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EF" w:rsidRPr="008065C7" w:rsidRDefault="00EF38EF" w:rsidP="00DB6C56">
      <w:pPr>
        <w:spacing w:after="0" w:line="240" w:lineRule="auto"/>
        <w:ind w:firstLine="709"/>
        <w:jc w:val="center"/>
        <w:rPr>
          <w:rFonts w:ascii="Times New Roman" w:hAnsi="Times New Roman" w:cs="Times New Roman"/>
          <w:b/>
          <w:kern w:val="16"/>
          <w:sz w:val="24"/>
          <w:szCs w:val="24"/>
        </w:rPr>
      </w:pPr>
      <w:r w:rsidRPr="008065C7">
        <w:rPr>
          <w:rFonts w:ascii="Times New Roman" w:hAnsi="Times New Roman" w:cs="Times New Roman"/>
          <w:b/>
          <w:kern w:val="16"/>
          <w:sz w:val="24"/>
          <w:szCs w:val="24"/>
        </w:rPr>
        <w:t xml:space="preserve">2014–2020 M. EUROPOS SĄJUNGOS FONDŲ INVESTICIJŲ VEIKSMŲ PROGRAMOS </w:t>
      </w:r>
    </w:p>
    <w:p w:rsidR="00173D7E" w:rsidRPr="008065C7" w:rsidRDefault="00FF7759" w:rsidP="00DB6C56">
      <w:pPr>
        <w:spacing w:after="0" w:line="240" w:lineRule="auto"/>
        <w:ind w:firstLine="709"/>
        <w:jc w:val="center"/>
        <w:rPr>
          <w:rFonts w:ascii="Times New Roman" w:hAnsi="Times New Roman" w:cs="Times New Roman"/>
          <w:b/>
          <w:kern w:val="16"/>
          <w:sz w:val="24"/>
          <w:szCs w:val="24"/>
        </w:rPr>
      </w:pPr>
      <w:r w:rsidRPr="008065C7">
        <w:rPr>
          <w:rFonts w:ascii="Times New Roman" w:hAnsi="Times New Roman" w:cs="Times New Roman"/>
          <w:b/>
          <w:kern w:val="16"/>
          <w:sz w:val="24"/>
          <w:szCs w:val="24"/>
        </w:rPr>
        <w:t>4</w:t>
      </w:r>
      <w:r w:rsidR="00AD6DC0" w:rsidRPr="008065C7">
        <w:rPr>
          <w:rFonts w:ascii="Times New Roman" w:hAnsi="Times New Roman" w:cs="Times New Roman"/>
          <w:b/>
          <w:kern w:val="16"/>
          <w:sz w:val="24"/>
          <w:szCs w:val="24"/>
        </w:rPr>
        <w:t xml:space="preserve"> </w:t>
      </w:r>
      <w:r w:rsidR="00EF38EF" w:rsidRPr="008065C7">
        <w:rPr>
          <w:rFonts w:ascii="Times New Roman" w:hAnsi="Times New Roman" w:cs="Times New Roman"/>
          <w:b/>
          <w:kern w:val="16"/>
          <w:sz w:val="24"/>
          <w:szCs w:val="24"/>
        </w:rPr>
        <w:t>PRIORITETO</w:t>
      </w:r>
      <w:r w:rsidRPr="008065C7">
        <w:rPr>
          <w:rFonts w:ascii="Times New Roman" w:hAnsi="Times New Roman" w:cs="Times New Roman"/>
          <w:b/>
          <w:kern w:val="16"/>
          <w:sz w:val="24"/>
          <w:szCs w:val="24"/>
        </w:rPr>
        <w:t xml:space="preserve"> „ENERGIJOS EFEKTYVUMO IR ATSINAUJINANČIŲ IŠTEKLIŲ ENERGIJOS GAMYBOS IR NAUDOJIMO SKATINIMAS“</w:t>
      </w:r>
      <w:r w:rsidR="00EF38EF" w:rsidRPr="008065C7">
        <w:rPr>
          <w:rFonts w:ascii="Times New Roman" w:hAnsi="Times New Roman" w:cs="Times New Roman"/>
          <w:b/>
          <w:kern w:val="16"/>
          <w:sz w:val="24"/>
          <w:szCs w:val="24"/>
        </w:rPr>
        <w:t xml:space="preserve"> </w:t>
      </w:r>
      <w:r w:rsidRPr="008065C7">
        <w:rPr>
          <w:rFonts w:ascii="Times New Roman" w:hAnsi="Times New Roman" w:cs="Times New Roman"/>
          <w:b/>
          <w:sz w:val="24"/>
          <w:szCs w:val="24"/>
        </w:rPr>
        <w:t xml:space="preserve">4.3.1 KONKRETAUS UŽDAVINIO „SUMAŽINTI ENERGIJOS SUVARTOJIMĄ VIEŠOJOJE INFRASTRUKTŪROJE IR DAUGIABUČIUOSE NAMUOSE“ </w:t>
      </w:r>
      <w:r w:rsidR="00CF7913" w:rsidRPr="008065C7">
        <w:rPr>
          <w:rFonts w:ascii="Times New Roman" w:hAnsi="Times New Roman" w:cs="Times New Roman"/>
          <w:b/>
          <w:bCs/>
          <w:sz w:val="24"/>
          <w:szCs w:val="24"/>
          <w:lang w:eastAsia="lt-LT"/>
        </w:rPr>
        <w:t xml:space="preserve">PRIEMONĖS </w:t>
      </w:r>
      <w:r w:rsidR="00CF7913" w:rsidRPr="008065C7">
        <w:rPr>
          <w:rFonts w:ascii="Times New Roman" w:eastAsia="Times New Roman" w:hAnsi="Times New Roman" w:cs="Times New Roman"/>
          <w:b/>
          <w:sz w:val="24"/>
          <w:szCs w:val="24"/>
          <w:lang w:eastAsia="lt-LT"/>
        </w:rPr>
        <w:t>NR.</w:t>
      </w:r>
      <w:r w:rsidR="00E562C7" w:rsidRPr="008065C7">
        <w:rPr>
          <w:rFonts w:ascii="Times New Roman" w:eastAsia="Times New Roman" w:hAnsi="Times New Roman" w:cs="Times New Roman"/>
          <w:b/>
          <w:sz w:val="24"/>
          <w:szCs w:val="24"/>
          <w:lang w:eastAsia="lt-LT"/>
        </w:rPr>
        <w:t xml:space="preserve"> </w:t>
      </w:r>
      <w:r w:rsidRPr="008065C7">
        <w:rPr>
          <w:rFonts w:ascii="Times New Roman" w:hAnsi="Times New Roman" w:cs="Times New Roman"/>
          <w:b/>
          <w:kern w:val="16"/>
          <w:sz w:val="24"/>
          <w:szCs w:val="24"/>
        </w:rPr>
        <w:t>04.3.1-FM-F-002 „SAVIVALDYBIŲ VIEŠŲJŲ PASTATŲ ATNAUJINIMAS“ PROJEKTŲ FINANSAVIMO SĄLYGOS</w:t>
      </w:r>
    </w:p>
    <w:p w:rsidR="00FF7759" w:rsidRPr="008065C7" w:rsidRDefault="00FF7759" w:rsidP="00DB6C56">
      <w:pPr>
        <w:spacing w:after="0" w:line="240" w:lineRule="auto"/>
        <w:ind w:firstLine="709"/>
        <w:jc w:val="center"/>
        <w:rPr>
          <w:rFonts w:ascii="Times New Roman" w:hAnsi="Times New Roman" w:cs="Times New Roman"/>
          <w:sz w:val="24"/>
          <w:szCs w:val="24"/>
        </w:rPr>
      </w:pPr>
    </w:p>
    <w:p w:rsidR="00C43AFE" w:rsidRPr="008065C7" w:rsidRDefault="00C43AFE" w:rsidP="00DB6C56">
      <w:pPr>
        <w:spacing w:after="0"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I SKYRIUS</w:t>
      </w:r>
    </w:p>
    <w:p w:rsidR="00C43AFE" w:rsidRPr="008065C7" w:rsidRDefault="00C43AFE" w:rsidP="00DB6C56">
      <w:pPr>
        <w:spacing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BENDROSIOS NUOSTATOS</w:t>
      </w:r>
    </w:p>
    <w:p w:rsidR="00690F42" w:rsidRPr="008065C7" w:rsidRDefault="00AD6DC0" w:rsidP="00DB6C56">
      <w:pPr>
        <w:pStyle w:val="Sraopastraipa"/>
        <w:numPr>
          <w:ilvl w:val="0"/>
          <w:numId w:val="19"/>
        </w:numPr>
        <w:tabs>
          <w:tab w:val="left" w:pos="1134"/>
        </w:tabs>
        <w:spacing w:after="0" w:line="240" w:lineRule="auto"/>
        <w:ind w:left="0" w:firstLine="709"/>
        <w:jc w:val="both"/>
        <w:rPr>
          <w:rFonts w:ascii="Times New Roman" w:hAnsi="Times New Roman" w:cs="Times New Roman"/>
          <w:kern w:val="16"/>
          <w:sz w:val="24"/>
          <w:szCs w:val="24"/>
        </w:rPr>
      </w:pPr>
      <w:r w:rsidRPr="008065C7">
        <w:rPr>
          <w:rFonts w:ascii="Times New Roman" w:hAnsi="Times New Roman" w:cs="Times New Roman"/>
          <w:sz w:val="24"/>
          <w:szCs w:val="24"/>
        </w:rPr>
        <w:t xml:space="preserve">2014–2020 m. Europos Sąjungos fondų investicijų veiksmų programos </w:t>
      </w:r>
      <w:r w:rsidR="00783216" w:rsidRPr="008065C7">
        <w:rPr>
          <w:rFonts w:ascii="Times New Roman" w:hAnsi="Times New Roman" w:cs="Times New Roman"/>
          <w:sz w:val="24"/>
          <w:szCs w:val="24"/>
        </w:rPr>
        <w:t xml:space="preserve">4 prioriteto „Energijos efektyvumo ir atsinaujinančių išteklių energijos gamybos ir naudojimo skatinimas“ 4.3.1 konkretaus uždavinio „Sumažinti energijos suvartojimą viešojoje infrastruktūroje ir daugiabučiuose namuose“ priemonės Nr. </w:t>
      </w:r>
      <w:r w:rsidR="00783216" w:rsidRPr="008065C7">
        <w:rPr>
          <w:rFonts w:ascii="Times New Roman" w:hAnsi="Times New Roman" w:cs="Times New Roman"/>
          <w:kern w:val="16"/>
          <w:sz w:val="24"/>
          <w:szCs w:val="24"/>
        </w:rPr>
        <w:t>04.3.1-FM-F-002 „Savivaldybių viešųjų pastatų atnaujinimas</w:t>
      </w:r>
      <w:r w:rsidR="00783216" w:rsidRPr="008065C7">
        <w:rPr>
          <w:rFonts w:ascii="Times New Roman" w:hAnsi="Times New Roman" w:cs="Times New Roman"/>
          <w:sz w:val="24"/>
          <w:szCs w:val="24"/>
        </w:rPr>
        <w:t>“ projektų finansavimo sąlygos</w:t>
      </w:r>
      <w:r w:rsidR="00690F42" w:rsidRPr="008065C7">
        <w:rPr>
          <w:rFonts w:ascii="Times New Roman" w:hAnsi="Times New Roman" w:cs="Times New Roman"/>
          <w:sz w:val="24"/>
          <w:szCs w:val="24"/>
        </w:rPr>
        <w:t xml:space="preserve"> (toliau – PFS)</w:t>
      </w:r>
      <w:r w:rsidR="00A55479" w:rsidRPr="008065C7">
        <w:rPr>
          <w:rFonts w:ascii="Times New Roman" w:eastAsia="Times New Roman" w:hAnsi="Times New Roman" w:cs="Times New Roman"/>
          <w:sz w:val="24"/>
          <w:szCs w:val="24"/>
          <w:lang w:eastAsia="lt-LT"/>
        </w:rPr>
        <w:t xml:space="preserve">, </w:t>
      </w:r>
      <w:r w:rsidR="00F50C8F" w:rsidRPr="008065C7">
        <w:rPr>
          <w:rFonts w:ascii="Times New Roman" w:hAnsi="Times New Roman" w:cs="Times New Roman"/>
          <w:sz w:val="24"/>
          <w:szCs w:val="24"/>
        </w:rPr>
        <w:t xml:space="preserve">nustato reikalavimus, kuriais turi vadovautis pareiškėjai, rengdami ir teikdami paraiškas finansuoti iš Europos Sąjungos </w:t>
      </w:r>
      <w:r w:rsidR="00F82E76" w:rsidRPr="008065C7">
        <w:rPr>
          <w:rFonts w:ascii="Times New Roman" w:hAnsi="Times New Roman" w:cs="Times New Roman"/>
          <w:sz w:val="24"/>
          <w:szCs w:val="24"/>
        </w:rPr>
        <w:t xml:space="preserve">(toliau – ES) </w:t>
      </w:r>
      <w:r w:rsidR="00F50C8F" w:rsidRPr="008065C7">
        <w:rPr>
          <w:rFonts w:ascii="Times New Roman" w:hAnsi="Times New Roman" w:cs="Times New Roman"/>
          <w:sz w:val="24"/>
          <w:szCs w:val="24"/>
        </w:rPr>
        <w:t xml:space="preserve">struktūrinių fondų lėšų bendrai finansuojamus projektus, apimančius finansines priemones (toliau – paraiška) pagal 2014–2020 m. Europos Sąjungos fondų investicijų veiksmų programos, patvirtintos Europos Komisijos 2014 m. rugsėjo 8  d. sprendimu Nr. C(2014)6397 (toliau – Veiksmų programa), </w:t>
      </w:r>
      <w:r w:rsidR="00783216" w:rsidRPr="008065C7">
        <w:rPr>
          <w:rFonts w:ascii="Times New Roman" w:hAnsi="Times New Roman" w:cs="Times New Roman"/>
          <w:sz w:val="24"/>
          <w:szCs w:val="24"/>
        </w:rPr>
        <w:t>4</w:t>
      </w:r>
      <w:r w:rsidR="00127F0E" w:rsidRPr="008065C7">
        <w:rPr>
          <w:rFonts w:ascii="Times New Roman" w:hAnsi="Times New Roman" w:cs="Times New Roman"/>
          <w:kern w:val="16"/>
          <w:sz w:val="24"/>
          <w:szCs w:val="24"/>
        </w:rPr>
        <w:t xml:space="preserve"> prioriteto </w:t>
      </w:r>
      <w:r w:rsidR="00783216" w:rsidRPr="008065C7">
        <w:rPr>
          <w:rFonts w:ascii="Times New Roman" w:hAnsi="Times New Roman" w:cs="Times New Roman"/>
          <w:sz w:val="24"/>
          <w:szCs w:val="24"/>
        </w:rPr>
        <w:t xml:space="preserve">„Energijos efektyvumo ir atsinaujinančių išteklių energijos gamybos ir naudojimo skatinimas“ </w:t>
      </w:r>
      <w:r w:rsidR="00F50C8F" w:rsidRPr="008065C7">
        <w:rPr>
          <w:rFonts w:ascii="Times New Roman" w:hAnsi="Times New Roman" w:cs="Times New Roman"/>
          <w:bCs/>
          <w:sz w:val="24"/>
          <w:szCs w:val="24"/>
          <w:lang w:eastAsia="lt-LT"/>
        </w:rPr>
        <w:t xml:space="preserve">priemonės </w:t>
      </w:r>
      <w:r w:rsidR="00127F0E" w:rsidRPr="008065C7">
        <w:rPr>
          <w:rFonts w:ascii="Times New Roman" w:hAnsi="Times New Roman" w:cs="Times New Roman"/>
          <w:kern w:val="16"/>
          <w:sz w:val="24"/>
          <w:szCs w:val="24"/>
        </w:rPr>
        <w:t xml:space="preserve">Nr. </w:t>
      </w:r>
      <w:r w:rsidR="00783216" w:rsidRPr="008065C7">
        <w:rPr>
          <w:rFonts w:ascii="Times New Roman" w:hAnsi="Times New Roman" w:cs="Times New Roman"/>
          <w:kern w:val="16"/>
          <w:sz w:val="24"/>
          <w:szCs w:val="24"/>
        </w:rPr>
        <w:t>04.3.1-FM-F-002 „Savivaldybių viešųjų pastatų atnaujinimas</w:t>
      </w:r>
      <w:r w:rsidR="00783216" w:rsidRPr="008065C7">
        <w:rPr>
          <w:rFonts w:ascii="Times New Roman" w:hAnsi="Times New Roman" w:cs="Times New Roman"/>
          <w:sz w:val="24"/>
          <w:szCs w:val="24"/>
        </w:rPr>
        <w:t xml:space="preserve">“ </w:t>
      </w:r>
      <w:r w:rsidR="00127F0E" w:rsidRPr="008065C7">
        <w:rPr>
          <w:rFonts w:ascii="Times New Roman" w:eastAsia="Times New Roman" w:hAnsi="Times New Roman" w:cs="Times New Roman"/>
          <w:sz w:val="24"/>
          <w:szCs w:val="24"/>
          <w:lang w:eastAsia="lt-LT"/>
        </w:rPr>
        <w:t>(toliau –</w:t>
      </w:r>
      <w:r w:rsidR="00783216" w:rsidRPr="008065C7">
        <w:rPr>
          <w:rFonts w:ascii="Times New Roman" w:eastAsia="Times New Roman" w:hAnsi="Times New Roman" w:cs="Times New Roman"/>
          <w:sz w:val="24"/>
          <w:szCs w:val="24"/>
          <w:lang w:eastAsia="lt-LT"/>
        </w:rPr>
        <w:t xml:space="preserve"> P</w:t>
      </w:r>
      <w:r w:rsidR="00127F0E" w:rsidRPr="008065C7">
        <w:rPr>
          <w:rFonts w:ascii="Times New Roman" w:eastAsia="Times New Roman" w:hAnsi="Times New Roman" w:cs="Times New Roman"/>
          <w:sz w:val="24"/>
          <w:szCs w:val="24"/>
          <w:lang w:eastAsia="lt-LT"/>
        </w:rPr>
        <w:t xml:space="preserve">riemonė) </w:t>
      </w:r>
      <w:r w:rsidR="00F50C8F" w:rsidRPr="008065C7">
        <w:rPr>
          <w:rFonts w:ascii="Times New Roman" w:hAnsi="Times New Roman" w:cs="Times New Roman"/>
          <w:sz w:val="24"/>
          <w:szCs w:val="24"/>
        </w:rPr>
        <w:t xml:space="preserve">finansuojamas veiklas, iš </w:t>
      </w:r>
      <w:r w:rsidR="00F82E76" w:rsidRPr="008065C7">
        <w:rPr>
          <w:rFonts w:ascii="Times New Roman" w:hAnsi="Times New Roman" w:cs="Times New Roman"/>
          <w:sz w:val="24"/>
          <w:szCs w:val="24"/>
        </w:rPr>
        <w:t>ES</w:t>
      </w:r>
      <w:r w:rsidR="000037C6" w:rsidRPr="008065C7">
        <w:rPr>
          <w:rFonts w:ascii="Times New Roman" w:hAnsi="Times New Roman" w:cs="Times New Roman"/>
          <w:sz w:val="24"/>
          <w:szCs w:val="24"/>
        </w:rPr>
        <w:t xml:space="preserve"> </w:t>
      </w:r>
      <w:r w:rsidR="00F50C8F" w:rsidRPr="008065C7">
        <w:rPr>
          <w:rFonts w:ascii="Times New Roman" w:hAnsi="Times New Roman" w:cs="Times New Roman"/>
          <w:sz w:val="24"/>
          <w:szCs w:val="24"/>
        </w:rPr>
        <w:t xml:space="preserve"> struktūrinių fondų lėšų bendrai finansuojamų projektų, apimančių finansines priemones, vykdytojai, įgyvendindami pagal PFS finansuojamus projektus, taip pat institucijos, atliekančios paraiškų vertinimą, atranką ir projektų įgyvendinimo priežiūrą.</w:t>
      </w:r>
    </w:p>
    <w:p w:rsidR="00F50C8F" w:rsidRPr="008065C7" w:rsidRDefault="00F50C8F" w:rsidP="00DB6C56">
      <w:pPr>
        <w:pStyle w:val="Sraopastraipa"/>
        <w:numPr>
          <w:ilvl w:val="0"/>
          <w:numId w:val="19"/>
        </w:numPr>
        <w:tabs>
          <w:tab w:val="left" w:pos="1134"/>
        </w:tabs>
        <w:spacing w:after="0" w:line="240" w:lineRule="auto"/>
        <w:ind w:left="0" w:firstLine="709"/>
        <w:jc w:val="both"/>
        <w:rPr>
          <w:rFonts w:ascii="Times New Roman" w:hAnsi="Times New Roman" w:cs="Times New Roman"/>
          <w:kern w:val="16"/>
          <w:sz w:val="24"/>
          <w:szCs w:val="24"/>
        </w:rPr>
      </w:pPr>
      <w:r w:rsidRPr="008065C7">
        <w:rPr>
          <w:rFonts w:ascii="Times New Roman" w:hAnsi="Times New Roman" w:cs="Times New Roman"/>
          <w:sz w:val="24"/>
          <w:szCs w:val="24"/>
        </w:rPr>
        <w:t>PFS yra parengtos atsižvelgiant</w:t>
      </w:r>
      <w:r w:rsidR="0084551D" w:rsidRPr="008065C7">
        <w:rPr>
          <w:rFonts w:ascii="Times New Roman" w:hAnsi="Times New Roman" w:cs="Times New Roman"/>
          <w:sz w:val="24"/>
          <w:szCs w:val="24"/>
        </w:rPr>
        <w:t xml:space="preserve"> į</w:t>
      </w:r>
      <w:r w:rsidRPr="008065C7">
        <w:rPr>
          <w:rFonts w:ascii="Times New Roman" w:hAnsi="Times New Roman" w:cs="Times New Roman"/>
          <w:sz w:val="24"/>
          <w:szCs w:val="24"/>
        </w:rPr>
        <w:t>:</w:t>
      </w:r>
    </w:p>
    <w:p w:rsidR="00FB2FF8" w:rsidRPr="008065C7" w:rsidRDefault="00F50C8F" w:rsidP="00DB6C56">
      <w:pPr>
        <w:tabs>
          <w:tab w:val="left" w:pos="1134"/>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kern w:val="16"/>
          <w:sz w:val="24"/>
          <w:szCs w:val="24"/>
        </w:rPr>
        <w:t xml:space="preserve">2.1. </w:t>
      </w:r>
      <w:r w:rsidR="00FB2FF8" w:rsidRPr="008065C7">
        <w:rPr>
          <w:rFonts w:ascii="Times New Roman" w:hAnsi="Times New Roman" w:cs="Times New Roman"/>
          <w:sz w:val="24"/>
          <w:szCs w:val="24"/>
        </w:rPr>
        <w:t>2013 m. gruodžio 17 d. Europos Parlamento ir Tarybos reglamentą (ES) Nr</w:t>
      </w:r>
      <w:r w:rsidR="006411DB" w:rsidRPr="008065C7">
        <w:rPr>
          <w:rFonts w:ascii="Times New Roman" w:hAnsi="Times New Roman" w:cs="Times New Roman"/>
          <w:sz w:val="24"/>
          <w:szCs w:val="24"/>
        </w:rPr>
        <w:t>. </w:t>
      </w:r>
      <w:r w:rsidR="00FB2FF8" w:rsidRPr="008065C7">
        <w:rPr>
          <w:rFonts w:ascii="Times New Roman" w:hAnsi="Times New Roman" w:cs="Times New Roman"/>
          <w:sz w:val="24"/>
          <w:szCs w:val="24"/>
        </w:rPr>
        <w:t>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(toliau – Reglamentas (ES) Nr. 1303/2013);</w:t>
      </w:r>
    </w:p>
    <w:p w:rsidR="00FB2FF8" w:rsidRPr="008065C7" w:rsidRDefault="00FB2FF8" w:rsidP="00DB6C56">
      <w:pPr>
        <w:tabs>
          <w:tab w:val="left" w:pos="1134"/>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sz w:val="24"/>
          <w:szCs w:val="24"/>
        </w:rPr>
        <w:t>2.2. 2014 m. kovo 3 d. Komisijos deleguotąjį reglamentą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w:t>
      </w:r>
    </w:p>
    <w:p w:rsidR="00FB2FF8" w:rsidRPr="008065C7" w:rsidRDefault="00FB2FF8" w:rsidP="00DB6C56">
      <w:pPr>
        <w:tabs>
          <w:tab w:val="left" w:pos="1134"/>
        </w:tabs>
        <w:spacing w:after="0" w:line="240" w:lineRule="auto"/>
        <w:ind w:firstLine="709"/>
        <w:jc w:val="both"/>
        <w:rPr>
          <w:rFonts w:ascii="Times New Roman" w:hAnsi="Times New Roman" w:cs="Times New Roman"/>
          <w:kern w:val="16"/>
          <w:sz w:val="24"/>
          <w:szCs w:val="24"/>
        </w:rPr>
      </w:pPr>
      <w:r w:rsidRPr="008065C7">
        <w:rPr>
          <w:rFonts w:ascii="Times New Roman" w:hAnsi="Times New Roman" w:cs="Times New Roman"/>
          <w:sz w:val="24"/>
          <w:szCs w:val="24"/>
        </w:rPr>
        <w:t>2.3. 2014 m. liepos 28 d. Komisijos įgyvendinimo reglamentą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w:t>
      </w:r>
    </w:p>
    <w:p w:rsidR="0077431D" w:rsidRPr="008065C7" w:rsidRDefault="00FB2FF8" w:rsidP="00DB6C56">
      <w:pPr>
        <w:tabs>
          <w:tab w:val="left" w:pos="1134"/>
        </w:tabs>
        <w:spacing w:after="0" w:line="240" w:lineRule="auto"/>
        <w:ind w:firstLine="709"/>
        <w:jc w:val="both"/>
        <w:rPr>
          <w:rFonts w:ascii="Times New Roman" w:hAnsi="Times New Roman" w:cs="Times New Roman"/>
          <w:kern w:val="16"/>
          <w:sz w:val="24"/>
          <w:szCs w:val="24"/>
        </w:rPr>
      </w:pPr>
      <w:r w:rsidRPr="008065C7">
        <w:rPr>
          <w:rFonts w:ascii="Times New Roman" w:hAnsi="Times New Roman" w:cs="Times New Roman"/>
          <w:sz w:val="24"/>
          <w:szCs w:val="24"/>
        </w:rPr>
        <w:t xml:space="preserve">2.4. </w:t>
      </w:r>
      <w:r w:rsidR="00B70298" w:rsidRPr="008065C7">
        <w:rPr>
          <w:rFonts w:ascii="Times New Roman" w:hAnsi="Times New Roman" w:cs="Times New Roman"/>
          <w:sz w:val="24"/>
          <w:szCs w:val="24"/>
        </w:rPr>
        <w:t>Finansinių priemonių įgyvendinimo taisykles, patvirtintas Lietuvos Respublikos finansų ministro 2014 m. spalio 16 d. įsakymu Nr. 1K-326 „Dėl Finansinių priemonių įgyvendinimo taisyklių patvirtinimo“ (toliau – Taisyklės)</w:t>
      </w:r>
      <w:r w:rsidR="0077431D" w:rsidRPr="008065C7">
        <w:rPr>
          <w:rFonts w:ascii="Times New Roman" w:hAnsi="Times New Roman" w:cs="Times New Roman"/>
          <w:kern w:val="16"/>
          <w:sz w:val="24"/>
          <w:szCs w:val="24"/>
        </w:rPr>
        <w:t>;</w:t>
      </w:r>
    </w:p>
    <w:p w:rsidR="003402EE" w:rsidRPr="008065C7" w:rsidRDefault="0077431D" w:rsidP="00DB6C56">
      <w:pPr>
        <w:tabs>
          <w:tab w:val="left" w:pos="1134"/>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kern w:val="16"/>
          <w:sz w:val="24"/>
          <w:szCs w:val="24"/>
        </w:rPr>
        <w:t>2.</w:t>
      </w:r>
      <w:r w:rsidR="00FB2FF8" w:rsidRPr="008065C7">
        <w:rPr>
          <w:rFonts w:ascii="Times New Roman" w:hAnsi="Times New Roman" w:cs="Times New Roman"/>
          <w:kern w:val="16"/>
          <w:sz w:val="24"/>
          <w:szCs w:val="24"/>
        </w:rPr>
        <w:t>5</w:t>
      </w:r>
      <w:r w:rsidRPr="008065C7">
        <w:rPr>
          <w:rFonts w:ascii="Times New Roman" w:hAnsi="Times New Roman" w:cs="Times New Roman"/>
          <w:kern w:val="16"/>
          <w:sz w:val="24"/>
          <w:szCs w:val="24"/>
        </w:rPr>
        <w:t xml:space="preserve">. </w:t>
      </w:r>
      <w:r w:rsidR="00783216" w:rsidRPr="008065C7">
        <w:rPr>
          <w:rFonts w:ascii="Times New Roman" w:hAnsi="Times New Roman" w:cs="Times New Roman"/>
          <w:sz w:val="24"/>
          <w:szCs w:val="24"/>
        </w:rPr>
        <w:t>Energijos efektyvumo išankstinio (</w:t>
      </w:r>
      <w:proofErr w:type="spellStart"/>
      <w:r w:rsidR="00783216" w:rsidRPr="008065C7">
        <w:rPr>
          <w:rFonts w:ascii="Times New Roman" w:hAnsi="Times New Roman" w:cs="Times New Roman"/>
          <w:sz w:val="24"/>
          <w:szCs w:val="24"/>
        </w:rPr>
        <w:t>ex</w:t>
      </w:r>
      <w:proofErr w:type="spellEnd"/>
      <w:r w:rsidR="00783216" w:rsidRPr="008065C7">
        <w:rPr>
          <w:rFonts w:ascii="Times New Roman" w:hAnsi="Times New Roman" w:cs="Times New Roman"/>
          <w:sz w:val="24"/>
          <w:szCs w:val="24"/>
        </w:rPr>
        <w:t>–</w:t>
      </w:r>
      <w:proofErr w:type="spellStart"/>
      <w:r w:rsidR="00783216" w:rsidRPr="008065C7">
        <w:rPr>
          <w:rFonts w:ascii="Times New Roman" w:hAnsi="Times New Roman" w:cs="Times New Roman"/>
          <w:sz w:val="24"/>
          <w:szCs w:val="24"/>
        </w:rPr>
        <w:t>ante</w:t>
      </w:r>
      <w:proofErr w:type="spellEnd"/>
      <w:r w:rsidR="00783216" w:rsidRPr="008065C7">
        <w:rPr>
          <w:rFonts w:ascii="Times New Roman" w:hAnsi="Times New Roman" w:cs="Times New Roman"/>
          <w:sz w:val="24"/>
          <w:szCs w:val="24"/>
        </w:rPr>
        <w:t xml:space="preserve">) vertinimo rezultatus, kuriems pritarta 2014 m. lapkričio 7 d. Viešosios infrastruktūros ir energinio efektyvumo projektų vertinimų ir priežiūros komitete, sudarytame Lietuvos Respublikos finansų ministro 2014 m. birželio 27 d. įsakymu Nr. </w:t>
      </w:r>
      <w:r w:rsidR="00783216" w:rsidRPr="008065C7">
        <w:rPr>
          <w:rFonts w:ascii="Times New Roman" w:hAnsi="Times New Roman" w:cs="Times New Roman"/>
          <w:sz w:val="24"/>
          <w:szCs w:val="24"/>
        </w:rPr>
        <w:lastRenderedPageBreak/>
        <w:t>1K-200 „Dėl Viešosios infrastruktūros ir energinio efektyvumo projektų vertinimų ir priežiūros komiteto sudarymo“ (toliau – komitetas), posėdžio protokolu Nr. 5 (24.41) (toliau –</w:t>
      </w:r>
      <w:r w:rsidR="006A0BFA" w:rsidRPr="008065C7">
        <w:rPr>
          <w:rFonts w:ascii="Times New Roman" w:hAnsi="Times New Roman" w:cs="Times New Roman"/>
          <w:sz w:val="24"/>
          <w:szCs w:val="24"/>
        </w:rPr>
        <w:t xml:space="preserve"> </w:t>
      </w:r>
      <w:r w:rsidR="00D134DD" w:rsidRPr="008065C7">
        <w:rPr>
          <w:rFonts w:ascii="Times New Roman" w:hAnsi="Times New Roman" w:cs="Times New Roman"/>
          <w:sz w:val="24"/>
          <w:szCs w:val="24"/>
        </w:rPr>
        <w:t>I</w:t>
      </w:r>
      <w:r w:rsidR="00783216" w:rsidRPr="008065C7">
        <w:rPr>
          <w:rFonts w:ascii="Times New Roman" w:hAnsi="Times New Roman" w:cs="Times New Roman"/>
          <w:sz w:val="24"/>
          <w:szCs w:val="24"/>
        </w:rPr>
        <w:t>šankstinis vertinimas), bei kurie pristatyti 2014 m. lapkričio 13 d.</w:t>
      </w:r>
      <w:r w:rsidR="00297B63">
        <w:rPr>
          <w:rFonts w:ascii="Times New Roman" w:hAnsi="Times New Roman" w:cs="Times New Roman"/>
          <w:sz w:val="24"/>
          <w:szCs w:val="24"/>
        </w:rPr>
        <w:t>,</w:t>
      </w:r>
      <w:r w:rsidR="00783216" w:rsidRPr="008065C7">
        <w:rPr>
          <w:rFonts w:ascii="Times New Roman" w:hAnsi="Times New Roman" w:cs="Times New Roman"/>
          <w:sz w:val="24"/>
          <w:szCs w:val="24"/>
        </w:rPr>
        <w:t xml:space="preserve"> 201</w:t>
      </w:r>
      <w:r w:rsidR="00297B63">
        <w:rPr>
          <w:rFonts w:ascii="Times New Roman" w:hAnsi="Times New Roman" w:cs="Times New Roman"/>
          <w:sz w:val="24"/>
          <w:szCs w:val="24"/>
        </w:rPr>
        <w:t>5</w:t>
      </w:r>
      <w:r w:rsidR="00783216" w:rsidRPr="008065C7">
        <w:rPr>
          <w:rFonts w:ascii="Times New Roman" w:hAnsi="Times New Roman" w:cs="Times New Roman"/>
          <w:sz w:val="24"/>
          <w:szCs w:val="24"/>
        </w:rPr>
        <w:t xml:space="preserve"> m. </w:t>
      </w:r>
      <w:r w:rsidR="00783216" w:rsidRPr="006159E4">
        <w:rPr>
          <w:rFonts w:ascii="Times New Roman" w:hAnsi="Times New Roman" w:cs="Times New Roman"/>
          <w:sz w:val="24"/>
          <w:szCs w:val="24"/>
        </w:rPr>
        <w:t>rugsėjo 8</w:t>
      </w:r>
      <w:r w:rsidR="00783216" w:rsidRPr="008065C7">
        <w:rPr>
          <w:rFonts w:ascii="Times New Roman" w:hAnsi="Times New Roman" w:cs="Times New Roman"/>
          <w:sz w:val="24"/>
          <w:szCs w:val="24"/>
        </w:rPr>
        <w:t xml:space="preserve"> d.</w:t>
      </w:r>
      <w:r w:rsidR="00297B63">
        <w:rPr>
          <w:rFonts w:ascii="Times New Roman" w:hAnsi="Times New Roman" w:cs="Times New Roman"/>
          <w:sz w:val="24"/>
          <w:szCs w:val="24"/>
        </w:rPr>
        <w:t xml:space="preserve"> ir 2016 m. rugpjūčio 29 d.</w:t>
      </w:r>
      <w:r w:rsidR="00783216" w:rsidRPr="008065C7">
        <w:rPr>
          <w:rFonts w:ascii="Times New Roman" w:hAnsi="Times New Roman" w:cs="Times New Roman"/>
          <w:sz w:val="24"/>
          <w:szCs w:val="24"/>
        </w:rPr>
        <w:t xml:space="preserve"> vykusių Veiksmų programos stebėsenos komiteto (toliau – Stebėsenos komitetas) posėdžių metu</w:t>
      </w:r>
      <w:r w:rsidR="003402EE" w:rsidRPr="008065C7">
        <w:rPr>
          <w:rFonts w:ascii="Times New Roman" w:hAnsi="Times New Roman" w:cs="Times New Roman"/>
          <w:sz w:val="24"/>
          <w:szCs w:val="24"/>
        </w:rPr>
        <w:t>;</w:t>
      </w:r>
    </w:p>
    <w:p w:rsidR="003402EE" w:rsidRPr="008065C7" w:rsidRDefault="00FB2FF8" w:rsidP="00DB6C56">
      <w:pPr>
        <w:tabs>
          <w:tab w:val="left" w:pos="1134"/>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2.6. </w:t>
      </w:r>
      <w:r w:rsidR="00E507EA" w:rsidRPr="008065C7">
        <w:rPr>
          <w:rFonts w:ascii="Times New Roman" w:hAnsi="Times New Roman" w:cs="Times New Roman"/>
          <w:sz w:val="24"/>
          <w:szCs w:val="24"/>
        </w:rPr>
        <w:t xml:space="preserve">2014–2020 m. Europos Sąjungos fondų investicijų veiksmų programos prioriteto įgyvendinimo priemonių įgyvendinimo planą, patvirtintą </w:t>
      </w:r>
      <w:r w:rsidR="00AD6DC0" w:rsidRPr="008065C7">
        <w:rPr>
          <w:rFonts w:ascii="Times New Roman" w:hAnsi="Times New Roman" w:cs="Times New Roman"/>
          <w:sz w:val="24"/>
          <w:szCs w:val="24"/>
        </w:rPr>
        <w:t xml:space="preserve">Lietuvos Respublikos </w:t>
      </w:r>
      <w:r w:rsidR="00783216" w:rsidRPr="008065C7">
        <w:rPr>
          <w:rFonts w:ascii="Times New Roman" w:hAnsi="Times New Roman" w:cs="Times New Roman"/>
          <w:sz w:val="24"/>
          <w:szCs w:val="24"/>
        </w:rPr>
        <w:t>aplinkos</w:t>
      </w:r>
      <w:r w:rsidR="006630CE" w:rsidRPr="008065C7">
        <w:rPr>
          <w:rFonts w:ascii="Times New Roman" w:hAnsi="Times New Roman" w:cs="Times New Roman"/>
          <w:sz w:val="24"/>
          <w:szCs w:val="24"/>
        </w:rPr>
        <w:t xml:space="preserve"> ministro </w:t>
      </w:r>
      <w:r w:rsidR="002147A5" w:rsidRPr="008065C7">
        <w:rPr>
          <w:rFonts w:ascii="Times New Roman" w:hAnsi="Times New Roman" w:cs="Times New Roman"/>
          <w:bCs/>
          <w:sz w:val="24"/>
          <w:szCs w:val="24"/>
        </w:rPr>
        <w:t>201</w:t>
      </w:r>
      <w:r w:rsidR="008660A6" w:rsidRPr="008065C7">
        <w:rPr>
          <w:rFonts w:ascii="Times New Roman" w:hAnsi="Times New Roman" w:cs="Times New Roman"/>
          <w:bCs/>
          <w:sz w:val="24"/>
          <w:szCs w:val="24"/>
        </w:rPr>
        <w:t>4</w:t>
      </w:r>
      <w:r w:rsidR="002147A5" w:rsidRPr="008065C7">
        <w:rPr>
          <w:rFonts w:ascii="Times New Roman" w:hAnsi="Times New Roman" w:cs="Times New Roman"/>
          <w:bCs/>
          <w:sz w:val="24"/>
          <w:szCs w:val="24"/>
        </w:rPr>
        <w:t xml:space="preserve"> m. </w:t>
      </w:r>
      <w:r w:rsidR="008660A6" w:rsidRPr="008065C7">
        <w:rPr>
          <w:rFonts w:ascii="Times New Roman" w:hAnsi="Times New Roman" w:cs="Times New Roman"/>
          <w:bCs/>
          <w:sz w:val="24"/>
          <w:szCs w:val="24"/>
        </w:rPr>
        <w:t>gruodžio</w:t>
      </w:r>
      <w:r w:rsidR="00A55479" w:rsidRPr="008065C7">
        <w:rPr>
          <w:rFonts w:ascii="Times New Roman" w:hAnsi="Times New Roman" w:cs="Times New Roman"/>
          <w:bCs/>
          <w:sz w:val="24"/>
          <w:szCs w:val="24"/>
        </w:rPr>
        <w:t xml:space="preserve"> </w:t>
      </w:r>
      <w:r w:rsidR="008660A6" w:rsidRPr="008065C7">
        <w:rPr>
          <w:rFonts w:ascii="Times New Roman" w:hAnsi="Times New Roman" w:cs="Times New Roman"/>
          <w:bCs/>
          <w:sz w:val="24"/>
          <w:szCs w:val="24"/>
        </w:rPr>
        <w:t>19</w:t>
      </w:r>
      <w:r w:rsidR="002147A5" w:rsidRPr="008065C7">
        <w:rPr>
          <w:rFonts w:ascii="Times New Roman" w:hAnsi="Times New Roman" w:cs="Times New Roman"/>
          <w:bCs/>
          <w:sz w:val="24"/>
          <w:szCs w:val="24"/>
        </w:rPr>
        <w:t xml:space="preserve"> d. įsakymu</w:t>
      </w:r>
      <w:r w:rsidR="006630CE" w:rsidRPr="008065C7">
        <w:rPr>
          <w:rFonts w:ascii="Times New Roman" w:hAnsi="Times New Roman" w:cs="Times New Roman"/>
          <w:bCs/>
          <w:sz w:val="24"/>
          <w:szCs w:val="24"/>
        </w:rPr>
        <w:t xml:space="preserve"> Nr.</w:t>
      </w:r>
      <w:r w:rsidR="00783216" w:rsidRPr="008065C7">
        <w:rPr>
          <w:rFonts w:ascii="Times New Roman" w:hAnsi="Times New Roman" w:cs="Times New Roman"/>
          <w:bCs/>
          <w:sz w:val="24"/>
          <w:szCs w:val="24"/>
        </w:rPr>
        <w:t xml:space="preserve"> D1-1050</w:t>
      </w:r>
      <w:r w:rsidR="006630CE" w:rsidRPr="008065C7">
        <w:rPr>
          <w:rFonts w:ascii="Times New Roman" w:hAnsi="Times New Roman" w:cs="Times New Roman"/>
          <w:bCs/>
          <w:sz w:val="24"/>
          <w:szCs w:val="24"/>
        </w:rPr>
        <w:t xml:space="preserve"> „</w:t>
      </w:r>
      <w:r w:rsidR="00A55479" w:rsidRPr="008065C7">
        <w:rPr>
          <w:rFonts w:ascii="Times New Roman" w:hAnsi="Times New Roman" w:cs="Times New Roman"/>
          <w:sz w:val="24"/>
          <w:szCs w:val="24"/>
        </w:rPr>
        <w:t>Dėl 2014–2020 m. Europos Sąjungos fondų investicijų veiksmų programos prioriteto įgyvendinimo priemonių įgyvendinimo plano</w:t>
      </w:r>
      <w:r w:rsidR="0091314A" w:rsidRPr="008065C7">
        <w:rPr>
          <w:rFonts w:ascii="Times New Roman" w:hAnsi="Times New Roman" w:cs="Times New Roman"/>
          <w:sz w:val="24"/>
          <w:szCs w:val="24"/>
        </w:rPr>
        <w:t xml:space="preserve"> ir nacionalinių stebėsenos rodiklių skaičiavimo aprašo</w:t>
      </w:r>
      <w:r w:rsidR="00A55479" w:rsidRPr="008065C7">
        <w:rPr>
          <w:rFonts w:ascii="Times New Roman" w:hAnsi="Times New Roman" w:cs="Times New Roman"/>
          <w:sz w:val="24"/>
          <w:szCs w:val="24"/>
        </w:rPr>
        <w:t xml:space="preserve"> patvirtinimo“ </w:t>
      </w:r>
      <w:r w:rsidR="00AD6DC0" w:rsidRPr="008065C7">
        <w:rPr>
          <w:rFonts w:ascii="Times New Roman" w:hAnsi="Times New Roman" w:cs="Times New Roman"/>
          <w:sz w:val="24"/>
          <w:szCs w:val="24"/>
        </w:rPr>
        <w:t>(</w:t>
      </w:r>
      <w:r w:rsidR="00E507EA" w:rsidRPr="008065C7">
        <w:rPr>
          <w:rFonts w:ascii="Times New Roman" w:hAnsi="Times New Roman" w:cs="Times New Roman"/>
          <w:sz w:val="24"/>
          <w:szCs w:val="24"/>
        </w:rPr>
        <w:t>toliau – P</w:t>
      </w:r>
      <w:r w:rsidR="00AD6DC0" w:rsidRPr="008065C7">
        <w:rPr>
          <w:rFonts w:ascii="Times New Roman" w:hAnsi="Times New Roman" w:cs="Times New Roman"/>
          <w:sz w:val="24"/>
          <w:szCs w:val="24"/>
        </w:rPr>
        <w:t>riemonių įgyvendinimo planas)</w:t>
      </w:r>
      <w:r w:rsidR="003402EE" w:rsidRPr="008065C7">
        <w:rPr>
          <w:rFonts w:ascii="Times New Roman" w:hAnsi="Times New Roman" w:cs="Times New Roman"/>
          <w:sz w:val="24"/>
          <w:szCs w:val="24"/>
        </w:rPr>
        <w:t>;</w:t>
      </w:r>
    </w:p>
    <w:p w:rsidR="00783216" w:rsidRPr="008065C7" w:rsidRDefault="00783216" w:rsidP="00DB6C56">
      <w:pPr>
        <w:tabs>
          <w:tab w:val="left" w:pos="1134"/>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sz w:val="24"/>
          <w:szCs w:val="24"/>
        </w:rPr>
        <w:t>2.7. 201</w:t>
      </w:r>
      <w:r w:rsidR="000A3466" w:rsidRPr="008065C7">
        <w:rPr>
          <w:rFonts w:ascii="Times New Roman" w:hAnsi="Times New Roman" w:cs="Times New Roman"/>
          <w:sz w:val="24"/>
          <w:szCs w:val="24"/>
        </w:rPr>
        <w:t>6</w:t>
      </w:r>
      <w:r w:rsidRPr="008065C7">
        <w:rPr>
          <w:rFonts w:ascii="Times New Roman" w:hAnsi="Times New Roman" w:cs="Times New Roman"/>
          <w:sz w:val="24"/>
          <w:szCs w:val="24"/>
        </w:rPr>
        <w:t xml:space="preserve"> m. </w:t>
      </w:r>
      <w:r w:rsidR="000A3466" w:rsidRPr="008065C7">
        <w:rPr>
          <w:rFonts w:ascii="Times New Roman" w:hAnsi="Times New Roman" w:cs="Times New Roman"/>
          <w:sz w:val="24"/>
          <w:szCs w:val="24"/>
        </w:rPr>
        <w:t>rugsėjo</w:t>
      </w:r>
      <w:r w:rsidRPr="008065C7">
        <w:rPr>
          <w:rFonts w:ascii="Times New Roman" w:hAnsi="Times New Roman" w:cs="Times New Roman"/>
          <w:sz w:val="24"/>
          <w:szCs w:val="24"/>
        </w:rPr>
        <w:t xml:space="preserve"> </w:t>
      </w:r>
      <w:r w:rsidR="000A3466" w:rsidRPr="008065C7">
        <w:rPr>
          <w:rFonts w:ascii="Times New Roman" w:hAnsi="Times New Roman" w:cs="Times New Roman"/>
          <w:sz w:val="24"/>
          <w:szCs w:val="24"/>
        </w:rPr>
        <w:t>8</w:t>
      </w:r>
      <w:r w:rsidRPr="008065C7">
        <w:rPr>
          <w:rFonts w:ascii="Times New Roman" w:hAnsi="Times New Roman" w:cs="Times New Roman"/>
          <w:sz w:val="24"/>
          <w:szCs w:val="24"/>
        </w:rPr>
        <w:t xml:space="preserve"> d. Stebėsenos komiteto posėdžio protokolu Nr. 44P-</w:t>
      </w:r>
      <w:r w:rsidR="000A3466" w:rsidRPr="008065C7">
        <w:rPr>
          <w:rFonts w:ascii="Times New Roman" w:hAnsi="Times New Roman" w:cs="Times New Roman"/>
          <w:sz w:val="24"/>
          <w:szCs w:val="24"/>
        </w:rPr>
        <w:t>17.1</w:t>
      </w:r>
      <w:r w:rsidRPr="008065C7">
        <w:rPr>
          <w:rFonts w:ascii="Times New Roman" w:hAnsi="Times New Roman" w:cs="Times New Roman"/>
          <w:sz w:val="24"/>
          <w:szCs w:val="24"/>
        </w:rPr>
        <w:t>(</w:t>
      </w:r>
      <w:r w:rsidR="000A3466" w:rsidRPr="008065C7">
        <w:rPr>
          <w:rFonts w:ascii="Times New Roman" w:hAnsi="Times New Roman" w:cs="Times New Roman"/>
          <w:sz w:val="24"/>
          <w:szCs w:val="24"/>
        </w:rPr>
        <w:t>19</w:t>
      </w:r>
      <w:r w:rsidRPr="008065C7">
        <w:rPr>
          <w:rFonts w:ascii="Times New Roman" w:hAnsi="Times New Roman" w:cs="Times New Roman"/>
          <w:sz w:val="24"/>
          <w:szCs w:val="24"/>
        </w:rPr>
        <w:t xml:space="preserve">) patvirtintus priemonės Nr. </w:t>
      </w:r>
      <w:r w:rsidRPr="008065C7">
        <w:rPr>
          <w:rFonts w:ascii="Times New Roman" w:hAnsi="Times New Roman" w:cs="Times New Roman"/>
          <w:kern w:val="16"/>
          <w:sz w:val="24"/>
          <w:szCs w:val="24"/>
        </w:rPr>
        <w:t>04.3.1-FM-F-002 „Savivaldybių viešųjų pastatų atnaujinimas</w:t>
      </w:r>
      <w:r w:rsidRPr="008065C7">
        <w:rPr>
          <w:rFonts w:ascii="Times New Roman" w:hAnsi="Times New Roman" w:cs="Times New Roman"/>
          <w:sz w:val="24"/>
          <w:szCs w:val="24"/>
        </w:rPr>
        <w:t>“ atrankos kriterijus;</w:t>
      </w:r>
    </w:p>
    <w:p w:rsidR="00783216" w:rsidRPr="008065C7" w:rsidRDefault="00783216" w:rsidP="00DB6C56">
      <w:pPr>
        <w:tabs>
          <w:tab w:val="left" w:pos="1134"/>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2.8. </w:t>
      </w:r>
      <w:r w:rsidRPr="008065C7">
        <w:rPr>
          <w:rFonts w:ascii="Times New Roman" w:eastAsia="Times New Roman" w:hAnsi="Times New Roman" w:cs="Times New Roman"/>
          <w:bCs/>
          <w:sz w:val="24"/>
          <w:szCs w:val="24"/>
          <w:lang w:eastAsia="lt-LT"/>
        </w:rPr>
        <w:t>Viešųjų pastatų energinio efektyvumo didinimo programą, patvirtintą Lietuvos Respublikos Vyriausybės 2014 m. lapkričio 26 d. nutarimu Nr. 1328 „Dėl Viešųjų pastatų energinio efektyvumo didinimo programos patvirtinimo“.</w:t>
      </w:r>
    </w:p>
    <w:p w:rsidR="000037C6" w:rsidRPr="008065C7" w:rsidRDefault="000037C6" w:rsidP="00DB6C56">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PFS vartojamos sąvokos suprantamos taip, kaip jos apibrėžtos PFS 2 punkte nurodytuose teisės aktuose, Atsakomybės ir funkcijų paskirstymo tarp institucijų, įgyvendinant 2014–2020 metų Europos Sąjungos fondų </w:t>
      </w:r>
      <w:r w:rsidR="0091314A" w:rsidRPr="008065C7">
        <w:rPr>
          <w:rFonts w:ascii="Times New Roman" w:hAnsi="Times New Roman" w:cs="Times New Roman"/>
          <w:sz w:val="24"/>
          <w:szCs w:val="24"/>
        </w:rPr>
        <w:t xml:space="preserve">investicijų </w:t>
      </w:r>
      <w:r w:rsidRPr="008065C7">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w:t>
      </w:r>
      <w:r w:rsidR="005524A7" w:rsidRPr="008065C7">
        <w:rPr>
          <w:rFonts w:ascii="Times New Roman" w:hAnsi="Times New Roman" w:cs="Times New Roman"/>
          <w:sz w:val="24"/>
          <w:szCs w:val="24"/>
        </w:rPr>
        <w:t xml:space="preserve">014–2020 metų Europos Sąjungos </w:t>
      </w:r>
      <w:r w:rsidRPr="008065C7">
        <w:rPr>
          <w:rFonts w:ascii="Times New Roman" w:hAnsi="Times New Roman" w:cs="Times New Roman"/>
          <w:sz w:val="24"/>
          <w:szCs w:val="24"/>
        </w:rPr>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3D235C" w:rsidRPr="008065C7">
        <w:rPr>
          <w:rFonts w:ascii="Times New Roman" w:hAnsi="Times New Roman" w:cs="Times New Roman"/>
          <w:sz w:val="24"/>
          <w:szCs w:val="24"/>
        </w:rPr>
        <w:t xml:space="preserve"> (toliau – Veiksmų programos administravimo taisyklės)</w:t>
      </w:r>
      <w:r w:rsidRPr="008065C7">
        <w:rPr>
          <w:rFonts w:ascii="Times New Roman" w:hAnsi="Times New Roman" w:cs="Times New Roman"/>
          <w:sz w:val="24"/>
          <w:szCs w:val="24"/>
        </w:rPr>
        <w:t>.</w:t>
      </w:r>
    </w:p>
    <w:p w:rsidR="00026037" w:rsidRPr="008065C7" w:rsidRDefault="00026037" w:rsidP="00DB6C56">
      <w:pPr>
        <w:pStyle w:val="Sraopastraipa"/>
        <w:spacing w:line="240" w:lineRule="auto"/>
        <w:ind w:left="0" w:firstLine="709"/>
        <w:jc w:val="center"/>
        <w:rPr>
          <w:rFonts w:ascii="Times New Roman" w:hAnsi="Times New Roman" w:cs="Times New Roman"/>
          <w:b/>
          <w:sz w:val="24"/>
          <w:szCs w:val="24"/>
        </w:rPr>
      </w:pPr>
    </w:p>
    <w:p w:rsidR="00026037" w:rsidRPr="008065C7" w:rsidRDefault="00026037" w:rsidP="00DB6C56">
      <w:pPr>
        <w:spacing w:after="0"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II SKYRIUS</w:t>
      </w:r>
    </w:p>
    <w:p w:rsidR="00AD6DC0" w:rsidRPr="008065C7" w:rsidRDefault="00AD6DC0" w:rsidP="00DB6C56">
      <w:pPr>
        <w:spacing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FINANSIN</w:t>
      </w:r>
      <w:r w:rsidR="00464351" w:rsidRPr="008065C7">
        <w:rPr>
          <w:rFonts w:ascii="Times New Roman" w:hAnsi="Times New Roman" w:cs="Times New Roman"/>
          <w:b/>
          <w:sz w:val="24"/>
          <w:szCs w:val="24"/>
        </w:rPr>
        <w:t>IŲ</w:t>
      </w:r>
      <w:r w:rsidRPr="008065C7">
        <w:rPr>
          <w:rFonts w:ascii="Times New Roman" w:hAnsi="Times New Roman" w:cs="Times New Roman"/>
          <w:b/>
          <w:sz w:val="24"/>
          <w:szCs w:val="24"/>
        </w:rPr>
        <w:t xml:space="preserve"> PRIEMON</w:t>
      </w:r>
      <w:r w:rsidR="00464351" w:rsidRPr="008065C7">
        <w:rPr>
          <w:rFonts w:ascii="Times New Roman" w:hAnsi="Times New Roman" w:cs="Times New Roman"/>
          <w:b/>
          <w:sz w:val="24"/>
          <w:szCs w:val="24"/>
        </w:rPr>
        <w:t>IŲ</w:t>
      </w:r>
      <w:r w:rsidRPr="008065C7">
        <w:rPr>
          <w:rFonts w:ascii="Times New Roman" w:hAnsi="Times New Roman" w:cs="Times New Roman"/>
          <w:b/>
          <w:sz w:val="24"/>
          <w:szCs w:val="24"/>
        </w:rPr>
        <w:t xml:space="preserve"> ĮGYVENDINIMO BŪDA</w:t>
      </w:r>
      <w:r w:rsidR="00464351" w:rsidRPr="008065C7">
        <w:rPr>
          <w:rFonts w:ascii="Times New Roman" w:hAnsi="Times New Roman" w:cs="Times New Roman"/>
          <w:b/>
          <w:sz w:val="24"/>
          <w:szCs w:val="24"/>
        </w:rPr>
        <w:t>I</w:t>
      </w:r>
      <w:r w:rsidRPr="008065C7">
        <w:rPr>
          <w:rFonts w:ascii="Times New Roman" w:hAnsi="Times New Roman" w:cs="Times New Roman"/>
          <w:b/>
          <w:sz w:val="24"/>
          <w:szCs w:val="24"/>
        </w:rPr>
        <w:t xml:space="preserve"> IR SĄLYGOS</w:t>
      </w:r>
    </w:p>
    <w:p w:rsidR="00026037" w:rsidRPr="008065C7" w:rsidRDefault="00026037" w:rsidP="00DB6C56">
      <w:pPr>
        <w:spacing w:after="0" w:line="240" w:lineRule="auto"/>
        <w:ind w:firstLine="709"/>
        <w:jc w:val="both"/>
        <w:rPr>
          <w:rFonts w:ascii="Times New Roman" w:hAnsi="Times New Roman" w:cs="Times New Roman"/>
          <w:sz w:val="24"/>
          <w:szCs w:val="24"/>
        </w:rPr>
      </w:pPr>
    </w:p>
    <w:p w:rsidR="00954A0C" w:rsidRPr="008065C7" w:rsidRDefault="00783216" w:rsidP="00DB6C56">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8065C7">
        <w:rPr>
          <w:rFonts w:ascii="Times New Roman" w:eastAsia="Times New Roman" w:hAnsi="Times New Roman" w:cs="Times New Roman"/>
          <w:sz w:val="24"/>
          <w:szCs w:val="24"/>
          <w:lang w:eastAsia="lt-LT"/>
        </w:rPr>
        <w:t>P</w:t>
      </w:r>
      <w:r w:rsidR="003E564B" w:rsidRPr="008065C7">
        <w:rPr>
          <w:rFonts w:ascii="Times New Roman" w:eastAsia="Times New Roman" w:hAnsi="Times New Roman" w:cs="Times New Roman"/>
          <w:sz w:val="24"/>
          <w:szCs w:val="24"/>
          <w:lang w:eastAsia="lt-LT"/>
        </w:rPr>
        <w:t>riemonė</w:t>
      </w:r>
      <w:r w:rsidR="004C0A61" w:rsidRPr="008065C7">
        <w:rPr>
          <w:rFonts w:ascii="Times New Roman" w:hAnsi="Times New Roman" w:cs="Times New Roman"/>
          <w:sz w:val="24"/>
          <w:szCs w:val="24"/>
        </w:rPr>
        <w:t xml:space="preserve"> bus įgyvendinam</w:t>
      </w:r>
      <w:r w:rsidR="003E564B" w:rsidRPr="008065C7">
        <w:rPr>
          <w:rFonts w:ascii="Times New Roman" w:hAnsi="Times New Roman" w:cs="Times New Roman"/>
          <w:sz w:val="24"/>
          <w:szCs w:val="24"/>
        </w:rPr>
        <w:t>a</w:t>
      </w:r>
      <w:r w:rsidR="004C0A61" w:rsidRPr="008065C7">
        <w:rPr>
          <w:rFonts w:ascii="Times New Roman" w:hAnsi="Times New Roman" w:cs="Times New Roman"/>
          <w:sz w:val="24"/>
          <w:szCs w:val="24"/>
        </w:rPr>
        <w:t xml:space="preserve"> kaip nacionaliniu lygmeniu nustatyt</w:t>
      </w:r>
      <w:r w:rsidR="003E564B" w:rsidRPr="008065C7">
        <w:rPr>
          <w:rFonts w:ascii="Times New Roman" w:hAnsi="Times New Roman" w:cs="Times New Roman"/>
          <w:sz w:val="24"/>
          <w:szCs w:val="24"/>
        </w:rPr>
        <w:t>a</w:t>
      </w:r>
      <w:r w:rsidR="004C0A61" w:rsidRPr="008065C7">
        <w:rPr>
          <w:rFonts w:ascii="Times New Roman" w:hAnsi="Times New Roman" w:cs="Times New Roman"/>
          <w:sz w:val="24"/>
          <w:szCs w:val="24"/>
        </w:rPr>
        <w:t xml:space="preserve"> finansinė priemonė pagal </w:t>
      </w:r>
      <w:r w:rsidR="004C4191" w:rsidRPr="008065C7">
        <w:rPr>
          <w:rFonts w:ascii="Times New Roman" w:hAnsi="Times New Roman" w:cs="Times New Roman"/>
          <w:sz w:val="24"/>
          <w:szCs w:val="24"/>
        </w:rPr>
        <w:t>Taisyklių 17.2.2 papunktį</w:t>
      </w:r>
      <w:r w:rsidR="004C0A61" w:rsidRPr="008065C7">
        <w:rPr>
          <w:rFonts w:ascii="Times New Roman" w:hAnsi="Times New Roman" w:cs="Times New Roman"/>
          <w:sz w:val="24"/>
          <w:szCs w:val="24"/>
        </w:rPr>
        <w:t xml:space="preserve">. Įgyvendinant </w:t>
      </w:r>
      <w:r w:rsidRPr="008065C7">
        <w:rPr>
          <w:rFonts w:ascii="Times New Roman" w:hAnsi="Times New Roman" w:cs="Times New Roman"/>
          <w:sz w:val="24"/>
          <w:szCs w:val="24"/>
        </w:rPr>
        <w:t>P</w:t>
      </w:r>
      <w:r w:rsidR="003E564B" w:rsidRPr="008065C7">
        <w:rPr>
          <w:rFonts w:ascii="Times New Roman" w:eastAsia="Times New Roman" w:hAnsi="Times New Roman" w:cs="Times New Roman"/>
          <w:sz w:val="24"/>
          <w:szCs w:val="24"/>
          <w:lang w:eastAsia="lt-LT"/>
        </w:rPr>
        <w:t>riemonę</w:t>
      </w:r>
      <w:r w:rsidR="002C6F5A" w:rsidRPr="008065C7">
        <w:rPr>
          <w:rFonts w:ascii="Times New Roman" w:hAnsi="Times New Roman" w:cs="Times New Roman"/>
          <w:sz w:val="24"/>
          <w:szCs w:val="24"/>
        </w:rPr>
        <w:t xml:space="preserve"> </w:t>
      </w:r>
      <w:r w:rsidR="004C0A61" w:rsidRPr="008065C7">
        <w:rPr>
          <w:rFonts w:ascii="Times New Roman" w:hAnsi="Times New Roman" w:cs="Times New Roman"/>
          <w:sz w:val="24"/>
          <w:szCs w:val="24"/>
        </w:rPr>
        <w:t xml:space="preserve">bus prisidedama prie Veiksmų programos </w:t>
      </w:r>
      <w:r w:rsidRPr="008065C7">
        <w:rPr>
          <w:rFonts w:ascii="Times New Roman" w:hAnsi="Times New Roman" w:cs="Times New Roman"/>
          <w:kern w:val="16"/>
          <w:sz w:val="24"/>
          <w:szCs w:val="24"/>
        </w:rPr>
        <w:t>4</w:t>
      </w:r>
      <w:r w:rsidR="002C6F5A" w:rsidRPr="008065C7">
        <w:rPr>
          <w:rFonts w:ascii="Times New Roman" w:hAnsi="Times New Roman" w:cs="Times New Roman"/>
          <w:kern w:val="16"/>
          <w:sz w:val="24"/>
          <w:szCs w:val="24"/>
        </w:rPr>
        <w:t xml:space="preserve"> prioriteto </w:t>
      </w:r>
      <w:r w:rsidRPr="008065C7">
        <w:rPr>
          <w:rFonts w:ascii="Times New Roman" w:hAnsi="Times New Roman" w:cs="Times New Roman"/>
          <w:sz w:val="24"/>
          <w:szCs w:val="24"/>
        </w:rPr>
        <w:t>„Energijos efektyvumo ir atsinaujinančių išteklių energijos gamybos ir naudojimo skatinimas“</w:t>
      </w:r>
      <w:r w:rsidR="002C6F5A" w:rsidRPr="008065C7">
        <w:rPr>
          <w:rFonts w:ascii="Times New Roman" w:hAnsi="Times New Roman" w:cs="Times New Roman"/>
          <w:kern w:val="16"/>
          <w:sz w:val="24"/>
          <w:szCs w:val="24"/>
        </w:rPr>
        <w:t xml:space="preserve"> </w:t>
      </w:r>
      <w:r w:rsidRPr="008065C7">
        <w:rPr>
          <w:rFonts w:ascii="Times New Roman" w:hAnsi="Times New Roman" w:cs="Times New Roman"/>
          <w:kern w:val="16"/>
          <w:sz w:val="24"/>
          <w:szCs w:val="24"/>
        </w:rPr>
        <w:t>4.3.1</w:t>
      </w:r>
      <w:r w:rsidR="002C6F5A" w:rsidRPr="008065C7">
        <w:rPr>
          <w:rFonts w:ascii="Times New Roman" w:hAnsi="Times New Roman" w:cs="Times New Roman"/>
          <w:sz w:val="24"/>
          <w:szCs w:val="24"/>
        </w:rPr>
        <w:t xml:space="preserve"> konkretaus uždavinio „</w:t>
      </w:r>
      <w:r w:rsidR="005524A7" w:rsidRPr="008065C7">
        <w:rPr>
          <w:rFonts w:ascii="Times New Roman" w:hAnsi="Times New Roman" w:cs="Times New Roman"/>
          <w:sz w:val="24"/>
          <w:szCs w:val="24"/>
        </w:rPr>
        <w:t>Sumažinti energijos suvartojimą viešojoje infrastruktūroje ir daugiabučiuose namuose</w:t>
      </w:r>
      <w:r w:rsidR="002C6F5A" w:rsidRPr="008065C7">
        <w:rPr>
          <w:rFonts w:ascii="Times New Roman" w:hAnsi="Times New Roman" w:cs="Times New Roman"/>
          <w:sz w:val="24"/>
          <w:szCs w:val="24"/>
        </w:rPr>
        <w:t>“</w:t>
      </w:r>
      <w:r w:rsidR="00D9027E" w:rsidRPr="008065C7">
        <w:rPr>
          <w:rFonts w:ascii="Times New Roman" w:hAnsi="Times New Roman" w:cs="Times New Roman"/>
          <w:sz w:val="24"/>
          <w:szCs w:val="24"/>
        </w:rPr>
        <w:t xml:space="preserve"> </w:t>
      </w:r>
      <w:r w:rsidR="004C0A61" w:rsidRPr="008065C7">
        <w:rPr>
          <w:rFonts w:ascii="Times New Roman" w:hAnsi="Times New Roman" w:cs="Times New Roman"/>
          <w:sz w:val="24"/>
          <w:szCs w:val="24"/>
        </w:rPr>
        <w:t>įgyvendinimo</w:t>
      </w:r>
      <w:r w:rsidR="002C6F5A" w:rsidRPr="008065C7">
        <w:rPr>
          <w:rFonts w:ascii="Times New Roman" w:hAnsi="Times New Roman" w:cs="Times New Roman"/>
          <w:sz w:val="24"/>
          <w:szCs w:val="24"/>
        </w:rPr>
        <w:t>.</w:t>
      </w:r>
      <w:r w:rsidR="001030BE" w:rsidRPr="008065C7">
        <w:rPr>
          <w:rFonts w:ascii="Times New Roman" w:hAnsi="Times New Roman" w:cs="Times New Roman"/>
          <w:sz w:val="24"/>
          <w:szCs w:val="24"/>
        </w:rPr>
        <w:t xml:space="preserve"> </w:t>
      </w:r>
    </w:p>
    <w:p w:rsidR="002C6F5A" w:rsidRPr="008065C7" w:rsidRDefault="004C4191" w:rsidP="00DB6C56">
      <w:pPr>
        <w:pStyle w:val="Sraopastraipa"/>
        <w:numPr>
          <w:ilvl w:val="0"/>
          <w:numId w:val="19"/>
        </w:numPr>
        <w:tabs>
          <w:tab w:val="left" w:pos="1134"/>
        </w:tabs>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w:t>
      </w:r>
      <w:r w:rsidR="00797B23" w:rsidRPr="008065C7">
        <w:rPr>
          <w:rFonts w:ascii="Times New Roman" w:hAnsi="Times New Roman" w:cs="Times New Roman"/>
          <w:sz w:val="24"/>
          <w:szCs w:val="24"/>
        </w:rPr>
        <w:t xml:space="preserve">agal </w:t>
      </w:r>
      <w:r w:rsidR="005524A7" w:rsidRPr="008065C7">
        <w:rPr>
          <w:rFonts w:ascii="Times New Roman" w:hAnsi="Times New Roman" w:cs="Times New Roman"/>
          <w:sz w:val="24"/>
          <w:szCs w:val="24"/>
        </w:rPr>
        <w:t>P</w:t>
      </w:r>
      <w:r w:rsidR="00797B23" w:rsidRPr="008065C7">
        <w:rPr>
          <w:rFonts w:ascii="Times New Roman" w:hAnsi="Times New Roman" w:cs="Times New Roman"/>
          <w:sz w:val="24"/>
          <w:szCs w:val="24"/>
        </w:rPr>
        <w:t>riemonę</w:t>
      </w:r>
      <w:r w:rsidRPr="008065C7">
        <w:rPr>
          <w:rFonts w:ascii="Times New Roman" w:hAnsi="Times New Roman" w:cs="Times New Roman"/>
          <w:sz w:val="24"/>
          <w:szCs w:val="24"/>
        </w:rPr>
        <w:t xml:space="preserve"> remiam</w:t>
      </w:r>
      <w:r w:rsidR="005050CC">
        <w:rPr>
          <w:rFonts w:ascii="Times New Roman" w:hAnsi="Times New Roman" w:cs="Times New Roman"/>
          <w:sz w:val="24"/>
          <w:szCs w:val="24"/>
        </w:rPr>
        <w:t>a</w:t>
      </w:r>
      <w:r w:rsidRPr="008065C7">
        <w:rPr>
          <w:rFonts w:ascii="Times New Roman" w:hAnsi="Times New Roman" w:cs="Times New Roman"/>
          <w:sz w:val="24"/>
          <w:szCs w:val="24"/>
        </w:rPr>
        <w:t xml:space="preserve"> veikl</w:t>
      </w:r>
      <w:r w:rsidR="0008304C" w:rsidRPr="008065C7">
        <w:rPr>
          <w:rFonts w:ascii="Times New Roman" w:hAnsi="Times New Roman" w:cs="Times New Roman"/>
          <w:sz w:val="24"/>
          <w:szCs w:val="24"/>
        </w:rPr>
        <w:t xml:space="preserve">a – savivaldybėms nuosavybės teise priklausančių viešųjų pastatų atnaujinimas didinant </w:t>
      </w:r>
      <w:r w:rsidR="0091314A" w:rsidRPr="008065C7">
        <w:rPr>
          <w:rFonts w:ascii="Times New Roman" w:hAnsi="Times New Roman" w:cs="Times New Roman"/>
          <w:sz w:val="24"/>
          <w:szCs w:val="24"/>
        </w:rPr>
        <w:t xml:space="preserve">energinį </w:t>
      </w:r>
      <w:r w:rsidR="0008304C" w:rsidRPr="008065C7">
        <w:rPr>
          <w:rFonts w:ascii="Times New Roman" w:hAnsi="Times New Roman" w:cs="Times New Roman"/>
          <w:sz w:val="24"/>
          <w:szCs w:val="24"/>
        </w:rPr>
        <w:t>efektyvumą.</w:t>
      </w:r>
    </w:p>
    <w:p w:rsidR="006D7B39" w:rsidRPr="008065C7" w:rsidRDefault="0008304C" w:rsidP="00DB6C56">
      <w:pPr>
        <w:tabs>
          <w:tab w:val="left" w:pos="993"/>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6. </w:t>
      </w:r>
      <w:r w:rsidR="003F03F7">
        <w:rPr>
          <w:rFonts w:ascii="Times New Roman" w:hAnsi="Times New Roman" w:cs="Times New Roman"/>
          <w:sz w:val="24"/>
          <w:szCs w:val="24"/>
        </w:rPr>
        <w:t>Veiklai finansuoti planuojama</w:t>
      </w:r>
      <w:r w:rsidRPr="008065C7">
        <w:rPr>
          <w:rFonts w:ascii="Times New Roman" w:hAnsi="Times New Roman" w:cs="Times New Roman"/>
          <w:sz w:val="24"/>
          <w:szCs w:val="24"/>
        </w:rPr>
        <w:t xml:space="preserve"> </w:t>
      </w:r>
      <w:r w:rsidR="003F03F7">
        <w:rPr>
          <w:rFonts w:ascii="Times New Roman" w:hAnsi="Times New Roman" w:cs="Times New Roman"/>
          <w:sz w:val="24"/>
          <w:szCs w:val="24"/>
        </w:rPr>
        <w:t>steigti</w:t>
      </w:r>
      <w:r w:rsidRPr="008065C7">
        <w:rPr>
          <w:rFonts w:ascii="Times New Roman" w:hAnsi="Times New Roman" w:cs="Times New Roman"/>
          <w:sz w:val="24"/>
          <w:szCs w:val="24"/>
        </w:rPr>
        <w:t xml:space="preserve"> fondų fond</w:t>
      </w:r>
      <w:r w:rsidR="003F03F7">
        <w:rPr>
          <w:rFonts w:ascii="Times New Roman" w:hAnsi="Times New Roman" w:cs="Times New Roman"/>
          <w:sz w:val="24"/>
          <w:szCs w:val="24"/>
        </w:rPr>
        <w:t>ą, kuris apims finansinių priemonių įgyvendinimą</w:t>
      </w:r>
      <w:r w:rsidRPr="008065C7">
        <w:rPr>
          <w:rFonts w:ascii="Times New Roman" w:hAnsi="Times New Roman" w:cs="Times New Roman"/>
          <w:sz w:val="24"/>
          <w:szCs w:val="24"/>
        </w:rPr>
        <w:t xml:space="preserve"> (toliau – </w:t>
      </w:r>
      <w:r w:rsidR="003F03F7">
        <w:rPr>
          <w:rFonts w:ascii="Times New Roman" w:hAnsi="Times New Roman" w:cs="Times New Roman"/>
          <w:sz w:val="24"/>
          <w:szCs w:val="24"/>
        </w:rPr>
        <w:t>fondų fondas</w:t>
      </w:r>
      <w:r w:rsidRPr="008065C7">
        <w:rPr>
          <w:rFonts w:ascii="Times New Roman" w:hAnsi="Times New Roman" w:cs="Times New Roman"/>
          <w:sz w:val="24"/>
          <w:szCs w:val="24"/>
        </w:rPr>
        <w:t xml:space="preserve"> arba projektas)</w:t>
      </w:r>
      <w:r w:rsidR="006D7B39" w:rsidRPr="008065C7">
        <w:rPr>
          <w:rFonts w:ascii="Times New Roman" w:hAnsi="Times New Roman" w:cs="Times New Roman"/>
          <w:sz w:val="24"/>
          <w:szCs w:val="24"/>
        </w:rPr>
        <w:t>.</w:t>
      </w:r>
    </w:p>
    <w:p w:rsidR="00BD1723" w:rsidRPr="008065C7" w:rsidRDefault="00DB6C56" w:rsidP="00DB6C56">
      <w:pPr>
        <w:tabs>
          <w:tab w:val="left" w:pos="993"/>
        </w:tabs>
        <w:spacing w:after="0" w:line="240" w:lineRule="auto"/>
        <w:ind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7. </w:t>
      </w:r>
      <w:r w:rsidR="0008304C" w:rsidRPr="008065C7">
        <w:rPr>
          <w:rFonts w:ascii="Times New Roman" w:hAnsi="Times New Roman" w:cs="Times New Roman"/>
          <w:sz w:val="24"/>
          <w:szCs w:val="24"/>
        </w:rPr>
        <w:t>Priemonės veikla bus įgyvendinama teikiant p</w:t>
      </w:r>
      <w:r w:rsidR="001030BE" w:rsidRPr="008065C7">
        <w:rPr>
          <w:rFonts w:ascii="Times New Roman" w:hAnsi="Times New Roman" w:cs="Times New Roman"/>
          <w:sz w:val="24"/>
          <w:szCs w:val="24"/>
        </w:rPr>
        <w:t>askol</w:t>
      </w:r>
      <w:r w:rsidR="0008304C" w:rsidRPr="008065C7">
        <w:rPr>
          <w:rFonts w:ascii="Times New Roman" w:hAnsi="Times New Roman" w:cs="Times New Roman"/>
          <w:sz w:val="24"/>
          <w:szCs w:val="24"/>
        </w:rPr>
        <w:t>a</w:t>
      </w:r>
      <w:r w:rsidR="001030BE" w:rsidRPr="008065C7">
        <w:rPr>
          <w:rFonts w:ascii="Times New Roman" w:hAnsi="Times New Roman" w:cs="Times New Roman"/>
          <w:sz w:val="24"/>
          <w:szCs w:val="24"/>
        </w:rPr>
        <w:t>s</w:t>
      </w:r>
      <w:r w:rsidR="00D134DD" w:rsidRPr="008065C7">
        <w:rPr>
          <w:rFonts w:ascii="Times New Roman" w:hAnsi="Times New Roman" w:cs="Times New Roman"/>
          <w:sz w:val="24"/>
          <w:szCs w:val="24"/>
        </w:rPr>
        <w:t xml:space="preserve"> savivaldybių administracijoms, savivaldybei nuosavybės teise priklausančius viešuosius pastatus patikėjimo ar panaudos teise valdan</w:t>
      </w:r>
      <w:r w:rsidR="00192F6B" w:rsidRPr="008065C7">
        <w:rPr>
          <w:rFonts w:ascii="Times New Roman" w:hAnsi="Times New Roman" w:cs="Times New Roman"/>
          <w:sz w:val="24"/>
          <w:szCs w:val="24"/>
        </w:rPr>
        <w:t>tiems</w:t>
      </w:r>
      <w:r w:rsidR="00D134DD" w:rsidRPr="008065C7">
        <w:rPr>
          <w:rFonts w:ascii="Times New Roman" w:hAnsi="Times New Roman" w:cs="Times New Roman"/>
          <w:sz w:val="24"/>
          <w:szCs w:val="24"/>
        </w:rPr>
        <w:t xml:space="preserve"> subjektams, energijos taupymo paslaugų teikėjams</w:t>
      </w:r>
      <w:r w:rsidR="0008304C" w:rsidRPr="008065C7">
        <w:rPr>
          <w:rFonts w:ascii="Times New Roman" w:hAnsi="Times New Roman" w:cs="Times New Roman"/>
          <w:sz w:val="24"/>
          <w:szCs w:val="24"/>
        </w:rPr>
        <w:t xml:space="preserve"> </w:t>
      </w:r>
      <w:r w:rsidR="005C1D84" w:rsidRPr="008065C7">
        <w:rPr>
          <w:rFonts w:ascii="Times New Roman" w:hAnsi="Times New Roman" w:cs="Times New Roman"/>
          <w:sz w:val="24"/>
          <w:szCs w:val="24"/>
        </w:rPr>
        <w:t>pagal</w:t>
      </w:r>
      <w:r w:rsidR="001F055E" w:rsidRPr="008065C7">
        <w:rPr>
          <w:rFonts w:ascii="Times New Roman" w:hAnsi="Times New Roman" w:cs="Times New Roman"/>
          <w:sz w:val="24"/>
          <w:szCs w:val="24"/>
        </w:rPr>
        <w:t xml:space="preserve"> </w:t>
      </w:r>
      <w:r w:rsidR="00A31617" w:rsidRPr="008065C7">
        <w:rPr>
          <w:rFonts w:ascii="Times New Roman" w:hAnsi="Times New Roman" w:cs="Times New Roman"/>
          <w:sz w:val="24"/>
          <w:szCs w:val="24"/>
        </w:rPr>
        <w:t>I</w:t>
      </w:r>
      <w:r w:rsidR="001030BE" w:rsidRPr="008065C7">
        <w:rPr>
          <w:rFonts w:ascii="Times New Roman" w:hAnsi="Times New Roman" w:cs="Times New Roman"/>
          <w:sz w:val="24"/>
          <w:szCs w:val="24"/>
        </w:rPr>
        <w:t>šankstiniame</w:t>
      </w:r>
      <w:r w:rsidR="006630CE" w:rsidRPr="008065C7">
        <w:rPr>
          <w:rFonts w:ascii="Times New Roman" w:hAnsi="Times New Roman" w:cs="Times New Roman"/>
          <w:sz w:val="24"/>
          <w:szCs w:val="24"/>
        </w:rPr>
        <w:t xml:space="preserve"> vertinime</w:t>
      </w:r>
      <w:r w:rsidR="001030BE" w:rsidRPr="008065C7">
        <w:rPr>
          <w:rFonts w:ascii="Times New Roman" w:hAnsi="Times New Roman" w:cs="Times New Roman"/>
          <w:sz w:val="24"/>
          <w:szCs w:val="24"/>
        </w:rPr>
        <w:t xml:space="preserve"> </w:t>
      </w:r>
      <w:r w:rsidR="00B45A52" w:rsidRPr="008065C7">
        <w:rPr>
          <w:rFonts w:ascii="Times New Roman" w:hAnsi="Times New Roman" w:cs="Times New Roman"/>
          <w:sz w:val="24"/>
          <w:szCs w:val="24"/>
        </w:rPr>
        <w:t>nu</w:t>
      </w:r>
      <w:r w:rsidR="005C1D84" w:rsidRPr="008065C7">
        <w:rPr>
          <w:rFonts w:ascii="Times New Roman" w:hAnsi="Times New Roman" w:cs="Times New Roman"/>
          <w:sz w:val="24"/>
          <w:szCs w:val="24"/>
        </w:rPr>
        <w:t xml:space="preserve">statytas </w:t>
      </w:r>
      <w:r w:rsidR="00B45A52" w:rsidRPr="008065C7">
        <w:rPr>
          <w:rFonts w:ascii="Times New Roman" w:hAnsi="Times New Roman" w:cs="Times New Roman"/>
          <w:sz w:val="24"/>
          <w:szCs w:val="24"/>
        </w:rPr>
        <w:t>sąlyg</w:t>
      </w:r>
      <w:r w:rsidR="005C1D84" w:rsidRPr="008065C7">
        <w:rPr>
          <w:rFonts w:ascii="Times New Roman" w:hAnsi="Times New Roman" w:cs="Times New Roman"/>
          <w:sz w:val="24"/>
          <w:szCs w:val="24"/>
        </w:rPr>
        <w:t>a</w:t>
      </w:r>
      <w:r w:rsidR="00B45A52" w:rsidRPr="008065C7">
        <w:rPr>
          <w:rFonts w:ascii="Times New Roman" w:hAnsi="Times New Roman" w:cs="Times New Roman"/>
          <w:sz w:val="24"/>
          <w:szCs w:val="24"/>
        </w:rPr>
        <w:t>s.</w:t>
      </w:r>
    </w:p>
    <w:p w:rsidR="00D134DD" w:rsidRPr="00752954" w:rsidRDefault="00280058" w:rsidP="0028005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BE5C74" w:rsidRPr="00752954">
        <w:rPr>
          <w:rFonts w:ascii="Times New Roman" w:hAnsi="Times New Roman" w:cs="Times New Roman"/>
          <w:sz w:val="24"/>
          <w:szCs w:val="24"/>
        </w:rPr>
        <w:t>G</w:t>
      </w:r>
      <w:r w:rsidR="007F3558" w:rsidRPr="00752954">
        <w:rPr>
          <w:rFonts w:ascii="Times New Roman" w:hAnsi="Times New Roman" w:cs="Times New Roman"/>
          <w:sz w:val="24"/>
          <w:szCs w:val="24"/>
        </w:rPr>
        <w:t xml:space="preserve">alutiniai </w:t>
      </w:r>
      <w:r w:rsidR="00BE5C74" w:rsidRPr="00752954">
        <w:rPr>
          <w:rFonts w:ascii="Times New Roman" w:hAnsi="Times New Roman" w:cs="Times New Roman"/>
          <w:sz w:val="24"/>
          <w:szCs w:val="24"/>
        </w:rPr>
        <w:t>naudos gavėjai</w:t>
      </w:r>
      <w:r w:rsidR="001E1F6B" w:rsidRPr="00752954">
        <w:rPr>
          <w:rFonts w:ascii="Times New Roman" w:hAnsi="Times New Roman" w:cs="Times New Roman"/>
          <w:sz w:val="24"/>
          <w:szCs w:val="24"/>
        </w:rPr>
        <w:t>,</w:t>
      </w:r>
      <w:r w:rsidR="00BE5C74" w:rsidRPr="00752954">
        <w:rPr>
          <w:rFonts w:ascii="Times New Roman" w:hAnsi="Times New Roman" w:cs="Times New Roman"/>
          <w:sz w:val="24"/>
          <w:szCs w:val="24"/>
        </w:rPr>
        <w:t xml:space="preserve"> </w:t>
      </w:r>
      <w:r w:rsidR="001C02D0" w:rsidRPr="00752954">
        <w:rPr>
          <w:rFonts w:ascii="Times New Roman" w:hAnsi="Times New Roman" w:cs="Times New Roman"/>
          <w:sz w:val="24"/>
          <w:szCs w:val="24"/>
        </w:rPr>
        <w:t xml:space="preserve">įgyvendinant </w:t>
      </w:r>
      <w:r w:rsidR="00D134DD" w:rsidRPr="00752954">
        <w:rPr>
          <w:rFonts w:ascii="Times New Roman" w:hAnsi="Times New Roman" w:cs="Times New Roman"/>
          <w:sz w:val="24"/>
          <w:szCs w:val="24"/>
        </w:rPr>
        <w:t>P</w:t>
      </w:r>
      <w:r w:rsidR="00204E13" w:rsidRPr="00752954">
        <w:rPr>
          <w:rFonts w:ascii="Times New Roman" w:hAnsi="Times New Roman" w:cs="Times New Roman"/>
          <w:sz w:val="24"/>
          <w:szCs w:val="24"/>
        </w:rPr>
        <w:t>riemonę</w:t>
      </w:r>
      <w:r w:rsidR="001E1F6B" w:rsidRPr="00752954">
        <w:rPr>
          <w:rFonts w:ascii="Times New Roman" w:hAnsi="Times New Roman" w:cs="Times New Roman"/>
          <w:sz w:val="24"/>
          <w:szCs w:val="24"/>
        </w:rPr>
        <w:t>,</w:t>
      </w:r>
      <w:r w:rsidR="005C1D84" w:rsidRPr="00752954">
        <w:rPr>
          <w:rFonts w:ascii="Times New Roman" w:hAnsi="Times New Roman" w:cs="Times New Roman"/>
          <w:sz w:val="24"/>
          <w:szCs w:val="24"/>
        </w:rPr>
        <w:t xml:space="preserve"> </w:t>
      </w:r>
      <w:r w:rsidR="00752954" w:rsidRPr="00752954">
        <w:rPr>
          <w:rFonts w:ascii="Times New Roman" w:hAnsi="Times New Roman" w:cs="Times New Roman"/>
          <w:sz w:val="24"/>
          <w:szCs w:val="24"/>
        </w:rPr>
        <w:t xml:space="preserve">yra </w:t>
      </w:r>
      <w:r w:rsidR="00DB6C56" w:rsidRPr="00752954">
        <w:rPr>
          <w:rFonts w:ascii="Times New Roman" w:hAnsi="Times New Roman" w:cs="Times New Roman"/>
          <w:sz w:val="24"/>
          <w:szCs w:val="24"/>
        </w:rPr>
        <w:t xml:space="preserve"> </w:t>
      </w:r>
      <w:r w:rsidR="00D134DD" w:rsidRPr="00752954">
        <w:rPr>
          <w:rFonts w:ascii="Times New Roman" w:hAnsi="Times New Roman" w:cs="Times New Roman"/>
          <w:sz w:val="24"/>
          <w:szCs w:val="24"/>
        </w:rPr>
        <w:t>savivaldybių administracijos</w:t>
      </w:r>
      <w:r w:rsidR="007529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Pr>
          <w:rFonts w:ascii="Times New Roman" w:hAnsi="Times New Roman"/>
          <w:sz w:val="24"/>
          <w:szCs w:val="24"/>
        </w:rPr>
        <w:t>S</w:t>
      </w:r>
      <w:r w:rsidRPr="0044654A">
        <w:rPr>
          <w:rFonts w:ascii="Times New Roman" w:hAnsi="Times New Roman"/>
          <w:sz w:val="24"/>
          <w:szCs w:val="24"/>
        </w:rPr>
        <w:t>avivaldyb</w:t>
      </w:r>
      <w:r>
        <w:rPr>
          <w:rFonts w:ascii="Times New Roman" w:hAnsi="Times New Roman"/>
          <w:sz w:val="24"/>
          <w:szCs w:val="24"/>
        </w:rPr>
        <w:t>ių</w:t>
      </w:r>
      <w:r w:rsidRPr="0044654A">
        <w:rPr>
          <w:rFonts w:ascii="Times New Roman" w:hAnsi="Times New Roman"/>
          <w:sz w:val="24"/>
          <w:szCs w:val="24"/>
        </w:rPr>
        <w:t xml:space="preserve"> vieš</w:t>
      </w:r>
      <w:r>
        <w:rPr>
          <w:rFonts w:ascii="Times New Roman" w:hAnsi="Times New Roman"/>
          <w:sz w:val="24"/>
          <w:szCs w:val="24"/>
        </w:rPr>
        <w:t>ųjų</w:t>
      </w:r>
      <w:r w:rsidRPr="0044654A">
        <w:rPr>
          <w:rFonts w:ascii="Times New Roman" w:hAnsi="Times New Roman"/>
          <w:sz w:val="24"/>
          <w:szCs w:val="24"/>
        </w:rPr>
        <w:t xml:space="preserve"> pastat</w:t>
      </w:r>
      <w:r>
        <w:rPr>
          <w:rFonts w:ascii="Times New Roman" w:hAnsi="Times New Roman"/>
          <w:sz w:val="24"/>
          <w:szCs w:val="24"/>
        </w:rPr>
        <w:t>ų</w:t>
      </w:r>
      <w:r w:rsidRPr="0044654A">
        <w:rPr>
          <w:rFonts w:ascii="Times New Roman" w:hAnsi="Times New Roman"/>
          <w:sz w:val="24"/>
          <w:szCs w:val="24"/>
        </w:rPr>
        <w:t xml:space="preserve"> modernizavimo projekt</w:t>
      </w:r>
      <w:r>
        <w:rPr>
          <w:rFonts w:ascii="Times New Roman" w:hAnsi="Times New Roman"/>
          <w:sz w:val="24"/>
          <w:szCs w:val="24"/>
        </w:rPr>
        <w:t>us</w:t>
      </w:r>
      <w:r w:rsidRPr="0044654A">
        <w:rPr>
          <w:rFonts w:ascii="Times New Roman" w:hAnsi="Times New Roman"/>
          <w:sz w:val="24"/>
          <w:szCs w:val="24"/>
        </w:rPr>
        <w:t xml:space="preserve"> </w:t>
      </w:r>
      <w:r>
        <w:rPr>
          <w:rFonts w:ascii="Times New Roman" w:hAnsi="Times New Roman"/>
          <w:sz w:val="24"/>
          <w:szCs w:val="24"/>
        </w:rPr>
        <w:t>gali</w:t>
      </w:r>
      <w:r w:rsidRPr="0044654A">
        <w:rPr>
          <w:rFonts w:ascii="Times New Roman" w:hAnsi="Times New Roman"/>
          <w:sz w:val="24"/>
          <w:szCs w:val="24"/>
        </w:rPr>
        <w:t xml:space="preserve"> įgyvendint</w:t>
      </w:r>
      <w:r>
        <w:rPr>
          <w:rFonts w:ascii="Times New Roman" w:hAnsi="Times New Roman"/>
          <w:sz w:val="24"/>
          <w:szCs w:val="24"/>
        </w:rPr>
        <w:t>i a</w:t>
      </w:r>
      <w:r w:rsidRPr="0044654A">
        <w:rPr>
          <w:rFonts w:ascii="Times New Roman" w:hAnsi="Times New Roman"/>
          <w:sz w:val="24"/>
          <w:szCs w:val="24"/>
        </w:rPr>
        <w:t xml:space="preserve">dministratorius, </w:t>
      </w:r>
      <w:r>
        <w:rPr>
          <w:rFonts w:ascii="Times New Roman" w:hAnsi="Times New Roman"/>
          <w:sz w:val="24"/>
          <w:szCs w:val="24"/>
        </w:rPr>
        <w:t>semi-ESCO ar</w:t>
      </w:r>
      <w:r w:rsidRPr="0044654A">
        <w:rPr>
          <w:rFonts w:ascii="Times New Roman" w:hAnsi="Times New Roman"/>
          <w:sz w:val="24"/>
          <w:szCs w:val="24"/>
        </w:rPr>
        <w:t xml:space="preserve"> ESCO įmonės, </w:t>
      </w:r>
      <w:r>
        <w:rPr>
          <w:rFonts w:ascii="Times New Roman" w:hAnsi="Times New Roman"/>
          <w:sz w:val="24"/>
          <w:szCs w:val="24"/>
        </w:rPr>
        <w:t>kaip tai nurodyta Išankstiniame vertinime</w:t>
      </w:r>
      <w:r w:rsidRPr="0044654A">
        <w:rPr>
          <w:rFonts w:ascii="Times New Roman" w:hAnsi="Times New Roman"/>
          <w:sz w:val="24"/>
          <w:szCs w:val="24"/>
        </w:rPr>
        <w:t>.</w:t>
      </w:r>
      <w:r>
        <w:rPr>
          <w:rFonts w:ascii="Times New Roman" w:eastAsia="Times New Roman" w:hAnsi="Times New Roman" w:cs="Times New Roman"/>
          <w:sz w:val="24"/>
          <w:szCs w:val="24"/>
          <w:lang w:eastAsia="lt-LT"/>
        </w:rPr>
        <w:t xml:space="preserve"> </w:t>
      </w:r>
    </w:p>
    <w:p w:rsidR="006E781A" w:rsidRPr="008065C7" w:rsidRDefault="00280058" w:rsidP="002800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1603F6" w:rsidRPr="008065C7">
        <w:rPr>
          <w:rFonts w:ascii="Times New Roman" w:hAnsi="Times New Roman" w:cs="Times New Roman"/>
          <w:sz w:val="24"/>
          <w:szCs w:val="24"/>
        </w:rPr>
        <w:t xml:space="preserve">Įgyvendinant </w:t>
      </w:r>
      <w:r w:rsidR="00D134DD" w:rsidRPr="008065C7">
        <w:rPr>
          <w:rFonts w:ascii="Times New Roman" w:hAnsi="Times New Roman" w:cs="Times New Roman"/>
          <w:sz w:val="24"/>
          <w:szCs w:val="24"/>
        </w:rPr>
        <w:t>P</w:t>
      </w:r>
      <w:r w:rsidR="006E781A" w:rsidRPr="008065C7">
        <w:rPr>
          <w:rFonts w:ascii="Times New Roman" w:hAnsi="Times New Roman" w:cs="Times New Roman"/>
          <w:sz w:val="24"/>
          <w:szCs w:val="24"/>
        </w:rPr>
        <w:t>riemonę</w:t>
      </w:r>
      <w:r w:rsidR="00A304D9" w:rsidRPr="008065C7">
        <w:rPr>
          <w:rFonts w:ascii="Times New Roman" w:hAnsi="Times New Roman" w:cs="Times New Roman"/>
          <w:sz w:val="24"/>
          <w:szCs w:val="24"/>
        </w:rPr>
        <w:t>,</w:t>
      </w:r>
      <w:r w:rsidR="001603F6" w:rsidRPr="008065C7">
        <w:rPr>
          <w:rFonts w:ascii="Times New Roman" w:hAnsi="Times New Roman" w:cs="Times New Roman"/>
          <w:sz w:val="24"/>
          <w:szCs w:val="24"/>
        </w:rPr>
        <w:t xml:space="preserve"> siekiama</w:t>
      </w:r>
      <w:r w:rsidR="006E781A" w:rsidRPr="008065C7">
        <w:rPr>
          <w:rFonts w:ascii="Times New Roman" w:hAnsi="Times New Roman" w:cs="Times New Roman"/>
          <w:sz w:val="24"/>
          <w:szCs w:val="24"/>
        </w:rPr>
        <w:t xml:space="preserve"> didin</w:t>
      </w:r>
      <w:r w:rsidR="00672C4A" w:rsidRPr="008065C7">
        <w:rPr>
          <w:rFonts w:ascii="Times New Roman" w:hAnsi="Times New Roman" w:cs="Times New Roman"/>
          <w:sz w:val="24"/>
          <w:szCs w:val="24"/>
        </w:rPr>
        <w:t>ti</w:t>
      </w:r>
      <w:r w:rsidR="005D6324" w:rsidRPr="008065C7">
        <w:rPr>
          <w:rFonts w:ascii="Times New Roman" w:hAnsi="Times New Roman" w:cs="Times New Roman"/>
          <w:sz w:val="24"/>
          <w:szCs w:val="24"/>
        </w:rPr>
        <w:t xml:space="preserve"> </w:t>
      </w:r>
      <w:r w:rsidR="00AE34B3" w:rsidRPr="008065C7">
        <w:rPr>
          <w:rFonts w:ascii="Times New Roman" w:hAnsi="Times New Roman" w:cs="Times New Roman"/>
          <w:sz w:val="24"/>
          <w:szCs w:val="24"/>
        </w:rPr>
        <w:t xml:space="preserve">energinį </w:t>
      </w:r>
      <w:r w:rsidR="005D6324" w:rsidRPr="008065C7">
        <w:rPr>
          <w:rFonts w:ascii="Times New Roman" w:hAnsi="Times New Roman" w:cs="Times New Roman"/>
          <w:sz w:val="24"/>
          <w:szCs w:val="24"/>
        </w:rPr>
        <w:t>efektyvumą savivaldybėms nuosavybės teise priklausančiuose viešuosiuose pastatuose, siekiant pagerinti pastatų energines savybes, siekiant atitikti ne mažesnę kaip C pastato energinio naudingumo klasę.</w:t>
      </w:r>
    </w:p>
    <w:p w:rsidR="008D12D1" w:rsidRPr="00280058" w:rsidRDefault="008D12D1" w:rsidP="00280058">
      <w:pPr>
        <w:pStyle w:val="Sraopastraipa"/>
        <w:numPr>
          <w:ilvl w:val="0"/>
          <w:numId w:val="29"/>
        </w:numPr>
        <w:spacing w:after="0" w:line="240" w:lineRule="auto"/>
        <w:ind w:left="0" w:firstLine="709"/>
        <w:jc w:val="both"/>
        <w:rPr>
          <w:rFonts w:ascii="Times New Roman" w:hAnsi="Times New Roman" w:cs="Times New Roman"/>
          <w:sz w:val="24"/>
          <w:szCs w:val="24"/>
        </w:rPr>
      </w:pPr>
      <w:r w:rsidRPr="00280058">
        <w:rPr>
          <w:rFonts w:ascii="Times New Roman" w:hAnsi="Times New Roman" w:cs="Times New Roman"/>
          <w:sz w:val="24"/>
          <w:szCs w:val="24"/>
        </w:rPr>
        <w:lastRenderedPageBreak/>
        <w:t>Projektas</w:t>
      </w:r>
      <w:r w:rsidR="00592C6B" w:rsidRPr="00280058">
        <w:rPr>
          <w:rFonts w:ascii="Times New Roman" w:hAnsi="Times New Roman" w:cs="Times New Roman"/>
          <w:sz w:val="24"/>
          <w:szCs w:val="24"/>
        </w:rPr>
        <w:t xml:space="preserve"> </w:t>
      </w:r>
      <w:r w:rsidRPr="00280058">
        <w:rPr>
          <w:rFonts w:ascii="Times New Roman" w:hAnsi="Times New Roman" w:cs="Times New Roman"/>
          <w:sz w:val="24"/>
          <w:szCs w:val="24"/>
        </w:rPr>
        <w:t xml:space="preserve">turi būti įgyvendinamas ir veiklos vykdomos Lietuvos Respublikoje arba ne Lietuvos Respublikoje (tik ES valstybėse narėse), jei jas vykdant nauda atitenka Lietuvos Respublikai. Jeigu </w:t>
      </w:r>
      <w:r w:rsidR="00EF0E88" w:rsidRPr="00280058">
        <w:rPr>
          <w:rFonts w:ascii="Times New Roman" w:hAnsi="Times New Roman" w:cs="Times New Roman"/>
          <w:sz w:val="24"/>
          <w:szCs w:val="24"/>
        </w:rPr>
        <w:t>p</w:t>
      </w:r>
      <w:r w:rsidRPr="00280058">
        <w:rPr>
          <w:rFonts w:ascii="Times New Roman" w:hAnsi="Times New Roman" w:cs="Times New Roman"/>
          <w:sz w:val="24"/>
          <w:szCs w:val="24"/>
        </w:rPr>
        <w:t>rojekto veiklos vykdomos ne Lietuvoje, tokių veiklų išlaidos neturi viršyti</w:t>
      </w:r>
      <w:r w:rsidR="00321B05" w:rsidRPr="00280058">
        <w:rPr>
          <w:rFonts w:ascii="Times New Roman" w:hAnsi="Times New Roman" w:cs="Times New Roman"/>
          <w:sz w:val="24"/>
          <w:szCs w:val="24"/>
        </w:rPr>
        <w:t xml:space="preserve"> </w:t>
      </w:r>
      <w:r w:rsidR="00B11791" w:rsidRPr="00280058">
        <w:rPr>
          <w:rFonts w:ascii="Times New Roman" w:hAnsi="Times New Roman" w:cs="Times New Roman"/>
          <w:sz w:val="24"/>
          <w:szCs w:val="24"/>
        </w:rPr>
        <w:t>15</w:t>
      </w:r>
      <w:r w:rsidR="00EE587C" w:rsidRPr="00280058">
        <w:rPr>
          <w:rFonts w:ascii="Times New Roman" w:hAnsi="Times New Roman" w:cs="Times New Roman"/>
          <w:sz w:val="24"/>
          <w:szCs w:val="24"/>
        </w:rPr>
        <w:t> </w:t>
      </w:r>
      <w:r w:rsidR="00B11791" w:rsidRPr="00280058">
        <w:rPr>
          <w:rFonts w:ascii="Times New Roman" w:hAnsi="Times New Roman" w:cs="Times New Roman"/>
          <w:sz w:val="24"/>
          <w:szCs w:val="24"/>
        </w:rPr>
        <w:t>procentų</w:t>
      </w:r>
      <w:r w:rsidR="00C11503" w:rsidRPr="00280058">
        <w:rPr>
          <w:rFonts w:ascii="Times New Roman" w:hAnsi="Times New Roman" w:cs="Times New Roman"/>
          <w:sz w:val="24"/>
          <w:szCs w:val="24"/>
        </w:rPr>
        <w:t xml:space="preserve"> nuo </w:t>
      </w:r>
      <w:r w:rsidR="003F03F7">
        <w:rPr>
          <w:rFonts w:ascii="Times New Roman" w:hAnsi="Times New Roman" w:cs="Times New Roman"/>
          <w:sz w:val="24"/>
          <w:szCs w:val="24"/>
        </w:rPr>
        <w:t>fondų fondui</w:t>
      </w:r>
      <w:r w:rsidR="003F03F7" w:rsidRPr="008065C7">
        <w:rPr>
          <w:rFonts w:ascii="Times New Roman" w:hAnsi="Times New Roman" w:cs="Times New Roman"/>
          <w:sz w:val="24"/>
          <w:szCs w:val="24"/>
        </w:rPr>
        <w:t xml:space="preserve"> </w:t>
      </w:r>
      <w:r w:rsidR="00C11503" w:rsidRPr="00280058">
        <w:rPr>
          <w:rFonts w:ascii="Times New Roman" w:hAnsi="Times New Roman" w:cs="Times New Roman"/>
          <w:sz w:val="24"/>
          <w:szCs w:val="24"/>
        </w:rPr>
        <w:t xml:space="preserve">numatomų skirti lėšų, nurodytų </w:t>
      </w:r>
      <w:r w:rsidR="00D35AD9" w:rsidRPr="00280058">
        <w:rPr>
          <w:rFonts w:ascii="Times New Roman" w:hAnsi="Times New Roman" w:cs="Times New Roman"/>
          <w:sz w:val="24"/>
          <w:szCs w:val="24"/>
        </w:rPr>
        <w:t xml:space="preserve">11 </w:t>
      </w:r>
      <w:r w:rsidR="00C11503" w:rsidRPr="00280058">
        <w:rPr>
          <w:rFonts w:ascii="Times New Roman" w:hAnsi="Times New Roman" w:cs="Times New Roman"/>
          <w:sz w:val="24"/>
          <w:szCs w:val="24"/>
        </w:rPr>
        <w:t>punkte</w:t>
      </w:r>
      <w:r w:rsidR="00B11791" w:rsidRPr="00280058">
        <w:rPr>
          <w:rFonts w:ascii="Times New Roman" w:hAnsi="Times New Roman" w:cs="Times New Roman"/>
          <w:sz w:val="24"/>
          <w:szCs w:val="24"/>
        </w:rPr>
        <w:t>.</w:t>
      </w:r>
    </w:p>
    <w:p w:rsidR="00752954" w:rsidRPr="00280058" w:rsidRDefault="008A5AE9" w:rsidP="00280058">
      <w:pPr>
        <w:pStyle w:val="Sraopastraipa"/>
        <w:numPr>
          <w:ilvl w:val="0"/>
          <w:numId w:val="29"/>
        </w:numPr>
        <w:spacing w:after="0" w:line="240" w:lineRule="auto"/>
        <w:ind w:left="0" w:firstLine="709"/>
        <w:jc w:val="both"/>
        <w:rPr>
          <w:rFonts w:ascii="Times New Roman" w:hAnsi="Times New Roman" w:cs="Times New Roman"/>
          <w:sz w:val="24"/>
          <w:szCs w:val="24"/>
        </w:rPr>
      </w:pPr>
      <w:r w:rsidRPr="00280058">
        <w:rPr>
          <w:rFonts w:ascii="Times New Roman" w:hAnsi="Times New Roman" w:cs="Times New Roman"/>
          <w:sz w:val="24"/>
          <w:szCs w:val="24"/>
        </w:rPr>
        <w:t xml:space="preserve">Pagal PFS </w:t>
      </w:r>
      <w:r w:rsidR="003F03F7">
        <w:rPr>
          <w:rFonts w:ascii="Times New Roman" w:hAnsi="Times New Roman" w:cs="Times New Roman"/>
          <w:sz w:val="24"/>
          <w:szCs w:val="24"/>
        </w:rPr>
        <w:t>fondų fondui</w:t>
      </w:r>
      <w:r w:rsidR="003F03F7" w:rsidRPr="008065C7">
        <w:rPr>
          <w:rFonts w:ascii="Times New Roman" w:hAnsi="Times New Roman" w:cs="Times New Roman"/>
          <w:sz w:val="24"/>
          <w:szCs w:val="24"/>
        </w:rPr>
        <w:t xml:space="preserve"> </w:t>
      </w:r>
      <w:r w:rsidR="005D18D3" w:rsidRPr="00280058">
        <w:rPr>
          <w:rFonts w:ascii="Times New Roman" w:hAnsi="Times New Roman" w:cs="Times New Roman"/>
          <w:sz w:val="24"/>
          <w:szCs w:val="24"/>
        </w:rPr>
        <w:t xml:space="preserve">įgyvendinti </w:t>
      </w:r>
      <w:r w:rsidRPr="00280058">
        <w:rPr>
          <w:rFonts w:ascii="Times New Roman" w:hAnsi="Times New Roman" w:cs="Times New Roman"/>
          <w:sz w:val="24"/>
          <w:szCs w:val="24"/>
        </w:rPr>
        <w:t xml:space="preserve">numatoma skirti iki 17 </w:t>
      </w:r>
      <w:r w:rsidR="005D18D3" w:rsidRPr="00280058">
        <w:rPr>
          <w:rFonts w:ascii="Times New Roman" w:hAnsi="Times New Roman" w:cs="Times New Roman"/>
          <w:sz w:val="24"/>
          <w:szCs w:val="24"/>
        </w:rPr>
        <w:t>268 692</w:t>
      </w:r>
      <w:r w:rsidRPr="00280058">
        <w:rPr>
          <w:rFonts w:ascii="Times New Roman" w:hAnsi="Times New Roman" w:cs="Times New Roman"/>
          <w:sz w:val="24"/>
          <w:szCs w:val="24"/>
        </w:rPr>
        <w:t xml:space="preserve"> </w:t>
      </w:r>
      <w:r w:rsidR="005D18D3" w:rsidRPr="00280058">
        <w:rPr>
          <w:rFonts w:ascii="Times New Roman" w:hAnsi="Times New Roman" w:cs="Times New Roman"/>
          <w:sz w:val="24"/>
          <w:szCs w:val="24"/>
        </w:rPr>
        <w:t xml:space="preserve">eurų </w:t>
      </w:r>
      <w:r w:rsidRPr="00280058">
        <w:rPr>
          <w:rFonts w:ascii="Times New Roman" w:hAnsi="Times New Roman" w:cs="Times New Roman"/>
          <w:sz w:val="24"/>
          <w:szCs w:val="24"/>
        </w:rPr>
        <w:t>(septyni</w:t>
      </w:r>
      <w:r w:rsidR="005D18D3" w:rsidRPr="00280058">
        <w:rPr>
          <w:rFonts w:ascii="Times New Roman" w:hAnsi="Times New Roman" w:cs="Times New Roman"/>
          <w:sz w:val="24"/>
          <w:szCs w:val="24"/>
        </w:rPr>
        <w:t>olik</w:t>
      </w:r>
      <w:r w:rsidR="00AE34B3" w:rsidRPr="00280058">
        <w:rPr>
          <w:rFonts w:ascii="Times New Roman" w:hAnsi="Times New Roman" w:cs="Times New Roman"/>
          <w:sz w:val="24"/>
          <w:szCs w:val="24"/>
        </w:rPr>
        <w:t>os</w:t>
      </w:r>
      <w:r w:rsidR="005D18D3" w:rsidRPr="00280058">
        <w:rPr>
          <w:rFonts w:ascii="Times New Roman" w:hAnsi="Times New Roman" w:cs="Times New Roman"/>
          <w:sz w:val="24"/>
          <w:szCs w:val="24"/>
        </w:rPr>
        <w:t xml:space="preserve"> </w:t>
      </w:r>
      <w:r w:rsidRPr="00280058">
        <w:rPr>
          <w:rFonts w:ascii="Times New Roman" w:hAnsi="Times New Roman" w:cs="Times New Roman"/>
          <w:sz w:val="24"/>
          <w:szCs w:val="24"/>
        </w:rPr>
        <w:t xml:space="preserve">milijonų </w:t>
      </w:r>
      <w:r w:rsidR="005D18D3" w:rsidRPr="00280058">
        <w:rPr>
          <w:rFonts w:ascii="Times New Roman" w:hAnsi="Times New Roman" w:cs="Times New Roman"/>
          <w:sz w:val="24"/>
          <w:szCs w:val="24"/>
        </w:rPr>
        <w:t xml:space="preserve">dviejų šimtų šešiasdešimt aštuonių </w:t>
      </w:r>
      <w:r w:rsidRPr="00280058">
        <w:rPr>
          <w:rFonts w:ascii="Times New Roman" w:hAnsi="Times New Roman" w:cs="Times New Roman"/>
          <w:sz w:val="24"/>
          <w:szCs w:val="24"/>
        </w:rPr>
        <w:t>tūkstančių</w:t>
      </w:r>
      <w:r w:rsidR="005D18D3" w:rsidRPr="00280058">
        <w:rPr>
          <w:rFonts w:ascii="Times New Roman" w:hAnsi="Times New Roman" w:cs="Times New Roman"/>
          <w:sz w:val="24"/>
          <w:szCs w:val="24"/>
        </w:rPr>
        <w:t xml:space="preserve"> šešių šimtų devyniasdešimt dviejų</w:t>
      </w:r>
      <w:r w:rsidR="00AE34B3" w:rsidRPr="00280058">
        <w:rPr>
          <w:rFonts w:ascii="Times New Roman" w:hAnsi="Times New Roman" w:cs="Times New Roman"/>
          <w:sz w:val="24"/>
          <w:szCs w:val="24"/>
        </w:rPr>
        <w:t xml:space="preserve"> eurų</w:t>
      </w:r>
      <w:r w:rsidRPr="00280058">
        <w:rPr>
          <w:rFonts w:ascii="Times New Roman" w:hAnsi="Times New Roman" w:cs="Times New Roman"/>
          <w:sz w:val="24"/>
          <w:szCs w:val="24"/>
        </w:rPr>
        <w:t>)</w:t>
      </w:r>
      <w:r w:rsidR="005D18D3" w:rsidRPr="00280058">
        <w:rPr>
          <w:rFonts w:ascii="Times New Roman" w:hAnsi="Times New Roman" w:cs="Times New Roman"/>
          <w:sz w:val="24"/>
          <w:szCs w:val="24"/>
        </w:rPr>
        <w:t xml:space="preserve"> Europos regioninės plėtros fondo lėš</w:t>
      </w:r>
      <w:r w:rsidR="008428F7" w:rsidRPr="00280058">
        <w:rPr>
          <w:rFonts w:ascii="Times New Roman" w:hAnsi="Times New Roman" w:cs="Times New Roman"/>
          <w:sz w:val="24"/>
          <w:szCs w:val="24"/>
        </w:rPr>
        <w:t>ų</w:t>
      </w:r>
      <w:r w:rsidR="00752954" w:rsidRPr="00280058">
        <w:rPr>
          <w:rFonts w:ascii="Times New Roman" w:hAnsi="Times New Roman" w:cs="Times New Roman"/>
          <w:sz w:val="24"/>
          <w:szCs w:val="24"/>
        </w:rPr>
        <w:t>.</w:t>
      </w:r>
    </w:p>
    <w:p w:rsidR="008A5AE9" w:rsidRPr="008065C7" w:rsidRDefault="00C13ECA" w:rsidP="00280058">
      <w:pPr>
        <w:numPr>
          <w:ilvl w:val="0"/>
          <w:numId w:val="2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Projekto vykdytojas turi siekti</w:t>
      </w:r>
      <w:r w:rsidR="00003C1E" w:rsidRPr="008065C7">
        <w:rPr>
          <w:rFonts w:ascii="Times New Roman" w:hAnsi="Times New Roman" w:cs="Times New Roman"/>
          <w:sz w:val="24"/>
          <w:szCs w:val="24"/>
        </w:rPr>
        <w:t xml:space="preserve"> </w:t>
      </w:r>
      <w:r w:rsidR="00003C1E" w:rsidRPr="00A40CC2">
        <w:rPr>
          <w:rFonts w:ascii="Times New Roman" w:hAnsi="Times New Roman" w:cs="Times New Roman"/>
          <w:sz w:val="24"/>
          <w:szCs w:val="24"/>
        </w:rPr>
        <w:t>pritraukti privačių lėšų</w:t>
      </w:r>
      <w:r w:rsidRPr="00A40CC2">
        <w:rPr>
          <w:rFonts w:ascii="Times New Roman" w:hAnsi="Times New Roman" w:cs="Times New Roman"/>
          <w:sz w:val="24"/>
          <w:szCs w:val="24"/>
        </w:rPr>
        <w:t>. Investavimo</w:t>
      </w:r>
      <w:r>
        <w:rPr>
          <w:rFonts w:ascii="Times New Roman" w:hAnsi="Times New Roman" w:cs="Times New Roman"/>
          <w:sz w:val="24"/>
          <w:szCs w:val="24"/>
        </w:rPr>
        <w:t xml:space="preserve"> strategijoje turi būti nurodytos priemonės, kaip projekto vykdytojas planuoja pritraukti ne mažiau kaip 18 000</w:t>
      </w:r>
      <w:r w:rsidRPr="008065C7">
        <w:rPr>
          <w:rFonts w:ascii="Times New Roman" w:hAnsi="Times New Roman" w:cs="Times New Roman"/>
          <w:sz w:val="24"/>
          <w:szCs w:val="24"/>
        </w:rPr>
        <w:t> 000 eurų (</w:t>
      </w:r>
      <w:r>
        <w:rPr>
          <w:rFonts w:ascii="Times New Roman" w:hAnsi="Times New Roman" w:cs="Times New Roman"/>
          <w:sz w:val="24"/>
          <w:szCs w:val="24"/>
        </w:rPr>
        <w:t>aštuoniolika</w:t>
      </w:r>
      <w:r w:rsidRPr="008065C7">
        <w:rPr>
          <w:rFonts w:ascii="Times New Roman" w:hAnsi="Times New Roman" w:cs="Times New Roman"/>
          <w:sz w:val="24"/>
          <w:szCs w:val="24"/>
        </w:rPr>
        <w:t xml:space="preserve"> milijonų eurų)</w:t>
      </w:r>
      <w:r>
        <w:rPr>
          <w:rFonts w:ascii="Times New Roman" w:hAnsi="Times New Roman" w:cs="Times New Roman"/>
          <w:sz w:val="24"/>
          <w:szCs w:val="24"/>
        </w:rPr>
        <w:t xml:space="preserve"> privačių lėšų</w:t>
      </w:r>
      <w:r w:rsidR="005C0278" w:rsidRPr="008065C7">
        <w:rPr>
          <w:rFonts w:ascii="Times New Roman" w:hAnsi="Times New Roman" w:cs="Times New Roman"/>
          <w:sz w:val="24"/>
          <w:szCs w:val="24"/>
        </w:rPr>
        <w:t>.</w:t>
      </w:r>
    </w:p>
    <w:p w:rsidR="003563CF" w:rsidRPr="008065C7" w:rsidRDefault="003F03F7" w:rsidP="00280058">
      <w:pPr>
        <w:pStyle w:val="Sraopastraipa"/>
        <w:numPr>
          <w:ilvl w:val="0"/>
          <w:numId w:val="2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Fondų fondas</w:t>
      </w:r>
      <w:r>
        <w:rPr>
          <w:rFonts w:ascii="Times New Roman" w:hAnsi="Times New Roman" w:cs="Times New Roman"/>
          <w:sz w:val="24"/>
        </w:rPr>
        <w:t xml:space="preserve"> </w:t>
      </w:r>
      <w:r w:rsidR="00770DD7" w:rsidRPr="008065C7">
        <w:rPr>
          <w:rFonts w:ascii="Times New Roman" w:hAnsi="Times New Roman" w:cs="Times New Roman"/>
          <w:sz w:val="24"/>
        </w:rPr>
        <w:t xml:space="preserve">taip pat gali būti </w:t>
      </w:r>
      <w:proofErr w:type="spellStart"/>
      <w:r w:rsidR="00770DD7" w:rsidRPr="008065C7">
        <w:rPr>
          <w:rFonts w:ascii="Times New Roman" w:hAnsi="Times New Roman" w:cs="Times New Roman"/>
          <w:sz w:val="24"/>
        </w:rPr>
        <w:t>papildoma</w:t>
      </w:r>
      <w:r>
        <w:rPr>
          <w:rFonts w:ascii="Times New Roman" w:hAnsi="Times New Roman" w:cs="Times New Roman"/>
          <w:sz w:val="24"/>
        </w:rPr>
        <w:t>s</w:t>
      </w:r>
      <w:r w:rsidR="00886058" w:rsidRPr="008065C7">
        <w:rPr>
          <w:rFonts w:ascii="Times New Roman" w:hAnsi="Times New Roman" w:cs="Times New Roman"/>
          <w:sz w:val="24"/>
        </w:rPr>
        <w:t>iš</w:t>
      </w:r>
      <w:proofErr w:type="spellEnd"/>
      <w:r w:rsidR="00886058" w:rsidRPr="008065C7">
        <w:rPr>
          <w:rFonts w:ascii="Times New Roman" w:hAnsi="Times New Roman" w:cs="Times New Roman"/>
          <w:sz w:val="24"/>
        </w:rPr>
        <w:t xml:space="preserve"> finansin</w:t>
      </w:r>
      <w:r>
        <w:rPr>
          <w:rFonts w:ascii="Times New Roman" w:hAnsi="Times New Roman" w:cs="Times New Roman"/>
          <w:sz w:val="24"/>
        </w:rPr>
        <w:t>ių</w:t>
      </w:r>
      <w:r w:rsidR="00886058" w:rsidRPr="008065C7">
        <w:rPr>
          <w:rFonts w:ascii="Times New Roman" w:hAnsi="Times New Roman" w:cs="Times New Roman"/>
          <w:sz w:val="24"/>
        </w:rPr>
        <w:t xml:space="preserve"> priemon</w:t>
      </w:r>
      <w:r>
        <w:rPr>
          <w:rFonts w:ascii="Times New Roman" w:hAnsi="Times New Roman" w:cs="Times New Roman"/>
          <w:sz w:val="24"/>
        </w:rPr>
        <w:t>ių</w:t>
      </w:r>
      <w:r w:rsidR="00770DD7" w:rsidRPr="008065C7">
        <w:rPr>
          <w:rFonts w:ascii="Times New Roman" w:hAnsi="Times New Roman" w:cs="Times New Roman"/>
          <w:sz w:val="24"/>
        </w:rPr>
        <w:t xml:space="preserve"> grįžusiomis lėšomis</w:t>
      </w:r>
      <w:r w:rsidR="00592C6B" w:rsidRPr="008065C7">
        <w:rPr>
          <w:rFonts w:ascii="Times New Roman" w:hAnsi="Times New Roman" w:cs="Times New Roman"/>
          <w:sz w:val="24"/>
        </w:rPr>
        <w:t>, kurios apibrėžtos Taisyklių 114 punkte</w:t>
      </w:r>
      <w:r w:rsidR="00564EDA" w:rsidRPr="008065C7">
        <w:rPr>
          <w:rFonts w:ascii="Times New Roman" w:hAnsi="Times New Roman" w:cs="Times New Roman"/>
          <w:sz w:val="24"/>
        </w:rPr>
        <w:t>,</w:t>
      </w:r>
      <w:r w:rsidR="005C0278" w:rsidRPr="008065C7">
        <w:rPr>
          <w:rFonts w:ascii="Times New Roman" w:hAnsi="Times New Roman" w:cs="Times New Roman"/>
          <w:sz w:val="24"/>
        </w:rPr>
        <w:t xml:space="preserve"> </w:t>
      </w:r>
      <w:r w:rsidR="00886058" w:rsidRPr="008065C7">
        <w:rPr>
          <w:rFonts w:ascii="Times New Roman" w:hAnsi="Times New Roman" w:cs="Times New Roman"/>
          <w:sz w:val="24"/>
        </w:rPr>
        <w:t>kitais finans</w:t>
      </w:r>
      <w:r w:rsidR="00797B23" w:rsidRPr="008065C7">
        <w:rPr>
          <w:rFonts w:ascii="Times New Roman" w:hAnsi="Times New Roman" w:cs="Times New Roman"/>
          <w:sz w:val="24"/>
        </w:rPr>
        <w:t>avimo</w:t>
      </w:r>
      <w:r w:rsidR="00886058" w:rsidRPr="008065C7">
        <w:rPr>
          <w:rFonts w:ascii="Times New Roman" w:hAnsi="Times New Roman" w:cs="Times New Roman"/>
          <w:sz w:val="24"/>
        </w:rPr>
        <w:t xml:space="preserve"> šaltiniais</w:t>
      </w:r>
      <w:r>
        <w:rPr>
          <w:rFonts w:ascii="Times New Roman" w:hAnsi="Times New Roman" w:cs="Times New Roman"/>
          <w:sz w:val="24"/>
        </w:rPr>
        <w:t xml:space="preserve"> </w:t>
      </w:r>
      <w:r>
        <w:rPr>
          <w:rFonts w:ascii="Times New Roman" w:hAnsi="Times New Roman"/>
          <w:sz w:val="24"/>
        </w:rPr>
        <w:t>ir (arba) naujomis finansinėmis priemonėmis</w:t>
      </w:r>
      <w:r w:rsidR="00770DD7" w:rsidRPr="008065C7">
        <w:rPr>
          <w:rFonts w:ascii="Times New Roman" w:hAnsi="Times New Roman" w:cs="Times New Roman"/>
          <w:sz w:val="24"/>
        </w:rPr>
        <w:t>.</w:t>
      </w:r>
    </w:p>
    <w:p w:rsidR="0099281F" w:rsidRPr="008065C7" w:rsidRDefault="00427546"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Reikalavimai t</w:t>
      </w:r>
      <w:r w:rsidR="0099281F" w:rsidRPr="008065C7">
        <w:rPr>
          <w:rFonts w:ascii="Times New Roman" w:hAnsi="Times New Roman" w:cs="Times New Roman"/>
          <w:sz w:val="24"/>
          <w:szCs w:val="24"/>
        </w:rPr>
        <w:t>inkam</w:t>
      </w:r>
      <w:r w:rsidRPr="008065C7">
        <w:rPr>
          <w:rFonts w:ascii="Times New Roman" w:hAnsi="Times New Roman" w:cs="Times New Roman"/>
          <w:sz w:val="24"/>
          <w:szCs w:val="24"/>
        </w:rPr>
        <w:t>oms</w:t>
      </w:r>
      <w:r w:rsidR="0099281F" w:rsidRPr="008065C7">
        <w:rPr>
          <w:rFonts w:ascii="Times New Roman" w:hAnsi="Times New Roman" w:cs="Times New Roman"/>
          <w:sz w:val="24"/>
          <w:szCs w:val="24"/>
        </w:rPr>
        <w:t xml:space="preserve"> finansuoti</w:t>
      </w:r>
      <w:r w:rsidRPr="008065C7">
        <w:rPr>
          <w:rFonts w:ascii="Times New Roman" w:hAnsi="Times New Roman" w:cs="Times New Roman"/>
          <w:sz w:val="24"/>
          <w:szCs w:val="24"/>
        </w:rPr>
        <w:t xml:space="preserve"> projekto</w:t>
      </w:r>
      <w:r w:rsidR="0099281F" w:rsidRPr="008065C7">
        <w:rPr>
          <w:rFonts w:ascii="Times New Roman" w:hAnsi="Times New Roman" w:cs="Times New Roman"/>
          <w:sz w:val="24"/>
          <w:szCs w:val="24"/>
        </w:rPr>
        <w:t xml:space="preserve"> </w:t>
      </w:r>
      <w:r w:rsidRPr="008065C7">
        <w:rPr>
          <w:rFonts w:ascii="Times New Roman" w:hAnsi="Times New Roman" w:cs="Times New Roman"/>
          <w:sz w:val="24"/>
          <w:szCs w:val="24"/>
        </w:rPr>
        <w:t xml:space="preserve">išlaidoms </w:t>
      </w:r>
      <w:r w:rsidR="0099281F" w:rsidRPr="008065C7">
        <w:rPr>
          <w:rFonts w:ascii="Times New Roman" w:hAnsi="Times New Roman" w:cs="Times New Roman"/>
          <w:sz w:val="24"/>
          <w:szCs w:val="24"/>
        </w:rPr>
        <w:t xml:space="preserve">nustatyti Taisyklių </w:t>
      </w:r>
      <w:r w:rsidR="005F5C74" w:rsidRPr="008065C7">
        <w:rPr>
          <w:rFonts w:ascii="Times New Roman" w:hAnsi="Times New Roman" w:cs="Times New Roman"/>
          <w:sz w:val="24"/>
          <w:szCs w:val="24"/>
        </w:rPr>
        <w:t>XII </w:t>
      </w:r>
      <w:r w:rsidR="0099281F" w:rsidRPr="008065C7">
        <w:rPr>
          <w:rFonts w:ascii="Times New Roman" w:hAnsi="Times New Roman" w:cs="Times New Roman"/>
          <w:sz w:val="24"/>
          <w:szCs w:val="24"/>
        </w:rPr>
        <w:t xml:space="preserve">skyriuje. </w:t>
      </w:r>
    </w:p>
    <w:p w:rsidR="007355E5" w:rsidRPr="008065C7" w:rsidRDefault="00EE556D" w:rsidP="00280058">
      <w:pPr>
        <w:numPr>
          <w:ilvl w:val="0"/>
          <w:numId w:val="29"/>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065C7">
        <w:rPr>
          <w:rFonts w:ascii="Times New Roman" w:eastAsia="Times New Roman" w:hAnsi="Times New Roman" w:cs="Times New Roman"/>
          <w:sz w:val="24"/>
          <w:szCs w:val="24"/>
          <w:lang w:eastAsia="lt-LT"/>
        </w:rPr>
        <w:t>Projektu, į</w:t>
      </w:r>
      <w:r w:rsidR="00BB7225" w:rsidRPr="008065C7">
        <w:rPr>
          <w:rFonts w:ascii="Times New Roman" w:eastAsia="Times New Roman" w:hAnsi="Times New Roman" w:cs="Times New Roman"/>
          <w:sz w:val="24"/>
          <w:szCs w:val="24"/>
          <w:lang w:eastAsia="lt-LT"/>
        </w:rPr>
        <w:t>gyvendina</w:t>
      </w:r>
      <w:r w:rsidRPr="008065C7">
        <w:rPr>
          <w:rFonts w:ascii="Times New Roman" w:eastAsia="Times New Roman" w:hAnsi="Times New Roman" w:cs="Times New Roman"/>
          <w:sz w:val="24"/>
          <w:szCs w:val="24"/>
          <w:lang w:eastAsia="lt-LT"/>
        </w:rPr>
        <w:t>mu pagal PFS</w:t>
      </w:r>
      <w:r w:rsidR="00197C0F" w:rsidRPr="008065C7">
        <w:rPr>
          <w:rFonts w:ascii="Times New Roman" w:eastAsia="Times New Roman" w:hAnsi="Times New Roman" w:cs="Times New Roman"/>
          <w:sz w:val="24"/>
          <w:szCs w:val="24"/>
          <w:lang w:eastAsia="lt-LT"/>
        </w:rPr>
        <w:t xml:space="preserve"> </w:t>
      </w:r>
      <w:r w:rsidR="00A21B38" w:rsidRPr="008065C7">
        <w:rPr>
          <w:rFonts w:ascii="Times New Roman" w:eastAsia="Times New Roman" w:hAnsi="Times New Roman" w:cs="Times New Roman"/>
          <w:sz w:val="24"/>
          <w:szCs w:val="24"/>
          <w:lang w:eastAsia="lt-LT"/>
        </w:rPr>
        <w:t>5 punkte nurodyt</w:t>
      </w:r>
      <w:r w:rsidR="008A6FEF" w:rsidRPr="008065C7">
        <w:rPr>
          <w:rFonts w:ascii="Times New Roman" w:eastAsia="Times New Roman" w:hAnsi="Times New Roman" w:cs="Times New Roman"/>
          <w:sz w:val="24"/>
          <w:szCs w:val="24"/>
          <w:lang w:eastAsia="lt-LT"/>
        </w:rPr>
        <w:t>ą</w:t>
      </w:r>
      <w:r w:rsidR="0001501D" w:rsidRPr="008065C7">
        <w:rPr>
          <w:rFonts w:ascii="Times New Roman" w:eastAsia="Times New Roman" w:hAnsi="Times New Roman" w:cs="Times New Roman"/>
          <w:sz w:val="24"/>
          <w:szCs w:val="24"/>
          <w:lang w:eastAsia="lt-LT"/>
        </w:rPr>
        <w:t xml:space="preserve"> </w:t>
      </w:r>
      <w:r w:rsidR="005E5C5C" w:rsidRPr="008065C7">
        <w:rPr>
          <w:rFonts w:ascii="Times New Roman" w:eastAsia="Times New Roman" w:hAnsi="Times New Roman" w:cs="Times New Roman"/>
          <w:sz w:val="24"/>
          <w:szCs w:val="24"/>
          <w:lang w:eastAsia="lt-LT"/>
        </w:rPr>
        <w:t>veikl</w:t>
      </w:r>
      <w:r w:rsidR="008A6FEF" w:rsidRPr="008065C7">
        <w:rPr>
          <w:rFonts w:ascii="Times New Roman" w:eastAsia="Times New Roman" w:hAnsi="Times New Roman" w:cs="Times New Roman"/>
          <w:sz w:val="24"/>
          <w:szCs w:val="24"/>
          <w:lang w:eastAsia="lt-LT"/>
        </w:rPr>
        <w:t>ą</w:t>
      </w:r>
      <w:r w:rsidR="00264776" w:rsidRPr="008065C7">
        <w:rPr>
          <w:rFonts w:ascii="Times New Roman" w:eastAsia="Times New Roman" w:hAnsi="Times New Roman" w:cs="Times New Roman"/>
          <w:sz w:val="24"/>
          <w:szCs w:val="24"/>
          <w:lang w:eastAsia="lt-LT"/>
        </w:rPr>
        <w:t xml:space="preserve">, </w:t>
      </w:r>
      <w:r w:rsidR="00ED5053" w:rsidRPr="008065C7">
        <w:rPr>
          <w:rFonts w:ascii="Times New Roman" w:eastAsia="Times New Roman" w:hAnsi="Times New Roman" w:cs="Times New Roman"/>
          <w:sz w:val="24"/>
          <w:szCs w:val="24"/>
          <w:lang w:eastAsia="lt-LT"/>
        </w:rPr>
        <w:t xml:space="preserve">turi būti </w:t>
      </w:r>
      <w:r w:rsidR="00BB7225" w:rsidRPr="008065C7">
        <w:rPr>
          <w:rFonts w:ascii="Times New Roman" w:eastAsia="Times New Roman" w:hAnsi="Times New Roman" w:cs="Times New Roman"/>
          <w:sz w:val="24"/>
          <w:szCs w:val="24"/>
          <w:lang w:eastAsia="lt-LT"/>
        </w:rPr>
        <w:t>siek</w:t>
      </w:r>
      <w:r w:rsidR="00ED5053" w:rsidRPr="008065C7">
        <w:rPr>
          <w:rFonts w:ascii="Times New Roman" w:eastAsia="Times New Roman" w:hAnsi="Times New Roman" w:cs="Times New Roman"/>
          <w:sz w:val="24"/>
          <w:szCs w:val="24"/>
          <w:lang w:eastAsia="lt-LT"/>
        </w:rPr>
        <w:t>i</w:t>
      </w:r>
      <w:r w:rsidR="00F45258" w:rsidRPr="008065C7">
        <w:rPr>
          <w:rFonts w:ascii="Times New Roman" w:eastAsia="Times New Roman" w:hAnsi="Times New Roman" w:cs="Times New Roman"/>
          <w:sz w:val="24"/>
          <w:szCs w:val="24"/>
          <w:lang w:eastAsia="lt-LT"/>
        </w:rPr>
        <w:t xml:space="preserve">ama </w:t>
      </w:r>
      <w:r w:rsidR="001B6A76">
        <w:rPr>
          <w:rFonts w:ascii="Times New Roman" w:eastAsia="Times New Roman" w:hAnsi="Times New Roman" w:cs="Times New Roman"/>
          <w:sz w:val="24"/>
          <w:szCs w:val="24"/>
          <w:lang w:eastAsia="lt-LT"/>
        </w:rPr>
        <w:t>produkto</w:t>
      </w:r>
      <w:r w:rsidR="001B6A76" w:rsidRPr="008065C7">
        <w:rPr>
          <w:rFonts w:ascii="Times New Roman" w:eastAsia="Times New Roman" w:hAnsi="Times New Roman" w:cs="Times New Roman"/>
          <w:sz w:val="24"/>
          <w:szCs w:val="24"/>
          <w:lang w:eastAsia="lt-LT"/>
        </w:rPr>
        <w:t xml:space="preserve"> </w:t>
      </w:r>
      <w:r w:rsidR="00BB7225" w:rsidRPr="008065C7">
        <w:rPr>
          <w:rFonts w:ascii="Times New Roman" w:eastAsia="Times New Roman" w:hAnsi="Times New Roman" w:cs="Times New Roman"/>
          <w:sz w:val="24"/>
          <w:szCs w:val="24"/>
          <w:lang w:eastAsia="lt-LT"/>
        </w:rPr>
        <w:t>stebės</w:t>
      </w:r>
      <w:r w:rsidR="00264776" w:rsidRPr="008065C7">
        <w:rPr>
          <w:rFonts w:ascii="Times New Roman" w:eastAsia="Times New Roman" w:hAnsi="Times New Roman" w:cs="Times New Roman"/>
          <w:sz w:val="24"/>
          <w:szCs w:val="24"/>
          <w:lang w:eastAsia="lt-LT"/>
        </w:rPr>
        <w:t>e</w:t>
      </w:r>
      <w:r w:rsidR="00BB7225" w:rsidRPr="008065C7">
        <w:rPr>
          <w:rFonts w:ascii="Times New Roman" w:eastAsia="Times New Roman" w:hAnsi="Times New Roman" w:cs="Times New Roman"/>
          <w:sz w:val="24"/>
          <w:szCs w:val="24"/>
          <w:lang w:eastAsia="lt-LT"/>
        </w:rPr>
        <w:t>nos rodikli</w:t>
      </w:r>
      <w:r w:rsidRPr="008065C7">
        <w:rPr>
          <w:rFonts w:ascii="Times New Roman" w:eastAsia="Times New Roman" w:hAnsi="Times New Roman" w:cs="Times New Roman"/>
          <w:sz w:val="24"/>
          <w:szCs w:val="24"/>
          <w:lang w:eastAsia="lt-LT"/>
        </w:rPr>
        <w:t xml:space="preserve">ų, kurie patvirtinti </w:t>
      </w:r>
      <w:r w:rsidRPr="008065C7">
        <w:rPr>
          <w:rFonts w:ascii="Times New Roman" w:hAnsi="Times New Roman" w:cs="Times New Roman"/>
          <w:sz w:val="24"/>
          <w:szCs w:val="24"/>
        </w:rPr>
        <w:t xml:space="preserve">Priemonių įgyvendinimo plane, o jų skaičiavimo aprašas – Lietuvos Respublikos finansų ministro </w:t>
      </w:r>
      <w:r w:rsidRPr="008065C7">
        <w:rPr>
          <w:rFonts w:ascii="Times New Roman" w:hAnsi="Times New Roman" w:cs="Times New Roman"/>
          <w:bCs/>
          <w:sz w:val="24"/>
          <w:szCs w:val="24"/>
        </w:rPr>
        <w:t>2014 m. gruodžio 30 d. įsakymu Nr. 1K-499„Dėl 2014–2020 metų Europos Sąjungos fondų investicijų veiksmų programos stebėsenos rodiklių skaičiavimo aprašo patvirtinimo“</w:t>
      </w:r>
      <w:r w:rsidR="004D2E97" w:rsidRPr="008065C7">
        <w:rPr>
          <w:rFonts w:ascii="Times New Roman" w:hAnsi="Times New Roman" w:cs="Times New Roman"/>
          <w:bCs/>
          <w:sz w:val="24"/>
          <w:szCs w:val="24"/>
        </w:rPr>
        <w:t xml:space="preserve"> ir Priemonių įgyvendinimo plane</w:t>
      </w:r>
      <w:r w:rsidR="004D2E97" w:rsidRPr="008065C7">
        <w:rPr>
          <w:rFonts w:ascii="Times New Roman" w:eastAsia="Times New Roman" w:hAnsi="Times New Roman" w:cs="Times New Roman"/>
          <w:sz w:val="24"/>
          <w:szCs w:val="24"/>
          <w:lang w:eastAsia="lt-LT"/>
        </w:rPr>
        <w:t>.</w:t>
      </w:r>
      <w:r w:rsidR="00D35AD9" w:rsidRPr="008065C7">
        <w:rPr>
          <w:rFonts w:ascii="Times New Roman" w:eastAsia="Times New Roman" w:hAnsi="Times New Roman" w:cs="Times New Roman"/>
          <w:sz w:val="24"/>
          <w:szCs w:val="24"/>
          <w:lang w:eastAsia="lt-LT"/>
        </w:rPr>
        <w:t xml:space="preserve"> Už</w:t>
      </w:r>
      <w:r w:rsidR="00BB7225" w:rsidRPr="008065C7">
        <w:rPr>
          <w:rFonts w:ascii="Times New Roman" w:eastAsia="Times New Roman" w:hAnsi="Times New Roman" w:cs="Times New Roman"/>
          <w:sz w:val="24"/>
          <w:szCs w:val="24"/>
          <w:lang w:eastAsia="lt-LT"/>
        </w:rPr>
        <w:t xml:space="preserve"> stebėsenos rodiklių pasiekimą atsiskaitoma teikiant at</w:t>
      </w:r>
      <w:r w:rsidR="00F90784" w:rsidRPr="008065C7">
        <w:rPr>
          <w:rFonts w:ascii="Times New Roman" w:eastAsia="Times New Roman" w:hAnsi="Times New Roman" w:cs="Times New Roman"/>
          <w:sz w:val="24"/>
          <w:szCs w:val="24"/>
          <w:lang w:eastAsia="lt-LT"/>
        </w:rPr>
        <w:t>a</w:t>
      </w:r>
      <w:r w:rsidR="00BB7225" w:rsidRPr="008065C7">
        <w:rPr>
          <w:rFonts w:ascii="Times New Roman" w:eastAsia="Times New Roman" w:hAnsi="Times New Roman" w:cs="Times New Roman"/>
          <w:sz w:val="24"/>
          <w:szCs w:val="24"/>
          <w:lang w:eastAsia="lt-LT"/>
        </w:rPr>
        <w:t>skaitas, kurios rengiamos Taisykl</w:t>
      </w:r>
      <w:r w:rsidR="00BB1EA9" w:rsidRPr="008065C7">
        <w:rPr>
          <w:rFonts w:ascii="Times New Roman" w:eastAsia="Times New Roman" w:hAnsi="Times New Roman" w:cs="Times New Roman"/>
          <w:sz w:val="24"/>
          <w:szCs w:val="24"/>
          <w:lang w:eastAsia="lt-LT"/>
        </w:rPr>
        <w:t xml:space="preserve">ėse </w:t>
      </w:r>
      <w:r w:rsidR="00BB7225" w:rsidRPr="008065C7">
        <w:rPr>
          <w:rFonts w:ascii="Times New Roman" w:eastAsia="Times New Roman" w:hAnsi="Times New Roman" w:cs="Times New Roman"/>
          <w:sz w:val="24"/>
          <w:szCs w:val="24"/>
          <w:lang w:eastAsia="lt-LT"/>
        </w:rPr>
        <w:t>nustatyta tva</w:t>
      </w:r>
      <w:r w:rsidR="006F477A" w:rsidRPr="008065C7">
        <w:rPr>
          <w:rFonts w:ascii="Times New Roman" w:eastAsia="Times New Roman" w:hAnsi="Times New Roman" w:cs="Times New Roman"/>
          <w:sz w:val="24"/>
          <w:szCs w:val="24"/>
          <w:lang w:eastAsia="lt-LT"/>
        </w:rPr>
        <w:t>rka</w:t>
      </w:r>
      <w:r w:rsidR="007355E5" w:rsidRPr="008065C7">
        <w:rPr>
          <w:rFonts w:ascii="Times New Roman" w:eastAsia="Times New Roman" w:hAnsi="Times New Roman" w:cs="Times New Roman"/>
          <w:sz w:val="24"/>
          <w:szCs w:val="24"/>
          <w:lang w:eastAsia="lt-LT"/>
        </w:rPr>
        <w:t>.</w:t>
      </w:r>
    </w:p>
    <w:p w:rsidR="006C2118" w:rsidRPr="008065C7" w:rsidRDefault="00E74FA3" w:rsidP="00280058">
      <w:pPr>
        <w:numPr>
          <w:ilvl w:val="0"/>
          <w:numId w:val="29"/>
        </w:numPr>
        <w:spacing w:after="0" w:line="240" w:lineRule="auto"/>
        <w:ind w:left="0" w:firstLine="709"/>
        <w:jc w:val="both"/>
        <w:rPr>
          <w:rFonts w:ascii="Times New Roman" w:eastAsia="Times New Roman" w:hAnsi="Times New Roman" w:cs="Times New Roman"/>
          <w:sz w:val="24"/>
          <w:szCs w:val="24"/>
          <w:lang w:eastAsia="lt-LT"/>
        </w:rPr>
      </w:pPr>
      <w:r w:rsidRPr="008065C7">
        <w:rPr>
          <w:rFonts w:ascii="Times New Roman" w:eastAsia="Times New Roman" w:hAnsi="Times New Roman" w:cs="Times New Roman"/>
          <w:sz w:val="24"/>
          <w:szCs w:val="24"/>
          <w:lang w:eastAsia="lt-LT"/>
        </w:rPr>
        <w:t>Siekiant</w:t>
      </w:r>
      <w:r w:rsidR="00264776" w:rsidRPr="008065C7">
        <w:rPr>
          <w:rFonts w:ascii="Times New Roman" w:eastAsia="Times New Roman" w:hAnsi="Times New Roman" w:cs="Times New Roman"/>
          <w:sz w:val="24"/>
          <w:szCs w:val="24"/>
          <w:lang w:eastAsia="lt-LT"/>
        </w:rPr>
        <w:t xml:space="preserve"> sumažinti finansavimo sutartyje </w:t>
      </w:r>
      <w:r w:rsidR="007071FB" w:rsidRPr="008065C7">
        <w:rPr>
          <w:rFonts w:ascii="Times New Roman" w:eastAsia="Times New Roman" w:hAnsi="Times New Roman" w:cs="Times New Roman"/>
          <w:sz w:val="24"/>
          <w:szCs w:val="24"/>
          <w:lang w:eastAsia="lt-LT"/>
        </w:rPr>
        <w:t xml:space="preserve">nustatytą stebėsenos rodiklio reikšmę, </w:t>
      </w:r>
      <w:r w:rsidR="00264776" w:rsidRPr="008065C7">
        <w:rPr>
          <w:rFonts w:ascii="Times New Roman" w:eastAsia="Times New Roman" w:hAnsi="Times New Roman" w:cs="Times New Roman"/>
          <w:sz w:val="24"/>
          <w:szCs w:val="24"/>
          <w:lang w:eastAsia="lt-LT"/>
        </w:rPr>
        <w:t xml:space="preserve">gali būti </w:t>
      </w:r>
      <w:r w:rsidR="007071FB" w:rsidRPr="008065C7">
        <w:rPr>
          <w:rFonts w:ascii="Times New Roman" w:eastAsia="Times New Roman" w:hAnsi="Times New Roman" w:cs="Times New Roman"/>
          <w:sz w:val="24"/>
          <w:szCs w:val="24"/>
          <w:lang w:eastAsia="lt-LT"/>
        </w:rPr>
        <w:t>atliekamas finansavimo sutarties pakeitimas</w:t>
      </w:r>
      <w:r w:rsidR="006C2118" w:rsidRPr="008065C7">
        <w:rPr>
          <w:rFonts w:ascii="Times New Roman" w:eastAsia="Times New Roman" w:hAnsi="Times New Roman" w:cs="Times New Roman"/>
          <w:sz w:val="24"/>
          <w:szCs w:val="24"/>
          <w:lang w:eastAsia="lt-LT"/>
        </w:rPr>
        <w:t>, įvertinus stebėsenos rodiklio mažinimo priežastis ir projektui skirto finansavimo pagrįstumą</w:t>
      </w:r>
      <w:r w:rsidR="00CC3B96" w:rsidRPr="008065C7">
        <w:rPr>
          <w:rFonts w:ascii="Times New Roman" w:eastAsia="Times New Roman" w:hAnsi="Times New Roman" w:cs="Times New Roman"/>
          <w:sz w:val="24"/>
          <w:szCs w:val="24"/>
          <w:lang w:eastAsia="lt-LT"/>
        </w:rPr>
        <w:t xml:space="preserve">, kaip tai </w:t>
      </w:r>
      <w:r w:rsidR="00592F49" w:rsidRPr="008065C7">
        <w:rPr>
          <w:rFonts w:ascii="Times New Roman" w:eastAsia="Times New Roman" w:hAnsi="Times New Roman" w:cs="Times New Roman"/>
          <w:sz w:val="24"/>
          <w:szCs w:val="24"/>
          <w:lang w:eastAsia="lt-LT"/>
        </w:rPr>
        <w:t xml:space="preserve">nustatyta </w:t>
      </w:r>
      <w:r w:rsidR="00CC3B96" w:rsidRPr="008065C7">
        <w:rPr>
          <w:rFonts w:ascii="Times New Roman" w:eastAsia="Times New Roman" w:hAnsi="Times New Roman" w:cs="Times New Roman"/>
          <w:sz w:val="24"/>
          <w:szCs w:val="24"/>
          <w:lang w:eastAsia="lt-LT"/>
        </w:rPr>
        <w:t>Taisykl</w:t>
      </w:r>
      <w:r w:rsidR="00592F49" w:rsidRPr="008065C7">
        <w:rPr>
          <w:rFonts w:ascii="Times New Roman" w:eastAsia="Times New Roman" w:hAnsi="Times New Roman" w:cs="Times New Roman"/>
          <w:sz w:val="24"/>
          <w:szCs w:val="24"/>
          <w:lang w:eastAsia="lt-LT"/>
        </w:rPr>
        <w:t>ėse</w:t>
      </w:r>
      <w:r w:rsidR="00CC3B96" w:rsidRPr="008065C7">
        <w:rPr>
          <w:rFonts w:ascii="Times New Roman" w:eastAsia="Times New Roman" w:hAnsi="Times New Roman" w:cs="Times New Roman"/>
          <w:sz w:val="24"/>
          <w:szCs w:val="24"/>
          <w:lang w:eastAsia="lt-LT"/>
        </w:rPr>
        <w:t>.</w:t>
      </w:r>
    </w:p>
    <w:p w:rsidR="00331E91" w:rsidRPr="008065C7" w:rsidRDefault="00331E91" w:rsidP="00DB6C56">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p>
    <w:p w:rsidR="00BB491C" w:rsidRPr="008065C7" w:rsidRDefault="000A3813" w:rsidP="00DB6C56">
      <w:pPr>
        <w:spacing w:after="0"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II</w:t>
      </w:r>
      <w:r w:rsidR="00026037" w:rsidRPr="008065C7">
        <w:rPr>
          <w:rFonts w:ascii="Times New Roman" w:hAnsi="Times New Roman" w:cs="Times New Roman"/>
          <w:b/>
          <w:sz w:val="24"/>
          <w:szCs w:val="24"/>
        </w:rPr>
        <w:t>I</w:t>
      </w:r>
      <w:r w:rsidRPr="008065C7">
        <w:rPr>
          <w:rFonts w:ascii="Times New Roman" w:hAnsi="Times New Roman" w:cs="Times New Roman"/>
          <w:b/>
          <w:sz w:val="24"/>
          <w:szCs w:val="24"/>
        </w:rPr>
        <w:t xml:space="preserve"> </w:t>
      </w:r>
      <w:r w:rsidR="00BB491C" w:rsidRPr="008065C7">
        <w:rPr>
          <w:rFonts w:ascii="Times New Roman" w:hAnsi="Times New Roman" w:cs="Times New Roman"/>
          <w:b/>
          <w:sz w:val="24"/>
          <w:szCs w:val="24"/>
        </w:rPr>
        <w:t>SKYRIUS</w:t>
      </w:r>
    </w:p>
    <w:p w:rsidR="00AD2E97" w:rsidRPr="008065C7" w:rsidRDefault="00204984" w:rsidP="00DB6C56">
      <w:pPr>
        <w:spacing w:after="0"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PROJEKTO VERTINIMAS</w:t>
      </w:r>
      <w:r w:rsidR="00321B05" w:rsidRPr="008065C7">
        <w:rPr>
          <w:rFonts w:ascii="Times New Roman" w:hAnsi="Times New Roman" w:cs="Times New Roman"/>
          <w:b/>
          <w:sz w:val="24"/>
          <w:szCs w:val="24"/>
        </w:rPr>
        <w:t>,</w:t>
      </w:r>
      <w:r w:rsidRPr="008065C7">
        <w:rPr>
          <w:rFonts w:ascii="Times New Roman" w:hAnsi="Times New Roman" w:cs="Times New Roman"/>
          <w:b/>
          <w:sz w:val="24"/>
          <w:szCs w:val="24"/>
        </w:rPr>
        <w:t xml:space="preserve"> ATRANKA</w:t>
      </w:r>
      <w:r w:rsidR="00321B05" w:rsidRPr="008065C7">
        <w:rPr>
          <w:rFonts w:ascii="Times New Roman" w:hAnsi="Times New Roman" w:cs="Times New Roman"/>
          <w:b/>
          <w:sz w:val="24"/>
          <w:szCs w:val="24"/>
        </w:rPr>
        <w:t xml:space="preserve"> IR ĮGYVENDINIMAS</w:t>
      </w:r>
    </w:p>
    <w:p w:rsidR="00C868B2" w:rsidRPr="008065C7" w:rsidRDefault="00C868B2" w:rsidP="00DB6C56">
      <w:pPr>
        <w:spacing w:after="0" w:line="240" w:lineRule="auto"/>
        <w:ind w:firstLine="709"/>
        <w:jc w:val="center"/>
        <w:rPr>
          <w:rFonts w:ascii="Times New Roman" w:hAnsi="Times New Roman" w:cs="Times New Roman"/>
          <w:b/>
          <w:sz w:val="24"/>
          <w:szCs w:val="24"/>
        </w:rPr>
      </w:pPr>
    </w:p>
    <w:p w:rsidR="009666F2" w:rsidRPr="008065C7" w:rsidRDefault="00E375E7"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w:t>
      </w:r>
      <w:r w:rsidR="00AC5D8B" w:rsidRPr="008065C7">
        <w:rPr>
          <w:rFonts w:ascii="Times New Roman" w:hAnsi="Times New Roman" w:cs="Times New Roman"/>
          <w:sz w:val="24"/>
          <w:szCs w:val="24"/>
        </w:rPr>
        <w:t>areiškėjas</w:t>
      </w:r>
      <w:r w:rsidR="00310FC8" w:rsidRPr="008065C7">
        <w:rPr>
          <w:rFonts w:ascii="Times New Roman" w:hAnsi="Times New Roman" w:cs="Times New Roman"/>
          <w:sz w:val="24"/>
          <w:szCs w:val="24"/>
        </w:rPr>
        <w:t xml:space="preserve"> </w:t>
      </w:r>
      <w:r w:rsidRPr="008065C7">
        <w:rPr>
          <w:rFonts w:ascii="Times New Roman" w:hAnsi="Times New Roman" w:cs="Times New Roman"/>
          <w:sz w:val="24"/>
          <w:szCs w:val="24"/>
        </w:rPr>
        <w:t xml:space="preserve">ir </w:t>
      </w:r>
      <w:r w:rsidR="003402EE" w:rsidRPr="008065C7">
        <w:rPr>
          <w:rFonts w:ascii="Times New Roman" w:hAnsi="Times New Roman" w:cs="Times New Roman"/>
          <w:sz w:val="24"/>
          <w:szCs w:val="24"/>
        </w:rPr>
        <w:t xml:space="preserve">projektas </w:t>
      </w:r>
      <w:r w:rsidRPr="008065C7">
        <w:rPr>
          <w:rFonts w:ascii="Times New Roman" w:hAnsi="Times New Roman" w:cs="Times New Roman"/>
          <w:sz w:val="24"/>
          <w:szCs w:val="24"/>
        </w:rPr>
        <w:t>bus</w:t>
      </w:r>
      <w:r w:rsidR="002967C9" w:rsidRPr="008065C7">
        <w:rPr>
          <w:rFonts w:ascii="Times New Roman" w:hAnsi="Times New Roman" w:cs="Times New Roman"/>
          <w:sz w:val="24"/>
          <w:szCs w:val="24"/>
        </w:rPr>
        <w:t xml:space="preserve"> vertinami</w:t>
      </w:r>
      <w:r w:rsidR="000845D7" w:rsidRPr="008065C7">
        <w:rPr>
          <w:rFonts w:ascii="Times New Roman" w:hAnsi="Times New Roman" w:cs="Times New Roman"/>
          <w:sz w:val="24"/>
          <w:szCs w:val="24"/>
        </w:rPr>
        <w:t>,</w:t>
      </w:r>
      <w:r w:rsidR="0012644C" w:rsidRPr="008065C7">
        <w:rPr>
          <w:rFonts w:ascii="Times New Roman" w:hAnsi="Times New Roman" w:cs="Times New Roman"/>
          <w:sz w:val="24"/>
          <w:szCs w:val="24"/>
        </w:rPr>
        <w:t xml:space="preserve"> </w:t>
      </w:r>
      <w:r w:rsidR="002967C9" w:rsidRPr="008065C7">
        <w:rPr>
          <w:rFonts w:ascii="Times New Roman" w:hAnsi="Times New Roman" w:cs="Times New Roman"/>
          <w:sz w:val="24"/>
          <w:szCs w:val="24"/>
        </w:rPr>
        <w:t>atrenkami ir</w:t>
      </w:r>
      <w:r w:rsidR="0012644C" w:rsidRPr="008065C7">
        <w:rPr>
          <w:rFonts w:ascii="Times New Roman" w:hAnsi="Times New Roman" w:cs="Times New Roman"/>
          <w:sz w:val="24"/>
          <w:szCs w:val="24"/>
        </w:rPr>
        <w:t xml:space="preserve"> </w:t>
      </w:r>
      <w:r w:rsidR="00E53A86" w:rsidRPr="008065C7">
        <w:rPr>
          <w:rFonts w:ascii="Times New Roman" w:hAnsi="Times New Roman" w:cs="Times New Roman"/>
          <w:sz w:val="24"/>
          <w:szCs w:val="24"/>
        </w:rPr>
        <w:t>p</w:t>
      </w:r>
      <w:r w:rsidR="00310FC8" w:rsidRPr="008065C7">
        <w:rPr>
          <w:rFonts w:ascii="Times New Roman" w:hAnsi="Times New Roman" w:cs="Times New Roman"/>
          <w:sz w:val="24"/>
          <w:szCs w:val="24"/>
        </w:rPr>
        <w:t>rojektas</w:t>
      </w:r>
      <w:r w:rsidR="002967C9" w:rsidRPr="008065C7">
        <w:rPr>
          <w:rFonts w:ascii="Times New Roman" w:hAnsi="Times New Roman" w:cs="Times New Roman"/>
          <w:sz w:val="24"/>
          <w:szCs w:val="24"/>
        </w:rPr>
        <w:t xml:space="preserve"> įgyvendinam</w:t>
      </w:r>
      <w:r w:rsidR="00310FC8" w:rsidRPr="008065C7">
        <w:rPr>
          <w:rFonts w:ascii="Times New Roman" w:hAnsi="Times New Roman" w:cs="Times New Roman"/>
          <w:sz w:val="24"/>
          <w:szCs w:val="24"/>
        </w:rPr>
        <w:t>as</w:t>
      </w:r>
      <w:r w:rsidR="002967C9" w:rsidRPr="008065C7">
        <w:rPr>
          <w:rFonts w:ascii="Times New Roman" w:hAnsi="Times New Roman" w:cs="Times New Roman"/>
          <w:sz w:val="24"/>
          <w:szCs w:val="24"/>
        </w:rPr>
        <w:t xml:space="preserve"> </w:t>
      </w:r>
      <w:r w:rsidR="00EB6AFB" w:rsidRPr="008065C7">
        <w:rPr>
          <w:rFonts w:ascii="Times New Roman" w:hAnsi="Times New Roman" w:cs="Times New Roman"/>
          <w:sz w:val="24"/>
          <w:szCs w:val="24"/>
        </w:rPr>
        <w:t>vadovaujantis Taisykl</w:t>
      </w:r>
      <w:r w:rsidR="00DA69C4" w:rsidRPr="008065C7">
        <w:rPr>
          <w:rFonts w:ascii="Times New Roman" w:hAnsi="Times New Roman" w:cs="Times New Roman"/>
          <w:sz w:val="24"/>
          <w:szCs w:val="24"/>
        </w:rPr>
        <w:t>ėmis</w:t>
      </w:r>
      <w:r w:rsidR="00DE6704" w:rsidRPr="008065C7">
        <w:rPr>
          <w:rFonts w:ascii="Times New Roman" w:hAnsi="Times New Roman" w:cs="Times New Roman"/>
          <w:sz w:val="24"/>
          <w:szCs w:val="24"/>
        </w:rPr>
        <w:t xml:space="preserve"> </w:t>
      </w:r>
      <w:r w:rsidR="00EB6AFB" w:rsidRPr="008065C7">
        <w:rPr>
          <w:rFonts w:ascii="Times New Roman" w:hAnsi="Times New Roman" w:cs="Times New Roman"/>
          <w:sz w:val="24"/>
          <w:szCs w:val="24"/>
        </w:rPr>
        <w:t>ir kit</w:t>
      </w:r>
      <w:r w:rsidR="00DE6704" w:rsidRPr="008065C7">
        <w:rPr>
          <w:rFonts w:ascii="Times New Roman" w:hAnsi="Times New Roman" w:cs="Times New Roman"/>
          <w:sz w:val="24"/>
          <w:szCs w:val="24"/>
        </w:rPr>
        <w:t>ais</w:t>
      </w:r>
      <w:r w:rsidR="00EB6AFB" w:rsidRPr="008065C7">
        <w:rPr>
          <w:rFonts w:ascii="Times New Roman" w:hAnsi="Times New Roman" w:cs="Times New Roman"/>
          <w:sz w:val="24"/>
          <w:szCs w:val="24"/>
        </w:rPr>
        <w:t xml:space="preserve"> taikytin</w:t>
      </w:r>
      <w:r w:rsidR="00DE6704" w:rsidRPr="008065C7">
        <w:rPr>
          <w:rFonts w:ascii="Times New Roman" w:hAnsi="Times New Roman" w:cs="Times New Roman"/>
          <w:sz w:val="24"/>
          <w:szCs w:val="24"/>
        </w:rPr>
        <w:t>ais</w:t>
      </w:r>
      <w:r w:rsidR="00EB6AFB" w:rsidRPr="008065C7">
        <w:rPr>
          <w:rFonts w:ascii="Times New Roman" w:hAnsi="Times New Roman" w:cs="Times New Roman"/>
          <w:sz w:val="24"/>
          <w:szCs w:val="24"/>
        </w:rPr>
        <w:t xml:space="preserve"> ES ir nacionalini</w:t>
      </w:r>
      <w:r w:rsidR="00DE6704" w:rsidRPr="008065C7">
        <w:rPr>
          <w:rFonts w:ascii="Times New Roman" w:hAnsi="Times New Roman" w:cs="Times New Roman"/>
          <w:sz w:val="24"/>
          <w:szCs w:val="24"/>
        </w:rPr>
        <w:t>ais</w:t>
      </w:r>
      <w:r w:rsidR="00EB6AFB" w:rsidRPr="008065C7">
        <w:rPr>
          <w:rFonts w:ascii="Times New Roman" w:hAnsi="Times New Roman" w:cs="Times New Roman"/>
          <w:sz w:val="24"/>
          <w:szCs w:val="24"/>
        </w:rPr>
        <w:t xml:space="preserve"> teisės akt</w:t>
      </w:r>
      <w:r w:rsidR="00DE6704" w:rsidRPr="008065C7">
        <w:rPr>
          <w:rFonts w:ascii="Times New Roman" w:hAnsi="Times New Roman" w:cs="Times New Roman"/>
          <w:sz w:val="24"/>
          <w:szCs w:val="24"/>
        </w:rPr>
        <w:t>ais</w:t>
      </w:r>
      <w:r w:rsidR="00EB6AFB" w:rsidRPr="008065C7">
        <w:rPr>
          <w:rFonts w:ascii="Times New Roman" w:hAnsi="Times New Roman" w:cs="Times New Roman"/>
          <w:sz w:val="24"/>
          <w:szCs w:val="24"/>
        </w:rPr>
        <w:t>, įskaitant valstybės pagalbos taisykles, atitinkamus standartus ir pinigų plovimo prevencijos, kovos su terorizmu ir mokestiniu sukčiavimu sričių teisės aktus bei pirkimų teisės aktus, horizontaliųjų (darnaus vystymosi bei lyčių lygybės ir nediskriminavimo) principų laikymąsi.</w:t>
      </w:r>
    </w:p>
    <w:p w:rsidR="00E8232E" w:rsidRPr="008065C7" w:rsidRDefault="00E8232E"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Atliekant projekto vertinimą ir atranką, laikomasi lygiateisiškumo, aiškios atsakomybės, nešališkumo ir skaidrumo, profesionalumo ir efektyvumo, konfidencialumo principų.</w:t>
      </w:r>
    </w:p>
    <w:p w:rsidR="000357E4" w:rsidRPr="008065C7" w:rsidRDefault="000357E4"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Projekto vykdytojo atranka atliekama vadovaujantis Lietuvos Respublikos vieš</w:t>
      </w:r>
      <w:r w:rsidR="00E53A86" w:rsidRPr="008065C7">
        <w:rPr>
          <w:rFonts w:ascii="Times New Roman" w:hAnsi="Times New Roman" w:cs="Times New Roman"/>
          <w:sz w:val="24"/>
          <w:szCs w:val="24"/>
        </w:rPr>
        <w:t>ų</w:t>
      </w:r>
      <w:r w:rsidRPr="008065C7">
        <w:rPr>
          <w:rFonts w:ascii="Times New Roman" w:hAnsi="Times New Roman" w:cs="Times New Roman"/>
          <w:sz w:val="24"/>
          <w:szCs w:val="24"/>
        </w:rPr>
        <w:t>j</w:t>
      </w:r>
      <w:r w:rsidR="00E53A86" w:rsidRPr="008065C7">
        <w:rPr>
          <w:rFonts w:ascii="Times New Roman" w:hAnsi="Times New Roman" w:cs="Times New Roman"/>
          <w:sz w:val="24"/>
          <w:szCs w:val="24"/>
        </w:rPr>
        <w:t>ų</w:t>
      </w:r>
      <w:r w:rsidRPr="008065C7">
        <w:rPr>
          <w:rFonts w:ascii="Times New Roman" w:hAnsi="Times New Roman" w:cs="Times New Roman"/>
          <w:sz w:val="24"/>
          <w:szCs w:val="24"/>
        </w:rPr>
        <w:t xml:space="preserve"> pirkim</w:t>
      </w:r>
      <w:r w:rsidR="00E53A86" w:rsidRPr="008065C7">
        <w:rPr>
          <w:rFonts w:ascii="Times New Roman" w:hAnsi="Times New Roman" w:cs="Times New Roman"/>
          <w:sz w:val="24"/>
          <w:szCs w:val="24"/>
        </w:rPr>
        <w:t>ų</w:t>
      </w:r>
      <w:r w:rsidRPr="008065C7">
        <w:rPr>
          <w:rFonts w:ascii="Times New Roman" w:hAnsi="Times New Roman" w:cs="Times New Roman"/>
          <w:sz w:val="24"/>
          <w:szCs w:val="24"/>
        </w:rPr>
        <w:t xml:space="preserve"> įstatymo (toliau – Vieš</w:t>
      </w:r>
      <w:r w:rsidR="00E53A86" w:rsidRPr="008065C7">
        <w:rPr>
          <w:rFonts w:ascii="Times New Roman" w:hAnsi="Times New Roman" w:cs="Times New Roman"/>
          <w:sz w:val="24"/>
          <w:szCs w:val="24"/>
        </w:rPr>
        <w:t>ų</w:t>
      </w:r>
      <w:r w:rsidRPr="008065C7">
        <w:rPr>
          <w:rFonts w:ascii="Times New Roman" w:hAnsi="Times New Roman" w:cs="Times New Roman"/>
          <w:sz w:val="24"/>
          <w:szCs w:val="24"/>
        </w:rPr>
        <w:t>j</w:t>
      </w:r>
      <w:r w:rsidR="00E53A86" w:rsidRPr="008065C7">
        <w:rPr>
          <w:rFonts w:ascii="Times New Roman" w:hAnsi="Times New Roman" w:cs="Times New Roman"/>
          <w:sz w:val="24"/>
          <w:szCs w:val="24"/>
        </w:rPr>
        <w:t>ų</w:t>
      </w:r>
      <w:r w:rsidRPr="008065C7">
        <w:rPr>
          <w:rFonts w:ascii="Times New Roman" w:hAnsi="Times New Roman" w:cs="Times New Roman"/>
          <w:sz w:val="24"/>
          <w:szCs w:val="24"/>
        </w:rPr>
        <w:t xml:space="preserve"> pirkim</w:t>
      </w:r>
      <w:r w:rsidR="00E53A86" w:rsidRPr="008065C7">
        <w:rPr>
          <w:rFonts w:ascii="Times New Roman" w:hAnsi="Times New Roman" w:cs="Times New Roman"/>
          <w:sz w:val="24"/>
          <w:szCs w:val="24"/>
        </w:rPr>
        <w:t>ų</w:t>
      </w:r>
      <w:r w:rsidRPr="008065C7">
        <w:rPr>
          <w:rFonts w:ascii="Times New Roman" w:hAnsi="Times New Roman" w:cs="Times New Roman"/>
          <w:sz w:val="24"/>
          <w:szCs w:val="24"/>
        </w:rPr>
        <w:t xml:space="preserve"> įstatymas) </w:t>
      </w:r>
      <w:r w:rsidR="00EE587C" w:rsidRPr="008065C7">
        <w:rPr>
          <w:rFonts w:ascii="Times New Roman" w:hAnsi="Times New Roman" w:cs="Times New Roman"/>
          <w:sz w:val="24"/>
          <w:szCs w:val="24"/>
        </w:rPr>
        <w:t>10 </w:t>
      </w:r>
      <w:r w:rsidRPr="008065C7">
        <w:rPr>
          <w:rFonts w:ascii="Times New Roman" w:hAnsi="Times New Roman" w:cs="Times New Roman"/>
          <w:sz w:val="24"/>
          <w:szCs w:val="24"/>
        </w:rPr>
        <w:t xml:space="preserve">straipsnio </w:t>
      </w:r>
      <w:r w:rsidR="003D48B5" w:rsidRPr="008065C7">
        <w:rPr>
          <w:rFonts w:ascii="Times New Roman" w:hAnsi="Times New Roman" w:cs="Times New Roman"/>
          <w:sz w:val="24"/>
          <w:szCs w:val="24"/>
        </w:rPr>
        <w:t>5</w:t>
      </w:r>
      <w:r w:rsidRPr="008065C7">
        <w:rPr>
          <w:rFonts w:ascii="Times New Roman" w:hAnsi="Times New Roman" w:cs="Times New Roman"/>
          <w:sz w:val="24"/>
          <w:szCs w:val="24"/>
        </w:rPr>
        <w:t xml:space="preserve"> dali</w:t>
      </w:r>
      <w:r w:rsidR="003D48B5" w:rsidRPr="008065C7">
        <w:rPr>
          <w:rFonts w:ascii="Times New Roman" w:hAnsi="Times New Roman" w:cs="Times New Roman"/>
          <w:sz w:val="24"/>
          <w:szCs w:val="24"/>
        </w:rPr>
        <w:t>mi ir Viešųjų pirkimų tarnybos sutikim</w:t>
      </w:r>
      <w:r w:rsidR="00E1440F" w:rsidRPr="008065C7">
        <w:rPr>
          <w:rFonts w:ascii="Times New Roman" w:hAnsi="Times New Roman" w:cs="Times New Roman"/>
          <w:sz w:val="24"/>
          <w:szCs w:val="24"/>
        </w:rPr>
        <w:t>u</w:t>
      </w:r>
      <w:r w:rsidR="003D48B5" w:rsidRPr="008065C7">
        <w:rPr>
          <w:rFonts w:ascii="Times New Roman" w:hAnsi="Times New Roman" w:cs="Times New Roman"/>
          <w:sz w:val="24"/>
          <w:szCs w:val="24"/>
        </w:rPr>
        <w:t>.</w:t>
      </w:r>
      <w:r w:rsidRPr="008065C7">
        <w:rPr>
          <w:rFonts w:ascii="Times New Roman" w:hAnsi="Times New Roman" w:cs="Times New Roman"/>
          <w:sz w:val="24"/>
          <w:szCs w:val="24"/>
        </w:rPr>
        <w:t xml:space="preserve"> </w:t>
      </w:r>
      <w:r w:rsidR="003D48B5" w:rsidRPr="008065C7">
        <w:rPr>
          <w:rFonts w:ascii="Times New Roman" w:hAnsi="Times New Roman" w:cs="Times New Roman"/>
          <w:sz w:val="24"/>
          <w:szCs w:val="24"/>
        </w:rPr>
        <w:t xml:space="preserve">Taip pat </w:t>
      </w:r>
      <w:r w:rsidR="00E1440F" w:rsidRPr="008065C7">
        <w:rPr>
          <w:rFonts w:ascii="Times New Roman" w:hAnsi="Times New Roman" w:cs="Times New Roman"/>
          <w:sz w:val="24"/>
          <w:szCs w:val="24"/>
        </w:rPr>
        <w:t xml:space="preserve">pareiškėjui valdyti fondų fondą ar įgyvendinti finansines priemones, kai fondų fondas nesteigiamas, yra suteikta vadovaujantis </w:t>
      </w:r>
      <w:r w:rsidRPr="008065C7">
        <w:rPr>
          <w:rFonts w:ascii="Times New Roman" w:hAnsi="Times New Roman" w:cs="Times New Roman"/>
          <w:sz w:val="24"/>
          <w:szCs w:val="24"/>
        </w:rPr>
        <w:t>Lietuvos Respublikos investicijų įstatymo 12 straipsnio 4–6 dal</w:t>
      </w:r>
      <w:r w:rsidR="00E1440F" w:rsidRPr="008065C7">
        <w:rPr>
          <w:rFonts w:ascii="Times New Roman" w:hAnsi="Times New Roman" w:cs="Times New Roman"/>
          <w:sz w:val="24"/>
          <w:szCs w:val="24"/>
        </w:rPr>
        <w:t>imis</w:t>
      </w:r>
      <w:r w:rsidRPr="008065C7">
        <w:rPr>
          <w:rFonts w:ascii="Times New Roman" w:hAnsi="Times New Roman" w:cs="Times New Roman"/>
          <w:sz w:val="24"/>
          <w:szCs w:val="24"/>
        </w:rPr>
        <w:t xml:space="preserve"> ir</w:t>
      </w:r>
      <w:r w:rsidR="00E1440F" w:rsidRPr="008065C7">
        <w:rPr>
          <w:rFonts w:ascii="Times New Roman" w:hAnsi="Times New Roman" w:cs="Times New Roman"/>
          <w:sz w:val="24"/>
          <w:szCs w:val="24"/>
        </w:rPr>
        <w:t xml:space="preserve"> nustatyta</w:t>
      </w:r>
      <w:r w:rsidRPr="008065C7">
        <w:rPr>
          <w:rFonts w:ascii="Times New Roman" w:hAnsi="Times New Roman" w:cs="Times New Roman"/>
          <w:sz w:val="24"/>
          <w:szCs w:val="24"/>
        </w:rPr>
        <w:t xml:space="preserve"> 2015 m. rugpjūčio </w:t>
      </w:r>
      <w:r w:rsidR="00426B9C" w:rsidRPr="008065C7">
        <w:rPr>
          <w:rFonts w:ascii="Times New Roman" w:hAnsi="Times New Roman" w:cs="Times New Roman"/>
          <w:sz w:val="24"/>
          <w:szCs w:val="24"/>
        </w:rPr>
        <w:t>5 </w:t>
      </w:r>
      <w:r w:rsidRPr="008065C7">
        <w:rPr>
          <w:rFonts w:ascii="Times New Roman" w:hAnsi="Times New Roman" w:cs="Times New Roman"/>
          <w:sz w:val="24"/>
          <w:szCs w:val="24"/>
        </w:rPr>
        <w:t>d. Lietuvos Respublikos Vyriausybės nutarimo Nr. 814 „Dėl Lietuvos Respublikos investicijų įstatymo 12 straipsnio įgyvendinimo“ (toliau – Vy</w:t>
      </w:r>
      <w:r w:rsidR="003D48B5" w:rsidRPr="008065C7">
        <w:rPr>
          <w:rFonts w:ascii="Times New Roman" w:hAnsi="Times New Roman" w:cs="Times New Roman"/>
          <w:sz w:val="24"/>
          <w:szCs w:val="24"/>
        </w:rPr>
        <w:t>riausybės nutarimas Nr. 814) 1.</w:t>
      </w:r>
      <w:r w:rsidR="00004215">
        <w:rPr>
          <w:rFonts w:ascii="Times New Roman" w:hAnsi="Times New Roman" w:cs="Times New Roman"/>
          <w:sz w:val="24"/>
          <w:szCs w:val="24"/>
        </w:rPr>
        <w:t>1</w:t>
      </w:r>
      <w:r w:rsidRPr="008065C7">
        <w:rPr>
          <w:rFonts w:ascii="Times New Roman" w:hAnsi="Times New Roman" w:cs="Times New Roman"/>
          <w:sz w:val="24"/>
          <w:szCs w:val="24"/>
        </w:rPr>
        <w:t> papunk</w:t>
      </w:r>
      <w:r w:rsidR="003D48B5" w:rsidRPr="008065C7">
        <w:rPr>
          <w:rFonts w:ascii="Times New Roman" w:hAnsi="Times New Roman" w:cs="Times New Roman"/>
          <w:sz w:val="24"/>
          <w:szCs w:val="24"/>
        </w:rPr>
        <w:t>tyje</w:t>
      </w:r>
      <w:r w:rsidR="00E1440F" w:rsidRPr="008065C7">
        <w:rPr>
          <w:rFonts w:ascii="Times New Roman" w:hAnsi="Times New Roman" w:cs="Times New Roman"/>
          <w:sz w:val="24"/>
          <w:szCs w:val="24"/>
        </w:rPr>
        <w:t>.</w:t>
      </w:r>
      <w:r w:rsidR="003D48B5" w:rsidRPr="008065C7">
        <w:rPr>
          <w:rFonts w:ascii="Times New Roman" w:hAnsi="Times New Roman" w:cs="Times New Roman"/>
          <w:sz w:val="24"/>
          <w:szCs w:val="24"/>
        </w:rPr>
        <w:t xml:space="preserve"> </w:t>
      </w:r>
    </w:p>
    <w:p w:rsidR="000357E4" w:rsidRPr="008065C7" w:rsidRDefault="000357E4"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Projekto vertinimo metu vertinama, ar projektas atitinka PFS priede „Bendrieji reikalavimai ir Stebėsenos komiteto patvirtinti specialieji atrankos kriterijai bei jų vertinimo metodika“ (toliau – PFS priedas) nustatytus bendruosius reikalavimus, Veiksmų programos administravimo taisyklėse nustatyta tvarka nustatytus ir </w:t>
      </w:r>
      <w:r w:rsidR="00E1440F" w:rsidRPr="008065C7">
        <w:rPr>
          <w:rFonts w:ascii="Times New Roman" w:hAnsi="Times New Roman" w:cs="Times New Roman"/>
          <w:sz w:val="24"/>
          <w:szCs w:val="24"/>
        </w:rPr>
        <w:t>201</w:t>
      </w:r>
      <w:r w:rsidR="00192F6B" w:rsidRPr="008065C7">
        <w:rPr>
          <w:rFonts w:ascii="Times New Roman" w:hAnsi="Times New Roman" w:cs="Times New Roman"/>
          <w:sz w:val="24"/>
          <w:szCs w:val="24"/>
        </w:rPr>
        <w:t>6</w:t>
      </w:r>
      <w:r w:rsidR="00E1440F" w:rsidRPr="008065C7">
        <w:rPr>
          <w:rFonts w:ascii="Times New Roman" w:hAnsi="Times New Roman" w:cs="Times New Roman"/>
          <w:sz w:val="24"/>
          <w:szCs w:val="24"/>
        </w:rPr>
        <w:t xml:space="preserve"> m. </w:t>
      </w:r>
      <w:r w:rsidR="000A3466" w:rsidRPr="008065C7">
        <w:rPr>
          <w:rFonts w:ascii="Times New Roman" w:hAnsi="Times New Roman" w:cs="Times New Roman"/>
          <w:sz w:val="24"/>
          <w:szCs w:val="24"/>
        </w:rPr>
        <w:t>rugsėjo</w:t>
      </w:r>
      <w:r w:rsidR="00E1440F" w:rsidRPr="008065C7">
        <w:rPr>
          <w:rFonts w:ascii="Times New Roman" w:hAnsi="Times New Roman" w:cs="Times New Roman"/>
          <w:sz w:val="24"/>
          <w:szCs w:val="24"/>
        </w:rPr>
        <w:t xml:space="preserve"> </w:t>
      </w:r>
      <w:r w:rsidR="000A3466" w:rsidRPr="008065C7">
        <w:rPr>
          <w:rFonts w:ascii="Times New Roman" w:hAnsi="Times New Roman" w:cs="Times New Roman"/>
          <w:sz w:val="24"/>
          <w:szCs w:val="24"/>
        </w:rPr>
        <w:t>8</w:t>
      </w:r>
      <w:r w:rsidR="00E1440F" w:rsidRPr="008065C7">
        <w:rPr>
          <w:rFonts w:ascii="Times New Roman" w:hAnsi="Times New Roman" w:cs="Times New Roman"/>
          <w:sz w:val="24"/>
          <w:szCs w:val="24"/>
        </w:rPr>
        <w:t xml:space="preserve"> d. Stebėsenos komiteto posėdžio protokolu Nr. 44P-</w:t>
      </w:r>
      <w:r w:rsidR="00D0765F" w:rsidRPr="008065C7">
        <w:rPr>
          <w:rFonts w:ascii="Times New Roman" w:hAnsi="Times New Roman" w:cs="Times New Roman"/>
          <w:sz w:val="24"/>
          <w:szCs w:val="24"/>
        </w:rPr>
        <w:t>17.1</w:t>
      </w:r>
      <w:r w:rsidR="00E1440F" w:rsidRPr="008065C7">
        <w:rPr>
          <w:rFonts w:ascii="Times New Roman" w:hAnsi="Times New Roman" w:cs="Times New Roman"/>
          <w:sz w:val="24"/>
          <w:szCs w:val="24"/>
        </w:rPr>
        <w:t>(</w:t>
      </w:r>
      <w:r w:rsidR="00D0765F" w:rsidRPr="008065C7">
        <w:rPr>
          <w:rFonts w:ascii="Times New Roman" w:hAnsi="Times New Roman" w:cs="Times New Roman"/>
          <w:sz w:val="24"/>
          <w:szCs w:val="24"/>
        </w:rPr>
        <w:t>19</w:t>
      </w:r>
      <w:r w:rsidR="00E1440F" w:rsidRPr="008065C7">
        <w:rPr>
          <w:rFonts w:ascii="Times New Roman" w:hAnsi="Times New Roman" w:cs="Times New Roman"/>
          <w:sz w:val="24"/>
          <w:szCs w:val="24"/>
        </w:rPr>
        <w:t xml:space="preserve">) </w:t>
      </w:r>
      <w:r w:rsidRPr="008065C7">
        <w:rPr>
          <w:rFonts w:ascii="Times New Roman" w:hAnsi="Times New Roman" w:cs="Times New Roman"/>
          <w:sz w:val="24"/>
          <w:szCs w:val="24"/>
        </w:rPr>
        <w:t>patvirtintus specialiuosius projektų atrankos kriterijus.</w:t>
      </w:r>
    </w:p>
    <w:p w:rsidR="002967C9" w:rsidRPr="008065C7" w:rsidRDefault="009666F2" w:rsidP="00280058">
      <w:pPr>
        <w:pStyle w:val="Sraopastraipa"/>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w:t>
      </w:r>
      <w:r w:rsidR="002967C9" w:rsidRPr="008065C7">
        <w:rPr>
          <w:rFonts w:ascii="Times New Roman" w:hAnsi="Times New Roman" w:cs="Times New Roman"/>
          <w:sz w:val="24"/>
          <w:szCs w:val="24"/>
        </w:rPr>
        <w:t>rojekto vertinimo, atrankos ir finansavimo</w:t>
      </w:r>
      <w:r w:rsidR="00BB1EA9" w:rsidRPr="008065C7">
        <w:rPr>
          <w:rFonts w:ascii="Times New Roman" w:hAnsi="Times New Roman" w:cs="Times New Roman"/>
          <w:sz w:val="24"/>
          <w:szCs w:val="24"/>
        </w:rPr>
        <w:t xml:space="preserve"> </w:t>
      </w:r>
      <w:r w:rsidR="002967C9" w:rsidRPr="008065C7">
        <w:rPr>
          <w:rFonts w:ascii="Times New Roman" w:hAnsi="Times New Roman" w:cs="Times New Roman"/>
          <w:sz w:val="24"/>
          <w:szCs w:val="24"/>
        </w:rPr>
        <w:t>sutarties sudarymo metu projekta</w:t>
      </w:r>
      <w:r w:rsidR="00D16640" w:rsidRPr="008065C7">
        <w:rPr>
          <w:rFonts w:ascii="Times New Roman" w:hAnsi="Times New Roman" w:cs="Times New Roman"/>
          <w:sz w:val="24"/>
          <w:szCs w:val="24"/>
        </w:rPr>
        <w:t>s</w:t>
      </w:r>
      <w:r w:rsidR="00AC5D8B" w:rsidRPr="008065C7">
        <w:rPr>
          <w:rFonts w:ascii="Times New Roman" w:hAnsi="Times New Roman" w:cs="Times New Roman"/>
          <w:sz w:val="24"/>
          <w:szCs w:val="24"/>
        </w:rPr>
        <w:t xml:space="preserve"> </w:t>
      </w:r>
      <w:r w:rsidR="002967C9" w:rsidRPr="008065C7">
        <w:rPr>
          <w:rFonts w:ascii="Times New Roman" w:hAnsi="Times New Roman" w:cs="Times New Roman"/>
          <w:sz w:val="24"/>
          <w:szCs w:val="24"/>
        </w:rPr>
        <w:t xml:space="preserve">turi atitikti </w:t>
      </w:r>
      <w:r w:rsidR="00CA01B2" w:rsidRPr="008065C7">
        <w:rPr>
          <w:rFonts w:ascii="Times New Roman" w:hAnsi="Times New Roman" w:cs="Times New Roman"/>
          <w:sz w:val="24"/>
          <w:szCs w:val="24"/>
        </w:rPr>
        <w:t>Veiksmų program</w:t>
      </w:r>
      <w:r w:rsidR="00131C6F" w:rsidRPr="008065C7">
        <w:rPr>
          <w:rFonts w:ascii="Times New Roman" w:hAnsi="Times New Roman" w:cs="Times New Roman"/>
          <w:sz w:val="24"/>
          <w:szCs w:val="24"/>
        </w:rPr>
        <w:t>os finansavimo sritis</w:t>
      </w:r>
      <w:r w:rsidR="002967C9" w:rsidRPr="008065C7">
        <w:rPr>
          <w:rFonts w:ascii="Times New Roman" w:hAnsi="Times New Roman" w:cs="Times New Roman"/>
          <w:sz w:val="24"/>
          <w:szCs w:val="24"/>
        </w:rPr>
        <w:t xml:space="preserve">, o </w:t>
      </w:r>
      <w:r w:rsidR="000C662C" w:rsidRPr="008065C7">
        <w:rPr>
          <w:rFonts w:ascii="Times New Roman" w:hAnsi="Times New Roman" w:cs="Times New Roman"/>
          <w:sz w:val="24"/>
          <w:szCs w:val="24"/>
        </w:rPr>
        <w:t>projekto</w:t>
      </w:r>
      <w:r w:rsidR="00AC5D8B" w:rsidRPr="008065C7">
        <w:rPr>
          <w:rFonts w:ascii="Times New Roman" w:hAnsi="Times New Roman" w:cs="Times New Roman"/>
          <w:sz w:val="24"/>
          <w:szCs w:val="24"/>
        </w:rPr>
        <w:t xml:space="preserve"> </w:t>
      </w:r>
      <w:r w:rsidR="002967C9" w:rsidRPr="008065C7">
        <w:rPr>
          <w:rFonts w:ascii="Times New Roman" w:hAnsi="Times New Roman" w:cs="Times New Roman"/>
          <w:sz w:val="24"/>
          <w:szCs w:val="24"/>
        </w:rPr>
        <w:t xml:space="preserve">įgyvendinimo metu – </w:t>
      </w:r>
      <w:r w:rsidR="00CA01B2" w:rsidRPr="008065C7">
        <w:rPr>
          <w:rFonts w:ascii="Times New Roman" w:hAnsi="Times New Roman" w:cs="Times New Roman"/>
          <w:sz w:val="24"/>
          <w:szCs w:val="24"/>
        </w:rPr>
        <w:t>V</w:t>
      </w:r>
      <w:r w:rsidR="002967C9" w:rsidRPr="008065C7">
        <w:rPr>
          <w:rFonts w:ascii="Times New Roman" w:hAnsi="Times New Roman" w:cs="Times New Roman"/>
          <w:sz w:val="24"/>
          <w:szCs w:val="24"/>
        </w:rPr>
        <w:t xml:space="preserve">eiksmų </w:t>
      </w:r>
      <w:r w:rsidR="000C662C" w:rsidRPr="008065C7">
        <w:rPr>
          <w:rFonts w:ascii="Times New Roman" w:hAnsi="Times New Roman" w:cs="Times New Roman"/>
          <w:sz w:val="24"/>
          <w:szCs w:val="24"/>
        </w:rPr>
        <w:t>program</w:t>
      </w:r>
      <w:r w:rsidR="00131C6F" w:rsidRPr="008065C7">
        <w:rPr>
          <w:rFonts w:ascii="Times New Roman" w:hAnsi="Times New Roman" w:cs="Times New Roman"/>
          <w:sz w:val="24"/>
          <w:szCs w:val="24"/>
        </w:rPr>
        <w:t>os įgyvendinimo sritis</w:t>
      </w:r>
      <w:r w:rsidR="000C662C" w:rsidRPr="008065C7">
        <w:rPr>
          <w:rFonts w:ascii="Times New Roman" w:hAnsi="Times New Roman" w:cs="Times New Roman"/>
          <w:sz w:val="24"/>
          <w:szCs w:val="24"/>
        </w:rPr>
        <w:t xml:space="preserve"> </w:t>
      </w:r>
      <w:r w:rsidR="002967C9" w:rsidRPr="008065C7">
        <w:rPr>
          <w:rFonts w:ascii="Times New Roman" w:hAnsi="Times New Roman" w:cs="Times New Roman"/>
          <w:sz w:val="24"/>
          <w:szCs w:val="24"/>
        </w:rPr>
        <w:t>ir finansavimo</w:t>
      </w:r>
      <w:r w:rsidR="00BB1EA9" w:rsidRPr="008065C7">
        <w:rPr>
          <w:rFonts w:ascii="Times New Roman" w:hAnsi="Times New Roman" w:cs="Times New Roman"/>
          <w:sz w:val="24"/>
          <w:szCs w:val="24"/>
        </w:rPr>
        <w:t xml:space="preserve"> </w:t>
      </w:r>
      <w:r w:rsidR="002967C9" w:rsidRPr="008065C7">
        <w:rPr>
          <w:rFonts w:ascii="Times New Roman" w:hAnsi="Times New Roman" w:cs="Times New Roman"/>
          <w:sz w:val="24"/>
          <w:szCs w:val="24"/>
        </w:rPr>
        <w:t>sutarties re</w:t>
      </w:r>
      <w:r w:rsidR="00A90FE4" w:rsidRPr="008065C7">
        <w:rPr>
          <w:rFonts w:ascii="Times New Roman" w:hAnsi="Times New Roman" w:cs="Times New Roman"/>
          <w:sz w:val="24"/>
          <w:szCs w:val="24"/>
        </w:rPr>
        <w:t>ikalavimus.</w:t>
      </w:r>
    </w:p>
    <w:p w:rsidR="003D235C" w:rsidRPr="008065C7" w:rsidRDefault="003D235C"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Pareiškėjas yra valstybės valdoma finansų įstaiga – uždaroji akcinė bendrovė </w:t>
      </w:r>
      <w:r w:rsidR="00E1440F" w:rsidRPr="008065C7">
        <w:rPr>
          <w:rFonts w:ascii="Times New Roman" w:hAnsi="Times New Roman" w:cs="Times New Roman"/>
          <w:sz w:val="24"/>
          <w:szCs w:val="24"/>
        </w:rPr>
        <w:t>Viešųjų investicijų plėtros agentūra</w:t>
      </w:r>
      <w:r w:rsidRPr="008065C7">
        <w:rPr>
          <w:rFonts w:ascii="Times New Roman" w:hAnsi="Times New Roman" w:cs="Times New Roman"/>
          <w:sz w:val="24"/>
          <w:szCs w:val="24"/>
        </w:rPr>
        <w:t>, kuri</w:t>
      </w:r>
      <w:r w:rsidR="008271FE" w:rsidRPr="008065C7">
        <w:rPr>
          <w:rFonts w:ascii="Times New Roman" w:hAnsi="Times New Roman" w:cs="Times New Roman"/>
          <w:sz w:val="24"/>
          <w:szCs w:val="24"/>
        </w:rPr>
        <w:t>ai</w:t>
      </w:r>
      <w:r w:rsidR="004E5CB2" w:rsidRPr="008065C7">
        <w:rPr>
          <w:rFonts w:ascii="Times New Roman" w:hAnsi="Times New Roman" w:cs="Times New Roman"/>
          <w:sz w:val="24"/>
          <w:szCs w:val="24"/>
        </w:rPr>
        <w:t>,</w:t>
      </w:r>
      <w:r w:rsidRPr="008065C7">
        <w:rPr>
          <w:rFonts w:ascii="Times New Roman" w:hAnsi="Times New Roman" w:cs="Times New Roman"/>
          <w:sz w:val="24"/>
          <w:szCs w:val="24"/>
        </w:rPr>
        <w:t xml:space="preserve"> </w:t>
      </w:r>
      <w:r w:rsidR="00AF2EFA" w:rsidRPr="008065C7">
        <w:rPr>
          <w:rFonts w:ascii="Times New Roman" w:hAnsi="Times New Roman" w:cs="Times New Roman"/>
          <w:sz w:val="24"/>
          <w:szCs w:val="24"/>
        </w:rPr>
        <w:t>vadovau</w:t>
      </w:r>
      <w:r w:rsidR="00312044" w:rsidRPr="008065C7">
        <w:rPr>
          <w:rFonts w:ascii="Times New Roman" w:hAnsi="Times New Roman" w:cs="Times New Roman"/>
          <w:sz w:val="24"/>
          <w:szCs w:val="24"/>
        </w:rPr>
        <w:t>jantis</w:t>
      </w:r>
      <w:r w:rsidR="00AF2EFA" w:rsidRPr="008065C7">
        <w:rPr>
          <w:rFonts w:ascii="Times New Roman" w:hAnsi="Times New Roman" w:cs="Times New Roman"/>
          <w:sz w:val="24"/>
          <w:szCs w:val="24"/>
        </w:rPr>
        <w:t xml:space="preserve"> </w:t>
      </w:r>
      <w:r w:rsidRPr="008065C7">
        <w:rPr>
          <w:rFonts w:ascii="Times New Roman" w:hAnsi="Times New Roman" w:cs="Times New Roman"/>
          <w:sz w:val="24"/>
          <w:szCs w:val="24"/>
        </w:rPr>
        <w:t>Vyriausybės nutarimo Nr. 814 1.</w:t>
      </w:r>
      <w:r w:rsidR="00004215">
        <w:rPr>
          <w:rFonts w:ascii="Times New Roman" w:hAnsi="Times New Roman" w:cs="Times New Roman"/>
          <w:sz w:val="24"/>
          <w:szCs w:val="24"/>
        </w:rPr>
        <w:t>1</w:t>
      </w:r>
      <w:r w:rsidRPr="008065C7">
        <w:rPr>
          <w:rFonts w:ascii="Times New Roman" w:hAnsi="Times New Roman" w:cs="Times New Roman"/>
          <w:sz w:val="24"/>
          <w:szCs w:val="24"/>
        </w:rPr>
        <w:t xml:space="preserve"> papunk</w:t>
      </w:r>
      <w:r w:rsidR="00AF2EFA" w:rsidRPr="008065C7">
        <w:rPr>
          <w:rFonts w:ascii="Times New Roman" w:hAnsi="Times New Roman" w:cs="Times New Roman"/>
          <w:sz w:val="24"/>
          <w:szCs w:val="24"/>
        </w:rPr>
        <w:t>čiu</w:t>
      </w:r>
      <w:r w:rsidR="004E5CB2" w:rsidRPr="008065C7">
        <w:rPr>
          <w:rFonts w:ascii="Times New Roman" w:hAnsi="Times New Roman" w:cs="Times New Roman"/>
          <w:sz w:val="24"/>
          <w:szCs w:val="24"/>
        </w:rPr>
        <w:t>,</w:t>
      </w:r>
      <w:r w:rsidRPr="008065C7">
        <w:rPr>
          <w:rFonts w:ascii="Times New Roman" w:hAnsi="Times New Roman" w:cs="Times New Roman"/>
          <w:sz w:val="24"/>
          <w:szCs w:val="24"/>
        </w:rPr>
        <w:t xml:space="preserve"> </w:t>
      </w:r>
      <w:r w:rsidR="008271FE" w:rsidRPr="008065C7">
        <w:rPr>
          <w:rFonts w:ascii="Times New Roman" w:hAnsi="Times New Roman" w:cs="Times New Roman"/>
          <w:sz w:val="24"/>
          <w:szCs w:val="24"/>
        </w:rPr>
        <w:lastRenderedPageBreak/>
        <w:t>pavesta valdyti fondų fondus</w:t>
      </w:r>
      <w:r w:rsidR="0007112F" w:rsidRPr="008065C7">
        <w:rPr>
          <w:rFonts w:ascii="Times New Roman" w:hAnsi="Times New Roman" w:cs="Times New Roman"/>
          <w:sz w:val="24"/>
          <w:szCs w:val="24"/>
        </w:rPr>
        <w:t xml:space="preserve"> arba įgyvendinti finansines priemones, kai fondų fondas nesteigiamas</w:t>
      </w:r>
      <w:r w:rsidR="00C27B0C" w:rsidRPr="008065C7">
        <w:rPr>
          <w:rFonts w:ascii="Times New Roman" w:hAnsi="Times New Roman" w:cs="Times New Roman"/>
          <w:sz w:val="24"/>
          <w:szCs w:val="24"/>
        </w:rPr>
        <w:t>,</w:t>
      </w:r>
      <w:r w:rsidR="00AF2EFA" w:rsidRPr="008065C7">
        <w:rPr>
          <w:rFonts w:ascii="Times New Roman" w:hAnsi="Times New Roman" w:cs="Times New Roman"/>
          <w:sz w:val="24"/>
          <w:szCs w:val="24"/>
        </w:rPr>
        <w:t xml:space="preserve"> </w:t>
      </w:r>
      <w:r w:rsidR="00312044" w:rsidRPr="008065C7">
        <w:rPr>
          <w:rFonts w:ascii="Times New Roman" w:hAnsi="Times New Roman" w:cs="Times New Roman"/>
          <w:sz w:val="24"/>
          <w:szCs w:val="24"/>
        </w:rPr>
        <w:t>būsto ir viešosios infrastruktūros objektų atnaujinimo ir energijos vartojimo efektyvumo</w:t>
      </w:r>
      <w:r w:rsidR="00AF2EFA" w:rsidRPr="008065C7">
        <w:rPr>
          <w:rFonts w:ascii="Times New Roman" w:hAnsi="Times New Roman" w:cs="Times New Roman"/>
          <w:sz w:val="24"/>
          <w:szCs w:val="24"/>
        </w:rPr>
        <w:t xml:space="preserve"> sritys</w:t>
      </w:r>
      <w:r w:rsidRPr="008065C7">
        <w:rPr>
          <w:rFonts w:ascii="Times New Roman" w:hAnsi="Times New Roman" w:cs="Times New Roman"/>
          <w:sz w:val="24"/>
          <w:szCs w:val="24"/>
        </w:rPr>
        <w:t>e.</w:t>
      </w:r>
    </w:p>
    <w:p w:rsidR="00B06A00" w:rsidRPr="008065C7" w:rsidRDefault="00B06A00" w:rsidP="00280058">
      <w:pPr>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Pareiškėjas iki 201</w:t>
      </w:r>
      <w:r w:rsidR="0007112F" w:rsidRPr="008065C7">
        <w:rPr>
          <w:rFonts w:ascii="Times New Roman" w:hAnsi="Times New Roman" w:cs="Times New Roman"/>
          <w:sz w:val="24"/>
          <w:szCs w:val="24"/>
        </w:rPr>
        <w:t>7</w:t>
      </w:r>
      <w:r w:rsidRPr="008065C7">
        <w:rPr>
          <w:rFonts w:ascii="Times New Roman" w:hAnsi="Times New Roman" w:cs="Times New Roman"/>
          <w:sz w:val="24"/>
          <w:szCs w:val="24"/>
        </w:rPr>
        <w:t xml:space="preserve"> m</w:t>
      </w:r>
      <w:r w:rsidRPr="00A40CC2">
        <w:rPr>
          <w:rFonts w:ascii="Times New Roman" w:hAnsi="Times New Roman" w:cs="Times New Roman"/>
          <w:sz w:val="24"/>
          <w:szCs w:val="24"/>
        </w:rPr>
        <w:t xml:space="preserve">. </w:t>
      </w:r>
      <w:r w:rsidR="00A40CC2" w:rsidRPr="00A40CC2">
        <w:rPr>
          <w:rFonts w:ascii="Times New Roman" w:hAnsi="Times New Roman" w:cs="Times New Roman"/>
          <w:sz w:val="24"/>
          <w:szCs w:val="24"/>
        </w:rPr>
        <w:t>balandžio 1</w:t>
      </w:r>
      <w:r w:rsidR="006641A0">
        <w:rPr>
          <w:rFonts w:ascii="Times New Roman" w:hAnsi="Times New Roman" w:cs="Times New Roman"/>
          <w:sz w:val="24"/>
          <w:szCs w:val="24"/>
        </w:rPr>
        <w:t>8</w:t>
      </w:r>
      <w:r w:rsidR="00C13ECA" w:rsidRPr="00A40CC2">
        <w:rPr>
          <w:rFonts w:ascii="Times New Roman" w:hAnsi="Times New Roman" w:cs="Times New Roman"/>
          <w:sz w:val="24"/>
          <w:szCs w:val="24"/>
        </w:rPr>
        <w:t xml:space="preserve"> </w:t>
      </w:r>
      <w:r w:rsidRPr="00A40CC2">
        <w:rPr>
          <w:rFonts w:ascii="Times New Roman" w:hAnsi="Times New Roman" w:cs="Times New Roman"/>
          <w:sz w:val="24"/>
          <w:szCs w:val="24"/>
        </w:rPr>
        <w:t>d.</w:t>
      </w:r>
      <w:r w:rsidRPr="008065C7">
        <w:rPr>
          <w:rFonts w:ascii="Times New Roman" w:hAnsi="Times New Roman" w:cs="Times New Roman"/>
          <w:sz w:val="24"/>
          <w:szCs w:val="24"/>
        </w:rPr>
        <w:t xml:space="preserve"> 16:00 val. turi Lietuvos Respublikos finansų ministerijai (toliau – Finansų ministerija), adresu Lukiškių g. 2 (100 kabinetas) 01512 Vilnius, pateikti paraišką pagal formą, nustatytą Taisyklų 2 priede</w:t>
      </w:r>
      <w:r w:rsidR="00C27B0C" w:rsidRPr="008065C7">
        <w:rPr>
          <w:rFonts w:ascii="Times New Roman" w:hAnsi="Times New Roman" w:cs="Times New Roman"/>
          <w:sz w:val="24"/>
          <w:szCs w:val="24"/>
        </w:rPr>
        <w:t>,</w:t>
      </w:r>
      <w:r w:rsidRPr="008065C7">
        <w:rPr>
          <w:rFonts w:ascii="Times New Roman" w:hAnsi="Times New Roman" w:cs="Times New Roman"/>
          <w:sz w:val="24"/>
          <w:szCs w:val="24"/>
        </w:rPr>
        <w:t xml:space="preserve"> ir PFS 2</w:t>
      </w:r>
      <w:r w:rsidR="00004215">
        <w:rPr>
          <w:rFonts w:ascii="Times New Roman" w:hAnsi="Times New Roman" w:cs="Times New Roman"/>
          <w:sz w:val="24"/>
          <w:szCs w:val="24"/>
        </w:rPr>
        <w:t>6</w:t>
      </w:r>
      <w:r w:rsidRPr="008065C7">
        <w:rPr>
          <w:rFonts w:ascii="Times New Roman" w:hAnsi="Times New Roman" w:cs="Times New Roman"/>
          <w:sz w:val="24"/>
          <w:szCs w:val="24"/>
        </w:rPr>
        <w:t xml:space="preserve"> punkte nurodytus dokumentus.</w:t>
      </w:r>
      <w:r w:rsidR="00227411" w:rsidRPr="008065C7">
        <w:rPr>
          <w:rFonts w:ascii="Times New Roman" w:hAnsi="Times New Roman" w:cs="Times New Roman"/>
          <w:sz w:val="24"/>
          <w:szCs w:val="24"/>
        </w:rPr>
        <w:t xml:space="preserve"> </w:t>
      </w:r>
    </w:p>
    <w:p w:rsidR="0033465A" w:rsidRPr="008065C7" w:rsidRDefault="0033465A"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Paraišk</w:t>
      </w:r>
      <w:r w:rsidR="00220099" w:rsidRPr="008065C7">
        <w:rPr>
          <w:rFonts w:ascii="Times New Roman" w:hAnsi="Times New Roman" w:cs="Times New Roman"/>
          <w:sz w:val="24"/>
          <w:szCs w:val="24"/>
        </w:rPr>
        <w:t>a</w:t>
      </w:r>
      <w:r w:rsidRPr="008065C7">
        <w:rPr>
          <w:rFonts w:ascii="Times New Roman" w:hAnsi="Times New Roman" w:cs="Times New Roman"/>
          <w:sz w:val="24"/>
          <w:szCs w:val="24"/>
        </w:rPr>
        <w:t xml:space="preserve"> iki nustatyto termino gali būti išsiųst</w:t>
      </w:r>
      <w:r w:rsidR="000A7CE3" w:rsidRPr="008065C7">
        <w:rPr>
          <w:rFonts w:ascii="Times New Roman" w:hAnsi="Times New Roman" w:cs="Times New Roman"/>
          <w:sz w:val="24"/>
          <w:szCs w:val="24"/>
        </w:rPr>
        <w:t>a</w:t>
      </w:r>
      <w:r w:rsidRPr="008065C7">
        <w:rPr>
          <w:rFonts w:ascii="Times New Roman" w:hAnsi="Times New Roman" w:cs="Times New Roman"/>
          <w:sz w:val="24"/>
          <w:szCs w:val="24"/>
        </w:rPr>
        <w:t xml:space="preserve"> paštu arba įteikt</w:t>
      </w:r>
      <w:r w:rsidR="000A7CE3" w:rsidRPr="008065C7">
        <w:rPr>
          <w:rFonts w:ascii="Times New Roman" w:hAnsi="Times New Roman" w:cs="Times New Roman"/>
          <w:sz w:val="24"/>
          <w:szCs w:val="24"/>
        </w:rPr>
        <w:t>a</w:t>
      </w:r>
      <w:r w:rsidRPr="008065C7">
        <w:rPr>
          <w:rFonts w:ascii="Times New Roman" w:hAnsi="Times New Roman" w:cs="Times New Roman"/>
          <w:sz w:val="24"/>
          <w:szCs w:val="24"/>
        </w:rPr>
        <w:t xml:space="preserve"> </w:t>
      </w:r>
      <w:r w:rsidR="00855AC4" w:rsidRPr="008065C7">
        <w:rPr>
          <w:rFonts w:ascii="Times New Roman" w:hAnsi="Times New Roman" w:cs="Times New Roman"/>
          <w:sz w:val="24"/>
          <w:szCs w:val="24"/>
        </w:rPr>
        <w:t>Finansų ministerijai</w:t>
      </w:r>
      <w:r w:rsidRPr="008065C7">
        <w:rPr>
          <w:rFonts w:ascii="Times New Roman" w:hAnsi="Times New Roman" w:cs="Times New Roman"/>
          <w:sz w:val="24"/>
          <w:szCs w:val="24"/>
        </w:rPr>
        <w:t>. Siunčiant paštu arba kurjeriu, išsiuntimo vietos pašto antspaudo data turi būti ne vėlesnė kaip PFS</w:t>
      </w:r>
      <w:r w:rsidR="007075BF" w:rsidRPr="008065C7">
        <w:rPr>
          <w:rFonts w:ascii="Times New Roman" w:hAnsi="Times New Roman" w:cs="Times New Roman"/>
          <w:sz w:val="24"/>
          <w:szCs w:val="24"/>
        </w:rPr>
        <w:t xml:space="preserve"> </w:t>
      </w:r>
      <w:r w:rsidR="00C868B2" w:rsidRPr="008065C7">
        <w:rPr>
          <w:rFonts w:ascii="Times New Roman" w:hAnsi="Times New Roman" w:cs="Times New Roman"/>
          <w:sz w:val="24"/>
          <w:szCs w:val="24"/>
        </w:rPr>
        <w:t>2</w:t>
      </w:r>
      <w:r w:rsidR="00004215">
        <w:rPr>
          <w:rFonts w:ascii="Times New Roman" w:hAnsi="Times New Roman" w:cs="Times New Roman"/>
          <w:sz w:val="24"/>
          <w:szCs w:val="24"/>
        </w:rPr>
        <w:t>3</w:t>
      </w:r>
      <w:r w:rsidR="00623F5B" w:rsidRPr="008065C7">
        <w:rPr>
          <w:rFonts w:ascii="Times New Roman" w:hAnsi="Times New Roman" w:cs="Times New Roman"/>
          <w:sz w:val="24"/>
          <w:szCs w:val="24"/>
        </w:rPr>
        <w:t xml:space="preserve"> </w:t>
      </w:r>
      <w:r w:rsidR="007075BF" w:rsidRPr="008065C7">
        <w:rPr>
          <w:rFonts w:ascii="Times New Roman" w:hAnsi="Times New Roman" w:cs="Times New Roman"/>
          <w:sz w:val="24"/>
          <w:szCs w:val="24"/>
        </w:rPr>
        <w:t>punkte</w:t>
      </w:r>
      <w:r w:rsidRPr="008065C7">
        <w:rPr>
          <w:rFonts w:ascii="Times New Roman" w:hAnsi="Times New Roman" w:cs="Times New Roman"/>
          <w:sz w:val="24"/>
          <w:szCs w:val="24"/>
        </w:rPr>
        <w:t xml:space="preserve"> nurodyta data. Už paraiškos pristatymą laiku atsako pareiškėjas. Praleidus nustatytą terminą, sprendimą dėl paraiškos</w:t>
      </w:r>
      <w:r w:rsidR="00AC5D8B" w:rsidRPr="008065C7">
        <w:rPr>
          <w:rFonts w:ascii="Times New Roman" w:hAnsi="Times New Roman" w:cs="Times New Roman"/>
          <w:sz w:val="24"/>
          <w:szCs w:val="24"/>
        </w:rPr>
        <w:t xml:space="preserve"> </w:t>
      </w:r>
      <w:r w:rsidRPr="008065C7">
        <w:rPr>
          <w:rFonts w:ascii="Times New Roman" w:hAnsi="Times New Roman" w:cs="Times New Roman"/>
          <w:sz w:val="24"/>
          <w:szCs w:val="24"/>
        </w:rPr>
        <w:t>priėmimo, atsižvelgdama į termino praleidimo priežastis ir galimybę atlikti paraiškos vertinimą</w:t>
      </w:r>
      <w:r w:rsidR="004E5CB2" w:rsidRPr="008065C7">
        <w:rPr>
          <w:rFonts w:ascii="Times New Roman" w:hAnsi="Times New Roman" w:cs="Times New Roman"/>
          <w:sz w:val="24"/>
          <w:szCs w:val="24"/>
        </w:rPr>
        <w:t>,</w:t>
      </w:r>
      <w:r w:rsidRPr="008065C7">
        <w:rPr>
          <w:rFonts w:ascii="Times New Roman" w:hAnsi="Times New Roman" w:cs="Times New Roman"/>
          <w:sz w:val="24"/>
          <w:szCs w:val="24"/>
        </w:rPr>
        <w:t xml:space="preserve"> priima </w:t>
      </w:r>
      <w:r w:rsidR="00155EC1" w:rsidRPr="008065C7">
        <w:rPr>
          <w:rFonts w:ascii="Times New Roman" w:hAnsi="Times New Roman" w:cs="Times New Roman"/>
          <w:sz w:val="24"/>
          <w:szCs w:val="24"/>
        </w:rPr>
        <w:t>Finansų ministerija</w:t>
      </w:r>
      <w:r w:rsidRPr="008065C7">
        <w:rPr>
          <w:rFonts w:ascii="Times New Roman" w:hAnsi="Times New Roman" w:cs="Times New Roman"/>
          <w:sz w:val="24"/>
          <w:szCs w:val="24"/>
        </w:rPr>
        <w:t xml:space="preserve">. </w:t>
      </w:r>
    </w:p>
    <w:p w:rsidR="004F520B" w:rsidRPr="008065C7" w:rsidRDefault="0033465A"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Paraišk</w:t>
      </w:r>
      <w:r w:rsidR="00826A03" w:rsidRPr="008065C7">
        <w:rPr>
          <w:rFonts w:ascii="Times New Roman" w:hAnsi="Times New Roman" w:cs="Times New Roman"/>
          <w:sz w:val="24"/>
          <w:szCs w:val="24"/>
        </w:rPr>
        <w:t>a</w:t>
      </w:r>
      <w:r w:rsidRPr="008065C7">
        <w:rPr>
          <w:rFonts w:ascii="Times New Roman" w:hAnsi="Times New Roman" w:cs="Times New Roman"/>
          <w:sz w:val="24"/>
          <w:szCs w:val="24"/>
        </w:rPr>
        <w:t xml:space="preserve"> teikiam</w:t>
      </w:r>
      <w:r w:rsidR="00AE7A61" w:rsidRPr="008065C7">
        <w:rPr>
          <w:rFonts w:ascii="Times New Roman" w:hAnsi="Times New Roman" w:cs="Times New Roman"/>
          <w:sz w:val="24"/>
          <w:szCs w:val="24"/>
        </w:rPr>
        <w:t>a</w:t>
      </w:r>
      <w:r w:rsidRPr="008065C7">
        <w:rPr>
          <w:rFonts w:ascii="Times New Roman" w:hAnsi="Times New Roman" w:cs="Times New Roman"/>
          <w:sz w:val="24"/>
          <w:szCs w:val="24"/>
        </w:rPr>
        <w:t xml:space="preserve"> užklijuotame ir užantspauduotame voke. Pareiškėjas privalo pateikti vieną paraiškos originalą </w:t>
      </w:r>
      <w:r w:rsidR="00A16866" w:rsidRPr="008065C7">
        <w:rPr>
          <w:rFonts w:ascii="Times New Roman" w:hAnsi="Times New Roman" w:cs="Times New Roman"/>
          <w:sz w:val="24"/>
          <w:szCs w:val="24"/>
        </w:rPr>
        <w:t xml:space="preserve">lietuvių kalba </w:t>
      </w:r>
      <w:r w:rsidRPr="008065C7">
        <w:rPr>
          <w:rFonts w:ascii="Times New Roman" w:hAnsi="Times New Roman" w:cs="Times New Roman"/>
          <w:sz w:val="24"/>
          <w:szCs w:val="24"/>
        </w:rPr>
        <w:t>(užpildyta paraiškos forma ir priedai), ant kurio turi būti nurodyta „ORIGINALAS“, vieną paraiškos (užpildyta paraiškos forma ir priedai) kopiją</w:t>
      </w:r>
      <w:r w:rsidRPr="008065C7">
        <w:rPr>
          <w:rFonts w:ascii="Times New Roman" w:hAnsi="Times New Roman" w:cs="Times New Roman"/>
          <w:bCs/>
          <w:sz w:val="24"/>
          <w:szCs w:val="24"/>
        </w:rPr>
        <w:t>,</w:t>
      </w:r>
      <w:r w:rsidRPr="008065C7">
        <w:rPr>
          <w:rFonts w:ascii="Times New Roman" w:hAnsi="Times New Roman" w:cs="Times New Roman"/>
          <w:sz w:val="24"/>
          <w:szCs w:val="24"/>
        </w:rPr>
        <w:t xml:space="preserve"> nurodant „KOPIJA“, ir elektroninę paraiškos (užpildyta paraiškos forma ir priedai) versiją kompiuterinėje laikmenoje. Paraiška ir jos kopijos turi būti susegtos (rekomenduojama segti į segtuvus kietais viršeliais). Ant voko (ar kitos talpos</w:t>
      </w:r>
      <w:r w:rsidR="00826A03" w:rsidRPr="008065C7">
        <w:rPr>
          <w:rFonts w:ascii="Times New Roman" w:hAnsi="Times New Roman" w:cs="Times New Roman"/>
          <w:sz w:val="24"/>
          <w:szCs w:val="24"/>
        </w:rPr>
        <w:t xml:space="preserve"> (</w:t>
      </w:r>
      <w:r w:rsidRPr="008065C7">
        <w:rPr>
          <w:rFonts w:ascii="Times New Roman" w:hAnsi="Times New Roman" w:cs="Times New Roman"/>
          <w:sz w:val="24"/>
          <w:szCs w:val="24"/>
        </w:rPr>
        <w:t>paketo) turi būti nurodytas pareiškėjo pavadinimas, adresas, priemonė</w:t>
      </w:r>
      <w:r w:rsidR="00A705CA" w:rsidRPr="008065C7">
        <w:rPr>
          <w:rFonts w:ascii="Times New Roman" w:hAnsi="Times New Roman" w:cs="Times New Roman"/>
          <w:sz w:val="24"/>
          <w:szCs w:val="24"/>
        </w:rPr>
        <w:t>s pavadinimas</w:t>
      </w:r>
      <w:r w:rsidRPr="008065C7">
        <w:rPr>
          <w:rFonts w:ascii="Times New Roman" w:hAnsi="Times New Roman" w:cs="Times New Roman"/>
          <w:sz w:val="24"/>
          <w:szCs w:val="24"/>
        </w:rPr>
        <w:t>, pagal kurią teikiama paraiška. Ant kitos voko pusės nurodomas kontaktinio asmens vardas ir pavardė, telefonas, faksas bei elektroninio pašto adresas.</w:t>
      </w:r>
      <w:r w:rsidRPr="008065C7">
        <w:rPr>
          <w:rFonts w:ascii="Times New Roman" w:hAnsi="Times New Roman" w:cs="Times New Roman"/>
          <w:b/>
          <w:bCs/>
          <w:sz w:val="24"/>
          <w:szCs w:val="24"/>
        </w:rPr>
        <w:t xml:space="preserve"> </w:t>
      </w:r>
      <w:r w:rsidRPr="008065C7">
        <w:rPr>
          <w:rFonts w:ascii="Times New Roman" w:hAnsi="Times New Roman" w:cs="Times New Roman"/>
          <w:sz w:val="24"/>
          <w:szCs w:val="24"/>
        </w:rPr>
        <w:t xml:space="preserve">Ant kompiuterinės laikmenos turi būti aiškiai nurodytas projekto pavadinimas ir </w:t>
      </w:r>
      <w:r w:rsidR="00A705CA" w:rsidRPr="008065C7">
        <w:rPr>
          <w:rFonts w:ascii="Times New Roman" w:hAnsi="Times New Roman" w:cs="Times New Roman"/>
          <w:sz w:val="24"/>
          <w:szCs w:val="24"/>
        </w:rPr>
        <w:t>Jungtinės</w:t>
      </w:r>
      <w:r w:rsidRPr="008065C7">
        <w:rPr>
          <w:rFonts w:ascii="Times New Roman" w:hAnsi="Times New Roman" w:cs="Times New Roman"/>
          <w:sz w:val="24"/>
          <w:szCs w:val="24"/>
        </w:rPr>
        <w:t xml:space="preserve"> priemonė</w:t>
      </w:r>
      <w:r w:rsidR="00A705CA" w:rsidRPr="008065C7">
        <w:rPr>
          <w:rFonts w:ascii="Times New Roman" w:hAnsi="Times New Roman" w:cs="Times New Roman"/>
          <w:sz w:val="24"/>
          <w:szCs w:val="24"/>
        </w:rPr>
        <w:t>s pavadinimas</w:t>
      </w:r>
      <w:r w:rsidRPr="008065C7">
        <w:rPr>
          <w:rFonts w:ascii="Times New Roman" w:hAnsi="Times New Roman" w:cs="Times New Roman"/>
          <w:sz w:val="24"/>
          <w:szCs w:val="24"/>
        </w:rPr>
        <w:t>, pagal kurią teikiama paraiška.</w:t>
      </w:r>
    </w:p>
    <w:p w:rsidR="00C47B04" w:rsidRPr="008065C7" w:rsidRDefault="00E70D10"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K</w:t>
      </w:r>
      <w:r w:rsidR="00F41F01" w:rsidRPr="008065C7">
        <w:rPr>
          <w:rFonts w:ascii="Times New Roman" w:hAnsi="Times New Roman" w:cs="Times New Roman"/>
          <w:sz w:val="24"/>
          <w:szCs w:val="24"/>
        </w:rPr>
        <w:t xml:space="preserve">artu su </w:t>
      </w:r>
      <w:r w:rsidR="00A16866" w:rsidRPr="008065C7">
        <w:rPr>
          <w:rFonts w:ascii="Times New Roman" w:hAnsi="Times New Roman" w:cs="Times New Roman"/>
          <w:sz w:val="24"/>
          <w:szCs w:val="24"/>
        </w:rPr>
        <w:t>paraiška</w:t>
      </w:r>
      <w:r w:rsidR="00F41F01" w:rsidRPr="008065C7">
        <w:rPr>
          <w:rFonts w:ascii="Times New Roman" w:hAnsi="Times New Roman" w:cs="Times New Roman"/>
          <w:sz w:val="24"/>
          <w:szCs w:val="24"/>
        </w:rPr>
        <w:t xml:space="preserve"> pareiškėja</w:t>
      </w:r>
      <w:r w:rsidR="00A16866" w:rsidRPr="008065C7">
        <w:rPr>
          <w:rFonts w:ascii="Times New Roman" w:hAnsi="Times New Roman" w:cs="Times New Roman"/>
          <w:sz w:val="24"/>
          <w:szCs w:val="24"/>
        </w:rPr>
        <w:t>s</w:t>
      </w:r>
      <w:r w:rsidR="00F41F01" w:rsidRPr="008065C7">
        <w:rPr>
          <w:rFonts w:ascii="Times New Roman" w:hAnsi="Times New Roman" w:cs="Times New Roman"/>
          <w:sz w:val="24"/>
          <w:szCs w:val="24"/>
        </w:rPr>
        <w:t xml:space="preserve"> turi pateikti</w:t>
      </w:r>
      <w:r w:rsidR="00E466C5" w:rsidRPr="008065C7">
        <w:rPr>
          <w:rFonts w:ascii="Times New Roman" w:hAnsi="Times New Roman" w:cs="Times New Roman"/>
          <w:sz w:val="24"/>
          <w:szCs w:val="24"/>
        </w:rPr>
        <w:t xml:space="preserve"> šiuos dokumentus</w:t>
      </w:r>
      <w:r w:rsidR="00F41F01" w:rsidRPr="008065C7">
        <w:rPr>
          <w:rFonts w:ascii="Times New Roman" w:hAnsi="Times New Roman" w:cs="Times New Roman"/>
          <w:sz w:val="24"/>
          <w:szCs w:val="24"/>
        </w:rPr>
        <w:t>:</w:t>
      </w:r>
    </w:p>
    <w:p w:rsidR="001840D8" w:rsidRPr="008065C7" w:rsidRDefault="001840D8" w:rsidP="00DB6C56">
      <w:pPr>
        <w:autoSpaceDE w:val="0"/>
        <w:autoSpaceDN w:val="0"/>
        <w:adjustRightInd w:val="0"/>
        <w:spacing w:after="0" w:line="240" w:lineRule="auto"/>
        <w:ind w:firstLine="709"/>
        <w:jc w:val="both"/>
        <w:rPr>
          <w:rFonts w:ascii="Times New Roman" w:hAnsi="Times New Roman" w:cs="Times New Roman"/>
          <w:sz w:val="24"/>
          <w:szCs w:val="24"/>
        </w:rPr>
      </w:pPr>
    </w:p>
    <w:tbl>
      <w:tblPr>
        <w:tblStyle w:val="Lentelstinklelis"/>
        <w:tblW w:w="9747" w:type="dxa"/>
        <w:tblLook w:val="04A0" w:firstRow="1" w:lastRow="0" w:firstColumn="1" w:lastColumn="0" w:noHBand="0" w:noVBand="1"/>
      </w:tblPr>
      <w:tblGrid>
        <w:gridCol w:w="1101"/>
        <w:gridCol w:w="8646"/>
      </w:tblGrid>
      <w:tr w:rsidR="00770DD7" w:rsidRPr="008065C7" w:rsidTr="0099281F">
        <w:tc>
          <w:tcPr>
            <w:tcW w:w="1101" w:type="dxa"/>
          </w:tcPr>
          <w:p w:rsidR="00E730D0" w:rsidRPr="008065C7" w:rsidRDefault="00E730D0" w:rsidP="002B5F7D">
            <w:pPr>
              <w:ind w:right="34"/>
              <w:jc w:val="center"/>
              <w:rPr>
                <w:rFonts w:ascii="Times New Roman" w:hAnsi="Times New Roman" w:cs="Times New Roman"/>
                <w:b/>
                <w:sz w:val="24"/>
                <w:szCs w:val="24"/>
              </w:rPr>
            </w:pPr>
            <w:r w:rsidRPr="008065C7">
              <w:rPr>
                <w:rFonts w:ascii="Times New Roman" w:hAnsi="Times New Roman" w:cs="Times New Roman"/>
                <w:b/>
                <w:sz w:val="24"/>
                <w:szCs w:val="24"/>
              </w:rPr>
              <w:t>Eilės numeris</w:t>
            </w:r>
          </w:p>
        </w:tc>
        <w:tc>
          <w:tcPr>
            <w:tcW w:w="8646" w:type="dxa"/>
          </w:tcPr>
          <w:p w:rsidR="00E730D0" w:rsidRPr="008065C7" w:rsidRDefault="00E730D0" w:rsidP="002B5F7D">
            <w:pPr>
              <w:ind w:firstLine="33"/>
              <w:jc w:val="center"/>
              <w:rPr>
                <w:rFonts w:ascii="Times New Roman" w:hAnsi="Times New Roman" w:cs="Times New Roman"/>
                <w:b/>
                <w:sz w:val="24"/>
                <w:szCs w:val="24"/>
              </w:rPr>
            </w:pPr>
            <w:r w:rsidRPr="008065C7">
              <w:rPr>
                <w:rFonts w:ascii="Times New Roman" w:hAnsi="Times New Roman" w:cs="Times New Roman"/>
                <w:b/>
                <w:sz w:val="24"/>
                <w:szCs w:val="24"/>
              </w:rPr>
              <w:t>Dokumentas</w:t>
            </w:r>
          </w:p>
        </w:tc>
      </w:tr>
      <w:tr w:rsidR="00770DD7" w:rsidRPr="008065C7" w:rsidTr="0099281F">
        <w:tc>
          <w:tcPr>
            <w:tcW w:w="1101" w:type="dxa"/>
          </w:tcPr>
          <w:p w:rsidR="00E730D0" w:rsidRPr="008065C7" w:rsidRDefault="009C23B2" w:rsidP="002B5F7D">
            <w:pPr>
              <w:jc w:val="center"/>
              <w:rPr>
                <w:rFonts w:ascii="Times New Roman" w:hAnsi="Times New Roman" w:cs="Times New Roman"/>
                <w:sz w:val="24"/>
                <w:szCs w:val="24"/>
              </w:rPr>
            </w:pPr>
            <w:r w:rsidRPr="008065C7">
              <w:rPr>
                <w:rFonts w:ascii="Times New Roman" w:hAnsi="Times New Roman" w:cs="Times New Roman"/>
                <w:sz w:val="24"/>
                <w:szCs w:val="24"/>
              </w:rPr>
              <w:t>1</w:t>
            </w:r>
            <w:r w:rsidR="00E730D0" w:rsidRPr="008065C7">
              <w:rPr>
                <w:rFonts w:ascii="Times New Roman" w:hAnsi="Times New Roman" w:cs="Times New Roman"/>
                <w:sz w:val="24"/>
                <w:szCs w:val="24"/>
              </w:rPr>
              <w:t>.</w:t>
            </w:r>
          </w:p>
        </w:tc>
        <w:tc>
          <w:tcPr>
            <w:tcW w:w="8646" w:type="dxa"/>
          </w:tcPr>
          <w:p w:rsidR="00E730D0" w:rsidRPr="008065C7" w:rsidRDefault="00E730D0" w:rsidP="002B5F7D">
            <w:pPr>
              <w:ind w:firstLine="33"/>
              <w:jc w:val="both"/>
              <w:rPr>
                <w:rFonts w:ascii="Times New Roman" w:hAnsi="Times New Roman" w:cs="Times New Roman"/>
                <w:sz w:val="24"/>
                <w:szCs w:val="24"/>
              </w:rPr>
            </w:pPr>
            <w:r w:rsidRPr="008065C7">
              <w:rPr>
                <w:rFonts w:ascii="Times New Roman" w:hAnsi="Times New Roman" w:cs="Times New Roman"/>
                <w:sz w:val="24"/>
                <w:szCs w:val="24"/>
              </w:rPr>
              <w:t xml:space="preserve">Investavimo strategija </w:t>
            </w:r>
          </w:p>
        </w:tc>
      </w:tr>
      <w:tr w:rsidR="00770DD7" w:rsidRPr="008065C7" w:rsidTr="0099281F">
        <w:tc>
          <w:tcPr>
            <w:tcW w:w="1101" w:type="dxa"/>
          </w:tcPr>
          <w:p w:rsidR="00674184" w:rsidRPr="008065C7" w:rsidRDefault="00674184" w:rsidP="002B5F7D">
            <w:pPr>
              <w:jc w:val="center"/>
              <w:rPr>
                <w:rFonts w:ascii="Times New Roman" w:hAnsi="Times New Roman" w:cs="Times New Roman"/>
                <w:sz w:val="24"/>
                <w:szCs w:val="24"/>
              </w:rPr>
            </w:pPr>
            <w:r w:rsidRPr="008065C7">
              <w:rPr>
                <w:rFonts w:ascii="Times New Roman" w:hAnsi="Times New Roman" w:cs="Times New Roman"/>
                <w:sz w:val="24"/>
                <w:szCs w:val="24"/>
              </w:rPr>
              <w:t>2.</w:t>
            </w:r>
          </w:p>
        </w:tc>
        <w:tc>
          <w:tcPr>
            <w:tcW w:w="8646" w:type="dxa"/>
          </w:tcPr>
          <w:p w:rsidR="00674184" w:rsidRPr="008065C7" w:rsidRDefault="008C7D9E" w:rsidP="002B5F7D">
            <w:pPr>
              <w:tabs>
                <w:tab w:val="left" w:pos="1418"/>
                <w:tab w:val="left" w:pos="1560"/>
              </w:tabs>
              <w:ind w:firstLine="33"/>
              <w:jc w:val="both"/>
              <w:rPr>
                <w:rFonts w:ascii="Times New Roman" w:hAnsi="Times New Roman" w:cs="Times New Roman"/>
                <w:sz w:val="24"/>
                <w:szCs w:val="24"/>
              </w:rPr>
            </w:pPr>
            <w:r w:rsidRPr="008065C7">
              <w:rPr>
                <w:rFonts w:ascii="Times New Roman" w:eastAsia="Times New Roman" w:hAnsi="Times New Roman" w:cs="Times New Roman"/>
                <w:sz w:val="24"/>
                <w:szCs w:val="24"/>
                <w:lang w:eastAsia="lt-LT"/>
              </w:rPr>
              <w:t>V</w:t>
            </w:r>
            <w:r w:rsidR="00674184" w:rsidRPr="008065C7">
              <w:rPr>
                <w:rFonts w:ascii="Times New Roman" w:hAnsi="Times New Roman" w:cs="Times New Roman"/>
                <w:sz w:val="24"/>
                <w:szCs w:val="24"/>
              </w:rPr>
              <w:t>aldymo išlaidų ir (arba) valdymo</w:t>
            </w:r>
            <w:r w:rsidR="00674184" w:rsidRPr="008065C7">
              <w:rPr>
                <w:rFonts w:ascii="Times New Roman" w:eastAsia="Times New Roman" w:hAnsi="Times New Roman" w:cs="Times New Roman"/>
                <w:sz w:val="24"/>
                <w:szCs w:val="24"/>
                <w:lang w:eastAsia="lt-LT"/>
              </w:rPr>
              <w:t xml:space="preserve"> </w:t>
            </w:r>
            <w:r w:rsidR="00674184" w:rsidRPr="008065C7">
              <w:rPr>
                <w:rFonts w:ascii="Times New Roman" w:hAnsi="Times New Roman" w:cs="Times New Roman"/>
                <w:sz w:val="24"/>
                <w:szCs w:val="24"/>
              </w:rPr>
              <w:t>mokesčio skaičiavimo metodik</w:t>
            </w:r>
            <w:r w:rsidR="00257A1D" w:rsidRPr="008065C7">
              <w:rPr>
                <w:rFonts w:ascii="Times New Roman" w:hAnsi="Times New Roman" w:cs="Times New Roman"/>
                <w:sz w:val="24"/>
                <w:szCs w:val="24"/>
              </w:rPr>
              <w:t>a</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3</w:t>
            </w:r>
            <w:r w:rsidR="00183D6E" w:rsidRPr="008065C7">
              <w:rPr>
                <w:rFonts w:ascii="Times New Roman" w:hAnsi="Times New Roman" w:cs="Times New Roman"/>
                <w:sz w:val="24"/>
                <w:szCs w:val="24"/>
              </w:rPr>
              <w:t>.</w:t>
            </w:r>
          </w:p>
        </w:tc>
        <w:tc>
          <w:tcPr>
            <w:tcW w:w="8646" w:type="dxa"/>
          </w:tcPr>
          <w:p w:rsidR="00183D6E" w:rsidRPr="008065C7" w:rsidRDefault="00183D6E" w:rsidP="002B5F7D">
            <w:pPr>
              <w:ind w:firstLine="33"/>
              <w:jc w:val="both"/>
              <w:rPr>
                <w:rFonts w:ascii="Times New Roman" w:hAnsi="Times New Roman" w:cs="Times New Roman"/>
                <w:sz w:val="24"/>
                <w:szCs w:val="24"/>
              </w:rPr>
            </w:pPr>
            <w:r w:rsidRPr="008065C7">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dokumentas dėl juridinio asmens statuso. Nurodytas dokumentas turi būti</w:t>
            </w:r>
            <w:r w:rsidR="00187F40" w:rsidRPr="008065C7">
              <w:rPr>
                <w:rFonts w:ascii="Times New Roman" w:hAnsi="Times New Roman" w:cs="Times New Roman"/>
                <w:sz w:val="24"/>
                <w:szCs w:val="24"/>
              </w:rPr>
              <w:t xml:space="preserve"> </w:t>
            </w:r>
            <w:r w:rsidRPr="008065C7">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4</w:t>
            </w:r>
            <w:r w:rsidR="00183D6E" w:rsidRPr="008065C7">
              <w:rPr>
                <w:rFonts w:ascii="Times New Roman" w:hAnsi="Times New Roman" w:cs="Times New Roman"/>
                <w:sz w:val="24"/>
                <w:szCs w:val="24"/>
              </w:rPr>
              <w:t>.</w:t>
            </w:r>
          </w:p>
        </w:tc>
        <w:tc>
          <w:tcPr>
            <w:tcW w:w="8646" w:type="dxa"/>
          </w:tcPr>
          <w:p w:rsidR="00183D6E" w:rsidRPr="008065C7" w:rsidRDefault="00183D6E" w:rsidP="002B5F7D">
            <w:pPr>
              <w:shd w:val="clear" w:color="auto" w:fill="FFFFFF"/>
              <w:ind w:firstLine="33"/>
              <w:jc w:val="both"/>
              <w:rPr>
                <w:rFonts w:ascii="Times New Roman" w:hAnsi="Times New Roman" w:cs="Times New Roman"/>
                <w:sz w:val="24"/>
                <w:szCs w:val="24"/>
              </w:rPr>
            </w:pPr>
            <w:r w:rsidRPr="008065C7">
              <w:rPr>
                <w:rFonts w:ascii="Times New Roman" w:hAnsi="Times New Roman" w:cs="Times New Roman"/>
                <w:sz w:val="24"/>
                <w:szCs w:val="24"/>
              </w:rPr>
              <w:t xml:space="preserve">Teisės aktų nustatyta tvarka patvirtinti įmonės įstatai (aktuali įstatų redakcija) </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5</w:t>
            </w:r>
            <w:r w:rsidR="00183D6E" w:rsidRPr="008065C7">
              <w:rPr>
                <w:rFonts w:ascii="Times New Roman" w:hAnsi="Times New Roman" w:cs="Times New Roman"/>
                <w:sz w:val="24"/>
                <w:szCs w:val="24"/>
              </w:rPr>
              <w:t>.</w:t>
            </w:r>
          </w:p>
        </w:tc>
        <w:tc>
          <w:tcPr>
            <w:tcW w:w="8646" w:type="dxa"/>
          </w:tcPr>
          <w:p w:rsidR="00183D6E" w:rsidRPr="008065C7" w:rsidRDefault="00183D6E" w:rsidP="002B5F7D">
            <w:pPr>
              <w:ind w:firstLine="33"/>
              <w:jc w:val="both"/>
              <w:rPr>
                <w:rFonts w:ascii="Times New Roman" w:hAnsi="Times New Roman" w:cs="Times New Roman"/>
                <w:sz w:val="24"/>
                <w:szCs w:val="24"/>
              </w:rPr>
            </w:pPr>
            <w:r w:rsidRPr="008065C7">
              <w:rPr>
                <w:rFonts w:ascii="Times New Roman" w:hAnsi="Times New Roman" w:cs="Times New Roman"/>
                <w:sz w:val="24"/>
                <w:szCs w:val="24"/>
              </w:rPr>
              <w:t>Parei</w:t>
            </w:r>
            <w:r w:rsidR="0044346B" w:rsidRPr="008065C7">
              <w:rPr>
                <w:rFonts w:ascii="Times New Roman" w:hAnsi="Times New Roman" w:cs="Times New Roman"/>
                <w:sz w:val="24"/>
                <w:szCs w:val="24"/>
              </w:rPr>
              <w:t>š</w:t>
            </w:r>
            <w:r w:rsidRPr="008065C7">
              <w:rPr>
                <w:rFonts w:ascii="Times New Roman" w:hAnsi="Times New Roman" w:cs="Times New Roman"/>
                <w:sz w:val="24"/>
                <w:szCs w:val="24"/>
              </w:rPr>
              <w:t>kėjo vidine tvarka patvirtintos laikinai laisvų lėšų investavimo taisyklės, atitinkančios patikimo finansų valdymo principus</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6</w:t>
            </w:r>
            <w:r w:rsidR="00183D6E" w:rsidRPr="008065C7">
              <w:rPr>
                <w:rFonts w:ascii="Times New Roman" w:hAnsi="Times New Roman" w:cs="Times New Roman"/>
                <w:sz w:val="24"/>
                <w:szCs w:val="24"/>
              </w:rPr>
              <w:t>.</w:t>
            </w:r>
          </w:p>
        </w:tc>
        <w:tc>
          <w:tcPr>
            <w:tcW w:w="8646" w:type="dxa"/>
          </w:tcPr>
          <w:p w:rsidR="00183D6E" w:rsidRPr="008065C7" w:rsidRDefault="00214239" w:rsidP="002B5F7D">
            <w:pPr>
              <w:ind w:firstLine="33"/>
              <w:jc w:val="both"/>
              <w:rPr>
                <w:rFonts w:ascii="Times New Roman" w:hAnsi="Times New Roman" w:cs="Times New Roman"/>
                <w:sz w:val="24"/>
                <w:szCs w:val="24"/>
              </w:rPr>
            </w:pPr>
            <w:r w:rsidRPr="008065C7">
              <w:rPr>
                <w:rFonts w:ascii="Times New Roman" w:hAnsi="Times New Roman" w:cs="Times New Roman"/>
                <w:sz w:val="24"/>
                <w:szCs w:val="24"/>
              </w:rPr>
              <w:t xml:space="preserve">Paskutinės </w:t>
            </w:r>
            <w:r w:rsidR="00426B9C" w:rsidRPr="008065C7">
              <w:rPr>
                <w:rFonts w:ascii="Times New Roman" w:hAnsi="Times New Roman" w:cs="Times New Roman"/>
                <w:sz w:val="24"/>
                <w:szCs w:val="24"/>
              </w:rPr>
              <w:t>audituot</w:t>
            </w:r>
            <w:r w:rsidRPr="008065C7">
              <w:rPr>
                <w:rFonts w:ascii="Times New Roman" w:hAnsi="Times New Roman" w:cs="Times New Roman"/>
                <w:sz w:val="24"/>
                <w:szCs w:val="24"/>
              </w:rPr>
              <w:t>os</w:t>
            </w:r>
            <w:r w:rsidR="00426B9C" w:rsidRPr="008065C7">
              <w:rPr>
                <w:rFonts w:ascii="Times New Roman" w:hAnsi="Times New Roman" w:cs="Times New Roman"/>
                <w:sz w:val="24"/>
                <w:szCs w:val="24"/>
              </w:rPr>
              <w:t xml:space="preserve"> f</w:t>
            </w:r>
            <w:r w:rsidR="00183D6E" w:rsidRPr="008065C7">
              <w:rPr>
                <w:rFonts w:ascii="Times New Roman" w:hAnsi="Times New Roman" w:cs="Times New Roman"/>
                <w:sz w:val="24"/>
                <w:szCs w:val="24"/>
              </w:rPr>
              <w:t>inansin</w:t>
            </w:r>
            <w:r w:rsidRPr="008065C7">
              <w:rPr>
                <w:rFonts w:ascii="Times New Roman" w:hAnsi="Times New Roman" w:cs="Times New Roman"/>
                <w:sz w:val="24"/>
                <w:szCs w:val="24"/>
              </w:rPr>
              <w:t>ės</w:t>
            </w:r>
            <w:r w:rsidR="00183D6E" w:rsidRPr="008065C7">
              <w:rPr>
                <w:rFonts w:ascii="Times New Roman" w:hAnsi="Times New Roman" w:cs="Times New Roman"/>
                <w:sz w:val="24"/>
                <w:szCs w:val="24"/>
              </w:rPr>
              <w:t xml:space="preserve"> ataskaitos </w:t>
            </w:r>
            <w:r w:rsidRPr="008065C7">
              <w:rPr>
                <w:rFonts w:ascii="Times New Roman" w:hAnsi="Times New Roman" w:cs="Times New Roman"/>
                <w:sz w:val="24"/>
                <w:szCs w:val="24"/>
              </w:rPr>
              <w:t>kopija</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7</w:t>
            </w:r>
            <w:r w:rsidR="00183D6E" w:rsidRPr="008065C7">
              <w:rPr>
                <w:rFonts w:ascii="Times New Roman" w:hAnsi="Times New Roman" w:cs="Times New Roman"/>
                <w:sz w:val="24"/>
                <w:szCs w:val="24"/>
              </w:rPr>
              <w:t>.</w:t>
            </w:r>
          </w:p>
        </w:tc>
        <w:tc>
          <w:tcPr>
            <w:tcW w:w="8646" w:type="dxa"/>
          </w:tcPr>
          <w:p w:rsidR="00183D6E" w:rsidRPr="008065C7" w:rsidRDefault="00183D6E" w:rsidP="002B5F7D">
            <w:pPr>
              <w:ind w:firstLine="33"/>
              <w:jc w:val="both"/>
              <w:rPr>
                <w:rFonts w:ascii="Times New Roman" w:hAnsi="Times New Roman" w:cs="Times New Roman"/>
                <w:sz w:val="24"/>
                <w:szCs w:val="24"/>
              </w:rPr>
            </w:pPr>
            <w:r w:rsidRPr="008065C7">
              <w:rPr>
                <w:rFonts w:ascii="Times New Roman" w:hAnsi="Times New Roman" w:cs="Times New Roman"/>
                <w:sz w:val="24"/>
                <w:szCs w:val="24"/>
              </w:rPr>
              <w:t>Vidaus kontrolės sistemos aprašymas, t. y. informacija apie tai, kokios dalys sudaro ar sudarys procedūrų vadovą ir iki kada jos bus parengtos bei patvirtintos (procedūrų parengimo grafikas turi būti parengtas atsižvelgiant į fondų fondo gyvavimo ciklą)</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8</w:t>
            </w:r>
            <w:r w:rsidR="00183D6E" w:rsidRPr="008065C7">
              <w:rPr>
                <w:rFonts w:ascii="Times New Roman" w:hAnsi="Times New Roman" w:cs="Times New Roman"/>
                <w:sz w:val="24"/>
                <w:szCs w:val="24"/>
              </w:rPr>
              <w:t>.</w:t>
            </w:r>
          </w:p>
        </w:tc>
        <w:tc>
          <w:tcPr>
            <w:tcW w:w="8646" w:type="dxa"/>
          </w:tcPr>
          <w:p w:rsidR="00183D6E" w:rsidRPr="008065C7" w:rsidRDefault="00183D6E" w:rsidP="002B5F7D">
            <w:pPr>
              <w:ind w:firstLine="33"/>
              <w:jc w:val="both"/>
              <w:rPr>
                <w:rFonts w:ascii="Times New Roman" w:hAnsi="Times New Roman" w:cs="Times New Roman"/>
                <w:sz w:val="24"/>
                <w:szCs w:val="24"/>
              </w:rPr>
            </w:pPr>
            <w:r w:rsidRPr="008065C7">
              <w:rPr>
                <w:rFonts w:ascii="Times New Roman" w:hAnsi="Times New Roman" w:cs="Times New Roman"/>
                <w:sz w:val="24"/>
                <w:szCs w:val="24"/>
              </w:rPr>
              <w:t>Projekto apskaitos politika</w:t>
            </w:r>
          </w:p>
        </w:tc>
      </w:tr>
      <w:tr w:rsidR="00183D6E" w:rsidRPr="008065C7" w:rsidTr="0099281F">
        <w:tc>
          <w:tcPr>
            <w:tcW w:w="1101" w:type="dxa"/>
          </w:tcPr>
          <w:p w:rsidR="00183D6E" w:rsidRPr="008065C7" w:rsidRDefault="0007112F" w:rsidP="002B5F7D">
            <w:pPr>
              <w:jc w:val="center"/>
              <w:rPr>
                <w:rFonts w:ascii="Times New Roman" w:hAnsi="Times New Roman" w:cs="Times New Roman"/>
                <w:sz w:val="24"/>
                <w:szCs w:val="24"/>
              </w:rPr>
            </w:pPr>
            <w:r w:rsidRPr="008065C7">
              <w:rPr>
                <w:rFonts w:ascii="Times New Roman" w:hAnsi="Times New Roman" w:cs="Times New Roman"/>
                <w:sz w:val="24"/>
                <w:szCs w:val="24"/>
              </w:rPr>
              <w:t>9</w:t>
            </w:r>
            <w:r w:rsidR="00183D6E" w:rsidRPr="008065C7">
              <w:rPr>
                <w:rFonts w:ascii="Times New Roman" w:hAnsi="Times New Roman" w:cs="Times New Roman"/>
                <w:sz w:val="24"/>
                <w:szCs w:val="24"/>
              </w:rPr>
              <w:t>.</w:t>
            </w:r>
          </w:p>
        </w:tc>
        <w:tc>
          <w:tcPr>
            <w:tcW w:w="8646" w:type="dxa"/>
          </w:tcPr>
          <w:p w:rsidR="00183D6E" w:rsidRPr="008065C7" w:rsidRDefault="00183D6E" w:rsidP="002B5F7D">
            <w:pPr>
              <w:ind w:firstLine="33"/>
              <w:jc w:val="both"/>
              <w:rPr>
                <w:rFonts w:ascii="Times New Roman" w:hAnsi="Times New Roman" w:cs="Times New Roman"/>
                <w:b/>
                <w:sz w:val="24"/>
                <w:szCs w:val="24"/>
              </w:rPr>
            </w:pPr>
            <w:r w:rsidRPr="008065C7">
              <w:rPr>
                <w:rFonts w:ascii="Times New Roman" w:hAnsi="Times New Roman" w:cs="Times New Roman"/>
                <w:sz w:val="24"/>
                <w:szCs w:val="24"/>
              </w:rPr>
              <w:t>Valstybės įmonės Registrų centro pažyma, patvirtinanti jungtinius kompetentingų institucijų tvarkomus duomenis apie juridinį asmenį. Šis dokumentas turi būti</w:t>
            </w:r>
            <w:r w:rsidR="00187F40" w:rsidRPr="008065C7">
              <w:rPr>
                <w:rFonts w:ascii="Times New Roman" w:hAnsi="Times New Roman" w:cs="Times New Roman"/>
                <w:sz w:val="24"/>
                <w:szCs w:val="24"/>
              </w:rPr>
              <w:t xml:space="preserve"> </w:t>
            </w:r>
            <w:r w:rsidRPr="008065C7">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bl>
    <w:p w:rsidR="005B4A29" w:rsidRPr="008065C7" w:rsidRDefault="005B4A29" w:rsidP="00DB6C56">
      <w:pPr>
        <w:autoSpaceDE w:val="0"/>
        <w:autoSpaceDN w:val="0"/>
        <w:adjustRightInd w:val="0"/>
        <w:spacing w:after="0" w:line="240" w:lineRule="auto"/>
        <w:ind w:firstLine="709"/>
        <w:jc w:val="both"/>
        <w:rPr>
          <w:rFonts w:ascii="Times New Roman" w:hAnsi="Times New Roman" w:cs="Times New Roman"/>
          <w:sz w:val="24"/>
          <w:szCs w:val="24"/>
        </w:rPr>
      </w:pPr>
    </w:p>
    <w:p w:rsidR="00DE4993" w:rsidRDefault="00DE4993"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Investavimo </w:t>
      </w:r>
      <w:r w:rsidR="00BA5C39" w:rsidRPr="008065C7">
        <w:rPr>
          <w:rFonts w:ascii="Times New Roman" w:hAnsi="Times New Roman" w:cs="Times New Roman"/>
          <w:sz w:val="24"/>
          <w:szCs w:val="24"/>
        </w:rPr>
        <w:t xml:space="preserve">strategijoje turi būti pateikta </w:t>
      </w:r>
      <w:r w:rsidR="008C7D9E" w:rsidRPr="008065C7">
        <w:rPr>
          <w:rFonts w:ascii="Times New Roman" w:hAnsi="Times New Roman" w:cs="Times New Roman"/>
          <w:sz w:val="24"/>
          <w:szCs w:val="24"/>
        </w:rPr>
        <w:t xml:space="preserve">ši </w:t>
      </w:r>
      <w:r w:rsidR="00BA5C39" w:rsidRPr="008065C7">
        <w:rPr>
          <w:rFonts w:ascii="Times New Roman" w:hAnsi="Times New Roman" w:cs="Times New Roman"/>
          <w:sz w:val="24"/>
          <w:szCs w:val="24"/>
        </w:rPr>
        <w:t>informacija</w:t>
      </w:r>
      <w:r w:rsidRPr="008065C7">
        <w:rPr>
          <w:rFonts w:ascii="Times New Roman" w:hAnsi="Times New Roman" w:cs="Times New Roman"/>
          <w:sz w:val="24"/>
          <w:szCs w:val="24"/>
        </w:rPr>
        <w:t>:</w:t>
      </w:r>
    </w:p>
    <w:p w:rsidR="00514536" w:rsidRPr="008065C7" w:rsidRDefault="000357E4"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065C7">
        <w:rPr>
          <w:rFonts w:ascii="Times New Roman" w:hAnsi="Times New Roman" w:cs="Times New Roman"/>
          <w:sz w:val="24"/>
          <w:szCs w:val="24"/>
        </w:rPr>
        <w:t>2</w:t>
      </w:r>
      <w:r w:rsidR="00A40F0B">
        <w:rPr>
          <w:rFonts w:ascii="Times New Roman" w:hAnsi="Times New Roman" w:cs="Times New Roman"/>
          <w:sz w:val="24"/>
          <w:szCs w:val="24"/>
        </w:rPr>
        <w:t>7</w:t>
      </w:r>
      <w:r w:rsidR="00514536" w:rsidRPr="008065C7">
        <w:rPr>
          <w:rFonts w:ascii="Times New Roman" w:hAnsi="Times New Roman" w:cs="Times New Roman"/>
          <w:sz w:val="24"/>
          <w:szCs w:val="24"/>
        </w:rPr>
        <w:t xml:space="preserve">.1. </w:t>
      </w:r>
      <w:r w:rsidR="003F03F7" w:rsidRPr="003247D1">
        <w:rPr>
          <w:rFonts w:ascii="Times New Roman" w:eastAsia="Times New Roman" w:hAnsi="Times New Roman" w:cs="Times New Roman"/>
          <w:sz w:val="24"/>
          <w:szCs w:val="24"/>
          <w:lang w:eastAsia="lt-LT"/>
        </w:rPr>
        <w:t xml:space="preserve">fondų fondo </w:t>
      </w:r>
      <w:r w:rsidR="00514536" w:rsidRPr="008065C7">
        <w:rPr>
          <w:rFonts w:ascii="Times New Roman" w:eastAsia="Times New Roman" w:hAnsi="Times New Roman" w:cs="Times New Roman"/>
          <w:sz w:val="24"/>
          <w:szCs w:val="24"/>
          <w:lang w:eastAsia="lt-LT"/>
        </w:rPr>
        <w:t xml:space="preserve">strateginiai tikslai ir užduotys, susijusios su </w:t>
      </w:r>
      <w:r w:rsidR="004654A2">
        <w:rPr>
          <w:rFonts w:ascii="Times New Roman" w:eastAsia="Times New Roman" w:hAnsi="Times New Roman" w:cs="Times New Roman"/>
          <w:sz w:val="24"/>
          <w:szCs w:val="24"/>
          <w:lang w:eastAsia="lt-LT"/>
        </w:rPr>
        <w:t>konkrečios finansinės</w:t>
      </w:r>
      <w:r w:rsidR="004654A2" w:rsidRPr="008065C7">
        <w:rPr>
          <w:rFonts w:ascii="Times New Roman" w:eastAsia="Times New Roman" w:hAnsi="Times New Roman" w:cs="Times New Roman"/>
          <w:sz w:val="24"/>
          <w:szCs w:val="24"/>
          <w:lang w:eastAsia="lt-LT"/>
        </w:rPr>
        <w:t xml:space="preserve"> </w:t>
      </w:r>
      <w:r w:rsidR="00514536" w:rsidRPr="008065C7">
        <w:rPr>
          <w:rFonts w:ascii="Times New Roman" w:eastAsia="Times New Roman" w:hAnsi="Times New Roman" w:cs="Times New Roman"/>
          <w:sz w:val="24"/>
          <w:szCs w:val="24"/>
          <w:lang w:eastAsia="lt-LT"/>
        </w:rPr>
        <w:t>priemon</w:t>
      </w:r>
      <w:r w:rsidR="0007112F" w:rsidRPr="008065C7">
        <w:rPr>
          <w:rFonts w:ascii="Times New Roman" w:eastAsia="Times New Roman" w:hAnsi="Times New Roman" w:cs="Times New Roman"/>
          <w:sz w:val="24"/>
          <w:szCs w:val="24"/>
          <w:lang w:eastAsia="lt-LT"/>
        </w:rPr>
        <w:t>ės</w:t>
      </w:r>
      <w:r w:rsidR="00514536" w:rsidRPr="008065C7">
        <w:rPr>
          <w:rFonts w:ascii="Times New Roman" w:eastAsia="Times New Roman" w:hAnsi="Times New Roman" w:cs="Times New Roman"/>
          <w:sz w:val="24"/>
          <w:szCs w:val="24"/>
          <w:lang w:eastAsia="lt-LT"/>
        </w:rPr>
        <w:t xml:space="preserve"> įgyvendinimu;</w:t>
      </w:r>
    </w:p>
    <w:p w:rsidR="00514536" w:rsidRDefault="000357E4"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065C7">
        <w:rPr>
          <w:rFonts w:ascii="Times New Roman" w:eastAsia="Times New Roman" w:hAnsi="Times New Roman" w:cs="Times New Roman"/>
          <w:sz w:val="24"/>
          <w:szCs w:val="24"/>
          <w:lang w:eastAsia="lt-LT"/>
        </w:rPr>
        <w:t>2</w:t>
      </w:r>
      <w:r w:rsidR="00A40F0B">
        <w:rPr>
          <w:rFonts w:ascii="Times New Roman" w:eastAsia="Times New Roman" w:hAnsi="Times New Roman" w:cs="Times New Roman"/>
          <w:sz w:val="24"/>
          <w:szCs w:val="24"/>
          <w:lang w:eastAsia="lt-LT"/>
        </w:rPr>
        <w:t>7</w:t>
      </w:r>
      <w:r w:rsidR="00514536" w:rsidRPr="008065C7">
        <w:rPr>
          <w:rFonts w:ascii="Times New Roman" w:eastAsia="Times New Roman" w:hAnsi="Times New Roman" w:cs="Times New Roman"/>
          <w:sz w:val="24"/>
          <w:szCs w:val="24"/>
          <w:lang w:eastAsia="lt-LT"/>
        </w:rPr>
        <w:t xml:space="preserve">.2. </w:t>
      </w:r>
      <w:r w:rsidR="003F03F7" w:rsidRPr="003247D1">
        <w:rPr>
          <w:rFonts w:ascii="Times New Roman" w:eastAsia="Times New Roman" w:hAnsi="Times New Roman" w:cs="Times New Roman"/>
          <w:sz w:val="24"/>
          <w:szCs w:val="24"/>
          <w:lang w:eastAsia="lt-LT"/>
        </w:rPr>
        <w:t xml:space="preserve">fondų fondo </w:t>
      </w:r>
      <w:r w:rsidR="004654A2" w:rsidRPr="003247D1">
        <w:rPr>
          <w:rFonts w:ascii="Times New Roman" w:eastAsia="Times New Roman" w:hAnsi="Times New Roman" w:cs="Times New Roman"/>
          <w:sz w:val="24"/>
          <w:szCs w:val="24"/>
          <w:lang w:eastAsia="lt-LT"/>
        </w:rPr>
        <w:t xml:space="preserve">ir numatomų kurti finansinių priemonių </w:t>
      </w:r>
      <w:r w:rsidR="00514536" w:rsidRPr="008065C7">
        <w:rPr>
          <w:rFonts w:ascii="Times New Roman" w:eastAsia="Times New Roman" w:hAnsi="Times New Roman" w:cs="Times New Roman"/>
          <w:sz w:val="24"/>
          <w:szCs w:val="24"/>
          <w:lang w:eastAsia="lt-LT"/>
        </w:rPr>
        <w:t>administracinė struktūra;</w:t>
      </w:r>
    </w:p>
    <w:p w:rsidR="004654A2" w:rsidRPr="008065C7" w:rsidRDefault="004654A2"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27.3. </w:t>
      </w:r>
      <w:r w:rsidRPr="003247D1">
        <w:rPr>
          <w:rFonts w:ascii="Times New Roman" w:eastAsia="Times New Roman" w:hAnsi="Times New Roman" w:cs="Times New Roman"/>
          <w:sz w:val="24"/>
          <w:szCs w:val="24"/>
          <w:lang w:eastAsia="lt-LT"/>
        </w:rPr>
        <w:t>finansinių priemonių valdytojų atrankos ir vertinimo metodika, terminai ir sąlygos</w:t>
      </w:r>
      <w:r>
        <w:rPr>
          <w:rFonts w:ascii="Times New Roman" w:eastAsia="Times New Roman" w:hAnsi="Times New Roman" w:cs="Times New Roman"/>
          <w:sz w:val="24"/>
          <w:szCs w:val="24"/>
          <w:lang w:eastAsia="lt-LT"/>
        </w:rPr>
        <w:t xml:space="preserve"> (jei planuojama finansines priemones įgyvendinti per finansinių priemonių valdytojus);</w:t>
      </w:r>
    </w:p>
    <w:p w:rsidR="00514536" w:rsidRPr="008065C7" w:rsidRDefault="001F3932" w:rsidP="00DB6C56">
      <w:pPr>
        <w:autoSpaceDE w:val="0"/>
        <w:autoSpaceDN w:val="0"/>
        <w:adjustRightInd w:val="0"/>
        <w:spacing w:after="0" w:line="240" w:lineRule="auto"/>
        <w:ind w:firstLine="709"/>
        <w:jc w:val="both"/>
        <w:rPr>
          <w:rFonts w:ascii="Times New Roman" w:hAnsi="Times New Roman" w:cs="Times New Roman"/>
          <w:sz w:val="24"/>
          <w:szCs w:val="24"/>
        </w:rPr>
      </w:pPr>
      <w:r w:rsidRPr="008065C7">
        <w:rPr>
          <w:rFonts w:ascii="Times New Roman" w:eastAsia="Times New Roman" w:hAnsi="Times New Roman" w:cs="Times New Roman"/>
          <w:sz w:val="24"/>
          <w:szCs w:val="24"/>
          <w:lang w:eastAsia="lt-LT"/>
        </w:rPr>
        <w:t>2</w:t>
      </w:r>
      <w:r w:rsidR="00A40F0B">
        <w:rPr>
          <w:rFonts w:ascii="Times New Roman" w:eastAsia="Times New Roman" w:hAnsi="Times New Roman" w:cs="Times New Roman"/>
          <w:sz w:val="24"/>
          <w:szCs w:val="24"/>
          <w:lang w:eastAsia="lt-LT"/>
        </w:rPr>
        <w:t>7</w:t>
      </w:r>
      <w:r w:rsidR="00D35AD9" w:rsidRPr="008065C7">
        <w:rPr>
          <w:rFonts w:ascii="Times New Roman" w:eastAsia="Times New Roman" w:hAnsi="Times New Roman" w:cs="Times New Roman"/>
          <w:sz w:val="24"/>
          <w:szCs w:val="24"/>
          <w:lang w:eastAsia="lt-LT"/>
        </w:rPr>
        <w:t>.</w:t>
      </w:r>
      <w:r w:rsidR="004654A2">
        <w:rPr>
          <w:rFonts w:ascii="Times New Roman" w:eastAsia="Times New Roman" w:hAnsi="Times New Roman" w:cs="Times New Roman"/>
          <w:sz w:val="24"/>
          <w:szCs w:val="24"/>
          <w:lang w:eastAsia="lt-LT"/>
        </w:rPr>
        <w:t>4</w:t>
      </w:r>
      <w:r w:rsidR="00514536" w:rsidRPr="008065C7">
        <w:rPr>
          <w:rFonts w:ascii="Times New Roman" w:eastAsia="Times New Roman" w:hAnsi="Times New Roman" w:cs="Times New Roman"/>
          <w:sz w:val="24"/>
          <w:szCs w:val="24"/>
          <w:lang w:eastAsia="lt-LT"/>
        </w:rPr>
        <w:t xml:space="preserve">. </w:t>
      </w:r>
      <w:r w:rsidR="00514536" w:rsidRPr="008065C7">
        <w:rPr>
          <w:rFonts w:ascii="Times New Roman" w:hAnsi="Times New Roman" w:cs="Times New Roman"/>
          <w:sz w:val="24"/>
          <w:szCs w:val="24"/>
        </w:rPr>
        <w:t>galutiniams naudos gavėjams teikiami finansiniai produktai ir jų sąlygos, įskaitant</w:t>
      </w:r>
      <w:r w:rsidR="005B4A29" w:rsidRPr="008065C7">
        <w:rPr>
          <w:rFonts w:ascii="Times New Roman" w:hAnsi="Times New Roman" w:cs="Times New Roman"/>
          <w:sz w:val="24"/>
          <w:szCs w:val="24"/>
        </w:rPr>
        <w:t xml:space="preserve"> finansinių priemonių</w:t>
      </w:r>
      <w:r w:rsidR="00514536" w:rsidRPr="008065C7">
        <w:rPr>
          <w:rFonts w:ascii="Times New Roman" w:hAnsi="Times New Roman" w:cs="Times New Roman"/>
          <w:sz w:val="24"/>
          <w:szCs w:val="24"/>
        </w:rPr>
        <w:t xml:space="preserve"> derinimą </w:t>
      </w:r>
      <w:r w:rsidR="00B01627" w:rsidRPr="008065C7">
        <w:rPr>
          <w:rFonts w:ascii="Times New Roman" w:hAnsi="Times New Roman" w:cs="Times New Roman"/>
          <w:sz w:val="24"/>
          <w:szCs w:val="24"/>
        </w:rPr>
        <w:t>tarpusavyje ir</w:t>
      </w:r>
      <w:r w:rsidR="00514536" w:rsidRPr="008065C7">
        <w:rPr>
          <w:rFonts w:ascii="Times New Roman" w:hAnsi="Times New Roman" w:cs="Times New Roman"/>
          <w:sz w:val="24"/>
          <w:szCs w:val="24"/>
        </w:rPr>
        <w:t xml:space="preserve"> su subsidijomis</w:t>
      </w:r>
      <w:r w:rsidR="00DB6C56" w:rsidRPr="008065C7">
        <w:rPr>
          <w:rFonts w:ascii="Times New Roman" w:hAnsi="Times New Roman" w:cs="Times New Roman"/>
          <w:sz w:val="24"/>
          <w:szCs w:val="24"/>
        </w:rPr>
        <w:t xml:space="preserve"> (jei taikoma)</w:t>
      </w:r>
      <w:r w:rsidR="00514536" w:rsidRPr="008065C7">
        <w:rPr>
          <w:rFonts w:ascii="Times New Roman" w:hAnsi="Times New Roman" w:cs="Times New Roman"/>
          <w:sz w:val="24"/>
          <w:szCs w:val="24"/>
        </w:rPr>
        <w:t>;</w:t>
      </w:r>
    </w:p>
    <w:p w:rsidR="002F0AC5" w:rsidRPr="008065C7" w:rsidRDefault="001F3932"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065C7">
        <w:rPr>
          <w:rFonts w:ascii="Times New Roman" w:hAnsi="Times New Roman" w:cs="Times New Roman"/>
          <w:sz w:val="24"/>
          <w:szCs w:val="24"/>
        </w:rPr>
        <w:t>2</w:t>
      </w:r>
      <w:r w:rsidR="00A40F0B">
        <w:rPr>
          <w:rFonts w:ascii="Times New Roman" w:hAnsi="Times New Roman" w:cs="Times New Roman"/>
          <w:sz w:val="24"/>
          <w:szCs w:val="24"/>
        </w:rPr>
        <w:t>7</w:t>
      </w:r>
      <w:r w:rsidR="00514536" w:rsidRPr="008065C7">
        <w:rPr>
          <w:rFonts w:ascii="Times New Roman" w:hAnsi="Times New Roman" w:cs="Times New Roman"/>
          <w:sz w:val="24"/>
          <w:szCs w:val="24"/>
        </w:rPr>
        <w:t>.</w:t>
      </w:r>
      <w:r w:rsidR="004654A2">
        <w:rPr>
          <w:rFonts w:ascii="Times New Roman" w:hAnsi="Times New Roman" w:cs="Times New Roman"/>
          <w:sz w:val="24"/>
          <w:szCs w:val="24"/>
        </w:rPr>
        <w:t>5</w:t>
      </w:r>
      <w:r w:rsidR="00514536" w:rsidRPr="008065C7">
        <w:rPr>
          <w:rFonts w:ascii="Times New Roman" w:hAnsi="Times New Roman" w:cs="Times New Roman"/>
          <w:sz w:val="24"/>
          <w:szCs w:val="24"/>
        </w:rPr>
        <w:t xml:space="preserve">. </w:t>
      </w:r>
      <w:r w:rsidR="00E70D10" w:rsidRPr="008065C7">
        <w:rPr>
          <w:rFonts w:ascii="Times New Roman" w:eastAsia="Times New Roman" w:hAnsi="Times New Roman" w:cs="Times New Roman"/>
          <w:sz w:val="24"/>
          <w:szCs w:val="24"/>
          <w:lang w:eastAsia="lt-LT"/>
        </w:rPr>
        <w:t>i</w:t>
      </w:r>
      <w:r w:rsidR="002F0AC5" w:rsidRPr="008065C7">
        <w:rPr>
          <w:rFonts w:ascii="Times New Roman" w:eastAsia="Times New Roman" w:hAnsi="Times New Roman" w:cs="Times New Roman"/>
          <w:sz w:val="24"/>
          <w:szCs w:val="24"/>
          <w:lang w:eastAsia="lt-LT"/>
        </w:rPr>
        <w:t>nformacija apie numatomas pritraukti</w:t>
      </w:r>
      <w:r w:rsidR="008412C2" w:rsidRPr="008065C7">
        <w:rPr>
          <w:rFonts w:ascii="Times New Roman" w:eastAsia="Times New Roman" w:hAnsi="Times New Roman" w:cs="Times New Roman"/>
          <w:sz w:val="24"/>
          <w:szCs w:val="24"/>
          <w:lang w:eastAsia="lt-LT"/>
        </w:rPr>
        <w:t xml:space="preserve"> </w:t>
      </w:r>
      <w:r w:rsidR="002F0AC5" w:rsidRPr="008065C7">
        <w:rPr>
          <w:rFonts w:ascii="Times New Roman" w:eastAsia="Times New Roman" w:hAnsi="Times New Roman" w:cs="Times New Roman"/>
          <w:sz w:val="24"/>
          <w:szCs w:val="24"/>
          <w:lang w:eastAsia="lt-LT"/>
        </w:rPr>
        <w:t>privačias lėšas;</w:t>
      </w:r>
    </w:p>
    <w:p w:rsidR="00961CD9" w:rsidRPr="008065C7" w:rsidRDefault="00A40F0B"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07112F" w:rsidRPr="008065C7">
        <w:rPr>
          <w:rFonts w:ascii="Times New Roman" w:eastAsia="Times New Roman" w:hAnsi="Times New Roman" w:cs="Times New Roman"/>
          <w:sz w:val="24"/>
          <w:szCs w:val="24"/>
          <w:lang w:eastAsia="lt-LT"/>
        </w:rPr>
        <w:t>.</w:t>
      </w:r>
      <w:r w:rsidR="004654A2">
        <w:rPr>
          <w:rFonts w:ascii="Times New Roman" w:eastAsia="Times New Roman" w:hAnsi="Times New Roman" w:cs="Times New Roman"/>
          <w:sz w:val="24"/>
          <w:szCs w:val="24"/>
          <w:lang w:eastAsia="lt-LT"/>
        </w:rPr>
        <w:t>6</w:t>
      </w:r>
      <w:r w:rsidR="00514536" w:rsidRPr="008065C7">
        <w:rPr>
          <w:rFonts w:ascii="Times New Roman" w:eastAsia="Times New Roman" w:hAnsi="Times New Roman" w:cs="Times New Roman"/>
          <w:sz w:val="24"/>
          <w:szCs w:val="24"/>
          <w:lang w:eastAsia="lt-LT"/>
        </w:rPr>
        <w:t xml:space="preserve">. </w:t>
      </w:r>
      <w:r w:rsidR="00E70D10" w:rsidRPr="008065C7">
        <w:rPr>
          <w:rFonts w:ascii="Times New Roman" w:eastAsia="Times New Roman" w:hAnsi="Times New Roman" w:cs="Times New Roman"/>
          <w:sz w:val="24"/>
          <w:szCs w:val="24"/>
          <w:lang w:eastAsia="lt-LT"/>
        </w:rPr>
        <w:t>r</w:t>
      </w:r>
      <w:r w:rsidR="00961CD9" w:rsidRPr="008065C7">
        <w:rPr>
          <w:rFonts w:ascii="Times New Roman" w:eastAsia="Times New Roman" w:hAnsi="Times New Roman" w:cs="Times New Roman"/>
          <w:sz w:val="24"/>
          <w:szCs w:val="24"/>
          <w:lang w:eastAsia="lt-LT"/>
        </w:rPr>
        <w:t xml:space="preserve">odikliai, kurių bus </w:t>
      </w:r>
      <w:r w:rsidR="000F2F06" w:rsidRPr="008065C7">
        <w:rPr>
          <w:rFonts w:ascii="Times New Roman" w:eastAsia="Times New Roman" w:hAnsi="Times New Roman" w:cs="Times New Roman"/>
          <w:sz w:val="24"/>
          <w:szCs w:val="24"/>
          <w:lang w:eastAsia="lt-LT"/>
        </w:rPr>
        <w:t>siekiama įgyvendinant projektą,</w:t>
      </w:r>
      <w:r w:rsidR="00961CD9" w:rsidRPr="008065C7">
        <w:rPr>
          <w:rFonts w:ascii="Times New Roman" w:eastAsia="Times New Roman" w:hAnsi="Times New Roman" w:cs="Times New Roman"/>
          <w:sz w:val="24"/>
          <w:szCs w:val="24"/>
          <w:lang w:eastAsia="lt-LT"/>
        </w:rPr>
        <w:t xml:space="preserve"> suplanuotų rodiklių pasiekimo rizikos</w:t>
      </w:r>
      <w:r w:rsidR="008412C2" w:rsidRPr="008065C7">
        <w:rPr>
          <w:rFonts w:ascii="Times New Roman" w:eastAsia="Times New Roman" w:hAnsi="Times New Roman" w:cs="Times New Roman"/>
          <w:sz w:val="24"/>
          <w:szCs w:val="24"/>
          <w:lang w:eastAsia="lt-LT"/>
        </w:rPr>
        <w:t xml:space="preserve"> ir jų</w:t>
      </w:r>
      <w:r w:rsidR="00961CD9" w:rsidRPr="008065C7">
        <w:rPr>
          <w:rFonts w:ascii="Times New Roman" w:eastAsia="Times New Roman" w:hAnsi="Times New Roman" w:cs="Times New Roman"/>
          <w:sz w:val="24"/>
          <w:szCs w:val="24"/>
          <w:lang w:eastAsia="lt-LT"/>
        </w:rPr>
        <w:t xml:space="preserve"> valdymo priemonės bei joms įgyvendinti reikalingi ištekliai</w:t>
      </w:r>
      <w:r w:rsidR="005B4A29" w:rsidRPr="008065C7">
        <w:rPr>
          <w:rFonts w:ascii="Times New Roman" w:eastAsia="Times New Roman" w:hAnsi="Times New Roman" w:cs="Times New Roman"/>
          <w:sz w:val="24"/>
          <w:szCs w:val="24"/>
          <w:lang w:eastAsia="lt-LT"/>
        </w:rPr>
        <w:t xml:space="preserve"> (turi sutapti su informacija nurodyta</w:t>
      </w:r>
      <w:r w:rsidR="004B2F7E" w:rsidRPr="008065C7">
        <w:rPr>
          <w:rFonts w:ascii="Times New Roman" w:eastAsia="Times New Roman" w:hAnsi="Times New Roman" w:cs="Times New Roman"/>
          <w:sz w:val="24"/>
          <w:szCs w:val="24"/>
          <w:lang w:eastAsia="lt-LT"/>
        </w:rPr>
        <w:t xml:space="preserve"> paraiško</w:t>
      </w:r>
      <w:r w:rsidR="005B4A29" w:rsidRPr="008065C7">
        <w:rPr>
          <w:rFonts w:ascii="Times New Roman" w:eastAsia="Times New Roman" w:hAnsi="Times New Roman" w:cs="Times New Roman"/>
          <w:sz w:val="24"/>
          <w:szCs w:val="24"/>
          <w:lang w:eastAsia="lt-LT"/>
        </w:rPr>
        <w:t>je</w:t>
      </w:r>
      <w:r w:rsidR="004B2F7E" w:rsidRPr="008065C7">
        <w:rPr>
          <w:rFonts w:ascii="Times New Roman" w:eastAsia="Times New Roman" w:hAnsi="Times New Roman" w:cs="Times New Roman"/>
          <w:sz w:val="24"/>
          <w:szCs w:val="24"/>
          <w:lang w:eastAsia="lt-LT"/>
        </w:rPr>
        <w:t>)</w:t>
      </w:r>
      <w:r w:rsidR="00961CD9" w:rsidRPr="008065C7">
        <w:rPr>
          <w:rFonts w:ascii="Times New Roman" w:eastAsia="Times New Roman" w:hAnsi="Times New Roman" w:cs="Times New Roman"/>
          <w:sz w:val="24"/>
          <w:szCs w:val="24"/>
          <w:lang w:eastAsia="lt-LT"/>
        </w:rPr>
        <w:t>;</w:t>
      </w:r>
    </w:p>
    <w:p w:rsidR="00DE4993" w:rsidRPr="008065C7" w:rsidRDefault="00A40F0B"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07112F" w:rsidRPr="008065C7">
        <w:rPr>
          <w:rFonts w:ascii="Times New Roman" w:eastAsia="Times New Roman" w:hAnsi="Times New Roman" w:cs="Times New Roman"/>
          <w:sz w:val="24"/>
          <w:szCs w:val="24"/>
          <w:lang w:eastAsia="lt-LT"/>
        </w:rPr>
        <w:t>.</w:t>
      </w:r>
      <w:r w:rsidR="004654A2">
        <w:rPr>
          <w:rFonts w:ascii="Times New Roman" w:eastAsia="Times New Roman" w:hAnsi="Times New Roman" w:cs="Times New Roman"/>
          <w:sz w:val="24"/>
          <w:szCs w:val="24"/>
          <w:lang w:eastAsia="lt-LT"/>
        </w:rPr>
        <w:t>7</w:t>
      </w:r>
      <w:r w:rsidR="00514536" w:rsidRPr="008065C7">
        <w:rPr>
          <w:rFonts w:ascii="Times New Roman" w:eastAsia="Times New Roman" w:hAnsi="Times New Roman" w:cs="Times New Roman"/>
          <w:sz w:val="24"/>
          <w:szCs w:val="24"/>
          <w:lang w:eastAsia="lt-LT"/>
        </w:rPr>
        <w:t xml:space="preserve">. </w:t>
      </w:r>
      <w:r w:rsidR="004654A2" w:rsidRPr="003247D1">
        <w:rPr>
          <w:rFonts w:ascii="Times New Roman" w:eastAsia="Times New Roman" w:hAnsi="Times New Roman" w:cs="Times New Roman"/>
          <w:sz w:val="24"/>
          <w:szCs w:val="24"/>
          <w:lang w:eastAsia="lt-LT"/>
        </w:rPr>
        <w:t xml:space="preserve">fondų fondo </w:t>
      </w:r>
      <w:r w:rsidR="00DE4993" w:rsidRPr="008065C7">
        <w:rPr>
          <w:rFonts w:ascii="Times New Roman" w:eastAsia="Times New Roman" w:hAnsi="Times New Roman" w:cs="Times New Roman"/>
          <w:sz w:val="24"/>
          <w:szCs w:val="24"/>
          <w:lang w:eastAsia="lt-LT"/>
        </w:rPr>
        <w:t xml:space="preserve">įgyvendinimo ir lėšų panaudojimo grafikas </w:t>
      </w:r>
      <w:r w:rsidR="0072497A" w:rsidRPr="008065C7">
        <w:rPr>
          <w:rFonts w:ascii="Times New Roman" w:eastAsia="Times New Roman" w:hAnsi="Times New Roman" w:cs="Times New Roman"/>
          <w:sz w:val="24"/>
          <w:szCs w:val="24"/>
          <w:lang w:eastAsia="lt-LT"/>
        </w:rPr>
        <w:t xml:space="preserve">bei </w:t>
      </w:r>
      <w:r w:rsidR="00DE4993" w:rsidRPr="008065C7">
        <w:rPr>
          <w:rFonts w:ascii="Times New Roman" w:eastAsia="Times New Roman" w:hAnsi="Times New Roman" w:cs="Times New Roman"/>
          <w:sz w:val="24"/>
          <w:szCs w:val="24"/>
          <w:lang w:eastAsia="lt-LT"/>
        </w:rPr>
        <w:t>finansinės prognozės;</w:t>
      </w:r>
    </w:p>
    <w:p w:rsidR="000357E4" w:rsidRPr="008065C7" w:rsidRDefault="00A40F0B"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07112F" w:rsidRPr="008065C7">
        <w:rPr>
          <w:rFonts w:ascii="Times New Roman" w:eastAsia="Times New Roman" w:hAnsi="Times New Roman" w:cs="Times New Roman"/>
          <w:sz w:val="24"/>
          <w:szCs w:val="24"/>
          <w:lang w:eastAsia="lt-LT"/>
        </w:rPr>
        <w:t>.</w:t>
      </w:r>
      <w:r w:rsidR="004654A2">
        <w:rPr>
          <w:rFonts w:ascii="Times New Roman" w:eastAsia="Times New Roman" w:hAnsi="Times New Roman" w:cs="Times New Roman"/>
          <w:sz w:val="24"/>
          <w:szCs w:val="24"/>
          <w:lang w:eastAsia="lt-LT"/>
        </w:rPr>
        <w:t>8</w:t>
      </w:r>
      <w:r w:rsidR="000357E4" w:rsidRPr="008065C7">
        <w:rPr>
          <w:rFonts w:ascii="Times New Roman" w:eastAsia="Times New Roman" w:hAnsi="Times New Roman" w:cs="Times New Roman"/>
          <w:sz w:val="24"/>
          <w:szCs w:val="24"/>
          <w:lang w:eastAsia="lt-LT"/>
        </w:rPr>
        <w:t>. dvigubo finansavimo prevencijos priemonių aprašymas;</w:t>
      </w:r>
    </w:p>
    <w:p w:rsidR="001F3932" w:rsidRPr="008065C7" w:rsidRDefault="00A40F0B"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1F3932" w:rsidRPr="008065C7">
        <w:rPr>
          <w:rFonts w:ascii="Times New Roman" w:eastAsia="Times New Roman" w:hAnsi="Times New Roman" w:cs="Times New Roman"/>
          <w:sz w:val="24"/>
          <w:szCs w:val="24"/>
          <w:lang w:eastAsia="lt-LT"/>
        </w:rPr>
        <w:t>.</w:t>
      </w:r>
      <w:r w:rsidR="004654A2">
        <w:rPr>
          <w:rFonts w:ascii="Times New Roman" w:eastAsia="Times New Roman" w:hAnsi="Times New Roman" w:cs="Times New Roman"/>
          <w:sz w:val="24"/>
          <w:szCs w:val="24"/>
          <w:lang w:eastAsia="lt-LT"/>
        </w:rPr>
        <w:t>9</w:t>
      </w:r>
      <w:r w:rsidR="001F3932" w:rsidRPr="008065C7">
        <w:rPr>
          <w:rFonts w:ascii="Times New Roman" w:eastAsia="Times New Roman" w:hAnsi="Times New Roman" w:cs="Times New Roman"/>
          <w:sz w:val="24"/>
          <w:szCs w:val="24"/>
          <w:lang w:eastAsia="lt-LT"/>
        </w:rPr>
        <w:t>. projekto įgyvendinimo rizikos ir jų valdymo priemonės bei joms įgyvendinti reikalingi ištekliai (turi sutapti su informacija nurodyta paraiškoje);</w:t>
      </w:r>
    </w:p>
    <w:p w:rsidR="001F3932" w:rsidRPr="008065C7" w:rsidRDefault="00A40F0B" w:rsidP="00DB6C56">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w:t>
      </w:r>
      <w:r w:rsidR="001F3932" w:rsidRPr="008065C7">
        <w:rPr>
          <w:rFonts w:ascii="Times New Roman" w:eastAsia="Times New Roman" w:hAnsi="Times New Roman" w:cs="Times New Roman"/>
          <w:sz w:val="24"/>
          <w:szCs w:val="24"/>
          <w:lang w:eastAsia="lt-LT"/>
        </w:rPr>
        <w:t>.</w:t>
      </w:r>
      <w:r w:rsidR="004654A2">
        <w:rPr>
          <w:rFonts w:ascii="Times New Roman" w:eastAsia="Times New Roman" w:hAnsi="Times New Roman" w:cs="Times New Roman"/>
          <w:sz w:val="24"/>
          <w:szCs w:val="24"/>
          <w:lang w:eastAsia="lt-LT"/>
        </w:rPr>
        <w:t>10</w:t>
      </w:r>
      <w:r w:rsidR="001F3932" w:rsidRPr="008065C7">
        <w:rPr>
          <w:rFonts w:ascii="Times New Roman" w:eastAsia="Times New Roman" w:hAnsi="Times New Roman" w:cs="Times New Roman"/>
          <w:sz w:val="24"/>
          <w:szCs w:val="24"/>
          <w:lang w:eastAsia="lt-LT"/>
        </w:rPr>
        <w:t xml:space="preserve">. pagrindimas </w:t>
      </w:r>
      <w:r w:rsidR="004654A2">
        <w:rPr>
          <w:rFonts w:ascii="Times New Roman" w:eastAsia="Times New Roman" w:hAnsi="Times New Roman" w:cs="Times New Roman"/>
          <w:sz w:val="24"/>
          <w:szCs w:val="24"/>
          <w:lang w:eastAsia="lt-LT"/>
        </w:rPr>
        <w:t xml:space="preserve">dėl </w:t>
      </w:r>
      <w:r w:rsidR="004654A2" w:rsidRPr="003247D1">
        <w:rPr>
          <w:rFonts w:ascii="Times New Roman" w:eastAsia="Times New Roman" w:hAnsi="Times New Roman" w:cs="Times New Roman"/>
          <w:sz w:val="24"/>
          <w:szCs w:val="24"/>
          <w:lang w:eastAsia="lt-LT"/>
        </w:rPr>
        <w:t xml:space="preserve">fondų fondo ir </w:t>
      </w:r>
      <w:r w:rsidR="001F3932" w:rsidRPr="008065C7">
        <w:rPr>
          <w:rFonts w:ascii="Times New Roman" w:eastAsia="Times New Roman" w:hAnsi="Times New Roman" w:cs="Times New Roman"/>
          <w:sz w:val="24"/>
          <w:szCs w:val="24"/>
          <w:lang w:eastAsia="lt-LT"/>
        </w:rPr>
        <w:t>planuojam</w:t>
      </w:r>
      <w:r w:rsidR="007F76E6">
        <w:rPr>
          <w:rFonts w:ascii="Times New Roman" w:eastAsia="Times New Roman" w:hAnsi="Times New Roman" w:cs="Times New Roman"/>
          <w:sz w:val="24"/>
          <w:szCs w:val="24"/>
          <w:lang w:eastAsia="lt-LT"/>
        </w:rPr>
        <w:t>ų</w:t>
      </w:r>
      <w:r w:rsidR="001F3932" w:rsidRPr="008065C7">
        <w:rPr>
          <w:rFonts w:ascii="Times New Roman" w:eastAsia="Times New Roman" w:hAnsi="Times New Roman" w:cs="Times New Roman"/>
          <w:sz w:val="24"/>
          <w:szCs w:val="24"/>
          <w:lang w:eastAsia="lt-LT"/>
        </w:rPr>
        <w:t xml:space="preserve"> įgyvendinti finansin</w:t>
      </w:r>
      <w:r w:rsidR="007F76E6">
        <w:rPr>
          <w:rFonts w:ascii="Times New Roman" w:eastAsia="Times New Roman" w:hAnsi="Times New Roman" w:cs="Times New Roman"/>
          <w:sz w:val="24"/>
          <w:szCs w:val="24"/>
          <w:lang w:eastAsia="lt-LT"/>
        </w:rPr>
        <w:t>ių</w:t>
      </w:r>
      <w:r w:rsidR="001F3932" w:rsidRPr="008065C7">
        <w:rPr>
          <w:rFonts w:ascii="Times New Roman" w:eastAsia="Times New Roman" w:hAnsi="Times New Roman" w:cs="Times New Roman"/>
          <w:sz w:val="24"/>
          <w:szCs w:val="24"/>
          <w:lang w:eastAsia="lt-LT"/>
        </w:rPr>
        <w:t xml:space="preserve"> priemon</w:t>
      </w:r>
      <w:r w:rsidR="007F76E6">
        <w:rPr>
          <w:rFonts w:ascii="Times New Roman" w:eastAsia="Times New Roman" w:hAnsi="Times New Roman" w:cs="Times New Roman"/>
          <w:sz w:val="24"/>
          <w:szCs w:val="24"/>
          <w:lang w:eastAsia="lt-LT"/>
        </w:rPr>
        <w:t>ių</w:t>
      </w:r>
      <w:r w:rsidR="001F3932" w:rsidRPr="008065C7">
        <w:rPr>
          <w:rFonts w:ascii="Times New Roman" w:eastAsia="Times New Roman" w:hAnsi="Times New Roman" w:cs="Times New Roman"/>
          <w:sz w:val="24"/>
          <w:szCs w:val="24"/>
          <w:lang w:eastAsia="lt-LT"/>
        </w:rPr>
        <w:t xml:space="preserve"> atitikties </w:t>
      </w:r>
      <w:r w:rsidR="001F3932" w:rsidRPr="008065C7">
        <w:rPr>
          <w:rFonts w:ascii="Times New Roman" w:hAnsi="Times New Roman" w:cs="Times New Roman"/>
          <w:sz w:val="24"/>
          <w:szCs w:val="24"/>
        </w:rPr>
        <w:t>Išankstinio vertinimo</w:t>
      </w:r>
      <w:r w:rsidR="001F3932" w:rsidRPr="008065C7">
        <w:rPr>
          <w:rFonts w:ascii="Times New Roman" w:eastAsia="Times New Roman" w:hAnsi="Times New Roman" w:cs="Times New Roman"/>
          <w:sz w:val="24"/>
          <w:szCs w:val="24"/>
          <w:lang w:eastAsia="lt-LT"/>
        </w:rPr>
        <w:t xml:space="preserve"> rezultatams.</w:t>
      </w:r>
    </w:p>
    <w:p w:rsidR="00D506AA" w:rsidRPr="008065C7" w:rsidRDefault="00D506AA" w:rsidP="00280058">
      <w:pPr>
        <w:pStyle w:val="Sraopastraipa"/>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Pateikiami dokumentai ar skaitmeninės dokumentų kopijos turi būti prieinami naudojant nediskriminuojančius, visuotinai prieinamus duomenų failų formatus (pvz., </w:t>
      </w:r>
      <w:proofErr w:type="spellStart"/>
      <w:r w:rsidRPr="008065C7">
        <w:rPr>
          <w:rFonts w:ascii="Times New Roman" w:hAnsi="Times New Roman" w:cs="Times New Roman"/>
          <w:sz w:val="24"/>
          <w:szCs w:val="24"/>
        </w:rPr>
        <w:t>pdf</w:t>
      </w:r>
      <w:proofErr w:type="spellEnd"/>
      <w:r w:rsidRPr="008065C7">
        <w:rPr>
          <w:rFonts w:ascii="Times New Roman" w:hAnsi="Times New Roman" w:cs="Times New Roman"/>
          <w:sz w:val="24"/>
          <w:szCs w:val="24"/>
        </w:rPr>
        <w:t xml:space="preserve">, </w:t>
      </w:r>
      <w:proofErr w:type="spellStart"/>
      <w:r w:rsidRPr="008065C7">
        <w:rPr>
          <w:rFonts w:ascii="Times New Roman" w:hAnsi="Times New Roman" w:cs="Times New Roman"/>
          <w:sz w:val="24"/>
          <w:szCs w:val="24"/>
        </w:rPr>
        <w:t>jpg</w:t>
      </w:r>
      <w:proofErr w:type="spellEnd"/>
      <w:r w:rsidRPr="008065C7">
        <w:rPr>
          <w:rFonts w:ascii="Times New Roman" w:hAnsi="Times New Roman" w:cs="Times New Roman"/>
          <w:sz w:val="24"/>
          <w:szCs w:val="24"/>
        </w:rPr>
        <w:t xml:space="preserve">, </w:t>
      </w:r>
      <w:proofErr w:type="spellStart"/>
      <w:r w:rsidRPr="008065C7">
        <w:rPr>
          <w:rFonts w:ascii="Times New Roman" w:hAnsi="Times New Roman" w:cs="Times New Roman"/>
          <w:sz w:val="24"/>
          <w:szCs w:val="24"/>
        </w:rPr>
        <w:t>doc</w:t>
      </w:r>
      <w:proofErr w:type="spellEnd"/>
      <w:r w:rsidRPr="008065C7">
        <w:rPr>
          <w:rFonts w:ascii="Times New Roman" w:hAnsi="Times New Roman" w:cs="Times New Roman"/>
          <w:sz w:val="24"/>
          <w:szCs w:val="24"/>
        </w:rPr>
        <w:t xml:space="preserve"> ir kt.). Su užsienio kalbomis pateikiamais dokumentais turi būti pateikiamas jų vertimas į lietuvių kalbą, patvirtintas vertėjo pa</w:t>
      </w:r>
      <w:r w:rsidR="00C07C34" w:rsidRPr="008065C7">
        <w:rPr>
          <w:rFonts w:ascii="Times New Roman" w:hAnsi="Times New Roman" w:cs="Times New Roman"/>
          <w:sz w:val="24"/>
          <w:szCs w:val="24"/>
        </w:rPr>
        <w:t>rašu ir vertimo biuro antspaudu.</w:t>
      </w:r>
    </w:p>
    <w:p w:rsidR="00D1704A" w:rsidRPr="008065C7" w:rsidRDefault="00BA2B16"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Vertinant paraišką</w:t>
      </w:r>
      <w:r w:rsidR="00D1704A" w:rsidRPr="008065C7">
        <w:rPr>
          <w:rFonts w:ascii="Times New Roman" w:hAnsi="Times New Roman" w:cs="Times New Roman"/>
          <w:sz w:val="24"/>
          <w:szCs w:val="24"/>
        </w:rPr>
        <w:t xml:space="preserve">, </w:t>
      </w:r>
      <w:r w:rsidR="00483732" w:rsidRPr="008065C7">
        <w:rPr>
          <w:rFonts w:ascii="Times New Roman" w:hAnsi="Times New Roman" w:cs="Times New Roman"/>
          <w:sz w:val="24"/>
          <w:szCs w:val="24"/>
        </w:rPr>
        <w:t xml:space="preserve">Finansų ministerija </w:t>
      </w:r>
      <w:r w:rsidR="00D1704A" w:rsidRPr="008065C7">
        <w:rPr>
          <w:rFonts w:ascii="Times New Roman" w:hAnsi="Times New Roman" w:cs="Times New Roman"/>
          <w:sz w:val="24"/>
          <w:szCs w:val="24"/>
        </w:rPr>
        <w:t xml:space="preserve">gali </w:t>
      </w:r>
      <w:r w:rsidR="00914352" w:rsidRPr="008065C7">
        <w:rPr>
          <w:rFonts w:ascii="Times New Roman" w:hAnsi="Times New Roman" w:cs="Times New Roman"/>
          <w:sz w:val="24"/>
          <w:szCs w:val="24"/>
        </w:rPr>
        <w:t xml:space="preserve">prašyti </w:t>
      </w:r>
      <w:r w:rsidR="00D1704A" w:rsidRPr="008065C7">
        <w:rPr>
          <w:rFonts w:ascii="Times New Roman" w:hAnsi="Times New Roman" w:cs="Times New Roman"/>
          <w:sz w:val="24"/>
          <w:szCs w:val="24"/>
        </w:rPr>
        <w:t xml:space="preserve">paaiškinti (patikslinti) </w:t>
      </w:r>
      <w:r w:rsidR="00914352" w:rsidRPr="008065C7">
        <w:rPr>
          <w:rFonts w:ascii="Times New Roman" w:hAnsi="Times New Roman" w:cs="Times New Roman"/>
          <w:sz w:val="24"/>
          <w:szCs w:val="24"/>
        </w:rPr>
        <w:t>pateiktus d</w:t>
      </w:r>
      <w:r w:rsidR="00D1704A" w:rsidRPr="008065C7">
        <w:rPr>
          <w:rFonts w:ascii="Times New Roman" w:hAnsi="Times New Roman" w:cs="Times New Roman"/>
          <w:sz w:val="24"/>
          <w:szCs w:val="24"/>
        </w:rPr>
        <w:t xml:space="preserve">okumentus. </w:t>
      </w:r>
      <w:r w:rsidR="00483732" w:rsidRPr="008065C7">
        <w:rPr>
          <w:rFonts w:ascii="Times New Roman" w:hAnsi="Times New Roman" w:cs="Times New Roman"/>
          <w:sz w:val="24"/>
          <w:szCs w:val="24"/>
        </w:rPr>
        <w:t>Finansų ministerijai</w:t>
      </w:r>
      <w:r w:rsidR="00914352" w:rsidRPr="008065C7">
        <w:rPr>
          <w:rFonts w:ascii="Times New Roman" w:hAnsi="Times New Roman" w:cs="Times New Roman"/>
          <w:sz w:val="24"/>
          <w:szCs w:val="24"/>
        </w:rPr>
        <w:t xml:space="preserve"> raštu pateikus pareiškėjui prašymą patik</w:t>
      </w:r>
      <w:r w:rsidR="003E5B0B" w:rsidRPr="008065C7">
        <w:rPr>
          <w:rFonts w:ascii="Times New Roman" w:hAnsi="Times New Roman" w:cs="Times New Roman"/>
          <w:sz w:val="24"/>
          <w:szCs w:val="24"/>
        </w:rPr>
        <w:t>s</w:t>
      </w:r>
      <w:r w:rsidR="00914352" w:rsidRPr="008065C7">
        <w:rPr>
          <w:rFonts w:ascii="Times New Roman" w:hAnsi="Times New Roman" w:cs="Times New Roman"/>
          <w:sz w:val="24"/>
          <w:szCs w:val="24"/>
        </w:rPr>
        <w:t xml:space="preserve">linti pateiktus dokumentus, pareiškėjas turi pateikti juos </w:t>
      </w:r>
      <w:r w:rsidR="007B6080" w:rsidRPr="008065C7">
        <w:rPr>
          <w:rFonts w:ascii="Times New Roman" w:hAnsi="Times New Roman" w:cs="Times New Roman"/>
          <w:sz w:val="24"/>
          <w:szCs w:val="24"/>
        </w:rPr>
        <w:t xml:space="preserve">iki </w:t>
      </w:r>
      <w:r w:rsidR="0044671D" w:rsidRPr="008065C7">
        <w:rPr>
          <w:rFonts w:ascii="Times New Roman" w:hAnsi="Times New Roman" w:cs="Times New Roman"/>
          <w:sz w:val="24"/>
          <w:szCs w:val="24"/>
        </w:rPr>
        <w:t xml:space="preserve">Finansų ministerijos </w:t>
      </w:r>
      <w:r w:rsidR="00A63C79" w:rsidRPr="008065C7">
        <w:rPr>
          <w:rFonts w:ascii="Times New Roman" w:hAnsi="Times New Roman" w:cs="Times New Roman"/>
          <w:sz w:val="24"/>
          <w:szCs w:val="24"/>
        </w:rPr>
        <w:t>rašt</w:t>
      </w:r>
      <w:r w:rsidR="007B6080" w:rsidRPr="008065C7">
        <w:rPr>
          <w:rFonts w:ascii="Times New Roman" w:hAnsi="Times New Roman" w:cs="Times New Roman"/>
          <w:sz w:val="24"/>
          <w:szCs w:val="24"/>
        </w:rPr>
        <w:t>e nustatyto termino</w:t>
      </w:r>
      <w:r w:rsidR="00536A99" w:rsidRPr="008065C7">
        <w:rPr>
          <w:rFonts w:ascii="Times New Roman" w:hAnsi="Times New Roman" w:cs="Times New Roman"/>
          <w:sz w:val="24"/>
          <w:szCs w:val="24"/>
        </w:rPr>
        <w:t>.</w:t>
      </w:r>
    </w:p>
    <w:p w:rsidR="00914352" w:rsidRPr="008065C7" w:rsidRDefault="0044671D"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Finansų ministerijai į</w:t>
      </w:r>
      <w:r w:rsidR="00914352" w:rsidRPr="008065C7">
        <w:rPr>
          <w:rFonts w:ascii="Times New Roman" w:hAnsi="Times New Roman" w:cs="Times New Roman"/>
          <w:sz w:val="24"/>
          <w:szCs w:val="24"/>
        </w:rPr>
        <w:t>vertinus gautus paaiškinimus (patikslinimus)</w:t>
      </w:r>
      <w:r w:rsidRPr="008065C7">
        <w:rPr>
          <w:rFonts w:ascii="Times New Roman" w:hAnsi="Times New Roman" w:cs="Times New Roman"/>
          <w:sz w:val="24"/>
          <w:szCs w:val="24"/>
        </w:rPr>
        <w:t>,</w:t>
      </w:r>
      <w:r w:rsidR="00914352" w:rsidRPr="008065C7">
        <w:rPr>
          <w:rFonts w:ascii="Times New Roman" w:hAnsi="Times New Roman" w:cs="Times New Roman"/>
          <w:sz w:val="24"/>
          <w:szCs w:val="24"/>
        </w:rPr>
        <w:t xml:space="preserve"> nustatoma</w:t>
      </w:r>
      <w:r w:rsidR="00AA7CF6" w:rsidRPr="008065C7">
        <w:rPr>
          <w:rFonts w:ascii="Times New Roman" w:hAnsi="Times New Roman" w:cs="Times New Roman"/>
          <w:sz w:val="24"/>
          <w:szCs w:val="24"/>
        </w:rPr>
        <w:t>,</w:t>
      </w:r>
      <w:r w:rsidR="00914352" w:rsidRPr="008065C7">
        <w:rPr>
          <w:rFonts w:ascii="Times New Roman" w:hAnsi="Times New Roman" w:cs="Times New Roman"/>
          <w:sz w:val="24"/>
          <w:szCs w:val="24"/>
        </w:rPr>
        <w:t xml:space="preserve"> ar projektas atitinka visus </w:t>
      </w:r>
      <w:r w:rsidR="00AF2EFA" w:rsidRPr="008065C7">
        <w:rPr>
          <w:rFonts w:ascii="Times New Roman" w:hAnsi="Times New Roman" w:cs="Times New Roman"/>
          <w:sz w:val="24"/>
          <w:szCs w:val="24"/>
        </w:rPr>
        <w:t xml:space="preserve">PFS priede </w:t>
      </w:r>
      <w:r w:rsidR="00914352" w:rsidRPr="008065C7">
        <w:rPr>
          <w:rFonts w:ascii="Times New Roman" w:hAnsi="Times New Roman" w:cs="Times New Roman"/>
          <w:sz w:val="24"/>
          <w:szCs w:val="24"/>
        </w:rPr>
        <w:t>nustatytus reikalavimus</w:t>
      </w:r>
      <w:r w:rsidR="00536A99" w:rsidRPr="008065C7">
        <w:rPr>
          <w:rFonts w:ascii="Times New Roman" w:hAnsi="Times New Roman" w:cs="Times New Roman"/>
          <w:sz w:val="24"/>
          <w:szCs w:val="24"/>
        </w:rPr>
        <w:t>.</w:t>
      </w:r>
    </w:p>
    <w:p w:rsidR="003D6033" w:rsidRPr="008065C7" w:rsidRDefault="003D6033"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Jei projektas atitinka visus </w:t>
      </w:r>
      <w:r w:rsidR="007B6080" w:rsidRPr="008065C7">
        <w:rPr>
          <w:rFonts w:ascii="Times New Roman" w:hAnsi="Times New Roman" w:cs="Times New Roman"/>
          <w:sz w:val="24"/>
          <w:szCs w:val="24"/>
        </w:rPr>
        <w:t xml:space="preserve">PFS priede </w:t>
      </w:r>
      <w:r w:rsidRPr="008065C7">
        <w:rPr>
          <w:rFonts w:ascii="Times New Roman" w:hAnsi="Times New Roman" w:cs="Times New Roman"/>
          <w:sz w:val="24"/>
          <w:szCs w:val="24"/>
        </w:rPr>
        <w:t>nustatytus reikalavimus, jis teikiamas svarstyti projektų atrankos komitet</w:t>
      </w:r>
      <w:r w:rsidR="00473D8E" w:rsidRPr="008065C7">
        <w:rPr>
          <w:rFonts w:ascii="Times New Roman" w:hAnsi="Times New Roman" w:cs="Times New Roman"/>
          <w:sz w:val="24"/>
          <w:szCs w:val="24"/>
        </w:rPr>
        <w:t>ui</w:t>
      </w:r>
      <w:r w:rsidRPr="008065C7">
        <w:rPr>
          <w:rFonts w:ascii="Times New Roman" w:hAnsi="Times New Roman" w:cs="Times New Roman"/>
          <w:sz w:val="24"/>
          <w:szCs w:val="24"/>
        </w:rPr>
        <w:t xml:space="preserve"> (toliau – PAK)</w:t>
      </w:r>
      <w:r w:rsidR="00536A99" w:rsidRPr="008065C7">
        <w:rPr>
          <w:rFonts w:ascii="Times New Roman" w:hAnsi="Times New Roman" w:cs="Times New Roman"/>
          <w:sz w:val="24"/>
          <w:szCs w:val="24"/>
        </w:rPr>
        <w:t>.</w:t>
      </w:r>
    </w:p>
    <w:p w:rsidR="003D6033" w:rsidRPr="008065C7" w:rsidRDefault="001E1970"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PAK</w:t>
      </w:r>
      <w:r w:rsidR="00914352" w:rsidRPr="008065C7">
        <w:rPr>
          <w:rFonts w:ascii="Times New Roman" w:hAnsi="Times New Roman" w:cs="Times New Roman"/>
          <w:sz w:val="24"/>
          <w:szCs w:val="24"/>
        </w:rPr>
        <w:t>, kurio sudėtis bus tvirtinama Lietuvos Respublikos finansų ministro įsakymu</w:t>
      </w:r>
      <w:r w:rsidR="00536A99" w:rsidRPr="008065C7">
        <w:rPr>
          <w:rFonts w:ascii="Times New Roman" w:hAnsi="Times New Roman" w:cs="Times New Roman"/>
          <w:sz w:val="24"/>
          <w:szCs w:val="24"/>
        </w:rPr>
        <w:t>,</w:t>
      </w:r>
      <w:r w:rsidRPr="008065C7">
        <w:rPr>
          <w:rFonts w:ascii="Times New Roman" w:hAnsi="Times New Roman" w:cs="Times New Roman"/>
          <w:sz w:val="24"/>
          <w:szCs w:val="24"/>
        </w:rPr>
        <w:t xml:space="preserve"> bus sudarytas iš Finansų ministerijos ir </w:t>
      </w:r>
      <w:r w:rsidR="00A63C79" w:rsidRPr="008065C7">
        <w:rPr>
          <w:rFonts w:ascii="Times New Roman" w:hAnsi="Times New Roman" w:cs="Times New Roman"/>
          <w:sz w:val="24"/>
          <w:szCs w:val="24"/>
        </w:rPr>
        <w:t xml:space="preserve">Lietuvos Respublikos </w:t>
      </w:r>
      <w:r w:rsidR="001F3932" w:rsidRPr="008065C7">
        <w:rPr>
          <w:rFonts w:ascii="Times New Roman" w:hAnsi="Times New Roman" w:cs="Times New Roman"/>
          <w:sz w:val="24"/>
          <w:szCs w:val="24"/>
        </w:rPr>
        <w:t>aplinkos</w:t>
      </w:r>
      <w:r w:rsidR="00E3520E" w:rsidRPr="008065C7">
        <w:rPr>
          <w:rFonts w:ascii="Times New Roman" w:hAnsi="Times New Roman" w:cs="Times New Roman"/>
          <w:sz w:val="24"/>
          <w:szCs w:val="24"/>
        </w:rPr>
        <w:t xml:space="preserve"> ministerijos</w:t>
      </w:r>
      <w:r w:rsidR="00733B26" w:rsidRPr="008065C7">
        <w:rPr>
          <w:rFonts w:ascii="Times New Roman" w:hAnsi="Times New Roman" w:cs="Times New Roman"/>
          <w:sz w:val="24"/>
          <w:szCs w:val="24"/>
        </w:rPr>
        <w:t xml:space="preserve"> </w:t>
      </w:r>
      <w:r w:rsidR="00AC5D8B" w:rsidRPr="008065C7">
        <w:rPr>
          <w:rFonts w:ascii="Times New Roman" w:hAnsi="Times New Roman" w:cs="Times New Roman"/>
          <w:sz w:val="24"/>
          <w:szCs w:val="24"/>
        </w:rPr>
        <w:t xml:space="preserve">(toliau abi kartu – </w:t>
      </w:r>
      <w:r w:rsidR="0072497A" w:rsidRPr="008065C7">
        <w:rPr>
          <w:rFonts w:ascii="Times New Roman" w:hAnsi="Times New Roman" w:cs="Times New Roman"/>
          <w:sz w:val="24"/>
          <w:szCs w:val="24"/>
        </w:rPr>
        <w:t>m</w:t>
      </w:r>
      <w:r w:rsidR="00AC5D8B" w:rsidRPr="008065C7">
        <w:rPr>
          <w:rFonts w:ascii="Times New Roman" w:hAnsi="Times New Roman" w:cs="Times New Roman"/>
          <w:sz w:val="24"/>
          <w:szCs w:val="24"/>
        </w:rPr>
        <w:t xml:space="preserve">inisterijos) </w:t>
      </w:r>
      <w:r w:rsidR="00914352" w:rsidRPr="008065C7">
        <w:rPr>
          <w:rFonts w:ascii="Times New Roman" w:hAnsi="Times New Roman" w:cs="Times New Roman"/>
          <w:sz w:val="24"/>
          <w:szCs w:val="24"/>
        </w:rPr>
        <w:t>deleguot</w:t>
      </w:r>
      <w:r w:rsidRPr="008065C7">
        <w:rPr>
          <w:rFonts w:ascii="Times New Roman" w:hAnsi="Times New Roman" w:cs="Times New Roman"/>
          <w:sz w:val="24"/>
          <w:szCs w:val="24"/>
        </w:rPr>
        <w:t>ų</w:t>
      </w:r>
      <w:r w:rsidR="00914352" w:rsidRPr="008065C7">
        <w:rPr>
          <w:rFonts w:ascii="Times New Roman" w:hAnsi="Times New Roman" w:cs="Times New Roman"/>
          <w:sz w:val="24"/>
          <w:szCs w:val="24"/>
        </w:rPr>
        <w:t xml:space="preserve"> atstov</w:t>
      </w:r>
      <w:r w:rsidRPr="008065C7">
        <w:rPr>
          <w:rFonts w:ascii="Times New Roman" w:hAnsi="Times New Roman" w:cs="Times New Roman"/>
          <w:sz w:val="24"/>
          <w:szCs w:val="24"/>
        </w:rPr>
        <w:t>ų</w:t>
      </w:r>
      <w:r w:rsidR="00536A99" w:rsidRPr="008065C7">
        <w:rPr>
          <w:rFonts w:ascii="Times New Roman" w:hAnsi="Times New Roman" w:cs="Times New Roman"/>
          <w:sz w:val="24"/>
          <w:szCs w:val="24"/>
        </w:rPr>
        <w:t>. Į PAK posėdžius gali būti kviečiamas pareiškėjas ir</w:t>
      </w:r>
      <w:r w:rsidR="00483732" w:rsidRPr="008065C7">
        <w:rPr>
          <w:rFonts w:ascii="Times New Roman" w:hAnsi="Times New Roman" w:cs="Times New Roman"/>
          <w:sz w:val="24"/>
          <w:szCs w:val="24"/>
        </w:rPr>
        <w:t>,</w:t>
      </w:r>
      <w:r w:rsidR="00536A99" w:rsidRPr="008065C7">
        <w:rPr>
          <w:rFonts w:ascii="Times New Roman" w:hAnsi="Times New Roman" w:cs="Times New Roman"/>
          <w:sz w:val="24"/>
          <w:szCs w:val="24"/>
        </w:rPr>
        <w:t xml:space="preserve"> prireikus</w:t>
      </w:r>
      <w:r w:rsidR="00483732" w:rsidRPr="008065C7">
        <w:rPr>
          <w:rFonts w:ascii="Times New Roman" w:hAnsi="Times New Roman" w:cs="Times New Roman"/>
          <w:sz w:val="24"/>
          <w:szCs w:val="24"/>
        </w:rPr>
        <w:t>,</w:t>
      </w:r>
      <w:r w:rsidR="00536A99" w:rsidRPr="008065C7">
        <w:rPr>
          <w:rFonts w:ascii="Times New Roman" w:hAnsi="Times New Roman" w:cs="Times New Roman"/>
          <w:sz w:val="24"/>
          <w:szCs w:val="24"/>
        </w:rPr>
        <w:t xml:space="preserve"> </w:t>
      </w:r>
      <w:r w:rsidR="00483732" w:rsidRPr="008065C7">
        <w:rPr>
          <w:rFonts w:ascii="Times New Roman" w:hAnsi="Times New Roman" w:cs="Times New Roman"/>
          <w:sz w:val="24"/>
          <w:szCs w:val="24"/>
        </w:rPr>
        <w:t>partneriai</w:t>
      </w:r>
      <w:r w:rsidR="00BB7D20" w:rsidRPr="008065C7">
        <w:rPr>
          <w:rFonts w:ascii="Times New Roman" w:hAnsi="Times New Roman" w:cs="Times New Roman"/>
          <w:sz w:val="24"/>
          <w:szCs w:val="24"/>
        </w:rPr>
        <w:t>, nurodyti Reglamento (ES) Nr. 1303/2013 5 straipsnio 1 dalyje</w:t>
      </w:r>
      <w:r w:rsidR="00483732" w:rsidRPr="008065C7">
        <w:rPr>
          <w:rFonts w:ascii="Times New Roman" w:hAnsi="Times New Roman" w:cs="Times New Roman"/>
          <w:sz w:val="24"/>
          <w:szCs w:val="24"/>
        </w:rPr>
        <w:t xml:space="preserve">, išorės </w:t>
      </w:r>
      <w:r w:rsidR="00536A99" w:rsidRPr="008065C7">
        <w:rPr>
          <w:rFonts w:ascii="Times New Roman" w:hAnsi="Times New Roman" w:cs="Times New Roman"/>
          <w:sz w:val="24"/>
          <w:szCs w:val="24"/>
        </w:rPr>
        <w:t>ekspertai, institucijų ir įstaigų atstovai.</w:t>
      </w:r>
    </w:p>
    <w:p w:rsidR="00914352" w:rsidRPr="008065C7" w:rsidRDefault="00914352"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PAK, atsižvelgdamas į vertinimo rezultatus, priima rekomendaciją pasirašyti finansavimo</w:t>
      </w:r>
      <w:r w:rsidR="00BB1EA9" w:rsidRPr="008065C7">
        <w:rPr>
          <w:rFonts w:ascii="Times New Roman" w:hAnsi="Times New Roman" w:cs="Times New Roman"/>
          <w:sz w:val="24"/>
          <w:szCs w:val="24"/>
        </w:rPr>
        <w:t xml:space="preserve"> </w:t>
      </w:r>
      <w:r w:rsidRPr="008065C7">
        <w:rPr>
          <w:rFonts w:ascii="Times New Roman" w:hAnsi="Times New Roman" w:cs="Times New Roman"/>
          <w:sz w:val="24"/>
          <w:szCs w:val="24"/>
        </w:rPr>
        <w:t xml:space="preserve">sutartį arba teikia pastabas </w:t>
      </w:r>
      <w:r w:rsidR="0044671D" w:rsidRPr="008065C7">
        <w:rPr>
          <w:rFonts w:ascii="Times New Roman" w:hAnsi="Times New Roman" w:cs="Times New Roman"/>
          <w:sz w:val="24"/>
          <w:szCs w:val="24"/>
        </w:rPr>
        <w:t xml:space="preserve">ir </w:t>
      </w:r>
      <w:r w:rsidRPr="008065C7">
        <w:rPr>
          <w:rFonts w:ascii="Times New Roman" w:hAnsi="Times New Roman" w:cs="Times New Roman"/>
          <w:sz w:val="24"/>
          <w:szCs w:val="24"/>
        </w:rPr>
        <w:t xml:space="preserve">pasiūlymus </w:t>
      </w:r>
      <w:r w:rsidR="008F4F18" w:rsidRPr="008065C7">
        <w:rPr>
          <w:rFonts w:ascii="Times New Roman" w:hAnsi="Times New Roman" w:cs="Times New Roman"/>
          <w:sz w:val="24"/>
          <w:szCs w:val="24"/>
        </w:rPr>
        <w:t>ministerijoms</w:t>
      </w:r>
      <w:r w:rsidR="00AC5D8B" w:rsidRPr="008065C7">
        <w:rPr>
          <w:rFonts w:ascii="Times New Roman" w:hAnsi="Times New Roman" w:cs="Times New Roman"/>
          <w:sz w:val="24"/>
          <w:szCs w:val="24"/>
        </w:rPr>
        <w:t xml:space="preserve"> </w:t>
      </w:r>
      <w:r w:rsidRPr="008065C7">
        <w:rPr>
          <w:rFonts w:ascii="Times New Roman" w:hAnsi="Times New Roman" w:cs="Times New Roman"/>
          <w:sz w:val="24"/>
          <w:szCs w:val="24"/>
        </w:rPr>
        <w:t>dėl atlikto projekto vertinimo. Jei projektas netenkina</w:t>
      </w:r>
      <w:r w:rsidR="00483732" w:rsidRPr="008065C7">
        <w:rPr>
          <w:rFonts w:ascii="Times New Roman" w:hAnsi="Times New Roman" w:cs="Times New Roman"/>
          <w:sz w:val="24"/>
          <w:szCs w:val="24"/>
        </w:rPr>
        <w:t xml:space="preserve"> </w:t>
      </w:r>
      <w:r w:rsidR="000D2699" w:rsidRPr="008065C7">
        <w:rPr>
          <w:rFonts w:ascii="Times New Roman" w:hAnsi="Times New Roman" w:cs="Times New Roman"/>
          <w:sz w:val="24"/>
          <w:szCs w:val="24"/>
        </w:rPr>
        <w:t>PFS priede nustatytų reikalavimų</w:t>
      </w:r>
      <w:r w:rsidRPr="008065C7">
        <w:rPr>
          <w:rFonts w:ascii="Times New Roman" w:hAnsi="Times New Roman" w:cs="Times New Roman"/>
          <w:sz w:val="24"/>
          <w:szCs w:val="24"/>
        </w:rPr>
        <w:t xml:space="preserve">, su pareiškėju </w:t>
      </w:r>
      <w:r w:rsidR="00536A99" w:rsidRPr="008065C7">
        <w:rPr>
          <w:rFonts w:ascii="Times New Roman" w:hAnsi="Times New Roman" w:cs="Times New Roman"/>
          <w:sz w:val="24"/>
          <w:szCs w:val="24"/>
        </w:rPr>
        <w:t>finansavimo</w:t>
      </w:r>
      <w:r w:rsidR="00BB1EA9" w:rsidRPr="008065C7">
        <w:rPr>
          <w:rFonts w:ascii="Times New Roman" w:hAnsi="Times New Roman" w:cs="Times New Roman"/>
          <w:sz w:val="24"/>
          <w:szCs w:val="24"/>
        </w:rPr>
        <w:t xml:space="preserve"> </w:t>
      </w:r>
      <w:r w:rsidR="00536A99" w:rsidRPr="008065C7">
        <w:rPr>
          <w:rFonts w:ascii="Times New Roman" w:hAnsi="Times New Roman" w:cs="Times New Roman"/>
          <w:sz w:val="24"/>
          <w:szCs w:val="24"/>
        </w:rPr>
        <w:t>sutartis</w:t>
      </w:r>
      <w:r w:rsidR="000D2699" w:rsidRPr="008065C7">
        <w:rPr>
          <w:rFonts w:ascii="Times New Roman" w:hAnsi="Times New Roman" w:cs="Times New Roman"/>
          <w:sz w:val="24"/>
          <w:szCs w:val="24"/>
        </w:rPr>
        <w:t xml:space="preserve"> nesudaroma</w:t>
      </w:r>
      <w:r w:rsidR="00536A99" w:rsidRPr="008065C7">
        <w:rPr>
          <w:rFonts w:ascii="Times New Roman" w:hAnsi="Times New Roman" w:cs="Times New Roman"/>
          <w:sz w:val="24"/>
          <w:szCs w:val="24"/>
        </w:rPr>
        <w:t>.</w:t>
      </w:r>
    </w:p>
    <w:p w:rsidR="00522864" w:rsidRPr="008065C7" w:rsidRDefault="00297D3D" w:rsidP="00280058">
      <w:pPr>
        <w:keepNext/>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 xml:space="preserve">Projektui įgyvendinti tarp </w:t>
      </w:r>
      <w:r w:rsidR="005A2CB9" w:rsidRPr="008065C7">
        <w:rPr>
          <w:rFonts w:ascii="Times New Roman" w:hAnsi="Times New Roman" w:cs="Times New Roman"/>
          <w:sz w:val="24"/>
          <w:szCs w:val="24"/>
        </w:rPr>
        <w:t xml:space="preserve">Lietuvos Respublikos </w:t>
      </w:r>
      <w:r w:rsidR="002B75AE" w:rsidRPr="008065C7">
        <w:rPr>
          <w:rFonts w:ascii="Times New Roman" w:hAnsi="Times New Roman" w:cs="Times New Roman"/>
          <w:sz w:val="24"/>
          <w:szCs w:val="24"/>
        </w:rPr>
        <w:t>aplinkos</w:t>
      </w:r>
      <w:r w:rsidRPr="008065C7">
        <w:rPr>
          <w:rFonts w:ascii="Times New Roman" w:hAnsi="Times New Roman" w:cs="Times New Roman"/>
          <w:sz w:val="24"/>
          <w:szCs w:val="24"/>
        </w:rPr>
        <w:t xml:space="preserve"> ministerijos</w:t>
      </w:r>
      <w:r w:rsidR="003B4166" w:rsidRPr="008065C7">
        <w:rPr>
          <w:rFonts w:ascii="Times New Roman" w:hAnsi="Times New Roman" w:cs="Times New Roman"/>
          <w:sz w:val="24"/>
          <w:szCs w:val="24"/>
        </w:rPr>
        <w:t xml:space="preserve"> (toliau – </w:t>
      </w:r>
      <w:r w:rsidR="002B75AE" w:rsidRPr="008065C7">
        <w:rPr>
          <w:rFonts w:ascii="Times New Roman" w:hAnsi="Times New Roman" w:cs="Times New Roman"/>
          <w:sz w:val="24"/>
          <w:szCs w:val="24"/>
        </w:rPr>
        <w:t>Aplinkos</w:t>
      </w:r>
      <w:r w:rsidR="003B4166" w:rsidRPr="008065C7">
        <w:rPr>
          <w:rFonts w:ascii="Times New Roman" w:hAnsi="Times New Roman" w:cs="Times New Roman"/>
          <w:sz w:val="24"/>
          <w:szCs w:val="24"/>
        </w:rPr>
        <w:t xml:space="preserve"> ministerija)</w:t>
      </w:r>
      <w:r w:rsidRPr="008065C7">
        <w:rPr>
          <w:rFonts w:ascii="Times New Roman" w:hAnsi="Times New Roman" w:cs="Times New Roman"/>
          <w:sz w:val="24"/>
          <w:szCs w:val="24"/>
        </w:rPr>
        <w:t xml:space="preserve">, Finansų ministerijos ir </w:t>
      </w:r>
      <w:r w:rsidR="00585E0C" w:rsidRPr="008065C7">
        <w:rPr>
          <w:rFonts w:ascii="Times New Roman" w:hAnsi="Times New Roman" w:cs="Times New Roman"/>
          <w:sz w:val="24"/>
          <w:szCs w:val="24"/>
        </w:rPr>
        <w:t>pareiškėjo</w:t>
      </w:r>
      <w:r w:rsidRPr="008065C7">
        <w:rPr>
          <w:rFonts w:ascii="Times New Roman" w:hAnsi="Times New Roman" w:cs="Times New Roman"/>
          <w:sz w:val="24"/>
          <w:szCs w:val="24"/>
        </w:rPr>
        <w:t xml:space="preserve"> sudaroma finansavimo sutartis. Sudaroma finansavimo</w:t>
      </w:r>
      <w:r w:rsidR="00BB1EA9" w:rsidRPr="008065C7">
        <w:rPr>
          <w:rFonts w:ascii="Times New Roman" w:hAnsi="Times New Roman" w:cs="Times New Roman"/>
          <w:sz w:val="24"/>
          <w:szCs w:val="24"/>
        </w:rPr>
        <w:t xml:space="preserve"> </w:t>
      </w:r>
      <w:r w:rsidRPr="008065C7">
        <w:rPr>
          <w:rFonts w:ascii="Times New Roman" w:hAnsi="Times New Roman" w:cs="Times New Roman"/>
          <w:sz w:val="24"/>
          <w:szCs w:val="24"/>
        </w:rPr>
        <w:t>sutartis turi atitikti Taisykl</w:t>
      </w:r>
      <w:r w:rsidR="000D2699" w:rsidRPr="008065C7">
        <w:rPr>
          <w:rFonts w:ascii="Times New Roman" w:hAnsi="Times New Roman" w:cs="Times New Roman"/>
          <w:sz w:val="24"/>
          <w:szCs w:val="24"/>
        </w:rPr>
        <w:t>ių 38 punkte</w:t>
      </w:r>
      <w:r w:rsidR="00187F40" w:rsidRPr="008065C7">
        <w:rPr>
          <w:rFonts w:ascii="Times New Roman" w:hAnsi="Times New Roman" w:cs="Times New Roman"/>
          <w:sz w:val="24"/>
          <w:szCs w:val="24"/>
        </w:rPr>
        <w:t xml:space="preserve"> </w:t>
      </w:r>
      <w:r w:rsidRPr="008065C7">
        <w:rPr>
          <w:rFonts w:ascii="Times New Roman" w:hAnsi="Times New Roman" w:cs="Times New Roman"/>
          <w:sz w:val="24"/>
          <w:szCs w:val="24"/>
        </w:rPr>
        <w:t xml:space="preserve">nustatytus reikalavimus. Finansavimo sutartis rengiama laikantis Taisyklių 39 punkto nuostatų. </w:t>
      </w:r>
      <w:r w:rsidR="00E37712" w:rsidRPr="008065C7">
        <w:rPr>
          <w:rFonts w:ascii="Times New Roman" w:hAnsi="Times New Roman" w:cs="Times New Roman"/>
          <w:sz w:val="24"/>
          <w:szCs w:val="24"/>
        </w:rPr>
        <w:t>Finansų ministerija (</w:t>
      </w:r>
      <w:r w:rsidR="00F65A6C" w:rsidRPr="008065C7">
        <w:rPr>
          <w:rFonts w:ascii="Times New Roman" w:hAnsi="Times New Roman" w:cs="Times New Roman"/>
          <w:sz w:val="24"/>
          <w:szCs w:val="24"/>
        </w:rPr>
        <w:t xml:space="preserve">vadovaujančioji </w:t>
      </w:r>
      <w:r w:rsidR="00522864" w:rsidRPr="008065C7">
        <w:rPr>
          <w:rFonts w:ascii="Times New Roman" w:hAnsi="Times New Roman" w:cs="Times New Roman"/>
          <w:sz w:val="24"/>
          <w:szCs w:val="24"/>
        </w:rPr>
        <w:t>institucija</w:t>
      </w:r>
      <w:r w:rsidR="00E37712" w:rsidRPr="008065C7">
        <w:rPr>
          <w:rFonts w:ascii="Times New Roman" w:hAnsi="Times New Roman" w:cs="Times New Roman"/>
          <w:sz w:val="24"/>
          <w:szCs w:val="24"/>
        </w:rPr>
        <w:t>)</w:t>
      </w:r>
      <w:r w:rsidR="00522864" w:rsidRPr="008065C7">
        <w:rPr>
          <w:rFonts w:ascii="Times New Roman" w:hAnsi="Times New Roman" w:cs="Times New Roman"/>
          <w:sz w:val="24"/>
          <w:szCs w:val="24"/>
        </w:rPr>
        <w:t>, atsižvelgdama į nustatytus reikalavimus, parengia finansavimo</w:t>
      </w:r>
      <w:r w:rsidR="00BB1EA9" w:rsidRPr="008065C7">
        <w:rPr>
          <w:rFonts w:ascii="Times New Roman" w:hAnsi="Times New Roman" w:cs="Times New Roman"/>
          <w:sz w:val="24"/>
          <w:szCs w:val="24"/>
        </w:rPr>
        <w:t xml:space="preserve"> </w:t>
      </w:r>
      <w:r w:rsidR="00522864" w:rsidRPr="008065C7">
        <w:rPr>
          <w:rFonts w:ascii="Times New Roman" w:hAnsi="Times New Roman" w:cs="Times New Roman"/>
          <w:sz w:val="24"/>
          <w:szCs w:val="24"/>
        </w:rPr>
        <w:t xml:space="preserve">sutarties projektą ir jį </w:t>
      </w:r>
      <w:r w:rsidR="00E9299D" w:rsidRPr="008065C7">
        <w:rPr>
          <w:rFonts w:ascii="Times New Roman" w:hAnsi="Times New Roman" w:cs="Times New Roman"/>
          <w:sz w:val="24"/>
          <w:szCs w:val="24"/>
        </w:rPr>
        <w:t>teikia</w:t>
      </w:r>
      <w:r w:rsidR="00522864" w:rsidRPr="008065C7">
        <w:rPr>
          <w:rFonts w:ascii="Times New Roman" w:hAnsi="Times New Roman" w:cs="Times New Roman"/>
          <w:sz w:val="24"/>
          <w:szCs w:val="24"/>
        </w:rPr>
        <w:t xml:space="preserve"> kitoms finansavimo</w:t>
      </w:r>
      <w:r w:rsidR="00BB1EA9" w:rsidRPr="008065C7">
        <w:rPr>
          <w:rFonts w:ascii="Times New Roman" w:hAnsi="Times New Roman" w:cs="Times New Roman"/>
          <w:sz w:val="24"/>
          <w:szCs w:val="24"/>
        </w:rPr>
        <w:t xml:space="preserve"> </w:t>
      </w:r>
      <w:r w:rsidR="00522864" w:rsidRPr="008065C7">
        <w:rPr>
          <w:rFonts w:ascii="Times New Roman" w:hAnsi="Times New Roman" w:cs="Times New Roman"/>
          <w:sz w:val="24"/>
          <w:szCs w:val="24"/>
        </w:rPr>
        <w:t xml:space="preserve">sutarties šalims derinti. </w:t>
      </w:r>
    </w:p>
    <w:p w:rsidR="00310E8A" w:rsidRPr="008065C7" w:rsidRDefault="005A2CB9" w:rsidP="00280058">
      <w:pPr>
        <w:pStyle w:val="Sraopastraipa"/>
        <w:numPr>
          <w:ilvl w:val="0"/>
          <w:numId w:val="29"/>
        </w:numPr>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noProof/>
          <w:sz w:val="24"/>
          <w:szCs w:val="24"/>
        </w:rPr>
        <w:t>Projekto įgyvendinimo priežiūrai atlikti bus sudaromas</w:t>
      </w:r>
      <w:r w:rsidRPr="008065C7">
        <w:rPr>
          <w:rFonts w:ascii="Times New Roman" w:hAnsi="Times New Roman" w:cs="Times New Roman"/>
          <w:sz w:val="24"/>
          <w:szCs w:val="24"/>
          <w:lang w:eastAsia="lt-LT"/>
        </w:rPr>
        <w:t xml:space="preserve"> priežiūros komitetas, vadovaujantis Taisyklių VII skyriuje nustatytais reikalavimais. Priežiūros komiteto sudėtį tvirtina </w:t>
      </w:r>
      <w:r w:rsidR="002B75AE" w:rsidRPr="008065C7">
        <w:rPr>
          <w:rFonts w:ascii="Times New Roman" w:hAnsi="Times New Roman" w:cs="Times New Roman"/>
          <w:sz w:val="24"/>
          <w:szCs w:val="24"/>
        </w:rPr>
        <w:t>Aplinkos</w:t>
      </w:r>
      <w:r w:rsidRPr="008065C7">
        <w:rPr>
          <w:rFonts w:ascii="Times New Roman" w:hAnsi="Times New Roman" w:cs="Times New Roman"/>
          <w:sz w:val="24"/>
          <w:szCs w:val="24"/>
          <w:lang w:eastAsia="lt-LT"/>
        </w:rPr>
        <w:t xml:space="preserve"> ministerija.</w:t>
      </w:r>
    </w:p>
    <w:p w:rsidR="00770DD7" w:rsidRPr="008065C7" w:rsidRDefault="003D7BB9" w:rsidP="00280058">
      <w:pPr>
        <w:pStyle w:val="Sraopastraipa"/>
        <w:numPr>
          <w:ilvl w:val="0"/>
          <w:numId w:val="29"/>
        </w:numPr>
        <w:spacing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shd w:val="clear" w:color="auto" w:fill="FFFFFF"/>
        </w:rPr>
        <w:t xml:space="preserve">Vadovaujantis Deleguotojo reglamento 7 straipsnio pirmos dalies </w:t>
      </w:r>
      <w:r w:rsidR="008F4F18" w:rsidRPr="008065C7">
        <w:rPr>
          <w:rFonts w:ascii="Times New Roman" w:hAnsi="Times New Roman" w:cs="Times New Roman"/>
          <w:sz w:val="24"/>
          <w:szCs w:val="24"/>
          <w:shd w:val="clear" w:color="auto" w:fill="FFFFFF"/>
        </w:rPr>
        <w:t>f </w:t>
      </w:r>
      <w:r w:rsidRPr="008065C7">
        <w:rPr>
          <w:rFonts w:ascii="Times New Roman" w:hAnsi="Times New Roman" w:cs="Times New Roman"/>
          <w:sz w:val="24"/>
          <w:szCs w:val="24"/>
          <w:shd w:val="clear" w:color="auto" w:fill="FFFFFF"/>
        </w:rPr>
        <w:t xml:space="preserve">punktu, </w:t>
      </w:r>
      <w:r w:rsidR="00DB6C56" w:rsidRPr="008065C7">
        <w:rPr>
          <w:rFonts w:ascii="Times New Roman" w:hAnsi="Times New Roman" w:cs="Times New Roman"/>
          <w:sz w:val="24"/>
          <w:szCs w:val="24"/>
          <w:shd w:val="clear" w:color="auto" w:fill="FFFFFF"/>
        </w:rPr>
        <w:t>projekto</w:t>
      </w:r>
      <w:r w:rsidR="00A62F2D" w:rsidRPr="008065C7">
        <w:rPr>
          <w:rFonts w:ascii="Times New Roman" w:hAnsi="Times New Roman" w:cs="Times New Roman"/>
          <w:sz w:val="24"/>
          <w:szCs w:val="24"/>
          <w:shd w:val="clear" w:color="auto" w:fill="FFFFFF"/>
        </w:rPr>
        <w:t xml:space="preserve"> auditą</w:t>
      </w:r>
      <w:r w:rsidRPr="008065C7">
        <w:rPr>
          <w:rFonts w:ascii="Times New Roman" w:hAnsi="Times New Roman" w:cs="Times New Roman"/>
          <w:sz w:val="24"/>
          <w:szCs w:val="24"/>
          <w:shd w:val="clear" w:color="auto" w:fill="FFFFFF"/>
        </w:rPr>
        <w:t xml:space="preserve"> </w:t>
      </w:r>
      <w:r w:rsidR="009C23B2" w:rsidRPr="008065C7">
        <w:rPr>
          <w:rFonts w:ascii="Times New Roman" w:hAnsi="Times New Roman" w:cs="Times New Roman"/>
          <w:sz w:val="24"/>
          <w:szCs w:val="24"/>
          <w:shd w:val="clear" w:color="auto" w:fill="FFFFFF"/>
        </w:rPr>
        <w:t xml:space="preserve">turi teisę </w:t>
      </w:r>
      <w:r w:rsidRPr="008065C7">
        <w:rPr>
          <w:rFonts w:ascii="Times New Roman" w:hAnsi="Times New Roman" w:cs="Times New Roman"/>
          <w:sz w:val="24"/>
          <w:szCs w:val="24"/>
          <w:shd w:val="clear" w:color="auto" w:fill="FFFFFF"/>
        </w:rPr>
        <w:t>atlikti</w:t>
      </w:r>
      <w:r w:rsidR="00A62F2D" w:rsidRPr="008065C7">
        <w:rPr>
          <w:rFonts w:ascii="Times New Roman" w:hAnsi="Times New Roman" w:cs="Times New Roman"/>
          <w:sz w:val="24"/>
          <w:szCs w:val="24"/>
          <w:shd w:val="clear" w:color="auto" w:fill="FFFFFF"/>
        </w:rPr>
        <w:t xml:space="preserve"> </w:t>
      </w:r>
      <w:r w:rsidRPr="008065C7">
        <w:rPr>
          <w:rFonts w:ascii="Times New Roman" w:hAnsi="Times New Roman" w:cs="Times New Roman"/>
          <w:sz w:val="24"/>
          <w:szCs w:val="24"/>
          <w:shd w:val="clear" w:color="auto" w:fill="FFFFFF"/>
        </w:rPr>
        <w:t>Lietuvos Respublikos</w:t>
      </w:r>
      <w:r w:rsidR="00A62F2D" w:rsidRPr="008065C7">
        <w:rPr>
          <w:rFonts w:ascii="Times New Roman" w:hAnsi="Times New Roman" w:cs="Times New Roman"/>
          <w:sz w:val="24"/>
          <w:szCs w:val="24"/>
          <w:shd w:val="clear" w:color="auto" w:fill="FFFFFF"/>
        </w:rPr>
        <w:t xml:space="preserve"> audito institucijos, </w:t>
      </w:r>
      <w:r w:rsidRPr="008065C7">
        <w:rPr>
          <w:rFonts w:ascii="Times New Roman" w:hAnsi="Times New Roman" w:cs="Times New Roman"/>
          <w:sz w:val="24"/>
          <w:szCs w:val="24"/>
          <w:shd w:val="clear" w:color="auto" w:fill="FFFFFF"/>
        </w:rPr>
        <w:t xml:space="preserve">Europos </w:t>
      </w:r>
      <w:r w:rsidR="00A62F2D" w:rsidRPr="008065C7">
        <w:rPr>
          <w:rFonts w:ascii="Times New Roman" w:hAnsi="Times New Roman" w:cs="Times New Roman"/>
          <w:sz w:val="24"/>
          <w:szCs w:val="24"/>
          <w:shd w:val="clear" w:color="auto" w:fill="FFFFFF"/>
        </w:rPr>
        <w:t>Komisija</w:t>
      </w:r>
      <w:r w:rsidR="009C23B2" w:rsidRPr="008065C7">
        <w:rPr>
          <w:rFonts w:ascii="Times New Roman" w:hAnsi="Times New Roman" w:cs="Times New Roman"/>
          <w:sz w:val="24"/>
          <w:szCs w:val="24"/>
          <w:shd w:val="clear" w:color="auto" w:fill="FFFFFF"/>
        </w:rPr>
        <w:t>,</w:t>
      </w:r>
      <w:r w:rsidR="00A62F2D" w:rsidRPr="008065C7">
        <w:rPr>
          <w:rFonts w:ascii="Times New Roman" w:hAnsi="Times New Roman" w:cs="Times New Roman"/>
          <w:sz w:val="24"/>
          <w:szCs w:val="24"/>
          <w:shd w:val="clear" w:color="auto" w:fill="FFFFFF"/>
        </w:rPr>
        <w:t xml:space="preserve"> Europos Audito Rūmai</w:t>
      </w:r>
      <w:r w:rsidR="00414B17" w:rsidRPr="008065C7">
        <w:rPr>
          <w:rFonts w:ascii="Times New Roman" w:hAnsi="Times New Roman" w:cs="Times New Roman"/>
          <w:sz w:val="24"/>
          <w:szCs w:val="24"/>
          <w:shd w:val="clear" w:color="auto" w:fill="FFFFFF"/>
        </w:rPr>
        <w:t xml:space="preserve"> ir kitos institucijos</w:t>
      </w:r>
      <w:r w:rsidRPr="008065C7">
        <w:rPr>
          <w:rFonts w:ascii="Times New Roman" w:hAnsi="Times New Roman" w:cs="Times New Roman"/>
          <w:sz w:val="24"/>
          <w:szCs w:val="24"/>
          <w:shd w:val="clear" w:color="auto" w:fill="FFFFFF"/>
        </w:rPr>
        <w:t>.</w:t>
      </w:r>
    </w:p>
    <w:p w:rsidR="002408C9" w:rsidRDefault="002408C9" w:rsidP="00DB6C56">
      <w:pPr>
        <w:pStyle w:val="Sraopastraipa"/>
        <w:spacing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br/>
      </w:r>
    </w:p>
    <w:p w:rsidR="00A40CC2" w:rsidRDefault="00A40CC2" w:rsidP="00DB6C56">
      <w:pPr>
        <w:pStyle w:val="Sraopastraipa"/>
        <w:spacing w:line="240" w:lineRule="auto"/>
        <w:ind w:left="0" w:firstLine="709"/>
        <w:jc w:val="both"/>
        <w:rPr>
          <w:rFonts w:ascii="Times New Roman" w:hAnsi="Times New Roman" w:cs="Times New Roman"/>
          <w:sz w:val="24"/>
          <w:szCs w:val="24"/>
        </w:rPr>
      </w:pPr>
    </w:p>
    <w:p w:rsidR="00A40CC2" w:rsidRDefault="00A40CC2" w:rsidP="00DB6C56">
      <w:pPr>
        <w:pStyle w:val="Sraopastraipa"/>
        <w:spacing w:line="240" w:lineRule="auto"/>
        <w:ind w:left="0" w:firstLine="709"/>
        <w:jc w:val="both"/>
        <w:rPr>
          <w:rFonts w:ascii="Times New Roman" w:hAnsi="Times New Roman" w:cs="Times New Roman"/>
          <w:sz w:val="24"/>
          <w:szCs w:val="24"/>
        </w:rPr>
      </w:pPr>
    </w:p>
    <w:p w:rsidR="00A40CC2" w:rsidRDefault="00A40CC2" w:rsidP="00DB6C56">
      <w:pPr>
        <w:pStyle w:val="Sraopastraipa"/>
        <w:spacing w:line="240" w:lineRule="auto"/>
        <w:ind w:left="0" w:firstLine="709"/>
        <w:jc w:val="both"/>
        <w:rPr>
          <w:rFonts w:ascii="Times New Roman" w:hAnsi="Times New Roman" w:cs="Times New Roman"/>
          <w:sz w:val="24"/>
          <w:szCs w:val="24"/>
        </w:rPr>
      </w:pPr>
    </w:p>
    <w:p w:rsidR="00DF7FB4" w:rsidRPr="008065C7" w:rsidRDefault="00B85779" w:rsidP="00DB6C56">
      <w:pPr>
        <w:spacing w:after="0"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lastRenderedPageBreak/>
        <w:t>I</w:t>
      </w:r>
      <w:r w:rsidR="000F17DE" w:rsidRPr="008065C7">
        <w:rPr>
          <w:rFonts w:ascii="Times New Roman" w:hAnsi="Times New Roman" w:cs="Times New Roman"/>
          <w:b/>
          <w:sz w:val="24"/>
          <w:szCs w:val="24"/>
        </w:rPr>
        <w:t>V</w:t>
      </w:r>
      <w:r w:rsidR="00026037" w:rsidRPr="008065C7">
        <w:rPr>
          <w:rFonts w:ascii="Times New Roman" w:hAnsi="Times New Roman" w:cs="Times New Roman"/>
          <w:b/>
          <w:sz w:val="24"/>
          <w:szCs w:val="24"/>
        </w:rPr>
        <w:t xml:space="preserve"> </w:t>
      </w:r>
      <w:r w:rsidR="00DF7FB4" w:rsidRPr="008065C7">
        <w:rPr>
          <w:rFonts w:ascii="Times New Roman" w:hAnsi="Times New Roman" w:cs="Times New Roman"/>
          <w:b/>
          <w:sz w:val="24"/>
          <w:szCs w:val="24"/>
        </w:rPr>
        <w:t>SKYRIUS</w:t>
      </w:r>
    </w:p>
    <w:p w:rsidR="00655D2C" w:rsidRPr="008065C7" w:rsidRDefault="009605BD" w:rsidP="00DB6C56">
      <w:pPr>
        <w:spacing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 xml:space="preserve"> </w:t>
      </w:r>
      <w:r w:rsidR="004B4373" w:rsidRPr="008065C7">
        <w:rPr>
          <w:rFonts w:ascii="Times New Roman" w:hAnsi="Times New Roman" w:cs="Times New Roman"/>
          <w:b/>
          <w:sz w:val="24"/>
          <w:szCs w:val="24"/>
        </w:rPr>
        <w:t xml:space="preserve">REGISTRAVIMOSI EUROPOS SĄJUNGOS STRUKTŪRINIŲ FONDŲ LĖŠŲ BENDRAI FINANSUOJAMŲ PROJEKTŲ DUOMENŲ MAINŲ SVETAINĖJE </w:t>
      </w:r>
      <w:r w:rsidR="00735E67" w:rsidRPr="008065C7">
        <w:rPr>
          <w:rFonts w:ascii="Times New Roman" w:hAnsi="Times New Roman" w:cs="Times New Roman"/>
          <w:b/>
          <w:sz w:val="24"/>
          <w:szCs w:val="24"/>
        </w:rPr>
        <w:t>TVARKA</w:t>
      </w:r>
    </w:p>
    <w:p w:rsidR="00395253" w:rsidRPr="008065C7" w:rsidRDefault="00395253" w:rsidP="00280058">
      <w:pPr>
        <w:pStyle w:val="Sraopastraipa"/>
        <w:numPr>
          <w:ilvl w:val="0"/>
          <w:numId w:val="29"/>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eastAsia="Times New Roman" w:hAnsi="Times New Roman" w:cs="Times New Roman"/>
          <w:sz w:val="24"/>
          <w:szCs w:val="24"/>
          <w:lang w:eastAsia="lt-LT"/>
        </w:rPr>
        <w:t>Kol nėra įdiegtos Iš Europos Sąjungos struktūrinių fondų lėšų bendrai finansuojamų projektų duomenų mainų svetainės (toliau – DMS) funkcinės galimybės, p</w:t>
      </w:r>
      <w:r w:rsidR="009D3C4D" w:rsidRPr="008065C7">
        <w:rPr>
          <w:rFonts w:ascii="Times New Roman" w:eastAsia="Times New Roman" w:hAnsi="Times New Roman" w:cs="Times New Roman"/>
          <w:sz w:val="24"/>
          <w:szCs w:val="24"/>
          <w:lang w:eastAsia="lt-LT"/>
        </w:rPr>
        <w:t>areiškėjas pildo paraiškos</w:t>
      </w:r>
      <w:r w:rsidR="00310E8A" w:rsidRPr="008065C7">
        <w:rPr>
          <w:rFonts w:ascii="Times New Roman" w:eastAsia="Times New Roman" w:hAnsi="Times New Roman" w:cs="Times New Roman"/>
          <w:sz w:val="24"/>
          <w:szCs w:val="24"/>
          <w:lang w:eastAsia="lt-LT"/>
        </w:rPr>
        <w:t xml:space="preserve"> </w:t>
      </w:r>
      <w:r w:rsidR="009D3C4D" w:rsidRPr="008065C7">
        <w:rPr>
          <w:rFonts w:ascii="Times New Roman" w:eastAsia="Times New Roman" w:hAnsi="Times New Roman" w:cs="Times New Roman"/>
          <w:sz w:val="24"/>
          <w:szCs w:val="24"/>
          <w:lang w:eastAsia="lt-LT"/>
        </w:rPr>
        <w:t xml:space="preserve">formą ir teikia </w:t>
      </w:r>
      <w:r w:rsidRPr="008065C7">
        <w:rPr>
          <w:rFonts w:ascii="Times New Roman" w:eastAsia="Times New Roman" w:hAnsi="Times New Roman" w:cs="Times New Roman"/>
          <w:sz w:val="24"/>
          <w:szCs w:val="24"/>
          <w:lang w:eastAsia="lt-LT"/>
        </w:rPr>
        <w:t xml:space="preserve">ją </w:t>
      </w:r>
      <w:r w:rsidR="009D3C4D" w:rsidRPr="008065C7">
        <w:rPr>
          <w:rFonts w:ascii="Times New Roman" w:eastAsia="Times New Roman" w:hAnsi="Times New Roman" w:cs="Times New Roman"/>
          <w:sz w:val="24"/>
          <w:szCs w:val="24"/>
          <w:lang w:eastAsia="lt-LT"/>
        </w:rPr>
        <w:t>raštu (kartu pateikdamas į elektroninę laikmeną įrašytą paraišką)</w:t>
      </w:r>
      <w:r w:rsidRPr="008065C7">
        <w:rPr>
          <w:rFonts w:ascii="Times New Roman" w:eastAsia="Times New Roman" w:hAnsi="Times New Roman" w:cs="Times New Roman"/>
          <w:sz w:val="24"/>
          <w:szCs w:val="24"/>
          <w:lang w:eastAsia="lt-LT"/>
        </w:rPr>
        <w:t>.</w:t>
      </w:r>
      <w:r w:rsidR="009D3C4D" w:rsidRPr="008065C7">
        <w:rPr>
          <w:rFonts w:ascii="Times New Roman" w:eastAsia="Times New Roman" w:hAnsi="Times New Roman" w:cs="Times New Roman"/>
          <w:sz w:val="24"/>
          <w:szCs w:val="24"/>
          <w:lang w:eastAsia="lt-LT"/>
        </w:rPr>
        <w:t xml:space="preserve"> </w:t>
      </w:r>
      <w:r w:rsidRPr="008065C7">
        <w:rPr>
          <w:rFonts w:ascii="Times New Roman" w:eastAsia="Times New Roman" w:hAnsi="Times New Roman" w:cs="Times New Roman"/>
          <w:sz w:val="24"/>
          <w:szCs w:val="24"/>
          <w:lang w:eastAsia="lt-LT"/>
        </w:rPr>
        <w:t>Kai</w:t>
      </w:r>
      <w:r w:rsidR="009D3C4D" w:rsidRPr="008065C7">
        <w:rPr>
          <w:rFonts w:ascii="Times New Roman" w:hAnsi="Times New Roman" w:cs="Times New Roman"/>
          <w:sz w:val="24"/>
          <w:szCs w:val="24"/>
        </w:rPr>
        <w:t xml:space="preserve"> DMS funkcinės galimybės </w:t>
      </w:r>
      <w:r w:rsidRPr="008065C7">
        <w:rPr>
          <w:rFonts w:ascii="Times New Roman" w:hAnsi="Times New Roman" w:cs="Times New Roman"/>
          <w:sz w:val="24"/>
          <w:szCs w:val="24"/>
        </w:rPr>
        <w:t xml:space="preserve">bus </w:t>
      </w:r>
      <w:r w:rsidR="009D3C4D" w:rsidRPr="008065C7">
        <w:rPr>
          <w:rFonts w:ascii="Times New Roman" w:hAnsi="Times New Roman" w:cs="Times New Roman"/>
          <w:sz w:val="24"/>
          <w:szCs w:val="24"/>
        </w:rPr>
        <w:t>įdiegtos,</w:t>
      </w:r>
      <w:r w:rsidRPr="008065C7">
        <w:rPr>
          <w:rFonts w:ascii="Times New Roman" w:hAnsi="Times New Roman" w:cs="Times New Roman"/>
          <w:sz w:val="24"/>
          <w:szCs w:val="24"/>
        </w:rPr>
        <w:t xml:space="preserve"> projekto</w:t>
      </w:r>
      <w:r w:rsidR="00310E8A" w:rsidRPr="008065C7">
        <w:rPr>
          <w:rFonts w:ascii="Times New Roman" w:hAnsi="Times New Roman" w:cs="Times New Roman"/>
          <w:sz w:val="24"/>
          <w:szCs w:val="24"/>
        </w:rPr>
        <w:t xml:space="preserve"> </w:t>
      </w:r>
      <w:r w:rsidRPr="008065C7">
        <w:rPr>
          <w:rFonts w:ascii="Times New Roman" w:hAnsi="Times New Roman" w:cs="Times New Roman"/>
          <w:sz w:val="24"/>
          <w:szCs w:val="24"/>
        </w:rPr>
        <w:t>vykdytojas</w:t>
      </w:r>
      <w:r w:rsidR="0062053E" w:rsidRPr="008065C7">
        <w:rPr>
          <w:rFonts w:ascii="Times New Roman" w:hAnsi="Times New Roman" w:cs="Times New Roman"/>
          <w:sz w:val="24"/>
          <w:szCs w:val="24"/>
        </w:rPr>
        <w:t xml:space="preserve"> </w:t>
      </w:r>
      <w:r w:rsidR="009D3C4D" w:rsidRPr="008065C7">
        <w:rPr>
          <w:rFonts w:ascii="Times New Roman" w:hAnsi="Times New Roman" w:cs="Times New Roman"/>
          <w:sz w:val="24"/>
          <w:szCs w:val="24"/>
        </w:rPr>
        <w:t>prival</w:t>
      </w:r>
      <w:r w:rsidRPr="008065C7">
        <w:rPr>
          <w:rFonts w:ascii="Times New Roman" w:hAnsi="Times New Roman" w:cs="Times New Roman"/>
          <w:sz w:val="24"/>
          <w:szCs w:val="24"/>
        </w:rPr>
        <w:t>ės</w:t>
      </w:r>
      <w:r w:rsidR="009D3C4D" w:rsidRPr="008065C7">
        <w:rPr>
          <w:rFonts w:ascii="Times New Roman" w:hAnsi="Times New Roman" w:cs="Times New Roman"/>
          <w:sz w:val="24"/>
          <w:szCs w:val="24"/>
        </w:rPr>
        <w:t xml:space="preserve"> </w:t>
      </w:r>
      <w:r w:rsidR="0062053E" w:rsidRPr="008065C7">
        <w:rPr>
          <w:rFonts w:ascii="Times New Roman" w:hAnsi="Times New Roman" w:cs="Times New Roman"/>
          <w:sz w:val="24"/>
          <w:szCs w:val="24"/>
        </w:rPr>
        <w:t xml:space="preserve">per 7 dienas nuo </w:t>
      </w:r>
      <w:r w:rsidR="004C3A93" w:rsidRPr="008065C7">
        <w:rPr>
          <w:rFonts w:ascii="Times New Roman" w:hAnsi="Times New Roman" w:cs="Times New Roman"/>
          <w:sz w:val="24"/>
          <w:szCs w:val="24"/>
        </w:rPr>
        <w:t>Finansų ministerijos</w:t>
      </w:r>
      <w:r w:rsidR="0062053E" w:rsidRPr="008065C7">
        <w:rPr>
          <w:rFonts w:ascii="Times New Roman" w:hAnsi="Times New Roman" w:cs="Times New Roman"/>
          <w:sz w:val="24"/>
          <w:szCs w:val="24"/>
        </w:rPr>
        <w:t xml:space="preserve"> informacinio rašto gavimo dienos užsiregistruoti DMS naudotoju</w:t>
      </w:r>
      <w:r w:rsidRPr="008065C7">
        <w:rPr>
          <w:rFonts w:ascii="Times New Roman" w:hAnsi="Times New Roman" w:cs="Times New Roman"/>
          <w:sz w:val="24"/>
          <w:szCs w:val="24"/>
        </w:rPr>
        <w:t xml:space="preserve"> ir</w:t>
      </w:r>
      <w:r w:rsidR="0062053E" w:rsidRPr="008065C7">
        <w:rPr>
          <w:rFonts w:ascii="Times New Roman" w:hAnsi="Times New Roman" w:cs="Times New Roman"/>
          <w:sz w:val="24"/>
          <w:szCs w:val="24"/>
        </w:rPr>
        <w:t xml:space="preserve"> </w:t>
      </w:r>
      <w:r w:rsidRPr="008065C7">
        <w:rPr>
          <w:rFonts w:ascii="Times New Roman" w:hAnsi="Times New Roman" w:cs="Times New Roman"/>
          <w:sz w:val="24"/>
          <w:szCs w:val="24"/>
        </w:rPr>
        <w:t xml:space="preserve">susitarimus </w:t>
      </w:r>
      <w:r w:rsidR="0062053E" w:rsidRPr="008065C7">
        <w:rPr>
          <w:rFonts w:ascii="Times New Roman" w:hAnsi="Times New Roman" w:cs="Times New Roman"/>
          <w:sz w:val="24"/>
          <w:szCs w:val="24"/>
        </w:rPr>
        <w:t>dėl finansavimo</w:t>
      </w:r>
      <w:r w:rsidR="00BB1EA9" w:rsidRPr="008065C7">
        <w:rPr>
          <w:rFonts w:ascii="Times New Roman" w:hAnsi="Times New Roman" w:cs="Times New Roman"/>
          <w:sz w:val="24"/>
          <w:szCs w:val="24"/>
        </w:rPr>
        <w:t xml:space="preserve"> </w:t>
      </w:r>
      <w:r w:rsidR="0062053E" w:rsidRPr="008065C7">
        <w:rPr>
          <w:rFonts w:ascii="Times New Roman" w:hAnsi="Times New Roman" w:cs="Times New Roman"/>
          <w:sz w:val="24"/>
          <w:szCs w:val="24"/>
        </w:rPr>
        <w:t>sutarties pakeitimo, mokėjimo prašym</w:t>
      </w:r>
      <w:r w:rsidRPr="008065C7">
        <w:rPr>
          <w:rFonts w:ascii="Times New Roman" w:hAnsi="Times New Roman" w:cs="Times New Roman"/>
          <w:sz w:val="24"/>
          <w:szCs w:val="24"/>
        </w:rPr>
        <w:t>us</w:t>
      </w:r>
      <w:r w:rsidR="0062053E" w:rsidRPr="008065C7">
        <w:rPr>
          <w:rFonts w:ascii="Times New Roman" w:hAnsi="Times New Roman" w:cs="Times New Roman"/>
          <w:sz w:val="24"/>
          <w:szCs w:val="24"/>
        </w:rPr>
        <w:t>, ataskait</w:t>
      </w:r>
      <w:r w:rsidRPr="008065C7">
        <w:rPr>
          <w:rFonts w:ascii="Times New Roman" w:hAnsi="Times New Roman" w:cs="Times New Roman"/>
          <w:sz w:val="24"/>
          <w:szCs w:val="24"/>
        </w:rPr>
        <w:t>a</w:t>
      </w:r>
      <w:r w:rsidR="0062053E" w:rsidRPr="008065C7">
        <w:rPr>
          <w:rFonts w:ascii="Times New Roman" w:hAnsi="Times New Roman" w:cs="Times New Roman"/>
          <w:sz w:val="24"/>
          <w:szCs w:val="24"/>
        </w:rPr>
        <w:t>s ir kit</w:t>
      </w:r>
      <w:r w:rsidRPr="008065C7">
        <w:rPr>
          <w:rFonts w:ascii="Times New Roman" w:hAnsi="Times New Roman" w:cs="Times New Roman"/>
          <w:sz w:val="24"/>
          <w:szCs w:val="24"/>
        </w:rPr>
        <w:t>us</w:t>
      </w:r>
      <w:r w:rsidR="0062053E" w:rsidRPr="008065C7">
        <w:rPr>
          <w:rFonts w:ascii="Times New Roman" w:hAnsi="Times New Roman" w:cs="Times New Roman"/>
          <w:sz w:val="24"/>
          <w:szCs w:val="24"/>
        </w:rPr>
        <w:t xml:space="preserve"> </w:t>
      </w:r>
      <w:r w:rsidRPr="008065C7">
        <w:rPr>
          <w:rFonts w:ascii="Times New Roman" w:hAnsi="Times New Roman" w:cs="Times New Roman"/>
          <w:sz w:val="24"/>
          <w:szCs w:val="24"/>
        </w:rPr>
        <w:t>dokumentus teikti</w:t>
      </w:r>
      <w:r w:rsidR="00C07C34" w:rsidRPr="008065C7">
        <w:rPr>
          <w:rFonts w:ascii="Times New Roman" w:hAnsi="Times New Roman" w:cs="Times New Roman"/>
          <w:sz w:val="24"/>
          <w:szCs w:val="24"/>
        </w:rPr>
        <w:t xml:space="preserve"> per DMS.</w:t>
      </w:r>
      <w:r w:rsidRPr="008065C7">
        <w:rPr>
          <w:rFonts w:ascii="Times New Roman" w:hAnsi="Times New Roman" w:cs="Times New Roman"/>
          <w:sz w:val="24"/>
          <w:szCs w:val="24"/>
        </w:rPr>
        <w:t xml:space="preserve"> Informacijos teikimas per DMS prilyginamas informacijos teikimui raštu.</w:t>
      </w:r>
    </w:p>
    <w:p w:rsidR="00444FB9" w:rsidRPr="008065C7" w:rsidRDefault="00444FB9" w:rsidP="00280058">
      <w:pPr>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8065C7">
        <w:rPr>
          <w:rFonts w:ascii="Times New Roman" w:hAnsi="Times New Roman" w:cs="Times New Roman"/>
          <w:sz w:val="24"/>
          <w:szCs w:val="24"/>
        </w:rPr>
        <w:t>Kai finansavimo</w:t>
      </w:r>
      <w:r w:rsidR="00BB1EA9" w:rsidRPr="008065C7">
        <w:rPr>
          <w:rFonts w:ascii="Times New Roman" w:hAnsi="Times New Roman" w:cs="Times New Roman"/>
          <w:sz w:val="24"/>
          <w:szCs w:val="24"/>
        </w:rPr>
        <w:t xml:space="preserve"> </w:t>
      </w:r>
      <w:r w:rsidRPr="008065C7">
        <w:rPr>
          <w:rFonts w:ascii="Times New Roman" w:hAnsi="Times New Roman" w:cs="Times New Roman"/>
          <w:sz w:val="24"/>
          <w:szCs w:val="24"/>
        </w:rPr>
        <w:t>sutartis ir (ar) susitarimai dėl finansavimo</w:t>
      </w:r>
      <w:r w:rsidR="00BB1EA9" w:rsidRPr="008065C7">
        <w:rPr>
          <w:rFonts w:ascii="Times New Roman" w:hAnsi="Times New Roman" w:cs="Times New Roman"/>
          <w:sz w:val="24"/>
          <w:szCs w:val="24"/>
        </w:rPr>
        <w:t xml:space="preserve"> </w:t>
      </w:r>
      <w:r w:rsidRPr="008065C7">
        <w:rPr>
          <w:rFonts w:ascii="Times New Roman" w:hAnsi="Times New Roman" w:cs="Times New Roman"/>
          <w:sz w:val="24"/>
          <w:szCs w:val="24"/>
        </w:rPr>
        <w:t xml:space="preserve">sutarties pakeitimo, mokėjimo prašymai, ataskaitos ir kiti dokumentai teikiami per </w:t>
      </w:r>
      <w:r w:rsidR="007915BA" w:rsidRPr="008065C7">
        <w:rPr>
          <w:rFonts w:ascii="Times New Roman" w:hAnsi="Times New Roman" w:cs="Times New Roman"/>
          <w:sz w:val="24"/>
          <w:szCs w:val="24"/>
        </w:rPr>
        <w:t>DMS</w:t>
      </w:r>
      <w:r w:rsidRPr="008065C7">
        <w:rPr>
          <w:rFonts w:ascii="Times New Roman" w:hAnsi="Times New Roman" w:cs="Times New Roman"/>
          <w:sz w:val="24"/>
          <w:szCs w:val="24"/>
        </w:rPr>
        <w:t>, prie jų pridedami dokumentai, kurių negalima pateikti per DMS, gali būti teikiami elektroninėse laikmenose su lydraščiu, kuriame nurodomi dokumentų pavadinimai, datos ir numeriai. Pridedami dokumentai gali būti teikiami kaip popieriniai dokumentai.</w:t>
      </w:r>
    </w:p>
    <w:p w:rsidR="00B47A79" w:rsidRPr="008065C7" w:rsidRDefault="00B47A79" w:rsidP="00DB6C56">
      <w:pPr>
        <w:spacing w:line="240" w:lineRule="auto"/>
        <w:ind w:firstLine="709"/>
        <w:jc w:val="both"/>
        <w:rPr>
          <w:rFonts w:ascii="Times New Roman" w:hAnsi="Times New Roman" w:cs="Times New Roman"/>
          <w:sz w:val="24"/>
          <w:szCs w:val="24"/>
        </w:rPr>
      </w:pPr>
    </w:p>
    <w:p w:rsidR="00B053BC" w:rsidRPr="008065C7" w:rsidRDefault="00B053BC" w:rsidP="00DB6C56">
      <w:pPr>
        <w:spacing w:line="240" w:lineRule="auto"/>
        <w:ind w:firstLine="709"/>
        <w:jc w:val="center"/>
        <w:rPr>
          <w:rFonts w:ascii="Times New Roman" w:hAnsi="Times New Roman" w:cs="Times New Roman"/>
          <w:sz w:val="24"/>
          <w:szCs w:val="24"/>
        </w:rPr>
      </w:pPr>
      <w:r w:rsidRPr="008065C7">
        <w:rPr>
          <w:rFonts w:ascii="Times New Roman" w:hAnsi="Times New Roman" w:cs="Times New Roman"/>
          <w:sz w:val="24"/>
          <w:szCs w:val="24"/>
        </w:rPr>
        <w:t>______________________________</w:t>
      </w:r>
    </w:p>
    <w:p w:rsidR="00B47A79" w:rsidRPr="008065C7" w:rsidRDefault="00B47A79" w:rsidP="00DB6C56">
      <w:pPr>
        <w:spacing w:line="240" w:lineRule="auto"/>
        <w:ind w:firstLine="709"/>
        <w:jc w:val="both"/>
        <w:rPr>
          <w:rFonts w:ascii="Times New Roman" w:hAnsi="Times New Roman" w:cs="Times New Roman"/>
          <w:sz w:val="24"/>
          <w:szCs w:val="24"/>
        </w:rPr>
      </w:pPr>
    </w:p>
    <w:p w:rsidR="00AD6DC0" w:rsidRPr="008065C7" w:rsidRDefault="00AD6DC0" w:rsidP="00DB6C56">
      <w:pPr>
        <w:spacing w:line="240" w:lineRule="auto"/>
        <w:ind w:firstLine="709"/>
        <w:rPr>
          <w:rFonts w:ascii="Times New Roman" w:hAnsi="Times New Roman" w:cs="Times New Roman"/>
          <w:sz w:val="24"/>
          <w:szCs w:val="24"/>
        </w:rPr>
      </w:pPr>
      <w:r w:rsidRPr="008065C7">
        <w:rPr>
          <w:rFonts w:ascii="Times New Roman" w:hAnsi="Times New Roman" w:cs="Times New Roman"/>
          <w:sz w:val="24"/>
          <w:szCs w:val="24"/>
        </w:rPr>
        <w:br w:type="page"/>
      </w:r>
    </w:p>
    <w:p w:rsidR="00B47A79" w:rsidRPr="008065C7" w:rsidRDefault="00B053BC" w:rsidP="00DB6C56">
      <w:pPr>
        <w:spacing w:line="240" w:lineRule="auto"/>
        <w:ind w:left="5529"/>
        <w:rPr>
          <w:rFonts w:ascii="Times New Roman" w:hAnsi="Times New Roman" w:cs="Times New Roman"/>
          <w:sz w:val="24"/>
          <w:szCs w:val="24"/>
        </w:rPr>
      </w:pPr>
      <w:r w:rsidRPr="008065C7">
        <w:rPr>
          <w:rFonts w:ascii="Times New Roman" w:hAnsi="Times New Roman" w:cs="Times New Roman"/>
          <w:sz w:val="24"/>
          <w:szCs w:val="24"/>
        </w:rPr>
        <w:lastRenderedPageBreak/>
        <w:t xml:space="preserve">2014–2020 m. Europos Sąjungos fondų investicijų veiksmų programos </w:t>
      </w:r>
      <w:r w:rsidR="007A2EF1" w:rsidRPr="008065C7">
        <w:rPr>
          <w:rFonts w:ascii="Times New Roman" w:hAnsi="Times New Roman" w:cs="Times New Roman"/>
          <w:sz w:val="24"/>
          <w:szCs w:val="24"/>
        </w:rPr>
        <w:t>4</w:t>
      </w:r>
      <w:r w:rsidR="00585E0C" w:rsidRPr="008065C7">
        <w:rPr>
          <w:rFonts w:ascii="Times New Roman" w:hAnsi="Times New Roman" w:cs="Times New Roman"/>
          <w:sz w:val="24"/>
          <w:szCs w:val="24"/>
        </w:rPr>
        <w:t xml:space="preserve"> prioriteto </w:t>
      </w:r>
      <w:r w:rsidR="007A2EF1" w:rsidRPr="008065C7">
        <w:rPr>
          <w:rFonts w:ascii="Times New Roman" w:hAnsi="Times New Roman" w:cs="Times New Roman"/>
          <w:sz w:val="24"/>
          <w:szCs w:val="24"/>
        </w:rPr>
        <w:t>P</w:t>
      </w:r>
      <w:r w:rsidRPr="008065C7">
        <w:rPr>
          <w:rFonts w:ascii="Times New Roman" w:hAnsi="Times New Roman" w:cs="Times New Roman"/>
          <w:sz w:val="24"/>
          <w:szCs w:val="24"/>
        </w:rPr>
        <w:t xml:space="preserve">riemonės </w:t>
      </w:r>
      <w:r w:rsidR="007A2EF1" w:rsidRPr="008065C7">
        <w:rPr>
          <w:rFonts w:ascii="Times New Roman" w:hAnsi="Times New Roman" w:cs="Times New Roman"/>
          <w:sz w:val="24"/>
          <w:szCs w:val="24"/>
        </w:rPr>
        <w:t xml:space="preserve">Nr. </w:t>
      </w:r>
      <w:r w:rsidR="007A2EF1" w:rsidRPr="008065C7">
        <w:rPr>
          <w:rFonts w:ascii="Times New Roman" w:hAnsi="Times New Roman" w:cs="Times New Roman"/>
          <w:kern w:val="16"/>
          <w:sz w:val="24"/>
          <w:szCs w:val="24"/>
        </w:rPr>
        <w:t>04.3.1-FM-F-002 „Savivaldybių viešųjų pastatų atnaujinimas</w:t>
      </w:r>
      <w:r w:rsidR="007A2EF1" w:rsidRPr="008065C7">
        <w:rPr>
          <w:rFonts w:ascii="Times New Roman" w:hAnsi="Times New Roman" w:cs="Times New Roman"/>
          <w:sz w:val="24"/>
          <w:szCs w:val="24"/>
        </w:rPr>
        <w:t xml:space="preserve">“ </w:t>
      </w:r>
      <w:r w:rsidRPr="008065C7">
        <w:rPr>
          <w:rFonts w:ascii="Times New Roman" w:hAnsi="Times New Roman" w:cs="Times New Roman"/>
          <w:sz w:val="24"/>
          <w:szCs w:val="24"/>
        </w:rPr>
        <w:t>projektų finansavimo sąlyg</w:t>
      </w:r>
      <w:r w:rsidR="00C402EA" w:rsidRPr="008065C7">
        <w:rPr>
          <w:rFonts w:ascii="Times New Roman" w:hAnsi="Times New Roman" w:cs="Times New Roman"/>
          <w:sz w:val="24"/>
          <w:szCs w:val="24"/>
        </w:rPr>
        <w:t xml:space="preserve">ų </w:t>
      </w:r>
      <w:r w:rsidRPr="008065C7">
        <w:rPr>
          <w:rFonts w:ascii="Times New Roman" w:hAnsi="Times New Roman" w:cs="Times New Roman"/>
          <w:sz w:val="24"/>
          <w:szCs w:val="24"/>
        </w:rPr>
        <w:t xml:space="preserve"> </w:t>
      </w:r>
      <w:r w:rsidR="00B47A79" w:rsidRPr="008065C7">
        <w:rPr>
          <w:rFonts w:ascii="Times New Roman" w:hAnsi="Times New Roman" w:cs="Times New Roman"/>
          <w:sz w:val="24"/>
          <w:szCs w:val="24"/>
        </w:rPr>
        <w:t>priedas</w:t>
      </w:r>
    </w:p>
    <w:p w:rsidR="00B47A79" w:rsidRPr="008065C7" w:rsidRDefault="00B47A79" w:rsidP="00DB6C56">
      <w:pPr>
        <w:spacing w:line="240" w:lineRule="auto"/>
        <w:ind w:firstLine="709"/>
        <w:jc w:val="center"/>
        <w:rPr>
          <w:rFonts w:ascii="Times New Roman" w:hAnsi="Times New Roman" w:cs="Times New Roman"/>
          <w:b/>
          <w:sz w:val="24"/>
          <w:szCs w:val="24"/>
        </w:rPr>
      </w:pPr>
      <w:r w:rsidRPr="008065C7">
        <w:rPr>
          <w:rFonts w:ascii="Times New Roman" w:hAnsi="Times New Roman" w:cs="Times New Roman"/>
          <w:b/>
          <w:sz w:val="24"/>
          <w:szCs w:val="24"/>
        </w:rPr>
        <w:t>Bendrieji reikalavimai ir Stebėsenos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770DD7" w:rsidRPr="008065C7" w:rsidTr="000368BE">
        <w:trPr>
          <w:cantSplit/>
          <w:trHeight w:val="701"/>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8065C7" w:rsidRDefault="00F651F1" w:rsidP="002B5F7D">
            <w:pPr>
              <w:spacing w:line="240" w:lineRule="auto"/>
              <w:ind w:firstLine="34"/>
              <w:jc w:val="center"/>
              <w:rPr>
                <w:rFonts w:ascii="Times New Roman" w:hAnsi="Times New Roman" w:cs="Times New Roman"/>
              </w:rPr>
            </w:pPr>
            <w:r w:rsidRPr="008065C7">
              <w:rPr>
                <w:rFonts w:ascii="Times New Roman" w:hAnsi="Times New Roman" w:cs="Times New Roman"/>
                <w:b/>
                <w:bCs/>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8065C7" w:rsidRDefault="00F651F1" w:rsidP="002B5F7D">
            <w:pPr>
              <w:spacing w:line="240" w:lineRule="auto"/>
              <w:ind w:firstLine="34"/>
              <w:jc w:val="center"/>
              <w:rPr>
                <w:rFonts w:ascii="Times New Roman" w:hAnsi="Times New Roman" w:cs="Times New Roman"/>
              </w:rPr>
            </w:pPr>
            <w:r w:rsidRPr="008065C7">
              <w:rPr>
                <w:rFonts w:ascii="Times New Roman" w:hAnsi="Times New Roman" w:cs="Times New Roman"/>
                <w:b/>
                <w:bCs/>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rsidR="00F651F1" w:rsidRPr="008065C7" w:rsidRDefault="00F651F1" w:rsidP="002B5F7D">
            <w:pPr>
              <w:spacing w:line="240" w:lineRule="auto"/>
              <w:ind w:firstLine="34"/>
              <w:jc w:val="center"/>
              <w:rPr>
                <w:rFonts w:ascii="Times New Roman" w:hAnsi="Times New Roman" w:cs="Times New Roman"/>
                <w:b/>
                <w:bCs/>
              </w:rPr>
            </w:pPr>
            <w:r w:rsidRPr="008065C7">
              <w:rPr>
                <w:rFonts w:ascii="Times New Roman" w:hAnsi="Times New Roman" w:cs="Times New Roman"/>
                <w:b/>
                <w:bCs/>
              </w:rPr>
              <w:t>Informacijos šaltinis</w:t>
            </w:r>
          </w:p>
        </w:tc>
      </w:tr>
      <w:tr w:rsidR="00770DD7" w:rsidRPr="008065C7"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rPr>
                <w:rFonts w:ascii="Times New Roman" w:hAnsi="Times New Roman" w:cs="Times New Roman"/>
              </w:rPr>
            </w:pPr>
            <w:r w:rsidRPr="008065C7">
              <w:rPr>
                <w:rFonts w:ascii="Times New Roman" w:hAnsi="Times New Roman" w:cs="Times New Roman"/>
                <w:b/>
                <w:bCs/>
              </w:rPr>
              <w:t xml:space="preserve">1. Planuojamu finansuoti projektu prisidedama prie bent </w:t>
            </w:r>
            <w:r w:rsidR="00E5373D" w:rsidRPr="008065C7">
              <w:rPr>
                <w:rFonts w:ascii="Times New Roman" w:hAnsi="Times New Roman" w:cs="Times New Roman"/>
                <w:b/>
                <w:bCs/>
              </w:rPr>
              <w:t xml:space="preserve">vieno </w:t>
            </w:r>
            <w:r w:rsidRPr="008065C7">
              <w:rPr>
                <w:rFonts w:ascii="Times New Roman" w:hAnsi="Times New Roman" w:cs="Times New Roman"/>
                <w:b/>
                <w:bCs/>
              </w:rPr>
              <w:t xml:space="preserve">Veiksmų </w:t>
            </w:r>
            <w:r w:rsidR="00E5373D" w:rsidRPr="008065C7">
              <w:rPr>
                <w:rFonts w:ascii="Times New Roman" w:hAnsi="Times New Roman" w:cs="Times New Roman"/>
                <w:b/>
                <w:bCs/>
              </w:rPr>
              <w:t xml:space="preserve">programos </w:t>
            </w:r>
            <w:r w:rsidRPr="008065C7">
              <w:rPr>
                <w:rFonts w:ascii="Times New Roman" w:hAnsi="Times New Roman" w:cs="Times New Roman"/>
                <w:b/>
                <w:bCs/>
              </w:rPr>
              <w:t>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8065C7" w:rsidRDefault="00F651F1" w:rsidP="00AA57D4">
            <w:pPr>
              <w:spacing w:line="240" w:lineRule="auto"/>
              <w:ind w:firstLine="34"/>
              <w:jc w:val="both"/>
              <w:rPr>
                <w:rFonts w:ascii="Times New Roman" w:hAnsi="Times New Roman" w:cs="Times New Roman"/>
              </w:rPr>
            </w:pPr>
            <w:r w:rsidRPr="008065C7">
              <w:rPr>
                <w:rFonts w:ascii="Times New Roman" w:hAnsi="Times New Roman" w:cs="Times New Roman"/>
              </w:rPr>
              <w:t xml:space="preserve">1.1.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valdytojo investavimo strategijoje ir (arba) paraiškoje nurodyta, kad </w:t>
            </w:r>
            <w:r w:rsidR="00AA57D4">
              <w:rPr>
                <w:rFonts w:ascii="Times New Roman" w:hAnsi="Times New Roman" w:cs="Times New Roman"/>
              </w:rPr>
              <w:t>fondų fondo</w:t>
            </w:r>
            <w:r w:rsidR="00C402EA" w:rsidRPr="008065C7">
              <w:rPr>
                <w:rFonts w:ascii="Times New Roman" w:hAnsi="Times New Roman" w:cs="Times New Roman"/>
              </w:rPr>
              <w:t xml:space="preserve"> </w:t>
            </w:r>
            <w:r w:rsidRPr="008065C7">
              <w:rPr>
                <w:rFonts w:ascii="Times New Roman" w:hAnsi="Times New Roman" w:cs="Times New Roman"/>
              </w:rPr>
              <w:t xml:space="preserve">valdytojas įgyvendindamas projektą prisidės prie Veiksmų programos </w:t>
            </w:r>
            <w:r w:rsidR="007A2EF1" w:rsidRPr="008065C7">
              <w:rPr>
                <w:rFonts w:ascii="Times New Roman" w:hAnsi="Times New Roman" w:cs="Times New Roman"/>
              </w:rPr>
              <w:t>4</w:t>
            </w:r>
            <w:r w:rsidR="00563FCC" w:rsidRPr="008065C7">
              <w:rPr>
                <w:rFonts w:ascii="Times New Roman" w:hAnsi="Times New Roman" w:cs="Times New Roman"/>
                <w:kern w:val="16"/>
              </w:rPr>
              <w:t xml:space="preserve"> prioriteto </w:t>
            </w:r>
            <w:r w:rsidR="00563FCC" w:rsidRPr="008065C7">
              <w:rPr>
                <w:rFonts w:ascii="Times New Roman" w:eastAsia="Times New Roman" w:hAnsi="Times New Roman" w:cs="Times New Roman"/>
              </w:rPr>
              <w:t>„</w:t>
            </w:r>
            <w:r w:rsidR="000A3466" w:rsidRPr="008065C7">
              <w:rPr>
                <w:rFonts w:ascii="Times New Roman" w:hAnsi="Times New Roman" w:cs="Times New Roman"/>
                <w:szCs w:val="24"/>
              </w:rPr>
              <w:t>Energijos efektyvumo ir atsinaujinančių išteklių energijos gamybos ir naudojimo skatinimas</w:t>
            </w:r>
            <w:r w:rsidR="00563FCC" w:rsidRPr="008065C7">
              <w:rPr>
                <w:rFonts w:ascii="Times New Roman" w:eastAsia="Times New Roman" w:hAnsi="Times New Roman" w:cs="Times New Roman"/>
              </w:rPr>
              <w:t>“</w:t>
            </w:r>
            <w:r w:rsidR="00563FCC" w:rsidRPr="008065C7">
              <w:rPr>
                <w:rFonts w:ascii="Times New Roman" w:hAnsi="Times New Roman" w:cs="Times New Roman"/>
                <w:kern w:val="16"/>
              </w:rPr>
              <w:t xml:space="preserve"> </w:t>
            </w:r>
            <w:r w:rsidR="000A3466" w:rsidRPr="008065C7">
              <w:rPr>
                <w:rFonts w:ascii="Times New Roman" w:hAnsi="Times New Roman" w:cs="Times New Roman"/>
                <w:kern w:val="16"/>
              </w:rPr>
              <w:t>4.3</w:t>
            </w:r>
            <w:r w:rsidR="00563FCC" w:rsidRPr="008065C7">
              <w:rPr>
                <w:rFonts w:ascii="Times New Roman" w:hAnsi="Times New Roman" w:cs="Times New Roman"/>
                <w:kern w:val="16"/>
              </w:rPr>
              <w:t>.1</w:t>
            </w:r>
            <w:r w:rsidR="00563FCC" w:rsidRPr="008065C7">
              <w:rPr>
                <w:rFonts w:ascii="Times New Roman" w:hAnsi="Times New Roman" w:cs="Times New Roman"/>
              </w:rPr>
              <w:t xml:space="preserve"> konkretaus uždavinio „</w:t>
            </w:r>
            <w:r w:rsidR="000A3466" w:rsidRPr="008065C7">
              <w:rPr>
                <w:rFonts w:ascii="Times New Roman" w:hAnsi="Times New Roman" w:cs="Times New Roman"/>
                <w:szCs w:val="24"/>
              </w:rPr>
              <w:t>Sumažinti energijos suvartojimą viešojoje infrastruktūroje ir daugiabučiuose namuose</w:t>
            </w:r>
            <w:r w:rsidR="00563FCC" w:rsidRPr="008065C7">
              <w:rPr>
                <w:rFonts w:ascii="Times New Roman" w:hAnsi="Times New Roman" w:cs="Times New Roman"/>
              </w:rPr>
              <w:t xml:space="preserve">“ </w:t>
            </w:r>
            <w:r w:rsidRPr="008065C7">
              <w:rPr>
                <w:rFonts w:ascii="Times New Roman" w:hAnsi="Times New Roman" w:cs="Times New Roman"/>
              </w:rPr>
              <w:t>įgyvendinimo</w:t>
            </w:r>
            <w:r w:rsidR="009C0EA6" w:rsidRPr="008065C7">
              <w:rPr>
                <w:rFonts w:ascii="Times New Roman" w:hAnsi="Times New Roman" w:cs="Times New Roman"/>
              </w:rPr>
              <w:t>,</w:t>
            </w:r>
            <w:r w:rsidRPr="008065C7">
              <w:rPr>
                <w:rFonts w:ascii="Times New Roman" w:hAnsi="Times New Roman" w:cs="Times New Roman"/>
              </w:rPr>
              <w:t xml:space="preserve"> rezultato pasiekimo</w:t>
            </w:r>
            <w:r w:rsidR="00EE1355" w:rsidRPr="008065C7">
              <w:rPr>
                <w:rFonts w:ascii="Times New Roman" w:hAnsi="Times New Roman" w:cs="Times New Roman"/>
              </w:rPr>
              <w:t xml:space="preserve"> ir įgyvendins veiklas, nurodytas 2014–2020 metų ES fondų investicijų veiksmų programos prioriteto įgyvendinimo priemon</w:t>
            </w:r>
            <w:r w:rsidR="000A3466" w:rsidRPr="008065C7">
              <w:rPr>
                <w:rFonts w:ascii="Times New Roman" w:hAnsi="Times New Roman" w:cs="Times New Roman"/>
              </w:rPr>
              <w:t>ės</w:t>
            </w:r>
            <w:r w:rsidR="00EE1355" w:rsidRPr="008065C7">
              <w:rPr>
                <w:rFonts w:ascii="Times New Roman" w:hAnsi="Times New Roman" w:cs="Times New Roman"/>
              </w:rPr>
              <w:t xml:space="preserve"> </w:t>
            </w:r>
            <w:r w:rsidR="009C0EA6" w:rsidRPr="008065C7">
              <w:rPr>
                <w:rFonts w:ascii="Times New Roman" w:hAnsi="Times New Roman" w:cs="Times New Roman"/>
                <w:kern w:val="16"/>
              </w:rPr>
              <w:t xml:space="preserve">Nr. </w:t>
            </w:r>
            <w:r w:rsidR="000A3466" w:rsidRPr="008065C7">
              <w:rPr>
                <w:rFonts w:ascii="Times New Roman" w:hAnsi="Times New Roman" w:cs="Times New Roman"/>
                <w:kern w:val="16"/>
                <w:sz w:val="24"/>
                <w:szCs w:val="24"/>
              </w:rPr>
              <w:t xml:space="preserve">04.3.1-FM-F-002 </w:t>
            </w:r>
            <w:r w:rsidR="009C0EA6" w:rsidRPr="008065C7">
              <w:rPr>
                <w:rFonts w:ascii="Times New Roman" w:eastAsia="Times New Roman" w:hAnsi="Times New Roman" w:cs="Times New Roman"/>
                <w:lang w:eastAsia="lt-LT"/>
              </w:rPr>
              <w:t>„</w:t>
            </w:r>
            <w:r w:rsidR="000A3466" w:rsidRPr="008065C7">
              <w:rPr>
                <w:rFonts w:ascii="Times New Roman" w:hAnsi="Times New Roman" w:cs="Times New Roman"/>
                <w:kern w:val="16"/>
              </w:rPr>
              <w:t xml:space="preserve">Savivaldybių viešųjų pastatų atnaujinimas“ </w:t>
            </w:r>
            <w:r w:rsidR="009C0EA6" w:rsidRPr="008065C7">
              <w:rPr>
                <w:rFonts w:ascii="Times New Roman" w:hAnsi="Times New Roman" w:cs="Times New Roman"/>
              </w:rPr>
              <w:t>aprašyme</w:t>
            </w:r>
            <w:r w:rsidR="00C402EA" w:rsidRPr="008065C7">
              <w:rPr>
                <w:rFonts w:ascii="Times New Roman" w:hAnsi="Times New Roman" w:cs="Times New Roman"/>
              </w:rPr>
              <w:t>,</w:t>
            </w:r>
            <w:r w:rsidR="009C0EA6" w:rsidRPr="008065C7">
              <w:rPr>
                <w:rFonts w:ascii="Times New Roman" w:hAnsi="Times New Roman" w:cs="Times New Roman"/>
              </w:rPr>
              <w:t xml:space="preserve"> pateikt</w:t>
            </w:r>
            <w:r w:rsidR="000A3466" w:rsidRPr="008065C7">
              <w:rPr>
                <w:rFonts w:ascii="Times New Roman" w:hAnsi="Times New Roman" w:cs="Times New Roman"/>
              </w:rPr>
              <w:t>ame</w:t>
            </w:r>
            <w:r w:rsidR="009C0EA6" w:rsidRPr="008065C7">
              <w:rPr>
                <w:rFonts w:ascii="Times New Roman" w:hAnsi="Times New Roman" w:cs="Times New Roman"/>
              </w:rPr>
              <w:t xml:space="preserve"> </w:t>
            </w:r>
            <w:r w:rsidR="00EE1355" w:rsidRPr="008065C7">
              <w:rPr>
                <w:rFonts w:ascii="Times New Roman" w:hAnsi="Times New Roman" w:cs="Times New Roman"/>
              </w:rPr>
              <w:t>įgyvendinimo plane</w:t>
            </w:r>
            <w:r w:rsidR="009C0EA6" w:rsidRPr="008065C7">
              <w:rPr>
                <w:rFonts w:ascii="Times New Roman" w:hAnsi="Times New Roman" w:cs="Times New Roman"/>
              </w:rPr>
              <w:t xml:space="preserve">, patvirtintame Lietuvos Respublikos </w:t>
            </w:r>
            <w:r w:rsidR="000A3466" w:rsidRPr="008065C7">
              <w:rPr>
                <w:rFonts w:ascii="Times New Roman" w:hAnsi="Times New Roman" w:cs="Times New Roman"/>
              </w:rPr>
              <w:t>aplinkos</w:t>
            </w:r>
            <w:r w:rsidR="009C0EA6" w:rsidRPr="008065C7">
              <w:rPr>
                <w:rFonts w:ascii="Times New Roman" w:hAnsi="Times New Roman" w:cs="Times New Roman"/>
              </w:rPr>
              <w:t xml:space="preserve"> ministro </w:t>
            </w:r>
            <w:r w:rsidR="009C0EA6" w:rsidRPr="008065C7">
              <w:rPr>
                <w:rFonts w:ascii="Times New Roman" w:hAnsi="Times New Roman" w:cs="Times New Roman"/>
                <w:bCs/>
              </w:rPr>
              <w:t xml:space="preserve">2014 m. gruodžio 19 d. įsakymu </w:t>
            </w:r>
            <w:r w:rsidR="000A3466" w:rsidRPr="008065C7">
              <w:rPr>
                <w:rFonts w:ascii="Times New Roman" w:hAnsi="Times New Roman" w:cs="Times New Roman"/>
              </w:rPr>
              <w:t>Nr. D1-1050</w:t>
            </w:r>
            <w:r w:rsidR="00BA01B2" w:rsidRPr="008065C7">
              <w:rPr>
                <w:rFonts w:ascii="Times New Roman" w:hAnsi="Times New Roman" w:cs="Times New Roman"/>
              </w:rPr>
              <w:t>.</w:t>
            </w:r>
          </w:p>
        </w:tc>
        <w:tc>
          <w:tcPr>
            <w:tcW w:w="2694" w:type="dxa"/>
            <w:tcBorders>
              <w:top w:val="single" w:sz="4" w:space="0" w:color="000000"/>
              <w:left w:val="single" w:sz="4" w:space="0" w:color="000000"/>
              <w:bottom w:val="single" w:sz="4" w:space="0" w:color="auto"/>
              <w:right w:val="single" w:sz="4" w:space="0" w:color="000000"/>
            </w:tcBorders>
          </w:tcPr>
          <w:p w:rsidR="002E2984"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w:t>
            </w:r>
            <w:r w:rsidR="002E2984" w:rsidRPr="008065C7">
              <w:rPr>
                <w:rFonts w:ascii="Times New Roman" w:hAnsi="Times New Roman" w:cs="Times New Roman"/>
              </w:rPr>
              <w:t>a</w:t>
            </w:r>
          </w:p>
          <w:p w:rsidR="00F651F1" w:rsidRPr="008065C7" w:rsidRDefault="009C0EA6"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 finansuoti iš Europos Sąjungos struktūrinių fondų lėšų bendrai finansuojamus projektus (toliau –</w:t>
            </w:r>
            <w:r w:rsidR="00D62952" w:rsidRPr="008065C7">
              <w:rPr>
                <w:rFonts w:ascii="Times New Roman" w:hAnsi="Times New Roman" w:cs="Times New Roman"/>
              </w:rPr>
              <w:t xml:space="preserve"> </w:t>
            </w:r>
            <w:r w:rsidR="002E2984" w:rsidRPr="008065C7">
              <w:rPr>
                <w:rFonts w:ascii="Times New Roman" w:hAnsi="Times New Roman" w:cs="Times New Roman"/>
              </w:rPr>
              <w:t>P</w:t>
            </w:r>
            <w:r w:rsidR="00F651F1" w:rsidRPr="008065C7">
              <w:rPr>
                <w:rFonts w:ascii="Times New Roman" w:hAnsi="Times New Roman" w:cs="Times New Roman"/>
              </w:rPr>
              <w:t>araiška</w:t>
            </w:r>
            <w:r w:rsidRPr="008065C7">
              <w:rPr>
                <w:rFonts w:ascii="Times New Roman" w:hAnsi="Times New Roman" w:cs="Times New Roman"/>
              </w:rPr>
              <w:t>)</w:t>
            </w:r>
          </w:p>
        </w:tc>
      </w:tr>
      <w:tr w:rsidR="00770DD7" w:rsidRPr="008065C7"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rsidR="00F651F1" w:rsidRPr="008065C7" w:rsidRDefault="00F651F1" w:rsidP="002B5F7D">
            <w:pPr>
              <w:spacing w:line="240" w:lineRule="auto"/>
              <w:ind w:firstLine="34"/>
              <w:rPr>
                <w:rFonts w:ascii="Times New Roman" w:hAnsi="Times New Roman" w:cs="Times New Roman"/>
              </w:rPr>
            </w:pPr>
            <w:r w:rsidRPr="008065C7">
              <w:rPr>
                <w:rFonts w:ascii="Times New Roman" w:hAnsi="Times New Roman" w:cs="Times New Roman"/>
                <w:b/>
                <w:bCs/>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2.1.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valdytojo investavimo strategijoje ir (arba) paraiškoje, nurodyta, kad </w:t>
            </w:r>
            <w:r w:rsidR="00AA57D4">
              <w:rPr>
                <w:rFonts w:ascii="Times New Roman" w:hAnsi="Times New Roman" w:cs="Times New Roman"/>
              </w:rPr>
              <w:t>fondų fondo</w:t>
            </w:r>
            <w:r w:rsidR="00AA57D4" w:rsidRPr="008065C7">
              <w:rPr>
                <w:rFonts w:ascii="Times New Roman" w:hAnsi="Times New Roman" w:cs="Times New Roman"/>
              </w:rPr>
              <w:t xml:space="preserve"> </w:t>
            </w:r>
            <w:r w:rsidRPr="008065C7">
              <w:rPr>
                <w:rFonts w:ascii="Times New Roman" w:hAnsi="Times New Roman" w:cs="Times New Roman"/>
              </w:rPr>
              <w:t>valdytojo įgyvendinamas projektas atitinka strateginio planavimo dokumentų nuostatas</w:t>
            </w:r>
            <w:r w:rsidR="00AF2EFA" w:rsidRPr="008065C7">
              <w:rPr>
                <w:rFonts w:ascii="Times New Roman" w:hAnsi="Times New Roman" w:cs="Times New Roman"/>
              </w:rPr>
              <w:t>:</w:t>
            </w:r>
          </w:p>
          <w:p w:rsidR="00315464" w:rsidRPr="008065C7" w:rsidRDefault="00AF2EFA" w:rsidP="002B5F7D">
            <w:pPr>
              <w:pStyle w:val="Sraopastraipa"/>
              <w:tabs>
                <w:tab w:val="left" w:pos="317"/>
              </w:tabs>
              <w:spacing w:after="0" w:line="240" w:lineRule="auto"/>
              <w:ind w:left="0" w:firstLine="34"/>
              <w:jc w:val="both"/>
              <w:rPr>
                <w:rFonts w:ascii="Times New Roman" w:hAnsi="Times New Roman" w:cs="Times New Roman"/>
              </w:rPr>
            </w:pPr>
            <w:r w:rsidRPr="008065C7">
              <w:rPr>
                <w:rFonts w:ascii="Times New Roman" w:hAnsi="Times New Roman" w:cs="Times New Roman"/>
              </w:rPr>
              <w:t xml:space="preserve">2.1.1. </w:t>
            </w:r>
            <w:r w:rsidR="00A45442" w:rsidRPr="008065C7">
              <w:rPr>
                <w:rFonts w:ascii="Times New Roman" w:hAnsi="Times New Roman" w:cs="Times New Roman"/>
                <w:bCs/>
              </w:rPr>
              <w:t>Galutinių naudos gavėjų įgyvendinamo projekto atitiktis</w:t>
            </w:r>
            <w:r w:rsidR="00A45442" w:rsidRPr="008065C7">
              <w:rPr>
                <w:rFonts w:ascii="Times New Roman" w:hAnsi="Times New Roman" w:cs="Times New Roman"/>
              </w:rPr>
              <w:t xml:space="preserve"> </w:t>
            </w:r>
            <w:r w:rsidR="00A45442" w:rsidRPr="008065C7">
              <w:rPr>
                <w:rFonts w:ascii="Times New Roman" w:hAnsi="Times New Roman" w:cs="Times New Roman"/>
                <w:bCs/>
              </w:rPr>
              <w:t>Viešųjų pastatų energinio efektyvumo didinimo programos, patvirtintos Lietuvos Respublikos Vyriausybės 2014 m. lapkričio 26 d. nutarimu Nr. 1328 „Dėl Viešųjų pastatų energinio efektyvumo didinimo programos patvirtinimo“ (toliau – Programa) nuostatoms</w:t>
            </w:r>
            <w:r w:rsidR="00A45442" w:rsidRPr="008065C7">
              <w:rPr>
                <w:rStyle w:val="Puslapioinaosnuoroda"/>
                <w:rFonts w:ascii="Times New Roman" w:hAnsi="Times New Roman" w:cs="Times New Roman"/>
              </w:rPr>
              <w:t xml:space="preserve"> </w:t>
            </w:r>
            <w:r w:rsidR="00A45442" w:rsidRPr="008065C7">
              <w:rPr>
                <w:rStyle w:val="Puslapioinaosnuoroda"/>
                <w:rFonts w:ascii="Times New Roman" w:hAnsi="Times New Roman" w:cs="Times New Roman"/>
              </w:rPr>
              <w:footnoteReference w:id="2"/>
            </w:r>
            <w:r w:rsidR="00315464" w:rsidRPr="008065C7">
              <w:rPr>
                <w:rFonts w:ascii="Times New Roman" w:hAnsi="Times New Roman" w:cs="Times New Roman"/>
              </w:rPr>
              <w:t>.</w:t>
            </w:r>
          </w:p>
          <w:p w:rsidR="00AF2EFA" w:rsidRPr="008065C7" w:rsidRDefault="00AF2EFA" w:rsidP="002B5F7D">
            <w:pPr>
              <w:spacing w:after="0" w:line="240" w:lineRule="auto"/>
              <w:ind w:firstLine="34"/>
              <w:jc w:val="both"/>
              <w:rPr>
                <w:rFonts w:ascii="Times New Roman" w:hAnsi="Times New Roman" w:cs="Times New Roman"/>
              </w:rPr>
            </w:pPr>
          </w:p>
          <w:p w:rsidR="00A45442" w:rsidRPr="008065C7" w:rsidRDefault="00382AD8"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Vertina</w:t>
            </w:r>
            <w:r w:rsidR="00D03F3E" w:rsidRPr="008065C7">
              <w:rPr>
                <w:rFonts w:ascii="Times New Roman" w:hAnsi="Times New Roman" w:cs="Times New Roman"/>
              </w:rPr>
              <w:t>nt paraišką vertinama</w:t>
            </w:r>
            <w:r w:rsidRPr="008065C7">
              <w:rPr>
                <w:rFonts w:ascii="Times New Roman" w:hAnsi="Times New Roman" w:cs="Times New Roman"/>
              </w:rPr>
              <w:t xml:space="preserve">, ar </w:t>
            </w:r>
            <w:r w:rsidR="00A45442" w:rsidRPr="008065C7">
              <w:rPr>
                <w:rFonts w:ascii="Times New Roman" w:hAnsi="Times New Roman" w:cs="Times New Roman"/>
              </w:rPr>
              <w:t>savivaldybės viešojo pastato energijos vartojimo efektyvumo didinimo projektas atitinka Programos 13 punkte nustatytas sąlygas:</w:t>
            </w:r>
          </w:p>
          <w:p w:rsidR="00A45442" w:rsidRPr="008065C7" w:rsidRDefault="00A45442"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1. projektą įgyvendinant, bus padidintas viešųjų pastatų energijos vartojimo efektyvumas – pasiekta mažiausiai C energinio naudingumo klasė, padidintas arba išlaikytas esamas viešųjų pastatų ploto naudojimo efektyvumas;</w:t>
            </w:r>
          </w:p>
          <w:p w:rsidR="00A45442" w:rsidRPr="008065C7" w:rsidRDefault="00A45442"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lastRenderedPageBreak/>
              <w:t>2. siekiant didinti viešųjų pastatų energijos vartojimo efektyvumą arba taupyti energiją, pasirenkama Programos 1 priede nurodyta veikla „Viešojo pastato atnaujinimas“ ir (ar) veikla „Viešajam pastatui funkcionuoti reikalingos inžinerinės infrastruktūros atnaujinimas“ ir atliekami pasirinkti Programos 2 priede nurodyti veiksmai (energijos vartojimo efektyvumo priemonės);</w:t>
            </w:r>
          </w:p>
          <w:p w:rsidR="00632418" w:rsidRPr="008065C7" w:rsidRDefault="00A45442" w:rsidP="002B5F7D">
            <w:pPr>
              <w:pStyle w:val="Sraopastraipa"/>
              <w:tabs>
                <w:tab w:val="left" w:pos="175"/>
                <w:tab w:val="left" w:pos="317"/>
              </w:tabs>
              <w:spacing w:after="0" w:line="240" w:lineRule="auto"/>
              <w:ind w:left="0" w:firstLine="34"/>
              <w:jc w:val="both"/>
              <w:rPr>
                <w:rFonts w:ascii="Times New Roman" w:hAnsi="Times New Roman" w:cs="Times New Roman"/>
              </w:rPr>
            </w:pPr>
            <w:r w:rsidRPr="008065C7">
              <w:rPr>
                <w:rFonts w:ascii="Times New Roman" w:hAnsi="Times New Roman" w:cs="Times New Roman"/>
              </w:rPr>
              <w:t>3. parengiamas toks viešojo pastato investicijų projektas, kuriame vadovaujantis Programa pagrįsta, kad investicijų projekto įgyvendinimo alternatyva, apimanti Programos 1 priede nurodytą veiklą „Viešojo pastato atnaujinimas“ ir (arba) veiklą „Viešajam pastatui funkcionuoti reikalingos inžinerinės infrastruktūros atnaujinimas“, yra optimali pagal investicijų projekte apskaičiuotas finansinių ir ekonominių rodiklių reikšmes;</w:t>
            </w:r>
            <w:r w:rsidRPr="008065C7" w:rsidDel="00250181">
              <w:rPr>
                <w:rFonts w:ascii="Times New Roman" w:hAnsi="Times New Roman" w:cs="Times New Roman"/>
              </w:rPr>
              <w:t xml:space="preserve"> </w:t>
            </w:r>
          </w:p>
          <w:p w:rsidR="00382AD8" w:rsidRPr="008065C7" w:rsidRDefault="00A45442" w:rsidP="002B5F7D">
            <w:pPr>
              <w:pStyle w:val="Sraopastraipa"/>
              <w:tabs>
                <w:tab w:val="left" w:pos="175"/>
                <w:tab w:val="left" w:pos="317"/>
              </w:tabs>
              <w:spacing w:after="0" w:line="240" w:lineRule="auto"/>
              <w:ind w:left="0" w:firstLine="34"/>
              <w:jc w:val="both"/>
              <w:rPr>
                <w:rFonts w:ascii="Times New Roman" w:hAnsi="Times New Roman" w:cs="Times New Roman"/>
                <w:bCs/>
              </w:rPr>
            </w:pPr>
            <w:r w:rsidRPr="008065C7">
              <w:rPr>
                <w:rFonts w:ascii="Times New Roman" w:hAnsi="Times New Roman" w:cs="Times New Roman"/>
              </w:rPr>
              <w:t>4. bent 51 procentas viso pastato ploto nuosavybės teise priklauso savivaldybei ir bent 51 procentas viso pastato ploto naudojamas pastatų valdytojų, nurodytų Programos 4.8 papunktyje, taip pat yra visų pastato patalpų savininkų rašytinis susitarimas dėl pastato energijos vartojimo efektyvumo projekto vykdymo</w:t>
            </w:r>
            <w:r w:rsidR="00382AD8" w:rsidRPr="008065C7">
              <w:rPr>
                <w:rFonts w:ascii="Times New Roman" w:hAnsi="Times New Roman" w:cs="Times New Roman"/>
                <w:bCs/>
              </w:rPr>
              <w:t>.</w:t>
            </w:r>
          </w:p>
          <w:p w:rsidR="00AB7617" w:rsidRPr="008065C7" w:rsidRDefault="00AB7617" w:rsidP="002B5F7D">
            <w:pPr>
              <w:pStyle w:val="Sraopastraipa"/>
              <w:tabs>
                <w:tab w:val="left" w:pos="175"/>
                <w:tab w:val="left" w:pos="317"/>
              </w:tabs>
              <w:spacing w:after="0" w:line="240" w:lineRule="auto"/>
              <w:ind w:left="0" w:firstLine="34"/>
              <w:jc w:val="both"/>
              <w:rPr>
                <w:rFonts w:ascii="Times New Roman" w:hAnsi="Times New Roman" w:cs="Times New Roman"/>
              </w:rPr>
            </w:pPr>
          </w:p>
          <w:p w:rsidR="00315464" w:rsidRPr="008065C7" w:rsidRDefault="00AF2EFA" w:rsidP="002B5F7D">
            <w:pPr>
              <w:pStyle w:val="Sraopastraipa"/>
              <w:tabs>
                <w:tab w:val="left" w:pos="175"/>
                <w:tab w:val="left" w:pos="317"/>
              </w:tabs>
              <w:spacing w:after="0" w:line="240" w:lineRule="auto"/>
              <w:ind w:left="0" w:firstLine="34"/>
              <w:jc w:val="both"/>
              <w:rPr>
                <w:rFonts w:ascii="Times New Roman" w:hAnsi="Times New Roman" w:cs="Times New Roman"/>
                <w:bCs/>
              </w:rPr>
            </w:pPr>
            <w:r w:rsidRPr="008065C7">
              <w:rPr>
                <w:rFonts w:ascii="Times New Roman" w:hAnsi="Times New Roman" w:cs="Times New Roman"/>
                <w:bCs/>
              </w:rPr>
              <w:t xml:space="preserve">2.1.2. </w:t>
            </w:r>
            <w:r w:rsidR="00A45442" w:rsidRPr="008065C7">
              <w:rPr>
                <w:rFonts w:ascii="Times New Roman" w:eastAsia="Calibri" w:hAnsi="Times New Roman" w:cs="Times New Roman"/>
              </w:rPr>
              <w:t>Galutinių naudos gavėjų įgyvendinamo projekto atitiktis Kvietimo rengti savivaldybėms nuosavybės teise priklausančių viešųjų pastatų energijos vartojimo efektyvumo didinimo pilotinius investicijų projektus, patvirtinto Lietuvos Respublikos aplinkos ministro 2016 m. balandžio 29 d. įsakymu Nr. D1-297 „Dėl kvietimo rengti savivaldybėms nuosavybės teise priklausančių viešųjų pastatų energijos vartojimo efektyvumo didinimo pilotinius investicijų projektus“ (toliau – Kvietimas), nuostatoms</w:t>
            </w:r>
            <w:r w:rsidR="00567267" w:rsidRPr="008065C7">
              <w:rPr>
                <w:rFonts w:ascii="Times New Roman" w:hAnsi="Times New Roman" w:cs="Times New Roman"/>
                <w:bCs/>
              </w:rPr>
              <w:t>.</w:t>
            </w:r>
          </w:p>
          <w:p w:rsidR="00A45442" w:rsidRPr="008065C7" w:rsidRDefault="00D03F3E" w:rsidP="002B5F7D">
            <w:pPr>
              <w:spacing w:after="0" w:line="240" w:lineRule="auto"/>
              <w:ind w:firstLine="34"/>
              <w:jc w:val="both"/>
              <w:rPr>
                <w:rFonts w:ascii="Times New Roman" w:eastAsia="Calibri" w:hAnsi="Times New Roman" w:cs="Times New Roman"/>
              </w:rPr>
            </w:pPr>
            <w:r w:rsidRPr="008065C7">
              <w:rPr>
                <w:rFonts w:ascii="Times New Roman" w:hAnsi="Times New Roman" w:cs="Times New Roman"/>
              </w:rPr>
              <w:t xml:space="preserve">Vertinant paraišką vertinama, ar </w:t>
            </w:r>
            <w:r w:rsidR="00A45442" w:rsidRPr="008065C7">
              <w:rPr>
                <w:rFonts w:ascii="Times New Roman" w:eastAsia="Calibri" w:hAnsi="Times New Roman" w:cs="Times New Roman"/>
              </w:rPr>
              <w:t>savivaldybės viešojo pastato energijos vartojimo efektyvumo didinimo projektas atitinka Kvietimą, t. y. ar projekte:</w:t>
            </w:r>
          </w:p>
          <w:p w:rsidR="00A45442" w:rsidRPr="008065C7" w:rsidRDefault="00A45442" w:rsidP="002B5F7D">
            <w:pPr>
              <w:spacing w:after="0" w:line="240" w:lineRule="auto"/>
              <w:ind w:firstLine="34"/>
              <w:jc w:val="both"/>
              <w:rPr>
                <w:rFonts w:ascii="Times New Roman" w:eastAsia="Calibri" w:hAnsi="Times New Roman" w:cs="Times New Roman"/>
              </w:rPr>
            </w:pPr>
            <w:r w:rsidRPr="008065C7">
              <w:rPr>
                <w:rFonts w:ascii="Times New Roman" w:eastAsia="Calibri" w:hAnsi="Times New Roman" w:cs="Times New Roman"/>
              </w:rPr>
              <w:t>- užtikrinta, kad atrinktas viešasis pastatas, kuriam numatoma rengti investicijų projektą, pagal tikslinę naudojimo paskirtį įgyvendinus energinio efektyvumo didinimo projektą, bus naudojamas ne trumpiau kaip 10 metų;</w:t>
            </w:r>
          </w:p>
          <w:p w:rsidR="002E2984" w:rsidRPr="001D7D49" w:rsidRDefault="00A45442" w:rsidP="001D7D49">
            <w:pPr>
              <w:tabs>
                <w:tab w:val="left" w:pos="175"/>
                <w:tab w:val="left" w:pos="317"/>
              </w:tabs>
              <w:spacing w:after="0" w:line="240" w:lineRule="auto"/>
              <w:jc w:val="both"/>
              <w:rPr>
                <w:rFonts w:ascii="Times New Roman" w:hAnsi="Times New Roman" w:cs="Times New Roman"/>
              </w:rPr>
            </w:pPr>
            <w:r w:rsidRPr="001D7D49">
              <w:rPr>
                <w:rFonts w:ascii="Times New Roman" w:eastAsia="Calibri" w:hAnsi="Times New Roman" w:cs="Times New Roman"/>
              </w:rPr>
              <w:t xml:space="preserve">- </w:t>
            </w:r>
            <w:r w:rsidR="001D7D49" w:rsidRPr="001D7D49">
              <w:rPr>
                <w:rFonts w:ascii="Times New Roman" w:eastAsia="Calibri" w:hAnsi="Times New Roman" w:cs="Times New Roman"/>
              </w:rPr>
              <w:t>numatyta, kad numatomos investicijos į pastato energijos vartojimo efektyvumo didinimą, įvertinus Programos 3 priede pateiktus finansinės ir ekonominės analizės duomenis, atsiperka sutaupytos energijos sąskaita per Kvietime nurodytą laikotarpį.</w:t>
            </w:r>
          </w:p>
        </w:tc>
        <w:tc>
          <w:tcPr>
            <w:tcW w:w="2694" w:type="dxa"/>
            <w:tcBorders>
              <w:top w:val="single" w:sz="4" w:space="0" w:color="000000"/>
              <w:left w:val="single" w:sz="4" w:space="0" w:color="000000"/>
              <w:bottom w:val="single" w:sz="4" w:space="0" w:color="auto"/>
              <w:right w:val="single" w:sz="4" w:space="0" w:color="000000"/>
            </w:tcBorders>
          </w:tcPr>
          <w:p w:rsidR="002E2984"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lastRenderedPageBreak/>
              <w:t>Investavimo strategij</w:t>
            </w:r>
            <w:r w:rsidR="002E2984" w:rsidRPr="008065C7">
              <w:rPr>
                <w:rFonts w:ascii="Times New Roman" w:hAnsi="Times New Roman" w:cs="Times New Roman"/>
              </w:rPr>
              <w:t>a</w:t>
            </w:r>
          </w:p>
          <w:p w:rsidR="00F651F1" w:rsidRPr="008065C7" w:rsidRDefault="002E2984" w:rsidP="002B5F7D">
            <w:pPr>
              <w:spacing w:line="240" w:lineRule="auto"/>
              <w:ind w:firstLine="34"/>
              <w:jc w:val="both"/>
              <w:rPr>
                <w:rFonts w:ascii="Times New Roman" w:hAnsi="Times New Roman" w:cs="Times New Roman"/>
              </w:rPr>
            </w:pPr>
            <w:r w:rsidRPr="008065C7">
              <w:rPr>
                <w:rFonts w:ascii="Times New Roman" w:hAnsi="Times New Roman" w:cs="Times New Roman"/>
              </w:rPr>
              <w:t>P</w:t>
            </w:r>
            <w:r w:rsidR="00F651F1" w:rsidRPr="008065C7">
              <w:rPr>
                <w:rFonts w:ascii="Times New Roman" w:hAnsi="Times New Roman" w:cs="Times New Roman"/>
              </w:rPr>
              <w:t>araiška</w:t>
            </w:r>
          </w:p>
        </w:tc>
      </w:tr>
      <w:tr w:rsidR="00770DD7" w:rsidRPr="008065C7"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rsidR="00F651F1" w:rsidRPr="008065C7" w:rsidRDefault="00F651F1" w:rsidP="002B5F7D">
            <w:pPr>
              <w:spacing w:line="240" w:lineRule="auto"/>
              <w:ind w:firstLine="34"/>
              <w:rPr>
                <w:rFonts w:ascii="Times New Roman" w:hAnsi="Times New Roman" w:cs="Times New Roman"/>
                <w:b/>
                <w:bCs/>
              </w:rPr>
            </w:pPr>
            <w:r w:rsidRPr="008065C7">
              <w:rPr>
                <w:rFonts w:ascii="Times New Roman" w:hAnsi="Times New Roman" w:cs="Times New Roman"/>
                <w:b/>
                <w:bCs/>
              </w:rPr>
              <w:lastRenderedPageBreak/>
              <w:t>3. Projektas atitinka išankstinio vertinimo 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rsidR="00F651F1" w:rsidRPr="00AA57D4"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3.1. </w:t>
            </w:r>
            <w:r w:rsidR="004654A2" w:rsidRPr="00AA57D4">
              <w:rPr>
                <w:rFonts w:ascii="Times New Roman" w:hAnsi="Times New Roman" w:cs="Times New Roman"/>
              </w:rPr>
              <w:t>F</w:t>
            </w:r>
            <w:r w:rsidR="004654A2" w:rsidRPr="00AA57D4">
              <w:rPr>
                <w:rFonts w:ascii="Times New Roman" w:eastAsia="Times New Roman" w:hAnsi="Times New Roman" w:cs="Times New Roman"/>
                <w:lang w:eastAsia="lt-LT"/>
              </w:rPr>
              <w:t xml:space="preserve">ondų fondo </w:t>
            </w:r>
            <w:r w:rsidRPr="00AA57D4">
              <w:rPr>
                <w:rFonts w:ascii="Times New Roman" w:hAnsi="Times New Roman" w:cs="Times New Roman"/>
              </w:rPr>
              <w:t xml:space="preserve">valdytojo investavimo strategijoje ir (arba) paraiškoje nurodyta, kad </w:t>
            </w:r>
            <w:r w:rsidR="00A45442" w:rsidRPr="00AA57D4">
              <w:rPr>
                <w:rFonts w:ascii="Times New Roman" w:hAnsi="Times New Roman" w:cs="Times New Roman"/>
              </w:rPr>
              <w:t>jis</w:t>
            </w:r>
            <w:r w:rsidRPr="00AA57D4">
              <w:rPr>
                <w:rFonts w:ascii="Times New Roman" w:hAnsi="Times New Roman" w:cs="Times New Roman"/>
              </w:rPr>
              <w:t xml:space="preserve"> įgyvendins projektą pagal atliktą </w:t>
            </w:r>
            <w:r w:rsidR="00A45442" w:rsidRPr="00AA57D4">
              <w:rPr>
                <w:rFonts w:ascii="Times New Roman" w:hAnsi="Times New Roman" w:cs="Times New Roman"/>
              </w:rPr>
              <w:t>Energijos efektyvumo išankstinį (</w:t>
            </w:r>
            <w:proofErr w:type="spellStart"/>
            <w:r w:rsidR="00A45442" w:rsidRPr="00AA57D4">
              <w:rPr>
                <w:rFonts w:ascii="Times New Roman" w:hAnsi="Times New Roman" w:cs="Times New Roman"/>
              </w:rPr>
              <w:t>ex</w:t>
            </w:r>
            <w:proofErr w:type="spellEnd"/>
            <w:r w:rsidR="00A45442" w:rsidRPr="00AA57D4">
              <w:rPr>
                <w:rFonts w:ascii="Times New Roman" w:hAnsi="Times New Roman" w:cs="Times New Roman"/>
              </w:rPr>
              <w:t>–</w:t>
            </w:r>
            <w:proofErr w:type="spellStart"/>
            <w:r w:rsidR="00A45442" w:rsidRPr="00AA57D4">
              <w:rPr>
                <w:rFonts w:ascii="Times New Roman" w:hAnsi="Times New Roman" w:cs="Times New Roman"/>
              </w:rPr>
              <w:t>ante</w:t>
            </w:r>
            <w:proofErr w:type="spellEnd"/>
            <w:r w:rsidR="00A45442" w:rsidRPr="00AA57D4">
              <w:rPr>
                <w:rFonts w:ascii="Times New Roman" w:hAnsi="Times New Roman" w:cs="Times New Roman"/>
              </w:rPr>
              <w:t xml:space="preserve">) vertinimą </w:t>
            </w:r>
            <w:r w:rsidR="00482E58" w:rsidRPr="00AA57D4">
              <w:rPr>
                <w:rFonts w:ascii="Times New Roman" w:hAnsi="Times New Roman" w:cs="Times New Roman"/>
              </w:rPr>
              <w:t xml:space="preserve">(toliau – Išankstinis </w:t>
            </w:r>
            <w:r w:rsidR="00482E58" w:rsidRPr="00AA57D4">
              <w:rPr>
                <w:rFonts w:ascii="Times New Roman" w:hAnsi="Times New Roman" w:cs="Times New Roman"/>
              </w:rPr>
              <w:lastRenderedPageBreak/>
              <w:t>vertinimas)</w:t>
            </w:r>
            <w:r w:rsidRPr="00AA57D4">
              <w:rPr>
                <w:rFonts w:ascii="Times New Roman" w:hAnsi="Times New Roman" w:cs="Times New Roman"/>
              </w:rPr>
              <w:t>:</w:t>
            </w:r>
          </w:p>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3.1.1. finansinė priemonė bus </w:t>
            </w:r>
            <w:r w:rsidR="00E7684B" w:rsidRPr="008065C7">
              <w:rPr>
                <w:rFonts w:ascii="Times New Roman" w:hAnsi="Times New Roman" w:cs="Times New Roman"/>
              </w:rPr>
              <w:t>įgyvendinam</w:t>
            </w:r>
            <w:r w:rsidR="00A45442" w:rsidRPr="008065C7">
              <w:rPr>
                <w:rFonts w:ascii="Times New Roman" w:hAnsi="Times New Roman" w:cs="Times New Roman"/>
              </w:rPr>
              <w:t>a</w:t>
            </w:r>
            <w:r w:rsidR="00E7684B" w:rsidRPr="008065C7">
              <w:rPr>
                <w:rFonts w:ascii="Times New Roman" w:hAnsi="Times New Roman" w:cs="Times New Roman"/>
              </w:rPr>
              <w:t xml:space="preserve"> </w:t>
            </w:r>
            <w:r w:rsidRPr="008065C7">
              <w:rPr>
                <w:rFonts w:ascii="Times New Roman" w:hAnsi="Times New Roman" w:cs="Times New Roman"/>
              </w:rPr>
              <w:t xml:space="preserve">tiksliai pagal atlikus </w:t>
            </w:r>
            <w:r w:rsidR="00E7684B" w:rsidRPr="008065C7">
              <w:rPr>
                <w:rFonts w:ascii="Times New Roman" w:hAnsi="Times New Roman" w:cs="Times New Roman"/>
              </w:rPr>
              <w:t xml:space="preserve">Išankstinį </w:t>
            </w:r>
            <w:r w:rsidRPr="008065C7">
              <w:rPr>
                <w:rFonts w:ascii="Times New Roman" w:hAnsi="Times New Roman" w:cs="Times New Roman"/>
              </w:rPr>
              <w:t>vertinimą nustatytą rinkos trūkumą ar investavimo poreikį;</w:t>
            </w:r>
          </w:p>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3.1.2. </w:t>
            </w:r>
            <w:r w:rsidR="00081AEF" w:rsidRPr="008065C7">
              <w:rPr>
                <w:rFonts w:ascii="Times New Roman" w:hAnsi="Times New Roman" w:cs="Times New Roman"/>
              </w:rPr>
              <w:t>finansin</w:t>
            </w:r>
            <w:r w:rsidR="00A45442" w:rsidRPr="008065C7">
              <w:rPr>
                <w:rFonts w:ascii="Times New Roman" w:hAnsi="Times New Roman" w:cs="Times New Roman"/>
              </w:rPr>
              <w:t>ei</w:t>
            </w:r>
            <w:r w:rsidR="00081AEF" w:rsidRPr="008065C7">
              <w:rPr>
                <w:rFonts w:ascii="Times New Roman" w:hAnsi="Times New Roman" w:cs="Times New Roman"/>
              </w:rPr>
              <w:t xml:space="preserve"> priemon</w:t>
            </w:r>
            <w:r w:rsidR="00A45442" w:rsidRPr="008065C7">
              <w:rPr>
                <w:rFonts w:ascii="Times New Roman" w:hAnsi="Times New Roman" w:cs="Times New Roman"/>
              </w:rPr>
              <w:t>ei</w:t>
            </w:r>
            <w:r w:rsidR="00081AEF" w:rsidRPr="008065C7">
              <w:rPr>
                <w:rFonts w:ascii="Times New Roman" w:hAnsi="Times New Roman" w:cs="Times New Roman"/>
              </w:rPr>
              <w:t xml:space="preserve"> </w:t>
            </w:r>
            <w:r w:rsidRPr="008065C7">
              <w:rPr>
                <w:rFonts w:ascii="Times New Roman" w:hAnsi="Times New Roman" w:cs="Times New Roman"/>
              </w:rPr>
              <w:t xml:space="preserve">skiriamos finansavimo lėšos neviršija </w:t>
            </w:r>
            <w:r w:rsidR="0067269E" w:rsidRPr="008065C7">
              <w:rPr>
                <w:rFonts w:ascii="Times New Roman" w:hAnsi="Times New Roman" w:cs="Times New Roman"/>
              </w:rPr>
              <w:t xml:space="preserve">Išankstinio </w:t>
            </w:r>
            <w:r w:rsidRPr="008065C7">
              <w:rPr>
                <w:rFonts w:ascii="Times New Roman" w:hAnsi="Times New Roman" w:cs="Times New Roman"/>
              </w:rPr>
              <w:t>vertinimo metu nustatytų apimčių;</w:t>
            </w:r>
          </w:p>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3.1.3. </w:t>
            </w:r>
            <w:r w:rsidR="00E7684B" w:rsidRPr="008065C7">
              <w:rPr>
                <w:rFonts w:ascii="Times New Roman" w:hAnsi="Times New Roman" w:cs="Times New Roman"/>
              </w:rPr>
              <w:t>finansin</w:t>
            </w:r>
            <w:r w:rsidR="00A45442" w:rsidRPr="008065C7">
              <w:rPr>
                <w:rFonts w:ascii="Times New Roman" w:hAnsi="Times New Roman" w:cs="Times New Roman"/>
              </w:rPr>
              <w:t xml:space="preserve">ės </w:t>
            </w:r>
            <w:r w:rsidR="00E7684B" w:rsidRPr="008065C7">
              <w:rPr>
                <w:rFonts w:ascii="Times New Roman" w:hAnsi="Times New Roman" w:cs="Times New Roman"/>
              </w:rPr>
              <w:t>priemon</w:t>
            </w:r>
            <w:r w:rsidR="00A45442" w:rsidRPr="008065C7">
              <w:rPr>
                <w:rFonts w:ascii="Times New Roman" w:hAnsi="Times New Roman" w:cs="Times New Roman"/>
              </w:rPr>
              <w:t>ės</w:t>
            </w:r>
            <w:r w:rsidR="00E7684B" w:rsidRPr="008065C7">
              <w:rPr>
                <w:rFonts w:ascii="Times New Roman" w:hAnsi="Times New Roman" w:cs="Times New Roman"/>
              </w:rPr>
              <w:t xml:space="preserve"> tipas </w:t>
            </w:r>
            <w:r w:rsidRPr="008065C7">
              <w:rPr>
                <w:rFonts w:ascii="Times New Roman" w:hAnsi="Times New Roman" w:cs="Times New Roman"/>
              </w:rPr>
              <w:t xml:space="preserve">atitinka </w:t>
            </w:r>
            <w:r w:rsidR="00E7684B" w:rsidRPr="008065C7">
              <w:rPr>
                <w:rFonts w:ascii="Times New Roman" w:hAnsi="Times New Roman" w:cs="Times New Roman"/>
              </w:rPr>
              <w:t xml:space="preserve">Išankstinio </w:t>
            </w:r>
            <w:r w:rsidRPr="008065C7">
              <w:rPr>
                <w:rFonts w:ascii="Times New Roman" w:hAnsi="Times New Roman" w:cs="Times New Roman"/>
              </w:rPr>
              <w:t>vertinimo metu nustatyt</w:t>
            </w:r>
            <w:r w:rsidR="00E7684B" w:rsidRPr="008065C7">
              <w:rPr>
                <w:rFonts w:ascii="Times New Roman" w:hAnsi="Times New Roman" w:cs="Times New Roman"/>
              </w:rPr>
              <w:t>ą</w:t>
            </w:r>
            <w:r w:rsidRPr="008065C7">
              <w:rPr>
                <w:rFonts w:ascii="Times New Roman" w:hAnsi="Times New Roman" w:cs="Times New Roman"/>
              </w:rPr>
              <w:t xml:space="preserve"> </w:t>
            </w:r>
            <w:r w:rsidR="00E7684B" w:rsidRPr="008065C7">
              <w:rPr>
                <w:rFonts w:ascii="Times New Roman" w:hAnsi="Times New Roman" w:cs="Times New Roman"/>
              </w:rPr>
              <w:t>tipą</w:t>
            </w:r>
            <w:r w:rsidRPr="008065C7">
              <w:rPr>
                <w:rFonts w:ascii="Times New Roman" w:hAnsi="Times New Roman" w:cs="Times New Roman"/>
              </w:rPr>
              <w:t>;</w:t>
            </w:r>
          </w:p>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3.1.4. numatoma finansuoti </w:t>
            </w:r>
            <w:r w:rsidR="007C24FC" w:rsidRPr="008065C7">
              <w:rPr>
                <w:rFonts w:ascii="Times New Roman" w:hAnsi="Times New Roman" w:cs="Times New Roman"/>
              </w:rPr>
              <w:t xml:space="preserve">Išankstinio </w:t>
            </w:r>
            <w:r w:rsidRPr="008065C7">
              <w:rPr>
                <w:rFonts w:ascii="Times New Roman" w:hAnsi="Times New Roman" w:cs="Times New Roman"/>
              </w:rPr>
              <w:t>vertinimo metu įvardytus galutinius naudos gavėjus.</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rsidR="00FF2FAF" w:rsidRPr="008065C7" w:rsidRDefault="00FF2FAF" w:rsidP="002B5F7D">
            <w:pPr>
              <w:spacing w:line="240" w:lineRule="auto"/>
              <w:ind w:firstLine="34"/>
              <w:jc w:val="both"/>
              <w:rPr>
                <w:rFonts w:ascii="Times New Roman" w:hAnsi="Times New Roman" w:cs="Times New Roman"/>
              </w:rPr>
            </w:pPr>
            <w:r w:rsidRPr="008065C7">
              <w:rPr>
                <w:rFonts w:ascii="Times New Roman" w:hAnsi="Times New Roman" w:cs="Times New Roman"/>
              </w:rPr>
              <w:lastRenderedPageBreak/>
              <w:t>Investavimo strategija</w:t>
            </w:r>
          </w:p>
          <w:p w:rsidR="00F651F1" w:rsidRPr="008065C7" w:rsidRDefault="00FF2FAF" w:rsidP="002B5F7D">
            <w:pPr>
              <w:spacing w:line="240" w:lineRule="auto"/>
              <w:ind w:firstLine="34"/>
              <w:jc w:val="both"/>
              <w:rPr>
                <w:rFonts w:ascii="Times New Roman" w:hAnsi="Times New Roman" w:cs="Times New Roman"/>
              </w:rPr>
            </w:pPr>
            <w:r w:rsidRPr="008065C7">
              <w:rPr>
                <w:rFonts w:ascii="Times New Roman" w:hAnsi="Times New Roman" w:cs="Times New Roman"/>
              </w:rPr>
              <w:t>P</w:t>
            </w:r>
            <w:r w:rsidR="00F651F1" w:rsidRPr="008065C7">
              <w:rPr>
                <w:rFonts w:ascii="Times New Roman" w:hAnsi="Times New Roman" w:cs="Times New Roman"/>
              </w:rPr>
              <w:t>araiška</w:t>
            </w:r>
          </w:p>
          <w:p w:rsidR="00FB2D1F" w:rsidRPr="008065C7" w:rsidRDefault="00F83B2D" w:rsidP="002B5F7D">
            <w:pPr>
              <w:spacing w:line="240" w:lineRule="auto"/>
              <w:ind w:firstLine="34"/>
              <w:jc w:val="both"/>
              <w:rPr>
                <w:rFonts w:ascii="Times New Roman" w:hAnsi="Times New Roman" w:cs="Times New Roman"/>
              </w:rPr>
            </w:pPr>
            <w:r w:rsidRPr="008065C7">
              <w:rPr>
                <w:rFonts w:ascii="Times New Roman" w:hAnsi="Times New Roman" w:cs="Times New Roman"/>
              </w:rPr>
              <w:lastRenderedPageBreak/>
              <w:t>Išankstinis vertinimas</w:t>
            </w:r>
          </w:p>
        </w:tc>
      </w:tr>
      <w:tr w:rsidR="006D06F0" w:rsidRPr="008065C7" w:rsidTr="00592F49">
        <w:trPr>
          <w:trHeight w:val="20"/>
        </w:trPr>
        <w:tc>
          <w:tcPr>
            <w:tcW w:w="2127" w:type="dxa"/>
            <w:vMerge w:val="restart"/>
            <w:tcBorders>
              <w:top w:val="single" w:sz="4" w:space="0" w:color="000000"/>
              <w:left w:val="single" w:sz="4" w:space="0" w:color="000000"/>
              <w:right w:val="single" w:sz="4" w:space="0" w:color="000000"/>
            </w:tcBorders>
            <w:hideMark/>
          </w:tcPr>
          <w:p w:rsidR="006D06F0" w:rsidRPr="008065C7" w:rsidRDefault="006D06F0" w:rsidP="002B5F7D">
            <w:pPr>
              <w:spacing w:line="240" w:lineRule="auto"/>
              <w:ind w:firstLine="34"/>
              <w:rPr>
                <w:rFonts w:ascii="Times New Roman" w:hAnsi="Times New Roman" w:cs="Times New Roman"/>
              </w:rPr>
            </w:pPr>
            <w:r w:rsidRPr="008065C7">
              <w:rPr>
                <w:rFonts w:ascii="Times New Roman" w:hAnsi="Times New Roman" w:cs="Times New Roman"/>
                <w:b/>
                <w:bCs/>
              </w:rPr>
              <w:lastRenderedPageBreak/>
              <w:t>4. Įgyvendinant projektą siekiama aiškių ir realių kiekybinių uždavinių</w:t>
            </w:r>
          </w:p>
        </w:tc>
        <w:tc>
          <w:tcPr>
            <w:tcW w:w="4819" w:type="dxa"/>
            <w:tcBorders>
              <w:top w:val="single" w:sz="4" w:space="0" w:color="000000"/>
              <w:left w:val="single" w:sz="4" w:space="0" w:color="000000"/>
              <w:bottom w:val="single" w:sz="4" w:space="0" w:color="auto"/>
              <w:right w:val="single" w:sz="4" w:space="0" w:color="000000"/>
            </w:tcBorders>
          </w:tcPr>
          <w:p w:rsidR="006D06F0" w:rsidRPr="00004215" w:rsidRDefault="006D06F0"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 xml:space="preserve">4.1.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valdytojo investavimo </w:t>
            </w:r>
            <w:r w:rsidRPr="00004215">
              <w:rPr>
                <w:rFonts w:ascii="Times New Roman" w:hAnsi="Times New Roman" w:cs="Times New Roman"/>
              </w:rPr>
              <w:t xml:space="preserve">strategijoje ir (arba) paraiškoje nurodyta, kad įgyvendindamas projektą fondų fondo valdytojas prisidės prie </w:t>
            </w:r>
            <w:r w:rsidR="00E758D0" w:rsidRPr="00004215">
              <w:rPr>
                <w:rFonts w:ascii="Times New Roman" w:hAnsi="Times New Roman" w:cs="Times New Roman"/>
                <w:kern w:val="16"/>
              </w:rPr>
              <w:t>2014–2020 m. Europos S</w:t>
            </w:r>
            <w:r w:rsidR="006902C3" w:rsidRPr="00004215">
              <w:rPr>
                <w:rFonts w:ascii="Times New Roman" w:hAnsi="Times New Roman" w:cs="Times New Roman"/>
                <w:kern w:val="16"/>
              </w:rPr>
              <w:t xml:space="preserve">ąjungos fondų investicijų veiksmų programos </w:t>
            </w:r>
            <w:r w:rsidR="00A45442" w:rsidRPr="00004215">
              <w:rPr>
                <w:rFonts w:ascii="Times New Roman" w:hAnsi="Times New Roman" w:cs="Times New Roman"/>
                <w:kern w:val="16"/>
              </w:rPr>
              <w:t>4</w:t>
            </w:r>
            <w:r w:rsidR="006902C3" w:rsidRPr="00004215">
              <w:rPr>
                <w:rFonts w:ascii="Times New Roman" w:hAnsi="Times New Roman" w:cs="Times New Roman"/>
                <w:kern w:val="16"/>
              </w:rPr>
              <w:t xml:space="preserve"> prioriteto </w:t>
            </w:r>
            <w:r w:rsidR="006902C3" w:rsidRPr="00004215">
              <w:rPr>
                <w:rFonts w:ascii="Times New Roman" w:hAnsi="Times New Roman" w:cs="Times New Roman"/>
                <w:bCs/>
                <w:lang w:eastAsia="lt-LT"/>
              </w:rPr>
              <w:t xml:space="preserve">priemonės </w:t>
            </w:r>
            <w:r w:rsidR="00A45442" w:rsidRPr="00004215">
              <w:rPr>
                <w:rFonts w:ascii="Times New Roman" w:hAnsi="Times New Roman" w:cs="Times New Roman"/>
              </w:rPr>
              <w:t xml:space="preserve">Nr. </w:t>
            </w:r>
            <w:r w:rsidR="00A45442" w:rsidRPr="00004215">
              <w:rPr>
                <w:rFonts w:ascii="Times New Roman" w:hAnsi="Times New Roman" w:cs="Times New Roman"/>
                <w:kern w:val="16"/>
              </w:rPr>
              <w:t>04.3.1-FM-F-002 „Savivaldybių viešųjų pastatų atnaujinimas</w:t>
            </w:r>
            <w:r w:rsidR="00A45442" w:rsidRPr="00004215">
              <w:rPr>
                <w:rFonts w:ascii="Times New Roman" w:hAnsi="Times New Roman" w:cs="Times New Roman"/>
              </w:rPr>
              <w:t xml:space="preserve">“ </w:t>
            </w:r>
            <w:r w:rsidR="006902C3" w:rsidRPr="00004215">
              <w:rPr>
                <w:rFonts w:ascii="Times New Roman" w:hAnsi="Times New Roman" w:cs="Times New Roman"/>
              </w:rPr>
              <w:t>p</w:t>
            </w:r>
            <w:r w:rsidRPr="00004215">
              <w:rPr>
                <w:rFonts w:ascii="Times New Roman" w:hAnsi="Times New Roman" w:cs="Times New Roman"/>
              </w:rPr>
              <w:t>rojektų finansavimo sąlygų</w:t>
            </w:r>
            <w:r w:rsidR="003F69E2" w:rsidRPr="00004215">
              <w:rPr>
                <w:rFonts w:ascii="Times New Roman" w:hAnsi="Times New Roman" w:cs="Times New Roman"/>
              </w:rPr>
              <w:t xml:space="preserve"> (toliau – PFS)</w:t>
            </w:r>
            <w:r w:rsidRPr="00004215">
              <w:rPr>
                <w:rFonts w:ascii="Times New Roman" w:hAnsi="Times New Roman" w:cs="Times New Roman"/>
              </w:rPr>
              <w:t xml:space="preserve"> </w:t>
            </w:r>
            <w:r w:rsidR="008B68CC" w:rsidRPr="00004215">
              <w:rPr>
                <w:rFonts w:ascii="Times New Roman" w:hAnsi="Times New Roman" w:cs="Times New Roman"/>
              </w:rPr>
              <w:t>1</w:t>
            </w:r>
            <w:r w:rsidR="00004215">
              <w:rPr>
                <w:rFonts w:ascii="Times New Roman" w:hAnsi="Times New Roman" w:cs="Times New Roman"/>
              </w:rPr>
              <w:t>5</w:t>
            </w:r>
            <w:r w:rsidRPr="00004215">
              <w:rPr>
                <w:rFonts w:ascii="Times New Roman" w:hAnsi="Times New Roman" w:cs="Times New Roman"/>
              </w:rPr>
              <w:t xml:space="preserve"> punkte nurodytų stebėsenos rodiklių pasiekimo. </w:t>
            </w:r>
          </w:p>
          <w:p w:rsidR="006D06F0" w:rsidRPr="008065C7" w:rsidRDefault="006D06F0" w:rsidP="002B5F7D">
            <w:pPr>
              <w:spacing w:line="240" w:lineRule="auto"/>
              <w:ind w:firstLine="34"/>
              <w:jc w:val="both"/>
              <w:rPr>
                <w:rFonts w:ascii="Times New Roman" w:hAnsi="Times New Roman" w:cs="Times New Roman"/>
                <w:sz w:val="24"/>
                <w:szCs w:val="24"/>
              </w:rPr>
            </w:pPr>
            <w:r w:rsidRPr="00004215">
              <w:rPr>
                <w:rFonts w:ascii="Times New Roman" w:hAnsi="Times New Roman" w:cs="Times New Roman"/>
              </w:rPr>
              <w:t xml:space="preserve">Minimalios siektinos rodiklių reikšmės nurodytos 2014–2020 m. Europos Sąjungos fondų investicijų veiksmų programos prioriteto įgyvendinimo priemonių įgyvendinimo plane, patvirtintame Lietuvos Respublikos </w:t>
            </w:r>
            <w:r w:rsidR="00A45442" w:rsidRPr="00004215">
              <w:rPr>
                <w:rFonts w:ascii="Times New Roman" w:hAnsi="Times New Roman" w:cs="Times New Roman"/>
              </w:rPr>
              <w:t>aplinkos</w:t>
            </w:r>
            <w:r w:rsidRPr="00004215">
              <w:rPr>
                <w:rFonts w:ascii="Times New Roman" w:hAnsi="Times New Roman" w:cs="Times New Roman"/>
              </w:rPr>
              <w:t xml:space="preserve"> ministro </w:t>
            </w:r>
            <w:r w:rsidRPr="00004215">
              <w:rPr>
                <w:rFonts w:ascii="Times New Roman" w:hAnsi="Times New Roman" w:cs="Times New Roman"/>
                <w:bCs/>
              </w:rPr>
              <w:t xml:space="preserve">2014 m. gruodžio 19 d. įsakymu Nr. </w:t>
            </w:r>
            <w:r w:rsidR="00A45442" w:rsidRPr="00004215">
              <w:rPr>
                <w:rFonts w:ascii="Times New Roman" w:hAnsi="Times New Roman" w:cs="Times New Roman"/>
              </w:rPr>
              <w:t>D1-1050</w:t>
            </w:r>
            <w:r w:rsidRPr="00004215">
              <w:rPr>
                <w:rFonts w:ascii="Times New Roman" w:hAnsi="Times New Roman" w:cs="Times New Roman"/>
              </w:rPr>
              <w:t>.</w:t>
            </w:r>
          </w:p>
        </w:tc>
        <w:tc>
          <w:tcPr>
            <w:tcW w:w="2694" w:type="dxa"/>
            <w:tcBorders>
              <w:top w:val="single" w:sz="4" w:space="0" w:color="000000"/>
              <w:left w:val="single" w:sz="4" w:space="0" w:color="000000"/>
              <w:bottom w:val="single" w:sz="4" w:space="0" w:color="auto"/>
              <w:right w:val="single" w:sz="4" w:space="0" w:color="000000"/>
            </w:tcBorders>
          </w:tcPr>
          <w:p w:rsidR="006D06F0" w:rsidRPr="008065C7" w:rsidRDefault="006D06F0"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strategija</w:t>
            </w:r>
          </w:p>
          <w:p w:rsidR="006D06F0" w:rsidRPr="008065C7" w:rsidRDefault="006D06F0"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p w:rsidR="006D06F0" w:rsidRPr="008065C7" w:rsidRDefault="006D06F0" w:rsidP="002B5F7D">
            <w:pPr>
              <w:spacing w:line="240" w:lineRule="auto"/>
              <w:ind w:firstLine="34"/>
              <w:jc w:val="both"/>
              <w:rPr>
                <w:rFonts w:ascii="Times New Roman" w:hAnsi="Times New Roman" w:cs="Times New Roman"/>
              </w:rPr>
            </w:pPr>
          </w:p>
          <w:p w:rsidR="006D06F0" w:rsidRPr="008065C7" w:rsidRDefault="006D06F0" w:rsidP="002B5F7D">
            <w:pPr>
              <w:tabs>
                <w:tab w:val="left" w:pos="1276"/>
              </w:tabs>
              <w:spacing w:after="0" w:line="240" w:lineRule="auto"/>
              <w:ind w:firstLine="34"/>
              <w:jc w:val="both"/>
              <w:rPr>
                <w:rFonts w:ascii="Times New Roman" w:hAnsi="Times New Roman" w:cs="Times New Roman"/>
              </w:rPr>
            </w:pPr>
          </w:p>
        </w:tc>
      </w:tr>
      <w:tr w:rsidR="006D06F0" w:rsidRPr="008065C7" w:rsidTr="00592F49">
        <w:tc>
          <w:tcPr>
            <w:tcW w:w="2127" w:type="dxa"/>
            <w:vMerge/>
            <w:tcBorders>
              <w:left w:val="single" w:sz="4" w:space="0" w:color="000000"/>
              <w:right w:val="single" w:sz="4" w:space="0" w:color="000000"/>
            </w:tcBorders>
            <w:vAlign w:val="center"/>
            <w:hideMark/>
          </w:tcPr>
          <w:p w:rsidR="006D06F0" w:rsidRPr="008065C7" w:rsidRDefault="006D06F0" w:rsidP="002B5F7D">
            <w:pPr>
              <w:spacing w:line="240" w:lineRule="auto"/>
              <w:ind w:firstLine="34"/>
              <w:rPr>
                <w:rFonts w:ascii="Times New Roman" w:hAnsi="Times New Roman" w:cs="Times New Roman"/>
              </w:rPr>
            </w:pPr>
          </w:p>
        </w:tc>
        <w:tc>
          <w:tcPr>
            <w:tcW w:w="4819" w:type="dxa"/>
            <w:tcBorders>
              <w:top w:val="single" w:sz="4" w:space="0" w:color="auto"/>
              <w:left w:val="single" w:sz="4" w:space="0" w:color="000000"/>
              <w:bottom w:val="single" w:sz="4" w:space="0" w:color="000000"/>
              <w:right w:val="single" w:sz="4" w:space="0" w:color="000000"/>
            </w:tcBorders>
          </w:tcPr>
          <w:p w:rsidR="006D06F0" w:rsidRPr="008065C7" w:rsidRDefault="006D06F0"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 xml:space="preserve">4.2.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valdytojo investavimo strategijoje ir (arba) paraiškoje, nurodyti</w:t>
            </w:r>
            <w:r w:rsidRPr="008065C7">
              <w:rPr>
                <w:rFonts w:ascii="Times New Roman" w:hAnsi="Times New Roman" w:cs="Times New Roman"/>
                <w:bCs/>
              </w:rPr>
              <w:t xml:space="preserve"> planuojami pasiekti rodikliai, atsižvelgiant į numatytas projekto įgyvendinimo sąlygas ir finansavimo sumą, yra realūs, pasiekiami ir pagal jų reikšmes bus galima užtikrinti veiklos peržiūros plane numatytų tarpinių ir galutinių reikšmių pasiekimą.</w:t>
            </w:r>
          </w:p>
        </w:tc>
        <w:tc>
          <w:tcPr>
            <w:tcW w:w="2694" w:type="dxa"/>
            <w:tcBorders>
              <w:top w:val="single" w:sz="4" w:space="0" w:color="auto"/>
              <w:left w:val="single" w:sz="4" w:space="0" w:color="000000"/>
              <w:bottom w:val="single" w:sz="4" w:space="0" w:color="000000"/>
              <w:right w:val="single" w:sz="4" w:space="0" w:color="000000"/>
            </w:tcBorders>
          </w:tcPr>
          <w:p w:rsidR="006D06F0" w:rsidRPr="008065C7" w:rsidRDefault="006D06F0"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Investavimo strategija</w:t>
            </w:r>
          </w:p>
          <w:p w:rsidR="006D06F0" w:rsidRPr="008065C7" w:rsidRDefault="006D06F0"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6D06F0" w:rsidRPr="008065C7" w:rsidTr="00592F49">
        <w:tc>
          <w:tcPr>
            <w:tcW w:w="2127" w:type="dxa"/>
            <w:vMerge/>
            <w:tcBorders>
              <w:left w:val="single" w:sz="4" w:space="0" w:color="000000"/>
              <w:bottom w:val="single" w:sz="4" w:space="0" w:color="000000"/>
              <w:right w:val="single" w:sz="4" w:space="0" w:color="000000"/>
            </w:tcBorders>
            <w:vAlign w:val="center"/>
          </w:tcPr>
          <w:p w:rsidR="006D06F0" w:rsidRPr="008065C7" w:rsidRDefault="006D06F0" w:rsidP="002B5F7D">
            <w:pPr>
              <w:spacing w:line="240" w:lineRule="auto"/>
              <w:ind w:firstLine="34"/>
              <w:rPr>
                <w:rFonts w:ascii="Times New Roman" w:hAnsi="Times New Roman" w:cs="Times New Roman"/>
              </w:rPr>
            </w:pPr>
          </w:p>
        </w:tc>
        <w:tc>
          <w:tcPr>
            <w:tcW w:w="4819" w:type="dxa"/>
            <w:tcBorders>
              <w:top w:val="single" w:sz="4" w:space="0" w:color="auto"/>
              <w:left w:val="single" w:sz="4" w:space="0" w:color="000000"/>
              <w:bottom w:val="single" w:sz="4" w:space="0" w:color="000000"/>
              <w:right w:val="single" w:sz="4" w:space="0" w:color="000000"/>
            </w:tcBorders>
          </w:tcPr>
          <w:p w:rsidR="006D06F0" w:rsidRPr="008065C7" w:rsidRDefault="006D06F0" w:rsidP="002B5F7D">
            <w:pPr>
              <w:spacing w:line="240" w:lineRule="auto"/>
              <w:ind w:firstLine="34"/>
              <w:jc w:val="both"/>
              <w:rPr>
                <w:rFonts w:ascii="Times New Roman" w:hAnsi="Times New Roman" w:cs="Times New Roman"/>
                <w:bCs/>
              </w:rPr>
            </w:pPr>
            <w:r w:rsidRPr="008065C7">
              <w:rPr>
                <w:rFonts w:ascii="Times New Roman" w:hAnsi="Times New Roman" w:cs="Times New Roman"/>
                <w:szCs w:val="24"/>
              </w:rPr>
              <w:t xml:space="preserve">4.3.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00410CB4" w:rsidRPr="008065C7">
              <w:rPr>
                <w:rFonts w:ascii="Times New Roman" w:hAnsi="Times New Roman" w:cs="Times New Roman"/>
              </w:rPr>
              <w:t>valdytojo investavimo strategijoje ir (arba) paraiškoje</w:t>
            </w:r>
            <w:r w:rsidRPr="008065C7">
              <w:rPr>
                <w:rFonts w:ascii="Times New Roman" w:hAnsi="Times New Roman" w:cs="Times New Roman"/>
                <w:szCs w:val="24"/>
              </w:rPr>
              <w:t xml:space="preserve">, jei taikoma, nurodytos papildomos projekto (finansinės priemonės) veiklų ir rezultatų apimtys lyginant su esama </w:t>
            </w:r>
            <w:r w:rsidR="00107E29">
              <w:rPr>
                <w:rFonts w:ascii="Times New Roman" w:hAnsi="Times New Roman" w:cs="Times New Roman"/>
              </w:rPr>
              <w:t>fondų fondo</w:t>
            </w:r>
            <w:r w:rsidR="00107E29" w:rsidRPr="008065C7">
              <w:rPr>
                <w:rFonts w:ascii="Times New Roman" w:hAnsi="Times New Roman" w:cs="Times New Roman"/>
              </w:rPr>
              <w:t xml:space="preserve"> </w:t>
            </w:r>
            <w:r w:rsidRPr="008065C7">
              <w:rPr>
                <w:rFonts w:ascii="Times New Roman" w:hAnsi="Times New Roman" w:cs="Times New Roman"/>
                <w:szCs w:val="24"/>
              </w:rPr>
              <w:t>valdytojo veikla.</w:t>
            </w:r>
          </w:p>
        </w:tc>
        <w:tc>
          <w:tcPr>
            <w:tcW w:w="2694" w:type="dxa"/>
            <w:tcBorders>
              <w:top w:val="single" w:sz="4" w:space="0" w:color="auto"/>
              <w:left w:val="single" w:sz="4" w:space="0" w:color="000000"/>
              <w:bottom w:val="single" w:sz="4" w:space="0" w:color="000000"/>
              <w:right w:val="single" w:sz="4" w:space="0" w:color="000000"/>
            </w:tcBorders>
          </w:tcPr>
          <w:p w:rsidR="0061235A" w:rsidRPr="008065C7" w:rsidRDefault="0061235A"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Investavimo strategija</w:t>
            </w:r>
          </w:p>
          <w:p w:rsidR="006D06F0" w:rsidRPr="008065C7" w:rsidRDefault="0061235A"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770DD7" w:rsidRPr="008065C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rPr>
                <w:rFonts w:ascii="Times New Roman" w:hAnsi="Times New Roman" w:cs="Times New Roman"/>
                <w:b/>
                <w:bCs/>
              </w:rPr>
            </w:pPr>
            <w:r w:rsidRPr="008065C7">
              <w:rPr>
                <w:rFonts w:ascii="Times New Roman" w:hAnsi="Times New Roman" w:cs="Times New Roman"/>
                <w:b/>
                <w:bCs/>
              </w:rPr>
              <w:t xml:space="preserve">5. Projektas atitinka horizontaliuosius (darnaus vystymosi bei lyčių lygybės ir nediskriminavimo) principus, projekto įgyvendinimas yra suderinamas su Europos Sąjungos konkurencijos </w:t>
            </w:r>
            <w:r w:rsidRPr="008065C7">
              <w:rPr>
                <w:rFonts w:ascii="Times New Roman" w:hAnsi="Times New Roman" w:cs="Times New Roman"/>
                <w:b/>
                <w:bCs/>
              </w:rPr>
              <w:lastRenderedPageBreak/>
              <w:t>politikos nuostatomis</w:t>
            </w: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lastRenderedPageBreak/>
              <w:t xml:space="preserve">5.1.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bCs/>
              </w:rPr>
              <w:t>valdytojas, įgyvendindamas projektą</w:t>
            </w:r>
            <w:r w:rsidRPr="008065C7">
              <w:rPr>
                <w:rFonts w:ascii="Times New Roman" w:hAnsi="Times New Roman" w:cs="Times New Roman"/>
              </w:rPr>
              <w:t>, nenumato</w:t>
            </w:r>
            <w:r w:rsidRPr="008065C7">
              <w:rPr>
                <w:rFonts w:ascii="Times New Roman" w:hAnsi="Times New Roman" w:cs="Times New Roman"/>
                <w:bCs/>
              </w:rPr>
              <w:t xml:space="preserve"> vykdyti veiksmų, kurie turėtų neigiamą poveikį darnaus vystymosi principo įgyvendinimui:</w:t>
            </w:r>
          </w:p>
        </w:tc>
        <w:tc>
          <w:tcPr>
            <w:tcW w:w="2694" w:type="dxa"/>
            <w:tcBorders>
              <w:top w:val="single" w:sz="4" w:space="0" w:color="auto"/>
              <w:left w:val="single" w:sz="4" w:space="0" w:color="000000"/>
              <w:bottom w:val="single" w:sz="4" w:space="0" w:color="000000"/>
              <w:right w:val="single" w:sz="4" w:space="0" w:color="000000"/>
            </w:tcBorders>
          </w:tcPr>
          <w:p w:rsidR="006533B5"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5.1.1. aplinkosaugos srityje (aplinkos kokybė ir gamtos ištekliai, kraštovaizdžio ir biologinės įvairovės apsauga, klimato kaita, aplinkos apsauga ir kt.);</w:t>
            </w:r>
          </w:p>
        </w:tc>
        <w:tc>
          <w:tcPr>
            <w:tcW w:w="2694" w:type="dxa"/>
            <w:tcBorders>
              <w:top w:val="single" w:sz="4" w:space="0" w:color="auto"/>
              <w:left w:val="single" w:sz="4" w:space="0" w:color="000000"/>
              <w:bottom w:val="single" w:sz="4" w:space="0" w:color="000000"/>
              <w:right w:val="single" w:sz="4" w:space="0" w:color="000000"/>
            </w:tcBorders>
          </w:tcPr>
          <w:p w:rsidR="00F651F1"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 xml:space="preserve">5.1.2. socialinėje srityje (užimtumas, skurdas ir </w:t>
            </w:r>
            <w:r w:rsidRPr="008065C7">
              <w:rPr>
                <w:rFonts w:ascii="Times New Roman" w:hAnsi="Times New Roman" w:cs="Times New Roman"/>
                <w:bCs/>
              </w:rPr>
              <w:lastRenderedPageBreak/>
              <w:t>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rsidR="00F651F1"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lastRenderedPageBreak/>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rsidR="00F651F1"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rsidR="00F651F1"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rsidR="00F651F1"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5.2. Įgyvendinant projektą nenumatomi apribojimai, kurie turėtų neigiamą poveikį lyčių lygybės ir nediskriminavimo 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rsidR="00892765" w:rsidRPr="008065C7" w:rsidRDefault="0089276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p w:rsidR="00F651F1" w:rsidRPr="008065C7" w:rsidRDefault="00D9027E" w:rsidP="002B5F7D">
            <w:pPr>
              <w:spacing w:line="240" w:lineRule="auto"/>
              <w:ind w:firstLine="34"/>
              <w:jc w:val="both"/>
              <w:rPr>
                <w:rFonts w:ascii="Times New Roman" w:hAnsi="Times New Roman" w:cs="Times New Roman"/>
              </w:rPr>
            </w:pPr>
            <w:r w:rsidRPr="008065C7">
              <w:rPr>
                <w:rFonts w:ascii="Times New Roman" w:hAnsi="Times New Roman" w:cs="Times New Roman"/>
                <w:bCs/>
              </w:rPr>
              <w:t>Investavimo strategija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5.3. Projekto įgyvendinimas suderinamas su ES konkurencijos politikos nuostatomis, t. y. įgyvendinant projektą numatyta užtikrinti atitiktį valstybės pagalbą arba </w:t>
            </w:r>
            <w:proofErr w:type="spellStart"/>
            <w:r w:rsidRPr="008065C7">
              <w:rPr>
                <w:rFonts w:ascii="Times New Roman" w:hAnsi="Times New Roman" w:cs="Times New Roman"/>
                <w:i/>
              </w:rPr>
              <w:t>de</w:t>
            </w:r>
            <w:proofErr w:type="spellEnd"/>
            <w:r w:rsidRPr="008065C7">
              <w:rPr>
                <w:rFonts w:ascii="Times New Roman" w:hAnsi="Times New Roman" w:cs="Times New Roman"/>
                <w:i/>
              </w:rPr>
              <w:t xml:space="preserve"> </w:t>
            </w:r>
            <w:proofErr w:type="spellStart"/>
            <w:r w:rsidRPr="008065C7">
              <w:rPr>
                <w:rFonts w:ascii="Times New Roman" w:hAnsi="Times New Roman" w:cs="Times New Roman"/>
                <w:i/>
              </w:rPr>
              <w:t>minimis</w:t>
            </w:r>
            <w:proofErr w:type="spellEnd"/>
            <w:r w:rsidRPr="008065C7">
              <w:rPr>
                <w:rFonts w:ascii="Times New Roman" w:hAnsi="Times New Roman" w:cs="Times New Roman"/>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Investavimo strategija</w:t>
            </w:r>
          </w:p>
          <w:p w:rsidR="006533B5" w:rsidRPr="008065C7" w:rsidRDefault="006533B5"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Paraiška</w:t>
            </w:r>
          </w:p>
          <w:p w:rsidR="00537B3C" w:rsidRPr="008065C7" w:rsidRDefault="00537B3C" w:rsidP="002B5F7D">
            <w:pPr>
              <w:spacing w:line="240" w:lineRule="auto"/>
              <w:ind w:firstLine="34"/>
              <w:jc w:val="both"/>
              <w:rPr>
                <w:rFonts w:ascii="Times New Roman" w:hAnsi="Times New Roman" w:cs="Times New Roman"/>
              </w:rPr>
            </w:pPr>
            <w:r w:rsidRPr="008065C7">
              <w:rPr>
                <w:rFonts w:ascii="Times New Roman" w:hAnsi="Times New Roman" w:cs="Times New Roman"/>
                <w:bCs/>
              </w:rPr>
              <w:t xml:space="preserve">Lietuvos </w:t>
            </w:r>
            <w:r w:rsidR="00035FE4" w:rsidRPr="008065C7">
              <w:rPr>
                <w:rFonts w:ascii="Times New Roman" w:hAnsi="Times New Roman" w:cs="Times New Roman"/>
                <w:bCs/>
              </w:rPr>
              <w:t>R</w:t>
            </w:r>
            <w:r w:rsidRPr="008065C7">
              <w:rPr>
                <w:rFonts w:ascii="Times New Roman" w:hAnsi="Times New Roman" w:cs="Times New Roman"/>
                <w:bCs/>
              </w:rPr>
              <w:t xml:space="preserve">espublikos </w:t>
            </w:r>
            <w:r w:rsidR="00DB6B71" w:rsidRPr="008065C7">
              <w:rPr>
                <w:rFonts w:ascii="Times New Roman" w:hAnsi="Times New Roman" w:cs="Times New Roman"/>
                <w:bCs/>
              </w:rPr>
              <w:t>aplinkos</w:t>
            </w:r>
            <w:r w:rsidRPr="008065C7">
              <w:rPr>
                <w:rFonts w:ascii="Times New Roman" w:hAnsi="Times New Roman" w:cs="Times New Roman"/>
                <w:bCs/>
              </w:rPr>
              <w:t xml:space="preserve"> ministerijos parengtas</w:t>
            </w:r>
            <w:r w:rsidRPr="008065C7">
              <w:rPr>
                <w:rFonts w:ascii="Times New Roman" w:hAnsi="Times New Roman" w:cs="Times New Roman"/>
              </w:rPr>
              <w:t xml:space="preserve">  patikros  lapas dėl valstybės pagalbos arba  </w:t>
            </w:r>
            <w:proofErr w:type="spellStart"/>
            <w:r w:rsidRPr="008065C7">
              <w:rPr>
                <w:rFonts w:ascii="Times New Roman" w:hAnsi="Times New Roman" w:cs="Times New Roman"/>
                <w:i/>
              </w:rPr>
              <w:t>de</w:t>
            </w:r>
            <w:proofErr w:type="spellEnd"/>
            <w:r w:rsidRPr="008065C7">
              <w:rPr>
                <w:rFonts w:ascii="Times New Roman" w:hAnsi="Times New Roman" w:cs="Times New Roman"/>
                <w:i/>
              </w:rPr>
              <w:t xml:space="preserve"> </w:t>
            </w:r>
            <w:proofErr w:type="spellStart"/>
            <w:r w:rsidRPr="008065C7">
              <w:rPr>
                <w:rFonts w:ascii="Times New Roman" w:hAnsi="Times New Roman" w:cs="Times New Roman"/>
                <w:i/>
              </w:rPr>
              <w:t>minimis</w:t>
            </w:r>
            <w:proofErr w:type="spellEnd"/>
            <w:r w:rsidRPr="008065C7">
              <w:rPr>
                <w:rFonts w:ascii="Times New Roman" w:hAnsi="Times New Roman" w:cs="Times New Roman"/>
              </w:rPr>
              <w:t xml:space="preserve"> pagalbos buvimo ar nebuvimo</w:t>
            </w:r>
          </w:p>
        </w:tc>
      </w:tr>
      <w:tr w:rsidR="00770DD7" w:rsidRPr="008065C7"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F651F1" w:rsidRPr="008065C7" w:rsidRDefault="00F651F1" w:rsidP="002B5F7D">
            <w:pPr>
              <w:spacing w:line="240" w:lineRule="auto"/>
              <w:ind w:firstLine="34"/>
              <w:rPr>
                <w:rFonts w:ascii="Times New Roman" w:hAnsi="Times New Roman" w:cs="Times New Roman"/>
                <w:b/>
                <w:bCs/>
              </w:rPr>
            </w:pPr>
            <w:r w:rsidRPr="008065C7">
              <w:rPr>
                <w:rFonts w:ascii="Times New Roman" w:hAnsi="Times New Roman" w:cs="Times New Roman"/>
                <w:b/>
                <w:bCs/>
              </w:rPr>
              <w:t>6. Projektas vykdomas Veiksmų programos įgyvendinimo 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F651F1"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 xml:space="preserve">6.1. Projektas vykdomas tinkamoje teritorijoje, kaip nustatyta </w:t>
            </w:r>
            <w:r w:rsidR="00422243" w:rsidRPr="008065C7">
              <w:rPr>
                <w:rFonts w:ascii="Times New Roman" w:hAnsi="Times New Roman" w:cs="Times New Roman"/>
              </w:rPr>
              <w:t>T</w:t>
            </w:r>
            <w:r w:rsidRPr="008065C7">
              <w:rPr>
                <w:rFonts w:ascii="Times New Roman" w:hAnsi="Times New Roman" w:cs="Times New Roman"/>
              </w:rPr>
              <w:t>aisyklių 80 ir 81 punktuose.</w:t>
            </w:r>
          </w:p>
          <w:p w:rsidR="00F651F1" w:rsidRPr="008065C7" w:rsidRDefault="00F651F1" w:rsidP="002B5F7D">
            <w:pPr>
              <w:spacing w:after="0" w:line="240" w:lineRule="auto"/>
              <w:ind w:firstLine="34"/>
              <w:jc w:val="both"/>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9168B"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bCs/>
              </w:rPr>
              <w:t>Investavimo strategija</w:t>
            </w:r>
          </w:p>
          <w:p w:rsidR="00F651F1" w:rsidRPr="008065C7" w:rsidRDefault="00D9168B" w:rsidP="002B5F7D">
            <w:pPr>
              <w:spacing w:line="240" w:lineRule="auto"/>
              <w:ind w:firstLine="34"/>
              <w:jc w:val="both"/>
              <w:rPr>
                <w:rFonts w:ascii="Times New Roman" w:hAnsi="Times New Roman" w:cs="Times New Roman"/>
              </w:rPr>
            </w:pPr>
            <w:r w:rsidRPr="008065C7">
              <w:rPr>
                <w:rFonts w:ascii="Times New Roman" w:hAnsi="Times New Roman" w:cs="Times New Roman"/>
                <w:bCs/>
              </w:rPr>
              <w:t>P</w:t>
            </w:r>
            <w:r w:rsidR="00F651F1" w:rsidRPr="008065C7">
              <w:rPr>
                <w:rFonts w:ascii="Times New Roman" w:hAnsi="Times New Roman" w:cs="Times New Roman"/>
                <w:bCs/>
              </w:rPr>
              <w:t>araiška</w:t>
            </w:r>
          </w:p>
        </w:tc>
      </w:tr>
      <w:tr w:rsidR="00770DD7" w:rsidRPr="008065C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rPr>
                <w:rFonts w:ascii="Times New Roman" w:hAnsi="Times New Roman" w:cs="Times New Roman"/>
                <w:b/>
                <w:bCs/>
              </w:rPr>
            </w:pPr>
            <w:r w:rsidRPr="008065C7">
              <w:rPr>
                <w:rFonts w:ascii="Times New Roman" w:hAnsi="Times New Roman" w:cs="Times New Roman"/>
                <w:b/>
                <w:bCs/>
              </w:rPr>
              <w:t>7. Fondų fondo valdytojas organizaciniu požiūriu yra pajėg</w:t>
            </w:r>
            <w:r w:rsidR="00227CDB" w:rsidRPr="008065C7">
              <w:rPr>
                <w:rFonts w:ascii="Times New Roman" w:hAnsi="Times New Roman" w:cs="Times New Roman"/>
                <w:b/>
                <w:bCs/>
              </w:rPr>
              <w:t>u</w:t>
            </w:r>
            <w:r w:rsidRPr="008065C7">
              <w:rPr>
                <w:rFonts w:ascii="Times New Roman" w:hAnsi="Times New Roman" w:cs="Times New Roman"/>
                <w:b/>
                <w:bCs/>
              </w:rPr>
              <w:t xml:space="preserve">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bCs/>
              </w:rPr>
            </w:pPr>
            <w:r w:rsidRPr="008065C7">
              <w:rPr>
                <w:rFonts w:ascii="Times New Roman" w:hAnsi="Times New Roman" w:cs="Times New Roman"/>
              </w:rPr>
              <w:t xml:space="preserve">7.1.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valdytojas </w:t>
            </w:r>
            <w:r w:rsidRPr="008065C7">
              <w:rPr>
                <w:rFonts w:ascii="Times New Roman" w:hAnsi="Times New Roman" w:cs="Times New Roman"/>
                <w:bCs/>
              </w:rPr>
              <w:t xml:space="preserve">yra juridinis asmuo </w:t>
            </w:r>
          </w:p>
          <w:p w:rsidR="002A5A00" w:rsidRPr="008065C7" w:rsidRDefault="002A5A00" w:rsidP="002B5F7D">
            <w:pPr>
              <w:spacing w:line="240" w:lineRule="auto"/>
              <w:ind w:firstLine="34"/>
              <w:jc w:val="both"/>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tcPr>
          <w:p w:rsidR="003972E5" w:rsidRPr="008065C7" w:rsidRDefault="00BB7225"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p w:rsidR="00F651F1" w:rsidRPr="008065C7" w:rsidRDefault="0062021A" w:rsidP="002B5F7D">
            <w:pPr>
              <w:spacing w:line="240" w:lineRule="auto"/>
              <w:ind w:firstLine="34"/>
              <w:jc w:val="both"/>
              <w:rPr>
                <w:rFonts w:ascii="Times New Roman" w:hAnsi="Times New Roman" w:cs="Times New Roman"/>
              </w:rPr>
            </w:pPr>
            <w:r w:rsidRPr="008065C7">
              <w:rPr>
                <w:rFonts w:ascii="Times New Roman" w:hAnsi="Times New Roman" w:cs="Times New Roman"/>
              </w:rPr>
              <w:t>Informatikos ir ryšių departamento prie Lietuvos Respublikos vidaus reikalų ministerijos išduota pažyma ar</w:t>
            </w:r>
            <w:r w:rsidR="009E0B65" w:rsidRPr="008065C7">
              <w:rPr>
                <w:rFonts w:ascii="Times New Roman" w:hAnsi="Times New Roman" w:cs="Times New Roman"/>
              </w:rPr>
              <w:t>ba</w:t>
            </w:r>
            <w:r w:rsidRPr="008065C7">
              <w:rPr>
                <w:rFonts w:ascii="Times New Roman" w:hAnsi="Times New Roman" w:cs="Times New Roman"/>
              </w:rPr>
              <w:t xml:space="preserve"> valstybės įmonės Registrų centro Lietuvos Respublikos Vyriausybės nustatyta tvarka išduotas dokumentas</w:t>
            </w:r>
            <w:r w:rsidR="00443769" w:rsidRPr="008065C7">
              <w:rPr>
                <w:rFonts w:ascii="Times New Roman" w:hAnsi="Times New Roman" w:cs="Times New Roman"/>
              </w:rPr>
              <w:t xml:space="preserve"> dėl juridinio asmens statuso</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hideMark/>
          </w:tcPr>
          <w:p w:rsidR="00F651F1" w:rsidRPr="008065C7" w:rsidRDefault="00F651F1" w:rsidP="002B5F7D">
            <w:pPr>
              <w:shd w:val="clear" w:color="auto" w:fill="FFFFFF"/>
              <w:spacing w:line="240" w:lineRule="auto"/>
              <w:ind w:firstLine="34"/>
              <w:jc w:val="both"/>
              <w:rPr>
                <w:rFonts w:ascii="Times New Roman" w:hAnsi="Times New Roman" w:cs="Times New Roman"/>
              </w:rPr>
            </w:pPr>
            <w:r w:rsidRPr="008065C7">
              <w:rPr>
                <w:rFonts w:ascii="Times New Roman" w:hAnsi="Times New Roman" w:cs="Times New Roman"/>
              </w:rPr>
              <w:t xml:space="preserve">7.2.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valdytojas turi teisę administruoti </w:t>
            </w:r>
            <w:r w:rsidR="007F76E6">
              <w:rPr>
                <w:rFonts w:ascii="Times New Roman" w:hAnsi="Times New Roman" w:cs="Times New Roman"/>
              </w:rPr>
              <w:t>fondų fondą</w:t>
            </w:r>
            <w:r w:rsidR="00DB6B71" w:rsidRPr="008065C7">
              <w:rPr>
                <w:rFonts w:ascii="Times New Roman" w:hAnsi="Times New Roman" w:cs="Times New Roman"/>
              </w:rPr>
              <w:t>:</w:t>
            </w:r>
          </w:p>
          <w:p w:rsidR="00206439" w:rsidRPr="008065C7" w:rsidRDefault="00DB6B71" w:rsidP="002B5F7D">
            <w:pPr>
              <w:spacing w:after="0" w:line="240" w:lineRule="auto"/>
              <w:ind w:firstLine="34"/>
              <w:jc w:val="both"/>
              <w:rPr>
                <w:rFonts w:ascii="Times New Roman" w:hAnsi="Times New Roman" w:cs="Times New Roman"/>
                <w:bCs/>
              </w:rPr>
            </w:pPr>
            <w:r w:rsidRPr="008065C7">
              <w:rPr>
                <w:rFonts w:ascii="Times New Roman" w:hAnsi="Times New Roman" w:cs="Times New Roman"/>
              </w:rPr>
              <w:t xml:space="preserve">7.2.1. </w:t>
            </w:r>
            <w:r w:rsidR="00D85C43" w:rsidRPr="008065C7">
              <w:rPr>
                <w:rFonts w:ascii="Times New Roman" w:hAnsi="Times New Roman" w:cs="Times New Roman"/>
              </w:rPr>
              <w:t>Fondų fondo valdytojas</w:t>
            </w:r>
            <w:r w:rsidRPr="008065C7">
              <w:rPr>
                <w:rFonts w:ascii="Times New Roman" w:eastAsia="Calibri" w:hAnsi="Times New Roman" w:cs="Times New Roman"/>
              </w:rPr>
              <w:t xml:space="preserve"> ir (arba) finansinės priemonės valdytojas, jei nesteigiamas fondų fondas,</w:t>
            </w:r>
            <w:r w:rsidR="00D85C43" w:rsidRPr="008065C7">
              <w:rPr>
                <w:rFonts w:ascii="Times New Roman" w:hAnsi="Times New Roman" w:cs="Times New Roman"/>
              </w:rPr>
              <w:t xml:space="preserve"> yra juridinis asmuo, </w:t>
            </w:r>
            <w:r w:rsidRPr="008065C7">
              <w:rPr>
                <w:rFonts w:ascii="Times New Roman" w:eastAsia="Calibri" w:hAnsi="Times New Roman" w:cs="Times New Roman"/>
              </w:rPr>
              <w:t xml:space="preserve">kuris turi teisę įgyvendinti projektą pagal 2013 m. gruodžio 17 d. Europos Parlamento ir Tarybos reglamento (ES) Nr. 1303/2013, kuriuo nustatomos Europos regioninės plėtros fondui, Europos socialiniam fondui, </w:t>
            </w:r>
            <w:r w:rsidRPr="008065C7">
              <w:rPr>
                <w:rFonts w:ascii="Times New Roman" w:eastAsia="Calibri" w:hAnsi="Times New Roman" w:cs="Times New Roman"/>
              </w:rPr>
              <w:lastRenderedPageBreak/>
              <w:t xml:space="preserve">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(ES) Nr. 1303/2013), 38 straipsnio 4 dalies b punkto </w:t>
            </w:r>
            <w:proofErr w:type="spellStart"/>
            <w:r w:rsidRPr="008065C7">
              <w:rPr>
                <w:rFonts w:ascii="Times New Roman" w:eastAsia="Calibri" w:hAnsi="Times New Roman" w:cs="Times New Roman"/>
              </w:rPr>
              <w:t>ii</w:t>
            </w:r>
            <w:proofErr w:type="spellEnd"/>
            <w:r w:rsidRPr="008065C7">
              <w:rPr>
                <w:rFonts w:ascii="Times New Roman" w:eastAsia="Calibri" w:hAnsi="Times New Roman" w:cs="Times New Roman"/>
              </w:rPr>
              <w:t xml:space="preserve"> papunktį.</w:t>
            </w:r>
            <w:r w:rsidR="006D06F0" w:rsidRPr="008065C7">
              <w:rPr>
                <w:rStyle w:val="Puslapioinaosnuoroda"/>
                <w:rFonts w:ascii="Times New Roman" w:hAnsi="Times New Roman" w:cs="Times New Roman"/>
              </w:rPr>
              <w:footnoteReference w:id="3"/>
            </w:r>
          </w:p>
          <w:p w:rsidR="00DB6B71" w:rsidRPr="008065C7" w:rsidRDefault="00D85C43" w:rsidP="002B5F7D">
            <w:pPr>
              <w:spacing w:after="0" w:line="240" w:lineRule="auto"/>
              <w:ind w:firstLine="34"/>
              <w:jc w:val="both"/>
              <w:rPr>
                <w:rFonts w:ascii="Times New Roman" w:eastAsia="Calibri" w:hAnsi="Times New Roman" w:cs="Times New Roman"/>
              </w:rPr>
            </w:pPr>
            <w:r w:rsidRPr="008065C7">
              <w:rPr>
                <w:rFonts w:ascii="Times New Roman" w:hAnsi="Times New Roman" w:cs="Times New Roman"/>
              </w:rPr>
              <w:t xml:space="preserve">Vertinama, ar </w:t>
            </w:r>
            <w:r w:rsidR="00DB6B71" w:rsidRPr="008065C7">
              <w:rPr>
                <w:rFonts w:ascii="Times New Roman" w:eastAsia="Calibri" w:hAnsi="Times New Roman" w:cs="Times New Roman"/>
              </w:rPr>
              <w:t xml:space="preserve">fondų fondo valdytojas ir (arba) finansinės priemonės valdytojas, jei nesteigiamas fondų fondas, yra juridinis asmuo – valstybėje narėje įsteigta finansų įstaiga, kurios tikslas – siekti viešųjų interesų kontroliuojant valdžios institucijai, kaip tai numatyta Reglamento (ES) Nr. 1303/2013 38 straipsnio 4 dalies b punkto </w:t>
            </w:r>
            <w:proofErr w:type="spellStart"/>
            <w:r w:rsidR="00DB6B71" w:rsidRPr="008065C7">
              <w:rPr>
                <w:rFonts w:ascii="Times New Roman" w:eastAsia="Calibri" w:hAnsi="Times New Roman" w:cs="Times New Roman"/>
              </w:rPr>
              <w:t>ii</w:t>
            </w:r>
            <w:proofErr w:type="spellEnd"/>
            <w:r w:rsidR="00DB6B71" w:rsidRPr="008065C7">
              <w:rPr>
                <w:rFonts w:ascii="Times New Roman" w:eastAsia="Calibri" w:hAnsi="Times New Roman" w:cs="Times New Roman"/>
              </w:rPr>
              <w:t xml:space="preserve"> papunktyje.</w:t>
            </w:r>
          </w:p>
          <w:p w:rsidR="00206439" w:rsidRPr="008065C7" w:rsidRDefault="00DB6B71" w:rsidP="002B5F7D">
            <w:pPr>
              <w:shd w:val="clear" w:color="auto" w:fill="FFFFFF"/>
              <w:spacing w:after="0" w:line="240" w:lineRule="auto"/>
              <w:ind w:firstLine="34"/>
              <w:jc w:val="both"/>
              <w:rPr>
                <w:rFonts w:ascii="Times New Roman" w:eastAsia="Calibri" w:hAnsi="Times New Roman" w:cs="Times New Roman"/>
              </w:rPr>
            </w:pPr>
            <w:r w:rsidRPr="008065C7">
              <w:rPr>
                <w:rFonts w:ascii="Times New Roman" w:eastAsia="Calibri" w:hAnsi="Times New Roman" w:cs="Times New Roman"/>
              </w:rPr>
              <w:t>Kriterijus atitinka energijos efektyvumo išankstinio (</w:t>
            </w:r>
            <w:proofErr w:type="spellStart"/>
            <w:r w:rsidRPr="008065C7">
              <w:rPr>
                <w:rFonts w:ascii="Times New Roman" w:eastAsia="Calibri" w:hAnsi="Times New Roman" w:cs="Times New Roman"/>
              </w:rPr>
              <w:t>ex-ante)</w:t>
            </w:r>
            <w:proofErr w:type="spellEnd"/>
            <w:r w:rsidRPr="008065C7">
              <w:rPr>
                <w:rFonts w:ascii="Times New Roman" w:eastAsia="Calibri" w:hAnsi="Times New Roman" w:cs="Times New Roman"/>
              </w:rPr>
              <w:t xml:space="preserve"> vertinimo rezultatus, kuriems pritarta Viešosios infrastruktūros ir energinio efektyvumo projektų vertinimų ir priežiūros komiteto, sudaryto Lietuvos Respublikos finansų ministro 2014 m. birželio 27 d. įsakymu Nr. 1K-200 „Dėl Viešosios infrastruktūros ir energinio efektyvumo projektų vertinimų ir priežiūros komiteto sudarymo“, 2014 m. lapkričio 7 d. posėdžio protokolu Nr. 5 (24.41) ir kurie pristatyti 2014 m. lapkričio 13 d. vykusio 2014–2020 metų Europos Sąjungos fondų investicijų veiksmų programos stebėsenos komiteto posėdžio metu.</w:t>
            </w:r>
          </w:p>
          <w:p w:rsidR="00DB6B71" w:rsidRPr="008065C7" w:rsidRDefault="00DB6B71" w:rsidP="002B5F7D">
            <w:pPr>
              <w:shd w:val="clear" w:color="auto" w:fill="FFFFFF"/>
              <w:spacing w:after="0" w:line="240" w:lineRule="auto"/>
              <w:ind w:firstLine="34"/>
              <w:jc w:val="both"/>
              <w:rPr>
                <w:rFonts w:ascii="Times New Roman" w:eastAsia="Calibri" w:hAnsi="Times New Roman" w:cs="Times New Roman"/>
              </w:rPr>
            </w:pPr>
            <w:r w:rsidRPr="008065C7">
              <w:rPr>
                <w:rFonts w:ascii="Times New Roman" w:eastAsia="Calibri" w:hAnsi="Times New Roman" w:cs="Times New Roman"/>
              </w:rPr>
              <w:t>7.2.2. Fondų fondo valdytojas ir (arba) finansinės priemonės valdytojas, jei nesteigiamas fondų fondas, turi patirties energinio efektyvumo projektų finansavimo, taikant finansines priemones, srityje.</w:t>
            </w:r>
          </w:p>
          <w:p w:rsidR="00DB6B71" w:rsidRPr="008065C7" w:rsidRDefault="00A40F0B" w:rsidP="002B5F7D">
            <w:pPr>
              <w:shd w:val="clear" w:color="auto" w:fill="FFFFFF"/>
              <w:spacing w:after="0" w:line="240" w:lineRule="auto"/>
              <w:ind w:firstLine="34"/>
              <w:jc w:val="both"/>
              <w:rPr>
                <w:rFonts w:ascii="Times New Roman" w:hAnsi="Times New Roman" w:cs="Times New Roman"/>
              </w:rPr>
            </w:pPr>
            <w:r>
              <w:rPr>
                <w:rFonts w:ascii="Times New Roman" w:eastAsia="Calibri" w:hAnsi="Times New Roman" w:cs="Times New Roman"/>
              </w:rPr>
              <w:t>Vertinama</w:t>
            </w:r>
            <w:r w:rsidR="005C614A">
              <w:rPr>
                <w:rFonts w:ascii="Times New Roman" w:eastAsia="Calibri" w:hAnsi="Times New Roman" w:cs="Times New Roman"/>
              </w:rPr>
              <w:t>,</w:t>
            </w:r>
            <w:r>
              <w:rPr>
                <w:rFonts w:ascii="Times New Roman" w:eastAsia="Calibri" w:hAnsi="Times New Roman" w:cs="Times New Roman"/>
              </w:rPr>
              <w:t xml:space="preserve"> </w:t>
            </w:r>
            <w:r w:rsidR="00DB6B71" w:rsidRPr="008065C7">
              <w:rPr>
                <w:rFonts w:ascii="Times New Roman" w:eastAsia="Calibri" w:hAnsi="Times New Roman" w:cs="Times New Roman"/>
              </w:rPr>
              <w:t>ar fondų fondo valdytojas ir (arba) finansinės priemonės valdytojas, jei nesteigiamas fondų fondas,</w:t>
            </w:r>
            <w:r w:rsidR="00642026" w:rsidRPr="008065C7">
              <w:rPr>
                <w:rFonts w:ascii="Times New Roman" w:eastAsia="Calibri" w:hAnsi="Times New Roman" w:cs="Times New Roman"/>
              </w:rPr>
              <w:t xml:space="preserve"> </w:t>
            </w:r>
            <w:r w:rsidR="00DB6B71" w:rsidRPr="008065C7">
              <w:rPr>
                <w:rFonts w:ascii="Times New Roman" w:eastAsia="Calibri" w:hAnsi="Times New Roman" w:cs="Times New Roman"/>
              </w:rPr>
              <w:t xml:space="preserve"> turi patirties energinio efektyvumo projektų finansavimo, taikant finansines priemones, srityje,</w:t>
            </w:r>
            <w:r w:rsidR="00440635" w:rsidRPr="008065C7">
              <w:rPr>
                <w:rFonts w:ascii="Times New Roman" w:eastAsia="Calibri" w:hAnsi="Times New Roman" w:cs="Times New Roman"/>
              </w:rPr>
              <w:br/>
            </w:r>
            <w:r w:rsidR="00DB6B71" w:rsidRPr="008065C7">
              <w:rPr>
                <w:rFonts w:ascii="Times New Roman" w:eastAsia="Calibri" w:hAnsi="Times New Roman" w:cs="Times New Roman"/>
              </w:rPr>
              <w:t xml:space="preserve"> t. y. valdė kontroliuojantįjį fondą arba pats teikė finansavimą (paskolas, garantijas, investavo į įmonių kapitalą) energinio efektyvumo projektams (daugiabučių namų, viešųjų pastatų, aukštųjų ir profesinio mokymo įstaigų bendrabučių atnaujinimo ar gatvių apšvietimo modernizavimo ir pan.).</w:t>
            </w:r>
          </w:p>
        </w:tc>
        <w:tc>
          <w:tcPr>
            <w:tcW w:w="2694" w:type="dxa"/>
            <w:tcBorders>
              <w:top w:val="single" w:sz="4" w:space="0" w:color="000000"/>
              <w:left w:val="single" w:sz="4" w:space="0" w:color="000000"/>
              <w:bottom w:val="single" w:sz="4" w:space="0" w:color="000000"/>
              <w:right w:val="single" w:sz="4" w:space="0" w:color="000000"/>
            </w:tcBorders>
          </w:tcPr>
          <w:p w:rsidR="00F651F1" w:rsidRPr="008065C7" w:rsidRDefault="00F707FB" w:rsidP="002B5F7D">
            <w:pPr>
              <w:shd w:val="clear" w:color="auto" w:fill="FFFFFF"/>
              <w:spacing w:line="240" w:lineRule="auto"/>
              <w:ind w:firstLine="34"/>
              <w:jc w:val="both"/>
              <w:rPr>
                <w:rFonts w:ascii="Times New Roman" w:hAnsi="Times New Roman" w:cs="Times New Roman"/>
              </w:rPr>
            </w:pPr>
            <w:r w:rsidRPr="008065C7">
              <w:rPr>
                <w:rFonts w:ascii="Times New Roman" w:hAnsi="Times New Roman" w:cs="Times New Roman"/>
              </w:rPr>
              <w:lastRenderedPageBreak/>
              <w:t>Teisės aktų nustatyta tvarka patvirtint</w:t>
            </w:r>
            <w:r w:rsidR="00DE3D90" w:rsidRPr="008065C7">
              <w:rPr>
                <w:rFonts w:ascii="Times New Roman" w:hAnsi="Times New Roman" w:cs="Times New Roman"/>
              </w:rPr>
              <w:t>i</w:t>
            </w:r>
            <w:r w:rsidRPr="008065C7">
              <w:rPr>
                <w:rFonts w:ascii="Times New Roman" w:hAnsi="Times New Roman" w:cs="Times New Roman"/>
              </w:rPr>
              <w:t xml:space="preserve"> į</w:t>
            </w:r>
            <w:r w:rsidR="006D00A7" w:rsidRPr="008065C7">
              <w:rPr>
                <w:rFonts w:ascii="Times New Roman" w:hAnsi="Times New Roman" w:cs="Times New Roman"/>
              </w:rPr>
              <w:t>monės įstat</w:t>
            </w:r>
            <w:r w:rsidR="00DE3D90" w:rsidRPr="008065C7">
              <w:rPr>
                <w:rFonts w:ascii="Times New Roman" w:hAnsi="Times New Roman" w:cs="Times New Roman"/>
              </w:rPr>
              <w:t>ai (aktuali įstatų redakcija</w:t>
            </w:r>
            <w:r w:rsidR="006D00A7" w:rsidRPr="008065C7">
              <w:rPr>
                <w:rFonts w:ascii="Times New Roman" w:hAnsi="Times New Roman" w:cs="Times New Roman"/>
              </w:rPr>
              <w:t>)</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tcPr>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7.3.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valdytojas atitinka šiuos reikalavimus:</w:t>
            </w:r>
          </w:p>
          <w:p w:rsidR="009E5D4C"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7.3.1.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valdytojui nėra iškelta byla dėl bankroto arba restruktūrizavimo, nėra pradėtas ikiteisminis tyrimas dėl ūkinės komercinės veiklos arba jis nėra likviduojamas, nėra priimtas kreditorių </w:t>
            </w:r>
            <w:r w:rsidRPr="008065C7">
              <w:rPr>
                <w:rFonts w:ascii="Times New Roman" w:hAnsi="Times New Roman" w:cs="Times New Roman"/>
              </w:rPr>
              <w:lastRenderedPageBreak/>
              <w:t>susirinkimo nutarimas bankroto procedūras vykdyti ne teismo tvarka;</w:t>
            </w:r>
            <w:r w:rsidR="009E5D4C" w:rsidRPr="008065C7">
              <w:rPr>
                <w:rFonts w:ascii="Times New Roman" w:hAnsi="Times New Roman" w:cs="Times New Roman"/>
              </w:rPr>
              <w:t xml:space="preserve"> </w:t>
            </w:r>
          </w:p>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7.3.2.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valdytojas </w:t>
            </w:r>
            <w:r w:rsidR="0035616E" w:rsidRPr="008065C7">
              <w:rPr>
                <w:rFonts w:ascii="Times New Roman" w:hAnsi="Times New Roman" w:cs="Times New Roman"/>
              </w:rPr>
              <w:t>p</w:t>
            </w:r>
            <w:r w:rsidR="006D5265" w:rsidRPr="008065C7">
              <w:rPr>
                <w:rFonts w:ascii="Times New Roman" w:hAnsi="Times New Roman" w:cs="Times New Roman"/>
              </w:rPr>
              <w:t>araiškos</w:t>
            </w:r>
            <w:r w:rsidRPr="008065C7">
              <w:rPr>
                <w:rFonts w:ascii="Times New Roman" w:hAnsi="Times New Roman" w:cs="Times New Roman"/>
              </w:rPr>
              <w:t xml:space="preserve"> pateikimo momentu yra įvykdęs su mokesčių ir socialinio draudimo įmokų mokėjimu susijusius įsipareigojimus pagal </w:t>
            </w:r>
            <w:r w:rsidR="00107E29">
              <w:rPr>
                <w:rFonts w:ascii="Times New Roman" w:hAnsi="Times New Roman" w:cs="Times New Roman"/>
              </w:rPr>
              <w:t>fondų fondo</w:t>
            </w:r>
            <w:r w:rsidR="00107E29" w:rsidRPr="008065C7">
              <w:rPr>
                <w:rFonts w:ascii="Times New Roman" w:hAnsi="Times New Roman" w:cs="Times New Roman"/>
              </w:rPr>
              <w:t xml:space="preserve"> </w:t>
            </w:r>
            <w:r w:rsidRPr="008065C7">
              <w:rPr>
                <w:rFonts w:ascii="Times New Roman" w:hAnsi="Times New Roman" w:cs="Times New Roman"/>
              </w:rPr>
              <w:t>valdytojo veiklai taikomus teisės aktus;</w:t>
            </w:r>
          </w:p>
          <w:p w:rsidR="00EE1355"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7.3.3.</w:t>
            </w:r>
            <w:r w:rsidR="00942569"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00EE1355" w:rsidRPr="008065C7">
              <w:rPr>
                <w:rFonts w:ascii="Times New Roman" w:hAnsi="Times New Roman" w:cs="Times New Roman"/>
              </w:rPr>
              <w:t>valdytojo organizacijos vadovas, ūkinės bendrijos tikrasis narys (-</w:t>
            </w:r>
            <w:proofErr w:type="spellStart"/>
            <w:r w:rsidR="00EE1355" w:rsidRPr="008065C7">
              <w:rPr>
                <w:rFonts w:ascii="Times New Roman" w:hAnsi="Times New Roman" w:cs="Times New Roman"/>
              </w:rPr>
              <w:t>iai</w:t>
            </w:r>
            <w:proofErr w:type="spellEnd"/>
            <w:r w:rsidR="00EE1355" w:rsidRPr="008065C7">
              <w:rPr>
                <w:rFonts w:ascii="Times New Roman" w:hAnsi="Times New Roman" w:cs="Times New Roman"/>
              </w:rPr>
              <w:t>) ar mažosios bendrijos atstovas, turintis (-</w:t>
            </w:r>
            <w:proofErr w:type="spellStart"/>
            <w:r w:rsidR="00EE1355" w:rsidRPr="008065C7">
              <w:rPr>
                <w:rFonts w:ascii="Times New Roman" w:hAnsi="Times New Roman" w:cs="Times New Roman"/>
              </w:rPr>
              <w:t>ys</w:t>
            </w:r>
            <w:proofErr w:type="spellEnd"/>
            <w:r w:rsidR="00EE1355" w:rsidRPr="008065C7">
              <w:rPr>
                <w:rFonts w:ascii="Times New Roman" w:hAnsi="Times New Roman" w:cs="Times New Roman"/>
              </w:rPr>
              <w:t>) teisę juridinio asmens vardu sudaryti sandorį, ar buhalteris (-</w:t>
            </w:r>
            <w:proofErr w:type="spellStart"/>
            <w:r w:rsidR="00EE1355" w:rsidRPr="008065C7">
              <w:rPr>
                <w:rFonts w:ascii="Times New Roman" w:hAnsi="Times New Roman" w:cs="Times New Roman"/>
              </w:rPr>
              <w:t>iai</w:t>
            </w:r>
            <w:proofErr w:type="spellEnd"/>
            <w:r w:rsidR="00EE1355" w:rsidRPr="008065C7">
              <w:rPr>
                <w:rFonts w:ascii="Times New Roman" w:hAnsi="Times New Roman" w:cs="Times New Roman"/>
              </w:rPr>
              <w:t>), ar kitas (-i) asmuo (asmenys), turintis (-</w:t>
            </w:r>
            <w:proofErr w:type="spellStart"/>
            <w:r w:rsidR="00EE1355" w:rsidRPr="008065C7">
              <w:rPr>
                <w:rFonts w:ascii="Times New Roman" w:hAnsi="Times New Roman" w:cs="Times New Roman"/>
              </w:rPr>
              <w:t>ys</w:t>
            </w:r>
            <w:proofErr w:type="spellEnd"/>
            <w:r w:rsidR="00EE1355" w:rsidRPr="008065C7">
              <w:rPr>
                <w:rFonts w:ascii="Times New Roman" w:hAnsi="Times New Roman" w:cs="Times New Roman"/>
              </w:rPr>
              <w:t xml:space="preserve">) teisę surašyti ir pasirašyti apskaitos dokumentus, neturi neišnykusio arba nepanaikinto teistumo arba dėl </w:t>
            </w:r>
            <w:r w:rsidR="00107E29" w:rsidRPr="003247D1">
              <w:rPr>
                <w:rFonts w:ascii="Times New Roman" w:hAnsi="Times New Roman" w:cs="Times New Roman"/>
              </w:rPr>
              <w:t xml:space="preserve">fondų fondo valdytojo ir (arba) </w:t>
            </w:r>
            <w:r w:rsidR="00EE1355" w:rsidRPr="008065C7">
              <w:rPr>
                <w:rFonts w:ascii="Times New Roman" w:hAnsi="Times New Roman" w:cs="Times New Roman"/>
              </w:rPr>
              <w:t>finansinės priemonės valdytojo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w:t>
            </w:r>
            <w:r w:rsidR="00EE1355" w:rsidRPr="008065C7">
              <w:rPr>
                <w:rFonts w:ascii="Times New Roman" w:hAnsi="Times New Roman" w:cs="Times New Roman"/>
                <w:b/>
              </w:rPr>
              <w:t xml:space="preserve"> </w:t>
            </w:r>
            <w:r w:rsidR="00EE1355" w:rsidRPr="008065C7">
              <w:rPr>
                <w:rFonts w:ascii="Times New Roman" w:hAnsi="Times New Roman" w:cs="Times New Roman"/>
              </w:rPr>
              <w:t>grąžinimo į Lietuvos Respublikos valstybės biudžetą taisyklių patvirtinimo“, 3</w:t>
            </w:r>
            <w:r w:rsidR="00EE1355" w:rsidRPr="008065C7">
              <w:rPr>
                <w:rFonts w:ascii="Times New Roman" w:hAnsi="Times New Roman" w:cs="Times New Roman"/>
                <w:b/>
              </w:rPr>
              <w:t xml:space="preserve"> </w:t>
            </w:r>
            <w:r w:rsidR="00EE1355" w:rsidRPr="008065C7">
              <w:rPr>
                <w:rFonts w:ascii="Times New Roman" w:hAnsi="Times New Roman" w:cs="Times New Roman"/>
              </w:rPr>
              <w:t>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p>
          <w:p w:rsidR="00EE1355"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 7.3.4.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valdytojui 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rsidR="000368BE" w:rsidRPr="008065C7" w:rsidRDefault="000368BE" w:rsidP="002B5F7D">
            <w:pPr>
              <w:spacing w:line="240" w:lineRule="auto"/>
              <w:ind w:firstLine="34"/>
              <w:jc w:val="both"/>
              <w:rPr>
                <w:rFonts w:ascii="Times New Roman" w:hAnsi="Times New Roman" w:cs="Times New Roman"/>
              </w:rPr>
            </w:pPr>
            <w:r w:rsidRPr="008065C7">
              <w:rPr>
                <w:rFonts w:ascii="Times New Roman" w:hAnsi="Times New Roman" w:cs="Times New Roman"/>
              </w:rPr>
              <w:lastRenderedPageBreak/>
              <w:t>Paraiška</w:t>
            </w:r>
          </w:p>
          <w:p w:rsidR="00C771E2" w:rsidRPr="008065C7" w:rsidRDefault="00C771E2"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Valstybės įmonės Registrų centro pažyma, patvirtinanti jungtinius kompetentingų institucijų tvarkomus duomenis apie juridinį </w:t>
            </w:r>
            <w:r w:rsidRPr="008065C7">
              <w:rPr>
                <w:rFonts w:ascii="Times New Roman" w:hAnsi="Times New Roman" w:cs="Times New Roman"/>
              </w:rPr>
              <w:lastRenderedPageBreak/>
              <w:t>asmenį.</w:t>
            </w:r>
          </w:p>
          <w:p w:rsidR="00C771E2" w:rsidRPr="008065C7" w:rsidRDefault="00C771E2" w:rsidP="002B5F7D">
            <w:pPr>
              <w:spacing w:line="240" w:lineRule="auto"/>
              <w:ind w:firstLine="34"/>
              <w:jc w:val="both"/>
              <w:rPr>
                <w:rFonts w:ascii="Times New Roman" w:hAnsi="Times New Roman" w:cs="Times New Roman"/>
              </w:rPr>
            </w:pPr>
            <w:r w:rsidRPr="008065C7">
              <w:rPr>
                <w:rFonts w:ascii="Times New Roman" w:hAnsi="Times New Roman" w:cs="Times New Roman"/>
              </w:rPr>
              <w:t>Pažymoje pateikiami duomenys turėtų apimti:</w:t>
            </w:r>
          </w:p>
          <w:p w:rsidR="00C771E2" w:rsidRPr="008065C7" w:rsidRDefault="00C771E2" w:rsidP="002B5F7D">
            <w:pPr>
              <w:spacing w:line="240" w:lineRule="auto"/>
              <w:ind w:firstLine="34"/>
              <w:jc w:val="both"/>
              <w:rPr>
                <w:rFonts w:ascii="Times New Roman" w:hAnsi="Times New Roman" w:cs="Times New Roman"/>
              </w:rPr>
            </w:pPr>
            <w:r w:rsidRPr="008065C7">
              <w:rPr>
                <w:rFonts w:ascii="Times New Roman" w:hAnsi="Times New Roman" w:cs="Times New Roman"/>
              </w:rPr>
              <w:t>- informaciją apie teisinį statusą</w:t>
            </w:r>
            <w:r w:rsidR="00187F40" w:rsidRPr="008065C7">
              <w:rPr>
                <w:rFonts w:ascii="Times New Roman" w:hAnsi="Times New Roman" w:cs="Times New Roman"/>
              </w:rPr>
              <w:t xml:space="preserve"> </w:t>
            </w:r>
            <w:r w:rsidRPr="008065C7">
              <w:rPr>
                <w:rFonts w:ascii="Times New Roman" w:hAnsi="Times New Roman" w:cs="Times New Roman"/>
              </w:rPr>
              <w:t>(7.3.1 punktas)</w:t>
            </w:r>
          </w:p>
          <w:p w:rsidR="00C771E2" w:rsidRPr="008065C7" w:rsidRDefault="00C771E2"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 informaciją apie atsiskaitymą su </w:t>
            </w:r>
            <w:r w:rsidR="00BE1F93" w:rsidRPr="008065C7">
              <w:rPr>
                <w:rFonts w:ascii="Times New Roman" w:hAnsi="Times New Roman" w:cs="Times New Roman"/>
              </w:rPr>
              <w:t xml:space="preserve">Valstybinio socialinio draudimo fondo valdyba prie </w:t>
            </w:r>
            <w:r w:rsidR="00C109D4" w:rsidRPr="008065C7">
              <w:rPr>
                <w:rFonts w:ascii="Times New Roman" w:hAnsi="Times New Roman" w:cs="Times New Roman"/>
              </w:rPr>
              <w:t>Lietuvos Respublikos s</w:t>
            </w:r>
            <w:r w:rsidR="00BE1F93" w:rsidRPr="008065C7">
              <w:rPr>
                <w:rFonts w:ascii="Times New Roman" w:hAnsi="Times New Roman" w:cs="Times New Roman"/>
              </w:rPr>
              <w:t>ocialinės apsaugos ir darbo ministerijos</w:t>
            </w:r>
            <w:r w:rsidRPr="008065C7">
              <w:rPr>
                <w:rFonts w:ascii="Times New Roman" w:hAnsi="Times New Roman" w:cs="Times New Roman"/>
              </w:rPr>
              <w:t xml:space="preserve"> ir </w:t>
            </w:r>
            <w:r w:rsidR="00BE1F93" w:rsidRPr="008065C7">
              <w:rPr>
                <w:rStyle w:val="footer-left-span1"/>
                <w:rFonts w:ascii="Times New Roman" w:hAnsi="Times New Roman" w:cs="Times New Roman"/>
                <w:specVanish w:val="0"/>
              </w:rPr>
              <w:t>Valstybine mokesčių inspekcija prie Lietuvos Respublikos finansų ministerijos</w:t>
            </w:r>
            <w:r w:rsidRPr="008065C7">
              <w:rPr>
                <w:rFonts w:ascii="Times New Roman" w:hAnsi="Times New Roman" w:cs="Times New Roman"/>
              </w:rPr>
              <w:t xml:space="preserve"> (7.3.2 punktas)</w:t>
            </w:r>
          </w:p>
          <w:p w:rsidR="00C771E2" w:rsidRPr="008065C7" w:rsidRDefault="00C771E2" w:rsidP="002B5F7D">
            <w:pPr>
              <w:spacing w:line="240" w:lineRule="auto"/>
              <w:ind w:firstLine="34"/>
              <w:jc w:val="both"/>
              <w:rPr>
                <w:rFonts w:ascii="Times New Roman" w:hAnsi="Times New Roman" w:cs="Times New Roman"/>
              </w:rPr>
            </w:pPr>
            <w:r w:rsidRPr="008065C7">
              <w:rPr>
                <w:rFonts w:ascii="Times New Roman" w:hAnsi="Times New Roman" w:cs="Times New Roman"/>
              </w:rPr>
              <w:t>- informaciją apie įmonės (juridinio asmens), jo vadovo ir vyr. buhalterio teistumą (7.3.3 ir 7.3.4 punktai)</w:t>
            </w:r>
          </w:p>
          <w:p w:rsidR="00F651F1" w:rsidRPr="008065C7" w:rsidRDefault="00F651F1" w:rsidP="002B5F7D">
            <w:pPr>
              <w:spacing w:line="240" w:lineRule="auto"/>
              <w:ind w:firstLine="34"/>
              <w:jc w:val="both"/>
              <w:rPr>
                <w:rFonts w:ascii="Times New Roman" w:hAnsi="Times New Roman" w:cs="Times New Roman"/>
              </w:rPr>
            </w:pP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tcPr>
          <w:p w:rsidR="00F651F1"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 xml:space="preserve">7.4.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valdytojas:</w:t>
            </w:r>
          </w:p>
          <w:p w:rsidR="001F1264" w:rsidRPr="008065C7" w:rsidRDefault="001F1264" w:rsidP="002B5F7D">
            <w:pPr>
              <w:spacing w:after="0" w:line="240" w:lineRule="auto"/>
              <w:ind w:firstLine="34"/>
              <w:jc w:val="both"/>
              <w:rPr>
                <w:rFonts w:ascii="Times New Roman" w:hAnsi="Times New Roman" w:cs="Times New Roman"/>
              </w:rPr>
            </w:pPr>
          </w:p>
          <w:p w:rsidR="00F651F1"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7.4.1. yra e</w:t>
            </w:r>
            <w:r w:rsidR="00091EE3" w:rsidRPr="008065C7">
              <w:rPr>
                <w:rFonts w:ascii="Times New Roman" w:hAnsi="Times New Roman" w:cs="Times New Roman"/>
              </w:rPr>
              <w:t>konomiškai ir finansiškai pajėgu</w:t>
            </w:r>
            <w:r w:rsidRPr="008065C7">
              <w:rPr>
                <w:rFonts w:ascii="Times New Roman" w:hAnsi="Times New Roman" w:cs="Times New Roman"/>
              </w:rPr>
              <w:t>s;</w:t>
            </w:r>
          </w:p>
          <w:p w:rsidR="001F1264" w:rsidRPr="008065C7" w:rsidRDefault="001F1264" w:rsidP="002B5F7D">
            <w:pPr>
              <w:spacing w:after="0" w:line="240" w:lineRule="auto"/>
              <w:ind w:firstLine="34"/>
              <w:jc w:val="both"/>
              <w:rPr>
                <w:rFonts w:ascii="Times New Roman" w:hAnsi="Times New Roman" w:cs="Times New Roman"/>
              </w:rPr>
            </w:pPr>
          </w:p>
          <w:p w:rsidR="00F651F1"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 xml:space="preserve">7.4.2. turi pakankamus gebėjimus įgyvendinti projektą, įskaitant organizacinę ir valdymo struktūrą (vertinama ankstesnė panašių projektų įgyvendinimo patirtis ir (ar) siūlomų </w:t>
            </w:r>
            <w:r w:rsidR="00000532" w:rsidRPr="008065C7">
              <w:rPr>
                <w:rFonts w:ascii="Times New Roman" w:hAnsi="Times New Roman" w:cs="Times New Roman"/>
              </w:rPr>
              <w:t>partne</w:t>
            </w:r>
            <w:r w:rsidRPr="008065C7">
              <w:rPr>
                <w:rFonts w:ascii="Times New Roman" w:hAnsi="Times New Roman" w:cs="Times New Roman"/>
              </w:rPr>
              <w:t>rių kompetencija ir patirtis ir (ar) organizaciniai gebėjimai)</w:t>
            </w:r>
            <w:r w:rsidR="00DB6B71" w:rsidRPr="008065C7">
              <w:rPr>
                <w:rFonts w:ascii="Times New Roman" w:hAnsi="Times New Roman" w:cs="Times New Roman"/>
              </w:rPr>
              <w:t>;</w:t>
            </w:r>
          </w:p>
          <w:p w:rsidR="001F1264" w:rsidRPr="008065C7" w:rsidRDefault="001F1264" w:rsidP="002B5F7D">
            <w:pPr>
              <w:spacing w:after="0" w:line="240" w:lineRule="auto"/>
              <w:ind w:firstLine="34"/>
              <w:jc w:val="both"/>
              <w:rPr>
                <w:rFonts w:ascii="Times New Roman" w:hAnsi="Times New Roman" w:cs="Times New Roman"/>
              </w:rPr>
            </w:pPr>
          </w:p>
          <w:p w:rsidR="00F651F1"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7.4.3. turi veikiančią efektyvią ir veiksmingą vidaus kontrolės sistemą;</w:t>
            </w:r>
          </w:p>
          <w:p w:rsidR="001F1264" w:rsidRPr="008065C7" w:rsidRDefault="001F1264" w:rsidP="002B5F7D">
            <w:pPr>
              <w:spacing w:after="0" w:line="240" w:lineRule="auto"/>
              <w:ind w:firstLine="34"/>
              <w:jc w:val="both"/>
              <w:rPr>
                <w:rFonts w:ascii="Times New Roman" w:hAnsi="Times New Roman" w:cs="Times New Roman"/>
              </w:rPr>
            </w:pPr>
          </w:p>
          <w:p w:rsidR="00F651F1"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7.4.4. turi apskaitos sistemą, pagal kurią galėtų būti laiku teikiama tiksli, išsami ir patikima informacija;</w:t>
            </w:r>
          </w:p>
          <w:p w:rsidR="001F1264" w:rsidRPr="008065C7" w:rsidRDefault="001F1264" w:rsidP="002B5F7D">
            <w:pPr>
              <w:spacing w:after="0" w:line="240" w:lineRule="auto"/>
              <w:ind w:firstLine="34"/>
              <w:jc w:val="both"/>
              <w:rPr>
                <w:rFonts w:ascii="Times New Roman" w:hAnsi="Times New Roman" w:cs="Times New Roman"/>
              </w:rPr>
            </w:pPr>
          </w:p>
          <w:p w:rsidR="00DE3D90" w:rsidRPr="008065C7" w:rsidRDefault="00F651F1"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lastRenderedPageBreak/>
              <w:t>7.4.5. turi išsamią ir patikimą metodiką, pagal kurią identifi</w:t>
            </w:r>
            <w:r w:rsidR="00091EE3" w:rsidRPr="008065C7">
              <w:rPr>
                <w:rFonts w:ascii="Times New Roman" w:hAnsi="Times New Roman" w:cs="Times New Roman"/>
              </w:rPr>
              <w:t>kuojami ir įvertinami atitinkam</w:t>
            </w:r>
            <w:r w:rsidRPr="008065C7">
              <w:rPr>
                <w:rFonts w:ascii="Times New Roman" w:hAnsi="Times New Roman" w:cs="Times New Roman"/>
              </w:rPr>
              <w:t>i finansinių priemonių valdytojai arba galutiniai naudos gavėjai</w:t>
            </w:r>
            <w:r w:rsidR="00000532" w:rsidRPr="008065C7">
              <w:rPr>
                <w:rFonts w:ascii="Times New Roman" w:hAnsi="Times New Roman" w:cs="Times New Roman"/>
              </w:rPr>
              <w:t>;</w:t>
            </w:r>
          </w:p>
          <w:p w:rsidR="001F1264" w:rsidRPr="008065C7" w:rsidRDefault="001F1264" w:rsidP="002B5F7D">
            <w:pPr>
              <w:spacing w:after="0" w:line="240" w:lineRule="auto"/>
              <w:ind w:firstLine="34"/>
              <w:jc w:val="both"/>
              <w:rPr>
                <w:rFonts w:ascii="Times New Roman" w:hAnsi="Times New Roman" w:cs="Times New Roman"/>
              </w:rPr>
            </w:pPr>
          </w:p>
          <w:p w:rsidR="00B470AF" w:rsidRPr="008065C7" w:rsidRDefault="008E09EB" w:rsidP="002B5F7D">
            <w:pPr>
              <w:spacing w:after="0" w:line="240" w:lineRule="auto"/>
              <w:ind w:firstLine="34"/>
              <w:jc w:val="both"/>
              <w:rPr>
                <w:rFonts w:ascii="Times New Roman" w:hAnsi="Times New Roman" w:cs="Times New Roman"/>
                <w:i/>
              </w:rPr>
            </w:pPr>
            <w:r w:rsidRPr="008065C7">
              <w:rPr>
                <w:rFonts w:ascii="Times New Roman" w:hAnsi="Times New Roman" w:cs="Times New Roman"/>
              </w:rPr>
              <w:t xml:space="preserve">7.4.6. kai įgyvendinant projektą skiriamos ir nuosavos </w:t>
            </w:r>
            <w:r w:rsidR="00107E29" w:rsidRPr="003247D1">
              <w:rPr>
                <w:rFonts w:ascii="Times New Roman" w:hAnsi="Times New Roman" w:cs="Times New Roman"/>
              </w:rPr>
              <w:t xml:space="preserve">fondų fondo valdytojo ir (arba) </w:t>
            </w:r>
            <w:r w:rsidRPr="008065C7">
              <w:rPr>
                <w:rFonts w:ascii="Times New Roman" w:hAnsi="Times New Roman" w:cs="Times New Roman"/>
              </w:rPr>
              <w:t>finansinės priemonės valdytojo lėšos arba dalijamasi rizika, yra įvardytos priemonės, kaip bus suderinti interesai ir išvengiama galimų interesų konfliktų</w:t>
            </w:r>
            <w:r w:rsidR="008262D1" w:rsidRPr="008065C7">
              <w:rPr>
                <w:rFonts w:ascii="Times New Roman" w:hAnsi="Times New Roman" w:cs="Times New Roman"/>
                <w:i/>
              </w:rPr>
              <w:t>;</w:t>
            </w:r>
          </w:p>
          <w:p w:rsidR="00DA6FE7" w:rsidRPr="008065C7" w:rsidRDefault="00DA6FE7" w:rsidP="002B5F7D">
            <w:pPr>
              <w:spacing w:after="0" w:line="240" w:lineRule="auto"/>
              <w:ind w:firstLine="34"/>
              <w:jc w:val="both"/>
              <w:rPr>
                <w:rFonts w:ascii="Times New Roman" w:hAnsi="Times New Roman" w:cs="Times New Roman"/>
                <w:i/>
              </w:rPr>
            </w:pPr>
          </w:p>
          <w:p w:rsidR="00EF4CAD" w:rsidRPr="008065C7" w:rsidRDefault="008E09EB"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 xml:space="preserve">7.4.7. jei to reikalaujama, pritrauks nustatytos apimties privataus finansavimo lėšų, kurios papildys ES struktūrinių </w:t>
            </w:r>
            <w:r w:rsidR="0061235A" w:rsidRPr="008065C7">
              <w:rPr>
                <w:rFonts w:ascii="Times New Roman" w:hAnsi="Times New Roman" w:cs="Times New Roman"/>
              </w:rPr>
              <w:t>fondų ir kitas lėšas</w:t>
            </w:r>
            <w:r w:rsidRPr="008065C7">
              <w:rPr>
                <w:rFonts w:ascii="Times New Roman" w:hAnsi="Times New Roman" w:cs="Times New Roman"/>
              </w:rPr>
              <w:t>.</w:t>
            </w:r>
            <w:r w:rsidR="00B470AF" w:rsidRPr="008065C7">
              <w:rPr>
                <w:rFonts w:ascii="Times New Roman" w:hAnsi="Times New Roman" w:cs="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530677" w:rsidRPr="008065C7" w:rsidRDefault="003972E5" w:rsidP="002B5F7D">
            <w:pPr>
              <w:spacing w:line="240" w:lineRule="auto"/>
              <w:ind w:firstLine="34"/>
              <w:jc w:val="both"/>
              <w:rPr>
                <w:rFonts w:ascii="Times New Roman" w:hAnsi="Times New Roman" w:cs="Times New Roman"/>
              </w:rPr>
            </w:pPr>
            <w:r w:rsidRPr="008065C7">
              <w:rPr>
                <w:rFonts w:ascii="Times New Roman" w:hAnsi="Times New Roman" w:cs="Times New Roman"/>
              </w:rPr>
              <w:lastRenderedPageBreak/>
              <w:t>Investavimo strategija</w:t>
            </w:r>
          </w:p>
          <w:p w:rsidR="00970A2C" w:rsidRPr="008065C7" w:rsidRDefault="00970A2C"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p w:rsidR="008262D1" w:rsidRPr="008065C7" w:rsidRDefault="00BD3601" w:rsidP="002B5F7D">
            <w:pPr>
              <w:spacing w:line="240" w:lineRule="auto"/>
              <w:ind w:firstLine="34"/>
              <w:jc w:val="both"/>
              <w:rPr>
                <w:rFonts w:ascii="Times New Roman" w:hAnsi="Times New Roman" w:cs="Times New Roman"/>
              </w:rPr>
            </w:pPr>
            <w:r w:rsidRPr="008065C7">
              <w:rPr>
                <w:rFonts w:ascii="Times New Roman" w:hAnsi="Times New Roman" w:cs="Times New Roman"/>
              </w:rPr>
              <w:t>Paskutinės audituotos finansinės ataskaitos</w:t>
            </w:r>
          </w:p>
          <w:p w:rsidR="00D56D0A" w:rsidRPr="008065C7" w:rsidRDefault="00BD360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 </w:t>
            </w:r>
            <w:r w:rsidR="008946C5" w:rsidRPr="008065C7">
              <w:rPr>
                <w:rFonts w:ascii="Times New Roman" w:hAnsi="Times New Roman" w:cs="Times New Roman"/>
              </w:rPr>
              <w:t xml:space="preserve">Projekto </w:t>
            </w:r>
            <w:r w:rsidR="00D56D0A" w:rsidRPr="008065C7">
              <w:rPr>
                <w:rFonts w:ascii="Times New Roman" w:hAnsi="Times New Roman" w:cs="Times New Roman"/>
              </w:rPr>
              <w:t>apskaitos politika</w:t>
            </w:r>
          </w:p>
          <w:p w:rsidR="00DE3D90" w:rsidRPr="008065C7" w:rsidRDefault="00257A1D" w:rsidP="002B5F7D">
            <w:pPr>
              <w:spacing w:line="240" w:lineRule="auto"/>
              <w:ind w:firstLine="34"/>
              <w:jc w:val="both"/>
              <w:rPr>
                <w:rFonts w:ascii="Times New Roman" w:hAnsi="Times New Roman" w:cs="Times New Roman"/>
              </w:rPr>
            </w:pPr>
            <w:r w:rsidRPr="008065C7">
              <w:rPr>
                <w:rFonts w:ascii="Times New Roman" w:hAnsi="Times New Roman" w:cs="Times New Roman"/>
              </w:rPr>
              <w:t>Vidaus kontrolės sistemos aprašymas</w:t>
            </w:r>
          </w:p>
          <w:p w:rsidR="00F651F1" w:rsidRPr="008065C7" w:rsidRDefault="00F651F1" w:rsidP="002B5F7D">
            <w:pPr>
              <w:spacing w:line="240" w:lineRule="auto"/>
              <w:ind w:firstLine="34"/>
              <w:jc w:val="both"/>
              <w:rPr>
                <w:rFonts w:ascii="Times New Roman" w:hAnsi="Times New Roman" w:cs="Times New Roman"/>
              </w:rPr>
            </w:pPr>
          </w:p>
        </w:tc>
      </w:tr>
      <w:tr w:rsidR="00770DD7" w:rsidRPr="008065C7"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8065C7" w:rsidRDefault="00F651F1" w:rsidP="00107E29">
            <w:pPr>
              <w:spacing w:line="240" w:lineRule="auto"/>
              <w:ind w:firstLine="34"/>
              <w:rPr>
                <w:rFonts w:ascii="Times New Roman" w:hAnsi="Times New Roman" w:cs="Times New Roman"/>
              </w:rPr>
            </w:pPr>
            <w:r w:rsidRPr="008065C7">
              <w:rPr>
                <w:rFonts w:ascii="Times New Roman" w:hAnsi="Times New Roman" w:cs="Times New Roman"/>
                <w:b/>
                <w:bCs/>
              </w:rPr>
              <w:lastRenderedPageBreak/>
              <w:t xml:space="preserve">8. </w:t>
            </w:r>
            <w:r w:rsidR="00107E29" w:rsidRPr="00107E29">
              <w:rPr>
                <w:rFonts w:ascii="Times New Roman" w:hAnsi="Times New Roman" w:cs="Times New Roman"/>
                <w:b/>
              </w:rPr>
              <w:t>Fondų fondo</w:t>
            </w:r>
            <w:r w:rsidR="00107E29" w:rsidRPr="003247D1">
              <w:rPr>
                <w:rFonts w:ascii="Times New Roman" w:hAnsi="Times New Roman" w:cs="Times New Roman"/>
              </w:rPr>
              <w:t xml:space="preserve"> </w:t>
            </w:r>
            <w:r w:rsidRPr="008065C7">
              <w:rPr>
                <w:rFonts w:ascii="Times New Roman" w:hAnsi="Times New Roman" w:cs="Times New Roman"/>
                <w:b/>
                <w:bCs/>
              </w:rPr>
              <w:t>valdytojas užtikrins efektyvų projektui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8.1. Valdymo </w:t>
            </w:r>
            <w:r w:rsidR="00422243" w:rsidRPr="008065C7">
              <w:rPr>
                <w:rFonts w:ascii="Times New Roman" w:hAnsi="Times New Roman" w:cs="Times New Roman"/>
              </w:rPr>
              <w:t xml:space="preserve">išlaidos </w:t>
            </w:r>
            <w:r w:rsidRPr="008065C7">
              <w:rPr>
                <w:rFonts w:ascii="Times New Roman" w:hAnsi="Times New Roman" w:cs="Times New Roman"/>
              </w:rPr>
              <w:t xml:space="preserve">ir (arba) mokesčiai efektyviai suplanuoti ir jų skaičiavimo metodika atitinka reikalavimus, nustatytus </w:t>
            </w:r>
            <w:r w:rsidR="00422243" w:rsidRPr="008065C7">
              <w:rPr>
                <w:rFonts w:ascii="Times New Roman" w:hAnsi="Times New Roman" w:cs="Times New Roman"/>
              </w:rPr>
              <w:t>T</w:t>
            </w:r>
            <w:r w:rsidRPr="008065C7">
              <w:rPr>
                <w:rFonts w:ascii="Times New Roman" w:hAnsi="Times New Roman" w:cs="Times New Roman"/>
              </w:rPr>
              <w:t>aisyklėse.</w:t>
            </w:r>
          </w:p>
        </w:tc>
        <w:tc>
          <w:tcPr>
            <w:tcW w:w="2694" w:type="dxa"/>
            <w:tcBorders>
              <w:top w:val="single" w:sz="4" w:space="0" w:color="000000"/>
              <w:left w:val="single" w:sz="4" w:space="0" w:color="000000"/>
              <w:bottom w:val="single" w:sz="4" w:space="0" w:color="auto"/>
              <w:right w:val="single" w:sz="4" w:space="0" w:color="000000"/>
            </w:tcBorders>
          </w:tcPr>
          <w:p w:rsidR="00F651F1" w:rsidRPr="008065C7" w:rsidRDefault="002A646B"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p w:rsidR="006D06F0" w:rsidRPr="008065C7" w:rsidRDefault="006D06F0" w:rsidP="002B5F7D">
            <w:pPr>
              <w:spacing w:line="240" w:lineRule="auto"/>
              <w:ind w:firstLine="34"/>
              <w:jc w:val="both"/>
              <w:rPr>
                <w:rFonts w:ascii="Times New Roman" w:hAnsi="Times New Roman" w:cs="Times New Roman"/>
              </w:rPr>
            </w:pPr>
            <w:r w:rsidRPr="008065C7">
              <w:rPr>
                <w:rFonts w:ascii="Times New Roman" w:eastAsia="Times New Roman" w:hAnsi="Times New Roman" w:cs="Times New Roman"/>
                <w:lang w:eastAsia="lt-LT"/>
              </w:rPr>
              <w:t>V</w:t>
            </w:r>
            <w:r w:rsidRPr="008065C7">
              <w:rPr>
                <w:rFonts w:ascii="Times New Roman" w:hAnsi="Times New Roman" w:cs="Times New Roman"/>
              </w:rPr>
              <w:t>aldymo išlaidų ir (arba) valdymo</w:t>
            </w:r>
            <w:r w:rsidRPr="008065C7">
              <w:rPr>
                <w:rFonts w:ascii="Times New Roman" w:eastAsia="Times New Roman" w:hAnsi="Times New Roman" w:cs="Times New Roman"/>
                <w:lang w:eastAsia="lt-LT"/>
              </w:rPr>
              <w:t xml:space="preserve"> </w:t>
            </w:r>
            <w:r w:rsidRPr="008065C7">
              <w:rPr>
                <w:rFonts w:ascii="Times New Roman" w:hAnsi="Times New Roman" w:cs="Times New Roman"/>
              </w:rPr>
              <w:t>mokesčio skaičiavimo metodika</w:t>
            </w:r>
          </w:p>
          <w:p w:rsidR="00035FE4" w:rsidRPr="008065C7" w:rsidRDefault="00035FE4" w:rsidP="002B5F7D">
            <w:pPr>
              <w:spacing w:line="240" w:lineRule="auto"/>
              <w:ind w:firstLine="34"/>
              <w:jc w:val="both"/>
              <w:rPr>
                <w:rFonts w:ascii="Times New Roman" w:hAnsi="Times New Roman" w:cs="Times New Roman"/>
              </w:rPr>
            </w:pPr>
          </w:p>
        </w:tc>
      </w:tr>
      <w:tr w:rsidR="006D06F0"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tcPr>
          <w:p w:rsidR="006D06F0" w:rsidRPr="008065C7" w:rsidRDefault="006D06F0" w:rsidP="002B5F7D">
            <w:pPr>
              <w:spacing w:line="240" w:lineRule="auto"/>
              <w:ind w:firstLine="34"/>
              <w:rPr>
                <w:rFonts w:ascii="Times New Roman" w:hAnsi="Times New Roman" w:cs="Times New Roman"/>
                <w:b/>
                <w:bCs/>
              </w:rPr>
            </w:pPr>
          </w:p>
        </w:tc>
        <w:tc>
          <w:tcPr>
            <w:tcW w:w="4819" w:type="dxa"/>
            <w:tcBorders>
              <w:top w:val="single" w:sz="4" w:space="0" w:color="000000"/>
              <w:left w:val="single" w:sz="4" w:space="0" w:color="000000"/>
              <w:bottom w:val="single" w:sz="4" w:space="0" w:color="auto"/>
              <w:right w:val="single" w:sz="4" w:space="0" w:color="000000"/>
            </w:tcBorders>
          </w:tcPr>
          <w:p w:rsidR="006D06F0" w:rsidRPr="008065C7" w:rsidRDefault="006D06F0" w:rsidP="002B5F7D">
            <w:pPr>
              <w:spacing w:line="240" w:lineRule="auto"/>
              <w:ind w:firstLine="34"/>
              <w:jc w:val="both"/>
              <w:rPr>
                <w:rFonts w:ascii="Times New Roman" w:hAnsi="Times New Roman" w:cs="Times New Roman"/>
                <w:szCs w:val="24"/>
              </w:rPr>
            </w:pPr>
            <w:r w:rsidRPr="008065C7">
              <w:rPr>
                <w:rFonts w:ascii="Times New Roman" w:hAnsi="Times New Roman" w:cs="Times New Roman"/>
                <w:szCs w:val="24"/>
              </w:rPr>
              <w:t xml:space="preserve">8.2.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szCs w:val="24"/>
              </w:rPr>
              <w:t>valdytojo investavimo strategijoje ir (arba) paraiškoje, jei taikoma, pasiūlytos galutinių naudos gavėjų finansavimo sąlygos, įskaitant kainodarą, yra tinkamos.</w:t>
            </w:r>
          </w:p>
          <w:p w:rsidR="000368BE" w:rsidRPr="008065C7" w:rsidRDefault="000368BE" w:rsidP="002B5F7D">
            <w:pPr>
              <w:spacing w:line="240" w:lineRule="auto"/>
              <w:ind w:firstLine="34"/>
              <w:jc w:val="both"/>
              <w:rPr>
                <w:rFonts w:ascii="Times New Roman" w:hAnsi="Times New Roman" w:cs="Times New Roman"/>
              </w:rPr>
            </w:pPr>
            <w:r w:rsidRPr="008065C7">
              <w:rPr>
                <w:rFonts w:ascii="Times New Roman" w:hAnsi="Times New Roman" w:cs="Times New Roman"/>
                <w:iCs/>
              </w:rPr>
              <w:t>Kai vertinamos pareiškėjo pasiūlytos galutinių naudos gavėjų finansavimo sąlygos, įskaitant kainodarą, žiūrima, ar šios sąlygos atitinka išankstinio vertinimo metu nustatytas finansinės (-</w:t>
            </w:r>
            <w:proofErr w:type="spellStart"/>
            <w:r w:rsidRPr="008065C7">
              <w:rPr>
                <w:rFonts w:ascii="Times New Roman" w:hAnsi="Times New Roman" w:cs="Times New Roman"/>
                <w:iCs/>
              </w:rPr>
              <w:t>ių</w:t>
            </w:r>
            <w:proofErr w:type="spellEnd"/>
            <w:r w:rsidRPr="008065C7">
              <w:rPr>
                <w:rFonts w:ascii="Times New Roman" w:hAnsi="Times New Roman" w:cs="Times New Roman"/>
                <w:iCs/>
              </w:rPr>
              <w:t>) priemonės (-</w:t>
            </w:r>
            <w:proofErr w:type="spellStart"/>
            <w:r w:rsidRPr="008065C7">
              <w:rPr>
                <w:rFonts w:ascii="Times New Roman" w:hAnsi="Times New Roman" w:cs="Times New Roman"/>
                <w:iCs/>
              </w:rPr>
              <w:t>ių</w:t>
            </w:r>
            <w:proofErr w:type="spellEnd"/>
            <w:r w:rsidRPr="008065C7">
              <w:rPr>
                <w:rFonts w:ascii="Times New Roman" w:hAnsi="Times New Roman" w:cs="Times New Roman"/>
                <w:iCs/>
              </w:rPr>
              <w:t>) įgyvendinimo sąlygas.</w:t>
            </w:r>
          </w:p>
        </w:tc>
        <w:tc>
          <w:tcPr>
            <w:tcW w:w="2694" w:type="dxa"/>
            <w:tcBorders>
              <w:top w:val="single" w:sz="4" w:space="0" w:color="000000"/>
              <w:left w:val="single" w:sz="4" w:space="0" w:color="000000"/>
              <w:bottom w:val="single" w:sz="4" w:space="0" w:color="auto"/>
              <w:right w:val="single" w:sz="4" w:space="0" w:color="000000"/>
            </w:tcBorders>
          </w:tcPr>
          <w:p w:rsidR="006D06F0" w:rsidRPr="008065C7" w:rsidRDefault="006D06F0"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strategija</w:t>
            </w:r>
          </w:p>
          <w:p w:rsidR="006D06F0" w:rsidRPr="008065C7" w:rsidRDefault="006D06F0"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3</w:t>
            </w:r>
            <w:r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valdytojo investavimo strategijoje 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rsidR="00F651F1" w:rsidRPr="008065C7" w:rsidRDefault="003972E5"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w:t>
            </w:r>
            <w:r w:rsidR="00F651F1" w:rsidRPr="008065C7">
              <w:rPr>
                <w:rFonts w:ascii="Times New Roman" w:hAnsi="Times New Roman" w:cs="Times New Roman"/>
              </w:rPr>
              <w:t>j</w:t>
            </w:r>
            <w:r w:rsidRPr="008065C7">
              <w:rPr>
                <w:rFonts w:ascii="Times New Roman" w:hAnsi="Times New Roman" w:cs="Times New Roman"/>
              </w:rPr>
              <w:t>a</w:t>
            </w:r>
          </w:p>
        </w:tc>
      </w:tr>
      <w:tr w:rsidR="00AA4723"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rsidR="00AA4723" w:rsidRPr="008065C7" w:rsidRDefault="00AA4723" w:rsidP="002B5F7D">
            <w:pPr>
              <w:spacing w:line="240" w:lineRule="auto"/>
              <w:ind w:firstLine="34"/>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4</w:t>
            </w:r>
            <w:r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valdytojo investavimo strategijoje ir (arba) paraiškoje pasiūlyta garantijų finansinė priemonė atitinka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8 straipsnyje nurodytus reikalavimus (taikoma tik garantijų finansinėms priemonėms).</w:t>
            </w:r>
          </w:p>
        </w:tc>
        <w:tc>
          <w:tcPr>
            <w:tcW w:w="2694" w:type="dxa"/>
            <w:tcBorders>
              <w:top w:val="single" w:sz="4" w:space="0" w:color="000000"/>
              <w:left w:val="single" w:sz="4" w:space="0" w:color="000000"/>
              <w:bottom w:val="single" w:sz="4" w:space="0" w:color="auto"/>
              <w:right w:val="single" w:sz="4" w:space="0" w:color="000000"/>
            </w:tcBorders>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strategija</w:t>
            </w:r>
          </w:p>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tc>
      </w:tr>
      <w:tr w:rsidR="00770DD7"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8065C7" w:rsidRDefault="00F651F1" w:rsidP="002B5F7D">
            <w:pPr>
              <w:spacing w:line="240" w:lineRule="auto"/>
              <w:ind w:firstLine="34"/>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6A1979" w:rsidRPr="008065C7" w:rsidRDefault="00F651F1"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5</w:t>
            </w:r>
            <w:r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valdytojo pasiūlyta laikinai laisvų lėšų investavimo strategija atitinka patikimo finansų valdymo principus.</w:t>
            </w:r>
          </w:p>
        </w:tc>
        <w:tc>
          <w:tcPr>
            <w:tcW w:w="2694" w:type="dxa"/>
            <w:tcBorders>
              <w:top w:val="single" w:sz="4" w:space="0" w:color="000000"/>
              <w:left w:val="single" w:sz="4" w:space="0" w:color="000000"/>
              <w:bottom w:val="single" w:sz="4" w:space="0" w:color="auto"/>
              <w:right w:val="single" w:sz="4" w:space="0" w:color="000000"/>
            </w:tcBorders>
          </w:tcPr>
          <w:p w:rsidR="00F651F1" w:rsidRPr="008065C7" w:rsidRDefault="00AE576A"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p w:rsidR="00C26C8C" w:rsidRPr="008065C7" w:rsidRDefault="00C26C8C" w:rsidP="002B5F7D">
            <w:pPr>
              <w:spacing w:line="240" w:lineRule="auto"/>
              <w:ind w:firstLine="34"/>
              <w:jc w:val="both"/>
              <w:rPr>
                <w:rFonts w:ascii="Times New Roman" w:hAnsi="Times New Roman" w:cs="Times New Roman"/>
              </w:rPr>
            </w:pPr>
            <w:r w:rsidRPr="008065C7">
              <w:rPr>
                <w:rFonts w:ascii="Times New Roman" w:hAnsi="Times New Roman" w:cs="Times New Roman"/>
              </w:rPr>
              <w:t xml:space="preserve">Laikinai laisvų lėšų investavimo taisyklės, atitinkančios patikimo </w:t>
            </w:r>
            <w:r w:rsidRPr="008065C7">
              <w:rPr>
                <w:rFonts w:ascii="Times New Roman" w:hAnsi="Times New Roman" w:cs="Times New Roman"/>
              </w:rPr>
              <w:lastRenderedPageBreak/>
              <w:t>finansų valdymo principus</w:t>
            </w:r>
          </w:p>
        </w:tc>
      </w:tr>
      <w:tr w:rsidR="00AA4723" w:rsidRPr="008065C7"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rsidR="00AA4723" w:rsidRPr="008065C7" w:rsidRDefault="00AA4723" w:rsidP="002B5F7D">
            <w:pPr>
              <w:spacing w:line="240" w:lineRule="auto"/>
              <w:ind w:firstLine="34"/>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6</w:t>
            </w:r>
            <w:r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valdytojo investavimo strategijoje ir (arba) paraiškoje, jei taikoma, numatomos patirti išlaidos:</w:t>
            </w:r>
          </w:p>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6</w:t>
            </w:r>
            <w:r w:rsidRPr="008065C7">
              <w:rPr>
                <w:rFonts w:ascii="Times New Roman" w:hAnsi="Times New Roman" w:cs="Times New Roman"/>
              </w:rPr>
              <w:t>.1. atitinka Taisyklėse nustatytus reikalavimus;</w:t>
            </w:r>
          </w:p>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6</w:t>
            </w:r>
            <w:r w:rsidRPr="008065C7">
              <w:rPr>
                <w:rFonts w:ascii="Times New Roman" w:hAnsi="Times New Roman" w:cs="Times New Roman"/>
              </w:rPr>
              <w:t>.2. yra būtinos projektui (finansinėms priemonėms) įgyvendinti;</w:t>
            </w:r>
          </w:p>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6</w:t>
            </w:r>
            <w:r w:rsidRPr="008065C7">
              <w:rPr>
                <w:rFonts w:ascii="Times New Roman" w:hAnsi="Times New Roman" w:cs="Times New Roman"/>
              </w:rPr>
              <w:t>.3.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strategija</w:t>
            </w:r>
          </w:p>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tc>
      </w:tr>
      <w:tr w:rsidR="00AA4723" w:rsidRPr="008065C7"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A4723" w:rsidRPr="008065C7" w:rsidRDefault="00AA4723" w:rsidP="002B5F7D">
            <w:pPr>
              <w:spacing w:line="240" w:lineRule="auto"/>
              <w:ind w:firstLine="34"/>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8.</w:t>
            </w:r>
            <w:r w:rsidR="006D06F0" w:rsidRPr="008065C7">
              <w:rPr>
                <w:rFonts w:ascii="Times New Roman" w:hAnsi="Times New Roman" w:cs="Times New Roman"/>
              </w:rPr>
              <w:t>7</w:t>
            </w:r>
            <w:r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 xml:space="preserve">valdytojo investavimo strategijoje ir (arba) paraiškoje, įvertintos pagrindinės projekto įgyvendinimo ir suplanuotų rodiklių pasiekimo rizikos, suplanuotos </w:t>
            </w:r>
            <w:proofErr w:type="spellStart"/>
            <w:r w:rsidRPr="008065C7">
              <w:rPr>
                <w:rFonts w:ascii="Times New Roman" w:hAnsi="Times New Roman" w:cs="Times New Roman"/>
              </w:rPr>
              <w:t>rizikų</w:t>
            </w:r>
            <w:proofErr w:type="spellEnd"/>
            <w:r w:rsidRPr="008065C7">
              <w:rPr>
                <w:rFonts w:ascii="Times New Roman" w:hAnsi="Times New Roman" w:cs="Times New Roman"/>
              </w:rPr>
              <w:t xml:space="preserve">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strategija</w:t>
            </w:r>
          </w:p>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tc>
      </w:tr>
      <w:tr w:rsidR="00AA4723" w:rsidRPr="00DB6B71"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A4723" w:rsidRPr="008065C7" w:rsidRDefault="00AA4723" w:rsidP="002B5F7D">
            <w:pPr>
              <w:spacing w:line="240" w:lineRule="auto"/>
              <w:ind w:firstLine="34"/>
              <w:rPr>
                <w:rFonts w:ascii="Times New Roman" w:hAnsi="Times New Roman" w:cs="Times New Roman"/>
              </w:rPr>
            </w:pPr>
          </w:p>
        </w:tc>
        <w:tc>
          <w:tcPr>
            <w:tcW w:w="4819" w:type="dxa"/>
            <w:tcBorders>
              <w:top w:val="single" w:sz="4" w:space="0" w:color="auto"/>
              <w:left w:val="single" w:sz="4" w:space="0" w:color="000000"/>
              <w:bottom w:val="nil"/>
              <w:right w:val="single" w:sz="4" w:space="0" w:color="auto"/>
            </w:tcBorders>
            <w:hideMark/>
          </w:tcPr>
          <w:p w:rsidR="00AA4723" w:rsidRPr="008065C7" w:rsidRDefault="00AA4723" w:rsidP="002B5F7D">
            <w:pPr>
              <w:spacing w:after="0" w:line="240" w:lineRule="auto"/>
              <w:ind w:firstLine="34"/>
              <w:jc w:val="both"/>
              <w:rPr>
                <w:rFonts w:ascii="Times New Roman" w:hAnsi="Times New Roman" w:cs="Times New Roman"/>
                <w:spacing w:val="-4"/>
              </w:rPr>
            </w:pPr>
            <w:r w:rsidRPr="008065C7">
              <w:rPr>
                <w:rFonts w:ascii="Times New Roman" w:hAnsi="Times New Roman" w:cs="Times New Roman"/>
              </w:rPr>
              <w:t>8.</w:t>
            </w:r>
            <w:r w:rsidR="00C26C8C" w:rsidRPr="008065C7">
              <w:rPr>
                <w:rFonts w:ascii="Times New Roman" w:hAnsi="Times New Roman" w:cs="Times New Roman"/>
              </w:rPr>
              <w:t>8</w:t>
            </w:r>
            <w:r w:rsidRPr="008065C7">
              <w:rPr>
                <w:rFonts w:ascii="Times New Roman" w:hAnsi="Times New Roman" w:cs="Times New Roman"/>
              </w:rPr>
              <w:t xml:space="preserve">. </w:t>
            </w:r>
            <w:r w:rsidR="004654A2" w:rsidRPr="004654A2">
              <w:rPr>
                <w:rFonts w:ascii="Times New Roman" w:hAnsi="Times New Roman" w:cs="Times New Roman"/>
              </w:rPr>
              <w:t>F</w:t>
            </w:r>
            <w:r w:rsidR="004654A2" w:rsidRPr="004654A2">
              <w:rPr>
                <w:rFonts w:ascii="Times New Roman" w:eastAsia="Times New Roman" w:hAnsi="Times New Roman" w:cs="Times New Roman"/>
                <w:lang w:eastAsia="lt-LT"/>
              </w:rPr>
              <w:t>ondų fondo</w:t>
            </w:r>
            <w:r w:rsidR="004654A2" w:rsidRPr="003247D1">
              <w:rPr>
                <w:rFonts w:ascii="Times New Roman" w:eastAsia="Times New Roman" w:hAnsi="Times New Roman" w:cs="Times New Roman"/>
                <w:sz w:val="24"/>
                <w:szCs w:val="24"/>
                <w:lang w:eastAsia="lt-LT"/>
              </w:rPr>
              <w:t xml:space="preserve"> </w:t>
            </w:r>
            <w:r w:rsidRPr="008065C7">
              <w:rPr>
                <w:rFonts w:ascii="Times New Roman" w:hAnsi="Times New Roman" w:cs="Times New Roman"/>
              </w:rPr>
              <w:t>valdytojo investavimo strategijoje ir (arba) paraiškoje, pagrįsta, kad projekto</w:t>
            </w:r>
            <w:r w:rsidRPr="008065C7">
              <w:rPr>
                <w:rFonts w:ascii="Times New Roman" w:hAnsi="Times New Roman" w:cs="Times New Roman"/>
                <w:spacing w:val="-4"/>
              </w:rPr>
              <w:t>:</w:t>
            </w:r>
          </w:p>
          <w:p w:rsidR="00AA4723" w:rsidRPr="008065C7" w:rsidRDefault="00AA4723" w:rsidP="002B5F7D">
            <w:pPr>
              <w:spacing w:after="0" w:line="240" w:lineRule="auto"/>
              <w:ind w:firstLine="34"/>
              <w:jc w:val="both"/>
              <w:rPr>
                <w:rFonts w:ascii="Times New Roman" w:hAnsi="Times New Roman" w:cs="Times New Roman"/>
                <w:spacing w:val="-4"/>
              </w:rPr>
            </w:pPr>
            <w:r w:rsidRPr="008065C7">
              <w:rPr>
                <w:rFonts w:ascii="Times New Roman" w:hAnsi="Times New Roman" w:cs="Times New Roman"/>
              </w:rPr>
              <w:t>8.</w:t>
            </w:r>
            <w:r w:rsidR="00C26C8C" w:rsidRPr="008065C7">
              <w:rPr>
                <w:rFonts w:ascii="Times New Roman" w:hAnsi="Times New Roman" w:cs="Times New Roman"/>
              </w:rPr>
              <w:t>8</w:t>
            </w:r>
            <w:r w:rsidRPr="008065C7">
              <w:rPr>
                <w:rFonts w:ascii="Times New Roman" w:hAnsi="Times New Roman" w:cs="Times New Roman"/>
              </w:rPr>
              <w:t xml:space="preserve">.1. veiklos suplanuotos efektyviai ir </w:t>
            </w:r>
            <w:r w:rsidRPr="008065C7">
              <w:rPr>
                <w:rFonts w:ascii="Times New Roman" w:hAnsi="Times New Roman" w:cs="Times New Roman"/>
                <w:spacing w:val="-4"/>
              </w:rPr>
              <w:t>bus įgyvendintos per nustatytą laikotarpį;</w:t>
            </w:r>
          </w:p>
          <w:p w:rsidR="00AA4723" w:rsidRPr="008065C7" w:rsidRDefault="00AA4723" w:rsidP="002B5F7D">
            <w:pPr>
              <w:spacing w:after="0" w:line="240" w:lineRule="auto"/>
              <w:ind w:firstLine="34"/>
              <w:jc w:val="both"/>
              <w:rPr>
                <w:rFonts w:ascii="Times New Roman" w:hAnsi="Times New Roman" w:cs="Times New Roman"/>
                <w:spacing w:val="-4"/>
              </w:rPr>
            </w:pPr>
            <w:r w:rsidRPr="008065C7">
              <w:rPr>
                <w:rFonts w:ascii="Times New Roman" w:hAnsi="Times New Roman" w:cs="Times New Roman"/>
                <w:spacing w:val="-4"/>
              </w:rPr>
              <w:t>8.</w:t>
            </w:r>
            <w:r w:rsidR="00C26C8C" w:rsidRPr="008065C7">
              <w:rPr>
                <w:rFonts w:ascii="Times New Roman" w:hAnsi="Times New Roman" w:cs="Times New Roman"/>
                <w:spacing w:val="-4"/>
              </w:rPr>
              <w:t>8</w:t>
            </w:r>
            <w:r w:rsidRPr="008065C7">
              <w:rPr>
                <w:rFonts w:ascii="Times New Roman" w:hAnsi="Times New Roman" w:cs="Times New Roman"/>
                <w:spacing w:val="-4"/>
              </w:rPr>
              <w:t>.2. įgyvendinimo trukmė atitinka nustatytus reikalavimus.</w:t>
            </w:r>
          </w:p>
          <w:p w:rsidR="00AA4723" w:rsidRPr="008065C7" w:rsidRDefault="00AA4723" w:rsidP="002B5F7D">
            <w:pPr>
              <w:spacing w:after="0" w:line="240" w:lineRule="auto"/>
              <w:ind w:firstLine="34"/>
              <w:jc w:val="both"/>
              <w:rPr>
                <w:rFonts w:ascii="Times New Roman" w:hAnsi="Times New Roman" w:cs="Times New Roman"/>
              </w:rPr>
            </w:pPr>
            <w:r w:rsidRPr="008065C7">
              <w:rPr>
                <w:rFonts w:ascii="Times New Roman" w:hAnsi="Times New Roman" w:cs="Times New Roman"/>
              </w:rPr>
              <w:t>Kai vertinamas projektas, žiūrima, ar projekto įgyvendinimo trukmė atitinka nustatytas projekto finansavimo sąlygas.</w:t>
            </w:r>
          </w:p>
        </w:tc>
        <w:tc>
          <w:tcPr>
            <w:tcW w:w="2694" w:type="dxa"/>
            <w:tcBorders>
              <w:top w:val="single" w:sz="4" w:space="0" w:color="auto"/>
              <w:left w:val="single" w:sz="4" w:space="0" w:color="auto"/>
              <w:bottom w:val="nil"/>
              <w:right w:val="single" w:sz="4" w:space="0" w:color="000000"/>
            </w:tcBorders>
          </w:tcPr>
          <w:p w:rsidR="00AA4723" w:rsidRPr="008065C7"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Investavimo strategija</w:t>
            </w:r>
          </w:p>
          <w:p w:rsidR="00AA4723" w:rsidRPr="00DB6B71" w:rsidRDefault="00AA4723" w:rsidP="002B5F7D">
            <w:pPr>
              <w:spacing w:line="240" w:lineRule="auto"/>
              <w:ind w:firstLine="34"/>
              <w:jc w:val="both"/>
              <w:rPr>
                <w:rFonts w:ascii="Times New Roman" w:hAnsi="Times New Roman" w:cs="Times New Roman"/>
              </w:rPr>
            </w:pPr>
            <w:r w:rsidRPr="008065C7">
              <w:rPr>
                <w:rFonts w:ascii="Times New Roman" w:hAnsi="Times New Roman" w:cs="Times New Roman"/>
              </w:rPr>
              <w:t>Paraiška</w:t>
            </w:r>
          </w:p>
        </w:tc>
      </w:tr>
      <w:tr w:rsidR="00DA2489" w:rsidRPr="00DB6B71" w:rsidTr="000368BE">
        <w:trPr>
          <w:trHeight w:val="17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A2489" w:rsidRPr="00DB6B71" w:rsidRDefault="00DA2489" w:rsidP="002B5F7D">
            <w:pPr>
              <w:spacing w:line="240" w:lineRule="auto"/>
              <w:ind w:firstLine="34"/>
              <w:rPr>
                <w:rFonts w:ascii="Times New Roman" w:hAnsi="Times New Roman" w:cs="Times New Roman"/>
              </w:rPr>
            </w:pPr>
          </w:p>
        </w:tc>
        <w:tc>
          <w:tcPr>
            <w:tcW w:w="4819" w:type="dxa"/>
            <w:tcBorders>
              <w:top w:val="nil"/>
              <w:left w:val="single" w:sz="4" w:space="0" w:color="000000"/>
              <w:bottom w:val="single" w:sz="4" w:space="0" w:color="000000"/>
              <w:right w:val="single" w:sz="4" w:space="0" w:color="auto"/>
            </w:tcBorders>
          </w:tcPr>
          <w:p w:rsidR="00DA2489" w:rsidRPr="00DB6B71" w:rsidRDefault="00DA2489" w:rsidP="002B5F7D">
            <w:pPr>
              <w:spacing w:after="0" w:line="240" w:lineRule="auto"/>
              <w:ind w:firstLine="34"/>
              <w:jc w:val="both"/>
              <w:rPr>
                <w:rFonts w:ascii="Times New Roman" w:hAnsi="Times New Roman" w:cs="Times New Roman"/>
              </w:rPr>
            </w:pPr>
          </w:p>
        </w:tc>
        <w:tc>
          <w:tcPr>
            <w:tcW w:w="2694" w:type="dxa"/>
            <w:tcBorders>
              <w:top w:val="nil"/>
              <w:left w:val="single" w:sz="4" w:space="0" w:color="auto"/>
              <w:bottom w:val="single" w:sz="4" w:space="0" w:color="000000"/>
              <w:right w:val="single" w:sz="4" w:space="0" w:color="000000"/>
            </w:tcBorders>
          </w:tcPr>
          <w:p w:rsidR="00DA2489" w:rsidRPr="00DB6B71" w:rsidRDefault="00DA2489" w:rsidP="002B5F7D">
            <w:pPr>
              <w:spacing w:line="240" w:lineRule="auto"/>
              <w:ind w:firstLine="34"/>
              <w:jc w:val="both"/>
              <w:rPr>
                <w:rFonts w:ascii="Times New Roman" w:hAnsi="Times New Roman" w:cs="Times New Roman"/>
              </w:rPr>
            </w:pPr>
          </w:p>
        </w:tc>
      </w:tr>
    </w:tbl>
    <w:p w:rsidR="00F651F1" w:rsidRPr="00DB6B71" w:rsidRDefault="00F651F1" w:rsidP="00DB6C56">
      <w:pPr>
        <w:spacing w:line="240" w:lineRule="auto"/>
        <w:ind w:firstLine="709"/>
        <w:jc w:val="center"/>
        <w:rPr>
          <w:rFonts w:ascii="Times New Roman" w:hAnsi="Times New Roman" w:cs="Times New Roman"/>
          <w:b/>
          <w:sz w:val="24"/>
          <w:szCs w:val="24"/>
        </w:rPr>
      </w:pPr>
      <w:bookmarkStart w:id="0" w:name="_GoBack"/>
      <w:bookmarkEnd w:id="0"/>
    </w:p>
    <w:sectPr w:rsidR="00F651F1" w:rsidRPr="00DB6B71" w:rsidSect="00CF305D">
      <w:headerReference w:type="default" r:id="rId10"/>
      <w:footerReference w:type="default" r:id="rId11"/>
      <w:pgSz w:w="11906" w:h="16838"/>
      <w:pgMar w:top="1276"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1C519" w15:done="0"/>
  <w15:commentEx w15:paraId="48DC03D1" w15:paraIdParent="3501C519" w15:done="0"/>
  <w15:commentEx w15:paraId="36D5027F" w15:done="0"/>
  <w15:commentEx w15:paraId="7F5336E7" w15:done="0"/>
  <w15:commentEx w15:paraId="33267B61" w15:done="0"/>
  <w15:commentEx w15:paraId="212DAE86" w15:done="0"/>
  <w15:commentEx w15:paraId="3DDA604E" w15:done="0"/>
  <w15:commentEx w15:paraId="05035817" w15:done="0"/>
  <w15:commentEx w15:paraId="7E9A33FE" w15:paraIdParent="05035817" w15:done="0"/>
  <w15:commentEx w15:paraId="3543B574" w15:done="0"/>
  <w15:commentEx w15:paraId="0F6D1401" w15:done="0"/>
  <w15:commentEx w15:paraId="37947B65" w15:paraIdParent="0F6D1401" w15:done="0"/>
  <w15:commentEx w15:paraId="78F3F476" w15:done="0"/>
  <w15:commentEx w15:paraId="45899488" w15:done="0"/>
  <w15:commentEx w15:paraId="4049530C" w15:done="0"/>
  <w15:commentEx w15:paraId="20865E19" w15:done="0"/>
  <w15:commentEx w15:paraId="2545AACE" w15:done="0"/>
  <w15:commentEx w15:paraId="4FBBBB34" w15:done="0"/>
  <w15:commentEx w15:paraId="4013E739" w15:paraIdParent="4FBBBB34" w15:done="0"/>
  <w15:commentEx w15:paraId="056C670B" w15:done="0"/>
  <w15:commentEx w15:paraId="79CA8A92" w15:paraIdParent="056C670B" w15:done="0"/>
  <w15:commentEx w15:paraId="6AD9B300" w15:done="0"/>
  <w15:commentEx w15:paraId="737B8B8B" w15:done="0"/>
  <w15:commentEx w15:paraId="08AE6B0D" w15:done="0"/>
  <w15:commentEx w15:paraId="3B4808D8" w15:done="0"/>
  <w15:commentEx w15:paraId="28D3660B" w15:paraIdParent="3B4808D8" w15:done="0"/>
  <w15:commentEx w15:paraId="61F48C2B" w15:done="0"/>
  <w15:commentEx w15:paraId="654663CA" w15:done="0"/>
  <w15:commentEx w15:paraId="49E86CF5" w15:done="0"/>
  <w15:commentEx w15:paraId="11880170" w15:done="0"/>
  <w15:commentEx w15:paraId="29C4BA89" w15:done="0"/>
  <w15:commentEx w15:paraId="43BF25B1" w15:paraIdParent="29C4BA89" w15:done="0"/>
  <w15:commentEx w15:paraId="75A3448F" w15:done="0"/>
  <w15:commentEx w15:paraId="3196F5BE" w15:done="0"/>
  <w15:commentEx w15:paraId="46B9FBF6" w15:done="0"/>
  <w15:commentEx w15:paraId="0ED71BAD" w15:paraIdParent="46B9FBF6" w15:done="0"/>
  <w15:commentEx w15:paraId="220B714F" w15:paraIdParent="46B9FBF6" w15:done="0"/>
  <w15:commentEx w15:paraId="21AA5FAA" w15:done="0"/>
  <w15:commentEx w15:paraId="74534E57" w15:done="0"/>
  <w15:commentEx w15:paraId="5F1F574C" w15:done="0"/>
  <w15:commentEx w15:paraId="7524CC4E" w15:done="0"/>
  <w15:commentEx w15:paraId="214C7D0E" w15:done="0"/>
  <w15:commentEx w15:paraId="5BF4832A" w15:done="0"/>
  <w15:commentEx w15:paraId="2A840609" w15:done="0"/>
  <w15:commentEx w15:paraId="6BF7082A" w15:done="0"/>
  <w15:commentEx w15:paraId="48FEC8FE" w15:paraIdParent="6BF7082A" w15:done="0"/>
  <w15:commentEx w15:paraId="67D1182F" w15:done="0"/>
  <w15:commentEx w15:paraId="100F018E" w15:done="0"/>
  <w15:commentEx w15:paraId="0D039E49" w15:done="0"/>
  <w15:commentEx w15:paraId="67999C39" w15:done="0"/>
  <w15:commentEx w15:paraId="422BE6E6" w15:done="0"/>
  <w15:commentEx w15:paraId="47CBB91B" w15:done="0"/>
  <w15:commentEx w15:paraId="1CA00916" w15:paraIdParent="47CBB91B" w15:done="0"/>
  <w15:commentEx w15:paraId="479ECA7C" w15:done="0"/>
  <w15:commentEx w15:paraId="51BD1931" w15:paraIdParent="479ECA7C" w15:done="0"/>
  <w15:commentEx w15:paraId="568D4AD9" w15:done="0"/>
  <w15:commentEx w15:paraId="3AADE49A" w15:paraIdParent="568D4AD9" w15:done="0"/>
  <w15:commentEx w15:paraId="5483AB1C" w15:paraIdParent="568D4A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7E" w:rsidRDefault="00B6307E" w:rsidP="0044671D">
      <w:pPr>
        <w:spacing w:after="0" w:line="240" w:lineRule="auto"/>
      </w:pPr>
      <w:r>
        <w:separator/>
      </w:r>
    </w:p>
  </w:endnote>
  <w:endnote w:type="continuationSeparator" w:id="0">
    <w:p w:rsidR="00B6307E" w:rsidRDefault="00B6307E" w:rsidP="0044671D">
      <w:pPr>
        <w:spacing w:after="0" w:line="240" w:lineRule="auto"/>
      </w:pPr>
      <w:r>
        <w:continuationSeparator/>
      </w:r>
    </w:p>
  </w:endnote>
  <w:endnote w:type="continuationNotice" w:id="1">
    <w:p w:rsidR="00B6307E" w:rsidRDefault="00B63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42" w:rsidRDefault="00A454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7E" w:rsidRDefault="00B6307E" w:rsidP="0044671D">
      <w:pPr>
        <w:spacing w:after="0" w:line="240" w:lineRule="auto"/>
      </w:pPr>
      <w:r>
        <w:separator/>
      </w:r>
    </w:p>
  </w:footnote>
  <w:footnote w:type="continuationSeparator" w:id="0">
    <w:p w:rsidR="00B6307E" w:rsidRDefault="00B6307E" w:rsidP="0044671D">
      <w:pPr>
        <w:spacing w:after="0" w:line="240" w:lineRule="auto"/>
      </w:pPr>
      <w:r>
        <w:continuationSeparator/>
      </w:r>
    </w:p>
  </w:footnote>
  <w:footnote w:type="continuationNotice" w:id="1">
    <w:p w:rsidR="00B6307E" w:rsidRDefault="00B6307E">
      <w:pPr>
        <w:spacing w:after="0" w:line="240" w:lineRule="auto"/>
      </w:pPr>
    </w:p>
  </w:footnote>
  <w:footnote w:id="2">
    <w:p w:rsidR="00A45442" w:rsidRDefault="00A45442" w:rsidP="00A45442">
      <w:pPr>
        <w:pStyle w:val="Puslapioinaostekstas"/>
      </w:pPr>
      <w:r>
        <w:rPr>
          <w:rStyle w:val="Puslapioinaosnuoroda"/>
        </w:rPr>
        <w:footnoteRef/>
      </w:r>
      <w:r>
        <w:t xml:space="preserve"> </w:t>
      </w:r>
      <w:r w:rsidRPr="00AF2EFA">
        <w:rPr>
          <w:rFonts w:ascii="Times New Roman" w:hAnsi="Times New Roman" w:cs="Times New Roman"/>
        </w:rPr>
        <w:t>Specialusis projekto atrankos kriterijus, patvirtintas 201</w:t>
      </w:r>
      <w:r>
        <w:rPr>
          <w:rFonts w:ascii="Times New Roman" w:hAnsi="Times New Roman" w:cs="Times New Roman"/>
        </w:rPr>
        <w:t>6</w:t>
      </w:r>
      <w:r w:rsidRPr="00AF2EFA">
        <w:rPr>
          <w:rFonts w:ascii="Times New Roman" w:hAnsi="Times New Roman" w:cs="Times New Roman"/>
        </w:rPr>
        <w:t xml:space="preserve"> m. rug</w:t>
      </w:r>
      <w:r>
        <w:rPr>
          <w:rFonts w:ascii="Times New Roman" w:hAnsi="Times New Roman" w:cs="Times New Roman"/>
        </w:rPr>
        <w:t>sėjo</w:t>
      </w:r>
      <w:r w:rsidRPr="00AF2EFA">
        <w:rPr>
          <w:rFonts w:ascii="Times New Roman" w:hAnsi="Times New Roman" w:cs="Times New Roman"/>
        </w:rPr>
        <w:t xml:space="preserve"> </w:t>
      </w:r>
      <w:r>
        <w:rPr>
          <w:rFonts w:ascii="Times New Roman" w:hAnsi="Times New Roman" w:cs="Times New Roman"/>
        </w:rPr>
        <w:t>8</w:t>
      </w:r>
      <w:r w:rsidRPr="00AF2EFA">
        <w:rPr>
          <w:rFonts w:ascii="Times New Roman" w:hAnsi="Times New Roman" w:cs="Times New Roman"/>
        </w:rPr>
        <w:t xml:space="preserve"> d. 2014–2020 metų Europos Sąjungos fondų</w:t>
      </w:r>
      <w:r w:rsidR="00A40F0B">
        <w:rPr>
          <w:rFonts w:ascii="Times New Roman" w:hAnsi="Times New Roman" w:cs="Times New Roman"/>
        </w:rPr>
        <w:t xml:space="preserve"> investicijų veiksmų programos</w:t>
      </w:r>
      <w:r w:rsidRPr="00AF2EFA">
        <w:rPr>
          <w:rFonts w:ascii="Times New Roman" w:hAnsi="Times New Roman" w:cs="Times New Roman"/>
        </w:rPr>
        <w:t xml:space="preserve"> komiteto posėdžio protokolu Nr. 44P-</w:t>
      </w:r>
      <w:r>
        <w:rPr>
          <w:rFonts w:ascii="Times New Roman" w:hAnsi="Times New Roman" w:cs="Times New Roman"/>
        </w:rPr>
        <w:t>1</w:t>
      </w:r>
      <w:r w:rsidRPr="00AF2EFA">
        <w:rPr>
          <w:rFonts w:ascii="Times New Roman" w:hAnsi="Times New Roman" w:cs="Times New Roman"/>
        </w:rPr>
        <w:t>7</w:t>
      </w:r>
      <w:r>
        <w:rPr>
          <w:rFonts w:ascii="Times New Roman" w:hAnsi="Times New Roman" w:cs="Times New Roman"/>
        </w:rPr>
        <w:t>.1</w:t>
      </w:r>
      <w:r w:rsidRPr="00AF2EFA">
        <w:rPr>
          <w:rFonts w:ascii="Times New Roman" w:hAnsi="Times New Roman" w:cs="Times New Roman"/>
        </w:rPr>
        <w:t>(</w:t>
      </w:r>
      <w:r>
        <w:rPr>
          <w:rFonts w:ascii="Times New Roman" w:hAnsi="Times New Roman" w:cs="Times New Roman"/>
        </w:rPr>
        <w:t>1</w:t>
      </w:r>
      <w:r w:rsidRPr="00AF2EFA">
        <w:rPr>
          <w:rFonts w:ascii="Times New Roman" w:hAnsi="Times New Roman" w:cs="Times New Roman"/>
        </w:rPr>
        <w:t>9).</w:t>
      </w:r>
    </w:p>
  </w:footnote>
  <w:footnote w:id="3">
    <w:p w:rsidR="00A45442" w:rsidRDefault="00A45442">
      <w:pPr>
        <w:pStyle w:val="Puslapioinaostekstas"/>
      </w:pPr>
      <w:r>
        <w:rPr>
          <w:rStyle w:val="Puslapioinaosnuoroda"/>
        </w:rPr>
        <w:footnoteRef/>
      </w:r>
      <w:r>
        <w:t xml:space="preserve"> </w:t>
      </w:r>
      <w:r w:rsidRPr="001F1264">
        <w:rPr>
          <w:rFonts w:ascii="Times New Roman" w:hAnsi="Times New Roman" w:cs="Times New Roman"/>
        </w:rPr>
        <w:t>Specialusis projekto atrankos kriterijus, patvirtintas 201</w:t>
      </w:r>
      <w:r w:rsidR="00DB6B71">
        <w:rPr>
          <w:rFonts w:ascii="Times New Roman" w:hAnsi="Times New Roman" w:cs="Times New Roman"/>
        </w:rPr>
        <w:t>6</w:t>
      </w:r>
      <w:r w:rsidRPr="001F1264">
        <w:rPr>
          <w:rFonts w:ascii="Times New Roman" w:hAnsi="Times New Roman" w:cs="Times New Roman"/>
        </w:rPr>
        <w:t xml:space="preserve"> m. rug</w:t>
      </w:r>
      <w:r w:rsidR="00DB6B71">
        <w:rPr>
          <w:rFonts w:ascii="Times New Roman" w:hAnsi="Times New Roman" w:cs="Times New Roman"/>
        </w:rPr>
        <w:t>sėjo</w:t>
      </w:r>
      <w:r w:rsidRPr="001F1264">
        <w:rPr>
          <w:rFonts w:ascii="Times New Roman" w:hAnsi="Times New Roman" w:cs="Times New Roman"/>
        </w:rPr>
        <w:t xml:space="preserve"> </w:t>
      </w:r>
      <w:r w:rsidR="00DB6B71">
        <w:rPr>
          <w:rFonts w:ascii="Times New Roman" w:hAnsi="Times New Roman" w:cs="Times New Roman"/>
        </w:rPr>
        <w:t>8</w:t>
      </w:r>
      <w:r w:rsidRPr="001F1264">
        <w:rPr>
          <w:rFonts w:ascii="Times New Roman" w:hAnsi="Times New Roman" w:cs="Times New Roman"/>
        </w:rPr>
        <w:t xml:space="preserve"> d. 2014–2020 metų Europos Sąjungos fondų investicijų veiksmų programos stebėsenos komiteto posėdžio protokolu Nr. 44P-</w:t>
      </w:r>
      <w:r w:rsidR="00DB6B71">
        <w:rPr>
          <w:rFonts w:ascii="Times New Roman" w:hAnsi="Times New Roman" w:cs="Times New Roman"/>
        </w:rPr>
        <w:t>1</w:t>
      </w:r>
      <w:r w:rsidRPr="001F1264">
        <w:rPr>
          <w:rFonts w:ascii="Times New Roman" w:hAnsi="Times New Roman" w:cs="Times New Roman"/>
        </w:rPr>
        <w:t>7</w:t>
      </w:r>
      <w:r w:rsidR="00DB6B71">
        <w:rPr>
          <w:rFonts w:ascii="Times New Roman" w:hAnsi="Times New Roman" w:cs="Times New Roman"/>
        </w:rPr>
        <w:t>.1</w:t>
      </w:r>
      <w:r w:rsidRPr="001F1264">
        <w:rPr>
          <w:rFonts w:ascii="Times New Roman" w:hAnsi="Times New Roman" w:cs="Times New Roman"/>
        </w:rPr>
        <w:t>(</w:t>
      </w:r>
      <w:r w:rsidR="00DB6B71">
        <w:rPr>
          <w:rFonts w:ascii="Times New Roman" w:hAnsi="Times New Roman" w:cs="Times New Roman"/>
        </w:rPr>
        <w:t>1</w:t>
      </w:r>
      <w:r w:rsidRPr="001F1264">
        <w:rPr>
          <w:rFonts w:ascii="Times New Roman" w:hAnsi="Times New Roman" w:cs="Times New Roman"/>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2653"/>
      <w:docPartObj>
        <w:docPartGallery w:val="Page Numbers (Top of Page)"/>
        <w:docPartUnique/>
      </w:docPartObj>
    </w:sdtPr>
    <w:sdtEndPr>
      <w:rPr>
        <w:rFonts w:ascii="Times New Roman" w:hAnsi="Times New Roman" w:cs="Times New Roman"/>
        <w:noProof/>
        <w:sz w:val="24"/>
        <w:szCs w:val="24"/>
      </w:rPr>
    </w:sdtEndPr>
    <w:sdtContent>
      <w:p w:rsidR="00A45442" w:rsidRPr="0044671D" w:rsidRDefault="00A45442">
        <w:pPr>
          <w:pStyle w:val="Antrats"/>
          <w:jc w:val="center"/>
          <w:rPr>
            <w:rFonts w:ascii="Times New Roman" w:hAnsi="Times New Roman" w:cs="Times New Roman"/>
            <w:sz w:val="24"/>
            <w:szCs w:val="24"/>
          </w:rPr>
        </w:pPr>
        <w:r w:rsidRPr="0044671D">
          <w:rPr>
            <w:rFonts w:ascii="Times New Roman" w:hAnsi="Times New Roman" w:cs="Times New Roman"/>
            <w:sz w:val="24"/>
            <w:szCs w:val="24"/>
          </w:rPr>
          <w:fldChar w:fldCharType="begin"/>
        </w:r>
        <w:r w:rsidRPr="0044671D">
          <w:rPr>
            <w:rFonts w:ascii="Times New Roman" w:hAnsi="Times New Roman" w:cs="Times New Roman"/>
            <w:sz w:val="24"/>
            <w:szCs w:val="24"/>
          </w:rPr>
          <w:instrText xml:space="preserve"> PAGE   \* MERGEFORMAT </w:instrText>
        </w:r>
        <w:r w:rsidRPr="0044671D">
          <w:rPr>
            <w:rFonts w:ascii="Times New Roman" w:hAnsi="Times New Roman" w:cs="Times New Roman"/>
            <w:sz w:val="24"/>
            <w:szCs w:val="24"/>
          </w:rPr>
          <w:fldChar w:fldCharType="separate"/>
        </w:r>
        <w:r w:rsidR="00AB5DED">
          <w:rPr>
            <w:rFonts w:ascii="Times New Roman" w:hAnsi="Times New Roman" w:cs="Times New Roman"/>
            <w:noProof/>
            <w:sz w:val="24"/>
            <w:szCs w:val="24"/>
          </w:rPr>
          <w:t>14</w:t>
        </w:r>
        <w:r w:rsidRPr="0044671D">
          <w:rPr>
            <w:rFonts w:ascii="Times New Roman" w:hAnsi="Times New Roman" w:cs="Times New Roman"/>
            <w:noProof/>
            <w:sz w:val="24"/>
            <w:szCs w:val="24"/>
          </w:rPr>
          <w:fldChar w:fldCharType="end"/>
        </w:r>
      </w:p>
    </w:sdtContent>
  </w:sdt>
  <w:p w:rsidR="00A45442" w:rsidRDefault="00A454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F27073"/>
    <w:multiLevelType w:val="hybridMultilevel"/>
    <w:tmpl w:val="31CCD9DC"/>
    <w:lvl w:ilvl="0" w:tplc="2078228C">
      <w:start w:val="10"/>
      <w:numFmt w:val="decimal"/>
      <w:lvlText w:val="%1."/>
      <w:lvlJc w:val="left"/>
      <w:pPr>
        <w:ind w:left="1069" w:hanging="360"/>
      </w:pPr>
      <w:rPr>
        <w:rFonts w:hint="default"/>
      </w:rPr>
    </w:lvl>
    <w:lvl w:ilvl="1" w:tplc="0427000F">
      <w:start w:val="1"/>
      <w:numFmt w:val="decimal"/>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94382C"/>
    <w:multiLevelType w:val="multilevel"/>
    <w:tmpl w:val="D4DA7118"/>
    <w:lvl w:ilvl="0">
      <w:start w:val="8"/>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03F5A3F"/>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FC1CBF"/>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nsid w:val="25C5231C"/>
    <w:multiLevelType w:val="hybridMultilevel"/>
    <w:tmpl w:val="9C700BDA"/>
    <w:lvl w:ilvl="0" w:tplc="338C0246">
      <w:start w:val="32"/>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8">
    <w:nsid w:val="27AA7083"/>
    <w:multiLevelType w:val="multilevel"/>
    <w:tmpl w:val="A5D8CD8E"/>
    <w:lvl w:ilvl="0">
      <w:start w:val="1"/>
      <w:numFmt w:val="decimal"/>
      <w:lvlText w:val="%1."/>
      <w:lvlJc w:val="left"/>
      <w:pPr>
        <w:ind w:left="2345" w:hanging="360"/>
      </w:pPr>
      <w:rPr>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F6312E"/>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0">
    <w:nsid w:val="36D375B0"/>
    <w:multiLevelType w:val="hybridMultilevel"/>
    <w:tmpl w:val="E6B2D4B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ACC71F2"/>
    <w:multiLevelType w:val="multilevel"/>
    <w:tmpl w:val="6714CE96"/>
    <w:lvl w:ilvl="0">
      <w:start w:val="9"/>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3">
    <w:nsid w:val="424761B3"/>
    <w:multiLevelType w:val="multilevel"/>
    <w:tmpl w:val="DACA0322"/>
    <w:lvl w:ilvl="0">
      <w:start w:val="9"/>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2"/>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4">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8F15041"/>
    <w:multiLevelType w:val="hybridMultilevel"/>
    <w:tmpl w:val="4088072A"/>
    <w:lvl w:ilvl="0" w:tplc="3A44C62E">
      <w:start w:val="1"/>
      <w:numFmt w:val="bullet"/>
      <w:lvlText w:val="•"/>
      <w:lvlJc w:val="left"/>
      <w:pPr>
        <w:tabs>
          <w:tab w:val="num" w:pos="720"/>
        </w:tabs>
        <w:ind w:left="720" w:hanging="360"/>
      </w:pPr>
      <w:rPr>
        <w:rFonts w:ascii="Arial" w:hAnsi="Arial" w:hint="default"/>
      </w:rPr>
    </w:lvl>
    <w:lvl w:ilvl="1" w:tplc="7F9E7466" w:tentative="1">
      <w:start w:val="1"/>
      <w:numFmt w:val="bullet"/>
      <w:lvlText w:val="•"/>
      <w:lvlJc w:val="left"/>
      <w:pPr>
        <w:tabs>
          <w:tab w:val="num" w:pos="1440"/>
        </w:tabs>
        <w:ind w:left="1440" w:hanging="360"/>
      </w:pPr>
      <w:rPr>
        <w:rFonts w:ascii="Arial" w:hAnsi="Arial" w:hint="default"/>
      </w:rPr>
    </w:lvl>
    <w:lvl w:ilvl="2" w:tplc="0742BAEE" w:tentative="1">
      <w:start w:val="1"/>
      <w:numFmt w:val="bullet"/>
      <w:lvlText w:val="•"/>
      <w:lvlJc w:val="left"/>
      <w:pPr>
        <w:tabs>
          <w:tab w:val="num" w:pos="2160"/>
        </w:tabs>
        <w:ind w:left="2160" w:hanging="360"/>
      </w:pPr>
      <w:rPr>
        <w:rFonts w:ascii="Arial" w:hAnsi="Arial" w:hint="default"/>
      </w:rPr>
    </w:lvl>
    <w:lvl w:ilvl="3" w:tplc="C4825188" w:tentative="1">
      <w:start w:val="1"/>
      <w:numFmt w:val="bullet"/>
      <w:lvlText w:val="•"/>
      <w:lvlJc w:val="left"/>
      <w:pPr>
        <w:tabs>
          <w:tab w:val="num" w:pos="2880"/>
        </w:tabs>
        <w:ind w:left="2880" w:hanging="360"/>
      </w:pPr>
      <w:rPr>
        <w:rFonts w:ascii="Arial" w:hAnsi="Arial" w:hint="default"/>
      </w:rPr>
    </w:lvl>
    <w:lvl w:ilvl="4" w:tplc="580AE352" w:tentative="1">
      <w:start w:val="1"/>
      <w:numFmt w:val="bullet"/>
      <w:lvlText w:val="•"/>
      <w:lvlJc w:val="left"/>
      <w:pPr>
        <w:tabs>
          <w:tab w:val="num" w:pos="3600"/>
        </w:tabs>
        <w:ind w:left="3600" w:hanging="360"/>
      </w:pPr>
      <w:rPr>
        <w:rFonts w:ascii="Arial" w:hAnsi="Arial" w:hint="default"/>
      </w:rPr>
    </w:lvl>
    <w:lvl w:ilvl="5" w:tplc="7892EFDC" w:tentative="1">
      <w:start w:val="1"/>
      <w:numFmt w:val="bullet"/>
      <w:lvlText w:val="•"/>
      <w:lvlJc w:val="left"/>
      <w:pPr>
        <w:tabs>
          <w:tab w:val="num" w:pos="4320"/>
        </w:tabs>
        <w:ind w:left="4320" w:hanging="360"/>
      </w:pPr>
      <w:rPr>
        <w:rFonts w:ascii="Arial" w:hAnsi="Arial" w:hint="default"/>
      </w:rPr>
    </w:lvl>
    <w:lvl w:ilvl="6" w:tplc="862CC6AE" w:tentative="1">
      <w:start w:val="1"/>
      <w:numFmt w:val="bullet"/>
      <w:lvlText w:val="•"/>
      <w:lvlJc w:val="left"/>
      <w:pPr>
        <w:tabs>
          <w:tab w:val="num" w:pos="5040"/>
        </w:tabs>
        <w:ind w:left="5040" w:hanging="360"/>
      </w:pPr>
      <w:rPr>
        <w:rFonts w:ascii="Arial" w:hAnsi="Arial" w:hint="default"/>
      </w:rPr>
    </w:lvl>
    <w:lvl w:ilvl="7" w:tplc="7E0E72A2" w:tentative="1">
      <w:start w:val="1"/>
      <w:numFmt w:val="bullet"/>
      <w:lvlText w:val="•"/>
      <w:lvlJc w:val="left"/>
      <w:pPr>
        <w:tabs>
          <w:tab w:val="num" w:pos="5760"/>
        </w:tabs>
        <w:ind w:left="5760" w:hanging="360"/>
      </w:pPr>
      <w:rPr>
        <w:rFonts w:ascii="Arial" w:hAnsi="Arial" w:hint="default"/>
      </w:rPr>
    </w:lvl>
    <w:lvl w:ilvl="8" w:tplc="46B4C9E6" w:tentative="1">
      <w:start w:val="1"/>
      <w:numFmt w:val="bullet"/>
      <w:lvlText w:val="•"/>
      <w:lvlJc w:val="left"/>
      <w:pPr>
        <w:tabs>
          <w:tab w:val="num" w:pos="6480"/>
        </w:tabs>
        <w:ind w:left="6480" w:hanging="360"/>
      </w:pPr>
      <w:rPr>
        <w:rFonts w:ascii="Arial" w:hAnsi="Arial" w:hint="default"/>
      </w:rPr>
    </w:lvl>
  </w:abstractNum>
  <w:abstractNum w:abstractNumId="22">
    <w:nsid w:val="5FC67226"/>
    <w:multiLevelType w:val="multilevel"/>
    <w:tmpl w:val="D48A3FAC"/>
    <w:lvl w:ilvl="0">
      <w:start w:val="28"/>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E644469"/>
    <w:multiLevelType w:val="hybridMultilevel"/>
    <w:tmpl w:val="236A085E"/>
    <w:lvl w:ilvl="0" w:tplc="52B6A234">
      <w:start w:val="2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746F1FC4"/>
    <w:multiLevelType w:val="multilevel"/>
    <w:tmpl w:val="B0B0CCCC"/>
    <w:lvl w:ilvl="0">
      <w:start w:val="29"/>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78EF4164"/>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0"/>
  </w:num>
  <w:num w:numId="3">
    <w:abstractNumId w:val="25"/>
  </w:num>
  <w:num w:numId="4">
    <w:abstractNumId w:val="3"/>
  </w:num>
  <w:num w:numId="5">
    <w:abstractNumId w:val="24"/>
  </w:num>
  <w:num w:numId="6">
    <w:abstractNumId w:val="11"/>
  </w:num>
  <w:num w:numId="7">
    <w:abstractNumId w:val="14"/>
  </w:num>
  <w:num w:numId="8">
    <w:abstractNumId w:val="5"/>
  </w:num>
  <w:num w:numId="9">
    <w:abstractNumId w:val="16"/>
  </w:num>
  <w:num w:numId="10">
    <w:abstractNumId w:val="2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18"/>
  </w:num>
  <w:num w:numId="15">
    <w:abstractNumId w:val="15"/>
  </w:num>
  <w:num w:numId="16">
    <w:abstractNumId w:val="8"/>
  </w:num>
  <w:num w:numId="17">
    <w:abstractNumId w:val="7"/>
  </w:num>
  <w:num w:numId="18">
    <w:abstractNumId w:val="19"/>
  </w:num>
  <w:num w:numId="19">
    <w:abstractNumId w:val="10"/>
  </w:num>
  <w:num w:numId="20">
    <w:abstractNumId w:val="6"/>
  </w:num>
  <w:num w:numId="21">
    <w:abstractNumId w:val="28"/>
  </w:num>
  <w:num w:numId="22">
    <w:abstractNumId w:val="26"/>
  </w:num>
  <w:num w:numId="23">
    <w:abstractNumId w:val="22"/>
  </w:num>
  <w:num w:numId="24">
    <w:abstractNumId w:val="9"/>
  </w:num>
  <w:num w:numId="25">
    <w:abstractNumId w:val="27"/>
  </w:num>
  <w:num w:numId="26">
    <w:abstractNumId w:val="12"/>
  </w:num>
  <w:num w:numId="27">
    <w:abstractNumId w:val="13"/>
  </w:num>
  <w:num w:numId="28">
    <w:abstractNumId w:val="4"/>
  </w:num>
  <w:num w:numId="29">
    <w:abstractNumId w:val="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a Beiliūnienė">
    <w15:presenceInfo w15:providerId="AD" w15:userId="S-1-5-21-3707713039-1627090544-3043063182-1619"/>
  </w15:person>
  <w15:person w15:author="Viktorija Vaitkevičienė">
    <w15:presenceInfo w15:providerId="AD" w15:userId="S-1-5-21-3707713039-1627090544-3043063182-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00097"/>
    <w:rsid w:val="00000532"/>
    <w:rsid w:val="00003091"/>
    <w:rsid w:val="000037C6"/>
    <w:rsid w:val="00003C1E"/>
    <w:rsid w:val="00004215"/>
    <w:rsid w:val="00007D21"/>
    <w:rsid w:val="00011432"/>
    <w:rsid w:val="0001501D"/>
    <w:rsid w:val="00017195"/>
    <w:rsid w:val="0002047D"/>
    <w:rsid w:val="00026037"/>
    <w:rsid w:val="000271C2"/>
    <w:rsid w:val="000339B7"/>
    <w:rsid w:val="000357E4"/>
    <w:rsid w:val="00035FE4"/>
    <w:rsid w:val="000368BE"/>
    <w:rsid w:val="0003706F"/>
    <w:rsid w:val="0004355F"/>
    <w:rsid w:val="00046A0B"/>
    <w:rsid w:val="0004730F"/>
    <w:rsid w:val="000502F0"/>
    <w:rsid w:val="000530FE"/>
    <w:rsid w:val="00064FB3"/>
    <w:rsid w:val="0007112F"/>
    <w:rsid w:val="000722CE"/>
    <w:rsid w:val="000777E5"/>
    <w:rsid w:val="00081AEF"/>
    <w:rsid w:val="0008304C"/>
    <w:rsid w:val="000845D7"/>
    <w:rsid w:val="00085282"/>
    <w:rsid w:val="00085B2D"/>
    <w:rsid w:val="000873A2"/>
    <w:rsid w:val="00091486"/>
    <w:rsid w:val="00091EE3"/>
    <w:rsid w:val="00096553"/>
    <w:rsid w:val="00096CBA"/>
    <w:rsid w:val="000A085C"/>
    <w:rsid w:val="000A3466"/>
    <w:rsid w:val="000A3813"/>
    <w:rsid w:val="000A59A5"/>
    <w:rsid w:val="000A7CE3"/>
    <w:rsid w:val="000B3EC8"/>
    <w:rsid w:val="000B5510"/>
    <w:rsid w:val="000C5E54"/>
    <w:rsid w:val="000C662C"/>
    <w:rsid w:val="000C69CC"/>
    <w:rsid w:val="000D16AC"/>
    <w:rsid w:val="000D2699"/>
    <w:rsid w:val="000D6734"/>
    <w:rsid w:val="000D73DD"/>
    <w:rsid w:val="000E4A51"/>
    <w:rsid w:val="000E4AE6"/>
    <w:rsid w:val="000E5770"/>
    <w:rsid w:val="000F17DE"/>
    <w:rsid w:val="000F1B42"/>
    <w:rsid w:val="000F1C01"/>
    <w:rsid w:val="000F1D6F"/>
    <w:rsid w:val="000F2F06"/>
    <w:rsid w:val="000F4652"/>
    <w:rsid w:val="000F4D9B"/>
    <w:rsid w:val="000F6FE4"/>
    <w:rsid w:val="001030BE"/>
    <w:rsid w:val="0010597B"/>
    <w:rsid w:val="00105ACB"/>
    <w:rsid w:val="00107E29"/>
    <w:rsid w:val="001102D6"/>
    <w:rsid w:val="00120FBF"/>
    <w:rsid w:val="00123DA5"/>
    <w:rsid w:val="0012644C"/>
    <w:rsid w:val="00127F0E"/>
    <w:rsid w:val="00131751"/>
    <w:rsid w:val="00131C6F"/>
    <w:rsid w:val="00133510"/>
    <w:rsid w:val="00141C15"/>
    <w:rsid w:val="00141F45"/>
    <w:rsid w:val="00147D09"/>
    <w:rsid w:val="001524BA"/>
    <w:rsid w:val="00152B7B"/>
    <w:rsid w:val="00153449"/>
    <w:rsid w:val="00153F7B"/>
    <w:rsid w:val="00155EC1"/>
    <w:rsid w:val="00157945"/>
    <w:rsid w:val="001603F6"/>
    <w:rsid w:val="001618C9"/>
    <w:rsid w:val="0016266B"/>
    <w:rsid w:val="00173407"/>
    <w:rsid w:val="00173D7E"/>
    <w:rsid w:val="00176A89"/>
    <w:rsid w:val="00176D0F"/>
    <w:rsid w:val="00183D6E"/>
    <w:rsid w:val="001840D8"/>
    <w:rsid w:val="00186D4E"/>
    <w:rsid w:val="00187F40"/>
    <w:rsid w:val="0019250C"/>
    <w:rsid w:val="00192AD2"/>
    <w:rsid w:val="00192F6B"/>
    <w:rsid w:val="00195B8E"/>
    <w:rsid w:val="001975A7"/>
    <w:rsid w:val="00197C0F"/>
    <w:rsid w:val="00197CBF"/>
    <w:rsid w:val="001A28CC"/>
    <w:rsid w:val="001A2FE5"/>
    <w:rsid w:val="001A4FB5"/>
    <w:rsid w:val="001A56E7"/>
    <w:rsid w:val="001A7EB6"/>
    <w:rsid w:val="001B2FA4"/>
    <w:rsid w:val="001B669C"/>
    <w:rsid w:val="001B6A76"/>
    <w:rsid w:val="001C02D0"/>
    <w:rsid w:val="001D1E71"/>
    <w:rsid w:val="001D7D49"/>
    <w:rsid w:val="001E1970"/>
    <w:rsid w:val="001E1CA3"/>
    <w:rsid w:val="001E1F6B"/>
    <w:rsid w:val="001E7B61"/>
    <w:rsid w:val="001F055E"/>
    <w:rsid w:val="001F1264"/>
    <w:rsid w:val="001F12A8"/>
    <w:rsid w:val="001F1E6E"/>
    <w:rsid w:val="001F1F00"/>
    <w:rsid w:val="001F3932"/>
    <w:rsid w:val="002009C7"/>
    <w:rsid w:val="00201AAD"/>
    <w:rsid w:val="002033D1"/>
    <w:rsid w:val="002047FD"/>
    <w:rsid w:val="00204984"/>
    <w:rsid w:val="00204E13"/>
    <w:rsid w:val="002055CE"/>
    <w:rsid w:val="00206439"/>
    <w:rsid w:val="002122F3"/>
    <w:rsid w:val="0021263A"/>
    <w:rsid w:val="00214239"/>
    <w:rsid w:val="002147A5"/>
    <w:rsid w:val="00214B90"/>
    <w:rsid w:val="00220099"/>
    <w:rsid w:val="00227411"/>
    <w:rsid w:val="00227CDB"/>
    <w:rsid w:val="0023009A"/>
    <w:rsid w:val="00233CBB"/>
    <w:rsid w:val="00233F71"/>
    <w:rsid w:val="00235085"/>
    <w:rsid w:val="002362E2"/>
    <w:rsid w:val="002408C9"/>
    <w:rsid w:val="00242231"/>
    <w:rsid w:val="00243283"/>
    <w:rsid w:val="00243C34"/>
    <w:rsid w:val="00244E24"/>
    <w:rsid w:val="002461E1"/>
    <w:rsid w:val="00254BC3"/>
    <w:rsid w:val="00254C50"/>
    <w:rsid w:val="00256145"/>
    <w:rsid w:val="00256311"/>
    <w:rsid w:val="00256DB8"/>
    <w:rsid w:val="00257A1D"/>
    <w:rsid w:val="00264776"/>
    <w:rsid w:val="0026786D"/>
    <w:rsid w:val="0027105A"/>
    <w:rsid w:val="002714E6"/>
    <w:rsid w:val="002738AB"/>
    <w:rsid w:val="00276ED9"/>
    <w:rsid w:val="00280058"/>
    <w:rsid w:val="00280F5A"/>
    <w:rsid w:val="00281E45"/>
    <w:rsid w:val="002838B7"/>
    <w:rsid w:val="00285180"/>
    <w:rsid w:val="0028618F"/>
    <w:rsid w:val="00287E47"/>
    <w:rsid w:val="00292141"/>
    <w:rsid w:val="002921EF"/>
    <w:rsid w:val="0029244B"/>
    <w:rsid w:val="00294C56"/>
    <w:rsid w:val="002967C9"/>
    <w:rsid w:val="00297B63"/>
    <w:rsid w:val="00297D3D"/>
    <w:rsid w:val="002A101A"/>
    <w:rsid w:val="002A5A00"/>
    <w:rsid w:val="002A646B"/>
    <w:rsid w:val="002B5F7D"/>
    <w:rsid w:val="002B728E"/>
    <w:rsid w:val="002B75AE"/>
    <w:rsid w:val="002C0762"/>
    <w:rsid w:val="002C2E63"/>
    <w:rsid w:val="002C5460"/>
    <w:rsid w:val="002C6F5A"/>
    <w:rsid w:val="002C6F61"/>
    <w:rsid w:val="002D2F39"/>
    <w:rsid w:val="002E2984"/>
    <w:rsid w:val="002E3774"/>
    <w:rsid w:val="002F0AC5"/>
    <w:rsid w:val="002F1302"/>
    <w:rsid w:val="002F26AA"/>
    <w:rsid w:val="002F4007"/>
    <w:rsid w:val="002F5324"/>
    <w:rsid w:val="002F5813"/>
    <w:rsid w:val="002F63DB"/>
    <w:rsid w:val="002F6685"/>
    <w:rsid w:val="002F69A5"/>
    <w:rsid w:val="00304011"/>
    <w:rsid w:val="00310E8A"/>
    <w:rsid w:val="00310FC8"/>
    <w:rsid w:val="00312044"/>
    <w:rsid w:val="0031455B"/>
    <w:rsid w:val="00315464"/>
    <w:rsid w:val="0031761A"/>
    <w:rsid w:val="00320C10"/>
    <w:rsid w:val="00321B05"/>
    <w:rsid w:val="003247D1"/>
    <w:rsid w:val="00331A02"/>
    <w:rsid w:val="00331E91"/>
    <w:rsid w:val="00333583"/>
    <w:rsid w:val="0033465A"/>
    <w:rsid w:val="003402CA"/>
    <w:rsid w:val="003402EE"/>
    <w:rsid w:val="00340F20"/>
    <w:rsid w:val="00341F0F"/>
    <w:rsid w:val="00342E0A"/>
    <w:rsid w:val="00347F69"/>
    <w:rsid w:val="003507D7"/>
    <w:rsid w:val="00355622"/>
    <w:rsid w:val="0035616E"/>
    <w:rsid w:val="003563CF"/>
    <w:rsid w:val="003609A5"/>
    <w:rsid w:val="00363C12"/>
    <w:rsid w:val="00364A8B"/>
    <w:rsid w:val="00372FEC"/>
    <w:rsid w:val="003733E4"/>
    <w:rsid w:val="003745B8"/>
    <w:rsid w:val="003763CE"/>
    <w:rsid w:val="00377BD1"/>
    <w:rsid w:val="00382AD8"/>
    <w:rsid w:val="00383FFF"/>
    <w:rsid w:val="00386248"/>
    <w:rsid w:val="00390373"/>
    <w:rsid w:val="00391099"/>
    <w:rsid w:val="00392DF7"/>
    <w:rsid w:val="0039478F"/>
    <w:rsid w:val="00394F91"/>
    <w:rsid w:val="00395253"/>
    <w:rsid w:val="003972E5"/>
    <w:rsid w:val="00397846"/>
    <w:rsid w:val="003A03D5"/>
    <w:rsid w:val="003A0709"/>
    <w:rsid w:val="003A2147"/>
    <w:rsid w:val="003A3FD2"/>
    <w:rsid w:val="003A4978"/>
    <w:rsid w:val="003A5602"/>
    <w:rsid w:val="003B0E82"/>
    <w:rsid w:val="003B0EFF"/>
    <w:rsid w:val="003B2EEE"/>
    <w:rsid w:val="003B2FFB"/>
    <w:rsid w:val="003B4166"/>
    <w:rsid w:val="003C3077"/>
    <w:rsid w:val="003C3277"/>
    <w:rsid w:val="003C54E6"/>
    <w:rsid w:val="003C556D"/>
    <w:rsid w:val="003C6BCD"/>
    <w:rsid w:val="003D061A"/>
    <w:rsid w:val="003D0E1C"/>
    <w:rsid w:val="003D1ADF"/>
    <w:rsid w:val="003D235C"/>
    <w:rsid w:val="003D48B5"/>
    <w:rsid w:val="003D5538"/>
    <w:rsid w:val="003D6033"/>
    <w:rsid w:val="003D7BB9"/>
    <w:rsid w:val="003D7C29"/>
    <w:rsid w:val="003E032A"/>
    <w:rsid w:val="003E09D6"/>
    <w:rsid w:val="003E1693"/>
    <w:rsid w:val="003E1D4D"/>
    <w:rsid w:val="003E564B"/>
    <w:rsid w:val="003E5B0B"/>
    <w:rsid w:val="003E5BD3"/>
    <w:rsid w:val="003F03F7"/>
    <w:rsid w:val="003F0855"/>
    <w:rsid w:val="003F0CBD"/>
    <w:rsid w:val="003F2FCB"/>
    <w:rsid w:val="003F3E51"/>
    <w:rsid w:val="003F69E2"/>
    <w:rsid w:val="003F6C81"/>
    <w:rsid w:val="00406F6D"/>
    <w:rsid w:val="00410CB4"/>
    <w:rsid w:val="004129EB"/>
    <w:rsid w:val="00414B17"/>
    <w:rsid w:val="00422243"/>
    <w:rsid w:val="00423595"/>
    <w:rsid w:val="004258C0"/>
    <w:rsid w:val="00426B9C"/>
    <w:rsid w:val="004272C8"/>
    <w:rsid w:val="00427546"/>
    <w:rsid w:val="00433EB5"/>
    <w:rsid w:val="00434C69"/>
    <w:rsid w:val="004355D0"/>
    <w:rsid w:val="00435879"/>
    <w:rsid w:val="0043759C"/>
    <w:rsid w:val="00440635"/>
    <w:rsid w:val="0044108F"/>
    <w:rsid w:val="0044346B"/>
    <w:rsid w:val="00443769"/>
    <w:rsid w:val="00443F4A"/>
    <w:rsid w:val="00444BE1"/>
    <w:rsid w:val="00444FB9"/>
    <w:rsid w:val="00446242"/>
    <w:rsid w:val="0044671D"/>
    <w:rsid w:val="0044676F"/>
    <w:rsid w:val="00450FD6"/>
    <w:rsid w:val="0045190A"/>
    <w:rsid w:val="004522C9"/>
    <w:rsid w:val="00453F49"/>
    <w:rsid w:val="00455851"/>
    <w:rsid w:val="00455BD8"/>
    <w:rsid w:val="00455EAE"/>
    <w:rsid w:val="00461517"/>
    <w:rsid w:val="00461D99"/>
    <w:rsid w:val="00461FD6"/>
    <w:rsid w:val="00464351"/>
    <w:rsid w:val="004654A2"/>
    <w:rsid w:val="0046740B"/>
    <w:rsid w:val="00470968"/>
    <w:rsid w:val="00471061"/>
    <w:rsid w:val="00473D8E"/>
    <w:rsid w:val="00477F83"/>
    <w:rsid w:val="00480F40"/>
    <w:rsid w:val="00481508"/>
    <w:rsid w:val="00482E58"/>
    <w:rsid w:val="00483699"/>
    <w:rsid w:val="00483732"/>
    <w:rsid w:val="00484FFE"/>
    <w:rsid w:val="00487AFC"/>
    <w:rsid w:val="004A2F29"/>
    <w:rsid w:val="004A51B8"/>
    <w:rsid w:val="004B2F7E"/>
    <w:rsid w:val="004B4373"/>
    <w:rsid w:val="004B44E4"/>
    <w:rsid w:val="004B6B42"/>
    <w:rsid w:val="004C0A61"/>
    <w:rsid w:val="004C2268"/>
    <w:rsid w:val="004C23AF"/>
    <w:rsid w:val="004C3A93"/>
    <w:rsid w:val="004C4191"/>
    <w:rsid w:val="004C4E30"/>
    <w:rsid w:val="004C6760"/>
    <w:rsid w:val="004C6CA5"/>
    <w:rsid w:val="004C7EDC"/>
    <w:rsid w:val="004D2E97"/>
    <w:rsid w:val="004D607B"/>
    <w:rsid w:val="004D6988"/>
    <w:rsid w:val="004D71FE"/>
    <w:rsid w:val="004E37F8"/>
    <w:rsid w:val="004E5CB2"/>
    <w:rsid w:val="004F04D9"/>
    <w:rsid w:val="004F127C"/>
    <w:rsid w:val="004F398A"/>
    <w:rsid w:val="004F499C"/>
    <w:rsid w:val="004F520B"/>
    <w:rsid w:val="004F7A01"/>
    <w:rsid w:val="00500235"/>
    <w:rsid w:val="00502DD1"/>
    <w:rsid w:val="005050CC"/>
    <w:rsid w:val="00505183"/>
    <w:rsid w:val="00514536"/>
    <w:rsid w:val="00515448"/>
    <w:rsid w:val="00515FAE"/>
    <w:rsid w:val="00516668"/>
    <w:rsid w:val="00520635"/>
    <w:rsid w:val="00520999"/>
    <w:rsid w:val="00521F1A"/>
    <w:rsid w:val="00522864"/>
    <w:rsid w:val="00522DE9"/>
    <w:rsid w:val="005260E9"/>
    <w:rsid w:val="0052631A"/>
    <w:rsid w:val="00530677"/>
    <w:rsid w:val="00531CA1"/>
    <w:rsid w:val="00534519"/>
    <w:rsid w:val="00534B98"/>
    <w:rsid w:val="0053661C"/>
    <w:rsid w:val="00536A99"/>
    <w:rsid w:val="005373EF"/>
    <w:rsid w:val="00537B3C"/>
    <w:rsid w:val="005417E6"/>
    <w:rsid w:val="00550A8D"/>
    <w:rsid w:val="00552031"/>
    <w:rsid w:val="005524A7"/>
    <w:rsid w:val="00563FCC"/>
    <w:rsid w:val="005646E2"/>
    <w:rsid w:val="00564EDA"/>
    <w:rsid w:val="0056541F"/>
    <w:rsid w:val="005661E9"/>
    <w:rsid w:val="00567267"/>
    <w:rsid w:val="005702D0"/>
    <w:rsid w:val="00573E96"/>
    <w:rsid w:val="00574D63"/>
    <w:rsid w:val="0057638D"/>
    <w:rsid w:val="005803C2"/>
    <w:rsid w:val="00580A68"/>
    <w:rsid w:val="0058199D"/>
    <w:rsid w:val="00582B35"/>
    <w:rsid w:val="00582C8C"/>
    <w:rsid w:val="00585E0C"/>
    <w:rsid w:val="00590292"/>
    <w:rsid w:val="00592C6B"/>
    <w:rsid w:val="00592F49"/>
    <w:rsid w:val="00597A76"/>
    <w:rsid w:val="00597B5F"/>
    <w:rsid w:val="005A2CB9"/>
    <w:rsid w:val="005B0D80"/>
    <w:rsid w:val="005B4A29"/>
    <w:rsid w:val="005C0278"/>
    <w:rsid w:val="005C1D84"/>
    <w:rsid w:val="005C1FCC"/>
    <w:rsid w:val="005C284E"/>
    <w:rsid w:val="005C614A"/>
    <w:rsid w:val="005C6408"/>
    <w:rsid w:val="005C6C6F"/>
    <w:rsid w:val="005D18D3"/>
    <w:rsid w:val="005D6324"/>
    <w:rsid w:val="005D7975"/>
    <w:rsid w:val="005E3B56"/>
    <w:rsid w:val="005E4708"/>
    <w:rsid w:val="005E5AD6"/>
    <w:rsid w:val="005E5B58"/>
    <w:rsid w:val="005E5C5C"/>
    <w:rsid w:val="005F033E"/>
    <w:rsid w:val="005F116F"/>
    <w:rsid w:val="005F3682"/>
    <w:rsid w:val="005F3BC4"/>
    <w:rsid w:val="005F5C74"/>
    <w:rsid w:val="005F7BF5"/>
    <w:rsid w:val="005F7EE4"/>
    <w:rsid w:val="00602C94"/>
    <w:rsid w:val="00607E15"/>
    <w:rsid w:val="006107D1"/>
    <w:rsid w:val="0061235A"/>
    <w:rsid w:val="006159E4"/>
    <w:rsid w:val="0062021A"/>
    <w:rsid w:val="006202EE"/>
    <w:rsid w:val="0062053E"/>
    <w:rsid w:val="00621DA3"/>
    <w:rsid w:val="00623F5B"/>
    <w:rsid w:val="00632418"/>
    <w:rsid w:val="00636C64"/>
    <w:rsid w:val="0064023C"/>
    <w:rsid w:val="00640386"/>
    <w:rsid w:val="006411DB"/>
    <w:rsid w:val="00642026"/>
    <w:rsid w:val="00644999"/>
    <w:rsid w:val="006533B5"/>
    <w:rsid w:val="00655D2C"/>
    <w:rsid w:val="00660477"/>
    <w:rsid w:val="0066269F"/>
    <w:rsid w:val="00662EC2"/>
    <w:rsid w:val="006630CE"/>
    <w:rsid w:val="00663945"/>
    <w:rsid w:val="006641A0"/>
    <w:rsid w:val="00665CDE"/>
    <w:rsid w:val="0067269E"/>
    <w:rsid w:val="006726A7"/>
    <w:rsid w:val="00672C4A"/>
    <w:rsid w:val="00674184"/>
    <w:rsid w:val="00676E97"/>
    <w:rsid w:val="00677451"/>
    <w:rsid w:val="0068378D"/>
    <w:rsid w:val="00685D17"/>
    <w:rsid w:val="00686571"/>
    <w:rsid w:val="006902C3"/>
    <w:rsid w:val="00690F42"/>
    <w:rsid w:val="00691DE3"/>
    <w:rsid w:val="0069330E"/>
    <w:rsid w:val="0069667C"/>
    <w:rsid w:val="006A0278"/>
    <w:rsid w:val="006A0BFA"/>
    <w:rsid w:val="006A1979"/>
    <w:rsid w:val="006B0472"/>
    <w:rsid w:val="006B7EFE"/>
    <w:rsid w:val="006C2118"/>
    <w:rsid w:val="006D00A7"/>
    <w:rsid w:val="006D06F0"/>
    <w:rsid w:val="006D1F1A"/>
    <w:rsid w:val="006D5265"/>
    <w:rsid w:val="006D7B39"/>
    <w:rsid w:val="006E1D35"/>
    <w:rsid w:val="006E3884"/>
    <w:rsid w:val="006E3D83"/>
    <w:rsid w:val="006E47AF"/>
    <w:rsid w:val="006E6A09"/>
    <w:rsid w:val="006E781A"/>
    <w:rsid w:val="006E7BBB"/>
    <w:rsid w:val="006F050A"/>
    <w:rsid w:val="006F1B50"/>
    <w:rsid w:val="006F2A9A"/>
    <w:rsid w:val="006F461B"/>
    <w:rsid w:val="006F46E0"/>
    <w:rsid w:val="006F477A"/>
    <w:rsid w:val="006F5B62"/>
    <w:rsid w:val="0070481B"/>
    <w:rsid w:val="00704DE2"/>
    <w:rsid w:val="007071FB"/>
    <w:rsid w:val="007075BF"/>
    <w:rsid w:val="00710D43"/>
    <w:rsid w:val="00710FDC"/>
    <w:rsid w:val="00714C05"/>
    <w:rsid w:val="00720C2B"/>
    <w:rsid w:val="0072497A"/>
    <w:rsid w:val="0073240C"/>
    <w:rsid w:val="00732757"/>
    <w:rsid w:val="007329F4"/>
    <w:rsid w:val="00733B26"/>
    <w:rsid w:val="00734016"/>
    <w:rsid w:val="007355E5"/>
    <w:rsid w:val="00735E67"/>
    <w:rsid w:val="007400D7"/>
    <w:rsid w:val="0074394D"/>
    <w:rsid w:val="0074676C"/>
    <w:rsid w:val="007469DF"/>
    <w:rsid w:val="00752954"/>
    <w:rsid w:val="0075372B"/>
    <w:rsid w:val="00756770"/>
    <w:rsid w:val="00756781"/>
    <w:rsid w:val="00757D3C"/>
    <w:rsid w:val="00762A2A"/>
    <w:rsid w:val="00764E32"/>
    <w:rsid w:val="00767304"/>
    <w:rsid w:val="00770DD7"/>
    <w:rsid w:val="0077151E"/>
    <w:rsid w:val="0077431D"/>
    <w:rsid w:val="007831E3"/>
    <w:rsid w:val="00783216"/>
    <w:rsid w:val="00784FC9"/>
    <w:rsid w:val="00785C72"/>
    <w:rsid w:val="007915BA"/>
    <w:rsid w:val="00793109"/>
    <w:rsid w:val="00797B23"/>
    <w:rsid w:val="007A0A03"/>
    <w:rsid w:val="007A2A7F"/>
    <w:rsid w:val="007A2C71"/>
    <w:rsid w:val="007A2EF1"/>
    <w:rsid w:val="007A3998"/>
    <w:rsid w:val="007B30EF"/>
    <w:rsid w:val="007B4B8A"/>
    <w:rsid w:val="007B5D38"/>
    <w:rsid w:val="007B6080"/>
    <w:rsid w:val="007B7D05"/>
    <w:rsid w:val="007C24FC"/>
    <w:rsid w:val="007C4C81"/>
    <w:rsid w:val="007D1AFD"/>
    <w:rsid w:val="007D3E01"/>
    <w:rsid w:val="007D4671"/>
    <w:rsid w:val="007D4DC3"/>
    <w:rsid w:val="007D684D"/>
    <w:rsid w:val="007D7236"/>
    <w:rsid w:val="007E4755"/>
    <w:rsid w:val="007E6551"/>
    <w:rsid w:val="007F094B"/>
    <w:rsid w:val="007F09FF"/>
    <w:rsid w:val="007F3558"/>
    <w:rsid w:val="007F3CB7"/>
    <w:rsid w:val="007F76E6"/>
    <w:rsid w:val="007F79A0"/>
    <w:rsid w:val="00802CF9"/>
    <w:rsid w:val="008062CC"/>
    <w:rsid w:val="008065C7"/>
    <w:rsid w:val="0081066C"/>
    <w:rsid w:val="0082081B"/>
    <w:rsid w:val="00821319"/>
    <w:rsid w:val="008228A7"/>
    <w:rsid w:val="0082354F"/>
    <w:rsid w:val="00824C10"/>
    <w:rsid w:val="008259ED"/>
    <w:rsid w:val="00826077"/>
    <w:rsid w:val="008262D1"/>
    <w:rsid w:val="00826A03"/>
    <w:rsid w:val="00826E47"/>
    <w:rsid w:val="008271FE"/>
    <w:rsid w:val="008311E9"/>
    <w:rsid w:val="00832A7B"/>
    <w:rsid w:val="00833734"/>
    <w:rsid w:val="0083402C"/>
    <w:rsid w:val="0084070C"/>
    <w:rsid w:val="008412C2"/>
    <w:rsid w:val="008428F7"/>
    <w:rsid w:val="0084551D"/>
    <w:rsid w:val="00852F45"/>
    <w:rsid w:val="00852FB2"/>
    <w:rsid w:val="00855AC4"/>
    <w:rsid w:val="0085601F"/>
    <w:rsid w:val="008604F8"/>
    <w:rsid w:val="00860E5C"/>
    <w:rsid w:val="00861191"/>
    <w:rsid w:val="008634AB"/>
    <w:rsid w:val="008660A6"/>
    <w:rsid w:val="0086673B"/>
    <w:rsid w:val="00870B76"/>
    <w:rsid w:val="00874D66"/>
    <w:rsid w:val="00875428"/>
    <w:rsid w:val="00877E52"/>
    <w:rsid w:val="00880A0D"/>
    <w:rsid w:val="00884244"/>
    <w:rsid w:val="00886058"/>
    <w:rsid w:val="00886362"/>
    <w:rsid w:val="00886A11"/>
    <w:rsid w:val="008917A9"/>
    <w:rsid w:val="00892765"/>
    <w:rsid w:val="008946C5"/>
    <w:rsid w:val="00896060"/>
    <w:rsid w:val="008965A3"/>
    <w:rsid w:val="00896613"/>
    <w:rsid w:val="00896DD9"/>
    <w:rsid w:val="00897395"/>
    <w:rsid w:val="008A050D"/>
    <w:rsid w:val="008A250F"/>
    <w:rsid w:val="008A51C7"/>
    <w:rsid w:val="008A5AE9"/>
    <w:rsid w:val="008A6FEF"/>
    <w:rsid w:val="008A7F67"/>
    <w:rsid w:val="008B06C5"/>
    <w:rsid w:val="008B2A83"/>
    <w:rsid w:val="008B5F20"/>
    <w:rsid w:val="008B68CC"/>
    <w:rsid w:val="008B70AF"/>
    <w:rsid w:val="008C0AA1"/>
    <w:rsid w:val="008C61B0"/>
    <w:rsid w:val="008C7D9E"/>
    <w:rsid w:val="008D0F91"/>
    <w:rsid w:val="008D12D1"/>
    <w:rsid w:val="008D1B47"/>
    <w:rsid w:val="008D4F04"/>
    <w:rsid w:val="008E043A"/>
    <w:rsid w:val="008E09EB"/>
    <w:rsid w:val="008E3378"/>
    <w:rsid w:val="008E4DC9"/>
    <w:rsid w:val="008E5859"/>
    <w:rsid w:val="008E707F"/>
    <w:rsid w:val="008F4F18"/>
    <w:rsid w:val="008F6A97"/>
    <w:rsid w:val="009007BA"/>
    <w:rsid w:val="00901344"/>
    <w:rsid w:val="00906814"/>
    <w:rsid w:val="00906A60"/>
    <w:rsid w:val="00906C3E"/>
    <w:rsid w:val="00907880"/>
    <w:rsid w:val="00907D90"/>
    <w:rsid w:val="0091314A"/>
    <w:rsid w:val="00914352"/>
    <w:rsid w:val="0092058B"/>
    <w:rsid w:val="00923111"/>
    <w:rsid w:val="00923FC0"/>
    <w:rsid w:val="00925BF2"/>
    <w:rsid w:val="00926426"/>
    <w:rsid w:val="00927A20"/>
    <w:rsid w:val="00927AEB"/>
    <w:rsid w:val="00934994"/>
    <w:rsid w:val="00934E53"/>
    <w:rsid w:val="00934ECE"/>
    <w:rsid w:val="009365A9"/>
    <w:rsid w:val="00936829"/>
    <w:rsid w:val="00941536"/>
    <w:rsid w:val="00942569"/>
    <w:rsid w:val="00946344"/>
    <w:rsid w:val="0095041D"/>
    <w:rsid w:val="0095482E"/>
    <w:rsid w:val="00954844"/>
    <w:rsid w:val="00954A0C"/>
    <w:rsid w:val="00956787"/>
    <w:rsid w:val="00957426"/>
    <w:rsid w:val="009578AB"/>
    <w:rsid w:val="00957E50"/>
    <w:rsid w:val="0096000D"/>
    <w:rsid w:val="009605BD"/>
    <w:rsid w:val="00960F27"/>
    <w:rsid w:val="00961CD9"/>
    <w:rsid w:val="009628F4"/>
    <w:rsid w:val="009666F2"/>
    <w:rsid w:val="009707E3"/>
    <w:rsid w:val="00970A2C"/>
    <w:rsid w:val="009712F8"/>
    <w:rsid w:val="00982E55"/>
    <w:rsid w:val="00983670"/>
    <w:rsid w:val="00986D6C"/>
    <w:rsid w:val="009902BA"/>
    <w:rsid w:val="0099281F"/>
    <w:rsid w:val="00993CDC"/>
    <w:rsid w:val="00996DAD"/>
    <w:rsid w:val="009A08B6"/>
    <w:rsid w:val="009A2901"/>
    <w:rsid w:val="009A558D"/>
    <w:rsid w:val="009B0E3D"/>
    <w:rsid w:val="009B1568"/>
    <w:rsid w:val="009C0EA6"/>
    <w:rsid w:val="009C1759"/>
    <w:rsid w:val="009C23B2"/>
    <w:rsid w:val="009C4190"/>
    <w:rsid w:val="009C4D2F"/>
    <w:rsid w:val="009C5419"/>
    <w:rsid w:val="009C7132"/>
    <w:rsid w:val="009D3A6B"/>
    <w:rsid w:val="009D3C4D"/>
    <w:rsid w:val="009D7818"/>
    <w:rsid w:val="009E0B65"/>
    <w:rsid w:val="009E2396"/>
    <w:rsid w:val="009E3013"/>
    <w:rsid w:val="009E434E"/>
    <w:rsid w:val="009E5D4C"/>
    <w:rsid w:val="009E63DF"/>
    <w:rsid w:val="009E7A88"/>
    <w:rsid w:val="009F046E"/>
    <w:rsid w:val="009F1FF7"/>
    <w:rsid w:val="009F200C"/>
    <w:rsid w:val="009F675F"/>
    <w:rsid w:val="00A00F7E"/>
    <w:rsid w:val="00A056B1"/>
    <w:rsid w:val="00A10B7E"/>
    <w:rsid w:val="00A12B6C"/>
    <w:rsid w:val="00A14064"/>
    <w:rsid w:val="00A16866"/>
    <w:rsid w:val="00A20DBA"/>
    <w:rsid w:val="00A218FF"/>
    <w:rsid w:val="00A21B38"/>
    <w:rsid w:val="00A220CF"/>
    <w:rsid w:val="00A2592B"/>
    <w:rsid w:val="00A304D9"/>
    <w:rsid w:val="00A3110F"/>
    <w:rsid w:val="00A31617"/>
    <w:rsid w:val="00A33E04"/>
    <w:rsid w:val="00A34E17"/>
    <w:rsid w:val="00A37925"/>
    <w:rsid w:val="00A408B2"/>
    <w:rsid w:val="00A40CC2"/>
    <w:rsid w:val="00A40F0B"/>
    <w:rsid w:val="00A41B2A"/>
    <w:rsid w:val="00A44771"/>
    <w:rsid w:val="00A45442"/>
    <w:rsid w:val="00A473E3"/>
    <w:rsid w:val="00A4742B"/>
    <w:rsid w:val="00A517AD"/>
    <w:rsid w:val="00A55479"/>
    <w:rsid w:val="00A556DD"/>
    <w:rsid w:val="00A5674B"/>
    <w:rsid w:val="00A62F2D"/>
    <w:rsid w:val="00A63C79"/>
    <w:rsid w:val="00A64A2C"/>
    <w:rsid w:val="00A6532D"/>
    <w:rsid w:val="00A65D46"/>
    <w:rsid w:val="00A66407"/>
    <w:rsid w:val="00A705CA"/>
    <w:rsid w:val="00A7066C"/>
    <w:rsid w:val="00A717C5"/>
    <w:rsid w:val="00A71A2D"/>
    <w:rsid w:val="00A73086"/>
    <w:rsid w:val="00A756A3"/>
    <w:rsid w:val="00A810E3"/>
    <w:rsid w:val="00A81FD0"/>
    <w:rsid w:val="00A8428A"/>
    <w:rsid w:val="00A90855"/>
    <w:rsid w:val="00A90FE4"/>
    <w:rsid w:val="00A931EF"/>
    <w:rsid w:val="00A97E6B"/>
    <w:rsid w:val="00AA46FC"/>
    <w:rsid w:val="00AA4723"/>
    <w:rsid w:val="00AA5636"/>
    <w:rsid w:val="00AA57D4"/>
    <w:rsid w:val="00AA7106"/>
    <w:rsid w:val="00AA7CF6"/>
    <w:rsid w:val="00AB01FB"/>
    <w:rsid w:val="00AB2601"/>
    <w:rsid w:val="00AB3101"/>
    <w:rsid w:val="00AB563C"/>
    <w:rsid w:val="00AB5DED"/>
    <w:rsid w:val="00AB61ED"/>
    <w:rsid w:val="00AB7617"/>
    <w:rsid w:val="00AB7E02"/>
    <w:rsid w:val="00AC03FD"/>
    <w:rsid w:val="00AC153B"/>
    <w:rsid w:val="00AC5B68"/>
    <w:rsid w:val="00AC5D8B"/>
    <w:rsid w:val="00AC5EB5"/>
    <w:rsid w:val="00AD2E97"/>
    <w:rsid w:val="00AD6DC0"/>
    <w:rsid w:val="00AE0101"/>
    <w:rsid w:val="00AE1674"/>
    <w:rsid w:val="00AE34B3"/>
    <w:rsid w:val="00AE43B0"/>
    <w:rsid w:val="00AE4751"/>
    <w:rsid w:val="00AE576A"/>
    <w:rsid w:val="00AE63D5"/>
    <w:rsid w:val="00AE7A61"/>
    <w:rsid w:val="00AE7DE1"/>
    <w:rsid w:val="00AF1262"/>
    <w:rsid w:val="00AF2A44"/>
    <w:rsid w:val="00AF2EFA"/>
    <w:rsid w:val="00AF3C26"/>
    <w:rsid w:val="00AF5F9C"/>
    <w:rsid w:val="00AF7001"/>
    <w:rsid w:val="00B009BB"/>
    <w:rsid w:val="00B01627"/>
    <w:rsid w:val="00B053BC"/>
    <w:rsid w:val="00B056D6"/>
    <w:rsid w:val="00B06A00"/>
    <w:rsid w:val="00B06D81"/>
    <w:rsid w:val="00B1005B"/>
    <w:rsid w:val="00B10BE1"/>
    <w:rsid w:val="00B11791"/>
    <w:rsid w:val="00B14970"/>
    <w:rsid w:val="00B14F3B"/>
    <w:rsid w:val="00B20988"/>
    <w:rsid w:val="00B21C43"/>
    <w:rsid w:val="00B33951"/>
    <w:rsid w:val="00B34456"/>
    <w:rsid w:val="00B42FD4"/>
    <w:rsid w:val="00B43224"/>
    <w:rsid w:val="00B45A52"/>
    <w:rsid w:val="00B470AF"/>
    <w:rsid w:val="00B47A79"/>
    <w:rsid w:val="00B516C0"/>
    <w:rsid w:val="00B52A28"/>
    <w:rsid w:val="00B6307E"/>
    <w:rsid w:val="00B63985"/>
    <w:rsid w:val="00B70298"/>
    <w:rsid w:val="00B72950"/>
    <w:rsid w:val="00B83B46"/>
    <w:rsid w:val="00B85779"/>
    <w:rsid w:val="00B85C7A"/>
    <w:rsid w:val="00B936F4"/>
    <w:rsid w:val="00B94A69"/>
    <w:rsid w:val="00B97003"/>
    <w:rsid w:val="00BA01B2"/>
    <w:rsid w:val="00BA2722"/>
    <w:rsid w:val="00BA2B16"/>
    <w:rsid w:val="00BA5C39"/>
    <w:rsid w:val="00BA71B4"/>
    <w:rsid w:val="00BB1EA9"/>
    <w:rsid w:val="00BB491C"/>
    <w:rsid w:val="00BB5226"/>
    <w:rsid w:val="00BB7225"/>
    <w:rsid w:val="00BB7D20"/>
    <w:rsid w:val="00BC1CA6"/>
    <w:rsid w:val="00BC37F3"/>
    <w:rsid w:val="00BC6B51"/>
    <w:rsid w:val="00BC6C70"/>
    <w:rsid w:val="00BC7E58"/>
    <w:rsid w:val="00BD1723"/>
    <w:rsid w:val="00BD3601"/>
    <w:rsid w:val="00BD69FF"/>
    <w:rsid w:val="00BD6ADB"/>
    <w:rsid w:val="00BD70DC"/>
    <w:rsid w:val="00BD75E8"/>
    <w:rsid w:val="00BE06CA"/>
    <w:rsid w:val="00BE1F93"/>
    <w:rsid w:val="00BE4F10"/>
    <w:rsid w:val="00BE5C74"/>
    <w:rsid w:val="00BE6A26"/>
    <w:rsid w:val="00BF14D5"/>
    <w:rsid w:val="00BF41A1"/>
    <w:rsid w:val="00BF4C2F"/>
    <w:rsid w:val="00BF62BF"/>
    <w:rsid w:val="00BF76C8"/>
    <w:rsid w:val="00BF7BEA"/>
    <w:rsid w:val="00C04B72"/>
    <w:rsid w:val="00C07C34"/>
    <w:rsid w:val="00C109D4"/>
    <w:rsid w:val="00C11195"/>
    <w:rsid w:val="00C11503"/>
    <w:rsid w:val="00C1356D"/>
    <w:rsid w:val="00C13ECA"/>
    <w:rsid w:val="00C1612C"/>
    <w:rsid w:val="00C20DE2"/>
    <w:rsid w:val="00C20DF8"/>
    <w:rsid w:val="00C21FEE"/>
    <w:rsid w:val="00C246AE"/>
    <w:rsid w:val="00C26BC3"/>
    <w:rsid w:val="00C26C8C"/>
    <w:rsid w:val="00C27A2D"/>
    <w:rsid w:val="00C27B0C"/>
    <w:rsid w:val="00C31D99"/>
    <w:rsid w:val="00C32668"/>
    <w:rsid w:val="00C36147"/>
    <w:rsid w:val="00C3629A"/>
    <w:rsid w:val="00C402EA"/>
    <w:rsid w:val="00C43AFE"/>
    <w:rsid w:val="00C47130"/>
    <w:rsid w:val="00C47B04"/>
    <w:rsid w:val="00C51B6D"/>
    <w:rsid w:val="00C54281"/>
    <w:rsid w:val="00C61880"/>
    <w:rsid w:val="00C64172"/>
    <w:rsid w:val="00C700D0"/>
    <w:rsid w:val="00C70644"/>
    <w:rsid w:val="00C70732"/>
    <w:rsid w:val="00C728E9"/>
    <w:rsid w:val="00C771E2"/>
    <w:rsid w:val="00C84B97"/>
    <w:rsid w:val="00C868B2"/>
    <w:rsid w:val="00C9104F"/>
    <w:rsid w:val="00C93CA3"/>
    <w:rsid w:val="00C95168"/>
    <w:rsid w:val="00C95504"/>
    <w:rsid w:val="00CA01B2"/>
    <w:rsid w:val="00CA29E2"/>
    <w:rsid w:val="00CA544A"/>
    <w:rsid w:val="00CA70F6"/>
    <w:rsid w:val="00CB3F05"/>
    <w:rsid w:val="00CB6CE9"/>
    <w:rsid w:val="00CB7ABC"/>
    <w:rsid w:val="00CC37A0"/>
    <w:rsid w:val="00CC3B96"/>
    <w:rsid w:val="00CD1B87"/>
    <w:rsid w:val="00CD5623"/>
    <w:rsid w:val="00CD700E"/>
    <w:rsid w:val="00CE0C89"/>
    <w:rsid w:val="00CE1B9C"/>
    <w:rsid w:val="00CE5361"/>
    <w:rsid w:val="00CF0EA6"/>
    <w:rsid w:val="00CF1DCF"/>
    <w:rsid w:val="00CF305D"/>
    <w:rsid w:val="00CF7913"/>
    <w:rsid w:val="00CF7C38"/>
    <w:rsid w:val="00D025F8"/>
    <w:rsid w:val="00D02B76"/>
    <w:rsid w:val="00D03F3E"/>
    <w:rsid w:val="00D04B0B"/>
    <w:rsid w:val="00D0765F"/>
    <w:rsid w:val="00D122E3"/>
    <w:rsid w:val="00D134DD"/>
    <w:rsid w:val="00D15B66"/>
    <w:rsid w:val="00D16640"/>
    <w:rsid w:val="00D1704A"/>
    <w:rsid w:val="00D1734A"/>
    <w:rsid w:val="00D21E8F"/>
    <w:rsid w:val="00D2272D"/>
    <w:rsid w:val="00D2375A"/>
    <w:rsid w:val="00D27E5B"/>
    <w:rsid w:val="00D30827"/>
    <w:rsid w:val="00D337D7"/>
    <w:rsid w:val="00D34BDA"/>
    <w:rsid w:val="00D34C07"/>
    <w:rsid w:val="00D35AD9"/>
    <w:rsid w:val="00D46B13"/>
    <w:rsid w:val="00D46CAB"/>
    <w:rsid w:val="00D473A9"/>
    <w:rsid w:val="00D506AA"/>
    <w:rsid w:val="00D565C0"/>
    <w:rsid w:val="00D56D0A"/>
    <w:rsid w:val="00D62952"/>
    <w:rsid w:val="00D62990"/>
    <w:rsid w:val="00D64912"/>
    <w:rsid w:val="00D72009"/>
    <w:rsid w:val="00D72163"/>
    <w:rsid w:val="00D75E02"/>
    <w:rsid w:val="00D76354"/>
    <w:rsid w:val="00D80260"/>
    <w:rsid w:val="00D81ACD"/>
    <w:rsid w:val="00D84193"/>
    <w:rsid w:val="00D8419A"/>
    <w:rsid w:val="00D857FB"/>
    <w:rsid w:val="00D85C43"/>
    <w:rsid w:val="00D9027E"/>
    <w:rsid w:val="00D9168B"/>
    <w:rsid w:val="00DA219B"/>
    <w:rsid w:val="00DA2489"/>
    <w:rsid w:val="00DA35FB"/>
    <w:rsid w:val="00DA5AE6"/>
    <w:rsid w:val="00DA69C4"/>
    <w:rsid w:val="00DA6C98"/>
    <w:rsid w:val="00DA6FE7"/>
    <w:rsid w:val="00DB0F40"/>
    <w:rsid w:val="00DB242F"/>
    <w:rsid w:val="00DB304F"/>
    <w:rsid w:val="00DB427B"/>
    <w:rsid w:val="00DB6B71"/>
    <w:rsid w:val="00DB6C56"/>
    <w:rsid w:val="00DB75B0"/>
    <w:rsid w:val="00DB7871"/>
    <w:rsid w:val="00DB78D7"/>
    <w:rsid w:val="00DC4E66"/>
    <w:rsid w:val="00DD0B12"/>
    <w:rsid w:val="00DD51DA"/>
    <w:rsid w:val="00DD5F44"/>
    <w:rsid w:val="00DD6CAD"/>
    <w:rsid w:val="00DD7839"/>
    <w:rsid w:val="00DD7ACE"/>
    <w:rsid w:val="00DE1BF9"/>
    <w:rsid w:val="00DE2D2E"/>
    <w:rsid w:val="00DE3D90"/>
    <w:rsid w:val="00DE4993"/>
    <w:rsid w:val="00DE6704"/>
    <w:rsid w:val="00DE7916"/>
    <w:rsid w:val="00DF0B0B"/>
    <w:rsid w:val="00DF0B27"/>
    <w:rsid w:val="00DF0BAF"/>
    <w:rsid w:val="00DF252C"/>
    <w:rsid w:val="00DF3554"/>
    <w:rsid w:val="00DF3E3F"/>
    <w:rsid w:val="00DF5501"/>
    <w:rsid w:val="00DF6DE8"/>
    <w:rsid w:val="00DF7FB4"/>
    <w:rsid w:val="00E019A7"/>
    <w:rsid w:val="00E01B94"/>
    <w:rsid w:val="00E0238A"/>
    <w:rsid w:val="00E0313A"/>
    <w:rsid w:val="00E055D9"/>
    <w:rsid w:val="00E108E9"/>
    <w:rsid w:val="00E10DE4"/>
    <w:rsid w:val="00E113C9"/>
    <w:rsid w:val="00E13524"/>
    <w:rsid w:val="00E1440F"/>
    <w:rsid w:val="00E16FE9"/>
    <w:rsid w:val="00E228B7"/>
    <w:rsid w:val="00E25375"/>
    <w:rsid w:val="00E26475"/>
    <w:rsid w:val="00E26B55"/>
    <w:rsid w:val="00E3115A"/>
    <w:rsid w:val="00E3520E"/>
    <w:rsid w:val="00E35DE5"/>
    <w:rsid w:val="00E362A4"/>
    <w:rsid w:val="00E375E7"/>
    <w:rsid w:val="00E37712"/>
    <w:rsid w:val="00E4142D"/>
    <w:rsid w:val="00E4283B"/>
    <w:rsid w:val="00E42A7B"/>
    <w:rsid w:val="00E42FE7"/>
    <w:rsid w:val="00E466C5"/>
    <w:rsid w:val="00E478D4"/>
    <w:rsid w:val="00E5033C"/>
    <w:rsid w:val="00E507EA"/>
    <w:rsid w:val="00E50B07"/>
    <w:rsid w:val="00E51E57"/>
    <w:rsid w:val="00E53730"/>
    <w:rsid w:val="00E5373D"/>
    <w:rsid w:val="00E537AB"/>
    <w:rsid w:val="00E53A86"/>
    <w:rsid w:val="00E548F1"/>
    <w:rsid w:val="00E54C2F"/>
    <w:rsid w:val="00E562C7"/>
    <w:rsid w:val="00E62141"/>
    <w:rsid w:val="00E6336A"/>
    <w:rsid w:val="00E63D53"/>
    <w:rsid w:val="00E65895"/>
    <w:rsid w:val="00E66F9E"/>
    <w:rsid w:val="00E70D10"/>
    <w:rsid w:val="00E70D4A"/>
    <w:rsid w:val="00E730D0"/>
    <w:rsid w:val="00E74FA3"/>
    <w:rsid w:val="00E758D0"/>
    <w:rsid w:val="00E7684B"/>
    <w:rsid w:val="00E77A5C"/>
    <w:rsid w:val="00E8099B"/>
    <w:rsid w:val="00E8232E"/>
    <w:rsid w:val="00E8695A"/>
    <w:rsid w:val="00E9299D"/>
    <w:rsid w:val="00E93E44"/>
    <w:rsid w:val="00E9455D"/>
    <w:rsid w:val="00E9569F"/>
    <w:rsid w:val="00E96D05"/>
    <w:rsid w:val="00EA327D"/>
    <w:rsid w:val="00EA3533"/>
    <w:rsid w:val="00EA455C"/>
    <w:rsid w:val="00EA771C"/>
    <w:rsid w:val="00EA78FE"/>
    <w:rsid w:val="00EB0D33"/>
    <w:rsid w:val="00EB5C32"/>
    <w:rsid w:val="00EB6AFB"/>
    <w:rsid w:val="00EC415F"/>
    <w:rsid w:val="00EC58E8"/>
    <w:rsid w:val="00EC68CF"/>
    <w:rsid w:val="00ED1A34"/>
    <w:rsid w:val="00ED4DB4"/>
    <w:rsid w:val="00ED5053"/>
    <w:rsid w:val="00ED55F1"/>
    <w:rsid w:val="00EE1355"/>
    <w:rsid w:val="00EE556D"/>
    <w:rsid w:val="00EE587C"/>
    <w:rsid w:val="00EE5BD1"/>
    <w:rsid w:val="00EE6FEC"/>
    <w:rsid w:val="00EF0E88"/>
    <w:rsid w:val="00EF1F6E"/>
    <w:rsid w:val="00EF20A1"/>
    <w:rsid w:val="00EF38EF"/>
    <w:rsid w:val="00EF4CAD"/>
    <w:rsid w:val="00EF54A1"/>
    <w:rsid w:val="00EF66DD"/>
    <w:rsid w:val="00EF6CCA"/>
    <w:rsid w:val="00EF6CCF"/>
    <w:rsid w:val="00EF7E1F"/>
    <w:rsid w:val="00F0241A"/>
    <w:rsid w:val="00F03C7A"/>
    <w:rsid w:val="00F04685"/>
    <w:rsid w:val="00F050C7"/>
    <w:rsid w:val="00F11662"/>
    <w:rsid w:val="00F12CD0"/>
    <w:rsid w:val="00F17889"/>
    <w:rsid w:val="00F2584A"/>
    <w:rsid w:val="00F30C66"/>
    <w:rsid w:val="00F3242E"/>
    <w:rsid w:val="00F32AF6"/>
    <w:rsid w:val="00F40C2A"/>
    <w:rsid w:val="00F41F01"/>
    <w:rsid w:val="00F420D4"/>
    <w:rsid w:val="00F42413"/>
    <w:rsid w:val="00F43686"/>
    <w:rsid w:val="00F44384"/>
    <w:rsid w:val="00F45258"/>
    <w:rsid w:val="00F463EE"/>
    <w:rsid w:val="00F466EA"/>
    <w:rsid w:val="00F472E4"/>
    <w:rsid w:val="00F50C8F"/>
    <w:rsid w:val="00F50FE6"/>
    <w:rsid w:val="00F51C5B"/>
    <w:rsid w:val="00F53541"/>
    <w:rsid w:val="00F53A22"/>
    <w:rsid w:val="00F5754E"/>
    <w:rsid w:val="00F62718"/>
    <w:rsid w:val="00F642C3"/>
    <w:rsid w:val="00F651F1"/>
    <w:rsid w:val="00F65A6C"/>
    <w:rsid w:val="00F701D5"/>
    <w:rsid w:val="00F707FB"/>
    <w:rsid w:val="00F71DD6"/>
    <w:rsid w:val="00F73E4A"/>
    <w:rsid w:val="00F75F99"/>
    <w:rsid w:val="00F772ED"/>
    <w:rsid w:val="00F80E1D"/>
    <w:rsid w:val="00F823E2"/>
    <w:rsid w:val="00F82E76"/>
    <w:rsid w:val="00F83B2D"/>
    <w:rsid w:val="00F83C3D"/>
    <w:rsid w:val="00F85302"/>
    <w:rsid w:val="00F8672F"/>
    <w:rsid w:val="00F86DA4"/>
    <w:rsid w:val="00F90784"/>
    <w:rsid w:val="00F913D7"/>
    <w:rsid w:val="00F92513"/>
    <w:rsid w:val="00F933F5"/>
    <w:rsid w:val="00F9436C"/>
    <w:rsid w:val="00F95075"/>
    <w:rsid w:val="00F97BAA"/>
    <w:rsid w:val="00FA054E"/>
    <w:rsid w:val="00FA1F4F"/>
    <w:rsid w:val="00FA2C2C"/>
    <w:rsid w:val="00FA3E1D"/>
    <w:rsid w:val="00FA4E49"/>
    <w:rsid w:val="00FA6759"/>
    <w:rsid w:val="00FA7171"/>
    <w:rsid w:val="00FA734C"/>
    <w:rsid w:val="00FA7FCC"/>
    <w:rsid w:val="00FB24DA"/>
    <w:rsid w:val="00FB2D1F"/>
    <w:rsid w:val="00FB2FF8"/>
    <w:rsid w:val="00FC02F3"/>
    <w:rsid w:val="00FC0E7C"/>
    <w:rsid w:val="00FC13A2"/>
    <w:rsid w:val="00FC651C"/>
    <w:rsid w:val="00FC68C5"/>
    <w:rsid w:val="00FC75F3"/>
    <w:rsid w:val="00FC7E2E"/>
    <w:rsid w:val="00FD1211"/>
    <w:rsid w:val="00FD7983"/>
    <w:rsid w:val="00FE2A97"/>
    <w:rsid w:val="00FE6F2C"/>
    <w:rsid w:val="00FE7A1F"/>
    <w:rsid w:val="00FF2022"/>
    <w:rsid w:val="00FF2FAF"/>
    <w:rsid w:val="00FF406C"/>
    <w:rsid w:val="00FF4575"/>
    <w:rsid w:val="00FF466B"/>
    <w:rsid w:val="00FF519C"/>
    <w:rsid w:val="00FF6035"/>
    <w:rsid w:val="00FF61F5"/>
    <w:rsid w:val="00FF7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 w:type="paragraph" w:customStyle="1" w:styleId="2">
    <w:name w:val="2"/>
    <w:basedOn w:val="prastasis"/>
    <w:rsid w:val="00A45442"/>
    <w:pPr>
      <w:spacing w:after="160" w:line="240" w:lineRule="exac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A45442"/>
    <w:pPr>
      <w:spacing w:after="160"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A45442"/>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45442"/>
    <w:rPr>
      <w:rFonts w:ascii="Consolas" w:eastAsia="Calibri" w:hAnsi="Consolas" w:cs="Times New Roman"/>
      <w:sz w:val="21"/>
      <w:szCs w:val="21"/>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 w:type="paragraph" w:customStyle="1" w:styleId="2">
    <w:name w:val="2"/>
    <w:basedOn w:val="prastasis"/>
    <w:rsid w:val="00A45442"/>
    <w:pPr>
      <w:spacing w:after="160" w:line="240" w:lineRule="exact"/>
    </w:pPr>
    <w:rPr>
      <w:rFonts w:ascii="Tahoma" w:eastAsia="Times New Roman" w:hAnsi="Tahoma" w:cs="Times New Roman"/>
      <w:sz w:val="20"/>
      <w:szCs w:val="20"/>
      <w:lang w:val="en-US"/>
    </w:rPr>
  </w:style>
  <w:style w:type="paragraph" w:customStyle="1" w:styleId="DiagramaDiagramaDiagrama">
    <w:name w:val="Diagrama Diagrama Diagrama"/>
    <w:basedOn w:val="prastasis"/>
    <w:rsid w:val="00A45442"/>
    <w:pPr>
      <w:spacing w:after="160"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A45442"/>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45442"/>
    <w:rPr>
      <w:rFonts w:ascii="Consolas" w:eastAsia="Calibri" w:hAnsi="Consolas" w:cs="Times New Roman"/>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15534265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324473918">
      <w:bodyDiv w:val="1"/>
      <w:marLeft w:val="0"/>
      <w:marRight w:val="0"/>
      <w:marTop w:val="0"/>
      <w:marBottom w:val="0"/>
      <w:divBdr>
        <w:top w:val="none" w:sz="0" w:space="0" w:color="auto"/>
        <w:left w:val="none" w:sz="0" w:space="0" w:color="auto"/>
        <w:bottom w:val="none" w:sz="0" w:space="0" w:color="auto"/>
        <w:right w:val="none" w:sz="0" w:space="0" w:color="auto"/>
      </w:divBdr>
    </w:div>
    <w:div w:id="366879596">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381635697">
      <w:bodyDiv w:val="1"/>
      <w:marLeft w:val="0"/>
      <w:marRight w:val="0"/>
      <w:marTop w:val="0"/>
      <w:marBottom w:val="0"/>
      <w:divBdr>
        <w:top w:val="none" w:sz="0" w:space="0" w:color="auto"/>
        <w:left w:val="none" w:sz="0" w:space="0" w:color="auto"/>
        <w:bottom w:val="none" w:sz="0" w:space="0" w:color="auto"/>
        <w:right w:val="none" w:sz="0" w:space="0" w:color="auto"/>
      </w:divBdr>
    </w:div>
    <w:div w:id="1580023626">
      <w:bodyDiv w:val="1"/>
      <w:marLeft w:val="0"/>
      <w:marRight w:val="0"/>
      <w:marTop w:val="0"/>
      <w:marBottom w:val="0"/>
      <w:divBdr>
        <w:top w:val="none" w:sz="0" w:space="0" w:color="auto"/>
        <w:left w:val="none" w:sz="0" w:space="0" w:color="auto"/>
        <w:bottom w:val="none" w:sz="0" w:space="0" w:color="auto"/>
        <w:right w:val="none" w:sz="0" w:space="0" w:color="auto"/>
      </w:divBdr>
    </w:div>
    <w:div w:id="1685547643">
      <w:bodyDiv w:val="1"/>
      <w:marLeft w:val="0"/>
      <w:marRight w:val="0"/>
      <w:marTop w:val="0"/>
      <w:marBottom w:val="0"/>
      <w:divBdr>
        <w:top w:val="none" w:sz="0" w:space="0" w:color="auto"/>
        <w:left w:val="none" w:sz="0" w:space="0" w:color="auto"/>
        <w:bottom w:val="none" w:sz="0" w:space="0" w:color="auto"/>
        <w:right w:val="none" w:sz="0" w:space="0" w:color="auto"/>
      </w:divBdr>
    </w:div>
    <w:div w:id="1766657282">
      <w:bodyDiv w:val="1"/>
      <w:marLeft w:val="0"/>
      <w:marRight w:val="0"/>
      <w:marTop w:val="0"/>
      <w:marBottom w:val="0"/>
      <w:divBdr>
        <w:top w:val="none" w:sz="0" w:space="0" w:color="auto"/>
        <w:left w:val="none" w:sz="0" w:space="0" w:color="auto"/>
        <w:bottom w:val="none" w:sz="0" w:space="0" w:color="auto"/>
        <w:right w:val="none" w:sz="0" w:space="0" w:color="auto"/>
      </w:divBdr>
      <w:divsChild>
        <w:div w:id="15429592">
          <w:marLeft w:val="547"/>
          <w:marRight w:val="0"/>
          <w:marTop w:val="0"/>
          <w:marBottom w:val="0"/>
          <w:divBdr>
            <w:top w:val="none" w:sz="0" w:space="0" w:color="auto"/>
            <w:left w:val="none" w:sz="0" w:space="0" w:color="auto"/>
            <w:bottom w:val="none" w:sz="0" w:space="0" w:color="auto"/>
            <w:right w:val="none" w:sz="0" w:space="0" w:color="auto"/>
          </w:divBdr>
        </w:div>
      </w:divsChild>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 w:id="2092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FF4E-84F1-402E-B137-9CE8A6532EA6}">
  <ds:schemaRefs>
    <ds:schemaRef ds:uri="http://schemas.openxmlformats.org/officeDocument/2006/bibliography"/>
  </ds:schemaRefs>
</ds:datastoreItem>
</file>

<file path=customXml/itemProps2.xml><?xml version="1.0" encoding="utf-8"?>
<ds:datastoreItem xmlns:ds="http://schemas.openxmlformats.org/officeDocument/2006/customXml" ds:itemID="{B52B6B80-861C-4882-AB98-57EDF5AA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24342</Words>
  <Characters>13875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Laurita Kazickienė</cp:lastModifiedBy>
  <cp:revision>5</cp:revision>
  <cp:lastPrinted>2017-04-06T05:45:00Z</cp:lastPrinted>
  <dcterms:created xsi:type="dcterms:W3CDTF">2017-04-05T13:39:00Z</dcterms:created>
  <dcterms:modified xsi:type="dcterms:W3CDTF">2017-04-06T05:46:00Z</dcterms:modified>
</cp:coreProperties>
</file>