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7039AC5" w14:textId="209963F1" w:rsidR="0089287D" w:rsidRPr="0056186B" w:rsidRDefault="00CC72E7" w:rsidP="0089287D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8D127E" wp14:editId="0382DBDC">
                <wp:simplePos x="0" y="0"/>
                <wp:positionH relativeFrom="column">
                  <wp:posOffset>5358765</wp:posOffset>
                </wp:positionH>
                <wp:positionV relativeFrom="page">
                  <wp:posOffset>533400</wp:posOffset>
                </wp:positionV>
                <wp:extent cx="838200" cy="342900"/>
                <wp:effectExtent l="0" t="0" r="0" b="0"/>
                <wp:wrapTight wrapText="bothSides">
                  <wp:wrapPolygon edited="0">
                    <wp:start x="1473" y="0"/>
                    <wp:lineTo x="1473" y="20400"/>
                    <wp:lineTo x="19636" y="20400"/>
                    <wp:lineTo x="19636" y="0"/>
                    <wp:lineTo x="1473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8F3F5" w14:textId="77777777" w:rsidR="00CC72E7" w:rsidRPr="00A85C8A" w:rsidRDefault="00CC72E7" w:rsidP="00CC72E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C8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88D127E" id="Rectangle 1" o:spid="_x0000_s1026" style="position:absolute;left:0;text-align:left;margin-left:421.95pt;margin-top:42pt;width:66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" filled="f" stroked="f" strokeweight="1pt">
                <v:textbox>
                  <w:txbxContent>
                    <w:p w14:paraId="7798F3F5" w14:textId="77777777" w:rsidR="00CC72E7" w:rsidRPr="00A85C8A" w:rsidRDefault="00CC72E7" w:rsidP="00CC72E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85C8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Projektas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 w:rsidR="0089287D"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70555DB1" w14:textId="77777777" w:rsidR="0089287D" w:rsidRPr="0056186B" w:rsidRDefault="0089287D" w:rsidP="0089287D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15F83F3F" w14:textId="77777777" w:rsidR="0089287D" w:rsidRPr="0056186B" w:rsidRDefault="0089287D" w:rsidP="0089287D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6F9F15BF" w14:textId="77777777" w:rsidR="0089287D" w:rsidRPr="0056186B" w:rsidRDefault="0089287D" w:rsidP="0089287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7</w:t>
      </w:r>
      <w:r w:rsidRPr="0056186B">
        <w:rPr>
          <w:rFonts w:ascii="Times New Roman" w:hAnsi="Times New Roman"/>
          <w:sz w:val="24"/>
        </w:rPr>
        <w:t xml:space="preserve"> m.</w:t>
      </w:r>
      <w:r>
        <w:rPr>
          <w:rFonts w:ascii="Times New Roman" w:hAnsi="Times New Roman"/>
          <w:sz w:val="24"/>
        </w:rPr>
        <w:t xml:space="preserve">                             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14:paraId="451233A0" w14:textId="77777777" w:rsidR="0089287D" w:rsidRDefault="0089287D" w:rsidP="0089287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6653690C" w14:textId="77777777" w:rsidR="0089287D" w:rsidRPr="0056186B" w:rsidRDefault="0089287D" w:rsidP="008928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8F1EF17" w14:textId="77777777" w:rsidR="0089287D" w:rsidRDefault="0089287D" w:rsidP="0089287D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Pr="00A42570">
        <w:rPr>
          <w:sz w:val="24"/>
          <w:szCs w:val="24"/>
        </w:rPr>
        <w:t>2014–2020 m. Europos Sąjungos fondų investicijų veiksmų programos prioriteto įgyvendinimo priemonių įgyvendinimo planą</w:t>
      </w:r>
      <w:r>
        <w:rPr>
          <w:sz w:val="24"/>
          <w:szCs w:val="24"/>
        </w:rPr>
        <w:t>, patvirtintą Lietuvos Respublikos ūkio ministro 2014 m. gruodžio 19 d. įsakymu Nr. 4-933 „Dėl 2014–2020 m. Europos Sąjungos fondų investicijų veiksmų programos prioriteto įgyvendinimo priemonių įgyvendinimo plano ir Nacionalinių stebėsenos rodiklių skaičiavimo aprašo patvirtinimo“:</w:t>
      </w:r>
    </w:p>
    <w:p w14:paraId="3F45E0C1" w14:textId="29F51A98" w:rsidR="0089287D" w:rsidRDefault="00CC72E7" w:rsidP="0089287D">
      <w:pPr>
        <w:tabs>
          <w:tab w:val="left" w:pos="0"/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287D" w:rsidRPr="00D403E1">
        <w:rPr>
          <w:rFonts w:ascii="Times New Roman" w:hAnsi="Times New Roman" w:cs="Times New Roman"/>
          <w:sz w:val="24"/>
          <w:szCs w:val="24"/>
        </w:rPr>
        <w:t xml:space="preserve">. Pakeičiu </w:t>
      </w:r>
      <w:r w:rsidR="0089287D">
        <w:rPr>
          <w:rFonts w:ascii="Times New Roman" w:hAnsi="Times New Roman" w:cs="Times New Roman"/>
          <w:sz w:val="24"/>
          <w:szCs w:val="24"/>
        </w:rPr>
        <w:t>III</w:t>
      </w:r>
      <w:r w:rsidR="0089287D" w:rsidRPr="00D403E1">
        <w:rPr>
          <w:rFonts w:ascii="Times New Roman" w:hAnsi="Times New Roman" w:cs="Times New Roman"/>
          <w:sz w:val="24"/>
          <w:szCs w:val="24"/>
        </w:rPr>
        <w:t xml:space="preserve"> skyriaus </w:t>
      </w:r>
      <w:r w:rsidR="0089287D">
        <w:rPr>
          <w:rFonts w:ascii="Times New Roman" w:hAnsi="Times New Roman" w:cs="Times New Roman"/>
          <w:sz w:val="24"/>
          <w:szCs w:val="24"/>
        </w:rPr>
        <w:t>pirmąjį</w:t>
      </w:r>
      <w:r w:rsidR="0089287D" w:rsidRPr="00D403E1">
        <w:rPr>
          <w:rFonts w:ascii="Times New Roman" w:hAnsi="Times New Roman" w:cs="Times New Roman"/>
          <w:sz w:val="24"/>
          <w:szCs w:val="24"/>
        </w:rPr>
        <w:t xml:space="preserve"> skirsnį ir jį išdėstau taip:</w:t>
      </w:r>
    </w:p>
    <w:p w14:paraId="76CC249A" w14:textId="77777777" w:rsidR="0089287D" w:rsidRPr="00A5499D" w:rsidRDefault="0089287D" w:rsidP="0089287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Pr="00A54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PIRMASIS SKIRSNIS </w:t>
      </w:r>
    </w:p>
    <w:p w14:paraId="10A515A5" w14:textId="77777777" w:rsidR="0089287D" w:rsidRDefault="0089287D" w:rsidP="0089287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A54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A549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54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04.2.1-LVPA-K-804 </w:t>
      </w:r>
      <w:r w:rsidRPr="00A5499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„AUDITAS PRAMONEI LT“</w:t>
      </w:r>
    </w:p>
    <w:p w14:paraId="283C0B6C" w14:textId="77777777" w:rsidR="0089287D" w:rsidRPr="00A5499D" w:rsidRDefault="0089287D" w:rsidP="0089287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28EF5B8" w14:textId="77777777" w:rsidR="0089287D" w:rsidRPr="00A5499D" w:rsidRDefault="0089287D" w:rsidP="0089287D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499D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89287D" w:rsidRPr="00A5499D" w14:paraId="6CE19394" w14:textId="77777777" w:rsidTr="00D1075A">
        <w:trPr>
          <w:trHeight w:val="274"/>
        </w:trPr>
        <w:tc>
          <w:tcPr>
            <w:tcW w:w="9466" w:type="dxa"/>
            <w:hideMark/>
          </w:tcPr>
          <w:p w14:paraId="61755242" w14:textId="77777777" w:rsidR="0089287D" w:rsidRPr="00A5499D" w:rsidRDefault="0089287D" w:rsidP="00007E97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89287D" w:rsidRPr="00A5499D" w14:paraId="5F4B6DE1" w14:textId="77777777" w:rsidTr="00D1075A">
        <w:trPr>
          <w:trHeight w:val="558"/>
        </w:trPr>
        <w:tc>
          <w:tcPr>
            <w:tcW w:w="9466" w:type="dxa"/>
            <w:hideMark/>
          </w:tcPr>
          <w:p w14:paraId="24E77A4C" w14:textId="77777777" w:rsidR="0089287D" w:rsidRPr="00A5499D" w:rsidRDefault="0089287D" w:rsidP="00007E97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</w:t>
            </w:r>
            <w:r w:rsidRPr="00A54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A5499D">
              <w:rPr>
                <w:rFonts w:ascii="Times New Roman" w:hAnsi="Times New Roman"/>
                <w:sz w:val="24"/>
                <w:szCs w:val="24"/>
              </w:rPr>
              <w:t>Sumažinti energijos vartojimo intensyvumą pramonės įmonėse“</w:t>
            </w:r>
            <w:r w:rsidRPr="00A54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A54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89287D" w:rsidRPr="00A5499D" w14:paraId="3BA3C626" w14:textId="77777777" w:rsidTr="00D1075A">
        <w:trPr>
          <w:trHeight w:val="284"/>
        </w:trPr>
        <w:tc>
          <w:tcPr>
            <w:tcW w:w="9466" w:type="dxa"/>
          </w:tcPr>
          <w:p w14:paraId="6BC33A63" w14:textId="77777777" w:rsidR="0089287D" w:rsidRPr="00A5499D" w:rsidRDefault="0089287D" w:rsidP="00007E97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Remiama veikla</w:t>
            </w: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 xml:space="preserve"> – energijos vartojimo audito atlikimas pramonės įmonėse. </w:t>
            </w:r>
          </w:p>
        </w:tc>
      </w:tr>
      <w:tr w:rsidR="0089287D" w:rsidRPr="00A5499D" w14:paraId="287C857C" w14:textId="77777777" w:rsidTr="00D1075A">
        <w:trPr>
          <w:trHeight w:val="1684"/>
        </w:trPr>
        <w:tc>
          <w:tcPr>
            <w:tcW w:w="9466" w:type="dxa"/>
          </w:tcPr>
          <w:p w14:paraId="14F58616" w14:textId="77777777" w:rsidR="0089287D" w:rsidRPr="00A5499D" w:rsidRDefault="0089287D" w:rsidP="00007E97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1.4. Galimi pareiškėjai:</w:t>
            </w:r>
          </w:p>
          <w:p w14:paraId="2A25AB26" w14:textId="77777777" w:rsidR="0089287D" w:rsidRPr="00A5499D" w:rsidRDefault="0089287D" w:rsidP="00007E97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 xml:space="preserve">1.4.1.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MVĮ</w:t>
            </w: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 xml:space="preserve"> pramonės įmonės;</w:t>
            </w:r>
          </w:p>
          <w:p w14:paraId="02238A47" w14:textId="77777777" w:rsidR="0089287D" w:rsidRPr="00A5499D" w:rsidRDefault="0089287D" w:rsidP="00007E97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  <w:r w:rsidRPr="00A5499D">
              <w:t xml:space="preserve"> </w:t>
            </w: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didelės pramonės įmonės, jeigu energijos vartojimo auditas atliekamas papildomai su energijos vartojimo auditu, privalomu pagal 2012 m. spalio 25 d. Europos Parlamento ir Tarybos direktyvą 2012/27/ES dėl energijos vartojimo efektyvumo, kuria iš dalies keičiamos direktyvos 2009/125/EB ir 2010/30/ES bei kuria panaikinamos direktyvos 2004/8/EB ir 2006/32/EB.</w:t>
            </w:r>
          </w:p>
        </w:tc>
      </w:tr>
    </w:tbl>
    <w:p w14:paraId="4C19A8A9" w14:textId="77777777" w:rsidR="0089287D" w:rsidRPr="00A5499D" w:rsidRDefault="0089287D" w:rsidP="0089287D">
      <w:pPr>
        <w:pStyle w:val="ListParagraph"/>
        <w:tabs>
          <w:tab w:val="left" w:pos="0"/>
          <w:tab w:val="left" w:pos="567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68383C" w14:textId="77777777" w:rsidR="0089287D" w:rsidRPr="00A5499D" w:rsidRDefault="0089287D" w:rsidP="0089287D">
      <w:pPr>
        <w:pStyle w:val="ListParagraph"/>
        <w:tabs>
          <w:tab w:val="left" w:pos="0"/>
          <w:tab w:val="left" w:pos="567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49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9287D" w:rsidRPr="00A5499D" w14:paraId="7CB8309B" w14:textId="77777777" w:rsidTr="00D1075A">
        <w:tc>
          <w:tcPr>
            <w:tcW w:w="9498" w:type="dxa"/>
          </w:tcPr>
          <w:p w14:paraId="2C420B4C" w14:textId="77777777" w:rsidR="0089287D" w:rsidRPr="00A5499D" w:rsidRDefault="0089287D" w:rsidP="00007E9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12DADE2" w14:textId="77777777" w:rsidR="0089287D" w:rsidRPr="00A5499D" w:rsidRDefault="0089287D" w:rsidP="0089287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748F72" w14:textId="77777777" w:rsidR="0089287D" w:rsidRPr="00A5499D" w:rsidRDefault="0089287D" w:rsidP="0089287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49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9287D" w:rsidRPr="00A5499D" w14:paraId="0BAB0149" w14:textId="77777777" w:rsidTr="00D1075A">
        <w:tc>
          <w:tcPr>
            <w:tcW w:w="9498" w:type="dxa"/>
          </w:tcPr>
          <w:p w14:paraId="62AFC1CF" w14:textId="77777777" w:rsidR="0089287D" w:rsidRPr="00A5499D" w:rsidRDefault="0089287D" w:rsidP="00007E9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14:paraId="3A5D1441" w14:textId="77777777" w:rsidR="0089287D" w:rsidRPr="00A5499D" w:rsidRDefault="0089287D" w:rsidP="0089287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DEC713" w14:textId="77777777" w:rsidR="0089287D" w:rsidRPr="00A5499D" w:rsidRDefault="0089287D" w:rsidP="0089287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499D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9287D" w:rsidRPr="00A5499D" w14:paraId="388EFCB1" w14:textId="77777777" w:rsidTr="00D1075A">
        <w:tc>
          <w:tcPr>
            <w:tcW w:w="9498" w:type="dxa"/>
          </w:tcPr>
          <w:p w14:paraId="4087E5FD" w14:textId="77777777" w:rsidR="0089287D" w:rsidRPr="00A5499D" w:rsidRDefault="0089287D" w:rsidP="00007E9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6080EDB6" w14:textId="77777777" w:rsidR="0089287D" w:rsidRPr="00A5499D" w:rsidRDefault="0089287D" w:rsidP="0089287D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2C5009" w14:textId="77777777" w:rsidR="0089287D" w:rsidRPr="00A5499D" w:rsidRDefault="0089287D" w:rsidP="008928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99D"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9287D" w:rsidRPr="00A5499D" w14:paraId="081C8C91" w14:textId="77777777" w:rsidTr="00D1075A">
        <w:tc>
          <w:tcPr>
            <w:tcW w:w="9498" w:type="dxa"/>
          </w:tcPr>
          <w:p w14:paraId="380738D8" w14:textId="77777777" w:rsidR="0089287D" w:rsidRPr="00A5499D" w:rsidRDefault="0089287D" w:rsidP="00007E9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4A493ED6" w14:textId="77777777" w:rsidR="0089287D" w:rsidRPr="00A5499D" w:rsidRDefault="0089287D" w:rsidP="0089287D">
      <w:pPr>
        <w:spacing w:after="0" w:line="240" w:lineRule="auto"/>
        <w:ind w:left="788"/>
        <w:rPr>
          <w:rFonts w:ascii="Times New Roman" w:hAnsi="Times New Roman" w:cs="Times New Roman"/>
          <w:color w:val="000000"/>
          <w:sz w:val="24"/>
          <w:szCs w:val="24"/>
        </w:rPr>
      </w:pPr>
    </w:p>
    <w:p w14:paraId="76FC7F5D" w14:textId="77777777" w:rsidR="0089287D" w:rsidRDefault="0089287D" w:rsidP="0089287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5499D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A5499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2060"/>
        <w:gridCol w:w="1512"/>
        <w:gridCol w:w="2060"/>
        <w:gridCol w:w="2232"/>
      </w:tblGrid>
      <w:tr w:rsidR="0089287D" w:rsidRPr="00A5499D" w14:paraId="2F43494B" w14:textId="77777777" w:rsidTr="00D1075A">
        <w:trPr>
          <w:trHeight w:val="838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1B01" w14:textId="77777777" w:rsidR="0089287D" w:rsidRPr="00A5499D" w:rsidRDefault="0089287D" w:rsidP="00D10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Stebėsenos rodiklio kodas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D7E6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408F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9C04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00D93F24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FAF5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9287D" w:rsidRPr="00A5499D" w14:paraId="38F630B5" w14:textId="77777777" w:rsidTr="00D1075A">
        <w:trPr>
          <w:trHeight w:val="1120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A1BE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R.S.316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CFE6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Energijos suvartojimo intensyvumas pramonės įmonėse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92DB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AngsanaUPC" w:hAnsi="Times New Roman" w:cs="Times New Roman"/>
                <w:bCs/>
                <w:sz w:val="24"/>
                <w:szCs w:val="24"/>
                <w:lang w:eastAsia="lt-LT"/>
              </w:rPr>
              <w:t>kg naftos ekvivalento 1000 eurų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AF67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192,59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E612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152,90</w:t>
            </w:r>
          </w:p>
        </w:tc>
      </w:tr>
      <w:tr w:rsidR="0089287D" w:rsidRPr="00A5499D" w14:paraId="403D5CBA" w14:textId="77777777" w:rsidTr="00D1075A">
        <w:trPr>
          <w:trHeight w:val="1948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672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R.N.806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353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„</w:t>
            </w:r>
            <w:r w:rsidRPr="00A5499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 xml:space="preserve">Įdiegtos energijos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 xml:space="preserve">vartojimo </w:t>
            </w:r>
            <w:r w:rsidRPr="00A5499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efektyvumo priemonės, rekomenduotos atlikus energetinį auditą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DCF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30D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564C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</w:tr>
      <w:tr w:rsidR="0089287D" w:rsidRPr="00A5499D" w14:paraId="0DA7A706" w14:textId="77777777" w:rsidTr="00D1075A">
        <w:trPr>
          <w:trHeight w:val="1110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317A" w14:textId="77777777" w:rsidR="0089287D" w:rsidRPr="00A705B1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A70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C9FE" w14:textId="77777777" w:rsidR="0089287D" w:rsidRPr="00A705B1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5B1">
              <w:rPr>
                <w:rFonts w:ascii="Times New Roman" w:hAnsi="Times New Roman" w:cs="Times New Roman"/>
                <w:sz w:val="24"/>
                <w:szCs w:val="24"/>
              </w:rPr>
              <w:t>„Privačios investicijos, atitinkančios viešąją paramą įmonėms (subsidijos)“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09B5" w14:textId="77777777" w:rsidR="0089287D" w:rsidRPr="00A705B1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705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F4C" w14:textId="5BDE4E31" w:rsidR="0089287D" w:rsidRPr="00A705B1" w:rsidRDefault="00A31319" w:rsidP="00A3131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182 343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8AE8" w14:textId="6978DB74" w:rsidR="0089287D" w:rsidRPr="00A705B1" w:rsidRDefault="00781D4E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622 043</w:t>
            </w:r>
          </w:p>
        </w:tc>
      </w:tr>
      <w:tr w:rsidR="0089287D" w:rsidRPr="00A5499D" w14:paraId="47DA27EF" w14:textId="77777777" w:rsidTr="00D1075A">
        <w:trPr>
          <w:trHeight w:val="827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241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P.S.314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B6D8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Pramonės įmonės, atlikusios energetinį auditą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406E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8C23" w14:textId="6612F708" w:rsidR="0089287D" w:rsidRPr="00A5499D" w:rsidRDefault="007111DB" w:rsidP="007111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BD4" w14:textId="009BC966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111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</w:tbl>
    <w:p w14:paraId="173AE673" w14:textId="77777777" w:rsidR="0089287D" w:rsidRPr="00A5499D" w:rsidRDefault="0089287D" w:rsidP="0089287D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499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14:paraId="49A78F76" w14:textId="77777777" w:rsidR="0089287D" w:rsidRDefault="0089287D" w:rsidP="0089287D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499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A5499D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458"/>
        <w:gridCol w:w="1276"/>
        <w:gridCol w:w="1395"/>
        <w:gridCol w:w="23"/>
        <w:gridCol w:w="1417"/>
        <w:gridCol w:w="1039"/>
        <w:gridCol w:w="1516"/>
      </w:tblGrid>
      <w:tr w:rsidR="0089287D" w:rsidRPr="00A5499D" w14:paraId="0A509725" w14:textId="77777777" w:rsidTr="00D1075A">
        <w:trPr>
          <w:trHeight w:val="4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78DC" w14:textId="77777777" w:rsidR="0089287D" w:rsidRPr="00A5499D" w:rsidRDefault="0089287D" w:rsidP="00D1075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557" w14:textId="77777777" w:rsidR="0089287D" w:rsidRPr="00A5499D" w:rsidRDefault="0089287D" w:rsidP="00D1075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89287D" w:rsidRPr="00A5499D" w14:paraId="5DB5A70D" w14:textId="77777777" w:rsidTr="00D1075A">
        <w:trPr>
          <w:trHeight w:val="461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3266E" w14:textId="77777777" w:rsidR="0089287D" w:rsidRPr="00A5499D" w:rsidRDefault="0089287D" w:rsidP="00D1075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69A62871" w14:textId="77777777" w:rsidR="0089287D" w:rsidRPr="00A5499D" w:rsidRDefault="0089287D" w:rsidP="00D1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7921" w14:textId="77777777" w:rsidR="0089287D" w:rsidRPr="00A5499D" w:rsidRDefault="0089287D" w:rsidP="00D1075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89287D" w:rsidRPr="00A5499D" w14:paraId="32E94175" w14:textId="77777777" w:rsidTr="00D1075A">
        <w:trPr>
          <w:trHeight w:val="1035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6832E" w14:textId="77777777" w:rsidR="0089287D" w:rsidRPr="00A5499D" w:rsidRDefault="0089287D" w:rsidP="00D1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2CF0" w14:textId="77777777" w:rsidR="0089287D" w:rsidRPr="00A5499D" w:rsidRDefault="0089287D" w:rsidP="00D1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9FE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3EAAA0D8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89287D" w:rsidRPr="00A5499D" w14:paraId="7B469E1E" w14:textId="77777777" w:rsidTr="00D1075A">
        <w:trPr>
          <w:trHeight w:val="1035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E7D1" w14:textId="77777777" w:rsidR="0089287D" w:rsidRPr="00A5499D" w:rsidRDefault="0089287D" w:rsidP="00D1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0D40" w14:textId="77777777" w:rsidR="0089287D" w:rsidRPr="00A5499D" w:rsidRDefault="0089287D" w:rsidP="00D1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F4D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98A6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03AE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6DAEE8D9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C756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DD9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89287D" w:rsidRPr="00A5499D" w14:paraId="577DB247" w14:textId="77777777" w:rsidTr="00D1075A">
        <w:trPr>
          <w:trHeight w:val="253"/>
        </w:trPr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DF41" w14:textId="77777777" w:rsidR="0089287D" w:rsidRPr="008B5DCD" w:rsidRDefault="0089287D" w:rsidP="00D1075A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  <w:r w:rsidRPr="008B5D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89287D" w:rsidRPr="00A5499D" w14:paraId="2E8AF743" w14:textId="77777777" w:rsidTr="00D1075A">
        <w:trPr>
          <w:trHeight w:val="25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3CB1" w14:textId="0F2A7E70" w:rsidR="0089287D" w:rsidRPr="00A5499D" w:rsidRDefault="00C25511" w:rsidP="00D10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855 781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FF2F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8059" w14:textId="6C414A67" w:rsidR="0089287D" w:rsidRPr="00A5499D" w:rsidRDefault="00C25511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622 043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9ABE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EA5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25B1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EAEA" w14:textId="1FD048B5" w:rsidR="0089287D" w:rsidRPr="008B5DCD" w:rsidRDefault="00C25511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622 043</w:t>
            </w:r>
          </w:p>
        </w:tc>
      </w:tr>
      <w:tr w:rsidR="0089287D" w:rsidRPr="00A5499D" w14:paraId="44E7370E" w14:textId="77777777" w:rsidTr="00D1075A">
        <w:trPr>
          <w:trHeight w:val="253"/>
        </w:trPr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A088" w14:textId="77777777" w:rsidR="0089287D" w:rsidRPr="00A5499D" w:rsidRDefault="0089287D" w:rsidP="00D1075A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89287D" w:rsidRPr="00A5499D" w14:paraId="72971BE0" w14:textId="77777777" w:rsidTr="00D1075A">
        <w:trPr>
          <w:trHeight w:val="25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F005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EB25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EA0B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8EB9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2A2B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A118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7A9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9287D" w:rsidRPr="00A5499D" w14:paraId="0CDFB0DD" w14:textId="77777777" w:rsidTr="00D1075A">
        <w:trPr>
          <w:trHeight w:val="253"/>
        </w:trPr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408" w14:textId="77777777" w:rsidR="0089287D" w:rsidRPr="00A5499D" w:rsidRDefault="0089287D" w:rsidP="00D1075A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89287D" w:rsidRPr="00A5499D" w14:paraId="10431A51" w14:textId="77777777" w:rsidTr="00D1075A">
        <w:trPr>
          <w:trHeight w:val="25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C79" w14:textId="148201D4" w:rsidR="0089287D" w:rsidRPr="00A5499D" w:rsidRDefault="00C25511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855 781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3504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CC6A" w14:textId="5A8CCCB9" w:rsidR="0089287D" w:rsidRPr="00A5499D" w:rsidRDefault="00C25511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622 043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0947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AB8F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3A5C" w14:textId="77777777" w:rsidR="0089287D" w:rsidRPr="00A5499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91BF" w14:textId="6696C393" w:rsidR="0089287D" w:rsidRPr="00A5499D" w:rsidRDefault="00C25511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622 043</w:t>
            </w:r>
            <w:r w:rsidR="008928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14:paraId="7955454D" w14:textId="77777777" w:rsidR="0080458F" w:rsidRDefault="0080458F" w:rsidP="00007E97">
      <w:pPr>
        <w:spacing w:after="0" w:line="240" w:lineRule="auto"/>
      </w:pPr>
    </w:p>
    <w:p w14:paraId="57509DCC" w14:textId="0C141D6D" w:rsidR="0089287D" w:rsidRPr="0089287D" w:rsidRDefault="00CC72E7" w:rsidP="00007E97">
      <w:pPr>
        <w:tabs>
          <w:tab w:val="left" w:pos="0"/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287D" w:rsidRPr="00D403E1">
        <w:rPr>
          <w:rFonts w:ascii="Times New Roman" w:hAnsi="Times New Roman" w:cs="Times New Roman"/>
          <w:sz w:val="24"/>
          <w:szCs w:val="24"/>
        </w:rPr>
        <w:t xml:space="preserve">. Pakeičiu </w:t>
      </w:r>
      <w:r w:rsidR="0089287D">
        <w:rPr>
          <w:rFonts w:ascii="Times New Roman" w:hAnsi="Times New Roman" w:cs="Times New Roman"/>
          <w:sz w:val="24"/>
          <w:szCs w:val="24"/>
        </w:rPr>
        <w:t>III</w:t>
      </w:r>
      <w:r w:rsidR="0089287D" w:rsidRPr="00D403E1">
        <w:rPr>
          <w:rFonts w:ascii="Times New Roman" w:hAnsi="Times New Roman" w:cs="Times New Roman"/>
          <w:sz w:val="24"/>
          <w:szCs w:val="24"/>
        </w:rPr>
        <w:t xml:space="preserve"> skyriaus </w:t>
      </w:r>
      <w:r w:rsidR="0089287D">
        <w:rPr>
          <w:rFonts w:ascii="Times New Roman" w:hAnsi="Times New Roman" w:cs="Times New Roman"/>
          <w:sz w:val="24"/>
          <w:szCs w:val="24"/>
        </w:rPr>
        <w:t>trečiąjį</w:t>
      </w:r>
      <w:r w:rsidR="0089287D" w:rsidRPr="00D403E1">
        <w:rPr>
          <w:rFonts w:ascii="Times New Roman" w:hAnsi="Times New Roman" w:cs="Times New Roman"/>
          <w:sz w:val="24"/>
          <w:szCs w:val="24"/>
        </w:rPr>
        <w:t xml:space="preserve"> skirsnį ir jį išdėstau taip:</w:t>
      </w:r>
    </w:p>
    <w:p w14:paraId="4AC27AA5" w14:textId="77777777" w:rsidR="0089287D" w:rsidRPr="00186EE4" w:rsidRDefault="0089287D" w:rsidP="00007E97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„TREČIASIS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 </w:t>
      </w:r>
    </w:p>
    <w:p w14:paraId="21E7D61F" w14:textId="77777777" w:rsidR="0089287D" w:rsidRPr="006B1C60" w:rsidRDefault="0089287D" w:rsidP="00007E97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LVPA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-K-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836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Pr="000C7DA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ATSINAUJINANTYS ENERGIJOS IŠTEKLIAI PRAMONEI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LT+“</w:t>
      </w:r>
    </w:p>
    <w:p w14:paraId="560E365B" w14:textId="77777777" w:rsidR="0089287D" w:rsidRPr="00186EE4" w:rsidRDefault="0089287D" w:rsidP="0089287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482BC1" w14:textId="77777777" w:rsidR="0089287D" w:rsidRPr="007F3CD2" w:rsidRDefault="0089287D" w:rsidP="0089287D">
      <w:pPr>
        <w:pStyle w:val="ListParagraph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3CD2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89287D" w:rsidRPr="00186EE4" w14:paraId="0FCA8AF0" w14:textId="77777777" w:rsidTr="00D1075A">
        <w:tc>
          <w:tcPr>
            <w:tcW w:w="9746" w:type="dxa"/>
            <w:hideMark/>
          </w:tcPr>
          <w:p w14:paraId="3DC37E21" w14:textId="77777777" w:rsidR="0089287D" w:rsidRPr="007F3CD2" w:rsidRDefault="0089287D" w:rsidP="00007E97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hanging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C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Europos regioninės plėtros fondo lėšomis.</w:t>
            </w:r>
          </w:p>
        </w:tc>
      </w:tr>
      <w:tr w:rsidR="0089287D" w:rsidRPr="00186EE4" w14:paraId="19688263" w14:textId="77777777" w:rsidTr="00D1075A">
        <w:tc>
          <w:tcPr>
            <w:tcW w:w="9746" w:type="dxa"/>
            <w:hideMark/>
          </w:tcPr>
          <w:p w14:paraId="6840CF95" w14:textId="77777777" w:rsidR="0089287D" w:rsidRPr="00186EE4" w:rsidRDefault="0089287D" w:rsidP="00007E97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</w:t>
            </w:r>
            <w:r w:rsidRPr="00186E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Įgyvendinant priemonę, prisidedama prie uždavinio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D72E36">
              <w:rPr>
                <w:rFonts w:ascii="Times New Roman" w:hAnsi="Times New Roman"/>
                <w:sz w:val="24"/>
                <w:szCs w:val="24"/>
              </w:rPr>
              <w:t>Sumažinti energijos vartojimo intensyvumą pramonės įmonėse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186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186E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89287D" w:rsidRPr="00186EE4" w14:paraId="281442D5" w14:textId="77777777" w:rsidTr="00D1075A">
        <w:tc>
          <w:tcPr>
            <w:tcW w:w="9746" w:type="dxa"/>
          </w:tcPr>
          <w:p w14:paraId="595EE216" w14:textId="77777777" w:rsidR="0089287D" w:rsidRPr="00186EE4" w:rsidRDefault="0089287D" w:rsidP="00007E97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Remiam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veikl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– a</w:t>
            </w:r>
            <w:r w:rsidRPr="00327683">
              <w:rPr>
                <w:rFonts w:ascii="Times New Roman" w:hAnsi="Times New Roman" w:cs="Times New Roman"/>
                <w:sz w:val="24"/>
                <w:szCs w:val="24"/>
              </w:rPr>
              <w:t>tsinaujinanči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327683">
              <w:rPr>
                <w:rFonts w:ascii="Times New Roman" w:hAnsi="Times New Roman" w:cs="Times New Roman"/>
                <w:sz w:val="24"/>
                <w:szCs w:val="24"/>
              </w:rPr>
              <w:t xml:space="preserve"> energijos išteklius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(toliau – AEI)</w:t>
            </w:r>
            <w:r w:rsidRPr="00327683">
              <w:rPr>
                <w:rFonts w:ascii="Times New Roman" w:hAnsi="Times New Roman" w:cs="Times New Roman"/>
                <w:sz w:val="24"/>
                <w:szCs w:val="24"/>
              </w:rPr>
              <w:t xml:space="preserve"> naudojančių energijos gamybos pajėgumų įrengim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327683">
              <w:rPr>
                <w:rFonts w:ascii="Times New Roman" w:hAnsi="Times New Roman" w:cs="Times New Roman"/>
                <w:sz w:val="24"/>
                <w:szCs w:val="24"/>
              </w:rPr>
              <w:t xml:space="preserve">, naujų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AEI </w:t>
            </w:r>
            <w:r w:rsidRPr="00327683">
              <w:rPr>
                <w:rFonts w:ascii="Times New Roman" w:hAnsi="Times New Roman" w:cs="Times New Roman"/>
                <w:sz w:val="24"/>
                <w:szCs w:val="24"/>
              </w:rPr>
              <w:t>efektyvesnio panaudojimo technologijų kūrim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327683">
              <w:rPr>
                <w:rFonts w:ascii="Times New Roman" w:hAnsi="Times New Roman" w:cs="Times New Roman"/>
                <w:sz w:val="24"/>
                <w:szCs w:val="24"/>
              </w:rPr>
              <w:t xml:space="preserve"> ir diegim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327683">
              <w:rPr>
                <w:rFonts w:ascii="Times New Roman" w:hAnsi="Times New Roman" w:cs="Times New Roman"/>
                <w:sz w:val="24"/>
                <w:szCs w:val="24"/>
              </w:rPr>
              <w:t xml:space="preserve"> pramonės įmonėse, siekiant naudoti energiją </w:t>
            </w:r>
            <w:r w:rsidRPr="00F30619">
              <w:rPr>
                <w:rFonts w:ascii="Times New Roman" w:hAnsi="Times New Roman" w:cs="Times New Roman"/>
                <w:sz w:val="24"/>
                <w:szCs w:val="24"/>
              </w:rPr>
              <w:t>pačių įmonių vidiniams poreikiams tenkinti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</w:t>
            </w:r>
            <w:r w:rsidRPr="00F30619">
              <w:rPr>
                <w:rFonts w:ascii="Times New Roman" w:hAnsi="Times New Roman" w:cs="Times New Roman"/>
                <w:sz w:val="24"/>
                <w:szCs w:val="24"/>
              </w:rPr>
              <w:t xml:space="preserve"> sudarant galimybę perteklinę energiją tiekti kitoms pramonės įmonėms ar perduoti į centralizuotus energetinius tinklus.</w:t>
            </w:r>
          </w:p>
        </w:tc>
      </w:tr>
      <w:tr w:rsidR="0089287D" w:rsidRPr="00186EE4" w14:paraId="44C677BD" w14:textId="77777777" w:rsidTr="00D1075A">
        <w:tc>
          <w:tcPr>
            <w:tcW w:w="9746" w:type="dxa"/>
          </w:tcPr>
          <w:p w14:paraId="2C549AE1" w14:textId="77777777" w:rsidR="0089287D" w:rsidRPr="00186EE4" w:rsidRDefault="0089287D" w:rsidP="00007E97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Galimi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pareiškėjai – MVĮ ir didelės pramonės įmonės.</w:t>
            </w:r>
          </w:p>
        </w:tc>
      </w:tr>
    </w:tbl>
    <w:p w14:paraId="0CEC6AE0" w14:textId="77777777" w:rsidR="0089287D" w:rsidRPr="00186EE4" w:rsidRDefault="0089287D" w:rsidP="0089287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CCC55A" w14:textId="77777777" w:rsidR="0089287D" w:rsidRPr="00FE0F7D" w:rsidRDefault="0089287D" w:rsidP="0089287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0F7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89287D" w:rsidRPr="00186EE4" w14:paraId="2A915A3A" w14:textId="77777777" w:rsidTr="00D1075A">
        <w:tc>
          <w:tcPr>
            <w:tcW w:w="9746" w:type="dxa"/>
          </w:tcPr>
          <w:p w14:paraId="1EBBED75" w14:textId="77777777" w:rsidR="0089287D" w:rsidRPr="00186EE4" w:rsidRDefault="0089287D" w:rsidP="00007E9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E0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FE0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53F29CE" w14:textId="77777777" w:rsidR="0089287D" w:rsidRPr="00186EE4" w:rsidRDefault="0089287D" w:rsidP="0089287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33894C" w14:textId="77777777" w:rsidR="0089287D" w:rsidRPr="00186EE4" w:rsidRDefault="0089287D" w:rsidP="0089287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89287D" w:rsidRPr="00186EE4" w14:paraId="4F069072" w14:textId="77777777" w:rsidTr="00D1075A">
        <w:tc>
          <w:tcPr>
            <w:tcW w:w="10029" w:type="dxa"/>
          </w:tcPr>
          <w:p w14:paraId="6B26EAB2" w14:textId="77777777" w:rsidR="0089287D" w:rsidRPr="0047081A" w:rsidRDefault="0089287D" w:rsidP="00007E9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Projektų konkursas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9E057D4" w14:textId="77777777" w:rsidR="0089287D" w:rsidRPr="00186EE4" w:rsidRDefault="0089287D" w:rsidP="0089287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9647DE" w14:textId="77777777" w:rsidR="0089287D" w:rsidRPr="00186EE4" w:rsidRDefault="0089287D" w:rsidP="0089287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89287D" w:rsidRPr="00186EE4" w14:paraId="61530260" w14:textId="77777777" w:rsidTr="00D1075A">
        <w:tc>
          <w:tcPr>
            <w:tcW w:w="10029" w:type="dxa"/>
          </w:tcPr>
          <w:p w14:paraId="264FE00C" w14:textId="77777777" w:rsidR="0089287D" w:rsidRPr="00186EE4" w:rsidRDefault="0089287D" w:rsidP="00007E9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488F0ACB" w14:textId="77777777" w:rsidR="0089287D" w:rsidRPr="00186EE4" w:rsidRDefault="0089287D" w:rsidP="0089287D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9DF97E" w14:textId="77777777" w:rsidR="0089287D" w:rsidRPr="001B6214" w:rsidRDefault="0089287D" w:rsidP="008928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929"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89287D" w:rsidRPr="00186EE4" w14:paraId="526FFB84" w14:textId="77777777" w:rsidTr="00D1075A">
        <w:tc>
          <w:tcPr>
            <w:tcW w:w="10029" w:type="dxa"/>
          </w:tcPr>
          <w:p w14:paraId="71793841" w14:textId="77777777" w:rsidR="0089287D" w:rsidRPr="00CA0929" w:rsidRDefault="0089287D" w:rsidP="00007E9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Papildomi reikalavimai netaikomi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D10D1FE" w14:textId="77777777" w:rsidR="0089287D" w:rsidRPr="00186EE4" w:rsidRDefault="0089287D" w:rsidP="0089287D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954CB58" w14:textId="77777777" w:rsidR="0089287D" w:rsidRPr="00441310" w:rsidRDefault="0089287D" w:rsidP="0089287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1310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4413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5"/>
        <w:gridCol w:w="1417"/>
        <w:gridCol w:w="1985"/>
        <w:gridCol w:w="2018"/>
      </w:tblGrid>
      <w:tr w:rsidR="0089287D" w:rsidRPr="00186EE4" w14:paraId="6F90FBC3" w14:textId="77777777" w:rsidTr="00D107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F983" w14:textId="77777777" w:rsidR="0089287D" w:rsidRPr="00186EE4" w:rsidRDefault="0089287D" w:rsidP="00D10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EAE3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C735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ED55" w14:textId="77777777" w:rsidR="0089287D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2E2BAEBF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9932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9287D" w:rsidRPr="00186EE4" w14:paraId="7CA8B323" w14:textId="77777777" w:rsidTr="00D107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578F" w14:textId="77777777" w:rsidR="0089287D" w:rsidRPr="00B35684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568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DC32" w14:textId="77777777" w:rsidR="0089287D" w:rsidRPr="00B35684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</w:t>
            </w:r>
            <w:r w:rsidRPr="00B35684">
              <w:rPr>
                <w:rFonts w:ascii="Times New Roman" w:hAnsi="Times New Roman" w:cs="Times New Roman"/>
                <w:sz w:val="24"/>
                <w:szCs w:val="24"/>
              </w:rPr>
              <w:t>nergijos suvartojimo intensyvumas pramonės įmonėse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3C70" w14:textId="77777777" w:rsidR="0089287D" w:rsidRPr="00B35684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5684">
              <w:rPr>
                <w:rFonts w:ascii="Times New Roman" w:eastAsia="AngsanaUPC" w:hAnsi="Times New Roman" w:cs="Times New Roman"/>
                <w:bCs/>
                <w:sz w:val="24"/>
                <w:szCs w:val="24"/>
                <w:lang w:eastAsia="lt-LT"/>
              </w:rPr>
              <w:t>kg naftos ekvivalento 1000 eurų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5919" w14:textId="77777777" w:rsidR="0089287D" w:rsidRPr="00B35684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192,59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E7B4" w14:textId="77777777" w:rsidR="0089287D" w:rsidRPr="00B35684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152,90</w:t>
            </w:r>
          </w:p>
        </w:tc>
      </w:tr>
      <w:tr w:rsidR="0089287D" w:rsidRPr="00186EE4" w14:paraId="34137417" w14:textId="77777777" w:rsidTr="00D107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23E" w14:textId="77777777" w:rsidR="0089287D" w:rsidRPr="009E709F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70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P.B.230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088" w14:textId="77777777" w:rsidR="0089287D" w:rsidRPr="009E709F" w:rsidRDefault="0089287D" w:rsidP="00D10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</w:t>
            </w:r>
            <w:r w:rsidRPr="009E709F">
              <w:rPr>
                <w:rFonts w:ascii="Times New Roman" w:hAnsi="Times New Roman" w:cs="Times New Roman"/>
                <w:sz w:val="24"/>
                <w:szCs w:val="24"/>
              </w:rPr>
              <w:t>apildomi atsinaujinančių išteklių energijos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gamybos pajėgumai“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C8F" w14:textId="77777777" w:rsidR="0089287D" w:rsidRPr="00B35684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8AE8" w14:textId="77777777" w:rsidR="0089287D" w:rsidRPr="00B35684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41,34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C1C6" w14:textId="77777777" w:rsidR="0089287D" w:rsidRPr="00B35684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59,05</w:t>
            </w:r>
          </w:p>
        </w:tc>
      </w:tr>
      <w:tr w:rsidR="0089287D" w:rsidRPr="00FE0F7D" w14:paraId="3AD75D42" w14:textId="77777777" w:rsidTr="00D107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1CE" w14:textId="77777777" w:rsidR="0089287D" w:rsidRPr="00FE0F7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AB" w14:textId="77777777" w:rsidR="0089287D" w:rsidRPr="00FE0F7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„Subsidijas gaunančių įmonių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2321" w14:textId="77777777" w:rsidR="0089287D" w:rsidRPr="00FE0F7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55A6" w14:textId="40D9CD99" w:rsidR="0089287D" w:rsidRPr="00FE0F7D" w:rsidRDefault="000541DE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EAB" w14:textId="7EB12F55" w:rsidR="0089287D" w:rsidRPr="00FE0F7D" w:rsidRDefault="005B529B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</w:t>
            </w:r>
          </w:p>
        </w:tc>
      </w:tr>
      <w:tr w:rsidR="0089287D" w:rsidRPr="00FE0F7D" w14:paraId="25B4C9F5" w14:textId="77777777" w:rsidTr="00D107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F9F" w14:textId="77777777" w:rsidR="0089287D" w:rsidRPr="00FE0F7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FE0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E03" w14:textId="77777777" w:rsidR="0089287D" w:rsidRPr="00FE0F7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F7D">
              <w:rPr>
                <w:rFonts w:ascii="Times New Roman" w:hAnsi="Times New Roman" w:cs="Times New Roman"/>
                <w:sz w:val="24"/>
                <w:szCs w:val="24"/>
              </w:rPr>
              <w:t>„Privačios investicijos, atitinkančios viešąją paramą įmonėms (subsidijos)“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E9E" w14:textId="77777777" w:rsidR="0089287D" w:rsidRPr="00FE0F7D" w:rsidRDefault="0089287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E0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1F4" w14:textId="216D8EC0" w:rsidR="0089287D" w:rsidRPr="00FE0F7D" w:rsidRDefault="000541DE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5 405 400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86AF" w14:textId="030A2F4D" w:rsidR="0089287D" w:rsidRPr="00FE0F7D" w:rsidRDefault="00E457DD" w:rsidP="00D10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16 216 205</w:t>
            </w:r>
          </w:p>
        </w:tc>
      </w:tr>
    </w:tbl>
    <w:p w14:paraId="23B48270" w14:textId="77777777" w:rsidR="0089287D" w:rsidRPr="000A2FA2" w:rsidRDefault="0089287D" w:rsidP="0089287D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0F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14:paraId="5EFCD2A2" w14:textId="77777777" w:rsidR="0089287D" w:rsidRPr="00186EE4" w:rsidRDefault="0089287D" w:rsidP="0089287D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</w:t>
      </w:r>
      <w:r w:rsidRPr="00186EE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4"/>
        <w:gridCol w:w="1418"/>
        <w:gridCol w:w="1419"/>
        <w:gridCol w:w="1559"/>
      </w:tblGrid>
      <w:tr w:rsidR="0089287D" w:rsidRPr="00186EE4" w14:paraId="2152A779" w14:textId="77777777" w:rsidTr="00D1075A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89CA" w14:textId="77777777" w:rsidR="0089287D" w:rsidRPr="00186EE4" w:rsidRDefault="0089287D" w:rsidP="00D1075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C44D" w14:textId="77777777" w:rsidR="0089287D" w:rsidRPr="00186EE4" w:rsidRDefault="0089287D" w:rsidP="00D1075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89287D" w:rsidRPr="00186EE4" w14:paraId="5B2C835F" w14:textId="77777777" w:rsidTr="00D1075A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F9D34" w14:textId="77777777" w:rsidR="0089287D" w:rsidRPr="00186EE4" w:rsidRDefault="0089287D" w:rsidP="00D107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ES </w:t>
            </w: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struktūrinių fondų</w:t>
            </w:r>
          </w:p>
          <w:p w14:paraId="556EC255" w14:textId="77777777" w:rsidR="0089287D" w:rsidRPr="00186EE4" w:rsidRDefault="0089287D" w:rsidP="00D107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22D32" w14:textId="77777777" w:rsidR="0089287D" w:rsidRPr="00186EE4" w:rsidRDefault="0089287D" w:rsidP="00D1075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Nacionalinės lėšos</w:t>
            </w:r>
          </w:p>
        </w:tc>
      </w:tr>
      <w:tr w:rsidR="0089287D" w:rsidRPr="00186EE4" w14:paraId="6C2164E8" w14:textId="77777777" w:rsidTr="00D1075A">
        <w:trPr>
          <w:cantSplit/>
          <w:trHeight w:val="1570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8B3CB" w14:textId="77777777" w:rsidR="0089287D" w:rsidRPr="00186EE4" w:rsidRDefault="0089287D" w:rsidP="00D1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5C3F" w14:textId="77777777" w:rsidR="0089287D" w:rsidRPr="00186EE4" w:rsidRDefault="0089287D" w:rsidP="00D1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D23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7F07DFCB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89287D" w:rsidRPr="00186EE4" w14:paraId="0EFAF4C1" w14:textId="77777777" w:rsidTr="00D1075A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035A" w14:textId="77777777" w:rsidR="0089287D" w:rsidRPr="00186EE4" w:rsidRDefault="0089287D" w:rsidP="00D1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8344" w14:textId="77777777" w:rsidR="0089287D" w:rsidRPr="00186EE4" w:rsidRDefault="0089287D" w:rsidP="00D1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8CF0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A6BB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4214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0FA5D3B5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8372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8B34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89287D" w:rsidRPr="00186EE4" w14:paraId="3B745041" w14:textId="77777777" w:rsidTr="00D1075A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3FB1" w14:textId="77777777" w:rsidR="0089287D" w:rsidRPr="007F3CD2" w:rsidRDefault="0089287D" w:rsidP="0089287D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3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C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89287D" w:rsidRPr="00186EE4" w14:paraId="45D474AF" w14:textId="77777777" w:rsidTr="00D1075A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71D" w14:textId="38C53E64" w:rsidR="0089287D" w:rsidRPr="00186EE4" w:rsidRDefault="00D1075A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18 482 180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B02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7ECA" w14:textId="01F75CA0" w:rsidR="0089287D" w:rsidRPr="00186EE4" w:rsidRDefault="00D1075A" w:rsidP="00E45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E45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4 882 052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D4A9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9F7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31CB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0E7" w14:textId="09A90586" w:rsidR="0089287D" w:rsidRPr="00BE2587" w:rsidRDefault="00E457DD" w:rsidP="00E45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14 882 052</w:t>
            </w:r>
          </w:p>
        </w:tc>
      </w:tr>
      <w:tr w:rsidR="0089287D" w:rsidRPr="00186EE4" w14:paraId="0087D8AE" w14:textId="77777777" w:rsidTr="00D1075A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4474" w14:textId="77777777" w:rsidR="0089287D" w:rsidRPr="002F2118" w:rsidRDefault="0089287D" w:rsidP="0089287D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1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89287D" w:rsidRPr="00186EE4" w14:paraId="4E32B239" w14:textId="77777777" w:rsidTr="00D1075A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4A13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1 511 634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BAF4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346" w14:textId="77777777" w:rsidR="0089287D" w:rsidRPr="00186EE4" w:rsidRDefault="00E457D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1 334 153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37B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896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F28E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70A" w14:textId="77777777" w:rsidR="0089287D" w:rsidRPr="00186EE4" w:rsidRDefault="00E457D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1 334 153</w:t>
            </w:r>
          </w:p>
        </w:tc>
      </w:tr>
      <w:tr w:rsidR="0089287D" w:rsidRPr="00186EE4" w14:paraId="41E82C28" w14:textId="77777777" w:rsidTr="00D1075A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1B83" w14:textId="77777777" w:rsidR="0089287D" w:rsidRPr="002F2118" w:rsidRDefault="0089287D" w:rsidP="0089287D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1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</w:tr>
      <w:tr w:rsidR="0089287D" w:rsidRPr="00186EE4" w14:paraId="12740391" w14:textId="77777777" w:rsidTr="00D1075A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3E2" w14:textId="34459D48" w:rsidR="0089287D" w:rsidRPr="00186EE4" w:rsidRDefault="00D1075A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19 993 814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76A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DD5" w14:textId="6DAF9515" w:rsidR="0089287D" w:rsidRPr="00186EE4" w:rsidRDefault="00D1075A" w:rsidP="00E45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E457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6 216 205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8A6E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86F0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6B06" w14:textId="77777777" w:rsidR="0089287D" w:rsidRPr="00186EE4" w:rsidRDefault="0089287D" w:rsidP="00D10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83BF" w14:textId="03F73198" w:rsidR="0089287D" w:rsidRPr="00186EE4" w:rsidRDefault="00E457DD" w:rsidP="00E457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16 216 205</w:t>
            </w:r>
            <w:r w:rsidR="008928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14:paraId="07B9889A" w14:textId="77777777" w:rsidR="0089287D" w:rsidRDefault="0089287D" w:rsidP="0089287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73BA34E3" w14:textId="77777777" w:rsidR="0089287D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498BEA77" w14:textId="77777777" w:rsidR="0089287D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7AEB6C4" w14:textId="77777777" w:rsidR="0089287D" w:rsidRPr="004073BA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24A64762" w14:textId="77777777" w:rsidR="0089287D" w:rsidRPr="004073BA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Ūkio ministras</w:t>
      </w:r>
      <w:r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1A0D4DB3" w14:textId="77777777" w:rsidR="0089287D" w:rsidRPr="004073BA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6A905E" w14:textId="77777777" w:rsidR="0089287D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10C71" w14:textId="77777777" w:rsidR="0089287D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B6F78E" w14:textId="77777777" w:rsidR="0089287D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43FEBE" w14:textId="77777777" w:rsidR="0089287D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90981C" w14:textId="77777777" w:rsidR="0089287D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286940" w14:textId="77777777" w:rsidR="0089287D" w:rsidRPr="004073BA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987C" w14:textId="77777777" w:rsidR="0089287D" w:rsidRPr="00034AB6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0C98BDE4" w14:textId="77777777" w:rsidR="0089287D" w:rsidRPr="00034AB6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5AB99C95" w14:textId="77777777" w:rsidR="0089287D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2017-                          raštu Nr.</w:t>
      </w:r>
    </w:p>
    <w:p w14:paraId="1DB8E848" w14:textId="77777777" w:rsidR="0089287D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B3D810" w14:textId="77777777" w:rsidR="0089287D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74C9B5" w14:textId="77777777" w:rsidR="0089287D" w:rsidRDefault="0089287D" w:rsidP="0089287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B142D" w14:textId="77777777" w:rsidR="0089287D" w:rsidRDefault="0089287D" w:rsidP="0089287D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F1B9A5" w14:textId="77777777" w:rsidR="0089287D" w:rsidRPr="00500059" w:rsidRDefault="0089287D" w:rsidP="0089287D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</w:p>
    <w:p w14:paraId="446BCABB" w14:textId="77777777" w:rsidR="0089287D" w:rsidRPr="00500059" w:rsidRDefault="0089287D" w:rsidP="0089287D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Ūkio ministerijos Europos Sąjungos paramos koordinavimo departamento Struktūrinės paramos politikos skyriaus vyriausioji specialistė</w:t>
      </w:r>
    </w:p>
    <w:p w14:paraId="764D2EF6" w14:textId="77777777" w:rsidR="0089287D" w:rsidRPr="00500059" w:rsidRDefault="0089287D" w:rsidP="0089287D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A0F9B11" w14:textId="77777777" w:rsidR="0089287D" w:rsidRPr="00500059" w:rsidRDefault="0089287D" w:rsidP="0089287D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 xml:space="preserve">Vaida </w:t>
      </w:r>
      <w:proofErr w:type="spellStart"/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Vislavičiūtė</w:t>
      </w:r>
      <w:proofErr w:type="spellEnd"/>
    </w:p>
    <w:sectPr w:rsidR="0089287D" w:rsidRPr="00500059" w:rsidSect="00E40083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AFBFD" w14:textId="77777777" w:rsidR="00E40083" w:rsidRDefault="00E40083" w:rsidP="00E40083">
      <w:pPr>
        <w:spacing w:after="0" w:line="240" w:lineRule="auto"/>
      </w:pPr>
      <w:r>
        <w:separator/>
      </w:r>
    </w:p>
  </w:endnote>
  <w:endnote w:type="continuationSeparator" w:id="0">
    <w:p w14:paraId="24A1FC99" w14:textId="77777777" w:rsidR="00E40083" w:rsidRDefault="00E40083" w:rsidP="00E4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CF14C" w14:textId="77777777" w:rsidR="00E40083" w:rsidRDefault="00E40083" w:rsidP="00E40083">
      <w:pPr>
        <w:spacing w:after="0" w:line="240" w:lineRule="auto"/>
      </w:pPr>
      <w:r>
        <w:separator/>
      </w:r>
    </w:p>
  </w:footnote>
  <w:footnote w:type="continuationSeparator" w:id="0">
    <w:p w14:paraId="251F628A" w14:textId="77777777" w:rsidR="00E40083" w:rsidRDefault="00E40083" w:rsidP="00E4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667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03C4D1" w14:textId="02227117" w:rsidR="00E40083" w:rsidRPr="00E40083" w:rsidRDefault="00E4008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400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00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400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5C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400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C2E5AB" w14:textId="77777777" w:rsidR="00E40083" w:rsidRDefault="00E400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22E"/>
    <w:multiLevelType w:val="hybridMultilevel"/>
    <w:tmpl w:val="D8C48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42E47"/>
    <w:multiLevelType w:val="hybridMultilevel"/>
    <w:tmpl w:val="60A06462"/>
    <w:lvl w:ilvl="0" w:tplc="3F0C057A">
      <w:start w:val="18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44A2"/>
    <w:multiLevelType w:val="hybridMultilevel"/>
    <w:tmpl w:val="DDF6A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6871BA9"/>
    <w:multiLevelType w:val="multilevel"/>
    <w:tmpl w:val="1206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57F5DDE"/>
    <w:multiLevelType w:val="multilevel"/>
    <w:tmpl w:val="B0E6F1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7D"/>
    <w:rsid w:val="00000801"/>
    <w:rsid w:val="00007E97"/>
    <w:rsid w:val="000541DE"/>
    <w:rsid w:val="00132F08"/>
    <w:rsid w:val="005B529B"/>
    <w:rsid w:val="0068628D"/>
    <w:rsid w:val="007111DB"/>
    <w:rsid w:val="00781D4E"/>
    <w:rsid w:val="0080458F"/>
    <w:rsid w:val="0089287D"/>
    <w:rsid w:val="00A31319"/>
    <w:rsid w:val="00A77300"/>
    <w:rsid w:val="00C25511"/>
    <w:rsid w:val="00C44B40"/>
    <w:rsid w:val="00CC72E7"/>
    <w:rsid w:val="00D1075A"/>
    <w:rsid w:val="00D95CE7"/>
    <w:rsid w:val="00E40083"/>
    <w:rsid w:val="00E4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3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9287D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9287D"/>
  </w:style>
  <w:style w:type="paragraph" w:customStyle="1" w:styleId="Default">
    <w:name w:val="Default"/>
    <w:rsid w:val="00892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1">
    <w:name w:val="Body Text1"/>
    <w:basedOn w:val="Normal"/>
    <w:rsid w:val="0089287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vadinimas1">
    <w:name w:val="Pavadinimas1"/>
    <w:basedOn w:val="Normal"/>
    <w:rsid w:val="0089287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89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25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5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5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00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083"/>
  </w:style>
  <w:style w:type="paragraph" w:styleId="Footer">
    <w:name w:val="footer"/>
    <w:basedOn w:val="Normal"/>
    <w:link w:val="FooterChar"/>
    <w:uiPriority w:val="99"/>
    <w:unhideWhenUsed/>
    <w:rsid w:val="00E400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9287D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9287D"/>
  </w:style>
  <w:style w:type="paragraph" w:customStyle="1" w:styleId="Default">
    <w:name w:val="Default"/>
    <w:rsid w:val="00892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1">
    <w:name w:val="Body Text1"/>
    <w:basedOn w:val="Normal"/>
    <w:rsid w:val="0089287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vadinimas1">
    <w:name w:val="Pavadinimas1"/>
    <w:basedOn w:val="Normal"/>
    <w:rsid w:val="0089287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89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25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5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5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00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083"/>
  </w:style>
  <w:style w:type="paragraph" w:styleId="Footer">
    <w:name w:val="footer"/>
    <w:basedOn w:val="Normal"/>
    <w:link w:val="FooterChar"/>
    <w:uiPriority w:val="99"/>
    <w:unhideWhenUsed/>
    <w:rsid w:val="00E400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3994</Words>
  <Characters>2277</Characters>
  <Application>Microsoft Office Word</Application>
  <DocSecurity>4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dcterms:created xsi:type="dcterms:W3CDTF">2017-05-10T05:09:00Z</dcterms:created>
  <dcterms:modified xsi:type="dcterms:W3CDTF">2017-05-10T05:09:00Z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-943284781</vt:i4>
  </property>
  <property fmtid="{D5CDD505-2E9C-101B-9397-08002B2CF9AE}" pid="3" name="_NewReviewCycle">
    <vt:lpwstr/>
  </property>
  <property fmtid="{D5CDD505-2E9C-101B-9397-08002B2CF9AE}" pid="4" name="_EmailSubject">
    <vt:lpwstr>Į Internetą</vt:lpwstr>
  </property>
  <property fmtid="{D5CDD505-2E9C-101B-9397-08002B2CF9AE}" pid="5" name="_AuthorEmail">
    <vt:lpwstr>Vaida.Vislaviciute@ukmin.lt</vt:lpwstr>
  </property>
  <property fmtid="{D5CDD505-2E9C-101B-9397-08002B2CF9AE}" pid="6" name="_AuthorEmailDisplayName">
    <vt:lpwstr>Vislaviciute Vaida</vt:lpwstr>
  </property>
  <property fmtid="{D5CDD505-2E9C-101B-9397-08002B2CF9AE}" pid="7" name="_ReviewingToolsShownOnce">
    <vt:lpwstr/>
  </property>
</Properties>
</file>