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66" w:rsidRPr="00CA5158" w:rsidRDefault="00030A66" w:rsidP="00AE1315">
      <w:pPr>
        <w:tabs>
          <w:tab w:val="left" w:pos="3544"/>
        </w:tabs>
        <w:spacing w:after="0" w:line="240" w:lineRule="auto"/>
        <w:ind w:left="5528"/>
        <w:jc w:val="both"/>
        <w:rPr>
          <w:rFonts w:ascii="Times New Roman" w:hAnsi="Times New Roman"/>
          <w:sz w:val="24"/>
          <w:szCs w:val="24"/>
          <w:lang w:val="pt-BR"/>
        </w:rPr>
      </w:pPr>
      <w:r w:rsidRPr="006A689C">
        <w:rPr>
          <w:rFonts w:ascii="Times New Roman" w:hAnsi="Times New Roman"/>
          <w:sz w:val="24"/>
          <w:szCs w:val="24"/>
        </w:rPr>
        <w:t>2014–2020 metų Europos Sąjungos fondų investicijų veiksmų programos 7 prioriteto „Kokybiško užimtumo ir dalyvavimo darbo rinkoje skatinimas“ įgyvendinimo priemonės Nr. 07.3.3-IVG-T-428 „Subsidijos verslo pradžiai“ projektų finansavimo sąlygų aprašo</w:t>
      </w:r>
      <w:r w:rsidRPr="00CA5158">
        <w:rPr>
          <w:rFonts w:ascii="Times New Roman" w:hAnsi="Times New Roman"/>
          <w:sz w:val="24"/>
          <w:szCs w:val="24"/>
        </w:rPr>
        <w:t xml:space="preserve"> </w:t>
      </w:r>
    </w:p>
    <w:p w:rsidR="00030A66" w:rsidRPr="00CA5158" w:rsidRDefault="00030A66" w:rsidP="00030A66">
      <w:pPr>
        <w:tabs>
          <w:tab w:val="left" w:pos="3544"/>
        </w:tabs>
        <w:spacing w:after="0" w:line="240" w:lineRule="auto"/>
        <w:ind w:left="5528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6</w:t>
      </w:r>
      <w:r w:rsidRPr="00CA5158">
        <w:rPr>
          <w:rFonts w:ascii="Times New Roman" w:hAnsi="Times New Roman"/>
          <w:sz w:val="24"/>
          <w:szCs w:val="24"/>
          <w:lang w:val="pt-BR"/>
        </w:rPr>
        <w:t xml:space="preserve"> priedas</w:t>
      </w:r>
    </w:p>
    <w:p w:rsidR="00030A66" w:rsidRPr="00CA5158" w:rsidRDefault="00030A66" w:rsidP="00030A66">
      <w:pPr>
        <w:pStyle w:val="Pagrindinistekstas"/>
        <w:jc w:val="center"/>
        <w:rPr>
          <w:caps/>
        </w:rPr>
      </w:pPr>
    </w:p>
    <w:p w:rsidR="00030A66" w:rsidRPr="00CA5158" w:rsidRDefault="00030A66" w:rsidP="00030A66">
      <w:pPr>
        <w:pStyle w:val="Pagrindinistekstas"/>
        <w:spacing w:after="0"/>
        <w:jc w:val="center"/>
        <w:rPr>
          <w:b/>
          <w:caps/>
        </w:rPr>
      </w:pPr>
      <w:r w:rsidRPr="00CA5158">
        <w:rPr>
          <w:b/>
          <w:caps/>
        </w:rPr>
        <w:t>PRAŠYMAS</w:t>
      </w:r>
    </w:p>
    <w:p w:rsidR="00030A66" w:rsidRPr="00CA5158" w:rsidRDefault="00030A66" w:rsidP="00030A66">
      <w:pPr>
        <w:pStyle w:val="Pagrindinistekstas"/>
        <w:spacing w:after="0"/>
        <w:jc w:val="center"/>
        <w:rPr>
          <w:b/>
          <w:caps/>
        </w:rPr>
      </w:pPr>
      <w:r w:rsidRPr="00CA5158">
        <w:rPr>
          <w:b/>
          <w:caps/>
        </w:rPr>
        <w:t xml:space="preserve">DĖL darbuotojo </w:t>
      </w:r>
      <w:r w:rsidR="00DD3B76">
        <w:rPr>
          <w:b/>
          <w:caps/>
        </w:rPr>
        <w:t>darbo užmokesčio išlaidų kompensavimo</w:t>
      </w:r>
    </w:p>
    <w:p w:rsidR="00030A66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caps/>
          <w:sz w:val="24"/>
          <w:szCs w:val="24"/>
          <w:u w:val="single"/>
        </w:rPr>
        <w:t>20</w:t>
      </w:r>
      <w:proofErr w:type="gramStart"/>
      <w:r w:rsidRPr="00CA5158">
        <w:rPr>
          <w:rFonts w:ascii="Times New Roman" w:hAnsi="Times New Roman"/>
          <w:sz w:val="24"/>
          <w:szCs w:val="24"/>
          <w:u w:val="single"/>
        </w:rPr>
        <w:t xml:space="preserve">    </w:t>
      </w:r>
      <w:proofErr w:type="gramEnd"/>
      <w:r w:rsidRPr="00CA5158">
        <w:rPr>
          <w:rFonts w:ascii="Times New Roman" w:hAnsi="Times New Roman"/>
          <w:sz w:val="24"/>
          <w:szCs w:val="24"/>
          <w:u w:val="single"/>
        </w:rPr>
        <w:t>-    -    </w:t>
      </w:r>
      <w:r w:rsidRPr="00CA5158">
        <w:rPr>
          <w:rFonts w:ascii="Times New Roman" w:hAnsi="Times New Roman"/>
          <w:sz w:val="24"/>
          <w:szCs w:val="24"/>
        </w:rPr>
        <w:t> </w:t>
      </w:r>
    </w:p>
    <w:p w:rsidR="00030A66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i/>
          <w:iCs/>
          <w:sz w:val="24"/>
          <w:szCs w:val="24"/>
        </w:rPr>
        <w:t>(data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:rsidR="00030A66" w:rsidRPr="00CA5158" w:rsidRDefault="00030A66" w:rsidP="00030A6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A5158">
        <w:rPr>
          <w:rFonts w:ascii="Times New Roman" w:hAnsi="Times New Roman"/>
          <w:sz w:val="24"/>
          <w:szCs w:val="24"/>
        </w:rPr>
        <w:t>__________</w:t>
      </w:r>
    </w:p>
    <w:p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>(</w:t>
      </w:r>
      <w:r w:rsidRPr="00CA5158">
        <w:rPr>
          <w:rFonts w:ascii="Times New Roman" w:hAnsi="Times New Roman"/>
          <w:i/>
          <w:iCs/>
          <w:sz w:val="24"/>
          <w:szCs w:val="24"/>
        </w:rPr>
        <w:t>vieta)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ab/>
      </w:r>
      <w:r w:rsidRPr="00CA5158">
        <w:rPr>
          <w:rFonts w:ascii="Times New Roman" w:hAnsi="Times New Roman"/>
          <w:sz w:val="24"/>
          <w:szCs w:val="24"/>
        </w:rPr>
        <w:tab/>
      </w:r>
      <w:r w:rsidRPr="00CA5158">
        <w:rPr>
          <w:rFonts w:ascii="Times New Roman" w:hAnsi="Times New Roman"/>
          <w:b/>
          <w:sz w:val="24"/>
          <w:szCs w:val="24"/>
        </w:rPr>
        <w:t>__________________________________</w:t>
      </w:r>
      <w:r w:rsidRPr="00CA5158">
        <w:rPr>
          <w:rFonts w:ascii="Times New Roman" w:hAnsi="Times New Roman"/>
          <w:sz w:val="24"/>
          <w:szCs w:val="24"/>
        </w:rPr>
        <w:t xml:space="preserve"> vardu 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CA5158">
        <w:rPr>
          <w:rFonts w:ascii="Times New Roman" w:hAnsi="Times New Roman"/>
          <w:i/>
          <w:iCs/>
          <w:sz w:val="24"/>
          <w:szCs w:val="24"/>
        </w:rPr>
        <w:t>(įrašyti pareiškėjo pavadinimą)</w:t>
      </w:r>
      <w:r w:rsidRPr="00CA5158">
        <w:rPr>
          <w:rFonts w:ascii="Times New Roman" w:hAnsi="Times New Roman"/>
          <w:sz w:val="24"/>
          <w:szCs w:val="24"/>
        </w:rPr>
        <w:t xml:space="preserve"> 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pateikiame prašymą kompensuoti darbuotojo </w:t>
      </w:r>
      <w:r w:rsidR="00AE1315">
        <w:rPr>
          <w:rFonts w:ascii="Times New Roman" w:hAnsi="Times New Roman"/>
          <w:sz w:val="24"/>
          <w:szCs w:val="24"/>
        </w:rPr>
        <w:t>darbo užmokesčio išlaidų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r w:rsidR="00AE1315">
        <w:rPr>
          <w:rFonts w:ascii="Times New Roman" w:hAnsi="Times New Roman"/>
          <w:sz w:val="24"/>
          <w:szCs w:val="24"/>
        </w:rPr>
        <w:t xml:space="preserve">dalį </w:t>
      </w:r>
      <w:r w:rsidRPr="00CA5158">
        <w:rPr>
          <w:rFonts w:ascii="Times New Roman" w:hAnsi="Times New Roman"/>
          <w:sz w:val="24"/>
          <w:szCs w:val="24"/>
        </w:rPr>
        <w:t xml:space="preserve">pagal </w:t>
      </w:r>
      <w:r w:rsidRPr="00CA5158">
        <w:rPr>
          <w:rFonts w:ascii="Times New Roman" w:hAnsi="Times New Roman"/>
          <w:sz w:val="24"/>
          <w:szCs w:val="24"/>
        </w:rPr>
        <w:br/>
        <w:t xml:space="preserve">priemonę </w:t>
      </w:r>
      <w:r w:rsidR="00AE1315" w:rsidRPr="006A689C">
        <w:rPr>
          <w:rFonts w:ascii="Times New Roman" w:hAnsi="Times New Roman"/>
          <w:sz w:val="24"/>
          <w:szCs w:val="24"/>
        </w:rPr>
        <w:t>Nr. 07.3.3-IVG-T-428 „Subsidijos verslo pradžiai“</w:t>
      </w:r>
      <w:proofErr w:type="gramStart"/>
      <w:r w:rsidR="00AE1315" w:rsidRPr="006A689C"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A5158">
        <w:rPr>
          <w:rFonts w:ascii="Times New Roman" w:hAnsi="Times New Roman"/>
          <w:sz w:val="24"/>
          <w:szCs w:val="24"/>
        </w:rPr>
        <w:t xml:space="preserve">(toliau – Prašymas) ir prisiimame Prašyme nustatytus įsipareigojimus. </w:t>
      </w:r>
    </w:p>
    <w:p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158">
        <w:rPr>
          <w:rFonts w:ascii="Times New Roman" w:hAnsi="Times New Roman"/>
          <w:sz w:val="24"/>
          <w:szCs w:val="24"/>
        </w:rPr>
        <w:t>Prašome</w:t>
      </w:r>
      <w:proofErr w:type="gramEnd"/>
      <w:r w:rsidRPr="00CA5158">
        <w:rPr>
          <w:rFonts w:ascii="Times New Roman" w:hAnsi="Times New Roman"/>
          <w:sz w:val="24"/>
          <w:szCs w:val="24"/>
        </w:rPr>
        <w:t xml:space="preserve"> kompensuoti </w:t>
      </w:r>
    </w:p>
    <w:p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              </w:t>
      </w:r>
      <w:r w:rsidRPr="00CA5158">
        <w:rPr>
          <w:rFonts w:ascii="Times New Roman" w:hAnsi="Times New Roman"/>
          <w:i/>
          <w:iCs/>
          <w:sz w:val="24"/>
          <w:szCs w:val="24"/>
        </w:rPr>
        <w:t xml:space="preserve">(įrašyti darbuotojo, </w:t>
      </w:r>
      <w:r w:rsidRPr="00887978">
        <w:rPr>
          <w:rFonts w:ascii="Times New Roman" w:hAnsi="Times New Roman"/>
          <w:i/>
          <w:iCs/>
          <w:sz w:val="24"/>
          <w:szCs w:val="24"/>
        </w:rPr>
        <w:t xml:space="preserve">kurio </w:t>
      </w:r>
      <w:r w:rsidR="0036609E" w:rsidRPr="00887978">
        <w:rPr>
          <w:rFonts w:ascii="Times New Roman" w:hAnsi="Times New Roman"/>
          <w:i/>
          <w:sz w:val="24"/>
          <w:szCs w:val="24"/>
        </w:rPr>
        <w:t xml:space="preserve">darbo užmokesčio išlaidų </w:t>
      </w:r>
      <w:r w:rsidR="00887978" w:rsidRPr="00887978">
        <w:rPr>
          <w:rFonts w:ascii="Times New Roman" w:hAnsi="Times New Roman"/>
          <w:i/>
          <w:sz w:val="24"/>
          <w:szCs w:val="24"/>
        </w:rPr>
        <w:t>dalį</w:t>
      </w:r>
      <w:r w:rsidR="00887978"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i/>
          <w:iCs/>
          <w:sz w:val="24"/>
          <w:szCs w:val="24"/>
        </w:rPr>
        <w:t>prašoma finansuoti, vardą ir pavardę)</w:t>
      </w:r>
      <w:r w:rsidRPr="00CA515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 xml:space="preserve">(toliau – darbuotojas) </w:t>
      </w:r>
      <w:r w:rsidR="00244311">
        <w:rPr>
          <w:rFonts w:ascii="Times New Roman" w:hAnsi="Times New Roman"/>
          <w:sz w:val="24"/>
          <w:szCs w:val="24"/>
        </w:rPr>
        <w:t>darbo užmokesčio išlaidų</w:t>
      </w:r>
      <w:r w:rsidRPr="00CA5158">
        <w:rPr>
          <w:rFonts w:ascii="Times New Roman" w:hAnsi="Times New Roman"/>
          <w:sz w:val="24"/>
          <w:szCs w:val="24"/>
        </w:rPr>
        <w:t xml:space="preserve"> dalį pagal 2014–2020 metų Europos Sąjungos fondų investicijų veiksmų programos </w:t>
      </w:r>
      <w:r w:rsidR="00244311">
        <w:rPr>
          <w:rFonts w:ascii="Times New Roman" w:hAnsi="Times New Roman"/>
          <w:sz w:val="24"/>
          <w:szCs w:val="24"/>
        </w:rPr>
        <w:t>7</w:t>
      </w:r>
      <w:r w:rsidRPr="00CA5158">
        <w:rPr>
          <w:rFonts w:ascii="Times New Roman" w:hAnsi="Times New Roman"/>
          <w:sz w:val="24"/>
          <w:szCs w:val="24"/>
        </w:rPr>
        <w:t xml:space="preserve"> prioriteto „</w:t>
      </w:r>
      <w:r w:rsidR="00140039" w:rsidRPr="00140039">
        <w:rPr>
          <w:rFonts w:ascii="Times New Roman" w:hAnsi="Times New Roman"/>
          <w:sz w:val="24"/>
          <w:szCs w:val="24"/>
        </w:rPr>
        <w:t>Kokybiško užimtumo ir dalyvavimo darbo rinkoje skatinimas</w:t>
      </w:r>
      <w:r w:rsidRPr="00CA5158">
        <w:rPr>
          <w:rFonts w:ascii="Times New Roman" w:hAnsi="Times New Roman"/>
          <w:sz w:val="24"/>
          <w:szCs w:val="24"/>
        </w:rPr>
        <w:t xml:space="preserve">“ priemonės </w:t>
      </w:r>
      <w:r w:rsidR="00C10A33" w:rsidRPr="006A689C">
        <w:rPr>
          <w:rFonts w:ascii="Times New Roman" w:hAnsi="Times New Roman"/>
          <w:sz w:val="24"/>
          <w:szCs w:val="24"/>
        </w:rPr>
        <w:t>Nr. 07.3.3-IVG-T-428 „Subsidijos verslo pradžiai“</w:t>
      </w:r>
      <w:r w:rsidRPr="00CA5158">
        <w:rPr>
          <w:rFonts w:ascii="Times New Roman" w:hAnsi="Times New Roman"/>
          <w:sz w:val="24"/>
          <w:szCs w:val="24"/>
        </w:rPr>
        <w:t xml:space="preserve"> projektų finansavimo sąlygų apraše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sz w:val="24"/>
          <w:szCs w:val="24"/>
        </w:rPr>
        <w:t xml:space="preserve">(toliau – Aprašas) nustatytas </w:t>
      </w:r>
      <w:r w:rsidR="00C10A33">
        <w:rPr>
          <w:rFonts w:ascii="Times New Roman" w:hAnsi="Times New Roman"/>
          <w:sz w:val="24"/>
          <w:szCs w:val="24"/>
        </w:rPr>
        <w:t>darbo užmokesčio</w:t>
      </w:r>
      <w:r w:rsidRPr="00CA5158">
        <w:rPr>
          <w:rFonts w:ascii="Times New Roman" w:hAnsi="Times New Roman"/>
          <w:sz w:val="24"/>
          <w:szCs w:val="24"/>
        </w:rPr>
        <w:t xml:space="preserve"> išlaidų dalies kompensavimo sąlygas ir tvarką. </w:t>
      </w:r>
    </w:p>
    <w:p w:rsidR="00030A66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5158">
        <w:rPr>
          <w:rFonts w:ascii="Times New Roman" w:hAnsi="Times New Roman"/>
          <w:sz w:val="24"/>
          <w:szCs w:val="24"/>
        </w:rPr>
        <w:t>Prašome</w:t>
      </w:r>
      <w:proofErr w:type="gramEnd"/>
      <w:r w:rsidRPr="00CA5158">
        <w:rPr>
          <w:rFonts w:ascii="Times New Roman" w:hAnsi="Times New Roman"/>
          <w:sz w:val="24"/>
          <w:szCs w:val="24"/>
        </w:rPr>
        <w:t xml:space="preserve"> dalies </w:t>
      </w:r>
      <w:r w:rsidR="008D75CC">
        <w:rPr>
          <w:rFonts w:ascii="Times New Roman" w:hAnsi="Times New Roman"/>
          <w:sz w:val="24"/>
          <w:szCs w:val="24"/>
        </w:rPr>
        <w:t>darbo užmokesčio</w:t>
      </w:r>
      <w:r w:rsidRPr="00CA5158">
        <w:rPr>
          <w:rFonts w:ascii="Times New Roman" w:hAnsi="Times New Roman"/>
          <w:sz w:val="24"/>
          <w:szCs w:val="24"/>
        </w:rPr>
        <w:t xml:space="preserve"> išlaidų kompensaciją pervesti į Pažymoje apie pareiškėjo atsiskaitomąją sąskaitą (</w:t>
      </w:r>
      <w:r>
        <w:rPr>
          <w:rFonts w:ascii="Times New Roman" w:hAnsi="Times New Roman"/>
          <w:sz w:val="24"/>
          <w:szCs w:val="24"/>
        </w:rPr>
        <w:t>Aprašo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r w:rsidR="008D75CC">
        <w:rPr>
          <w:rFonts w:ascii="Times New Roman" w:hAnsi="Times New Roman"/>
          <w:sz w:val="24"/>
          <w:szCs w:val="24"/>
        </w:rPr>
        <w:t>5</w:t>
      </w:r>
      <w:r w:rsidRPr="00CA5158">
        <w:rPr>
          <w:rFonts w:ascii="Times New Roman" w:hAnsi="Times New Roman"/>
          <w:sz w:val="24"/>
          <w:szCs w:val="24"/>
        </w:rPr>
        <w:t xml:space="preserve"> pried</w:t>
      </w:r>
      <w:r>
        <w:rPr>
          <w:rFonts w:ascii="Times New Roman" w:hAnsi="Times New Roman"/>
          <w:sz w:val="24"/>
          <w:szCs w:val="24"/>
        </w:rPr>
        <w:t>as</w:t>
      </w:r>
      <w:r w:rsidRPr="00CA5158">
        <w:rPr>
          <w:rFonts w:ascii="Times New Roman" w:hAnsi="Times New Roman"/>
          <w:sz w:val="24"/>
          <w:szCs w:val="24"/>
        </w:rPr>
        <w:t>) nurodytą sąskaitą.</w:t>
      </w:r>
    </w:p>
    <w:p w:rsidR="00030A66" w:rsidRPr="00CA5158" w:rsidRDefault="00030A66" w:rsidP="00030A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5158">
        <w:rPr>
          <w:rFonts w:ascii="Times New Roman" w:hAnsi="Times New Roman"/>
          <w:b/>
          <w:bCs/>
          <w:sz w:val="24"/>
          <w:szCs w:val="24"/>
        </w:rPr>
        <w:t>1. DUOMENYS APIE PAREIŠKĖJO DARBUOTOJĄ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3"/>
        <w:gridCol w:w="541"/>
        <w:gridCol w:w="539"/>
        <w:gridCol w:w="404"/>
        <w:gridCol w:w="404"/>
        <w:gridCol w:w="539"/>
        <w:gridCol w:w="541"/>
        <w:gridCol w:w="406"/>
        <w:gridCol w:w="537"/>
        <w:gridCol w:w="543"/>
        <w:gridCol w:w="539"/>
        <w:gridCol w:w="515"/>
        <w:gridCol w:w="13"/>
      </w:tblGrid>
      <w:tr w:rsidR="00030A66" w:rsidRPr="00CA5158" w:rsidTr="00503DFD">
        <w:trPr>
          <w:gridAfter w:val="1"/>
          <w:wAfter w:w="7" w:type="pct"/>
          <w:trHeight w:val="340"/>
        </w:trPr>
        <w:tc>
          <w:tcPr>
            <w:tcW w:w="2020" w:type="pct"/>
            <w:vAlign w:val="center"/>
          </w:tcPr>
          <w:p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1. Darbuotojo vardas, pavardė</w:t>
            </w:r>
          </w:p>
        </w:tc>
        <w:tc>
          <w:tcPr>
            <w:tcW w:w="2973" w:type="pct"/>
            <w:gridSpan w:val="11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30A66" w:rsidRPr="00CA5158" w:rsidTr="00503DFD">
        <w:trPr>
          <w:trHeight w:val="340"/>
        </w:trPr>
        <w:tc>
          <w:tcPr>
            <w:tcW w:w="2020" w:type="pct"/>
            <w:vAlign w:val="center"/>
          </w:tcPr>
          <w:p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2. Darbuotojo gimimo data</w:t>
            </w:r>
          </w:p>
        </w:tc>
        <w:tc>
          <w:tcPr>
            <w:tcW w:w="292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4" w:type="pct"/>
            <w:gridSpan w:val="2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503DFD">
        <w:trPr>
          <w:trHeight w:val="340"/>
        </w:trPr>
        <w:tc>
          <w:tcPr>
            <w:tcW w:w="2020" w:type="pct"/>
            <w:vAlign w:val="center"/>
          </w:tcPr>
          <w:p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3. Darbuotojo socialinio draudimo numeris</w:t>
            </w:r>
          </w:p>
        </w:tc>
        <w:tc>
          <w:tcPr>
            <w:tcW w:w="292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2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9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0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1" w:type="pct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4" w:type="pct"/>
            <w:gridSpan w:val="2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503DFD">
        <w:trPr>
          <w:gridAfter w:val="1"/>
          <w:wAfter w:w="7" w:type="pct"/>
          <w:trHeight w:val="340"/>
        </w:trPr>
        <w:tc>
          <w:tcPr>
            <w:tcW w:w="2020" w:type="pct"/>
            <w:vAlign w:val="center"/>
          </w:tcPr>
          <w:p w:rsidR="00030A66" w:rsidRPr="00CA5158" w:rsidRDefault="00030A66" w:rsidP="00151F1A">
            <w:pPr>
              <w:tabs>
                <w:tab w:val="left" w:pos="3433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4. Darbinių santykių pagal darbo sutartį su darbuotoju įsigaliojimo data </w:t>
            </w:r>
          </w:p>
        </w:tc>
        <w:tc>
          <w:tcPr>
            <w:tcW w:w="2973" w:type="pct"/>
            <w:gridSpan w:val="11"/>
            <w:vAlign w:val="center"/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A66" w:rsidRDefault="00030A66" w:rsidP="00030A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5158">
        <w:rPr>
          <w:rFonts w:ascii="Times New Roman" w:hAnsi="Times New Roman"/>
          <w:b/>
          <w:sz w:val="24"/>
          <w:szCs w:val="24"/>
        </w:rPr>
        <w:t xml:space="preserve">2. INFORMACIJA APIE PROJEKTO IR PAREIŠKĖJO ATITIKTĮ APRAŠO </w:t>
      </w:r>
      <w:r w:rsidR="00BB6205">
        <w:rPr>
          <w:rFonts w:ascii="Times New Roman" w:hAnsi="Times New Roman"/>
          <w:b/>
          <w:sz w:val="24"/>
          <w:szCs w:val="24"/>
        </w:rPr>
        <w:t>67</w:t>
      </w:r>
      <w:r>
        <w:rPr>
          <w:rFonts w:ascii="Times New Roman" w:hAnsi="Times New Roman"/>
          <w:b/>
          <w:sz w:val="24"/>
          <w:szCs w:val="24"/>
        </w:rPr>
        <w:t> </w:t>
      </w:r>
      <w:r w:rsidRPr="00CA5158">
        <w:rPr>
          <w:rFonts w:ascii="Times New Roman" w:hAnsi="Times New Roman"/>
          <w:b/>
          <w:sz w:val="24"/>
          <w:szCs w:val="24"/>
        </w:rPr>
        <w:t>PUNKTO REIKALAVIMAMS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(</w:t>
      </w:r>
      <w:r w:rsidRPr="00CA5158">
        <w:rPr>
          <w:rFonts w:ascii="Times New Roman" w:hAnsi="Times New Roman"/>
          <w:i/>
          <w:sz w:val="24"/>
          <w:szCs w:val="24"/>
        </w:rPr>
        <w:t xml:space="preserve">Pildant lentelę, būtina į visus klausimus atsakyti „taip“ arba „ne“. Jei atsakymai į </w:t>
      </w:r>
      <w:r>
        <w:rPr>
          <w:rFonts w:ascii="Times New Roman" w:hAnsi="Times New Roman"/>
          <w:i/>
          <w:sz w:val="24"/>
          <w:szCs w:val="24"/>
        </w:rPr>
        <w:t xml:space="preserve">Aprašo </w:t>
      </w:r>
      <w:r w:rsidR="00503DFD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 xml:space="preserve"> priedo 2.1</w:t>
      </w:r>
      <w:r w:rsidRPr="00CA5158">
        <w:rPr>
          <w:rFonts w:ascii="Times New Roman" w:hAnsi="Times New Roman"/>
          <w:i/>
          <w:sz w:val="24"/>
          <w:szCs w:val="24"/>
        </w:rPr>
        <w:t xml:space="preserve"> arba </w:t>
      </w:r>
      <w:r>
        <w:rPr>
          <w:rFonts w:ascii="Times New Roman" w:hAnsi="Times New Roman"/>
          <w:i/>
          <w:sz w:val="24"/>
          <w:szCs w:val="24"/>
        </w:rPr>
        <w:t xml:space="preserve">2.2 papunkčių </w:t>
      </w:r>
      <w:r w:rsidRPr="00CA5158">
        <w:rPr>
          <w:rFonts w:ascii="Times New Roman" w:hAnsi="Times New Roman"/>
          <w:i/>
          <w:sz w:val="24"/>
          <w:szCs w:val="24"/>
        </w:rPr>
        <w:t xml:space="preserve">klausimą yra „taip“, finansavimas, remiantis Aprašo </w:t>
      </w:r>
      <w:r w:rsidR="00BB6205">
        <w:rPr>
          <w:rFonts w:ascii="Times New Roman" w:hAnsi="Times New Roman"/>
          <w:i/>
          <w:sz w:val="24"/>
          <w:szCs w:val="24"/>
        </w:rPr>
        <w:t>67</w:t>
      </w:r>
      <w:r w:rsidRPr="00CA5158">
        <w:rPr>
          <w:rFonts w:ascii="Times New Roman" w:hAnsi="Times New Roman"/>
          <w:i/>
          <w:sz w:val="24"/>
          <w:szCs w:val="24"/>
        </w:rPr>
        <w:t xml:space="preserve"> punktu, šiam projektui pagal </w:t>
      </w:r>
      <w:r w:rsidRPr="0046659D">
        <w:rPr>
          <w:rFonts w:ascii="Times New Roman" w:hAnsi="Times New Roman"/>
          <w:i/>
          <w:sz w:val="24"/>
          <w:szCs w:val="24"/>
        </w:rPr>
        <w:t xml:space="preserve">priemonę </w:t>
      </w:r>
      <w:r w:rsidR="00BB6205" w:rsidRPr="00BB6205">
        <w:rPr>
          <w:rFonts w:ascii="Times New Roman" w:hAnsi="Times New Roman"/>
          <w:i/>
          <w:sz w:val="24"/>
          <w:szCs w:val="24"/>
        </w:rPr>
        <w:t xml:space="preserve">Nr. 07.3.3-IVG-T-428 „Subsidijos verslo pradžiai“ </w:t>
      </w:r>
      <w:r w:rsidRPr="00BB6205">
        <w:rPr>
          <w:rFonts w:ascii="Times New Roman" w:hAnsi="Times New Roman"/>
          <w:i/>
          <w:sz w:val="24"/>
          <w:szCs w:val="24"/>
        </w:rPr>
        <w:t>ne</w:t>
      </w:r>
      <w:r w:rsidRPr="00CA5158">
        <w:rPr>
          <w:rFonts w:ascii="Times New Roman" w:hAnsi="Times New Roman"/>
          <w:i/>
          <w:sz w:val="24"/>
          <w:szCs w:val="24"/>
        </w:rPr>
        <w:t>gali būti skiriamas.</w:t>
      </w:r>
      <w:r>
        <w:rPr>
          <w:rFonts w:ascii="Times New Roman" w:hAnsi="Times New Roman"/>
          <w:i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3"/>
        <w:gridCol w:w="6857"/>
        <w:gridCol w:w="1182"/>
      </w:tblGrid>
      <w:tr w:rsidR="00030A66" w:rsidRPr="00CA5158" w:rsidTr="00151F1A">
        <w:trPr>
          <w:trHeight w:val="718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>Klausimo Nr.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>Pareiškėjo darbuotojo darbo užmokesčio finansavimo šaltiniai (pagal programą, priemonę, projektą ar kt.)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>Taip / Ne</w:t>
            </w:r>
          </w:p>
        </w:tc>
      </w:tr>
      <w:tr w:rsidR="00030A66" w:rsidRPr="00CA5158" w:rsidTr="00151F1A">
        <w:trPr>
          <w:trHeight w:val="63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Lietuvos Respublikos valstybės biudžetas, savivaldybių biudžetai, kitos valstybės fondų lėšos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151F1A">
        <w:trPr>
          <w:trHeight w:val="412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uropos Sąjungos (toliau – ES)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finansinės paramos lėšos, kitos </w:t>
            </w: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finansinės priemonės (Europos ekonominės erdvės, Norvegijos, Šveicarijos Konfederacijos ir kita) ar kitos tarptautinės paramos</w:t>
            </w:r>
            <w:r w:rsidRPr="00CA51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lėšos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151F1A">
        <w:trPr>
          <w:trHeight w:val="40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Pajamos, gautos vykdant ūkinę-komercinę veiklą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151F1A">
        <w:trPr>
          <w:trHeight w:val="417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A66" w:rsidRPr="00CA5158" w:rsidRDefault="00030A66" w:rsidP="00151F1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sz w:val="24"/>
                <w:szCs w:val="24"/>
              </w:rPr>
              <w:t>Kiti šaltiniai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6" w:rsidRPr="00CA5158" w:rsidRDefault="00030A66" w:rsidP="00151F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A66" w:rsidRPr="00CA5158" w:rsidTr="00151F1A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6" w:rsidRPr="00CA5158" w:rsidRDefault="00030A66" w:rsidP="00340C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Jei atsakymas į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Aprašo </w:t>
            </w:r>
            <w:r w:rsidR="00340C51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priedo 2.4</w:t>
            </w: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papunkčio </w:t>
            </w:r>
            <w:r w:rsidRPr="00CA5158">
              <w:rPr>
                <w:rFonts w:ascii="Times New Roman" w:hAnsi="Times New Roman"/>
                <w:i/>
                <w:sz w:val="24"/>
                <w:szCs w:val="24"/>
              </w:rPr>
              <w:t>klausimą yra „taip“, būtina nurodyti konkretų pareiškėjo darbuotojo darbo užmokesčio finansavimo šaltinį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30A66" w:rsidRDefault="00030A66" w:rsidP="00030A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5158">
        <w:rPr>
          <w:rFonts w:ascii="Times New Roman" w:hAnsi="Times New Roman"/>
          <w:b/>
          <w:sz w:val="24"/>
          <w:szCs w:val="24"/>
        </w:rPr>
        <w:t>3.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b/>
          <w:sz w:val="24"/>
          <w:szCs w:val="24"/>
        </w:rPr>
        <w:t xml:space="preserve">INFORMACIJA APIE PROJEKTO IR PAREIŠKĖJO ATITIKTĮ APRAŠO </w:t>
      </w:r>
      <w:r w:rsidR="00FF15E2">
        <w:rPr>
          <w:rFonts w:ascii="Times New Roman" w:hAnsi="Times New Roman"/>
          <w:b/>
          <w:sz w:val="24"/>
          <w:szCs w:val="24"/>
        </w:rPr>
        <w:t>58 </w:t>
      </w:r>
      <w:r w:rsidRPr="00CA5158">
        <w:rPr>
          <w:rFonts w:ascii="Times New Roman" w:hAnsi="Times New Roman"/>
          <w:b/>
          <w:sz w:val="24"/>
          <w:szCs w:val="24"/>
        </w:rPr>
        <w:t>PUNKTO REIKALAVIMAMS</w:t>
      </w:r>
    </w:p>
    <w:p w:rsidR="00030A66" w:rsidRPr="00CA5158" w:rsidRDefault="00030A66" w:rsidP="00030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 w:rsidRPr="00CA5158">
        <w:rPr>
          <w:rFonts w:ascii="Times New Roman" w:hAnsi="Times New Roman"/>
          <w:i/>
          <w:iCs/>
          <w:sz w:val="24"/>
          <w:szCs w:val="24"/>
        </w:rPr>
        <w:t>Jei pažymimas atsakymas „taip“, pareiškėjas turi nurodyti konkrečius šaltinius (programas, priemones, projektus), pagal kuriuos kompensuojamas (-tas) darbuotojo, dėl kurio teikiama paraiška, darbo užmokestis ar mokymų išlaidos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5"/>
        <w:gridCol w:w="1189"/>
        <w:gridCol w:w="3828"/>
      </w:tblGrid>
      <w:tr w:rsidR="00030A66" w:rsidRPr="00CA5158" w:rsidTr="00151F1A">
        <w:trPr>
          <w:trHeight w:val="340"/>
        </w:trPr>
        <w:tc>
          <w:tcPr>
            <w:tcW w:w="2286" w:type="pct"/>
            <w:vMerge w:val="restart"/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>Pareiškėjo darbuotojui kompensacijos laiko</w:t>
            </w:r>
            <w:r w:rsidRPr="00CA5158">
              <w:rPr>
                <w:rFonts w:ascii="Times New Roman" w:hAnsi="Times New Roman"/>
                <w:spacing w:val="-4"/>
                <w:sz w:val="24"/>
                <w:szCs w:val="24"/>
              </w:rPr>
              <w:t>tarpiu yra (buvo arba bus) iš dalies ar visiškai kompensuojamas (-tas) darbo užmokestis</w:t>
            </w:r>
            <w:r w:rsidRPr="00CA5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 xml:space="preserve">Taip / Ne </w:t>
            </w:r>
          </w:p>
        </w:tc>
        <w:tc>
          <w:tcPr>
            <w:tcW w:w="2071" w:type="pct"/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sz w:val="24"/>
                <w:szCs w:val="24"/>
              </w:rPr>
              <w:t>Darbo užmokesčio kompensavimo šaltinis: programa, priemonė, projektas ar kt.</w:t>
            </w:r>
          </w:p>
        </w:tc>
      </w:tr>
      <w:tr w:rsidR="00030A66" w:rsidRPr="00CA5158" w:rsidTr="00151F1A">
        <w:trPr>
          <w:trHeight w:val="702"/>
        </w:trPr>
        <w:tc>
          <w:tcPr>
            <w:tcW w:w="2286" w:type="pct"/>
            <w:vMerge/>
            <w:vAlign w:val="center"/>
          </w:tcPr>
          <w:p w:rsidR="00030A66" w:rsidRPr="00CA5158" w:rsidRDefault="00030A66" w:rsidP="00151F1A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pct"/>
            <w:vAlign w:val="center"/>
          </w:tcPr>
          <w:p w:rsidR="00030A66" w:rsidRPr="00CA5158" w:rsidRDefault="00030A66" w:rsidP="00151F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30A66" w:rsidRPr="00CA5158" w:rsidRDefault="00030A66" w:rsidP="00030A6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0A66" w:rsidRPr="00CA5158" w:rsidRDefault="00030A66" w:rsidP="00030A6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A5158">
        <w:rPr>
          <w:rFonts w:ascii="Times New Roman" w:hAnsi="Times New Roman"/>
          <w:b/>
          <w:bCs/>
          <w:sz w:val="24"/>
          <w:szCs w:val="24"/>
        </w:rPr>
        <w:t>4. PAREIŠKĖJO DEKLARACIJA</w:t>
      </w:r>
    </w:p>
    <w:p w:rsidR="00030A66" w:rsidRPr="00CA5158" w:rsidRDefault="00030A66" w:rsidP="00030A66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Prašymu</w:t>
      </w:r>
      <w:r w:rsidRPr="00CA5158">
        <w:rPr>
          <w:rFonts w:ascii="Times New Roman" w:hAnsi="Times New Roman"/>
          <w:sz w:val="24"/>
          <w:szCs w:val="24"/>
        </w:rPr>
        <w:t xml:space="preserve"> patvirtiname, kad:</w:t>
      </w:r>
    </w:p>
    <w:p w:rsidR="00030A66" w:rsidRPr="00CA5158" w:rsidRDefault="00030A66" w:rsidP="00030A66">
      <w:pPr>
        <w:pStyle w:val="Pagrindiniotekstotrauka"/>
        <w:widowControl w:val="0"/>
        <w:numPr>
          <w:ilvl w:val="1"/>
          <w:numId w:val="1"/>
        </w:numPr>
        <w:tabs>
          <w:tab w:val="left" w:pos="284"/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</w:rPr>
      </w:pPr>
      <w:r w:rsidRPr="00CA5158">
        <w:rPr>
          <w:rFonts w:ascii="Times New Roman" w:hAnsi="Times New Roman"/>
          <w:sz w:val="24"/>
          <w:szCs w:val="24"/>
        </w:rPr>
        <w:t>Prašyme nurodyto darbuotojo darbo užmokestis</w:t>
      </w:r>
      <w:r>
        <w:rPr>
          <w:rFonts w:ascii="Times New Roman" w:hAnsi="Times New Roman"/>
          <w:sz w:val="24"/>
          <w:szCs w:val="24"/>
        </w:rPr>
        <w:t>,</w:t>
      </w:r>
      <w:r w:rsidRPr="009A336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kuri</w:t>
      </w:r>
      <w:r w:rsidR="005F173B"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 xml:space="preserve"> išlaidos bus kompensuojamos,</w:t>
      </w:r>
      <w:r w:rsidRPr="00CA5158">
        <w:rPr>
          <w:rFonts w:ascii="Times New Roman" w:hAnsi="Times New Roman"/>
          <w:sz w:val="24"/>
          <w:szCs w:val="24"/>
        </w:rPr>
        <w:t xml:space="preserve"> jų kompensacijos laikotarpiu iš dalies ar visiškai nebuvo</w:t>
      </w:r>
      <w:r>
        <w:rPr>
          <w:rFonts w:ascii="Times New Roman" w:hAnsi="Times New Roman"/>
          <w:sz w:val="24"/>
          <w:szCs w:val="24"/>
        </w:rPr>
        <w:t>, nėra</w:t>
      </w:r>
      <w:r w:rsidRPr="00CA5158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nebus</w:t>
      </w:r>
      <w:r w:rsidRPr="00CA5158">
        <w:rPr>
          <w:rFonts w:ascii="Times New Roman" w:hAnsi="Times New Roman"/>
          <w:sz w:val="24"/>
          <w:szCs w:val="24"/>
        </w:rPr>
        <w:t xml:space="preserve"> finansuojam</w:t>
      </w:r>
      <w:r w:rsidR="005F173B">
        <w:rPr>
          <w:rFonts w:ascii="Times New Roman" w:hAnsi="Times New Roman"/>
          <w:sz w:val="24"/>
          <w:szCs w:val="24"/>
        </w:rPr>
        <w:t>as</w:t>
      </w:r>
      <w:r w:rsidRPr="00CA5158">
        <w:rPr>
          <w:rFonts w:ascii="Times New Roman" w:hAnsi="Times New Roman"/>
          <w:sz w:val="24"/>
          <w:szCs w:val="24"/>
        </w:rPr>
        <w:t xml:space="preserve"> iš Lietuvos Respublikos valstybės biudžeto ir savivaldybių biudžetų, kitų valstybės fondų lėšų, ES finansinės paramos lėšų, kitų </w:t>
      </w:r>
      <w:r>
        <w:rPr>
          <w:rFonts w:ascii="Times New Roman" w:hAnsi="Times New Roman"/>
          <w:sz w:val="24"/>
          <w:szCs w:val="24"/>
        </w:rPr>
        <w:t>ES</w:t>
      </w:r>
      <w:r w:rsidRPr="00CA5158">
        <w:rPr>
          <w:rFonts w:ascii="Times New Roman" w:hAnsi="Times New Roman"/>
          <w:sz w:val="24"/>
          <w:szCs w:val="24"/>
        </w:rPr>
        <w:t xml:space="preserve"> finansinių priemonių (Europos ekonominės erdvės, Norvegijos, Šveicarijos Konfederacijos ar kita) ar kitos tarptautinės paramos</w:t>
      </w:r>
      <w:r w:rsidRPr="00CA51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5158">
        <w:rPr>
          <w:rFonts w:ascii="Times New Roman" w:hAnsi="Times New Roman"/>
          <w:sz w:val="24"/>
          <w:szCs w:val="24"/>
        </w:rPr>
        <w:t xml:space="preserve">lėšų; </w:t>
      </w:r>
    </w:p>
    <w:p w:rsidR="00030A66" w:rsidRPr="00CA5158" w:rsidRDefault="00030A66" w:rsidP="00030A66">
      <w:pPr>
        <w:pStyle w:val="Pagrindiniotekstotrauka"/>
        <w:widowControl w:val="0"/>
        <w:numPr>
          <w:ilvl w:val="1"/>
          <w:numId w:val="1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pacing w:val="-4"/>
          <w:sz w:val="24"/>
          <w:szCs w:val="24"/>
        </w:rPr>
      </w:pPr>
      <w:r w:rsidRPr="00CA5158">
        <w:rPr>
          <w:rFonts w:ascii="Times New Roman" w:hAnsi="Times New Roman"/>
          <w:spacing w:val="-4"/>
          <w:sz w:val="24"/>
          <w:szCs w:val="24"/>
        </w:rPr>
        <w:t xml:space="preserve"> Prašyme nurodyto darbuotojo darbo užmokestis</w:t>
      </w:r>
      <w:r>
        <w:rPr>
          <w:rFonts w:ascii="Times New Roman" w:hAnsi="Times New Roman"/>
          <w:sz w:val="24"/>
          <w:szCs w:val="24"/>
        </w:rPr>
        <w:t>,</w:t>
      </w:r>
      <w:r w:rsidRPr="009A336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kuri</w:t>
      </w:r>
      <w:r w:rsidR="005F173B"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 xml:space="preserve"> išlaidos bus kompensuojamos,</w:t>
      </w:r>
      <w:r w:rsidRPr="00CA5158">
        <w:rPr>
          <w:rFonts w:ascii="Times New Roman" w:hAnsi="Times New Roman"/>
          <w:sz w:val="24"/>
          <w:szCs w:val="24"/>
        </w:rPr>
        <w:t xml:space="preserve"> </w:t>
      </w:r>
      <w:r w:rsidRPr="00CA5158">
        <w:rPr>
          <w:rFonts w:ascii="Times New Roman" w:hAnsi="Times New Roman"/>
          <w:spacing w:val="-4"/>
          <w:sz w:val="24"/>
          <w:szCs w:val="24"/>
        </w:rPr>
        <w:t>kompensacijos laikotarpiu nebuvo</w:t>
      </w:r>
      <w:r>
        <w:rPr>
          <w:rFonts w:ascii="Times New Roman" w:hAnsi="Times New Roman"/>
          <w:spacing w:val="-4"/>
          <w:sz w:val="24"/>
          <w:szCs w:val="24"/>
        </w:rPr>
        <w:t>, nėra</w:t>
      </w:r>
      <w:r w:rsidRPr="00CA5158">
        <w:rPr>
          <w:rFonts w:ascii="Times New Roman" w:hAnsi="Times New Roman"/>
          <w:spacing w:val="-4"/>
          <w:sz w:val="24"/>
          <w:szCs w:val="24"/>
        </w:rPr>
        <w:t xml:space="preserve"> ir n</w:t>
      </w:r>
      <w:r>
        <w:rPr>
          <w:rFonts w:ascii="Times New Roman" w:hAnsi="Times New Roman"/>
          <w:spacing w:val="-4"/>
          <w:sz w:val="24"/>
          <w:szCs w:val="24"/>
        </w:rPr>
        <w:t>ebus</w:t>
      </w:r>
      <w:r w:rsidRPr="00CA5158">
        <w:rPr>
          <w:rFonts w:ascii="Times New Roman" w:hAnsi="Times New Roman"/>
          <w:spacing w:val="-4"/>
          <w:sz w:val="24"/>
          <w:szCs w:val="24"/>
        </w:rPr>
        <w:t xml:space="preserve"> iš dalies ar visiškai </w:t>
      </w:r>
      <w:r w:rsidR="005F173B" w:rsidRPr="00CA5158">
        <w:rPr>
          <w:rFonts w:ascii="Times New Roman" w:hAnsi="Times New Roman"/>
          <w:spacing w:val="-4"/>
          <w:sz w:val="24"/>
          <w:szCs w:val="24"/>
        </w:rPr>
        <w:t>kompensuojama</w:t>
      </w:r>
      <w:r w:rsidR="005F173B">
        <w:rPr>
          <w:rFonts w:ascii="Times New Roman" w:hAnsi="Times New Roman"/>
          <w:spacing w:val="-4"/>
          <w:sz w:val="24"/>
          <w:szCs w:val="24"/>
        </w:rPr>
        <w:t xml:space="preserve">s </w:t>
      </w:r>
      <w:r w:rsidRPr="00CA5158">
        <w:rPr>
          <w:rFonts w:ascii="Times New Roman" w:hAnsi="Times New Roman"/>
          <w:spacing w:val="-4"/>
          <w:sz w:val="24"/>
          <w:szCs w:val="24"/>
        </w:rPr>
        <w:t xml:space="preserve">pagal </w:t>
      </w:r>
      <w:r w:rsidRPr="00CA5158">
        <w:rPr>
          <w:rFonts w:ascii="Times New Roman" w:hAnsi="Times New Roman"/>
          <w:sz w:val="24"/>
          <w:szCs w:val="24"/>
        </w:rPr>
        <w:t>2014–2020 m</w:t>
      </w:r>
      <w:r>
        <w:rPr>
          <w:rFonts w:ascii="Times New Roman" w:hAnsi="Times New Roman"/>
          <w:sz w:val="24"/>
          <w:szCs w:val="24"/>
        </w:rPr>
        <w:t>etų</w:t>
      </w:r>
      <w:r w:rsidRPr="00CA5158">
        <w:rPr>
          <w:rFonts w:ascii="Times New Roman" w:hAnsi="Times New Roman"/>
          <w:sz w:val="24"/>
          <w:szCs w:val="24"/>
        </w:rPr>
        <w:t xml:space="preserve"> Europos Sąjungos fondų investicijų veiksmų programos, patvirtintos Europos Komisijos 2014 m. rugsėjo 8 d. </w:t>
      </w:r>
      <w:r>
        <w:rPr>
          <w:rFonts w:ascii="Times New Roman" w:hAnsi="Times New Roman"/>
          <w:sz w:val="24"/>
          <w:szCs w:val="24"/>
        </w:rPr>
        <w:t xml:space="preserve">įgyvendinimo </w:t>
      </w:r>
      <w:r w:rsidRPr="00CA5158">
        <w:rPr>
          <w:rFonts w:ascii="Times New Roman" w:hAnsi="Times New Roman"/>
          <w:sz w:val="24"/>
          <w:szCs w:val="24"/>
        </w:rPr>
        <w:t>sprendimu</w:t>
      </w:r>
      <w:r w:rsidRPr="008A5CDF">
        <w:rPr>
          <w:rFonts w:ascii="Times New Roman" w:hAnsi="Times New Roman"/>
          <w:sz w:val="24"/>
          <w:szCs w:val="24"/>
        </w:rPr>
        <w:t xml:space="preserve">, kuriuo patvirtinami tam tikri „2014–2020 metų Europos Sąjungos fondų investicijų veiksmų programos“ elementai, kad, siekiant investicijų į ekonomikos augimą ir darbo vietų kūrimą tikslo, iš Europos regioninės plėtros fondo, Sanglaudos fondo, Europos socialinio fondo ir specialaus asignavimo Jaunimo </w:t>
      </w:r>
      <w:r w:rsidRPr="008A5CDF">
        <w:rPr>
          <w:rFonts w:ascii="Times New Roman" w:hAnsi="Times New Roman"/>
          <w:sz w:val="24"/>
          <w:szCs w:val="24"/>
        </w:rPr>
        <w:lastRenderedPageBreak/>
        <w:t>užimtumo iniciatyvai būtų teikiama parama Lietuv</w:t>
      </w:r>
      <w:r>
        <w:rPr>
          <w:rFonts w:ascii="Times New Roman" w:hAnsi="Times New Roman"/>
          <w:sz w:val="24"/>
          <w:szCs w:val="24"/>
        </w:rPr>
        <w:t>os Respublikai</w:t>
      </w:r>
      <w:r w:rsidRPr="008A5CDF">
        <w:rPr>
          <w:rFonts w:ascii="Times New Roman" w:hAnsi="Times New Roman"/>
          <w:sz w:val="24"/>
          <w:szCs w:val="24"/>
        </w:rPr>
        <w:t xml:space="preserve"> (apie nurodytą sprendimą Europos Komisija pranešė dokumentu </w:t>
      </w:r>
      <w:r w:rsidRPr="00CA5158">
        <w:rPr>
          <w:rFonts w:ascii="Times New Roman" w:hAnsi="Times New Roman"/>
          <w:sz w:val="24"/>
          <w:szCs w:val="24"/>
        </w:rPr>
        <w:t>Nr. C(2014)6397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CA5158">
        <w:rPr>
          <w:rFonts w:ascii="Times New Roman" w:hAnsi="Times New Roman"/>
          <w:spacing w:val="-4"/>
          <w:sz w:val="24"/>
          <w:szCs w:val="24"/>
        </w:rPr>
        <w:t>priemones ir kitas programas ar priemones, pagal kurias teikiamos subsidijos darbo užmokesčiui iš dalies ar visiškai kompensuoti.</w:t>
      </w:r>
    </w:p>
    <w:p w:rsidR="00030A66" w:rsidRPr="00CA5158" w:rsidRDefault="00030A66" w:rsidP="00030A6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0A66" w:rsidRPr="00CA5158" w:rsidRDefault="00030A66" w:rsidP="00030A66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5158">
        <w:rPr>
          <w:rFonts w:ascii="Times New Roman" w:hAnsi="Times New Roman"/>
          <w:b/>
          <w:bCs/>
          <w:sz w:val="24"/>
          <w:szCs w:val="24"/>
        </w:rPr>
        <w:t>Pasirašydami šį Prašymą, patvirtiname, kad Prašyme pateiktus reikalavimus ir įsipareigojimus supratome. Prašyme pateikta informacija, mūsų žiniomis ir įsitikinimu, yra teisinga.</w:t>
      </w:r>
      <w:r>
        <w:rPr>
          <w:rFonts w:ascii="Times New Roman" w:hAnsi="Times New Roman"/>
          <w:b/>
          <w:bCs/>
          <w:sz w:val="24"/>
          <w:szCs w:val="24"/>
        </w:rPr>
        <w:t xml:space="preserve"> Įsipareigojame dotacijos sutarties galiojimo laikotarpiu pasikeitus Prašyme nurodytai informacijai informuoti įgyvendinančiąją instituciją raštu.</w:t>
      </w:r>
    </w:p>
    <w:p w:rsidR="00030A66" w:rsidRPr="00CA5158" w:rsidRDefault="00030A66" w:rsidP="00030A66">
      <w:pPr>
        <w:ind w:firstLine="709"/>
        <w:jc w:val="both"/>
        <w:rPr>
          <w:b/>
          <w:bCs/>
          <w:sz w:val="16"/>
          <w:szCs w:val="16"/>
        </w:rPr>
      </w:pPr>
    </w:p>
    <w:p w:rsidR="00030A66" w:rsidRPr="00CA5158" w:rsidRDefault="00030A66" w:rsidP="00030A66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Look w:val="01E0"/>
      </w:tblPr>
      <w:tblGrid>
        <w:gridCol w:w="1481"/>
        <w:gridCol w:w="2496"/>
        <w:gridCol w:w="2616"/>
        <w:gridCol w:w="2616"/>
      </w:tblGrid>
      <w:tr w:rsidR="00030A66" w:rsidRPr="00CA5158" w:rsidTr="008953BA">
        <w:tc>
          <w:tcPr>
            <w:tcW w:w="1560" w:type="dxa"/>
          </w:tcPr>
          <w:p w:rsidR="00030A66" w:rsidRPr="00CA5158" w:rsidRDefault="00030A66" w:rsidP="00151F1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b/>
                <w:bCs/>
                <w:sz w:val="24"/>
                <w:szCs w:val="24"/>
              </w:rPr>
              <w:t>Pareiškėja</w:t>
            </w:r>
            <w:r w:rsidR="008953BA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  <w:p w:rsidR="00030A66" w:rsidRPr="00CA5158" w:rsidRDefault="00030A66" w:rsidP="00151F1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030A66" w:rsidRPr="00CA5158" w:rsidRDefault="00030A66" w:rsidP="00151F1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71" w:type="dxa"/>
          </w:tcPr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</w:t>
            </w:r>
          </w:p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(pareigos)</w:t>
            </w:r>
          </w:p>
        </w:tc>
        <w:tc>
          <w:tcPr>
            <w:tcW w:w="2589" w:type="dxa"/>
          </w:tcPr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</w:t>
            </w:r>
          </w:p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(parašas)</w:t>
            </w:r>
          </w:p>
        </w:tc>
        <w:tc>
          <w:tcPr>
            <w:tcW w:w="2589" w:type="dxa"/>
          </w:tcPr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</w:t>
            </w:r>
          </w:p>
          <w:p w:rsidR="00030A66" w:rsidRPr="00CA5158" w:rsidRDefault="00030A66" w:rsidP="00151F1A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A5158">
              <w:rPr>
                <w:rFonts w:ascii="Times New Roman" w:hAnsi="Times New Roman"/>
                <w:i/>
                <w:iCs/>
                <w:sz w:val="24"/>
                <w:szCs w:val="24"/>
              </w:rPr>
              <w:t>(vardas, pavardė)</w:t>
            </w:r>
          </w:p>
        </w:tc>
      </w:tr>
    </w:tbl>
    <w:p w:rsidR="00030A66" w:rsidRPr="00756A03" w:rsidRDefault="00030A66" w:rsidP="00030A66">
      <w:pPr>
        <w:jc w:val="center"/>
        <w:rPr>
          <w:rFonts w:ascii="Times New Roman" w:hAnsi="Times New Roman"/>
          <w:bCs/>
          <w:sz w:val="24"/>
          <w:szCs w:val="24"/>
        </w:rPr>
      </w:pPr>
      <w:r w:rsidRPr="00756A03">
        <w:rPr>
          <w:rFonts w:ascii="Times New Roman" w:hAnsi="Times New Roman"/>
          <w:bCs/>
          <w:sz w:val="24"/>
          <w:szCs w:val="24"/>
        </w:rPr>
        <w:t>___________________</w:t>
      </w:r>
    </w:p>
    <w:p w:rsidR="00410FAB" w:rsidRDefault="00410FAB"/>
    <w:sectPr w:rsidR="00410FAB" w:rsidSect="007C3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3623D"/>
    <w:multiLevelType w:val="multilevel"/>
    <w:tmpl w:val="33EC7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gnė Mačiulienė">
    <w15:presenceInfo w15:providerId="AD" w15:userId="S-1-5-21-3707713039-1627090544-3043063182-1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396"/>
  <w:characterSpacingControl w:val="doNotCompress"/>
  <w:compat/>
  <w:rsids>
    <w:rsidRoot w:val="00030A66"/>
    <w:rsid w:val="00030A66"/>
    <w:rsid w:val="00112E84"/>
    <w:rsid w:val="00140039"/>
    <w:rsid w:val="00244311"/>
    <w:rsid w:val="00340C51"/>
    <w:rsid w:val="0036609E"/>
    <w:rsid w:val="00410FAB"/>
    <w:rsid w:val="00503DFD"/>
    <w:rsid w:val="00521A06"/>
    <w:rsid w:val="005F173B"/>
    <w:rsid w:val="006508BD"/>
    <w:rsid w:val="00656C4D"/>
    <w:rsid w:val="007969C5"/>
    <w:rsid w:val="007A7DAA"/>
    <w:rsid w:val="007C3602"/>
    <w:rsid w:val="00887978"/>
    <w:rsid w:val="008953BA"/>
    <w:rsid w:val="008D75CC"/>
    <w:rsid w:val="00A45F64"/>
    <w:rsid w:val="00AE1315"/>
    <w:rsid w:val="00B0203D"/>
    <w:rsid w:val="00BB6205"/>
    <w:rsid w:val="00C10A33"/>
    <w:rsid w:val="00C5726E"/>
    <w:rsid w:val="00C9573F"/>
    <w:rsid w:val="00DD3B76"/>
    <w:rsid w:val="00FF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30A66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030A6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030A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30A6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uiPriority w:val="99"/>
    <w:unhideWhenUsed/>
    <w:rsid w:val="00030A66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030A6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0A6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30A6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30A66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0A66"/>
    <w:rPr>
      <w:rFonts w:ascii="Segoe UI" w:eastAsia="Calibri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A06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A06"/>
    <w:rPr>
      <w:rFonts w:ascii="Calibri" w:eastAsia="Calibri" w:hAnsi="Calibri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3336</Words>
  <Characters>1903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8</cp:revision>
  <cp:lastPrinted>2017-04-25T07:40:00Z</cp:lastPrinted>
  <dcterms:created xsi:type="dcterms:W3CDTF">2017-04-25T07:47:00Z</dcterms:created>
  <dcterms:modified xsi:type="dcterms:W3CDTF">2017-05-22T10:26:00Z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