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1F4E2" w14:textId="77777777" w:rsidR="00DC6A9A" w:rsidRDefault="00DC6A9A" w:rsidP="00A30E5F">
      <w:pPr>
        <w:jc w:val="center"/>
        <w:rPr>
          <w:b/>
          <w:szCs w:val="24"/>
        </w:rPr>
      </w:pPr>
      <w:r>
        <w:rPr>
          <w:b/>
          <w:szCs w:val="24"/>
        </w:rPr>
        <w:t xml:space="preserve">LIETUVOS RESPUBLIKOS SOCIALINĖS ASPAUGOS IR DARBO MINISTERIJOS EUROPOS SĄJUNGOS STRUKTŪRINĖS PARAMOS DEPARTAMENTAS </w:t>
      </w:r>
    </w:p>
    <w:p w14:paraId="581C5486" w14:textId="77777777" w:rsidR="00DC6A9A" w:rsidRDefault="00DC6A9A" w:rsidP="00A30E5F">
      <w:pPr>
        <w:rPr>
          <w:b/>
          <w:szCs w:val="24"/>
        </w:rPr>
      </w:pPr>
    </w:p>
    <w:p w14:paraId="51E36B06" w14:textId="77777777" w:rsidR="00DC6A9A" w:rsidRPr="00781CA4" w:rsidRDefault="00DC6A9A" w:rsidP="00A30E5F">
      <w:pPr>
        <w:jc w:val="center"/>
        <w:rPr>
          <w:b/>
          <w:szCs w:val="24"/>
        </w:rPr>
      </w:pPr>
      <w:r>
        <w:rPr>
          <w:b/>
          <w:szCs w:val="24"/>
        </w:rPr>
        <w:t>PROJEKTŲ FINANSAVIMO SĄLYGŲ APRAŠO</w:t>
      </w:r>
      <w:r w:rsidRPr="00781CA4">
        <w:rPr>
          <w:b/>
          <w:szCs w:val="24"/>
        </w:rPr>
        <w:t xml:space="preserve"> PROJEKTO DERINIMO LENTELĖ</w:t>
      </w:r>
    </w:p>
    <w:p w14:paraId="1C8DB6EC" w14:textId="77777777" w:rsidR="00DC6A9A" w:rsidRDefault="00DC6A9A" w:rsidP="00A30E5F">
      <w:pPr>
        <w:rPr>
          <w:szCs w:val="24"/>
        </w:rPr>
      </w:pPr>
    </w:p>
    <w:tbl>
      <w:tblPr>
        <w:tblStyle w:val="Lentelstinklelis"/>
        <w:tblW w:w="14742" w:type="dxa"/>
        <w:tblInd w:w="108" w:type="dxa"/>
        <w:tblLook w:val="04A0" w:firstRow="1" w:lastRow="0" w:firstColumn="1" w:lastColumn="0" w:noHBand="0" w:noVBand="1"/>
      </w:tblPr>
      <w:tblGrid>
        <w:gridCol w:w="6804"/>
        <w:gridCol w:w="7938"/>
      </w:tblGrid>
      <w:tr w:rsidR="00DC6A9A" w14:paraId="72642F61" w14:textId="77777777" w:rsidTr="004124FD">
        <w:tc>
          <w:tcPr>
            <w:tcW w:w="6804" w:type="dxa"/>
          </w:tcPr>
          <w:p w14:paraId="03AF4B3D" w14:textId="77777777" w:rsidR="00DC6A9A" w:rsidRPr="00DC6A9A" w:rsidRDefault="00DC6A9A" w:rsidP="00A30E5F">
            <w:pPr>
              <w:rPr>
                <w:b/>
                <w:szCs w:val="24"/>
              </w:rPr>
            </w:pPr>
            <w:r w:rsidRPr="00DC6A9A">
              <w:rPr>
                <w:b/>
                <w:szCs w:val="24"/>
              </w:rPr>
              <w:t>Priemonės numeris ir pavadinimas</w:t>
            </w:r>
          </w:p>
        </w:tc>
        <w:tc>
          <w:tcPr>
            <w:tcW w:w="7938" w:type="dxa"/>
          </w:tcPr>
          <w:p w14:paraId="76E60BEB" w14:textId="77777777" w:rsidR="00DC6A9A" w:rsidRPr="004111C6" w:rsidRDefault="00890EE9" w:rsidP="00A30E5F">
            <w:pPr>
              <w:rPr>
                <w:szCs w:val="24"/>
              </w:rPr>
            </w:pPr>
            <w:r>
              <w:rPr>
                <w:szCs w:val="24"/>
              </w:rPr>
              <w:t xml:space="preserve">Priemonė </w:t>
            </w:r>
            <w:r w:rsidR="005E1205" w:rsidRPr="005E1205">
              <w:rPr>
                <w:szCs w:val="24"/>
              </w:rPr>
              <w:t>Nr. 0</w:t>
            </w:r>
            <w:r w:rsidR="00353BE5">
              <w:rPr>
                <w:szCs w:val="24"/>
              </w:rPr>
              <w:t>7</w:t>
            </w:r>
            <w:r w:rsidR="005E1205" w:rsidRPr="005E1205">
              <w:rPr>
                <w:szCs w:val="24"/>
              </w:rPr>
              <w:t>.</w:t>
            </w:r>
            <w:r w:rsidR="00353BE5">
              <w:rPr>
                <w:szCs w:val="24"/>
              </w:rPr>
              <w:t>3</w:t>
            </w:r>
            <w:r w:rsidR="005E1205" w:rsidRPr="005E1205">
              <w:rPr>
                <w:szCs w:val="24"/>
              </w:rPr>
              <w:t>.</w:t>
            </w:r>
            <w:r w:rsidR="00353BE5">
              <w:rPr>
                <w:szCs w:val="24"/>
              </w:rPr>
              <w:t>3-IVG-T</w:t>
            </w:r>
            <w:r w:rsidR="005E1205" w:rsidRPr="005E1205">
              <w:rPr>
                <w:szCs w:val="24"/>
              </w:rPr>
              <w:t>-42</w:t>
            </w:r>
            <w:r w:rsidR="00353BE5">
              <w:rPr>
                <w:szCs w:val="24"/>
              </w:rPr>
              <w:t>8</w:t>
            </w:r>
            <w:r w:rsidR="005E1205" w:rsidRPr="005E1205">
              <w:rPr>
                <w:szCs w:val="24"/>
              </w:rPr>
              <w:t xml:space="preserve"> „</w:t>
            </w:r>
            <w:r w:rsidR="00353BE5">
              <w:rPr>
                <w:szCs w:val="24"/>
              </w:rPr>
              <w:t>Subsidijos verslo pradžiai</w:t>
            </w:r>
            <w:r w:rsidR="005E1205" w:rsidRPr="005E1205">
              <w:rPr>
                <w:szCs w:val="24"/>
              </w:rPr>
              <w:t>“</w:t>
            </w:r>
          </w:p>
        </w:tc>
      </w:tr>
      <w:tr w:rsidR="00DC6A9A" w14:paraId="6D995AC4" w14:textId="77777777" w:rsidTr="004124FD">
        <w:tc>
          <w:tcPr>
            <w:tcW w:w="6804" w:type="dxa"/>
          </w:tcPr>
          <w:p w14:paraId="087A8391" w14:textId="77777777" w:rsidR="00DC6A9A" w:rsidRPr="00DC6A9A" w:rsidRDefault="00DC6A9A" w:rsidP="00A30E5F">
            <w:pPr>
              <w:rPr>
                <w:b/>
                <w:szCs w:val="24"/>
              </w:rPr>
            </w:pPr>
            <w:r w:rsidRPr="00DC6A9A">
              <w:rPr>
                <w:b/>
                <w:szCs w:val="24"/>
              </w:rPr>
              <w:t xml:space="preserve">Paskelbimo </w:t>
            </w:r>
            <w:proofErr w:type="spellStart"/>
            <w:r w:rsidR="0099192C" w:rsidRPr="00171818">
              <w:t>www.esinvesticijos.lt</w:t>
            </w:r>
            <w:proofErr w:type="spellEnd"/>
            <w:r w:rsidR="0099192C">
              <w:rPr>
                <w:b/>
                <w:szCs w:val="24"/>
              </w:rPr>
              <w:t xml:space="preserve"> </w:t>
            </w:r>
            <w:r w:rsidRPr="00DC6A9A">
              <w:rPr>
                <w:b/>
                <w:szCs w:val="24"/>
              </w:rPr>
              <w:t>data</w:t>
            </w:r>
          </w:p>
        </w:tc>
        <w:tc>
          <w:tcPr>
            <w:tcW w:w="7938" w:type="dxa"/>
          </w:tcPr>
          <w:p w14:paraId="5F1617BB" w14:textId="77777777" w:rsidR="00DC6A9A" w:rsidRDefault="00353BE5" w:rsidP="00A30E5F">
            <w:pPr>
              <w:rPr>
                <w:szCs w:val="24"/>
              </w:rPr>
            </w:pPr>
            <w:r>
              <w:rPr>
                <w:szCs w:val="24"/>
              </w:rPr>
              <w:t>2017</w:t>
            </w:r>
            <w:r w:rsidR="005E1205">
              <w:rPr>
                <w:szCs w:val="24"/>
              </w:rPr>
              <w:t>-0</w:t>
            </w:r>
            <w:r>
              <w:rPr>
                <w:szCs w:val="24"/>
              </w:rPr>
              <w:t>5</w:t>
            </w:r>
            <w:r w:rsidR="005E1205">
              <w:rPr>
                <w:szCs w:val="24"/>
              </w:rPr>
              <w:t>-</w:t>
            </w:r>
            <w:r>
              <w:rPr>
                <w:szCs w:val="24"/>
              </w:rPr>
              <w:t>22</w:t>
            </w:r>
          </w:p>
        </w:tc>
      </w:tr>
      <w:tr w:rsidR="00DC6A9A" w14:paraId="6994B7EB" w14:textId="77777777" w:rsidTr="004124FD">
        <w:tc>
          <w:tcPr>
            <w:tcW w:w="6804" w:type="dxa"/>
          </w:tcPr>
          <w:p w14:paraId="2F3BF861" w14:textId="77777777" w:rsidR="00DC6A9A" w:rsidRPr="00DC6A9A" w:rsidRDefault="00DC6A9A" w:rsidP="00A30E5F">
            <w:pPr>
              <w:rPr>
                <w:b/>
                <w:szCs w:val="24"/>
              </w:rPr>
            </w:pPr>
            <w:r w:rsidRPr="00DC6A9A">
              <w:rPr>
                <w:b/>
                <w:szCs w:val="24"/>
              </w:rPr>
              <w:t>Ar gauta pastabų?</w:t>
            </w:r>
          </w:p>
        </w:tc>
        <w:tc>
          <w:tcPr>
            <w:tcW w:w="7938" w:type="dxa"/>
          </w:tcPr>
          <w:p w14:paraId="2AB47FB9" w14:textId="77777777" w:rsidR="00DC6A9A" w:rsidRPr="007070FE" w:rsidRDefault="00865A9E" w:rsidP="00A30E5F">
            <w:sdt>
              <w:sdtPr>
                <w:id w:val="1312749902"/>
              </w:sdtPr>
              <w:sdtEndPr/>
              <w:sdtContent>
                <w:bookmarkStart w:id="0" w:name="Check1"/>
                <w:r w:rsidR="00353BE5">
                  <w:fldChar w:fldCharType="begin">
                    <w:ffData>
                      <w:name w:val="Check1"/>
                      <w:enabled/>
                      <w:calcOnExit w:val="0"/>
                      <w:checkBox>
                        <w:sizeAuto/>
                        <w:default w:val="1"/>
                      </w:checkBox>
                    </w:ffData>
                  </w:fldChar>
                </w:r>
                <w:r w:rsidR="00353BE5">
                  <w:instrText xml:space="preserve"> FORMCHECKBOX </w:instrText>
                </w:r>
                <w:r>
                  <w:fldChar w:fldCharType="separate"/>
                </w:r>
                <w:r w:rsidR="00353BE5">
                  <w:fldChar w:fldCharType="end"/>
                </w:r>
                <w:bookmarkEnd w:id="0"/>
              </w:sdtContent>
            </w:sdt>
            <w:r w:rsidR="00DC6A9A">
              <w:rPr>
                <w:szCs w:val="24"/>
              </w:rPr>
              <w:t>T</w:t>
            </w:r>
            <w:r w:rsidR="007070FE">
              <w:rPr>
                <w:szCs w:val="24"/>
              </w:rPr>
              <w:t xml:space="preserve">aip  </w:t>
            </w:r>
            <w:sdt>
              <w:sdtPr>
                <w:id w:val="-1682511769"/>
              </w:sdtPr>
              <w:sdtEndPr/>
              <w:sdtContent>
                <w:r w:rsidR="00353BE5">
                  <w:fldChar w:fldCharType="begin">
                    <w:ffData>
                      <w:name w:val=""/>
                      <w:enabled/>
                      <w:calcOnExit w:val="0"/>
                      <w:checkBox>
                        <w:sizeAuto/>
                        <w:default w:val="0"/>
                      </w:checkBox>
                    </w:ffData>
                  </w:fldChar>
                </w:r>
                <w:r w:rsidR="00353BE5">
                  <w:instrText xml:space="preserve"> FORMCHECKBOX </w:instrText>
                </w:r>
                <w:r>
                  <w:fldChar w:fldCharType="separate"/>
                </w:r>
                <w:r w:rsidR="00353BE5">
                  <w:fldChar w:fldCharType="end"/>
                </w:r>
              </w:sdtContent>
            </w:sdt>
            <w:r w:rsidR="007070FE">
              <w:rPr>
                <w:szCs w:val="24"/>
              </w:rPr>
              <w:t xml:space="preserve"> </w:t>
            </w:r>
            <w:r w:rsidR="00DC6A9A">
              <w:rPr>
                <w:szCs w:val="24"/>
              </w:rPr>
              <w:t>Ne</w:t>
            </w:r>
            <w:r w:rsidR="00530E39">
              <w:rPr>
                <w:szCs w:val="24"/>
              </w:rPr>
              <w:fldChar w:fldCharType="begin"/>
            </w:r>
            <w:r w:rsidR="00DC6A9A">
              <w:rPr>
                <w:szCs w:val="24"/>
              </w:rPr>
              <w:instrText xml:space="preserve"> FILLIN   \* MERGEFORMAT </w:instrText>
            </w:r>
            <w:r w:rsidR="00530E39">
              <w:rPr>
                <w:szCs w:val="24"/>
              </w:rPr>
              <w:fldChar w:fldCharType="end"/>
            </w:r>
          </w:p>
        </w:tc>
      </w:tr>
      <w:tr w:rsidR="00DC6A9A" w14:paraId="3530CAB8" w14:textId="77777777" w:rsidTr="004124FD">
        <w:tc>
          <w:tcPr>
            <w:tcW w:w="6804" w:type="dxa"/>
          </w:tcPr>
          <w:p w14:paraId="096098CD" w14:textId="77777777" w:rsidR="00DC6A9A" w:rsidRDefault="00DC6A9A" w:rsidP="00A30E5F">
            <w:pPr>
              <w:rPr>
                <w:b/>
                <w:szCs w:val="24"/>
              </w:rPr>
            </w:pPr>
            <w:r w:rsidRPr="00DC6A9A">
              <w:rPr>
                <w:b/>
                <w:szCs w:val="24"/>
              </w:rPr>
              <w:t>Ar į visas pastabas atsižvelgta?</w:t>
            </w:r>
          </w:p>
          <w:p w14:paraId="59D2AF90" w14:textId="77777777" w:rsidR="00E7584D" w:rsidRPr="00E7584D" w:rsidRDefault="00E7584D" w:rsidP="00A30E5F">
            <w:pPr>
              <w:rPr>
                <w:i/>
                <w:sz w:val="20"/>
              </w:rPr>
            </w:pPr>
            <w:r w:rsidRPr="00E7584D">
              <w:rPr>
                <w:i/>
                <w:sz w:val="20"/>
              </w:rPr>
              <w:t>Jei atsižvelgta į visas pastabas</w:t>
            </w:r>
            <w:r w:rsidR="000F7F29">
              <w:rPr>
                <w:i/>
                <w:sz w:val="20"/>
              </w:rPr>
              <w:t>,</w:t>
            </w:r>
            <w:r w:rsidRPr="00E7584D">
              <w:rPr>
                <w:i/>
                <w:sz w:val="20"/>
              </w:rPr>
              <w:t xml:space="preserve"> žemiau esanti lentelė nepildoma</w:t>
            </w:r>
          </w:p>
        </w:tc>
        <w:tc>
          <w:tcPr>
            <w:tcW w:w="7938" w:type="dxa"/>
          </w:tcPr>
          <w:p w14:paraId="02A5FEE8" w14:textId="2EEC9699" w:rsidR="00DC6A9A" w:rsidRDefault="00865A9E" w:rsidP="00CD6A41">
            <w:pPr>
              <w:rPr>
                <w:szCs w:val="24"/>
              </w:rPr>
            </w:pPr>
            <w:sdt>
              <w:sdtPr>
                <w:id w:val="-1548671976"/>
              </w:sdtPr>
              <w:sdtEndPr/>
              <w:sdtContent>
                <w:r w:rsidR="00530E39">
                  <w:fldChar w:fldCharType="begin">
                    <w:ffData>
                      <w:name w:val="Check1"/>
                      <w:enabled/>
                      <w:calcOnExit w:val="0"/>
                      <w:checkBox>
                        <w:sizeAuto/>
                        <w:default w:val="0"/>
                      </w:checkBox>
                    </w:ffData>
                  </w:fldChar>
                </w:r>
                <w:r w:rsidR="004111C6">
                  <w:instrText xml:space="preserve"> FORMCHECKBOX </w:instrText>
                </w:r>
                <w:r>
                  <w:fldChar w:fldCharType="separate"/>
                </w:r>
                <w:r w:rsidR="00530E39">
                  <w:fldChar w:fldCharType="end"/>
                </w:r>
              </w:sdtContent>
            </w:sdt>
            <w:r w:rsidR="007070FE">
              <w:rPr>
                <w:szCs w:val="24"/>
              </w:rPr>
              <w:t xml:space="preserve"> </w:t>
            </w:r>
            <w:r w:rsidR="00DC6A9A">
              <w:rPr>
                <w:szCs w:val="24"/>
              </w:rPr>
              <w:t xml:space="preserve">Taip </w:t>
            </w:r>
            <w:sdt>
              <w:sdtPr>
                <w:id w:val="-338542889"/>
              </w:sdtPr>
              <w:sdtEndPr/>
              <w:sdtContent>
                <w:r w:rsidR="00F17F72">
                  <w:fldChar w:fldCharType="begin">
                    <w:ffData>
                      <w:name w:val=""/>
                      <w:enabled/>
                      <w:calcOnExit w:val="0"/>
                      <w:checkBox>
                        <w:sizeAuto/>
                        <w:default w:val="0"/>
                      </w:checkBox>
                    </w:ffData>
                  </w:fldChar>
                </w:r>
                <w:r w:rsidR="00F17F72">
                  <w:instrText xml:space="preserve"> FORMCHECKBOX </w:instrText>
                </w:r>
                <w:r>
                  <w:fldChar w:fldCharType="separate"/>
                </w:r>
                <w:r w:rsidR="00F17F72">
                  <w:fldChar w:fldCharType="end"/>
                </w:r>
              </w:sdtContent>
            </w:sdt>
            <w:r w:rsidR="007070FE">
              <w:rPr>
                <w:szCs w:val="24"/>
              </w:rPr>
              <w:t xml:space="preserve"> </w:t>
            </w:r>
            <w:r w:rsidR="00DC6A9A">
              <w:rPr>
                <w:szCs w:val="24"/>
              </w:rPr>
              <w:t>Ne</w:t>
            </w:r>
            <w:r w:rsidR="00E7584D">
              <w:rPr>
                <w:szCs w:val="24"/>
              </w:rPr>
              <w:t xml:space="preserve"> </w:t>
            </w:r>
            <w:sdt>
              <w:sdtPr>
                <w:id w:val="-741949055"/>
              </w:sdtPr>
              <w:sdtEndPr/>
              <w:sdtContent>
                <w:r w:rsidR="00CD6A41">
                  <w:fldChar w:fldCharType="begin">
                    <w:ffData>
                      <w:name w:val=""/>
                      <w:enabled/>
                      <w:calcOnExit w:val="0"/>
                      <w:checkBox>
                        <w:sizeAuto/>
                        <w:default w:val="1"/>
                      </w:checkBox>
                    </w:ffData>
                  </w:fldChar>
                </w:r>
                <w:r w:rsidR="00CD6A41">
                  <w:instrText xml:space="preserve"> FORMCHECKBOX </w:instrText>
                </w:r>
                <w:r>
                  <w:fldChar w:fldCharType="separate"/>
                </w:r>
                <w:r w:rsidR="00CD6A41">
                  <w:fldChar w:fldCharType="end"/>
                </w:r>
              </w:sdtContent>
            </w:sdt>
            <w:r w:rsidR="00CD6A41">
              <w:rPr>
                <w:szCs w:val="24"/>
              </w:rPr>
              <w:t xml:space="preserve"> Netaikoma (pateikti klausimai)</w:t>
            </w:r>
          </w:p>
        </w:tc>
      </w:tr>
    </w:tbl>
    <w:p w14:paraId="2BDDD6C7" w14:textId="77777777" w:rsidR="00DC6A9A" w:rsidRPr="00781CA4" w:rsidRDefault="00DC6A9A" w:rsidP="00A30E5F">
      <w:pPr>
        <w:rPr>
          <w:szCs w:val="24"/>
        </w:rPr>
      </w:pPr>
    </w:p>
    <w:tbl>
      <w:tblPr>
        <w:tblStyle w:val="Lentelstinklelis"/>
        <w:tblW w:w="14742" w:type="dxa"/>
        <w:tblInd w:w="108" w:type="dxa"/>
        <w:tblLayout w:type="fixed"/>
        <w:tblLook w:val="04A0" w:firstRow="1" w:lastRow="0" w:firstColumn="1" w:lastColumn="0" w:noHBand="0" w:noVBand="1"/>
      </w:tblPr>
      <w:tblGrid>
        <w:gridCol w:w="567"/>
        <w:gridCol w:w="1985"/>
        <w:gridCol w:w="5386"/>
        <w:gridCol w:w="6804"/>
      </w:tblGrid>
      <w:tr w:rsidR="00DC6A9A" w:rsidRPr="00781CA4" w14:paraId="45755132" w14:textId="77777777" w:rsidTr="00C77A5A">
        <w:tc>
          <w:tcPr>
            <w:tcW w:w="567" w:type="dxa"/>
          </w:tcPr>
          <w:p w14:paraId="78856A47" w14:textId="77777777" w:rsidR="00DC6A9A" w:rsidRPr="00781CA4" w:rsidRDefault="00DC6A9A" w:rsidP="00A30E5F">
            <w:pPr>
              <w:jc w:val="center"/>
              <w:rPr>
                <w:b/>
                <w:szCs w:val="24"/>
              </w:rPr>
            </w:pPr>
            <w:r w:rsidRPr="00781CA4">
              <w:rPr>
                <w:b/>
                <w:szCs w:val="24"/>
              </w:rPr>
              <w:t>Nr.</w:t>
            </w:r>
          </w:p>
        </w:tc>
        <w:tc>
          <w:tcPr>
            <w:tcW w:w="1985" w:type="dxa"/>
          </w:tcPr>
          <w:p w14:paraId="314B2BC4" w14:textId="77777777" w:rsidR="00DC6A9A" w:rsidRPr="00781CA4" w:rsidRDefault="00DC6A9A" w:rsidP="00A30E5F">
            <w:pPr>
              <w:jc w:val="center"/>
              <w:rPr>
                <w:b/>
                <w:szCs w:val="24"/>
              </w:rPr>
            </w:pPr>
            <w:r w:rsidRPr="00781CA4">
              <w:rPr>
                <w:b/>
                <w:szCs w:val="24"/>
              </w:rPr>
              <w:t>Institucija</w:t>
            </w:r>
          </w:p>
        </w:tc>
        <w:tc>
          <w:tcPr>
            <w:tcW w:w="5386" w:type="dxa"/>
          </w:tcPr>
          <w:p w14:paraId="2BDACF5A" w14:textId="77777777" w:rsidR="00DC6A9A" w:rsidRPr="00781CA4" w:rsidRDefault="00DC6A9A" w:rsidP="00A30E5F">
            <w:pPr>
              <w:jc w:val="center"/>
              <w:rPr>
                <w:b/>
                <w:szCs w:val="24"/>
              </w:rPr>
            </w:pPr>
            <w:r w:rsidRPr="00781CA4">
              <w:rPr>
                <w:b/>
                <w:szCs w:val="24"/>
              </w:rPr>
              <w:t>Pastaba</w:t>
            </w:r>
          </w:p>
        </w:tc>
        <w:tc>
          <w:tcPr>
            <w:tcW w:w="6804" w:type="dxa"/>
          </w:tcPr>
          <w:p w14:paraId="04517EAC" w14:textId="77777777" w:rsidR="00DC6A9A" w:rsidRPr="00781CA4" w:rsidRDefault="00AA3FBA" w:rsidP="00A30E5F">
            <w:pPr>
              <w:jc w:val="center"/>
              <w:rPr>
                <w:b/>
                <w:szCs w:val="24"/>
              </w:rPr>
            </w:pPr>
            <w:r>
              <w:rPr>
                <w:b/>
                <w:szCs w:val="24"/>
              </w:rPr>
              <w:t>Atsižvelgta/ Neatsižvelgta (Jeigu neatsižvelgta, nurodomos p</w:t>
            </w:r>
            <w:r w:rsidR="00DC6A9A" w:rsidRPr="00781CA4">
              <w:rPr>
                <w:b/>
                <w:szCs w:val="24"/>
              </w:rPr>
              <w:t>riežastys, kodėl į pastabą neatsižvelgta</w:t>
            </w:r>
            <w:r>
              <w:rPr>
                <w:b/>
                <w:szCs w:val="24"/>
              </w:rPr>
              <w:t>)</w:t>
            </w:r>
          </w:p>
        </w:tc>
      </w:tr>
      <w:tr w:rsidR="00DC6A9A" w:rsidRPr="00781CA4" w14:paraId="30591ABD" w14:textId="77777777" w:rsidTr="00C77A5A">
        <w:tc>
          <w:tcPr>
            <w:tcW w:w="567" w:type="dxa"/>
          </w:tcPr>
          <w:p w14:paraId="40B8B44B" w14:textId="77777777" w:rsidR="00DC6A9A" w:rsidRPr="0038099D" w:rsidRDefault="00DC6A9A" w:rsidP="00A30E5F">
            <w:pPr>
              <w:pStyle w:val="Sraopastraipa"/>
              <w:numPr>
                <w:ilvl w:val="0"/>
                <w:numId w:val="1"/>
              </w:numPr>
              <w:rPr>
                <w:szCs w:val="22"/>
              </w:rPr>
            </w:pPr>
          </w:p>
        </w:tc>
        <w:tc>
          <w:tcPr>
            <w:tcW w:w="1985" w:type="dxa"/>
          </w:tcPr>
          <w:p w14:paraId="08E985E1" w14:textId="77777777" w:rsidR="00274E9B" w:rsidRDefault="00274E9B" w:rsidP="00A30E5F">
            <w:pPr>
              <w:rPr>
                <w:color w:val="888888"/>
              </w:rPr>
            </w:pPr>
            <w:r>
              <w:rPr>
                <w:color w:val="444444"/>
              </w:rPr>
              <w:t>Tadas Baužys</w:t>
            </w:r>
          </w:p>
          <w:p w14:paraId="01C1BA0C" w14:textId="77777777" w:rsidR="00274E9B" w:rsidRDefault="00274E9B" w:rsidP="00A30E5F">
            <w:pPr>
              <w:rPr>
                <w:color w:val="888888"/>
              </w:rPr>
            </w:pPr>
            <w:r>
              <w:rPr>
                <w:color w:val="444444"/>
              </w:rPr>
              <w:t>Direktorius</w:t>
            </w:r>
          </w:p>
          <w:p w14:paraId="000AFF68" w14:textId="77777777" w:rsidR="00274E9B" w:rsidRPr="00274E9B" w:rsidRDefault="00274E9B" w:rsidP="00A30E5F">
            <w:pPr>
              <w:rPr>
                <w:color w:val="888888"/>
              </w:rPr>
            </w:pPr>
            <w:r>
              <w:rPr>
                <w:color w:val="444444"/>
              </w:rPr>
              <w:t>UAB „Investicijų navigacija“</w:t>
            </w:r>
          </w:p>
          <w:p w14:paraId="40F4F03B" w14:textId="77777777" w:rsidR="00DC6A9A" w:rsidRPr="0038099D" w:rsidRDefault="00274E9B" w:rsidP="00A30E5F">
            <w:pPr>
              <w:rPr>
                <w:szCs w:val="22"/>
              </w:rPr>
            </w:pPr>
            <w:r>
              <w:t>tadas.bauzys@gmail.com</w:t>
            </w:r>
          </w:p>
        </w:tc>
        <w:tc>
          <w:tcPr>
            <w:tcW w:w="5386" w:type="dxa"/>
          </w:tcPr>
          <w:p w14:paraId="0FB0E1CB" w14:textId="77777777" w:rsidR="00274E9B" w:rsidRDefault="00274E9B" w:rsidP="00A30E5F">
            <w:r>
              <w:t>Norėčiau pateikti kelias pastabas priemonės "Subsidijos verslo pradžiai" finansavimo sąlygų aprašo projektui. </w:t>
            </w:r>
          </w:p>
          <w:p w14:paraId="0FD2F3E7" w14:textId="77777777" w:rsidR="00274E9B" w:rsidRDefault="00274E9B" w:rsidP="00A30E5F">
            <w:r>
              <w:t xml:space="preserve">1. Dėl prioritetinės grupės. Ją greičiausiai turi nustatyti unija priimdama paraišką dėl paskolos suteikimo, tačiau niekur neradau aiškiai reglamentuotų nuostatų, kada pareiškėjas priskiriamas "Prioritetinė grupė" kategorijai pagal aprašą, arba "prioritetinės paskolų gavėjų grupės" pagal unijų platinamą trumpą reikalavimų paskolų gavėjams sąrašą. Ar jei paraiškos dėl paskolos suteikimo metu vadovas yra pvz. neįgalusis jau priskiriama prioritetinei grupei ar ne? Jei vienas iš keleto akcininkų priskiriamas tokia grupei - ar pareiškėjas jau priskiriamas. Jei būtų įvardyti konkretūs atvejai, </w:t>
            </w:r>
            <w:proofErr w:type="spellStart"/>
            <w:r>
              <w:t>pvz</w:t>
            </w:r>
            <w:proofErr w:type="spellEnd"/>
            <w:r>
              <w:t xml:space="preserve">: Pareiškėjas prioritetinei grupei priskiriamas jei: i) jo vadovas priskiriamas prioritetinei grupei; b) </w:t>
            </w:r>
            <w:proofErr w:type="spellStart"/>
            <w:r>
              <w:t>proritetinės</w:t>
            </w:r>
            <w:proofErr w:type="spellEnd"/>
            <w:r>
              <w:t xml:space="preserve"> grupės atstovas (ai) kartu turi daugiau nei 50 proc. akcijų arba valdymo teisių).</w:t>
            </w:r>
          </w:p>
          <w:p w14:paraId="2AE39F83" w14:textId="77777777" w:rsidR="00274E9B" w:rsidRDefault="00274E9B" w:rsidP="00A30E5F"/>
          <w:p w14:paraId="796B4013" w14:textId="77777777" w:rsidR="00DC6A9A" w:rsidRPr="00274E9B" w:rsidRDefault="00DC6A9A" w:rsidP="00A30E5F"/>
        </w:tc>
        <w:tc>
          <w:tcPr>
            <w:tcW w:w="6804" w:type="dxa"/>
          </w:tcPr>
          <w:p w14:paraId="228610CA" w14:textId="77777777" w:rsidR="00080C74" w:rsidRPr="00CD6A41" w:rsidRDefault="00080C74" w:rsidP="00A30E5F">
            <w:pPr>
              <w:tabs>
                <w:tab w:val="left" w:pos="176"/>
                <w:tab w:val="left" w:pos="1418"/>
                <w:tab w:val="left" w:pos="1701"/>
              </w:tabs>
              <w:overflowPunct w:val="0"/>
              <w:autoSpaceDE w:val="0"/>
              <w:autoSpaceDN w:val="0"/>
              <w:adjustRightInd w:val="0"/>
              <w:ind w:firstLine="1134"/>
              <w:textAlignment w:val="baseline"/>
              <w:rPr>
                <w:b/>
                <w:bCs/>
                <w:i/>
                <w:color w:val="000000"/>
                <w:lang w:eastAsia="lt-LT"/>
              </w:rPr>
            </w:pPr>
            <w:r w:rsidRPr="00CD6A41">
              <w:rPr>
                <w:i/>
              </w:rPr>
              <w:lastRenderedPageBreak/>
              <w:t>Dėl pareiškėjo priskyrimo prioritetinei grupei pagal aprašą laiko.</w:t>
            </w:r>
          </w:p>
          <w:p w14:paraId="0C3EE0D7" w14:textId="5B4D8812" w:rsidR="00080C74" w:rsidRPr="00CD6A41" w:rsidRDefault="00A52653" w:rsidP="00A30E5F">
            <w:pPr>
              <w:tabs>
                <w:tab w:val="left" w:pos="176"/>
                <w:tab w:val="left" w:pos="1418"/>
                <w:tab w:val="left" w:pos="1701"/>
              </w:tabs>
              <w:overflowPunct w:val="0"/>
              <w:autoSpaceDE w:val="0"/>
              <w:autoSpaceDN w:val="0"/>
              <w:adjustRightInd w:val="0"/>
              <w:ind w:firstLine="1134"/>
              <w:textAlignment w:val="baseline"/>
            </w:pPr>
            <w:r>
              <w:rPr>
                <w:bCs/>
                <w:color w:val="000000"/>
                <w:lang w:eastAsia="lt-LT"/>
              </w:rPr>
              <w:t>Aprašo projekto 4.13</w:t>
            </w:r>
            <w:r w:rsidR="00080C74" w:rsidRPr="00CD6A41">
              <w:rPr>
                <w:bCs/>
                <w:color w:val="000000"/>
                <w:lang w:eastAsia="lt-LT"/>
              </w:rPr>
              <w:t xml:space="preserve"> papunktyje numatyta, kad</w:t>
            </w:r>
            <w:r w:rsidR="00080C74" w:rsidRPr="00CD6A41">
              <w:rPr>
                <w:b/>
                <w:bCs/>
                <w:color w:val="000000"/>
                <w:lang w:eastAsia="lt-LT"/>
              </w:rPr>
              <w:t xml:space="preserve"> </w:t>
            </w:r>
            <w:r w:rsidR="00080C74" w:rsidRPr="00CD6A41">
              <w:rPr>
                <w:bCs/>
                <w:color w:val="000000"/>
                <w:lang w:eastAsia="lt-LT"/>
              </w:rPr>
              <w:t>Prioritetinė grupė </w:t>
            </w:r>
            <w:r w:rsidR="00080C74" w:rsidRPr="00CD6A41">
              <w:rPr>
                <w:color w:val="000000"/>
                <w:lang w:eastAsia="lt-LT"/>
              </w:rPr>
              <w:t>–</w:t>
            </w:r>
            <w:r w:rsidR="00080C74" w:rsidRPr="00CD6A41">
              <w:rPr>
                <w:b/>
                <w:bCs/>
                <w:color w:val="000000"/>
                <w:lang w:eastAsia="lt-LT"/>
              </w:rPr>
              <w:t xml:space="preserve"> </w:t>
            </w:r>
            <w:r w:rsidR="00080C74" w:rsidRPr="00CD6A41">
              <w:t xml:space="preserve">bedarbiai (asmenys, apibrėžti Lietuvos Respublikos užimtumo rėmimo įstatyme, per paskutinius 12 mėn. iki prašymo suteikti paskolą pateikimo kredito unijai, ne mažiau kaip 6 mėn. registruoti teritorinėje darbo biržoje); neįgalieji (prašymo suteikti paskolą pateikimo metu pateikę kredito unijai </w:t>
            </w:r>
            <w:proofErr w:type="spellStart"/>
            <w:r w:rsidR="00080C74" w:rsidRPr="00CD6A41">
              <w:t>Neįgalumo</w:t>
            </w:r>
            <w:proofErr w:type="spellEnd"/>
            <w:r w:rsidR="00080C74" w:rsidRPr="00CD6A41">
              <w:t xml:space="preserve"> ir darbingumo nustatymo tarnybos prie Lietuvos Respublikos socialinės apsaugos ir darbo ministerijos išduotą neįgaliojo pažymėjimą); asmenys iki 29 metų (amžius fiksuojamas prašymo suteikti paskolą pateikimo kredito unijai metu); vyresni negu 54 metų asmenys (amžius fiksuojamas prašymo suteikti paskolą pateikimo kredito unijai metu); moterys (lyties kriterijus įvertinamas prašymo suteikti paskolą pateikimo kredito unijai metu); tie, kurie kuria ir (ar) kurs „žaliąsias“ darbo vietas (t. y. paskola bus naudojama investuoti į įrangą, gamybos procesus ir (arba) saugius ir ekologiškus produktus, kurie turi tiesioginį poveikį energijos taupymui, atsinaujinančių energijos šaltinių naudojimui, išteklių ir ekosistemos saugojimui, taršos ir atliekų vengimui ir kt.) (priskyrimas šiai tikslinei grupei fiksuojamas prašymo suteikti </w:t>
            </w:r>
            <w:r w:rsidR="00080C74" w:rsidRPr="00CD6A41">
              <w:lastRenderedPageBreak/>
              <w:t>paskolą pateikimo kredito unijai metu)</w:t>
            </w:r>
            <w:r w:rsidR="004F1855" w:rsidRPr="00CD6A41">
              <w:t>.</w:t>
            </w:r>
          </w:p>
          <w:p w14:paraId="63444835" w14:textId="15F9DB45" w:rsidR="004F1855" w:rsidRPr="00CD6A41" w:rsidRDefault="004F1855" w:rsidP="00A30E5F">
            <w:pPr>
              <w:tabs>
                <w:tab w:val="left" w:pos="176"/>
                <w:tab w:val="left" w:pos="1418"/>
                <w:tab w:val="left" w:pos="1701"/>
              </w:tabs>
              <w:overflowPunct w:val="0"/>
              <w:autoSpaceDE w:val="0"/>
              <w:autoSpaceDN w:val="0"/>
              <w:adjustRightInd w:val="0"/>
              <w:ind w:firstLine="1134"/>
              <w:textAlignment w:val="baseline"/>
            </w:pPr>
            <w:r w:rsidRPr="00CD6A41">
              <w:t xml:space="preserve">Taigi, atsižvelgiant į </w:t>
            </w:r>
            <w:r w:rsidRPr="00CD6A41">
              <w:rPr>
                <w:bCs/>
                <w:color w:val="000000"/>
                <w:lang w:eastAsia="lt-LT"/>
              </w:rPr>
              <w:t xml:space="preserve">Aprašo projekto 4.13. papunkčio nuostatas, pareiškėjo priskyrimas prioritetinei grupei </w:t>
            </w:r>
            <w:r w:rsidR="00922171">
              <w:rPr>
                <w:bCs/>
                <w:color w:val="000000"/>
                <w:lang w:eastAsia="lt-LT"/>
              </w:rPr>
              <w:t>atliekamas</w:t>
            </w:r>
            <w:r w:rsidRPr="00CD6A41">
              <w:rPr>
                <w:bCs/>
                <w:color w:val="000000"/>
                <w:lang w:eastAsia="lt-LT"/>
              </w:rPr>
              <w:t xml:space="preserve"> </w:t>
            </w:r>
            <w:r w:rsidRPr="00922171">
              <w:rPr>
                <w:b/>
              </w:rPr>
              <w:t>prašymo suteikti paskolą pateikimo kredito unijai metu</w:t>
            </w:r>
            <w:r w:rsidRPr="00CD6A41">
              <w:t>.</w:t>
            </w:r>
          </w:p>
          <w:p w14:paraId="4D930A9F" w14:textId="77777777" w:rsidR="004F1855" w:rsidRPr="00CD6A41" w:rsidRDefault="004F1855" w:rsidP="00A30E5F">
            <w:pPr>
              <w:tabs>
                <w:tab w:val="left" w:pos="176"/>
                <w:tab w:val="left" w:pos="1418"/>
                <w:tab w:val="left" w:pos="1701"/>
              </w:tabs>
              <w:overflowPunct w:val="0"/>
              <w:autoSpaceDE w:val="0"/>
              <w:autoSpaceDN w:val="0"/>
              <w:adjustRightInd w:val="0"/>
              <w:ind w:firstLine="1134"/>
              <w:textAlignment w:val="baseline"/>
              <w:rPr>
                <w:i/>
              </w:rPr>
            </w:pPr>
            <w:r w:rsidRPr="00CD6A41">
              <w:rPr>
                <w:i/>
              </w:rPr>
              <w:t>Dėl pareiškėjo priskyrimo prioritetinei grupei, kai pareiškėjas yra įmonė.</w:t>
            </w:r>
          </w:p>
          <w:p w14:paraId="53B98191" w14:textId="7E576B0F" w:rsidR="001A2735" w:rsidRPr="00CD6A41" w:rsidRDefault="001A2735" w:rsidP="00CD6A41">
            <w:pPr>
              <w:ind w:firstLine="1168"/>
            </w:pPr>
            <w:r w:rsidRPr="00A573CE">
              <w:t>Pareiškėjas priorit</w:t>
            </w:r>
            <w:bookmarkStart w:id="1" w:name="_GoBack"/>
            <w:bookmarkEnd w:id="1"/>
            <w:r w:rsidRPr="00A573CE">
              <w:t xml:space="preserve">etinei grupei priskiriamas, jei juridinio asmens (labai mažos ar mažos įmonės) savininkas arba pagrindinis akcininkas (pagrindiniai akcininkai sudėjus kartu), kurie priklauso prioritetinei grupei, turi 51 proc. ir daugiau įmonės akcijų, arba valdymo teisių. </w:t>
            </w:r>
            <w:r w:rsidR="00650722" w:rsidRPr="00A573CE">
              <w:t xml:space="preserve">Pareiškėjas priskiriamas prioritetinei grupei prašymo suteikti paskolą pateikimo kredito unijai metu. </w:t>
            </w:r>
            <w:r w:rsidR="00CD6A41" w:rsidRPr="00A573CE">
              <w:t>Pagrindinės paskolų pagal priemonę „</w:t>
            </w:r>
            <w:proofErr w:type="spellStart"/>
            <w:r w:rsidR="00CD6A41" w:rsidRPr="00A573CE">
              <w:t>Verslumo</w:t>
            </w:r>
            <w:proofErr w:type="spellEnd"/>
            <w:r w:rsidR="00CD6A41" w:rsidRPr="00A573CE">
              <w:t xml:space="preserve"> skatinimas 2014-2020“ gavimo sąlygos ir kreipimosi tvarka nurodyta interneto svetainėje</w:t>
            </w:r>
            <w:r w:rsidR="00650722" w:rsidRPr="00A573CE">
              <w:t xml:space="preserve"> </w:t>
            </w:r>
            <w:hyperlink r:id="rId9" w:history="1">
              <w:r w:rsidR="00A573CE" w:rsidRPr="00AA3B03">
                <w:rPr>
                  <w:rStyle w:val="Hipersaitas"/>
                </w:rPr>
                <w:t>http://invega.lt/lt/paskolos/verslumo-skatinimas-2014-2020/</w:t>
              </w:r>
            </w:hyperlink>
            <w:r w:rsidR="00A573CE">
              <w:t xml:space="preserve"> .</w:t>
            </w:r>
          </w:p>
          <w:p w14:paraId="54F40463" w14:textId="77777777" w:rsidR="00A9018C" w:rsidRPr="00CD6A41" w:rsidRDefault="00A9018C" w:rsidP="00CD6A41">
            <w:pPr>
              <w:overflowPunct w:val="0"/>
              <w:autoSpaceDE w:val="0"/>
              <w:autoSpaceDN w:val="0"/>
              <w:ind w:left="34" w:hanging="360"/>
              <w:rPr>
                <w:b/>
                <w:lang w:eastAsia="lt-LT"/>
              </w:rPr>
            </w:pPr>
          </w:p>
        </w:tc>
      </w:tr>
      <w:tr w:rsidR="0099192C" w:rsidRPr="00781CA4" w14:paraId="66D614AC" w14:textId="77777777" w:rsidTr="00C77A5A">
        <w:tc>
          <w:tcPr>
            <w:tcW w:w="567" w:type="dxa"/>
          </w:tcPr>
          <w:p w14:paraId="65639727" w14:textId="77777777" w:rsidR="0099192C" w:rsidRPr="0038099D" w:rsidRDefault="0099192C" w:rsidP="00A30E5F">
            <w:pPr>
              <w:pStyle w:val="Sraopastraipa"/>
              <w:numPr>
                <w:ilvl w:val="0"/>
                <w:numId w:val="1"/>
              </w:numPr>
              <w:rPr>
                <w:szCs w:val="22"/>
              </w:rPr>
            </w:pPr>
          </w:p>
        </w:tc>
        <w:tc>
          <w:tcPr>
            <w:tcW w:w="1985" w:type="dxa"/>
          </w:tcPr>
          <w:p w14:paraId="38AAB2D9" w14:textId="77777777" w:rsidR="0099192C" w:rsidRPr="0038099D" w:rsidRDefault="0099192C" w:rsidP="00A30E5F">
            <w:pPr>
              <w:rPr>
                <w:szCs w:val="22"/>
              </w:rPr>
            </w:pPr>
          </w:p>
        </w:tc>
        <w:tc>
          <w:tcPr>
            <w:tcW w:w="5386" w:type="dxa"/>
          </w:tcPr>
          <w:p w14:paraId="079BF618" w14:textId="77777777" w:rsidR="0099192C" w:rsidRPr="0038099D" w:rsidRDefault="00A9018C" w:rsidP="00A30E5F">
            <w:pPr>
              <w:rPr>
                <w:szCs w:val="22"/>
              </w:rPr>
            </w:pPr>
            <w:r>
              <w:t xml:space="preserve">2. Praeitame laikotarpyje buvo nuostata, kad visa paskola privalėjo būti panaudota, čia kiek suprantu, tokios nuostatos neliko? </w:t>
            </w:r>
            <w:proofErr w:type="spellStart"/>
            <w:r>
              <w:t>Pvz</w:t>
            </w:r>
            <w:proofErr w:type="spellEnd"/>
            <w:r>
              <w:t xml:space="preserve"> jei pareiškėjui buvo patvirtinta 25.000 paskola, bet jam pakako 23.000, ar jis tinkamas DU kompensacijos priemonei?</w:t>
            </w:r>
          </w:p>
        </w:tc>
        <w:tc>
          <w:tcPr>
            <w:tcW w:w="6804" w:type="dxa"/>
          </w:tcPr>
          <w:p w14:paraId="053CA03C" w14:textId="77777777" w:rsidR="0099192C" w:rsidRPr="00CD6A41" w:rsidRDefault="00BE1C21" w:rsidP="00A52653">
            <w:pPr>
              <w:ind w:firstLine="1168"/>
            </w:pPr>
            <w:r w:rsidRPr="00CD6A41">
              <w:t xml:space="preserve">Šis reikalavimas išlieka ir šiame laikotarpyje. </w:t>
            </w:r>
            <w:r w:rsidR="00A9018C" w:rsidRPr="00CD6A41">
              <w:t xml:space="preserve">Aprašo projekto 31 punkte numatyta, kad </w:t>
            </w:r>
            <w:r w:rsidRPr="00CD6A41">
              <w:rPr>
                <w:color w:val="000000" w:themeColor="text1"/>
                <w:lang w:eastAsia="lt-LT"/>
              </w:rPr>
              <w:t>d</w:t>
            </w:r>
            <w:r w:rsidRPr="00CD6A41">
              <w:t xml:space="preserve">idžiausia leistina projekto tinkamų finansuoti išlaidų suma vienam pareiškėjui </w:t>
            </w:r>
            <w:r w:rsidR="00A9018C" w:rsidRPr="00CD6A41">
              <w:t>visais atvejais negali būti didesnė nei 50 procentų faktiškai išduotos ir panaudotos paskolos lėšų sumos.</w:t>
            </w:r>
          </w:p>
          <w:p w14:paraId="3100F762" w14:textId="77777777" w:rsidR="00BE1C21" w:rsidRDefault="00BE1C21" w:rsidP="00A52653">
            <w:pPr>
              <w:ind w:firstLine="1168"/>
            </w:pPr>
            <w:r w:rsidRPr="00CD6A41">
              <w:t>Jūsų pateikto pavyzdžio atveju, pareiškėjas galės kreiptis dėl DU kompensacijos (jei jis jau nebeplanuoja kreiptis dėl likusios, 2000 paskolos dalies).</w:t>
            </w:r>
          </w:p>
          <w:p w14:paraId="01DBC30A" w14:textId="77777777" w:rsidR="00CD6A41" w:rsidRPr="00CD6A41" w:rsidRDefault="00CD6A41" w:rsidP="00A30E5F">
            <w:pPr>
              <w:rPr>
                <w:b/>
                <w:szCs w:val="22"/>
              </w:rPr>
            </w:pPr>
          </w:p>
        </w:tc>
      </w:tr>
    </w:tbl>
    <w:p w14:paraId="3DE3F39D" w14:textId="77777777" w:rsidR="001829B2" w:rsidRDefault="001829B2" w:rsidP="00A30E5F"/>
    <w:sectPr w:rsidR="001829B2" w:rsidSect="004124FD">
      <w:headerReference w:type="default" r:id="rId10"/>
      <w:pgSz w:w="16838" w:h="11906" w:orient="landscape"/>
      <w:pgMar w:top="1701" w:right="1701" w:bottom="567"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CFF30A" w15:done="0"/>
  <w15:commentEx w15:paraId="10CEE8FD" w15:done="0"/>
  <w15:commentEx w15:paraId="6CCCE10A" w15:paraIdParent="10CEE8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33FEC" w14:textId="77777777" w:rsidR="00865A9E" w:rsidRDefault="00865A9E" w:rsidP="004111C6">
      <w:r>
        <w:separator/>
      </w:r>
    </w:p>
  </w:endnote>
  <w:endnote w:type="continuationSeparator" w:id="0">
    <w:p w14:paraId="047AC593" w14:textId="77777777" w:rsidR="00865A9E" w:rsidRDefault="00865A9E" w:rsidP="0041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86410" w14:textId="77777777" w:rsidR="00865A9E" w:rsidRDefault="00865A9E" w:rsidP="004111C6">
      <w:r>
        <w:separator/>
      </w:r>
    </w:p>
  </w:footnote>
  <w:footnote w:type="continuationSeparator" w:id="0">
    <w:p w14:paraId="5267A1BD" w14:textId="77777777" w:rsidR="00865A9E" w:rsidRDefault="00865A9E" w:rsidP="0041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711175"/>
      <w:docPartObj>
        <w:docPartGallery w:val="Page Numbers (Top of Page)"/>
        <w:docPartUnique/>
      </w:docPartObj>
    </w:sdtPr>
    <w:sdtEndPr/>
    <w:sdtContent>
      <w:p w14:paraId="473FBBD4" w14:textId="77777777" w:rsidR="004111C6" w:rsidRDefault="00530E39">
        <w:pPr>
          <w:pStyle w:val="Antrats"/>
          <w:jc w:val="center"/>
        </w:pPr>
        <w:r>
          <w:fldChar w:fldCharType="begin"/>
        </w:r>
        <w:r w:rsidR="004111C6">
          <w:instrText>PAGE   \* MERGEFORMAT</w:instrText>
        </w:r>
        <w:r>
          <w:fldChar w:fldCharType="separate"/>
        </w:r>
        <w:r w:rsidR="00922171">
          <w:rPr>
            <w:noProof/>
          </w:rPr>
          <w:t>2</w:t>
        </w:r>
        <w:r>
          <w:fldChar w:fldCharType="end"/>
        </w:r>
      </w:p>
    </w:sdtContent>
  </w:sdt>
  <w:p w14:paraId="73159160" w14:textId="77777777" w:rsidR="004111C6" w:rsidRDefault="004111C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nė Mačiulienė">
    <w15:presenceInfo w15:providerId="AD" w15:userId="S-1-5-21-3707713039-1627090544-3043063182-1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9A"/>
    <w:rsid w:val="00065375"/>
    <w:rsid w:val="00070935"/>
    <w:rsid w:val="00080C74"/>
    <w:rsid w:val="000C583E"/>
    <w:rsid w:val="000F7F29"/>
    <w:rsid w:val="00171818"/>
    <w:rsid w:val="001829B2"/>
    <w:rsid w:val="00191807"/>
    <w:rsid w:val="001A2735"/>
    <w:rsid w:val="001A5BFD"/>
    <w:rsid w:val="0020435E"/>
    <w:rsid w:val="002407E9"/>
    <w:rsid w:val="00261E91"/>
    <w:rsid w:val="00274E9B"/>
    <w:rsid w:val="002D5B7B"/>
    <w:rsid w:val="002F1614"/>
    <w:rsid w:val="00315D7C"/>
    <w:rsid w:val="003163D6"/>
    <w:rsid w:val="00353BE5"/>
    <w:rsid w:val="003E1751"/>
    <w:rsid w:val="004111C6"/>
    <w:rsid w:val="004124FD"/>
    <w:rsid w:val="004266FD"/>
    <w:rsid w:val="004679AD"/>
    <w:rsid w:val="00482971"/>
    <w:rsid w:val="004C6C4E"/>
    <w:rsid w:val="004F1855"/>
    <w:rsid w:val="00524E39"/>
    <w:rsid w:val="00530E39"/>
    <w:rsid w:val="00563639"/>
    <w:rsid w:val="00584AAA"/>
    <w:rsid w:val="005C03EC"/>
    <w:rsid w:val="005E1205"/>
    <w:rsid w:val="00604A08"/>
    <w:rsid w:val="00617196"/>
    <w:rsid w:val="006360F0"/>
    <w:rsid w:val="006370AA"/>
    <w:rsid w:val="00650722"/>
    <w:rsid w:val="007070FE"/>
    <w:rsid w:val="00743128"/>
    <w:rsid w:val="00774719"/>
    <w:rsid w:val="007A5C38"/>
    <w:rsid w:val="007E2595"/>
    <w:rsid w:val="00865A9E"/>
    <w:rsid w:val="00890EE9"/>
    <w:rsid w:val="00903EFA"/>
    <w:rsid w:val="00922171"/>
    <w:rsid w:val="00961741"/>
    <w:rsid w:val="0099192C"/>
    <w:rsid w:val="009C5628"/>
    <w:rsid w:val="009E7306"/>
    <w:rsid w:val="00A27BCC"/>
    <w:rsid w:val="00A30E5F"/>
    <w:rsid w:val="00A52653"/>
    <w:rsid w:val="00A573CE"/>
    <w:rsid w:val="00A9018C"/>
    <w:rsid w:val="00AA2A88"/>
    <w:rsid w:val="00AA3FBA"/>
    <w:rsid w:val="00AA75DC"/>
    <w:rsid w:val="00B2135A"/>
    <w:rsid w:val="00B21D99"/>
    <w:rsid w:val="00BB3F08"/>
    <w:rsid w:val="00BC34A6"/>
    <w:rsid w:val="00BE1C21"/>
    <w:rsid w:val="00C11732"/>
    <w:rsid w:val="00C35769"/>
    <w:rsid w:val="00C70D14"/>
    <w:rsid w:val="00C77A5A"/>
    <w:rsid w:val="00CD6A41"/>
    <w:rsid w:val="00D04E07"/>
    <w:rsid w:val="00D158D6"/>
    <w:rsid w:val="00DA40B5"/>
    <w:rsid w:val="00DB63B5"/>
    <w:rsid w:val="00DB6AE8"/>
    <w:rsid w:val="00DC6A9A"/>
    <w:rsid w:val="00E0159A"/>
    <w:rsid w:val="00E36EA9"/>
    <w:rsid w:val="00E40863"/>
    <w:rsid w:val="00E435FE"/>
    <w:rsid w:val="00E67524"/>
    <w:rsid w:val="00E7584D"/>
    <w:rsid w:val="00E760D2"/>
    <w:rsid w:val="00E96C8D"/>
    <w:rsid w:val="00F12B26"/>
    <w:rsid w:val="00F17F72"/>
    <w:rsid w:val="00F21542"/>
    <w:rsid w:val="00F23B0C"/>
    <w:rsid w:val="00F31FA3"/>
    <w:rsid w:val="00F45B5E"/>
    <w:rsid w:val="00F47747"/>
    <w:rsid w:val="00F93B2A"/>
    <w:rsid w:val="00FC4685"/>
    <w:rsid w:val="00FF7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6A9A"/>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C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C6A9A"/>
    <w:pPr>
      <w:ind w:left="720"/>
      <w:contextualSpacing/>
    </w:pPr>
  </w:style>
  <w:style w:type="character" w:styleId="Vietosrezervavimoenklotekstas">
    <w:name w:val="Placeholder Text"/>
    <w:basedOn w:val="Numatytasispastraiposriftas"/>
    <w:uiPriority w:val="99"/>
    <w:semiHidden/>
    <w:rsid w:val="00315D7C"/>
    <w:rPr>
      <w:color w:val="808080"/>
    </w:rPr>
  </w:style>
  <w:style w:type="paragraph" w:styleId="Debesliotekstas">
    <w:name w:val="Balloon Text"/>
    <w:basedOn w:val="prastasis"/>
    <w:link w:val="DebesliotekstasDiagrama"/>
    <w:uiPriority w:val="99"/>
    <w:semiHidden/>
    <w:unhideWhenUsed/>
    <w:rsid w:val="00315D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5D7C"/>
    <w:rPr>
      <w:rFonts w:ascii="Tahoma" w:eastAsia="Times New Roman" w:hAnsi="Tahoma" w:cs="Tahoma"/>
      <w:sz w:val="16"/>
      <w:szCs w:val="16"/>
    </w:rPr>
  </w:style>
  <w:style w:type="character" w:styleId="Hipersaitas">
    <w:name w:val="Hyperlink"/>
    <w:basedOn w:val="Numatytasispastraiposriftas"/>
    <w:uiPriority w:val="99"/>
    <w:unhideWhenUsed/>
    <w:rsid w:val="0099192C"/>
    <w:rPr>
      <w:color w:val="0000FF" w:themeColor="hyperlink"/>
      <w:u w:val="single"/>
    </w:rPr>
  </w:style>
  <w:style w:type="paragraph" w:styleId="Antrats">
    <w:name w:val="header"/>
    <w:basedOn w:val="prastasis"/>
    <w:link w:val="AntratsDiagrama"/>
    <w:uiPriority w:val="99"/>
    <w:unhideWhenUsed/>
    <w:rsid w:val="004111C6"/>
    <w:pPr>
      <w:tabs>
        <w:tab w:val="center" w:pos="4819"/>
        <w:tab w:val="right" w:pos="9638"/>
      </w:tabs>
    </w:pPr>
  </w:style>
  <w:style w:type="character" w:customStyle="1" w:styleId="AntratsDiagrama">
    <w:name w:val="Antraštės Diagrama"/>
    <w:basedOn w:val="Numatytasispastraiposriftas"/>
    <w:link w:val="Antrats"/>
    <w:uiPriority w:val="99"/>
    <w:rsid w:val="004111C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111C6"/>
    <w:pPr>
      <w:tabs>
        <w:tab w:val="center" w:pos="4819"/>
        <w:tab w:val="right" w:pos="9638"/>
      </w:tabs>
    </w:pPr>
  </w:style>
  <w:style w:type="character" w:customStyle="1" w:styleId="PoratDiagrama">
    <w:name w:val="Poraštė Diagrama"/>
    <w:basedOn w:val="Numatytasispastraiposriftas"/>
    <w:link w:val="Porat"/>
    <w:uiPriority w:val="99"/>
    <w:rsid w:val="004111C6"/>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4F1855"/>
    <w:rPr>
      <w:sz w:val="16"/>
      <w:szCs w:val="16"/>
    </w:rPr>
  </w:style>
  <w:style w:type="paragraph" w:styleId="Komentarotekstas">
    <w:name w:val="annotation text"/>
    <w:basedOn w:val="prastasis"/>
    <w:link w:val="KomentarotekstasDiagrama"/>
    <w:uiPriority w:val="99"/>
    <w:semiHidden/>
    <w:unhideWhenUsed/>
    <w:rsid w:val="004F1855"/>
    <w:rPr>
      <w:sz w:val="20"/>
    </w:rPr>
  </w:style>
  <w:style w:type="character" w:customStyle="1" w:styleId="KomentarotekstasDiagrama">
    <w:name w:val="Komentaro tekstas Diagrama"/>
    <w:basedOn w:val="Numatytasispastraiposriftas"/>
    <w:link w:val="Komentarotekstas"/>
    <w:uiPriority w:val="99"/>
    <w:semiHidden/>
    <w:rsid w:val="004F185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F1855"/>
    <w:rPr>
      <w:b/>
      <w:bCs/>
    </w:rPr>
  </w:style>
  <w:style w:type="character" w:customStyle="1" w:styleId="KomentarotemaDiagrama">
    <w:name w:val="Komentaro tema Diagrama"/>
    <w:basedOn w:val="KomentarotekstasDiagrama"/>
    <w:link w:val="Komentarotema"/>
    <w:uiPriority w:val="99"/>
    <w:semiHidden/>
    <w:rsid w:val="004F185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6A9A"/>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C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C6A9A"/>
    <w:pPr>
      <w:ind w:left="720"/>
      <w:contextualSpacing/>
    </w:pPr>
  </w:style>
  <w:style w:type="character" w:styleId="Vietosrezervavimoenklotekstas">
    <w:name w:val="Placeholder Text"/>
    <w:basedOn w:val="Numatytasispastraiposriftas"/>
    <w:uiPriority w:val="99"/>
    <w:semiHidden/>
    <w:rsid w:val="00315D7C"/>
    <w:rPr>
      <w:color w:val="808080"/>
    </w:rPr>
  </w:style>
  <w:style w:type="paragraph" w:styleId="Debesliotekstas">
    <w:name w:val="Balloon Text"/>
    <w:basedOn w:val="prastasis"/>
    <w:link w:val="DebesliotekstasDiagrama"/>
    <w:uiPriority w:val="99"/>
    <w:semiHidden/>
    <w:unhideWhenUsed/>
    <w:rsid w:val="00315D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5D7C"/>
    <w:rPr>
      <w:rFonts w:ascii="Tahoma" w:eastAsia="Times New Roman" w:hAnsi="Tahoma" w:cs="Tahoma"/>
      <w:sz w:val="16"/>
      <w:szCs w:val="16"/>
    </w:rPr>
  </w:style>
  <w:style w:type="character" w:styleId="Hipersaitas">
    <w:name w:val="Hyperlink"/>
    <w:basedOn w:val="Numatytasispastraiposriftas"/>
    <w:uiPriority w:val="99"/>
    <w:unhideWhenUsed/>
    <w:rsid w:val="0099192C"/>
    <w:rPr>
      <w:color w:val="0000FF" w:themeColor="hyperlink"/>
      <w:u w:val="single"/>
    </w:rPr>
  </w:style>
  <w:style w:type="paragraph" w:styleId="Antrats">
    <w:name w:val="header"/>
    <w:basedOn w:val="prastasis"/>
    <w:link w:val="AntratsDiagrama"/>
    <w:uiPriority w:val="99"/>
    <w:unhideWhenUsed/>
    <w:rsid w:val="004111C6"/>
    <w:pPr>
      <w:tabs>
        <w:tab w:val="center" w:pos="4819"/>
        <w:tab w:val="right" w:pos="9638"/>
      </w:tabs>
    </w:pPr>
  </w:style>
  <w:style w:type="character" w:customStyle="1" w:styleId="AntratsDiagrama">
    <w:name w:val="Antraštės Diagrama"/>
    <w:basedOn w:val="Numatytasispastraiposriftas"/>
    <w:link w:val="Antrats"/>
    <w:uiPriority w:val="99"/>
    <w:rsid w:val="004111C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111C6"/>
    <w:pPr>
      <w:tabs>
        <w:tab w:val="center" w:pos="4819"/>
        <w:tab w:val="right" w:pos="9638"/>
      </w:tabs>
    </w:pPr>
  </w:style>
  <w:style w:type="character" w:customStyle="1" w:styleId="PoratDiagrama">
    <w:name w:val="Poraštė Diagrama"/>
    <w:basedOn w:val="Numatytasispastraiposriftas"/>
    <w:link w:val="Porat"/>
    <w:uiPriority w:val="99"/>
    <w:rsid w:val="004111C6"/>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4F1855"/>
    <w:rPr>
      <w:sz w:val="16"/>
      <w:szCs w:val="16"/>
    </w:rPr>
  </w:style>
  <w:style w:type="paragraph" w:styleId="Komentarotekstas">
    <w:name w:val="annotation text"/>
    <w:basedOn w:val="prastasis"/>
    <w:link w:val="KomentarotekstasDiagrama"/>
    <w:uiPriority w:val="99"/>
    <w:semiHidden/>
    <w:unhideWhenUsed/>
    <w:rsid w:val="004F1855"/>
    <w:rPr>
      <w:sz w:val="20"/>
    </w:rPr>
  </w:style>
  <w:style w:type="character" w:customStyle="1" w:styleId="KomentarotekstasDiagrama">
    <w:name w:val="Komentaro tekstas Diagrama"/>
    <w:basedOn w:val="Numatytasispastraiposriftas"/>
    <w:link w:val="Komentarotekstas"/>
    <w:uiPriority w:val="99"/>
    <w:semiHidden/>
    <w:rsid w:val="004F185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F1855"/>
    <w:rPr>
      <w:b/>
      <w:bCs/>
    </w:rPr>
  </w:style>
  <w:style w:type="character" w:customStyle="1" w:styleId="KomentarotemaDiagrama">
    <w:name w:val="Komentaro tema Diagrama"/>
    <w:basedOn w:val="KomentarotekstasDiagrama"/>
    <w:link w:val="Komentarotema"/>
    <w:uiPriority w:val="99"/>
    <w:semiHidden/>
    <w:rsid w:val="004F18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562138">
      <w:bodyDiv w:val="1"/>
      <w:marLeft w:val="0"/>
      <w:marRight w:val="0"/>
      <w:marTop w:val="0"/>
      <w:marBottom w:val="0"/>
      <w:divBdr>
        <w:top w:val="none" w:sz="0" w:space="0" w:color="auto"/>
        <w:left w:val="none" w:sz="0" w:space="0" w:color="auto"/>
        <w:bottom w:val="none" w:sz="0" w:space="0" w:color="auto"/>
        <w:right w:val="none" w:sz="0" w:space="0" w:color="auto"/>
      </w:divBdr>
    </w:div>
    <w:div w:id="993491019">
      <w:bodyDiv w:val="1"/>
      <w:marLeft w:val="0"/>
      <w:marRight w:val="0"/>
      <w:marTop w:val="0"/>
      <w:marBottom w:val="0"/>
      <w:divBdr>
        <w:top w:val="none" w:sz="0" w:space="0" w:color="auto"/>
        <w:left w:val="none" w:sz="0" w:space="0" w:color="auto"/>
        <w:bottom w:val="none" w:sz="0" w:space="0" w:color="auto"/>
        <w:right w:val="none" w:sz="0" w:space="0" w:color="auto"/>
      </w:divBdr>
    </w:div>
    <w:div w:id="19792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nvega.lt/lt/paskolos/verslumo-skatinimas-2014-2020/" TargetMode="External"/><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B096E-51B4-40B8-BFAC-96F88DB1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2947</Words>
  <Characters>1681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J. Klevinskienė</cp:lastModifiedBy>
  <cp:revision>4</cp:revision>
  <cp:lastPrinted>2017-06-06T07:54:00Z</cp:lastPrinted>
  <dcterms:created xsi:type="dcterms:W3CDTF">2017-06-05T05:18:00Z</dcterms:created>
  <dcterms:modified xsi:type="dcterms:W3CDTF">2017-06-06T10:14:00Z</dcterms:modified>
</cp:coreProperties>
</file>