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FD" w:rsidRPr="00656880" w:rsidRDefault="00F67AFD">
      <w:pPr>
        <w:tabs>
          <w:tab w:val="center" w:pos="4153"/>
          <w:tab w:val="right" w:pos="8306"/>
        </w:tabs>
        <w:jc w:val="center"/>
        <w:rPr>
          <w:szCs w:val="24"/>
        </w:rPr>
      </w:pPr>
      <w:bookmarkStart w:id="0" w:name="_GoBack"/>
      <w:bookmarkEnd w:id="0"/>
    </w:p>
    <w:p w:rsidR="00F67AFD" w:rsidRPr="00656880" w:rsidRDefault="00FB3FB2">
      <w:pPr>
        <w:tabs>
          <w:tab w:val="center" w:pos="4153"/>
          <w:tab w:val="right" w:pos="8306"/>
        </w:tabs>
        <w:jc w:val="center"/>
        <w:rPr>
          <w:b/>
          <w:bCs/>
          <w:szCs w:val="24"/>
        </w:rPr>
      </w:pPr>
      <w:r w:rsidRPr="00656880">
        <w:rPr>
          <w:b/>
          <w:bCs/>
          <w:szCs w:val="24"/>
        </w:rPr>
        <w:t>LIETUVOS RESPUBLIKOS SVEIKATOS APSAUGOS MINISTRAS</w:t>
      </w:r>
    </w:p>
    <w:p w:rsidR="00F67AFD" w:rsidRPr="00656880" w:rsidRDefault="00F67AFD">
      <w:pPr>
        <w:tabs>
          <w:tab w:val="center" w:pos="4153"/>
          <w:tab w:val="right" w:pos="8306"/>
        </w:tabs>
        <w:jc w:val="center"/>
        <w:rPr>
          <w:b/>
          <w:bCs/>
          <w:szCs w:val="24"/>
        </w:rPr>
      </w:pPr>
    </w:p>
    <w:p w:rsidR="00F67AFD" w:rsidRPr="00656880" w:rsidRDefault="00FB3FB2">
      <w:pPr>
        <w:tabs>
          <w:tab w:val="center" w:pos="4153"/>
          <w:tab w:val="right" w:pos="8306"/>
        </w:tabs>
        <w:jc w:val="center"/>
        <w:rPr>
          <w:szCs w:val="24"/>
        </w:rPr>
      </w:pPr>
      <w:r w:rsidRPr="00656880">
        <w:rPr>
          <w:b/>
          <w:bCs/>
          <w:szCs w:val="24"/>
        </w:rPr>
        <w:t>ĮSAKYMAS</w:t>
      </w:r>
    </w:p>
    <w:p w:rsidR="00F67AFD" w:rsidRPr="00656880" w:rsidRDefault="00FB3FB2">
      <w:pPr>
        <w:jc w:val="center"/>
        <w:rPr>
          <w:szCs w:val="24"/>
        </w:rPr>
      </w:pPr>
      <w:r w:rsidRPr="00656880">
        <w:rPr>
          <w:rFonts w:eastAsia="Calibri"/>
          <w:b/>
          <w:bCs/>
          <w:color w:val="000000"/>
          <w:szCs w:val="24"/>
        </w:rPr>
        <w:t xml:space="preserve">DĖL </w:t>
      </w:r>
      <w:r w:rsidRPr="00656880">
        <w:rPr>
          <w:rFonts w:eastAsia="Calibri"/>
          <w:b/>
          <w:color w:val="000000"/>
          <w:szCs w:val="24"/>
        </w:rPr>
        <w:t>LIETUVOS RESPUBLIKOS SVEIKATOS APSAUGOS MINISTRO 2015 M. BIRŽELIO 22 D. ĮSAKYMO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rsidR="00F67AFD" w:rsidRPr="00656880" w:rsidRDefault="00F67AFD">
      <w:pPr>
        <w:jc w:val="center"/>
        <w:rPr>
          <w:b/>
          <w:color w:val="000000"/>
          <w:szCs w:val="24"/>
        </w:rPr>
      </w:pPr>
    </w:p>
    <w:p w:rsidR="009342F7" w:rsidRPr="00656880" w:rsidRDefault="00FB3FB2">
      <w:pPr>
        <w:jc w:val="center"/>
        <w:rPr>
          <w:color w:val="000000"/>
          <w:szCs w:val="24"/>
        </w:rPr>
      </w:pPr>
      <w:r w:rsidRPr="00656880">
        <w:rPr>
          <w:color w:val="000000"/>
          <w:szCs w:val="24"/>
        </w:rPr>
        <w:t>201</w:t>
      </w:r>
      <w:r w:rsidR="00F85B62">
        <w:rPr>
          <w:color w:val="000000"/>
          <w:szCs w:val="24"/>
        </w:rPr>
        <w:t>7</w:t>
      </w:r>
      <w:r w:rsidRPr="00656880">
        <w:rPr>
          <w:color w:val="000000"/>
          <w:szCs w:val="24"/>
        </w:rPr>
        <w:t xml:space="preserve"> </w:t>
      </w:r>
      <w:r w:rsidRPr="0030777B">
        <w:rPr>
          <w:color w:val="000000"/>
          <w:szCs w:val="24"/>
        </w:rPr>
        <w:t>m.</w:t>
      </w:r>
      <w:r w:rsidR="00B70292">
        <w:rPr>
          <w:color w:val="000000"/>
          <w:szCs w:val="24"/>
        </w:rPr>
        <w:t xml:space="preserve"> </w:t>
      </w:r>
      <w:r w:rsidR="00F85B62">
        <w:rPr>
          <w:color w:val="000000"/>
          <w:szCs w:val="24"/>
        </w:rPr>
        <w:t xml:space="preserve">birželio </w:t>
      </w:r>
      <w:r w:rsidR="004D6BDC">
        <w:rPr>
          <w:color w:val="000000"/>
          <w:szCs w:val="24"/>
        </w:rPr>
        <w:t xml:space="preserve"> </w:t>
      </w:r>
      <w:r w:rsidR="00235D9F">
        <w:rPr>
          <w:color w:val="000000"/>
          <w:szCs w:val="24"/>
        </w:rPr>
        <w:t xml:space="preserve">   </w:t>
      </w:r>
      <w:r w:rsidR="004D6BDC">
        <w:rPr>
          <w:color w:val="000000"/>
          <w:szCs w:val="24"/>
        </w:rPr>
        <w:t xml:space="preserve"> </w:t>
      </w:r>
      <w:r w:rsidRPr="00656880">
        <w:rPr>
          <w:color w:val="000000"/>
          <w:szCs w:val="24"/>
        </w:rPr>
        <w:t>d. Nr. V-</w:t>
      </w:r>
    </w:p>
    <w:p w:rsidR="00F67AFD" w:rsidRPr="00656880" w:rsidRDefault="00FB3FB2">
      <w:pPr>
        <w:jc w:val="center"/>
        <w:rPr>
          <w:color w:val="000000"/>
          <w:szCs w:val="24"/>
        </w:rPr>
      </w:pPr>
      <w:r w:rsidRPr="00656880">
        <w:rPr>
          <w:color w:val="000000"/>
          <w:szCs w:val="24"/>
        </w:rPr>
        <w:t>Vilnius</w:t>
      </w:r>
    </w:p>
    <w:p w:rsidR="00F67AFD" w:rsidRPr="00656880" w:rsidRDefault="00F67AFD">
      <w:pPr>
        <w:jc w:val="center"/>
        <w:rPr>
          <w:color w:val="000000"/>
          <w:szCs w:val="24"/>
        </w:rPr>
      </w:pPr>
    </w:p>
    <w:p w:rsidR="00F67AFD" w:rsidRPr="00656880" w:rsidRDefault="00F67AFD">
      <w:pPr>
        <w:jc w:val="center"/>
        <w:rPr>
          <w:color w:val="000000"/>
          <w:szCs w:val="24"/>
        </w:rPr>
      </w:pPr>
    </w:p>
    <w:p w:rsidR="00E42871" w:rsidRDefault="00FB3FB2">
      <w:pPr>
        <w:tabs>
          <w:tab w:val="left" w:pos="993"/>
          <w:tab w:val="left" w:pos="1276"/>
        </w:tabs>
        <w:ind w:firstLine="851"/>
        <w:jc w:val="both"/>
        <w:rPr>
          <w:rFonts w:eastAsia="Calibri"/>
          <w:color w:val="000000"/>
          <w:szCs w:val="24"/>
        </w:rPr>
      </w:pPr>
      <w:r w:rsidRPr="00656880">
        <w:rPr>
          <w:rFonts w:eastAsia="Calibri"/>
          <w:color w:val="000000"/>
          <w:szCs w:val="24"/>
        </w:rPr>
        <w:t xml:space="preserve">P a k e i č i u </w:t>
      </w:r>
      <w:r w:rsidR="00E42871" w:rsidRPr="00E42871">
        <w:rPr>
          <w:rFonts w:eastAsia="Calibri"/>
          <w:color w:val="000000"/>
          <w:szCs w:val="24"/>
        </w:rPr>
        <w:t xml:space="preserve">2014–2020 metų Europos Sąjungos fondų investicijų veiksmų programos, patvirtintos 2014 m. rugsėjo 8 d. Europos Komisijos sprendimu, 8 prioriteto „Socialinės </w:t>
      </w:r>
      <w:proofErr w:type="spellStart"/>
      <w:r w:rsidR="00E42871" w:rsidRPr="00E42871">
        <w:rPr>
          <w:rFonts w:eastAsia="Calibri"/>
          <w:color w:val="000000"/>
          <w:szCs w:val="24"/>
        </w:rPr>
        <w:t>įtraukties</w:t>
      </w:r>
      <w:proofErr w:type="spellEnd"/>
      <w:r w:rsidR="00E42871" w:rsidRPr="00E42871">
        <w:rPr>
          <w:rFonts w:eastAsia="Calibri"/>
          <w:color w:val="000000"/>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00E42871" w:rsidRPr="00E42871">
        <w:rPr>
          <w:rFonts w:eastAsia="Calibri"/>
          <w:color w:val="000000"/>
          <w:szCs w:val="24"/>
        </w:rPr>
        <w:t>įtraukties</w:t>
      </w:r>
      <w:proofErr w:type="spellEnd"/>
      <w:r w:rsidR="00E42871" w:rsidRPr="00E42871">
        <w:rPr>
          <w:rFonts w:eastAsia="Calibri"/>
          <w:color w:val="000000"/>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w:t>
      </w:r>
      <w:r w:rsidR="00E42871">
        <w:rPr>
          <w:rFonts w:eastAsia="Calibri"/>
          <w:color w:val="000000"/>
          <w:szCs w:val="24"/>
        </w:rPr>
        <w:t>nimo“, ir</w:t>
      </w:r>
      <w:r w:rsidR="00F55970" w:rsidRPr="00F55970">
        <w:rPr>
          <w:rFonts w:eastAsia="Calibri"/>
          <w:color w:val="000000"/>
          <w:szCs w:val="24"/>
        </w:rPr>
        <w:t xml:space="preserve"> išdėstau </w:t>
      </w:r>
      <w:r w:rsidR="00E42871">
        <w:rPr>
          <w:rFonts w:eastAsia="Calibri"/>
          <w:color w:val="000000"/>
          <w:szCs w:val="24"/>
        </w:rPr>
        <w:t xml:space="preserve"> aštuonioliktąjį skirsnį </w:t>
      </w:r>
      <w:r w:rsidR="002B625E">
        <w:rPr>
          <w:rFonts w:eastAsia="Calibri"/>
          <w:color w:val="000000"/>
          <w:szCs w:val="24"/>
        </w:rPr>
        <w:t>taip:</w:t>
      </w:r>
    </w:p>
    <w:p w:rsidR="00B774D4" w:rsidRDefault="00B774D4" w:rsidP="00B774D4">
      <w:pPr>
        <w:tabs>
          <w:tab w:val="left" w:pos="993"/>
          <w:tab w:val="left" w:pos="1134"/>
        </w:tabs>
        <w:jc w:val="both"/>
        <w:rPr>
          <w:szCs w:val="24"/>
        </w:rPr>
      </w:pPr>
    </w:p>
    <w:p w:rsidR="00623D16" w:rsidRPr="00623D16" w:rsidRDefault="00623D16" w:rsidP="00623D16">
      <w:pPr>
        <w:tabs>
          <w:tab w:val="left" w:pos="993"/>
          <w:tab w:val="left" w:pos="1134"/>
        </w:tabs>
        <w:jc w:val="center"/>
        <w:rPr>
          <w:b/>
          <w:szCs w:val="24"/>
        </w:rPr>
      </w:pPr>
      <w:r>
        <w:rPr>
          <w:szCs w:val="24"/>
        </w:rPr>
        <w:t>„</w:t>
      </w:r>
      <w:r w:rsidRPr="00623D16">
        <w:rPr>
          <w:b/>
          <w:szCs w:val="24"/>
        </w:rPr>
        <w:t>AŠTUONIOLIKTASIS SKIRSNIS</w:t>
      </w:r>
    </w:p>
    <w:p w:rsidR="00623D16" w:rsidRDefault="00623D16" w:rsidP="00623D16">
      <w:pPr>
        <w:tabs>
          <w:tab w:val="left" w:pos="993"/>
          <w:tab w:val="left" w:pos="1134"/>
        </w:tabs>
        <w:jc w:val="center"/>
        <w:rPr>
          <w:b/>
          <w:szCs w:val="24"/>
        </w:rPr>
      </w:pPr>
      <w:r w:rsidRPr="00623D16">
        <w:rPr>
          <w:b/>
          <w:szCs w:val="24"/>
        </w:rPr>
        <w:t>VEIKSMŲ PROGRAMOS P</w:t>
      </w:r>
      <w:r>
        <w:rPr>
          <w:b/>
          <w:szCs w:val="24"/>
        </w:rPr>
        <w:t>RIORITETO ĮGYVENDINIMO PRIEMONĖ</w:t>
      </w:r>
    </w:p>
    <w:p w:rsidR="00367A50" w:rsidRDefault="00623D16" w:rsidP="00623D16">
      <w:pPr>
        <w:tabs>
          <w:tab w:val="left" w:pos="993"/>
          <w:tab w:val="left" w:pos="1134"/>
        </w:tabs>
        <w:jc w:val="center"/>
        <w:rPr>
          <w:szCs w:val="24"/>
        </w:rPr>
      </w:pPr>
      <w:r w:rsidRPr="00623D16">
        <w:rPr>
          <w:b/>
          <w:szCs w:val="24"/>
        </w:rPr>
        <w:t>NR. 08.1.3-CPVA-V-606 „ONKOLOGINIŲ LIGŲ PREVENCIJOS, ANKSTYVOS DIAGNOSTIKOS IR GYDYMO PASLAUGŲ INFRASTRUKTŪROS TOBULINIMAS</w:t>
      </w:r>
    </w:p>
    <w:p w:rsidR="00B774D4" w:rsidRDefault="00B774D4" w:rsidP="00623D16">
      <w:pPr>
        <w:tabs>
          <w:tab w:val="left" w:pos="993"/>
          <w:tab w:val="left" w:pos="1134"/>
        </w:tabs>
        <w:jc w:val="center"/>
        <w:rPr>
          <w:szCs w:val="24"/>
        </w:rPr>
      </w:pPr>
    </w:p>
    <w:p w:rsidR="00B774D4" w:rsidRPr="00B774D4" w:rsidRDefault="00B774D4" w:rsidP="00B774D4">
      <w:pPr>
        <w:pStyle w:val="Sraopastraipa"/>
        <w:numPr>
          <w:ilvl w:val="0"/>
          <w:numId w:val="9"/>
        </w:numPr>
        <w:tabs>
          <w:tab w:val="left" w:pos="993"/>
          <w:tab w:val="left" w:pos="1134"/>
        </w:tabs>
        <w:spacing w:after="0"/>
        <w:ind w:left="1208" w:hanging="357"/>
        <w:jc w:val="both"/>
        <w:rPr>
          <w:rFonts w:ascii="Times New Roman" w:eastAsia="Times New Roman" w:hAnsi="Times New Roman" w:cs="Times New Roman"/>
          <w:color w:val="000000"/>
          <w:sz w:val="24"/>
          <w:szCs w:val="24"/>
          <w:lang w:eastAsia="lt-LT"/>
        </w:rPr>
      </w:pPr>
      <w:r w:rsidRPr="00B774D4">
        <w:rPr>
          <w:rFonts w:ascii="Times New Roman" w:eastAsia="Times New Roman" w:hAnsi="Times New Roman" w:cs="Times New Roman"/>
          <w:color w:val="000000"/>
          <w:sz w:val="24"/>
          <w:szCs w:val="24"/>
          <w:lang w:eastAsia="lt-LT"/>
        </w:rPr>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639"/>
      </w:tblGrid>
      <w:tr w:rsidR="00B774D4" w:rsidRPr="00521CBE" w:rsidTr="00B774D4">
        <w:tc>
          <w:tcPr>
            <w:tcW w:w="9639" w:type="dxa"/>
            <w:hideMark/>
          </w:tcPr>
          <w:p w:rsidR="00B774D4" w:rsidRPr="00AF7374" w:rsidRDefault="00B774D4" w:rsidP="00167C35">
            <w:pPr>
              <w:pStyle w:val="Sraopastraipa"/>
              <w:numPr>
                <w:ilvl w:val="1"/>
                <w:numId w:val="10"/>
              </w:numPr>
              <w:tabs>
                <w:tab w:val="left" w:pos="0"/>
                <w:tab w:val="left" w:pos="176"/>
                <w:tab w:val="left" w:pos="1026"/>
                <w:tab w:val="left" w:pos="1310"/>
              </w:tabs>
              <w:spacing w:after="0" w:line="240" w:lineRule="auto"/>
              <w:ind w:left="34" w:firstLine="709"/>
              <w:rPr>
                <w:rFonts w:ascii="Times New Roman" w:eastAsia="Times New Roman" w:hAnsi="Times New Roman" w:cs="Times New Roman"/>
                <w:sz w:val="24"/>
                <w:szCs w:val="24"/>
              </w:rPr>
            </w:pPr>
            <w:r w:rsidRPr="00AF7374">
              <w:rPr>
                <w:rFonts w:ascii="Times New Roman" w:eastAsia="Times New Roman" w:hAnsi="Times New Roman" w:cs="Times New Roman"/>
                <w:sz w:val="24"/>
                <w:szCs w:val="24"/>
              </w:rPr>
              <w:t xml:space="preserve">Priemonės įgyvendinimas finansuojamas Europos </w:t>
            </w:r>
            <w:r>
              <w:rPr>
                <w:rFonts w:ascii="Times New Roman" w:eastAsia="Times New Roman" w:hAnsi="Times New Roman" w:cs="Times New Roman"/>
                <w:sz w:val="24"/>
                <w:szCs w:val="24"/>
              </w:rPr>
              <w:t>regioninės plėtros</w:t>
            </w:r>
            <w:r w:rsidRPr="00AF7374">
              <w:rPr>
                <w:rFonts w:ascii="Times New Roman" w:eastAsia="Times New Roman" w:hAnsi="Times New Roman" w:cs="Times New Roman"/>
                <w:sz w:val="24"/>
                <w:szCs w:val="24"/>
              </w:rPr>
              <w:t xml:space="preserve"> fondo lėšomis.</w:t>
            </w:r>
          </w:p>
        </w:tc>
      </w:tr>
      <w:tr w:rsidR="00B774D4" w:rsidRPr="00521CBE" w:rsidTr="00B774D4">
        <w:tc>
          <w:tcPr>
            <w:tcW w:w="9639" w:type="dxa"/>
            <w:hideMark/>
          </w:tcPr>
          <w:p w:rsidR="00B774D4" w:rsidRPr="00521CBE" w:rsidRDefault="00B774D4" w:rsidP="00167C35">
            <w:pPr>
              <w:numPr>
                <w:ilvl w:val="1"/>
                <w:numId w:val="10"/>
              </w:numPr>
              <w:tabs>
                <w:tab w:val="left" w:pos="0"/>
                <w:tab w:val="left" w:pos="1026"/>
                <w:tab w:val="left" w:pos="1310"/>
              </w:tabs>
              <w:suppressAutoHyphens w:val="0"/>
              <w:ind w:left="34" w:firstLine="709"/>
              <w:contextualSpacing/>
              <w:jc w:val="both"/>
              <w:rPr>
                <w:sz w:val="24"/>
                <w:szCs w:val="24"/>
              </w:rPr>
            </w:pPr>
            <w:r w:rsidRPr="00521CBE">
              <w:rPr>
                <w:sz w:val="24"/>
                <w:szCs w:val="24"/>
              </w:rPr>
              <w:t>Įgyvendinant priemonę, prisidedama prie uždavinio „</w:t>
            </w:r>
            <w:r>
              <w:rPr>
                <w:sz w:val="24"/>
                <w:szCs w:val="24"/>
              </w:rPr>
              <w:t xml:space="preserve">Pagerinti sveikatos priežiūros kokybę ir prieinamumą tikslinėms gyventojų grupėms bei sumažinti sveikatos netolygumus“ </w:t>
            </w:r>
            <w:r w:rsidRPr="00521CBE">
              <w:rPr>
                <w:sz w:val="24"/>
                <w:szCs w:val="24"/>
              </w:rPr>
              <w:t>įgyvendinimo</w:t>
            </w:r>
            <w:r w:rsidRPr="00521CBE">
              <w:rPr>
                <w:i/>
                <w:sz w:val="24"/>
                <w:szCs w:val="24"/>
              </w:rPr>
              <w:t>.</w:t>
            </w:r>
          </w:p>
        </w:tc>
      </w:tr>
      <w:tr w:rsidR="00B774D4" w:rsidRPr="00521CBE" w:rsidTr="00B774D4">
        <w:tc>
          <w:tcPr>
            <w:tcW w:w="9639" w:type="dxa"/>
          </w:tcPr>
          <w:p w:rsidR="00B774D4" w:rsidRPr="00B34792" w:rsidRDefault="00B774D4" w:rsidP="00F85B62">
            <w:pPr>
              <w:numPr>
                <w:ilvl w:val="1"/>
                <w:numId w:val="10"/>
              </w:numPr>
              <w:tabs>
                <w:tab w:val="left" w:pos="0"/>
                <w:tab w:val="left" w:pos="1026"/>
                <w:tab w:val="left" w:pos="1310"/>
              </w:tabs>
              <w:suppressAutoHyphens w:val="0"/>
              <w:ind w:hanging="218"/>
              <w:contextualSpacing/>
              <w:rPr>
                <w:sz w:val="24"/>
                <w:szCs w:val="24"/>
              </w:rPr>
            </w:pPr>
            <w:r w:rsidRPr="00B34792">
              <w:rPr>
                <w:sz w:val="24"/>
                <w:szCs w:val="24"/>
              </w:rPr>
              <w:t>Remiamos veiklos:</w:t>
            </w:r>
          </w:p>
          <w:p w:rsidR="00B774D4" w:rsidRPr="00B34792" w:rsidRDefault="00B774D4" w:rsidP="009969FF">
            <w:pPr>
              <w:tabs>
                <w:tab w:val="left" w:pos="0"/>
                <w:tab w:val="left" w:pos="1168"/>
              </w:tabs>
              <w:ind w:left="34" w:firstLine="567"/>
              <w:contextualSpacing/>
              <w:jc w:val="both"/>
              <w:rPr>
                <w:sz w:val="24"/>
                <w:szCs w:val="24"/>
              </w:rPr>
            </w:pPr>
            <w:r w:rsidRPr="00210A9B">
              <w:rPr>
                <w:sz w:val="24"/>
                <w:szCs w:val="24"/>
              </w:rPr>
              <w:t>1.3.1.</w:t>
            </w:r>
            <w:r w:rsidRPr="00B34792">
              <w:t xml:space="preserve"> </w:t>
            </w:r>
            <w:r>
              <w:rPr>
                <w:sz w:val="24"/>
                <w:szCs w:val="24"/>
              </w:rPr>
              <w:t>efektyviam</w:t>
            </w:r>
            <w:r w:rsidRPr="00B34792">
              <w:rPr>
                <w:sz w:val="24"/>
                <w:szCs w:val="24"/>
              </w:rPr>
              <w:t xml:space="preserve"> integruotos sveikatos priežiūros modeliui plėtoti reikalingos infrastruktūros sukūrimas, gerinant onkologinių ligų prevencijos, ankstyvosios diagnostikos ir gydymo paslaugų prieinamumą ir kokybę tikslinių teritorijų gyventojams:</w:t>
            </w:r>
          </w:p>
          <w:p w:rsidR="00B774D4" w:rsidRPr="007F0FF7" w:rsidRDefault="00B774D4" w:rsidP="00B774D4">
            <w:pPr>
              <w:pStyle w:val="Sraopastraipa"/>
              <w:numPr>
                <w:ilvl w:val="3"/>
                <w:numId w:val="10"/>
              </w:numPr>
              <w:tabs>
                <w:tab w:val="left" w:pos="0"/>
                <w:tab w:val="left" w:pos="1026"/>
                <w:tab w:val="left" w:pos="1452"/>
                <w:tab w:val="left" w:pos="1593"/>
              </w:tabs>
              <w:spacing w:after="0" w:line="240" w:lineRule="auto"/>
              <w:ind w:left="34" w:firstLine="567"/>
              <w:jc w:val="both"/>
              <w:rPr>
                <w:rFonts w:ascii="Times New Roman" w:hAnsi="Times New Roman" w:cs="Times New Roman"/>
                <w:sz w:val="24"/>
                <w:szCs w:val="24"/>
              </w:rPr>
            </w:pPr>
            <w:r w:rsidRPr="007F0FF7">
              <w:rPr>
                <w:rFonts w:ascii="Times New Roman" w:hAnsi="Times New Roman" w:cs="Times New Roman"/>
                <w:sz w:val="24"/>
                <w:szCs w:val="24"/>
              </w:rPr>
              <w:t>asmens sveikatos priežiūros įstaigų, teikiančių antrines atrankinės patikros dėl</w:t>
            </w:r>
            <w:r w:rsidR="004B0C41">
              <w:rPr>
                <w:rFonts w:ascii="Times New Roman" w:hAnsi="Times New Roman" w:cs="Times New Roman"/>
                <w:sz w:val="24"/>
                <w:szCs w:val="24"/>
              </w:rPr>
              <w:t xml:space="preserve"> </w:t>
            </w:r>
            <w:r w:rsidRPr="007F0FF7">
              <w:rPr>
                <w:rFonts w:ascii="Times New Roman" w:hAnsi="Times New Roman" w:cs="Times New Roman"/>
                <w:sz w:val="24"/>
                <w:szCs w:val="24"/>
              </w:rPr>
              <w:lastRenderedPageBreak/>
              <w:t>onkologinių ligų programų paslaugas tikslinių teritorijų gyventojams ir / ar vyresnio amžiaus žmonėms, aprūpinimas šioms paslaugoms teikti reikalinga įranga</w:t>
            </w:r>
            <w:r w:rsidRPr="007F0FF7">
              <w:rPr>
                <w:rFonts w:ascii="Times New Roman" w:hAnsi="Times New Roman" w:cs="Times New Roman"/>
              </w:rPr>
              <w:t>;</w:t>
            </w:r>
          </w:p>
          <w:p w:rsidR="00B774D4" w:rsidRPr="00EB5EDF" w:rsidRDefault="00B774D4" w:rsidP="00B774D4">
            <w:pPr>
              <w:pStyle w:val="Sraopastraipa"/>
              <w:numPr>
                <w:ilvl w:val="3"/>
                <w:numId w:val="10"/>
              </w:numPr>
              <w:tabs>
                <w:tab w:val="left" w:pos="176"/>
                <w:tab w:val="left" w:pos="1026"/>
                <w:tab w:val="left" w:pos="1310"/>
                <w:tab w:val="left" w:pos="1452"/>
              </w:tabs>
              <w:spacing w:after="0" w:line="240" w:lineRule="auto"/>
              <w:ind w:left="34" w:firstLine="567"/>
              <w:jc w:val="both"/>
              <w:rPr>
                <w:rFonts w:ascii="Times New Roman" w:hAnsi="Times New Roman" w:cs="Times New Roman"/>
                <w:i/>
              </w:rPr>
            </w:pPr>
            <w:r w:rsidRPr="00EB5EDF">
              <w:rPr>
                <w:rFonts w:ascii="Times New Roman" w:hAnsi="Times New Roman" w:cs="Times New Roman"/>
                <w:sz w:val="24"/>
                <w:szCs w:val="24"/>
              </w:rPr>
              <w:t>spindulinės terapijos paslaugų plėtrai reikalingos infrastruktūros sukūrimas: šioms paslaugoms teikti skirtų patalpų rekonstravimas ir</w:t>
            </w:r>
            <w:r>
              <w:rPr>
                <w:rFonts w:ascii="Times New Roman" w:hAnsi="Times New Roman" w:cs="Times New Roman"/>
                <w:sz w:val="24"/>
                <w:szCs w:val="24"/>
              </w:rPr>
              <w:t xml:space="preserve"> / ar</w:t>
            </w:r>
            <w:r w:rsidRPr="00EB5EDF">
              <w:rPr>
                <w:rFonts w:ascii="Times New Roman" w:hAnsi="Times New Roman" w:cs="Times New Roman"/>
                <w:sz w:val="24"/>
                <w:szCs w:val="24"/>
              </w:rPr>
              <w:t xml:space="preserve"> remontas, medicinos ir kitos įrangos</w:t>
            </w:r>
            <w:r w:rsidR="004B0C41">
              <w:rPr>
                <w:rFonts w:ascii="Times New Roman" w:hAnsi="Times New Roman" w:cs="Times New Roman"/>
                <w:sz w:val="24"/>
                <w:szCs w:val="24"/>
              </w:rPr>
              <w:t xml:space="preserve"> </w:t>
            </w:r>
            <w:r w:rsidRPr="00EB5EDF">
              <w:rPr>
                <w:rFonts w:ascii="Times New Roman" w:hAnsi="Times New Roman" w:cs="Times New Roman"/>
                <w:sz w:val="24"/>
                <w:szCs w:val="24"/>
              </w:rPr>
              <w:t>įsigijimas;</w:t>
            </w:r>
          </w:p>
          <w:p w:rsidR="00B774D4" w:rsidRPr="00EB5EDF" w:rsidRDefault="00B774D4" w:rsidP="00B774D4">
            <w:pPr>
              <w:pStyle w:val="Sraopastraipa"/>
              <w:numPr>
                <w:ilvl w:val="3"/>
                <w:numId w:val="10"/>
              </w:numPr>
              <w:tabs>
                <w:tab w:val="left" w:pos="0"/>
                <w:tab w:val="left" w:pos="1026"/>
                <w:tab w:val="left" w:pos="1452"/>
              </w:tabs>
              <w:spacing w:after="0" w:line="240" w:lineRule="auto"/>
              <w:ind w:left="34" w:firstLine="567"/>
              <w:jc w:val="both"/>
              <w:rPr>
                <w:rFonts w:ascii="Times New Roman" w:hAnsi="Times New Roman" w:cs="Times New Roman"/>
              </w:rPr>
            </w:pPr>
            <w:r w:rsidRPr="00EB5EDF">
              <w:rPr>
                <w:rFonts w:ascii="Times New Roman" w:hAnsi="Times New Roman" w:cs="Times New Roman"/>
                <w:sz w:val="24"/>
                <w:szCs w:val="24"/>
              </w:rPr>
              <w:t>inovatyvių technologijų diegimas specializuotą onkologinę pagalbą teikiančiose sveikatos priežiūros įstaigose</w:t>
            </w:r>
            <w:r w:rsidR="00A556C9" w:rsidRPr="00A556C9">
              <w:rPr>
                <w:rFonts w:ascii="Times New Roman" w:hAnsi="Times New Roman" w:cs="Times New Roman"/>
                <w:b/>
                <w:sz w:val="24"/>
                <w:szCs w:val="24"/>
              </w:rPr>
              <w:t>.</w:t>
            </w:r>
            <w:r w:rsidRPr="00A556C9">
              <w:rPr>
                <w:rFonts w:ascii="Times New Roman" w:hAnsi="Times New Roman" w:cs="Times New Roman"/>
                <w:strike/>
                <w:sz w:val="24"/>
                <w:szCs w:val="24"/>
              </w:rPr>
              <w:t>;</w:t>
            </w:r>
          </w:p>
          <w:p w:rsidR="00B774D4" w:rsidRPr="00506603" w:rsidRDefault="00B774D4" w:rsidP="004B0C41">
            <w:pPr>
              <w:pStyle w:val="Sraopastraipa"/>
              <w:numPr>
                <w:ilvl w:val="3"/>
                <w:numId w:val="10"/>
              </w:numPr>
              <w:tabs>
                <w:tab w:val="left" w:pos="176"/>
                <w:tab w:val="left" w:pos="1026"/>
                <w:tab w:val="left" w:pos="1310"/>
                <w:tab w:val="left" w:pos="1452"/>
              </w:tabs>
              <w:spacing w:after="0" w:line="240" w:lineRule="auto"/>
              <w:ind w:left="34" w:firstLine="567"/>
              <w:jc w:val="both"/>
              <w:rPr>
                <w:rFonts w:ascii="Times New Roman" w:hAnsi="Times New Roman" w:cs="Times New Roman"/>
                <w:strike/>
                <w:sz w:val="24"/>
                <w:szCs w:val="24"/>
              </w:rPr>
            </w:pPr>
            <w:r w:rsidRPr="00506603">
              <w:rPr>
                <w:rFonts w:ascii="Times New Roman" w:hAnsi="Times New Roman" w:cs="Times New Roman"/>
                <w:strike/>
                <w:sz w:val="24"/>
                <w:szCs w:val="24"/>
              </w:rPr>
              <w:t>onkologinės pagalbos konsultacinėms asmens sveikatos priežiūros paslaugoms tikslinių teritorijų gyventojams teikti reikalingos infrastruktūros sukūrimas ar modernizavimas: konsultacijų kabinetų įrengimas – patalpų rekonstrukcija ir / ar remontas, kompiuterinės</w:t>
            </w:r>
            <w:r w:rsidR="004B0C41" w:rsidRPr="00506603">
              <w:rPr>
                <w:rFonts w:ascii="Times New Roman" w:hAnsi="Times New Roman" w:cs="Times New Roman"/>
                <w:strike/>
                <w:sz w:val="24"/>
                <w:szCs w:val="24"/>
              </w:rPr>
              <w:t xml:space="preserve"> </w:t>
            </w:r>
            <w:r w:rsidRPr="00506603">
              <w:rPr>
                <w:rFonts w:ascii="Times New Roman" w:hAnsi="Times New Roman" w:cs="Times New Roman"/>
                <w:strike/>
                <w:sz w:val="24"/>
                <w:szCs w:val="24"/>
              </w:rPr>
              <w:t>technikos, baldų bei kitos įrangos įsigijimas, medicinos įrangos ir transporto priemonių</w:t>
            </w:r>
            <w:r w:rsidR="004B0C41" w:rsidRPr="00506603">
              <w:rPr>
                <w:rFonts w:ascii="Times New Roman" w:hAnsi="Times New Roman" w:cs="Times New Roman"/>
                <w:strike/>
                <w:sz w:val="24"/>
                <w:szCs w:val="24"/>
              </w:rPr>
              <w:t xml:space="preserve"> </w:t>
            </w:r>
            <w:r w:rsidRPr="00506603">
              <w:rPr>
                <w:rFonts w:ascii="Times New Roman" w:hAnsi="Times New Roman" w:cs="Times New Roman"/>
                <w:strike/>
                <w:sz w:val="24"/>
                <w:szCs w:val="24"/>
              </w:rPr>
              <w:t>konsultacinėms paslaugoms teikti įsigijimas;</w:t>
            </w:r>
          </w:p>
        </w:tc>
      </w:tr>
      <w:tr w:rsidR="00B774D4" w:rsidRPr="00521CBE" w:rsidTr="00B774D4">
        <w:tc>
          <w:tcPr>
            <w:tcW w:w="9639" w:type="dxa"/>
          </w:tcPr>
          <w:p w:rsidR="00B774D4" w:rsidRPr="00950647" w:rsidRDefault="00B774D4" w:rsidP="00B774D4">
            <w:pPr>
              <w:numPr>
                <w:ilvl w:val="1"/>
                <w:numId w:val="10"/>
              </w:numPr>
              <w:tabs>
                <w:tab w:val="left" w:pos="0"/>
                <w:tab w:val="left" w:pos="1026"/>
              </w:tabs>
              <w:suppressAutoHyphens w:val="0"/>
              <w:ind w:left="34" w:firstLine="567"/>
              <w:contextualSpacing/>
              <w:rPr>
                <w:sz w:val="24"/>
                <w:szCs w:val="24"/>
              </w:rPr>
            </w:pPr>
            <w:r w:rsidRPr="00950647">
              <w:rPr>
                <w:sz w:val="24"/>
                <w:szCs w:val="24"/>
              </w:rPr>
              <w:lastRenderedPageBreak/>
              <w:t xml:space="preserve"> Galimi pareiškėjai:</w:t>
            </w:r>
          </w:p>
          <w:p w:rsidR="00B774D4" w:rsidRPr="00950647" w:rsidRDefault="00B774D4" w:rsidP="00B774D4">
            <w:pPr>
              <w:numPr>
                <w:ilvl w:val="2"/>
                <w:numId w:val="10"/>
              </w:numPr>
              <w:tabs>
                <w:tab w:val="left" w:pos="0"/>
                <w:tab w:val="left" w:pos="1026"/>
              </w:tabs>
              <w:suppressAutoHyphens w:val="0"/>
              <w:ind w:left="34" w:firstLine="567"/>
              <w:contextualSpacing/>
              <w:jc w:val="both"/>
              <w:rPr>
                <w:sz w:val="24"/>
                <w:szCs w:val="24"/>
              </w:rPr>
            </w:pPr>
            <w:r w:rsidRPr="004F2AC6">
              <w:rPr>
                <w:sz w:val="24"/>
                <w:szCs w:val="24"/>
              </w:rPr>
              <w:t>viešosios</w:t>
            </w:r>
            <w:r>
              <w:rPr>
                <w:sz w:val="24"/>
                <w:szCs w:val="24"/>
              </w:rPr>
              <w:t xml:space="preserve"> </w:t>
            </w:r>
            <w:r w:rsidRPr="00C01E08">
              <w:rPr>
                <w:sz w:val="24"/>
                <w:szCs w:val="24"/>
              </w:rPr>
              <w:t>sveikatos priežiūros įstaigos, teikiančios asmens sveikatos priežiūros</w:t>
            </w:r>
            <w:r w:rsidR="004B0C41">
              <w:rPr>
                <w:sz w:val="24"/>
                <w:szCs w:val="24"/>
              </w:rPr>
              <w:t xml:space="preserve"> </w:t>
            </w:r>
            <w:r w:rsidRPr="00C01E08">
              <w:rPr>
                <w:sz w:val="24"/>
                <w:szCs w:val="24"/>
              </w:rPr>
              <w:t>paslaugas onkologinių</w:t>
            </w:r>
            <w:r>
              <w:rPr>
                <w:sz w:val="24"/>
                <w:szCs w:val="24"/>
              </w:rPr>
              <w:t xml:space="preserve"> ligų prevencijos, diagnostikos, </w:t>
            </w:r>
            <w:r w:rsidRPr="00C01E08">
              <w:rPr>
                <w:sz w:val="24"/>
                <w:szCs w:val="24"/>
              </w:rPr>
              <w:t>gydymo srityse</w:t>
            </w:r>
            <w:r>
              <w:rPr>
                <w:sz w:val="24"/>
                <w:szCs w:val="24"/>
              </w:rPr>
              <w:t>;</w:t>
            </w:r>
          </w:p>
          <w:p w:rsidR="00B774D4" w:rsidRPr="00950647" w:rsidRDefault="00B774D4" w:rsidP="00B774D4">
            <w:pPr>
              <w:numPr>
                <w:ilvl w:val="2"/>
                <w:numId w:val="10"/>
              </w:numPr>
              <w:tabs>
                <w:tab w:val="left" w:pos="0"/>
                <w:tab w:val="left" w:pos="1026"/>
              </w:tabs>
              <w:suppressAutoHyphens w:val="0"/>
              <w:ind w:left="601" w:firstLine="0"/>
              <w:contextualSpacing/>
              <w:jc w:val="both"/>
              <w:rPr>
                <w:sz w:val="24"/>
                <w:szCs w:val="24"/>
              </w:rPr>
            </w:pPr>
            <w:r w:rsidRPr="004F2AC6">
              <w:rPr>
                <w:sz w:val="24"/>
                <w:szCs w:val="24"/>
              </w:rPr>
              <w:t>Nacionalinis vėžio institutas</w:t>
            </w:r>
            <w:r>
              <w:rPr>
                <w:sz w:val="24"/>
                <w:szCs w:val="24"/>
              </w:rPr>
              <w:t>.</w:t>
            </w:r>
          </w:p>
        </w:tc>
      </w:tr>
      <w:tr w:rsidR="00B774D4" w:rsidRPr="00521CBE" w:rsidTr="00B774D4">
        <w:tc>
          <w:tcPr>
            <w:tcW w:w="9639" w:type="dxa"/>
          </w:tcPr>
          <w:p w:rsidR="00B774D4" w:rsidRPr="00950647" w:rsidRDefault="00B774D4" w:rsidP="00B774D4">
            <w:pPr>
              <w:numPr>
                <w:ilvl w:val="1"/>
                <w:numId w:val="10"/>
              </w:numPr>
              <w:tabs>
                <w:tab w:val="left" w:pos="0"/>
                <w:tab w:val="left" w:pos="1026"/>
              </w:tabs>
              <w:suppressAutoHyphens w:val="0"/>
              <w:ind w:left="34" w:firstLine="567"/>
              <w:contextualSpacing/>
              <w:rPr>
                <w:sz w:val="24"/>
                <w:szCs w:val="24"/>
              </w:rPr>
            </w:pPr>
            <w:r w:rsidRPr="00950647">
              <w:rPr>
                <w:sz w:val="24"/>
                <w:szCs w:val="24"/>
              </w:rPr>
              <w:t xml:space="preserve">Galimi partneriai: </w:t>
            </w:r>
          </w:p>
          <w:p w:rsidR="00B774D4" w:rsidRDefault="00B774D4" w:rsidP="00B774D4">
            <w:pPr>
              <w:numPr>
                <w:ilvl w:val="2"/>
                <w:numId w:val="10"/>
              </w:numPr>
              <w:tabs>
                <w:tab w:val="left" w:pos="0"/>
                <w:tab w:val="left" w:pos="1026"/>
                <w:tab w:val="left" w:pos="1310"/>
              </w:tabs>
              <w:suppressAutoHyphens w:val="0"/>
              <w:ind w:left="34" w:firstLine="567"/>
              <w:contextualSpacing/>
              <w:jc w:val="both"/>
              <w:rPr>
                <w:sz w:val="24"/>
                <w:szCs w:val="24"/>
              </w:rPr>
            </w:pPr>
            <w:r w:rsidRPr="004F2AC6">
              <w:rPr>
                <w:sz w:val="24"/>
                <w:szCs w:val="24"/>
              </w:rPr>
              <w:t xml:space="preserve">viešosios </w:t>
            </w:r>
            <w:r w:rsidRPr="00C01E08">
              <w:rPr>
                <w:sz w:val="24"/>
                <w:szCs w:val="24"/>
              </w:rPr>
              <w:t>sveikatos priežiūros įstaigos, teikiančios asmens sveikatos priežiūros</w:t>
            </w:r>
            <w:r w:rsidR="00EA1C91">
              <w:rPr>
                <w:sz w:val="24"/>
                <w:szCs w:val="24"/>
              </w:rPr>
              <w:t xml:space="preserve"> </w:t>
            </w:r>
            <w:r w:rsidRPr="00C01E08">
              <w:rPr>
                <w:sz w:val="24"/>
                <w:szCs w:val="24"/>
              </w:rPr>
              <w:t>paslaugas onkologinių</w:t>
            </w:r>
            <w:r>
              <w:rPr>
                <w:sz w:val="24"/>
                <w:szCs w:val="24"/>
              </w:rPr>
              <w:t xml:space="preserve"> ligų prevencijos, diagnostikos, </w:t>
            </w:r>
            <w:r w:rsidRPr="00C01E08">
              <w:rPr>
                <w:sz w:val="24"/>
                <w:szCs w:val="24"/>
              </w:rPr>
              <w:t>gydymo srityse</w:t>
            </w:r>
            <w:r>
              <w:rPr>
                <w:sz w:val="24"/>
                <w:szCs w:val="24"/>
              </w:rPr>
              <w:t>;</w:t>
            </w:r>
          </w:p>
          <w:p w:rsidR="00B774D4" w:rsidRPr="00950647" w:rsidRDefault="00B774D4" w:rsidP="00B774D4">
            <w:pPr>
              <w:numPr>
                <w:ilvl w:val="2"/>
                <w:numId w:val="10"/>
              </w:numPr>
              <w:tabs>
                <w:tab w:val="left" w:pos="0"/>
                <w:tab w:val="left" w:pos="1026"/>
              </w:tabs>
              <w:suppressAutoHyphens w:val="0"/>
              <w:ind w:left="34" w:firstLine="567"/>
              <w:contextualSpacing/>
              <w:jc w:val="both"/>
              <w:rPr>
                <w:sz w:val="24"/>
                <w:szCs w:val="24"/>
              </w:rPr>
            </w:pPr>
            <w:r w:rsidRPr="004F2AC6">
              <w:rPr>
                <w:sz w:val="24"/>
                <w:szCs w:val="24"/>
              </w:rPr>
              <w:t>Nacionalinis vėžio institutas</w:t>
            </w:r>
            <w:r>
              <w:rPr>
                <w:sz w:val="24"/>
                <w:szCs w:val="24"/>
              </w:rPr>
              <w:t>.</w:t>
            </w:r>
          </w:p>
        </w:tc>
      </w:tr>
      <w:tr w:rsidR="00B774D4" w:rsidRPr="00521CBE" w:rsidTr="00B774D4">
        <w:trPr>
          <w:trHeight w:val="70"/>
        </w:trPr>
        <w:tc>
          <w:tcPr>
            <w:tcW w:w="9639" w:type="dxa"/>
          </w:tcPr>
          <w:p w:rsidR="00B774D4" w:rsidRPr="00521CBE" w:rsidRDefault="00B774D4" w:rsidP="00B774D4">
            <w:pPr>
              <w:tabs>
                <w:tab w:val="left" w:pos="0"/>
                <w:tab w:val="left" w:pos="34"/>
                <w:tab w:val="left" w:pos="1310"/>
              </w:tabs>
              <w:suppressAutoHyphens w:val="0"/>
              <w:contextualSpacing/>
              <w:rPr>
                <w:sz w:val="24"/>
                <w:szCs w:val="24"/>
              </w:rPr>
            </w:pPr>
          </w:p>
        </w:tc>
      </w:tr>
    </w:tbl>
    <w:p w:rsidR="00B774D4" w:rsidRPr="00AC1AA1" w:rsidRDefault="00B774D4" w:rsidP="00167C35">
      <w:pPr>
        <w:pStyle w:val="Sraopastraipa"/>
        <w:numPr>
          <w:ilvl w:val="0"/>
          <w:numId w:val="10"/>
        </w:numPr>
        <w:tabs>
          <w:tab w:val="left" w:pos="0"/>
          <w:tab w:val="left" w:pos="567"/>
          <w:tab w:val="left" w:pos="709"/>
          <w:tab w:val="left" w:pos="1134"/>
        </w:tabs>
        <w:spacing w:after="0" w:line="240" w:lineRule="auto"/>
        <w:ind w:firstLine="207"/>
        <w:jc w:val="both"/>
        <w:rPr>
          <w:rFonts w:ascii="Times New Roman" w:eastAsia="Times New Roman" w:hAnsi="Times New Roman" w:cs="Times New Roman"/>
          <w:sz w:val="24"/>
          <w:szCs w:val="24"/>
          <w:lang w:eastAsia="lt-LT"/>
        </w:rPr>
      </w:pPr>
      <w:r w:rsidRPr="00AC1AA1">
        <w:rPr>
          <w:rFonts w:ascii="Times New Roman" w:eastAsia="Times New Roman" w:hAnsi="Times New Roman" w:cs="Times New Roman"/>
          <w:sz w:val="24"/>
          <w:szCs w:val="24"/>
          <w:lang w:eastAsia="lt-LT"/>
        </w:rPr>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639"/>
      </w:tblGrid>
      <w:tr w:rsidR="00B774D4" w:rsidRPr="00521CBE" w:rsidTr="00EA1C91">
        <w:tc>
          <w:tcPr>
            <w:tcW w:w="9639" w:type="dxa"/>
          </w:tcPr>
          <w:p w:rsidR="00B774D4" w:rsidRPr="00521CBE" w:rsidRDefault="00B774D4" w:rsidP="000A0CB2">
            <w:pPr>
              <w:tabs>
                <w:tab w:val="left" w:pos="0"/>
                <w:tab w:val="left" w:pos="567"/>
              </w:tabs>
              <w:ind w:firstLine="601"/>
              <w:jc w:val="both"/>
              <w:rPr>
                <w:sz w:val="24"/>
                <w:szCs w:val="24"/>
              </w:rPr>
            </w:pPr>
            <w:r>
              <w:rPr>
                <w:sz w:val="24"/>
                <w:szCs w:val="24"/>
              </w:rPr>
              <w:t>N</w:t>
            </w:r>
            <w:r w:rsidRPr="00902B4C">
              <w:rPr>
                <w:sz w:val="24"/>
                <w:szCs w:val="24"/>
              </w:rPr>
              <w:t>egrąžinamoji subsidija</w:t>
            </w:r>
            <w:r>
              <w:rPr>
                <w:i/>
                <w:sz w:val="24"/>
                <w:szCs w:val="24"/>
              </w:rPr>
              <w:t xml:space="preserve"> </w:t>
            </w:r>
          </w:p>
        </w:tc>
      </w:tr>
    </w:tbl>
    <w:p w:rsidR="00B774D4" w:rsidRPr="00521CBE" w:rsidRDefault="00B774D4" w:rsidP="00B774D4">
      <w:pPr>
        <w:tabs>
          <w:tab w:val="left" w:pos="0"/>
          <w:tab w:val="left" w:pos="567"/>
        </w:tabs>
        <w:jc w:val="both"/>
        <w:rPr>
          <w:szCs w:val="24"/>
          <w:lang w:eastAsia="lt-LT"/>
        </w:rPr>
      </w:pPr>
    </w:p>
    <w:p w:rsidR="00B774D4" w:rsidRPr="00521CBE" w:rsidRDefault="00B774D4" w:rsidP="00167C35">
      <w:pPr>
        <w:numPr>
          <w:ilvl w:val="0"/>
          <w:numId w:val="10"/>
        </w:numPr>
        <w:tabs>
          <w:tab w:val="left" w:pos="0"/>
          <w:tab w:val="left" w:pos="567"/>
          <w:tab w:val="left" w:pos="709"/>
          <w:tab w:val="left" w:pos="1134"/>
        </w:tabs>
        <w:suppressAutoHyphens w:val="0"/>
        <w:autoSpaceDN/>
        <w:ind w:firstLine="207"/>
        <w:jc w:val="both"/>
        <w:textAlignment w:val="auto"/>
        <w:rPr>
          <w:szCs w:val="24"/>
          <w:lang w:eastAsia="lt-LT"/>
        </w:rPr>
      </w:pPr>
      <w:r w:rsidRPr="00521CBE">
        <w:rPr>
          <w:szCs w:val="24"/>
          <w:lang w:eastAsia="lt-LT"/>
        </w:rPr>
        <w:t xml:space="preserve">Projektų atrankos būdas </w:t>
      </w:r>
    </w:p>
    <w:tbl>
      <w:tblPr>
        <w:tblStyle w:val="Lentelstinklelis"/>
        <w:tblW w:w="0" w:type="auto"/>
        <w:tblInd w:w="108" w:type="dxa"/>
        <w:tblLook w:val="04A0" w:firstRow="1" w:lastRow="0" w:firstColumn="1" w:lastColumn="0" w:noHBand="0" w:noVBand="1"/>
      </w:tblPr>
      <w:tblGrid>
        <w:gridCol w:w="9639"/>
      </w:tblGrid>
      <w:tr w:rsidR="00B774D4" w:rsidRPr="00521CBE" w:rsidTr="00EA1C91">
        <w:tc>
          <w:tcPr>
            <w:tcW w:w="9639" w:type="dxa"/>
          </w:tcPr>
          <w:p w:rsidR="00B774D4" w:rsidRPr="00902B4C" w:rsidRDefault="00B774D4" w:rsidP="000A0CB2">
            <w:pPr>
              <w:tabs>
                <w:tab w:val="left" w:pos="0"/>
                <w:tab w:val="left" w:pos="567"/>
              </w:tabs>
              <w:ind w:firstLine="601"/>
              <w:jc w:val="both"/>
              <w:rPr>
                <w:sz w:val="24"/>
                <w:szCs w:val="24"/>
              </w:rPr>
            </w:pPr>
            <w:r w:rsidRPr="00902B4C">
              <w:rPr>
                <w:sz w:val="24"/>
                <w:szCs w:val="24"/>
              </w:rPr>
              <w:t xml:space="preserve">Valstybės projektų planavimas </w:t>
            </w:r>
          </w:p>
        </w:tc>
      </w:tr>
    </w:tbl>
    <w:p w:rsidR="00B774D4" w:rsidRPr="00521CBE" w:rsidRDefault="00B774D4" w:rsidP="00B774D4">
      <w:pPr>
        <w:tabs>
          <w:tab w:val="left" w:pos="0"/>
          <w:tab w:val="left" w:pos="567"/>
        </w:tabs>
        <w:jc w:val="both"/>
        <w:rPr>
          <w:szCs w:val="24"/>
          <w:lang w:eastAsia="lt-LT"/>
        </w:rPr>
      </w:pPr>
    </w:p>
    <w:p w:rsidR="00B774D4" w:rsidRPr="00521CBE" w:rsidRDefault="00B774D4" w:rsidP="00167C35">
      <w:pPr>
        <w:numPr>
          <w:ilvl w:val="0"/>
          <w:numId w:val="10"/>
        </w:numPr>
        <w:tabs>
          <w:tab w:val="left" w:pos="0"/>
          <w:tab w:val="left" w:pos="709"/>
          <w:tab w:val="left" w:pos="993"/>
          <w:tab w:val="left" w:pos="1134"/>
        </w:tabs>
        <w:suppressAutoHyphens w:val="0"/>
        <w:autoSpaceDN/>
        <w:ind w:left="0" w:firstLine="851"/>
        <w:jc w:val="both"/>
        <w:textAlignment w:val="auto"/>
        <w:rPr>
          <w:szCs w:val="24"/>
          <w:lang w:eastAsia="lt-LT"/>
        </w:rPr>
      </w:pPr>
      <w:r w:rsidRPr="00521CBE">
        <w:rPr>
          <w:szCs w:val="24"/>
          <w:lang w:eastAsia="lt-LT"/>
        </w:rPr>
        <w:t>Atsakinga įgyvendinančioji institucija</w:t>
      </w:r>
    </w:p>
    <w:tbl>
      <w:tblPr>
        <w:tblStyle w:val="Lentelstinklelis"/>
        <w:tblW w:w="0" w:type="auto"/>
        <w:tblInd w:w="108" w:type="dxa"/>
        <w:tblLook w:val="04A0" w:firstRow="1" w:lastRow="0" w:firstColumn="1" w:lastColumn="0" w:noHBand="0" w:noVBand="1"/>
      </w:tblPr>
      <w:tblGrid>
        <w:gridCol w:w="9639"/>
      </w:tblGrid>
      <w:tr w:rsidR="00B774D4" w:rsidRPr="00521CBE" w:rsidTr="00EA1C91">
        <w:tc>
          <w:tcPr>
            <w:tcW w:w="9639" w:type="dxa"/>
          </w:tcPr>
          <w:p w:rsidR="00B774D4" w:rsidRPr="00902B4C" w:rsidRDefault="00B774D4" w:rsidP="000A0CB2">
            <w:pPr>
              <w:tabs>
                <w:tab w:val="left" w:pos="0"/>
                <w:tab w:val="left" w:pos="567"/>
              </w:tabs>
              <w:ind w:firstLine="601"/>
              <w:jc w:val="both"/>
              <w:rPr>
                <w:sz w:val="24"/>
                <w:szCs w:val="24"/>
              </w:rPr>
            </w:pPr>
            <w:r w:rsidRPr="00902B4C">
              <w:rPr>
                <w:sz w:val="24"/>
                <w:szCs w:val="24"/>
              </w:rPr>
              <w:t xml:space="preserve">VšĮ </w:t>
            </w:r>
            <w:r>
              <w:rPr>
                <w:sz w:val="24"/>
                <w:szCs w:val="24"/>
              </w:rPr>
              <w:t>Centrinė projektų valdymo agentūra</w:t>
            </w:r>
          </w:p>
        </w:tc>
      </w:tr>
    </w:tbl>
    <w:p w:rsidR="00B774D4" w:rsidRPr="00521CBE" w:rsidRDefault="00B774D4" w:rsidP="00B774D4">
      <w:pPr>
        <w:tabs>
          <w:tab w:val="left" w:pos="0"/>
          <w:tab w:val="left" w:pos="567"/>
        </w:tabs>
        <w:ind w:left="644"/>
        <w:jc w:val="both"/>
        <w:rPr>
          <w:szCs w:val="24"/>
          <w:lang w:eastAsia="lt-LT"/>
        </w:rPr>
      </w:pPr>
    </w:p>
    <w:p w:rsidR="00B774D4" w:rsidRPr="00CC0698" w:rsidRDefault="00B774D4" w:rsidP="00167C35">
      <w:pPr>
        <w:pStyle w:val="Sraopastraipa"/>
        <w:numPr>
          <w:ilvl w:val="0"/>
          <w:numId w:val="10"/>
        </w:numPr>
        <w:tabs>
          <w:tab w:val="left" w:pos="709"/>
          <w:tab w:val="left" w:pos="1134"/>
        </w:tabs>
        <w:spacing w:after="0" w:line="240" w:lineRule="auto"/>
        <w:ind w:left="0" w:firstLine="851"/>
        <w:rPr>
          <w:rFonts w:ascii="Times New Roman" w:hAnsi="Times New Roman" w:cs="Times New Roman"/>
          <w:color w:val="000000"/>
          <w:sz w:val="24"/>
          <w:szCs w:val="24"/>
        </w:rPr>
      </w:pPr>
      <w:r w:rsidRPr="00CC0698">
        <w:rPr>
          <w:rFonts w:ascii="Times New Roman" w:hAnsi="Times New Roman" w:cs="Times New Roman"/>
          <w:color w:val="000000"/>
          <w:sz w:val="24"/>
          <w:szCs w:val="24"/>
        </w:rPr>
        <w:t>Reikalavimai, taikomi priemonei atskirti nuo kitų iš ES bei kitos tarptautinės finansinės paramos finansuojamų programų priemonių</w:t>
      </w:r>
    </w:p>
    <w:p w:rsidR="00B774D4" w:rsidRPr="003B3042" w:rsidRDefault="00B774D4" w:rsidP="009969FF">
      <w:pPr>
        <w:pBdr>
          <w:top w:val="single" w:sz="4" w:space="0" w:color="auto"/>
          <w:left w:val="single" w:sz="4" w:space="4" w:color="auto"/>
          <w:bottom w:val="single" w:sz="4" w:space="1" w:color="auto"/>
          <w:right w:val="single" w:sz="4" w:space="1" w:color="auto"/>
        </w:pBdr>
        <w:tabs>
          <w:tab w:val="left" w:pos="142"/>
          <w:tab w:val="left" w:pos="567"/>
        </w:tabs>
        <w:ind w:firstLine="709"/>
        <w:jc w:val="both"/>
        <w:rPr>
          <w:szCs w:val="24"/>
        </w:rPr>
      </w:pPr>
      <w:r>
        <w:rPr>
          <w:szCs w:val="24"/>
        </w:rPr>
        <w:t>Papildomi reikalavimai netaikomi</w:t>
      </w:r>
    </w:p>
    <w:p w:rsidR="00B774D4" w:rsidRDefault="00B774D4" w:rsidP="00B774D4">
      <w:pPr>
        <w:tabs>
          <w:tab w:val="left" w:pos="0"/>
          <w:tab w:val="left" w:pos="567"/>
          <w:tab w:val="left" w:pos="709"/>
          <w:tab w:val="left" w:pos="993"/>
        </w:tabs>
        <w:ind w:left="710"/>
        <w:jc w:val="both"/>
        <w:rPr>
          <w:szCs w:val="24"/>
          <w:lang w:eastAsia="lt-LT"/>
        </w:rPr>
      </w:pPr>
    </w:p>
    <w:p w:rsidR="00B774D4" w:rsidRPr="00831A96" w:rsidRDefault="00B774D4" w:rsidP="00167C35">
      <w:pPr>
        <w:numPr>
          <w:ilvl w:val="0"/>
          <w:numId w:val="10"/>
        </w:numPr>
        <w:tabs>
          <w:tab w:val="left" w:pos="0"/>
          <w:tab w:val="left" w:pos="851"/>
          <w:tab w:val="left" w:pos="1134"/>
        </w:tabs>
        <w:suppressAutoHyphens w:val="0"/>
        <w:autoSpaceDN/>
        <w:ind w:left="0" w:firstLine="851"/>
        <w:jc w:val="both"/>
        <w:textAlignment w:val="auto"/>
        <w:rPr>
          <w:szCs w:val="24"/>
          <w:lang w:eastAsia="lt-LT"/>
        </w:rPr>
      </w:pPr>
      <w:r w:rsidRPr="00831A96">
        <w:rPr>
          <w:szCs w:val="24"/>
          <w:lang w:eastAsia="lt-LT"/>
        </w:rPr>
        <w:t>P</w:t>
      </w:r>
      <w:r w:rsidRPr="00831A96">
        <w:rPr>
          <w:bCs/>
          <w:szCs w:val="24"/>
          <w:lang w:eastAsia="lt-LT"/>
        </w:rPr>
        <w:t xml:space="preserve">riemonės įgyvendinimo stebėsenos rodikliai </w:t>
      </w:r>
    </w:p>
    <w:tbl>
      <w:tblPr>
        <w:tblpPr w:leftFromText="180" w:rightFromText="180" w:bottomFromText="200" w:vertAnchor="text" w:horzAnchor="margin" w:tblpXSpec="center" w:tblpY="4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2551"/>
        <w:gridCol w:w="1559"/>
        <w:gridCol w:w="2197"/>
        <w:gridCol w:w="1988"/>
      </w:tblGrid>
      <w:tr w:rsidR="00B774D4" w:rsidRPr="00521CBE" w:rsidTr="00973989">
        <w:tc>
          <w:tcPr>
            <w:tcW w:w="1452"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284"/>
              </w:tabs>
              <w:jc w:val="center"/>
              <w:rPr>
                <w:szCs w:val="24"/>
                <w:lang w:eastAsia="lt-LT"/>
              </w:rPr>
            </w:pPr>
            <w:r w:rsidRPr="00521CBE">
              <w:rPr>
                <w:szCs w:val="24"/>
                <w:lang w:eastAsia="lt-LT"/>
              </w:rPr>
              <w:t>Stebėsenos rodiklio kodas</w:t>
            </w:r>
          </w:p>
        </w:tc>
        <w:tc>
          <w:tcPr>
            <w:tcW w:w="2551"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0"/>
              </w:tabs>
              <w:jc w:val="center"/>
              <w:rPr>
                <w:szCs w:val="24"/>
                <w:lang w:eastAsia="lt-LT"/>
              </w:rPr>
            </w:pPr>
            <w:r w:rsidRPr="00521CBE">
              <w:rPr>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0"/>
              </w:tabs>
              <w:jc w:val="center"/>
              <w:rPr>
                <w:szCs w:val="24"/>
                <w:lang w:eastAsia="lt-LT"/>
              </w:rPr>
            </w:pPr>
            <w:r w:rsidRPr="00521CBE">
              <w:rPr>
                <w:szCs w:val="24"/>
                <w:lang w:eastAsia="lt-LT"/>
              </w:rPr>
              <w:t>Matavimo vienetas</w:t>
            </w:r>
          </w:p>
        </w:tc>
        <w:tc>
          <w:tcPr>
            <w:tcW w:w="2197"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0"/>
              </w:tabs>
              <w:jc w:val="center"/>
              <w:rPr>
                <w:szCs w:val="24"/>
                <w:lang w:eastAsia="lt-LT"/>
              </w:rPr>
            </w:pPr>
            <w:r w:rsidRPr="00521CBE">
              <w:rPr>
                <w:szCs w:val="24"/>
                <w:lang w:eastAsia="lt-LT"/>
              </w:rPr>
              <w:t>Tarpinė reikšmė 2018 m. gruodžio 31 d.</w:t>
            </w:r>
          </w:p>
        </w:tc>
        <w:tc>
          <w:tcPr>
            <w:tcW w:w="1988"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0"/>
              </w:tabs>
              <w:jc w:val="center"/>
              <w:rPr>
                <w:szCs w:val="24"/>
                <w:lang w:eastAsia="lt-LT"/>
              </w:rPr>
            </w:pPr>
            <w:r w:rsidRPr="00521CBE">
              <w:rPr>
                <w:szCs w:val="24"/>
                <w:lang w:eastAsia="lt-LT"/>
              </w:rPr>
              <w:t>Galutinė reikšmė 2023 m. gruodžio 31 d.</w:t>
            </w:r>
          </w:p>
        </w:tc>
      </w:tr>
      <w:tr w:rsidR="00B774D4" w:rsidRPr="00521CBE" w:rsidTr="00973989">
        <w:tc>
          <w:tcPr>
            <w:tcW w:w="1452" w:type="dxa"/>
            <w:tcBorders>
              <w:top w:val="single" w:sz="4" w:space="0" w:color="auto"/>
              <w:left w:val="single" w:sz="4" w:space="0" w:color="auto"/>
              <w:bottom w:val="single" w:sz="4" w:space="0" w:color="auto"/>
              <w:right w:val="single" w:sz="4" w:space="0" w:color="auto"/>
            </w:tcBorders>
          </w:tcPr>
          <w:p w:rsidR="00B774D4" w:rsidRPr="00F23C45" w:rsidRDefault="00B774D4" w:rsidP="000A0CB2">
            <w:pPr>
              <w:tabs>
                <w:tab w:val="left" w:pos="0"/>
              </w:tabs>
              <w:rPr>
                <w:szCs w:val="24"/>
                <w:highlight w:val="yellow"/>
                <w:lang w:eastAsia="lt-LT"/>
              </w:rPr>
            </w:pPr>
            <w:r w:rsidRPr="00817E01">
              <w:rPr>
                <w:szCs w:val="24"/>
                <w:lang w:eastAsia="lt-LT"/>
              </w:rPr>
              <w:t>R.S.361</w:t>
            </w:r>
          </w:p>
        </w:tc>
        <w:tc>
          <w:tcPr>
            <w:tcW w:w="2551" w:type="dxa"/>
            <w:tcBorders>
              <w:top w:val="single" w:sz="4" w:space="0" w:color="auto"/>
              <w:left w:val="single" w:sz="4" w:space="0" w:color="auto"/>
              <w:bottom w:val="single" w:sz="4" w:space="0" w:color="auto"/>
              <w:right w:val="single" w:sz="4" w:space="0" w:color="auto"/>
            </w:tcBorders>
          </w:tcPr>
          <w:p w:rsidR="00B774D4" w:rsidRPr="00F23C45" w:rsidRDefault="00B774D4" w:rsidP="000A0CB2">
            <w:pPr>
              <w:tabs>
                <w:tab w:val="left" w:pos="0"/>
              </w:tabs>
              <w:rPr>
                <w:szCs w:val="24"/>
                <w:lang w:eastAsia="lt-LT"/>
              </w:rPr>
            </w:pPr>
            <w:r w:rsidRPr="00817E01">
              <w:rPr>
                <w:szCs w:val="24"/>
                <w:lang w:eastAsia="lt-LT"/>
              </w:rPr>
              <w:t>„Standartizuoto 0–64 m. amžiaus gyventojų mirtingumo sumažėjimas tikslinėse teritorijose nuo piktybinių navikų“</w:t>
            </w:r>
          </w:p>
        </w:tc>
        <w:tc>
          <w:tcPr>
            <w:tcW w:w="1559" w:type="dxa"/>
            <w:tcBorders>
              <w:top w:val="single" w:sz="4" w:space="0" w:color="auto"/>
              <w:left w:val="single" w:sz="4" w:space="0" w:color="auto"/>
              <w:bottom w:val="single" w:sz="4" w:space="0" w:color="auto"/>
              <w:right w:val="single" w:sz="4" w:space="0" w:color="auto"/>
            </w:tcBorders>
          </w:tcPr>
          <w:p w:rsidR="00B774D4" w:rsidRPr="00F23C45" w:rsidRDefault="00B774D4" w:rsidP="000A0CB2">
            <w:pPr>
              <w:tabs>
                <w:tab w:val="left" w:pos="0"/>
              </w:tabs>
              <w:rPr>
                <w:szCs w:val="24"/>
                <w:lang w:eastAsia="lt-LT"/>
              </w:rPr>
            </w:pPr>
            <w:r w:rsidRPr="00817E01">
              <w:rPr>
                <w:szCs w:val="24"/>
                <w:lang w:eastAsia="lt-LT"/>
              </w:rPr>
              <w:t>Atvejų skaičius 100000 gyv.</w:t>
            </w:r>
          </w:p>
        </w:tc>
        <w:tc>
          <w:tcPr>
            <w:tcW w:w="2197" w:type="dxa"/>
            <w:tcBorders>
              <w:top w:val="single" w:sz="4" w:space="0" w:color="auto"/>
              <w:left w:val="single" w:sz="4" w:space="0" w:color="auto"/>
              <w:bottom w:val="single" w:sz="4" w:space="0" w:color="auto"/>
              <w:right w:val="single" w:sz="4" w:space="0" w:color="auto"/>
            </w:tcBorders>
          </w:tcPr>
          <w:p w:rsidR="00B774D4" w:rsidRPr="00F23C45" w:rsidRDefault="00B774D4" w:rsidP="000A0CB2">
            <w:pPr>
              <w:tabs>
                <w:tab w:val="left" w:pos="0"/>
              </w:tabs>
              <w:jc w:val="center"/>
              <w:rPr>
                <w:szCs w:val="24"/>
                <w:lang w:eastAsia="lt-LT"/>
              </w:rPr>
            </w:pPr>
            <w:r>
              <w:rPr>
                <w:szCs w:val="24"/>
                <w:lang w:eastAsia="lt-LT"/>
              </w:rPr>
              <w:t>85</w:t>
            </w:r>
          </w:p>
        </w:tc>
        <w:tc>
          <w:tcPr>
            <w:tcW w:w="1988" w:type="dxa"/>
            <w:tcBorders>
              <w:top w:val="single" w:sz="4" w:space="0" w:color="auto"/>
              <w:left w:val="single" w:sz="4" w:space="0" w:color="auto"/>
              <w:bottom w:val="single" w:sz="4" w:space="0" w:color="auto"/>
              <w:right w:val="single" w:sz="4" w:space="0" w:color="auto"/>
            </w:tcBorders>
          </w:tcPr>
          <w:p w:rsidR="00B774D4" w:rsidRPr="00F23C45" w:rsidRDefault="00B774D4" w:rsidP="00B729E6">
            <w:pPr>
              <w:tabs>
                <w:tab w:val="left" w:pos="0"/>
              </w:tabs>
              <w:jc w:val="center"/>
              <w:rPr>
                <w:szCs w:val="24"/>
                <w:lang w:eastAsia="lt-LT"/>
              </w:rPr>
            </w:pPr>
            <w:r>
              <w:rPr>
                <w:szCs w:val="24"/>
                <w:lang w:eastAsia="lt-LT"/>
              </w:rPr>
              <w:t>78</w:t>
            </w:r>
          </w:p>
        </w:tc>
      </w:tr>
      <w:tr w:rsidR="00B774D4" w:rsidRPr="00521CBE" w:rsidTr="00973989">
        <w:tc>
          <w:tcPr>
            <w:tcW w:w="1452" w:type="dxa"/>
            <w:tcBorders>
              <w:top w:val="single" w:sz="4" w:space="0" w:color="auto"/>
              <w:left w:val="single" w:sz="4" w:space="0" w:color="auto"/>
              <w:bottom w:val="single" w:sz="4" w:space="0" w:color="auto"/>
              <w:right w:val="single" w:sz="4" w:space="0" w:color="auto"/>
            </w:tcBorders>
          </w:tcPr>
          <w:p w:rsidR="00B774D4" w:rsidRPr="00EE3F69" w:rsidRDefault="00B774D4" w:rsidP="000A0CB2">
            <w:pPr>
              <w:tabs>
                <w:tab w:val="left" w:pos="0"/>
              </w:tabs>
              <w:rPr>
                <w:szCs w:val="24"/>
                <w:lang w:eastAsia="lt-LT"/>
              </w:rPr>
            </w:pPr>
            <w:r w:rsidRPr="00EE3F69">
              <w:rPr>
                <w:szCs w:val="24"/>
                <w:lang w:eastAsia="lt-LT"/>
              </w:rPr>
              <w:t>R.S.363</w:t>
            </w:r>
          </w:p>
        </w:tc>
        <w:tc>
          <w:tcPr>
            <w:tcW w:w="2551" w:type="dxa"/>
            <w:tcBorders>
              <w:top w:val="single" w:sz="4" w:space="0" w:color="auto"/>
              <w:left w:val="single" w:sz="4" w:space="0" w:color="auto"/>
              <w:bottom w:val="single" w:sz="4" w:space="0" w:color="auto"/>
              <w:right w:val="single" w:sz="4" w:space="0" w:color="auto"/>
            </w:tcBorders>
          </w:tcPr>
          <w:p w:rsidR="00B774D4" w:rsidRPr="00505788" w:rsidRDefault="00B774D4" w:rsidP="000A0CB2">
            <w:pPr>
              <w:tabs>
                <w:tab w:val="left" w:pos="0"/>
              </w:tabs>
              <w:rPr>
                <w:szCs w:val="24"/>
                <w:lang w:eastAsia="lt-LT"/>
              </w:rPr>
            </w:pPr>
            <w:r>
              <w:rPr>
                <w:szCs w:val="24"/>
                <w:lang w:eastAsia="lt-LT"/>
              </w:rPr>
              <w:t>„Apsilankymų pas gydytojus skaičiaus</w:t>
            </w:r>
            <w:r w:rsidR="003570F8">
              <w:rPr>
                <w:szCs w:val="24"/>
                <w:lang w:eastAsia="lt-LT"/>
              </w:rPr>
              <w:t>,</w:t>
            </w:r>
            <w:r>
              <w:rPr>
                <w:szCs w:val="24"/>
                <w:lang w:eastAsia="lt-LT"/>
              </w:rPr>
              <w:t xml:space="preserve"> tenkančio vienam gyventojui, skirtumas tarp miestų ir rajonų savivaldybių gyventojų“</w:t>
            </w:r>
          </w:p>
        </w:tc>
        <w:tc>
          <w:tcPr>
            <w:tcW w:w="1559" w:type="dxa"/>
            <w:tcBorders>
              <w:top w:val="single" w:sz="4" w:space="0" w:color="auto"/>
              <w:left w:val="single" w:sz="4" w:space="0" w:color="auto"/>
              <w:bottom w:val="single" w:sz="4" w:space="0" w:color="auto"/>
              <w:right w:val="single" w:sz="4" w:space="0" w:color="auto"/>
            </w:tcBorders>
          </w:tcPr>
          <w:p w:rsidR="00B774D4" w:rsidRDefault="00B774D4" w:rsidP="000A0CB2">
            <w:pPr>
              <w:tabs>
                <w:tab w:val="left" w:pos="0"/>
              </w:tabs>
              <w:rPr>
                <w:szCs w:val="24"/>
                <w:lang w:eastAsia="lt-LT"/>
              </w:rPr>
            </w:pPr>
            <w:r>
              <w:rPr>
                <w:szCs w:val="24"/>
                <w:lang w:eastAsia="lt-LT"/>
              </w:rPr>
              <w:t>Apsilankymų skaičius, tenkantis 1 gyventojui</w:t>
            </w:r>
          </w:p>
        </w:tc>
        <w:tc>
          <w:tcPr>
            <w:tcW w:w="2197" w:type="dxa"/>
            <w:tcBorders>
              <w:top w:val="single" w:sz="4" w:space="0" w:color="auto"/>
              <w:left w:val="single" w:sz="4" w:space="0" w:color="auto"/>
              <w:bottom w:val="single" w:sz="4" w:space="0" w:color="auto"/>
              <w:right w:val="single" w:sz="4" w:space="0" w:color="auto"/>
            </w:tcBorders>
          </w:tcPr>
          <w:p w:rsidR="00B774D4" w:rsidRPr="00AD6123" w:rsidRDefault="00B774D4" w:rsidP="000A0CB2">
            <w:pPr>
              <w:tabs>
                <w:tab w:val="left" w:pos="0"/>
              </w:tabs>
              <w:jc w:val="center"/>
              <w:rPr>
                <w:szCs w:val="24"/>
                <w:lang w:eastAsia="lt-LT"/>
              </w:rPr>
            </w:pPr>
            <w:r w:rsidRPr="00AD6123">
              <w:rPr>
                <w:szCs w:val="24"/>
                <w:lang w:eastAsia="lt-LT"/>
              </w:rPr>
              <w:t>4</w:t>
            </w:r>
          </w:p>
        </w:tc>
        <w:tc>
          <w:tcPr>
            <w:tcW w:w="1988" w:type="dxa"/>
            <w:tcBorders>
              <w:top w:val="single" w:sz="4" w:space="0" w:color="auto"/>
              <w:left w:val="single" w:sz="4" w:space="0" w:color="auto"/>
              <w:bottom w:val="single" w:sz="4" w:space="0" w:color="auto"/>
              <w:right w:val="single" w:sz="4" w:space="0" w:color="auto"/>
            </w:tcBorders>
          </w:tcPr>
          <w:p w:rsidR="00B774D4" w:rsidRPr="00F23C45" w:rsidRDefault="00B774D4" w:rsidP="000A0CB2">
            <w:pPr>
              <w:tabs>
                <w:tab w:val="left" w:pos="0"/>
              </w:tabs>
              <w:jc w:val="center"/>
              <w:rPr>
                <w:szCs w:val="24"/>
                <w:lang w:eastAsia="lt-LT"/>
              </w:rPr>
            </w:pPr>
            <w:r>
              <w:rPr>
                <w:szCs w:val="24"/>
                <w:lang w:eastAsia="lt-LT"/>
              </w:rPr>
              <w:t>3</w:t>
            </w:r>
          </w:p>
        </w:tc>
      </w:tr>
      <w:tr w:rsidR="00B774D4" w:rsidRPr="00521CBE" w:rsidTr="00973989">
        <w:tc>
          <w:tcPr>
            <w:tcW w:w="1452" w:type="dxa"/>
            <w:tcBorders>
              <w:top w:val="single" w:sz="4" w:space="0" w:color="auto"/>
              <w:left w:val="single" w:sz="4" w:space="0" w:color="auto"/>
              <w:bottom w:val="single" w:sz="4" w:space="0" w:color="auto"/>
              <w:right w:val="single" w:sz="4" w:space="0" w:color="auto"/>
            </w:tcBorders>
          </w:tcPr>
          <w:p w:rsidR="00B774D4" w:rsidRPr="00B35705" w:rsidRDefault="00B774D4" w:rsidP="000A0CB2">
            <w:pPr>
              <w:tabs>
                <w:tab w:val="left" w:pos="0"/>
              </w:tabs>
              <w:rPr>
                <w:szCs w:val="24"/>
                <w:lang w:eastAsia="lt-LT"/>
              </w:rPr>
            </w:pPr>
            <w:r>
              <w:rPr>
                <w:szCs w:val="24"/>
              </w:rPr>
              <w:t>R</w:t>
            </w:r>
            <w:r w:rsidR="007875D7">
              <w:rPr>
                <w:szCs w:val="24"/>
              </w:rPr>
              <w:t>.N.</w:t>
            </w:r>
            <w:r w:rsidRPr="00B35705">
              <w:rPr>
                <w:szCs w:val="24"/>
              </w:rPr>
              <w:t>601</w:t>
            </w:r>
          </w:p>
        </w:tc>
        <w:tc>
          <w:tcPr>
            <w:tcW w:w="2551" w:type="dxa"/>
            <w:tcBorders>
              <w:top w:val="single" w:sz="4" w:space="0" w:color="auto"/>
              <w:left w:val="single" w:sz="4" w:space="0" w:color="auto"/>
              <w:bottom w:val="single" w:sz="4" w:space="0" w:color="auto"/>
              <w:right w:val="single" w:sz="4" w:space="0" w:color="auto"/>
            </w:tcBorders>
          </w:tcPr>
          <w:p w:rsidR="00B774D4" w:rsidRPr="00B35705" w:rsidRDefault="00B774D4" w:rsidP="000A0CB2">
            <w:pPr>
              <w:pStyle w:val="Default"/>
              <w:rPr>
                <w:rFonts w:eastAsia="Times New Roman"/>
                <w:lang w:eastAsia="lt-LT"/>
              </w:rPr>
            </w:pPr>
            <w:r w:rsidRPr="00B35705">
              <w:rPr>
                <w:color w:val="auto"/>
              </w:rPr>
              <w:t>„</w:t>
            </w:r>
            <w:r w:rsidRPr="00E90428">
              <w:rPr>
                <w:color w:val="auto"/>
                <w:lang w:val="lt-LT"/>
              </w:rPr>
              <w:t xml:space="preserve">Pacientai, kuriems </w:t>
            </w:r>
            <w:r w:rsidRPr="00E90428">
              <w:rPr>
                <w:color w:val="auto"/>
                <w:lang w:val="lt-LT"/>
              </w:rPr>
              <w:lastRenderedPageBreak/>
              <w:t>pagerinta paslaugų kokybė ir prieinamumas“</w:t>
            </w:r>
          </w:p>
        </w:tc>
        <w:tc>
          <w:tcPr>
            <w:tcW w:w="1559" w:type="dxa"/>
            <w:tcBorders>
              <w:top w:val="single" w:sz="4" w:space="0" w:color="auto"/>
              <w:left w:val="single" w:sz="4" w:space="0" w:color="auto"/>
              <w:bottom w:val="single" w:sz="4" w:space="0" w:color="auto"/>
              <w:right w:val="single" w:sz="4" w:space="0" w:color="auto"/>
            </w:tcBorders>
          </w:tcPr>
          <w:p w:rsidR="00B774D4" w:rsidRPr="00F23C45" w:rsidRDefault="00B774D4" w:rsidP="000A0CB2">
            <w:pPr>
              <w:tabs>
                <w:tab w:val="left" w:pos="0"/>
              </w:tabs>
              <w:rPr>
                <w:szCs w:val="24"/>
                <w:lang w:eastAsia="lt-LT"/>
              </w:rPr>
            </w:pPr>
            <w:r>
              <w:rPr>
                <w:szCs w:val="24"/>
                <w:lang w:eastAsia="lt-LT"/>
              </w:rPr>
              <w:lastRenderedPageBreak/>
              <w:t>Skaičius</w:t>
            </w: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B774D4" w:rsidRPr="005E24C8" w:rsidRDefault="00B774D4" w:rsidP="000A0CB2">
            <w:pPr>
              <w:tabs>
                <w:tab w:val="left" w:pos="0"/>
              </w:tabs>
              <w:jc w:val="center"/>
              <w:rPr>
                <w:szCs w:val="24"/>
                <w:lang w:eastAsia="lt-LT"/>
              </w:rPr>
            </w:pPr>
            <w:r w:rsidRPr="005E24C8">
              <w:rPr>
                <w:szCs w:val="24"/>
                <w:lang w:eastAsia="lt-LT"/>
              </w:rPr>
              <w:t>0</w:t>
            </w:r>
          </w:p>
        </w:tc>
        <w:tc>
          <w:tcPr>
            <w:tcW w:w="1988" w:type="dxa"/>
            <w:tcBorders>
              <w:top w:val="single" w:sz="4" w:space="0" w:color="auto"/>
              <w:left w:val="single" w:sz="4" w:space="0" w:color="auto"/>
              <w:bottom w:val="single" w:sz="4" w:space="0" w:color="auto"/>
              <w:right w:val="single" w:sz="4" w:space="0" w:color="auto"/>
            </w:tcBorders>
          </w:tcPr>
          <w:p w:rsidR="00B774D4" w:rsidRPr="00F23C45" w:rsidRDefault="00B774D4" w:rsidP="000A0CB2">
            <w:pPr>
              <w:tabs>
                <w:tab w:val="left" w:pos="0"/>
              </w:tabs>
              <w:jc w:val="center"/>
              <w:rPr>
                <w:szCs w:val="24"/>
                <w:lang w:eastAsia="lt-LT"/>
              </w:rPr>
            </w:pPr>
            <w:r>
              <w:rPr>
                <w:szCs w:val="24"/>
                <w:lang w:eastAsia="lt-LT"/>
              </w:rPr>
              <w:t>25 000</w:t>
            </w:r>
          </w:p>
        </w:tc>
      </w:tr>
      <w:tr w:rsidR="00B774D4" w:rsidRPr="00521CBE" w:rsidTr="00973989">
        <w:tc>
          <w:tcPr>
            <w:tcW w:w="1452" w:type="dxa"/>
            <w:tcBorders>
              <w:top w:val="single" w:sz="4" w:space="0" w:color="auto"/>
              <w:left w:val="single" w:sz="4" w:space="0" w:color="auto"/>
              <w:bottom w:val="single" w:sz="4" w:space="0" w:color="auto"/>
              <w:right w:val="single" w:sz="4" w:space="0" w:color="auto"/>
            </w:tcBorders>
          </w:tcPr>
          <w:p w:rsidR="00B774D4" w:rsidRPr="00F23C45" w:rsidRDefault="00B774D4" w:rsidP="000A0CB2">
            <w:pPr>
              <w:tabs>
                <w:tab w:val="left" w:pos="284"/>
              </w:tabs>
              <w:rPr>
                <w:szCs w:val="24"/>
                <w:highlight w:val="yellow"/>
                <w:lang w:eastAsia="lt-LT"/>
              </w:rPr>
            </w:pPr>
            <w:r w:rsidRPr="00F23C45">
              <w:rPr>
                <w:szCs w:val="24"/>
                <w:lang w:eastAsia="lt-LT"/>
              </w:rPr>
              <w:t>P.S.363</w:t>
            </w:r>
          </w:p>
        </w:tc>
        <w:tc>
          <w:tcPr>
            <w:tcW w:w="2551" w:type="dxa"/>
            <w:tcBorders>
              <w:top w:val="single" w:sz="4" w:space="0" w:color="auto"/>
              <w:left w:val="single" w:sz="4" w:space="0" w:color="auto"/>
              <w:bottom w:val="single" w:sz="4" w:space="0" w:color="auto"/>
              <w:right w:val="single" w:sz="4" w:space="0" w:color="auto"/>
            </w:tcBorders>
          </w:tcPr>
          <w:p w:rsidR="00B774D4" w:rsidRPr="00F23C45" w:rsidRDefault="00B774D4" w:rsidP="000A0CB2">
            <w:pPr>
              <w:tabs>
                <w:tab w:val="left" w:pos="0"/>
              </w:tabs>
              <w:rPr>
                <w:szCs w:val="24"/>
                <w:lang w:eastAsia="lt-LT"/>
              </w:rPr>
            </w:pPr>
            <w:r>
              <w:rPr>
                <w:szCs w:val="24"/>
                <w:lang w:eastAsia="lt-LT"/>
              </w:rPr>
              <w:t>„</w:t>
            </w:r>
            <w:r w:rsidRPr="00F23C45">
              <w:rPr>
                <w:szCs w:val="24"/>
                <w:lang w:eastAsia="lt-LT"/>
              </w:rPr>
              <w:t>Viešąsias sveikatos priežiūros paslaugas teikiančių įstaigų, kuriose pagerinta paslaugų teikimo infrastruktūra, skaičius</w:t>
            </w:r>
            <w:r>
              <w:rPr>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rsidR="00B774D4" w:rsidRPr="00F23C45" w:rsidRDefault="00B774D4" w:rsidP="000A0CB2">
            <w:pPr>
              <w:tabs>
                <w:tab w:val="left" w:pos="0"/>
              </w:tabs>
              <w:rPr>
                <w:szCs w:val="24"/>
                <w:lang w:eastAsia="lt-LT"/>
              </w:rPr>
            </w:pPr>
            <w:r w:rsidRPr="00F23C45">
              <w:rPr>
                <w:szCs w:val="24"/>
                <w:lang w:eastAsia="lt-LT"/>
              </w:rPr>
              <w:t>Skaičius</w:t>
            </w:r>
          </w:p>
        </w:tc>
        <w:tc>
          <w:tcPr>
            <w:tcW w:w="2197" w:type="dxa"/>
            <w:tcBorders>
              <w:top w:val="single" w:sz="4" w:space="0" w:color="auto"/>
              <w:left w:val="single" w:sz="4" w:space="0" w:color="auto"/>
              <w:bottom w:val="single" w:sz="4" w:space="0" w:color="auto"/>
              <w:right w:val="single" w:sz="4" w:space="0" w:color="auto"/>
            </w:tcBorders>
          </w:tcPr>
          <w:p w:rsidR="00B774D4" w:rsidRPr="00506603" w:rsidRDefault="00506603" w:rsidP="000A0CB2">
            <w:pPr>
              <w:tabs>
                <w:tab w:val="left" w:pos="0"/>
              </w:tabs>
              <w:jc w:val="center"/>
              <w:rPr>
                <w:strike/>
                <w:szCs w:val="24"/>
                <w:highlight w:val="yellow"/>
                <w:lang w:eastAsia="lt-LT"/>
              </w:rPr>
            </w:pPr>
            <w:r w:rsidRPr="00506603">
              <w:rPr>
                <w:b/>
                <w:szCs w:val="24"/>
                <w:lang w:eastAsia="lt-LT"/>
              </w:rPr>
              <w:t>0</w:t>
            </w:r>
            <w:r w:rsidRPr="00506603">
              <w:rPr>
                <w:szCs w:val="24"/>
                <w:lang w:eastAsia="lt-LT"/>
              </w:rPr>
              <w:t xml:space="preserve"> </w:t>
            </w:r>
            <w:r w:rsidR="00B774D4" w:rsidRPr="00506603">
              <w:rPr>
                <w:strike/>
                <w:szCs w:val="24"/>
                <w:lang w:eastAsia="lt-LT"/>
              </w:rPr>
              <w:t>10</w:t>
            </w:r>
          </w:p>
        </w:tc>
        <w:tc>
          <w:tcPr>
            <w:tcW w:w="1988" w:type="dxa"/>
            <w:tcBorders>
              <w:top w:val="single" w:sz="4" w:space="0" w:color="auto"/>
              <w:left w:val="single" w:sz="4" w:space="0" w:color="auto"/>
              <w:bottom w:val="single" w:sz="4" w:space="0" w:color="auto"/>
              <w:right w:val="single" w:sz="4" w:space="0" w:color="auto"/>
            </w:tcBorders>
          </w:tcPr>
          <w:p w:rsidR="00B774D4" w:rsidRPr="00F23C45" w:rsidRDefault="00B774D4" w:rsidP="000A0CB2">
            <w:pPr>
              <w:tabs>
                <w:tab w:val="left" w:pos="0"/>
              </w:tabs>
              <w:jc w:val="center"/>
              <w:rPr>
                <w:szCs w:val="24"/>
                <w:lang w:eastAsia="lt-LT"/>
              </w:rPr>
            </w:pPr>
            <w:r>
              <w:rPr>
                <w:szCs w:val="24"/>
                <w:lang w:eastAsia="lt-LT"/>
              </w:rPr>
              <w:t>15</w:t>
            </w:r>
          </w:p>
        </w:tc>
      </w:tr>
    </w:tbl>
    <w:p w:rsidR="00B774D4" w:rsidRPr="008D7EEF" w:rsidRDefault="00B774D4" w:rsidP="00167C35">
      <w:pPr>
        <w:pStyle w:val="Sraopastraipa"/>
        <w:numPr>
          <w:ilvl w:val="0"/>
          <w:numId w:val="10"/>
        </w:numPr>
        <w:tabs>
          <w:tab w:val="left" w:pos="0"/>
          <w:tab w:val="left" w:pos="709"/>
          <w:tab w:val="left" w:pos="1134"/>
        </w:tabs>
        <w:spacing w:after="0" w:line="240" w:lineRule="auto"/>
        <w:ind w:left="0" w:firstLine="851"/>
        <w:rPr>
          <w:rFonts w:ascii="Times New Roman" w:eastAsia="Times New Roman" w:hAnsi="Times New Roman" w:cs="Times New Roman"/>
          <w:sz w:val="24"/>
          <w:szCs w:val="24"/>
          <w:lang w:eastAsia="lt-LT"/>
        </w:rPr>
      </w:pPr>
      <w:r w:rsidRPr="008D7EEF">
        <w:rPr>
          <w:rFonts w:ascii="Times New Roman" w:eastAsia="Times New Roman" w:hAnsi="Times New Roman" w:cs="Times New Roman"/>
          <w:bCs/>
          <w:sz w:val="24"/>
          <w:szCs w:val="24"/>
          <w:lang w:eastAsia="lt-LT"/>
        </w:rPr>
        <w:t>Priemonės finansavimo šaltiniai</w:t>
      </w:r>
    </w:p>
    <w:p w:rsidR="00B774D4" w:rsidRPr="00E371A8" w:rsidRDefault="00B774D4" w:rsidP="00B774D4">
      <w:pPr>
        <w:tabs>
          <w:tab w:val="left" w:pos="0"/>
          <w:tab w:val="left" w:pos="142"/>
          <w:tab w:val="left" w:pos="7088"/>
          <w:tab w:val="left" w:pos="8364"/>
        </w:tabs>
        <w:ind w:right="707"/>
        <w:jc w:val="right"/>
        <w:rPr>
          <w:rFonts w:eastAsia="Calibri"/>
          <w:bCs/>
          <w:szCs w:val="24"/>
          <w:lang w:eastAsia="lt-LT"/>
        </w:rPr>
      </w:pPr>
      <w:r w:rsidRPr="003D39C0">
        <w:rPr>
          <w:i/>
          <w:szCs w:val="24"/>
          <w:lang w:eastAsia="lt-LT"/>
        </w:rPr>
        <w:t xml:space="preserve">                                               </w:t>
      </w:r>
      <w:r>
        <w:rPr>
          <w:i/>
          <w:szCs w:val="24"/>
          <w:lang w:eastAsia="lt-LT"/>
        </w:rPr>
        <w:t xml:space="preserve">          </w:t>
      </w:r>
      <w:r w:rsidRPr="003D39C0">
        <w:rPr>
          <w:szCs w:val="24"/>
          <w:lang w:eastAsia="lt-LT"/>
        </w:rPr>
        <w:t>(eurais)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2"/>
        <w:gridCol w:w="285"/>
        <w:gridCol w:w="1133"/>
        <w:gridCol w:w="143"/>
        <w:gridCol w:w="1418"/>
        <w:gridCol w:w="1417"/>
        <w:gridCol w:w="1418"/>
        <w:gridCol w:w="1275"/>
      </w:tblGrid>
      <w:tr w:rsidR="00B774D4" w:rsidRPr="00521CBE" w:rsidTr="00973989">
        <w:trPr>
          <w:trHeight w:val="454"/>
          <w:tblHeader/>
        </w:trPr>
        <w:tc>
          <w:tcPr>
            <w:tcW w:w="2550" w:type="dxa"/>
            <w:gridSpan w:val="2"/>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tabs>
                <w:tab w:val="left" w:pos="0"/>
                <w:tab w:val="left" w:pos="142"/>
              </w:tabs>
              <w:jc w:val="center"/>
              <w:rPr>
                <w:bCs/>
                <w:szCs w:val="24"/>
                <w:lang w:eastAsia="lt-LT"/>
              </w:rPr>
            </w:pPr>
            <w:r w:rsidRPr="00521CBE">
              <w:rPr>
                <w:bCs/>
                <w:szCs w:val="24"/>
                <w:lang w:eastAsia="lt-LT"/>
              </w:rPr>
              <w:t>Projektams skiriamas finansavimas</w:t>
            </w:r>
          </w:p>
        </w:tc>
        <w:tc>
          <w:tcPr>
            <w:tcW w:w="7089" w:type="dxa"/>
            <w:gridSpan w:val="7"/>
            <w:tcBorders>
              <w:top w:val="single" w:sz="4" w:space="0" w:color="auto"/>
              <w:left w:val="single" w:sz="4" w:space="0" w:color="auto"/>
              <w:bottom w:val="single" w:sz="4" w:space="0" w:color="auto"/>
              <w:right w:val="single" w:sz="4" w:space="0" w:color="auto"/>
            </w:tcBorders>
          </w:tcPr>
          <w:p w:rsidR="00B774D4" w:rsidRPr="00521CBE" w:rsidRDefault="00B774D4" w:rsidP="000A0CB2">
            <w:pPr>
              <w:tabs>
                <w:tab w:val="left" w:pos="0"/>
                <w:tab w:val="left" w:pos="142"/>
              </w:tabs>
              <w:jc w:val="center"/>
              <w:rPr>
                <w:bCs/>
                <w:szCs w:val="24"/>
                <w:lang w:eastAsia="lt-LT"/>
              </w:rPr>
            </w:pPr>
            <w:r w:rsidRPr="00521CBE">
              <w:rPr>
                <w:bCs/>
                <w:szCs w:val="24"/>
                <w:lang w:eastAsia="lt-LT"/>
              </w:rPr>
              <w:t>Kiti projektų finansavimo šaltiniai</w:t>
            </w:r>
          </w:p>
        </w:tc>
      </w:tr>
      <w:tr w:rsidR="00B774D4" w:rsidRPr="00521CBE" w:rsidTr="003570F8">
        <w:trPr>
          <w:trHeight w:val="454"/>
          <w:tblHeader/>
        </w:trPr>
        <w:tc>
          <w:tcPr>
            <w:tcW w:w="1418" w:type="dxa"/>
            <w:vMerge w:val="restart"/>
            <w:tcBorders>
              <w:top w:val="single" w:sz="4" w:space="0" w:color="auto"/>
              <w:left w:val="single" w:sz="4" w:space="0" w:color="auto"/>
              <w:right w:val="single" w:sz="4" w:space="0" w:color="auto"/>
            </w:tcBorders>
            <w:vAlign w:val="center"/>
          </w:tcPr>
          <w:p w:rsidR="00B774D4" w:rsidRPr="00521CBE" w:rsidRDefault="00B774D4" w:rsidP="000A0CB2">
            <w:pPr>
              <w:ind w:left="-108" w:right="-108"/>
              <w:jc w:val="center"/>
              <w:rPr>
                <w:bCs/>
                <w:szCs w:val="24"/>
                <w:lang w:eastAsia="lt-LT"/>
              </w:rPr>
            </w:pPr>
          </w:p>
          <w:p w:rsidR="00B774D4" w:rsidRPr="00521CBE" w:rsidRDefault="00B774D4" w:rsidP="000A0CB2">
            <w:pPr>
              <w:ind w:left="-108" w:right="-108"/>
              <w:jc w:val="center"/>
              <w:rPr>
                <w:bCs/>
                <w:szCs w:val="24"/>
                <w:lang w:eastAsia="lt-LT"/>
              </w:rPr>
            </w:pPr>
            <w:r w:rsidRPr="00521CBE">
              <w:rPr>
                <w:bCs/>
                <w:szCs w:val="24"/>
                <w:lang w:eastAsia="lt-LT"/>
              </w:rPr>
              <w:t>ES struktūrinių fondų</w:t>
            </w:r>
          </w:p>
          <w:p w:rsidR="00B774D4" w:rsidRPr="00521CBE" w:rsidRDefault="00B774D4" w:rsidP="000A0CB2">
            <w:pPr>
              <w:ind w:left="-108" w:right="-108"/>
              <w:jc w:val="center"/>
              <w:rPr>
                <w:bCs/>
                <w:szCs w:val="24"/>
                <w:lang w:eastAsia="lt-LT"/>
              </w:rPr>
            </w:pPr>
            <w:r w:rsidRPr="00521CBE">
              <w:rPr>
                <w:bCs/>
                <w:szCs w:val="24"/>
                <w:lang w:eastAsia="lt-LT"/>
              </w:rPr>
              <w:t>lėšos – iki</w:t>
            </w:r>
          </w:p>
        </w:tc>
        <w:tc>
          <w:tcPr>
            <w:tcW w:w="8221" w:type="dxa"/>
            <w:gridSpan w:val="8"/>
            <w:tcBorders>
              <w:top w:val="single" w:sz="4" w:space="0" w:color="auto"/>
              <w:left w:val="single" w:sz="4" w:space="0" w:color="auto"/>
              <w:right w:val="single" w:sz="4" w:space="0" w:color="auto"/>
            </w:tcBorders>
          </w:tcPr>
          <w:p w:rsidR="00B774D4" w:rsidRPr="00521CBE" w:rsidRDefault="00B774D4" w:rsidP="000A0CB2">
            <w:pPr>
              <w:tabs>
                <w:tab w:val="left" w:pos="0"/>
                <w:tab w:val="left" w:pos="142"/>
              </w:tabs>
              <w:jc w:val="center"/>
              <w:rPr>
                <w:bCs/>
                <w:szCs w:val="24"/>
                <w:lang w:eastAsia="lt-LT"/>
              </w:rPr>
            </w:pPr>
            <w:r w:rsidRPr="00521CBE">
              <w:rPr>
                <w:bCs/>
                <w:szCs w:val="24"/>
                <w:lang w:eastAsia="lt-LT"/>
              </w:rPr>
              <w:t>Nacionalinės lėšos</w:t>
            </w:r>
          </w:p>
        </w:tc>
      </w:tr>
      <w:tr w:rsidR="00B774D4" w:rsidRPr="00521CBE" w:rsidTr="007875D7">
        <w:trPr>
          <w:cantSplit/>
          <w:trHeight w:val="1020"/>
          <w:tblHeader/>
        </w:trPr>
        <w:tc>
          <w:tcPr>
            <w:tcW w:w="1418" w:type="dxa"/>
            <w:vMerge/>
            <w:tcBorders>
              <w:left w:val="single" w:sz="4" w:space="0" w:color="auto"/>
              <w:right w:val="single" w:sz="4" w:space="0" w:color="auto"/>
            </w:tcBorders>
            <w:vAlign w:val="center"/>
            <w:hideMark/>
          </w:tcPr>
          <w:p w:rsidR="00B774D4" w:rsidRPr="00521CBE" w:rsidRDefault="00B774D4" w:rsidP="000A0CB2">
            <w:pPr>
              <w:jc w:val="center"/>
              <w:rPr>
                <w:bCs/>
                <w:szCs w:val="24"/>
                <w:lang w:eastAsia="lt-LT"/>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jc w:val="center"/>
              <w:rPr>
                <w:bCs/>
                <w:szCs w:val="24"/>
                <w:lang w:eastAsia="lt-LT"/>
              </w:rPr>
            </w:pPr>
            <w:r w:rsidRPr="00521CBE">
              <w:rPr>
                <w:bCs/>
                <w:szCs w:val="24"/>
                <w:lang w:eastAsia="lt-LT"/>
              </w:rPr>
              <w:t>Lietuvos Respublikos valstybės biudžeto lėšos – iki</w:t>
            </w:r>
          </w:p>
        </w:tc>
        <w:tc>
          <w:tcPr>
            <w:tcW w:w="6804" w:type="dxa"/>
            <w:gridSpan w:val="6"/>
            <w:tcBorders>
              <w:top w:val="single" w:sz="4" w:space="0" w:color="auto"/>
              <w:left w:val="single" w:sz="4" w:space="0" w:color="auto"/>
              <w:bottom w:val="single" w:sz="4" w:space="0" w:color="auto"/>
              <w:right w:val="single" w:sz="4" w:space="0" w:color="auto"/>
            </w:tcBorders>
          </w:tcPr>
          <w:p w:rsidR="00B774D4" w:rsidRDefault="00B774D4" w:rsidP="000A0CB2">
            <w:pPr>
              <w:tabs>
                <w:tab w:val="left" w:pos="0"/>
              </w:tabs>
              <w:jc w:val="center"/>
              <w:rPr>
                <w:bCs/>
                <w:szCs w:val="24"/>
                <w:lang w:eastAsia="lt-LT"/>
              </w:rPr>
            </w:pPr>
          </w:p>
          <w:p w:rsidR="00B774D4" w:rsidRPr="00521CBE" w:rsidRDefault="00B774D4" w:rsidP="000A0CB2">
            <w:pPr>
              <w:tabs>
                <w:tab w:val="left" w:pos="0"/>
              </w:tabs>
              <w:jc w:val="center"/>
              <w:rPr>
                <w:bCs/>
                <w:szCs w:val="24"/>
                <w:lang w:eastAsia="lt-LT"/>
              </w:rPr>
            </w:pPr>
            <w:r w:rsidRPr="00521CBE">
              <w:rPr>
                <w:bCs/>
                <w:szCs w:val="24"/>
                <w:lang w:eastAsia="lt-LT"/>
              </w:rPr>
              <w:t>Projektų vykdytojų lėšos</w:t>
            </w:r>
          </w:p>
        </w:tc>
      </w:tr>
      <w:tr w:rsidR="00B774D4" w:rsidRPr="00521CBE" w:rsidTr="007875D7">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B774D4" w:rsidRPr="00521CBE" w:rsidRDefault="00B774D4" w:rsidP="000A0CB2">
            <w:pPr>
              <w:jc w:val="center"/>
              <w:rPr>
                <w:bCs/>
                <w:szCs w:val="24"/>
                <w:lang w:eastAsia="lt-LT"/>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jc w:val="center"/>
              <w:rPr>
                <w:bCs/>
                <w:szCs w:val="24"/>
                <w:highlight w:val="yellow"/>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B774D4" w:rsidRPr="00521CBE" w:rsidRDefault="00B774D4" w:rsidP="000A0CB2">
            <w:pPr>
              <w:tabs>
                <w:tab w:val="left" w:pos="0"/>
              </w:tabs>
              <w:ind w:right="-108"/>
              <w:jc w:val="center"/>
              <w:rPr>
                <w:bCs/>
                <w:szCs w:val="24"/>
                <w:lang w:eastAsia="lt-LT"/>
              </w:rPr>
            </w:pPr>
            <w:r>
              <w:rPr>
                <w:bCs/>
                <w:szCs w:val="24"/>
                <w:lang w:eastAsia="lt-LT"/>
              </w:rPr>
              <w:t xml:space="preserve">Iš viso </w:t>
            </w:r>
            <w:r w:rsidRPr="00521CBE">
              <w:rPr>
                <w:bCs/>
                <w:szCs w:val="24"/>
                <w:lang w:eastAsia="lt-LT"/>
              </w:rPr>
              <w:t>–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tabs>
                <w:tab w:val="left" w:pos="0"/>
              </w:tabs>
              <w:ind w:right="-108"/>
              <w:jc w:val="center"/>
              <w:rPr>
                <w:bCs/>
                <w:szCs w:val="24"/>
                <w:lang w:eastAsia="lt-LT"/>
              </w:rPr>
            </w:pPr>
            <w:r w:rsidRPr="00521CBE">
              <w:rPr>
                <w:bCs/>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0"/>
              </w:tabs>
              <w:ind w:right="-108"/>
              <w:jc w:val="center"/>
              <w:rPr>
                <w:bCs/>
                <w:szCs w:val="24"/>
                <w:lang w:eastAsia="lt-LT"/>
              </w:rPr>
            </w:pPr>
            <w:r w:rsidRPr="00521CBE">
              <w:rPr>
                <w:bCs/>
                <w:szCs w:val="24"/>
                <w:lang w:eastAsia="lt-LT"/>
              </w:rPr>
              <w:t>Savivaldybės biudžeto</w:t>
            </w:r>
          </w:p>
          <w:p w:rsidR="00B774D4" w:rsidRPr="00521CBE" w:rsidRDefault="00B774D4" w:rsidP="000A0CB2">
            <w:pPr>
              <w:tabs>
                <w:tab w:val="left" w:pos="0"/>
              </w:tabs>
              <w:ind w:right="-108"/>
              <w:jc w:val="center"/>
              <w:rPr>
                <w:bCs/>
                <w:szCs w:val="24"/>
                <w:lang w:eastAsia="lt-LT"/>
              </w:rPr>
            </w:pPr>
            <w:r w:rsidRPr="00521CBE">
              <w:rPr>
                <w:bCs/>
                <w:szCs w:val="24"/>
                <w:lang w:eastAsia="lt-LT"/>
              </w:rPr>
              <w:t xml:space="preserve">lėšos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tabs>
                <w:tab w:val="left" w:pos="0"/>
              </w:tabs>
              <w:ind w:right="-108"/>
              <w:jc w:val="center"/>
              <w:rPr>
                <w:bCs/>
                <w:szCs w:val="24"/>
                <w:lang w:eastAsia="lt-LT"/>
              </w:rPr>
            </w:pPr>
            <w:r w:rsidRPr="00521CBE">
              <w:rPr>
                <w:bCs/>
                <w:szCs w:val="24"/>
                <w:lang w:eastAsia="lt-LT"/>
              </w:rPr>
              <w:t xml:space="preserve">Kitos viešosios lėšos </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tabs>
                <w:tab w:val="left" w:pos="0"/>
              </w:tabs>
              <w:jc w:val="center"/>
              <w:rPr>
                <w:bCs/>
                <w:szCs w:val="24"/>
                <w:lang w:eastAsia="lt-LT"/>
              </w:rPr>
            </w:pPr>
            <w:r w:rsidRPr="00521CBE">
              <w:rPr>
                <w:bCs/>
                <w:szCs w:val="24"/>
                <w:lang w:eastAsia="lt-LT"/>
              </w:rPr>
              <w:t xml:space="preserve">Privačios lėšos </w:t>
            </w:r>
          </w:p>
        </w:tc>
      </w:tr>
      <w:tr w:rsidR="00B774D4" w:rsidRPr="00521CBE" w:rsidTr="00973989">
        <w:trPr>
          <w:trHeight w:val="249"/>
        </w:trPr>
        <w:tc>
          <w:tcPr>
            <w:tcW w:w="9639" w:type="dxa"/>
            <w:gridSpan w:val="9"/>
            <w:tcBorders>
              <w:top w:val="single" w:sz="4" w:space="0" w:color="auto"/>
              <w:left w:val="single" w:sz="4" w:space="0" w:color="auto"/>
              <w:bottom w:val="single" w:sz="4" w:space="0" w:color="auto"/>
              <w:right w:val="single" w:sz="4" w:space="0" w:color="auto"/>
            </w:tcBorders>
            <w:hideMark/>
          </w:tcPr>
          <w:p w:rsidR="00B774D4" w:rsidRPr="00521CBE" w:rsidRDefault="00B774D4" w:rsidP="00B774D4">
            <w:pPr>
              <w:numPr>
                <w:ilvl w:val="0"/>
                <w:numId w:val="11"/>
              </w:numPr>
              <w:tabs>
                <w:tab w:val="left" w:pos="0"/>
              </w:tabs>
              <w:suppressAutoHyphens w:val="0"/>
              <w:autoSpaceDN/>
              <w:contextualSpacing/>
              <w:textAlignment w:val="auto"/>
              <w:rPr>
                <w:szCs w:val="24"/>
                <w:lang w:eastAsia="lt-LT"/>
              </w:rPr>
            </w:pPr>
            <w:r w:rsidRPr="00521CBE">
              <w:rPr>
                <w:szCs w:val="24"/>
                <w:lang w:eastAsia="lt-LT"/>
              </w:rPr>
              <w:t>Priemonės finansavimo šaltiniai, neįskaitant veiklos lėšų rezervo ir jam finansuoti skiriamų lėšų</w:t>
            </w:r>
          </w:p>
        </w:tc>
      </w:tr>
      <w:tr w:rsidR="00B774D4" w:rsidRPr="00521CBE" w:rsidTr="007875D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B774D4" w:rsidRDefault="00F3300E" w:rsidP="000A0CB2">
            <w:pPr>
              <w:tabs>
                <w:tab w:val="left" w:pos="0"/>
              </w:tabs>
              <w:jc w:val="center"/>
              <w:rPr>
                <w:bCs/>
                <w:strike/>
                <w:szCs w:val="24"/>
                <w:lang w:eastAsia="lt-LT"/>
              </w:rPr>
            </w:pPr>
            <w:r w:rsidRPr="00F3300E">
              <w:rPr>
                <w:bCs/>
                <w:strike/>
                <w:szCs w:val="24"/>
                <w:lang w:eastAsia="lt-LT"/>
              </w:rPr>
              <w:t>15 604 695</w:t>
            </w:r>
          </w:p>
          <w:p w:rsidR="00F3300E" w:rsidRPr="00F3300E" w:rsidRDefault="00F3300E" w:rsidP="000A0CB2">
            <w:pPr>
              <w:tabs>
                <w:tab w:val="left" w:pos="0"/>
              </w:tabs>
              <w:jc w:val="center"/>
              <w:rPr>
                <w:b/>
                <w:bCs/>
                <w:szCs w:val="24"/>
                <w:lang w:eastAsia="lt-LT"/>
              </w:rPr>
            </w:pPr>
            <w:r w:rsidRPr="00F3300E">
              <w:rPr>
                <w:b/>
                <w:bCs/>
                <w:szCs w:val="24"/>
                <w:lang w:eastAsia="lt-LT"/>
              </w:rPr>
              <w:t>17 341 339</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774D4" w:rsidRDefault="00F3300E" w:rsidP="000A0CB2">
            <w:pPr>
              <w:tabs>
                <w:tab w:val="left" w:pos="0"/>
              </w:tabs>
              <w:jc w:val="center"/>
              <w:rPr>
                <w:bCs/>
                <w:strike/>
                <w:szCs w:val="24"/>
                <w:lang w:eastAsia="lt-LT"/>
              </w:rPr>
            </w:pPr>
            <w:r w:rsidRPr="00F3300E">
              <w:rPr>
                <w:bCs/>
                <w:strike/>
                <w:szCs w:val="24"/>
                <w:lang w:eastAsia="lt-LT"/>
              </w:rPr>
              <w:t>2 753 770</w:t>
            </w:r>
          </w:p>
          <w:p w:rsidR="00F3300E" w:rsidRPr="00F3300E" w:rsidRDefault="00F3300E" w:rsidP="000A0CB2">
            <w:pPr>
              <w:tabs>
                <w:tab w:val="left" w:pos="0"/>
              </w:tabs>
              <w:jc w:val="center"/>
              <w:rPr>
                <w:b/>
                <w:bCs/>
                <w:szCs w:val="24"/>
                <w:lang w:eastAsia="lt-LT"/>
              </w:rPr>
            </w:pPr>
            <w:r w:rsidRPr="00F3300E">
              <w:rPr>
                <w:b/>
                <w:bCs/>
                <w:szCs w:val="24"/>
                <w:lang w:eastAsia="lt-LT"/>
              </w:rPr>
              <w:t>3 060 236</w:t>
            </w:r>
          </w:p>
        </w:tc>
        <w:tc>
          <w:tcPr>
            <w:tcW w:w="1133" w:type="dxa"/>
            <w:tcBorders>
              <w:top w:val="single" w:sz="4" w:space="0" w:color="auto"/>
              <w:left w:val="single" w:sz="4" w:space="0" w:color="auto"/>
              <w:bottom w:val="single" w:sz="4" w:space="0" w:color="auto"/>
              <w:right w:val="single" w:sz="4" w:space="0" w:color="auto"/>
            </w:tcBorders>
          </w:tcPr>
          <w:p w:rsidR="00B774D4" w:rsidRPr="00521CBE" w:rsidRDefault="008D7EEF" w:rsidP="000A0CB2">
            <w:pPr>
              <w:tabs>
                <w:tab w:val="left" w:pos="0"/>
              </w:tabs>
              <w:jc w:val="center"/>
              <w:rPr>
                <w:szCs w:val="24"/>
                <w:lang w:eastAsia="lt-LT"/>
              </w:rPr>
            </w:pPr>
            <w:r>
              <w:rPr>
                <w:szCs w:val="24"/>
                <w:lang w:eastAsia="lt-LT"/>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B774D4" w:rsidRPr="00521CBE" w:rsidRDefault="008D7EEF" w:rsidP="000A0CB2">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B774D4" w:rsidRPr="00521CBE" w:rsidRDefault="008D7EEF" w:rsidP="000A0CB2">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B774D4" w:rsidRPr="00521CBE" w:rsidRDefault="008D7EEF" w:rsidP="000A0CB2">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B774D4" w:rsidRPr="00521CBE" w:rsidRDefault="008D7EEF" w:rsidP="000A0CB2">
            <w:pPr>
              <w:tabs>
                <w:tab w:val="left" w:pos="0"/>
              </w:tabs>
              <w:jc w:val="center"/>
              <w:rPr>
                <w:szCs w:val="24"/>
                <w:lang w:eastAsia="lt-LT"/>
              </w:rPr>
            </w:pPr>
            <w:r>
              <w:rPr>
                <w:szCs w:val="24"/>
                <w:lang w:eastAsia="lt-LT"/>
              </w:rPr>
              <w:t>0</w:t>
            </w:r>
          </w:p>
        </w:tc>
      </w:tr>
      <w:tr w:rsidR="00B774D4" w:rsidRPr="00521CBE" w:rsidTr="00973989">
        <w:trPr>
          <w:trHeight w:val="249"/>
        </w:trPr>
        <w:tc>
          <w:tcPr>
            <w:tcW w:w="9639" w:type="dxa"/>
            <w:gridSpan w:val="9"/>
            <w:tcBorders>
              <w:top w:val="single" w:sz="4" w:space="0" w:color="auto"/>
              <w:left w:val="single" w:sz="4" w:space="0" w:color="auto"/>
              <w:bottom w:val="single" w:sz="4" w:space="0" w:color="auto"/>
              <w:right w:val="single" w:sz="4" w:space="0" w:color="auto"/>
            </w:tcBorders>
            <w:hideMark/>
          </w:tcPr>
          <w:p w:rsidR="00B774D4" w:rsidRPr="00521CBE" w:rsidRDefault="00B774D4" w:rsidP="00B774D4">
            <w:pPr>
              <w:numPr>
                <w:ilvl w:val="0"/>
                <w:numId w:val="11"/>
              </w:numPr>
              <w:tabs>
                <w:tab w:val="left" w:pos="0"/>
              </w:tabs>
              <w:suppressAutoHyphens w:val="0"/>
              <w:autoSpaceDN/>
              <w:contextualSpacing/>
              <w:textAlignment w:val="auto"/>
              <w:rPr>
                <w:szCs w:val="24"/>
                <w:lang w:eastAsia="lt-LT"/>
              </w:rPr>
            </w:pPr>
            <w:r w:rsidRPr="00521CBE">
              <w:rPr>
                <w:szCs w:val="24"/>
                <w:lang w:eastAsia="lt-LT"/>
              </w:rPr>
              <w:t>Veiklos lėšų rezervas ir jam finansuoti skiriamos nacionalinės lėšos</w:t>
            </w:r>
          </w:p>
        </w:tc>
      </w:tr>
      <w:tr w:rsidR="00B774D4" w:rsidRPr="00521CBE" w:rsidTr="007875D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B774D4" w:rsidRPr="00506603" w:rsidRDefault="00B774D4" w:rsidP="000A0CB2">
            <w:pPr>
              <w:tabs>
                <w:tab w:val="left" w:pos="0"/>
              </w:tabs>
              <w:jc w:val="center"/>
              <w:rPr>
                <w:bCs/>
                <w:strike/>
                <w:szCs w:val="24"/>
                <w:lang w:eastAsia="lt-LT"/>
              </w:rPr>
            </w:pPr>
            <w:r w:rsidRPr="00506603">
              <w:rPr>
                <w:bCs/>
                <w:strike/>
                <w:szCs w:val="24"/>
                <w:lang w:eastAsia="lt-LT"/>
              </w:rPr>
              <w:t>1</w:t>
            </w:r>
            <w:r w:rsidR="003570F8" w:rsidRPr="00506603">
              <w:rPr>
                <w:bCs/>
                <w:strike/>
                <w:szCs w:val="24"/>
                <w:lang w:eastAsia="lt-LT"/>
              </w:rPr>
              <w:t xml:space="preserve"> </w:t>
            </w:r>
            <w:r w:rsidRPr="00506603">
              <w:rPr>
                <w:bCs/>
                <w:strike/>
                <w:szCs w:val="24"/>
                <w:lang w:eastAsia="lt-LT"/>
              </w:rPr>
              <w:t>736</w:t>
            </w:r>
            <w:r w:rsidR="003570F8" w:rsidRPr="00506603">
              <w:rPr>
                <w:bCs/>
                <w:strike/>
                <w:szCs w:val="24"/>
                <w:lang w:eastAsia="lt-LT"/>
              </w:rPr>
              <w:t xml:space="preserve"> </w:t>
            </w:r>
            <w:r w:rsidRPr="00506603">
              <w:rPr>
                <w:bCs/>
                <w:strike/>
                <w:szCs w:val="24"/>
                <w:lang w:eastAsia="lt-LT"/>
              </w:rPr>
              <w:t>644</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774D4" w:rsidRPr="00506603" w:rsidRDefault="00B774D4" w:rsidP="000A0CB2">
            <w:pPr>
              <w:tabs>
                <w:tab w:val="left" w:pos="0"/>
              </w:tabs>
              <w:jc w:val="center"/>
              <w:rPr>
                <w:bCs/>
                <w:strike/>
                <w:szCs w:val="24"/>
                <w:lang w:eastAsia="lt-LT"/>
              </w:rPr>
            </w:pPr>
            <w:r w:rsidRPr="00506603">
              <w:rPr>
                <w:bCs/>
                <w:strike/>
                <w:szCs w:val="24"/>
                <w:lang w:eastAsia="lt-LT"/>
              </w:rPr>
              <w:t>306</w:t>
            </w:r>
            <w:r w:rsidR="003570F8" w:rsidRPr="00506603">
              <w:rPr>
                <w:bCs/>
                <w:strike/>
                <w:szCs w:val="24"/>
                <w:lang w:eastAsia="lt-LT"/>
              </w:rPr>
              <w:t xml:space="preserve"> </w:t>
            </w:r>
            <w:r w:rsidRPr="00506603">
              <w:rPr>
                <w:bCs/>
                <w:strike/>
                <w:szCs w:val="24"/>
                <w:lang w:eastAsia="lt-LT"/>
              </w:rPr>
              <w:t>466</w:t>
            </w:r>
          </w:p>
        </w:tc>
        <w:tc>
          <w:tcPr>
            <w:tcW w:w="1133" w:type="dxa"/>
            <w:tcBorders>
              <w:top w:val="single" w:sz="4" w:space="0" w:color="auto"/>
              <w:left w:val="single" w:sz="4" w:space="0" w:color="auto"/>
              <w:bottom w:val="single" w:sz="4" w:space="0" w:color="auto"/>
              <w:right w:val="single" w:sz="4" w:space="0" w:color="auto"/>
            </w:tcBorders>
          </w:tcPr>
          <w:p w:rsidR="00B774D4" w:rsidRPr="00521CBE" w:rsidRDefault="008D7EEF" w:rsidP="000A0CB2">
            <w:pPr>
              <w:tabs>
                <w:tab w:val="left" w:pos="0"/>
              </w:tabs>
              <w:jc w:val="center"/>
              <w:rPr>
                <w:szCs w:val="24"/>
                <w:lang w:eastAsia="lt-LT"/>
              </w:rPr>
            </w:pPr>
            <w:r>
              <w:rPr>
                <w:szCs w:val="24"/>
                <w:lang w:eastAsia="lt-LT"/>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B774D4" w:rsidRPr="00521CBE" w:rsidRDefault="008D7EEF" w:rsidP="000A0CB2">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B774D4" w:rsidRPr="00521CBE" w:rsidRDefault="008D7EEF" w:rsidP="000A0CB2">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B774D4" w:rsidRPr="00521CBE" w:rsidRDefault="008D7EEF" w:rsidP="000A0CB2">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B774D4" w:rsidRPr="00521CBE" w:rsidRDefault="008D7EEF" w:rsidP="000A0CB2">
            <w:pPr>
              <w:tabs>
                <w:tab w:val="left" w:pos="0"/>
              </w:tabs>
              <w:jc w:val="center"/>
              <w:rPr>
                <w:szCs w:val="24"/>
                <w:lang w:eastAsia="lt-LT"/>
              </w:rPr>
            </w:pPr>
            <w:r>
              <w:rPr>
                <w:szCs w:val="24"/>
                <w:lang w:eastAsia="lt-LT"/>
              </w:rPr>
              <w:t>0</w:t>
            </w:r>
          </w:p>
        </w:tc>
      </w:tr>
      <w:tr w:rsidR="00B774D4" w:rsidRPr="00521CBE" w:rsidTr="00973989">
        <w:trPr>
          <w:trHeight w:val="249"/>
        </w:trPr>
        <w:tc>
          <w:tcPr>
            <w:tcW w:w="9639" w:type="dxa"/>
            <w:gridSpan w:val="9"/>
            <w:tcBorders>
              <w:top w:val="single" w:sz="4" w:space="0" w:color="auto"/>
              <w:left w:val="single" w:sz="4" w:space="0" w:color="auto"/>
              <w:bottom w:val="single" w:sz="4" w:space="0" w:color="auto"/>
              <w:right w:val="single" w:sz="4" w:space="0" w:color="auto"/>
            </w:tcBorders>
          </w:tcPr>
          <w:p w:rsidR="00B774D4" w:rsidRPr="00521CBE" w:rsidRDefault="00B774D4" w:rsidP="00B774D4">
            <w:pPr>
              <w:numPr>
                <w:ilvl w:val="0"/>
                <w:numId w:val="11"/>
              </w:numPr>
              <w:tabs>
                <w:tab w:val="left" w:pos="0"/>
              </w:tabs>
              <w:suppressAutoHyphens w:val="0"/>
              <w:autoSpaceDN/>
              <w:contextualSpacing/>
              <w:textAlignment w:val="auto"/>
              <w:rPr>
                <w:szCs w:val="24"/>
                <w:lang w:eastAsia="lt-LT"/>
              </w:rPr>
            </w:pPr>
            <w:r w:rsidRPr="00521CBE">
              <w:rPr>
                <w:szCs w:val="24"/>
                <w:lang w:eastAsia="lt-LT"/>
              </w:rPr>
              <w:t xml:space="preserve">Iš viso </w:t>
            </w:r>
          </w:p>
        </w:tc>
      </w:tr>
      <w:tr w:rsidR="00B774D4" w:rsidRPr="00521CBE" w:rsidTr="007875D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B774D4" w:rsidRPr="00521CBE" w:rsidRDefault="00F3300E" w:rsidP="000A0CB2">
            <w:pPr>
              <w:tabs>
                <w:tab w:val="left" w:pos="0"/>
              </w:tabs>
              <w:jc w:val="center"/>
              <w:rPr>
                <w:bCs/>
                <w:szCs w:val="24"/>
                <w:lang w:eastAsia="lt-LT"/>
              </w:rPr>
            </w:pPr>
            <w:r w:rsidRPr="00F3300E">
              <w:rPr>
                <w:bCs/>
                <w:szCs w:val="24"/>
                <w:lang w:eastAsia="lt-LT"/>
              </w:rPr>
              <w:t>17 341 339</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774D4" w:rsidRPr="00521CBE" w:rsidRDefault="00F3300E" w:rsidP="000A0CB2">
            <w:pPr>
              <w:tabs>
                <w:tab w:val="left" w:pos="0"/>
              </w:tabs>
              <w:jc w:val="center"/>
              <w:rPr>
                <w:bCs/>
                <w:szCs w:val="24"/>
                <w:lang w:eastAsia="lt-LT"/>
              </w:rPr>
            </w:pPr>
            <w:r w:rsidRPr="00F3300E">
              <w:rPr>
                <w:bCs/>
                <w:szCs w:val="24"/>
                <w:lang w:eastAsia="lt-LT"/>
              </w:rPr>
              <w:t>3 060 236</w:t>
            </w:r>
          </w:p>
        </w:tc>
        <w:tc>
          <w:tcPr>
            <w:tcW w:w="1133" w:type="dxa"/>
            <w:tcBorders>
              <w:top w:val="single" w:sz="4" w:space="0" w:color="auto"/>
              <w:left w:val="single" w:sz="4" w:space="0" w:color="auto"/>
              <w:bottom w:val="single" w:sz="4" w:space="0" w:color="auto"/>
              <w:right w:val="single" w:sz="4" w:space="0" w:color="auto"/>
            </w:tcBorders>
          </w:tcPr>
          <w:p w:rsidR="00B774D4" w:rsidRPr="00521CBE" w:rsidRDefault="008D7EEF" w:rsidP="000A0CB2">
            <w:pPr>
              <w:tabs>
                <w:tab w:val="left" w:pos="0"/>
              </w:tabs>
              <w:jc w:val="center"/>
              <w:rPr>
                <w:szCs w:val="24"/>
                <w:lang w:eastAsia="lt-LT"/>
              </w:rPr>
            </w:pPr>
            <w:r>
              <w:rPr>
                <w:szCs w:val="24"/>
                <w:lang w:eastAsia="lt-LT"/>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B774D4" w:rsidRPr="00521CBE" w:rsidRDefault="008D7EEF" w:rsidP="000A0CB2">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B774D4" w:rsidRPr="00521CBE" w:rsidRDefault="008D7EEF" w:rsidP="000A0CB2">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B774D4" w:rsidRPr="00521CBE" w:rsidRDefault="008D7EEF" w:rsidP="000A0CB2">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B774D4" w:rsidRPr="00521CBE" w:rsidRDefault="008D7EEF" w:rsidP="000A0CB2">
            <w:pPr>
              <w:tabs>
                <w:tab w:val="left" w:pos="0"/>
              </w:tabs>
              <w:jc w:val="center"/>
              <w:rPr>
                <w:szCs w:val="24"/>
                <w:lang w:eastAsia="lt-LT"/>
              </w:rPr>
            </w:pPr>
            <w:r>
              <w:rPr>
                <w:szCs w:val="24"/>
                <w:lang w:eastAsia="lt-LT"/>
              </w:rPr>
              <w:t>0“</w:t>
            </w:r>
          </w:p>
        </w:tc>
      </w:tr>
    </w:tbl>
    <w:p w:rsidR="00B774D4" w:rsidRPr="00B774D4" w:rsidRDefault="00B774D4" w:rsidP="00B774D4">
      <w:pPr>
        <w:tabs>
          <w:tab w:val="left" w:pos="993"/>
          <w:tab w:val="left" w:pos="1134"/>
        </w:tabs>
        <w:ind w:left="851"/>
        <w:jc w:val="both"/>
        <w:rPr>
          <w:szCs w:val="24"/>
        </w:rPr>
      </w:pPr>
    </w:p>
    <w:p w:rsidR="00A52265" w:rsidRDefault="00A52265" w:rsidP="00A52265">
      <w:pPr>
        <w:pStyle w:val="Sraopastraipa"/>
        <w:tabs>
          <w:tab w:val="left" w:pos="0"/>
          <w:tab w:val="left" w:pos="142"/>
          <w:tab w:val="left" w:pos="993"/>
          <w:tab w:val="left" w:pos="1134"/>
        </w:tabs>
        <w:spacing w:after="0"/>
        <w:ind w:left="0" w:firstLine="851"/>
        <w:jc w:val="both"/>
        <w:rPr>
          <w:szCs w:val="24"/>
        </w:rPr>
      </w:pPr>
    </w:p>
    <w:p w:rsidR="007A7708" w:rsidRPr="00656880" w:rsidRDefault="00506603" w:rsidP="00506603">
      <w:pPr>
        <w:tabs>
          <w:tab w:val="left" w:pos="1134"/>
          <w:tab w:val="left" w:pos="1276"/>
        </w:tabs>
        <w:jc w:val="both"/>
        <w:rPr>
          <w:szCs w:val="24"/>
        </w:rPr>
      </w:pPr>
      <w:r>
        <w:rPr>
          <w:szCs w:val="24"/>
        </w:rPr>
        <w:t>S</w:t>
      </w:r>
      <w:r w:rsidR="00416147" w:rsidRPr="00656880">
        <w:rPr>
          <w:szCs w:val="24"/>
        </w:rPr>
        <w:t xml:space="preserve">veikatos apsaugos </w:t>
      </w:r>
      <w:r w:rsidR="007A7708" w:rsidRPr="00656880">
        <w:rPr>
          <w:szCs w:val="24"/>
        </w:rPr>
        <w:t>ministr</w:t>
      </w:r>
      <w:r>
        <w:rPr>
          <w:szCs w:val="24"/>
        </w:rPr>
        <w:t>as</w:t>
      </w:r>
      <w:r w:rsidR="00D041A2">
        <w:rPr>
          <w:szCs w:val="24"/>
        </w:rPr>
        <w:tab/>
      </w:r>
      <w:r w:rsidR="00D041A2">
        <w:rPr>
          <w:szCs w:val="24"/>
        </w:rPr>
        <w:tab/>
      </w:r>
      <w:r w:rsidR="00D041A2">
        <w:rPr>
          <w:szCs w:val="24"/>
        </w:rPr>
        <w:tab/>
      </w:r>
      <w:r w:rsidR="00D041A2">
        <w:rPr>
          <w:szCs w:val="24"/>
        </w:rPr>
        <w:tab/>
      </w:r>
      <w:r w:rsidR="00D041A2">
        <w:rPr>
          <w:szCs w:val="24"/>
        </w:rPr>
        <w:tab/>
      </w:r>
      <w:r w:rsidR="00D041A2">
        <w:rPr>
          <w:szCs w:val="24"/>
        </w:rPr>
        <w:tab/>
      </w:r>
      <w:r w:rsidR="00D041A2">
        <w:rPr>
          <w:szCs w:val="24"/>
        </w:rPr>
        <w:tab/>
      </w:r>
      <w:r>
        <w:rPr>
          <w:szCs w:val="24"/>
        </w:rPr>
        <w:tab/>
        <w:t xml:space="preserve">Aurelijus </w:t>
      </w:r>
      <w:proofErr w:type="spellStart"/>
      <w:r>
        <w:rPr>
          <w:szCs w:val="24"/>
        </w:rPr>
        <w:t>Veryga</w:t>
      </w:r>
      <w:proofErr w:type="spellEnd"/>
    </w:p>
    <w:p w:rsidR="007A7708" w:rsidRDefault="007A7708" w:rsidP="00506603">
      <w:pPr>
        <w:tabs>
          <w:tab w:val="left" w:pos="1134"/>
          <w:tab w:val="left" w:pos="1276"/>
        </w:tabs>
        <w:jc w:val="both"/>
        <w:rPr>
          <w:sz w:val="20"/>
        </w:rPr>
      </w:pPr>
    </w:p>
    <w:p w:rsidR="00A52265" w:rsidRDefault="00A52265" w:rsidP="00506603">
      <w:pPr>
        <w:tabs>
          <w:tab w:val="left" w:pos="1134"/>
          <w:tab w:val="left" w:pos="1276"/>
        </w:tabs>
        <w:jc w:val="both"/>
        <w:rPr>
          <w:sz w:val="20"/>
        </w:rPr>
      </w:pPr>
    </w:p>
    <w:p w:rsidR="00047F87" w:rsidRDefault="00047F87" w:rsidP="00506603">
      <w:pPr>
        <w:tabs>
          <w:tab w:val="left" w:pos="1134"/>
          <w:tab w:val="left" w:pos="1276"/>
        </w:tabs>
        <w:jc w:val="both"/>
        <w:rPr>
          <w:sz w:val="20"/>
        </w:rPr>
      </w:pPr>
    </w:p>
    <w:p w:rsidR="00E42871" w:rsidRDefault="00E42871" w:rsidP="00506603">
      <w:pPr>
        <w:tabs>
          <w:tab w:val="left" w:pos="1134"/>
          <w:tab w:val="left" w:pos="1276"/>
        </w:tabs>
        <w:jc w:val="both"/>
        <w:rPr>
          <w:sz w:val="20"/>
        </w:rPr>
      </w:pPr>
    </w:p>
    <w:p w:rsidR="00E42871" w:rsidRDefault="00E42871" w:rsidP="00506603">
      <w:pPr>
        <w:tabs>
          <w:tab w:val="left" w:pos="1134"/>
          <w:tab w:val="left" w:pos="1276"/>
        </w:tabs>
        <w:jc w:val="both"/>
        <w:rPr>
          <w:sz w:val="20"/>
        </w:rPr>
      </w:pPr>
    </w:p>
    <w:p w:rsidR="00E42871" w:rsidRDefault="00E42871" w:rsidP="00506603">
      <w:pPr>
        <w:tabs>
          <w:tab w:val="left" w:pos="1134"/>
          <w:tab w:val="left" w:pos="1276"/>
        </w:tabs>
        <w:jc w:val="both"/>
        <w:rPr>
          <w:sz w:val="20"/>
        </w:rPr>
      </w:pPr>
    </w:p>
    <w:p w:rsidR="00E42871" w:rsidRDefault="00E42871" w:rsidP="00506603">
      <w:pPr>
        <w:tabs>
          <w:tab w:val="left" w:pos="1134"/>
          <w:tab w:val="left" w:pos="1276"/>
        </w:tabs>
        <w:jc w:val="both"/>
        <w:rPr>
          <w:sz w:val="20"/>
        </w:rPr>
      </w:pPr>
    </w:p>
    <w:p w:rsidR="00E42871" w:rsidRDefault="00E42871" w:rsidP="00506603">
      <w:pPr>
        <w:tabs>
          <w:tab w:val="left" w:pos="1134"/>
          <w:tab w:val="left" w:pos="1276"/>
        </w:tabs>
        <w:jc w:val="both"/>
        <w:rPr>
          <w:sz w:val="20"/>
        </w:rPr>
      </w:pPr>
    </w:p>
    <w:p w:rsidR="00E42871" w:rsidRDefault="00E42871" w:rsidP="00506603">
      <w:pPr>
        <w:tabs>
          <w:tab w:val="left" w:pos="1134"/>
          <w:tab w:val="left" w:pos="1276"/>
        </w:tabs>
        <w:jc w:val="both"/>
        <w:rPr>
          <w:sz w:val="20"/>
        </w:rPr>
      </w:pPr>
    </w:p>
    <w:p w:rsidR="00E42871" w:rsidRDefault="00E42871" w:rsidP="00506603">
      <w:pPr>
        <w:tabs>
          <w:tab w:val="left" w:pos="1134"/>
          <w:tab w:val="left" w:pos="1276"/>
        </w:tabs>
        <w:jc w:val="both"/>
        <w:rPr>
          <w:sz w:val="20"/>
        </w:rPr>
      </w:pPr>
    </w:p>
    <w:p w:rsidR="00E42871" w:rsidRDefault="00E42871" w:rsidP="00506603">
      <w:pPr>
        <w:tabs>
          <w:tab w:val="left" w:pos="1134"/>
          <w:tab w:val="left" w:pos="1276"/>
        </w:tabs>
        <w:jc w:val="both"/>
        <w:rPr>
          <w:sz w:val="20"/>
        </w:rPr>
      </w:pPr>
    </w:p>
    <w:p w:rsidR="00E42871" w:rsidRDefault="00E42871" w:rsidP="00506603">
      <w:pPr>
        <w:tabs>
          <w:tab w:val="left" w:pos="1134"/>
          <w:tab w:val="left" w:pos="1276"/>
        </w:tabs>
        <w:jc w:val="both"/>
        <w:rPr>
          <w:sz w:val="20"/>
        </w:rPr>
      </w:pPr>
    </w:p>
    <w:p w:rsidR="00E42871" w:rsidRDefault="00E42871" w:rsidP="00506603">
      <w:pPr>
        <w:tabs>
          <w:tab w:val="left" w:pos="1134"/>
          <w:tab w:val="left" w:pos="1276"/>
        </w:tabs>
        <w:jc w:val="both"/>
        <w:rPr>
          <w:sz w:val="20"/>
        </w:rPr>
      </w:pPr>
    </w:p>
    <w:p w:rsidR="00E42871" w:rsidRDefault="00E42871" w:rsidP="00506603">
      <w:pPr>
        <w:tabs>
          <w:tab w:val="left" w:pos="1134"/>
          <w:tab w:val="left" w:pos="1276"/>
        </w:tabs>
        <w:jc w:val="both"/>
        <w:rPr>
          <w:sz w:val="20"/>
        </w:rPr>
      </w:pPr>
    </w:p>
    <w:p w:rsidR="00E42871" w:rsidRDefault="00E42871" w:rsidP="00506603">
      <w:pPr>
        <w:tabs>
          <w:tab w:val="left" w:pos="1134"/>
          <w:tab w:val="left" w:pos="1276"/>
        </w:tabs>
        <w:jc w:val="both"/>
        <w:rPr>
          <w:sz w:val="20"/>
        </w:rPr>
      </w:pPr>
    </w:p>
    <w:p w:rsidR="00047F87" w:rsidRPr="00A52265" w:rsidRDefault="00047F87" w:rsidP="00506603">
      <w:pPr>
        <w:tabs>
          <w:tab w:val="left" w:pos="1134"/>
          <w:tab w:val="left" w:pos="1276"/>
        </w:tabs>
        <w:jc w:val="both"/>
        <w:rPr>
          <w:sz w:val="22"/>
          <w:szCs w:val="22"/>
        </w:rPr>
      </w:pPr>
      <w:r w:rsidRPr="00A52265">
        <w:rPr>
          <w:sz w:val="22"/>
          <w:szCs w:val="22"/>
        </w:rPr>
        <w:t xml:space="preserve">Parengė Asta </w:t>
      </w:r>
      <w:proofErr w:type="spellStart"/>
      <w:r w:rsidRPr="00A52265">
        <w:rPr>
          <w:sz w:val="22"/>
          <w:szCs w:val="22"/>
        </w:rPr>
        <w:t>Suveizdienė</w:t>
      </w:r>
      <w:proofErr w:type="spellEnd"/>
      <w:r w:rsidRPr="00A52265">
        <w:rPr>
          <w:sz w:val="22"/>
          <w:szCs w:val="22"/>
        </w:rPr>
        <w:t xml:space="preserve">, tel. 266 1497, </w:t>
      </w:r>
      <w:proofErr w:type="spellStart"/>
      <w:r w:rsidRPr="00A52265">
        <w:rPr>
          <w:sz w:val="22"/>
          <w:szCs w:val="22"/>
        </w:rPr>
        <w:t>asta.suveizdiene</w:t>
      </w:r>
      <w:proofErr w:type="spellEnd"/>
      <w:r w:rsidRPr="00A52265">
        <w:rPr>
          <w:sz w:val="22"/>
          <w:szCs w:val="22"/>
          <w:lang w:val="en-US"/>
        </w:rPr>
        <w:t>@</w:t>
      </w:r>
      <w:proofErr w:type="spellStart"/>
      <w:r w:rsidRPr="00A52265">
        <w:rPr>
          <w:sz w:val="22"/>
          <w:szCs w:val="22"/>
          <w:lang w:val="en-US"/>
        </w:rPr>
        <w:t>sam.lt</w:t>
      </w:r>
      <w:proofErr w:type="spellEnd"/>
    </w:p>
    <w:sectPr w:rsidR="00047F87" w:rsidRPr="00A52265" w:rsidSect="00B774D4">
      <w:headerReference w:type="default" r:id="rId8"/>
      <w:headerReference w:type="first" r:id="rId9"/>
      <w:footerReference w:type="first" r:id="rId10"/>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DA0" w:rsidRDefault="008C5DA0">
      <w:r>
        <w:separator/>
      </w:r>
    </w:p>
  </w:endnote>
  <w:endnote w:type="continuationSeparator" w:id="0">
    <w:p w:rsidR="008C5DA0" w:rsidRDefault="008C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69D" w:rsidRDefault="008C5DA0">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DA0" w:rsidRDefault="008C5DA0">
      <w:r>
        <w:rPr>
          <w:color w:val="000000"/>
        </w:rPr>
        <w:separator/>
      </w:r>
    </w:p>
  </w:footnote>
  <w:footnote w:type="continuationSeparator" w:id="0">
    <w:p w:rsidR="008C5DA0" w:rsidRDefault="008C5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027114"/>
      <w:docPartObj>
        <w:docPartGallery w:val="Page Numbers (Top of Page)"/>
        <w:docPartUnique/>
      </w:docPartObj>
    </w:sdtPr>
    <w:sdtEndPr/>
    <w:sdtContent>
      <w:p w:rsidR="006564A8" w:rsidRDefault="006564A8">
        <w:pPr>
          <w:pStyle w:val="Antrats"/>
          <w:jc w:val="center"/>
        </w:pPr>
        <w:r>
          <w:fldChar w:fldCharType="begin"/>
        </w:r>
        <w:r>
          <w:instrText>PAGE   \* MERGEFORMAT</w:instrText>
        </w:r>
        <w:r>
          <w:fldChar w:fldCharType="separate"/>
        </w:r>
        <w:r w:rsidR="00DC455B">
          <w:rPr>
            <w:noProof/>
          </w:rPr>
          <w:t>3</w:t>
        </w:r>
        <w:r>
          <w:fldChar w:fldCharType="end"/>
        </w:r>
      </w:p>
    </w:sdtContent>
  </w:sdt>
  <w:p w:rsidR="006E369D" w:rsidRDefault="008C5DA0">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69D" w:rsidRDefault="00E42871" w:rsidP="00E42871">
    <w:pPr>
      <w:tabs>
        <w:tab w:val="center" w:pos="4819"/>
        <w:tab w:val="right" w:pos="9638"/>
      </w:tabs>
      <w:jc w:val="right"/>
    </w:pPr>
    <w:r>
      <w:rPr>
        <w:b/>
        <w:szCs w:val="24"/>
      </w:rPr>
      <w:t>Projekto 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0BE0"/>
    <w:multiLevelType w:val="multilevel"/>
    <w:tmpl w:val="9ABEF57E"/>
    <w:lvl w:ilvl="0">
      <w:start w:val="1"/>
      <w:numFmt w:val="decimal"/>
      <w:lvlText w:val="%1."/>
      <w:lvlJc w:val="left"/>
      <w:pPr>
        <w:ind w:left="644"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429" w:hanging="720"/>
      </w:pPr>
      <w:rPr>
        <w:rFonts w:hint="default"/>
        <w:i w:val="0"/>
      </w:rPr>
    </w:lvl>
    <w:lvl w:ilvl="3">
      <w:start w:val="1"/>
      <w:numFmt w:val="decimal"/>
      <w:lvlText w:val="%1.%2.%3.%4."/>
      <w:lvlJc w:val="left"/>
      <w:pPr>
        <w:ind w:left="1429" w:hanging="720"/>
      </w:pPr>
      <w:rPr>
        <w:rFonts w:hint="default"/>
        <w:b w:val="0"/>
        <w:i w:val="0"/>
        <w:sz w:val="24"/>
        <w:szCs w:val="24"/>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 w15:restartNumberingAfterBreak="0">
    <w:nsid w:val="17A24B35"/>
    <w:multiLevelType w:val="hybridMultilevel"/>
    <w:tmpl w:val="F3EEBAC0"/>
    <w:lvl w:ilvl="0" w:tplc="0427000F">
      <w:start w:val="1"/>
      <w:numFmt w:val="decimal"/>
      <w:lvlText w:val="%1."/>
      <w:lvlJc w:val="left"/>
      <w:pPr>
        <w:ind w:left="1463" w:hanging="360"/>
      </w:p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2" w15:restartNumberingAfterBreak="0">
    <w:nsid w:val="413B4918"/>
    <w:multiLevelType w:val="multilevel"/>
    <w:tmpl w:val="E55C75D4"/>
    <w:lvl w:ilvl="0">
      <w:start w:val="1"/>
      <w:numFmt w:val="decimal"/>
      <w:lvlText w:val="%1."/>
      <w:lvlJc w:val="left"/>
      <w:pPr>
        <w:ind w:left="360" w:hanging="360"/>
      </w:pPr>
      <w:rPr>
        <w:rFonts w:eastAsiaTheme="minorHAnsi" w:hint="default"/>
        <w:color w:val="auto"/>
      </w:rPr>
    </w:lvl>
    <w:lvl w:ilvl="1">
      <w:start w:val="5"/>
      <w:numFmt w:val="decimal"/>
      <w:lvlText w:val="%1.%2."/>
      <w:lvlJc w:val="left"/>
      <w:pPr>
        <w:ind w:left="960" w:hanging="360"/>
      </w:pPr>
      <w:rPr>
        <w:rFonts w:eastAsiaTheme="minorHAnsi" w:hint="default"/>
        <w:color w:val="auto"/>
      </w:rPr>
    </w:lvl>
    <w:lvl w:ilvl="2">
      <w:start w:val="1"/>
      <w:numFmt w:val="decimal"/>
      <w:lvlText w:val="%1.%2.%3."/>
      <w:lvlJc w:val="left"/>
      <w:pPr>
        <w:ind w:left="1920" w:hanging="720"/>
      </w:pPr>
      <w:rPr>
        <w:rFonts w:eastAsiaTheme="minorHAnsi" w:hint="default"/>
        <w:color w:val="auto"/>
      </w:rPr>
    </w:lvl>
    <w:lvl w:ilvl="3">
      <w:start w:val="1"/>
      <w:numFmt w:val="decimal"/>
      <w:lvlText w:val="%1.%2.%3.%4."/>
      <w:lvlJc w:val="left"/>
      <w:pPr>
        <w:ind w:left="2520" w:hanging="720"/>
      </w:pPr>
      <w:rPr>
        <w:rFonts w:eastAsiaTheme="minorHAnsi" w:hint="default"/>
        <w:color w:val="auto"/>
      </w:rPr>
    </w:lvl>
    <w:lvl w:ilvl="4">
      <w:start w:val="1"/>
      <w:numFmt w:val="decimal"/>
      <w:lvlText w:val="%1.%2.%3.%4.%5."/>
      <w:lvlJc w:val="left"/>
      <w:pPr>
        <w:ind w:left="3480" w:hanging="1080"/>
      </w:pPr>
      <w:rPr>
        <w:rFonts w:eastAsiaTheme="minorHAnsi" w:hint="default"/>
        <w:color w:val="auto"/>
      </w:rPr>
    </w:lvl>
    <w:lvl w:ilvl="5">
      <w:start w:val="1"/>
      <w:numFmt w:val="decimal"/>
      <w:lvlText w:val="%1.%2.%3.%4.%5.%6."/>
      <w:lvlJc w:val="left"/>
      <w:pPr>
        <w:ind w:left="4080" w:hanging="1080"/>
      </w:pPr>
      <w:rPr>
        <w:rFonts w:eastAsiaTheme="minorHAnsi" w:hint="default"/>
        <w:color w:val="auto"/>
      </w:rPr>
    </w:lvl>
    <w:lvl w:ilvl="6">
      <w:start w:val="1"/>
      <w:numFmt w:val="decimal"/>
      <w:lvlText w:val="%1.%2.%3.%4.%5.%6.%7."/>
      <w:lvlJc w:val="left"/>
      <w:pPr>
        <w:ind w:left="5040" w:hanging="1440"/>
      </w:pPr>
      <w:rPr>
        <w:rFonts w:eastAsiaTheme="minorHAnsi" w:hint="default"/>
        <w:color w:val="auto"/>
      </w:rPr>
    </w:lvl>
    <w:lvl w:ilvl="7">
      <w:start w:val="1"/>
      <w:numFmt w:val="decimal"/>
      <w:lvlText w:val="%1.%2.%3.%4.%5.%6.%7.%8."/>
      <w:lvlJc w:val="left"/>
      <w:pPr>
        <w:ind w:left="5640" w:hanging="1440"/>
      </w:pPr>
      <w:rPr>
        <w:rFonts w:eastAsiaTheme="minorHAnsi" w:hint="default"/>
        <w:color w:val="auto"/>
      </w:rPr>
    </w:lvl>
    <w:lvl w:ilvl="8">
      <w:start w:val="1"/>
      <w:numFmt w:val="decimal"/>
      <w:lvlText w:val="%1.%2.%3.%4.%5.%6.%7.%8.%9."/>
      <w:lvlJc w:val="left"/>
      <w:pPr>
        <w:ind w:left="6600" w:hanging="1800"/>
      </w:pPr>
      <w:rPr>
        <w:rFonts w:eastAsiaTheme="minorHAnsi" w:hint="default"/>
        <w:color w:val="auto"/>
      </w:rPr>
    </w:lvl>
  </w:abstractNum>
  <w:abstractNum w:abstractNumId="3" w15:restartNumberingAfterBreak="0">
    <w:nsid w:val="42FB62F9"/>
    <w:multiLevelType w:val="multilevel"/>
    <w:tmpl w:val="C05057B8"/>
    <w:lvl w:ilvl="0">
      <w:start w:val="1"/>
      <w:numFmt w:val="decimal"/>
      <w:lvlText w:val="%1."/>
      <w:lvlJc w:val="left"/>
      <w:pPr>
        <w:ind w:left="480" w:hanging="480"/>
      </w:pPr>
      <w:rPr>
        <w:rFonts w:hint="default"/>
      </w:rPr>
    </w:lvl>
    <w:lvl w:ilvl="1">
      <w:start w:val="1"/>
      <w:numFmt w:val="decimal"/>
      <w:lvlText w:val="%1.%2."/>
      <w:lvlJc w:val="left"/>
      <w:pPr>
        <w:ind w:left="1081" w:hanging="480"/>
      </w:pPr>
      <w:rPr>
        <w:rFonts w:ascii="Times New Roman" w:hAnsi="Times New Roman" w:cs="Times New Roman"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 w15:restartNumberingAfterBreak="0">
    <w:nsid w:val="51F44A77"/>
    <w:multiLevelType w:val="hybridMultilevel"/>
    <w:tmpl w:val="2C041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816C12"/>
    <w:multiLevelType w:val="multilevel"/>
    <w:tmpl w:val="8924A09A"/>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7" w15:restartNumberingAfterBreak="0">
    <w:nsid w:val="5CFA3076"/>
    <w:multiLevelType w:val="hybridMultilevel"/>
    <w:tmpl w:val="FF6C989E"/>
    <w:lvl w:ilvl="0" w:tplc="37425FD6">
      <w:start w:val="6"/>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8" w15:restartNumberingAfterBreak="0">
    <w:nsid w:val="5F7306B0"/>
    <w:multiLevelType w:val="multilevel"/>
    <w:tmpl w:val="7AE4F00C"/>
    <w:lvl w:ilvl="0">
      <w:start w:val="1"/>
      <w:numFmt w:val="decimal"/>
      <w:lvlText w:val="%1."/>
      <w:lvlJc w:val="left"/>
      <w:pPr>
        <w:ind w:left="1211" w:hanging="360"/>
      </w:pPr>
      <w:rPr>
        <w:rFonts w:hint="default"/>
        <w:color w:val="auto"/>
      </w:rPr>
    </w:lvl>
    <w:lvl w:ilvl="1">
      <w:start w:val="2"/>
      <w:numFmt w:val="decimal"/>
      <w:isLgl/>
      <w:lvlText w:val="%1.%2."/>
      <w:lvlJc w:val="left"/>
      <w:pPr>
        <w:ind w:left="6707"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05A199D"/>
    <w:multiLevelType w:val="hybridMultilevel"/>
    <w:tmpl w:val="75969D2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2438E3"/>
    <w:multiLevelType w:val="multilevel"/>
    <w:tmpl w:val="324CFD46"/>
    <w:lvl w:ilvl="0">
      <w:start w:val="1"/>
      <w:numFmt w:val="decimal"/>
      <w:lvlText w:val="%1."/>
      <w:lvlJc w:val="left"/>
      <w:pPr>
        <w:ind w:left="360" w:hanging="360"/>
      </w:pPr>
      <w:rPr>
        <w:rFonts w:hint="default"/>
      </w:rPr>
    </w:lvl>
    <w:lvl w:ilvl="1">
      <w:start w:val="1"/>
      <w:numFmt w:val="decimal"/>
      <w:lvlText w:val="%1.%2."/>
      <w:lvlJc w:val="left"/>
      <w:pPr>
        <w:ind w:left="1463" w:hanging="360"/>
      </w:pPr>
      <w:rPr>
        <w:rFonts w:hint="default"/>
      </w:rPr>
    </w:lvl>
    <w:lvl w:ilvl="2">
      <w:start w:val="1"/>
      <w:numFmt w:val="decimal"/>
      <w:lvlText w:val="%1.%2.%3."/>
      <w:lvlJc w:val="left"/>
      <w:pPr>
        <w:ind w:left="2926" w:hanging="720"/>
      </w:pPr>
      <w:rPr>
        <w:rFonts w:hint="default"/>
      </w:rPr>
    </w:lvl>
    <w:lvl w:ilvl="3">
      <w:start w:val="1"/>
      <w:numFmt w:val="decimal"/>
      <w:lvlText w:val="%1.%2.%3.%4."/>
      <w:lvlJc w:val="left"/>
      <w:pPr>
        <w:ind w:left="4029" w:hanging="720"/>
      </w:pPr>
      <w:rPr>
        <w:rFonts w:hint="default"/>
      </w:rPr>
    </w:lvl>
    <w:lvl w:ilvl="4">
      <w:start w:val="1"/>
      <w:numFmt w:val="decimal"/>
      <w:lvlText w:val="%1.%2.%3.%4.%5."/>
      <w:lvlJc w:val="left"/>
      <w:pPr>
        <w:ind w:left="5492" w:hanging="1080"/>
      </w:pPr>
      <w:rPr>
        <w:rFonts w:hint="default"/>
      </w:rPr>
    </w:lvl>
    <w:lvl w:ilvl="5">
      <w:start w:val="1"/>
      <w:numFmt w:val="decimal"/>
      <w:lvlText w:val="%1.%2.%3.%4.%5.%6."/>
      <w:lvlJc w:val="left"/>
      <w:pPr>
        <w:ind w:left="6595" w:hanging="1080"/>
      </w:pPr>
      <w:rPr>
        <w:rFonts w:hint="default"/>
      </w:rPr>
    </w:lvl>
    <w:lvl w:ilvl="6">
      <w:start w:val="1"/>
      <w:numFmt w:val="decimal"/>
      <w:lvlText w:val="%1.%2.%3.%4.%5.%6.%7."/>
      <w:lvlJc w:val="left"/>
      <w:pPr>
        <w:ind w:left="8058" w:hanging="1440"/>
      </w:pPr>
      <w:rPr>
        <w:rFonts w:hint="default"/>
      </w:rPr>
    </w:lvl>
    <w:lvl w:ilvl="7">
      <w:start w:val="1"/>
      <w:numFmt w:val="decimal"/>
      <w:lvlText w:val="%1.%2.%3.%4.%5.%6.%7.%8."/>
      <w:lvlJc w:val="left"/>
      <w:pPr>
        <w:ind w:left="9161" w:hanging="1440"/>
      </w:pPr>
      <w:rPr>
        <w:rFonts w:hint="default"/>
      </w:rPr>
    </w:lvl>
    <w:lvl w:ilvl="8">
      <w:start w:val="1"/>
      <w:numFmt w:val="decimal"/>
      <w:lvlText w:val="%1.%2.%3.%4.%5.%6.%7.%8.%9."/>
      <w:lvlJc w:val="left"/>
      <w:pPr>
        <w:ind w:left="10624" w:hanging="1800"/>
      </w:pPr>
      <w:rPr>
        <w:rFonts w:hint="default"/>
      </w:rPr>
    </w:lvl>
  </w:abstractNum>
  <w:num w:numId="1">
    <w:abstractNumId w:val="6"/>
  </w:num>
  <w:num w:numId="2">
    <w:abstractNumId w:val="2"/>
  </w:num>
  <w:num w:numId="3">
    <w:abstractNumId w:val="1"/>
  </w:num>
  <w:num w:numId="4">
    <w:abstractNumId w:val="10"/>
  </w:num>
  <w:num w:numId="5">
    <w:abstractNumId w:val="3"/>
  </w:num>
  <w:num w:numId="6">
    <w:abstractNumId w:val="9"/>
  </w:num>
  <w:num w:numId="7">
    <w:abstractNumId w:val="4"/>
  </w:num>
  <w:num w:numId="8">
    <w:abstractNumId w:val="7"/>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FD"/>
    <w:rsid w:val="000205B4"/>
    <w:rsid w:val="00026E39"/>
    <w:rsid w:val="00040076"/>
    <w:rsid w:val="00042F79"/>
    <w:rsid w:val="00044BD6"/>
    <w:rsid w:val="00045E58"/>
    <w:rsid w:val="00047F87"/>
    <w:rsid w:val="000720E8"/>
    <w:rsid w:val="00081B54"/>
    <w:rsid w:val="0008383C"/>
    <w:rsid w:val="000963A0"/>
    <w:rsid w:val="000D029A"/>
    <w:rsid w:val="000D3758"/>
    <w:rsid w:val="000E1A60"/>
    <w:rsid w:val="000F71AC"/>
    <w:rsid w:val="001140D8"/>
    <w:rsid w:val="00126A4A"/>
    <w:rsid w:val="00131BD6"/>
    <w:rsid w:val="0014081F"/>
    <w:rsid w:val="0014573E"/>
    <w:rsid w:val="001507A2"/>
    <w:rsid w:val="00152F64"/>
    <w:rsid w:val="0016033A"/>
    <w:rsid w:val="0016244D"/>
    <w:rsid w:val="0016638C"/>
    <w:rsid w:val="00167C35"/>
    <w:rsid w:val="00173A5A"/>
    <w:rsid w:val="00182CCD"/>
    <w:rsid w:val="00184101"/>
    <w:rsid w:val="00192445"/>
    <w:rsid w:val="00194924"/>
    <w:rsid w:val="001C553F"/>
    <w:rsid w:val="001C5F27"/>
    <w:rsid w:val="00203729"/>
    <w:rsid w:val="002213F3"/>
    <w:rsid w:val="002230C9"/>
    <w:rsid w:val="00224B1D"/>
    <w:rsid w:val="00235D9F"/>
    <w:rsid w:val="002502C4"/>
    <w:rsid w:val="00270E48"/>
    <w:rsid w:val="00273FDF"/>
    <w:rsid w:val="00285BA6"/>
    <w:rsid w:val="002B625E"/>
    <w:rsid w:val="002C034A"/>
    <w:rsid w:val="002C5374"/>
    <w:rsid w:val="002D5072"/>
    <w:rsid w:val="002F015C"/>
    <w:rsid w:val="00300851"/>
    <w:rsid w:val="00301234"/>
    <w:rsid w:val="0030777B"/>
    <w:rsid w:val="00326431"/>
    <w:rsid w:val="0034203A"/>
    <w:rsid w:val="003570F8"/>
    <w:rsid w:val="0036286A"/>
    <w:rsid w:val="00367A50"/>
    <w:rsid w:val="00372665"/>
    <w:rsid w:val="00384898"/>
    <w:rsid w:val="003A719D"/>
    <w:rsid w:val="003B1167"/>
    <w:rsid w:val="003B2469"/>
    <w:rsid w:val="003B422C"/>
    <w:rsid w:val="003B77F1"/>
    <w:rsid w:val="003D0F89"/>
    <w:rsid w:val="003D744C"/>
    <w:rsid w:val="003E49E2"/>
    <w:rsid w:val="003F0C04"/>
    <w:rsid w:val="003F4453"/>
    <w:rsid w:val="00407D15"/>
    <w:rsid w:val="00414FD1"/>
    <w:rsid w:val="00416147"/>
    <w:rsid w:val="00421654"/>
    <w:rsid w:val="00441274"/>
    <w:rsid w:val="004439C2"/>
    <w:rsid w:val="00445F2D"/>
    <w:rsid w:val="00447C43"/>
    <w:rsid w:val="00452DB8"/>
    <w:rsid w:val="00456426"/>
    <w:rsid w:val="00463449"/>
    <w:rsid w:val="00473282"/>
    <w:rsid w:val="00480491"/>
    <w:rsid w:val="00480561"/>
    <w:rsid w:val="00487E78"/>
    <w:rsid w:val="004B0C41"/>
    <w:rsid w:val="004C6BFA"/>
    <w:rsid w:val="004D26A5"/>
    <w:rsid w:val="004D6BDC"/>
    <w:rsid w:val="004F2D50"/>
    <w:rsid w:val="00506603"/>
    <w:rsid w:val="00507506"/>
    <w:rsid w:val="00512BA3"/>
    <w:rsid w:val="005245DB"/>
    <w:rsid w:val="00527318"/>
    <w:rsid w:val="005330F3"/>
    <w:rsid w:val="0054100E"/>
    <w:rsid w:val="00551C25"/>
    <w:rsid w:val="0056330A"/>
    <w:rsid w:val="00564073"/>
    <w:rsid w:val="005729C7"/>
    <w:rsid w:val="0059276F"/>
    <w:rsid w:val="00593325"/>
    <w:rsid w:val="005A76CA"/>
    <w:rsid w:val="005B05BC"/>
    <w:rsid w:val="005B1ACB"/>
    <w:rsid w:val="005B443F"/>
    <w:rsid w:val="005D5686"/>
    <w:rsid w:val="005E0664"/>
    <w:rsid w:val="005F5809"/>
    <w:rsid w:val="006203FE"/>
    <w:rsid w:val="00623D16"/>
    <w:rsid w:val="00642A59"/>
    <w:rsid w:val="00644457"/>
    <w:rsid w:val="00652DC3"/>
    <w:rsid w:val="006564A8"/>
    <w:rsid w:val="00656880"/>
    <w:rsid w:val="00674CDC"/>
    <w:rsid w:val="0068347A"/>
    <w:rsid w:val="006932BD"/>
    <w:rsid w:val="006A38CA"/>
    <w:rsid w:val="006A784E"/>
    <w:rsid w:val="006B0BE3"/>
    <w:rsid w:val="006B1F33"/>
    <w:rsid w:val="006D4BF8"/>
    <w:rsid w:val="006D6DD0"/>
    <w:rsid w:val="006E7AB1"/>
    <w:rsid w:val="006F270D"/>
    <w:rsid w:val="00713F5E"/>
    <w:rsid w:val="00723A61"/>
    <w:rsid w:val="00726CA8"/>
    <w:rsid w:val="00732DD6"/>
    <w:rsid w:val="00741BD0"/>
    <w:rsid w:val="00742F0B"/>
    <w:rsid w:val="0076589B"/>
    <w:rsid w:val="0078622A"/>
    <w:rsid w:val="007875D7"/>
    <w:rsid w:val="00792A67"/>
    <w:rsid w:val="00796D19"/>
    <w:rsid w:val="007A5C9B"/>
    <w:rsid w:val="007A7708"/>
    <w:rsid w:val="007B4A64"/>
    <w:rsid w:val="007C531F"/>
    <w:rsid w:val="007C5A1F"/>
    <w:rsid w:val="007D6F30"/>
    <w:rsid w:val="007E1BC2"/>
    <w:rsid w:val="007E5F1C"/>
    <w:rsid w:val="007F0498"/>
    <w:rsid w:val="007F1B44"/>
    <w:rsid w:val="008074FE"/>
    <w:rsid w:val="00813D5F"/>
    <w:rsid w:val="008337C3"/>
    <w:rsid w:val="008375A3"/>
    <w:rsid w:val="00841204"/>
    <w:rsid w:val="008442B2"/>
    <w:rsid w:val="00845C1C"/>
    <w:rsid w:val="00853BC1"/>
    <w:rsid w:val="00857241"/>
    <w:rsid w:val="00877B5A"/>
    <w:rsid w:val="00881C2B"/>
    <w:rsid w:val="00887FB9"/>
    <w:rsid w:val="00892796"/>
    <w:rsid w:val="008927ED"/>
    <w:rsid w:val="008950F1"/>
    <w:rsid w:val="008C0CA0"/>
    <w:rsid w:val="008C26AE"/>
    <w:rsid w:val="008C47F7"/>
    <w:rsid w:val="008C5DA0"/>
    <w:rsid w:val="008D16CE"/>
    <w:rsid w:val="008D635D"/>
    <w:rsid w:val="008D7EEF"/>
    <w:rsid w:val="008E3D49"/>
    <w:rsid w:val="00906565"/>
    <w:rsid w:val="00915655"/>
    <w:rsid w:val="00931115"/>
    <w:rsid w:val="009342F7"/>
    <w:rsid w:val="00937DDF"/>
    <w:rsid w:val="00940884"/>
    <w:rsid w:val="00942C8D"/>
    <w:rsid w:val="00962036"/>
    <w:rsid w:val="00967772"/>
    <w:rsid w:val="00973989"/>
    <w:rsid w:val="00975345"/>
    <w:rsid w:val="009969FF"/>
    <w:rsid w:val="009A544E"/>
    <w:rsid w:val="009A605F"/>
    <w:rsid w:val="009A727B"/>
    <w:rsid w:val="009A7AAA"/>
    <w:rsid w:val="009A7E1C"/>
    <w:rsid w:val="009B0FAB"/>
    <w:rsid w:val="009C0688"/>
    <w:rsid w:val="009C72F4"/>
    <w:rsid w:val="009D1A9E"/>
    <w:rsid w:val="009E51DD"/>
    <w:rsid w:val="009F394B"/>
    <w:rsid w:val="00A030B7"/>
    <w:rsid w:val="00A140CA"/>
    <w:rsid w:val="00A14376"/>
    <w:rsid w:val="00A21BAF"/>
    <w:rsid w:val="00A24CEF"/>
    <w:rsid w:val="00A35BDA"/>
    <w:rsid w:val="00A52265"/>
    <w:rsid w:val="00A556C9"/>
    <w:rsid w:val="00A6642A"/>
    <w:rsid w:val="00A82E25"/>
    <w:rsid w:val="00AB4D3D"/>
    <w:rsid w:val="00AC106F"/>
    <w:rsid w:val="00AC40A5"/>
    <w:rsid w:val="00AC4D0A"/>
    <w:rsid w:val="00AD220D"/>
    <w:rsid w:val="00AD7AC8"/>
    <w:rsid w:val="00AE2ED2"/>
    <w:rsid w:val="00AE6746"/>
    <w:rsid w:val="00B01799"/>
    <w:rsid w:val="00B12EA5"/>
    <w:rsid w:val="00B209DE"/>
    <w:rsid w:val="00B45AA9"/>
    <w:rsid w:val="00B70292"/>
    <w:rsid w:val="00B729E6"/>
    <w:rsid w:val="00B72A10"/>
    <w:rsid w:val="00B774D4"/>
    <w:rsid w:val="00B77EFF"/>
    <w:rsid w:val="00B91CA3"/>
    <w:rsid w:val="00B922FD"/>
    <w:rsid w:val="00B9269E"/>
    <w:rsid w:val="00B9563E"/>
    <w:rsid w:val="00BA697F"/>
    <w:rsid w:val="00BB246A"/>
    <w:rsid w:val="00BE4F74"/>
    <w:rsid w:val="00C307AB"/>
    <w:rsid w:val="00C3712A"/>
    <w:rsid w:val="00C463CA"/>
    <w:rsid w:val="00C659DC"/>
    <w:rsid w:val="00C72C1B"/>
    <w:rsid w:val="00C93B39"/>
    <w:rsid w:val="00CA0170"/>
    <w:rsid w:val="00CB1E45"/>
    <w:rsid w:val="00CE0206"/>
    <w:rsid w:val="00CE5FA4"/>
    <w:rsid w:val="00D041A2"/>
    <w:rsid w:val="00D0508C"/>
    <w:rsid w:val="00D0627B"/>
    <w:rsid w:val="00D355FA"/>
    <w:rsid w:val="00D47B0D"/>
    <w:rsid w:val="00D50FBF"/>
    <w:rsid w:val="00D526BB"/>
    <w:rsid w:val="00D56318"/>
    <w:rsid w:val="00D563F8"/>
    <w:rsid w:val="00D633F8"/>
    <w:rsid w:val="00D6402D"/>
    <w:rsid w:val="00D800B2"/>
    <w:rsid w:val="00D94C25"/>
    <w:rsid w:val="00DC455B"/>
    <w:rsid w:val="00DD3CE7"/>
    <w:rsid w:val="00DE5E4A"/>
    <w:rsid w:val="00DE6381"/>
    <w:rsid w:val="00DE6E90"/>
    <w:rsid w:val="00DE74D5"/>
    <w:rsid w:val="00DE7C2C"/>
    <w:rsid w:val="00DF7959"/>
    <w:rsid w:val="00E15B7F"/>
    <w:rsid w:val="00E42871"/>
    <w:rsid w:val="00E83707"/>
    <w:rsid w:val="00E837FA"/>
    <w:rsid w:val="00E90428"/>
    <w:rsid w:val="00E91311"/>
    <w:rsid w:val="00E96F71"/>
    <w:rsid w:val="00E979EF"/>
    <w:rsid w:val="00EA1958"/>
    <w:rsid w:val="00EA1C91"/>
    <w:rsid w:val="00EA4EEE"/>
    <w:rsid w:val="00EA54A8"/>
    <w:rsid w:val="00EA5FE5"/>
    <w:rsid w:val="00EA6F28"/>
    <w:rsid w:val="00ED27DE"/>
    <w:rsid w:val="00ED4DB4"/>
    <w:rsid w:val="00EE6B36"/>
    <w:rsid w:val="00F00F70"/>
    <w:rsid w:val="00F14E4C"/>
    <w:rsid w:val="00F15E34"/>
    <w:rsid w:val="00F22ACB"/>
    <w:rsid w:val="00F242F2"/>
    <w:rsid w:val="00F32100"/>
    <w:rsid w:val="00F3300E"/>
    <w:rsid w:val="00F55970"/>
    <w:rsid w:val="00F60829"/>
    <w:rsid w:val="00F6157F"/>
    <w:rsid w:val="00F64CAA"/>
    <w:rsid w:val="00F66650"/>
    <w:rsid w:val="00F67870"/>
    <w:rsid w:val="00F67AFD"/>
    <w:rsid w:val="00F72181"/>
    <w:rsid w:val="00F773F3"/>
    <w:rsid w:val="00F80C40"/>
    <w:rsid w:val="00F854D3"/>
    <w:rsid w:val="00F85B62"/>
    <w:rsid w:val="00FA53FB"/>
    <w:rsid w:val="00FA757F"/>
    <w:rsid w:val="00FB3BBB"/>
    <w:rsid w:val="00FB3FB2"/>
    <w:rsid w:val="00FC07ED"/>
    <w:rsid w:val="00FC6253"/>
    <w:rsid w:val="00FC73F5"/>
    <w:rsid w:val="00FD7595"/>
    <w:rsid w:val="00FE2B81"/>
    <w:rsid w:val="00FE54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C063E-1C9A-47D4-B6D0-36FDEE24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rsid w:val="003D744C"/>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34"/>
    <w:qFormat/>
    <w:rsid w:val="00A6642A"/>
    <w:pPr>
      <w:suppressAutoHyphens w:val="0"/>
      <w:autoSpaceDN/>
      <w:spacing w:after="200" w:line="276" w:lineRule="auto"/>
      <w:ind w:left="720"/>
      <w:contextualSpacing/>
      <w:textAlignment w:val="auto"/>
    </w:pPr>
    <w:rPr>
      <w:rFonts w:asciiTheme="minorHAnsi" w:eastAsiaTheme="minorHAnsi" w:hAnsiTheme="minorHAnsi" w:cstheme="minorBidi"/>
      <w:sz w:val="22"/>
      <w:szCs w:val="22"/>
    </w:rPr>
  </w:style>
  <w:style w:type="paragraph" w:styleId="Betarp">
    <w:name w:val="No Spacing"/>
    <w:uiPriority w:val="1"/>
    <w:qFormat/>
    <w:rsid w:val="00DE7C2C"/>
    <w:pPr>
      <w:autoSpaceDN/>
      <w:textAlignment w:val="auto"/>
    </w:pPr>
    <w:rPr>
      <w:rFonts w:asciiTheme="minorHAnsi" w:eastAsiaTheme="minorEastAsia" w:hAnsiTheme="minorHAnsi" w:cstheme="minorBidi"/>
      <w:sz w:val="22"/>
      <w:szCs w:val="22"/>
      <w:lang w:eastAsia="lt-LT"/>
    </w:rPr>
  </w:style>
  <w:style w:type="paragraph" w:customStyle="1" w:styleId="Default">
    <w:name w:val="Default"/>
    <w:rsid w:val="00DE7C2C"/>
    <w:pPr>
      <w:autoSpaceDE w:val="0"/>
      <w:adjustRightInd w:val="0"/>
      <w:textAlignment w:val="auto"/>
    </w:pPr>
    <w:rPr>
      <w:rFonts w:eastAsiaTheme="minorHAnsi"/>
      <w:color w:val="000000"/>
      <w:szCs w:val="24"/>
      <w:lang w:val="en-US"/>
    </w:rPr>
  </w:style>
  <w:style w:type="paragraph" w:styleId="prastasiniatinklio">
    <w:name w:val="Normal (Web)"/>
    <w:basedOn w:val="prastasis"/>
    <w:uiPriority w:val="99"/>
    <w:unhideWhenUsed/>
    <w:rsid w:val="00DE7C2C"/>
    <w:pPr>
      <w:suppressAutoHyphens w:val="0"/>
      <w:autoSpaceDN/>
      <w:spacing w:before="100" w:beforeAutospacing="1" w:after="100" w:afterAutospacing="1"/>
      <w:textAlignment w:val="auto"/>
    </w:pPr>
    <w:rPr>
      <w:szCs w:val="24"/>
      <w:lang w:eastAsia="lt-LT"/>
    </w:rPr>
  </w:style>
  <w:style w:type="character" w:customStyle="1" w:styleId="st">
    <w:name w:val="st"/>
    <w:basedOn w:val="Numatytasispastraiposriftas"/>
    <w:rsid w:val="00E979EF"/>
  </w:style>
  <w:style w:type="character" w:styleId="Emfaz">
    <w:name w:val="Emphasis"/>
    <w:basedOn w:val="Numatytasispastraiposriftas"/>
    <w:uiPriority w:val="20"/>
    <w:qFormat/>
    <w:rsid w:val="00E979EF"/>
    <w:rPr>
      <w:i/>
      <w:iCs/>
    </w:rPr>
  </w:style>
  <w:style w:type="character" w:styleId="Hipersaitas">
    <w:name w:val="Hyperlink"/>
    <w:basedOn w:val="Numatytasispastraiposriftas"/>
    <w:uiPriority w:val="99"/>
    <w:unhideWhenUsed/>
    <w:rsid w:val="003F0C04"/>
    <w:rPr>
      <w:color w:val="0000FF" w:themeColor="hyperlink"/>
      <w:u w:val="single"/>
    </w:rPr>
  </w:style>
  <w:style w:type="table" w:styleId="Lentelstinklelis">
    <w:name w:val="Table Grid"/>
    <w:basedOn w:val="prastojilentel"/>
    <w:uiPriority w:val="59"/>
    <w:rsid w:val="003D0F89"/>
    <w:pPr>
      <w:autoSpaceDN/>
      <w:textAlignment w:val="auto"/>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57241"/>
    <w:rPr>
      <w:sz w:val="16"/>
      <w:szCs w:val="16"/>
    </w:rPr>
  </w:style>
  <w:style w:type="paragraph" w:styleId="Komentarotekstas">
    <w:name w:val="annotation text"/>
    <w:basedOn w:val="prastasis"/>
    <w:link w:val="KomentarotekstasDiagrama"/>
    <w:uiPriority w:val="99"/>
    <w:semiHidden/>
    <w:unhideWhenUsed/>
    <w:rsid w:val="00857241"/>
    <w:rPr>
      <w:sz w:val="20"/>
    </w:rPr>
  </w:style>
  <w:style w:type="character" w:customStyle="1" w:styleId="KomentarotekstasDiagrama">
    <w:name w:val="Komentaro tekstas Diagrama"/>
    <w:basedOn w:val="Numatytasispastraiposriftas"/>
    <w:link w:val="Komentarotekstas"/>
    <w:uiPriority w:val="99"/>
    <w:semiHidden/>
    <w:rsid w:val="00857241"/>
    <w:rPr>
      <w:sz w:val="20"/>
    </w:rPr>
  </w:style>
  <w:style w:type="paragraph" w:styleId="Komentarotema">
    <w:name w:val="annotation subject"/>
    <w:basedOn w:val="Komentarotekstas"/>
    <w:next w:val="Komentarotekstas"/>
    <w:link w:val="KomentarotemaDiagrama"/>
    <w:uiPriority w:val="99"/>
    <w:semiHidden/>
    <w:unhideWhenUsed/>
    <w:rsid w:val="00857241"/>
    <w:rPr>
      <w:b/>
      <w:bCs/>
    </w:rPr>
  </w:style>
  <w:style w:type="character" w:customStyle="1" w:styleId="KomentarotemaDiagrama">
    <w:name w:val="Komentaro tema Diagrama"/>
    <w:basedOn w:val="KomentarotekstasDiagrama"/>
    <w:link w:val="Komentarotema"/>
    <w:uiPriority w:val="99"/>
    <w:semiHidden/>
    <w:rsid w:val="0085724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10493-0F81-4146-A46B-225236BF7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3995</Words>
  <Characters>2278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 A M</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Edita Laurinavičienė</dc:creator>
  <cp:lastModifiedBy>Sandra Jarašiūnienė</cp:lastModifiedBy>
  <cp:revision>2</cp:revision>
  <cp:lastPrinted>2016-08-02T07:26:00Z</cp:lastPrinted>
  <dcterms:created xsi:type="dcterms:W3CDTF">2017-06-12T12:22:00Z</dcterms:created>
  <dcterms:modified xsi:type="dcterms:W3CDTF">2017-06-12T12:22:00Z</dcterms:modified>
</cp:coreProperties>
</file>