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03" w:rsidRPr="00C22826" w:rsidRDefault="00345203" w:rsidP="00124E03">
      <w:pPr>
        <w:spacing w:after="0" w:line="240" w:lineRule="auto"/>
        <w:ind w:right="-142" w:firstLine="4111"/>
        <w:rPr>
          <w:rFonts w:ascii="Times New Roman" w:hAnsi="Times New Roman" w:cs="Times New Roman"/>
          <w:sz w:val="24"/>
          <w:szCs w:val="24"/>
        </w:rPr>
      </w:pPr>
      <w:r w:rsidRPr="00C22826">
        <w:rPr>
          <w:rFonts w:ascii="Times New Roman" w:hAnsi="Times New Roman" w:cs="Times New Roman"/>
          <w:sz w:val="24"/>
          <w:szCs w:val="24"/>
        </w:rPr>
        <w:t>PATVIRTINTA</w:t>
      </w:r>
    </w:p>
    <w:p w:rsidR="00345203" w:rsidRPr="00C22826" w:rsidRDefault="00345203" w:rsidP="00124E03">
      <w:pPr>
        <w:spacing w:after="0" w:line="240" w:lineRule="auto"/>
        <w:ind w:right="-142" w:firstLine="4111"/>
        <w:rPr>
          <w:rFonts w:ascii="Times New Roman" w:hAnsi="Times New Roman" w:cs="Times New Roman"/>
          <w:sz w:val="24"/>
          <w:szCs w:val="24"/>
        </w:rPr>
      </w:pPr>
      <w:r w:rsidRPr="00C22826">
        <w:rPr>
          <w:rFonts w:ascii="Times New Roman" w:hAnsi="Times New Roman" w:cs="Times New Roman"/>
          <w:sz w:val="24"/>
          <w:szCs w:val="24"/>
        </w:rPr>
        <w:t xml:space="preserve">Centrinės projektų valdymo agentūros </w:t>
      </w:r>
    </w:p>
    <w:p w:rsidR="00345203" w:rsidRPr="00C22826" w:rsidRDefault="00345203" w:rsidP="00124E03">
      <w:pPr>
        <w:spacing w:after="0" w:line="240" w:lineRule="auto"/>
        <w:ind w:right="-142" w:firstLine="4111"/>
        <w:rPr>
          <w:rFonts w:ascii="Times New Roman" w:hAnsi="Times New Roman" w:cs="Times New Roman"/>
          <w:sz w:val="24"/>
          <w:szCs w:val="24"/>
        </w:rPr>
      </w:pPr>
      <w:r w:rsidRPr="00C22826">
        <w:rPr>
          <w:rFonts w:ascii="Times New Roman" w:hAnsi="Times New Roman" w:cs="Times New Roman"/>
          <w:sz w:val="24"/>
          <w:szCs w:val="24"/>
        </w:rPr>
        <w:t>direktoriaus</w:t>
      </w:r>
    </w:p>
    <w:p w:rsidR="00345203" w:rsidRDefault="00DE5C5A" w:rsidP="00124E03">
      <w:pPr>
        <w:spacing w:after="0" w:line="240" w:lineRule="auto"/>
        <w:ind w:right="-142"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DE31FD">
        <w:rPr>
          <w:rFonts w:ascii="Times New Roman" w:hAnsi="Times New Roman" w:cs="Times New Roman"/>
          <w:sz w:val="24"/>
          <w:szCs w:val="24"/>
        </w:rPr>
        <w:t>6</w:t>
      </w:r>
      <w:r w:rsidR="00345203" w:rsidRPr="00C22826">
        <w:rPr>
          <w:rFonts w:ascii="Times New Roman" w:hAnsi="Times New Roman" w:cs="Times New Roman"/>
          <w:sz w:val="24"/>
          <w:szCs w:val="24"/>
        </w:rPr>
        <w:t xml:space="preserve"> m. </w:t>
      </w:r>
      <w:r w:rsidR="00DE31FD">
        <w:rPr>
          <w:rFonts w:ascii="Times New Roman" w:hAnsi="Times New Roman" w:cs="Times New Roman"/>
          <w:sz w:val="24"/>
          <w:szCs w:val="24"/>
        </w:rPr>
        <w:t>gruodžio 29</w:t>
      </w:r>
      <w:r w:rsidR="00345203" w:rsidRPr="00C22826">
        <w:rPr>
          <w:rFonts w:ascii="Times New Roman" w:hAnsi="Times New Roman" w:cs="Times New Roman"/>
          <w:sz w:val="24"/>
          <w:szCs w:val="24"/>
        </w:rPr>
        <w:t xml:space="preserve"> d. įsakymu Nr.</w:t>
      </w:r>
      <w:r w:rsidR="00DE31FD">
        <w:rPr>
          <w:rFonts w:ascii="Times New Roman" w:hAnsi="Times New Roman" w:cs="Times New Roman"/>
          <w:sz w:val="24"/>
          <w:szCs w:val="24"/>
        </w:rPr>
        <w:t xml:space="preserve"> 2016/8-249</w:t>
      </w:r>
    </w:p>
    <w:p w:rsidR="00DE31FD" w:rsidRPr="00C22826" w:rsidRDefault="00DE31FD" w:rsidP="00124E03">
      <w:pPr>
        <w:spacing w:after="0" w:line="240" w:lineRule="auto"/>
        <w:ind w:right="-142"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24E03">
        <w:rPr>
          <w:rFonts w:ascii="Times New Roman" w:hAnsi="Times New Roman" w:cs="Times New Roman"/>
          <w:sz w:val="24"/>
          <w:szCs w:val="24"/>
        </w:rPr>
        <w:t>pakeista 2017 m. birželio 15 d. įsakymu Nr. 2017/8-160</w:t>
      </w:r>
      <w:r w:rsidR="00822A9C">
        <w:rPr>
          <w:rFonts w:ascii="Times New Roman" w:hAnsi="Times New Roman" w:cs="Times New Roman"/>
          <w:sz w:val="24"/>
          <w:szCs w:val="24"/>
        </w:rPr>
        <w:t>)</w:t>
      </w:r>
    </w:p>
    <w:p w:rsidR="00345203" w:rsidRPr="00C22826" w:rsidRDefault="00345203" w:rsidP="003452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5203" w:rsidRPr="00C22826" w:rsidRDefault="00345203" w:rsidP="003452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5203" w:rsidRPr="00C22826" w:rsidRDefault="00345203" w:rsidP="00345203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26">
        <w:rPr>
          <w:rFonts w:ascii="Times New Roman" w:hAnsi="Times New Roman" w:cs="Times New Roman"/>
          <w:b/>
          <w:sz w:val="24"/>
          <w:szCs w:val="24"/>
        </w:rPr>
        <w:t>INFORMACINIŲ SISTEMŲ BEI VALSTYBĖS REGISTRŲ</w:t>
      </w:r>
      <w:r w:rsidR="00E11378">
        <w:rPr>
          <w:rFonts w:ascii="Times New Roman" w:hAnsi="Times New Roman" w:cs="Times New Roman"/>
          <w:b/>
          <w:sz w:val="24"/>
          <w:szCs w:val="24"/>
        </w:rPr>
        <w:t xml:space="preserve"> IR KADASTRŲ</w:t>
      </w:r>
      <w:r w:rsidRPr="00C22826">
        <w:rPr>
          <w:rFonts w:ascii="Times New Roman" w:hAnsi="Times New Roman" w:cs="Times New Roman"/>
          <w:b/>
          <w:sz w:val="24"/>
          <w:szCs w:val="24"/>
        </w:rPr>
        <w:t xml:space="preserve">, KURIAMŲ ĮGYVENDINANT 2014-2020 METŲ EUROPOS SĄJUNGOS FONDŲ INVESTICIJŲ </w:t>
      </w:r>
      <w:r>
        <w:rPr>
          <w:rFonts w:ascii="Times New Roman" w:hAnsi="Times New Roman" w:cs="Times New Roman"/>
          <w:b/>
          <w:sz w:val="24"/>
          <w:szCs w:val="24"/>
        </w:rPr>
        <w:t xml:space="preserve">VEIKSMŲ </w:t>
      </w:r>
      <w:r w:rsidRPr="00C22826">
        <w:rPr>
          <w:rFonts w:ascii="Times New Roman" w:hAnsi="Times New Roman" w:cs="Times New Roman"/>
          <w:b/>
          <w:sz w:val="24"/>
          <w:szCs w:val="24"/>
        </w:rPr>
        <w:t>PROGRAMOS</w:t>
      </w:r>
      <w:r w:rsidR="006A2CE2">
        <w:rPr>
          <w:rFonts w:ascii="Times New Roman" w:hAnsi="Times New Roman" w:cs="Times New Roman"/>
          <w:b/>
          <w:sz w:val="24"/>
          <w:szCs w:val="24"/>
        </w:rPr>
        <w:t>,</w:t>
      </w:r>
      <w:r w:rsidRPr="00C22826">
        <w:rPr>
          <w:rFonts w:ascii="Times New Roman" w:hAnsi="Times New Roman" w:cs="Times New Roman"/>
          <w:b/>
          <w:sz w:val="24"/>
          <w:szCs w:val="24"/>
        </w:rPr>
        <w:t xml:space="preserve"> 2 PRIORITETO „INFORMACINĖS VISUOMENĖS SKATINIMAS“ PROJEKTUS, </w:t>
      </w:r>
    </w:p>
    <w:p w:rsidR="00345203" w:rsidRPr="00C22826" w:rsidRDefault="00345203" w:rsidP="00345203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26">
        <w:rPr>
          <w:rFonts w:ascii="Times New Roman" w:hAnsi="Times New Roman" w:cs="Times New Roman"/>
          <w:b/>
          <w:sz w:val="24"/>
          <w:szCs w:val="24"/>
        </w:rPr>
        <w:t>KŪRIMO STEBĖSENOS TAISYKLIŲ APRAŠAS</w:t>
      </w:r>
    </w:p>
    <w:p w:rsidR="00345203" w:rsidRPr="00C22826" w:rsidRDefault="00345203" w:rsidP="0034520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45203" w:rsidRPr="00C22826" w:rsidRDefault="00345203" w:rsidP="0034520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45203" w:rsidRPr="00C22826" w:rsidRDefault="00345203" w:rsidP="00345203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2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345203" w:rsidRPr="00C22826" w:rsidRDefault="00345203" w:rsidP="00345203">
      <w:pPr>
        <w:pStyle w:val="ListParagraph"/>
        <w:tabs>
          <w:tab w:val="left" w:pos="3686"/>
          <w:tab w:val="left" w:pos="3828"/>
          <w:tab w:val="left" w:pos="4111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345203" w:rsidRPr="00C22826" w:rsidRDefault="00345203" w:rsidP="0034520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826">
        <w:rPr>
          <w:rFonts w:ascii="Times New Roman" w:hAnsi="Times New Roman" w:cs="Times New Roman"/>
          <w:sz w:val="24"/>
          <w:szCs w:val="24"/>
        </w:rPr>
        <w:t>Informacinių sistemų bei valstybės registrų</w:t>
      </w:r>
      <w:r w:rsidR="00E11378">
        <w:rPr>
          <w:rFonts w:ascii="Times New Roman" w:hAnsi="Times New Roman" w:cs="Times New Roman"/>
          <w:sz w:val="24"/>
          <w:szCs w:val="24"/>
        </w:rPr>
        <w:t xml:space="preserve"> ir kadastrų</w:t>
      </w:r>
      <w:r w:rsidRPr="00C22826">
        <w:rPr>
          <w:rFonts w:ascii="Times New Roman" w:hAnsi="Times New Roman" w:cs="Times New Roman"/>
          <w:sz w:val="24"/>
          <w:szCs w:val="24"/>
        </w:rPr>
        <w:t>, kuriamų įgyvendinant 2014-2020 metų Europos sąjungos fondų investicijų veiksmų programos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2826">
        <w:rPr>
          <w:rFonts w:ascii="Times New Roman" w:hAnsi="Times New Roman" w:cs="Times New Roman"/>
          <w:sz w:val="24"/>
          <w:szCs w:val="24"/>
        </w:rPr>
        <w:t xml:space="preserve"> </w:t>
      </w:r>
      <w:r w:rsidRPr="002816CD">
        <w:rPr>
          <w:rFonts w:ascii="Times New Roman" w:hAnsi="Times New Roman" w:cs="Times New Roman"/>
          <w:sz w:val="24"/>
          <w:szCs w:val="24"/>
        </w:rPr>
        <w:t>2</w:t>
      </w:r>
      <w:r w:rsidRPr="00C22826">
        <w:rPr>
          <w:rFonts w:ascii="Times New Roman" w:hAnsi="Times New Roman" w:cs="Times New Roman"/>
          <w:sz w:val="24"/>
          <w:szCs w:val="24"/>
        </w:rPr>
        <w:t xml:space="preserve"> prioriteto „Informacinės visuomenės skatinimas“ projektus, kūrimo stebėsenos taisyklių aprašas (toliau – Aprašas) nustato procedūras, </w:t>
      </w:r>
      <w:r w:rsidRPr="00F90CBE">
        <w:rPr>
          <w:rFonts w:ascii="Times New Roman" w:hAnsi="Times New Roman" w:cs="Times New Roman"/>
          <w:sz w:val="24"/>
          <w:szCs w:val="24"/>
        </w:rPr>
        <w:t>skirtas atlikti informacinių sistemų bei</w:t>
      </w:r>
      <w:r w:rsidR="00EC0281">
        <w:rPr>
          <w:rFonts w:ascii="Times New Roman" w:hAnsi="Times New Roman" w:cs="Times New Roman"/>
          <w:sz w:val="24"/>
          <w:szCs w:val="24"/>
        </w:rPr>
        <w:t xml:space="preserve"> valstybės registrų </w:t>
      </w:r>
      <w:r w:rsidRPr="00F90CBE">
        <w:rPr>
          <w:rFonts w:ascii="Times New Roman" w:hAnsi="Times New Roman" w:cs="Times New Roman"/>
          <w:sz w:val="24"/>
          <w:szCs w:val="24"/>
        </w:rPr>
        <w:t xml:space="preserve">(toliau – IS), kuriamų įgyvendinant </w:t>
      </w:r>
      <w:r w:rsidRPr="00C22826">
        <w:rPr>
          <w:rFonts w:ascii="Times New Roman" w:hAnsi="Times New Roman" w:cs="Times New Roman"/>
          <w:sz w:val="24"/>
          <w:szCs w:val="24"/>
        </w:rPr>
        <w:t xml:space="preserve">2014-2020 metų Europos sąjungos fondų investicijų veiksmų programos </w:t>
      </w:r>
      <w:r w:rsidRPr="00F90CBE">
        <w:rPr>
          <w:rFonts w:ascii="Times New Roman" w:hAnsi="Times New Roman" w:cs="Times New Roman"/>
          <w:sz w:val="24"/>
          <w:szCs w:val="24"/>
        </w:rPr>
        <w:t>2 prioriteto „Informacinės visuomenės skatinimas“ projektus, kūrimo priežiūrą bei projektų vykdytojų įsipareigojimus ir atsakomybę kuriant IS.</w:t>
      </w:r>
    </w:p>
    <w:p w:rsidR="00345203" w:rsidRPr="00C22826" w:rsidRDefault="00345203" w:rsidP="0034520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22826">
        <w:rPr>
          <w:rFonts w:ascii="Times New Roman" w:hAnsi="Times New Roman" w:cs="Times New Roman"/>
          <w:sz w:val="24"/>
          <w:szCs w:val="24"/>
        </w:rPr>
        <w:t>prašo nuostatomis turi vadovautis projektų vykdytojai, įgyvendina</w:t>
      </w:r>
      <w:r>
        <w:rPr>
          <w:rFonts w:ascii="Times New Roman" w:hAnsi="Times New Roman" w:cs="Times New Roman"/>
          <w:sz w:val="24"/>
          <w:szCs w:val="24"/>
        </w:rPr>
        <w:t>ntys projektus</w:t>
      </w:r>
      <w:r w:rsidRPr="00C22826">
        <w:rPr>
          <w:rFonts w:ascii="Times New Roman" w:hAnsi="Times New Roman" w:cs="Times New Roman"/>
          <w:sz w:val="24"/>
          <w:szCs w:val="24"/>
        </w:rPr>
        <w:t xml:space="preserve"> pagal 2014-2020 metų Europos sąjungos fondų investicijų veiksmų programos 2 prioritetą „Informacinės visuomenės skatinimas“.</w:t>
      </w:r>
    </w:p>
    <w:p w:rsidR="00345203" w:rsidRPr="00950001" w:rsidRDefault="00345203" w:rsidP="0034520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001">
        <w:rPr>
          <w:rFonts w:ascii="Times New Roman" w:hAnsi="Times New Roman" w:cs="Times New Roman"/>
          <w:sz w:val="24"/>
          <w:szCs w:val="24"/>
        </w:rPr>
        <w:t xml:space="preserve">Apraše vartojamos sąvokos </w:t>
      </w:r>
      <w:r w:rsidRPr="00F5774E">
        <w:rPr>
          <w:rFonts w:ascii="Times New Roman" w:eastAsia="Calibri" w:hAnsi="Times New Roman" w:cs="Times New Roman"/>
          <w:sz w:val="24"/>
          <w:szCs w:val="24"/>
        </w:rPr>
        <w:t xml:space="preserve">suprantamos taip, kaip jos apibrėžtos </w:t>
      </w:r>
      <w:r w:rsidRPr="00AD4E5C">
        <w:rPr>
          <w:rFonts w:ascii="Times New Roman" w:hAnsi="Times New Roman" w:cs="Times New Roman"/>
          <w:sz w:val="24"/>
          <w:szCs w:val="24"/>
        </w:rPr>
        <w:t xml:space="preserve"> Projektų administravimo ir finansavimo taisyklėse, patvirtintose </w:t>
      </w:r>
      <w:r w:rsidRPr="00B31BCF">
        <w:rPr>
          <w:rFonts w:ascii="Times New Roman" w:hAnsi="Times New Roman" w:cs="Times New Roman"/>
          <w:sz w:val="24"/>
          <w:szCs w:val="24"/>
        </w:rPr>
        <w:t xml:space="preserve">2014 m. spalio 8 d. Lietuvos </w:t>
      </w:r>
      <w:r w:rsidRPr="00393FC3">
        <w:rPr>
          <w:rFonts w:ascii="Times New Roman" w:hAnsi="Times New Roman" w:cs="Times New Roman"/>
          <w:sz w:val="24"/>
          <w:szCs w:val="24"/>
        </w:rPr>
        <w:t>Respublikos finansų ministro įsakymu Nr. 1K-316 „Dėl Projektų administravimo ir finansavimo taisyklių patvirtinimo</w:t>
      </w:r>
      <w:r w:rsidRPr="00B31BCF">
        <w:rPr>
          <w:rFonts w:ascii="Times New Roman" w:hAnsi="Times New Roman" w:cs="Times New Roman"/>
          <w:sz w:val="24"/>
          <w:szCs w:val="24"/>
        </w:rPr>
        <w:t>“.</w:t>
      </w:r>
    </w:p>
    <w:p w:rsidR="00345203" w:rsidRPr="00C22826" w:rsidRDefault="00345203" w:rsidP="00345203">
      <w:pPr>
        <w:pStyle w:val="ListParagraph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5203" w:rsidRPr="00C22826" w:rsidRDefault="00345203" w:rsidP="00345203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26">
        <w:rPr>
          <w:rFonts w:ascii="Times New Roman" w:hAnsi="Times New Roman" w:cs="Times New Roman"/>
          <w:b/>
          <w:sz w:val="24"/>
          <w:szCs w:val="24"/>
        </w:rPr>
        <w:t xml:space="preserve">INFORMACINĖS SISTEMOS </w:t>
      </w:r>
      <w:r w:rsidR="00473777" w:rsidRPr="00C22826">
        <w:rPr>
          <w:rFonts w:ascii="Times New Roman" w:hAnsi="Times New Roman" w:cs="Times New Roman"/>
          <w:b/>
          <w:sz w:val="24"/>
          <w:szCs w:val="24"/>
        </w:rPr>
        <w:t xml:space="preserve">BEI VALSTYBĖS REGISTRŲ </w:t>
      </w:r>
      <w:r w:rsidRPr="00C22826">
        <w:rPr>
          <w:rFonts w:ascii="Times New Roman" w:hAnsi="Times New Roman" w:cs="Times New Roman"/>
          <w:b/>
          <w:sz w:val="24"/>
          <w:szCs w:val="24"/>
        </w:rPr>
        <w:t>KŪRIMO GRAFIKAS</w:t>
      </w:r>
    </w:p>
    <w:p w:rsidR="00345203" w:rsidRPr="00C22826" w:rsidRDefault="00345203" w:rsidP="003452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5203" w:rsidRPr="00A401EE" w:rsidRDefault="00F90CBE" w:rsidP="00345203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DED">
        <w:rPr>
          <w:rFonts w:ascii="Times New Roman" w:hAnsi="Times New Roman" w:cs="Times New Roman"/>
          <w:sz w:val="24"/>
          <w:szCs w:val="24"/>
        </w:rPr>
        <w:t>P</w:t>
      </w:r>
      <w:r w:rsidR="00AD0627">
        <w:rPr>
          <w:rFonts w:ascii="Times New Roman" w:hAnsi="Times New Roman" w:cs="Times New Roman"/>
          <w:sz w:val="24"/>
          <w:szCs w:val="24"/>
        </w:rPr>
        <w:t>rojekto vykdytojas, pasirašęs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 kūrimo paslaugų viešojo pirkimo sutartį</w:t>
      </w:r>
      <w:r>
        <w:rPr>
          <w:rFonts w:ascii="Times New Roman" w:hAnsi="Times New Roman" w:cs="Times New Roman"/>
          <w:sz w:val="24"/>
          <w:szCs w:val="24"/>
        </w:rPr>
        <w:t xml:space="preserve"> (toliau – IS sutartis)</w:t>
      </w:r>
      <w:r w:rsidR="00AD0627">
        <w:rPr>
          <w:rFonts w:ascii="Times New Roman" w:hAnsi="Times New Roman" w:cs="Times New Roman"/>
          <w:sz w:val="24"/>
          <w:szCs w:val="24"/>
        </w:rPr>
        <w:t>,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 per 10 darbo dienų </w:t>
      </w:r>
      <w:r w:rsidR="00AD0627">
        <w:rPr>
          <w:rFonts w:ascii="Times New Roman" w:hAnsi="Times New Roman" w:cs="Times New Roman"/>
          <w:sz w:val="24"/>
          <w:szCs w:val="24"/>
        </w:rPr>
        <w:t xml:space="preserve">turi 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pateikti </w:t>
      </w:r>
      <w:r w:rsidR="00D43259">
        <w:rPr>
          <w:rFonts w:ascii="Times New Roman" w:hAnsi="Times New Roman" w:cs="Times New Roman"/>
          <w:sz w:val="24"/>
          <w:szCs w:val="24"/>
        </w:rPr>
        <w:t>viešajai įstaigai Centrinei pro</w:t>
      </w:r>
      <w:r w:rsidR="00E11378">
        <w:rPr>
          <w:rFonts w:ascii="Times New Roman" w:hAnsi="Times New Roman" w:cs="Times New Roman"/>
          <w:sz w:val="24"/>
          <w:szCs w:val="24"/>
        </w:rPr>
        <w:t>jektų valdymo agentūrai (toliau </w:t>
      </w:r>
      <w:r w:rsidR="00D43259">
        <w:rPr>
          <w:rFonts w:ascii="Times New Roman" w:hAnsi="Times New Roman" w:cs="Times New Roman"/>
          <w:sz w:val="24"/>
          <w:szCs w:val="24"/>
        </w:rPr>
        <w:t xml:space="preserve">– CPVA)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 kūrimo grafiką</w:t>
      </w:r>
      <w:r>
        <w:rPr>
          <w:rFonts w:ascii="Times New Roman" w:hAnsi="Times New Roman" w:cs="Times New Roman"/>
          <w:sz w:val="24"/>
          <w:szCs w:val="24"/>
        </w:rPr>
        <w:t>. J</w:t>
      </w:r>
      <w:r w:rsidR="00473777" w:rsidRPr="00996DED">
        <w:rPr>
          <w:rFonts w:ascii="Times New Roman" w:hAnsi="Times New Roman" w:cs="Times New Roman"/>
          <w:sz w:val="24"/>
          <w:szCs w:val="24"/>
        </w:rPr>
        <w:t>eigu šis grafikas yra atnaujinamas, per 5 darbo dienas nuo jo atnauji</w:t>
      </w:r>
      <w:r w:rsidR="00E75672">
        <w:rPr>
          <w:rFonts w:ascii="Times New Roman" w:hAnsi="Times New Roman" w:cs="Times New Roman"/>
          <w:sz w:val="24"/>
          <w:szCs w:val="24"/>
        </w:rPr>
        <w:t>nimo projekto vykdytojas turi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 pateikti</w:t>
      </w:r>
      <w:r w:rsidR="007721C1">
        <w:rPr>
          <w:rFonts w:ascii="Times New Roman" w:hAnsi="Times New Roman" w:cs="Times New Roman"/>
          <w:sz w:val="24"/>
          <w:szCs w:val="24"/>
        </w:rPr>
        <w:t xml:space="preserve"> jį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CPVA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 </w:t>
      </w:r>
      <w:r w:rsidR="007721C1">
        <w:rPr>
          <w:rFonts w:ascii="Times New Roman" w:hAnsi="Times New Roman" w:cs="Times New Roman"/>
          <w:sz w:val="24"/>
          <w:szCs w:val="24"/>
        </w:rPr>
        <w:t>kartu su</w:t>
      </w:r>
      <w:r w:rsidR="00473777" w:rsidRPr="00996DED">
        <w:rPr>
          <w:rFonts w:ascii="Times New Roman" w:hAnsi="Times New Roman" w:cs="Times New Roman"/>
          <w:sz w:val="24"/>
          <w:szCs w:val="24"/>
        </w:rPr>
        <w:t xml:space="preserve"> pakeitimų paaiš</w:t>
      </w:r>
      <w:r w:rsidR="009D2010" w:rsidRPr="00996DED">
        <w:rPr>
          <w:rFonts w:ascii="Times New Roman" w:hAnsi="Times New Roman" w:cs="Times New Roman"/>
          <w:sz w:val="24"/>
          <w:szCs w:val="24"/>
        </w:rPr>
        <w:t>kinim</w:t>
      </w:r>
      <w:r w:rsidR="007721C1">
        <w:rPr>
          <w:rFonts w:ascii="Times New Roman" w:hAnsi="Times New Roman" w:cs="Times New Roman"/>
          <w:sz w:val="24"/>
          <w:szCs w:val="24"/>
        </w:rPr>
        <w:t>ais</w:t>
      </w:r>
      <w:r w:rsidR="00345203" w:rsidRPr="00A40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311" w:rsidRPr="00A401EE" w:rsidRDefault="00027311" w:rsidP="00027311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  <w:r w:rsidRPr="00A401EE">
        <w:rPr>
          <w:rFonts w:ascii="Times New Roman" w:hAnsi="Times New Roman" w:cs="Times New Roman"/>
          <w:sz w:val="24"/>
          <w:szCs w:val="24"/>
        </w:rPr>
        <w:t xml:space="preserve"> </w:t>
      </w:r>
      <w:r w:rsidR="00E75672">
        <w:rPr>
          <w:rFonts w:ascii="Times New Roman" w:hAnsi="Times New Roman" w:cs="Times New Roman"/>
          <w:sz w:val="24"/>
          <w:szCs w:val="24"/>
        </w:rPr>
        <w:t xml:space="preserve">kūrimo </w:t>
      </w:r>
      <w:r w:rsidRPr="00A401EE">
        <w:rPr>
          <w:rFonts w:ascii="Times New Roman" w:hAnsi="Times New Roman" w:cs="Times New Roman"/>
          <w:sz w:val="24"/>
          <w:szCs w:val="24"/>
        </w:rPr>
        <w:t>grafike turi būti nurodyti IS kūrimo etapai</w:t>
      </w:r>
      <w:r w:rsidR="00473777">
        <w:rPr>
          <w:rFonts w:ascii="Times New Roman" w:hAnsi="Times New Roman" w:cs="Times New Roman"/>
          <w:sz w:val="24"/>
          <w:szCs w:val="24"/>
        </w:rPr>
        <w:t xml:space="preserve"> (pvz. analizė, projektavimas, kūrimas, testavimas, bandomoji eks</w:t>
      </w:r>
      <w:r w:rsidR="009D2010">
        <w:rPr>
          <w:rFonts w:ascii="Times New Roman" w:hAnsi="Times New Roman" w:cs="Times New Roman"/>
          <w:sz w:val="24"/>
          <w:szCs w:val="24"/>
        </w:rPr>
        <w:t>p</w:t>
      </w:r>
      <w:r w:rsidR="00473777">
        <w:rPr>
          <w:rFonts w:ascii="Times New Roman" w:hAnsi="Times New Roman" w:cs="Times New Roman"/>
          <w:sz w:val="24"/>
          <w:szCs w:val="24"/>
        </w:rPr>
        <w:t>loatacija)</w:t>
      </w:r>
      <w:r w:rsidR="00236910">
        <w:rPr>
          <w:rFonts w:ascii="Times New Roman" w:hAnsi="Times New Roman" w:cs="Times New Roman"/>
          <w:sz w:val="24"/>
          <w:szCs w:val="24"/>
        </w:rPr>
        <w:t xml:space="preserve"> ir jų įgyvendinimo terminai</w:t>
      </w:r>
      <w:r w:rsidRPr="00A401EE">
        <w:rPr>
          <w:rFonts w:ascii="Times New Roman" w:hAnsi="Times New Roman" w:cs="Times New Roman"/>
          <w:sz w:val="24"/>
          <w:szCs w:val="24"/>
        </w:rPr>
        <w:t>.</w:t>
      </w:r>
    </w:p>
    <w:p w:rsidR="00345203" w:rsidRPr="00C22826" w:rsidRDefault="00345203" w:rsidP="0034520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45203" w:rsidRPr="00C22826" w:rsidRDefault="00345203" w:rsidP="00345203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26">
        <w:rPr>
          <w:rFonts w:ascii="Times New Roman" w:hAnsi="Times New Roman" w:cs="Times New Roman"/>
          <w:b/>
          <w:sz w:val="24"/>
          <w:szCs w:val="24"/>
        </w:rPr>
        <w:t>INFORMACINĖS SISTEMOS</w:t>
      </w:r>
      <w:r w:rsidR="00473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777" w:rsidRPr="00C22826">
        <w:rPr>
          <w:rFonts w:ascii="Times New Roman" w:hAnsi="Times New Roman" w:cs="Times New Roman"/>
          <w:b/>
          <w:sz w:val="24"/>
          <w:szCs w:val="24"/>
        </w:rPr>
        <w:t xml:space="preserve">BEI VALSTYBĖS REGISTRŲ </w:t>
      </w:r>
      <w:r w:rsidRPr="00C22826">
        <w:rPr>
          <w:rFonts w:ascii="Times New Roman" w:hAnsi="Times New Roman" w:cs="Times New Roman"/>
          <w:b/>
          <w:sz w:val="24"/>
          <w:szCs w:val="24"/>
        </w:rPr>
        <w:t>KŪRIMO PRIEŽIŪRA</w:t>
      </w:r>
    </w:p>
    <w:p w:rsidR="00345203" w:rsidRPr="00C22826" w:rsidRDefault="00345203" w:rsidP="003452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5203" w:rsidRPr="00C22826" w:rsidRDefault="00345203" w:rsidP="00345203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826">
        <w:rPr>
          <w:rFonts w:ascii="Times New Roman" w:hAnsi="Times New Roman" w:cs="Times New Roman"/>
          <w:sz w:val="24"/>
          <w:szCs w:val="24"/>
        </w:rPr>
        <w:t>CPVA vykdo IS kūrimo etapų įgyvendinimo priežiūrą pagal projekto vykdytojo pateiktą IS kūrimo grafiką.</w:t>
      </w:r>
    </w:p>
    <w:p w:rsidR="00345203" w:rsidRPr="00C22826" w:rsidRDefault="00345203" w:rsidP="00345203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826">
        <w:rPr>
          <w:rFonts w:ascii="Times New Roman" w:hAnsi="Times New Roman" w:cs="Times New Roman"/>
          <w:sz w:val="24"/>
          <w:szCs w:val="24"/>
        </w:rPr>
        <w:t>Projekto vykdytojas po IS kūrimo grafike nustatyto IS kūrimo etapo</w:t>
      </w:r>
      <w:r>
        <w:rPr>
          <w:rFonts w:ascii="Times New Roman" w:hAnsi="Times New Roman" w:cs="Times New Roman"/>
          <w:sz w:val="24"/>
          <w:szCs w:val="24"/>
        </w:rPr>
        <w:t xml:space="preserve"> termino </w:t>
      </w:r>
      <w:r w:rsidRPr="00923FCE">
        <w:rPr>
          <w:rFonts w:ascii="Times New Roman" w:hAnsi="Times New Roman" w:cs="Times New Roman"/>
          <w:sz w:val="24"/>
          <w:szCs w:val="24"/>
        </w:rPr>
        <w:t>pabaigos</w:t>
      </w:r>
      <w:r w:rsidRPr="00C22826">
        <w:rPr>
          <w:rFonts w:ascii="Times New Roman" w:hAnsi="Times New Roman" w:cs="Times New Roman"/>
          <w:sz w:val="24"/>
          <w:szCs w:val="24"/>
        </w:rPr>
        <w:t xml:space="preserve"> per 5 darbo dienas turi el</w:t>
      </w:r>
      <w:r>
        <w:rPr>
          <w:rFonts w:ascii="Times New Roman" w:hAnsi="Times New Roman" w:cs="Times New Roman"/>
          <w:sz w:val="24"/>
          <w:szCs w:val="24"/>
        </w:rPr>
        <w:t>ektroniniu</w:t>
      </w:r>
      <w:r w:rsidRPr="00C22826">
        <w:rPr>
          <w:rFonts w:ascii="Times New Roman" w:hAnsi="Times New Roman" w:cs="Times New Roman"/>
          <w:sz w:val="24"/>
          <w:szCs w:val="24"/>
        </w:rPr>
        <w:t xml:space="preserve"> paštu informuoti CPVA apie įsipareigojimų įvykdymą numatyta tvarka ir apimtimi. </w:t>
      </w:r>
    </w:p>
    <w:p w:rsidR="00345203" w:rsidRPr="00C22826" w:rsidRDefault="00345203" w:rsidP="00345203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2826">
        <w:rPr>
          <w:rFonts w:ascii="Times New Roman" w:hAnsi="Times New Roman"/>
          <w:sz w:val="24"/>
          <w:szCs w:val="24"/>
        </w:rPr>
        <w:lastRenderedPageBreak/>
        <w:t>Ne rečiau kaip kartą per mėnesį nuo IS sutarties sudarymo</w:t>
      </w:r>
      <w:r>
        <w:rPr>
          <w:rFonts w:ascii="Times New Roman" w:hAnsi="Times New Roman"/>
          <w:sz w:val="24"/>
          <w:szCs w:val="24"/>
        </w:rPr>
        <w:t xml:space="preserve"> iki šios sutarties įvykdymo</w:t>
      </w:r>
      <w:r w:rsidR="00631219">
        <w:rPr>
          <w:rFonts w:ascii="Times New Roman" w:hAnsi="Times New Roman"/>
          <w:sz w:val="24"/>
          <w:szCs w:val="24"/>
        </w:rPr>
        <w:t xml:space="preserve"> p</w:t>
      </w:r>
      <w:r w:rsidRPr="00C22826">
        <w:rPr>
          <w:rFonts w:ascii="Times New Roman" w:hAnsi="Times New Roman"/>
          <w:sz w:val="24"/>
          <w:szCs w:val="24"/>
        </w:rPr>
        <w:t>rojekto vykdytojas el</w:t>
      </w:r>
      <w:r>
        <w:rPr>
          <w:rFonts w:ascii="Times New Roman" w:hAnsi="Times New Roman"/>
          <w:sz w:val="24"/>
          <w:szCs w:val="24"/>
        </w:rPr>
        <w:t>ektroniniu</w:t>
      </w:r>
      <w:r w:rsidRPr="00C22826">
        <w:rPr>
          <w:rFonts w:ascii="Times New Roman" w:hAnsi="Times New Roman"/>
          <w:sz w:val="24"/>
          <w:szCs w:val="24"/>
        </w:rPr>
        <w:t xml:space="preserve"> paštu turi </w:t>
      </w:r>
      <w:r w:rsidR="00A85CA6" w:rsidRPr="00C22826">
        <w:rPr>
          <w:rFonts w:ascii="Times New Roman" w:hAnsi="Times New Roman"/>
          <w:sz w:val="24"/>
          <w:szCs w:val="24"/>
        </w:rPr>
        <w:t xml:space="preserve">CPVA </w:t>
      </w:r>
      <w:r w:rsidRPr="00C22826">
        <w:rPr>
          <w:rFonts w:ascii="Times New Roman" w:hAnsi="Times New Roman"/>
          <w:sz w:val="24"/>
          <w:szCs w:val="24"/>
        </w:rPr>
        <w:t>pateikti</w:t>
      </w:r>
      <w:r w:rsidR="006C4D81">
        <w:rPr>
          <w:rFonts w:ascii="Times New Roman" w:hAnsi="Times New Roman"/>
          <w:sz w:val="24"/>
          <w:szCs w:val="24"/>
        </w:rPr>
        <w:t xml:space="preserve"> informaciją apie</w:t>
      </w:r>
      <w:r w:rsidRPr="00C22826">
        <w:rPr>
          <w:rFonts w:ascii="Times New Roman" w:hAnsi="Times New Roman"/>
          <w:sz w:val="24"/>
          <w:szCs w:val="24"/>
        </w:rPr>
        <w:t xml:space="preserve"> IS kūrimo pažang</w:t>
      </w:r>
      <w:r w:rsidR="006C4D81">
        <w:rPr>
          <w:rFonts w:ascii="Times New Roman" w:hAnsi="Times New Roman"/>
          <w:sz w:val="24"/>
          <w:szCs w:val="24"/>
        </w:rPr>
        <w:t>ą</w:t>
      </w:r>
      <w:r w:rsidR="00A85CA6">
        <w:rPr>
          <w:rFonts w:ascii="Times New Roman" w:hAnsi="Times New Roman"/>
          <w:sz w:val="24"/>
          <w:szCs w:val="24"/>
        </w:rPr>
        <w:t>,</w:t>
      </w:r>
      <w:r w:rsidR="006C4D81">
        <w:rPr>
          <w:rFonts w:ascii="Times New Roman" w:hAnsi="Times New Roman"/>
          <w:sz w:val="24"/>
          <w:szCs w:val="24"/>
        </w:rPr>
        <w:t xml:space="preserve"> nurodydamas:</w:t>
      </w:r>
      <w:r w:rsidR="006C4D81" w:rsidRPr="00C22826" w:rsidDel="006C4D81">
        <w:rPr>
          <w:rFonts w:ascii="Times New Roman" w:hAnsi="Times New Roman"/>
          <w:sz w:val="24"/>
          <w:szCs w:val="24"/>
        </w:rPr>
        <w:t xml:space="preserve"> </w:t>
      </w:r>
    </w:p>
    <w:p w:rsidR="00345203" w:rsidRPr="00C22826" w:rsidRDefault="00345203" w:rsidP="00727811">
      <w:pPr>
        <w:pStyle w:val="ListParagraph"/>
        <w:numPr>
          <w:ilvl w:val="1"/>
          <w:numId w:val="1"/>
        </w:numPr>
        <w:tabs>
          <w:tab w:val="left" w:pos="709"/>
          <w:tab w:val="left" w:pos="1134"/>
          <w:tab w:val="left" w:pos="1560"/>
        </w:tabs>
        <w:ind w:left="0" w:firstLine="532"/>
        <w:jc w:val="both"/>
        <w:rPr>
          <w:rFonts w:ascii="Times New Roman" w:hAnsi="Times New Roman"/>
          <w:sz w:val="24"/>
          <w:szCs w:val="24"/>
        </w:rPr>
      </w:pPr>
      <w:r w:rsidRPr="00C22826">
        <w:rPr>
          <w:rFonts w:ascii="Times New Roman" w:hAnsi="Times New Roman"/>
          <w:sz w:val="24"/>
          <w:szCs w:val="24"/>
        </w:rPr>
        <w:t>pasiektus rezultatus, vykdomas veiklas ir jų progresą IS kūrimo grafiko atžvilgiu</w:t>
      </w:r>
      <w:r>
        <w:rPr>
          <w:rFonts w:ascii="Times New Roman" w:hAnsi="Times New Roman"/>
          <w:sz w:val="24"/>
          <w:szCs w:val="24"/>
        </w:rPr>
        <w:t>;</w:t>
      </w:r>
    </w:p>
    <w:p w:rsidR="00345203" w:rsidRPr="00C22826" w:rsidRDefault="00345203" w:rsidP="0011302D">
      <w:pPr>
        <w:pStyle w:val="ListParagraph"/>
        <w:numPr>
          <w:ilvl w:val="1"/>
          <w:numId w:val="1"/>
        </w:numPr>
        <w:tabs>
          <w:tab w:val="left" w:pos="1134"/>
          <w:tab w:val="left" w:pos="1560"/>
        </w:tabs>
        <w:ind w:hanging="284"/>
        <w:jc w:val="both"/>
        <w:rPr>
          <w:rFonts w:ascii="Times New Roman" w:hAnsi="Times New Roman"/>
          <w:sz w:val="24"/>
          <w:szCs w:val="24"/>
        </w:rPr>
      </w:pPr>
      <w:r w:rsidRPr="00C22826">
        <w:rPr>
          <w:rFonts w:ascii="Times New Roman" w:hAnsi="Times New Roman"/>
          <w:sz w:val="24"/>
          <w:szCs w:val="24"/>
        </w:rPr>
        <w:t>lėšų panaudojimą biudžeto/plano atžvilgiu</w:t>
      </w:r>
      <w:r>
        <w:rPr>
          <w:rFonts w:ascii="Times New Roman" w:hAnsi="Times New Roman"/>
          <w:sz w:val="24"/>
          <w:szCs w:val="24"/>
        </w:rPr>
        <w:t>;</w:t>
      </w:r>
      <w:r w:rsidRPr="00C22826">
        <w:rPr>
          <w:rFonts w:ascii="Times New Roman" w:hAnsi="Times New Roman"/>
          <w:sz w:val="24"/>
          <w:szCs w:val="24"/>
        </w:rPr>
        <w:t xml:space="preserve"> </w:t>
      </w:r>
    </w:p>
    <w:p w:rsidR="00700E01" w:rsidRDefault="00345203" w:rsidP="00700E01">
      <w:pPr>
        <w:pStyle w:val="ListParagraph"/>
        <w:numPr>
          <w:ilvl w:val="1"/>
          <w:numId w:val="1"/>
        </w:numPr>
        <w:tabs>
          <w:tab w:val="left" w:pos="1134"/>
          <w:tab w:val="left" w:pos="1560"/>
        </w:tabs>
        <w:ind w:hanging="284"/>
        <w:jc w:val="both"/>
        <w:rPr>
          <w:rFonts w:ascii="Times New Roman" w:hAnsi="Times New Roman"/>
          <w:sz w:val="24"/>
          <w:szCs w:val="24"/>
        </w:rPr>
      </w:pPr>
      <w:r w:rsidRPr="00C22826">
        <w:rPr>
          <w:rFonts w:ascii="Times New Roman" w:hAnsi="Times New Roman"/>
          <w:sz w:val="24"/>
          <w:szCs w:val="24"/>
        </w:rPr>
        <w:t>žmogiškųjų resursų krūvio intensyvumą</w:t>
      </w:r>
      <w:r>
        <w:rPr>
          <w:rFonts w:ascii="Times New Roman" w:hAnsi="Times New Roman"/>
          <w:sz w:val="24"/>
          <w:szCs w:val="24"/>
        </w:rPr>
        <w:t>;</w:t>
      </w:r>
      <w:r w:rsidRPr="00C22826">
        <w:rPr>
          <w:rFonts w:ascii="Times New Roman" w:hAnsi="Times New Roman"/>
          <w:sz w:val="24"/>
          <w:szCs w:val="24"/>
        </w:rPr>
        <w:t xml:space="preserve"> </w:t>
      </w:r>
    </w:p>
    <w:p w:rsidR="00700E01" w:rsidRDefault="00345203" w:rsidP="00700E01">
      <w:pPr>
        <w:pStyle w:val="ListParagraph"/>
        <w:numPr>
          <w:ilvl w:val="1"/>
          <w:numId w:val="1"/>
        </w:numPr>
        <w:tabs>
          <w:tab w:val="left" w:pos="1134"/>
          <w:tab w:val="left" w:pos="1560"/>
        </w:tabs>
        <w:ind w:left="0" w:firstLine="518"/>
        <w:jc w:val="both"/>
        <w:rPr>
          <w:rFonts w:ascii="Times New Roman" w:hAnsi="Times New Roman"/>
          <w:sz w:val="24"/>
          <w:szCs w:val="24"/>
        </w:rPr>
      </w:pPr>
      <w:r w:rsidRPr="00700E01">
        <w:rPr>
          <w:rFonts w:ascii="Times New Roman" w:hAnsi="Times New Roman"/>
          <w:sz w:val="24"/>
          <w:szCs w:val="24"/>
        </w:rPr>
        <w:t>rizikas, kritinius faktorius ir numatomus veiksmus, prognozes ir kitas projekto įgyvendinimui svarbias aplinkybes</w:t>
      </w:r>
      <w:r w:rsidR="00700E01">
        <w:rPr>
          <w:rFonts w:ascii="Times New Roman" w:hAnsi="Times New Roman"/>
          <w:sz w:val="24"/>
          <w:szCs w:val="24"/>
        </w:rPr>
        <w:t xml:space="preserve">. </w:t>
      </w:r>
    </w:p>
    <w:p w:rsidR="00CA2B0D" w:rsidRPr="00EB3618" w:rsidRDefault="00631219" w:rsidP="00700E01">
      <w:pPr>
        <w:pStyle w:val="ListParagraph"/>
        <w:numPr>
          <w:ilvl w:val="0"/>
          <w:numId w:val="1"/>
        </w:numPr>
        <w:tabs>
          <w:tab w:val="left" w:pos="868"/>
          <w:tab w:val="left" w:pos="1560"/>
        </w:tabs>
        <w:ind w:left="14" w:firstLine="518"/>
        <w:jc w:val="both"/>
        <w:rPr>
          <w:rFonts w:ascii="Times New Roman" w:hAnsi="Times New Roman"/>
          <w:sz w:val="24"/>
          <w:szCs w:val="24"/>
        </w:rPr>
      </w:pPr>
      <w:r w:rsidRPr="00EB3618">
        <w:rPr>
          <w:rFonts w:ascii="Times New Roman" w:hAnsi="Times New Roman"/>
          <w:sz w:val="24"/>
          <w:szCs w:val="24"/>
        </w:rPr>
        <w:t>Nustačius, kad</w:t>
      </w:r>
      <w:bookmarkStart w:id="0" w:name="_GoBack"/>
      <w:bookmarkEnd w:id="0"/>
      <w:r w:rsidR="00CA2B0D" w:rsidRPr="00EB3618">
        <w:rPr>
          <w:rFonts w:ascii="Times New Roman" w:hAnsi="Times New Roman"/>
          <w:sz w:val="24"/>
          <w:szCs w:val="24"/>
        </w:rPr>
        <w:t>:</w:t>
      </w:r>
    </w:p>
    <w:p w:rsidR="00CA2B0D" w:rsidRPr="00F71111" w:rsidRDefault="00CA2B0D" w:rsidP="00CA2B0D">
      <w:pPr>
        <w:pStyle w:val="ListParagraph"/>
        <w:numPr>
          <w:ilvl w:val="1"/>
          <w:numId w:val="1"/>
        </w:numPr>
        <w:tabs>
          <w:tab w:val="left" w:pos="868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111">
        <w:rPr>
          <w:rFonts w:ascii="Times New Roman" w:hAnsi="Times New Roman"/>
          <w:sz w:val="24"/>
          <w:szCs w:val="24"/>
        </w:rPr>
        <w:t>IS kuriama pagal IS kūrimo grafiką, nėra rizikų ar kitų projekto įgyvendinimui svarbių aplinkybių, CPVA neatlieka kitų papildomų veiksmų;</w:t>
      </w:r>
    </w:p>
    <w:p w:rsidR="00CA2B0D" w:rsidRPr="00F71111" w:rsidRDefault="00631219" w:rsidP="00CA2B0D">
      <w:pPr>
        <w:pStyle w:val="ListParagraph"/>
        <w:numPr>
          <w:ilvl w:val="1"/>
          <w:numId w:val="1"/>
        </w:numPr>
        <w:tabs>
          <w:tab w:val="left" w:pos="868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111">
        <w:rPr>
          <w:rFonts w:ascii="Times New Roman" w:hAnsi="Times New Roman"/>
          <w:sz w:val="24"/>
          <w:szCs w:val="24"/>
        </w:rPr>
        <w:t>p</w:t>
      </w:r>
      <w:r w:rsidR="00345203" w:rsidRPr="00F71111">
        <w:rPr>
          <w:rFonts w:ascii="Times New Roman" w:hAnsi="Times New Roman"/>
          <w:sz w:val="24"/>
          <w:szCs w:val="24"/>
        </w:rPr>
        <w:t xml:space="preserve">rojekto vykdytojas vėluoja pradėti kitą </w:t>
      </w:r>
      <w:r w:rsidR="001F2109" w:rsidRPr="00F71111">
        <w:rPr>
          <w:rFonts w:ascii="Times New Roman" w:hAnsi="Times New Roman"/>
          <w:sz w:val="24"/>
          <w:szCs w:val="24"/>
        </w:rPr>
        <w:t>IS kūrimo etapą</w:t>
      </w:r>
      <w:r w:rsidR="003208B2" w:rsidRPr="00F71111">
        <w:rPr>
          <w:rFonts w:ascii="Times New Roman" w:hAnsi="Times New Roman"/>
          <w:sz w:val="24"/>
          <w:szCs w:val="24"/>
        </w:rPr>
        <w:t>,</w:t>
      </w:r>
      <w:r w:rsidR="001F2109" w:rsidRPr="00F71111">
        <w:rPr>
          <w:rFonts w:ascii="Times New Roman" w:hAnsi="Times New Roman"/>
          <w:sz w:val="24"/>
          <w:szCs w:val="24"/>
        </w:rPr>
        <w:t xml:space="preserve"> CPVA turi teisę </w:t>
      </w:r>
      <w:r w:rsidR="00345203" w:rsidRPr="00F71111">
        <w:rPr>
          <w:rFonts w:ascii="Times New Roman" w:hAnsi="Times New Roman" w:cs="Times New Roman"/>
          <w:sz w:val="24"/>
          <w:szCs w:val="24"/>
        </w:rPr>
        <w:t xml:space="preserve">kreiptis į projekto vykdytoją, prašydama paaiškinti vėlavimo priežastis bei </w:t>
      </w:r>
      <w:r w:rsidR="00027311" w:rsidRPr="00F71111">
        <w:rPr>
          <w:rFonts w:ascii="Times New Roman" w:hAnsi="Times New Roman" w:cs="Times New Roman"/>
          <w:sz w:val="24"/>
          <w:szCs w:val="24"/>
        </w:rPr>
        <w:t xml:space="preserve">nurodyti </w:t>
      </w:r>
      <w:r w:rsidR="006F4FEE" w:rsidRPr="00F71111">
        <w:rPr>
          <w:rFonts w:ascii="Times New Roman" w:hAnsi="Times New Roman" w:cs="Times New Roman"/>
          <w:sz w:val="24"/>
          <w:szCs w:val="24"/>
        </w:rPr>
        <w:t>terminus, kada turi būti</w:t>
      </w:r>
      <w:r w:rsidR="00345203" w:rsidRPr="00F71111">
        <w:rPr>
          <w:rFonts w:ascii="Times New Roman" w:hAnsi="Times New Roman" w:cs="Times New Roman"/>
          <w:sz w:val="24"/>
          <w:szCs w:val="24"/>
        </w:rPr>
        <w:t xml:space="preserve"> </w:t>
      </w:r>
      <w:r w:rsidR="00CA2B0D" w:rsidRPr="00F71111">
        <w:rPr>
          <w:rFonts w:ascii="Times New Roman" w:hAnsi="Times New Roman" w:cs="Times New Roman"/>
          <w:sz w:val="24"/>
          <w:szCs w:val="24"/>
        </w:rPr>
        <w:t>pradėtas kitas IS kūrimo etapas;</w:t>
      </w:r>
    </w:p>
    <w:p w:rsidR="00FA5227" w:rsidRPr="00F71111" w:rsidRDefault="00FA5227" w:rsidP="00CA2B0D">
      <w:pPr>
        <w:pStyle w:val="ListParagraph"/>
        <w:numPr>
          <w:ilvl w:val="1"/>
          <w:numId w:val="1"/>
        </w:numPr>
        <w:tabs>
          <w:tab w:val="left" w:pos="868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1111">
        <w:rPr>
          <w:rFonts w:ascii="Times New Roman" w:hAnsi="Times New Roman"/>
          <w:sz w:val="24"/>
          <w:szCs w:val="24"/>
        </w:rPr>
        <w:t xml:space="preserve">projekto vykdytojas susidūrė su IS kūrimo rizikomis ar kitomis projekto įgyvendinimui svarbiomis aplinkybėmis, įtakojančiomis projekto įgyvendinimo trukmę, apimtis arba tikslus, CPVA organizuoja susitikimą su projekto vykdytoju aptarti </w:t>
      </w:r>
      <w:r w:rsidR="00211920" w:rsidRPr="00F71111">
        <w:rPr>
          <w:rFonts w:ascii="Times New Roman" w:hAnsi="Times New Roman"/>
          <w:sz w:val="24"/>
          <w:szCs w:val="24"/>
        </w:rPr>
        <w:t>projekto įgyvendinimo metu iškilusias rizikas</w:t>
      </w:r>
      <w:r w:rsidRPr="00F71111">
        <w:rPr>
          <w:rFonts w:ascii="Times New Roman" w:hAnsi="Times New Roman"/>
          <w:sz w:val="24"/>
          <w:szCs w:val="24"/>
        </w:rPr>
        <w:t xml:space="preserve"> ir </w:t>
      </w:r>
      <w:r w:rsidR="00211920" w:rsidRPr="00F71111">
        <w:rPr>
          <w:rFonts w:ascii="Times New Roman" w:hAnsi="Times New Roman"/>
          <w:sz w:val="24"/>
          <w:szCs w:val="24"/>
        </w:rPr>
        <w:t>galimus sprendimus. Į susitikimą kviečiami</w:t>
      </w:r>
      <w:r w:rsidRPr="00F71111">
        <w:rPr>
          <w:rFonts w:ascii="Times New Roman" w:hAnsi="Times New Roman"/>
          <w:sz w:val="24"/>
          <w:szCs w:val="24"/>
        </w:rPr>
        <w:t xml:space="preserve"> ir Lietuvos Res</w:t>
      </w:r>
      <w:r w:rsidR="00211920" w:rsidRPr="00F71111">
        <w:rPr>
          <w:rFonts w:ascii="Times New Roman" w:hAnsi="Times New Roman"/>
          <w:sz w:val="24"/>
          <w:szCs w:val="24"/>
        </w:rPr>
        <w:t>publikos susisiekimo ministerijos atstovai</w:t>
      </w:r>
      <w:r w:rsidRPr="00F71111">
        <w:rPr>
          <w:rFonts w:ascii="Times New Roman" w:hAnsi="Times New Roman"/>
          <w:sz w:val="24"/>
          <w:szCs w:val="24"/>
        </w:rPr>
        <w:t>.</w:t>
      </w:r>
    </w:p>
    <w:p w:rsidR="009D2010" w:rsidRDefault="009D2010" w:rsidP="0011302D">
      <w:pPr>
        <w:pStyle w:val="ListParagraph"/>
        <w:tabs>
          <w:tab w:val="left" w:pos="952"/>
        </w:tabs>
        <w:ind w:left="574"/>
        <w:jc w:val="both"/>
        <w:rPr>
          <w:rFonts w:ascii="Times New Roman" w:hAnsi="Times New Roman" w:cs="Times New Roman"/>
          <w:sz w:val="24"/>
          <w:szCs w:val="24"/>
        </w:rPr>
      </w:pPr>
      <w:bookmarkStart w:id="1" w:name="X79787f9e23554a35ba0b30580d2e4568"/>
    </w:p>
    <w:p w:rsidR="009D2010" w:rsidRPr="00727811" w:rsidRDefault="009D2010" w:rsidP="0011302D">
      <w:pPr>
        <w:pStyle w:val="ListParagraph"/>
        <w:numPr>
          <w:ilvl w:val="0"/>
          <w:numId w:val="2"/>
        </w:numPr>
        <w:tabs>
          <w:tab w:val="left" w:pos="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26">
        <w:rPr>
          <w:rFonts w:ascii="Times New Roman" w:hAnsi="Times New Roman" w:cs="Times New Roman"/>
          <w:b/>
          <w:sz w:val="24"/>
          <w:szCs w:val="24"/>
        </w:rPr>
        <w:t>INFORMACINĖS SISTEMOS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826">
        <w:rPr>
          <w:rFonts w:ascii="Times New Roman" w:hAnsi="Times New Roman" w:cs="Times New Roman"/>
          <w:b/>
          <w:sz w:val="24"/>
          <w:szCs w:val="24"/>
        </w:rPr>
        <w:t xml:space="preserve">BEI VALSTYBĖS REGISTRŲ </w:t>
      </w:r>
      <w:r w:rsidRPr="0011302D">
        <w:rPr>
          <w:rFonts w:ascii="Times New Roman" w:hAnsi="Times New Roman" w:cs="Times New Roman"/>
          <w:b/>
          <w:sz w:val="24"/>
          <w:szCs w:val="24"/>
        </w:rPr>
        <w:t>KŪRIMO KOORDINAVIMAS</w:t>
      </w:r>
    </w:p>
    <w:p w:rsidR="009D2010" w:rsidRDefault="009D2010" w:rsidP="00727811">
      <w:pPr>
        <w:pStyle w:val="ListParagraph"/>
        <w:tabs>
          <w:tab w:val="left" w:pos="952"/>
        </w:tabs>
        <w:ind w:left="574"/>
        <w:jc w:val="both"/>
        <w:rPr>
          <w:rFonts w:ascii="Times New Roman" w:hAnsi="Times New Roman" w:cs="Times New Roman"/>
          <w:sz w:val="24"/>
          <w:szCs w:val="24"/>
        </w:rPr>
      </w:pPr>
    </w:p>
    <w:p w:rsidR="00345203" w:rsidRPr="00700E01" w:rsidRDefault="008C370C" w:rsidP="00700E01">
      <w:pPr>
        <w:pStyle w:val="ListParagraph"/>
        <w:numPr>
          <w:ilvl w:val="0"/>
          <w:numId w:val="1"/>
        </w:numPr>
        <w:tabs>
          <w:tab w:val="left" w:pos="952"/>
        </w:tabs>
        <w:ind w:left="14" w:firstLine="532"/>
        <w:jc w:val="both"/>
        <w:rPr>
          <w:rFonts w:ascii="Times New Roman" w:hAnsi="Times New Roman" w:cs="Times New Roman"/>
          <w:sz w:val="24"/>
          <w:szCs w:val="24"/>
        </w:rPr>
      </w:pPr>
      <w:r w:rsidRPr="00700E01">
        <w:rPr>
          <w:rFonts w:ascii="Times New Roman" w:hAnsi="Times New Roman" w:cs="Times New Roman"/>
          <w:sz w:val="24"/>
          <w:szCs w:val="24"/>
        </w:rPr>
        <w:t>IS</w:t>
      </w:r>
      <w:r w:rsidR="00345203" w:rsidRPr="00700E01">
        <w:rPr>
          <w:rFonts w:ascii="Times New Roman" w:hAnsi="Times New Roman" w:cs="Times New Roman"/>
          <w:sz w:val="24"/>
          <w:szCs w:val="24"/>
        </w:rPr>
        <w:t xml:space="preserve"> kuriama pagal patvirtintą (jei modernizuojama – atnaujintą ir patvirtintą) </w:t>
      </w:r>
      <w:r w:rsidRPr="00700E01">
        <w:rPr>
          <w:rFonts w:ascii="Times New Roman" w:hAnsi="Times New Roman" w:cs="Times New Roman"/>
          <w:sz w:val="24"/>
          <w:szCs w:val="24"/>
        </w:rPr>
        <w:t>IS</w:t>
      </w:r>
      <w:r w:rsidR="00345203" w:rsidRPr="00700E01">
        <w:rPr>
          <w:rFonts w:ascii="Times New Roman" w:hAnsi="Times New Roman" w:cs="Times New Roman"/>
          <w:sz w:val="24"/>
          <w:szCs w:val="24"/>
        </w:rPr>
        <w:t xml:space="preserve"> techninį aprašymą (specifikaciją) (toliau – Reglamentinė specifikacija) ir kitus projektinius dokumentus, detaliau nustatančius </w:t>
      </w:r>
      <w:r w:rsidRPr="00700E01">
        <w:rPr>
          <w:rFonts w:ascii="Times New Roman" w:hAnsi="Times New Roman" w:cs="Times New Roman"/>
          <w:sz w:val="24"/>
          <w:szCs w:val="24"/>
        </w:rPr>
        <w:t>IS</w:t>
      </w:r>
      <w:r w:rsidR="00345203" w:rsidRPr="00700E01">
        <w:rPr>
          <w:rFonts w:ascii="Times New Roman" w:hAnsi="Times New Roman" w:cs="Times New Roman"/>
          <w:sz w:val="24"/>
          <w:szCs w:val="24"/>
        </w:rPr>
        <w:t xml:space="preserve"> arba jos posistemio reikalavimus, jeigu </w:t>
      </w:r>
      <w:r w:rsidRPr="00700E01">
        <w:rPr>
          <w:rFonts w:ascii="Times New Roman" w:hAnsi="Times New Roman" w:cs="Times New Roman"/>
          <w:sz w:val="24"/>
          <w:szCs w:val="24"/>
        </w:rPr>
        <w:t>IS</w:t>
      </w:r>
      <w:r w:rsidR="00345203" w:rsidRPr="00700E01">
        <w:rPr>
          <w:rFonts w:ascii="Times New Roman" w:hAnsi="Times New Roman" w:cs="Times New Roman"/>
          <w:sz w:val="24"/>
          <w:szCs w:val="24"/>
        </w:rPr>
        <w:t xml:space="preserve"> kuriama dalimis.</w:t>
      </w:r>
      <w:bookmarkEnd w:id="1"/>
    </w:p>
    <w:p w:rsidR="00345203" w:rsidRPr="00F5774E" w:rsidRDefault="00345203" w:rsidP="00700E01">
      <w:pPr>
        <w:pStyle w:val="ListParagraph"/>
        <w:numPr>
          <w:ilvl w:val="0"/>
          <w:numId w:val="1"/>
        </w:numPr>
        <w:tabs>
          <w:tab w:val="left" w:pos="952"/>
        </w:tabs>
        <w:ind w:left="0" w:firstLine="574"/>
        <w:jc w:val="both"/>
        <w:rPr>
          <w:rFonts w:ascii="Times New Roman" w:hAnsi="Times New Roman" w:cs="Times New Roman"/>
          <w:sz w:val="24"/>
          <w:szCs w:val="24"/>
        </w:rPr>
      </w:pPr>
      <w:r w:rsidRPr="006C4D81">
        <w:rPr>
          <w:rFonts w:ascii="Times New Roman" w:hAnsi="Times New Roman" w:cs="Times New Roman"/>
          <w:sz w:val="24"/>
          <w:szCs w:val="24"/>
        </w:rPr>
        <w:t xml:space="preserve"> </w:t>
      </w:r>
      <w:r w:rsidR="008C370C">
        <w:rPr>
          <w:rFonts w:ascii="Times New Roman" w:hAnsi="Times New Roman" w:cs="Times New Roman"/>
          <w:sz w:val="24"/>
          <w:szCs w:val="24"/>
        </w:rPr>
        <w:t>IS</w:t>
      </w:r>
      <w:r w:rsidRPr="006C4D81">
        <w:rPr>
          <w:rFonts w:ascii="Times New Roman" w:hAnsi="Times New Roman" w:cs="Times New Roman"/>
          <w:sz w:val="24"/>
          <w:szCs w:val="24"/>
        </w:rPr>
        <w:t xml:space="preserve"> Reglamentinė</w:t>
      </w:r>
      <w:r w:rsidRPr="00F5774E">
        <w:rPr>
          <w:rFonts w:ascii="Times New Roman" w:hAnsi="Times New Roman" w:cs="Times New Roman"/>
          <w:sz w:val="24"/>
          <w:szCs w:val="24"/>
        </w:rPr>
        <w:t xml:space="preserve"> specifikacija turi būti patvirtinta</w:t>
      </w:r>
      <w:r w:rsidRPr="00C22826">
        <w:rPr>
          <w:rFonts w:ascii="Times New Roman" w:hAnsi="Times New Roman" w:cs="Times New Roman"/>
          <w:sz w:val="24"/>
          <w:szCs w:val="24"/>
        </w:rPr>
        <w:t xml:space="preserve"> (jei modernizuojama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5774E">
        <w:rPr>
          <w:rFonts w:ascii="Times New Roman" w:hAnsi="Times New Roman" w:cs="Times New Roman"/>
          <w:sz w:val="24"/>
          <w:szCs w:val="24"/>
        </w:rPr>
        <w:t xml:space="preserve"> atnaujinta ir patvirtinta) iki IS kūrimo analizės etapo pabaigos (IS kuriant </w:t>
      </w:r>
      <w:r w:rsidRPr="00F632C6">
        <w:rPr>
          <w:rStyle w:val="Strong"/>
          <w:rFonts w:ascii="Times New Roman" w:hAnsi="Times New Roman" w:cs="Times New Roman"/>
          <w:b w:val="0"/>
          <w:sz w:val="24"/>
          <w:szCs w:val="24"/>
        </w:rPr>
        <w:t>iteraciniu inkrementiniu (angl. Agile) ar moduliniu (angl. modular) būdu</w:t>
      </w:r>
      <w:r w:rsidRPr="00F577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57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74E">
        <w:rPr>
          <w:rFonts w:ascii="Times New Roman" w:hAnsi="Times New Roman" w:cs="Times New Roman"/>
          <w:sz w:val="24"/>
          <w:szCs w:val="24"/>
        </w:rPr>
        <w:t>iki pirmo analizės etapo pabaigos).</w:t>
      </w:r>
    </w:p>
    <w:p w:rsidR="00345203" w:rsidRPr="00C22826" w:rsidRDefault="008C370C" w:rsidP="00700E01">
      <w:pPr>
        <w:pStyle w:val="ListParagraph"/>
        <w:numPr>
          <w:ilvl w:val="0"/>
          <w:numId w:val="1"/>
        </w:numPr>
        <w:tabs>
          <w:tab w:val="left" w:pos="952"/>
        </w:tabs>
        <w:ind w:left="0" w:firstLine="5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="00345203" w:rsidRPr="00C22826">
        <w:rPr>
          <w:rFonts w:ascii="Times New Roman" w:hAnsi="Times New Roman" w:cs="Times New Roman"/>
          <w:sz w:val="24"/>
          <w:szCs w:val="24"/>
        </w:rPr>
        <w:t xml:space="preserve"> </w:t>
      </w:r>
      <w:r w:rsidR="00345203">
        <w:rPr>
          <w:rFonts w:ascii="Times New Roman" w:hAnsi="Times New Roman" w:cs="Times New Roman"/>
          <w:sz w:val="24"/>
          <w:szCs w:val="24"/>
        </w:rPr>
        <w:t>R</w:t>
      </w:r>
      <w:r w:rsidR="00345203" w:rsidRPr="00C22826">
        <w:rPr>
          <w:rFonts w:ascii="Times New Roman" w:hAnsi="Times New Roman" w:cs="Times New Roman"/>
          <w:sz w:val="24"/>
          <w:szCs w:val="24"/>
        </w:rPr>
        <w:t xml:space="preserve">eglamentinė specifikacija ir jos pakeitimai rengiami, </w:t>
      </w:r>
      <w:r w:rsidR="00345203" w:rsidRPr="00C228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derinami ir tvirtinami </w:t>
      </w:r>
      <w:r w:rsidR="00345203" w:rsidRPr="00C22826">
        <w:rPr>
          <w:rFonts w:ascii="Times New Roman" w:hAnsi="Times New Roman" w:cs="Times New Roman"/>
          <w:sz w:val="24"/>
          <w:szCs w:val="24"/>
        </w:rPr>
        <w:t>Valstybės informacinių sistemų steigimo, kūrimo, modernizavimo ir likvidavimo tvarkos apraše</w:t>
      </w:r>
      <w:r w:rsidR="00345203">
        <w:rPr>
          <w:rFonts w:ascii="Times New Roman" w:hAnsi="Times New Roman" w:cs="Times New Roman"/>
          <w:sz w:val="24"/>
          <w:szCs w:val="24"/>
        </w:rPr>
        <w:t xml:space="preserve">, </w:t>
      </w:r>
      <w:r w:rsidR="00345203" w:rsidRPr="00F5774E">
        <w:rPr>
          <w:rFonts w:ascii="Times New Roman" w:eastAsia="Calibri" w:hAnsi="Times New Roman" w:cs="Times New Roman"/>
          <w:sz w:val="24"/>
          <w:szCs w:val="24"/>
        </w:rPr>
        <w:t>patvirtintame Lietuvos Respublikos Vyriausybės 2013 m. vasario 27 d. nutarimu Nr. 180 „Dėl Valstybės informacinių sistemų steigimo, kūrimo, modernizavimo ir likvidavimo tvarkos aprašo patvirtinimo“</w:t>
      </w:r>
      <w:r w:rsidR="00345203" w:rsidRPr="00F5774E">
        <w:rPr>
          <w:rFonts w:ascii="Times New Roman" w:eastAsia="Calibri" w:hAnsi="Times New Roman" w:cs="Times New Roman"/>
          <w:szCs w:val="24"/>
        </w:rPr>
        <w:t xml:space="preserve"> </w:t>
      </w:r>
      <w:r w:rsidR="00345203" w:rsidRPr="00C22826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nustatyta tvarka</w:t>
      </w:r>
      <w:r w:rsidR="00345203" w:rsidRPr="009658E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45203" w:rsidRPr="00001A32" w:rsidRDefault="00345203" w:rsidP="00700E01">
      <w:pPr>
        <w:pStyle w:val="ListParagraph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2826">
        <w:rPr>
          <w:rFonts w:ascii="Times New Roman" w:hAnsi="Times New Roman" w:cs="Times New Roman"/>
          <w:sz w:val="24"/>
          <w:szCs w:val="24"/>
        </w:rPr>
        <w:t xml:space="preserve">  </w:t>
      </w:r>
      <w:bookmarkStart w:id="2" w:name="X0f2b692e0c524b6a8c5c4407117eb4b2"/>
      <w:r w:rsidRPr="00C22826">
        <w:rPr>
          <w:rFonts w:ascii="Times New Roman" w:hAnsi="Times New Roman" w:cs="Times New Roman"/>
          <w:sz w:val="24"/>
          <w:szCs w:val="24"/>
        </w:rPr>
        <w:t xml:space="preserve">Baigus kurti </w:t>
      </w:r>
      <w:r w:rsidR="008C370C">
        <w:rPr>
          <w:rFonts w:ascii="Times New Roman" w:hAnsi="Times New Roman" w:cs="Times New Roman"/>
          <w:sz w:val="24"/>
          <w:szCs w:val="24"/>
        </w:rPr>
        <w:t>IS</w:t>
      </w:r>
      <w:r w:rsidRPr="00C22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22826">
        <w:rPr>
          <w:rFonts w:ascii="Times New Roman" w:hAnsi="Times New Roman" w:cs="Times New Roman"/>
          <w:sz w:val="24"/>
          <w:szCs w:val="24"/>
        </w:rPr>
        <w:t>arba jos posistemį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2826">
        <w:rPr>
          <w:rFonts w:ascii="Times New Roman" w:hAnsi="Times New Roman" w:cs="Times New Roman"/>
          <w:sz w:val="24"/>
          <w:szCs w:val="24"/>
        </w:rPr>
        <w:t xml:space="preserve">, </w:t>
      </w:r>
      <w:r w:rsidR="008C370C">
        <w:rPr>
          <w:rFonts w:ascii="Times New Roman" w:hAnsi="Times New Roman" w:cs="Times New Roman"/>
          <w:sz w:val="24"/>
          <w:szCs w:val="24"/>
        </w:rPr>
        <w:t>IS</w:t>
      </w:r>
      <w:r w:rsidRPr="00C22826">
        <w:rPr>
          <w:rFonts w:ascii="Times New Roman" w:hAnsi="Times New Roman" w:cs="Times New Roman"/>
          <w:sz w:val="24"/>
          <w:szCs w:val="24"/>
        </w:rPr>
        <w:t xml:space="preserve"> valdytojo vadovas ar jo įgaliotas </w:t>
      </w:r>
      <w:r>
        <w:rPr>
          <w:rFonts w:ascii="Times New Roman" w:hAnsi="Times New Roman" w:cs="Times New Roman"/>
          <w:sz w:val="24"/>
          <w:szCs w:val="24"/>
        </w:rPr>
        <w:t>asmuo</w:t>
      </w:r>
      <w:r w:rsidRPr="00C22826">
        <w:rPr>
          <w:rFonts w:ascii="Times New Roman" w:hAnsi="Times New Roman" w:cs="Times New Roman"/>
          <w:sz w:val="24"/>
          <w:szCs w:val="24"/>
        </w:rPr>
        <w:t xml:space="preserve"> turi patvirtinti </w:t>
      </w:r>
      <w:r w:rsidR="008C370C">
        <w:rPr>
          <w:rFonts w:ascii="Times New Roman" w:hAnsi="Times New Roman" w:cs="Times New Roman"/>
          <w:sz w:val="24"/>
          <w:szCs w:val="24"/>
        </w:rPr>
        <w:t>IS</w:t>
      </w:r>
      <w:r w:rsidRPr="00C22826">
        <w:rPr>
          <w:rFonts w:ascii="Times New Roman" w:hAnsi="Times New Roman" w:cs="Times New Roman"/>
          <w:sz w:val="24"/>
          <w:szCs w:val="24"/>
        </w:rPr>
        <w:t xml:space="preserve"> arba jos posistemio </w:t>
      </w:r>
      <w:r w:rsidRPr="00F5774E">
        <w:rPr>
          <w:rFonts w:ascii="Times New Roman" w:hAnsi="Times New Roman" w:cs="Times New Roman"/>
          <w:sz w:val="24"/>
          <w:szCs w:val="24"/>
        </w:rPr>
        <w:t>Priėmimo ir tinkamumo eksploatuoti aktą</w:t>
      </w:r>
      <w:r w:rsidRPr="00D3099D">
        <w:rPr>
          <w:rFonts w:ascii="Times New Roman" w:hAnsi="Times New Roman" w:cs="Times New Roman"/>
          <w:sz w:val="24"/>
          <w:szCs w:val="24"/>
        </w:rPr>
        <w:t xml:space="preserve"> </w:t>
      </w:r>
      <w:r w:rsidRPr="00C22826">
        <w:rPr>
          <w:rFonts w:ascii="Times New Roman" w:hAnsi="Times New Roman" w:cs="Times New Roman"/>
          <w:sz w:val="24"/>
          <w:szCs w:val="24"/>
        </w:rPr>
        <w:t xml:space="preserve">(kurio forma nustatyta </w:t>
      </w:r>
      <w:r w:rsidRPr="00C2282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informacinės sistemos gyvavimo ciklo valdymo metodikos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F5774E">
        <w:rPr>
          <w:rFonts w:ascii="Times New Roman" w:eastAsia="Calibri" w:hAnsi="Times New Roman" w:cs="Times New Roman"/>
          <w:sz w:val="24"/>
          <w:szCs w:val="24"/>
        </w:rPr>
        <w:t>patvirtintos Informacinės visuomenės plėtros komiteto prie Susisiekimo ministerijos direktoriaus 2014 m. vasario 25 d. įsakymu Nr. T-29 „Dėl Valstybės informacinių sistemų gyvavimo ciklo valdymo metodikos patvirtinimo“</w:t>
      </w:r>
      <w:r w:rsidRPr="002C3A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5 pried</w:t>
      </w:r>
      <w:bookmarkEnd w:id="2"/>
      <w:r w:rsidRPr="002C3ADA">
        <w:rPr>
          <w:rFonts w:ascii="Times New Roman" w:eastAsia="Times New Roman" w:hAnsi="Times New Roman" w:cs="Times New Roman"/>
          <w:sz w:val="24"/>
          <w:szCs w:val="24"/>
          <w:lang w:eastAsia="lt-LT"/>
        </w:rPr>
        <w:t>e).</w:t>
      </w:r>
    </w:p>
    <w:p w:rsidR="00345203" w:rsidRPr="00A2529C" w:rsidRDefault="00A3262F" w:rsidP="00A2529C">
      <w:pPr>
        <w:pStyle w:val="ListParagraph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CPVA</w:t>
      </w:r>
      <w:r w:rsidR="004A1FBB">
        <w:rPr>
          <w:rFonts w:ascii="Times New Roman" w:hAnsi="Times New Roman" w:cs="Times New Roman"/>
          <w:sz w:val="24"/>
          <w:szCs w:val="24"/>
        </w:rPr>
        <w:t>, nagrinėdama projekto vykdytojo pateiktus mokėjimo prašymus,</w:t>
      </w:r>
      <w:r>
        <w:rPr>
          <w:rFonts w:ascii="Times New Roman" w:hAnsi="Times New Roman" w:cs="Times New Roman"/>
          <w:sz w:val="24"/>
          <w:szCs w:val="24"/>
        </w:rPr>
        <w:t xml:space="preserve"> gali netvirtinti </w:t>
      </w:r>
      <w:r w:rsidR="004A1FBB">
        <w:rPr>
          <w:rFonts w:ascii="Times New Roman" w:hAnsi="Times New Roman" w:cs="Times New Roman"/>
          <w:sz w:val="24"/>
          <w:szCs w:val="24"/>
        </w:rPr>
        <w:t xml:space="preserve">projekto vykdytojo </w:t>
      </w:r>
      <w:r w:rsidRPr="00BA5EAE">
        <w:rPr>
          <w:rFonts w:ascii="Times New Roman" w:hAnsi="Times New Roman" w:cs="Times New Roman"/>
          <w:sz w:val="24"/>
          <w:szCs w:val="24"/>
        </w:rPr>
        <w:t>paskutini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A5EAE">
        <w:rPr>
          <w:rFonts w:ascii="Times New Roman" w:hAnsi="Times New Roman" w:cs="Times New Roman"/>
          <w:sz w:val="24"/>
          <w:szCs w:val="24"/>
        </w:rPr>
        <w:t xml:space="preserve"> mokėjim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90CBE" w:rsidRPr="00BA5EAE">
        <w:rPr>
          <w:rFonts w:ascii="Times New Roman" w:hAnsi="Times New Roman" w:cs="Times New Roman"/>
          <w:sz w:val="24"/>
          <w:szCs w:val="24"/>
        </w:rPr>
        <w:t>už IS kūrimo ir (arba) modernizavimo paslaugas</w:t>
      </w:r>
      <w:r w:rsidR="004A1FBB">
        <w:rPr>
          <w:rFonts w:ascii="Times New Roman" w:hAnsi="Times New Roman" w:cs="Times New Roman"/>
          <w:sz w:val="24"/>
          <w:szCs w:val="24"/>
        </w:rPr>
        <w:t xml:space="preserve"> išlaidų tol, kol </w:t>
      </w:r>
      <w:r w:rsidR="004A1FBB" w:rsidRPr="00BA5EAE">
        <w:rPr>
          <w:rFonts w:ascii="Times New Roman" w:hAnsi="Times New Roman" w:cs="Times New Roman"/>
          <w:sz w:val="24"/>
          <w:szCs w:val="24"/>
        </w:rPr>
        <w:t>nėra patvirtintas kuriamos arba modernizuojamos IS priėmimo ir tinkamumo eksploatuoti aktas</w:t>
      </w:r>
      <w:r w:rsidR="004A1FBB">
        <w:rPr>
          <w:rFonts w:ascii="Times New Roman" w:hAnsi="Times New Roman" w:cs="Times New Roman"/>
          <w:sz w:val="24"/>
          <w:szCs w:val="24"/>
        </w:rPr>
        <w:t>.</w:t>
      </w:r>
    </w:p>
    <w:p w:rsidR="0038048A" w:rsidRPr="00C22826" w:rsidRDefault="00345203" w:rsidP="00A2529C">
      <w:pPr>
        <w:tabs>
          <w:tab w:val="left" w:pos="426"/>
        </w:tabs>
        <w:spacing w:before="100" w:beforeAutospacing="1" w:after="100" w:afterAutospacing="1" w:line="240" w:lineRule="auto"/>
        <w:ind w:right="225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282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</w:t>
      </w:r>
    </w:p>
    <w:sectPr w:rsidR="0038048A" w:rsidRPr="00C228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1C7" w:rsidRDefault="00A961C7" w:rsidP="003F1295">
      <w:pPr>
        <w:spacing w:after="0" w:line="240" w:lineRule="auto"/>
      </w:pPr>
      <w:r>
        <w:separator/>
      </w:r>
    </w:p>
  </w:endnote>
  <w:endnote w:type="continuationSeparator" w:id="0">
    <w:p w:rsidR="00A961C7" w:rsidRDefault="00A961C7" w:rsidP="003F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1C7" w:rsidRDefault="00A961C7" w:rsidP="003F1295">
      <w:pPr>
        <w:spacing w:after="0" w:line="240" w:lineRule="auto"/>
      </w:pPr>
      <w:r>
        <w:separator/>
      </w:r>
    </w:p>
  </w:footnote>
  <w:footnote w:type="continuationSeparator" w:id="0">
    <w:p w:rsidR="00A961C7" w:rsidRDefault="00A961C7" w:rsidP="003F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469"/>
    <w:multiLevelType w:val="multilevel"/>
    <w:tmpl w:val="982431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800"/>
      </w:pPr>
      <w:rPr>
        <w:rFonts w:hint="default"/>
      </w:rPr>
    </w:lvl>
  </w:abstractNum>
  <w:abstractNum w:abstractNumId="1" w15:restartNumberingAfterBreak="0">
    <w:nsid w:val="059021F4"/>
    <w:multiLevelType w:val="hybridMultilevel"/>
    <w:tmpl w:val="4F3C452A"/>
    <w:lvl w:ilvl="0" w:tplc="F28ED08E">
      <w:start w:val="9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66467BC"/>
    <w:multiLevelType w:val="hybridMultilevel"/>
    <w:tmpl w:val="D512CC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2296"/>
    <w:multiLevelType w:val="hybridMultilevel"/>
    <w:tmpl w:val="502ADD36"/>
    <w:lvl w:ilvl="0" w:tplc="41D2A9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67248"/>
    <w:multiLevelType w:val="multilevel"/>
    <w:tmpl w:val="14B824E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1F623F"/>
    <w:multiLevelType w:val="hybridMultilevel"/>
    <w:tmpl w:val="FC865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200DE"/>
    <w:multiLevelType w:val="multilevel"/>
    <w:tmpl w:val="14B824E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B2541A"/>
    <w:multiLevelType w:val="multilevel"/>
    <w:tmpl w:val="D480C5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1C5906"/>
    <w:multiLevelType w:val="hybridMultilevel"/>
    <w:tmpl w:val="9814A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B1CC1"/>
    <w:multiLevelType w:val="hybridMultilevel"/>
    <w:tmpl w:val="ABB83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571"/>
    <w:multiLevelType w:val="hybridMultilevel"/>
    <w:tmpl w:val="24F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F0"/>
    <w:rsid w:val="00000BA6"/>
    <w:rsid w:val="00027311"/>
    <w:rsid w:val="00030148"/>
    <w:rsid w:val="00042A57"/>
    <w:rsid w:val="0005513F"/>
    <w:rsid w:val="00057892"/>
    <w:rsid w:val="000610CD"/>
    <w:rsid w:val="00074849"/>
    <w:rsid w:val="000A3182"/>
    <w:rsid w:val="000A61FA"/>
    <w:rsid w:val="000A6844"/>
    <w:rsid w:val="000B6E7C"/>
    <w:rsid w:val="000E08FD"/>
    <w:rsid w:val="000E1630"/>
    <w:rsid w:val="00105EF0"/>
    <w:rsid w:val="001064F7"/>
    <w:rsid w:val="00106FC7"/>
    <w:rsid w:val="0011302D"/>
    <w:rsid w:val="00124055"/>
    <w:rsid w:val="00124E03"/>
    <w:rsid w:val="0015539B"/>
    <w:rsid w:val="001571D4"/>
    <w:rsid w:val="00182770"/>
    <w:rsid w:val="00186399"/>
    <w:rsid w:val="001A016D"/>
    <w:rsid w:val="001A19C6"/>
    <w:rsid w:val="001B1854"/>
    <w:rsid w:val="001B5862"/>
    <w:rsid w:val="001B6578"/>
    <w:rsid w:val="001C1A89"/>
    <w:rsid w:val="001D238E"/>
    <w:rsid w:val="001D4394"/>
    <w:rsid w:val="001F2109"/>
    <w:rsid w:val="00211920"/>
    <w:rsid w:val="002135DC"/>
    <w:rsid w:val="00214F49"/>
    <w:rsid w:val="00220B31"/>
    <w:rsid w:val="00227CEA"/>
    <w:rsid w:val="0023466E"/>
    <w:rsid w:val="00236910"/>
    <w:rsid w:val="0024085C"/>
    <w:rsid w:val="00244991"/>
    <w:rsid w:val="002527B2"/>
    <w:rsid w:val="00261016"/>
    <w:rsid w:val="00264406"/>
    <w:rsid w:val="00270549"/>
    <w:rsid w:val="00273A40"/>
    <w:rsid w:val="00274CA1"/>
    <w:rsid w:val="00290C51"/>
    <w:rsid w:val="002B404F"/>
    <w:rsid w:val="002B66B1"/>
    <w:rsid w:val="002C0A24"/>
    <w:rsid w:val="002C2537"/>
    <w:rsid w:val="002D6B53"/>
    <w:rsid w:val="002E1498"/>
    <w:rsid w:val="002E7C3F"/>
    <w:rsid w:val="002F3367"/>
    <w:rsid w:val="002F7C89"/>
    <w:rsid w:val="00311C87"/>
    <w:rsid w:val="00315771"/>
    <w:rsid w:val="003208B2"/>
    <w:rsid w:val="00320D1C"/>
    <w:rsid w:val="003257D8"/>
    <w:rsid w:val="0033284F"/>
    <w:rsid w:val="0033349A"/>
    <w:rsid w:val="00344BE4"/>
    <w:rsid w:val="00345203"/>
    <w:rsid w:val="00356E75"/>
    <w:rsid w:val="00357E1C"/>
    <w:rsid w:val="00372244"/>
    <w:rsid w:val="0038048A"/>
    <w:rsid w:val="003F1295"/>
    <w:rsid w:val="00403B44"/>
    <w:rsid w:val="0040533D"/>
    <w:rsid w:val="00416509"/>
    <w:rsid w:val="00425D19"/>
    <w:rsid w:val="00457161"/>
    <w:rsid w:val="00461D8F"/>
    <w:rsid w:val="00465180"/>
    <w:rsid w:val="00473777"/>
    <w:rsid w:val="00481AB6"/>
    <w:rsid w:val="00483943"/>
    <w:rsid w:val="004847C6"/>
    <w:rsid w:val="004A1FBB"/>
    <w:rsid w:val="004A241F"/>
    <w:rsid w:val="004C0D2B"/>
    <w:rsid w:val="004C2FFD"/>
    <w:rsid w:val="004C51DF"/>
    <w:rsid w:val="004D1E24"/>
    <w:rsid w:val="004F26E3"/>
    <w:rsid w:val="00500DAD"/>
    <w:rsid w:val="005067C8"/>
    <w:rsid w:val="005104B5"/>
    <w:rsid w:val="005141EE"/>
    <w:rsid w:val="005267B3"/>
    <w:rsid w:val="00535409"/>
    <w:rsid w:val="00565FF9"/>
    <w:rsid w:val="00566085"/>
    <w:rsid w:val="00566E0F"/>
    <w:rsid w:val="00583C69"/>
    <w:rsid w:val="00596332"/>
    <w:rsid w:val="005A6B9F"/>
    <w:rsid w:val="005B0452"/>
    <w:rsid w:val="005C32D0"/>
    <w:rsid w:val="005D622D"/>
    <w:rsid w:val="00604036"/>
    <w:rsid w:val="00620DE8"/>
    <w:rsid w:val="00631219"/>
    <w:rsid w:val="00634282"/>
    <w:rsid w:val="006343A9"/>
    <w:rsid w:val="00636387"/>
    <w:rsid w:val="00637748"/>
    <w:rsid w:val="00643D7A"/>
    <w:rsid w:val="00644061"/>
    <w:rsid w:val="00645F3A"/>
    <w:rsid w:val="00664770"/>
    <w:rsid w:val="00683A41"/>
    <w:rsid w:val="006848F0"/>
    <w:rsid w:val="00686674"/>
    <w:rsid w:val="0069273B"/>
    <w:rsid w:val="00694B77"/>
    <w:rsid w:val="006A0C95"/>
    <w:rsid w:val="006A2CE2"/>
    <w:rsid w:val="006C19F3"/>
    <w:rsid w:val="006C4D81"/>
    <w:rsid w:val="006F4FEE"/>
    <w:rsid w:val="00700E01"/>
    <w:rsid w:val="007230E3"/>
    <w:rsid w:val="00727811"/>
    <w:rsid w:val="00732F4E"/>
    <w:rsid w:val="00734323"/>
    <w:rsid w:val="0073594E"/>
    <w:rsid w:val="00735F85"/>
    <w:rsid w:val="00736B34"/>
    <w:rsid w:val="00743B71"/>
    <w:rsid w:val="00761F40"/>
    <w:rsid w:val="007721C1"/>
    <w:rsid w:val="0077250F"/>
    <w:rsid w:val="0079172B"/>
    <w:rsid w:val="007B6A88"/>
    <w:rsid w:val="007C0003"/>
    <w:rsid w:val="007D0F20"/>
    <w:rsid w:val="007D18CD"/>
    <w:rsid w:val="007D5418"/>
    <w:rsid w:val="00821325"/>
    <w:rsid w:val="00822A9C"/>
    <w:rsid w:val="00824578"/>
    <w:rsid w:val="0083257E"/>
    <w:rsid w:val="00837877"/>
    <w:rsid w:val="00837F96"/>
    <w:rsid w:val="00846CD6"/>
    <w:rsid w:val="0084750C"/>
    <w:rsid w:val="008732F5"/>
    <w:rsid w:val="00880E06"/>
    <w:rsid w:val="00886C40"/>
    <w:rsid w:val="00894EC0"/>
    <w:rsid w:val="008A0F06"/>
    <w:rsid w:val="008B0136"/>
    <w:rsid w:val="008B3B18"/>
    <w:rsid w:val="008B4D95"/>
    <w:rsid w:val="008B7A2D"/>
    <w:rsid w:val="008C29FC"/>
    <w:rsid w:val="008C370C"/>
    <w:rsid w:val="008D6A0C"/>
    <w:rsid w:val="008F594C"/>
    <w:rsid w:val="009020A9"/>
    <w:rsid w:val="009138AB"/>
    <w:rsid w:val="00917857"/>
    <w:rsid w:val="00933606"/>
    <w:rsid w:val="00950001"/>
    <w:rsid w:val="00955159"/>
    <w:rsid w:val="0096207B"/>
    <w:rsid w:val="009658E1"/>
    <w:rsid w:val="0097064D"/>
    <w:rsid w:val="00971459"/>
    <w:rsid w:val="00980B1F"/>
    <w:rsid w:val="00980FB5"/>
    <w:rsid w:val="00984AE1"/>
    <w:rsid w:val="00996DED"/>
    <w:rsid w:val="009A1C22"/>
    <w:rsid w:val="009A2573"/>
    <w:rsid w:val="009A38BF"/>
    <w:rsid w:val="009B2F82"/>
    <w:rsid w:val="009D2010"/>
    <w:rsid w:val="009F51BD"/>
    <w:rsid w:val="00A003BC"/>
    <w:rsid w:val="00A0744C"/>
    <w:rsid w:val="00A10FDF"/>
    <w:rsid w:val="00A2529C"/>
    <w:rsid w:val="00A3262F"/>
    <w:rsid w:val="00A401EE"/>
    <w:rsid w:val="00A43BA0"/>
    <w:rsid w:val="00A50E67"/>
    <w:rsid w:val="00A57C99"/>
    <w:rsid w:val="00A652F5"/>
    <w:rsid w:val="00A70BE5"/>
    <w:rsid w:val="00A81686"/>
    <w:rsid w:val="00A85450"/>
    <w:rsid w:val="00A85CA6"/>
    <w:rsid w:val="00A865C9"/>
    <w:rsid w:val="00A91FC2"/>
    <w:rsid w:val="00A920A0"/>
    <w:rsid w:val="00A94A9C"/>
    <w:rsid w:val="00A961C7"/>
    <w:rsid w:val="00AA4F64"/>
    <w:rsid w:val="00AB0416"/>
    <w:rsid w:val="00AB6B62"/>
    <w:rsid w:val="00AD0627"/>
    <w:rsid w:val="00AD44C5"/>
    <w:rsid w:val="00AE62C4"/>
    <w:rsid w:val="00AF24CF"/>
    <w:rsid w:val="00AF2E80"/>
    <w:rsid w:val="00B02753"/>
    <w:rsid w:val="00B0621B"/>
    <w:rsid w:val="00B17DFC"/>
    <w:rsid w:val="00B20CC3"/>
    <w:rsid w:val="00B21135"/>
    <w:rsid w:val="00B226B1"/>
    <w:rsid w:val="00B238E3"/>
    <w:rsid w:val="00B2619C"/>
    <w:rsid w:val="00B319D2"/>
    <w:rsid w:val="00B34BFC"/>
    <w:rsid w:val="00B702AB"/>
    <w:rsid w:val="00B71DCF"/>
    <w:rsid w:val="00B75E30"/>
    <w:rsid w:val="00B81283"/>
    <w:rsid w:val="00B81C4E"/>
    <w:rsid w:val="00B87B25"/>
    <w:rsid w:val="00B9173C"/>
    <w:rsid w:val="00BA5EAE"/>
    <w:rsid w:val="00BB5EB2"/>
    <w:rsid w:val="00BB7985"/>
    <w:rsid w:val="00BD6318"/>
    <w:rsid w:val="00BE5DD2"/>
    <w:rsid w:val="00BF0214"/>
    <w:rsid w:val="00BF6A65"/>
    <w:rsid w:val="00C10292"/>
    <w:rsid w:val="00C14391"/>
    <w:rsid w:val="00C22826"/>
    <w:rsid w:val="00C22D7F"/>
    <w:rsid w:val="00C33998"/>
    <w:rsid w:val="00C33A8F"/>
    <w:rsid w:val="00C36317"/>
    <w:rsid w:val="00C460C4"/>
    <w:rsid w:val="00C52122"/>
    <w:rsid w:val="00C7671C"/>
    <w:rsid w:val="00C966EF"/>
    <w:rsid w:val="00CA2B0D"/>
    <w:rsid w:val="00CA6EC6"/>
    <w:rsid w:val="00CB1AF4"/>
    <w:rsid w:val="00CB2265"/>
    <w:rsid w:val="00CB7CF5"/>
    <w:rsid w:val="00CD122C"/>
    <w:rsid w:val="00CF1F90"/>
    <w:rsid w:val="00CF260D"/>
    <w:rsid w:val="00CF5D3D"/>
    <w:rsid w:val="00D4277D"/>
    <w:rsid w:val="00D43259"/>
    <w:rsid w:val="00D47541"/>
    <w:rsid w:val="00D51FBC"/>
    <w:rsid w:val="00D75717"/>
    <w:rsid w:val="00DB25F5"/>
    <w:rsid w:val="00DC3749"/>
    <w:rsid w:val="00DD0EA0"/>
    <w:rsid w:val="00DD44A3"/>
    <w:rsid w:val="00DE31FD"/>
    <w:rsid w:val="00DE5C5A"/>
    <w:rsid w:val="00DE75E7"/>
    <w:rsid w:val="00E03F7F"/>
    <w:rsid w:val="00E11378"/>
    <w:rsid w:val="00E114EC"/>
    <w:rsid w:val="00E11827"/>
    <w:rsid w:val="00E22EEF"/>
    <w:rsid w:val="00E24D93"/>
    <w:rsid w:val="00E328F4"/>
    <w:rsid w:val="00E55D92"/>
    <w:rsid w:val="00E609A6"/>
    <w:rsid w:val="00E73627"/>
    <w:rsid w:val="00E75672"/>
    <w:rsid w:val="00E90C6F"/>
    <w:rsid w:val="00EB3618"/>
    <w:rsid w:val="00EB3C19"/>
    <w:rsid w:val="00EB5A26"/>
    <w:rsid w:val="00EB63DB"/>
    <w:rsid w:val="00EC0281"/>
    <w:rsid w:val="00EC0438"/>
    <w:rsid w:val="00EC4CCB"/>
    <w:rsid w:val="00ED18C9"/>
    <w:rsid w:val="00ED385C"/>
    <w:rsid w:val="00EE585E"/>
    <w:rsid w:val="00EE5A28"/>
    <w:rsid w:val="00F00A28"/>
    <w:rsid w:val="00F037E3"/>
    <w:rsid w:val="00F03D3C"/>
    <w:rsid w:val="00F21D11"/>
    <w:rsid w:val="00F228B3"/>
    <w:rsid w:val="00F26650"/>
    <w:rsid w:val="00F27E4E"/>
    <w:rsid w:val="00F348A5"/>
    <w:rsid w:val="00F368A8"/>
    <w:rsid w:val="00F44397"/>
    <w:rsid w:val="00F517C3"/>
    <w:rsid w:val="00F5700D"/>
    <w:rsid w:val="00F632C6"/>
    <w:rsid w:val="00F710F7"/>
    <w:rsid w:val="00F71111"/>
    <w:rsid w:val="00F77A0C"/>
    <w:rsid w:val="00F8002D"/>
    <w:rsid w:val="00F81EBA"/>
    <w:rsid w:val="00F90CBE"/>
    <w:rsid w:val="00F97EC1"/>
    <w:rsid w:val="00FA3D7D"/>
    <w:rsid w:val="00FA5227"/>
    <w:rsid w:val="00FA5A4F"/>
    <w:rsid w:val="00FB5247"/>
    <w:rsid w:val="00FC2975"/>
    <w:rsid w:val="00FD1B22"/>
    <w:rsid w:val="00FD1E4F"/>
    <w:rsid w:val="00FD545D"/>
    <w:rsid w:val="00FF02CF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12630-2290-4D89-8438-E55182B6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F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6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2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95"/>
  </w:style>
  <w:style w:type="paragraph" w:styleId="Footer">
    <w:name w:val="footer"/>
    <w:basedOn w:val="Normal"/>
    <w:link w:val="FooterChar"/>
    <w:uiPriority w:val="99"/>
    <w:unhideWhenUsed/>
    <w:rsid w:val="003F1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95"/>
  </w:style>
  <w:style w:type="character" w:styleId="Strong">
    <w:name w:val="Strong"/>
    <w:basedOn w:val="DefaultParagraphFont"/>
    <w:uiPriority w:val="22"/>
    <w:qFormat/>
    <w:rsid w:val="008C29FC"/>
    <w:rPr>
      <w:b/>
      <w:bCs/>
    </w:rPr>
  </w:style>
  <w:style w:type="character" w:styleId="Hyperlink">
    <w:name w:val="Hyperlink"/>
    <w:basedOn w:val="DefaultParagraphFont"/>
    <w:uiPriority w:val="99"/>
    <w:unhideWhenUsed/>
    <w:rsid w:val="002408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5E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B0136"/>
    <w:rPr>
      <w:b/>
      <w:bCs/>
      <w:i w:val="0"/>
      <w:iCs w:val="0"/>
    </w:rPr>
  </w:style>
  <w:style w:type="character" w:customStyle="1" w:styleId="st1">
    <w:name w:val="st1"/>
    <w:basedOn w:val="DefaultParagraphFont"/>
    <w:rsid w:val="008B0136"/>
  </w:style>
  <w:style w:type="paragraph" w:styleId="Revision">
    <w:name w:val="Revision"/>
    <w:hidden/>
    <w:uiPriority w:val="99"/>
    <w:semiHidden/>
    <w:rsid w:val="00027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Informacinės visuomenės plėtros projektų skyrius</TermName>
          <TermId xmlns="http://schemas.microsoft.com/office/infopath/2007/PartnerControls">2dc2f6d3-2445-4367-ada3-9d9c6cbeaac6</TermId>
        </TermInfo>
      </Terms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PermissionsConfid xmlns="f5ebda27-b626-448f-a7d1-d1cf5ad133fa">false</DmsPermissionsConfid>
    <DmsPermissionsUsers xmlns="f5ebda27-b626-448f-a7d1-d1cf5ad133fa">
      <UserInfo>
        <DisplayName>Aurelija Trimonytė</DisplayName>
        <AccountId>404</AccountId>
        <AccountType/>
      </UserInfo>
      <UserInfo>
        <DisplayName>Aušra Petrauskaitė</DisplayName>
        <AccountId>604</AccountId>
        <AccountType/>
      </UserInfo>
      <UserInfo>
        <DisplayName>Jovita Ramanauskaitė</DisplayName>
        <AccountId>83</AccountId>
        <AccountType/>
      </UserInfo>
      <UserInfo>
        <DisplayName>Lidija Kašubienė</DisplayName>
        <AccountId>232</AccountId>
        <AccountType/>
      </UserInfo>
      <UserInfo>
        <DisplayName>Laura Neliupšytė</DisplayName>
        <AccountId>90</AccountId>
        <AccountType/>
      </UserInfo>
      <UserInfo>
        <DisplayName>Eglė Vizbaraitė</DisplayName>
        <AccountId>63</AccountId>
        <AccountType/>
      </UserInfo>
      <UserInfo>
        <DisplayName>Inga Macijauskienė</DisplayName>
        <AccountId>61</AccountId>
        <AccountType/>
      </UserInfo>
      <UserInfo>
        <DisplayName>Ineta Valantinavičiūtė</DisplayName>
        <AccountId>24</AccountId>
        <AccountType/>
      </UserInfo>
      <UserInfo>
        <DisplayName>Lina Šimkevičienė</DisplayName>
        <AccountId>165</AccountId>
        <AccountType/>
      </UserInfo>
    </DmsPermissionsUsers>
    <DmsCommChanPerm xmlns="028236e2-f653-4d19-ab67-4d06a9145e0c" xsi:nil="true"/>
    <DmsDocPrepDocSendRegReal xmlns="028236e2-f653-4d19-ab67-4d06a9145e0c">true</DmsDocPrepDocSendRegRe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EDFE-9C44-40C8-8639-BCBF99409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B3CF7-9B50-4D24-83E4-40E571493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3EBCC-83E8-4FE7-8311-6CC1F3D89C2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47D7A638-37AB-4AFB-BDF4-7B4B07A6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3494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KŪRIMO STEBĖSENOS TAISYKLIŲ APRAŠAS</vt:lpstr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KŪRIMO STEBĖSENOS TAISYKLIŲ APRAŠAS</dc:title>
  <dc:subject/>
  <dc:creator>Aurelija Trimonytė</dc:creator>
  <cp:keywords/>
  <dc:description/>
  <cp:lastModifiedBy>Agnė Sakevičiūtė-Bernatavičienė</cp:lastModifiedBy>
  <cp:revision>3</cp:revision>
  <cp:lastPrinted>2016-10-25T12:07:00Z</cp:lastPrinted>
  <dcterms:created xsi:type="dcterms:W3CDTF">2017-06-15T13:55:00Z</dcterms:created>
  <dcterms:modified xsi:type="dcterms:W3CDTF">2017-06-15T13:55:00Z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b1f23dead1274c488d632b6cb8d4aba0">
    <vt:lpwstr/>
  </property>
  <property fmtid="{D5CDD505-2E9C-101B-9397-08002B2CF9AE}" pid="4" name="TaxCatchAll">
    <vt:lpwstr>206;#Informacinės visuomenės plėtros projektų skyrius|2dc2f6d3-2445-4367-ada3-9d9c6cbeaac6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206;#Informacinės visuomenės plėtros projektų skyrius|2dc2f6d3-2445-4367-ada3-9d9c6cbeaac6;#635;#Vidaus sistemų valdymo skyrius|fe0608f8-4446-4436-939f-c6b362c5f780;#49;#Vadovybė|58a5a61f-fccb-4f74-9a6b-098be634181c;#640;#Struktūrinės paramos projektų II </vt:lpwstr>
  </property>
  <property fmtid="{D5CDD505-2E9C-101B-9397-08002B2CF9AE}" pid="7" name="DmsPermissionsUsers">
    <vt:lpwstr>404;#Aurelija Trimonytė;#604;#Aušra Petrauskaitė;#83;#Jovita Ramanauskaitė;#232;#Lidija Kašubienė;#90;#Laura Neliupšytė;#63;#Eglė Vizbaraitė;#61;#Inga Macijauskienė;#24;#Ineta Valantinavičiūtė;#165;#Lina Šimkevičienė</vt:lpwstr>
  </property>
  <property fmtid="{D5CDD505-2E9C-101B-9397-08002B2CF9AE}" pid="8" name="DmsResponsibleDivision">
    <vt:lpwstr/>
  </property>
</Properties>
</file>