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43F2E" w14:textId="6A774058" w:rsidR="000C312D" w:rsidRPr="0056186B" w:rsidRDefault="005D6C54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24"/>
          <w:lang w:eastAsia="lt-LT"/>
        </w:rPr>
        <w:drawing>
          <wp:anchor distT="0" distB="0" distL="114300" distR="114300" simplePos="0" relativeHeight="251661312" behindDoc="0" locked="0" layoutInCell="1" allowOverlap="1" wp14:anchorId="6C56AB4E" wp14:editId="34E1DC20">
            <wp:simplePos x="0" y="0"/>
            <wp:positionH relativeFrom="column">
              <wp:posOffset>2782570</wp:posOffset>
            </wp:positionH>
            <wp:positionV relativeFrom="page">
              <wp:posOffset>567994</wp:posOffset>
            </wp:positionV>
            <wp:extent cx="542290" cy="5975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312D"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4D1883E1" w14:textId="73602F20"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4088231C" w14:textId="50FACC34"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41B7B0E1" w14:textId="1EE2D9AB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>
        <w:rPr>
          <w:rFonts w:ascii="Times New Roman" w:hAnsi="Times New Roman"/>
          <w:sz w:val="24"/>
        </w:rPr>
        <w:t xml:space="preserve"> </w:t>
      </w:r>
      <w:r w:rsidR="0042040A">
        <w:rPr>
          <w:rFonts w:ascii="Times New Roman" w:hAnsi="Times New Roman"/>
          <w:sz w:val="24"/>
        </w:rPr>
        <w:t xml:space="preserve">birželio    </w:t>
      </w:r>
      <w:r w:rsidR="00FA286E">
        <w:rPr>
          <w:rFonts w:ascii="Times New Roman" w:hAnsi="Times New Roman"/>
          <w:sz w:val="24"/>
        </w:rPr>
        <w:t xml:space="preserve">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3F097B0F" w14:textId="77777777"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69C2C7B0" w14:textId="7777777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3AC43DF" w14:textId="39186631" w:rsidR="00D375F9" w:rsidRDefault="00D375F9" w:rsidP="00D375F9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Pr="009A60B4">
        <w:rPr>
          <w:sz w:val="24"/>
          <w:szCs w:val="24"/>
        </w:rPr>
        <w:t>2014–2020 m. Europos Sąjungos fondų investicijų veiksmų programos prioriteto įgyvendinimo priemonių įgyvendinimo plan</w:t>
      </w:r>
      <w:r>
        <w:rPr>
          <w:sz w:val="24"/>
          <w:szCs w:val="24"/>
        </w:rPr>
        <w:t>ą</w:t>
      </w:r>
      <w:r w:rsidRPr="009A60B4">
        <w:rPr>
          <w:sz w:val="24"/>
          <w:szCs w:val="24"/>
        </w:rPr>
        <w:t>, patvirtint</w:t>
      </w:r>
      <w:r>
        <w:rPr>
          <w:sz w:val="24"/>
          <w:szCs w:val="24"/>
        </w:rPr>
        <w:t>ą</w:t>
      </w:r>
      <w:r w:rsidRPr="009A60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Lietuvos Respublikos ūkio ministro </w:t>
      </w:r>
      <w:r>
        <w:rPr>
          <w:sz w:val="24"/>
          <w:szCs w:val="24"/>
        </w:rPr>
        <w:br/>
        <w:t xml:space="preserve">2014 m. gruodžio 19 d. įsakymu Nr. 4-933 „Dėl 2014–2020 m. Europos Sąjungos fondų investicijų veiksmų programos prioriteto įgyvendinimo priemonių įgyvendinimo plano ir Nacionalinių </w:t>
      </w:r>
      <w:proofErr w:type="spellStart"/>
      <w:r>
        <w:rPr>
          <w:sz w:val="24"/>
          <w:szCs w:val="24"/>
        </w:rPr>
        <w:t>stebėsenos</w:t>
      </w:r>
      <w:proofErr w:type="spellEnd"/>
      <w:r>
        <w:rPr>
          <w:sz w:val="24"/>
          <w:szCs w:val="24"/>
        </w:rPr>
        <w:t xml:space="preserve"> rodiklių skaičiavimo aprašo patvirtinimo“:</w:t>
      </w:r>
    </w:p>
    <w:p w14:paraId="06107381" w14:textId="6D1F6451" w:rsidR="00D403E1" w:rsidRDefault="00D375F9" w:rsidP="00D403E1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403E1" w:rsidRPr="00D403E1">
        <w:rPr>
          <w:rFonts w:ascii="Times New Roman" w:hAnsi="Times New Roman" w:cs="Times New Roman"/>
          <w:sz w:val="24"/>
          <w:szCs w:val="24"/>
        </w:rPr>
        <w:t xml:space="preserve">. Pakeičiu </w:t>
      </w:r>
      <w:r w:rsidR="00CE5AB7">
        <w:rPr>
          <w:rFonts w:ascii="Times New Roman" w:hAnsi="Times New Roman" w:cs="Times New Roman"/>
          <w:sz w:val="24"/>
          <w:szCs w:val="24"/>
        </w:rPr>
        <w:t>I</w:t>
      </w:r>
      <w:r w:rsidR="00325A49">
        <w:rPr>
          <w:rFonts w:ascii="Times New Roman" w:hAnsi="Times New Roman" w:cs="Times New Roman"/>
          <w:sz w:val="24"/>
          <w:szCs w:val="24"/>
        </w:rPr>
        <w:t>I</w:t>
      </w:r>
      <w:r w:rsidR="00D403E1" w:rsidRPr="00D403E1">
        <w:rPr>
          <w:rFonts w:ascii="Times New Roman" w:hAnsi="Times New Roman" w:cs="Times New Roman"/>
          <w:sz w:val="24"/>
          <w:szCs w:val="24"/>
        </w:rPr>
        <w:t xml:space="preserve"> skyriaus </w:t>
      </w:r>
      <w:r w:rsidR="00325A49">
        <w:rPr>
          <w:rFonts w:ascii="Times New Roman" w:hAnsi="Times New Roman" w:cs="Times New Roman"/>
          <w:sz w:val="24"/>
          <w:szCs w:val="24"/>
        </w:rPr>
        <w:t>devintąjį</w:t>
      </w:r>
      <w:r w:rsidR="003829A6" w:rsidRPr="00D403E1">
        <w:rPr>
          <w:rFonts w:ascii="Times New Roman" w:hAnsi="Times New Roman" w:cs="Times New Roman"/>
          <w:sz w:val="24"/>
          <w:szCs w:val="24"/>
        </w:rPr>
        <w:t xml:space="preserve"> </w:t>
      </w:r>
      <w:r w:rsidR="00D403E1" w:rsidRPr="00D403E1">
        <w:rPr>
          <w:rFonts w:ascii="Times New Roman" w:hAnsi="Times New Roman" w:cs="Times New Roman"/>
          <w:sz w:val="24"/>
          <w:szCs w:val="24"/>
        </w:rPr>
        <w:t>skirsnį ir jį išdėstau taip:</w:t>
      </w:r>
    </w:p>
    <w:p w14:paraId="06BF0092" w14:textId="77777777" w:rsidR="00325A49" w:rsidRDefault="004E475B" w:rsidP="00325A49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67E1E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325A4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DEVINTASIS SKIRSNIS </w:t>
      </w:r>
    </w:p>
    <w:p w14:paraId="69260C26" w14:textId="2CB21C35" w:rsidR="004E475B" w:rsidRPr="009F1399" w:rsidRDefault="00325A49" w:rsidP="00325A49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PRIEMONĖ NR. 03.2.1-LVPA-V-826 </w:t>
      </w:r>
      <w:r>
        <w:rPr>
          <w:rFonts w:ascii="Times New Roman" w:hAnsi="Times New Roman"/>
          <w:b/>
          <w:sz w:val="24"/>
          <w:szCs w:val="24"/>
          <w:lang w:eastAsia="lt-LT"/>
        </w:rPr>
        <w:t>„TARPTAUTIŠKUMAS LT</w:t>
      </w:r>
      <w:r w:rsidR="004E475B" w:rsidRPr="009F139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73AD0670" w14:textId="77777777" w:rsidR="004E475B" w:rsidRPr="005D6C54" w:rsidRDefault="004E475B" w:rsidP="004E475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FDCE176" w14:textId="77777777" w:rsidR="004E475B" w:rsidRPr="009F1399" w:rsidRDefault="004E475B" w:rsidP="004E475B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399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Lentelstinklelis1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4E475B" w:rsidRPr="009971E3" w14:paraId="220D4D08" w14:textId="77777777" w:rsidTr="009A0B54">
        <w:tc>
          <w:tcPr>
            <w:tcW w:w="9662" w:type="dxa"/>
            <w:hideMark/>
          </w:tcPr>
          <w:p w14:paraId="67C23F8F" w14:textId="77777777" w:rsidR="004E475B" w:rsidRPr="00325A49" w:rsidRDefault="004E475B" w:rsidP="00F04441">
            <w:pPr>
              <w:tabs>
                <w:tab w:val="left" w:pos="0"/>
                <w:tab w:val="left" w:pos="1059"/>
              </w:tabs>
              <w:spacing w:after="0" w:line="240" w:lineRule="auto"/>
              <w:ind w:firstLine="7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A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4E475B" w:rsidRPr="009971E3" w14:paraId="052B4F83" w14:textId="77777777" w:rsidTr="009A0B54">
        <w:tc>
          <w:tcPr>
            <w:tcW w:w="9662" w:type="dxa"/>
            <w:hideMark/>
          </w:tcPr>
          <w:p w14:paraId="7350FDF3" w14:textId="6B2D2795" w:rsidR="004E475B" w:rsidRPr="00325A49" w:rsidRDefault="00325A49" w:rsidP="00BF5829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Įgyvendinant priemonę, prisidedama prie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uždavinio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r w:rsidRPr="00E765B9">
              <w:rPr>
                <w:rFonts w:ascii="Times New Roman" w:hAnsi="Times New Roman"/>
                <w:sz w:val="24"/>
                <w:szCs w:val="24"/>
              </w:rPr>
              <w:t xml:space="preserve">Padidinti MVĮ </w:t>
            </w:r>
            <w:proofErr w:type="spellStart"/>
            <w:r w:rsidRPr="00E765B9">
              <w:rPr>
                <w:rFonts w:ascii="Times New Roman" w:hAnsi="Times New Roman"/>
                <w:sz w:val="24"/>
                <w:szCs w:val="24"/>
              </w:rPr>
              <w:t>tarptautiškumą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įgyvendinimo</w:t>
            </w:r>
            <w:r w:rsidR="004E475B" w:rsidRPr="00325A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4E475B" w:rsidRPr="009971E3" w14:paraId="00766694" w14:textId="77777777" w:rsidTr="009A0B54">
        <w:tc>
          <w:tcPr>
            <w:tcW w:w="9662" w:type="dxa"/>
          </w:tcPr>
          <w:p w14:paraId="69960E5B" w14:textId="77777777" w:rsidR="004E475B" w:rsidRPr="00325A49" w:rsidRDefault="004E475B" w:rsidP="00BF5829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</w:tabs>
              <w:spacing w:after="0" w:line="240" w:lineRule="auto"/>
              <w:ind w:firstLine="3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Remiamos veiklos:</w:t>
            </w:r>
          </w:p>
          <w:p w14:paraId="3CB1BAFC" w14:textId="157B08EE" w:rsidR="004E475B" w:rsidRPr="00325A49" w:rsidRDefault="004E475B" w:rsidP="00BF5829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5A49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325A49" w:rsidRPr="00325A49">
              <w:rPr>
                <w:rFonts w:ascii="Times New Roman" w:eastAsia="Calibri" w:hAnsi="Times New Roman" w:cs="Times New Roman"/>
                <w:sz w:val="24"/>
                <w:szCs w:val="24"/>
              </w:rPr>
              <w:t>erspektyvinių sektorių tikslinėse eksporto rinkose strategijų parengimas</w:t>
            </w:r>
            <w:r w:rsidRPr="00325A4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375FCF7" w14:textId="129B3BCB" w:rsidR="004E475B" w:rsidRPr="00325A49" w:rsidRDefault="004E475B" w:rsidP="00325A49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5A4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325A49" w:rsidRPr="00325A49">
              <w:rPr>
                <w:rFonts w:ascii="Times New Roman" w:eastAsia="Calibri" w:hAnsi="Times New Roman" w:cs="Times New Roman"/>
                <w:sz w:val="24"/>
                <w:szCs w:val="24"/>
              </w:rPr>
              <w:t>trinktų perspektyvių sektorių rinkodara tikslinėse rinkose</w:t>
            </w:r>
            <w:r w:rsidR="00325A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E475B" w:rsidRPr="009971E3" w14:paraId="1359935A" w14:textId="77777777" w:rsidTr="009A0B54">
        <w:tc>
          <w:tcPr>
            <w:tcW w:w="9662" w:type="dxa"/>
          </w:tcPr>
          <w:p w14:paraId="5ED458A5" w14:textId="4DBCA8D2" w:rsidR="004E475B" w:rsidRPr="009A0B54" w:rsidRDefault="009A0B54" w:rsidP="009A0B54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0B54">
              <w:rPr>
                <w:rFonts w:ascii="Times New Roman" w:hAnsi="Times New Roman"/>
                <w:sz w:val="24"/>
                <w:szCs w:val="24"/>
              </w:rPr>
              <w:t xml:space="preserve">Galimas pareiškėjas – </w:t>
            </w:r>
            <w:r w:rsidRPr="009A0B54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viešoji įstaiga </w:t>
            </w:r>
            <w:r w:rsidRPr="009A0B54">
              <w:rPr>
                <w:rFonts w:ascii="Times New Roman" w:hAnsi="Times New Roman"/>
                <w:sz w:val="24"/>
                <w:szCs w:val="24"/>
              </w:rPr>
              <w:t>„Versli Lietuva“</w:t>
            </w:r>
            <w:r w:rsidRPr="009A0B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F14DB24" w14:textId="77777777" w:rsidR="004E475B" w:rsidRPr="009F1399" w:rsidRDefault="004E475B" w:rsidP="004E475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279CFE" w14:textId="77777777" w:rsidR="004E475B" w:rsidRPr="009F1399" w:rsidRDefault="004E475B" w:rsidP="004E475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3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Lentelstinklelis1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4E475B" w:rsidRPr="009971E3" w14:paraId="65D49EC8" w14:textId="77777777" w:rsidTr="00DD7A05">
        <w:tc>
          <w:tcPr>
            <w:tcW w:w="9748" w:type="dxa"/>
          </w:tcPr>
          <w:p w14:paraId="40BE767E" w14:textId="77777777" w:rsidR="004E475B" w:rsidRPr="009A0B54" w:rsidRDefault="004E475B" w:rsidP="00BF5829">
            <w:pPr>
              <w:tabs>
                <w:tab w:val="left" w:pos="0"/>
                <w:tab w:val="left" w:pos="567"/>
              </w:tabs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5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9A0B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9A0B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8DC44C9" w14:textId="77777777" w:rsidR="004E475B" w:rsidRPr="009F1399" w:rsidRDefault="004E475B" w:rsidP="004E47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479C9A" w14:textId="77777777" w:rsidR="004E475B" w:rsidRPr="009F1399" w:rsidRDefault="004E475B" w:rsidP="004E475B">
      <w:pPr>
        <w:tabs>
          <w:tab w:val="left" w:pos="0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3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Lentelstinklelis1"/>
        <w:tblW w:w="0" w:type="auto"/>
        <w:tblInd w:w="-34" w:type="dxa"/>
        <w:tblLook w:val="04A0" w:firstRow="1" w:lastRow="0" w:firstColumn="1" w:lastColumn="0" w:noHBand="0" w:noVBand="1"/>
      </w:tblPr>
      <w:tblGrid>
        <w:gridCol w:w="9748"/>
      </w:tblGrid>
      <w:tr w:rsidR="004E475B" w:rsidRPr="009F1399" w14:paraId="502DEF55" w14:textId="77777777" w:rsidTr="00DD7A05">
        <w:tc>
          <w:tcPr>
            <w:tcW w:w="9748" w:type="dxa"/>
          </w:tcPr>
          <w:p w14:paraId="474F81A8" w14:textId="72CB14B2" w:rsidR="004E475B" w:rsidRPr="009971E3" w:rsidRDefault="009A0B54" w:rsidP="009A0B54">
            <w:pPr>
              <w:tabs>
                <w:tab w:val="left" w:pos="0"/>
                <w:tab w:val="left" w:pos="567"/>
              </w:tabs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projektų planavimas</w:t>
            </w:r>
            <w:r w:rsidRPr="009C1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D437FE6" w14:textId="77777777" w:rsidR="004E475B" w:rsidRPr="009F1399" w:rsidRDefault="004E475B" w:rsidP="004E47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8E633C" w14:textId="77777777" w:rsidR="004E475B" w:rsidRPr="009F1399" w:rsidRDefault="004E475B" w:rsidP="004E475B">
      <w:pPr>
        <w:tabs>
          <w:tab w:val="left" w:pos="0"/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399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Lentelstinklelis1"/>
        <w:tblW w:w="0" w:type="auto"/>
        <w:tblInd w:w="-34" w:type="dxa"/>
        <w:tblLook w:val="04A0" w:firstRow="1" w:lastRow="0" w:firstColumn="1" w:lastColumn="0" w:noHBand="0" w:noVBand="1"/>
      </w:tblPr>
      <w:tblGrid>
        <w:gridCol w:w="9748"/>
      </w:tblGrid>
      <w:tr w:rsidR="004E475B" w:rsidRPr="009F1399" w14:paraId="55FAC849" w14:textId="77777777" w:rsidTr="00DD7A05">
        <w:tc>
          <w:tcPr>
            <w:tcW w:w="9748" w:type="dxa"/>
          </w:tcPr>
          <w:p w14:paraId="7E81D5FA" w14:textId="77777777" w:rsidR="004E475B" w:rsidRPr="009A0B54" w:rsidRDefault="004E475B" w:rsidP="00BF5829">
            <w:pPr>
              <w:tabs>
                <w:tab w:val="left" w:pos="0"/>
                <w:tab w:val="left" w:pos="567"/>
              </w:tabs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54">
              <w:rPr>
                <w:rFonts w:ascii="Times New Roman" w:eastAsia="Calibri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10E28B17" w14:textId="77777777" w:rsidR="004E475B" w:rsidRPr="009F1399" w:rsidRDefault="004E475B" w:rsidP="004E475B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FE9A6A" w14:textId="77777777" w:rsidR="004E475B" w:rsidRPr="009F1399" w:rsidRDefault="004E475B" w:rsidP="004E47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1399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Lentelstinklelis1"/>
        <w:tblW w:w="0" w:type="auto"/>
        <w:tblInd w:w="-34" w:type="dxa"/>
        <w:tblLook w:val="04A0" w:firstRow="1" w:lastRow="0" w:firstColumn="1" w:lastColumn="0" w:noHBand="0" w:noVBand="1"/>
      </w:tblPr>
      <w:tblGrid>
        <w:gridCol w:w="9748"/>
      </w:tblGrid>
      <w:tr w:rsidR="004E475B" w:rsidRPr="009971E3" w14:paraId="6624BA4F" w14:textId="77777777" w:rsidTr="00DD7A05">
        <w:tc>
          <w:tcPr>
            <w:tcW w:w="9748" w:type="dxa"/>
          </w:tcPr>
          <w:p w14:paraId="0B76C308" w14:textId="77777777" w:rsidR="004E475B" w:rsidRPr="009971E3" w:rsidRDefault="004E475B" w:rsidP="00BF5829">
            <w:pPr>
              <w:tabs>
                <w:tab w:val="left" w:pos="0"/>
                <w:tab w:val="left" w:pos="567"/>
              </w:tabs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971E3">
              <w:rPr>
                <w:rFonts w:ascii="Times New Roman" w:eastAsia="Calibri" w:hAnsi="Times New Roman" w:cs="Times New Roman"/>
                <w:sz w:val="23"/>
                <w:szCs w:val="23"/>
              </w:rPr>
              <w:t>Papildomi reikalavimai netaikomi.</w:t>
            </w:r>
          </w:p>
        </w:tc>
      </w:tr>
    </w:tbl>
    <w:p w14:paraId="2A0C4F94" w14:textId="77777777" w:rsidR="004E475B" w:rsidRPr="009F1399" w:rsidRDefault="004E475B" w:rsidP="004E475B">
      <w:pPr>
        <w:spacing w:after="0" w:line="240" w:lineRule="auto"/>
        <w:ind w:left="78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55A34E" w14:textId="77777777" w:rsidR="004E475B" w:rsidRPr="009971E3" w:rsidRDefault="004E475B" w:rsidP="004E47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71E3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9971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9971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9971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1418"/>
        <w:gridCol w:w="1843"/>
        <w:gridCol w:w="1876"/>
      </w:tblGrid>
      <w:tr w:rsidR="004E475B" w:rsidRPr="009971E3" w14:paraId="1F033E30" w14:textId="77777777" w:rsidTr="00DD7A0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A634" w14:textId="77777777" w:rsidR="004E475B" w:rsidRPr="00E46C6A" w:rsidRDefault="004E475B" w:rsidP="00FE2E2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46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E46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DB94" w14:textId="77777777" w:rsidR="004E475B" w:rsidRPr="00E46C6A" w:rsidRDefault="004E475B" w:rsidP="00FE2E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46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E46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8991" w14:textId="77777777" w:rsidR="004E475B" w:rsidRPr="00E46C6A" w:rsidRDefault="004E475B" w:rsidP="00FE2E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46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607C" w14:textId="77777777" w:rsidR="004E475B" w:rsidRPr="00E46C6A" w:rsidRDefault="004E475B" w:rsidP="00FE2E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46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6EE24298" w14:textId="77777777" w:rsidR="004E475B" w:rsidRPr="00E46C6A" w:rsidRDefault="004E475B" w:rsidP="00FE2E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46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C158" w14:textId="77777777" w:rsidR="004E475B" w:rsidRPr="00E46C6A" w:rsidRDefault="004E475B" w:rsidP="00FE2E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46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E46C6A" w:rsidRPr="009971E3" w14:paraId="29E575A2" w14:textId="77777777" w:rsidTr="00DD7A0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C98" w14:textId="7B91B599" w:rsidR="00E46C6A" w:rsidRPr="009971E3" w:rsidRDefault="00E46C6A" w:rsidP="00E46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CA067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R.S.311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C628" w14:textId="6FDB61D9" w:rsidR="00E46C6A" w:rsidRPr="009971E3" w:rsidRDefault="00E46C6A" w:rsidP="00E4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 w:rsidRPr="00CA067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„MVĮ lietuviškos kilmės prekių eksporto dalis nuo </w:t>
            </w:r>
            <w:r w:rsidRPr="00CA067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BVP“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DECD" w14:textId="65B2FF1F" w:rsidR="00E46C6A" w:rsidRPr="009971E3" w:rsidRDefault="00E46C6A" w:rsidP="00E46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CA067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205" w14:textId="4AF626E6" w:rsidR="00E46C6A" w:rsidRPr="009971E3" w:rsidRDefault="00E46C6A" w:rsidP="00E46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CA067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17,02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8D3" w14:textId="7386F620" w:rsidR="00E46C6A" w:rsidRPr="009971E3" w:rsidRDefault="00E46C6A" w:rsidP="00E46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CA067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18,10</w:t>
            </w:r>
          </w:p>
        </w:tc>
      </w:tr>
      <w:tr w:rsidR="00E46C6A" w:rsidRPr="009971E3" w14:paraId="1CBEBC34" w14:textId="77777777" w:rsidTr="00DD7A0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D6B" w14:textId="2E9FF146" w:rsidR="00E46C6A" w:rsidRPr="00431E0F" w:rsidRDefault="001D09C4" w:rsidP="00E46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31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P.N.839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C59" w14:textId="22074467" w:rsidR="00E46C6A" w:rsidRPr="009971E3" w:rsidRDefault="00E46C6A" w:rsidP="00E4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B516E">
              <w:rPr>
                <w:rFonts w:ascii="Times New Roman" w:hAnsi="Times New Roman" w:cs="Times New Roman"/>
                <w:sz w:val="24"/>
                <w:szCs w:val="24"/>
              </w:rPr>
              <w:t>„Parengtos sektorinės eksporto strategijos“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A14" w14:textId="2EF9777E" w:rsidR="00E46C6A" w:rsidRPr="009971E3" w:rsidRDefault="00E46C6A" w:rsidP="00E46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516E">
              <w:rPr>
                <w:rFonts w:ascii="Times New Roman" w:hAnsi="Times New Roman" w:cs="Times New Roman"/>
                <w:sz w:val="24"/>
                <w:szCs w:val="24"/>
              </w:rPr>
              <w:t>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081" w14:textId="39DC47A9" w:rsidR="00E46C6A" w:rsidRPr="009971E3" w:rsidRDefault="00E46C6A" w:rsidP="00E46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3B5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32C" w14:textId="29826D29" w:rsidR="00E46C6A" w:rsidRPr="009971E3" w:rsidRDefault="00E46C6A" w:rsidP="00E46C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3B5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D0B0A08" w14:textId="77777777" w:rsidR="004E475B" w:rsidRPr="009F1399" w:rsidRDefault="004E475B" w:rsidP="004E47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39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1B8C95A6" w14:textId="77777777" w:rsidR="004E475B" w:rsidRPr="009F1399" w:rsidRDefault="004E475B" w:rsidP="004E475B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39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9F139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9F139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  </w:t>
      </w:r>
      <w:r w:rsidRPr="009F1399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46"/>
        <w:gridCol w:w="1417"/>
        <w:gridCol w:w="1374"/>
        <w:gridCol w:w="1426"/>
        <w:gridCol w:w="995"/>
        <w:gridCol w:w="1421"/>
      </w:tblGrid>
      <w:tr w:rsidR="004E475B" w:rsidRPr="009F1399" w14:paraId="7301E98D" w14:textId="77777777" w:rsidTr="00DD7A05">
        <w:trPr>
          <w:trHeight w:val="454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B261" w14:textId="77777777" w:rsidR="004E475B" w:rsidRPr="009971E3" w:rsidRDefault="004E475B" w:rsidP="00DD7A0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Projektams skiriamas finansavimas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278" w14:textId="77777777" w:rsidR="004E475B" w:rsidRPr="009F1399" w:rsidRDefault="004E475B" w:rsidP="00DD7A0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E475B" w:rsidRPr="009F1399" w14:paraId="2D32AD5B" w14:textId="77777777" w:rsidTr="00DD7A05">
        <w:trPr>
          <w:trHeight w:val="4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9BCC3" w14:textId="77777777" w:rsidR="004E475B" w:rsidRPr="009971E3" w:rsidRDefault="004E475B" w:rsidP="00DD7A0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ES struktūrinių fondų</w:t>
            </w:r>
          </w:p>
          <w:p w14:paraId="127B461B" w14:textId="77777777" w:rsidR="004E475B" w:rsidRPr="009971E3" w:rsidRDefault="004E475B" w:rsidP="00DD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lėšos – iki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354E" w14:textId="77777777" w:rsidR="004E475B" w:rsidRPr="009971E3" w:rsidRDefault="004E475B" w:rsidP="00DD7A0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Nacionalinės lėšos</w:t>
            </w:r>
          </w:p>
        </w:tc>
      </w:tr>
      <w:tr w:rsidR="004E475B" w:rsidRPr="009F1399" w14:paraId="793114E6" w14:textId="77777777" w:rsidTr="00DD7A05">
        <w:trPr>
          <w:trHeight w:val="10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1427F" w14:textId="77777777" w:rsidR="004E475B" w:rsidRPr="009971E3" w:rsidRDefault="004E475B" w:rsidP="00DD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ABB9" w14:textId="77777777" w:rsidR="004E475B" w:rsidRPr="009971E3" w:rsidRDefault="004E475B" w:rsidP="00DD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Lietuvos Respublikos valstybės biudžeto lėšos – iki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AC7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  <w:p w14:paraId="5C9C7493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Projektų vykdytojų lėšos</w:t>
            </w:r>
          </w:p>
        </w:tc>
      </w:tr>
      <w:tr w:rsidR="004E475B" w:rsidRPr="009F1399" w14:paraId="62BC72DA" w14:textId="77777777" w:rsidTr="00DD7A05">
        <w:trPr>
          <w:trHeight w:val="10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B22A" w14:textId="77777777" w:rsidR="004E475B" w:rsidRPr="009971E3" w:rsidRDefault="004E475B" w:rsidP="00DD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E3C7" w14:textId="77777777" w:rsidR="004E475B" w:rsidRPr="009971E3" w:rsidRDefault="004E475B" w:rsidP="00DD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022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Iš viso – ne mažiau kaip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A632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B117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Savivaldybės biudžeto</w:t>
            </w:r>
          </w:p>
          <w:p w14:paraId="7CF8B2E4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lėšos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D8A0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Kitos viešosios lėšos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5F73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Privačios lėšos </w:t>
            </w:r>
          </w:p>
        </w:tc>
      </w:tr>
      <w:tr w:rsidR="004E475B" w:rsidRPr="009F1399" w14:paraId="71D68E08" w14:textId="77777777" w:rsidTr="00DD7A0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F83F" w14:textId="77777777" w:rsidR="004E475B" w:rsidRPr="009971E3" w:rsidRDefault="004E475B" w:rsidP="004E475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4E475B" w:rsidRPr="009F1399" w14:paraId="09B90FA1" w14:textId="77777777" w:rsidTr="00DD7A05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C091" w14:textId="1D976274" w:rsidR="004E475B" w:rsidRPr="009971E3" w:rsidRDefault="00ED0439" w:rsidP="00ED04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5 792 400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57A9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D832" w14:textId="43810153" w:rsidR="004E475B" w:rsidRPr="009971E3" w:rsidRDefault="00E46C6A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BEC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2AB3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FF6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D47" w14:textId="52C0812F" w:rsidR="004E475B" w:rsidRPr="009971E3" w:rsidRDefault="00E46C6A" w:rsidP="00DD7A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</w:tr>
      <w:tr w:rsidR="004E475B" w:rsidRPr="009F1399" w14:paraId="5FDFFEF2" w14:textId="77777777" w:rsidTr="00DD7A0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3702" w14:textId="77777777" w:rsidR="004E475B" w:rsidRPr="009971E3" w:rsidRDefault="004E475B" w:rsidP="004E475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Veiklos lėšų rezervas ir jam finansuoti skiriamos nacionalinės lėšos</w:t>
            </w:r>
          </w:p>
        </w:tc>
      </w:tr>
      <w:tr w:rsidR="004E475B" w:rsidRPr="009F1399" w14:paraId="265630C2" w14:textId="77777777" w:rsidTr="00DD7A05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519" w14:textId="25F05D38" w:rsidR="004E475B" w:rsidRPr="009971E3" w:rsidRDefault="00E46C6A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DB3B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6DC1" w14:textId="78F3D4B7" w:rsidR="004E475B" w:rsidRPr="009971E3" w:rsidRDefault="00E46C6A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60C0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8536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2BD4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3B3B" w14:textId="502B2B9C" w:rsidR="004E475B" w:rsidRPr="009971E3" w:rsidRDefault="00E46C6A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</w:tr>
      <w:tr w:rsidR="004E475B" w:rsidRPr="009F1399" w14:paraId="3C0771A7" w14:textId="77777777" w:rsidTr="00DD7A0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52B9" w14:textId="77777777" w:rsidR="004E475B" w:rsidRPr="009971E3" w:rsidRDefault="004E475B" w:rsidP="004E475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Iš viso </w:t>
            </w:r>
          </w:p>
        </w:tc>
      </w:tr>
      <w:tr w:rsidR="004E475B" w:rsidRPr="009F1399" w14:paraId="4C6BAD44" w14:textId="77777777" w:rsidTr="00DD7A05">
        <w:trPr>
          <w:trHeight w:val="3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378" w14:textId="64246DB2" w:rsidR="004E475B" w:rsidRPr="009971E3" w:rsidRDefault="00ED0439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5 792 400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373B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499" w14:textId="1CA5109D" w:rsidR="004E475B" w:rsidRPr="009971E3" w:rsidRDefault="00E46C6A" w:rsidP="00BF58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3F7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C862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48F8" w14:textId="77777777" w:rsidR="004E475B" w:rsidRPr="009971E3" w:rsidRDefault="004E475B" w:rsidP="00DD7A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9971E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51E" w14:textId="44C29C13" w:rsidR="004E475B" w:rsidRPr="009971E3" w:rsidRDefault="00E46C6A" w:rsidP="00E46C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</w:tr>
    </w:tbl>
    <w:p w14:paraId="59E2DA79" w14:textId="77777777" w:rsidR="004E475B" w:rsidRDefault="004E475B" w:rsidP="004E475B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E251A8B" w14:textId="0C72CD33" w:rsidR="004073BA" w:rsidRDefault="004E475B" w:rsidP="00E46C6A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78097C" w14:textId="77777777"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8109C5D" w14:textId="12349D7D" w:rsidR="00034AB6" w:rsidRPr="004073BA" w:rsidRDefault="00E46C6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 w:rsid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>kio ministr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5D6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4B45C0" w14:textId="77777777" w:rsidR="00034AB6" w:rsidRPr="004073BA" w:rsidRDefault="00034AB6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8B75D" w14:textId="3F19CAC1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7C3ED" w14:textId="2DC8413E" w:rsidR="00D7317B" w:rsidRDefault="00D7317B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A04FB5" w14:textId="77777777"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EABEB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38B6360E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41448F34" w14:textId="0112C76A" w:rsidR="00034AB6" w:rsidRDefault="00E46C6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2017-06-      </w:t>
      </w:r>
      <w:r w:rsidR="00D375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</w:t>
      </w:r>
    </w:p>
    <w:p w14:paraId="7E3688BE" w14:textId="0756592E"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A7E060" w14:textId="4979142A" w:rsidR="009971E3" w:rsidRDefault="009971E3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766B3" w14:textId="5B7ECA99" w:rsidR="009971E3" w:rsidRDefault="009971E3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2F3F4D" w14:textId="7884E5FD" w:rsidR="009971E3" w:rsidRDefault="009971E3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81B7D" w14:textId="0418FC2F" w:rsidR="009971E3" w:rsidRDefault="009971E3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0831C" w14:textId="3021C5F8" w:rsidR="009971E3" w:rsidRDefault="009971E3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DCB12E" w14:textId="4AB86D08" w:rsidR="009971E3" w:rsidRDefault="009971E3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3B9D6E" w14:textId="332AE9D3" w:rsidR="009971E3" w:rsidRDefault="009971E3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77181F" w14:textId="0D975FE8" w:rsidR="00A24906" w:rsidRDefault="00A2490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8CC79" w14:textId="77777777"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 w:rsidRPr="00034AB6">
        <w:rPr>
          <w:rFonts w:ascii="Times New Roman" w:eastAsia="Times New Roman" w:hAnsi="Times New Roman" w:cs="Times New Roman"/>
          <w:lang w:eastAsia="lt-LT"/>
        </w:rPr>
        <w:t xml:space="preserve">Parengė </w:t>
      </w:r>
    </w:p>
    <w:p w14:paraId="4C3A629E" w14:textId="77777777" w:rsidR="00B159C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 xml:space="preserve">Ūkio ministerijos </w:t>
      </w:r>
    </w:p>
    <w:p w14:paraId="2850A7D3" w14:textId="77777777" w:rsidR="00B159C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 xml:space="preserve">Europos Sąjungos paramos </w:t>
      </w:r>
    </w:p>
    <w:p w14:paraId="1DCA20B2" w14:textId="77777777" w:rsidR="00B159C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 xml:space="preserve">koordinavimo departamento </w:t>
      </w:r>
    </w:p>
    <w:p w14:paraId="0204F9D5" w14:textId="77777777" w:rsidR="00B159C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 xml:space="preserve">Struktūrinės paramos </w:t>
      </w:r>
    </w:p>
    <w:p w14:paraId="7052F9A3" w14:textId="77777777" w:rsidR="00B159C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 xml:space="preserve">politikos skyriaus </w:t>
      </w:r>
    </w:p>
    <w:p w14:paraId="713903B6" w14:textId="2ED65A4D" w:rsidR="004073B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>vyriausioji specialistė</w:t>
      </w:r>
    </w:p>
    <w:p w14:paraId="33506171" w14:textId="77777777" w:rsidR="004073BA" w:rsidRPr="000C312D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12"/>
          <w:szCs w:val="12"/>
          <w:lang w:eastAsia="lt-LT"/>
        </w:rPr>
      </w:pPr>
    </w:p>
    <w:p w14:paraId="2DB6FD80" w14:textId="002828D6" w:rsidR="00034AB6" w:rsidRPr="00D403E1" w:rsidRDefault="00E46C6A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Živilė </w:t>
      </w:r>
      <w:proofErr w:type="spellStart"/>
      <w:r>
        <w:rPr>
          <w:rFonts w:ascii="Times New Roman" w:eastAsia="Times New Roman" w:hAnsi="Times New Roman"/>
          <w:lang w:eastAsia="lt-LT"/>
        </w:rPr>
        <w:t>Bilotienė</w:t>
      </w:r>
      <w:proofErr w:type="spellEnd"/>
    </w:p>
    <w:sectPr w:rsidR="00034AB6" w:rsidRPr="00D403E1" w:rsidSect="00D375F9">
      <w:headerReference w:type="default" r:id="rId10"/>
      <w:pgSz w:w="11906" w:h="16838"/>
      <w:pgMar w:top="1135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E1FC1" w14:textId="77777777" w:rsidR="009C636A" w:rsidRDefault="009C636A" w:rsidP="009645B2">
      <w:pPr>
        <w:spacing w:after="0" w:line="240" w:lineRule="auto"/>
      </w:pPr>
      <w:r>
        <w:separator/>
      </w:r>
    </w:p>
  </w:endnote>
  <w:endnote w:type="continuationSeparator" w:id="0">
    <w:p w14:paraId="0F98C5D9" w14:textId="77777777" w:rsidR="009C636A" w:rsidRDefault="009C636A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A9390" w14:textId="77777777" w:rsidR="009C636A" w:rsidRDefault="009C636A" w:rsidP="009645B2">
      <w:pPr>
        <w:spacing w:after="0" w:line="240" w:lineRule="auto"/>
      </w:pPr>
      <w:r>
        <w:separator/>
      </w:r>
    </w:p>
  </w:footnote>
  <w:footnote w:type="continuationSeparator" w:id="0">
    <w:p w14:paraId="33E95DB9" w14:textId="77777777" w:rsidR="009C636A" w:rsidRDefault="009C636A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630827349"/>
      <w:docPartObj>
        <w:docPartGallery w:val="Page Numbers (Top of Page)"/>
        <w:docPartUnique/>
      </w:docPartObj>
    </w:sdtPr>
    <w:sdtEndPr/>
    <w:sdtContent>
      <w:p w14:paraId="35957DB9" w14:textId="2CDAE059" w:rsidR="00DD7A05" w:rsidRPr="00E97EA9" w:rsidRDefault="00DD7A05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7E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7E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7E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76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7E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3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12"/>
  </w:num>
  <w:num w:numId="11">
    <w:abstractNumId w:val="14"/>
  </w:num>
  <w:num w:numId="12">
    <w:abstractNumId w:val="7"/>
  </w:num>
  <w:num w:numId="13">
    <w:abstractNumId w:val="15"/>
  </w:num>
  <w:num w:numId="14">
    <w:abstractNumId w:val="9"/>
  </w:num>
  <w:num w:numId="15">
    <w:abstractNumId w:val="3"/>
  </w:num>
  <w:num w:numId="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34AB6"/>
    <w:rsid w:val="00077749"/>
    <w:rsid w:val="000A3E43"/>
    <w:rsid w:val="000B3820"/>
    <w:rsid w:val="000C312D"/>
    <w:rsid w:val="000E2D9F"/>
    <w:rsid w:val="001B1359"/>
    <w:rsid w:val="001B6935"/>
    <w:rsid w:val="001C475D"/>
    <w:rsid w:val="001D09C4"/>
    <w:rsid w:val="001D74FD"/>
    <w:rsid w:val="001F3777"/>
    <w:rsid w:val="00201D34"/>
    <w:rsid w:val="002059C8"/>
    <w:rsid w:val="00214875"/>
    <w:rsid w:val="00312237"/>
    <w:rsid w:val="00325A49"/>
    <w:rsid w:val="00345C38"/>
    <w:rsid w:val="00354C12"/>
    <w:rsid w:val="00364988"/>
    <w:rsid w:val="003763D5"/>
    <w:rsid w:val="003829A6"/>
    <w:rsid w:val="00387364"/>
    <w:rsid w:val="003951EA"/>
    <w:rsid w:val="00396C54"/>
    <w:rsid w:val="003F3069"/>
    <w:rsid w:val="003F769D"/>
    <w:rsid w:val="004073BA"/>
    <w:rsid w:val="0042040A"/>
    <w:rsid w:val="00431E0F"/>
    <w:rsid w:val="00434F24"/>
    <w:rsid w:val="00437878"/>
    <w:rsid w:val="00443FC8"/>
    <w:rsid w:val="00476EDB"/>
    <w:rsid w:val="004B4732"/>
    <w:rsid w:val="004C1EBA"/>
    <w:rsid w:val="004E475B"/>
    <w:rsid w:val="004E61A9"/>
    <w:rsid w:val="00507C13"/>
    <w:rsid w:val="005333D1"/>
    <w:rsid w:val="005D0371"/>
    <w:rsid w:val="005D6C54"/>
    <w:rsid w:val="00601ECB"/>
    <w:rsid w:val="006276A6"/>
    <w:rsid w:val="006658C9"/>
    <w:rsid w:val="0067789E"/>
    <w:rsid w:val="006D4869"/>
    <w:rsid w:val="006E5969"/>
    <w:rsid w:val="007162DC"/>
    <w:rsid w:val="00760723"/>
    <w:rsid w:val="007915D1"/>
    <w:rsid w:val="007F6257"/>
    <w:rsid w:val="00810E13"/>
    <w:rsid w:val="0084006E"/>
    <w:rsid w:val="00854158"/>
    <w:rsid w:val="008F313D"/>
    <w:rsid w:val="00960B07"/>
    <w:rsid w:val="009645B2"/>
    <w:rsid w:val="009807C8"/>
    <w:rsid w:val="009971E3"/>
    <w:rsid w:val="009A0B54"/>
    <w:rsid w:val="009C4BB3"/>
    <w:rsid w:val="009C636A"/>
    <w:rsid w:val="00A02392"/>
    <w:rsid w:val="00A24906"/>
    <w:rsid w:val="00AA0163"/>
    <w:rsid w:val="00AD047F"/>
    <w:rsid w:val="00B159CA"/>
    <w:rsid w:val="00B204DA"/>
    <w:rsid w:val="00B74693"/>
    <w:rsid w:val="00B97C7F"/>
    <w:rsid w:val="00BF5829"/>
    <w:rsid w:val="00C14C66"/>
    <w:rsid w:val="00C351D1"/>
    <w:rsid w:val="00C40AAF"/>
    <w:rsid w:val="00C52D28"/>
    <w:rsid w:val="00C635FB"/>
    <w:rsid w:val="00C707A7"/>
    <w:rsid w:val="00CC0585"/>
    <w:rsid w:val="00CE5AB7"/>
    <w:rsid w:val="00CF3B9C"/>
    <w:rsid w:val="00D0082B"/>
    <w:rsid w:val="00D375F9"/>
    <w:rsid w:val="00D403E1"/>
    <w:rsid w:val="00D52B31"/>
    <w:rsid w:val="00D7317B"/>
    <w:rsid w:val="00DB7733"/>
    <w:rsid w:val="00DD3C7D"/>
    <w:rsid w:val="00DD7A05"/>
    <w:rsid w:val="00E129C3"/>
    <w:rsid w:val="00E46C6A"/>
    <w:rsid w:val="00E96310"/>
    <w:rsid w:val="00E97EA9"/>
    <w:rsid w:val="00ED0439"/>
    <w:rsid w:val="00EF07D7"/>
    <w:rsid w:val="00F04441"/>
    <w:rsid w:val="00F25A46"/>
    <w:rsid w:val="00F5778B"/>
    <w:rsid w:val="00F7706A"/>
    <w:rsid w:val="00FA286E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026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D7CB-348F-4685-A692-56BAABD6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1998</Words>
  <Characters>1139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2017-06-19T09:51:00Z</cp:lastPrinted>
  <dcterms:created xsi:type="dcterms:W3CDTF">2017-06-23T09:57:00Z</dcterms:created>
  <dcterms:modified xsi:type="dcterms:W3CDTF">2017-06-23T09:57:00Z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