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856CB" w14:textId="77777777" w:rsidR="00AC2057" w:rsidRPr="00932962" w:rsidRDefault="00AC2057" w:rsidP="00AC2057">
      <w:pPr>
        <w:spacing w:after="0" w:line="360" w:lineRule="atLeast"/>
        <w:jc w:val="center"/>
        <w:rPr>
          <w:rFonts w:ascii="Calibri" w:eastAsia="Times New Roman" w:hAnsi="Calibri" w:cs="Times New Roman"/>
          <w:lang w:eastAsia="lt-LT"/>
        </w:rPr>
      </w:pPr>
      <w:r w:rsidRPr="00932962">
        <w:rPr>
          <w:rFonts w:ascii="Times New Roman" w:eastAsia="Times New Roman" w:hAnsi="Times New Roman" w:cs="Times New Roman"/>
          <w:b/>
          <w:bCs/>
          <w:sz w:val="24"/>
          <w:szCs w:val="24"/>
          <w:lang w:eastAsia="lt-LT"/>
        </w:rPr>
        <w:t>PASIŪLYMAI</w:t>
      </w:r>
      <w:r w:rsidR="00FA62BC" w:rsidRPr="00932962">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b/>
          <w:bCs/>
          <w:sz w:val="24"/>
          <w:szCs w:val="24"/>
          <w:lang w:eastAsia="lt-LT"/>
        </w:rPr>
        <w:t>DĖL PROJEKTŲ ATRANKOS KRITERIJŲ NUSTATYMO IR KEITIMO</w:t>
      </w:r>
    </w:p>
    <w:p w14:paraId="684688AE" w14:textId="77777777" w:rsidR="00AC2057" w:rsidRPr="00932962" w:rsidRDefault="00AC2057" w:rsidP="00AC2057">
      <w:pPr>
        <w:spacing w:line="240" w:lineRule="atLeast"/>
        <w:rPr>
          <w:rFonts w:ascii="Calibri" w:eastAsia="Times New Roman" w:hAnsi="Calibri" w:cs="Times New Roman"/>
          <w:lang w:eastAsia="lt-LT"/>
        </w:rPr>
      </w:pPr>
      <w:r w:rsidRPr="00932962">
        <w:rPr>
          <w:rFonts w:ascii="Calibri" w:eastAsia="Times New Roman" w:hAnsi="Calibri" w:cs="Times New Roman"/>
          <w:lang w:eastAsia="lt-LT"/>
        </w:rPr>
        <w:t> </w:t>
      </w:r>
    </w:p>
    <w:p w14:paraId="74F65A5E" w14:textId="593C6A04" w:rsidR="00AC2057" w:rsidRPr="00932962" w:rsidRDefault="00B81F26" w:rsidP="00B81F26">
      <w:pPr>
        <w:spacing w:line="240" w:lineRule="atLeast"/>
        <w:jc w:val="center"/>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201</w:t>
      </w:r>
      <w:r w:rsidR="00AF35CA">
        <w:rPr>
          <w:rFonts w:ascii="Times New Roman" w:eastAsia="Times New Roman" w:hAnsi="Times New Roman" w:cs="Times New Roman"/>
          <w:sz w:val="24"/>
          <w:lang w:eastAsia="lt-LT"/>
        </w:rPr>
        <w:t>7</w:t>
      </w:r>
      <w:r>
        <w:rPr>
          <w:rFonts w:ascii="Times New Roman" w:eastAsia="Times New Roman" w:hAnsi="Times New Roman" w:cs="Times New Roman"/>
          <w:sz w:val="24"/>
          <w:lang w:eastAsia="lt-LT"/>
        </w:rPr>
        <w:t xml:space="preserve"> m. birželio</w:t>
      </w:r>
      <w:r w:rsidR="002C0D4D" w:rsidRPr="00932962">
        <w:rPr>
          <w:rFonts w:ascii="Times New Roman" w:eastAsia="Times New Roman" w:hAnsi="Times New Roman" w:cs="Times New Roman"/>
          <w:sz w:val="24"/>
          <w:lang w:eastAsia="lt-LT"/>
        </w:rPr>
        <w:t xml:space="preserve"> </w:t>
      </w:r>
      <w:r w:rsidR="00E52F62">
        <w:rPr>
          <w:rFonts w:ascii="Times New Roman" w:eastAsia="Times New Roman" w:hAnsi="Times New Roman" w:cs="Times New Roman"/>
          <w:sz w:val="24"/>
          <w:lang w:eastAsia="lt-LT"/>
        </w:rPr>
        <w:t>23</w:t>
      </w:r>
      <w:bookmarkStart w:id="0" w:name="_GoBack"/>
      <w:bookmarkEnd w:id="0"/>
      <w:r w:rsidR="00A0042B" w:rsidRPr="00932962">
        <w:rPr>
          <w:rFonts w:ascii="Times New Roman" w:eastAsia="Times New Roman" w:hAnsi="Times New Roman" w:cs="Times New Roman"/>
          <w:sz w:val="24"/>
          <w:lang w:eastAsia="lt-LT"/>
        </w:rPr>
        <w:t xml:space="preserve"> </w:t>
      </w:r>
      <w:r w:rsidR="00E63613" w:rsidRPr="00932962">
        <w:rPr>
          <w:rFonts w:ascii="Times New Roman" w:eastAsia="Times New Roman" w:hAnsi="Times New Roman" w:cs="Times New Roman"/>
          <w:sz w:val="24"/>
          <w:lang w:eastAsia="lt-LT"/>
        </w:rPr>
        <w:t>d.</w:t>
      </w:r>
    </w:p>
    <w:tbl>
      <w:tblPr>
        <w:tblW w:w="14777" w:type="dxa"/>
        <w:tblInd w:w="-5" w:type="dxa"/>
        <w:tblCellMar>
          <w:top w:w="15" w:type="dxa"/>
          <w:left w:w="15" w:type="dxa"/>
          <w:bottom w:w="15" w:type="dxa"/>
          <w:right w:w="15" w:type="dxa"/>
        </w:tblCellMar>
        <w:tblLook w:val="04A0" w:firstRow="1" w:lastRow="0" w:firstColumn="1" w:lastColumn="0" w:noHBand="0" w:noVBand="1"/>
      </w:tblPr>
      <w:tblGrid>
        <w:gridCol w:w="6664"/>
        <w:gridCol w:w="8113"/>
      </w:tblGrid>
      <w:tr w:rsidR="00AC2057" w:rsidRPr="00932962" w14:paraId="31532B1F"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9F5BC37"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bookmarkStart w:id="1" w:name="table01"/>
            <w:bookmarkEnd w:id="1"/>
            <w:r w:rsidRPr="00932962">
              <w:rPr>
                <w:rFonts w:ascii="Times New Roman" w:eastAsia="Times New Roman" w:hAnsi="Times New Roman" w:cs="Times New Roman"/>
                <w:b/>
                <w:bCs/>
                <w:sz w:val="24"/>
                <w:szCs w:val="24"/>
                <w:lang w:eastAsia="lt-LT"/>
              </w:rPr>
              <w:t>Pasiūlymus dėl projektų atrankos kriterijų nustatymo ir (ar) keitimo teikianti institucija:</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3424B64"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LR švietimo ir mokslo ministerija</w:t>
            </w:r>
          </w:p>
        </w:tc>
      </w:tr>
      <w:tr w:rsidR="00AC2057" w:rsidRPr="00932962" w14:paraId="721F08D9"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EAA1E6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prioriteto numeris ir pavadinimas: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3F5D1C9A" w14:textId="77777777" w:rsidR="00AC2057" w:rsidRPr="00932962" w:rsidRDefault="00AC2057" w:rsidP="00AC2057">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2014–2020 m. Europos Sąjungos fondų investicijų veiksmų programos 9 prioritetas „Visuomenės švietimas ir žmogiškųjų išteklių potencialo didinimas“</w:t>
            </w:r>
          </w:p>
        </w:tc>
      </w:tr>
      <w:tr w:rsidR="00AC2057" w:rsidRPr="00932962" w14:paraId="2039F6B4"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BA362EC"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konkretaus uždavinio numeris ir pavadinimas: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3616B567" w14:textId="77777777" w:rsidR="00AC2057" w:rsidRPr="00932962" w:rsidRDefault="00AC2057" w:rsidP="00D91C04">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9.2.1</w:t>
            </w:r>
            <w:r w:rsidRPr="00932962">
              <w:rPr>
                <w:rFonts w:ascii="Times New Roman" w:eastAsia="Times New Roman" w:hAnsi="Times New Roman" w:cs="Times New Roman"/>
                <w:sz w:val="24"/>
                <w:szCs w:val="24"/>
                <w:lang w:eastAsia="lt-LT"/>
              </w:rPr>
              <w:t>. konkretus uždavinys „Pagerinti mokinių ugdymo pasiekimus skatinant pokyčius švietimo įstaigų veikloje“</w:t>
            </w:r>
          </w:p>
        </w:tc>
      </w:tr>
      <w:tr w:rsidR="00AC2057" w:rsidRPr="00932962" w14:paraId="7EEB39F7"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ABA196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įgyvendinimo priemonės (toliau – priemonė) kodas ir pavadinimas: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006D5F3C" w14:textId="77777777" w:rsidR="00AC2057" w:rsidRPr="00932962" w:rsidRDefault="00AC2057" w:rsidP="00AC2057">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09.2.1</w:t>
            </w:r>
            <w:r w:rsidRPr="00932962">
              <w:rPr>
                <w:rFonts w:ascii="Times New Roman" w:eastAsia="Times New Roman" w:hAnsi="Times New Roman" w:cs="Times New Roman"/>
                <w:sz w:val="24"/>
                <w:szCs w:val="24"/>
                <w:lang w:eastAsia="lt-LT"/>
              </w:rPr>
              <w:t>-ESFA-K-728 „Ikimokyklinio ir bendrojo ugdymo mokyklų veiklos tobulinimas“</w:t>
            </w:r>
          </w:p>
        </w:tc>
      </w:tr>
      <w:tr w:rsidR="00AC2057" w:rsidRPr="00932962" w14:paraId="6BB06C76"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11BA947"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Priemonei skirtų Europos Sąjungos struktūrinių fondų lėšų suma, mln. Eur:</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3D39C111" w14:textId="77777777" w:rsidR="00AC2057" w:rsidRPr="00932962" w:rsidRDefault="00AC2057" w:rsidP="00E63613">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9,8</w:t>
            </w:r>
            <w:r w:rsidR="00B46F5D" w:rsidRPr="00932962">
              <w:rPr>
                <w:rFonts w:ascii="Times New Roman" w:eastAsia="Times New Roman" w:hAnsi="Times New Roman" w:cs="Times New Roman"/>
                <w:sz w:val="24"/>
                <w:szCs w:val="24"/>
                <w:lang w:eastAsia="lt-LT"/>
              </w:rPr>
              <w:t>5</w:t>
            </w:r>
            <w:r w:rsidRPr="00932962">
              <w:rPr>
                <w:rFonts w:ascii="Times New Roman" w:eastAsia="Times New Roman" w:hAnsi="Times New Roman" w:cs="Times New Roman"/>
                <w:sz w:val="24"/>
                <w:szCs w:val="24"/>
                <w:lang w:eastAsia="lt-LT"/>
              </w:rPr>
              <w:t xml:space="preserve"> mln. Eur</w:t>
            </w:r>
          </w:p>
        </w:tc>
      </w:tr>
      <w:tr w:rsidR="00AC2057" w:rsidRPr="00932962" w14:paraId="23C3D513"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A3DC90D" w14:textId="77777777" w:rsidR="00AC2057" w:rsidRPr="00932962" w:rsidRDefault="00AC2057" w:rsidP="00312C38">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Pagal priemonę remiamos veiklos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F56DE00"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p>
          <w:p w14:paraId="228F7D85"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virtualių </w:t>
            </w:r>
            <w:r w:rsidR="00312C38" w:rsidRPr="00932962">
              <w:rPr>
                <w:rFonts w:ascii="Times New Roman" w:eastAsia="Times New Roman" w:hAnsi="Times New Roman" w:cs="Times New Roman"/>
                <w:sz w:val="24"/>
                <w:szCs w:val="24"/>
                <w:lang w:eastAsia="lt-LT"/>
              </w:rPr>
              <w:t>ugdymo</w:t>
            </w:r>
            <w:r w:rsidR="001B4061" w:rsidRPr="00932962">
              <w:rPr>
                <w:rFonts w:ascii="Times New Roman" w:eastAsia="Times New Roman" w:hAnsi="Times New Roman" w:cs="Times New Roman"/>
                <w:sz w:val="24"/>
                <w:szCs w:val="24"/>
                <w:lang w:eastAsia="lt-LT"/>
              </w:rPr>
              <w:t xml:space="preserve">(si) </w:t>
            </w:r>
            <w:r w:rsidRPr="00932962">
              <w:rPr>
                <w:rFonts w:ascii="Times New Roman" w:eastAsia="Times New Roman" w:hAnsi="Times New Roman" w:cs="Times New Roman"/>
                <w:sz w:val="24"/>
                <w:szCs w:val="24"/>
                <w:lang w:eastAsia="lt-LT"/>
              </w:rPr>
              <w:t>aplinkų ikimokyklinio ir bendrojo ugdymo institucijose diegimas</w:t>
            </w:r>
          </w:p>
          <w:p w14:paraId="75CF10C9"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mokyklos bendruomenės telkimas ir bendrojo ugdymo kokybės gerinimas</w:t>
            </w:r>
          </w:p>
        </w:tc>
      </w:tr>
      <w:tr w:rsidR="00AC2057" w:rsidRPr="00932962" w14:paraId="4904C12A"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AD1FCAA"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Pagal priemonę remiamos veiklos arba dalis veiklų bus vykdomos: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4D6D987"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i/>
                <w:iCs/>
                <w:sz w:val="24"/>
                <w:szCs w:val="24"/>
                <w:lang w:eastAsia="lt-LT"/>
              </w:rPr>
              <w:t>(Stebėsenos komiteto pritarimas nereikalingas</w:t>
            </w:r>
            <w:r w:rsidRPr="00932962">
              <w:rPr>
                <w:rFonts w:ascii="Times New Roman" w:eastAsia="Times New Roman" w:hAnsi="Times New Roman" w:cs="Times New Roman"/>
                <w:sz w:val="24"/>
                <w:szCs w:val="24"/>
                <w:lang w:eastAsia="lt-LT"/>
              </w:rPr>
              <w:t>)</w:t>
            </w:r>
          </w:p>
          <w:p w14:paraId="5163ECBB"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X</w:t>
            </w:r>
            <w:r w:rsidRPr="00932962">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sz w:val="24"/>
                <w:szCs w:val="24"/>
                <w:lang w:eastAsia="lt-LT"/>
              </w:rPr>
              <w:t>vykdoma Lietuvoje (arba ES šalyse, kai projektai finansuojami iš Europos socialinio fondo);</w:t>
            </w:r>
          </w:p>
          <w:p w14:paraId="017D8FDD" w14:textId="77777777" w:rsidR="00AC2057" w:rsidRPr="00932962" w:rsidRDefault="00AC2057" w:rsidP="00312C38">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apribojimai veiklų vykdymo teritorijai netaikomi.</w:t>
            </w:r>
          </w:p>
        </w:tc>
      </w:tr>
      <w:tr w:rsidR="00AC2057" w:rsidRPr="00932962" w14:paraId="62D5CC65"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67344B8" w14:textId="77777777" w:rsidR="00AC2057" w:rsidRPr="00932962" w:rsidRDefault="00AC2057" w:rsidP="001268CA">
            <w:pPr>
              <w:spacing w:after="0" w:line="36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būdas (finansavimo forma finansinių priemonių atveju):</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1F2031B2" w14:textId="77777777" w:rsidR="00AC2057" w:rsidRPr="00932962" w:rsidRDefault="00AC2057"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Valstybės projektų planavimas</w:t>
            </w:r>
          </w:p>
          <w:p w14:paraId="311F2DE4" w14:textId="77777777" w:rsidR="00AC2057" w:rsidRPr="00932962" w:rsidRDefault="00AC2057"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Regionų projektų planavimas</w:t>
            </w:r>
          </w:p>
          <w:p w14:paraId="14304E7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w:t>
            </w:r>
            <w:r w:rsidRPr="00932962">
              <w:rPr>
                <w:rFonts w:ascii="Times New Roman" w:eastAsia="Times New Roman" w:hAnsi="Times New Roman" w:cs="Times New Roman"/>
                <w:sz w:val="24"/>
                <w:szCs w:val="24"/>
                <w:lang w:eastAsia="lt-LT"/>
              </w:rPr>
              <w:t xml:space="preserve"> Projektų konkursas</w:t>
            </w:r>
          </w:p>
          <w:p w14:paraId="1C3EB50C" w14:textId="77777777" w:rsidR="00AC2057" w:rsidRPr="00932962" w:rsidRDefault="00AC2057"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Tęstinė projektų atranka</w:t>
            </w:r>
          </w:p>
          <w:p w14:paraId="2CB45F55" w14:textId="77777777" w:rsidR="00AC2057" w:rsidRPr="00932962" w:rsidRDefault="00AC2057"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Finansinė priemonė</w:t>
            </w:r>
          </w:p>
          <w:p w14:paraId="1EBA0EC8"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p>
        </w:tc>
      </w:tr>
      <w:tr w:rsidR="00AC2057" w:rsidRPr="00932962" w14:paraId="523372BA" w14:textId="77777777" w:rsidTr="00711BAB">
        <w:trPr>
          <w:trHeight w:val="489"/>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509BE9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w:t>
            </w:r>
            <w:r w:rsidRPr="00932962">
              <w:rPr>
                <w:rFonts w:ascii="Times New Roman" w:eastAsia="Times New Roman" w:hAnsi="Times New Roman" w:cs="Times New Roman"/>
                <w:b/>
                <w:bCs/>
                <w:sz w:val="24"/>
                <w:szCs w:val="24"/>
                <w:lang w:eastAsia="lt-LT"/>
              </w:rPr>
              <w:lastRenderedPageBreak/>
              <w:t xml:space="preserve">KRITERIJUS           </w:t>
            </w:r>
          </w:p>
          <w:p w14:paraId="21E1820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PRIORITETINIS PROJEKTŲ ATRANKOS KRITERIJUS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2BA774AA" w14:textId="020E4FC2" w:rsidR="00AC2057" w:rsidRPr="00932962" w:rsidRDefault="00576897" w:rsidP="00276D1A">
            <w:pPr>
              <w:spacing w:after="0" w:line="36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 xml:space="preserve"> </w:t>
            </w:r>
            <w:r w:rsidR="00276D1A">
              <w:rPr>
                <w:rFonts w:ascii="Times New Roman" w:eastAsia="Times New Roman" w:hAnsi="Times New Roman" w:cs="Times New Roman"/>
                <w:b/>
                <w:bCs/>
                <w:sz w:val="24"/>
                <w:szCs w:val="24"/>
                <w:lang w:eastAsia="lt-LT"/>
              </w:rPr>
              <w:t>Patvirtinta</w:t>
            </w:r>
          </w:p>
        </w:tc>
      </w:tr>
      <w:tr w:rsidR="00AC2057" w:rsidRPr="00932962" w14:paraId="17CF861D" w14:textId="77777777" w:rsidTr="00711BAB">
        <w:trPr>
          <w:trHeight w:val="165"/>
        </w:trPr>
        <w:tc>
          <w:tcPr>
            <w:tcW w:w="0" w:type="auto"/>
            <w:gridSpan w:val="2"/>
            <w:tcBorders>
              <w:top w:val="single" w:sz="8" w:space="0" w:color="000000"/>
              <w:left w:val="single" w:sz="8" w:space="0" w:color="000000"/>
              <w:bottom w:val="single" w:sz="8" w:space="0" w:color="000000"/>
              <w:right w:val="nil"/>
            </w:tcBorders>
            <w:shd w:val="clear" w:color="auto" w:fill="FFFFFF"/>
            <w:hideMark/>
          </w:tcPr>
          <w:p w14:paraId="1AC522AA"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78ECBAC9"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0F58BC69"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A40D29F" w14:textId="77777777" w:rsidR="001268CA" w:rsidRPr="00932962" w:rsidRDefault="00AC2057" w:rsidP="0024793B">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1. Projektas turi būti pasirinkęs tik vieną iš trijų šioje priemonėje numatomų veiklų: </w:t>
            </w:r>
          </w:p>
          <w:p w14:paraId="03DD0CBC" w14:textId="77777777" w:rsidR="001268CA"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p>
          <w:p w14:paraId="523E3C25" w14:textId="77777777" w:rsidR="001268CA"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virtualių ugdymo(si) aplinkų ikimokyklinio ir bendrojo ugdymo institucijose diegimas</w:t>
            </w:r>
          </w:p>
          <w:p w14:paraId="38964BF5" w14:textId="77777777" w:rsidR="00AC2057"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mokyklos bendruomenės telkimas ir bendrojo ugdymo kokybės gerinimas</w:t>
            </w:r>
          </w:p>
        </w:tc>
      </w:tr>
      <w:tr w:rsidR="00AC2057" w:rsidRPr="00932962" w14:paraId="0574E1B7"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CC6A77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C13FA44" w14:textId="63395BAB" w:rsidR="0097389B" w:rsidRPr="00932962" w:rsidRDefault="00AC2057" w:rsidP="0097389B">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Būtina įsitikinti, kad projekto pareiškėjas aiškiai apsisprendė, kuri</w:t>
            </w:r>
            <w:r w:rsidR="00CA7E90" w:rsidRPr="00932962">
              <w:rPr>
                <w:rFonts w:ascii="Times New Roman" w:eastAsia="Times New Roman" w:hAnsi="Times New Roman" w:cs="Times New Roman"/>
                <w:sz w:val="24"/>
                <w:szCs w:val="24"/>
                <w:lang w:eastAsia="lt-LT"/>
              </w:rPr>
              <w:t>ą veiklą vykdys</w:t>
            </w:r>
            <w:r w:rsidRPr="00932962">
              <w:rPr>
                <w:rFonts w:ascii="Times New Roman" w:eastAsia="Times New Roman" w:hAnsi="Times New Roman" w:cs="Times New Roman"/>
                <w:sz w:val="24"/>
                <w:szCs w:val="24"/>
                <w:lang w:eastAsia="lt-LT"/>
              </w:rPr>
              <w:t xml:space="preserve"> ir sieks rezultato</w:t>
            </w:r>
            <w:r w:rsidR="00CA7E90" w:rsidRPr="00932962">
              <w:rPr>
                <w:rFonts w:ascii="Times New Roman" w:eastAsia="Times New Roman" w:hAnsi="Times New Roman" w:cs="Times New Roman"/>
                <w:sz w:val="24"/>
                <w:szCs w:val="24"/>
                <w:lang w:eastAsia="lt-LT"/>
              </w:rPr>
              <w:t>(ų)</w:t>
            </w:r>
            <w:r w:rsidRPr="00932962">
              <w:rPr>
                <w:rFonts w:ascii="Times New Roman" w:eastAsia="Times New Roman" w:hAnsi="Times New Roman" w:cs="Times New Roman"/>
                <w:sz w:val="24"/>
                <w:szCs w:val="24"/>
                <w:lang w:eastAsia="lt-LT"/>
              </w:rPr>
              <w:t>.</w:t>
            </w:r>
            <w:r w:rsidR="004302AE" w:rsidRPr="00932962">
              <w:rPr>
                <w:rFonts w:ascii="Times New Roman" w:eastAsia="Times New Roman" w:hAnsi="Times New Roman" w:cs="Times New Roman"/>
                <w:sz w:val="24"/>
                <w:szCs w:val="24"/>
                <w:lang w:eastAsia="lt-LT"/>
              </w:rPr>
              <w:t xml:space="preserve"> Paraiškoje bus prašoma nurodyti tik vieną veiklą, kurią teikiamas projektas labiausiai atitinka</w:t>
            </w:r>
            <w:r w:rsidR="009533BB" w:rsidRPr="00932962">
              <w:rPr>
                <w:rFonts w:ascii="Times New Roman" w:eastAsia="Times New Roman" w:hAnsi="Times New Roman" w:cs="Times New Roman"/>
                <w:sz w:val="24"/>
                <w:szCs w:val="24"/>
                <w:lang w:eastAsia="lt-LT"/>
              </w:rPr>
              <w:t xml:space="preserve">. </w:t>
            </w:r>
          </w:p>
        </w:tc>
      </w:tr>
      <w:tr w:rsidR="00AC2057" w:rsidRPr="00932962" w14:paraId="32DAACA0"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7003E93E" w14:textId="415C24F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574A588F" w14:textId="35C513A9" w:rsidR="00711BAB" w:rsidRDefault="00711BAB" w:rsidP="00711BAB">
            <w:pPr>
              <w:spacing w:after="0" w:line="240" w:lineRule="atLeast"/>
              <w:ind w:left="100" w:right="100"/>
              <w:jc w:val="both"/>
              <w:rPr>
                <w:rFonts w:ascii="Times New Roman" w:hAnsi="Times New Roman" w:cs="Times New Roman"/>
                <w:sz w:val="24"/>
                <w:szCs w:val="24"/>
              </w:rPr>
            </w:pPr>
            <w:r w:rsidRPr="00932962">
              <w:rPr>
                <w:rFonts w:ascii="Times New Roman" w:hAnsi="Times New Roman" w:cs="Times New Roman"/>
                <w:sz w:val="24"/>
                <w:szCs w:val="24"/>
              </w:rPr>
              <w:t xml:space="preserve">Europos Sąjungos fondų investicijų veiksmų programoje (toliau – veiksmų programa)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teikiama parama originalių mokyklų, ikimokyklinio ugdymo įstaigų ugdymo organizavimo projektams, vykdomas gerosios praktikos ugdymo organizavimo metodikų įgyvendinimas, </w:t>
            </w:r>
            <w:r w:rsidRPr="00932962">
              <w:rPr>
                <w:rFonts w:ascii="Times New Roman" w:hAnsi="Times New Roman"/>
                <w:sz w:val="24"/>
                <w:szCs w:val="24"/>
              </w:rPr>
              <w:t>vykdoma elektroninių ugdymo (ugdymo turinio, proceso perkėlimas į elektroninę erdvę ir jo pateikimas informacijos ir ryšių technologinėmis priemonėmis) paslaugų plėtra</w:t>
            </w:r>
            <w:r w:rsidRPr="00932962">
              <w:rPr>
                <w:rFonts w:ascii="Times New Roman" w:eastAsia="Times New Roman" w:hAnsi="Times New Roman" w:cs="Times New Roman"/>
                <w:bCs/>
                <w:sz w:val="24"/>
                <w:szCs w:val="24"/>
              </w:rPr>
              <w:t>, bus remiamos mokyklų ir jų bendruomenių, steigėjų iniciatyvos gerinti mok</w:t>
            </w:r>
            <w:r>
              <w:rPr>
                <w:rFonts w:ascii="Times New Roman" w:eastAsia="Times New Roman" w:hAnsi="Times New Roman" w:cs="Times New Roman"/>
                <w:bCs/>
                <w:sz w:val="24"/>
                <w:szCs w:val="24"/>
              </w:rPr>
              <w:t>inių ugdymo pasiekimus.</w:t>
            </w:r>
            <w:r w:rsidRPr="00932962">
              <w:rPr>
                <w:rFonts w:ascii="Times New Roman" w:eastAsia="Times New Roman" w:hAnsi="Times New Roman" w:cs="Times New Roman"/>
                <w:bCs/>
                <w:sz w:val="24"/>
                <w:szCs w:val="24"/>
              </w:rPr>
              <w:t xml:space="preserve"> </w:t>
            </w:r>
            <w:r w:rsidRPr="0023211D">
              <w:rPr>
                <w:rFonts w:ascii="Times New Roman" w:hAnsi="Times New Roman" w:cs="Times New Roman"/>
                <w:sz w:val="24"/>
                <w:szCs w:val="24"/>
              </w:rPr>
              <w:t>Pagal šią priemonę bus</w:t>
            </w:r>
            <w:r>
              <w:rPr>
                <w:rFonts w:ascii="Times New Roman" w:hAnsi="Times New Roman" w:cs="Times New Roman"/>
                <w:sz w:val="24"/>
                <w:szCs w:val="24"/>
              </w:rPr>
              <w:t xml:space="preserve"> </w:t>
            </w:r>
            <w:r w:rsidRPr="00932962">
              <w:rPr>
                <w:rFonts w:ascii="Times New Roman" w:hAnsi="Times New Roman" w:cs="Times New Roman"/>
                <w:sz w:val="24"/>
                <w:szCs w:val="24"/>
              </w:rPr>
              <w:t>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 nes numatytos trys veiklos apima Veiksmų programoje užsibrėžto uždavinio įgyvendinimo veiklas.</w:t>
            </w:r>
          </w:p>
          <w:p w14:paraId="2A7E9267" w14:textId="278F8B7D" w:rsidR="0097389B" w:rsidRDefault="004302AE" w:rsidP="00711BAB">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Konkursas bus vykdomas kiekvienai iš veiklų atskirai</w:t>
            </w:r>
            <w:r w:rsidR="0097389B">
              <w:rPr>
                <w:rFonts w:ascii="Times New Roman" w:eastAsia="Times New Roman" w:hAnsi="Times New Roman" w:cs="Times New Roman"/>
                <w:sz w:val="24"/>
                <w:szCs w:val="24"/>
                <w:lang w:eastAsia="lt-LT"/>
              </w:rPr>
              <w:t xml:space="preserve">, kadangi </w:t>
            </w:r>
            <w:r w:rsidR="0023211D">
              <w:rPr>
                <w:rFonts w:ascii="Times New Roman" w:eastAsia="Times New Roman" w:hAnsi="Times New Roman" w:cs="Times New Roman"/>
                <w:sz w:val="24"/>
                <w:szCs w:val="24"/>
                <w:lang w:eastAsia="lt-LT"/>
              </w:rPr>
              <w:t>siekiama, jog mokyklos nusistatytų aiškų tikslą(-us) tik pagal vieną iš veiklų, koncentruotų dėmesį</w:t>
            </w:r>
            <w:r w:rsidR="000B6CAD">
              <w:rPr>
                <w:rFonts w:ascii="Times New Roman" w:eastAsia="Times New Roman" w:hAnsi="Times New Roman" w:cs="Times New Roman"/>
                <w:sz w:val="24"/>
                <w:szCs w:val="24"/>
                <w:lang w:eastAsia="lt-LT"/>
              </w:rPr>
              <w:t xml:space="preserve"> į esminę projekto idėją, konkurse galėtų dalyvauti kuo daugiau mokyklų taip skatinant pozityvų konkuravimą dėl iniciatyvų pokyčiams, ugdymo kokybės gerinimui. </w:t>
            </w:r>
            <w:r w:rsidR="0097389B" w:rsidRPr="00932962">
              <w:rPr>
                <w:rFonts w:ascii="Times New Roman" w:eastAsia="Times New Roman" w:hAnsi="Times New Roman" w:cs="Times New Roman"/>
                <w:bCs/>
                <w:sz w:val="24"/>
                <w:szCs w:val="24"/>
                <w:lang w:eastAsia="lt-LT"/>
              </w:rPr>
              <w:t xml:space="preserve">Bendras savivaldybės </w:t>
            </w:r>
            <w:r w:rsidR="0097389B">
              <w:rPr>
                <w:rFonts w:ascii="Times New Roman" w:eastAsia="Times New Roman" w:hAnsi="Times New Roman" w:cs="Times New Roman"/>
                <w:bCs/>
                <w:sz w:val="24"/>
                <w:szCs w:val="24"/>
                <w:lang w:eastAsia="lt-LT"/>
              </w:rPr>
              <w:t xml:space="preserve">ir kelių mokyklų </w:t>
            </w:r>
            <w:r w:rsidR="0097389B" w:rsidRPr="00932962">
              <w:rPr>
                <w:rFonts w:ascii="Times New Roman" w:eastAsia="Times New Roman" w:hAnsi="Times New Roman" w:cs="Times New Roman"/>
                <w:bCs/>
                <w:sz w:val="24"/>
                <w:szCs w:val="24"/>
                <w:lang w:eastAsia="lt-LT"/>
              </w:rPr>
              <w:t xml:space="preserve">arba grupės </w:t>
            </w:r>
            <w:r w:rsidR="0097389B">
              <w:rPr>
                <w:rFonts w:ascii="Times New Roman" w:eastAsia="Times New Roman" w:hAnsi="Times New Roman" w:cs="Times New Roman"/>
                <w:bCs/>
                <w:sz w:val="24"/>
                <w:szCs w:val="24"/>
                <w:lang w:eastAsia="lt-LT"/>
              </w:rPr>
              <w:t>mokyklų</w:t>
            </w:r>
            <w:r w:rsidR="0097389B" w:rsidRPr="00932962">
              <w:rPr>
                <w:rFonts w:ascii="Times New Roman" w:eastAsia="Times New Roman" w:hAnsi="Times New Roman" w:cs="Times New Roman"/>
                <w:bCs/>
                <w:sz w:val="24"/>
                <w:szCs w:val="24"/>
                <w:lang w:eastAsia="lt-LT"/>
              </w:rPr>
              <w:t xml:space="preserve"> projektas taip pat turi pasirinkti tik vieną bendrą visoms dalyvaujančioms įstaigoms veiklą, kad jis išliktų bendru projektu, o ne atskirų projektų rinkiniu.</w:t>
            </w:r>
          </w:p>
          <w:p w14:paraId="20C7CDB4" w14:textId="6E9F4768" w:rsidR="00711BAB" w:rsidRDefault="0097389B" w:rsidP="00711BAB">
            <w:pPr>
              <w:spacing w:after="0" w:line="240" w:lineRule="atLeast"/>
              <w:ind w:left="100"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Rengiant projektų finansavimo sąlygų aprašą, k</w:t>
            </w:r>
            <w:r w:rsidR="004302AE" w:rsidRPr="00932962">
              <w:rPr>
                <w:rFonts w:ascii="Times New Roman" w:eastAsia="Times New Roman" w:hAnsi="Times New Roman" w:cs="Times New Roman"/>
                <w:sz w:val="24"/>
                <w:szCs w:val="24"/>
                <w:lang w:eastAsia="lt-LT"/>
              </w:rPr>
              <w:t>iekvienai iš veiklų bus nustatyta konkreti galima skirti finansavimo lėšų suma. Bus organizuotas vienas bendras</w:t>
            </w:r>
            <w:r w:rsidR="00AC2057" w:rsidRPr="00932962">
              <w:rPr>
                <w:rFonts w:ascii="Times New Roman" w:eastAsia="Times New Roman" w:hAnsi="Times New Roman" w:cs="Times New Roman"/>
                <w:sz w:val="24"/>
                <w:szCs w:val="24"/>
                <w:lang w:eastAsia="lt-LT"/>
              </w:rPr>
              <w:t xml:space="preserve"> projektų paraiškų priėmim</w:t>
            </w:r>
            <w:r w:rsidR="004302AE" w:rsidRPr="00932962">
              <w:rPr>
                <w:rFonts w:ascii="Times New Roman" w:eastAsia="Times New Roman" w:hAnsi="Times New Roman" w:cs="Times New Roman"/>
                <w:sz w:val="24"/>
                <w:szCs w:val="24"/>
                <w:lang w:eastAsia="lt-LT"/>
              </w:rPr>
              <w:t>as</w:t>
            </w:r>
            <w:r w:rsidR="00AC2057" w:rsidRPr="00932962">
              <w:rPr>
                <w:rFonts w:ascii="Times New Roman" w:eastAsia="Times New Roman" w:hAnsi="Times New Roman" w:cs="Times New Roman"/>
                <w:sz w:val="24"/>
                <w:szCs w:val="24"/>
                <w:lang w:eastAsia="lt-LT"/>
              </w:rPr>
              <w:t xml:space="preserve"> visoms trims </w:t>
            </w:r>
            <w:r w:rsidR="001158D1" w:rsidRPr="00932962">
              <w:rPr>
                <w:rFonts w:ascii="Times New Roman" w:eastAsia="Times New Roman" w:hAnsi="Times New Roman" w:cs="Times New Roman"/>
                <w:sz w:val="24"/>
                <w:szCs w:val="24"/>
                <w:lang w:eastAsia="lt-LT"/>
              </w:rPr>
              <w:t>veikloms</w:t>
            </w:r>
            <w:r w:rsidR="00AC2057" w:rsidRPr="00932962">
              <w:rPr>
                <w:rFonts w:ascii="Times New Roman" w:eastAsia="Times New Roman" w:hAnsi="Times New Roman" w:cs="Times New Roman"/>
                <w:sz w:val="24"/>
                <w:szCs w:val="24"/>
                <w:lang w:eastAsia="lt-LT"/>
              </w:rPr>
              <w:t xml:space="preserve">. </w:t>
            </w:r>
            <w:r w:rsidR="007950E6" w:rsidRPr="00932962">
              <w:rPr>
                <w:rFonts w:ascii="Times New Roman" w:eastAsia="Times New Roman" w:hAnsi="Times New Roman" w:cs="Times New Roman"/>
                <w:sz w:val="24"/>
                <w:szCs w:val="24"/>
                <w:lang w:eastAsia="lt-LT"/>
              </w:rPr>
              <w:t>Paraiškas gal</w:t>
            </w:r>
            <w:r>
              <w:rPr>
                <w:rFonts w:ascii="Times New Roman" w:eastAsia="Times New Roman" w:hAnsi="Times New Roman" w:cs="Times New Roman"/>
                <w:sz w:val="24"/>
                <w:szCs w:val="24"/>
                <w:lang w:eastAsia="lt-LT"/>
              </w:rPr>
              <w:t>ės</w:t>
            </w:r>
            <w:r w:rsidR="007950E6" w:rsidRPr="00932962">
              <w:rPr>
                <w:rFonts w:ascii="Times New Roman" w:eastAsia="Times New Roman" w:hAnsi="Times New Roman" w:cs="Times New Roman"/>
                <w:sz w:val="24"/>
                <w:szCs w:val="24"/>
                <w:lang w:eastAsia="lt-LT"/>
              </w:rPr>
              <w:t xml:space="preserve"> teikti </w:t>
            </w:r>
            <w:r>
              <w:rPr>
                <w:rFonts w:ascii="Times New Roman" w:eastAsia="Times New Roman" w:hAnsi="Times New Roman" w:cs="Times New Roman"/>
                <w:sz w:val="24"/>
                <w:szCs w:val="24"/>
                <w:lang w:eastAsia="lt-LT"/>
              </w:rPr>
              <w:t xml:space="preserve">atskiros </w:t>
            </w:r>
            <w:r w:rsidR="007950E6" w:rsidRPr="00932962">
              <w:rPr>
                <w:rFonts w:ascii="Times New Roman" w:eastAsia="Times New Roman" w:hAnsi="Times New Roman" w:cs="Times New Roman"/>
                <w:sz w:val="24"/>
                <w:szCs w:val="24"/>
                <w:lang w:eastAsia="lt-LT"/>
              </w:rPr>
              <w:t>mokyklos</w:t>
            </w:r>
            <w:r>
              <w:rPr>
                <w:rFonts w:ascii="Times New Roman" w:eastAsia="Times New Roman" w:hAnsi="Times New Roman" w:cs="Times New Roman"/>
                <w:sz w:val="24"/>
                <w:szCs w:val="24"/>
                <w:lang w:eastAsia="lt-LT"/>
              </w:rPr>
              <w:t>, mokyklų grupės</w:t>
            </w:r>
            <w:r w:rsidR="007950E6" w:rsidRPr="00932962">
              <w:rPr>
                <w:rFonts w:ascii="Times New Roman" w:eastAsia="Times New Roman" w:hAnsi="Times New Roman" w:cs="Times New Roman"/>
                <w:sz w:val="24"/>
                <w:szCs w:val="24"/>
                <w:lang w:eastAsia="lt-LT"/>
              </w:rPr>
              <w:t xml:space="preserve"> ir savivaldybės</w:t>
            </w:r>
            <w:r>
              <w:rPr>
                <w:rFonts w:ascii="Times New Roman" w:eastAsia="Times New Roman" w:hAnsi="Times New Roman" w:cs="Times New Roman"/>
                <w:sz w:val="24"/>
                <w:szCs w:val="24"/>
                <w:lang w:eastAsia="lt-LT"/>
              </w:rPr>
              <w:t xml:space="preserve"> kartu su keliomis mokyklomis</w:t>
            </w:r>
            <w:r w:rsidR="007950E6" w:rsidRPr="00932962">
              <w:rPr>
                <w:rFonts w:ascii="Times New Roman" w:eastAsia="Times New Roman" w:hAnsi="Times New Roman" w:cs="Times New Roman"/>
                <w:sz w:val="24"/>
                <w:szCs w:val="24"/>
                <w:lang w:eastAsia="lt-LT"/>
              </w:rPr>
              <w:t>. V</w:t>
            </w:r>
            <w:r w:rsidR="00CA7E90" w:rsidRPr="00932962">
              <w:rPr>
                <w:rFonts w:ascii="Times New Roman" w:eastAsia="Times New Roman" w:hAnsi="Times New Roman" w:cs="Times New Roman"/>
                <w:sz w:val="24"/>
                <w:szCs w:val="24"/>
                <w:lang w:eastAsia="lt-LT"/>
              </w:rPr>
              <w:t>iena mokykla gal</w:t>
            </w:r>
            <w:r>
              <w:rPr>
                <w:rFonts w:ascii="Times New Roman" w:eastAsia="Times New Roman" w:hAnsi="Times New Roman" w:cs="Times New Roman"/>
                <w:sz w:val="24"/>
                <w:szCs w:val="24"/>
                <w:lang w:eastAsia="lt-LT"/>
              </w:rPr>
              <w:t>ės</w:t>
            </w:r>
            <w:r w:rsidR="00CA7E90" w:rsidRPr="00932962">
              <w:rPr>
                <w:rFonts w:ascii="Times New Roman" w:eastAsia="Times New Roman" w:hAnsi="Times New Roman" w:cs="Times New Roman"/>
                <w:sz w:val="24"/>
                <w:szCs w:val="24"/>
                <w:lang w:eastAsia="lt-LT"/>
              </w:rPr>
              <w:t xml:space="preserve"> dalyvauti tik viename projekte</w:t>
            </w:r>
            <w:r w:rsidR="000C7120" w:rsidRPr="009329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pagal šią priemonę </w:t>
            </w:r>
            <w:r w:rsidR="000C7120" w:rsidRPr="00932962">
              <w:rPr>
                <w:rFonts w:ascii="Times New Roman" w:eastAsia="Times New Roman" w:hAnsi="Times New Roman" w:cs="Times New Roman"/>
                <w:sz w:val="24"/>
                <w:szCs w:val="24"/>
                <w:lang w:eastAsia="lt-LT"/>
              </w:rPr>
              <w:t xml:space="preserve">tam, </w:t>
            </w:r>
            <w:r w:rsidR="004F366B" w:rsidRPr="00932962">
              <w:rPr>
                <w:rFonts w:ascii="Times New Roman" w:eastAsia="Times New Roman" w:hAnsi="Times New Roman" w:cs="Times New Roman"/>
                <w:sz w:val="24"/>
                <w:szCs w:val="24"/>
                <w:lang w:eastAsia="lt-LT"/>
              </w:rPr>
              <w:t>kad kuo daugiau mokyklų galėtų dalyvauti projekt</w:t>
            </w:r>
            <w:r w:rsidR="00A06933" w:rsidRPr="00932962">
              <w:rPr>
                <w:rFonts w:ascii="Times New Roman" w:eastAsia="Times New Roman" w:hAnsi="Times New Roman" w:cs="Times New Roman"/>
                <w:sz w:val="24"/>
                <w:szCs w:val="24"/>
                <w:lang w:eastAsia="lt-LT"/>
              </w:rPr>
              <w:t>uose</w:t>
            </w:r>
            <w:r w:rsidR="004F366B" w:rsidRPr="00932962">
              <w:rPr>
                <w:rFonts w:ascii="Times New Roman" w:eastAsia="Times New Roman" w:hAnsi="Times New Roman" w:cs="Times New Roman"/>
                <w:sz w:val="24"/>
                <w:szCs w:val="24"/>
                <w:lang w:eastAsia="lt-LT"/>
              </w:rPr>
              <w:t>.</w:t>
            </w:r>
          </w:p>
          <w:p w14:paraId="4E19122A" w14:textId="378C5D5E" w:rsidR="00203EFD" w:rsidRPr="00932962" w:rsidRDefault="003755F8" w:rsidP="0023211D">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Taip pat atskirai </w:t>
            </w:r>
            <w:r w:rsidR="0097389B">
              <w:rPr>
                <w:rFonts w:ascii="Times New Roman" w:eastAsia="Times New Roman" w:hAnsi="Times New Roman" w:cs="Times New Roman"/>
                <w:sz w:val="24"/>
                <w:szCs w:val="24"/>
                <w:lang w:eastAsia="lt-LT"/>
              </w:rPr>
              <w:t xml:space="preserve">bus </w:t>
            </w:r>
            <w:r w:rsidRPr="00932962">
              <w:rPr>
                <w:rFonts w:ascii="Times New Roman" w:eastAsia="Times New Roman" w:hAnsi="Times New Roman" w:cs="Times New Roman"/>
                <w:sz w:val="24"/>
                <w:szCs w:val="24"/>
                <w:lang w:eastAsia="lt-LT"/>
              </w:rPr>
              <w:t xml:space="preserve">vykdomas ikimokyklinio (įskaitant priešmokyklinį) ugdymo tobulinimo projektų konkursas, skiriant jam iki 20 proc. </w:t>
            </w:r>
            <w:r w:rsidR="00042FF6" w:rsidRPr="00932962">
              <w:rPr>
                <w:rFonts w:ascii="Times New Roman" w:eastAsia="Times New Roman" w:hAnsi="Times New Roman" w:cs="Times New Roman"/>
                <w:sz w:val="24"/>
                <w:szCs w:val="24"/>
                <w:lang w:eastAsia="lt-LT"/>
              </w:rPr>
              <w:t xml:space="preserve">šių veiklų </w:t>
            </w:r>
            <w:r w:rsidRPr="00932962">
              <w:rPr>
                <w:rFonts w:ascii="Times New Roman" w:eastAsia="Times New Roman" w:hAnsi="Times New Roman" w:cs="Times New Roman"/>
                <w:sz w:val="24"/>
                <w:szCs w:val="24"/>
                <w:lang w:eastAsia="lt-LT"/>
              </w:rPr>
              <w:t>lėšų.</w:t>
            </w:r>
            <w:r w:rsidR="00EF4EF1" w:rsidDel="00EF4EF1">
              <w:rPr>
                <w:rFonts w:ascii="Times New Roman" w:eastAsia="Times New Roman" w:hAnsi="Times New Roman" w:cs="Times New Roman"/>
                <w:sz w:val="24"/>
                <w:szCs w:val="24"/>
                <w:lang w:eastAsia="lt-LT"/>
              </w:rPr>
              <w:t xml:space="preserve"> </w:t>
            </w:r>
          </w:p>
        </w:tc>
      </w:tr>
      <w:tr w:rsidR="00AC2057" w:rsidRPr="00932962" w14:paraId="57C2AC97" w14:textId="77777777" w:rsidTr="00711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6664" w:type="dxa"/>
            <w:shd w:val="clear" w:color="auto" w:fill="auto"/>
            <w:noWrap/>
            <w:hideMark/>
          </w:tcPr>
          <w:p w14:paraId="0A1D4806"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Calibri" w:eastAsia="Times New Roman" w:hAnsi="Calibri" w:cs="Times New Roman"/>
                <w:lang w:eastAsia="lt-LT"/>
              </w:rPr>
              <w:lastRenderedPageBreak/>
              <w:t> </w:t>
            </w:r>
            <w:bookmarkStart w:id="2" w:name="table02"/>
            <w:bookmarkEnd w:id="2"/>
            <w:r w:rsidRPr="00932962">
              <w:rPr>
                <w:rFonts w:ascii="Times New Roman" w:eastAsia="Times New Roman" w:hAnsi="Times New Roman" w:cs="Times New Roman"/>
                <w:b/>
                <w:bCs/>
                <w:sz w:val="24"/>
                <w:szCs w:val="24"/>
                <w:lang w:eastAsia="lt-LT"/>
              </w:rPr>
              <w:t>Teikiamas tvirtinti:</w:t>
            </w:r>
          </w:p>
          <w:p w14:paraId="2060D61D" w14:textId="77777777" w:rsidR="00AC2057" w:rsidRPr="00932962" w:rsidRDefault="009428EC"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w:t>
            </w:r>
            <w:r w:rsidR="00AC2057" w:rsidRPr="00932962">
              <w:rPr>
                <w:rFonts w:ascii="Times New Roman" w:eastAsia="Times New Roman" w:hAnsi="Times New Roman" w:cs="Times New Roman"/>
                <w:b/>
                <w:bCs/>
                <w:sz w:val="24"/>
                <w:szCs w:val="24"/>
                <w:lang w:eastAsia="lt-LT"/>
              </w:rPr>
              <w:t xml:space="preserve">SPECIALUSIS PROJEKTŲ ATRANKOS KRITERIJUS           </w:t>
            </w:r>
          </w:p>
          <w:p w14:paraId="3E02D866" w14:textId="5DB22DE0" w:rsidR="00AC2057" w:rsidRPr="00932962" w:rsidRDefault="00AE06AE" w:rsidP="00AE06AE">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9428EC" w:rsidRPr="00932962">
              <w:rPr>
                <w:rFonts w:ascii="Times New Roman" w:eastAsia="Times New Roman" w:hAnsi="Times New Roman" w:cs="Times New Roman"/>
                <w:b/>
                <w:bCs/>
                <w:sz w:val="24"/>
                <w:szCs w:val="24"/>
                <w:lang w:eastAsia="lt-LT"/>
              </w:rPr>
              <w:t xml:space="preserve"> </w:t>
            </w:r>
            <w:r w:rsidR="00AC2057" w:rsidRPr="00932962">
              <w:rPr>
                <w:rFonts w:ascii="Times New Roman" w:eastAsia="Times New Roman" w:hAnsi="Times New Roman" w:cs="Times New Roman"/>
                <w:b/>
                <w:bCs/>
                <w:sz w:val="24"/>
                <w:szCs w:val="24"/>
                <w:lang w:eastAsia="lt-LT"/>
              </w:rPr>
              <w:t>PRIORITETINIS PROJEKTŲ ATRANKOS KRITERIJUS</w:t>
            </w:r>
          </w:p>
        </w:tc>
        <w:tc>
          <w:tcPr>
            <w:tcW w:w="8113" w:type="dxa"/>
            <w:shd w:val="clear" w:color="auto" w:fill="auto"/>
            <w:hideMark/>
          </w:tcPr>
          <w:p w14:paraId="0E348DEF" w14:textId="3B5F64EF" w:rsidR="00AC2057" w:rsidRPr="00932962" w:rsidRDefault="00276D1A" w:rsidP="00AC2057">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Nustatymas</w:t>
            </w:r>
          </w:p>
          <w:p w14:paraId="1135CB3D" w14:textId="17B86FB4" w:rsidR="00AC2057" w:rsidRPr="00932962" w:rsidRDefault="00276D1A" w:rsidP="00AC2057">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w:t>
            </w:r>
            <w:r w:rsidRPr="00E63828" w:rsidDel="00276D1A">
              <w:rPr>
                <w:b/>
                <w:bCs/>
                <w:lang w:eastAsia="lt-LT"/>
              </w:rPr>
              <w:t xml:space="preserve"> </w:t>
            </w:r>
            <w:r w:rsidR="00AC2057" w:rsidRPr="00932962">
              <w:rPr>
                <w:rFonts w:ascii="Times New Roman" w:eastAsia="Times New Roman" w:hAnsi="Times New Roman" w:cs="Times New Roman"/>
                <w:b/>
                <w:bCs/>
                <w:sz w:val="24"/>
                <w:szCs w:val="24"/>
                <w:lang w:eastAsia="lt-LT"/>
              </w:rPr>
              <w:t xml:space="preserve">Keitimas </w:t>
            </w:r>
          </w:p>
        </w:tc>
      </w:tr>
      <w:tr w:rsidR="000A033F" w:rsidRPr="00932962" w14:paraId="30075BD2" w14:textId="77777777" w:rsidTr="00711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777" w:type="dxa"/>
            <w:gridSpan w:val="2"/>
            <w:shd w:val="clear" w:color="auto" w:fill="auto"/>
            <w:noWrap/>
          </w:tcPr>
          <w:p w14:paraId="6263F6FE" w14:textId="77777777" w:rsidR="000A033F" w:rsidRPr="00932962" w:rsidRDefault="000A033F" w:rsidP="00AC2057">
            <w:pPr>
              <w:spacing w:after="0" w:line="360" w:lineRule="atLeast"/>
              <w:ind w:left="100" w:right="100"/>
              <w:jc w:val="both"/>
              <w:rPr>
                <w:rFonts w:ascii="Times New Roman" w:eastAsia="Times New Roman" w:hAnsi="Times New Roman" w:cs="Times New Roman"/>
                <w:b/>
                <w:bCs/>
                <w:sz w:val="24"/>
                <w:szCs w:val="24"/>
                <w:lang w:eastAsia="lt-LT"/>
              </w:rPr>
            </w:pPr>
          </w:p>
        </w:tc>
      </w:tr>
      <w:tr w:rsidR="009B33D6" w:rsidRPr="00932962" w14:paraId="25F5B17F" w14:textId="77777777" w:rsidTr="00711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55A5032"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4C35DE4" w14:textId="0B09AB4C" w:rsidR="006705CC" w:rsidRPr="0023211D" w:rsidRDefault="009B33D6" w:rsidP="00AF35CA">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color w:val="FF0000"/>
                <w:sz w:val="24"/>
                <w:szCs w:val="24"/>
                <w:lang w:eastAsia="lt-LT"/>
              </w:rPr>
            </w:pPr>
            <w:r w:rsidRPr="0023211D">
              <w:rPr>
                <w:rFonts w:ascii="Times New Roman" w:eastAsia="Times New Roman" w:hAnsi="Times New Roman" w:cs="Times New Roman"/>
                <w:bCs/>
                <w:sz w:val="24"/>
                <w:szCs w:val="24"/>
                <w:lang w:eastAsia="lt-LT"/>
              </w:rPr>
              <w:t xml:space="preserve">2. </w:t>
            </w:r>
            <w:r w:rsidR="009E5524" w:rsidRPr="0023211D">
              <w:rPr>
                <w:rFonts w:ascii="Times New Roman" w:eastAsia="Times New Roman" w:hAnsi="Times New Roman" w:cs="Times New Roman"/>
                <w:bCs/>
                <w:sz w:val="24"/>
                <w:szCs w:val="24"/>
              </w:rPr>
              <w:t>Projekta</w:t>
            </w:r>
            <w:r w:rsidR="007950E6" w:rsidRPr="0023211D">
              <w:rPr>
                <w:rFonts w:ascii="Times New Roman" w:eastAsia="Times New Roman" w:hAnsi="Times New Roman" w:cs="Times New Roman"/>
                <w:bCs/>
                <w:sz w:val="24"/>
                <w:szCs w:val="24"/>
              </w:rPr>
              <w:t>s</w:t>
            </w:r>
            <w:r w:rsidR="009E5524" w:rsidRPr="0023211D">
              <w:rPr>
                <w:rFonts w:ascii="Times New Roman" w:eastAsia="Times New Roman" w:hAnsi="Times New Roman" w:cs="Times New Roman"/>
                <w:bCs/>
                <w:sz w:val="24"/>
                <w:szCs w:val="24"/>
              </w:rPr>
              <w:t xml:space="preserve"> turi atitikti </w:t>
            </w:r>
            <w:hyperlink r:id="rId9" w:history="1">
              <w:r w:rsidR="00AF35CA" w:rsidRPr="00276D1A">
                <w:rPr>
                  <w:rFonts w:ascii="Times New Roman" w:eastAsia="Times New Roman" w:hAnsi="Times New Roman" w:cs="Times New Roman"/>
                  <w:b/>
                  <w:sz w:val="24"/>
                  <w:szCs w:val="24"/>
                </w:rPr>
                <w:t>Kokybės kultūros plėtros veiksmų plano,</w:t>
              </w:r>
            </w:hyperlink>
            <w:r w:rsidR="00AF35CA" w:rsidRPr="00276D1A">
              <w:rPr>
                <w:rFonts w:ascii="Times New Roman" w:eastAsia="Times New Roman" w:hAnsi="Times New Roman" w:cs="Times New Roman"/>
                <w:b/>
                <w:sz w:val="24"/>
                <w:szCs w:val="24"/>
              </w:rPr>
              <w:t xml:space="preserve"> patvirtinto </w:t>
            </w:r>
            <w:hyperlink r:id="rId10" w:history="1">
              <w:r w:rsidR="00AF35CA" w:rsidRPr="00276D1A">
                <w:rPr>
                  <w:rStyle w:val="Hipersaitas"/>
                  <w:rFonts w:ascii="Times New Roman" w:eastAsia="Times New Roman" w:hAnsi="Times New Roman" w:cs="Times New Roman"/>
                  <w:b/>
                  <w:sz w:val="24"/>
                  <w:szCs w:val="24"/>
                </w:rPr>
                <w:t>Lietuvos Respublikos švietimo ir mokslo ministro 2015 m. lapkričio 19 d. įsakymu Nr. V-1196 „Dėl Kokybės kultūros plėtros veiksmų plano patvirtinimo“</w:t>
              </w:r>
            </w:hyperlink>
            <w:r w:rsidR="00AF35CA" w:rsidRPr="00276D1A">
              <w:rPr>
                <w:rFonts w:ascii="Times New Roman" w:eastAsia="Times New Roman" w:hAnsi="Times New Roman" w:cs="Times New Roman"/>
                <w:b/>
                <w:sz w:val="24"/>
                <w:szCs w:val="24"/>
              </w:rPr>
              <w:t xml:space="preserve">, nuostatas. </w:t>
            </w:r>
            <w:hyperlink r:id="rId11" w:history="1">
              <w:r w:rsidR="009E5524" w:rsidRPr="00276D1A">
                <w:rPr>
                  <w:rFonts w:ascii="Times New Roman" w:eastAsia="Times New Roman" w:hAnsi="Times New Roman" w:cs="Times New Roman"/>
                  <w:bCs/>
                  <w:strike/>
                  <w:sz w:val="24"/>
                  <w:szCs w:val="24"/>
                </w:rPr>
                <w:t>Bendrojo ugdymo mokyklų, vykdančių pradinio ir pagrindinio ugdymo programas, stiprinimo ir inkliuzinio ugdymo plėtros 2014–2016 metų veiksmų plano</w:t>
              </w:r>
            </w:hyperlink>
            <w:r w:rsidR="009E5524" w:rsidRPr="00276D1A">
              <w:rPr>
                <w:rFonts w:ascii="Times New Roman" w:eastAsia="Times New Roman" w:hAnsi="Times New Roman" w:cs="Times New Roman"/>
                <w:bCs/>
                <w:strike/>
                <w:sz w:val="24"/>
                <w:szCs w:val="24"/>
              </w:rPr>
              <w:t xml:space="preserve">, patvirtinto </w:t>
            </w:r>
            <w:hyperlink r:id="rId12" w:history="1">
              <w:r w:rsidR="009E5524" w:rsidRPr="00276D1A">
                <w:rPr>
                  <w:rStyle w:val="Hipersaitas"/>
                  <w:rFonts w:ascii="Times New Roman" w:eastAsia="Times New Roman" w:hAnsi="Times New Roman" w:cs="Times New Roman"/>
                  <w:bCs/>
                  <w:strike/>
                  <w:sz w:val="24"/>
                  <w:szCs w:val="24"/>
                </w:rPr>
                <w:t xml:space="preserve">Lietuvos Respublikos švietimo ir mokslo ministro 2014 m. rugsėjo 5 d. įsakymu Nr. V-808 „Dėl </w:t>
              </w:r>
              <w:r w:rsidR="00B627BA" w:rsidRPr="00276D1A">
                <w:rPr>
                  <w:rStyle w:val="Hipersaitas"/>
                  <w:rFonts w:ascii="Times New Roman" w:eastAsia="Times New Roman" w:hAnsi="Times New Roman" w:cs="Times New Roman"/>
                  <w:bCs/>
                  <w:strike/>
                  <w:sz w:val="24"/>
                  <w:szCs w:val="24"/>
                </w:rPr>
                <w:t>B</w:t>
              </w:r>
              <w:r w:rsidR="009E5524" w:rsidRPr="00276D1A">
                <w:rPr>
                  <w:rStyle w:val="Hipersaitas"/>
                  <w:rFonts w:ascii="Times New Roman" w:eastAsia="Times New Roman" w:hAnsi="Times New Roman" w:cs="Times New Roman"/>
                  <w:bCs/>
                  <w:strike/>
                  <w:sz w:val="24"/>
                  <w:szCs w:val="24"/>
                </w:rPr>
                <w:t>endrojo ugdymo mokyklų, vykdančių pradinio ir pagrindinio ugdymo programas, stiprinimo ir inkliuzinio ugdymo plėtros 2014–2016 metų veiksmų plano patvirtinimo</w:t>
              </w:r>
            </w:hyperlink>
            <w:r w:rsidR="009E5524" w:rsidRPr="00276D1A">
              <w:rPr>
                <w:rFonts w:ascii="Times New Roman" w:eastAsia="Times New Roman" w:hAnsi="Times New Roman" w:cs="Times New Roman"/>
                <w:bCs/>
                <w:strike/>
                <w:sz w:val="24"/>
                <w:szCs w:val="24"/>
              </w:rPr>
              <w:t>“</w:t>
            </w:r>
            <w:r w:rsidR="00A13910" w:rsidRPr="00276D1A">
              <w:rPr>
                <w:rFonts w:ascii="Times New Roman" w:eastAsia="Times New Roman" w:hAnsi="Times New Roman" w:cs="Times New Roman"/>
                <w:bCs/>
                <w:strike/>
                <w:sz w:val="24"/>
                <w:szCs w:val="24"/>
              </w:rPr>
              <w:t>,</w:t>
            </w:r>
            <w:r w:rsidR="006242CC" w:rsidRPr="00276D1A">
              <w:rPr>
                <w:rFonts w:ascii="Times New Roman" w:eastAsia="Times New Roman" w:hAnsi="Times New Roman" w:cs="Times New Roman"/>
                <w:bCs/>
                <w:strike/>
                <w:sz w:val="24"/>
                <w:szCs w:val="24"/>
              </w:rPr>
              <w:t xml:space="preserve"> </w:t>
            </w:r>
            <w:r w:rsidR="009E5524" w:rsidRPr="00276D1A">
              <w:rPr>
                <w:rFonts w:ascii="Times New Roman" w:eastAsia="Times New Roman" w:hAnsi="Times New Roman" w:cs="Times New Roman"/>
                <w:bCs/>
                <w:strike/>
                <w:sz w:val="24"/>
                <w:szCs w:val="24"/>
              </w:rPr>
              <w:t>nuostatas.</w:t>
            </w:r>
          </w:p>
        </w:tc>
      </w:tr>
      <w:tr w:rsidR="00652F67" w:rsidRPr="00932962" w14:paraId="5A64B18F" w14:textId="77777777" w:rsidTr="00711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6664" w:type="dxa"/>
            <w:tcBorders>
              <w:top w:val="single" w:sz="4" w:space="0" w:color="auto"/>
              <w:left w:val="single" w:sz="4" w:space="0" w:color="auto"/>
              <w:bottom w:val="single" w:sz="4" w:space="0" w:color="auto"/>
              <w:right w:val="single" w:sz="4" w:space="0" w:color="auto"/>
            </w:tcBorders>
            <w:shd w:val="clear" w:color="auto" w:fill="auto"/>
          </w:tcPr>
          <w:p w14:paraId="5DA71B6B"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ED3C03E" w14:textId="11FA9982" w:rsidR="009E5524" w:rsidRPr="00932962" w:rsidRDefault="009E5524" w:rsidP="009E552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932962">
              <w:rPr>
                <w:rFonts w:ascii="Times New Roman" w:eastAsia="Times New Roman" w:hAnsi="Times New Roman" w:cs="Times New Roman"/>
                <w:bCs/>
                <w:sz w:val="24"/>
                <w:szCs w:val="24"/>
              </w:rPr>
              <w:t>Būtina įsitikinti, kad projekto veiklos</w:t>
            </w:r>
            <w:r w:rsidR="00B57518" w:rsidRPr="00932962">
              <w:rPr>
                <w:rFonts w:ascii="Times New Roman" w:eastAsia="Times New Roman" w:hAnsi="Times New Roman" w:cs="Times New Roman"/>
                <w:bCs/>
                <w:sz w:val="24"/>
                <w:szCs w:val="24"/>
              </w:rPr>
              <w:t xml:space="preserve"> </w:t>
            </w:r>
            <w:r w:rsidRPr="00932962">
              <w:rPr>
                <w:rFonts w:ascii="Times New Roman" w:eastAsia="Times New Roman" w:hAnsi="Times New Roman" w:cs="Times New Roman"/>
                <w:bCs/>
                <w:sz w:val="24"/>
                <w:szCs w:val="24"/>
              </w:rPr>
              <w:t xml:space="preserve">atitinka </w:t>
            </w:r>
            <w:hyperlink r:id="rId13" w:history="1">
              <w:r w:rsidR="00AF35CA" w:rsidRPr="00276D1A">
                <w:rPr>
                  <w:rFonts w:ascii="Times New Roman" w:eastAsia="Times New Roman" w:hAnsi="Times New Roman" w:cs="Times New Roman"/>
                  <w:b/>
                  <w:sz w:val="24"/>
                  <w:szCs w:val="24"/>
                </w:rPr>
                <w:t>Kokybės kultūros plėtros veiksmų plano,</w:t>
              </w:r>
            </w:hyperlink>
            <w:r w:rsidR="00AF35CA" w:rsidRPr="00276D1A">
              <w:rPr>
                <w:rFonts w:ascii="Times New Roman" w:eastAsia="Times New Roman" w:hAnsi="Times New Roman" w:cs="Times New Roman"/>
                <w:b/>
                <w:sz w:val="24"/>
                <w:szCs w:val="24"/>
              </w:rPr>
              <w:t xml:space="preserve"> patvirtinto </w:t>
            </w:r>
            <w:hyperlink r:id="rId14" w:history="1">
              <w:r w:rsidR="00AF35CA" w:rsidRPr="00276D1A">
                <w:rPr>
                  <w:rStyle w:val="Hipersaitas"/>
                  <w:rFonts w:ascii="Times New Roman" w:eastAsia="Times New Roman" w:hAnsi="Times New Roman" w:cs="Times New Roman"/>
                  <w:b/>
                  <w:sz w:val="24"/>
                  <w:szCs w:val="24"/>
                </w:rPr>
                <w:t>Lietuvos Respublikos švietimo ir mokslo ministro 2015 m. lapkričio 19 d. įsakymu Nr. V-1196 „Dėl Kokybės kultūros plėtros veiksmų plano patvirtinimo“</w:t>
              </w:r>
            </w:hyperlink>
            <w:r w:rsidR="00AF35CA" w:rsidRPr="00276D1A">
              <w:rPr>
                <w:rFonts w:ascii="Times New Roman" w:eastAsia="Times New Roman" w:hAnsi="Times New Roman" w:cs="Times New Roman"/>
                <w:b/>
                <w:sz w:val="24"/>
                <w:szCs w:val="24"/>
              </w:rPr>
              <w:t xml:space="preserve">, </w:t>
            </w:r>
            <w:r w:rsidRPr="00276D1A">
              <w:rPr>
                <w:rFonts w:ascii="Times New Roman" w:eastAsia="Times New Roman" w:hAnsi="Times New Roman" w:cs="Times New Roman"/>
                <w:bCs/>
                <w:strike/>
                <w:sz w:val="24"/>
                <w:szCs w:val="24"/>
              </w:rPr>
              <w:t xml:space="preserve">Bendrojo ugdymo mokyklų, vykdančių pradinio ir pagrindinio ugdymo programas, stiprinimo ir inkliuzinio ugdymo plėtros 2014–2016 metų veiksmų plano, patvirtinto Lietuvos Respublikos švietimo ir mokslo ministro 2014 m. rugsėjo 5 d. įsakymu Nr. V-808 „Dėl </w:t>
            </w:r>
            <w:r w:rsidR="00F86A91" w:rsidRPr="00276D1A">
              <w:rPr>
                <w:rFonts w:ascii="Times New Roman" w:eastAsia="Times New Roman" w:hAnsi="Times New Roman" w:cs="Times New Roman"/>
                <w:bCs/>
                <w:strike/>
                <w:sz w:val="24"/>
                <w:szCs w:val="24"/>
              </w:rPr>
              <w:t>B</w:t>
            </w:r>
            <w:r w:rsidRPr="00276D1A">
              <w:rPr>
                <w:rFonts w:ascii="Times New Roman" w:eastAsia="Times New Roman" w:hAnsi="Times New Roman" w:cs="Times New Roman"/>
                <w:bCs/>
                <w:strike/>
                <w:sz w:val="24"/>
                <w:szCs w:val="24"/>
              </w:rPr>
              <w:t xml:space="preserve">endrojo ugdymo </w:t>
            </w:r>
            <w:r w:rsidRPr="00276D1A">
              <w:rPr>
                <w:rFonts w:ascii="Times New Roman" w:eastAsia="Times New Roman" w:hAnsi="Times New Roman" w:cs="Times New Roman"/>
                <w:bCs/>
                <w:strike/>
                <w:sz w:val="24"/>
                <w:szCs w:val="24"/>
              </w:rPr>
              <w:lastRenderedPageBreak/>
              <w:t>mokyklų, vykdančių</w:t>
            </w:r>
            <w:r w:rsidR="00A06933" w:rsidRPr="00276D1A">
              <w:rPr>
                <w:rFonts w:ascii="Times New Roman" w:eastAsia="Times New Roman" w:hAnsi="Times New Roman" w:cs="Times New Roman"/>
                <w:bCs/>
                <w:strike/>
                <w:sz w:val="24"/>
                <w:szCs w:val="24"/>
              </w:rPr>
              <w:t>,</w:t>
            </w:r>
            <w:r w:rsidR="007950E6" w:rsidRPr="00276D1A">
              <w:rPr>
                <w:rFonts w:ascii="Times New Roman" w:eastAsia="Times New Roman" w:hAnsi="Times New Roman" w:cs="Times New Roman"/>
                <w:bCs/>
                <w:strike/>
                <w:sz w:val="24"/>
                <w:szCs w:val="24"/>
              </w:rPr>
              <w:t xml:space="preserve"> </w:t>
            </w:r>
            <w:r w:rsidRPr="00276D1A">
              <w:rPr>
                <w:rFonts w:ascii="Times New Roman" w:eastAsia="Times New Roman" w:hAnsi="Times New Roman" w:cs="Times New Roman"/>
                <w:bCs/>
                <w:strike/>
                <w:sz w:val="24"/>
                <w:szCs w:val="24"/>
              </w:rPr>
              <w:t>pradinio ir pagrindinio ugdymo programas, stiprinimo ir inkliuzinio ugdymo plėtros 2014-2016 metų veiksmų plano patvirtinimo“, bent vieną iš</w:t>
            </w:r>
            <w:r w:rsidRPr="00932962">
              <w:rPr>
                <w:rFonts w:ascii="Times New Roman" w:eastAsia="Times New Roman" w:hAnsi="Times New Roman" w:cs="Times New Roman"/>
                <w:bCs/>
                <w:sz w:val="24"/>
                <w:szCs w:val="24"/>
              </w:rPr>
              <w:t xml:space="preserve">  1 </w:t>
            </w:r>
            <w:r w:rsidRPr="00AF35CA">
              <w:rPr>
                <w:rFonts w:ascii="Times New Roman" w:eastAsia="Times New Roman" w:hAnsi="Times New Roman" w:cs="Times New Roman"/>
                <w:bCs/>
                <w:sz w:val="24"/>
                <w:szCs w:val="24"/>
              </w:rPr>
              <w:t>priedo</w:t>
            </w:r>
            <w:r w:rsidR="00AF35CA" w:rsidRPr="00AF35CA">
              <w:rPr>
                <w:rFonts w:ascii="Times New Roman" w:eastAsia="Times New Roman" w:hAnsi="Times New Roman" w:cs="Times New Roman"/>
                <w:bCs/>
                <w:sz w:val="24"/>
                <w:szCs w:val="24"/>
              </w:rPr>
              <w:t xml:space="preserve"> </w:t>
            </w:r>
            <w:r w:rsidR="00AF35CA" w:rsidRPr="00276D1A">
              <w:rPr>
                <w:rFonts w:ascii="Times New Roman" w:hAnsi="Times New Roman"/>
                <w:b/>
                <w:color w:val="000000"/>
                <w:sz w:val="24"/>
                <w:szCs w:val="24"/>
                <w:lang w:eastAsia="lt-LT"/>
              </w:rPr>
              <w:t>1.1.5</w:t>
            </w:r>
            <w:r w:rsidR="00241888" w:rsidRPr="00276D1A">
              <w:rPr>
                <w:rFonts w:ascii="Times New Roman" w:hAnsi="Times New Roman"/>
                <w:b/>
                <w:color w:val="000000"/>
                <w:sz w:val="24"/>
                <w:szCs w:val="24"/>
                <w:lang w:eastAsia="lt-LT"/>
              </w:rPr>
              <w:t>.1</w:t>
            </w:r>
            <w:r w:rsidR="00434C04">
              <w:rPr>
                <w:rFonts w:ascii="Times New Roman" w:eastAsia="Times New Roman" w:hAnsi="Times New Roman" w:cs="Times New Roman"/>
                <w:bCs/>
                <w:sz w:val="24"/>
                <w:szCs w:val="24"/>
              </w:rPr>
              <w:t xml:space="preserve"> </w:t>
            </w:r>
            <w:r w:rsidR="00761B59" w:rsidRPr="00761B59">
              <w:rPr>
                <w:rFonts w:ascii="Times New Roman" w:eastAsia="Times New Roman" w:hAnsi="Times New Roman" w:cs="Times New Roman"/>
                <w:bCs/>
                <w:sz w:val="24"/>
                <w:szCs w:val="24"/>
              </w:rPr>
              <w:t xml:space="preserve"> </w:t>
            </w:r>
            <w:r w:rsidR="00761B59" w:rsidRPr="00241965">
              <w:rPr>
                <w:rFonts w:ascii="Times New Roman" w:eastAsia="Times New Roman" w:hAnsi="Times New Roman" w:cs="Times New Roman"/>
                <w:bCs/>
                <w:strike/>
                <w:sz w:val="24"/>
                <w:szCs w:val="24"/>
              </w:rPr>
              <w:t>1.2.1, 1.2.2, 1.2.3, 1.2.4, 1.2.5, 1.2.6</w:t>
            </w:r>
            <w:r w:rsidR="00761B59" w:rsidRPr="00761B59">
              <w:rPr>
                <w:rFonts w:ascii="Times New Roman" w:eastAsia="Times New Roman" w:hAnsi="Times New Roman" w:cs="Times New Roman"/>
                <w:bCs/>
                <w:sz w:val="24"/>
                <w:szCs w:val="24"/>
              </w:rPr>
              <w:t xml:space="preserve"> </w:t>
            </w:r>
            <w:r w:rsidR="00B57518" w:rsidRPr="00932962">
              <w:rPr>
                <w:rFonts w:ascii="Times New Roman" w:eastAsia="Times New Roman" w:hAnsi="Times New Roman" w:cs="Times New Roman"/>
                <w:bCs/>
                <w:sz w:val="24"/>
                <w:szCs w:val="24"/>
              </w:rPr>
              <w:t>p</w:t>
            </w:r>
            <w:r w:rsidR="00C2236D" w:rsidRPr="00932962">
              <w:rPr>
                <w:rFonts w:ascii="Times New Roman" w:eastAsia="Times New Roman" w:hAnsi="Times New Roman" w:cs="Times New Roman"/>
                <w:bCs/>
                <w:sz w:val="24"/>
                <w:szCs w:val="24"/>
              </w:rPr>
              <w:t>apunk</w:t>
            </w:r>
            <w:r w:rsidR="00761B59" w:rsidRPr="00241965">
              <w:rPr>
                <w:rFonts w:ascii="Times New Roman" w:eastAsia="Times New Roman" w:hAnsi="Times New Roman" w:cs="Times New Roman"/>
                <w:bCs/>
                <w:strike/>
                <w:sz w:val="24"/>
                <w:szCs w:val="24"/>
              </w:rPr>
              <w:t>čiuose</w:t>
            </w:r>
            <w:r w:rsidR="00AF35CA" w:rsidRPr="00241965">
              <w:rPr>
                <w:rFonts w:ascii="Times New Roman" w:eastAsia="Times New Roman" w:hAnsi="Times New Roman" w:cs="Times New Roman"/>
                <w:b/>
                <w:bCs/>
                <w:sz w:val="24"/>
                <w:szCs w:val="24"/>
              </w:rPr>
              <w:t>tyje</w:t>
            </w:r>
            <w:r w:rsidR="00AF35CA">
              <w:rPr>
                <w:rFonts w:ascii="Times New Roman" w:eastAsia="Times New Roman" w:hAnsi="Times New Roman" w:cs="Times New Roman"/>
                <w:bCs/>
                <w:sz w:val="24"/>
                <w:szCs w:val="24"/>
              </w:rPr>
              <w:t xml:space="preserve"> </w:t>
            </w:r>
            <w:r w:rsidR="00C2236D" w:rsidRPr="00932962">
              <w:rPr>
                <w:rFonts w:ascii="Times New Roman" w:eastAsia="Times New Roman" w:hAnsi="Times New Roman" w:cs="Times New Roman"/>
                <w:bCs/>
                <w:sz w:val="24"/>
                <w:szCs w:val="24"/>
              </w:rPr>
              <w:t>nurodyt</w:t>
            </w:r>
            <w:r w:rsidR="008D41D7" w:rsidRPr="00241965">
              <w:rPr>
                <w:rFonts w:ascii="Times New Roman" w:eastAsia="Times New Roman" w:hAnsi="Times New Roman" w:cs="Times New Roman"/>
                <w:bCs/>
                <w:strike/>
                <w:sz w:val="24"/>
                <w:szCs w:val="24"/>
              </w:rPr>
              <w:t>ų</w:t>
            </w:r>
            <w:r w:rsidR="00241888" w:rsidRPr="00241965">
              <w:rPr>
                <w:rFonts w:ascii="Times New Roman" w:eastAsia="Times New Roman" w:hAnsi="Times New Roman" w:cs="Times New Roman"/>
                <w:b/>
                <w:bCs/>
                <w:sz w:val="24"/>
                <w:szCs w:val="24"/>
              </w:rPr>
              <w:t>ą</w:t>
            </w:r>
            <w:r w:rsidR="00286C7C" w:rsidRPr="00932962">
              <w:rPr>
                <w:rFonts w:ascii="Times New Roman" w:eastAsia="Times New Roman" w:hAnsi="Times New Roman" w:cs="Times New Roman"/>
                <w:bCs/>
                <w:sz w:val="24"/>
                <w:szCs w:val="24"/>
              </w:rPr>
              <w:t xml:space="preserve"> veikl</w:t>
            </w:r>
            <w:r w:rsidR="008D41D7" w:rsidRPr="00241965">
              <w:rPr>
                <w:rFonts w:ascii="Times New Roman" w:eastAsia="Times New Roman" w:hAnsi="Times New Roman" w:cs="Times New Roman"/>
                <w:bCs/>
                <w:strike/>
                <w:sz w:val="24"/>
                <w:szCs w:val="24"/>
              </w:rPr>
              <w:t>os</w:t>
            </w:r>
            <w:r w:rsidR="00241888" w:rsidRPr="00241965">
              <w:rPr>
                <w:rFonts w:ascii="Times New Roman" w:eastAsia="Times New Roman" w:hAnsi="Times New Roman" w:cs="Times New Roman"/>
                <w:b/>
                <w:bCs/>
                <w:sz w:val="24"/>
                <w:szCs w:val="24"/>
              </w:rPr>
              <w:t>ą</w:t>
            </w:r>
            <w:r w:rsidR="008D41D7">
              <w:rPr>
                <w:rFonts w:ascii="Times New Roman" w:eastAsia="Times New Roman" w:hAnsi="Times New Roman" w:cs="Times New Roman"/>
                <w:bCs/>
                <w:sz w:val="24"/>
                <w:szCs w:val="24"/>
              </w:rPr>
              <w:t xml:space="preserve"> </w:t>
            </w:r>
            <w:r w:rsidR="008D41D7" w:rsidRPr="00241965">
              <w:rPr>
                <w:rFonts w:ascii="Times New Roman" w:eastAsia="Times New Roman" w:hAnsi="Times New Roman" w:cs="Times New Roman"/>
                <w:b/>
                <w:bCs/>
                <w:sz w:val="24"/>
                <w:szCs w:val="24"/>
              </w:rPr>
              <w:t>sričių</w:t>
            </w:r>
            <w:r w:rsidR="00241888">
              <w:rPr>
                <w:rFonts w:ascii="Times New Roman" w:eastAsia="Times New Roman" w:hAnsi="Times New Roman" w:cs="Times New Roman"/>
                <w:bCs/>
                <w:sz w:val="24"/>
                <w:szCs w:val="24"/>
              </w:rPr>
              <w:t xml:space="preserve"> „</w:t>
            </w:r>
            <w:r w:rsidR="00241888" w:rsidRPr="00276D1A">
              <w:rPr>
                <w:rFonts w:ascii="Times New Roman" w:eastAsia="Times New Roman" w:hAnsi="Times New Roman" w:cs="Times New Roman"/>
                <w:b/>
                <w:sz w:val="24"/>
                <w:szCs w:val="24"/>
                <w:lang w:eastAsia="lt-LT"/>
              </w:rPr>
              <w:t>Naujų bendrojo ugdymo, ikimokyklinio ir priešmokyklinio ugdymo organizavimo modelių, atnaujinto ugdymo turinio diegimas</w:t>
            </w:r>
            <w:r w:rsidR="00241888" w:rsidRPr="00276D1A">
              <w:rPr>
                <w:rFonts w:ascii="Times New Roman" w:eastAsia="Times New Roman" w:hAnsi="Times New Roman" w:cs="Times New Roman"/>
                <w:b/>
                <w:bCs/>
                <w:sz w:val="24"/>
                <w:szCs w:val="24"/>
              </w:rPr>
              <w:t>“</w:t>
            </w:r>
            <w:r w:rsidR="00241888">
              <w:rPr>
                <w:rFonts w:ascii="Times New Roman" w:eastAsia="Times New Roman" w:hAnsi="Times New Roman" w:cs="Times New Roman"/>
                <w:bCs/>
                <w:sz w:val="24"/>
                <w:szCs w:val="24"/>
              </w:rPr>
              <w:t xml:space="preserve"> </w:t>
            </w:r>
            <w:r w:rsidR="00C2236D" w:rsidRPr="00241965">
              <w:rPr>
                <w:rFonts w:ascii="Times New Roman" w:eastAsia="Times New Roman" w:hAnsi="Times New Roman" w:cs="Times New Roman"/>
                <w:bCs/>
                <w:sz w:val="24"/>
                <w:szCs w:val="24"/>
              </w:rPr>
              <w:t>.</w:t>
            </w:r>
          </w:p>
          <w:p w14:paraId="4C830BB3" w14:textId="77777777" w:rsidR="00652F67" w:rsidRPr="00932962" w:rsidRDefault="009E5524" w:rsidP="009E5524">
            <w:pPr>
              <w:widowControl w:val="0"/>
              <w:adjustRightInd w:val="0"/>
              <w:spacing w:after="0" w:line="240" w:lineRule="auto"/>
              <w:jc w:val="both"/>
              <w:textAlignment w:val="baseline"/>
              <w:rPr>
                <w:rFonts w:ascii="Times New Roman" w:eastAsia="Times New Roman" w:hAnsi="Times New Roman" w:cs="Times New Roman"/>
                <w:sz w:val="24"/>
                <w:szCs w:val="24"/>
              </w:rPr>
            </w:pPr>
            <w:r w:rsidRPr="00932962">
              <w:rPr>
                <w:rFonts w:ascii="Times New Roman" w:eastAsia="Times New Roman" w:hAnsi="Times New Roman" w:cs="Times New Roman"/>
                <w:bCs/>
                <w:sz w:val="24"/>
                <w:szCs w:val="24"/>
              </w:rPr>
              <w:t>Šis projektų atrankos kriterijus taikomas veiklai „</w:t>
            </w:r>
            <w:r w:rsidR="00C2236D" w:rsidRPr="00932962">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r w:rsidRPr="00932962">
              <w:rPr>
                <w:rFonts w:ascii="Times New Roman" w:eastAsia="Times New Roman" w:hAnsi="Times New Roman" w:cs="Times New Roman"/>
                <w:bCs/>
                <w:sz w:val="24"/>
                <w:szCs w:val="24"/>
              </w:rPr>
              <w:t>“.</w:t>
            </w:r>
          </w:p>
        </w:tc>
      </w:tr>
      <w:tr w:rsidR="00C80BD3" w:rsidRPr="00932962" w14:paraId="4B0BD659" w14:textId="77777777" w:rsidTr="00711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3FCAB7D"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31EC2DA" w14:textId="420DDEF4" w:rsidR="00652F67" w:rsidRDefault="00AF35CA" w:rsidP="00AF35CA">
            <w:pPr>
              <w:spacing w:after="0" w:line="240" w:lineRule="auto"/>
              <w:jc w:val="both"/>
              <w:rPr>
                <w:rFonts w:ascii="Times New Roman" w:hAnsi="Times New Roman" w:cs="Times New Roman"/>
                <w:sz w:val="24"/>
                <w:szCs w:val="24"/>
              </w:rPr>
            </w:pPr>
            <w:r w:rsidRPr="00276D1A">
              <w:rPr>
                <w:rFonts w:ascii="Times New Roman" w:eastAsia="Times New Roman" w:hAnsi="Times New Roman" w:cs="Times New Roman"/>
                <w:b/>
                <w:bCs/>
                <w:sz w:val="24"/>
                <w:szCs w:val="24"/>
              </w:rPr>
              <w:t>Kokybės kultūros plėtros veiksmų planas</w:t>
            </w:r>
            <w:r>
              <w:rPr>
                <w:rFonts w:ascii="Times New Roman" w:eastAsia="Times New Roman" w:hAnsi="Times New Roman" w:cs="Times New Roman"/>
                <w:bCs/>
                <w:sz w:val="24"/>
                <w:szCs w:val="24"/>
              </w:rPr>
              <w:t xml:space="preserve"> </w:t>
            </w:r>
            <w:r w:rsidR="003F39F7" w:rsidRPr="00276D1A">
              <w:rPr>
                <w:rFonts w:ascii="Times New Roman" w:eastAsia="Times New Roman" w:hAnsi="Times New Roman" w:cs="Times New Roman"/>
                <w:bCs/>
                <w:strike/>
                <w:sz w:val="24"/>
                <w:szCs w:val="24"/>
              </w:rPr>
              <w:t>Bendrojo ugdymo mokyklų, vykdančių pradinio ir pagrindinio ugdymo programas, stiprinimo ir inkliuzinio ugdymo plėtros 2014–2016 metų veiksmų planas</w:t>
            </w:r>
            <w:r w:rsidR="003F39F7" w:rsidRPr="00932962">
              <w:rPr>
                <w:rFonts w:ascii="Times New Roman" w:eastAsia="Times New Roman" w:hAnsi="Times New Roman" w:cs="Times New Roman"/>
                <w:bCs/>
                <w:sz w:val="24"/>
                <w:szCs w:val="24"/>
              </w:rPr>
              <w:t xml:space="preserve"> yra strateginis dokumentas, nustatantis valstybės strategines veiklos kryptis </w:t>
            </w:r>
            <w:r w:rsidR="00C61633" w:rsidRPr="00932962">
              <w:rPr>
                <w:rFonts w:ascii="Times New Roman" w:eastAsia="Times New Roman" w:hAnsi="Times New Roman" w:cs="Times New Roman"/>
                <w:bCs/>
                <w:sz w:val="24"/>
                <w:szCs w:val="24"/>
              </w:rPr>
              <w:t xml:space="preserve">bendrojo ugdymo mokyklų, vykdančių </w:t>
            </w:r>
            <w:r w:rsidR="00364D69" w:rsidRPr="00932962">
              <w:rPr>
                <w:rFonts w:ascii="Times New Roman" w:eastAsia="Times New Roman" w:hAnsi="Times New Roman" w:cs="Times New Roman"/>
                <w:bCs/>
                <w:sz w:val="24"/>
                <w:szCs w:val="24"/>
              </w:rPr>
              <w:t xml:space="preserve">ikimokyklinio, priešmokyklinio, </w:t>
            </w:r>
            <w:r w:rsidR="00C61633" w:rsidRPr="00932962">
              <w:rPr>
                <w:rFonts w:ascii="Times New Roman" w:eastAsia="Times New Roman" w:hAnsi="Times New Roman" w:cs="Times New Roman"/>
                <w:bCs/>
                <w:sz w:val="24"/>
                <w:szCs w:val="24"/>
              </w:rPr>
              <w:t>pradinio ir pagrindinio ugdymo programas</w:t>
            </w:r>
            <w:r w:rsidR="00364D69" w:rsidRPr="00932962">
              <w:rPr>
                <w:rFonts w:ascii="Times New Roman" w:eastAsia="Times New Roman" w:hAnsi="Times New Roman" w:cs="Times New Roman"/>
                <w:bCs/>
                <w:sz w:val="24"/>
                <w:szCs w:val="24"/>
              </w:rPr>
              <w:t xml:space="preserve">, </w:t>
            </w:r>
            <w:r w:rsidR="00C61633" w:rsidRPr="00932962">
              <w:rPr>
                <w:rFonts w:ascii="Times New Roman" w:eastAsia="Times New Roman" w:hAnsi="Times New Roman" w:cs="Times New Roman"/>
                <w:bCs/>
                <w:sz w:val="24"/>
                <w:szCs w:val="24"/>
              </w:rPr>
              <w:t>stiprinimo ir inkliuzinio ugdymo plėtros srityse</w:t>
            </w:r>
            <w:r w:rsidR="003F39F7" w:rsidRPr="00932962">
              <w:rPr>
                <w:rFonts w:ascii="Times New Roman" w:eastAsia="Times New Roman" w:hAnsi="Times New Roman" w:cs="Times New Roman"/>
                <w:bCs/>
                <w:sz w:val="24"/>
                <w:szCs w:val="24"/>
              </w:rPr>
              <w:t>. Atsižvelgiant</w:t>
            </w:r>
            <w:r w:rsidR="003F39F7" w:rsidRPr="00932962">
              <w:rPr>
                <w:rFonts w:ascii="Times New Roman" w:hAnsi="Times New Roman" w:cs="Times New Roman"/>
                <w:sz w:val="24"/>
                <w:szCs w:val="24"/>
              </w:rPr>
              <w:t xml:space="preserve"> į tai, kad</w:t>
            </w:r>
            <w:r w:rsidR="00E8184F" w:rsidRPr="00932962">
              <w:rPr>
                <w:rFonts w:ascii="Times New Roman" w:hAnsi="Times New Roman" w:cs="Times New Roman"/>
                <w:sz w:val="24"/>
                <w:szCs w:val="24"/>
              </w:rPr>
              <w:t xml:space="preserve"> 2014-2020 m. Europos Sąjungos fondų investicijų </w:t>
            </w:r>
            <w:r w:rsidR="003F39F7" w:rsidRPr="00932962">
              <w:rPr>
                <w:rFonts w:ascii="Times New Roman" w:hAnsi="Times New Roman" w:cs="Times New Roman"/>
                <w:sz w:val="24"/>
                <w:szCs w:val="24"/>
              </w:rPr>
              <w:t>veiksmų programoje</w:t>
            </w:r>
            <w:r w:rsidR="00155922" w:rsidRPr="00932962">
              <w:rPr>
                <w:rFonts w:ascii="Times New Roman" w:hAnsi="Times New Roman" w:cs="Times New Roman"/>
                <w:sz w:val="24"/>
                <w:szCs w:val="24"/>
              </w:rPr>
              <w:t xml:space="preserve"> (toliau – veiksmų programa)</w:t>
            </w:r>
            <w:r w:rsidR="003F39F7" w:rsidRPr="00932962">
              <w:rPr>
                <w:rFonts w:ascii="Times New Roman" w:hAnsi="Times New Roman" w:cs="Times New Roman"/>
                <w:sz w:val="24"/>
                <w:szCs w:val="24"/>
              </w:rPr>
              <w:t xml:space="preserve"> numatyta</w:t>
            </w:r>
            <w:r w:rsidR="00D70659" w:rsidRPr="00932962">
              <w:rPr>
                <w:rFonts w:ascii="Times New Roman" w:hAnsi="Times New Roman" w:cs="Times New Roman"/>
                <w:sz w:val="24"/>
                <w:szCs w:val="24"/>
              </w:rPr>
              <w:t>, kad</w:t>
            </w:r>
            <w:r w:rsidR="003F39F7" w:rsidRPr="00932962">
              <w:rPr>
                <w:rFonts w:ascii="Times New Roman" w:hAnsi="Times New Roman" w:cs="Times New Roman"/>
                <w:sz w:val="24"/>
                <w:szCs w:val="24"/>
              </w:rPr>
              <w:t xml:space="preserve"> </w:t>
            </w:r>
            <w:r w:rsidR="00D70659" w:rsidRPr="00932962">
              <w:rPr>
                <w:rFonts w:ascii="Times New Roman" w:hAnsi="Times New Roman"/>
                <w:sz w:val="24"/>
                <w:szCs w:val="24"/>
              </w:rPr>
              <w:t xml:space="preserve">2014–2020 m. </w:t>
            </w:r>
            <w:r w:rsidR="00D70659" w:rsidRPr="00932962">
              <w:rPr>
                <w:rFonts w:ascii="Times New Roman" w:hAnsi="Times New Roman" w:cs="Times New Roman"/>
                <w:sz w:val="24"/>
                <w:szCs w:val="24"/>
              </w:rPr>
              <w:t xml:space="preserve">programavimo laikotarpiu bus teikiama parama originalių mokyklų, ikimokyklinio ugdymo įstaigų ugdymo organizavimo </w:t>
            </w:r>
            <w:r w:rsidR="00D70659" w:rsidRPr="00434C04">
              <w:rPr>
                <w:rFonts w:ascii="Times New Roman" w:hAnsi="Times New Roman" w:cs="Times New Roman"/>
                <w:sz w:val="24"/>
                <w:szCs w:val="24"/>
              </w:rPr>
              <w:t>projektams, bus vykdomas gerosios praktikos ugdymo organizavimo metodikų įgyvendinimas</w:t>
            </w:r>
            <w:r w:rsidR="003F39F7" w:rsidRPr="00434C04">
              <w:rPr>
                <w:rFonts w:ascii="Times New Roman" w:hAnsi="Times New Roman" w:cs="Times New Roman"/>
                <w:sz w:val="24"/>
                <w:szCs w:val="24"/>
              </w:rPr>
              <w:t>, o minėtame plane numatyt</w:t>
            </w:r>
            <w:r w:rsidR="00434C04" w:rsidRPr="00434C04">
              <w:rPr>
                <w:rFonts w:ascii="Times New Roman" w:hAnsi="Times New Roman" w:cs="Times New Roman"/>
                <w:sz w:val="24"/>
                <w:szCs w:val="24"/>
              </w:rPr>
              <w:t>a</w:t>
            </w:r>
            <w:r w:rsidR="003F39F7" w:rsidRPr="00434C04">
              <w:rPr>
                <w:rFonts w:ascii="Times New Roman" w:hAnsi="Times New Roman" w:cs="Times New Roman"/>
                <w:sz w:val="24"/>
                <w:szCs w:val="24"/>
              </w:rPr>
              <w:t xml:space="preserve"> veikl</w:t>
            </w:r>
            <w:r w:rsidR="00434C04" w:rsidRPr="00434C04">
              <w:rPr>
                <w:rFonts w:ascii="Times New Roman" w:hAnsi="Times New Roman" w:cs="Times New Roman"/>
                <w:sz w:val="24"/>
                <w:szCs w:val="24"/>
              </w:rPr>
              <w:t xml:space="preserve">a </w:t>
            </w:r>
            <w:r w:rsidR="00434C04" w:rsidRPr="00434C04">
              <w:rPr>
                <w:rFonts w:ascii="Times New Roman" w:hAnsi="Times New Roman" w:cs="Times New Roman"/>
                <w:sz w:val="24"/>
                <w:szCs w:val="24"/>
              </w:rPr>
              <w:br/>
            </w:r>
            <w:r w:rsidR="00434C04" w:rsidRPr="00434C04">
              <w:rPr>
                <w:rFonts w:ascii="Times New Roman" w:hAnsi="Times New Roman" w:cs="Times New Roman"/>
                <w:color w:val="000000"/>
                <w:sz w:val="24"/>
                <w:szCs w:val="24"/>
              </w:rPr>
              <w:t>„</w:t>
            </w:r>
            <w:r w:rsidR="00434C04" w:rsidRPr="00434C04">
              <w:rPr>
                <w:rFonts w:ascii="Times New Roman" w:hAnsi="Times New Roman" w:cs="Times New Roman"/>
                <w:b/>
                <w:color w:val="000000"/>
                <w:sz w:val="24"/>
                <w:szCs w:val="24"/>
              </w:rPr>
              <w:t>naujų bendrojo ugdymo, ikimokyklinio ir priešmokyklinio ugdymo organizavimo modelių, atnaujinto ugdymo turinio diegimas</w:t>
            </w:r>
            <w:r w:rsidR="00434C04" w:rsidRPr="00434C04">
              <w:rPr>
                <w:rFonts w:ascii="Times New Roman" w:hAnsi="Times New Roman" w:cs="Times New Roman"/>
                <w:color w:val="000000"/>
                <w:sz w:val="24"/>
                <w:szCs w:val="24"/>
              </w:rPr>
              <w:t>“</w:t>
            </w:r>
            <w:r w:rsidR="00434C04">
              <w:rPr>
                <w:color w:val="000000"/>
              </w:rPr>
              <w:t> </w:t>
            </w:r>
            <w:r w:rsidR="00BA3094" w:rsidRPr="00932962">
              <w:rPr>
                <w:rFonts w:ascii="Times New Roman" w:hAnsi="Times New Roman" w:cs="Times New Roman"/>
                <w:sz w:val="24"/>
                <w:szCs w:val="24"/>
              </w:rPr>
              <w:t xml:space="preserve"> „</w:t>
            </w:r>
            <w:r w:rsidR="00BA3094" w:rsidRPr="00434C04">
              <w:rPr>
                <w:rFonts w:ascii="Times New Roman" w:hAnsi="Times New Roman" w:cs="Times New Roman"/>
                <w:strike/>
                <w:sz w:val="24"/>
                <w:szCs w:val="24"/>
              </w:rPr>
              <w:t>naujų bendrojo ugdymo organizavimo modelių ir ugdymo programų diegimas“, „</w:t>
            </w:r>
            <w:r w:rsidR="00BA3094" w:rsidRPr="00434C04">
              <w:rPr>
                <w:rFonts w:ascii="Times New Roman" w:eastAsia="Times New Roman" w:hAnsi="Times New Roman" w:cs="Times New Roman"/>
                <w:strike/>
                <w:sz w:val="24"/>
                <w:szCs w:val="24"/>
                <w:lang w:eastAsia="lt-LT"/>
              </w:rPr>
              <w:t>atnaujinto bendrojo ugdymo turinio (</w:t>
            </w:r>
            <w:r w:rsidR="00BA3094" w:rsidRPr="00434C04">
              <w:rPr>
                <w:rFonts w:ascii="Times New Roman" w:eastAsia="Times New Roman" w:hAnsi="Times New Roman" w:cs="Times New Roman"/>
                <w:strike/>
                <w:sz w:val="24"/>
                <w:szCs w:val="24"/>
                <w:lang w:eastAsia="zh-CN"/>
              </w:rPr>
              <w:t>funkcinio raštingumo, skaitymo, lietuvių kalbos ir literatūros, matematikos, informacinių technologijų, gamtos mokslų ir istorijos) metodinių įrankių ir priemonių (užduočių, metodinės medžiagos rinkinių mokytojams) diegimas“, „įvairios mokymosi pagalbos teikimo mokiniams, turintiems mokymosi sunkumų, modelių diegimas“</w:t>
            </w:r>
            <w:r w:rsidR="003F39F7" w:rsidRPr="00434C04">
              <w:rPr>
                <w:rFonts w:ascii="Times New Roman" w:hAnsi="Times New Roman" w:cs="Times New Roman"/>
                <w:strike/>
                <w:sz w:val="24"/>
                <w:szCs w:val="24"/>
                <w:lang w:eastAsia="zh-CN"/>
              </w:rPr>
              <w:t>,</w:t>
            </w:r>
            <w:r w:rsidR="00BA3094" w:rsidRPr="00434C04">
              <w:rPr>
                <w:rFonts w:ascii="Times New Roman" w:hAnsi="Times New Roman" w:cs="Times New Roman"/>
                <w:strike/>
                <w:sz w:val="24"/>
                <w:szCs w:val="24"/>
                <w:lang w:eastAsia="zh-CN"/>
              </w:rPr>
              <w:t xml:space="preserve"> „</w:t>
            </w:r>
            <w:r w:rsidR="00BA3094" w:rsidRPr="00434C04">
              <w:rPr>
                <w:rFonts w:ascii="Times New Roman" w:hAnsi="Times New Roman" w:cs="Times New Roman"/>
                <w:strike/>
                <w:sz w:val="24"/>
                <w:szCs w:val="24"/>
              </w:rPr>
              <w:t>naujų ikimokyklinio ir priešmokyklinio ugdymo organizavimo modelių diegimas“, „ikimokyklinio amžiaus vaikų pasiekimų aprašo ir metodinės medžiagos rinkinio mokytojams diegimas“, „atnaujintos bendrosios priešmokyklinio ugdymo ir ugdymosi programos ir metodinės medžiagos rinkinio mokytojams diegimas</w:t>
            </w:r>
            <w:r w:rsidR="00BA3094" w:rsidRPr="00932962">
              <w:rPr>
                <w:rFonts w:ascii="Times New Roman" w:hAnsi="Times New Roman" w:cs="Times New Roman"/>
                <w:sz w:val="24"/>
                <w:szCs w:val="24"/>
              </w:rPr>
              <w:t xml:space="preserve">“, </w:t>
            </w:r>
            <w:r w:rsidR="003F39F7" w:rsidRPr="00932962">
              <w:rPr>
                <w:rFonts w:ascii="Times New Roman" w:hAnsi="Times New Roman" w:cs="Times New Roman"/>
                <w:sz w:val="24"/>
                <w:szCs w:val="24"/>
              </w:rPr>
              <w:t xml:space="preserve">galima teigti, kad projektų atrankos kriterijus prisidės prie to, kad būtų atrenkami projektai, </w:t>
            </w:r>
            <w:r w:rsidR="003F39F7" w:rsidRPr="00932962">
              <w:rPr>
                <w:rFonts w:ascii="Times New Roman" w:hAnsi="Times New Roman" w:cs="Times New Roman"/>
                <w:sz w:val="24"/>
                <w:szCs w:val="24"/>
              </w:rPr>
              <w:lastRenderedPageBreak/>
              <w:t>labiausiai prisidedantys prie veiksmų programos 9.2.1 konkretaus uždavinio „</w:t>
            </w:r>
            <w:r w:rsidR="003F39F7" w:rsidRPr="00932962">
              <w:rPr>
                <w:rFonts w:ascii="Times New Roman" w:eastAsia="Times New Roman" w:hAnsi="Times New Roman" w:cs="Times New Roman"/>
                <w:sz w:val="24"/>
                <w:szCs w:val="24"/>
                <w:lang w:eastAsia="lt-LT"/>
              </w:rPr>
              <w:t>Pagerinti mokinių ugdymo pasiekimus skatinant pokyčius švietimo įstaigų veikloje</w:t>
            </w:r>
            <w:r w:rsidR="003F39F7" w:rsidRPr="00932962">
              <w:rPr>
                <w:rFonts w:ascii="Times New Roman" w:hAnsi="Times New Roman" w:cs="Times New Roman"/>
                <w:bCs/>
                <w:iCs/>
                <w:sz w:val="24"/>
                <w:szCs w:val="24"/>
                <w:lang w:eastAsia="lt-LT"/>
              </w:rPr>
              <w:t>“</w:t>
            </w:r>
            <w:r w:rsidR="003F39F7" w:rsidRPr="00932962">
              <w:rPr>
                <w:rFonts w:ascii="Times New Roman" w:hAnsi="Times New Roman" w:cs="Times New Roman"/>
                <w:sz w:val="24"/>
                <w:szCs w:val="24"/>
              </w:rPr>
              <w:t xml:space="preserve">  įgyvendinimo. </w:t>
            </w:r>
          </w:p>
          <w:p w14:paraId="6F4BD3DE" w14:textId="2ACFD2DC" w:rsidR="00241888" w:rsidRPr="00932962" w:rsidRDefault="00241888" w:rsidP="003B06BF">
            <w:pPr>
              <w:spacing w:after="0" w:line="240" w:lineRule="auto"/>
              <w:jc w:val="both"/>
              <w:rPr>
                <w:rFonts w:ascii="Times New Roman" w:eastAsia="Times New Roman" w:hAnsi="Times New Roman" w:cs="Times New Roman"/>
                <w:color w:val="FF0000"/>
                <w:sz w:val="24"/>
                <w:szCs w:val="24"/>
              </w:rPr>
            </w:pPr>
            <w:r w:rsidRPr="00241888">
              <w:rPr>
                <w:rFonts w:ascii="Times New Roman" w:hAnsi="Times New Roman" w:cs="Times New Roman"/>
                <w:b/>
                <w:sz w:val="24"/>
                <w:szCs w:val="24"/>
              </w:rPr>
              <w:t xml:space="preserve">Projektų atrankos kriterijus keičiamas siekiant, kad projektai atitiktų galiojantį strateginį dokumentą t. y. įtraukiant nuostatas dėl atitikimo </w:t>
            </w:r>
            <w:r w:rsidRPr="00241888">
              <w:rPr>
                <w:rFonts w:ascii="Times New Roman" w:eastAsia="Times New Roman" w:hAnsi="Times New Roman" w:cs="Times New Roman"/>
                <w:b/>
                <w:sz w:val="24"/>
                <w:szCs w:val="24"/>
              </w:rPr>
              <w:t>Kokybės kultūros plėtros veiksmų planui</w:t>
            </w:r>
            <w:r w:rsidR="003B06BF">
              <w:rPr>
                <w:rFonts w:ascii="Times New Roman" w:eastAsia="Times New Roman" w:hAnsi="Times New Roman" w:cs="Times New Roman"/>
                <w:b/>
                <w:sz w:val="24"/>
                <w:szCs w:val="24"/>
              </w:rPr>
              <w:t xml:space="preserve">, kuris atliepia iššūkius </w:t>
            </w:r>
            <w:r w:rsidR="003B06BF" w:rsidRPr="00276D1A">
              <w:rPr>
                <w:rFonts w:ascii="Times New Roman" w:eastAsia="Times New Roman" w:hAnsi="Times New Roman" w:cs="Times New Roman"/>
                <w:b/>
                <w:sz w:val="24"/>
                <w:szCs w:val="24"/>
                <w:lang w:eastAsia="lt-LT"/>
              </w:rPr>
              <w:t>bendrojo ugdymo, ikimokyklinio ir priešmokyklinio ugdymo</w:t>
            </w:r>
            <w:r w:rsidR="003B06BF">
              <w:rPr>
                <w:rFonts w:ascii="Times New Roman" w:eastAsia="Times New Roman" w:hAnsi="Times New Roman" w:cs="Times New Roman"/>
                <w:b/>
                <w:sz w:val="24"/>
                <w:szCs w:val="24"/>
              </w:rPr>
              <w:t xml:space="preserve"> srityse. </w:t>
            </w:r>
          </w:p>
        </w:tc>
      </w:tr>
      <w:tr w:rsidR="009E5524" w:rsidRPr="00932962" w14:paraId="739CC434" w14:textId="77777777" w:rsidTr="00711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02AE0FC" w14:textId="77777777" w:rsidR="009E5524" w:rsidRPr="00932962" w:rsidRDefault="009E5524" w:rsidP="009E5524">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Teikiamas tvirtinti:</w:t>
            </w:r>
          </w:p>
          <w:p w14:paraId="2805F66B" w14:textId="77777777" w:rsidR="009E5524" w:rsidRPr="00932962" w:rsidRDefault="009E5524" w:rsidP="009E5524">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KRITERIJUS           </w:t>
            </w:r>
          </w:p>
          <w:p w14:paraId="07CB3CAB" w14:textId="637AD0B8" w:rsidR="009E5524" w:rsidRPr="00932962" w:rsidRDefault="00AE06AE" w:rsidP="00AE06A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Pr="00E63828">
              <w:rPr>
                <w:b/>
                <w:bCs/>
                <w:lang w:eastAsia="lt-LT"/>
              </w:rPr>
              <w:sym w:font="Times New Roman" w:char="F07F"/>
            </w:r>
            <w:r w:rsidRPr="00E63828">
              <w:t xml:space="preserve"> </w:t>
            </w:r>
            <w:r>
              <w:t xml:space="preserve"> </w:t>
            </w:r>
            <w:r w:rsidR="009E5524" w:rsidRPr="00932962">
              <w:rPr>
                <w:rFonts w:ascii="Times New Roman" w:eastAsia="Times New Roman" w:hAnsi="Times New Roman" w:cs="Times New Roman"/>
                <w:b/>
                <w:bCs/>
                <w:sz w:val="24"/>
                <w:szCs w:val="24"/>
                <w:lang w:eastAsia="lt-LT"/>
              </w:rPr>
              <w:t>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AE31EC6" w14:textId="19A20018" w:rsidR="009E5524" w:rsidRPr="00932962" w:rsidRDefault="00276D1A" w:rsidP="009E5524">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009E5524" w:rsidRPr="00932962">
              <w:rPr>
                <w:rFonts w:ascii="Times New Roman" w:eastAsia="Times New Roman" w:hAnsi="Times New Roman" w:cs="Times New Roman"/>
                <w:b/>
                <w:bCs/>
                <w:sz w:val="24"/>
                <w:szCs w:val="24"/>
                <w:lang w:eastAsia="lt-LT"/>
              </w:rPr>
              <w:t xml:space="preserve"> Nustatymas</w:t>
            </w:r>
          </w:p>
          <w:p w14:paraId="162063AE" w14:textId="76EA58EE" w:rsidR="009E5524" w:rsidRPr="00932962" w:rsidRDefault="00AE06AE" w:rsidP="00276D1A">
            <w:pPr>
              <w:widowControl w:val="0"/>
              <w:adjustRightInd w:val="0"/>
              <w:spacing w:after="0" w:line="240" w:lineRule="auto"/>
              <w:contextualSpacing/>
              <w:jc w:val="both"/>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lang w:eastAsia="lt-LT"/>
              </w:rPr>
              <w:t xml:space="preserve"> </w:t>
            </w:r>
            <w:r>
              <w:rPr>
                <w:b/>
                <w:bCs/>
                <w:lang w:eastAsia="lt-LT"/>
              </w:rPr>
              <w:t xml:space="preserve"> </w:t>
            </w:r>
            <w:r w:rsidR="00276D1A" w:rsidRPr="00932962">
              <w:rPr>
                <w:rFonts w:ascii="Times New Roman" w:eastAsia="Times New Roman" w:hAnsi="Times New Roman" w:cs="Times New Roman"/>
                <w:b/>
                <w:bCs/>
                <w:sz w:val="24"/>
                <w:szCs w:val="24"/>
                <w:lang w:eastAsia="lt-LT"/>
              </w:rPr>
              <w:t xml:space="preserve">X </w:t>
            </w:r>
            <w:r w:rsidR="009E5524" w:rsidRPr="00932962">
              <w:rPr>
                <w:rFonts w:ascii="Times New Roman" w:eastAsia="Times New Roman" w:hAnsi="Times New Roman" w:cs="Times New Roman"/>
                <w:b/>
                <w:bCs/>
                <w:sz w:val="24"/>
                <w:szCs w:val="24"/>
                <w:lang w:eastAsia="lt-LT"/>
              </w:rPr>
              <w:t xml:space="preserve">Keitimas </w:t>
            </w:r>
          </w:p>
        </w:tc>
      </w:tr>
      <w:tr w:rsidR="00AC2057" w:rsidRPr="00932962" w14:paraId="53604921" w14:textId="77777777" w:rsidTr="00711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5"/>
        </w:trPr>
        <w:tc>
          <w:tcPr>
            <w:tcW w:w="14777" w:type="dxa"/>
            <w:gridSpan w:val="2"/>
            <w:shd w:val="clear" w:color="auto" w:fill="auto"/>
            <w:hideMark/>
          </w:tcPr>
          <w:p w14:paraId="601FEF5B" w14:textId="77777777" w:rsidR="00652F6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079"/>
            </w:tblGrid>
            <w:tr w:rsidR="00967BB6" w:rsidRPr="00932962" w14:paraId="3C71DE01"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442E68A0" w14:textId="77777777" w:rsidR="00967BB6" w:rsidRPr="00932962" w:rsidRDefault="00967BB6" w:rsidP="00652F67">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p w14:paraId="4370918D" w14:textId="77777777" w:rsidR="004152A9" w:rsidRPr="00932962" w:rsidRDefault="004152A9" w:rsidP="00652F67">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08C9661" w14:textId="7BD2E120" w:rsidR="006705CC" w:rsidRPr="0023211D" w:rsidRDefault="00967BB6" w:rsidP="00AF35CA">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rPr>
                    <w:t>3. Projekta</w:t>
                  </w:r>
                  <w:r w:rsidR="00B627BA" w:rsidRPr="0023211D">
                    <w:rPr>
                      <w:rFonts w:ascii="Times New Roman" w:eastAsia="Times New Roman" w:hAnsi="Times New Roman" w:cs="Times New Roman"/>
                      <w:bCs/>
                      <w:sz w:val="24"/>
                      <w:szCs w:val="24"/>
                    </w:rPr>
                    <w:t>s</w:t>
                  </w:r>
                  <w:r w:rsidRPr="0023211D">
                    <w:rPr>
                      <w:rFonts w:ascii="Times New Roman" w:eastAsia="Times New Roman" w:hAnsi="Times New Roman" w:cs="Times New Roman"/>
                      <w:bCs/>
                      <w:sz w:val="24"/>
                      <w:szCs w:val="24"/>
                    </w:rPr>
                    <w:t xml:space="preserve"> turi atitikti </w:t>
                  </w:r>
                  <w:hyperlink r:id="rId15" w:history="1">
                    <w:r w:rsidR="00AF35CA" w:rsidRPr="00276D1A">
                      <w:rPr>
                        <w:rFonts w:ascii="Times New Roman" w:eastAsia="Times New Roman" w:hAnsi="Times New Roman" w:cs="Times New Roman"/>
                        <w:b/>
                        <w:sz w:val="24"/>
                        <w:szCs w:val="24"/>
                      </w:rPr>
                      <w:t>Kokybės kultūros plėtros veiksmų plano,</w:t>
                    </w:r>
                  </w:hyperlink>
                  <w:r w:rsidR="00AF35CA" w:rsidRPr="00276D1A">
                    <w:rPr>
                      <w:rFonts w:ascii="Times New Roman" w:eastAsia="Times New Roman" w:hAnsi="Times New Roman" w:cs="Times New Roman"/>
                      <w:b/>
                      <w:sz w:val="24"/>
                      <w:szCs w:val="24"/>
                    </w:rPr>
                    <w:t xml:space="preserve"> patvirtinto </w:t>
                  </w:r>
                  <w:hyperlink r:id="rId16" w:history="1">
                    <w:r w:rsidR="00AF35CA" w:rsidRPr="00276D1A">
                      <w:rPr>
                        <w:rStyle w:val="Hipersaitas"/>
                        <w:rFonts w:ascii="Times New Roman" w:eastAsia="Times New Roman" w:hAnsi="Times New Roman" w:cs="Times New Roman"/>
                        <w:b/>
                        <w:sz w:val="24"/>
                        <w:szCs w:val="24"/>
                      </w:rPr>
                      <w:t>Lietuvos Respublikos švietimo ir mokslo ministro 2015 m. lapkričio 19 d. įsakymu Nr. V-1196 „Dėl Kokybės kultūros plėtros veiksmų plano patvirtinimo“</w:t>
                    </w:r>
                  </w:hyperlink>
                  <w:r w:rsidR="00AF35CA" w:rsidRPr="00276D1A">
                    <w:rPr>
                      <w:rFonts w:ascii="Times New Roman" w:eastAsia="Times New Roman" w:hAnsi="Times New Roman" w:cs="Times New Roman"/>
                      <w:b/>
                      <w:sz w:val="24"/>
                      <w:szCs w:val="24"/>
                    </w:rPr>
                    <w:t xml:space="preserve">, nuostatas. </w:t>
                  </w:r>
                  <w:hyperlink r:id="rId17" w:history="1">
                    <w:r w:rsidRPr="00276D1A">
                      <w:rPr>
                        <w:rFonts w:ascii="Times New Roman" w:eastAsia="Times New Roman" w:hAnsi="Times New Roman" w:cs="Times New Roman"/>
                        <w:bCs/>
                        <w:strike/>
                        <w:sz w:val="24"/>
                        <w:szCs w:val="24"/>
                      </w:rPr>
                      <w:t>Informacinių ir komunikacinių technologijų diegimo į bendrąjį ugdymą ir profesinį mokymą 2014–2016 metų veiksmų plano</w:t>
                    </w:r>
                  </w:hyperlink>
                  <w:r w:rsidRPr="00276D1A">
                    <w:rPr>
                      <w:rFonts w:ascii="Times New Roman" w:eastAsia="Times New Roman" w:hAnsi="Times New Roman" w:cs="Times New Roman"/>
                      <w:bCs/>
                      <w:strike/>
                      <w:sz w:val="24"/>
                      <w:szCs w:val="24"/>
                    </w:rPr>
                    <w:t xml:space="preserve">, patvirtinto </w:t>
                  </w:r>
                  <w:hyperlink r:id="rId18" w:history="1">
                    <w:r w:rsidRPr="00276D1A">
                      <w:rPr>
                        <w:rStyle w:val="Hipersaitas"/>
                        <w:rFonts w:ascii="Times New Roman" w:eastAsia="Times New Roman" w:hAnsi="Times New Roman" w:cs="Times New Roman"/>
                        <w:bCs/>
                        <w:strike/>
                        <w:sz w:val="24"/>
                        <w:szCs w:val="24"/>
                      </w:rPr>
                      <w:t xml:space="preserve">Lietuvos Respublikos švietimo ir mokslo ministro 2014 m. gegužės 15 d. įsakymu Nr. V-436 „Dėl </w:t>
                    </w:r>
                    <w:r w:rsidR="001B4061" w:rsidRPr="00276D1A">
                      <w:rPr>
                        <w:rStyle w:val="Hipersaitas"/>
                        <w:rFonts w:ascii="Times New Roman" w:eastAsia="Times New Roman" w:hAnsi="Times New Roman" w:cs="Times New Roman"/>
                        <w:bCs/>
                        <w:strike/>
                        <w:sz w:val="24"/>
                        <w:szCs w:val="24"/>
                      </w:rPr>
                      <w:t>Informacinių</w:t>
                    </w:r>
                    <w:r w:rsidRPr="00276D1A">
                      <w:rPr>
                        <w:rStyle w:val="Hipersaitas"/>
                        <w:rFonts w:ascii="Times New Roman" w:eastAsia="Times New Roman" w:hAnsi="Times New Roman" w:cs="Times New Roman"/>
                        <w:bCs/>
                        <w:strike/>
                        <w:sz w:val="24"/>
                        <w:szCs w:val="24"/>
                      </w:rPr>
                      <w:t xml:space="preserve"> ir komunikacinių technologijų diegimo į bendrąjį ugdymą ir profesinį mokymą 2014–2016 metų veiksmų plano patvirtinimo“</w:t>
                    </w:r>
                  </w:hyperlink>
                  <w:r w:rsidRPr="00276D1A">
                    <w:rPr>
                      <w:rFonts w:ascii="Times New Roman" w:eastAsia="Times New Roman" w:hAnsi="Times New Roman" w:cs="Times New Roman"/>
                      <w:bCs/>
                      <w:strike/>
                      <w:sz w:val="24"/>
                      <w:szCs w:val="24"/>
                    </w:rPr>
                    <w:t>, nuostatas.</w:t>
                  </w:r>
                </w:p>
              </w:tc>
            </w:tr>
            <w:tr w:rsidR="00967BB6" w:rsidRPr="00932962" w14:paraId="6B4B4D5B"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775EB33D" w14:textId="77777777" w:rsidR="00967BB6" w:rsidRPr="00932962" w:rsidRDefault="00967BB6" w:rsidP="00652F67">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DE390E6" w14:textId="55DFDBAE" w:rsidR="00331696" w:rsidRDefault="00331696" w:rsidP="001B4061">
                  <w:pPr>
                    <w:widowControl w:val="0"/>
                    <w:adjustRightInd w:val="0"/>
                    <w:spacing w:after="0" w:line="240" w:lineRule="auto"/>
                    <w:jc w:val="both"/>
                    <w:textAlignment w:val="baseline"/>
                    <w:rPr>
                      <w:rFonts w:ascii="Times New Roman" w:eastAsia="Times New Roman" w:hAnsi="Times New Roman" w:cs="Times New Roman"/>
                      <w:sz w:val="24"/>
                      <w:szCs w:val="24"/>
                    </w:rPr>
                  </w:pPr>
                  <w:r w:rsidRPr="00932962">
                    <w:rPr>
                      <w:rFonts w:ascii="Times New Roman" w:eastAsia="Times New Roman" w:hAnsi="Times New Roman" w:cs="Times New Roman"/>
                      <w:sz w:val="24"/>
                      <w:szCs w:val="24"/>
                    </w:rPr>
                    <w:t xml:space="preserve">Būtina įsitikinti, kad projekto veiklos atitinka </w:t>
                  </w:r>
                  <w:hyperlink r:id="rId19" w:history="1">
                    <w:r w:rsidR="00AF35CA" w:rsidRPr="00276D1A">
                      <w:rPr>
                        <w:rFonts w:ascii="Times New Roman" w:eastAsia="Times New Roman" w:hAnsi="Times New Roman" w:cs="Times New Roman"/>
                        <w:b/>
                        <w:sz w:val="24"/>
                        <w:szCs w:val="24"/>
                      </w:rPr>
                      <w:t>Kokybės kultūros plėtros veiksmų plano,</w:t>
                    </w:r>
                  </w:hyperlink>
                  <w:r w:rsidR="00AF35CA" w:rsidRPr="00276D1A">
                    <w:rPr>
                      <w:rFonts w:ascii="Times New Roman" w:eastAsia="Times New Roman" w:hAnsi="Times New Roman" w:cs="Times New Roman"/>
                      <w:b/>
                      <w:sz w:val="24"/>
                      <w:szCs w:val="24"/>
                    </w:rPr>
                    <w:t xml:space="preserve"> patvirtinto </w:t>
                  </w:r>
                  <w:hyperlink r:id="rId20" w:history="1">
                    <w:r w:rsidR="00AF35CA" w:rsidRPr="00276D1A">
                      <w:rPr>
                        <w:rStyle w:val="Hipersaitas"/>
                        <w:rFonts w:ascii="Times New Roman" w:eastAsia="Times New Roman" w:hAnsi="Times New Roman" w:cs="Times New Roman"/>
                        <w:b/>
                        <w:sz w:val="24"/>
                        <w:szCs w:val="24"/>
                      </w:rPr>
                      <w:t>Lietuvos Respublikos švietimo ir mokslo ministro 2015 m. lapkričio 19 d. įsakymu Nr. V-1196 „Dėl Kokybės kultūros plėtros veiksmų plano patvirtinimo“</w:t>
                    </w:r>
                  </w:hyperlink>
                  <w:r w:rsidR="00AF35CA" w:rsidRPr="00932962">
                    <w:rPr>
                      <w:rFonts w:ascii="Times New Roman" w:eastAsia="Times New Roman" w:hAnsi="Times New Roman" w:cs="Times New Roman"/>
                      <w:sz w:val="24"/>
                      <w:szCs w:val="24"/>
                    </w:rPr>
                    <w:t>,</w:t>
                  </w:r>
                  <w:r w:rsidR="00AF35CA">
                    <w:rPr>
                      <w:rFonts w:ascii="Times New Roman" w:eastAsia="Times New Roman" w:hAnsi="Times New Roman" w:cs="Times New Roman"/>
                      <w:sz w:val="24"/>
                      <w:szCs w:val="24"/>
                    </w:rPr>
                    <w:t xml:space="preserve"> </w:t>
                  </w:r>
                  <w:r w:rsidRPr="00276D1A">
                    <w:rPr>
                      <w:rFonts w:ascii="Times New Roman" w:eastAsia="Times New Roman" w:hAnsi="Times New Roman" w:cs="Times New Roman"/>
                      <w:strike/>
                      <w:sz w:val="24"/>
                      <w:szCs w:val="24"/>
                    </w:rPr>
                    <w:t xml:space="preserve">Informacinių ir komunikacinių technologijų diegimo į bendrąjį ugdymą ir profesinį mokymą 2014–2016 metų veiksmų plano, patvirtinto Lietuvos Respublikos švietimo ir mokslo ministro 2014 m. gegužės 15 d. įsakymu Nr. V-436 </w:t>
                  </w:r>
                  <w:r w:rsidRPr="00276D1A">
                    <w:rPr>
                      <w:rFonts w:ascii="Times New Roman" w:eastAsia="Times New Roman" w:hAnsi="Times New Roman" w:cs="Times New Roman"/>
                      <w:bCs/>
                      <w:strike/>
                      <w:sz w:val="24"/>
                      <w:szCs w:val="24"/>
                    </w:rPr>
                    <w:t>„Dėl Informacinių ir komunikacinių technologijų diegimo į bendrąjį ugdymą ir profesinį mokymą 2014–2016 metų veiksmų plano patvirtinimo</w:t>
                  </w:r>
                  <w:r w:rsidRPr="00276D1A">
                    <w:rPr>
                      <w:rFonts w:ascii="Times New Roman" w:eastAsia="Times New Roman" w:hAnsi="Times New Roman" w:cs="Times New Roman"/>
                      <w:strike/>
                      <w:sz w:val="24"/>
                      <w:szCs w:val="24"/>
                    </w:rPr>
                    <w:t>“,</w:t>
                  </w:r>
                  <w:r w:rsidRPr="00932962">
                    <w:rPr>
                      <w:rFonts w:ascii="Times New Roman" w:eastAsia="Times New Roman" w:hAnsi="Times New Roman" w:cs="Times New Roman"/>
                      <w:sz w:val="24"/>
                      <w:szCs w:val="24"/>
                    </w:rPr>
                    <w:t xml:space="preserve"> </w:t>
                  </w:r>
                  <w:r w:rsidR="00AF35CA">
                    <w:rPr>
                      <w:rFonts w:ascii="Times New Roman" w:eastAsia="Times New Roman" w:hAnsi="Times New Roman" w:cs="Times New Roman"/>
                    </w:rPr>
                    <w:t xml:space="preserve"> </w:t>
                  </w:r>
                  <w:r w:rsidR="00AF35CA" w:rsidRPr="00241965">
                    <w:rPr>
                      <w:rFonts w:ascii="Times New Roman" w:eastAsia="Times New Roman" w:hAnsi="Times New Roman" w:cs="Times New Roman"/>
                      <w:b/>
                    </w:rPr>
                    <w:t>1</w:t>
                  </w:r>
                  <w:r w:rsidR="008D41D7" w:rsidRPr="00241965">
                    <w:rPr>
                      <w:rFonts w:ascii="Times New Roman" w:eastAsia="Times New Roman" w:hAnsi="Times New Roman" w:cs="Times New Roman"/>
                      <w:strike/>
                    </w:rPr>
                    <w:t>3</w:t>
                  </w:r>
                  <w:r w:rsidRPr="00932962">
                    <w:rPr>
                      <w:rFonts w:ascii="Times New Roman" w:eastAsia="Times New Roman" w:hAnsi="Times New Roman" w:cs="Times New Roman"/>
                      <w:sz w:val="24"/>
                      <w:szCs w:val="24"/>
                    </w:rPr>
                    <w:t xml:space="preserve"> priedo </w:t>
                  </w:r>
                  <w:r w:rsidR="00AF35CA" w:rsidRPr="00276D1A">
                    <w:rPr>
                      <w:rFonts w:ascii="Times New Roman" w:eastAsia="Times New Roman" w:hAnsi="Times New Roman" w:cs="Times New Roman"/>
                      <w:b/>
                      <w:sz w:val="24"/>
                      <w:szCs w:val="24"/>
                    </w:rPr>
                    <w:t>1.1.5</w:t>
                  </w:r>
                  <w:r w:rsidR="00241888" w:rsidRPr="00276D1A">
                    <w:rPr>
                      <w:rFonts w:ascii="Times New Roman" w:eastAsia="Times New Roman" w:hAnsi="Times New Roman" w:cs="Times New Roman"/>
                      <w:b/>
                      <w:sz w:val="24"/>
                      <w:szCs w:val="24"/>
                    </w:rPr>
                    <w:t>.2</w:t>
                  </w:r>
                  <w:r w:rsidR="00241888">
                    <w:rPr>
                      <w:rFonts w:ascii="Times New Roman" w:eastAsia="Times New Roman" w:hAnsi="Times New Roman" w:cs="Times New Roman"/>
                      <w:sz w:val="24"/>
                      <w:szCs w:val="24"/>
                    </w:rPr>
                    <w:t xml:space="preserve"> </w:t>
                  </w:r>
                  <w:r w:rsidR="00AF35CA">
                    <w:rPr>
                      <w:rFonts w:ascii="Times New Roman" w:eastAsia="Times New Roman" w:hAnsi="Times New Roman" w:cs="Times New Roman"/>
                      <w:sz w:val="24"/>
                      <w:szCs w:val="24"/>
                    </w:rPr>
                    <w:t xml:space="preserve"> </w:t>
                  </w:r>
                  <w:r w:rsidRPr="00276D1A">
                    <w:rPr>
                      <w:rFonts w:ascii="Times New Roman" w:eastAsia="Times New Roman" w:hAnsi="Times New Roman" w:cs="Times New Roman"/>
                      <w:strike/>
                      <w:sz w:val="24"/>
                      <w:szCs w:val="24"/>
                    </w:rPr>
                    <w:t>2.2.2</w:t>
                  </w:r>
                  <w:r w:rsidRPr="00932962">
                    <w:rPr>
                      <w:rFonts w:ascii="Times New Roman" w:eastAsia="Times New Roman" w:hAnsi="Times New Roman" w:cs="Times New Roman"/>
                      <w:sz w:val="24"/>
                      <w:szCs w:val="24"/>
                    </w:rPr>
                    <w:t xml:space="preserve"> papunktyje nurodytą veikl</w:t>
                  </w:r>
                  <w:r w:rsidR="00AF35CA">
                    <w:rPr>
                      <w:rFonts w:ascii="Times New Roman" w:eastAsia="Times New Roman" w:hAnsi="Times New Roman" w:cs="Times New Roman"/>
                      <w:sz w:val="24"/>
                      <w:szCs w:val="24"/>
                    </w:rPr>
                    <w:t>ą</w:t>
                  </w:r>
                  <w:r w:rsidR="00241888">
                    <w:rPr>
                      <w:rFonts w:ascii="Times New Roman" w:eastAsia="Times New Roman" w:hAnsi="Times New Roman" w:cs="Times New Roman"/>
                      <w:sz w:val="24"/>
                      <w:szCs w:val="24"/>
                    </w:rPr>
                    <w:t xml:space="preserve"> „</w:t>
                  </w:r>
                  <w:r w:rsidR="00241888" w:rsidRPr="00276D1A">
                    <w:rPr>
                      <w:rFonts w:ascii="Times New Roman" w:eastAsia="Times New Roman" w:hAnsi="Times New Roman" w:cs="Times New Roman"/>
                      <w:b/>
                      <w:sz w:val="24"/>
                      <w:szCs w:val="24"/>
                      <w:lang w:eastAsia="lt-LT"/>
                    </w:rPr>
                    <w:t>Virtualių ugdymo(si) aplinkų ikimokyklinio ir bendrojo ugdymo institucijose diegimas</w:t>
                  </w:r>
                  <w:r w:rsidR="00241888" w:rsidRPr="00276D1A">
                    <w:rPr>
                      <w:rFonts w:ascii="Times New Roman" w:eastAsia="Times New Roman" w:hAnsi="Times New Roman" w:cs="Times New Roman"/>
                      <w:b/>
                      <w:sz w:val="24"/>
                      <w:szCs w:val="24"/>
                    </w:rPr>
                    <w:t>“</w:t>
                  </w:r>
                  <w:r w:rsidR="00241888">
                    <w:rPr>
                      <w:rFonts w:ascii="Times New Roman" w:eastAsia="Times New Roman" w:hAnsi="Times New Roman" w:cs="Times New Roman"/>
                      <w:sz w:val="24"/>
                      <w:szCs w:val="24"/>
                    </w:rPr>
                    <w:t xml:space="preserve"> </w:t>
                  </w:r>
                  <w:r w:rsidRPr="00932962">
                    <w:rPr>
                      <w:rFonts w:eastAsia="Times New Roman"/>
                    </w:rPr>
                    <w:t>.</w:t>
                  </w:r>
                  <w:r w:rsidRPr="00932962">
                    <w:rPr>
                      <w:rFonts w:ascii="Times New Roman" w:eastAsia="Times New Roman" w:hAnsi="Times New Roman" w:cs="Times New Roman"/>
                      <w:sz w:val="24"/>
                      <w:szCs w:val="24"/>
                    </w:rPr>
                    <w:t xml:space="preserve"> </w:t>
                  </w:r>
                </w:p>
                <w:p w14:paraId="47999DE6" w14:textId="6E3A77BB" w:rsidR="00967BB6" w:rsidRPr="00932962" w:rsidRDefault="00C2236D" w:rsidP="001B4061">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color w:val="000000"/>
                      <w:sz w:val="24"/>
                      <w:szCs w:val="24"/>
                    </w:rPr>
                    <w:lastRenderedPageBreak/>
                    <w:t>Šis projektų atrankos kriterijus taikomas</w:t>
                  </w:r>
                  <w:r w:rsidR="00967BB6" w:rsidRPr="00932962">
                    <w:rPr>
                      <w:rFonts w:ascii="Times New Roman" w:eastAsia="Times New Roman" w:hAnsi="Times New Roman" w:cs="Times New Roman"/>
                      <w:color w:val="000000"/>
                      <w:sz w:val="24"/>
                      <w:szCs w:val="24"/>
                    </w:rPr>
                    <w:t xml:space="preserve"> veiklai </w:t>
                  </w:r>
                  <w:r w:rsidR="00967BB6" w:rsidRPr="00932962">
                    <w:rPr>
                      <w:rFonts w:ascii="Times New Roman" w:eastAsia="Times New Roman" w:hAnsi="Times New Roman" w:cs="Times New Roman"/>
                      <w:sz w:val="24"/>
                      <w:szCs w:val="24"/>
                    </w:rPr>
                    <w:t>„</w:t>
                  </w:r>
                  <w:r w:rsidRPr="00932962">
                    <w:rPr>
                      <w:rFonts w:ascii="Times New Roman" w:eastAsia="Times New Roman" w:hAnsi="Times New Roman" w:cs="Times New Roman"/>
                      <w:sz w:val="24"/>
                      <w:szCs w:val="24"/>
                      <w:lang w:eastAsia="lt-LT"/>
                    </w:rPr>
                    <w:t>virtualių ugdymo(si) aplinkų ikimokyklinio ir bendrojo ugdymo institucijose diegimas</w:t>
                  </w:r>
                  <w:r w:rsidR="00EC5699" w:rsidRPr="00932962">
                    <w:rPr>
                      <w:rFonts w:ascii="Times New Roman" w:eastAsia="Times New Roman" w:hAnsi="Times New Roman" w:cs="Times New Roman"/>
                      <w:color w:val="000000"/>
                      <w:sz w:val="24"/>
                      <w:szCs w:val="24"/>
                    </w:rPr>
                    <w:t>“.</w:t>
                  </w:r>
                </w:p>
              </w:tc>
            </w:tr>
            <w:tr w:rsidR="00967BB6" w:rsidRPr="00932962" w14:paraId="4CA5644A"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42E37CDE" w14:textId="77777777" w:rsidR="00967BB6" w:rsidRPr="00932962" w:rsidRDefault="00967BB6" w:rsidP="00652F67">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CEC4246" w14:textId="0CE8EF56" w:rsidR="00967BB6" w:rsidRDefault="00AF35CA" w:rsidP="00AF35CA">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276D1A">
                    <w:rPr>
                      <w:rFonts w:ascii="Times New Roman" w:eastAsia="Times New Roman" w:hAnsi="Times New Roman" w:cs="Times New Roman"/>
                      <w:b/>
                      <w:sz w:val="24"/>
                      <w:szCs w:val="24"/>
                    </w:rPr>
                    <w:t>Kokybės kultūros plėtros veiksmų planas</w:t>
                  </w:r>
                  <w:r>
                    <w:rPr>
                      <w:rFonts w:ascii="Times New Roman" w:eastAsia="Times New Roman" w:hAnsi="Times New Roman" w:cs="Times New Roman"/>
                      <w:sz w:val="24"/>
                      <w:szCs w:val="24"/>
                    </w:rPr>
                    <w:t xml:space="preserve"> </w:t>
                  </w:r>
                  <w:r w:rsidR="00C61633" w:rsidRPr="00276D1A">
                    <w:rPr>
                      <w:rFonts w:ascii="Times New Roman" w:eastAsia="Times New Roman" w:hAnsi="Times New Roman" w:cs="Times New Roman"/>
                      <w:strike/>
                      <w:sz w:val="24"/>
                      <w:szCs w:val="24"/>
                    </w:rPr>
                    <w:t xml:space="preserve">Informacinių ir komunikacinių technologijų diegimo į bendrąjį ugdymą ir profesinį mokymą 2014–2016 metų </w:t>
                  </w:r>
                  <w:r w:rsidR="00C61633" w:rsidRPr="00276D1A">
                    <w:rPr>
                      <w:rFonts w:ascii="Times New Roman" w:eastAsia="Times New Roman" w:hAnsi="Times New Roman" w:cs="Times New Roman"/>
                      <w:bCs/>
                      <w:strike/>
                      <w:sz w:val="24"/>
                      <w:szCs w:val="24"/>
                    </w:rPr>
                    <w:t>veiksmų planas</w:t>
                  </w:r>
                  <w:r w:rsidR="00C61633" w:rsidRPr="009329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C61633" w:rsidRPr="00932962">
                    <w:rPr>
                      <w:rFonts w:ascii="Times New Roman" w:eastAsia="Times New Roman" w:hAnsi="Times New Roman" w:cs="Times New Roman"/>
                      <w:bCs/>
                      <w:sz w:val="24"/>
                      <w:szCs w:val="24"/>
                    </w:rPr>
                    <w:t xml:space="preserve">yra vienintelis strateginis dokumentas, nustatantis valstybės strategines veiklos kryptis informacinių ir komunikacinių technologijų diegimo į bendrąjį ugdymą ir profesinį mokymą srityse.  Atsižvelgiant į tai, </w:t>
                  </w:r>
                  <w:r w:rsidR="001A0232" w:rsidRPr="00932962">
                    <w:rPr>
                      <w:rFonts w:ascii="Times New Roman" w:eastAsia="Times New Roman" w:hAnsi="Times New Roman" w:cs="Times New Roman"/>
                      <w:bCs/>
                      <w:sz w:val="24"/>
                      <w:szCs w:val="24"/>
                    </w:rPr>
                    <w:t xml:space="preserve">kad veiksmų programoje numatyta, kad </w:t>
                  </w:r>
                  <w:r w:rsidR="001A0232" w:rsidRPr="00932962">
                    <w:rPr>
                      <w:rFonts w:ascii="Times New Roman" w:hAnsi="Times New Roman"/>
                      <w:sz w:val="24"/>
                      <w:szCs w:val="24"/>
                    </w:rPr>
                    <w:t xml:space="preserve">2014–2020 m. programavimo laikotarpiu bus vykdoma elektroninių ugdymo (ugdymo turinio, proceso perkėlimas į elektroninę erdvę ir jo pateikimas </w:t>
                  </w:r>
                  <w:r w:rsidR="00AA4FDD" w:rsidRPr="00932962">
                    <w:rPr>
                      <w:rFonts w:ascii="Times New Roman" w:hAnsi="Times New Roman"/>
                      <w:sz w:val="24"/>
                      <w:szCs w:val="24"/>
                    </w:rPr>
                    <w:t>informacijos ir ryšių technologinėmis priemonėmis</w:t>
                  </w:r>
                  <w:r w:rsidR="001A0232" w:rsidRPr="00932962">
                    <w:rPr>
                      <w:rFonts w:ascii="Times New Roman" w:hAnsi="Times New Roman"/>
                      <w:sz w:val="24"/>
                      <w:szCs w:val="24"/>
                    </w:rPr>
                    <w:t>) paslaugų plėtra</w:t>
                  </w:r>
                  <w:r w:rsidR="00C61633" w:rsidRPr="00434C04">
                    <w:rPr>
                      <w:rFonts w:ascii="Times New Roman" w:hAnsi="Times New Roman"/>
                      <w:sz w:val="24"/>
                      <w:szCs w:val="24"/>
                    </w:rPr>
                    <w:t xml:space="preserve">, o </w:t>
                  </w:r>
                  <w:r w:rsidR="00805B7F" w:rsidRPr="00434C04">
                    <w:rPr>
                      <w:rFonts w:ascii="Times New Roman" w:hAnsi="Times New Roman"/>
                      <w:sz w:val="24"/>
                      <w:szCs w:val="24"/>
                    </w:rPr>
                    <w:t>minėtame plane numatyta veikla</w:t>
                  </w:r>
                  <w:r w:rsidR="00434C04" w:rsidRPr="00434C04">
                    <w:rPr>
                      <w:rFonts w:ascii="Times New Roman" w:hAnsi="Times New Roman"/>
                      <w:sz w:val="24"/>
                      <w:szCs w:val="24"/>
                    </w:rPr>
                    <w:t xml:space="preserve">  „</w:t>
                  </w:r>
                  <w:r w:rsidR="00434C04" w:rsidRPr="00434C04">
                    <w:rPr>
                      <w:rFonts w:ascii="Times New Roman" w:hAnsi="Times New Roman"/>
                      <w:b/>
                      <w:sz w:val="24"/>
                      <w:szCs w:val="24"/>
                    </w:rPr>
                    <w:t>Virtualių ugdymo aplinkų diegimo institucijose skatinimas</w:t>
                  </w:r>
                  <w:r w:rsidR="00434C04" w:rsidRPr="00434C04">
                    <w:rPr>
                      <w:rFonts w:ascii="Times New Roman" w:hAnsi="Times New Roman"/>
                      <w:sz w:val="24"/>
                      <w:szCs w:val="24"/>
                    </w:rPr>
                    <w:t>“</w:t>
                  </w:r>
                  <w:r w:rsidR="00C61633" w:rsidRPr="00932962">
                    <w:rPr>
                      <w:rFonts w:ascii="Times New Roman" w:eastAsia="Times New Roman" w:hAnsi="Times New Roman" w:cs="Times New Roman"/>
                      <w:bCs/>
                      <w:sz w:val="24"/>
                      <w:szCs w:val="24"/>
                    </w:rPr>
                    <w:t xml:space="preserve"> </w:t>
                  </w:r>
                  <w:r w:rsidR="00AA4FDD" w:rsidRPr="00932962">
                    <w:rPr>
                      <w:rFonts w:ascii="Times New Roman" w:eastAsia="Times New Roman" w:hAnsi="Times New Roman" w:cs="Times New Roman"/>
                      <w:sz w:val="24"/>
                      <w:szCs w:val="24"/>
                    </w:rPr>
                    <w:t>„</w:t>
                  </w:r>
                  <w:r w:rsidR="00AA4FDD" w:rsidRPr="00434C04">
                    <w:rPr>
                      <w:rFonts w:ascii="Times New Roman" w:eastAsia="Times New Roman" w:hAnsi="Times New Roman" w:cs="Times New Roman"/>
                      <w:strike/>
                      <w:sz w:val="24"/>
                      <w:szCs w:val="24"/>
                      <w:lang w:eastAsia="lt-LT"/>
                    </w:rPr>
                    <w:t>virtualių ugdymo(si) aplinkų ikimokyklinio ir bendrojo ugdymo institucijose diegimas</w:t>
                  </w:r>
                  <w:r w:rsidR="00AA4FDD" w:rsidRPr="00434C04">
                    <w:rPr>
                      <w:rFonts w:ascii="Times New Roman" w:eastAsia="Times New Roman" w:hAnsi="Times New Roman" w:cs="Times New Roman"/>
                      <w:strike/>
                      <w:color w:val="000000"/>
                      <w:sz w:val="24"/>
                      <w:szCs w:val="24"/>
                    </w:rPr>
                    <w:t>“</w:t>
                  </w:r>
                  <w:r w:rsidR="00C61633" w:rsidRPr="00434C04">
                    <w:rPr>
                      <w:rFonts w:ascii="Times New Roman" w:eastAsia="Times New Roman" w:hAnsi="Times New Roman" w:cs="Times New Roman"/>
                      <w:bCs/>
                      <w:strike/>
                      <w:sz w:val="24"/>
                      <w:szCs w:val="24"/>
                    </w:rPr>
                    <w:t>,</w:t>
                  </w:r>
                  <w:r w:rsidR="00C61633" w:rsidRPr="00932962">
                    <w:rPr>
                      <w:rFonts w:ascii="Times New Roman" w:eastAsia="Times New Roman" w:hAnsi="Times New Roman" w:cs="Times New Roman"/>
                      <w:bCs/>
                      <w:sz w:val="24"/>
                      <w:szCs w:val="24"/>
                    </w:rPr>
                    <w:t xml:space="preserve"> </w:t>
                  </w:r>
                  <w:r w:rsidR="00AA4FDD" w:rsidRPr="00932962">
                    <w:rPr>
                      <w:rFonts w:ascii="Times New Roman" w:eastAsia="Times New Roman" w:hAnsi="Times New Roman" w:cs="Times New Roman"/>
                      <w:bCs/>
                      <w:sz w:val="24"/>
                      <w:szCs w:val="24"/>
                    </w:rPr>
                    <w:t xml:space="preserve">šis </w:t>
                  </w:r>
                  <w:r w:rsidR="00C61633" w:rsidRPr="00932962">
                    <w:rPr>
                      <w:rFonts w:ascii="Times New Roman" w:eastAsia="Times New Roman" w:hAnsi="Times New Roman" w:cs="Times New Roman"/>
                      <w:bCs/>
                      <w:sz w:val="24"/>
                      <w:szCs w:val="24"/>
                    </w:rPr>
                    <w:t xml:space="preserve">projektų atrankos kriterijus </w:t>
                  </w:r>
                  <w:r w:rsidR="00AA4FDD" w:rsidRPr="00932962">
                    <w:rPr>
                      <w:rFonts w:ascii="Times New Roman" w:eastAsia="Times New Roman" w:hAnsi="Times New Roman" w:cs="Times New Roman"/>
                      <w:bCs/>
                      <w:sz w:val="24"/>
                      <w:szCs w:val="24"/>
                    </w:rPr>
                    <w:t>padės atrinkti</w:t>
                  </w:r>
                  <w:r w:rsidR="00C61633" w:rsidRPr="00932962">
                    <w:rPr>
                      <w:rFonts w:ascii="Times New Roman" w:eastAsia="Times New Roman" w:hAnsi="Times New Roman" w:cs="Times New Roman"/>
                      <w:bCs/>
                      <w:sz w:val="24"/>
                      <w:szCs w:val="24"/>
                    </w:rPr>
                    <w:t xml:space="preserve"> projekt</w:t>
                  </w:r>
                  <w:r w:rsidR="00AA4FDD" w:rsidRPr="00932962">
                    <w:rPr>
                      <w:rFonts w:ascii="Times New Roman" w:eastAsia="Times New Roman" w:hAnsi="Times New Roman" w:cs="Times New Roman"/>
                      <w:bCs/>
                      <w:sz w:val="24"/>
                      <w:szCs w:val="24"/>
                    </w:rPr>
                    <w:t>us</w:t>
                  </w:r>
                  <w:r w:rsidR="00C61633" w:rsidRPr="00932962">
                    <w:rPr>
                      <w:rFonts w:ascii="Times New Roman" w:eastAsia="Times New Roman" w:hAnsi="Times New Roman" w:cs="Times New Roman"/>
                      <w:bCs/>
                      <w:sz w:val="24"/>
                      <w:szCs w:val="24"/>
                    </w:rPr>
                    <w:t>, labiausiai prisidedan</w:t>
                  </w:r>
                  <w:r w:rsidR="00AA4FDD" w:rsidRPr="00932962">
                    <w:rPr>
                      <w:rFonts w:ascii="Times New Roman" w:eastAsia="Times New Roman" w:hAnsi="Times New Roman" w:cs="Times New Roman"/>
                      <w:bCs/>
                      <w:sz w:val="24"/>
                      <w:szCs w:val="24"/>
                    </w:rPr>
                    <w:t>čius</w:t>
                  </w:r>
                  <w:r w:rsidR="00C61633" w:rsidRPr="00932962">
                    <w:rPr>
                      <w:rFonts w:ascii="Times New Roman" w:eastAsia="Times New Roman" w:hAnsi="Times New Roman" w:cs="Times New Roman"/>
                      <w:bCs/>
                      <w:sz w:val="24"/>
                      <w:szCs w:val="24"/>
                    </w:rPr>
                    <w:t xml:space="preserve"> prie veiksmų programos 9.2.1 uždavinio „Pagerinti mokinių ugdymo pasiekimus skatinant pokyčius švietimo įstaigų veikloje“  įgyvendinimo.</w:t>
                  </w:r>
                </w:p>
                <w:p w14:paraId="2C3A1E33" w14:textId="7B5459C7" w:rsidR="00241888" w:rsidRPr="00241888" w:rsidRDefault="00241888" w:rsidP="003B06BF">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241888">
                    <w:rPr>
                      <w:rFonts w:ascii="Times New Roman" w:hAnsi="Times New Roman" w:cs="Times New Roman"/>
                      <w:b/>
                      <w:sz w:val="24"/>
                      <w:szCs w:val="24"/>
                    </w:rPr>
                    <w:t xml:space="preserve">Projektų atrankos kriterijus keičiamas siekiant, kad projektai atitiktų galiojantį strateginį dokumentą t. y. įtraukiant nuostatas dėl atitikimo </w:t>
                  </w:r>
                  <w:r w:rsidRPr="00241888">
                    <w:rPr>
                      <w:rFonts w:ascii="Times New Roman" w:eastAsia="Times New Roman" w:hAnsi="Times New Roman" w:cs="Times New Roman"/>
                      <w:b/>
                      <w:sz w:val="24"/>
                      <w:szCs w:val="24"/>
                    </w:rPr>
                    <w:t>Kokybės kultūros plėtros veiksmų planui</w:t>
                  </w:r>
                  <w:r w:rsidR="003B06BF">
                    <w:rPr>
                      <w:rFonts w:ascii="Times New Roman" w:eastAsia="Times New Roman" w:hAnsi="Times New Roman" w:cs="Times New Roman"/>
                      <w:b/>
                      <w:sz w:val="24"/>
                      <w:szCs w:val="24"/>
                    </w:rPr>
                    <w:t>, kuris atliepia iššūkius bendrojo ugdymo srityje, įskaitant v</w:t>
                  </w:r>
                  <w:r w:rsidR="003B06BF">
                    <w:rPr>
                      <w:rFonts w:ascii="Times New Roman" w:hAnsi="Times New Roman"/>
                      <w:b/>
                      <w:sz w:val="24"/>
                      <w:szCs w:val="24"/>
                    </w:rPr>
                    <w:t>irtualių ugdymo aplinkų diegimą</w:t>
                  </w:r>
                  <w:r w:rsidR="003B06BF" w:rsidRPr="00434C04">
                    <w:rPr>
                      <w:rFonts w:ascii="Times New Roman" w:hAnsi="Times New Roman"/>
                      <w:b/>
                      <w:sz w:val="24"/>
                      <w:szCs w:val="24"/>
                    </w:rPr>
                    <w:t xml:space="preserve"> institucijose</w:t>
                  </w:r>
                  <w:r w:rsidR="00F9030F">
                    <w:rPr>
                      <w:rFonts w:ascii="Times New Roman" w:hAnsi="Times New Roman"/>
                      <w:b/>
                      <w:sz w:val="24"/>
                      <w:szCs w:val="24"/>
                    </w:rPr>
                    <w:t>.</w:t>
                  </w:r>
                </w:p>
              </w:tc>
            </w:tr>
            <w:tr w:rsidR="00E54C35" w:rsidRPr="00932962" w14:paraId="4C29FB0B" w14:textId="77777777" w:rsidTr="00583042">
              <w:tc>
                <w:tcPr>
                  <w:tcW w:w="6658" w:type="dxa"/>
                  <w:tcBorders>
                    <w:top w:val="single" w:sz="4" w:space="0" w:color="auto"/>
                    <w:left w:val="single" w:sz="4" w:space="0" w:color="auto"/>
                    <w:bottom w:val="single" w:sz="4" w:space="0" w:color="auto"/>
                    <w:right w:val="single" w:sz="4" w:space="0" w:color="auto"/>
                  </w:tcBorders>
                  <w:shd w:val="clear" w:color="auto" w:fill="auto"/>
                  <w:vAlign w:val="bottom"/>
                </w:tcPr>
                <w:p w14:paraId="00055BF4" w14:textId="0959FC62" w:rsidR="00E54C35" w:rsidRPr="00932962" w:rsidRDefault="00E54C35" w:rsidP="00E54C35">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Teikiamas tvirtinti:</w:t>
                  </w:r>
                </w:p>
                <w:p w14:paraId="68A556C9" w14:textId="77777777" w:rsidR="00E54C35" w:rsidRPr="00932962" w:rsidRDefault="00E54C35" w:rsidP="009B7A41">
                  <w:pPr>
                    <w:spacing w:after="0" w:line="36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KRITERIJUS           </w:t>
                  </w:r>
                </w:p>
                <w:p w14:paraId="29FF513D" w14:textId="69BDE4BE" w:rsidR="00E54C35" w:rsidRPr="00932962" w:rsidRDefault="00AE06AE" w:rsidP="00E54C3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E63828">
                    <w:rPr>
                      <w:b/>
                      <w:bCs/>
                      <w:lang w:eastAsia="lt-LT"/>
                    </w:rPr>
                    <w:sym w:font="Times New Roman" w:char="F07F"/>
                  </w:r>
                  <w:r w:rsidRPr="00E63828">
                    <w:t xml:space="preserve"> </w:t>
                  </w:r>
                  <w:r w:rsidR="00E54C35" w:rsidRPr="00932962">
                    <w:rPr>
                      <w:rFonts w:ascii="Times New Roman" w:eastAsia="Times New Roman" w:hAnsi="Times New Roman" w:cs="Times New Roman"/>
                      <w:b/>
                      <w:bCs/>
                      <w:sz w:val="24"/>
                      <w:szCs w:val="24"/>
                      <w:lang w:eastAsia="lt-LT"/>
                    </w:rPr>
                    <w:t>PRIORITETINIS PROJEKTŲ ATRANKOS KRITERIJUS</w:t>
                  </w:r>
                </w:p>
              </w:tc>
              <w:tc>
                <w:tcPr>
                  <w:tcW w:w="8079" w:type="dxa"/>
                  <w:tcBorders>
                    <w:top w:val="single" w:sz="4" w:space="0" w:color="auto"/>
                    <w:left w:val="single" w:sz="4" w:space="0" w:color="auto"/>
                    <w:bottom w:val="single" w:sz="4" w:space="0" w:color="auto"/>
                    <w:right w:val="single" w:sz="4" w:space="0" w:color="auto"/>
                  </w:tcBorders>
                  <w:shd w:val="clear" w:color="auto" w:fill="auto"/>
                  <w:vAlign w:val="bottom"/>
                </w:tcPr>
                <w:p w14:paraId="42DC47EF" w14:textId="3C1B9B8C" w:rsidR="00E54C35" w:rsidRPr="00932962" w:rsidRDefault="00276D1A" w:rsidP="00E54C35">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E54C35" w:rsidRPr="00932962">
                    <w:rPr>
                      <w:rFonts w:ascii="Times New Roman" w:eastAsia="Times New Roman" w:hAnsi="Times New Roman" w:cs="Times New Roman"/>
                      <w:b/>
                      <w:bCs/>
                      <w:sz w:val="24"/>
                      <w:szCs w:val="24"/>
                      <w:lang w:eastAsia="lt-LT"/>
                    </w:rPr>
                    <w:t>Nustatymas</w:t>
                  </w:r>
                </w:p>
                <w:p w14:paraId="17C06D33" w14:textId="3053A640" w:rsidR="00E54C35" w:rsidRPr="00932962" w:rsidRDefault="00AE06AE" w:rsidP="00276D1A">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E54C35" w:rsidRPr="00932962">
                    <w:rPr>
                      <w:rFonts w:ascii="Times New Roman" w:eastAsia="Times New Roman" w:hAnsi="Times New Roman" w:cs="Times New Roman"/>
                      <w:b/>
                      <w:bCs/>
                      <w:sz w:val="24"/>
                      <w:szCs w:val="24"/>
                      <w:lang w:eastAsia="lt-LT"/>
                    </w:rPr>
                    <w:t xml:space="preserve"> </w:t>
                  </w:r>
                  <w:r w:rsidR="00276D1A" w:rsidRPr="00932962">
                    <w:rPr>
                      <w:rFonts w:ascii="Times New Roman" w:eastAsia="Times New Roman" w:hAnsi="Times New Roman" w:cs="Times New Roman"/>
                      <w:b/>
                      <w:bCs/>
                      <w:sz w:val="24"/>
                      <w:szCs w:val="24"/>
                      <w:lang w:eastAsia="lt-LT"/>
                    </w:rPr>
                    <w:t xml:space="preserve">X </w:t>
                  </w:r>
                  <w:r w:rsidR="00E54C35" w:rsidRPr="00932962">
                    <w:rPr>
                      <w:rFonts w:ascii="Times New Roman" w:eastAsia="Times New Roman" w:hAnsi="Times New Roman" w:cs="Times New Roman"/>
                      <w:b/>
                      <w:bCs/>
                      <w:sz w:val="24"/>
                      <w:szCs w:val="24"/>
                      <w:lang w:eastAsia="lt-LT"/>
                    </w:rPr>
                    <w:t xml:space="preserve">Keitimas </w:t>
                  </w:r>
                </w:p>
              </w:tc>
            </w:tr>
            <w:tr w:rsidR="00DB59B3" w:rsidRPr="00932962" w14:paraId="274AF102" w14:textId="77777777" w:rsidTr="002E653E">
              <w:tc>
                <w:tcPr>
                  <w:tcW w:w="147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0B3B6" w14:textId="77777777" w:rsidR="00DB59B3" w:rsidRPr="00932962" w:rsidRDefault="00DB59B3" w:rsidP="00E54C35">
                  <w:pPr>
                    <w:spacing w:after="0" w:line="360" w:lineRule="atLeast"/>
                    <w:ind w:left="100" w:right="100"/>
                    <w:jc w:val="both"/>
                    <w:rPr>
                      <w:rFonts w:ascii="Times New Roman" w:eastAsia="Times New Roman" w:hAnsi="Times New Roman" w:cs="Times New Roman"/>
                      <w:b/>
                      <w:bCs/>
                      <w:sz w:val="24"/>
                      <w:szCs w:val="24"/>
                      <w:lang w:eastAsia="lt-LT"/>
                    </w:rPr>
                  </w:pPr>
                </w:p>
              </w:tc>
            </w:tr>
            <w:tr w:rsidR="00E54C35" w:rsidRPr="00932962" w14:paraId="241B108C"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010CB3CC" w14:textId="77777777" w:rsidR="00E54C35" w:rsidRPr="00932962" w:rsidRDefault="00E54C35" w:rsidP="00E54C3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F5A3E76" w14:textId="73AB5BD3" w:rsidR="00331696" w:rsidRPr="0023211D" w:rsidRDefault="00D14263" w:rsidP="00A13910">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32962">
                    <w:rPr>
                      <w:rFonts w:ascii="Times New Roman" w:eastAsia="Times New Roman" w:hAnsi="Times New Roman" w:cs="Times New Roman"/>
                      <w:sz w:val="24"/>
                      <w:szCs w:val="24"/>
                    </w:rPr>
                    <w:t xml:space="preserve">4. </w:t>
                  </w:r>
                  <w:r w:rsidR="007950E6" w:rsidRPr="00932962">
                    <w:rPr>
                      <w:rFonts w:ascii="Times New Roman" w:eastAsia="Times New Roman" w:hAnsi="Times New Roman" w:cs="Times New Roman"/>
                      <w:sz w:val="24"/>
                      <w:szCs w:val="24"/>
                    </w:rPr>
                    <w:t>Projektas</w:t>
                  </w:r>
                  <w:r w:rsidRPr="00932962">
                    <w:rPr>
                      <w:rFonts w:ascii="Times New Roman" w:eastAsia="Times New Roman" w:hAnsi="Times New Roman" w:cs="Times New Roman"/>
                      <w:sz w:val="24"/>
                      <w:szCs w:val="24"/>
                    </w:rPr>
                    <w:t xml:space="preserve"> turi atitikti </w:t>
                  </w:r>
                  <w:hyperlink r:id="rId21" w:history="1">
                    <w:r w:rsidRPr="00932962">
                      <w:rPr>
                        <w:rFonts w:ascii="Times New Roman" w:eastAsia="Times New Roman" w:hAnsi="Times New Roman" w:cs="Times New Roman"/>
                        <w:sz w:val="24"/>
                        <w:szCs w:val="24"/>
                      </w:rPr>
                      <w:t>Kokybės kultūros plėtros veiksmų plano,</w:t>
                    </w:r>
                  </w:hyperlink>
                  <w:r w:rsidRPr="00932962">
                    <w:rPr>
                      <w:rFonts w:ascii="Times New Roman" w:eastAsia="Times New Roman" w:hAnsi="Times New Roman" w:cs="Times New Roman"/>
                      <w:sz w:val="24"/>
                      <w:szCs w:val="24"/>
                    </w:rPr>
                    <w:t xml:space="preserve"> patvirtinto </w:t>
                  </w:r>
                  <w:hyperlink r:id="rId22" w:history="1">
                    <w:r w:rsidRPr="00A13910">
                      <w:rPr>
                        <w:rStyle w:val="Hipersaitas"/>
                        <w:rFonts w:ascii="Times New Roman" w:eastAsia="Times New Roman" w:hAnsi="Times New Roman" w:cs="Times New Roman"/>
                        <w:sz w:val="24"/>
                        <w:szCs w:val="24"/>
                      </w:rPr>
                      <w:t>Lietuvos Respublikos švietimo ir mokslo ministro 2015 m. lapkričio 19 d. įsakymu Nr. V-1196 „Dėl Kokybės kultūros plėtros veiksmų plano patvirtinimo“</w:t>
                    </w:r>
                  </w:hyperlink>
                  <w:r w:rsidR="0093161D" w:rsidRPr="00932962">
                    <w:rPr>
                      <w:rFonts w:ascii="Times New Roman" w:eastAsia="Times New Roman" w:hAnsi="Times New Roman" w:cs="Times New Roman"/>
                      <w:sz w:val="24"/>
                      <w:szCs w:val="24"/>
                    </w:rPr>
                    <w:t>,</w:t>
                  </w:r>
                  <w:r w:rsidRPr="00932962">
                    <w:rPr>
                      <w:rFonts w:ascii="Times New Roman" w:eastAsia="Times New Roman" w:hAnsi="Times New Roman" w:cs="Times New Roman"/>
                      <w:sz w:val="24"/>
                      <w:szCs w:val="24"/>
                    </w:rPr>
                    <w:t xml:space="preserve"> nuostatas</w:t>
                  </w:r>
                  <w:r w:rsidR="003F2CD5" w:rsidRPr="00932962">
                    <w:rPr>
                      <w:rFonts w:ascii="Times New Roman" w:eastAsia="Times New Roman" w:hAnsi="Times New Roman" w:cs="Times New Roman"/>
                      <w:sz w:val="24"/>
                      <w:szCs w:val="24"/>
                    </w:rPr>
                    <w:t>.</w:t>
                  </w:r>
                </w:p>
              </w:tc>
            </w:tr>
            <w:tr w:rsidR="00E54C35" w:rsidRPr="00932962" w14:paraId="031CD723"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3D567FC2" w14:textId="77777777" w:rsidR="00E54C35" w:rsidRPr="00932962" w:rsidRDefault="00E54C35" w:rsidP="00E54C3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A701875" w14:textId="449AE10C" w:rsidR="00E54C35" w:rsidRPr="00932962" w:rsidRDefault="00D14263" w:rsidP="00454249">
                  <w:pPr>
                    <w:widowControl w:val="0"/>
                    <w:adjustRightInd w:val="0"/>
                    <w:spacing w:after="0" w:line="240" w:lineRule="auto"/>
                    <w:jc w:val="both"/>
                    <w:textAlignment w:val="baseline"/>
                    <w:rPr>
                      <w:rFonts w:ascii="Times New Roman" w:hAnsi="Times New Roman" w:cs="Times New Roman"/>
                      <w:sz w:val="24"/>
                    </w:rPr>
                  </w:pPr>
                  <w:r w:rsidRPr="00932962">
                    <w:rPr>
                      <w:rFonts w:ascii="Times New Roman" w:eastAsia="Times New Roman" w:hAnsi="Times New Roman" w:cs="Times New Roman"/>
                      <w:sz w:val="24"/>
                      <w:szCs w:val="24"/>
                    </w:rPr>
                    <w:t xml:space="preserve">Būtina įsitikinti, kad projekto veiklos atitinka Kokybės kultūros plėtros veiksmų plano, patvirtinto Lietuvos Respublikos švietimo ir mokslo ministro 2015 m. lapkričio 19 d. įsakymu Nr. V-1196 „Dėl Kokybės kultūros plėtros veiksmų </w:t>
                  </w:r>
                  <w:r w:rsidRPr="00932962">
                    <w:rPr>
                      <w:rFonts w:ascii="Times New Roman" w:eastAsia="Times New Roman" w:hAnsi="Times New Roman" w:cs="Times New Roman"/>
                      <w:sz w:val="24"/>
                      <w:szCs w:val="24"/>
                    </w:rPr>
                    <w:lastRenderedPageBreak/>
                    <w:t>plano patvirtinimo“</w:t>
                  </w:r>
                  <w:r w:rsidR="00B627BA" w:rsidRPr="00932962">
                    <w:rPr>
                      <w:rFonts w:ascii="Times New Roman" w:eastAsia="Times New Roman" w:hAnsi="Times New Roman" w:cs="Times New Roman"/>
                      <w:sz w:val="24"/>
                      <w:szCs w:val="24"/>
                    </w:rPr>
                    <w:t>,</w:t>
                  </w:r>
                  <w:r w:rsidRPr="00932962">
                    <w:rPr>
                      <w:rFonts w:ascii="Times New Roman" w:eastAsia="Times New Roman" w:hAnsi="Times New Roman" w:cs="Times New Roman"/>
                      <w:sz w:val="24"/>
                      <w:szCs w:val="24"/>
                    </w:rPr>
                    <w:t xml:space="preserve"> </w:t>
                  </w:r>
                  <w:r w:rsidR="00241888" w:rsidRPr="00276D1A">
                    <w:rPr>
                      <w:rFonts w:ascii="Times New Roman" w:eastAsia="Times New Roman" w:hAnsi="Times New Roman" w:cs="Times New Roman"/>
                      <w:b/>
                      <w:sz w:val="24"/>
                      <w:szCs w:val="24"/>
                    </w:rPr>
                    <w:t>1 priedo</w:t>
                  </w:r>
                  <w:r w:rsidR="00241888">
                    <w:rPr>
                      <w:rFonts w:ascii="Times New Roman" w:eastAsia="Times New Roman" w:hAnsi="Times New Roman" w:cs="Times New Roman"/>
                      <w:sz w:val="24"/>
                      <w:szCs w:val="24"/>
                    </w:rPr>
                    <w:t xml:space="preserve"> </w:t>
                  </w:r>
                  <w:r w:rsidR="00A2323F" w:rsidRPr="00932962">
                    <w:rPr>
                      <w:rFonts w:ascii="Times New Roman" w:eastAsia="Times New Roman" w:hAnsi="Times New Roman" w:cs="Times New Roman"/>
                      <w:sz w:val="24"/>
                      <w:szCs w:val="24"/>
                    </w:rPr>
                    <w:t>1.1.5</w:t>
                  </w:r>
                  <w:r w:rsidR="00454249" w:rsidRPr="00932962">
                    <w:rPr>
                      <w:rFonts w:ascii="Times New Roman" w:eastAsia="Times New Roman" w:hAnsi="Times New Roman" w:cs="Times New Roman"/>
                      <w:sz w:val="24"/>
                      <w:szCs w:val="24"/>
                    </w:rPr>
                    <w:t>.3</w:t>
                  </w:r>
                  <w:r w:rsidRPr="00932962">
                    <w:rPr>
                      <w:rFonts w:ascii="Times New Roman" w:eastAsia="Times New Roman" w:hAnsi="Times New Roman" w:cs="Times New Roman"/>
                      <w:sz w:val="24"/>
                      <w:szCs w:val="24"/>
                    </w:rPr>
                    <w:t xml:space="preserve"> papunktyje nurodytą </w:t>
                  </w:r>
                  <w:r w:rsidR="00454249" w:rsidRPr="00932962">
                    <w:rPr>
                      <w:rFonts w:ascii="Times New Roman" w:eastAsia="Times New Roman" w:hAnsi="Times New Roman" w:cs="Times New Roman"/>
                      <w:sz w:val="24"/>
                      <w:szCs w:val="24"/>
                    </w:rPr>
                    <w:t>veiklą</w:t>
                  </w:r>
                  <w:r w:rsidR="0093161D" w:rsidRPr="00932962">
                    <w:rPr>
                      <w:rFonts w:ascii="Times New Roman" w:eastAsia="Times New Roman" w:hAnsi="Times New Roman" w:cs="Times New Roman"/>
                      <w:sz w:val="24"/>
                      <w:szCs w:val="24"/>
                    </w:rPr>
                    <w:t xml:space="preserve"> „</w:t>
                  </w:r>
                  <w:r w:rsidR="002F0EB0" w:rsidRPr="00932962">
                    <w:rPr>
                      <w:rFonts w:ascii="Times New Roman" w:hAnsi="Times New Roman" w:cs="Times New Roman"/>
                      <w:sz w:val="24"/>
                    </w:rPr>
                    <w:t>Mokyklos bendruomenės telkimas ir bendrojo ugdymo kokybės gerinimas“</w:t>
                  </w:r>
                  <w:r w:rsidR="00454249" w:rsidRPr="00932962">
                    <w:rPr>
                      <w:rFonts w:ascii="Times New Roman" w:hAnsi="Times New Roman" w:cs="Times New Roman"/>
                      <w:sz w:val="24"/>
                    </w:rPr>
                    <w:t>.</w:t>
                  </w:r>
                  <w:r w:rsidR="002F0EB0" w:rsidRPr="00932962">
                    <w:rPr>
                      <w:rFonts w:ascii="Times New Roman" w:hAnsi="Times New Roman" w:cs="Times New Roman"/>
                      <w:sz w:val="24"/>
                    </w:rPr>
                    <w:t xml:space="preserve"> </w:t>
                  </w:r>
                </w:p>
                <w:p w14:paraId="79671851" w14:textId="77777777" w:rsidR="0026182B" w:rsidRPr="00932962" w:rsidRDefault="0026182B" w:rsidP="00454249">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32962">
                    <w:rPr>
                      <w:rFonts w:ascii="Times New Roman" w:eastAsia="Times New Roman" w:hAnsi="Times New Roman" w:cs="Times New Roman"/>
                      <w:bCs/>
                      <w:sz w:val="24"/>
                      <w:szCs w:val="24"/>
                      <w:lang w:eastAsia="lt-LT"/>
                    </w:rPr>
                    <w:t>Šis projektų atrankos kriterijus taikomas veiklai „</w:t>
                  </w:r>
                  <w:r w:rsidRPr="00932962">
                    <w:rPr>
                      <w:rFonts w:ascii="Times New Roman" w:eastAsia="Times New Roman" w:hAnsi="Times New Roman" w:cs="Times New Roman"/>
                      <w:sz w:val="24"/>
                      <w:szCs w:val="24"/>
                      <w:lang w:eastAsia="lt-LT"/>
                    </w:rPr>
                    <w:t>mokyklos bendruomenės telkimas ir bendrojo ugdymo kokybės gerinimas“</w:t>
                  </w:r>
                  <w:r w:rsidR="000858A7" w:rsidRPr="00932962">
                    <w:rPr>
                      <w:rFonts w:ascii="Times New Roman" w:eastAsia="Times New Roman" w:hAnsi="Times New Roman" w:cs="Times New Roman"/>
                      <w:sz w:val="24"/>
                      <w:szCs w:val="24"/>
                      <w:lang w:eastAsia="lt-LT"/>
                    </w:rPr>
                    <w:t>.</w:t>
                  </w:r>
                </w:p>
              </w:tc>
            </w:tr>
            <w:tr w:rsidR="00E54C35" w:rsidRPr="00932962" w14:paraId="2B6A0277"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04760900" w14:textId="77777777" w:rsidR="00E54C35" w:rsidRPr="00932962" w:rsidRDefault="00E54C35" w:rsidP="00E54C3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0AEFACC" w14:textId="77777777" w:rsidR="00241888" w:rsidRDefault="00E8184F" w:rsidP="00464487">
                  <w:pPr>
                    <w:widowControl w:val="0"/>
                    <w:adjustRightInd w:val="0"/>
                    <w:spacing w:after="0" w:line="240" w:lineRule="auto"/>
                    <w:jc w:val="both"/>
                    <w:rPr>
                      <w:rFonts w:ascii="Times New Roman" w:eastAsia="Times New Roman" w:hAnsi="Times New Roman" w:cs="Times New Roman"/>
                      <w:bCs/>
                      <w:sz w:val="24"/>
                      <w:szCs w:val="24"/>
                    </w:rPr>
                  </w:pPr>
                  <w:r w:rsidRPr="00932962">
                    <w:rPr>
                      <w:rFonts w:ascii="Times New Roman" w:eastAsia="Times New Roman" w:hAnsi="Times New Roman" w:cs="Times New Roman"/>
                      <w:sz w:val="24"/>
                      <w:szCs w:val="24"/>
                    </w:rPr>
                    <w:t>Kokybės kultūros plėtros veiksmų planas yra vienintelis strateginis dokumentas, nustatantis valstybės strategines veiklos kryptis kokybės kultūros plėtros srityje. Atsižvelgiant į tai, kad veiksmų programoje numatyta, kad</w:t>
                  </w:r>
                  <w:r w:rsidR="00E17D0F" w:rsidRPr="00932962">
                    <w:rPr>
                      <w:rFonts w:ascii="Times New Roman" w:eastAsia="Times New Roman" w:hAnsi="Times New Roman" w:cs="Times New Roman"/>
                      <w:sz w:val="24"/>
                      <w:szCs w:val="24"/>
                    </w:rPr>
                    <w:t xml:space="preserve"> </w:t>
                  </w:r>
                  <w:r w:rsidR="00E17D0F" w:rsidRPr="00932962">
                    <w:rPr>
                      <w:rFonts w:ascii="Times New Roman" w:hAnsi="Times New Roman"/>
                      <w:sz w:val="24"/>
                      <w:szCs w:val="24"/>
                    </w:rPr>
                    <w:t>2014–2020 m. programavimo laikotarpiu bus remiamos karjeros paslaugos ir tėvų informavimas ir mokymas apie vaikų ugdymo poreikius, mokymo program</w:t>
                  </w:r>
                  <w:r w:rsidR="00E8759F" w:rsidRPr="00932962">
                    <w:rPr>
                      <w:rFonts w:ascii="Times New Roman" w:hAnsi="Times New Roman"/>
                      <w:sz w:val="24"/>
                      <w:szCs w:val="24"/>
                    </w:rPr>
                    <w:t>o</w:t>
                  </w:r>
                  <w:r w:rsidR="00E17D0F" w:rsidRPr="00932962">
                    <w:rPr>
                      <w:rFonts w:ascii="Times New Roman" w:hAnsi="Times New Roman"/>
                      <w:sz w:val="24"/>
                      <w:szCs w:val="24"/>
                    </w:rPr>
                    <w:t xml:space="preserve">s, įtraukimas į bendrojo ugdymo įstaigų savivaldą, aktyvesnis dalyvavimas, įgyvendinant ugdymo ir mokymo programas bendradarbiaujant su </w:t>
                  </w:r>
                  <w:r w:rsidR="00E8759F" w:rsidRPr="00932962">
                    <w:rPr>
                      <w:rFonts w:ascii="Times New Roman" w:hAnsi="Times New Roman"/>
                      <w:sz w:val="24"/>
                      <w:szCs w:val="24"/>
                    </w:rPr>
                    <w:t xml:space="preserve">kitomis </w:t>
                  </w:r>
                  <w:r w:rsidR="00E17D0F" w:rsidRPr="00932962">
                    <w:rPr>
                      <w:rFonts w:ascii="Times New Roman" w:hAnsi="Times New Roman"/>
                      <w:sz w:val="24"/>
                      <w:szCs w:val="24"/>
                    </w:rPr>
                    <w:t>švietimo įstaigomis</w:t>
                  </w:r>
                  <w:r w:rsidRPr="00932962">
                    <w:rPr>
                      <w:rFonts w:ascii="Times New Roman" w:eastAsia="Times New Roman" w:hAnsi="Times New Roman" w:cs="Times New Roman"/>
                      <w:sz w:val="24"/>
                      <w:szCs w:val="24"/>
                    </w:rPr>
                    <w:t xml:space="preserve">, </w:t>
                  </w:r>
                  <w:r w:rsidR="00464487" w:rsidRPr="00932962">
                    <w:rPr>
                      <w:rFonts w:ascii="Times New Roman" w:eastAsia="Times New Roman" w:hAnsi="Times New Roman" w:cs="Times New Roman"/>
                      <w:sz w:val="24"/>
                      <w:szCs w:val="24"/>
                    </w:rPr>
                    <w:t>o</w:t>
                  </w:r>
                  <w:r w:rsidR="00E8759F" w:rsidRPr="00932962">
                    <w:rPr>
                      <w:rFonts w:ascii="Times New Roman" w:eastAsia="Times New Roman" w:hAnsi="Times New Roman" w:cs="Times New Roman"/>
                      <w:sz w:val="24"/>
                      <w:szCs w:val="24"/>
                    </w:rPr>
                    <w:t xml:space="preserve"> </w:t>
                  </w:r>
                  <w:r w:rsidRPr="00932962">
                    <w:rPr>
                      <w:rFonts w:ascii="Times New Roman" w:eastAsia="Times New Roman" w:hAnsi="Times New Roman" w:cs="Times New Roman"/>
                      <w:sz w:val="24"/>
                      <w:szCs w:val="24"/>
                    </w:rPr>
                    <w:t>minėtame veiksmų plan</w:t>
                  </w:r>
                  <w:r w:rsidR="00464487" w:rsidRPr="00932962">
                    <w:rPr>
                      <w:rFonts w:ascii="Times New Roman" w:eastAsia="Times New Roman" w:hAnsi="Times New Roman" w:cs="Times New Roman"/>
                      <w:sz w:val="24"/>
                      <w:szCs w:val="24"/>
                    </w:rPr>
                    <w:t>o</w:t>
                  </w:r>
                  <w:r w:rsidRPr="00932962">
                    <w:rPr>
                      <w:rFonts w:ascii="Times New Roman" w:eastAsia="Times New Roman" w:hAnsi="Times New Roman" w:cs="Times New Roman"/>
                      <w:sz w:val="24"/>
                      <w:szCs w:val="24"/>
                    </w:rPr>
                    <w:t xml:space="preserve"> </w:t>
                  </w:r>
                  <w:r w:rsidR="00241888" w:rsidRPr="00276D1A">
                    <w:rPr>
                      <w:rFonts w:ascii="Times New Roman" w:eastAsia="Times New Roman" w:hAnsi="Times New Roman" w:cs="Times New Roman"/>
                      <w:b/>
                      <w:sz w:val="24"/>
                      <w:szCs w:val="24"/>
                    </w:rPr>
                    <w:t>1 priedo</w:t>
                  </w:r>
                  <w:r w:rsidR="00241888">
                    <w:rPr>
                      <w:rFonts w:ascii="Times New Roman" w:eastAsia="Times New Roman" w:hAnsi="Times New Roman" w:cs="Times New Roman"/>
                      <w:sz w:val="24"/>
                      <w:szCs w:val="24"/>
                    </w:rPr>
                    <w:t xml:space="preserve"> </w:t>
                  </w:r>
                  <w:r w:rsidR="00464487" w:rsidRPr="00932962">
                    <w:rPr>
                      <w:rFonts w:ascii="Times New Roman" w:eastAsia="Times New Roman" w:hAnsi="Times New Roman" w:cs="Times New Roman"/>
                      <w:sz w:val="24"/>
                      <w:szCs w:val="24"/>
                    </w:rPr>
                    <w:t>1.1.5.3 papunktyje numatyta veikla „</w:t>
                  </w:r>
                  <w:r w:rsidR="00464487" w:rsidRPr="00932962">
                    <w:rPr>
                      <w:rFonts w:ascii="Times New Roman" w:hAnsi="Times New Roman" w:cs="Times New Roman"/>
                      <w:sz w:val="24"/>
                    </w:rPr>
                    <w:t>Mokyklos bendruomenės telkimas ir bendrojo ugdymo kokybės gerinimas“</w:t>
                  </w:r>
                  <w:r w:rsidRPr="00932962">
                    <w:rPr>
                      <w:rFonts w:ascii="Times New Roman" w:eastAsia="Times New Roman" w:hAnsi="Times New Roman" w:cs="Times New Roman"/>
                      <w:sz w:val="24"/>
                      <w:szCs w:val="24"/>
                    </w:rPr>
                    <w:t xml:space="preserve">, </w:t>
                  </w:r>
                  <w:r w:rsidR="00464487" w:rsidRPr="00932962">
                    <w:rPr>
                      <w:rFonts w:ascii="Times New Roman" w:eastAsia="Times New Roman" w:hAnsi="Times New Roman" w:cs="Times New Roman"/>
                      <w:bCs/>
                      <w:sz w:val="24"/>
                      <w:szCs w:val="24"/>
                    </w:rPr>
                    <w:t>šis projektų atrankos kriterijus padės atrinkti projektus, labiausiai prisidedančius prie veiksmų programos 9.2.1 uždavinio „Pagerinti mokinių ugdymo pasiekimus skatinant pokyčius švietimo įstaigų veikloje“  įgyvendinimo.</w:t>
                  </w:r>
                </w:p>
                <w:p w14:paraId="3F43E9B8" w14:textId="20DF2A91" w:rsidR="003B06BF" w:rsidRPr="003B06BF" w:rsidRDefault="003B06BF" w:rsidP="00464487">
                  <w:pPr>
                    <w:widowControl w:val="0"/>
                    <w:adjustRightInd w:val="0"/>
                    <w:spacing w:after="0" w:line="240" w:lineRule="auto"/>
                    <w:jc w:val="both"/>
                    <w:rPr>
                      <w:rFonts w:ascii="Times New Roman" w:eastAsia="Times New Roman" w:hAnsi="Times New Roman" w:cs="Times New Roman"/>
                      <w:b/>
                      <w:bCs/>
                      <w:sz w:val="24"/>
                      <w:szCs w:val="24"/>
                    </w:rPr>
                  </w:pPr>
                  <w:r w:rsidRPr="003B06BF">
                    <w:rPr>
                      <w:rFonts w:ascii="Times New Roman" w:eastAsia="Times New Roman" w:hAnsi="Times New Roman" w:cs="Times New Roman"/>
                      <w:b/>
                      <w:bCs/>
                      <w:sz w:val="24"/>
                      <w:szCs w:val="24"/>
                    </w:rPr>
                    <w:t xml:space="preserve">Projektų atrankos kriterijus patikslinamas nurodant, kad tai dokumento 1 priedas. </w:t>
                  </w:r>
                </w:p>
              </w:tc>
            </w:tr>
            <w:tr w:rsidR="00652F67" w:rsidRPr="00932962" w14:paraId="577AA1DF"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581BC948" w14:textId="77777777" w:rsidR="00652F67" w:rsidRPr="00932962" w:rsidRDefault="00652F67" w:rsidP="00652F6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sym w:font="Times New Roman" w:char="F07F"/>
                  </w:r>
                  <w:r w:rsidRPr="00932962">
                    <w:rPr>
                      <w:rFonts w:ascii="Times New Roman" w:eastAsia="Times New Roman" w:hAnsi="Times New Roman" w:cs="Times New Roman"/>
                      <w:b/>
                      <w:bCs/>
                      <w:sz w:val="24"/>
                      <w:szCs w:val="24"/>
                      <w:lang w:eastAsia="lt-LT"/>
                    </w:rPr>
                    <w:t xml:space="preserve"> SPECIALUSIS PROJEKTŲ ATRANKOS KRITERIJUS           </w:t>
                  </w:r>
                </w:p>
                <w:p w14:paraId="3D05C11F" w14:textId="77777777" w:rsidR="00652F67" w:rsidRPr="00932962" w:rsidRDefault="00652F67" w:rsidP="00652F6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2DCB0E2" w14:textId="10F633EC" w:rsidR="00652F67" w:rsidRPr="00932962" w:rsidRDefault="00652F67" w:rsidP="00652F6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2962">
                    <w:rPr>
                      <w:rFonts w:ascii="Times New Roman" w:eastAsia="Times New Roman" w:hAnsi="Times New Roman" w:cs="Times New Roman"/>
                      <w:b/>
                      <w:bCs/>
                      <w:sz w:val="24"/>
                      <w:szCs w:val="24"/>
                      <w:lang w:eastAsia="lt-LT"/>
                    </w:rPr>
                    <w:t xml:space="preserve"> </w:t>
                  </w:r>
                  <w:r w:rsidR="00276D1A">
                    <w:rPr>
                      <w:rFonts w:ascii="Times New Roman" w:eastAsia="Times New Roman" w:hAnsi="Times New Roman" w:cs="Times New Roman"/>
                      <w:b/>
                      <w:bCs/>
                      <w:sz w:val="24"/>
                      <w:szCs w:val="24"/>
                      <w:lang w:eastAsia="lt-LT"/>
                    </w:rPr>
                    <w:t>Patvirtinta</w:t>
                  </w:r>
                </w:p>
              </w:tc>
            </w:tr>
            <w:tr w:rsidR="00652F67" w:rsidRPr="00932962" w14:paraId="30A6D4F4" w14:textId="77777777" w:rsidTr="002E653E">
              <w:trPr>
                <w:trHeight w:val="64"/>
              </w:trPr>
              <w:tc>
                <w:tcPr>
                  <w:tcW w:w="14737" w:type="dxa"/>
                  <w:gridSpan w:val="2"/>
                  <w:tcBorders>
                    <w:top w:val="single" w:sz="4" w:space="0" w:color="auto"/>
                    <w:left w:val="single" w:sz="4" w:space="0" w:color="auto"/>
                    <w:bottom w:val="single" w:sz="4" w:space="0" w:color="auto"/>
                    <w:right w:val="single" w:sz="4" w:space="0" w:color="auto"/>
                  </w:tcBorders>
                  <w:shd w:val="clear" w:color="auto" w:fill="auto"/>
                </w:tcPr>
                <w:p w14:paraId="16A0C4B3" w14:textId="77777777" w:rsidR="00652F67" w:rsidRPr="00932962" w:rsidRDefault="00652F67" w:rsidP="00652F6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652F67" w:rsidRPr="00932962" w14:paraId="5BB13FB2"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0B446AE3" w14:textId="77777777" w:rsidR="00652F67" w:rsidRPr="00932962" w:rsidRDefault="00652F67" w:rsidP="00652F6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AC53C90" w14:textId="77777777" w:rsidR="00652F67" w:rsidRPr="00932962" w:rsidRDefault="009E5524" w:rsidP="0046448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2962">
                    <w:rPr>
                      <w:rFonts w:ascii="Times New Roman" w:eastAsia="Times New Roman" w:hAnsi="Times New Roman" w:cs="Times New Roman"/>
                      <w:bCs/>
                      <w:sz w:val="24"/>
                      <w:szCs w:val="24"/>
                      <w:lang w:eastAsia="lt-LT"/>
                    </w:rPr>
                    <w:t>5</w:t>
                  </w:r>
                  <w:r w:rsidR="00652F67" w:rsidRPr="00932962">
                    <w:rPr>
                      <w:rFonts w:ascii="Times New Roman" w:eastAsia="Times New Roman" w:hAnsi="Times New Roman" w:cs="Times New Roman"/>
                      <w:bCs/>
                      <w:sz w:val="24"/>
                      <w:szCs w:val="24"/>
                      <w:lang w:eastAsia="lt-LT"/>
                    </w:rPr>
                    <w:t xml:space="preserve">. Mokyklos(-ų) mokinių pasiekimų lygis. </w:t>
                  </w:r>
                </w:p>
              </w:tc>
            </w:tr>
            <w:tr w:rsidR="006705CC" w:rsidRPr="00932962" w14:paraId="5515865C" w14:textId="77777777" w:rsidTr="0023211D">
              <w:tc>
                <w:tcPr>
                  <w:tcW w:w="6658" w:type="dxa"/>
                  <w:tcBorders>
                    <w:top w:val="single" w:sz="4" w:space="0" w:color="auto"/>
                    <w:left w:val="single" w:sz="4" w:space="0" w:color="auto"/>
                    <w:bottom w:val="single" w:sz="4" w:space="0" w:color="auto"/>
                    <w:right w:val="single" w:sz="4" w:space="0" w:color="auto"/>
                  </w:tcBorders>
                  <w:shd w:val="clear" w:color="auto" w:fill="auto"/>
                </w:tcPr>
                <w:p w14:paraId="39E57245" w14:textId="77777777" w:rsidR="006705CC" w:rsidRPr="00932962" w:rsidRDefault="006705CC" w:rsidP="006705CC">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9" w:type="dxa"/>
                  <w:tcBorders>
                    <w:top w:val="single" w:sz="4" w:space="0" w:color="auto"/>
                    <w:left w:val="single" w:sz="4" w:space="0" w:color="auto"/>
                    <w:bottom w:val="single" w:sz="4" w:space="0" w:color="auto"/>
                    <w:right w:val="single" w:sz="4" w:space="0" w:color="auto"/>
                  </w:tcBorders>
                  <w:shd w:val="clear" w:color="auto" w:fill="auto"/>
                  <w:vAlign w:val="bottom"/>
                </w:tcPr>
                <w:p w14:paraId="5E412956" w14:textId="77777777" w:rsidR="006705CC" w:rsidRDefault="006705CC" w:rsidP="006705CC">
                  <w:pPr>
                    <w:widowControl w:val="0"/>
                    <w:adjustRightInd w:val="0"/>
                    <w:spacing w:after="0" w:line="240" w:lineRule="auto"/>
                    <w:contextualSpacing/>
                    <w:jc w:val="both"/>
                    <w:textAlignment w:val="baseline"/>
                    <w:rPr>
                      <w:rFonts w:ascii="Times New Roman" w:hAnsi="Times New Roman"/>
                      <w:bCs/>
                      <w:sz w:val="24"/>
                      <w:szCs w:val="24"/>
                      <w:lang w:eastAsia="lt-LT"/>
                    </w:rPr>
                  </w:pPr>
                  <w:r>
                    <w:rPr>
                      <w:rFonts w:ascii="Times New Roman" w:hAnsi="Times New Roman"/>
                      <w:bCs/>
                      <w:sz w:val="24"/>
                      <w:szCs w:val="24"/>
                      <w:lang w:eastAsia="lt-LT"/>
                    </w:rPr>
                    <w:t>Paraišką teikianti mokykla, mokyklų grupė arba savivaldybė su keliomis mokyklomis pasirenka, kurios (tik vienos) klasės ir kurios (tik vienos) ugdymo srities (dalyko) išoriniu būdu pamatuojamus mokinių pasiekimus sieks pagerinti, ir su paraiška pateikia kiekvienos projekte dalyvaujančios mokyklos ne senesnius kaip 3 metų atitinkamų mokinių pasiekimų išorinio vertinimo duomenis:</w:t>
                  </w:r>
                </w:p>
                <w:p w14:paraId="04DBB471" w14:textId="77777777" w:rsidR="006705CC" w:rsidRPr="00066C35" w:rsidRDefault="006705CC" w:rsidP="006705CC">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gerin</w:t>
                  </w:r>
                  <w:r>
                    <w:rPr>
                      <w:rFonts w:ascii="Times New Roman" w:hAnsi="Times New Roman"/>
                      <w:bCs/>
                      <w:sz w:val="24"/>
                      <w:szCs w:val="24"/>
                      <w:lang w:eastAsia="lt-LT"/>
                    </w:rPr>
                    <w:t>s</w:t>
                  </w:r>
                  <w:r w:rsidRPr="00066C35">
                    <w:rPr>
                      <w:rFonts w:ascii="Times New Roman" w:hAnsi="Times New Roman"/>
                      <w:bCs/>
                      <w:sz w:val="24"/>
                      <w:szCs w:val="24"/>
                      <w:lang w:eastAsia="lt-LT"/>
                    </w:rPr>
                    <w:t xml:space="preserve"> pradin</w:t>
                  </w:r>
                  <w:r>
                    <w:rPr>
                      <w:rFonts w:ascii="Times New Roman" w:hAnsi="Times New Roman"/>
                      <w:bCs/>
                      <w:sz w:val="24"/>
                      <w:szCs w:val="24"/>
                      <w:lang w:eastAsia="lt-LT"/>
                    </w:rPr>
                    <w:t>į</w:t>
                  </w:r>
                  <w:r w:rsidRPr="00066C35">
                    <w:rPr>
                      <w:rFonts w:ascii="Times New Roman" w:hAnsi="Times New Roman"/>
                      <w:bCs/>
                      <w:sz w:val="24"/>
                      <w:szCs w:val="24"/>
                      <w:lang w:eastAsia="lt-LT"/>
                    </w:rPr>
                    <w:t xml:space="preserve"> ugdym</w:t>
                  </w:r>
                  <w:r>
                    <w:rPr>
                      <w:rFonts w:ascii="Times New Roman" w:hAnsi="Times New Roman"/>
                      <w:bCs/>
                      <w:sz w:val="24"/>
                      <w:szCs w:val="24"/>
                      <w:lang w:eastAsia="lt-LT"/>
                    </w:rPr>
                    <w:t>ą</w:t>
                  </w:r>
                  <w:r w:rsidRPr="00066C35">
                    <w:rPr>
                      <w:rFonts w:ascii="Times New Roman" w:hAnsi="Times New Roman"/>
                      <w:bCs/>
                      <w:sz w:val="24"/>
                      <w:szCs w:val="24"/>
                      <w:lang w:eastAsia="lt-LT"/>
                    </w:rPr>
                    <w:t xml:space="preserve">, tai pateikiami nacionalinio mokinių pasiekimų patikrinimo ketvirtos klasės 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arba, pastarųjų neturint, nacionalinių mokinių pasiekimų tyrimų atitinkami rezultatai. </w:t>
                  </w:r>
                </w:p>
                <w:p w14:paraId="7BA6119D" w14:textId="77777777" w:rsidR="006705CC" w:rsidRPr="00066C35" w:rsidRDefault="006705CC" w:rsidP="006705CC">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ketinama gerin</w:t>
                  </w:r>
                  <w:r>
                    <w:rPr>
                      <w:rFonts w:ascii="Times New Roman" w:hAnsi="Times New Roman"/>
                      <w:bCs/>
                      <w:sz w:val="24"/>
                      <w:szCs w:val="24"/>
                      <w:lang w:eastAsia="lt-LT"/>
                    </w:rPr>
                    <w:t>ti</w:t>
                  </w:r>
                  <w:r w:rsidRPr="00066C35">
                    <w:rPr>
                      <w:rFonts w:ascii="Times New Roman" w:hAnsi="Times New Roman"/>
                      <w:bCs/>
                      <w:sz w:val="24"/>
                      <w:szCs w:val="24"/>
                      <w:lang w:eastAsia="lt-LT"/>
                    </w:rPr>
                    <w:t xml:space="preserve"> pagrindinio ugdymo 5</w:t>
                  </w:r>
                  <w:r>
                    <w:rPr>
                      <w:rFonts w:ascii="Times New Roman" w:hAnsi="Times New Roman"/>
                      <w:bCs/>
                      <w:sz w:val="24"/>
                      <w:szCs w:val="24"/>
                      <w:lang w:eastAsia="lt-LT"/>
                    </w:rPr>
                    <w:t>–</w:t>
                  </w:r>
                  <w:r w:rsidRPr="00066C35">
                    <w:rPr>
                      <w:rFonts w:ascii="Times New Roman" w:hAnsi="Times New Roman"/>
                      <w:bCs/>
                      <w:sz w:val="24"/>
                      <w:szCs w:val="24"/>
                      <w:lang w:eastAsia="lt-LT"/>
                    </w:rPr>
                    <w:t xml:space="preserve">8 klasių </w:t>
                  </w:r>
                  <w:r>
                    <w:rPr>
                      <w:rFonts w:ascii="Times New Roman" w:hAnsi="Times New Roman"/>
                      <w:bCs/>
                      <w:sz w:val="24"/>
                      <w:szCs w:val="24"/>
                      <w:lang w:eastAsia="lt-LT"/>
                    </w:rPr>
                    <w:t>mokinių ugdymą</w:t>
                  </w:r>
                  <w:r w:rsidRPr="00066C35">
                    <w:rPr>
                      <w:rFonts w:ascii="Times New Roman" w:hAnsi="Times New Roman"/>
                      <w:bCs/>
                      <w:sz w:val="24"/>
                      <w:szCs w:val="24"/>
                      <w:lang w:eastAsia="lt-LT"/>
                    </w:rPr>
                    <w:t xml:space="preserve">, </w:t>
                  </w:r>
                  <w:r w:rsidRPr="00066C35">
                    <w:rPr>
                      <w:rFonts w:ascii="Times New Roman" w:hAnsi="Times New Roman"/>
                      <w:bCs/>
                      <w:sz w:val="24"/>
                      <w:szCs w:val="24"/>
                      <w:lang w:eastAsia="lt-LT"/>
                    </w:rPr>
                    <w:lastRenderedPageBreak/>
                    <w:t xml:space="preserve">pateikiami nacionalinio mokinių pasiekimų patikrinimo aštuntos klasės 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arba, pastarųjų neturint, nacionalinių mokinių pasiekimų tyrimų atitinkami rezultatai. </w:t>
                  </w:r>
                </w:p>
                <w:p w14:paraId="2CFEA793" w14:textId="77777777" w:rsidR="006705CC" w:rsidRPr="00066C35" w:rsidRDefault="006705CC" w:rsidP="006705CC">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gerin</w:t>
                  </w:r>
                  <w:r>
                    <w:rPr>
                      <w:rFonts w:ascii="Times New Roman" w:hAnsi="Times New Roman"/>
                      <w:bCs/>
                      <w:sz w:val="24"/>
                      <w:szCs w:val="24"/>
                      <w:lang w:eastAsia="lt-LT"/>
                    </w:rPr>
                    <w:t>am</w:t>
                  </w:r>
                  <w:r w:rsidRPr="00066C35">
                    <w:rPr>
                      <w:rFonts w:ascii="Times New Roman" w:hAnsi="Times New Roman"/>
                      <w:bCs/>
                      <w:sz w:val="24"/>
                      <w:szCs w:val="24"/>
                      <w:lang w:eastAsia="lt-LT"/>
                    </w:rPr>
                    <w:t>i pagrindinio ugdymo 9</w:t>
                  </w:r>
                  <w:r>
                    <w:rPr>
                      <w:rFonts w:ascii="Times New Roman" w:hAnsi="Times New Roman"/>
                      <w:bCs/>
                      <w:sz w:val="24"/>
                      <w:szCs w:val="24"/>
                      <w:lang w:eastAsia="lt-LT"/>
                    </w:rPr>
                    <w:t>–</w:t>
                  </w:r>
                  <w:r w:rsidRPr="00066C35">
                    <w:rPr>
                      <w:rFonts w:ascii="Times New Roman" w:hAnsi="Times New Roman"/>
                      <w:bCs/>
                      <w:sz w:val="24"/>
                      <w:szCs w:val="24"/>
                      <w:lang w:eastAsia="lt-LT"/>
                    </w:rPr>
                    <w:t>10 klasių rezultat</w:t>
                  </w:r>
                  <w:r>
                    <w:rPr>
                      <w:rFonts w:ascii="Times New Roman" w:hAnsi="Times New Roman"/>
                      <w:bCs/>
                      <w:sz w:val="24"/>
                      <w:szCs w:val="24"/>
                      <w:lang w:eastAsia="lt-LT"/>
                    </w:rPr>
                    <w:t>ai</w:t>
                  </w:r>
                  <w:r w:rsidRPr="00066C35">
                    <w:rPr>
                      <w:rFonts w:ascii="Times New Roman" w:hAnsi="Times New Roman"/>
                      <w:bCs/>
                      <w:sz w:val="24"/>
                      <w:szCs w:val="24"/>
                      <w:lang w:eastAsia="lt-LT"/>
                    </w:rPr>
                    <w:t xml:space="preserve">, pateikiami pagrindinio ugdymo pasiekimų patikrinimo </w:t>
                  </w:r>
                  <w:r>
                    <w:rPr>
                      <w:rFonts w:ascii="Times New Roman" w:hAnsi="Times New Roman"/>
                      <w:bCs/>
                      <w:sz w:val="24"/>
                      <w:szCs w:val="24"/>
                      <w:lang w:eastAsia="lt-LT"/>
                    </w:rPr>
                    <w:t xml:space="preserve">(10 klasės) </w:t>
                  </w:r>
                  <w:r w:rsidRPr="00066C35">
                    <w:rPr>
                      <w:rFonts w:ascii="Times New Roman" w:hAnsi="Times New Roman"/>
                      <w:bCs/>
                      <w:sz w:val="24"/>
                      <w:szCs w:val="24"/>
                      <w:lang w:eastAsia="lt-LT"/>
                    </w:rPr>
                    <w:t xml:space="preserve">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w:t>
                  </w:r>
                </w:p>
                <w:p w14:paraId="406F8FD7" w14:textId="77777777" w:rsidR="006705CC" w:rsidRPr="00DE7C36" w:rsidRDefault="006705CC" w:rsidP="006705CC">
                  <w:pPr>
                    <w:pStyle w:val="Komentarotekstas"/>
                    <w:spacing w:after="0"/>
                    <w:jc w:val="both"/>
                    <w:rPr>
                      <w:rFonts w:ascii="Times New Roman" w:hAnsi="Times New Roman"/>
                      <w:sz w:val="24"/>
                      <w:szCs w:val="24"/>
                    </w:rPr>
                  </w:pPr>
                  <w:r w:rsidRPr="005B56D7">
                    <w:rPr>
                      <w:rFonts w:ascii="Times New Roman" w:hAnsi="Times New Roman"/>
                      <w:bCs/>
                      <w:sz w:val="24"/>
                      <w:szCs w:val="24"/>
                      <w:lang w:eastAsia="lt-LT"/>
                    </w:rPr>
                    <w:t>Mokinių pasiekimų lygio vertinimo skalė sudar</w:t>
                  </w:r>
                  <w:r>
                    <w:rPr>
                      <w:rFonts w:ascii="Times New Roman" w:hAnsi="Times New Roman"/>
                      <w:bCs/>
                      <w:sz w:val="24"/>
                      <w:szCs w:val="24"/>
                      <w:lang w:eastAsia="lt-LT"/>
                    </w:rPr>
                    <w:t>oma</w:t>
                  </w:r>
                  <w:r w:rsidRPr="005B56D7">
                    <w:rPr>
                      <w:rFonts w:ascii="Times New Roman" w:hAnsi="Times New Roman"/>
                      <w:bCs/>
                      <w:sz w:val="24"/>
                      <w:szCs w:val="24"/>
                      <w:lang w:eastAsia="lt-LT"/>
                    </w:rPr>
                    <w:t xml:space="preserve"> iš</w:t>
                  </w:r>
                  <w:r>
                    <w:rPr>
                      <w:rFonts w:ascii="Times New Roman" w:hAnsi="Times New Roman"/>
                      <w:bCs/>
                      <w:sz w:val="24"/>
                      <w:szCs w:val="24"/>
                      <w:lang w:eastAsia="lt-LT"/>
                    </w:rPr>
                    <w:t xml:space="preserve"> pasirinktos</w:t>
                  </w:r>
                  <w:r w:rsidRPr="005B56D7">
                    <w:rPr>
                      <w:rFonts w:ascii="Times New Roman" w:hAnsi="Times New Roman"/>
                      <w:bCs/>
                      <w:sz w:val="24"/>
                      <w:szCs w:val="24"/>
                      <w:lang w:eastAsia="lt-LT"/>
                    </w:rPr>
                    <w:t xml:space="preserve"> </w:t>
                  </w:r>
                  <w:r>
                    <w:rPr>
                      <w:rFonts w:ascii="Times New Roman" w:hAnsi="Times New Roman"/>
                      <w:bCs/>
                      <w:sz w:val="24"/>
                      <w:szCs w:val="24"/>
                      <w:lang w:eastAsia="lt-LT"/>
                    </w:rPr>
                    <w:t>tobulinti k</w:t>
                  </w:r>
                  <w:r w:rsidRPr="005B56D7">
                    <w:rPr>
                      <w:rFonts w:ascii="Times New Roman" w:hAnsi="Times New Roman"/>
                      <w:bCs/>
                      <w:sz w:val="24"/>
                      <w:szCs w:val="24"/>
                      <w:lang w:eastAsia="lt-LT"/>
                    </w:rPr>
                    <w:t>lasės</w:t>
                  </w:r>
                  <w:r>
                    <w:rPr>
                      <w:rFonts w:ascii="Times New Roman" w:hAnsi="Times New Roman"/>
                      <w:bCs/>
                      <w:sz w:val="24"/>
                      <w:szCs w:val="24"/>
                      <w:lang w:eastAsia="lt-LT"/>
                    </w:rPr>
                    <w:t xml:space="preserve"> ir</w:t>
                  </w:r>
                  <w:r w:rsidRPr="005B56D7">
                    <w:rPr>
                      <w:rFonts w:ascii="Times New Roman" w:hAnsi="Times New Roman"/>
                      <w:bCs/>
                      <w:sz w:val="24"/>
                      <w:szCs w:val="24"/>
                      <w:lang w:eastAsia="lt-LT"/>
                    </w:rPr>
                    <w:t xml:space="preserve"> ugdymo srities (dalyko) </w:t>
                  </w:r>
                  <w:r>
                    <w:rPr>
                      <w:rFonts w:ascii="Times New Roman" w:hAnsi="Times New Roman"/>
                      <w:bCs/>
                      <w:sz w:val="24"/>
                      <w:szCs w:val="24"/>
                      <w:lang w:eastAsia="lt-LT"/>
                    </w:rPr>
                    <w:t xml:space="preserve">visų šalies mokyklų </w:t>
                  </w:r>
                  <w:r w:rsidRPr="005B56D7">
                    <w:rPr>
                      <w:rFonts w:ascii="Times New Roman" w:hAnsi="Times New Roman"/>
                      <w:bCs/>
                      <w:sz w:val="24"/>
                      <w:szCs w:val="24"/>
                      <w:lang w:eastAsia="lt-LT"/>
                    </w:rPr>
                    <w:t xml:space="preserve">rezultatų, padalintų </w:t>
                  </w:r>
                  <w:r>
                    <w:rPr>
                      <w:rFonts w:ascii="Times New Roman" w:hAnsi="Times New Roman"/>
                      <w:bCs/>
                      <w:sz w:val="24"/>
                      <w:szCs w:val="24"/>
                      <w:lang w:eastAsia="lt-LT"/>
                    </w:rPr>
                    <w:t>į keturias dalis (</w:t>
                  </w:r>
                  <w:r w:rsidRPr="00DE7C36">
                    <w:rPr>
                      <w:rFonts w:ascii="Times New Roman" w:hAnsi="Times New Roman"/>
                      <w:bCs/>
                      <w:sz w:val="24"/>
                      <w:szCs w:val="24"/>
                      <w:lang w:eastAsia="lt-LT"/>
                    </w:rPr>
                    <w:t xml:space="preserve">įvertinimą atliks Nacionalinis egzaminų centras, užtikrindamas duomenų patikimumą ir jų konfidencialumą). Vertinimo balai apskaičiuojami pagal tai, į kurį ketvirtį mokinių pasiekimus gerinanti mokykla patenka. </w:t>
                  </w:r>
                  <w:r w:rsidRPr="00DE7C36">
                    <w:rPr>
                      <w:rFonts w:ascii="Times New Roman" w:hAnsi="Times New Roman"/>
                      <w:sz w:val="24"/>
                      <w:szCs w:val="24"/>
                    </w:rPr>
                    <w:t>Nuo aukščiausio i</w:t>
                  </w:r>
                  <w:r>
                    <w:rPr>
                      <w:rFonts w:ascii="Times New Roman" w:hAnsi="Times New Roman"/>
                      <w:sz w:val="24"/>
                      <w:szCs w:val="24"/>
                    </w:rPr>
                    <w:t>ki</w:t>
                  </w:r>
                  <w:r w:rsidRPr="00DE7C36">
                    <w:rPr>
                      <w:rFonts w:ascii="Times New Roman" w:hAnsi="Times New Roman"/>
                      <w:sz w:val="24"/>
                      <w:szCs w:val="24"/>
                    </w:rPr>
                    <w:t xml:space="preserve"> žemiausio balo mokyklos gauna šia prioritetine tvarka:</w:t>
                  </w:r>
                </w:p>
                <w:p w14:paraId="12EDF1FE" w14:textId="204A3A25" w:rsidR="006705CC" w:rsidRPr="0023211D" w:rsidRDefault="006705CC" w:rsidP="0023211D">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rPr>
                  </w:pPr>
                  <w:r w:rsidRPr="0023211D">
                    <w:rPr>
                      <w:rFonts w:ascii="Times New Roman" w:hAnsi="Times New Roman"/>
                      <w:bCs/>
                      <w:sz w:val="24"/>
                      <w:szCs w:val="24"/>
                      <w:lang w:eastAsia="lt-LT"/>
                    </w:rPr>
                    <w:t>trečiojo ketvirtadalio (žemesnio, negu šalies vidurkis, įskaitant lygias vidurkiui) mokyklos;</w:t>
                  </w:r>
                </w:p>
                <w:p w14:paraId="4D694A4E" w14:textId="5AA566DF" w:rsidR="006705CC" w:rsidRPr="0023211D" w:rsidRDefault="006705CC" w:rsidP="0023211D">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rPr>
                  </w:pPr>
                  <w:r w:rsidRPr="0023211D">
                    <w:rPr>
                      <w:rFonts w:ascii="Times New Roman" w:hAnsi="Times New Roman"/>
                      <w:bCs/>
                      <w:sz w:val="24"/>
                      <w:szCs w:val="24"/>
                      <w:lang w:eastAsia="lt-LT"/>
                    </w:rPr>
                    <w:t>antrojo ketvirtadalio (aukštesnio, negu šalies vidurkis) mokyklos;</w:t>
                  </w:r>
                </w:p>
                <w:p w14:paraId="5B54728B" w14:textId="16685327" w:rsidR="006705CC" w:rsidRPr="0023211D" w:rsidRDefault="006705CC" w:rsidP="0023211D">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lang w:eastAsia="lt-LT"/>
                    </w:rPr>
                  </w:pPr>
                  <w:r w:rsidRPr="0023211D">
                    <w:rPr>
                      <w:rFonts w:ascii="Times New Roman" w:hAnsi="Times New Roman"/>
                      <w:sz w:val="24"/>
                      <w:szCs w:val="24"/>
                      <w:lang w:eastAsia="lt-LT"/>
                    </w:rPr>
                    <w:t>ketvirtojo ketvirtadalio (žemiausių pasiekimų) mokyklos;</w:t>
                  </w:r>
                </w:p>
                <w:p w14:paraId="51BB2107" w14:textId="3B4AC65A" w:rsidR="006705CC" w:rsidRPr="0023211D" w:rsidRDefault="006705CC" w:rsidP="0023211D">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lang w:eastAsia="lt-LT"/>
                    </w:rPr>
                  </w:pPr>
                  <w:r w:rsidRPr="0023211D">
                    <w:rPr>
                      <w:rFonts w:ascii="Times New Roman" w:hAnsi="Times New Roman"/>
                      <w:sz w:val="24"/>
                      <w:szCs w:val="24"/>
                      <w:lang w:eastAsia="lt-LT"/>
                    </w:rPr>
                    <w:t>pirmojo ketvirtadalio (aukščiausių pasiekimų).</w:t>
                  </w:r>
                </w:p>
                <w:p w14:paraId="2248E52E" w14:textId="5EED1662" w:rsidR="002A69B4" w:rsidRDefault="006705CC" w:rsidP="006705CC">
                  <w:pPr>
                    <w:spacing w:after="0" w:line="240" w:lineRule="auto"/>
                    <w:jc w:val="both"/>
                    <w:rPr>
                      <w:rFonts w:ascii="Times New Roman" w:hAnsi="Times New Roman"/>
                      <w:bCs/>
                      <w:sz w:val="24"/>
                      <w:szCs w:val="24"/>
                      <w:lang w:eastAsia="lt-LT"/>
                    </w:rPr>
                  </w:pPr>
                  <w:r w:rsidRPr="00DE7C36">
                    <w:rPr>
                      <w:rFonts w:ascii="Times New Roman" w:hAnsi="Times New Roman"/>
                      <w:bCs/>
                      <w:sz w:val="24"/>
                      <w:szCs w:val="24"/>
                      <w:lang w:eastAsia="lt-LT"/>
                    </w:rPr>
                    <w:t>Kai pareiškėjas yra savivaldybė su keliomis</w:t>
                  </w:r>
                  <w:r w:rsidRPr="005B56D7">
                    <w:rPr>
                      <w:rFonts w:ascii="Times New Roman" w:hAnsi="Times New Roman"/>
                      <w:bCs/>
                      <w:sz w:val="24"/>
                      <w:szCs w:val="24"/>
                      <w:lang w:eastAsia="lt-LT"/>
                    </w:rPr>
                    <w:t xml:space="preserve"> mokyklomis arba mokyklų grupė, nustatant bendrą balą pagal šį kriterijų, </w:t>
                  </w:r>
                  <w:r w:rsidR="00221C11">
                    <w:rPr>
                      <w:rFonts w:ascii="Times New Roman" w:hAnsi="Times New Roman"/>
                      <w:bCs/>
                      <w:sz w:val="24"/>
                      <w:szCs w:val="24"/>
                      <w:lang w:eastAsia="lt-LT"/>
                    </w:rPr>
                    <w:t>veiklą</w:t>
                  </w:r>
                  <w:r>
                    <w:rPr>
                      <w:rFonts w:ascii="Times New Roman" w:hAnsi="Times New Roman"/>
                      <w:bCs/>
                      <w:sz w:val="24"/>
                      <w:szCs w:val="24"/>
                      <w:lang w:eastAsia="lt-LT"/>
                    </w:rPr>
                    <w:t xml:space="preserve"> tobulinančių</w:t>
                  </w:r>
                  <w:r w:rsidRPr="005B56D7">
                    <w:rPr>
                      <w:rFonts w:ascii="Times New Roman" w:hAnsi="Times New Roman"/>
                      <w:bCs/>
                      <w:sz w:val="24"/>
                      <w:szCs w:val="24"/>
                      <w:lang w:eastAsia="lt-LT"/>
                    </w:rPr>
                    <w:t xml:space="preserve"> mokyklų rezultatai </w:t>
                  </w:r>
                  <w:r w:rsidRPr="00307367">
                    <w:rPr>
                      <w:rFonts w:ascii="Times New Roman" w:hAnsi="Times New Roman"/>
                      <w:bCs/>
                      <w:sz w:val="24"/>
                      <w:szCs w:val="24"/>
                      <w:lang w:eastAsia="lt-LT"/>
                    </w:rPr>
                    <w:t xml:space="preserve">sumuojami ir dalijami iš šių mokyklų skaičiaus. </w:t>
                  </w:r>
                </w:p>
                <w:p w14:paraId="42CF0FC5" w14:textId="77777777" w:rsidR="002A69B4" w:rsidRDefault="006705CC" w:rsidP="006705CC">
                  <w:pPr>
                    <w:spacing w:after="0" w:line="240" w:lineRule="auto"/>
                    <w:jc w:val="both"/>
                    <w:rPr>
                      <w:rFonts w:ascii="Times New Roman" w:hAnsi="Times New Roman"/>
                      <w:bCs/>
                      <w:sz w:val="24"/>
                      <w:szCs w:val="24"/>
                      <w:lang w:eastAsia="lt-LT"/>
                    </w:rPr>
                  </w:pPr>
                  <w:r w:rsidRPr="00307367">
                    <w:rPr>
                      <w:rFonts w:ascii="Times New Roman" w:hAnsi="Times New Roman"/>
                      <w:bCs/>
                      <w:sz w:val="24"/>
                      <w:szCs w:val="24"/>
                      <w:lang w:eastAsia="lt-LT"/>
                    </w:rPr>
                    <w:t>Jei tobulėjančios mokyklos į pagalbą projekte (</w:t>
                  </w:r>
                  <w:r w:rsidR="002A69B4">
                    <w:rPr>
                      <w:rFonts w:ascii="Times New Roman" w:hAnsi="Times New Roman"/>
                      <w:bCs/>
                      <w:sz w:val="24"/>
                      <w:szCs w:val="24"/>
                      <w:lang w:eastAsia="lt-LT"/>
                    </w:rPr>
                    <w:t xml:space="preserve">tobulinimo </w:t>
                  </w:r>
                  <w:r w:rsidRPr="00307367">
                    <w:rPr>
                      <w:rFonts w:ascii="Times New Roman" w:hAnsi="Times New Roman"/>
                      <w:bCs/>
                      <w:sz w:val="24"/>
                      <w:szCs w:val="24"/>
                      <w:lang w:eastAsia="lt-LT"/>
                    </w:rPr>
                    <w:t xml:space="preserve">partneriais) pasitelkia </w:t>
                  </w:r>
                </w:p>
                <w:p w14:paraId="12EEDDEA" w14:textId="1C9CD482" w:rsidR="006705CC" w:rsidRDefault="006705CC" w:rsidP="006705CC">
                  <w:pPr>
                    <w:spacing w:after="0" w:line="240" w:lineRule="auto"/>
                    <w:jc w:val="both"/>
                    <w:rPr>
                      <w:rFonts w:ascii="Times New Roman" w:hAnsi="Times New Roman"/>
                      <w:bCs/>
                      <w:sz w:val="24"/>
                      <w:szCs w:val="24"/>
                      <w:lang w:eastAsia="lt-LT"/>
                    </w:rPr>
                  </w:pPr>
                  <w:r w:rsidRPr="00307367">
                    <w:rPr>
                      <w:rFonts w:ascii="Times New Roman" w:hAnsi="Times New Roman"/>
                      <w:bCs/>
                      <w:sz w:val="24"/>
                      <w:szCs w:val="24"/>
                      <w:lang w:eastAsia="lt-LT"/>
                    </w:rPr>
                    <w:t>konsultuojančių mokyklų, tai pastarųjų pasiekimai į bendrą balą neįskaičiuoj</w:t>
                  </w:r>
                  <w:r>
                    <w:rPr>
                      <w:rFonts w:ascii="Times New Roman" w:hAnsi="Times New Roman"/>
                      <w:bCs/>
                      <w:sz w:val="24"/>
                      <w:szCs w:val="24"/>
                      <w:lang w:eastAsia="lt-LT"/>
                    </w:rPr>
                    <w:t>ami.</w:t>
                  </w:r>
                </w:p>
                <w:p w14:paraId="70C421B6" w14:textId="59F708AD" w:rsidR="006705CC" w:rsidRDefault="006705CC" w:rsidP="006705CC">
                  <w:pPr>
                    <w:spacing w:after="0" w:line="240" w:lineRule="auto"/>
                    <w:jc w:val="both"/>
                    <w:rPr>
                      <w:rFonts w:ascii="Times New Roman" w:hAnsi="Times New Roman"/>
                      <w:bCs/>
                      <w:sz w:val="24"/>
                      <w:szCs w:val="24"/>
                      <w:lang w:eastAsia="lt-LT"/>
                    </w:rPr>
                  </w:pPr>
                  <w:r w:rsidRPr="0023211D">
                    <w:rPr>
                      <w:rFonts w:ascii="Times New Roman" w:hAnsi="Times New Roman"/>
                      <w:bCs/>
                      <w:sz w:val="24"/>
                      <w:szCs w:val="24"/>
                      <w:lang w:eastAsia="lt-LT"/>
                    </w:rPr>
                    <w:t xml:space="preserve">Konsultuojanti mokykla – geresnių mokinių pasiekimų (pavyzdžiui, patenkančių į pirmąjį ketvirtadalį pagal pasiekimus), negu </w:t>
                  </w:r>
                  <w:r w:rsidR="00221C11" w:rsidRPr="0023211D">
                    <w:rPr>
                      <w:rFonts w:ascii="Times New Roman" w:hAnsi="Times New Roman"/>
                      <w:bCs/>
                      <w:sz w:val="24"/>
                      <w:szCs w:val="24"/>
                      <w:lang w:eastAsia="lt-LT"/>
                    </w:rPr>
                    <w:t>veiklą</w:t>
                  </w:r>
                  <w:r w:rsidRPr="0023211D">
                    <w:rPr>
                      <w:rFonts w:ascii="Times New Roman" w:hAnsi="Times New Roman"/>
                      <w:bCs/>
                      <w:sz w:val="24"/>
                      <w:szCs w:val="24"/>
                      <w:lang w:eastAsia="lt-LT"/>
                    </w:rPr>
                    <w:t xml:space="preserve"> tobulinanti mokykla</w:t>
                  </w:r>
                  <w:r w:rsidR="00221C11" w:rsidRPr="0023211D">
                    <w:rPr>
                      <w:rFonts w:ascii="Times New Roman" w:hAnsi="Times New Roman"/>
                      <w:bCs/>
                      <w:sz w:val="24"/>
                      <w:szCs w:val="24"/>
                      <w:lang w:eastAsia="lt-LT"/>
                    </w:rPr>
                    <w:t xml:space="preserve"> (siekianti pagerinti rezultatus)</w:t>
                  </w:r>
                  <w:r w:rsidRPr="0023211D">
                    <w:rPr>
                      <w:rFonts w:ascii="Times New Roman" w:hAnsi="Times New Roman"/>
                      <w:bCs/>
                      <w:sz w:val="24"/>
                      <w:szCs w:val="24"/>
                      <w:lang w:eastAsia="lt-LT"/>
                    </w:rPr>
                    <w:t xml:space="preserve">, pasiekusi mokykla, kuri dalinasi savo patirtimi su tobulėjančia mokykla, siekdama pagerinti ir jos rezultatus. </w:t>
                  </w:r>
                  <w:r w:rsidR="00221C11" w:rsidRPr="0023211D">
                    <w:rPr>
                      <w:rFonts w:ascii="Times New Roman" w:hAnsi="Times New Roman"/>
                      <w:bCs/>
                      <w:sz w:val="24"/>
                      <w:szCs w:val="24"/>
                      <w:lang w:eastAsia="lt-LT"/>
                    </w:rPr>
                    <w:t>Veiklą</w:t>
                  </w:r>
                  <w:r w:rsidRPr="0023211D">
                    <w:rPr>
                      <w:rFonts w:ascii="Times New Roman" w:hAnsi="Times New Roman"/>
                      <w:bCs/>
                      <w:sz w:val="24"/>
                      <w:szCs w:val="24"/>
                      <w:lang w:eastAsia="lt-LT"/>
                    </w:rPr>
                    <w:t xml:space="preserve"> tobulinanti (tobulėjanti) mokykla – mokykla, kurios rezultatus projektu ketinama pagerinti.</w:t>
                  </w:r>
                </w:p>
                <w:p w14:paraId="12E071FB" w14:textId="47815737" w:rsidR="003D58F5" w:rsidRPr="00307367" w:rsidRDefault="003D58F5" w:rsidP="006705CC">
                  <w:pPr>
                    <w:spacing w:after="0" w:line="240" w:lineRule="auto"/>
                    <w:jc w:val="both"/>
                    <w:rPr>
                      <w:rFonts w:ascii="Times New Roman" w:hAnsi="Times New Roman"/>
                      <w:bCs/>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p w14:paraId="0FCD612C" w14:textId="18C0665B" w:rsidR="006705CC" w:rsidRPr="00932962" w:rsidRDefault="006705CC" w:rsidP="006705CC">
                  <w:pPr>
                    <w:spacing w:line="240" w:lineRule="atLeast"/>
                    <w:jc w:val="both"/>
                    <w:rPr>
                      <w:rFonts w:ascii="Times New Roman" w:eastAsia="Times New Roman" w:hAnsi="Times New Roman" w:cs="Times New Roman"/>
                      <w:sz w:val="24"/>
                      <w:szCs w:val="24"/>
                      <w:lang w:val="en-US"/>
                    </w:rPr>
                  </w:pPr>
                  <w:r w:rsidRPr="00307367">
                    <w:rPr>
                      <w:rFonts w:ascii="Times New Roman" w:hAnsi="Times New Roman"/>
                      <w:bCs/>
                      <w:sz w:val="24"/>
                      <w:szCs w:val="24"/>
                      <w:lang w:eastAsia="lt-LT"/>
                    </w:rPr>
                    <w:t>Ikimokyklinio ir priešmokyklinio</w:t>
                  </w:r>
                  <w:r w:rsidRPr="005B56D7">
                    <w:rPr>
                      <w:rFonts w:ascii="Times New Roman" w:hAnsi="Times New Roman"/>
                      <w:bCs/>
                      <w:sz w:val="24"/>
                      <w:szCs w:val="24"/>
                      <w:lang w:eastAsia="lt-LT"/>
                    </w:rPr>
                    <w:t xml:space="preserve"> ugdymo įstaigoms šis kriterijus</w:t>
                  </w:r>
                  <w:r>
                    <w:rPr>
                      <w:rFonts w:ascii="Times New Roman" w:hAnsi="Times New Roman"/>
                      <w:bCs/>
                      <w:sz w:val="24"/>
                      <w:szCs w:val="24"/>
                    </w:rPr>
                    <w:t xml:space="preserve"> netaikomas.</w:t>
                  </w:r>
                </w:p>
              </w:tc>
            </w:tr>
            <w:tr w:rsidR="00652F67" w:rsidRPr="00932962" w14:paraId="3D86A0F1" w14:textId="77777777" w:rsidTr="002E653E">
              <w:tc>
                <w:tcPr>
                  <w:tcW w:w="6658" w:type="dxa"/>
                  <w:tcBorders>
                    <w:top w:val="single" w:sz="4" w:space="0" w:color="auto"/>
                    <w:left w:val="single" w:sz="4" w:space="0" w:color="auto"/>
                    <w:bottom w:val="single" w:sz="4" w:space="0" w:color="auto"/>
                    <w:right w:val="single" w:sz="4" w:space="0" w:color="auto"/>
                  </w:tcBorders>
                  <w:shd w:val="clear" w:color="auto" w:fill="auto"/>
                </w:tcPr>
                <w:p w14:paraId="35D06C29" w14:textId="77777777" w:rsidR="00652F67" w:rsidRPr="00932962" w:rsidRDefault="00652F67" w:rsidP="00652F6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72FDDA87" w14:textId="77777777" w:rsidR="009A334C" w:rsidRPr="00342C4A" w:rsidRDefault="009A334C" w:rsidP="009A334C">
                  <w:pPr>
                    <w:widowControl w:val="0"/>
                    <w:adjustRightInd w:val="0"/>
                    <w:spacing w:after="0" w:line="240" w:lineRule="auto"/>
                    <w:contextualSpacing/>
                    <w:jc w:val="both"/>
                    <w:textAlignment w:val="baseline"/>
                    <w:rPr>
                      <w:rFonts w:ascii="Times New Roman" w:hAnsi="Times New Roman"/>
                      <w:sz w:val="24"/>
                      <w:szCs w:val="24"/>
                      <w:lang w:eastAsia="lt-LT"/>
                    </w:rPr>
                  </w:pPr>
                  <w:r w:rsidRPr="00342C4A">
                    <w:rPr>
                      <w:rFonts w:ascii="Times New Roman" w:hAnsi="Times New Roman"/>
                      <w:sz w:val="24"/>
                      <w:szCs w:val="24"/>
                      <w:lang w:eastAsia="lt-LT"/>
                    </w:rPr>
                    <w:t>Tarptautin</w:t>
                  </w:r>
                  <w:r>
                    <w:rPr>
                      <w:rFonts w:ascii="Times New Roman" w:hAnsi="Times New Roman"/>
                      <w:sz w:val="24"/>
                      <w:szCs w:val="24"/>
                      <w:lang w:eastAsia="lt-LT"/>
                    </w:rPr>
                    <w:t>ių</w:t>
                  </w:r>
                  <w:r w:rsidRPr="00342C4A">
                    <w:rPr>
                      <w:rFonts w:ascii="Times New Roman" w:hAnsi="Times New Roman"/>
                      <w:sz w:val="24"/>
                      <w:szCs w:val="24"/>
                      <w:lang w:eastAsia="lt-LT"/>
                    </w:rPr>
                    <w:t xml:space="preserve"> mokinių pasiekimų tyrimų (PISA, TIMSS ir PIRLS) rezultatai rodo, kad vidutiniai Lietuvos mokinių skaitymo, matematikos ir gamtos mokslų pasiekimai išlieka žemesni nei kaimyninėse šalyse, kaimo vaikų pasiekimai žymiai prastesni nei miesto, o berniukų rezultatai gerokai prastesni už mergaičių, </w:t>
                  </w:r>
                  <w:r w:rsidRPr="00342C4A">
                    <w:rPr>
                      <w:rFonts w:ascii="Times New Roman" w:hAnsi="Times New Roman"/>
                      <w:sz w:val="24"/>
                      <w:szCs w:val="24"/>
                      <w:lang w:eastAsia="lt-LT"/>
                    </w:rPr>
                    <w:lastRenderedPageBreak/>
                    <w:t>todėl 2014–</w:t>
                  </w:r>
                  <w:smartTag w:uri="schemas-tilde-lv/tildestengine" w:element="metric2">
                    <w:smartTagPr>
                      <w:attr w:name="metric_text" w:val="m"/>
                      <w:attr w:name="metric_value" w:val="2020"/>
                    </w:smartTagPr>
                    <w:r w:rsidRPr="00342C4A">
                      <w:rPr>
                        <w:rFonts w:ascii="Times New Roman" w:hAnsi="Times New Roman"/>
                        <w:sz w:val="24"/>
                        <w:szCs w:val="24"/>
                        <w:lang w:eastAsia="lt-LT"/>
                      </w:rPr>
                      <w:t>2020 m</w:t>
                    </w:r>
                  </w:smartTag>
                  <w:r w:rsidRPr="00342C4A">
                    <w:rPr>
                      <w:rFonts w:ascii="Times New Roman" w:hAnsi="Times New Roman"/>
                      <w:sz w:val="24"/>
                      <w:szCs w:val="24"/>
                      <w:lang w:eastAsia="lt-LT"/>
                    </w:rPr>
                    <w:t>. Europos Sąjungos fondų investicijų laikotarpiu, atsižvelgiant į mokinių pasiekimų ir mokyklų pažangos vertinimo rezultatus, bus remiamos kryptingos mokyklų bendruomenių pastangos gerinti mokinių pasiekimus.</w:t>
                  </w:r>
                </w:p>
                <w:p w14:paraId="0FB56B86" w14:textId="77777777" w:rsidR="009A334C" w:rsidRDefault="009A334C" w:rsidP="009A334C">
                  <w:pPr>
                    <w:widowControl w:val="0"/>
                    <w:adjustRightInd w:val="0"/>
                    <w:spacing w:after="0" w:line="240" w:lineRule="auto"/>
                    <w:contextualSpacing/>
                    <w:jc w:val="both"/>
                    <w:textAlignment w:val="baseline"/>
                    <w:rPr>
                      <w:rFonts w:ascii="Times New Roman" w:hAnsi="Times New Roman"/>
                      <w:bCs/>
                      <w:sz w:val="24"/>
                      <w:szCs w:val="24"/>
                      <w:lang w:eastAsia="lt-LT"/>
                    </w:rPr>
                  </w:pPr>
                  <w:r>
                    <w:rPr>
                      <w:rFonts w:ascii="Times New Roman" w:hAnsi="Times New Roman"/>
                      <w:bCs/>
                      <w:sz w:val="24"/>
                      <w:szCs w:val="24"/>
                      <w:lang w:eastAsia="lt-LT"/>
                    </w:rPr>
                    <w:t>Kriterijaus vertinimui p</w:t>
                  </w:r>
                  <w:r w:rsidRPr="005B56D7">
                    <w:rPr>
                      <w:rFonts w:ascii="Times New Roman" w:hAnsi="Times New Roman"/>
                      <w:bCs/>
                      <w:sz w:val="24"/>
                      <w:szCs w:val="24"/>
                      <w:lang w:eastAsia="lt-LT"/>
                    </w:rPr>
                    <w:t xml:space="preserve">asirinkti 4, 8 klasių standartizuotų testų ir 10 klasės pagrindinio ugdymo pasiekimų patikrinimo rezultatai leis ne tik tikslingai atrinkti paraiškas, bet ir projektuose dalyvaujančioms mokykloms nusistatyti </w:t>
                  </w:r>
                  <w:r>
                    <w:rPr>
                      <w:rFonts w:ascii="Times New Roman" w:hAnsi="Times New Roman"/>
                      <w:bCs/>
                      <w:sz w:val="24"/>
                      <w:szCs w:val="24"/>
                      <w:lang w:eastAsia="lt-LT"/>
                    </w:rPr>
                    <w:t xml:space="preserve">pamatuojamus </w:t>
                  </w:r>
                  <w:r w:rsidRPr="005B56D7">
                    <w:rPr>
                      <w:rFonts w:ascii="Times New Roman" w:hAnsi="Times New Roman"/>
                      <w:bCs/>
                      <w:sz w:val="24"/>
                      <w:szCs w:val="24"/>
                      <w:lang w:eastAsia="lt-LT"/>
                    </w:rPr>
                    <w:t xml:space="preserve">tikslų rodiklius. Pateiktų duomenų korektiškumas bus patikrintas pagal Nacionalinio egzaminų centro duomenis. </w:t>
                  </w:r>
                </w:p>
                <w:p w14:paraId="4FEEC686" w14:textId="77777777" w:rsidR="00637822" w:rsidRDefault="009A334C" w:rsidP="00953FEC">
                  <w:pPr>
                    <w:widowControl w:val="0"/>
                    <w:adjustRightInd w:val="0"/>
                    <w:spacing w:after="0" w:line="240" w:lineRule="auto"/>
                    <w:contextualSpacing/>
                    <w:jc w:val="both"/>
                    <w:textAlignment w:val="baseline"/>
                    <w:rPr>
                      <w:rFonts w:ascii="Times New Roman" w:hAnsi="Times New Roman" w:cs="Times New Roman"/>
                      <w:bCs/>
                      <w:sz w:val="24"/>
                      <w:szCs w:val="24"/>
                    </w:rPr>
                  </w:pPr>
                  <w:r w:rsidRPr="005B56D7">
                    <w:rPr>
                      <w:rFonts w:ascii="Times New Roman" w:hAnsi="Times New Roman"/>
                      <w:bCs/>
                      <w:sz w:val="24"/>
                      <w:szCs w:val="24"/>
                      <w:lang w:eastAsia="lt-LT"/>
                    </w:rPr>
                    <w:t>Š</w:t>
                  </w:r>
                  <w:r w:rsidRPr="005B56D7">
                    <w:rPr>
                      <w:rFonts w:ascii="Times New Roman" w:hAnsi="Times New Roman"/>
                      <w:bCs/>
                      <w:sz w:val="24"/>
                      <w:szCs w:val="24"/>
                    </w:rPr>
                    <w:t>is projektų atrankos kriterijus padės atrinkti projektus, labiausiai prisidedančius prie veiksmų programos 9.</w:t>
                  </w:r>
                  <w:r w:rsidRPr="006F6FE9">
                    <w:rPr>
                      <w:rFonts w:ascii="Times New Roman" w:hAnsi="Times New Roman"/>
                      <w:bCs/>
                      <w:sz w:val="24"/>
                      <w:szCs w:val="24"/>
                    </w:rPr>
                    <w:t>2.1 uždavinio „Pagerinti mokinių ugdymo pasiekimus skatinant pokyčius švietimo įstaigų veikloje“</w:t>
                  </w:r>
                  <w:r>
                    <w:rPr>
                      <w:rFonts w:ascii="Times New Roman" w:hAnsi="Times New Roman"/>
                      <w:bCs/>
                      <w:sz w:val="24"/>
                      <w:szCs w:val="24"/>
                    </w:rPr>
                    <w:t xml:space="preserve"> </w:t>
                  </w:r>
                  <w:r w:rsidRPr="006F6FE9">
                    <w:rPr>
                      <w:rFonts w:ascii="Times New Roman" w:hAnsi="Times New Roman"/>
                      <w:bCs/>
                      <w:sz w:val="24"/>
                      <w:szCs w:val="24"/>
                    </w:rPr>
                    <w:t xml:space="preserve">įgyvendinimo. Žemesnių </w:t>
                  </w:r>
                  <w:r>
                    <w:rPr>
                      <w:rFonts w:ascii="Times New Roman" w:hAnsi="Times New Roman"/>
                      <w:bCs/>
                      <w:sz w:val="24"/>
                      <w:szCs w:val="24"/>
                    </w:rPr>
                    <w:t xml:space="preserve">ir vidutinių </w:t>
                  </w:r>
                  <w:r w:rsidRPr="006F6FE9">
                    <w:rPr>
                      <w:rFonts w:ascii="Times New Roman" w:hAnsi="Times New Roman"/>
                      <w:bCs/>
                      <w:sz w:val="24"/>
                      <w:szCs w:val="24"/>
                    </w:rPr>
                    <w:t>mokinių pasiekimų mokykloms padidinami šansai gauti paramą (jos vertinimo skalėje pakeliamos aukščiau), taip padidinant naudą mokiniams</w:t>
                  </w:r>
                  <w:r>
                    <w:rPr>
                      <w:rFonts w:ascii="Times New Roman" w:hAnsi="Times New Roman"/>
                      <w:bCs/>
                      <w:sz w:val="24"/>
                      <w:szCs w:val="24"/>
                    </w:rPr>
                    <w:t>, kurių pasiekimus būtina gerinti</w:t>
                  </w:r>
                  <w:r w:rsidRPr="006F6FE9">
                    <w:rPr>
                      <w:rFonts w:ascii="Times New Roman" w:hAnsi="Times New Roman"/>
                      <w:bCs/>
                      <w:sz w:val="24"/>
                      <w:szCs w:val="24"/>
                    </w:rPr>
                    <w:t>.</w:t>
                  </w:r>
                  <w:r>
                    <w:rPr>
                      <w:rFonts w:ascii="Times New Roman" w:hAnsi="Times New Roman"/>
                      <w:bCs/>
                      <w:sz w:val="24"/>
                      <w:szCs w:val="24"/>
                    </w:rPr>
                    <w:t xml:space="preserve"> Geriausių pasiekimų mokyklos pagal šį kriterijų atitinkamai gauna mažiausiai balų, kadangi jų mokinių pasiekimai ir taip geri, tačiau joms 8 kriterijumi siūlomos galimybės gauti finansavimą ir kaip konsultuojančioms mokykloms. Žemiausių pasiekimų mokyklos gali būti nepajėgios savarankiškai pagerinti pasiekimus, todėl </w:t>
                  </w:r>
                  <w:r w:rsidRPr="00C81C1F">
                    <w:rPr>
                      <w:rFonts w:ascii="Times New Roman" w:hAnsi="Times New Roman" w:cs="Times New Roman"/>
                      <w:bCs/>
                      <w:sz w:val="24"/>
                      <w:szCs w:val="24"/>
                    </w:rPr>
                    <w:t>joms be galimybės dalyvauti konkurse dar numatomi ir planiniai projektai</w:t>
                  </w:r>
                  <w:r w:rsidR="00637822">
                    <w:rPr>
                      <w:rFonts w:ascii="Times New Roman" w:hAnsi="Times New Roman" w:cs="Times New Roman"/>
                      <w:bCs/>
                      <w:sz w:val="24"/>
                      <w:szCs w:val="24"/>
                    </w:rPr>
                    <w:t>, pavyzdžiui:</w:t>
                  </w:r>
                </w:p>
                <w:p w14:paraId="1EA54565" w14:textId="77777777" w:rsidR="00637822" w:rsidRPr="00706BBA" w:rsidRDefault="00637822" w:rsidP="00953FEC">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 xml:space="preserve">09.2.2-EAFA-V-707 priemonė „Asmenų, turinčių specialiųjų ugdymosi poreikių, galimybių mokytis gerinimas“  </w:t>
                  </w:r>
                </w:p>
                <w:p w14:paraId="4563FAB9" w14:textId="77777777" w:rsidR="00637822" w:rsidRPr="00706BBA" w:rsidRDefault="00637822" w:rsidP="00953FEC">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 xml:space="preserve">09.4.2-ESFA-V-715 priemonė „Formaliojo ir neformaliojo mokymo paslaugų įvairioms besimokančiųjų grupėms teikimas“ </w:t>
                  </w:r>
                </w:p>
                <w:p w14:paraId="27966C8A" w14:textId="77777777" w:rsidR="00637822" w:rsidRPr="00706BBA" w:rsidRDefault="00637822" w:rsidP="00953FEC">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 xml:space="preserve">09.2.1-ESFA-V-726 priemonė „Ugdymo turinio tobulinimas ir naujų mokymo organizavimo formų kūrimas ir diegimas“  </w:t>
                  </w:r>
                </w:p>
                <w:p w14:paraId="3DEABE89" w14:textId="0B3314F8" w:rsidR="009A334C" w:rsidRPr="006F6FE9" w:rsidRDefault="00637822" w:rsidP="00953FEC">
                  <w:pPr>
                    <w:widowControl w:val="0"/>
                    <w:adjustRightInd w:val="0"/>
                    <w:spacing w:after="0" w:line="240" w:lineRule="auto"/>
                    <w:contextualSpacing/>
                    <w:jc w:val="both"/>
                    <w:textAlignment w:val="baseline"/>
                    <w:rPr>
                      <w:rFonts w:ascii="Times New Roman" w:hAnsi="Times New Roman"/>
                      <w:bCs/>
                      <w:sz w:val="24"/>
                      <w:szCs w:val="24"/>
                    </w:rPr>
                  </w:pPr>
                  <w:r w:rsidRPr="00706BBA">
                    <w:rPr>
                      <w:rFonts w:ascii="Times New Roman" w:eastAsia="Times New Roman" w:hAnsi="Times New Roman" w:cs="Times New Roman"/>
                      <w:sz w:val="24"/>
                      <w:szCs w:val="24"/>
                      <w:lang w:eastAsia="lt-LT"/>
                    </w:rPr>
                    <w:t>09.2.1-ESFA-V-727 priemonė „Mokytojų  ir kitų švietimo sistemos darbuotojų kvalifikacijos tobulinimas“</w:t>
                  </w:r>
                  <w:r w:rsidR="009A334C" w:rsidRPr="00C81C1F">
                    <w:rPr>
                      <w:rFonts w:ascii="Times New Roman" w:hAnsi="Times New Roman" w:cs="Times New Roman"/>
                      <w:bCs/>
                      <w:sz w:val="24"/>
                      <w:szCs w:val="24"/>
                    </w:rPr>
                    <w:t>.</w:t>
                  </w:r>
                  <w:r w:rsidR="009A334C">
                    <w:rPr>
                      <w:rFonts w:ascii="Times New Roman" w:hAnsi="Times New Roman"/>
                      <w:bCs/>
                      <w:sz w:val="24"/>
                      <w:szCs w:val="24"/>
                    </w:rPr>
                    <w:t xml:space="preserve"> </w:t>
                  </w:r>
                </w:p>
                <w:p w14:paraId="60F8A2B3" w14:textId="7BA71128" w:rsidR="00652F67" w:rsidRPr="00932962" w:rsidRDefault="009A334C" w:rsidP="00953FEC">
                  <w:pPr>
                    <w:widowControl w:val="0"/>
                    <w:adjustRightInd w:val="0"/>
                    <w:spacing w:after="120" w:line="240" w:lineRule="atLeast"/>
                    <w:contextualSpacing/>
                    <w:jc w:val="both"/>
                    <w:textAlignment w:val="baseline"/>
                    <w:rPr>
                      <w:rFonts w:ascii="Times New Roman" w:eastAsia="Times New Roman" w:hAnsi="Times New Roman" w:cs="Times New Roman"/>
                      <w:sz w:val="24"/>
                      <w:szCs w:val="24"/>
                    </w:rPr>
                  </w:pPr>
                  <w:r w:rsidRPr="006F6FE9">
                    <w:rPr>
                      <w:rFonts w:ascii="Times New Roman" w:hAnsi="Times New Roman"/>
                      <w:bCs/>
                      <w:sz w:val="24"/>
                      <w:szCs w:val="24"/>
                      <w:lang w:eastAsia="lt-LT"/>
                    </w:rPr>
                    <w:t>Šiam kriterijui numatoma skirti apie 30 proc. bendrojo balo.</w:t>
                  </w:r>
                </w:p>
              </w:tc>
            </w:tr>
          </w:tbl>
          <w:p w14:paraId="70D91750" w14:textId="1642E058"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p>
        </w:tc>
      </w:tr>
      <w:tr w:rsidR="00AC2057" w:rsidRPr="00932962" w14:paraId="34F29BD8"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18D36039" w14:textId="3E71ED88"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bookmarkStart w:id="3" w:name="table03"/>
            <w:bookmarkEnd w:id="3"/>
            <w:r w:rsidRPr="00E63828">
              <w:rPr>
                <w:b/>
                <w:bCs/>
                <w:lang w:eastAsia="lt-LT"/>
              </w:rPr>
              <w:lastRenderedPageBreak/>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KRITERIJUS           </w:t>
            </w:r>
          </w:p>
          <w:p w14:paraId="001F35DD"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486219E1"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p w14:paraId="4D4D98FA" w14:textId="5032B0DC" w:rsidR="00AC2057" w:rsidRPr="00276D1A" w:rsidRDefault="00AC2057" w:rsidP="00AC2057">
            <w:pPr>
              <w:spacing w:after="0" w:line="240" w:lineRule="atLeast"/>
              <w:ind w:left="100" w:right="100"/>
              <w:jc w:val="both"/>
              <w:rPr>
                <w:rFonts w:ascii="Times New Roman" w:eastAsia="Times New Roman" w:hAnsi="Times New Roman" w:cs="Times New Roman"/>
                <w:b/>
                <w:sz w:val="24"/>
                <w:szCs w:val="24"/>
                <w:lang w:eastAsia="lt-LT"/>
              </w:rPr>
            </w:pPr>
            <w:r w:rsidRPr="00276D1A">
              <w:rPr>
                <w:rFonts w:ascii="Times New Roman" w:eastAsia="Times New Roman" w:hAnsi="Times New Roman" w:cs="Times New Roman"/>
                <w:b/>
                <w:sz w:val="24"/>
                <w:szCs w:val="24"/>
                <w:lang w:eastAsia="lt-LT"/>
              </w:rPr>
              <w:t xml:space="preserve"> </w:t>
            </w:r>
            <w:r w:rsidR="00276D1A" w:rsidRPr="00276D1A">
              <w:rPr>
                <w:rFonts w:ascii="Times New Roman" w:eastAsia="Times New Roman" w:hAnsi="Times New Roman" w:cs="Times New Roman"/>
                <w:b/>
                <w:sz w:val="24"/>
                <w:szCs w:val="24"/>
                <w:lang w:eastAsia="lt-LT"/>
              </w:rPr>
              <w:t>Patvirtinta</w:t>
            </w:r>
          </w:p>
        </w:tc>
      </w:tr>
      <w:tr w:rsidR="00AC2057" w:rsidRPr="00932962" w14:paraId="00A78294" w14:textId="77777777" w:rsidTr="00711BAB">
        <w:tc>
          <w:tcPr>
            <w:tcW w:w="0" w:type="auto"/>
            <w:gridSpan w:val="2"/>
            <w:tcBorders>
              <w:top w:val="single" w:sz="8" w:space="0" w:color="000000"/>
              <w:left w:val="single" w:sz="8" w:space="0" w:color="000000"/>
              <w:bottom w:val="single" w:sz="8" w:space="0" w:color="000000"/>
              <w:right w:val="nil"/>
            </w:tcBorders>
            <w:shd w:val="clear" w:color="auto" w:fill="FFFFFF"/>
            <w:hideMark/>
          </w:tcPr>
          <w:p w14:paraId="5A516BF5"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37A6FD22" w14:textId="77777777" w:rsidTr="00711BAB">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54922CF"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numeris ir pavadinimas: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1E6584DE" w14:textId="3D269EED" w:rsidR="00AC2057" w:rsidRPr="00932962" w:rsidRDefault="00B437A4" w:rsidP="00555165">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 xml:space="preserve">6. </w:t>
            </w:r>
            <w:r w:rsidR="00555165" w:rsidRPr="00932962">
              <w:rPr>
                <w:rFonts w:ascii="Times New Roman" w:eastAsia="Times New Roman" w:hAnsi="Times New Roman" w:cs="Times New Roman"/>
                <w:bCs/>
                <w:sz w:val="24"/>
                <w:szCs w:val="24"/>
                <w:lang w:eastAsia="lt-LT"/>
              </w:rPr>
              <w:t>M</w:t>
            </w:r>
            <w:r w:rsidRPr="00932962">
              <w:rPr>
                <w:rFonts w:ascii="Times New Roman" w:eastAsia="Times New Roman" w:hAnsi="Times New Roman" w:cs="Times New Roman"/>
                <w:bCs/>
                <w:sz w:val="24"/>
                <w:szCs w:val="24"/>
                <w:lang w:eastAsia="lt-LT"/>
              </w:rPr>
              <w:t>okyklos(-ų)</w:t>
            </w:r>
            <w:r w:rsidR="00555165" w:rsidRPr="00932962">
              <w:rPr>
                <w:rFonts w:ascii="Times New Roman" w:eastAsia="Times New Roman" w:hAnsi="Times New Roman" w:cs="Times New Roman"/>
                <w:bCs/>
                <w:sz w:val="24"/>
                <w:szCs w:val="24"/>
                <w:lang w:eastAsia="lt-LT"/>
              </w:rPr>
              <w:t xml:space="preserve"> tobulėjimo potencialas pagal</w:t>
            </w:r>
            <w:r w:rsidRPr="00932962">
              <w:rPr>
                <w:rFonts w:ascii="Times New Roman" w:eastAsia="Times New Roman" w:hAnsi="Times New Roman" w:cs="Times New Roman"/>
                <w:bCs/>
                <w:sz w:val="24"/>
                <w:szCs w:val="24"/>
                <w:lang w:eastAsia="lt-LT"/>
              </w:rPr>
              <w:t xml:space="preserve"> veiklos išorinio vertinimo </w:t>
            </w:r>
            <w:r w:rsidR="00555165" w:rsidRPr="00932962">
              <w:rPr>
                <w:rFonts w:ascii="Times New Roman" w:eastAsia="Times New Roman" w:hAnsi="Times New Roman" w:cs="Times New Roman"/>
                <w:bCs/>
                <w:sz w:val="24"/>
                <w:szCs w:val="24"/>
                <w:lang w:eastAsia="lt-LT"/>
              </w:rPr>
              <w:t>rezultatus</w:t>
            </w:r>
          </w:p>
        </w:tc>
      </w:tr>
      <w:tr w:rsidR="00AC2057" w:rsidRPr="00932962" w14:paraId="03001FAB" w14:textId="77777777" w:rsidTr="00711BAB">
        <w:trPr>
          <w:trHeight w:val="300"/>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1C49DBF1"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055E4505" w14:textId="77777777" w:rsidR="009A334C" w:rsidRDefault="009A334C" w:rsidP="009A334C">
            <w:pPr>
              <w:spacing w:after="0" w:line="240" w:lineRule="atLeast"/>
              <w:ind w:left="100" w:right="100"/>
              <w:jc w:val="both"/>
              <w:rPr>
                <w:rFonts w:ascii="Times New Roman" w:hAnsi="Times New Roman"/>
                <w:sz w:val="24"/>
                <w:szCs w:val="24"/>
                <w:lang w:eastAsia="lt-LT"/>
              </w:rPr>
            </w:pPr>
            <w:r w:rsidRPr="005B56D7">
              <w:rPr>
                <w:rFonts w:ascii="Times New Roman" w:hAnsi="Times New Roman"/>
                <w:sz w:val="24"/>
                <w:szCs w:val="24"/>
                <w:lang w:eastAsia="lt-LT"/>
              </w:rPr>
              <w:t xml:space="preserve">Kriterijaus vertinimui </w:t>
            </w:r>
            <w:r>
              <w:rPr>
                <w:rFonts w:ascii="Times New Roman" w:hAnsi="Times New Roman"/>
                <w:sz w:val="24"/>
                <w:szCs w:val="24"/>
                <w:lang w:eastAsia="lt-LT"/>
              </w:rPr>
              <w:t>su paraiška pateikiamos</w:t>
            </w:r>
            <w:r w:rsidRPr="005B56D7">
              <w:rPr>
                <w:rFonts w:ascii="Times New Roman" w:hAnsi="Times New Roman"/>
                <w:sz w:val="24"/>
                <w:szCs w:val="24"/>
                <w:lang w:eastAsia="lt-LT"/>
              </w:rPr>
              <w:t xml:space="preserve"> Nacionalinė</w:t>
            </w:r>
            <w:r>
              <w:rPr>
                <w:rFonts w:ascii="Times New Roman" w:hAnsi="Times New Roman"/>
                <w:sz w:val="24"/>
                <w:szCs w:val="24"/>
                <w:lang w:eastAsia="lt-LT"/>
              </w:rPr>
              <w:t>s</w:t>
            </w:r>
            <w:r w:rsidRPr="005B56D7">
              <w:rPr>
                <w:rFonts w:ascii="Times New Roman" w:hAnsi="Times New Roman"/>
                <w:sz w:val="24"/>
                <w:szCs w:val="24"/>
                <w:lang w:eastAsia="lt-LT"/>
              </w:rPr>
              <w:t xml:space="preserve"> mokyklų vertinimo agentūr</w:t>
            </w:r>
            <w:r>
              <w:rPr>
                <w:rFonts w:ascii="Times New Roman" w:hAnsi="Times New Roman"/>
                <w:sz w:val="24"/>
                <w:szCs w:val="24"/>
                <w:lang w:eastAsia="lt-LT"/>
              </w:rPr>
              <w:t>os</w:t>
            </w:r>
            <w:r w:rsidRPr="005B56D7">
              <w:rPr>
                <w:rFonts w:ascii="Times New Roman" w:hAnsi="Times New Roman"/>
                <w:sz w:val="24"/>
                <w:szCs w:val="24"/>
                <w:lang w:eastAsia="lt-LT"/>
              </w:rPr>
              <w:t xml:space="preserve"> (NMVA)</w:t>
            </w:r>
            <w:r>
              <w:rPr>
                <w:rFonts w:ascii="Times New Roman" w:hAnsi="Times New Roman"/>
                <w:sz w:val="24"/>
                <w:szCs w:val="24"/>
                <w:lang w:eastAsia="lt-LT"/>
              </w:rPr>
              <w:t xml:space="preserve"> atlikto </w:t>
            </w:r>
            <w:r w:rsidRPr="005B56D7">
              <w:rPr>
                <w:rFonts w:ascii="Times New Roman" w:hAnsi="Times New Roman"/>
                <w:sz w:val="24"/>
                <w:szCs w:val="24"/>
                <w:lang w:eastAsia="lt-LT"/>
              </w:rPr>
              <w:t xml:space="preserve">išorinio </w:t>
            </w:r>
            <w:r>
              <w:rPr>
                <w:rFonts w:ascii="Times New Roman" w:hAnsi="Times New Roman"/>
                <w:sz w:val="24"/>
                <w:szCs w:val="24"/>
                <w:lang w:eastAsia="lt-LT"/>
              </w:rPr>
              <w:t xml:space="preserve">mokyklos veiklos </w:t>
            </w:r>
            <w:r w:rsidRPr="005B56D7">
              <w:rPr>
                <w:rFonts w:ascii="Times New Roman" w:hAnsi="Times New Roman"/>
                <w:sz w:val="24"/>
                <w:szCs w:val="24"/>
                <w:lang w:eastAsia="lt-LT"/>
              </w:rPr>
              <w:t>vertinimo išvad</w:t>
            </w:r>
            <w:r>
              <w:rPr>
                <w:rFonts w:ascii="Times New Roman" w:hAnsi="Times New Roman"/>
                <w:sz w:val="24"/>
                <w:szCs w:val="24"/>
                <w:lang w:eastAsia="lt-LT"/>
              </w:rPr>
              <w:t>o</w:t>
            </w:r>
            <w:r w:rsidRPr="005B56D7">
              <w:rPr>
                <w:rFonts w:ascii="Times New Roman" w:hAnsi="Times New Roman"/>
                <w:sz w:val="24"/>
                <w:szCs w:val="24"/>
                <w:lang w:eastAsia="lt-LT"/>
              </w:rPr>
              <w:t xml:space="preserve">s apie </w:t>
            </w:r>
            <w:r>
              <w:rPr>
                <w:rFonts w:ascii="Times New Roman" w:hAnsi="Times New Roman"/>
                <w:sz w:val="24"/>
                <w:szCs w:val="24"/>
                <w:lang w:eastAsia="lt-LT"/>
              </w:rPr>
              <w:t>kiekvienos projekte</w:t>
            </w:r>
            <w:r w:rsidRPr="005B56D7">
              <w:rPr>
                <w:rFonts w:ascii="Times New Roman" w:hAnsi="Times New Roman"/>
                <w:sz w:val="24"/>
                <w:szCs w:val="24"/>
                <w:lang w:eastAsia="lt-LT"/>
              </w:rPr>
              <w:t xml:space="preserve"> </w:t>
            </w:r>
            <w:r>
              <w:rPr>
                <w:rFonts w:ascii="Times New Roman" w:hAnsi="Times New Roman"/>
                <w:sz w:val="24"/>
                <w:szCs w:val="24"/>
                <w:lang w:eastAsia="lt-LT"/>
              </w:rPr>
              <w:t xml:space="preserve">dalyvaujančios rezultatus tobulinančios </w:t>
            </w:r>
            <w:r w:rsidRPr="005B56D7">
              <w:rPr>
                <w:rFonts w:ascii="Times New Roman" w:hAnsi="Times New Roman"/>
                <w:sz w:val="24"/>
                <w:szCs w:val="24"/>
                <w:lang w:eastAsia="lt-LT"/>
              </w:rPr>
              <w:t>mokyklos veiklos kokybę</w:t>
            </w:r>
            <w:r>
              <w:rPr>
                <w:rFonts w:ascii="Times New Roman" w:hAnsi="Times New Roman"/>
                <w:sz w:val="24"/>
                <w:szCs w:val="24"/>
                <w:lang w:eastAsia="lt-LT"/>
              </w:rPr>
              <w:t xml:space="preserve"> (jei toks vertinimas buvo atliktas)</w:t>
            </w:r>
            <w:r w:rsidRPr="005B56D7">
              <w:rPr>
                <w:rFonts w:ascii="Times New Roman" w:hAnsi="Times New Roman"/>
                <w:sz w:val="24"/>
                <w:szCs w:val="24"/>
                <w:lang w:eastAsia="lt-LT"/>
              </w:rPr>
              <w:t xml:space="preserve">. Vertinimui susumuojami </w:t>
            </w:r>
            <w:r>
              <w:rPr>
                <w:rFonts w:ascii="Times New Roman" w:hAnsi="Times New Roman"/>
                <w:sz w:val="24"/>
                <w:szCs w:val="24"/>
                <w:lang w:eastAsia="lt-LT"/>
              </w:rPr>
              <w:t xml:space="preserve">nustatyti </w:t>
            </w:r>
            <w:r w:rsidRPr="005B56D7">
              <w:rPr>
                <w:rFonts w:ascii="Times New Roman" w:hAnsi="Times New Roman"/>
                <w:sz w:val="24"/>
                <w:szCs w:val="24"/>
                <w:lang w:eastAsia="lt-LT"/>
              </w:rPr>
              <w:t xml:space="preserve">mokyklos stipriųjų veiklos aspektų </w:t>
            </w:r>
            <w:r>
              <w:rPr>
                <w:rFonts w:ascii="Times New Roman" w:hAnsi="Times New Roman"/>
                <w:sz w:val="24"/>
                <w:szCs w:val="24"/>
                <w:lang w:eastAsia="lt-LT"/>
              </w:rPr>
              <w:t>lygiai</w:t>
            </w:r>
            <w:r w:rsidRPr="005B56D7">
              <w:rPr>
                <w:rFonts w:ascii="Times New Roman" w:hAnsi="Times New Roman"/>
                <w:sz w:val="24"/>
                <w:szCs w:val="24"/>
                <w:lang w:eastAsia="lt-LT"/>
              </w:rPr>
              <w:t xml:space="preserve"> (1-4), tačiau tik tų aspektų, kurie, remiantis NMVA atlikta </w:t>
            </w:r>
            <w:r>
              <w:rPr>
                <w:rFonts w:ascii="Times New Roman" w:hAnsi="Times New Roman"/>
                <w:sz w:val="24"/>
                <w:szCs w:val="24"/>
                <w:lang w:eastAsia="lt-LT"/>
              </w:rPr>
              <w:t xml:space="preserve">regresine </w:t>
            </w:r>
            <w:r w:rsidRPr="005B56D7">
              <w:rPr>
                <w:rFonts w:ascii="Times New Roman" w:hAnsi="Times New Roman"/>
                <w:sz w:val="24"/>
                <w:szCs w:val="24"/>
                <w:lang w:eastAsia="lt-LT"/>
              </w:rPr>
              <w:t>analize, labiausiai įtakoja mokinių pasiekimus</w:t>
            </w:r>
            <w:r>
              <w:rPr>
                <w:rFonts w:ascii="Times New Roman" w:hAnsi="Times New Roman"/>
                <w:sz w:val="24"/>
                <w:szCs w:val="24"/>
                <w:lang w:eastAsia="lt-LT"/>
              </w:rPr>
              <w:t xml:space="preserve">, arba yra jiems artimi (visi </w:t>
            </w:r>
            <w:r w:rsidRPr="0022611E">
              <w:rPr>
                <w:rFonts w:ascii="Times New Roman" w:hAnsi="Times New Roman"/>
                <w:sz w:val="24"/>
                <w:szCs w:val="24"/>
                <w:lang w:eastAsia="lt-LT"/>
              </w:rPr>
              <w:t>toliau išvardintų temų</w:t>
            </w:r>
            <w:r>
              <w:rPr>
                <w:rFonts w:ascii="Times New Roman" w:hAnsi="Times New Roman"/>
                <w:sz w:val="24"/>
                <w:szCs w:val="24"/>
                <w:lang w:eastAsia="lt-LT"/>
              </w:rPr>
              <w:t xml:space="preserve"> rodikliai)</w:t>
            </w:r>
            <w:r w:rsidRPr="005B56D7">
              <w:rPr>
                <w:rFonts w:ascii="Times New Roman" w:hAnsi="Times New Roman"/>
                <w:sz w:val="24"/>
                <w:szCs w:val="24"/>
                <w:lang w:eastAsia="lt-LT"/>
              </w:rPr>
              <w:t>:</w:t>
            </w:r>
          </w:p>
          <w:p w14:paraId="0C8A8A97"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Pr>
                <w:rFonts w:ascii="Times New Roman" w:hAnsi="Times New Roman"/>
                <w:sz w:val="24"/>
                <w:szCs w:val="24"/>
                <w:lang w:eastAsia="lt-LT"/>
              </w:rPr>
              <w:t>1.1. Etosas</w:t>
            </w:r>
            <w:r w:rsidRPr="00E3794B">
              <w:rPr>
                <w:rFonts w:ascii="Times New Roman" w:hAnsi="Times New Roman"/>
                <w:sz w:val="24"/>
                <w:szCs w:val="24"/>
                <w:lang w:eastAsia="lt-LT"/>
              </w:rPr>
              <w:t>;</w:t>
            </w:r>
          </w:p>
          <w:p w14:paraId="39F3780E"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 xml:space="preserve">1.2. </w:t>
            </w:r>
            <w:r>
              <w:rPr>
                <w:rFonts w:ascii="Times New Roman" w:hAnsi="Times New Roman"/>
                <w:sz w:val="24"/>
                <w:szCs w:val="24"/>
                <w:lang w:eastAsia="lt-LT"/>
              </w:rPr>
              <w:t>Pažangos siekiai</w:t>
            </w:r>
            <w:r w:rsidRPr="00E3794B">
              <w:rPr>
                <w:rFonts w:ascii="Times New Roman" w:hAnsi="Times New Roman"/>
                <w:sz w:val="24"/>
                <w:szCs w:val="24"/>
                <w:lang w:eastAsia="lt-LT"/>
              </w:rPr>
              <w:t>;</w:t>
            </w:r>
          </w:p>
          <w:p w14:paraId="4C518993"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2.3.</w:t>
            </w:r>
            <w:r>
              <w:rPr>
                <w:rFonts w:ascii="Times New Roman" w:hAnsi="Times New Roman"/>
                <w:sz w:val="24"/>
                <w:szCs w:val="24"/>
                <w:lang w:eastAsia="lt-LT"/>
              </w:rPr>
              <w:t xml:space="preserve"> Mokymo kokybė;</w:t>
            </w:r>
          </w:p>
          <w:p w14:paraId="6F17BA18"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2.4. Mokymosi kokybė;</w:t>
            </w:r>
          </w:p>
          <w:p w14:paraId="7C4B27EC"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3.1. Pažanga;</w:t>
            </w:r>
          </w:p>
          <w:p w14:paraId="6A4776A7"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4.5. Tėvų pedagoginis švietimas;</w:t>
            </w:r>
          </w:p>
          <w:p w14:paraId="529FD07D"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 xml:space="preserve">5.4. Personalo </w:t>
            </w:r>
            <w:r>
              <w:rPr>
                <w:rFonts w:ascii="Times New Roman" w:hAnsi="Times New Roman"/>
                <w:sz w:val="24"/>
                <w:szCs w:val="24"/>
                <w:lang w:eastAsia="lt-LT"/>
              </w:rPr>
              <w:t>valdymas.</w:t>
            </w:r>
          </w:p>
          <w:p w14:paraId="580E33DC" w14:textId="77777777" w:rsidR="009A334C" w:rsidRDefault="009A334C" w:rsidP="009A334C">
            <w:pPr>
              <w:spacing w:after="0" w:line="240" w:lineRule="atLeast"/>
              <w:ind w:left="100" w:right="100"/>
              <w:jc w:val="both"/>
              <w:rPr>
                <w:rFonts w:ascii="Times New Roman" w:hAnsi="Times New Roman"/>
                <w:bCs/>
                <w:sz w:val="24"/>
                <w:szCs w:val="24"/>
                <w:lang w:eastAsia="lt-LT"/>
              </w:rPr>
            </w:pPr>
            <w:r w:rsidRPr="0023211D">
              <w:rPr>
                <w:rFonts w:ascii="Times New Roman" w:hAnsi="Times New Roman"/>
                <w:bCs/>
                <w:sz w:val="24"/>
                <w:szCs w:val="24"/>
                <w:lang w:eastAsia="lt-LT"/>
              </w:rPr>
              <w:t>Viena stiprybė (aspektas) iš dešimties reiškia vieną dėmenį (nustatytą lygį) bendram vertinimui, nepriklausomai nuo to, ar toje išvadoje minimas vienas rodiklis, keli ar visa tema, ir tik tada, jei yra iš išvardintų septynių temų.</w:t>
            </w:r>
          </w:p>
          <w:p w14:paraId="33E860B4" w14:textId="77777777" w:rsidR="009A334C" w:rsidRPr="005B56D7" w:rsidRDefault="009A334C" w:rsidP="009A334C">
            <w:pPr>
              <w:spacing w:after="0" w:line="240" w:lineRule="atLeast"/>
              <w:ind w:left="100" w:right="100"/>
              <w:jc w:val="both"/>
              <w:rPr>
                <w:rFonts w:ascii="Times New Roman" w:hAnsi="Times New Roman"/>
                <w:sz w:val="24"/>
                <w:szCs w:val="24"/>
              </w:rPr>
            </w:pPr>
            <w:r>
              <w:rPr>
                <w:rFonts w:ascii="Times New Roman" w:hAnsi="Times New Roman"/>
                <w:bCs/>
                <w:sz w:val="24"/>
                <w:szCs w:val="24"/>
                <w:lang w:eastAsia="lt-LT"/>
              </w:rPr>
              <w:t>Projektų pareiškėjai patys apskaičiuoja kiekvienos mokyklos pasiektų lygių bendrą sumą, vadovaudamiesi šiomis taisyklėmis</w:t>
            </w:r>
            <w:r w:rsidRPr="00351220">
              <w:rPr>
                <w:rFonts w:ascii="Times New Roman" w:hAnsi="Times New Roman"/>
                <w:bCs/>
                <w:sz w:val="24"/>
                <w:szCs w:val="24"/>
                <w:lang w:eastAsia="lt-LT"/>
              </w:rPr>
              <w:t>, o vertinimo metu NMVA skaičiavimus patikrina ir apibendrina, užtikrindama</w:t>
            </w:r>
            <w:r>
              <w:rPr>
                <w:rFonts w:ascii="Times New Roman" w:hAnsi="Times New Roman"/>
                <w:bCs/>
                <w:sz w:val="24"/>
                <w:szCs w:val="24"/>
                <w:lang w:eastAsia="lt-LT"/>
              </w:rPr>
              <w:t xml:space="preserve"> vertinimo korektiškumą</w:t>
            </w:r>
            <w:r w:rsidRPr="00351220">
              <w:rPr>
                <w:rFonts w:ascii="Times New Roman" w:hAnsi="Times New Roman"/>
                <w:bCs/>
                <w:sz w:val="24"/>
                <w:szCs w:val="24"/>
                <w:lang w:eastAsia="lt-LT"/>
              </w:rPr>
              <w:t>.</w:t>
            </w:r>
            <w:r>
              <w:rPr>
                <w:rFonts w:ascii="Times New Roman" w:hAnsi="Times New Roman"/>
                <w:bCs/>
                <w:sz w:val="24"/>
                <w:szCs w:val="24"/>
                <w:lang w:eastAsia="lt-LT"/>
              </w:rPr>
              <w:t xml:space="preserve"> Jei mokyklos veiklos kokybės išorinis vertinimas nebuvo atliktas arba ji negali pateikti NMVA išvados, jos vertinimas pagal šį kriterijų lygus 0.</w:t>
            </w:r>
          </w:p>
          <w:p w14:paraId="4CCD7381" w14:textId="659B51E3" w:rsidR="009A334C" w:rsidRDefault="009A334C" w:rsidP="009A334C">
            <w:pPr>
              <w:spacing w:after="0" w:line="240" w:lineRule="atLeast"/>
              <w:ind w:left="100" w:right="100"/>
              <w:jc w:val="both"/>
              <w:rPr>
                <w:rFonts w:ascii="Times New Roman" w:hAnsi="Times New Roman"/>
                <w:bCs/>
                <w:sz w:val="24"/>
                <w:szCs w:val="24"/>
                <w:lang w:eastAsia="lt-LT"/>
              </w:rPr>
            </w:pPr>
            <w:r w:rsidRPr="005B56D7">
              <w:rPr>
                <w:rFonts w:ascii="Times New Roman" w:hAnsi="Times New Roman"/>
                <w:bCs/>
                <w:sz w:val="24"/>
                <w:szCs w:val="24"/>
                <w:lang w:eastAsia="lt-LT"/>
              </w:rPr>
              <w:t>Kai pareiškėjas yra savivaldybė su keliomis mokyklomis arba mokyklų grupė, nustatant</w:t>
            </w:r>
            <w:r>
              <w:rPr>
                <w:rFonts w:ascii="Times New Roman" w:hAnsi="Times New Roman"/>
                <w:bCs/>
                <w:sz w:val="24"/>
                <w:szCs w:val="24"/>
                <w:lang w:eastAsia="lt-LT"/>
              </w:rPr>
              <w:t xml:space="preserve"> bendrą balą pagal šį kriterijų</w:t>
            </w:r>
            <w:r w:rsidRPr="005B56D7">
              <w:rPr>
                <w:rFonts w:ascii="Times New Roman" w:hAnsi="Times New Roman"/>
                <w:sz w:val="24"/>
                <w:szCs w:val="24"/>
              </w:rPr>
              <w:t xml:space="preserve"> </w:t>
            </w:r>
            <w:r w:rsidRPr="005B56D7">
              <w:rPr>
                <w:rFonts w:ascii="Times New Roman" w:hAnsi="Times New Roman"/>
                <w:bCs/>
                <w:sz w:val="24"/>
                <w:szCs w:val="24"/>
                <w:lang w:eastAsia="lt-LT"/>
              </w:rPr>
              <w:t xml:space="preserve">sumuojami </w:t>
            </w:r>
            <w:r w:rsidR="00221C11">
              <w:rPr>
                <w:rFonts w:ascii="Times New Roman" w:hAnsi="Times New Roman"/>
                <w:bCs/>
                <w:sz w:val="24"/>
                <w:szCs w:val="24"/>
                <w:lang w:eastAsia="lt-LT"/>
              </w:rPr>
              <w:t>veiklą</w:t>
            </w:r>
            <w:r>
              <w:rPr>
                <w:rFonts w:ascii="Times New Roman" w:hAnsi="Times New Roman"/>
                <w:sz w:val="24"/>
                <w:szCs w:val="24"/>
              </w:rPr>
              <w:t xml:space="preserve"> </w:t>
            </w:r>
            <w:r>
              <w:rPr>
                <w:rFonts w:ascii="Times New Roman" w:hAnsi="Times New Roman"/>
                <w:bCs/>
                <w:sz w:val="24"/>
                <w:szCs w:val="24"/>
                <w:lang w:eastAsia="lt-LT"/>
              </w:rPr>
              <w:t>tobulinančių</w:t>
            </w:r>
            <w:r w:rsidRPr="005B56D7">
              <w:rPr>
                <w:rFonts w:ascii="Times New Roman" w:hAnsi="Times New Roman"/>
                <w:bCs/>
                <w:sz w:val="24"/>
                <w:szCs w:val="24"/>
                <w:lang w:eastAsia="lt-LT"/>
              </w:rPr>
              <w:t xml:space="preserve"> mokyklų rezultatai ir dalijami iš </w:t>
            </w:r>
            <w:r>
              <w:rPr>
                <w:rFonts w:ascii="Times New Roman" w:hAnsi="Times New Roman"/>
                <w:bCs/>
                <w:sz w:val="24"/>
                <w:szCs w:val="24"/>
                <w:lang w:eastAsia="lt-LT"/>
              </w:rPr>
              <w:t xml:space="preserve">šių </w:t>
            </w:r>
            <w:r w:rsidRPr="005B56D7">
              <w:rPr>
                <w:rFonts w:ascii="Times New Roman" w:hAnsi="Times New Roman"/>
                <w:bCs/>
                <w:sz w:val="24"/>
                <w:szCs w:val="24"/>
                <w:lang w:eastAsia="lt-LT"/>
              </w:rPr>
              <w:t>mokyklų skaičiaus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w:t>
            </w:r>
          </w:p>
          <w:p w14:paraId="74D2B4CD" w14:textId="00D503F1" w:rsidR="009A334C" w:rsidRDefault="009A334C" w:rsidP="009A334C">
            <w:pPr>
              <w:spacing w:after="0" w:line="240" w:lineRule="atLeast"/>
              <w:ind w:left="100" w:right="100"/>
              <w:jc w:val="both"/>
              <w:rPr>
                <w:rFonts w:ascii="Times New Roman" w:hAnsi="Times New Roman"/>
                <w:bCs/>
                <w:sz w:val="24"/>
                <w:szCs w:val="24"/>
                <w:lang w:eastAsia="lt-LT"/>
              </w:rPr>
            </w:pPr>
            <w:r>
              <w:rPr>
                <w:rFonts w:ascii="Times New Roman" w:hAnsi="Times New Roman"/>
                <w:bCs/>
                <w:sz w:val="24"/>
                <w:szCs w:val="24"/>
                <w:lang w:eastAsia="lt-LT"/>
              </w:rPr>
              <w:t xml:space="preserve">Konsultuojančių </w:t>
            </w:r>
            <w:r w:rsidRPr="005B56D7">
              <w:rPr>
                <w:rFonts w:ascii="Times New Roman" w:hAnsi="Times New Roman"/>
                <w:bCs/>
                <w:sz w:val="24"/>
                <w:szCs w:val="24"/>
                <w:lang w:eastAsia="lt-LT"/>
              </w:rPr>
              <w:t>mokyklų pasiekimai į bendrą balą neįtraukiami</w:t>
            </w:r>
            <w:r>
              <w:rPr>
                <w:rFonts w:ascii="Times New Roman" w:hAnsi="Times New Roman"/>
                <w:bCs/>
                <w:sz w:val="24"/>
                <w:szCs w:val="24"/>
                <w:lang w:eastAsia="lt-LT"/>
              </w:rPr>
              <w:t xml:space="preserve">. </w:t>
            </w:r>
          </w:p>
          <w:p w14:paraId="47FBB930" w14:textId="1EFC48F8" w:rsidR="003D58F5" w:rsidRDefault="003D58F5" w:rsidP="009A334C">
            <w:pPr>
              <w:spacing w:after="0" w:line="240" w:lineRule="atLeast"/>
              <w:ind w:left="100" w:right="100"/>
              <w:jc w:val="both"/>
              <w:rPr>
                <w:rFonts w:ascii="Times New Roman" w:hAnsi="Times New Roman"/>
                <w:bCs/>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p w14:paraId="51AA07F5" w14:textId="565261A7" w:rsidR="004F5B6F" w:rsidRPr="00932962" w:rsidRDefault="009A334C" w:rsidP="004F5B6F">
            <w:pPr>
              <w:spacing w:after="0" w:line="240" w:lineRule="atLeast"/>
              <w:ind w:left="100" w:right="100"/>
              <w:rPr>
                <w:rFonts w:ascii="Times New Roman" w:eastAsia="Times New Roman" w:hAnsi="Times New Roman" w:cs="Times New Roman"/>
                <w:sz w:val="24"/>
                <w:szCs w:val="24"/>
                <w:lang w:eastAsia="lt-LT"/>
              </w:rPr>
            </w:pPr>
            <w:r>
              <w:rPr>
                <w:rFonts w:ascii="Times New Roman" w:hAnsi="Times New Roman"/>
                <w:bCs/>
                <w:sz w:val="24"/>
                <w:szCs w:val="24"/>
                <w:lang w:eastAsia="lt-LT"/>
              </w:rPr>
              <w:t>I</w:t>
            </w:r>
            <w:r w:rsidRPr="005B56D7">
              <w:rPr>
                <w:rFonts w:ascii="Times New Roman" w:hAnsi="Times New Roman"/>
                <w:bCs/>
                <w:sz w:val="24"/>
                <w:szCs w:val="24"/>
                <w:lang w:eastAsia="lt-LT"/>
              </w:rPr>
              <w:t>kimokyklinio ir priešmokyklinio ugdymo įstaigoms šis kriterijus</w:t>
            </w:r>
            <w:r>
              <w:rPr>
                <w:rFonts w:ascii="Times New Roman" w:hAnsi="Times New Roman"/>
                <w:bCs/>
                <w:sz w:val="24"/>
                <w:szCs w:val="24"/>
              </w:rPr>
              <w:t xml:space="preserve"> netaikomas.</w:t>
            </w:r>
          </w:p>
        </w:tc>
      </w:tr>
      <w:tr w:rsidR="00AC2057" w:rsidRPr="00932962" w14:paraId="1B1C5229" w14:textId="77777777" w:rsidTr="00711BAB">
        <w:trPr>
          <w:trHeight w:val="31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6CB988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071" w:type="dxa"/>
            <w:tcBorders>
              <w:top w:val="single" w:sz="8" w:space="0" w:color="000000"/>
              <w:left w:val="single" w:sz="8" w:space="0" w:color="000000"/>
              <w:bottom w:val="single" w:sz="8" w:space="0" w:color="000000"/>
              <w:right w:val="single" w:sz="8" w:space="0" w:color="000000"/>
            </w:tcBorders>
            <w:shd w:val="clear" w:color="auto" w:fill="FFFFFF"/>
            <w:hideMark/>
          </w:tcPr>
          <w:p w14:paraId="3BA7F9E5" w14:textId="30205993" w:rsidR="00AC2057" w:rsidRPr="00932962" w:rsidRDefault="00360422" w:rsidP="00537A7A">
            <w:pPr>
              <w:spacing w:after="0" w:line="240" w:lineRule="atLeast"/>
              <w:ind w:left="100" w:right="100"/>
              <w:jc w:val="both"/>
              <w:rPr>
                <w:rFonts w:ascii="Times New Roman" w:eastAsia="Times New Roman" w:hAnsi="Times New Roman" w:cs="Times New Roman"/>
                <w:bCs/>
                <w:sz w:val="24"/>
                <w:szCs w:val="24"/>
                <w:lang w:eastAsia="lt-LT"/>
              </w:rPr>
            </w:pPr>
            <w:r w:rsidRPr="00932962">
              <w:rPr>
                <w:rFonts w:ascii="Times New Roman" w:eastAsia="Times New Roman" w:hAnsi="Times New Roman" w:cs="Times New Roman"/>
                <w:sz w:val="24"/>
                <w:szCs w:val="24"/>
                <w:lang w:eastAsia="lt-LT"/>
              </w:rPr>
              <w:t>Šalies mokyklose yra diegiama duomenimis grįsta vadyba, m</w:t>
            </w:r>
            <w:r w:rsidR="00AC2057" w:rsidRPr="00932962">
              <w:rPr>
                <w:rFonts w:ascii="Times New Roman" w:eastAsia="Times New Roman" w:hAnsi="Times New Roman" w:cs="Times New Roman"/>
                <w:sz w:val="24"/>
                <w:szCs w:val="24"/>
                <w:lang w:eastAsia="lt-LT"/>
              </w:rPr>
              <w:t>okyklos skatinamos įsivertinti, stebėti ir objektyviais duomenimis pagrįsti savo pažangą ir ją viešinti.</w:t>
            </w:r>
            <w:r w:rsidRPr="00932962">
              <w:rPr>
                <w:rFonts w:ascii="Times New Roman" w:eastAsia="Times New Roman" w:hAnsi="Times New Roman" w:cs="Times New Roman"/>
                <w:sz w:val="24"/>
                <w:szCs w:val="24"/>
                <w:lang w:eastAsia="lt-LT"/>
              </w:rPr>
              <w:t xml:space="preserve"> Švietimo įstatymo 37 str. nustatyta, kad švietimo kokybei gerinti vykdoma </w:t>
            </w:r>
            <w:r w:rsidRPr="00932962">
              <w:rPr>
                <w:rFonts w:ascii="Times New Roman" w:eastAsia="Times New Roman" w:hAnsi="Times New Roman" w:cs="Times New Roman"/>
                <w:sz w:val="24"/>
                <w:szCs w:val="24"/>
                <w:lang w:eastAsia="lt-LT"/>
              </w:rPr>
              <w:lastRenderedPageBreak/>
              <w:t xml:space="preserve">švietimo stebėsena, tyrimai, mokyklos veiklos įsivertinimas ir išorinis vertinimas; Išorinį bendrojo ugdymo mokyklų vertinimą kas 7 metai turi atlikti </w:t>
            </w:r>
            <w:r w:rsidR="00DD4731" w:rsidRPr="00932962">
              <w:rPr>
                <w:rFonts w:ascii="Times New Roman" w:eastAsia="Times New Roman" w:hAnsi="Times New Roman" w:cs="Times New Roman"/>
                <w:sz w:val="24"/>
                <w:szCs w:val="24"/>
                <w:lang w:eastAsia="lt-LT"/>
              </w:rPr>
              <w:t>NMVA Lietuvos Respublikos švietimo ir mokslo ministro nustatyta tvarka.</w:t>
            </w:r>
            <w:r w:rsidRPr="00932962">
              <w:rPr>
                <w:rFonts w:ascii="Times New Roman" w:eastAsia="Times New Roman" w:hAnsi="Times New Roman" w:cs="Times New Roman"/>
                <w:sz w:val="24"/>
                <w:szCs w:val="24"/>
                <w:lang w:eastAsia="lt-LT"/>
              </w:rPr>
              <w:t xml:space="preserve"> </w:t>
            </w:r>
            <w:r w:rsidR="0063280C" w:rsidRPr="00932962">
              <w:rPr>
                <w:rFonts w:ascii="Times New Roman" w:eastAsia="Times New Roman" w:hAnsi="Times New Roman" w:cs="Times New Roman"/>
                <w:sz w:val="24"/>
                <w:szCs w:val="24"/>
                <w:lang w:eastAsia="lt-LT"/>
              </w:rPr>
              <w:t>Prie projekto pridėtų išorinio vertinimo išvadų korektiškumas bus patikrintas remiantis NMVA duomenimis.</w:t>
            </w:r>
          </w:p>
          <w:p w14:paraId="721D3390" w14:textId="77777777" w:rsidR="00D20125" w:rsidRDefault="001D2688" w:rsidP="004508D0">
            <w:pPr>
              <w:widowControl w:val="0"/>
              <w:adjustRightInd w:val="0"/>
              <w:spacing w:after="0" w:line="240" w:lineRule="auto"/>
              <w:ind w:left="100"/>
              <w:contextualSpacing/>
              <w:jc w:val="both"/>
              <w:textAlignment w:val="baseline"/>
              <w:rPr>
                <w:rFonts w:ascii="Times New Roman" w:eastAsia="Times New Roman" w:hAnsi="Times New Roman" w:cs="Times New Roman"/>
                <w:bCs/>
                <w:sz w:val="24"/>
                <w:szCs w:val="24"/>
              </w:rPr>
            </w:pPr>
            <w:r w:rsidRPr="00932962">
              <w:rPr>
                <w:rFonts w:ascii="Times New Roman" w:eastAsia="Times New Roman" w:hAnsi="Times New Roman" w:cs="Times New Roman"/>
                <w:bCs/>
                <w:sz w:val="24"/>
                <w:szCs w:val="24"/>
                <w:lang w:eastAsia="lt-LT"/>
              </w:rPr>
              <w:t>Š</w:t>
            </w:r>
            <w:r w:rsidRPr="00932962">
              <w:rPr>
                <w:rFonts w:ascii="Times New Roman" w:eastAsia="Times New Roman" w:hAnsi="Times New Roman" w:cs="Times New Roman"/>
                <w:bCs/>
                <w:sz w:val="24"/>
                <w:szCs w:val="24"/>
              </w:rPr>
              <w:t>is projektų atrankos kriterijus padės atrinkti projektus, labiausiai prisidedančius prie veiksmų programos 9.2.1 uždavinio „Pagerinti mokinių ugdymo pasiekimus skatinant pokyčius švietimo įstaigų veikloje“  įgyvendinimo.</w:t>
            </w:r>
            <w:r w:rsidR="004508D0" w:rsidRPr="00932962">
              <w:rPr>
                <w:rFonts w:ascii="Times New Roman" w:eastAsia="Times New Roman" w:hAnsi="Times New Roman" w:cs="Times New Roman"/>
                <w:bCs/>
                <w:sz w:val="24"/>
                <w:szCs w:val="24"/>
              </w:rPr>
              <w:t xml:space="preserve"> Bus atrinkti projektai, kuriuos įgyvendinančios mokyklose potencialiai yra labiausiai pajėgios pagerinti mokinių pasiekimus.</w:t>
            </w:r>
          </w:p>
          <w:p w14:paraId="362A982A" w14:textId="65500BDA" w:rsidR="002B62F0" w:rsidRPr="00932962" w:rsidRDefault="002B62F0" w:rsidP="004508D0">
            <w:pPr>
              <w:widowControl w:val="0"/>
              <w:adjustRightInd w:val="0"/>
              <w:spacing w:after="0" w:line="240" w:lineRule="auto"/>
              <w:ind w:left="100"/>
              <w:contextualSpacing/>
              <w:jc w:val="both"/>
              <w:textAlignment w:val="baseline"/>
              <w:rPr>
                <w:rFonts w:ascii="Times New Roman" w:eastAsia="Times New Roman" w:hAnsi="Times New Roman" w:cs="Times New Roman"/>
                <w:sz w:val="24"/>
                <w:szCs w:val="24"/>
                <w:lang w:eastAsia="lt-LT"/>
              </w:rPr>
            </w:pPr>
            <w:r w:rsidRPr="006F6FE9">
              <w:rPr>
                <w:rFonts w:ascii="Times New Roman" w:hAnsi="Times New Roman"/>
                <w:bCs/>
                <w:sz w:val="24"/>
                <w:szCs w:val="24"/>
                <w:lang w:eastAsia="lt-LT"/>
              </w:rPr>
              <w:t>Šiam kriterijui numatoma skirti apie 30 proc. bendrojo balo.</w:t>
            </w:r>
          </w:p>
        </w:tc>
      </w:tr>
      <w:tr w:rsidR="00AC2057" w:rsidRPr="00932962" w14:paraId="128DE8B0"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888ACA3" w14:textId="10F46DDD"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bookmarkStart w:id="4" w:name="table04"/>
            <w:bookmarkEnd w:id="4"/>
          </w:p>
          <w:p w14:paraId="1E53B678" w14:textId="581AEBCE"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KRITERIJUS           </w:t>
            </w:r>
          </w:p>
          <w:p w14:paraId="0C8BD77D"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6BD68B3B"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p w14:paraId="7563D922" w14:textId="7AFA9C8D" w:rsidR="00AC2057" w:rsidRPr="00932962" w:rsidRDefault="00276D1A" w:rsidP="00AC2057">
            <w:pPr>
              <w:spacing w:after="0" w:line="240" w:lineRule="atLeast"/>
              <w:ind w:left="100" w:right="100"/>
              <w:jc w:val="both"/>
              <w:rPr>
                <w:rFonts w:ascii="Times New Roman" w:eastAsia="Times New Roman" w:hAnsi="Times New Roman" w:cs="Times New Roman"/>
                <w:sz w:val="24"/>
                <w:szCs w:val="24"/>
                <w:lang w:eastAsia="lt-LT"/>
              </w:rPr>
            </w:pPr>
            <w:r w:rsidRPr="00276D1A">
              <w:rPr>
                <w:rFonts w:ascii="Times New Roman" w:eastAsia="Times New Roman" w:hAnsi="Times New Roman" w:cs="Times New Roman"/>
                <w:b/>
                <w:sz w:val="24"/>
                <w:szCs w:val="24"/>
                <w:lang w:eastAsia="lt-LT"/>
              </w:rPr>
              <w:t>Patvirtinta</w:t>
            </w:r>
          </w:p>
        </w:tc>
      </w:tr>
      <w:tr w:rsidR="00AC2057" w:rsidRPr="00932962" w14:paraId="32BCC437" w14:textId="77777777" w:rsidTr="00711BAB">
        <w:trPr>
          <w:trHeight w:val="45"/>
        </w:trPr>
        <w:tc>
          <w:tcPr>
            <w:tcW w:w="0" w:type="auto"/>
            <w:gridSpan w:val="2"/>
            <w:tcBorders>
              <w:top w:val="single" w:sz="8" w:space="0" w:color="000000"/>
              <w:left w:val="single" w:sz="8" w:space="0" w:color="000000"/>
              <w:bottom w:val="single" w:sz="8" w:space="0" w:color="000000"/>
              <w:right w:val="nil"/>
            </w:tcBorders>
            <w:shd w:val="clear" w:color="auto" w:fill="FFFFFF"/>
            <w:hideMark/>
          </w:tcPr>
          <w:p w14:paraId="69245AD0"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7503DB48"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0EC045FA"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0149530D" w14:textId="31792873" w:rsidR="00AC2057" w:rsidRPr="00932962" w:rsidRDefault="009E5524" w:rsidP="00EB1B99">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7</w:t>
            </w:r>
            <w:r w:rsidR="00AC2057" w:rsidRPr="00932962">
              <w:rPr>
                <w:rFonts w:ascii="Times New Roman" w:eastAsia="Times New Roman" w:hAnsi="Times New Roman" w:cs="Times New Roman"/>
                <w:sz w:val="24"/>
                <w:szCs w:val="24"/>
                <w:lang w:eastAsia="lt-LT"/>
              </w:rPr>
              <w:t xml:space="preserve">. </w:t>
            </w:r>
            <w:r w:rsidR="003F5380" w:rsidRPr="00932962">
              <w:rPr>
                <w:rFonts w:ascii="Times New Roman" w:hAnsi="Times New Roman" w:cs="Times New Roman"/>
                <w:sz w:val="24"/>
              </w:rPr>
              <w:t>Projekto ugdymo organizavimo ir (ar) ugdymo tobulinimo idėjos inovatyvumas, jos įgyvendinimo būdų panaudojant gerąją patirtį</w:t>
            </w:r>
            <w:r w:rsidR="00D246F4" w:rsidRPr="00932962">
              <w:rPr>
                <w:rFonts w:ascii="Times New Roman" w:hAnsi="Times New Roman" w:cs="Times New Roman"/>
                <w:sz w:val="24"/>
              </w:rPr>
              <w:t xml:space="preserve">, </w:t>
            </w:r>
            <w:r w:rsidR="003F5380" w:rsidRPr="00932962">
              <w:rPr>
                <w:rFonts w:ascii="Times New Roman" w:hAnsi="Times New Roman" w:cs="Times New Roman"/>
                <w:sz w:val="24"/>
              </w:rPr>
              <w:t>mokslinius tyrimus ir rekomendacijas pasirinkimas.</w:t>
            </w:r>
            <w:r w:rsidR="003F5380" w:rsidRPr="00932962">
              <w:rPr>
                <w:sz w:val="24"/>
              </w:rPr>
              <w:t xml:space="preserve"> </w:t>
            </w:r>
          </w:p>
        </w:tc>
      </w:tr>
      <w:tr w:rsidR="00AC2057" w:rsidRPr="00932962" w14:paraId="33D977C7"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300056E3"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0" w:type="dxa"/>
            <w:tcBorders>
              <w:top w:val="single" w:sz="8" w:space="0" w:color="000000"/>
              <w:left w:val="single" w:sz="8" w:space="0" w:color="000000"/>
              <w:bottom w:val="single" w:sz="8" w:space="0" w:color="000000"/>
              <w:right w:val="single" w:sz="8" w:space="0" w:color="000000"/>
            </w:tcBorders>
            <w:shd w:val="clear" w:color="auto" w:fill="auto"/>
            <w:hideMark/>
          </w:tcPr>
          <w:p w14:paraId="18121FE7" w14:textId="77777777" w:rsidR="00AC2057" w:rsidRPr="00932962" w:rsidRDefault="00943C31" w:rsidP="00943C31">
            <w:pPr>
              <w:spacing w:after="0" w:line="240" w:lineRule="atLeast"/>
              <w:ind w:right="100"/>
              <w:jc w:val="both"/>
              <w:rPr>
                <w:rFonts w:ascii="Calibri" w:eastAsia="Times New Roman" w:hAnsi="Calibri" w:cs="Times New Roman"/>
                <w:lang w:eastAsia="lt-LT"/>
              </w:rPr>
            </w:pPr>
            <w:r w:rsidRPr="00932962">
              <w:rPr>
                <w:rFonts w:ascii="Times New Roman" w:eastAsia="Times New Roman" w:hAnsi="Times New Roman" w:cs="Times New Roman"/>
                <w:sz w:val="24"/>
                <w:szCs w:val="24"/>
                <w:lang w:eastAsia="lt-LT"/>
              </w:rPr>
              <w:t xml:space="preserve"> - Aukščiau</w:t>
            </w:r>
            <w:r w:rsidR="00B333EE" w:rsidRPr="00932962">
              <w:rPr>
                <w:rFonts w:ascii="Times New Roman" w:eastAsia="Times New Roman" w:hAnsi="Times New Roman" w:cs="Times New Roman"/>
                <w:sz w:val="24"/>
                <w:szCs w:val="24"/>
                <w:lang w:eastAsia="lt-LT"/>
              </w:rPr>
              <w:t>sią balą gauna projektas, kuris</w:t>
            </w:r>
            <w:r w:rsidR="00AC2057" w:rsidRPr="00932962">
              <w:rPr>
                <w:rFonts w:ascii="Times New Roman" w:eastAsia="Times New Roman" w:hAnsi="Times New Roman" w:cs="Times New Roman"/>
                <w:sz w:val="24"/>
                <w:szCs w:val="24"/>
                <w:lang w:eastAsia="lt-LT"/>
              </w:rPr>
              <w:t xml:space="preserve"> turi inovatyvią</w:t>
            </w:r>
            <w:r w:rsidR="00B333EE"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w:t>
            </w:r>
            <w:r w:rsidR="00B333EE" w:rsidRPr="00932962">
              <w:rPr>
                <w:rFonts w:ascii="Times New Roman" w:eastAsia="Times New Roman" w:hAnsi="Times New Roman" w:cs="Times New Roman"/>
                <w:sz w:val="24"/>
                <w:szCs w:val="24"/>
                <w:lang w:eastAsia="lt-LT"/>
              </w:rPr>
              <w:t xml:space="preserve">dar Lietuvos mokyklose netaikytą </w:t>
            </w:r>
            <w:r w:rsidR="00AC2057" w:rsidRPr="00932962">
              <w:rPr>
                <w:rFonts w:ascii="Times New Roman" w:eastAsia="Times New Roman" w:hAnsi="Times New Roman" w:cs="Times New Roman"/>
                <w:sz w:val="24"/>
                <w:szCs w:val="24"/>
                <w:lang w:eastAsia="lt-LT"/>
              </w:rPr>
              <w:t xml:space="preserve">ugdymo organizavimo ir </w:t>
            </w:r>
            <w:r w:rsidR="00D246F4"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ar</w:t>
            </w:r>
            <w:r w:rsidR="00D246F4"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ugdymo tobulinimo idėją, </w:t>
            </w:r>
            <w:r w:rsidR="00B333EE" w:rsidRPr="00932962">
              <w:rPr>
                <w:rFonts w:ascii="Times New Roman" w:eastAsia="Times New Roman" w:hAnsi="Times New Roman" w:cs="Times New Roman"/>
                <w:sz w:val="24"/>
                <w:szCs w:val="24"/>
                <w:lang w:eastAsia="lt-LT"/>
              </w:rPr>
              <w:t xml:space="preserve">kurią įgyvendinus galima padidinti mokyklos mokinių pažangą ir pagerinti pasiekimus, </w:t>
            </w:r>
            <w:r w:rsidR="00AC2057" w:rsidRPr="00932962">
              <w:rPr>
                <w:rFonts w:ascii="Times New Roman" w:eastAsia="Times New Roman" w:hAnsi="Times New Roman" w:cs="Times New Roman"/>
                <w:sz w:val="24"/>
                <w:szCs w:val="24"/>
                <w:lang w:eastAsia="lt-LT"/>
              </w:rPr>
              <w:t>yra numatyti jos įgyvendinimo būdai panaudojant gerąją patirtį</w:t>
            </w:r>
            <w:r w:rsidR="00B333EE" w:rsidRPr="00932962">
              <w:rPr>
                <w:rFonts w:ascii="Times New Roman" w:eastAsia="Times New Roman" w:hAnsi="Times New Roman" w:cs="Times New Roman"/>
                <w:sz w:val="24"/>
                <w:szCs w:val="24"/>
                <w:lang w:eastAsia="lt-LT"/>
              </w:rPr>
              <w:t xml:space="preserve">, </w:t>
            </w:r>
            <w:r w:rsidR="00530882" w:rsidRPr="00932962">
              <w:rPr>
                <w:rFonts w:ascii="Times New Roman" w:eastAsia="Times New Roman" w:hAnsi="Times New Roman" w:cs="Times New Roman"/>
                <w:sz w:val="24"/>
                <w:szCs w:val="24"/>
                <w:lang w:eastAsia="lt-LT"/>
              </w:rPr>
              <w:t xml:space="preserve">jau Lietuvoje ar kitose šalyse atliktus </w:t>
            </w:r>
            <w:r w:rsidR="00275BBA" w:rsidRPr="00932962">
              <w:rPr>
                <w:rFonts w:ascii="Times New Roman" w:eastAsia="Times New Roman" w:hAnsi="Times New Roman" w:cs="Times New Roman"/>
                <w:sz w:val="24"/>
                <w:szCs w:val="24"/>
                <w:lang w:eastAsia="lt-LT"/>
              </w:rPr>
              <w:t xml:space="preserve">mokslinius tyrimus ir </w:t>
            </w:r>
            <w:r w:rsidR="00530882" w:rsidRPr="00932962">
              <w:rPr>
                <w:rFonts w:ascii="Times New Roman" w:eastAsia="Times New Roman" w:hAnsi="Times New Roman" w:cs="Times New Roman"/>
                <w:sz w:val="24"/>
                <w:szCs w:val="24"/>
                <w:lang w:eastAsia="lt-LT"/>
              </w:rPr>
              <w:t xml:space="preserve">jų </w:t>
            </w:r>
            <w:r w:rsidR="00275BBA" w:rsidRPr="00932962">
              <w:rPr>
                <w:rFonts w:ascii="Times New Roman" w:eastAsia="Times New Roman" w:hAnsi="Times New Roman" w:cs="Times New Roman"/>
                <w:sz w:val="24"/>
                <w:szCs w:val="24"/>
                <w:lang w:eastAsia="lt-LT"/>
              </w:rPr>
              <w:t>rekomendacijas;</w:t>
            </w:r>
          </w:p>
          <w:p w14:paraId="0A5EA7CE" w14:textId="10118305" w:rsidR="00CB69F1" w:rsidRPr="00932962" w:rsidRDefault="00B333EE" w:rsidP="00CB69F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lang w:eastAsia="lt-LT"/>
              </w:rPr>
              <w:t>Žemesnį balą</w:t>
            </w:r>
            <w:r w:rsidRPr="00932962">
              <w:rPr>
                <w:rFonts w:ascii="Calibri" w:eastAsia="Times New Roman" w:hAnsi="Calibri" w:cs="Times New Roman"/>
                <w:sz w:val="24"/>
                <w:lang w:eastAsia="lt-LT"/>
              </w:rPr>
              <w:t xml:space="preserve"> </w:t>
            </w:r>
            <w:r w:rsidR="00AC2057" w:rsidRPr="00932962">
              <w:rPr>
                <w:rFonts w:ascii="Times New Roman" w:eastAsia="Times New Roman" w:hAnsi="Times New Roman" w:cs="Times New Roman"/>
                <w:sz w:val="24"/>
                <w:szCs w:val="24"/>
                <w:lang w:eastAsia="lt-LT"/>
              </w:rPr>
              <w:t xml:space="preserve">gauna projektas, kuris turi </w:t>
            </w:r>
            <w:r w:rsidR="00044917" w:rsidRPr="00932962">
              <w:rPr>
                <w:rFonts w:ascii="Times New Roman" w:eastAsia="Times New Roman" w:hAnsi="Times New Roman" w:cs="Times New Roman"/>
                <w:sz w:val="24"/>
                <w:szCs w:val="24"/>
                <w:lang w:eastAsia="lt-LT"/>
              </w:rPr>
              <w:t xml:space="preserve">inovatyvią ugdymo organizavimo ir </w:t>
            </w:r>
            <w:r w:rsidR="00EB1B99">
              <w:rPr>
                <w:rFonts w:ascii="Times New Roman" w:eastAsia="Times New Roman" w:hAnsi="Times New Roman" w:cs="Times New Roman"/>
                <w:sz w:val="24"/>
                <w:szCs w:val="24"/>
                <w:lang w:eastAsia="lt-LT"/>
              </w:rPr>
              <w:t>(</w:t>
            </w:r>
            <w:r w:rsidR="00044917" w:rsidRPr="00932962">
              <w:rPr>
                <w:rFonts w:ascii="Times New Roman" w:eastAsia="Times New Roman" w:hAnsi="Times New Roman" w:cs="Times New Roman"/>
                <w:sz w:val="24"/>
                <w:szCs w:val="24"/>
                <w:lang w:eastAsia="lt-LT"/>
              </w:rPr>
              <w:t>ar</w:t>
            </w:r>
            <w:r w:rsidR="00EB1B99">
              <w:rPr>
                <w:rFonts w:ascii="Times New Roman" w:eastAsia="Times New Roman" w:hAnsi="Times New Roman" w:cs="Times New Roman"/>
                <w:sz w:val="24"/>
                <w:szCs w:val="24"/>
                <w:lang w:eastAsia="lt-LT"/>
              </w:rPr>
              <w:t>)</w:t>
            </w:r>
            <w:r w:rsidR="00044917" w:rsidRPr="00932962">
              <w:rPr>
                <w:rFonts w:ascii="Times New Roman" w:eastAsia="Times New Roman" w:hAnsi="Times New Roman" w:cs="Times New Roman"/>
                <w:sz w:val="24"/>
                <w:szCs w:val="24"/>
                <w:lang w:eastAsia="lt-LT"/>
              </w:rPr>
              <w:t xml:space="preserve"> ugdymo tobulinimo idėją, kurią įgyvendinus galima padidinti mokyklos mokinių pažangą ir pagerinti pasiekimus</w:t>
            </w:r>
            <w:r w:rsidR="00AC2057" w:rsidRPr="00932962">
              <w:rPr>
                <w:rFonts w:ascii="Times New Roman" w:eastAsia="Times New Roman" w:hAnsi="Times New Roman" w:cs="Times New Roman"/>
                <w:sz w:val="24"/>
                <w:szCs w:val="24"/>
                <w:lang w:eastAsia="lt-LT"/>
              </w:rPr>
              <w:t>, yra numatyti jos įgyvendinimo būdai panaud</w:t>
            </w:r>
            <w:r w:rsidR="00275BBA" w:rsidRPr="00932962">
              <w:rPr>
                <w:rFonts w:ascii="Times New Roman" w:eastAsia="Times New Roman" w:hAnsi="Times New Roman" w:cs="Times New Roman"/>
                <w:sz w:val="24"/>
                <w:szCs w:val="24"/>
                <w:lang w:eastAsia="lt-LT"/>
              </w:rPr>
              <w:t>ojant gerąją patirtį</w:t>
            </w:r>
            <w:r w:rsidR="00CB69F1" w:rsidRPr="00932962">
              <w:rPr>
                <w:rFonts w:ascii="Times New Roman" w:eastAsia="Times New Roman" w:hAnsi="Times New Roman" w:cs="Times New Roman"/>
                <w:sz w:val="24"/>
                <w:szCs w:val="24"/>
                <w:lang w:eastAsia="lt-LT"/>
              </w:rPr>
              <w:t xml:space="preserve">. </w:t>
            </w:r>
          </w:p>
          <w:p w14:paraId="6C5836DE" w14:textId="0ADC15FC" w:rsidR="00AC2057" w:rsidRPr="00932962" w:rsidRDefault="00CB69F1" w:rsidP="00F714F9">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Projektui, kurio ugdymo organizavimo </w:t>
            </w:r>
            <w:r w:rsidR="001C1796">
              <w:rPr>
                <w:rFonts w:ascii="Times New Roman" w:eastAsia="Times New Roman" w:hAnsi="Times New Roman" w:cs="Times New Roman"/>
                <w:sz w:val="24"/>
                <w:szCs w:val="24"/>
                <w:lang w:eastAsia="lt-LT"/>
              </w:rPr>
              <w:t>ar</w:t>
            </w:r>
            <w:r w:rsidRPr="00932962">
              <w:rPr>
                <w:rFonts w:ascii="Times New Roman" w:eastAsia="Times New Roman" w:hAnsi="Times New Roman" w:cs="Times New Roman"/>
                <w:sz w:val="24"/>
                <w:szCs w:val="24"/>
                <w:lang w:eastAsia="lt-LT"/>
              </w:rPr>
              <w:t xml:space="preserve"> ugdymo tobulinimo idėja tik iš dalies</w:t>
            </w:r>
            <w:r w:rsidR="00B02CD1" w:rsidRPr="00932962">
              <w:rPr>
                <w:rFonts w:ascii="Times New Roman" w:eastAsia="Times New Roman" w:hAnsi="Times New Roman" w:cs="Times New Roman"/>
                <w:sz w:val="24"/>
                <w:szCs w:val="24"/>
                <w:lang w:eastAsia="lt-LT"/>
              </w:rPr>
              <w:t xml:space="preserve"> pagrįsta</w:t>
            </w:r>
            <w:r w:rsidRPr="00932962">
              <w:rPr>
                <w:rFonts w:ascii="Times New Roman" w:eastAsia="Times New Roman" w:hAnsi="Times New Roman" w:cs="Times New Roman"/>
                <w:sz w:val="24"/>
                <w:szCs w:val="24"/>
                <w:lang w:eastAsia="lt-LT"/>
              </w:rPr>
              <w:t>, nėra aiškūs jos įgyvendinimo būdai, balai neskiriami.</w:t>
            </w:r>
          </w:p>
          <w:p w14:paraId="2218FE1E" w14:textId="25A8F1BB" w:rsidR="00206D0C" w:rsidRPr="00932962" w:rsidRDefault="00484513" w:rsidP="0023211D">
            <w:pPr>
              <w:spacing w:line="240" w:lineRule="atLeast"/>
              <w:jc w:val="both"/>
              <w:rPr>
                <w:rFonts w:ascii="Calibri" w:eastAsia="Times New Roman" w:hAnsi="Calibri" w:cs="Times New Roman"/>
                <w:lang w:val="en-US"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7B477A1E"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38D4CD95"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0" w:type="dxa"/>
            <w:tcBorders>
              <w:top w:val="single" w:sz="8" w:space="0" w:color="000000"/>
              <w:left w:val="single" w:sz="8" w:space="0" w:color="000000"/>
              <w:bottom w:val="single" w:sz="8" w:space="0" w:color="000000"/>
              <w:right w:val="single" w:sz="8" w:space="0" w:color="000000"/>
            </w:tcBorders>
            <w:shd w:val="clear" w:color="auto" w:fill="auto"/>
            <w:hideMark/>
          </w:tcPr>
          <w:p w14:paraId="7F4AD407" w14:textId="77777777" w:rsidR="003E5A17" w:rsidRPr="0023211D" w:rsidRDefault="005118A8" w:rsidP="00C66BBF">
            <w:pPr>
              <w:spacing w:after="0" w:line="240" w:lineRule="atLeast"/>
              <w:ind w:right="100"/>
              <w:jc w:val="both"/>
              <w:rPr>
                <w:rFonts w:ascii="Times New Roman" w:eastAsia="Times New Roman" w:hAnsi="Times New Roman" w:cs="Times New Roman"/>
                <w:color w:val="000000" w:themeColor="text1"/>
                <w:sz w:val="24"/>
                <w:szCs w:val="24"/>
                <w:lang w:eastAsia="lt-LT"/>
              </w:rPr>
            </w:pPr>
            <w:r w:rsidRPr="0023211D">
              <w:rPr>
                <w:rFonts w:ascii="Times New Roman" w:eastAsia="Times New Roman" w:hAnsi="Times New Roman" w:cs="Times New Roman"/>
                <w:color w:val="000000" w:themeColor="text1"/>
                <w:sz w:val="24"/>
                <w:szCs w:val="24"/>
                <w:lang w:eastAsia="lt-LT"/>
              </w:rPr>
              <w:t>Pareiškėjai turės pateikti projektus, kuriuose būtų pasirinktos tokios idėjos, kurias  įgyvendinus mokyklose įvyktų kokybiniai pokyčiai</w:t>
            </w:r>
            <w:r w:rsidR="001C1796" w:rsidRPr="0023211D">
              <w:rPr>
                <w:rFonts w:ascii="Times New Roman" w:eastAsia="Times New Roman" w:hAnsi="Times New Roman" w:cs="Times New Roman"/>
                <w:color w:val="000000" w:themeColor="text1"/>
                <w:sz w:val="24"/>
                <w:szCs w:val="24"/>
                <w:lang w:eastAsia="lt-LT"/>
              </w:rPr>
              <w:t xml:space="preserve"> gerinant mokinių pasiekimus</w:t>
            </w:r>
            <w:r w:rsidRPr="0023211D">
              <w:rPr>
                <w:rFonts w:ascii="Times New Roman" w:eastAsia="Times New Roman" w:hAnsi="Times New Roman" w:cs="Times New Roman"/>
                <w:color w:val="000000" w:themeColor="text1"/>
                <w:sz w:val="24"/>
                <w:szCs w:val="24"/>
                <w:lang w:eastAsia="lt-LT"/>
              </w:rPr>
              <w:t xml:space="preserve">.  Šis kriterijus padės </w:t>
            </w:r>
            <w:r w:rsidR="00F714F9" w:rsidRPr="0023211D">
              <w:rPr>
                <w:rFonts w:ascii="Times New Roman" w:eastAsia="Times New Roman" w:hAnsi="Times New Roman" w:cs="Times New Roman"/>
                <w:color w:val="000000" w:themeColor="text1"/>
                <w:sz w:val="24"/>
                <w:szCs w:val="24"/>
                <w:lang w:eastAsia="lt-LT"/>
              </w:rPr>
              <w:t>atrinkti tuos projektus, kuriuos įgyvendinus realiai galima pakeisti mokykl</w:t>
            </w:r>
            <w:r w:rsidRPr="0023211D">
              <w:rPr>
                <w:rFonts w:ascii="Times New Roman" w:eastAsia="Times New Roman" w:hAnsi="Times New Roman" w:cs="Times New Roman"/>
                <w:color w:val="000000" w:themeColor="text1"/>
                <w:sz w:val="24"/>
                <w:szCs w:val="24"/>
                <w:lang w:eastAsia="lt-LT"/>
              </w:rPr>
              <w:t>os veiklą</w:t>
            </w:r>
            <w:r w:rsidR="00F714F9" w:rsidRPr="0023211D">
              <w:rPr>
                <w:rFonts w:ascii="Times New Roman" w:eastAsia="Times New Roman" w:hAnsi="Times New Roman" w:cs="Times New Roman"/>
                <w:color w:val="000000" w:themeColor="text1"/>
                <w:sz w:val="24"/>
                <w:szCs w:val="24"/>
                <w:lang w:eastAsia="lt-LT"/>
              </w:rPr>
              <w:t xml:space="preserve"> ir pasiekti </w:t>
            </w:r>
            <w:r w:rsidR="005F0E37" w:rsidRPr="0023211D">
              <w:rPr>
                <w:rFonts w:ascii="Times New Roman" w:eastAsia="Times New Roman" w:hAnsi="Times New Roman" w:cs="Times New Roman"/>
                <w:color w:val="000000" w:themeColor="text1"/>
                <w:sz w:val="24"/>
                <w:szCs w:val="24"/>
                <w:lang w:eastAsia="lt-LT"/>
              </w:rPr>
              <w:t xml:space="preserve">mokinių pažangos ir </w:t>
            </w:r>
            <w:r w:rsidRPr="0023211D">
              <w:rPr>
                <w:rFonts w:ascii="Times New Roman" w:eastAsia="Times New Roman" w:hAnsi="Times New Roman" w:cs="Times New Roman"/>
                <w:color w:val="000000" w:themeColor="text1"/>
                <w:sz w:val="24"/>
                <w:szCs w:val="24"/>
                <w:lang w:eastAsia="lt-LT"/>
              </w:rPr>
              <w:t xml:space="preserve">geresnių </w:t>
            </w:r>
            <w:r w:rsidR="00F714F9" w:rsidRPr="0023211D">
              <w:rPr>
                <w:rFonts w:ascii="Times New Roman" w:eastAsia="Times New Roman" w:hAnsi="Times New Roman" w:cs="Times New Roman"/>
                <w:color w:val="000000" w:themeColor="text1"/>
                <w:sz w:val="24"/>
                <w:szCs w:val="24"/>
                <w:lang w:eastAsia="lt-LT"/>
              </w:rPr>
              <w:t xml:space="preserve">pasiekimų. </w:t>
            </w:r>
            <w:r w:rsidR="00C3152B" w:rsidRPr="0023211D">
              <w:rPr>
                <w:rFonts w:ascii="Times New Roman" w:eastAsia="Times New Roman" w:hAnsi="Times New Roman" w:cs="Times New Roman"/>
                <w:color w:val="000000" w:themeColor="text1"/>
                <w:sz w:val="24"/>
                <w:szCs w:val="24"/>
                <w:lang w:eastAsia="lt-LT"/>
              </w:rPr>
              <w:t>Todėl p</w:t>
            </w:r>
            <w:r w:rsidR="00AC2057" w:rsidRPr="0023211D">
              <w:rPr>
                <w:rFonts w:ascii="Times New Roman" w:eastAsia="Times New Roman" w:hAnsi="Times New Roman" w:cs="Times New Roman"/>
                <w:color w:val="000000" w:themeColor="text1"/>
                <w:sz w:val="24"/>
                <w:szCs w:val="24"/>
                <w:lang w:eastAsia="lt-LT"/>
              </w:rPr>
              <w:t xml:space="preserve">rojekto </w:t>
            </w:r>
            <w:r w:rsidR="00530882" w:rsidRPr="0023211D">
              <w:rPr>
                <w:rFonts w:ascii="Times New Roman" w:eastAsia="Times New Roman" w:hAnsi="Times New Roman" w:cs="Times New Roman"/>
                <w:color w:val="000000" w:themeColor="text1"/>
                <w:sz w:val="24"/>
                <w:szCs w:val="24"/>
                <w:lang w:eastAsia="lt-LT"/>
              </w:rPr>
              <w:t>idėjos inovatyvumą ir jos įgyvendinimo būdo pasirinkimą vertins ekspertai</w:t>
            </w:r>
            <w:r w:rsidR="005F0E37" w:rsidRPr="0023211D">
              <w:rPr>
                <w:rFonts w:ascii="Times New Roman" w:eastAsia="Times New Roman" w:hAnsi="Times New Roman" w:cs="Times New Roman"/>
                <w:color w:val="000000" w:themeColor="text1"/>
                <w:sz w:val="24"/>
                <w:szCs w:val="24"/>
                <w:lang w:eastAsia="lt-LT"/>
              </w:rPr>
              <w:t>, kurie turės nustatyti</w:t>
            </w:r>
            <w:r w:rsidR="003E5A17" w:rsidRPr="0023211D">
              <w:rPr>
                <w:rFonts w:ascii="Times New Roman" w:eastAsia="Times New Roman" w:hAnsi="Times New Roman" w:cs="Times New Roman"/>
                <w:color w:val="000000" w:themeColor="text1"/>
                <w:sz w:val="24"/>
                <w:szCs w:val="24"/>
                <w:lang w:eastAsia="lt-LT"/>
              </w:rPr>
              <w:t>:</w:t>
            </w:r>
          </w:p>
          <w:p w14:paraId="45BDF2A4" w14:textId="588CDE6F" w:rsidR="003E5A17" w:rsidRPr="0023211D" w:rsidRDefault="0083519F"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w:t>
            </w:r>
            <w:r w:rsidR="006E7674" w:rsidRPr="0023211D">
              <w:rPr>
                <w:rFonts w:ascii="Times New Roman" w:eastAsia="Times New Roman" w:hAnsi="Times New Roman" w:cs="Times New Roman"/>
                <w:sz w:val="24"/>
                <w:szCs w:val="24"/>
                <w:lang w:eastAsia="lt-LT"/>
              </w:rPr>
              <w:t xml:space="preserve"> yra atskleista</w:t>
            </w:r>
            <w:r w:rsidR="003E5A17" w:rsidRPr="0023211D">
              <w:rPr>
                <w:rFonts w:ascii="Times New Roman" w:eastAsia="Times New Roman" w:hAnsi="Times New Roman" w:cs="Times New Roman"/>
                <w:sz w:val="24"/>
                <w:szCs w:val="24"/>
                <w:lang w:eastAsia="lt-LT"/>
              </w:rPr>
              <w:t xml:space="preserve"> tai</w:t>
            </w:r>
            <w:r w:rsidR="006E7674" w:rsidRPr="0023211D">
              <w:rPr>
                <w:rFonts w:ascii="Times New Roman" w:eastAsia="Times New Roman" w:hAnsi="Times New Roman" w:cs="Times New Roman"/>
                <w:sz w:val="24"/>
                <w:szCs w:val="24"/>
                <w:lang w:eastAsia="lt-LT"/>
              </w:rPr>
              <w:t>, kaip projekto idėja padės pasiekti projekto tiksl</w:t>
            </w:r>
            <w:r w:rsidR="003E5A17" w:rsidRPr="0023211D">
              <w:rPr>
                <w:rFonts w:ascii="Times New Roman" w:eastAsia="Times New Roman" w:hAnsi="Times New Roman" w:cs="Times New Roman"/>
                <w:sz w:val="24"/>
                <w:szCs w:val="24"/>
                <w:lang w:eastAsia="lt-LT"/>
              </w:rPr>
              <w:t>us;</w:t>
            </w:r>
          </w:p>
          <w:p w14:paraId="1459B6E5" w14:textId="7E18F245"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kiek taikliai apibrėžti projekto </w:t>
            </w:r>
            <w:r w:rsidR="0083519F">
              <w:rPr>
                <w:rFonts w:ascii="Times New Roman" w:eastAsia="Times New Roman" w:hAnsi="Times New Roman" w:cs="Times New Roman"/>
                <w:sz w:val="24"/>
                <w:szCs w:val="24"/>
                <w:lang w:eastAsia="lt-LT"/>
              </w:rPr>
              <w:t>rezultatai</w:t>
            </w:r>
            <w:r w:rsidR="0083519F" w:rsidRPr="0023211D">
              <w:rPr>
                <w:rFonts w:ascii="Times New Roman" w:eastAsia="Times New Roman" w:hAnsi="Times New Roman" w:cs="Times New Roman"/>
                <w:sz w:val="24"/>
                <w:szCs w:val="24"/>
                <w:lang w:eastAsia="lt-LT"/>
              </w:rPr>
              <w:t xml:space="preserve"> </w:t>
            </w:r>
            <w:r w:rsidRPr="0023211D">
              <w:rPr>
                <w:rFonts w:ascii="Times New Roman" w:eastAsia="Times New Roman" w:hAnsi="Times New Roman" w:cs="Times New Roman"/>
                <w:sz w:val="24"/>
                <w:szCs w:val="24"/>
                <w:lang w:eastAsia="lt-LT"/>
              </w:rPr>
              <w:t xml:space="preserve">ir </w:t>
            </w:r>
            <w:r w:rsidR="0083519F">
              <w:rPr>
                <w:rFonts w:ascii="Times New Roman" w:eastAsia="Times New Roman" w:hAnsi="Times New Roman" w:cs="Times New Roman"/>
                <w:sz w:val="24"/>
                <w:szCs w:val="24"/>
                <w:lang w:eastAsia="lt-LT"/>
              </w:rPr>
              <w:t xml:space="preserve">realiai </w:t>
            </w:r>
            <w:r w:rsidRPr="0023211D">
              <w:rPr>
                <w:rFonts w:ascii="Times New Roman" w:eastAsia="Times New Roman" w:hAnsi="Times New Roman" w:cs="Times New Roman"/>
                <w:sz w:val="24"/>
                <w:szCs w:val="24"/>
                <w:lang w:eastAsia="lt-LT"/>
              </w:rPr>
              <w:t xml:space="preserve">prognozuojamas mokinių pasiekimų </w:t>
            </w:r>
            <w:r w:rsidR="0083519F">
              <w:rPr>
                <w:rFonts w:ascii="Times New Roman" w:eastAsia="Times New Roman" w:hAnsi="Times New Roman" w:cs="Times New Roman"/>
                <w:sz w:val="24"/>
                <w:szCs w:val="24"/>
                <w:lang w:eastAsia="lt-LT"/>
              </w:rPr>
              <w:t>gerėjimas</w:t>
            </w:r>
            <w:r w:rsidRPr="0023211D">
              <w:rPr>
                <w:rFonts w:ascii="Times New Roman" w:eastAsia="Times New Roman" w:hAnsi="Times New Roman" w:cs="Times New Roman"/>
                <w:sz w:val="24"/>
                <w:szCs w:val="24"/>
                <w:lang w:eastAsia="lt-LT"/>
              </w:rPr>
              <w:t>;</w:t>
            </w:r>
          </w:p>
          <w:p w14:paraId="0C94D9B1" w14:textId="6AAE4224" w:rsidR="003E5A17" w:rsidRPr="0023211D" w:rsidRDefault="0083519F"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t xml:space="preserve">ar </w:t>
            </w:r>
            <w:r w:rsidRPr="0023211D">
              <w:rPr>
                <w:rFonts w:ascii="Times New Roman" w:eastAsia="Times New Roman" w:hAnsi="Times New Roman" w:cs="Times New Roman"/>
                <w:sz w:val="24"/>
                <w:szCs w:val="24"/>
                <w:lang w:eastAsia="lt-LT"/>
              </w:rPr>
              <w:t>projekto pažanga (tikslų pasiekimo lygi</w:t>
            </w:r>
            <w:r>
              <w:rPr>
                <w:rFonts w:ascii="Times New Roman" w:eastAsia="Times New Roman" w:hAnsi="Times New Roman" w:cs="Times New Roman"/>
                <w:sz w:val="24"/>
                <w:szCs w:val="24"/>
                <w:lang w:eastAsia="lt-LT"/>
              </w:rPr>
              <w:t>s, mokinių pasiekimų gerėjimas) bus matuojama tinkamu periodiškumu ir tinkamais įrankiais</w:t>
            </w:r>
            <w:r w:rsidR="003E5A17" w:rsidRPr="0023211D">
              <w:rPr>
                <w:rFonts w:ascii="Times New Roman" w:eastAsia="Times New Roman" w:hAnsi="Times New Roman" w:cs="Times New Roman"/>
                <w:sz w:val="24"/>
                <w:szCs w:val="24"/>
                <w:lang w:eastAsia="lt-LT"/>
              </w:rPr>
              <w:t>;</w:t>
            </w:r>
          </w:p>
          <w:p w14:paraId="619C590B" w14:textId="7C9A7616"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kodėl būtent ši, o ne kita geroji patirtis yra pasirinkta (nagrinėtos alternatyvos);</w:t>
            </w:r>
          </w:p>
          <w:p w14:paraId="71536336" w14:textId="77777777"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kaip ji siejasi su pasirinkta projekto veikla;</w:t>
            </w:r>
          </w:p>
          <w:p w14:paraId="5A9C9016" w14:textId="4A691974" w:rsidR="003E5A17" w:rsidRPr="0023211D" w:rsidRDefault="006F750B"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w:t>
            </w:r>
            <w:r w:rsidR="006E7674" w:rsidRPr="002321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gerosios patirties</w:t>
            </w:r>
            <w:r w:rsidRPr="0023211D">
              <w:rPr>
                <w:rFonts w:ascii="Times New Roman" w:eastAsia="Times New Roman" w:hAnsi="Times New Roman" w:cs="Times New Roman"/>
                <w:sz w:val="24"/>
                <w:szCs w:val="24"/>
                <w:lang w:eastAsia="lt-LT"/>
              </w:rPr>
              <w:t xml:space="preserve"> pasirinkimas </w:t>
            </w:r>
            <w:r w:rsidR="0024212A" w:rsidRPr="0023211D">
              <w:rPr>
                <w:rFonts w:ascii="Times New Roman" w:eastAsia="Times New Roman" w:hAnsi="Times New Roman" w:cs="Times New Roman"/>
                <w:sz w:val="24"/>
                <w:szCs w:val="24"/>
                <w:lang w:eastAsia="lt-LT"/>
              </w:rPr>
              <w:t xml:space="preserve">grindžiamas </w:t>
            </w:r>
            <w:r w:rsidR="006E7674" w:rsidRPr="0023211D">
              <w:rPr>
                <w:rFonts w:ascii="Times New Roman" w:eastAsia="Times New Roman" w:hAnsi="Times New Roman" w:cs="Times New Roman"/>
                <w:sz w:val="24"/>
                <w:szCs w:val="24"/>
                <w:lang w:eastAsia="lt-LT"/>
              </w:rPr>
              <w:t xml:space="preserve">argumentus siejant su </w:t>
            </w:r>
            <w:r w:rsidR="0024212A">
              <w:rPr>
                <w:rFonts w:ascii="Times New Roman" w:eastAsia="Times New Roman" w:hAnsi="Times New Roman" w:cs="Times New Roman"/>
                <w:sz w:val="24"/>
                <w:szCs w:val="24"/>
                <w:lang w:eastAsia="lt-LT"/>
              </w:rPr>
              <w:t xml:space="preserve">informacijos apie mokinių ugdymo pasiekimus </w:t>
            </w:r>
            <w:r w:rsidR="0024212A" w:rsidRPr="0023211D">
              <w:rPr>
                <w:rFonts w:ascii="Times New Roman" w:eastAsia="Times New Roman" w:hAnsi="Times New Roman" w:cs="Times New Roman"/>
                <w:sz w:val="24"/>
                <w:szCs w:val="24"/>
                <w:lang w:eastAsia="lt-LT"/>
              </w:rPr>
              <w:t>šaltiniais</w:t>
            </w:r>
            <w:r w:rsidR="0024212A">
              <w:rPr>
                <w:rFonts w:ascii="Times New Roman" w:eastAsia="Times New Roman" w:hAnsi="Times New Roman" w:cs="Times New Roman"/>
                <w:sz w:val="24"/>
                <w:szCs w:val="24"/>
                <w:lang w:eastAsia="lt-LT"/>
              </w:rPr>
              <w:t xml:space="preserve">, ypač </w:t>
            </w:r>
            <w:r w:rsidR="006E7674" w:rsidRPr="0023211D">
              <w:rPr>
                <w:rFonts w:ascii="Times New Roman" w:eastAsia="Times New Roman" w:hAnsi="Times New Roman" w:cs="Times New Roman"/>
                <w:sz w:val="24"/>
                <w:szCs w:val="24"/>
                <w:lang w:eastAsia="lt-LT"/>
              </w:rPr>
              <w:t>NEC ir NMVA</w:t>
            </w:r>
            <w:r w:rsidR="0024212A">
              <w:rPr>
                <w:rFonts w:ascii="Times New Roman" w:eastAsia="Times New Roman" w:hAnsi="Times New Roman" w:cs="Times New Roman"/>
                <w:sz w:val="24"/>
                <w:szCs w:val="24"/>
                <w:lang w:eastAsia="lt-LT"/>
              </w:rPr>
              <w:t xml:space="preserve"> duomenimis</w:t>
            </w:r>
            <w:r w:rsidR="003E5A17" w:rsidRPr="0023211D">
              <w:rPr>
                <w:rFonts w:ascii="Times New Roman" w:eastAsia="Times New Roman" w:hAnsi="Times New Roman" w:cs="Times New Roman"/>
                <w:sz w:val="24"/>
                <w:szCs w:val="24"/>
                <w:lang w:eastAsia="lt-LT"/>
              </w:rPr>
              <w:t>;</w:t>
            </w:r>
          </w:p>
          <w:p w14:paraId="62128970" w14:textId="634C50EB" w:rsidR="003E5A17" w:rsidRPr="0023211D" w:rsidRDefault="006E7674"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koks vaidmuo </w:t>
            </w:r>
            <w:r w:rsidR="003E5A17" w:rsidRPr="0023211D">
              <w:rPr>
                <w:rFonts w:ascii="Times New Roman" w:eastAsia="Times New Roman" w:hAnsi="Times New Roman" w:cs="Times New Roman"/>
                <w:sz w:val="24"/>
                <w:szCs w:val="24"/>
                <w:lang w:eastAsia="lt-LT"/>
              </w:rPr>
              <w:t xml:space="preserve">ir atsakomybė </w:t>
            </w:r>
            <w:r w:rsidRPr="0023211D">
              <w:rPr>
                <w:rFonts w:ascii="Times New Roman" w:eastAsia="Times New Roman" w:hAnsi="Times New Roman" w:cs="Times New Roman"/>
                <w:sz w:val="24"/>
                <w:szCs w:val="24"/>
                <w:lang w:eastAsia="lt-LT"/>
              </w:rPr>
              <w:t>tenka konsultuojančioms mokykloms</w:t>
            </w:r>
            <w:r w:rsidR="00322433" w:rsidRPr="0023211D">
              <w:rPr>
                <w:rFonts w:ascii="Times New Roman" w:eastAsia="Times New Roman" w:hAnsi="Times New Roman" w:cs="Times New Roman"/>
                <w:sz w:val="24"/>
                <w:szCs w:val="24"/>
                <w:lang w:eastAsia="lt-LT"/>
              </w:rPr>
              <w:t xml:space="preserve"> (jeigu tokių yra) ir/ar kitiems konsultantams (jeigu tokių yra)</w:t>
            </w:r>
            <w:r w:rsidR="00EF4EF1" w:rsidRPr="0023211D">
              <w:rPr>
                <w:rFonts w:ascii="Times New Roman" w:eastAsia="Times New Roman" w:hAnsi="Times New Roman" w:cs="Times New Roman"/>
                <w:sz w:val="24"/>
                <w:szCs w:val="24"/>
                <w:lang w:eastAsia="lt-LT"/>
              </w:rPr>
              <w:t>.</w:t>
            </w:r>
          </w:p>
          <w:p w14:paraId="60D2842C" w14:textId="1B097475" w:rsidR="00484D47" w:rsidRDefault="00484D47" w:rsidP="0023211D">
            <w:pPr>
              <w:spacing w:after="0" w:line="240" w:lineRule="atLeast"/>
              <w:ind w:right="100"/>
              <w:jc w:val="both"/>
              <w:rPr>
                <w:rFonts w:ascii="Times New Roman" w:hAnsi="Times New Roman" w:cs="Times New Roman"/>
                <w:sz w:val="24"/>
                <w:szCs w:val="24"/>
              </w:rPr>
            </w:pPr>
            <w:r w:rsidRPr="00932962">
              <w:rPr>
                <w:rFonts w:ascii="Times New Roman" w:hAnsi="Times New Roman" w:cs="Times New Roman"/>
                <w:sz w:val="24"/>
                <w:szCs w:val="24"/>
              </w:rPr>
              <w:t xml:space="preserve">Veiksmų programoje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teikiama parama originalių mokyklų, ikimokyklinio ugdymo įstaigų ugdymo organizavimo projektams, vykdomas gerosios praktikos ugdymo organizavimo metodikų įgyvendinimas, </w:t>
            </w:r>
            <w:r w:rsidRPr="00932962">
              <w:rPr>
                <w:rFonts w:ascii="Times New Roman" w:eastAsia="Times New Roman" w:hAnsi="Times New Roman" w:cs="Times New Roman"/>
                <w:bCs/>
                <w:sz w:val="24"/>
                <w:szCs w:val="24"/>
              </w:rPr>
              <w:t>bus remiamos mokyklų ir jų bendruomenių, steigėjų iniciatyvos gerinti mokinių ugdymo pasiekimus</w:t>
            </w:r>
            <w:r w:rsidR="006F750B">
              <w:rPr>
                <w:rFonts w:ascii="Times New Roman" w:eastAsia="Times New Roman" w:hAnsi="Times New Roman" w:cs="Times New Roman"/>
                <w:bCs/>
                <w:sz w:val="24"/>
                <w:szCs w:val="24"/>
              </w:rPr>
              <w:t>. Atsižvelgiant į tai</w:t>
            </w:r>
            <w:r w:rsidRPr="00932962">
              <w:rPr>
                <w:rFonts w:ascii="Times New Roman" w:eastAsia="Times New Roman" w:hAnsi="Times New Roman" w:cs="Times New Roman"/>
                <w:bCs/>
                <w:sz w:val="24"/>
                <w:szCs w:val="24"/>
              </w:rPr>
              <w:t xml:space="preserve"> </w:t>
            </w:r>
            <w:r w:rsidRPr="00932962">
              <w:rPr>
                <w:rFonts w:ascii="Times New Roman" w:hAnsi="Times New Roman" w:cs="Times New Roman"/>
                <w:sz w:val="24"/>
                <w:szCs w:val="24"/>
              </w:rPr>
              <w:t>galima teigti, kad projektų atrankos kriterijus prisidės prie to, kad būtų 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w:t>
            </w:r>
          </w:p>
          <w:p w14:paraId="0725721E" w14:textId="54C55D35" w:rsidR="002B62F0" w:rsidRPr="0023211D" w:rsidRDefault="002B62F0" w:rsidP="0023211D">
            <w:pPr>
              <w:spacing w:after="0" w:line="240" w:lineRule="atLeast"/>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Šiam kriteriju</w:t>
            </w:r>
            <w:r w:rsidR="006F750B">
              <w:rPr>
                <w:rFonts w:ascii="Times New Roman" w:eastAsia="Times New Roman" w:hAnsi="Times New Roman" w:cs="Times New Roman"/>
                <w:bCs/>
                <w:sz w:val="24"/>
                <w:szCs w:val="24"/>
                <w:lang w:eastAsia="lt-LT"/>
              </w:rPr>
              <w:t>i</w:t>
            </w:r>
            <w:r w:rsidRPr="0023211D">
              <w:rPr>
                <w:rFonts w:ascii="Times New Roman" w:eastAsia="Times New Roman" w:hAnsi="Times New Roman" w:cs="Times New Roman"/>
                <w:bCs/>
                <w:sz w:val="24"/>
                <w:szCs w:val="24"/>
                <w:lang w:eastAsia="lt-LT"/>
              </w:rPr>
              <w:t xml:space="preserve"> numatoma skirti:</w:t>
            </w:r>
          </w:p>
          <w:p w14:paraId="42978C1D" w14:textId="336A3DA0" w:rsidR="002B62F0" w:rsidRPr="0023211D" w:rsidRDefault="002B62F0" w:rsidP="0023211D">
            <w:pPr>
              <w:spacing w:after="0" w:line="240" w:lineRule="atLeast"/>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 apie 15 % bendrojo balo įstaigoms, vykdančioms bendrojo ugdymo programas;</w:t>
            </w:r>
          </w:p>
          <w:p w14:paraId="5C3513DA" w14:textId="51C6589E" w:rsidR="002B62F0" w:rsidRPr="00932962" w:rsidRDefault="002B62F0" w:rsidP="0023211D">
            <w:pPr>
              <w:spacing w:after="0" w:line="240" w:lineRule="atLeast"/>
              <w:ind w:right="100"/>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bCs/>
                <w:sz w:val="24"/>
                <w:szCs w:val="24"/>
                <w:lang w:eastAsia="lt-LT"/>
              </w:rPr>
              <w:t>- apie 40 % bendrojo balo ikimokyklinio ir priešmokyklinio ugdymo įstaigoms</w:t>
            </w:r>
            <w:r>
              <w:rPr>
                <w:rFonts w:ascii="Times New Roman" w:eastAsia="Times New Roman" w:hAnsi="Times New Roman" w:cs="Times New Roman"/>
                <w:bCs/>
                <w:sz w:val="24"/>
                <w:szCs w:val="24"/>
                <w:lang w:eastAsia="lt-LT"/>
              </w:rPr>
              <w:t>.</w:t>
            </w:r>
          </w:p>
        </w:tc>
      </w:tr>
      <w:tr w:rsidR="00AC2057" w:rsidRPr="00932962" w14:paraId="0E74E553"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0024CEA2" w14:textId="376035EF" w:rsidR="00AC2057" w:rsidRPr="00932962" w:rsidRDefault="00AC2057" w:rsidP="00DD3CC6">
            <w:pPr>
              <w:spacing w:after="0" w:line="240" w:lineRule="auto"/>
              <w:rPr>
                <w:rFonts w:ascii="Times New Roman" w:eastAsia="Times New Roman" w:hAnsi="Times New Roman" w:cs="Times New Roman"/>
                <w:sz w:val="24"/>
                <w:szCs w:val="24"/>
                <w:lang w:eastAsia="lt-LT"/>
              </w:rPr>
            </w:pPr>
            <w:r w:rsidRPr="00932962">
              <w:rPr>
                <w:rFonts w:ascii="Calibri" w:eastAsia="Times New Roman" w:hAnsi="Calibri" w:cs="Times New Roman"/>
                <w:lang w:eastAsia="lt-LT"/>
              </w:rPr>
              <w:t> </w:t>
            </w:r>
            <w:bookmarkStart w:id="5" w:name="table05"/>
            <w:bookmarkEnd w:id="5"/>
            <w:r w:rsidRPr="00932962">
              <w:rPr>
                <w:rFonts w:ascii="Times New Roman" w:eastAsia="Times New Roman" w:hAnsi="Times New Roman" w:cs="Times New Roman"/>
                <w:sz w:val="24"/>
                <w:szCs w:val="24"/>
                <w:lang w:eastAsia="lt-LT"/>
              </w:rPr>
              <w:t> </w:t>
            </w:r>
          </w:p>
          <w:p w14:paraId="1F17C889" w14:textId="329596A4"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w:t>
            </w:r>
            <w:r w:rsidR="00AC2057" w:rsidRPr="00932962">
              <w:rPr>
                <w:rFonts w:ascii="Times New Roman" w:eastAsia="Times New Roman" w:hAnsi="Times New Roman" w:cs="Times New Roman"/>
                <w:b/>
                <w:bCs/>
                <w:sz w:val="24"/>
                <w:szCs w:val="24"/>
                <w:lang w:eastAsia="lt-LT"/>
              </w:rPr>
              <w:lastRenderedPageBreak/>
              <w:t xml:space="preserve">KRITERIJUS           </w:t>
            </w:r>
          </w:p>
          <w:p w14:paraId="6E7505A3"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1A662C96"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lastRenderedPageBreak/>
              <w:t> </w:t>
            </w:r>
          </w:p>
          <w:p w14:paraId="2F91FBC8" w14:textId="7EB6034C" w:rsidR="00AC2057" w:rsidRPr="00276D1A" w:rsidRDefault="00AC2057" w:rsidP="00AC2057">
            <w:pPr>
              <w:spacing w:after="0" w:line="240" w:lineRule="atLeast"/>
              <w:ind w:left="100" w:right="100"/>
              <w:jc w:val="both"/>
              <w:rPr>
                <w:rFonts w:ascii="Times New Roman" w:eastAsia="Times New Roman" w:hAnsi="Times New Roman" w:cs="Times New Roman"/>
                <w:b/>
                <w:sz w:val="24"/>
                <w:szCs w:val="24"/>
                <w:lang w:eastAsia="lt-LT"/>
              </w:rPr>
            </w:pPr>
            <w:r w:rsidRPr="00932962">
              <w:rPr>
                <w:rFonts w:ascii="Times New Roman" w:eastAsia="Times New Roman" w:hAnsi="Times New Roman" w:cs="Times New Roman"/>
                <w:sz w:val="24"/>
                <w:szCs w:val="24"/>
                <w:lang w:eastAsia="lt-LT"/>
              </w:rPr>
              <w:t xml:space="preserve"> </w:t>
            </w:r>
            <w:r w:rsidR="00276D1A" w:rsidRPr="00276D1A">
              <w:rPr>
                <w:rFonts w:ascii="Times New Roman" w:eastAsia="Times New Roman" w:hAnsi="Times New Roman" w:cs="Times New Roman"/>
                <w:b/>
                <w:sz w:val="24"/>
                <w:szCs w:val="24"/>
                <w:lang w:eastAsia="lt-LT"/>
              </w:rPr>
              <w:t>Patvirtinta</w:t>
            </w:r>
          </w:p>
        </w:tc>
      </w:tr>
      <w:tr w:rsidR="00AC2057" w:rsidRPr="00932962" w14:paraId="3322F5B3" w14:textId="77777777" w:rsidTr="00711BAB">
        <w:tc>
          <w:tcPr>
            <w:tcW w:w="0" w:type="auto"/>
            <w:gridSpan w:val="2"/>
            <w:tcBorders>
              <w:top w:val="single" w:sz="8" w:space="0" w:color="000000"/>
              <w:left w:val="single" w:sz="8" w:space="0" w:color="000000"/>
              <w:bottom w:val="single" w:sz="8" w:space="0" w:color="000000"/>
              <w:right w:val="nil"/>
            </w:tcBorders>
            <w:shd w:val="clear" w:color="auto" w:fill="FFFFFF"/>
            <w:hideMark/>
          </w:tcPr>
          <w:p w14:paraId="358E6770"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19E756C3"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5F38AED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1C984DA4" w14:textId="77777777" w:rsidR="00AC2057" w:rsidRPr="00932962" w:rsidRDefault="009E5524" w:rsidP="00C00CC3">
            <w:pPr>
              <w:spacing w:line="240" w:lineRule="atLeast"/>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8</w:t>
            </w:r>
            <w:r w:rsidR="00AC2057" w:rsidRPr="00932962">
              <w:rPr>
                <w:rFonts w:ascii="Times New Roman" w:eastAsia="Times New Roman" w:hAnsi="Times New Roman" w:cs="Times New Roman"/>
                <w:sz w:val="24"/>
                <w:szCs w:val="24"/>
                <w:lang w:eastAsia="lt-LT"/>
              </w:rPr>
              <w:t xml:space="preserve">.  </w:t>
            </w:r>
            <w:r w:rsidR="00150F53" w:rsidRPr="00932962">
              <w:rPr>
                <w:rFonts w:ascii="Times New Roman" w:eastAsia="Times New Roman" w:hAnsi="Times New Roman" w:cs="Times New Roman"/>
                <w:sz w:val="24"/>
                <w:szCs w:val="24"/>
                <w:lang w:eastAsia="lt-LT"/>
              </w:rPr>
              <w:t>Skatinama mokyklų ir konsultantų (organizacij</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institucij</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pavieni</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xml:space="preserve"> </w:t>
            </w:r>
            <w:r w:rsidR="00C00CC3" w:rsidRPr="00932962">
              <w:rPr>
                <w:rFonts w:ascii="Times New Roman" w:eastAsia="Times New Roman" w:hAnsi="Times New Roman" w:cs="Times New Roman"/>
                <w:sz w:val="24"/>
                <w:szCs w:val="24"/>
                <w:lang w:eastAsia="lt-LT"/>
              </w:rPr>
              <w:t xml:space="preserve">konsultantų ir </w:t>
            </w:r>
            <w:r w:rsidR="00150F53" w:rsidRPr="00932962">
              <w:rPr>
                <w:rFonts w:ascii="Times New Roman" w:eastAsia="Times New Roman" w:hAnsi="Times New Roman" w:cs="Times New Roman"/>
                <w:sz w:val="24"/>
                <w:szCs w:val="24"/>
                <w:lang w:eastAsia="lt-LT"/>
              </w:rPr>
              <w:t>mokslinink</w:t>
            </w:r>
            <w:r w:rsidR="006946F5" w:rsidRPr="00932962">
              <w:rPr>
                <w:rFonts w:ascii="Times New Roman" w:eastAsia="Times New Roman" w:hAnsi="Times New Roman" w:cs="Times New Roman"/>
                <w:sz w:val="24"/>
                <w:szCs w:val="24"/>
                <w:lang w:eastAsia="lt-LT"/>
              </w:rPr>
              <w:t>ų) partnerystė</w:t>
            </w:r>
            <w:r w:rsidR="00CB69F1" w:rsidRPr="00932962">
              <w:rPr>
                <w:rFonts w:ascii="Times New Roman" w:eastAsia="Times New Roman" w:hAnsi="Times New Roman" w:cs="Times New Roman"/>
                <w:sz w:val="24"/>
                <w:szCs w:val="24"/>
                <w:lang w:eastAsia="lt-LT"/>
              </w:rPr>
              <w:t>.</w:t>
            </w:r>
          </w:p>
        </w:tc>
      </w:tr>
      <w:tr w:rsidR="00AC2057" w:rsidRPr="00932962" w14:paraId="2AFF0730"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5AF82392" w14:textId="77777777" w:rsidR="00AC2057" w:rsidRPr="00932962" w:rsidRDefault="00AC2057" w:rsidP="00A42170">
            <w:pPr>
              <w:spacing w:after="0" w:line="36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7B120723" w14:textId="27C1C3DF" w:rsidR="00CB1CA0" w:rsidRPr="00932962" w:rsidRDefault="00D86883" w:rsidP="0023211D">
            <w:pPr>
              <w:spacing w:after="0" w:line="240" w:lineRule="auto"/>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 pareiškėjas yra m</w:t>
            </w:r>
            <w:r w:rsidR="00A12060" w:rsidRPr="00932962">
              <w:rPr>
                <w:rFonts w:ascii="Times New Roman" w:eastAsia="Times New Roman" w:hAnsi="Times New Roman" w:cs="Times New Roman"/>
                <w:sz w:val="24"/>
                <w:szCs w:val="24"/>
                <w:lang w:eastAsia="lt-LT"/>
              </w:rPr>
              <w:t xml:space="preserve">okykla, </w:t>
            </w:r>
            <w:r w:rsidR="00FF2553" w:rsidRPr="00932962">
              <w:rPr>
                <w:rFonts w:ascii="Times New Roman" w:eastAsia="Times New Roman" w:hAnsi="Times New Roman" w:cs="Times New Roman"/>
                <w:sz w:val="24"/>
                <w:szCs w:val="24"/>
                <w:lang w:eastAsia="lt-LT"/>
              </w:rPr>
              <w:t>vykdanti bendrojo ugdymo programas</w:t>
            </w:r>
            <w:r w:rsidR="00CB1CA0">
              <w:rPr>
                <w:rFonts w:ascii="Times New Roman" w:eastAsia="Times New Roman" w:hAnsi="Times New Roman" w:cs="Times New Roman"/>
                <w:sz w:val="24"/>
                <w:szCs w:val="24"/>
                <w:lang w:eastAsia="lt-LT"/>
              </w:rPr>
              <w:t xml:space="preserve">, </w:t>
            </w:r>
            <w:r w:rsidR="00CB1CA0" w:rsidRPr="00DE7C36">
              <w:rPr>
                <w:rFonts w:ascii="Times New Roman" w:hAnsi="Times New Roman"/>
                <w:bCs/>
                <w:sz w:val="24"/>
                <w:szCs w:val="24"/>
                <w:lang w:eastAsia="lt-LT"/>
              </w:rPr>
              <w:t>savivaldybė su keliomis</w:t>
            </w:r>
            <w:r w:rsidR="00CB1CA0" w:rsidRPr="005B56D7">
              <w:rPr>
                <w:rFonts w:ascii="Times New Roman" w:hAnsi="Times New Roman"/>
                <w:bCs/>
                <w:sz w:val="24"/>
                <w:szCs w:val="24"/>
                <w:lang w:eastAsia="lt-LT"/>
              </w:rPr>
              <w:t xml:space="preserve"> mokyklomis</w:t>
            </w:r>
            <w:r w:rsidR="00CB1CA0">
              <w:rPr>
                <w:rFonts w:ascii="Times New Roman" w:hAnsi="Times New Roman"/>
                <w:bCs/>
                <w:sz w:val="24"/>
                <w:szCs w:val="24"/>
                <w:lang w:eastAsia="lt-LT"/>
              </w:rPr>
              <w:t>, vykdančiomis bendrojo ugdymo programas,</w:t>
            </w:r>
            <w:r w:rsidR="00CB1CA0" w:rsidRPr="005B56D7">
              <w:rPr>
                <w:rFonts w:ascii="Times New Roman" w:hAnsi="Times New Roman"/>
                <w:bCs/>
                <w:sz w:val="24"/>
                <w:szCs w:val="24"/>
                <w:lang w:eastAsia="lt-LT"/>
              </w:rPr>
              <w:t xml:space="preserve"> arba mokyklų</w:t>
            </w:r>
            <w:r w:rsidR="00CB1CA0">
              <w:rPr>
                <w:rFonts w:ascii="Times New Roman" w:hAnsi="Times New Roman"/>
                <w:bCs/>
                <w:sz w:val="24"/>
                <w:szCs w:val="24"/>
                <w:lang w:eastAsia="lt-LT"/>
              </w:rPr>
              <w:t>, vykdančių bendrojo ugdymo programas,</w:t>
            </w:r>
            <w:r w:rsidR="00CB1CA0" w:rsidRPr="005B56D7">
              <w:rPr>
                <w:rFonts w:ascii="Times New Roman" w:hAnsi="Times New Roman"/>
                <w:bCs/>
                <w:sz w:val="24"/>
                <w:szCs w:val="24"/>
                <w:lang w:eastAsia="lt-LT"/>
              </w:rPr>
              <w:t xml:space="preserve"> grupė</w:t>
            </w:r>
            <w:r w:rsidR="00CB1CA0">
              <w:rPr>
                <w:rFonts w:ascii="Times New Roman" w:hAnsi="Times New Roman"/>
                <w:bCs/>
                <w:sz w:val="24"/>
                <w:szCs w:val="24"/>
                <w:lang w:eastAsia="lt-LT"/>
              </w:rPr>
              <w:t>:</w:t>
            </w:r>
          </w:p>
          <w:p w14:paraId="73D231CF" w14:textId="4B6478D6" w:rsidR="00A34C30" w:rsidRPr="0023211D" w:rsidRDefault="00C00CC3"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aukš</w:t>
            </w:r>
            <w:r w:rsidR="00464E74" w:rsidRPr="0023211D">
              <w:rPr>
                <w:rFonts w:ascii="Times New Roman" w:eastAsia="Times New Roman" w:hAnsi="Times New Roman" w:cs="Times New Roman"/>
                <w:sz w:val="24"/>
                <w:szCs w:val="24"/>
                <w:lang w:eastAsia="lt-LT"/>
              </w:rPr>
              <w:t>čiausią</w:t>
            </w:r>
            <w:r w:rsidRPr="0023211D">
              <w:rPr>
                <w:rFonts w:ascii="Times New Roman" w:eastAsia="Times New Roman" w:hAnsi="Times New Roman" w:cs="Times New Roman"/>
                <w:sz w:val="24"/>
                <w:szCs w:val="24"/>
                <w:lang w:eastAsia="lt-LT"/>
              </w:rPr>
              <w:t xml:space="preserve"> balą gauna </w:t>
            </w:r>
            <w:r w:rsidR="00E27F21" w:rsidRPr="0023211D">
              <w:rPr>
                <w:rFonts w:ascii="Times New Roman" w:eastAsia="Times New Roman" w:hAnsi="Times New Roman" w:cs="Times New Roman"/>
                <w:sz w:val="24"/>
                <w:szCs w:val="24"/>
                <w:lang w:eastAsia="lt-LT"/>
              </w:rPr>
              <w:t xml:space="preserve">tas </w:t>
            </w:r>
            <w:r w:rsidRPr="0023211D">
              <w:rPr>
                <w:rFonts w:ascii="Times New Roman" w:eastAsia="Times New Roman" w:hAnsi="Times New Roman" w:cs="Times New Roman"/>
                <w:sz w:val="24"/>
                <w:szCs w:val="24"/>
                <w:lang w:eastAsia="lt-LT"/>
              </w:rPr>
              <w:t xml:space="preserve">projektas, </w:t>
            </w:r>
            <w:r w:rsidR="00E27F21" w:rsidRPr="0023211D">
              <w:rPr>
                <w:rFonts w:ascii="Times New Roman" w:eastAsia="Times New Roman" w:hAnsi="Times New Roman" w:cs="Times New Roman"/>
                <w:sz w:val="24"/>
                <w:szCs w:val="24"/>
                <w:lang w:eastAsia="lt-LT"/>
              </w:rPr>
              <w:t>kuriame</w:t>
            </w:r>
            <w:r w:rsidRPr="0023211D">
              <w:rPr>
                <w:rFonts w:ascii="Times New Roman" w:eastAsia="Times New Roman" w:hAnsi="Times New Roman" w:cs="Times New Roman"/>
                <w:sz w:val="24"/>
                <w:szCs w:val="24"/>
                <w:lang w:eastAsia="lt-LT"/>
              </w:rPr>
              <w:t xml:space="preserve"> </w:t>
            </w:r>
            <w:r w:rsidR="00A317D9">
              <w:rPr>
                <w:rFonts w:ascii="Times New Roman" w:eastAsia="Times New Roman" w:hAnsi="Times New Roman" w:cs="Times New Roman"/>
                <w:sz w:val="24"/>
                <w:szCs w:val="24"/>
                <w:lang w:eastAsia="lt-LT"/>
              </w:rPr>
              <w:t xml:space="preserve">veiklą tobulinanti </w:t>
            </w:r>
            <w:r w:rsidR="00A34C30" w:rsidRPr="0023211D">
              <w:rPr>
                <w:rFonts w:ascii="Times New Roman" w:eastAsia="Times New Roman" w:hAnsi="Times New Roman" w:cs="Times New Roman"/>
                <w:sz w:val="24"/>
                <w:szCs w:val="24"/>
                <w:lang w:eastAsia="lt-LT"/>
              </w:rPr>
              <w:t>mokykl</w:t>
            </w:r>
            <w:r w:rsidR="00CB1CA0" w:rsidRPr="0023211D">
              <w:rPr>
                <w:rFonts w:ascii="Times New Roman" w:eastAsia="Times New Roman" w:hAnsi="Times New Roman" w:cs="Times New Roman"/>
                <w:sz w:val="24"/>
                <w:szCs w:val="24"/>
                <w:lang w:eastAsia="lt-LT"/>
              </w:rPr>
              <w:t>a(-os)</w:t>
            </w:r>
            <w:r w:rsidR="00A34C30" w:rsidRPr="0023211D">
              <w:rPr>
                <w:rFonts w:ascii="Times New Roman" w:eastAsia="Times New Roman" w:hAnsi="Times New Roman" w:cs="Times New Roman"/>
                <w:sz w:val="24"/>
                <w:szCs w:val="24"/>
                <w:lang w:eastAsia="lt-LT"/>
              </w:rPr>
              <w:t xml:space="preserve"> turi bent vieną </w:t>
            </w:r>
            <w:r w:rsidR="009A2EA7" w:rsidRPr="0023211D">
              <w:rPr>
                <w:rFonts w:ascii="Times New Roman" w:eastAsia="Times New Roman" w:hAnsi="Times New Roman" w:cs="Times New Roman"/>
                <w:sz w:val="24"/>
                <w:szCs w:val="24"/>
                <w:lang w:eastAsia="lt-LT"/>
              </w:rPr>
              <w:t xml:space="preserve">konsultuojančią mokyklą (patenkančią į aukštesnį ketvirtadalį pagal atitinkamus mokinių pasiekimus) </w:t>
            </w:r>
            <w:r w:rsidR="009A2EA7" w:rsidRPr="0023211D">
              <w:rPr>
                <w:rFonts w:ascii="Times New Roman" w:eastAsia="Times New Roman" w:hAnsi="Times New Roman" w:cs="Times New Roman"/>
                <w:b/>
                <w:sz w:val="24"/>
                <w:szCs w:val="24"/>
                <w:lang w:eastAsia="lt-LT"/>
              </w:rPr>
              <w:t>ir</w:t>
            </w:r>
            <w:r w:rsidR="009A2EA7" w:rsidRPr="0023211D">
              <w:rPr>
                <w:rFonts w:ascii="Times New Roman" w:eastAsia="Times New Roman" w:hAnsi="Times New Roman" w:cs="Times New Roman"/>
                <w:sz w:val="24"/>
                <w:szCs w:val="24"/>
                <w:lang w:eastAsia="lt-LT"/>
              </w:rPr>
              <w:t xml:space="preserve"> </w:t>
            </w:r>
            <w:r w:rsidR="00570DCE" w:rsidRPr="0023211D">
              <w:rPr>
                <w:rFonts w:ascii="Times New Roman" w:eastAsia="Times New Roman" w:hAnsi="Times New Roman" w:cs="Times New Roman"/>
                <w:sz w:val="24"/>
                <w:szCs w:val="24"/>
                <w:lang w:eastAsia="lt-LT"/>
              </w:rPr>
              <w:t xml:space="preserve">dalyvauja kitas konsultantas (kita organizacija, institucija, pavienis asmuo ar mokslininkas), kuris pateiktame CV deklaruoja ir </w:t>
            </w:r>
            <w:r w:rsidR="00464E74" w:rsidRPr="0023211D">
              <w:rPr>
                <w:rFonts w:ascii="Times New Roman" w:eastAsia="Times New Roman" w:hAnsi="Times New Roman" w:cs="Times New Roman"/>
                <w:sz w:val="24"/>
                <w:szCs w:val="24"/>
                <w:lang w:eastAsia="lt-LT"/>
              </w:rPr>
              <w:t>pagrindžia dokumentais</w:t>
            </w:r>
            <w:r w:rsidR="00570DCE" w:rsidRPr="0023211D">
              <w:rPr>
                <w:rFonts w:ascii="Times New Roman" w:eastAsia="Times New Roman" w:hAnsi="Times New Roman" w:cs="Times New Roman"/>
                <w:sz w:val="24"/>
                <w:szCs w:val="24"/>
                <w:lang w:eastAsia="lt-LT"/>
              </w:rPr>
              <w:t xml:space="preserve"> turįs patirties mokyklų </w:t>
            </w:r>
            <w:r w:rsidR="00336626" w:rsidRPr="0023211D">
              <w:rPr>
                <w:rFonts w:ascii="Times New Roman" w:eastAsia="Times New Roman" w:hAnsi="Times New Roman" w:cs="Times New Roman"/>
                <w:sz w:val="24"/>
                <w:szCs w:val="24"/>
                <w:lang w:eastAsia="lt-LT"/>
              </w:rPr>
              <w:t xml:space="preserve">veiklos </w:t>
            </w:r>
            <w:r w:rsidR="00570DCE" w:rsidRPr="0023211D">
              <w:rPr>
                <w:rFonts w:ascii="Times New Roman" w:eastAsia="Times New Roman" w:hAnsi="Times New Roman" w:cs="Times New Roman"/>
                <w:sz w:val="24"/>
                <w:szCs w:val="24"/>
                <w:lang w:eastAsia="lt-LT"/>
              </w:rPr>
              <w:t xml:space="preserve">tobulinimo </w:t>
            </w:r>
            <w:r w:rsidR="00464E74" w:rsidRPr="0023211D">
              <w:rPr>
                <w:rFonts w:ascii="Times New Roman" w:eastAsia="Times New Roman" w:hAnsi="Times New Roman" w:cs="Times New Roman"/>
                <w:sz w:val="24"/>
                <w:szCs w:val="24"/>
                <w:lang w:eastAsia="lt-LT"/>
              </w:rPr>
              <w:t>srityje;</w:t>
            </w:r>
          </w:p>
          <w:p w14:paraId="2EB1BAE4" w14:textId="687C920A" w:rsidR="00A34C30" w:rsidRPr="0023211D" w:rsidRDefault="00464E7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žemesnį už aukščiausią balą gauna tas projektas, kuriame </w:t>
            </w:r>
            <w:r w:rsidR="00A317D9">
              <w:rPr>
                <w:rFonts w:ascii="Times New Roman" w:eastAsia="Times New Roman" w:hAnsi="Times New Roman" w:cs="Times New Roman"/>
                <w:sz w:val="24"/>
                <w:szCs w:val="24"/>
                <w:lang w:eastAsia="lt-LT"/>
              </w:rPr>
              <w:t xml:space="preserve">veiklą tobulinanti </w:t>
            </w:r>
            <w:r w:rsidRPr="0023211D">
              <w:rPr>
                <w:rFonts w:ascii="Times New Roman" w:eastAsia="Times New Roman" w:hAnsi="Times New Roman" w:cs="Times New Roman"/>
                <w:sz w:val="24"/>
                <w:szCs w:val="24"/>
                <w:lang w:eastAsia="lt-LT"/>
              </w:rPr>
              <w:t xml:space="preserve"> mokykla</w:t>
            </w:r>
            <w:r w:rsidR="00586844" w:rsidRPr="0023211D">
              <w:rPr>
                <w:rFonts w:ascii="Times New Roman" w:eastAsia="Times New Roman" w:hAnsi="Times New Roman" w:cs="Times New Roman"/>
                <w:sz w:val="24"/>
                <w:szCs w:val="24"/>
                <w:lang w:eastAsia="lt-LT"/>
              </w:rPr>
              <w:t>(-</w:t>
            </w:r>
            <w:r w:rsidR="003244F4" w:rsidRPr="0023211D">
              <w:rPr>
                <w:rFonts w:ascii="Times New Roman" w:eastAsia="Times New Roman" w:hAnsi="Times New Roman" w:cs="Times New Roman"/>
                <w:sz w:val="24"/>
                <w:szCs w:val="24"/>
                <w:lang w:eastAsia="lt-LT"/>
              </w:rPr>
              <w:t>os)</w:t>
            </w:r>
            <w:r w:rsidRPr="0023211D">
              <w:rPr>
                <w:rFonts w:ascii="Times New Roman" w:eastAsia="Times New Roman" w:hAnsi="Times New Roman" w:cs="Times New Roman"/>
                <w:sz w:val="24"/>
                <w:szCs w:val="24"/>
                <w:lang w:eastAsia="lt-LT"/>
              </w:rPr>
              <w:t xml:space="preserve"> turi bent vieną konsultuojančią mokyklą (patenkančią į aukštesnį ketvirtadalį pagal atitinkamus mokinių pasiekimus) </w:t>
            </w:r>
            <w:r w:rsidRPr="0023211D">
              <w:rPr>
                <w:rFonts w:ascii="Times New Roman" w:eastAsia="Times New Roman" w:hAnsi="Times New Roman" w:cs="Times New Roman"/>
                <w:b/>
                <w:sz w:val="24"/>
                <w:szCs w:val="24"/>
                <w:lang w:eastAsia="lt-LT"/>
              </w:rPr>
              <w:t>arba</w:t>
            </w:r>
            <w:r w:rsidRPr="0023211D">
              <w:rPr>
                <w:rFonts w:ascii="Times New Roman" w:eastAsia="Times New Roman" w:hAnsi="Times New Roman" w:cs="Times New Roman"/>
                <w:sz w:val="24"/>
                <w:szCs w:val="24"/>
                <w:lang w:eastAsia="lt-LT"/>
              </w:rPr>
              <w:t xml:space="preserve"> dalyvauja kitas konsultantas (kita organizacija, institucija, pavienis asmuo ar mokslininkas), kuris pateiktame CV deklaruoja ir pagrindžia dokumentais turįs patirties mokyklų </w:t>
            </w:r>
            <w:r w:rsidR="00AA5AD8" w:rsidRPr="0023211D">
              <w:rPr>
                <w:rFonts w:ascii="Times New Roman" w:eastAsia="Times New Roman" w:hAnsi="Times New Roman" w:cs="Times New Roman"/>
                <w:sz w:val="24"/>
                <w:szCs w:val="24"/>
                <w:lang w:eastAsia="lt-LT"/>
              </w:rPr>
              <w:t xml:space="preserve">veiklos </w:t>
            </w:r>
            <w:r w:rsidRPr="0023211D">
              <w:rPr>
                <w:rFonts w:ascii="Times New Roman" w:eastAsia="Times New Roman" w:hAnsi="Times New Roman" w:cs="Times New Roman"/>
                <w:sz w:val="24"/>
                <w:szCs w:val="24"/>
                <w:lang w:eastAsia="lt-LT"/>
              </w:rPr>
              <w:t>tobulinimo srityje;</w:t>
            </w:r>
          </w:p>
          <w:p w14:paraId="3E0C0145" w14:textId="171D097F" w:rsidR="00464E74" w:rsidRPr="0023211D" w:rsidRDefault="00464E7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aukštesnį už žemiausią balą gauna tas projektas</w:t>
            </w:r>
            <w:r w:rsidR="00336626" w:rsidRPr="0023211D">
              <w:rPr>
                <w:rFonts w:ascii="Times New Roman" w:eastAsia="Times New Roman" w:hAnsi="Times New Roman" w:cs="Times New Roman"/>
                <w:sz w:val="24"/>
                <w:szCs w:val="24"/>
                <w:lang w:eastAsia="lt-LT"/>
              </w:rPr>
              <w:t xml:space="preserve">, kuriame </w:t>
            </w:r>
            <w:r w:rsidR="003244F4" w:rsidRPr="0023211D">
              <w:rPr>
                <w:rFonts w:ascii="Times New Roman" w:eastAsia="Times New Roman" w:hAnsi="Times New Roman" w:cs="Times New Roman"/>
                <w:sz w:val="24"/>
                <w:szCs w:val="24"/>
                <w:lang w:eastAsia="lt-LT"/>
              </w:rPr>
              <w:t xml:space="preserve">kartu </w:t>
            </w:r>
            <w:r w:rsidR="00CB1CA0" w:rsidRPr="0023211D">
              <w:rPr>
                <w:rFonts w:ascii="Times New Roman" w:eastAsia="Times New Roman" w:hAnsi="Times New Roman" w:cs="Times New Roman"/>
                <w:sz w:val="24"/>
                <w:szCs w:val="24"/>
                <w:lang w:eastAsia="lt-LT"/>
              </w:rPr>
              <w:t xml:space="preserve">su </w:t>
            </w:r>
            <w:r w:rsidR="00A317D9">
              <w:rPr>
                <w:rFonts w:ascii="Times New Roman" w:eastAsia="Times New Roman" w:hAnsi="Times New Roman" w:cs="Times New Roman"/>
                <w:sz w:val="24"/>
                <w:szCs w:val="24"/>
                <w:lang w:eastAsia="lt-LT"/>
              </w:rPr>
              <w:t>veiklą tobulin</w:t>
            </w:r>
            <w:r w:rsidR="0033595C">
              <w:rPr>
                <w:rFonts w:ascii="Times New Roman" w:eastAsia="Times New Roman" w:hAnsi="Times New Roman" w:cs="Times New Roman"/>
                <w:sz w:val="24"/>
                <w:szCs w:val="24"/>
                <w:lang w:eastAsia="lt-LT"/>
              </w:rPr>
              <w:t>ančia</w:t>
            </w:r>
            <w:r w:rsidR="00A317D9">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(-omis)</w:t>
            </w:r>
            <w:r w:rsidR="00336626" w:rsidRPr="0023211D">
              <w:rPr>
                <w:rFonts w:ascii="Times New Roman" w:eastAsia="Times New Roman" w:hAnsi="Times New Roman" w:cs="Times New Roman"/>
                <w:sz w:val="24"/>
                <w:szCs w:val="24"/>
                <w:lang w:eastAsia="lt-LT"/>
              </w:rPr>
              <w:t xml:space="preserve"> </w:t>
            </w:r>
            <w:r w:rsidR="00CB1CA0" w:rsidRPr="0023211D">
              <w:rPr>
                <w:rFonts w:ascii="Times New Roman" w:eastAsia="Times New Roman" w:hAnsi="Times New Roman" w:cs="Times New Roman"/>
                <w:sz w:val="24"/>
                <w:szCs w:val="24"/>
                <w:lang w:eastAsia="lt-LT"/>
              </w:rPr>
              <w:t xml:space="preserve">dalyvauja </w:t>
            </w:r>
            <w:r w:rsidR="003244F4" w:rsidRPr="0023211D">
              <w:rPr>
                <w:rFonts w:ascii="Times New Roman" w:eastAsia="Times New Roman" w:hAnsi="Times New Roman" w:cs="Times New Roman"/>
                <w:b/>
                <w:sz w:val="24"/>
                <w:szCs w:val="24"/>
                <w:lang w:eastAsia="lt-LT"/>
              </w:rPr>
              <w:t>tik</w:t>
            </w:r>
            <w:r w:rsidR="003244F4" w:rsidRPr="0023211D">
              <w:rPr>
                <w:rFonts w:ascii="Times New Roman" w:eastAsia="Times New Roman" w:hAnsi="Times New Roman" w:cs="Times New Roman"/>
                <w:sz w:val="24"/>
                <w:szCs w:val="24"/>
                <w:lang w:eastAsia="lt-LT"/>
              </w:rPr>
              <w:t xml:space="preserve"> </w:t>
            </w:r>
            <w:r w:rsidR="00CB1CA0" w:rsidRPr="0023211D">
              <w:rPr>
                <w:rFonts w:ascii="Times New Roman" w:eastAsia="Times New Roman" w:hAnsi="Times New Roman" w:cs="Times New Roman"/>
                <w:sz w:val="24"/>
                <w:szCs w:val="24"/>
                <w:lang w:eastAsia="lt-LT"/>
              </w:rPr>
              <w:t xml:space="preserve">konsultantas (kita organizacija, institucija, pavienis asmuo ar mokslininkas), kuris pateiktame CV deklaruoja ir pagrindžia dokumentais turįs patirties mokyklų veiklos tobulinimo srityje;  </w:t>
            </w:r>
          </w:p>
          <w:p w14:paraId="5211BDAE" w14:textId="62A1A2E3" w:rsidR="00AA5AD8" w:rsidRPr="0023211D" w:rsidRDefault="00AA5AD8"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žemiausią balą gauna tas projektas</w:t>
            </w:r>
            <w:r w:rsidR="005E6574" w:rsidRPr="0023211D">
              <w:rPr>
                <w:rFonts w:ascii="Times New Roman" w:eastAsia="Times New Roman" w:hAnsi="Times New Roman" w:cs="Times New Roman"/>
                <w:sz w:val="24"/>
                <w:szCs w:val="24"/>
                <w:lang w:eastAsia="lt-LT"/>
              </w:rPr>
              <w:t xml:space="preserve">, kuriame </w:t>
            </w:r>
            <w:r w:rsidR="00975197">
              <w:rPr>
                <w:rFonts w:ascii="Times New Roman" w:eastAsia="Times New Roman" w:hAnsi="Times New Roman" w:cs="Times New Roman"/>
                <w:sz w:val="24"/>
                <w:szCs w:val="24"/>
                <w:lang w:eastAsia="lt-LT"/>
              </w:rPr>
              <w:t xml:space="preserve">veiklą tobulinanti </w:t>
            </w:r>
            <w:r w:rsidR="005E6574"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(-os)</w:t>
            </w:r>
            <w:r w:rsidR="005E6574" w:rsidRPr="0023211D">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 xml:space="preserve">dalyvauja </w:t>
            </w:r>
            <w:r w:rsidR="005E6574" w:rsidRPr="0023211D">
              <w:rPr>
                <w:rFonts w:ascii="Times New Roman" w:eastAsia="Times New Roman" w:hAnsi="Times New Roman" w:cs="Times New Roman"/>
                <w:sz w:val="24"/>
                <w:szCs w:val="24"/>
                <w:lang w:eastAsia="lt-LT"/>
              </w:rPr>
              <w:t xml:space="preserve">kartu su dar bent viena mokykla (tačiau nei viena jų </w:t>
            </w:r>
            <w:r w:rsidR="005E6574" w:rsidRPr="0023211D">
              <w:rPr>
                <w:rFonts w:ascii="Times New Roman" w:eastAsia="Times New Roman" w:hAnsi="Times New Roman" w:cs="Times New Roman"/>
                <w:b/>
                <w:sz w:val="24"/>
                <w:szCs w:val="24"/>
                <w:lang w:eastAsia="lt-LT"/>
              </w:rPr>
              <w:t>neatitinka</w:t>
            </w:r>
            <w:r w:rsidR="005E6574" w:rsidRPr="0023211D">
              <w:rPr>
                <w:rFonts w:ascii="Times New Roman" w:eastAsia="Times New Roman" w:hAnsi="Times New Roman" w:cs="Times New Roman"/>
                <w:sz w:val="24"/>
                <w:szCs w:val="24"/>
                <w:lang w:eastAsia="lt-LT"/>
              </w:rPr>
              <w:t xml:space="preserve">  konsultuojančios mokyklos sampratos</w:t>
            </w:r>
            <w:r w:rsidR="00336626" w:rsidRPr="0023211D">
              <w:rPr>
                <w:rFonts w:ascii="Times New Roman" w:eastAsia="Times New Roman" w:hAnsi="Times New Roman" w:cs="Times New Roman"/>
                <w:sz w:val="24"/>
                <w:szCs w:val="24"/>
                <w:lang w:eastAsia="lt-LT"/>
              </w:rPr>
              <w:t>, kaip tai nurodyta aukščiau</w:t>
            </w:r>
            <w:r w:rsidR="005E6574" w:rsidRPr="0023211D">
              <w:rPr>
                <w:rFonts w:ascii="Times New Roman" w:eastAsia="Times New Roman" w:hAnsi="Times New Roman" w:cs="Times New Roman"/>
                <w:sz w:val="24"/>
                <w:szCs w:val="24"/>
                <w:lang w:eastAsia="lt-LT"/>
              </w:rPr>
              <w:t>)</w:t>
            </w:r>
            <w:r w:rsidR="00336626" w:rsidRPr="0023211D">
              <w:rPr>
                <w:rFonts w:ascii="Times New Roman" w:eastAsia="Times New Roman" w:hAnsi="Times New Roman" w:cs="Times New Roman"/>
                <w:sz w:val="24"/>
                <w:szCs w:val="24"/>
                <w:lang w:eastAsia="lt-LT"/>
              </w:rPr>
              <w:t xml:space="preserve"> </w:t>
            </w:r>
            <w:r w:rsidR="0033595C">
              <w:rPr>
                <w:rFonts w:ascii="Times New Roman" w:eastAsia="Times New Roman" w:hAnsi="Times New Roman" w:cs="Times New Roman"/>
                <w:sz w:val="24"/>
                <w:szCs w:val="24"/>
                <w:lang w:eastAsia="lt-LT"/>
              </w:rPr>
              <w:t>ir</w:t>
            </w:r>
            <w:r w:rsidR="0033595C" w:rsidRPr="0023211D">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 xml:space="preserve">dalyvauja kitas konsultantas (kita organizacija, institucija, pavienis asmuo ar mokslininkas), kuris pateiktame CV deklaruoja, bet dokumentais </w:t>
            </w:r>
            <w:r w:rsidR="00336626" w:rsidRPr="0023211D">
              <w:rPr>
                <w:rFonts w:ascii="Times New Roman" w:eastAsia="Times New Roman" w:hAnsi="Times New Roman" w:cs="Times New Roman"/>
                <w:b/>
                <w:sz w:val="24"/>
                <w:szCs w:val="24"/>
                <w:lang w:eastAsia="lt-LT"/>
              </w:rPr>
              <w:t>nepagrindžia</w:t>
            </w:r>
            <w:r w:rsidR="00336626" w:rsidRPr="0023211D">
              <w:rPr>
                <w:rFonts w:ascii="Times New Roman" w:eastAsia="Times New Roman" w:hAnsi="Times New Roman" w:cs="Times New Roman"/>
                <w:sz w:val="24"/>
                <w:szCs w:val="24"/>
                <w:lang w:eastAsia="lt-LT"/>
              </w:rPr>
              <w:t xml:space="preserve"> turįs patirties mokyklų veiklos tobulinimo srityje;</w:t>
            </w:r>
          </w:p>
          <w:p w14:paraId="78349DA4" w14:textId="6DF2CF9B" w:rsidR="00AA5AD8" w:rsidRPr="0023211D" w:rsidRDefault="0058684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negauna</w:t>
            </w:r>
            <w:r w:rsidR="00AA5AD8" w:rsidRPr="002321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balų </w:t>
            </w:r>
            <w:r w:rsidR="005722F3">
              <w:rPr>
                <w:rFonts w:ascii="Times New Roman" w:eastAsia="Times New Roman" w:hAnsi="Times New Roman" w:cs="Times New Roman"/>
                <w:sz w:val="24"/>
                <w:szCs w:val="24"/>
                <w:lang w:eastAsia="lt-LT"/>
              </w:rPr>
              <w:t xml:space="preserve">už šį kriterijų </w:t>
            </w:r>
            <w:r w:rsidR="00AA5AD8" w:rsidRPr="0023211D">
              <w:rPr>
                <w:rFonts w:ascii="Times New Roman" w:eastAsia="Times New Roman" w:hAnsi="Times New Roman" w:cs="Times New Roman"/>
                <w:sz w:val="24"/>
                <w:szCs w:val="24"/>
                <w:lang w:eastAsia="lt-LT"/>
              </w:rPr>
              <w:t xml:space="preserve">tas projektas, kuriame </w:t>
            </w:r>
            <w:r w:rsidR="003244F4" w:rsidRPr="0023211D">
              <w:rPr>
                <w:rFonts w:ascii="Times New Roman" w:eastAsia="Times New Roman" w:hAnsi="Times New Roman" w:cs="Times New Roman"/>
                <w:sz w:val="24"/>
                <w:szCs w:val="24"/>
                <w:lang w:eastAsia="lt-LT"/>
              </w:rPr>
              <w:t xml:space="preserve">dalyvauja tik </w:t>
            </w:r>
            <w:r w:rsidR="00975197">
              <w:rPr>
                <w:rFonts w:ascii="Times New Roman" w:eastAsia="Times New Roman" w:hAnsi="Times New Roman" w:cs="Times New Roman"/>
                <w:sz w:val="24"/>
                <w:szCs w:val="24"/>
                <w:lang w:eastAsia="lt-LT"/>
              </w:rPr>
              <w:t xml:space="preserve">veiklą tobulinanti </w:t>
            </w:r>
            <w:r w:rsidR="00AA5AD8"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(-os), kurios</w:t>
            </w:r>
            <w:r w:rsidR="00AA5AD8" w:rsidRPr="0023211D">
              <w:rPr>
                <w:rFonts w:ascii="Times New Roman" w:eastAsia="Times New Roman" w:hAnsi="Times New Roman" w:cs="Times New Roman"/>
                <w:sz w:val="24"/>
                <w:szCs w:val="24"/>
                <w:lang w:eastAsia="lt-LT"/>
              </w:rPr>
              <w:t xml:space="preserve"> </w:t>
            </w:r>
            <w:r w:rsidR="00AA5AD8" w:rsidRPr="0023211D">
              <w:rPr>
                <w:rFonts w:ascii="Times New Roman" w:eastAsia="Times New Roman" w:hAnsi="Times New Roman" w:cs="Times New Roman"/>
                <w:b/>
                <w:sz w:val="24"/>
                <w:szCs w:val="24"/>
                <w:lang w:eastAsia="lt-LT"/>
              </w:rPr>
              <w:t xml:space="preserve">neturi </w:t>
            </w:r>
            <w:r w:rsidR="00AA5AD8" w:rsidRPr="0023211D">
              <w:rPr>
                <w:rFonts w:ascii="Times New Roman" w:eastAsia="Times New Roman" w:hAnsi="Times New Roman" w:cs="Times New Roman"/>
                <w:sz w:val="24"/>
                <w:szCs w:val="24"/>
                <w:lang w:eastAsia="lt-LT"/>
              </w:rPr>
              <w:t xml:space="preserve">nei </w:t>
            </w:r>
            <w:r w:rsidRPr="0023211D">
              <w:rPr>
                <w:rFonts w:ascii="Times New Roman" w:eastAsia="Times New Roman" w:hAnsi="Times New Roman" w:cs="Times New Roman"/>
                <w:sz w:val="24"/>
                <w:szCs w:val="24"/>
                <w:lang w:eastAsia="lt-LT"/>
              </w:rPr>
              <w:t xml:space="preserve">vienos </w:t>
            </w:r>
            <w:r w:rsidR="00AA5AD8" w:rsidRPr="0023211D">
              <w:rPr>
                <w:rFonts w:ascii="Times New Roman" w:eastAsia="Times New Roman" w:hAnsi="Times New Roman" w:cs="Times New Roman"/>
                <w:sz w:val="24"/>
                <w:szCs w:val="24"/>
                <w:lang w:eastAsia="lt-LT"/>
              </w:rPr>
              <w:t xml:space="preserve">konsultuojančios mokyklos, </w:t>
            </w:r>
            <w:r w:rsidR="00AA5AD8" w:rsidRPr="0023211D">
              <w:rPr>
                <w:rFonts w:ascii="Times New Roman" w:eastAsia="Times New Roman" w:hAnsi="Times New Roman" w:cs="Times New Roman"/>
                <w:sz w:val="24"/>
                <w:szCs w:val="24"/>
                <w:lang w:eastAsia="lt-LT"/>
              </w:rPr>
              <w:lastRenderedPageBreak/>
              <w:t>nei kito konsultanto (t.y. neturi tobulinimo partnerių).</w:t>
            </w:r>
          </w:p>
          <w:p w14:paraId="2BD27436" w14:textId="70248B69" w:rsidR="00586844" w:rsidRPr="00932962" w:rsidRDefault="00586844" w:rsidP="00586844">
            <w:pPr>
              <w:spacing w:after="0" w:line="240" w:lineRule="auto"/>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 pareiškėjas yra m</w:t>
            </w:r>
            <w:r w:rsidRPr="00932962">
              <w:rPr>
                <w:rFonts w:ascii="Times New Roman" w:eastAsia="Times New Roman" w:hAnsi="Times New Roman" w:cs="Times New Roman"/>
                <w:sz w:val="24"/>
                <w:szCs w:val="24"/>
                <w:lang w:eastAsia="lt-LT"/>
              </w:rPr>
              <w:t>okykla, vykdanti tik ikimokyklinio ir(ar) priešmokyklinio ugdymo programas</w:t>
            </w:r>
            <w:r>
              <w:rPr>
                <w:rFonts w:ascii="Times New Roman" w:eastAsia="Times New Roman" w:hAnsi="Times New Roman" w:cs="Times New Roman"/>
                <w:sz w:val="24"/>
                <w:szCs w:val="24"/>
                <w:lang w:eastAsia="lt-LT"/>
              </w:rPr>
              <w:t xml:space="preserve">, </w:t>
            </w:r>
            <w:r w:rsidRPr="00DE7C36">
              <w:rPr>
                <w:rFonts w:ascii="Times New Roman" w:hAnsi="Times New Roman"/>
                <w:bCs/>
                <w:sz w:val="24"/>
                <w:szCs w:val="24"/>
                <w:lang w:eastAsia="lt-LT"/>
              </w:rPr>
              <w:t>savivaldybė su keliomis</w:t>
            </w:r>
            <w:r w:rsidRPr="005B56D7">
              <w:rPr>
                <w:rFonts w:ascii="Times New Roman" w:hAnsi="Times New Roman"/>
                <w:bCs/>
                <w:sz w:val="24"/>
                <w:szCs w:val="24"/>
                <w:lang w:eastAsia="lt-LT"/>
              </w:rPr>
              <w:t xml:space="preserve"> mokyklomis</w:t>
            </w:r>
            <w:r>
              <w:rPr>
                <w:rFonts w:ascii="Times New Roman" w:hAnsi="Times New Roman"/>
                <w:bCs/>
                <w:sz w:val="24"/>
                <w:szCs w:val="24"/>
                <w:lang w:eastAsia="lt-LT"/>
              </w:rPr>
              <w:t xml:space="preserve">, vykdančiomis </w:t>
            </w:r>
            <w:r w:rsidRPr="00932962">
              <w:rPr>
                <w:rFonts w:ascii="Times New Roman" w:eastAsia="Times New Roman" w:hAnsi="Times New Roman" w:cs="Times New Roman"/>
                <w:sz w:val="24"/>
                <w:szCs w:val="24"/>
                <w:lang w:eastAsia="lt-LT"/>
              </w:rPr>
              <w:t>tik ikimokyklinio ir(ar) priešmokyklinio ugdymo programas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arba mokyklų</w:t>
            </w:r>
            <w:r>
              <w:rPr>
                <w:rFonts w:ascii="Times New Roman" w:hAnsi="Times New Roman"/>
                <w:bCs/>
                <w:sz w:val="24"/>
                <w:szCs w:val="24"/>
                <w:lang w:eastAsia="lt-LT"/>
              </w:rPr>
              <w:t xml:space="preserve">, </w:t>
            </w:r>
            <w:r w:rsidR="00500DD8">
              <w:rPr>
                <w:rFonts w:ascii="Times New Roman" w:hAnsi="Times New Roman"/>
                <w:bCs/>
                <w:sz w:val="24"/>
                <w:szCs w:val="24"/>
                <w:lang w:eastAsia="lt-LT"/>
              </w:rPr>
              <w:t xml:space="preserve">vykdančių </w:t>
            </w:r>
            <w:r w:rsidRPr="00932962">
              <w:rPr>
                <w:rFonts w:ascii="Times New Roman" w:eastAsia="Times New Roman" w:hAnsi="Times New Roman" w:cs="Times New Roman"/>
                <w:sz w:val="24"/>
                <w:szCs w:val="24"/>
                <w:lang w:eastAsia="lt-LT"/>
              </w:rPr>
              <w:t>tik ikimokyklinio ir(ar) priešmokyklinio ugdymo programas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grupė</w:t>
            </w:r>
            <w:r>
              <w:rPr>
                <w:rFonts w:ascii="Times New Roman" w:hAnsi="Times New Roman"/>
                <w:bCs/>
                <w:sz w:val="24"/>
                <w:szCs w:val="24"/>
                <w:lang w:eastAsia="lt-LT"/>
              </w:rPr>
              <w:t>:</w:t>
            </w:r>
          </w:p>
          <w:p w14:paraId="01D8B74D" w14:textId="171351CA"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aukščiausią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mokykla(-os) turi bent vieną mokyklą (</w:t>
            </w:r>
            <w:r>
              <w:rPr>
                <w:rFonts w:ascii="Times New Roman" w:eastAsia="Times New Roman" w:hAnsi="Times New Roman" w:cs="Times New Roman"/>
                <w:sz w:val="24"/>
                <w:szCs w:val="24"/>
                <w:lang w:eastAsia="lt-LT"/>
              </w:rPr>
              <w:t>tobulinimo partnerę</w:t>
            </w:r>
            <w:r w:rsidR="00FF12F5">
              <w:rPr>
                <w:rFonts w:ascii="Times New Roman" w:eastAsia="Times New Roman" w:hAnsi="Times New Roman" w:cs="Times New Roman"/>
                <w:sz w:val="24"/>
                <w:szCs w:val="24"/>
                <w:lang w:eastAsia="lt-LT"/>
              </w:rPr>
              <w:t>), turinčią konsultavimo patirties projekte numatytose veiklose,</w:t>
            </w:r>
            <w:r w:rsidRPr="00706BBA">
              <w:rPr>
                <w:rFonts w:ascii="Times New Roman" w:eastAsia="Times New Roman" w:hAnsi="Times New Roman" w:cs="Times New Roman"/>
                <w:sz w:val="24"/>
                <w:szCs w:val="24"/>
                <w:lang w:eastAsia="lt-LT"/>
              </w:rPr>
              <w:t xml:space="preserve"> </w:t>
            </w:r>
            <w:r w:rsidRPr="00706BBA">
              <w:rPr>
                <w:rFonts w:ascii="Times New Roman" w:eastAsia="Times New Roman" w:hAnsi="Times New Roman" w:cs="Times New Roman"/>
                <w:b/>
                <w:sz w:val="24"/>
                <w:szCs w:val="24"/>
                <w:lang w:eastAsia="lt-LT"/>
              </w:rPr>
              <w:t>ir</w:t>
            </w:r>
            <w:r w:rsidRPr="00706BBA">
              <w:rPr>
                <w:rFonts w:ascii="Times New Roman" w:eastAsia="Times New Roman" w:hAnsi="Times New Roman" w:cs="Times New Roman"/>
                <w:sz w:val="24"/>
                <w:szCs w:val="24"/>
                <w:lang w:eastAsia="lt-LT"/>
              </w:rPr>
              <w:t xml:space="preserve"> dalyvauja konsultantas (kita organizacija, institucija, pavienis asmuo ar mokslininkas), kuris pateiktame CV deklaruoja ir pagrindžia dokumentais turįs patirties mokyklų veiklos tobulinimo srityje;</w:t>
            </w:r>
          </w:p>
          <w:p w14:paraId="71FCC14A" w14:textId="5B357C30"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žemesnį už aukščiausią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 xml:space="preserve">mokykla(-os) turi bent vieną </w:t>
            </w:r>
            <w:r w:rsidR="005722F3" w:rsidRPr="00706BBA">
              <w:rPr>
                <w:rFonts w:ascii="Times New Roman" w:eastAsia="Times New Roman" w:hAnsi="Times New Roman" w:cs="Times New Roman"/>
                <w:sz w:val="24"/>
                <w:szCs w:val="24"/>
                <w:lang w:eastAsia="lt-LT"/>
              </w:rPr>
              <w:t>mokyklą (</w:t>
            </w:r>
            <w:r w:rsidR="005722F3">
              <w:rPr>
                <w:rFonts w:ascii="Times New Roman" w:eastAsia="Times New Roman" w:hAnsi="Times New Roman" w:cs="Times New Roman"/>
                <w:sz w:val="24"/>
                <w:szCs w:val="24"/>
                <w:lang w:eastAsia="lt-LT"/>
              </w:rPr>
              <w:t xml:space="preserve">tobulinimo partnerę), turinčią konsultavimo patirties projekte numatytose veiklose, </w:t>
            </w:r>
            <w:r w:rsidRPr="00706BBA">
              <w:rPr>
                <w:rFonts w:ascii="Times New Roman" w:eastAsia="Times New Roman" w:hAnsi="Times New Roman" w:cs="Times New Roman"/>
                <w:b/>
                <w:sz w:val="24"/>
                <w:szCs w:val="24"/>
                <w:lang w:eastAsia="lt-LT"/>
              </w:rPr>
              <w:t>arba</w:t>
            </w:r>
            <w:r w:rsidRPr="00706BBA">
              <w:rPr>
                <w:rFonts w:ascii="Times New Roman" w:eastAsia="Times New Roman" w:hAnsi="Times New Roman" w:cs="Times New Roman"/>
                <w:sz w:val="24"/>
                <w:szCs w:val="24"/>
                <w:lang w:eastAsia="lt-LT"/>
              </w:rPr>
              <w:t xml:space="preserve"> dalyvauja konsultantas (kita organizacija, institucija, pavienis asmuo ar mokslininkas), kuris pateiktame CV deklaruoja ir pagrindžia dokumentais turįs patirties mokyklų veiklos tobulinimo srityje;</w:t>
            </w:r>
          </w:p>
          <w:p w14:paraId="08901632" w14:textId="11D8E508"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aukštesnį už žemiausią balą gauna tas projektas, kuriame kartu su </w:t>
            </w:r>
            <w:r w:rsidR="00BA6919">
              <w:rPr>
                <w:rFonts w:ascii="Times New Roman" w:eastAsia="Times New Roman" w:hAnsi="Times New Roman" w:cs="Times New Roman"/>
                <w:sz w:val="24"/>
                <w:szCs w:val="24"/>
                <w:lang w:eastAsia="lt-LT"/>
              </w:rPr>
              <w:t>veiklą tobulinančia</w:t>
            </w:r>
            <w:r w:rsidRPr="00706BBA">
              <w:rPr>
                <w:rFonts w:ascii="Times New Roman" w:eastAsia="Times New Roman" w:hAnsi="Times New Roman" w:cs="Times New Roman"/>
                <w:sz w:val="24"/>
                <w:szCs w:val="24"/>
                <w:lang w:eastAsia="lt-LT"/>
              </w:rPr>
              <w:t xml:space="preserve">(-omis) dalyvauja </w:t>
            </w:r>
            <w:r w:rsidRPr="00706BBA">
              <w:rPr>
                <w:rFonts w:ascii="Times New Roman" w:eastAsia="Times New Roman" w:hAnsi="Times New Roman" w:cs="Times New Roman"/>
                <w:b/>
                <w:sz w:val="24"/>
                <w:szCs w:val="24"/>
                <w:lang w:eastAsia="lt-LT"/>
              </w:rPr>
              <w:t>tik</w:t>
            </w:r>
            <w:r w:rsidRPr="00706BBA">
              <w:rPr>
                <w:rFonts w:ascii="Times New Roman" w:eastAsia="Times New Roman" w:hAnsi="Times New Roman" w:cs="Times New Roman"/>
                <w:sz w:val="24"/>
                <w:szCs w:val="24"/>
                <w:lang w:eastAsia="lt-LT"/>
              </w:rPr>
              <w:t xml:space="preserve"> konsultantas (kita organizacija, institucija, pavienis asmuo ar mokslininkas), kuris pateiktame CV deklaruoja ir pagrindžia dokumentais turįs patirties mokyklų veiklos tobulinimo srityje;  </w:t>
            </w:r>
          </w:p>
          <w:p w14:paraId="1AB02C58" w14:textId="2DEA140E"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žemiausią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 xml:space="preserve">mokykla(-os) dalyvauja kartu su dar bent viena mokykla (tačiau nei viena jų </w:t>
            </w:r>
            <w:r>
              <w:rPr>
                <w:rFonts w:ascii="Times New Roman" w:eastAsia="Times New Roman" w:hAnsi="Times New Roman" w:cs="Times New Roman"/>
                <w:b/>
                <w:sz w:val="24"/>
                <w:szCs w:val="24"/>
                <w:lang w:eastAsia="lt-LT"/>
              </w:rPr>
              <w:t>nėra tobulinimo partnerė</w:t>
            </w:r>
            <w:r w:rsidRPr="00706BBA">
              <w:rPr>
                <w:rFonts w:ascii="Times New Roman" w:eastAsia="Times New Roman" w:hAnsi="Times New Roman" w:cs="Times New Roman"/>
                <w:sz w:val="24"/>
                <w:szCs w:val="24"/>
                <w:lang w:eastAsia="lt-LT"/>
              </w:rPr>
              <w:t xml:space="preserve">) arba dalyvauja kitas konsultantas (kita organizacija, institucija, pavienis asmuo ar mokslininkas), kuris pateiktame CV deklaruoja, bet dokumentais </w:t>
            </w:r>
            <w:r w:rsidRPr="00706BBA">
              <w:rPr>
                <w:rFonts w:ascii="Times New Roman" w:eastAsia="Times New Roman" w:hAnsi="Times New Roman" w:cs="Times New Roman"/>
                <w:b/>
                <w:sz w:val="24"/>
                <w:szCs w:val="24"/>
                <w:lang w:eastAsia="lt-LT"/>
              </w:rPr>
              <w:t>nepagrindžia</w:t>
            </w:r>
            <w:r w:rsidRPr="00706BBA">
              <w:rPr>
                <w:rFonts w:ascii="Times New Roman" w:eastAsia="Times New Roman" w:hAnsi="Times New Roman" w:cs="Times New Roman"/>
                <w:sz w:val="24"/>
                <w:szCs w:val="24"/>
                <w:lang w:eastAsia="lt-LT"/>
              </w:rPr>
              <w:t xml:space="preserve"> turįs patirties mokyklų veiklos tobulinimo srityje;</w:t>
            </w:r>
          </w:p>
          <w:p w14:paraId="415906E6" w14:textId="08103608" w:rsidR="00586844" w:rsidRPr="0023211D" w:rsidRDefault="005722F3"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negauna</w:t>
            </w:r>
            <w:r w:rsidRPr="00706B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balų už šį kriterijų </w:t>
            </w:r>
            <w:r w:rsidRPr="00706BBA">
              <w:rPr>
                <w:rFonts w:ascii="Times New Roman" w:eastAsia="Times New Roman" w:hAnsi="Times New Roman" w:cs="Times New Roman"/>
                <w:sz w:val="24"/>
                <w:szCs w:val="24"/>
                <w:lang w:eastAsia="lt-LT"/>
              </w:rPr>
              <w:t xml:space="preserve">tas projektas, kuriame dalyvauja tik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 xml:space="preserve">mokykla(-os), kurios </w:t>
            </w:r>
            <w:r w:rsidRPr="00706BBA">
              <w:rPr>
                <w:rFonts w:ascii="Times New Roman" w:eastAsia="Times New Roman" w:hAnsi="Times New Roman" w:cs="Times New Roman"/>
                <w:b/>
                <w:sz w:val="24"/>
                <w:szCs w:val="24"/>
                <w:lang w:eastAsia="lt-LT"/>
              </w:rPr>
              <w:t xml:space="preserve">neturi </w:t>
            </w:r>
            <w:r w:rsidRPr="00706BBA">
              <w:rPr>
                <w:rFonts w:ascii="Times New Roman" w:eastAsia="Times New Roman" w:hAnsi="Times New Roman" w:cs="Times New Roman"/>
                <w:sz w:val="24"/>
                <w:szCs w:val="24"/>
                <w:lang w:eastAsia="lt-LT"/>
              </w:rPr>
              <w:t>nei vienos mokyklos,</w:t>
            </w:r>
            <w:r>
              <w:rPr>
                <w:rFonts w:ascii="Times New Roman" w:eastAsia="Times New Roman" w:hAnsi="Times New Roman" w:cs="Times New Roman"/>
                <w:sz w:val="24"/>
                <w:szCs w:val="24"/>
                <w:lang w:eastAsia="lt-LT"/>
              </w:rPr>
              <w:t xml:space="preserve"> </w:t>
            </w:r>
            <w:r w:rsidR="00EF4EF1">
              <w:rPr>
                <w:rFonts w:ascii="Times New Roman" w:eastAsia="Times New Roman" w:hAnsi="Times New Roman" w:cs="Times New Roman"/>
                <w:sz w:val="24"/>
                <w:szCs w:val="24"/>
                <w:lang w:eastAsia="lt-LT"/>
              </w:rPr>
              <w:t>turinčios</w:t>
            </w:r>
            <w:r>
              <w:rPr>
                <w:rFonts w:ascii="Times New Roman" w:eastAsia="Times New Roman" w:hAnsi="Times New Roman" w:cs="Times New Roman"/>
                <w:sz w:val="24"/>
                <w:szCs w:val="24"/>
                <w:lang w:eastAsia="lt-LT"/>
              </w:rPr>
              <w:t xml:space="preserve"> konsultavimo patirties projekte numatytose veiklose,</w:t>
            </w:r>
            <w:r w:rsidRPr="00706BBA">
              <w:rPr>
                <w:rFonts w:ascii="Times New Roman" w:eastAsia="Times New Roman" w:hAnsi="Times New Roman" w:cs="Times New Roman"/>
                <w:sz w:val="24"/>
                <w:szCs w:val="24"/>
                <w:lang w:eastAsia="lt-LT"/>
              </w:rPr>
              <w:t xml:space="preserve"> nei kito konsultanto (t.y. neturi tobulinimo partnerių)</w:t>
            </w:r>
            <w:r w:rsidR="00586844" w:rsidRPr="0023211D">
              <w:rPr>
                <w:rFonts w:ascii="Times New Roman" w:eastAsia="Times New Roman" w:hAnsi="Times New Roman" w:cs="Times New Roman"/>
                <w:sz w:val="24"/>
                <w:szCs w:val="24"/>
                <w:lang w:eastAsia="lt-LT"/>
              </w:rPr>
              <w:t>.</w:t>
            </w:r>
          </w:p>
          <w:p w14:paraId="6FF18B0D" w14:textId="15032085" w:rsidR="0028211A" w:rsidRDefault="0028211A" w:rsidP="00206D0C">
            <w:pPr>
              <w:spacing w:line="240" w:lineRule="atLeast"/>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Organizacijos arba įstaigos vietoje CV pateikia nuostatus/įstatus.</w:t>
            </w:r>
          </w:p>
          <w:p w14:paraId="0BDCA6FE" w14:textId="5442F522" w:rsidR="00206D0C" w:rsidRPr="00932962" w:rsidRDefault="00484513" w:rsidP="00206D0C">
            <w:pPr>
              <w:spacing w:line="24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4C1F6D6B"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14C376A9" w14:textId="6D997CD2"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29ABEA0B" w14:textId="38E59C05" w:rsidR="00AC2057" w:rsidRPr="00932962" w:rsidRDefault="00632AB9" w:rsidP="00CE7AD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Atrenkant projektus pagal šį kriterijų siekiama, kad </w:t>
            </w:r>
            <w:r w:rsidR="00975197">
              <w:rPr>
                <w:rFonts w:ascii="Times New Roman" w:eastAsia="Times New Roman" w:hAnsi="Times New Roman" w:cs="Times New Roman"/>
                <w:sz w:val="24"/>
                <w:szCs w:val="24"/>
                <w:lang w:eastAsia="lt-LT"/>
              </w:rPr>
              <w:t xml:space="preserve">veiklą tobulinančios </w:t>
            </w:r>
            <w:r w:rsidRPr="00932962">
              <w:rPr>
                <w:rFonts w:ascii="Times New Roman" w:eastAsia="Times New Roman" w:hAnsi="Times New Roman" w:cs="Times New Roman"/>
                <w:sz w:val="24"/>
                <w:szCs w:val="24"/>
                <w:lang w:eastAsia="lt-LT"/>
              </w:rPr>
              <w:lastRenderedPageBreak/>
              <w:t xml:space="preserve">mokyklos, vykdančios bendrojo ugdymo programas, turėtų </w:t>
            </w:r>
            <w:r w:rsidR="001452E0" w:rsidRPr="00932962">
              <w:rPr>
                <w:rFonts w:ascii="Times New Roman" w:eastAsia="Times New Roman" w:hAnsi="Times New Roman" w:cs="Times New Roman"/>
                <w:sz w:val="24"/>
                <w:szCs w:val="24"/>
                <w:lang w:eastAsia="lt-LT"/>
              </w:rPr>
              <w:t xml:space="preserve">bent po vieną </w:t>
            </w:r>
            <w:r w:rsidR="00CE7AD1">
              <w:rPr>
                <w:rFonts w:ascii="Times New Roman" w:eastAsia="Times New Roman" w:hAnsi="Times New Roman" w:cs="Times New Roman"/>
                <w:sz w:val="24"/>
                <w:szCs w:val="24"/>
                <w:lang w:eastAsia="lt-LT"/>
              </w:rPr>
              <w:t>konsultuojančią mokyklą (tobulinimo partnerę)</w:t>
            </w:r>
            <w:r w:rsidR="00D7482C">
              <w:rPr>
                <w:rFonts w:ascii="Times New Roman" w:eastAsia="Times New Roman" w:hAnsi="Times New Roman" w:cs="Times New Roman"/>
                <w:sz w:val="24"/>
                <w:szCs w:val="24"/>
                <w:lang w:eastAsia="lt-LT"/>
              </w:rPr>
              <w:t xml:space="preserve"> ir/arba kitus kompetentingus konsultantus, </w:t>
            </w:r>
            <w:r w:rsidRPr="00932962">
              <w:rPr>
                <w:rFonts w:ascii="Times New Roman" w:eastAsia="Times New Roman" w:hAnsi="Times New Roman" w:cs="Times New Roman"/>
                <w:sz w:val="24"/>
                <w:szCs w:val="24"/>
                <w:lang w:eastAsia="lt-LT"/>
              </w:rPr>
              <w:t xml:space="preserve">kad aukštesnius mokinių pasiekimus turinčios mokyklos </w:t>
            </w:r>
            <w:r w:rsidR="00D7482C">
              <w:rPr>
                <w:rFonts w:ascii="Times New Roman" w:eastAsia="Times New Roman" w:hAnsi="Times New Roman" w:cs="Times New Roman"/>
                <w:sz w:val="24"/>
                <w:szCs w:val="24"/>
                <w:lang w:eastAsia="lt-LT"/>
              </w:rPr>
              <w:t xml:space="preserve">ir/ar patyrę facilitatoriai </w:t>
            </w:r>
            <w:r w:rsidRPr="00932962">
              <w:rPr>
                <w:rFonts w:ascii="Times New Roman" w:eastAsia="Times New Roman" w:hAnsi="Times New Roman" w:cs="Times New Roman"/>
                <w:sz w:val="24"/>
                <w:szCs w:val="24"/>
                <w:lang w:eastAsia="lt-LT"/>
              </w:rPr>
              <w:t xml:space="preserve">teiktų pagalbą įgyvendinant projektą. </w:t>
            </w:r>
            <w:r w:rsidR="00D7482C">
              <w:rPr>
                <w:rFonts w:ascii="Times New Roman" w:eastAsia="Times New Roman" w:hAnsi="Times New Roman" w:cs="Times New Roman"/>
                <w:sz w:val="24"/>
                <w:szCs w:val="24"/>
                <w:lang w:eastAsia="lt-LT"/>
              </w:rPr>
              <w:t>Mokyklos</w:t>
            </w:r>
            <w:r w:rsidRPr="00932962">
              <w:rPr>
                <w:rFonts w:ascii="Times New Roman" w:eastAsia="Times New Roman" w:hAnsi="Times New Roman" w:cs="Times New Roman"/>
                <w:sz w:val="24"/>
                <w:szCs w:val="24"/>
                <w:lang w:eastAsia="lt-LT"/>
              </w:rPr>
              <w:t xml:space="preserve">, vykdančios tik ikimokyklinio ir priešmokyklinio ugdymo programas, skatinamos turėti </w:t>
            </w:r>
            <w:r w:rsidR="001452E0" w:rsidRPr="00932962">
              <w:rPr>
                <w:rFonts w:ascii="Times New Roman" w:eastAsia="Times New Roman" w:hAnsi="Times New Roman" w:cs="Times New Roman"/>
                <w:sz w:val="24"/>
                <w:szCs w:val="24"/>
                <w:lang w:eastAsia="lt-LT"/>
              </w:rPr>
              <w:t xml:space="preserve">bent po vieną </w:t>
            </w:r>
            <w:r w:rsidRPr="00932962">
              <w:rPr>
                <w:rFonts w:ascii="Times New Roman" w:eastAsia="Times New Roman" w:hAnsi="Times New Roman" w:cs="Times New Roman"/>
                <w:sz w:val="24"/>
                <w:szCs w:val="24"/>
                <w:lang w:eastAsia="lt-LT"/>
              </w:rPr>
              <w:t>mokykl</w:t>
            </w:r>
            <w:r w:rsidR="001452E0" w:rsidRPr="00932962">
              <w:rPr>
                <w:rFonts w:ascii="Times New Roman" w:eastAsia="Times New Roman" w:hAnsi="Times New Roman" w:cs="Times New Roman"/>
                <w:sz w:val="24"/>
                <w:szCs w:val="24"/>
                <w:lang w:eastAsia="lt-LT"/>
              </w:rPr>
              <w:t>ą</w:t>
            </w:r>
            <w:r w:rsidR="00D7482C">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partner</w:t>
            </w:r>
            <w:r w:rsidR="001452E0" w:rsidRPr="00932962">
              <w:rPr>
                <w:rFonts w:ascii="Times New Roman" w:eastAsia="Times New Roman" w:hAnsi="Times New Roman" w:cs="Times New Roman"/>
                <w:sz w:val="24"/>
                <w:szCs w:val="24"/>
                <w:lang w:eastAsia="lt-LT"/>
              </w:rPr>
              <w:t>ę</w:t>
            </w:r>
            <w:r w:rsidRPr="00932962">
              <w:rPr>
                <w:rFonts w:ascii="Times New Roman" w:eastAsia="Times New Roman" w:hAnsi="Times New Roman" w:cs="Times New Roman"/>
                <w:sz w:val="24"/>
                <w:szCs w:val="24"/>
                <w:lang w:eastAsia="lt-LT"/>
              </w:rPr>
              <w:t xml:space="preserve"> ir</w:t>
            </w:r>
            <w:r w:rsidR="00D7482C">
              <w:rPr>
                <w:rFonts w:ascii="Times New Roman" w:eastAsia="Times New Roman" w:hAnsi="Times New Roman" w:cs="Times New Roman"/>
                <w:sz w:val="24"/>
                <w:szCs w:val="24"/>
                <w:lang w:eastAsia="lt-LT"/>
              </w:rPr>
              <w:t xml:space="preserve">/arba kitą </w:t>
            </w:r>
            <w:r w:rsidRPr="00932962">
              <w:rPr>
                <w:rFonts w:ascii="Times New Roman" w:eastAsia="Times New Roman" w:hAnsi="Times New Roman" w:cs="Times New Roman"/>
                <w:sz w:val="24"/>
                <w:szCs w:val="24"/>
                <w:lang w:eastAsia="lt-LT"/>
              </w:rPr>
              <w:t>konsultant</w:t>
            </w:r>
            <w:r w:rsidR="001452E0" w:rsidRPr="00932962">
              <w:rPr>
                <w:rFonts w:ascii="Times New Roman" w:eastAsia="Times New Roman" w:hAnsi="Times New Roman" w:cs="Times New Roman"/>
                <w:sz w:val="24"/>
                <w:szCs w:val="24"/>
                <w:lang w:eastAsia="lt-LT"/>
              </w:rPr>
              <w:t>ą</w:t>
            </w:r>
            <w:r w:rsidR="00D7482C">
              <w:rPr>
                <w:rFonts w:ascii="Times New Roman" w:eastAsia="Times New Roman" w:hAnsi="Times New Roman" w:cs="Times New Roman"/>
                <w:sz w:val="24"/>
                <w:szCs w:val="24"/>
                <w:lang w:eastAsia="lt-LT"/>
              </w:rPr>
              <w:t xml:space="preserve"> (tobulinimo partnerį)</w:t>
            </w:r>
            <w:r w:rsidRPr="00932962">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Skatinamas mokyklų bendradarbiavimas ir patirties sklaida, pagalba mokykloms.</w:t>
            </w:r>
            <w:r w:rsidRPr="00932962">
              <w:rPr>
                <w:rFonts w:ascii="Times New Roman" w:eastAsia="Times New Roman" w:hAnsi="Times New Roman" w:cs="Times New Roman"/>
                <w:sz w:val="24"/>
                <w:szCs w:val="24"/>
                <w:lang w:eastAsia="lt-LT"/>
              </w:rPr>
              <w:t xml:space="preserve"> </w:t>
            </w:r>
          </w:p>
          <w:p w14:paraId="6E6B3A04" w14:textId="77777777" w:rsidR="00484D47" w:rsidRDefault="00484D47" w:rsidP="00CE7AD1">
            <w:pPr>
              <w:spacing w:after="0" w:line="240" w:lineRule="atLeast"/>
              <w:ind w:right="100"/>
              <w:jc w:val="both"/>
              <w:rPr>
                <w:rFonts w:ascii="Times New Roman" w:hAnsi="Times New Roman" w:cs="Times New Roman"/>
                <w:sz w:val="24"/>
                <w:szCs w:val="24"/>
              </w:rPr>
            </w:pPr>
            <w:r w:rsidRPr="00932962">
              <w:rPr>
                <w:rFonts w:ascii="Times New Roman" w:hAnsi="Times New Roman" w:cs="Times New Roman"/>
                <w:sz w:val="24"/>
                <w:szCs w:val="24"/>
              </w:rPr>
              <w:t xml:space="preserve">Atsižvelgiant į tai, kad Veiksmų programoje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w:t>
            </w:r>
            <w:r w:rsidRPr="00932962">
              <w:rPr>
                <w:rFonts w:ascii="Times New Roman" w:eastAsia="Times New Roman" w:hAnsi="Times New Roman" w:cs="Times New Roman"/>
                <w:bCs/>
                <w:sz w:val="24"/>
                <w:szCs w:val="24"/>
              </w:rPr>
              <w:t xml:space="preserve">remiamos mokyklų ir jų bendruomenių, steigėjų iniciatyvos gerinti mokinių ugdymo pasiekimus, taigi </w:t>
            </w:r>
            <w:r w:rsidRPr="00932962">
              <w:rPr>
                <w:rFonts w:ascii="Times New Roman" w:hAnsi="Times New Roman" w:cs="Times New Roman"/>
                <w:sz w:val="24"/>
                <w:szCs w:val="24"/>
              </w:rPr>
              <w:t>galima teigti, kad projektų atrankos kriterijus prisidės prie to, kad būtų 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w:t>
            </w:r>
          </w:p>
          <w:p w14:paraId="229D96C1" w14:textId="5B9F3F0F"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Šiam kriteriju</w:t>
            </w:r>
            <w:r w:rsidR="006C158F">
              <w:rPr>
                <w:rFonts w:ascii="Times New Roman" w:eastAsia="Times New Roman" w:hAnsi="Times New Roman" w:cs="Times New Roman"/>
                <w:bCs/>
                <w:sz w:val="24"/>
                <w:szCs w:val="24"/>
                <w:lang w:eastAsia="lt-LT"/>
              </w:rPr>
              <w:t>i</w:t>
            </w:r>
            <w:r w:rsidRPr="00706BBA">
              <w:rPr>
                <w:rFonts w:ascii="Times New Roman" w:eastAsia="Times New Roman" w:hAnsi="Times New Roman" w:cs="Times New Roman"/>
                <w:bCs/>
                <w:sz w:val="24"/>
                <w:szCs w:val="24"/>
                <w:lang w:eastAsia="lt-LT"/>
              </w:rPr>
              <w:t xml:space="preserve"> numatoma skirti:</w:t>
            </w:r>
          </w:p>
          <w:p w14:paraId="12AD21CA" w14:textId="77777777"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 apie 15 % bendrojo balo įstaigoms, vykdančioms bendrojo ugdymo programas;</w:t>
            </w:r>
          </w:p>
          <w:p w14:paraId="433E67C3" w14:textId="16F5F44A" w:rsidR="00CE7AD1" w:rsidRPr="00932962" w:rsidRDefault="00CE7AD1" w:rsidP="0023211D">
            <w:pPr>
              <w:spacing w:after="0" w:line="240" w:lineRule="atLeast"/>
              <w:ind w:right="100"/>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bCs/>
                <w:sz w:val="24"/>
                <w:szCs w:val="24"/>
                <w:lang w:eastAsia="lt-LT"/>
              </w:rPr>
              <w:t>- apie 40 % bendrojo balo ikimokyklinio ir priešmokyklinio ugdymo įstaigoms</w:t>
            </w:r>
            <w:r>
              <w:rPr>
                <w:rFonts w:ascii="Times New Roman" w:eastAsia="Times New Roman" w:hAnsi="Times New Roman" w:cs="Times New Roman"/>
                <w:bCs/>
                <w:sz w:val="24"/>
                <w:szCs w:val="24"/>
                <w:lang w:eastAsia="lt-LT"/>
              </w:rPr>
              <w:t>.</w:t>
            </w:r>
          </w:p>
        </w:tc>
      </w:tr>
      <w:tr w:rsidR="00AC2057" w:rsidRPr="00932962" w14:paraId="65049A5D"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0B79EE38" w14:textId="77777777" w:rsidR="00AC2057" w:rsidRPr="00932962" w:rsidRDefault="004D6A33"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sym w:font="Symbol" w:char="F092"/>
            </w:r>
            <w:r w:rsidRPr="00932962">
              <w:rPr>
                <w:rFonts w:ascii="Times New Roman" w:eastAsia="Times New Roman" w:hAnsi="Times New Roman" w:cs="Times New Roman"/>
                <w:b/>
                <w:bCs/>
                <w:sz w:val="24"/>
                <w:szCs w:val="24"/>
                <w:lang w:eastAsia="lt-LT"/>
              </w:rPr>
              <w:t xml:space="preserve"> </w:t>
            </w:r>
            <w:r w:rsidR="00AC2057" w:rsidRPr="00932962">
              <w:rPr>
                <w:rFonts w:ascii="Times New Roman" w:eastAsia="Times New Roman" w:hAnsi="Times New Roman" w:cs="Times New Roman"/>
                <w:b/>
                <w:bCs/>
                <w:sz w:val="24"/>
                <w:szCs w:val="24"/>
                <w:lang w:eastAsia="lt-LT"/>
              </w:rPr>
              <w:t xml:space="preserve">SPECIALUSIS PROJEKTŲ ATRANKOS KRITERIJUS           </w:t>
            </w:r>
          </w:p>
          <w:p w14:paraId="5FB4A3FF" w14:textId="77777777" w:rsidR="00AC2057" w:rsidRPr="00932962" w:rsidRDefault="004D6A33"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w:t>
            </w:r>
            <w:r w:rsidR="00AC2057" w:rsidRPr="00932962">
              <w:rPr>
                <w:rFonts w:ascii="Times New Roman" w:eastAsia="Times New Roman" w:hAnsi="Times New Roman" w:cs="Times New Roman"/>
                <w:b/>
                <w:bCs/>
                <w:sz w:val="24"/>
                <w:szCs w:val="24"/>
                <w:lang w:eastAsia="lt-LT"/>
              </w:rPr>
              <w:t xml:space="preserve"> PRIORITETINIS PROJEKTŲ ATRANKOS KRITERIJUS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30045CAF"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p w14:paraId="4FD2CCB8" w14:textId="27A9775E" w:rsidR="00AC2057" w:rsidRPr="00276D1A" w:rsidRDefault="00AC2057" w:rsidP="00AC2057">
            <w:pPr>
              <w:spacing w:after="0" w:line="240" w:lineRule="atLeast"/>
              <w:ind w:left="100" w:right="100"/>
              <w:jc w:val="both"/>
              <w:rPr>
                <w:rFonts w:ascii="Times New Roman" w:eastAsia="Times New Roman" w:hAnsi="Times New Roman" w:cs="Times New Roman"/>
                <w:b/>
                <w:sz w:val="24"/>
                <w:szCs w:val="24"/>
                <w:lang w:eastAsia="lt-LT"/>
              </w:rPr>
            </w:pPr>
            <w:r w:rsidRPr="00276D1A">
              <w:rPr>
                <w:rFonts w:ascii="Times New Roman" w:eastAsia="Times New Roman" w:hAnsi="Times New Roman" w:cs="Times New Roman"/>
                <w:b/>
                <w:sz w:val="24"/>
                <w:szCs w:val="24"/>
                <w:lang w:eastAsia="lt-LT"/>
              </w:rPr>
              <w:t xml:space="preserve"> </w:t>
            </w:r>
            <w:r w:rsidR="00276D1A" w:rsidRPr="00276D1A">
              <w:rPr>
                <w:rFonts w:ascii="Times New Roman" w:eastAsia="Times New Roman" w:hAnsi="Times New Roman" w:cs="Times New Roman"/>
                <w:b/>
                <w:sz w:val="24"/>
                <w:szCs w:val="24"/>
                <w:lang w:eastAsia="lt-LT"/>
              </w:rPr>
              <w:t>Patvirtinta</w:t>
            </w:r>
          </w:p>
        </w:tc>
      </w:tr>
      <w:tr w:rsidR="00AC2057" w:rsidRPr="00932962" w14:paraId="0DC7AF7A" w14:textId="77777777" w:rsidTr="00711BAB">
        <w:tc>
          <w:tcPr>
            <w:tcW w:w="0" w:type="auto"/>
            <w:gridSpan w:val="2"/>
            <w:tcBorders>
              <w:top w:val="single" w:sz="8" w:space="0" w:color="000000"/>
              <w:left w:val="single" w:sz="8" w:space="0" w:color="000000"/>
              <w:bottom w:val="single" w:sz="8" w:space="0" w:color="000000"/>
              <w:right w:val="nil"/>
            </w:tcBorders>
            <w:shd w:val="clear" w:color="auto" w:fill="FFFFFF"/>
            <w:hideMark/>
          </w:tcPr>
          <w:p w14:paraId="7CA2D4B9"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396D1AD4"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40A38EF2"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5DAFB985" w14:textId="77777777" w:rsidR="00AC2057" w:rsidRPr="00932962" w:rsidRDefault="009E5524" w:rsidP="00034155">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9</w:t>
            </w:r>
            <w:r w:rsidR="00AC2057" w:rsidRPr="00932962">
              <w:rPr>
                <w:rFonts w:ascii="Times New Roman" w:eastAsia="Times New Roman" w:hAnsi="Times New Roman" w:cs="Times New Roman"/>
                <w:sz w:val="24"/>
                <w:szCs w:val="24"/>
                <w:lang w:eastAsia="lt-LT"/>
              </w:rPr>
              <w:t xml:space="preserve">. </w:t>
            </w:r>
            <w:r w:rsidR="00ED691F" w:rsidRPr="00932962">
              <w:rPr>
                <w:rFonts w:ascii="Times New Roman" w:eastAsia="Times New Roman" w:hAnsi="Times New Roman" w:cs="Times New Roman"/>
                <w:sz w:val="24"/>
                <w:szCs w:val="24"/>
                <w:lang w:eastAsia="lt-LT"/>
              </w:rPr>
              <w:t>Įvairiose vietovės</w:t>
            </w:r>
            <w:r w:rsidR="000B01A7" w:rsidRPr="00932962">
              <w:rPr>
                <w:rFonts w:ascii="Times New Roman" w:eastAsia="Times New Roman" w:hAnsi="Times New Roman" w:cs="Times New Roman"/>
                <w:sz w:val="24"/>
                <w:szCs w:val="24"/>
                <w:lang w:eastAsia="lt-LT"/>
              </w:rPr>
              <w:t>e</w:t>
            </w:r>
            <w:r w:rsidR="00ED691F" w:rsidRPr="00932962">
              <w:rPr>
                <w:rFonts w:ascii="Times New Roman" w:eastAsia="Times New Roman" w:hAnsi="Times New Roman" w:cs="Times New Roman"/>
                <w:sz w:val="24"/>
                <w:szCs w:val="24"/>
                <w:lang w:eastAsia="lt-LT"/>
              </w:rPr>
              <w:t xml:space="preserve"> esančių</w:t>
            </w:r>
            <w:r w:rsidR="00AA3B2C" w:rsidRPr="00932962">
              <w:rPr>
                <w:rFonts w:ascii="Times New Roman" w:eastAsia="Times New Roman" w:hAnsi="Times New Roman" w:cs="Times New Roman"/>
                <w:sz w:val="24"/>
                <w:szCs w:val="24"/>
                <w:lang w:eastAsia="lt-LT"/>
              </w:rPr>
              <w:t xml:space="preserve">, </w:t>
            </w:r>
            <w:r w:rsidR="00ED691F" w:rsidRPr="00932962">
              <w:rPr>
                <w:rFonts w:ascii="Times New Roman" w:eastAsia="Times New Roman" w:hAnsi="Times New Roman" w:cs="Times New Roman"/>
                <w:sz w:val="24"/>
                <w:szCs w:val="24"/>
                <w:lang w:eastAsia="lt-LT"/>
              </w:rPr>
              <w:t xml:space="preserve">skirtingų </w:t>
            </w:r>
            <w:r w:rsidR="00AA3B2C" w:rsidRPr="00932962">
              <w:rPr>
                <w:rFonts w:ascii="Times New Roman" w:eastAsia="Times New Roman" w:hAnsi="Times New Roman" w:cs="Times New Roman"/>
                <w:sz w:val="24"/>
                <w:szCs w:val="24"/>
                <w:lang w:eastAsia="lt-LT"/>
              </w:rPr>
              <w:t>tipų, paskirčių ir dydžių mokykl</w:t>
            </w:r>
            <w:r w:rsidR="00ED691F" w:rsidRPr="00932962">
              <w:rPr>
                <w:rFonts w:ascii="Times New Roman" w:eastAsia="Times New Roman" w:hAnsi="Times New Roman" w:cs="Times New Roman"/>
                <w:sz w:val="24"/>
                <w:szCs w:val="24"/>
                <w:lang w:eastAsia="lt-LT"/>
              </w:rPr>
              <w:t>ų įtrauktis.</w:t>
            </w:r>
          </w:p>
        </w:tc>
      </w:tr>
      <w:tr w:rsidR="00AC2057" w:rsidRPr="00932962" w14:paraId="3BD2B262"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29AB05FE" w14:textId="77777777" w:rsidR="00AC2057" w:rsidRPr="00932962" w:rsidRDefault="00AC2057" w:rsidP="00C8572D">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3D197DAD" w14:textId="43FFD1C5" w:rsidR="00AC2057" w:rsidRPr="00932962" w:rsidRDefault="00AE074C" w:rsidP="00583042">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C2057" w:rsidRPr="00932962">
              <w:rPr>
                <w:rFonts w:ascii="Times New Roman" w:eastAsia="Times New Roman" w:hAnsi="Times New Roman" w:cs="Times New Roman"/>
                <w:sz w:val="24"/>
                <w:szCs w:val="24"/>
                <w:lang w:eastAsia="lt-LT"/>
              </w:rPr>
              <w:t xml:space="preserve">alą gauna </w:t>
            </w:r>
            <w:r w:rsidR="006946F5" w:rsidRPr="00932962">
              <w:rPr>
                <w:rFonts w:ascii="Times New Roman" w:eastAsia="Times New Roman" w:hAnsi="Times New Roman" w:cs="Times New Roman"/>
                <w:sz w:val="24"/>
                <w:szCs w:val="24"/>
                <w:lang w:eastAsia="lt-LT"/>
              </w:rPr>
              <w:t>tas projektas, kuri</w:t>
            </w:r>
            <w:r w:rsidR="00E33E12">
              <w:rPr>
                <w:rFonts w:ascii="Times New Roman" w:eastAsia="Times New Roman" w:hAnsi="Times New Roman" w:cs="Times New Roman"/>
                <w:sz w:val="24"/>
                <w:szCs w:val="24"/>
                <w:lang w:eastAsia="lt-LT"/>
              </w:rPr>
              <w:t>ame</w:t>
            </w:r>
            <w:r w:rsidR="006946F5" w:rsidRPr="00932962">
              <w:rPr>
                <w:rFonts w:ascii="Times New Roman" w:eastAsia="Times New Roman" w:hAnsi="Times New Roman" w:cs="Times New Roman"/>
                <w:sz w:val="24"/>
                <w:szCs w:val="24"/>
                <w:lang w:eastAsia="lt-LT"/>
              </w:rPr>
              <w:t xml:space="preserve"> </w:t>
            </w:r>
            <w:r w:rsidR="00E33E12">
              <w:rPr>
                <w:rFonts w:ascii="Times New Roman" w:eastAsia="Times New Roman" w:hAnsi="Times New Roman" w:cs="Times New Roman"/>
                <w:sz w:val="24"/>
                <w:szCs w:val="24"/>
                <w:lang w:eastAsia="lt-LT"/>
              </w:rPr>
              <w:t xml:space="preserve"> </w:t>
            </w:r>
            <w:r w:rsidR="00975197">
              <w:rPr>
                <w:rFonts w:ascii="Times New Roman" w:eastAsia="Times New Roman" w:hAnsi="Times New Roman" w:cs="Times New Roman"/>
                <w:sz w:val="24"/>
                <w:szCs w:val="24"/>
                <w:lang w:eastAsia="lt-LT"/>
              </w:rPr>
              <w:t xml:space="preserve"> veiklą tobulinanti </w:t>
            </w:r>
            <w:r w:rsidRPr="00932962">
              <w:rPr>
                <w:rFonts w:ascii="Times New Roman" w:eastAsia="Times New Roman" w:hAnsi="Times New Roman" w:cs="Times New Roman"/>
                <w:sz w:val="24"/>
                <w:szCs w:val="24"/>
                <w:lang w:eastAsia="lt-LT"/>
              </w:rPr>
              <w:t>mokykla</w:t>
            </w:r>
            <w:r w:rsidR="00F37553">
              <w:rPr>
                <w:rFonts w:ascii="Times New Roman" w:eastAsia="Times New Roman" w:hAnsi="Times New Roman" w:cs="Times New Roman"/>
                <w:sz w:val="24"/>
                <w:szCs w:val="24"/>
                <w:lang w:eastAsia="lt-LT"/>
              </w:rPr>
              <w:t>(-os)</w:t>
            </w:r>
            <w:r w:rsidR="0030204B">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einamaisiais mokslo metais turi atitinkamą mokinių skaičių:</w:t>
            </w:r>
          </w:p>
          <w:p w14:paraId="15F73A7B" w14:textId="57CD7272" w:rsidR="00C8572D"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pradinės mokyklos tipo mokykla (kaime</w:t>
            </w:r>
            <w:r w:rsidR="000858A7"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80 ir daugiau mokinių; mieste, rajono centre – 264 ir daugiau mokinių);</w:t>
            </w:r>
            <w:r w:rsidR="00C8572D" w:rsidRPr="0023211D">
              <w:rPr>
                <w:rFonts w:ascii="Times New Roman" w:eastAsia="Times New Roman" w:hAnsi="Times New Roman" w:cs="Times New Roman"/>
                <w:sz w:val="24"/>
                <w:szCs w:val="24"/>
                <w:lang w:eastAsia="lt-LT"/>
              </w:rPr>
              <w:t xml:space="preserve"> pradinė mokykla-daugiafunkcis centras (kaime</w:t>
            </w:r>
            <w:r w:rsidR="00BC13F2" w:rsidRPr="0023211D">
              <w:rPr>
                <w:rFonts w:ascii="Times New Roman" w:eastAsia="Times New Roman" w:hAnsi="Times New Roman" w:cs="Times New Roman"/>
                <w:sz w:val="24"/>
                <w:szCs w:val="24"/>
                <w:lang w:eastAsia="lt-LT"/>
              </w:rPr>
              <w:t>, miestelyje</w:t>
            </w:r>
            <w:r w:rsidR="00C8572D" w:rsidRPr="0023211D">
              <w:rPr>
                <w:rFonts w:ascii="Times New Roman" w:eastAsia="Times New Roman" w:hAnsi="Times New Roman" w:cs="Times New Roman"/>
                <w:sz w:val="24"/>
                <w:szCs w:val="24"/>
                <w:lang w:eastAsia="lt-LT"/>
              </w:rPr>
              <w:t xml:space="preserve"> – 40; mieste, rajono centre – 176 ir daugiau mokinių);</w:t>
            </w:r>
          </w:p>
          <w:p w14:paraId="488B31FC" w14:textId="7FAC6B28"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progimnazijos tipo mokykla, kuri vykdo pradinio ugdymo programą ir pagrindinio ugdymo programos pirmąją dalį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120 ir daugiau mokinių; mieste, rajono centre –388 ir daugiau mokinių);</w:t>
            </w:r>
          </w:p>
          <w:p w14:paraId="1F097E52" w14:textId="1497E561"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progimnazijos tipo mokykla, kuri vykdo pagrindinio ugdymo programos </w:t>
            </w:r>
            <w:r w:rsidRPr="0023211D">
              <w:rPr>
                <w:rFonts w:ascii="Times New Roman" w:eastAsia="Times New Roman" w:hAnsi="Times New Roman" w:cs="Times New Roman"/>
                <w:sz w:val="24"/>
                <w:szCs w:val="24"/>
                <w:lang w:eastAsia="lt-LT"/>
              </w:rPr>
              <w:lastRenderedPageBreak/>
              <w:t>pirmąją dalį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120 ir daugiau mokinių; mieste, rajono centre – 388 ir daugiau mokinių);</w:t>
            </w:r>
          </w:p>
          <w:p w14:paraId="4A3FC73C" w14:textId="2B1A8234" w:rsidR="00C8572D"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pagrindinės mokyklos tipo mokykla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w:t>
            </w:r>
            <w:r w:rsidR="00C8572D" w:rsidRPr="0023211D">
              <w:rPr>
                <w:rFonts w:ascii="Times New Roman" w:eastAsia="Times New Roman" w:hAnsi="Times New Roman" w:cs="Times New Roman"/>
                <w:sz w:val="24"/>
                <w:szCs w:val="24"/>
                <w:lang w:eastAsia="lt-LT"/>
              </w:rPr>
              <w:t>50</w:t>
            </w:r>
            <w:r w:rsidRPr="0023211D">
              <w:rPr>
                <w:rFonts w:ascii="Times New Roman" w:eastAsia="Times New Roman" w:hAnsi="Times New Roman" w:cs="Times New Roman"/>
                <w:sz w:val="24"/>
                <w:szCs w:val="24"/>
                <w:lang w:eastAsia="lt-LT"/>
              </w:rPr>
              <w:t xml:space="preserve"> ir daugiau mokinių; mieste, rajono centre – </w:t>
            </w:r>
            <w:r w:rsidR="00C8572D" w:rsidRPr="0023211D">
              <w:rPr>
                <w:rFonts w:ascii="Times New Roman" w:eastAsia="Times New Roman" w:hAnsi="Times New Roman" w:cs="Times New Roman"/>
                <w:sz w:val="24"/>
                <w:szCs w:val="24"/>
                <w:lang w:eastAsia="lt-LT"/>
              </w:rPr>
              <w:t>526</w:t>
            </w:r>
            <w:r w:rsidRPr="0023211D">
              <w:rPr>
                <w:rFonts w:ascii="Times New Roman" w:eastAsia="Times New Roman" w:hAnsi="Times New Roman" w:cs="Times New Roman"/>
                <w:sz w:val="24"/>
                <w:szCs w:val="24"/>
                <w:lang w:eastAsia="lt-LT"/>
              </w:rPr>
              <w:t xml:space="preserve"> ir daugiau mokinių);</w:t>
            </w:r>
            <w:r w:rsidR="00C8572D" w:rsidRPr="0023211D">
              <w:rPr>
                <w:rFonts w:ascii="Times New Roman" w:eastAsia="Times New Roman" w:hAnsi="Times New Roman" w:cs="Times New Roman"/>
                <w:sz w:val="24"/>
                <w:szCs w:val="24"/>
                <w:lang w:eastAsia="lt-LT"/>
              </w:rPr>
              <w:t xml:space="preserve"> pagrindinė mokykla-daugiafunkcis centras (kaime</w:t>
            </w:r>
            <w:r w:rsidR="00BC13F2" w:rsidRPr="0023211D">
              <w:rPr>
                <w:rFonts w:ascii="Times New Roman" w:eastAsia="Times New Roman" w:hAnsi="Times New Roman" w:cs="Times New Roman"/>
                <w:sz w:val="24"/>
                <w:szCs w:val="24"/>
                <w:lang w:eastAsia="lt-LT"/>
              </w:rPr>
              <w:t>, miestelyje</w:t>
            </w:r>
            <w:r w:rsidR="00C8572D" w:rsidRPr="0023211D">
              <w:rPr>
                <w:rFonts w:ascii="Times New Roman" w:eastAsia="Times New Roman" w:hAnsi="Times New Roman" w:cs="Times New Roman"/>
                <w:sz w:val="24"/>
                <w:szCs w:val="24"/>
                <w:lang w:eastAsia="lt-LT"/>
              </w:rPr>
              <w:t xml:space="preserve"> – 100 ir daugiau mokinių; mieste, rajono centre – 426 ir daugiau mokinių);</w:t>
            </w:r>
          </w:p>
          <w:p w14:paraId="0BCB3286" w14:textId="3301CED9"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gimnazijos tipo mokykla, kuri vykdo pagrindinio ugdymo programos antrąją dalį ir vidurinio ugdymo programą (mieste, rajono centre – 400 ir daugiau mokinių);</w:t>
            </w:r>
          </w:p>
          <w:p w14:paraId="5DED77D2" w14:textId="48FDAD0E" w:rsidR="00FE64A1" w:rsidRDefault="00AC2057" w:rsidP="00FE64A1">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gimnazijos tipo mokykla, kuri vykdo pradinio, pagrindinio ir vidurinio ugdymo programas (kaime</w:t>
            </w:r>
            <w:r w:rsidR="00B47C59"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–180 ir daugiau mokinių, mieste, rajono centre – 576 ir daugiau mokinių)</w:t>
            </w:r>
            <w:r w:rsidR="00D65B06" w:rsidRPr="0023211D">
              <w:rPr>
                <w:rFonts w:ascii="Times New Roman" w:eastAsia="Times New Roman" w:hAnsi="Times New Roman" w:cs="Times New Roman"/>
                <w:sz w:val="24"/>
                <w:szCs w:val="24"/>
                <w:lang w:eastAsia="lt-LT"/>
              </w:rPr>
              <w:t>;</w:t>
            </w:r>
          </w:p>
          <w:p w14:paraId="46E4CA21" w14:textId="522B2EE0" w:rsidR="00FE64A1" w:rsidRPr="00FE64A1" w:rsidRDefault="00FE64A1" w:rsidP="00FE64A1">
            <w:pPr>
              <w:pStyle w:val="Sraopastraipa"/>
              <w:spacing w:after="0" w:line="240" w:lineRule="auto"/>
              <w:ind w:left="262" w:right="1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arba</w:t>
            </w:r>
          </w:p>
          <w:p w14:paraId="69D1C6AC" w14:textId="481F480F" w:rsidR="004C214E" w:rsidRPr="0023211D" w:rsidRDefault="004C214E"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mokykl</w:t>
            </w:r>
            <w:r w:rsidR="0030204B">
              <w:rPr>
                <w:rFonts w:ascii="Times New Roman" w:eastAsia="Times New Roman" w:hAnsi="Times New Roman" w:cs="Times New Roman"/>
                <w:sz w:val="24"/>
                <w:szCs w:val="24"/>
                <w:lang w:eastAsia="lt-LT"/>
              </w:rPr>
              <w:t>a</w:t>
            </w:r>
            <w:r w:rsidRPr="0023211D">
              <w:rPr>
                <w:rFonts w:ascii="Times New Roman" w:eastAsia="Times New Roman" w:hAnsi="Times New Roman" w:cs="Times New Roman"/>
                <w:sz w:val="24"/>
                <w:szCs w:val="24"/>
                <w:lang w:eastAsia="lt-LT"/>
              </w:rPr>
              <w:t>, vykdan</w:t>
            </w:r>
            <w:r w:rsidR="0030204B">
              <w:rPr>
                <w:rFonts w:ascii="Times New Roman" w:eastAsia="Times New Roman" w:hAnsi="Times New Roman" w:cs="Times New Roman"/>
                <w:sz w:val="24"/>
                <w:szCs w:val="24"/>
                <w:lang w:eastAsia="lt-LT"/>
              </w:rPr>
              <w:t>ti t</w:t>
            </w:r>
            <w:r w:rsidR="00B61E19" w:rsidRPr="0023211D">
              <w:rPr>
                <w:rFonts w:ascii="Times New Roman" w:eastAsia="Times New Roman" w:hAnsi="Times New Roman" w:cs="Times New Roman"/>
                <w:sz w:val="24"/>
                <w:szCs w:val="24"/>
                <w:lang w:eastAsia="lt-LT"/>
              </w:rPr>
              <w:t>ik</w:t>
            </w:r>
            <w:r w:rsidRPr="0023211D">
              <w:rPr>
                <w:rFonts w:ascii="Times New Roman" w:eastAsia="Times New Roman" w:hAnsi="Times New Roman" w:cs="Times New Roman"/>
                <w:sz w:val="24"/>
                <w:szCs w:val="24"/>
                <w:lang w:eastAsia="lt-LT"/>
              </w:rPr>
              <w:t xml:space="preserve"> ikimokyklinio ir</w:t>
            </w:r>
            <w:r w:rsidR="00B61E19" w:rsidRPr="0023211D">
              <w:rPr>
                <w:rFonts w:ascii="Times New Roman" w:eastAsia="Times New Roman" w:hAnsi="Times New Roman" w:cs="Times New Roman"/>
                <w:sz w:val="24"/>
                <w:szCs w:val="24"/>
                <w:lang w:eastAsia="lt-LT"/>
              </w:rPr>
              <w:t xml:space="preserve"> (</w:t>
            </w:r>
            <w:r w:rsidRPr="0023211D">
              <w:rPr>
                <w:rFonts w:ascii="Times New Roman" w:eastAsia="Times New Roman" w:hAnsi="Times New Roman" w:cs="Times New Roman"/>
                <w:sz w:val="24"/>
                <w:szCs w:val="24"/>
                <w:lang w:eastAsia="lt-LT"/>
              </w:rPr>
              <w:t>ar</w:t>
            </w:r>
            <w:r w:rsidR="00B61E19" w:rsidRPr="0023211D">
              <w:rPr>
                <w:rFonts w:ascii="Times New Roman" w:eastAsia="Times New Roman" w:hAnsi="Times New Roman" w:cs="Times New Roman"/>
                <w:sz w:val="24"/>
                <w:szCs w:val="24"/>
                <w:lang w:eastAsia="lt-LT"/>
              </w:rPr>
              <w:t>)</w:t>
            </w:r>
            <w:r w:rsidRPr="0023211D">
              <w:rPr>
                <w:rFonts w:ascii="Times New Roman" w:eastAsia="Times New Roman" w:hAnsi="Times New Roman" w:cs="Times New Roman"/>
                <w:sz w:val="24"/>
                <w:szCs w:val="24"/>
                <w:lang w:eastAsia="lt-LT"/>
              </w:rPr>
              <w:t xml:space="preserve"> priešmokyklinio ugdymo programas, ugdo vaikus, kuriems yra nustatytas privalomas ikimokyklinis ugdymas</w:t>
            </w:r>
            <w:r w:rsidR="00E33E12">
              <w:rPr>
                <w:rFonts w:ascii="Times New Roman" w:eastAsia="Times New Roman" w:hAnsi="Times New Roman" w:cs="Times New Roman"/>
                <w:sz w:val="24"/>
                <w:szCs w:val="24"/>
                <w:lang w:eastAsia="lt-LT"/>
              </w:rPr>
              <w:t>.</w:t>
            </w:r>
          </w:p>
          <w:p w14:paraId="672D84FF" w14:textId="1F7454E0" w:rsidR="00AC2057" w:rsidRPr="00932962" w:rsidRDefault="00AE074C" w:rsidP="002B5DF9">
            <w:pPr>
              <w:pStyle w:val="HTMLiankstoformatuotas"/>
              <w:ind w:left="0"/>
              <w:rPr>
                <w:rFonts w:ascii="Times New Roman" w:hAnsi="Times New Roman" w:cs="Times New Roman"/>
                <w:sz w:val="24"/>
                <w:szCs w:val="24"/>
              </w:rPr>
            </w:pPr>
            <w:r w:rsidRPr="00932962">
              <w:rPr>
                <w:rFonts w:ascii="Times New Roman" w:hAnsi="Times New Roman" w:cs="Times New Roman"/>
                <w:sz w:val="24"/>
                <w:szCs w:val="24"/>
              </w:rPr>
              <w:t>B</w:t>
            </w:r>
            <w:r w:rsidR="00AC2057" w:rsidRPr="00932962">
              <w:rPr>
                <w:rFonts w:ascii="Times New Roman" w:hAnsi="Times New Roman" w:cs="Times New Roman"/>
                <w:sz w:val="24"/>
                <w:szCs w:val="24"/>
              </w:rPr>
              <w:t xml:space="preserve">alą gauna </w:t>
            </w:r>
            <w:r w:rsidRPr="00932962">
              <w:rPr>
                <w:rFonts w:ascii="Times New Roman" w:hAnsi="Times New Roman" w:cs="Times New Roman"/>
                <w:sz w:val="24"/>
                <w:szCs w:val="24"/>
              </w:rPr>
              <w:t>ta</w:t>
            </w:r>
            <w:r w:rsidR="00724FA5" w:rsidRPr="00932962">
              <w:rPr>
                <w:rFonts w:ascii="Times New Roman" w:hAnsi="Times New Roman" w:cs="Times New Roman"/>
                <w:sz w:val="24"/>
                <w:szCs w:val="24"/>
              </w:rPr>
              <w:t xml:space="preserve">s projektas, kuriame </w:t>
            </w:r>
            <w:r w:rsidR="00975197">
              <w:rPr>
                <w:rFonts w:ascii="Times New Roman" w:hAnsi="Times New Roman" w:cs="Times New Roman"/>
                <w:sz w:val="24"/>
                <w:szCs w:val="24"/>
              </w:rPr>
              <w:t xml:space="preserve">veiklą tobulinanti </w:t>
            </w:r>
            <w:r w:rsidR="00AC2057" w:rsidRPr="00932962">
              <w:rPr>
                <w:rFonts w:ascii="Times New Roman" w:hAnsi="Times New Roman" w:cs="Times New Roman"/>
                <w:sz w:val="24"/>
                <w:szCs w:val="24"/>
              </w:rPr>
              <w:t>mokykl</w:t>
            </w:r>
            <w:r w:rsidR="004D025E">
              <w:rPr>
                <w:rFonts w:ascii="Times New Roman" w:hAnsi="Times New Roman" w:cs="Times New Roman"/>
                <w:sz w:val="24"/>
                <w:szCs w:val="24"/>
              </w:rPr>
              <w:t>a(-os)</w:t>
            </w:r>
            <w:r w:rsidR="00AC2057" w:rsidRPr="00932962">
              <w:rPr>
                <w:rFonts w:ascii="Times New Roman" w:hAnsi="Times New Roman" w:cs="Times New Roman"/>
                <w:sz w:val="24"/>
                <w:szCs w:val="24"/>
              </w:rPr>
              <w:t>, kuri</w:t>
            </w:r>
            <w:r w:rsidR="00E33E12">
              <w:rPr>
                <w:rFonts w:ascii="Times New Roman" w:hAnsi="Times New Roman" w:cs="Times New Roman"/>
                <w:sz w:val="24"/>
                <w:szCs w:val="24"/>
              </w:rPr>
              <w:t xml:space="preserve"> (-i</w:t>
            </w:r>
            <w:r w:rsidR="00AC2057" w:rsidRPr="00932962">
              <w:rPr>
                <w:rFonts w:ascii="Times New Roman" w:hAnsi="Times New Roman" w:cs="Times New Roman"/>
                <w:sz w:val="24"/>
                <w:szCs w:val="24"/>
              </w:rPr>
              <w:t>os</w:t>
            </w:r>
            <w:r w:rsidR="00E33E12">
              <w:rPr>
                <w:rFonts w:ascii="Times New Roman" w:hAnsi="Times New Roman" w:cs="Times New Roman"/>
                <w:sz w:val="24"/>
                <w:szCs w:val="24"/>
              </w:rPr>
              <w:t>)</w:t>
            </w:r>
            <w:r w:rsidR="00AC2057" w:rsidRPr="00932962">
              <w:rPr>
                <w:rFonts w:ascii="Times New Roman" w:hAnsi="Times New Roman" w:cs="Times New Roman"/>
                <w:sz w:val="24"/>
                <w:szCs w:val="24"/>
              </w:rPr>
              <w:t xml:space="preserve"> pagal M</w:t>
            </w:r>
            <w:r w:rsidR="00D9373E" w:rsidRPr="00932962">
              <w:rPr>
                <w:rFonts w:ascii="Times New Roman" w:hAnsi="Times New Roman" w:cs="Times New Roman"/>
                <w:sz w:val="24"/>
                <w:szCs w:val="24"/>
              </w:rPr>
              <w:t xml:space="preserve">okinio </w:t>
            </w:r>
            <w:r w:rsidR="00AC2057" w:rsidRPr="00932962">
              <w:rPr>
                <w:rFonts w:ascii="Times New Roman" w:hAnsi="Times New Roman" w:cs="Times New Roman"/>
                <w:sz w:val="24"/>
                <w:szCs w:val="24"/>
              </w:rPr>
              <w:t>krepšelio lėšų apskaičiavimo ir paskirstymo metodiką</w:t>
            </w:r>
            <w:r w:rsidR="002B5DF9" w:rsidRPr="00932962">
              <w:rPr>
                <w:rFonts w:ascii="Times New Roman" w:hAnsi="Times New Roman" w:cs="Times New Roman"/>
                <w:sz w:val="24"/>
                <w:szCs w:val="24"/>
              </w:rPr>
              <w:t>, patvirtintą</w:t>
            </w:r>
            <w:r w:rsidR="00AC2057" w:rsidRPr="00932962">
              <w:rPr>
                <w:rFonts w:ascii="Times New Roman" w:hAnsi="Times New Roman" w:cs="Times New Roman"/>
                <w:sz w:val="24"/>
                <w:szCs w:val="24"/>
              </w:rPr>
              <w:t xml:space="preserve"> </w:t>
            </w:r>
            <w:r w:rsidR="002B5DF9" w:rsidRPr="00932962">
              <w:rPr>
                <w:rFonts w:ascii="Times New Roman" w:hAnsi="Times New Roman" w:cs="Times New Roman"/>
                <w:sz w:val="24"/>
                <w:szCs w:val="24"/>
              </w:rPr>
              <w:t xml:space="preserve">Lietuvos Respublikos Vyriausybės 2001 m. birželio 27 d. nutarimu </w:t>
            </w:r>
            <w:hyperlink r:id="rId23" w:tgtFrame="FTurinys" w:tooltip="Dėl Mokinio krepšelio lėšų apskaičiavimo ir paskirstymo metodikos patvirtinimo" w:history="1">
              <w:r w:rsidR="002B5DF9" w:rsidRPr="00932962">
                <w:rPr>
                  <w:rStyle w:val="Hipersaitas"/>
                  <w:rFonts w:ascii="Times New Roman" w:hAnsi="Times New Roman" w:cs="Times New Roman"/>
                  <w:iCs/>
                  <w:color w:val="000000"/>
                  <w:sz w:val="24"/>
                  <w:szCs w:val="24"/>
                  <w:u w:val="none"/>
                </w:rPr>
                <w:t>Nr. 785</w:t>
              </w:r>
            </w:hyperlink>
            <w:r w:rsidR="00724FA5" w:rsidRPr="00932962">
              <w:rPr>
                <w:rFonts w:ascii="Times New Roman" w:hAnsi="Times New Roman" w:cs="Times New Roman"/>
                <w:sz w:val="24"/>
                <w:szCs w:val="24"/>
              </w:rPr>
              <w:t xml:space="preserve"> „</w:t>
            </w:r>
            <w:r w:rsidR="002B5DF9" w:rsidRPr="00932962">
              <w:rPr>
                <w:rFonts w:ascii="Times New Roman" w:hAnsi="Times New Roman" w:cs="Times New Roman"/>
                <w:sz w:val="24"/>
                <w:szCs w:val="24"/>
              </w:rPr>
              <w:t>Dėl Mokinio krepšelio lėšų  apskaičiavimo ir paskirstymo metodikos patvirtinimo</w:t>
            </w:r>
            <w:r w:rsidR="00724FA5" w:rsidRPr="00932962">
              <w:rPr>
                <w:rFonts w:ascii="Times New Roman" w:hAnsi="Times New Roman" w:cs="Times New Roman"/>
                <w:sz w:val="24"/>
                <w:szCs w:val="24"/>
              </w:rPr>
              <w:t>“</w:t>
            </w:r>
            <w:r w:rsidR="002B5DF9" w:rsidRPr="00932962">
              <w:rPr>
                <w:rFonts w:ascii="Times New Roman" w:hAnsi="Times New Roman" w:cs="Times New Roman"/>
                <w:sz w:val="24"/>
                <w:szCs w:val="24"/>
              </w:rPr>
              <w:t xml:space="preserve"> </w:t>
            </w:r>
            <w:r w:rsidR="00AC2057" w:rsidRPr="00932962">
              <w:rPr>
                <w:rFonts w:ascii="Times New Roman" w:hAnsi="Times New Roman" w:cs="Times New Roman"/>
                <w:sz w:val="24"/>
                <w:szCs w:val="24"/>
              </w:rPr>
              <w:t>(</w:t>
            </w:r>
            <w:r w:rsidR="002B5DF9" w:rsidRPr="00932962">
              <w:rPr>
                <w:rFonts w:ascii="Times New Roman" w:hAnsi="Times New Roman" w:cs="Times New Roman"/>
                <w:sz w:val="24"/>
                <w:szCs w:val="24"/>
              </w:rPr>
              <w:t xml:space="preserve">metodikos </w:t>
            </w:r>
            <w:r w:rsidR="00AC2057" w:rsidRPr="00932962">
              <w:rPr>
                <w:rFonts w:ascii="Times New Roman" w:hAnsi="Times New Roman" w:cs="Times New Roman"/>
                <w:sz w:val="24"/>
                <w:szCs w:val="24"/>
              </w:rPr>
              <w:t>16.3; 16.4 papunkči</w:t>
            </w:r>
            <w:r w:rsidR="002B5DF9" w:rsidRPr="00932962">
              <w:rPr>
                <w:rFonts w:ascii="Times New Roman" w:hAnsi="Times New Roman" w:cs="Times New Roman"/>
                <w:sz w:val="24"/>
                <w:szCs w:val="24"/>
              </w:rPr>
              <w:t>us</w:t>
            </w:r>
            <w:r w:rsidR="00AC2057" w:rsidRPr="00932962">
              <w:rPr>
                <w:rFonts w:ascii="Times New Roman" w:hAnsi="Times New Roman" w:cs="Times New Roman"/>
                <w:sz w:val="24"/>
                <w:szCs w:val="24"/>
              </w:rPr>
              <w:t>) priskiriamos:</w:t>
            </w:r>
          </w:p>
          <w:p w14:paraId="58542212"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daugiakalbėje aplinkoje esančioms mokykloms valstybine mokomąja kalba;</w:t>
            </w:r>
          </w:p>
          <w:p w14:paraId="2EABFAE9"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mokykloms tautinių mažumų kalba, kurios yra nedaugiakalbėje aplinkoje</w:t>
            </w:r>
            <w:r w:rsidR="003D0792" w:rsidRPr="00932962">
              <w:rPr>
                <w:rFonts w:ascii="Times New Roman" w:eastAsia="Times New Roman" w:hAnsi="Times New Roman" w:cs="Times New Roman"/>
                <w:sz w:val="24"/>
                <w:szCs w:val="24"/>
                <w:lang w:eastAsia="lt-LT"/>
              </w:rPr>
              <w:t>;</w:t>
            </w:r>
          </w:p>
          <w:p w14:paraId="16C5857A" w14:textId="706D5B4D" w:rsidR="004C214E" w:rsidRPr="00932962" w:rsidRDefault="004C214E"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w:t>
            </w:r>
            <w:r w:rsidR="00F46757">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mišrioms mokykloms</w:t>
            </w:r>
            <w:r w:rsidR="003D0792" w:rsidRPr="00932962">
              <w:rPr>
                <w:rFonts w:ascii="Times New Roman" w:eastAsia="Times New Roman" w:hAnsi="Times New Roman" w:cs="Times New Roman"/>
                <w:sz w:val="24"/>
                <w:szCs w:val="24"/>
                <w:lang w:eastAsia="lt-LT"/>
              </w:rPr>
              <w:t>.</w:t>
            </w:r>
          </w:p>
          <w:p w14:paraId="01255B0F" w14:textId="088EFA96" w:rsidR="00AC2057" w:rsidRPr="00932962" w:rsidRDefault="00724FA5" w:rsidP="00724FA5">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C2057" w:rsidRPr="00932962">
              <w:rPr>
                <w:rFonts w:ascii="Times New Roman" w:eastAsia="Times New Roman" w:hAnsi="Times New Roman" w:cs="Times New Roman"/>
                <w:sz w:val="24"/>
                <w:szCs w:val="24"/>
                <w:lang w:eastAsia="lt-LT"/>
              </w:rPr>
              <w:t xml:space="preserve">alą gauna </w:t>
            </w:r>
            <w:r w:rsidRPr="00932962">
              <w:rPr>
                <w:rFonts w:ascii="Times New Roman" w:eastAsia="Times New Roman" w:hAnsi="Times New Roman" w:cs="Times New Roman"/>
                <w:sz w:val="24"/>
                <w:szCs w:val="24"/>
                <w:lang w:eastAsia="lt-LT"/>
              </w:rPr>
              <w:t>tas projektas, kuri</w:t>
            </w:r>
            <w:r w:rsidR="004D025E">
              <w:rPr>
                <w:rFonts w:ascii="Times New Roman" w:eastAsia="Times New Roman" w:hAnsi="Times New Roman" w:cs="Times New Roman"/>
                <w:sz w:val="24"/>
                <w:szCs w:val="24"/>
                <w:lang w:eastAsia="lt-LT"/>
              </w:rPr>
              <w:t xml:space="preserve">ame </w:t>
            </w:r>
            <w:r w:rsidR="00975197">
              <w:rPr>
                <w:rFonts w:ascii="Times New Roman" w:eastAsia="Times New Roman" w:hAnsi="Times New Roman" w:cs="Times New Roman"/>
                <w:sz w:val="24"/>
                <w:szCs w:val="24"/>
                <w:lang w:eastAsia="lt-LT"/>
              </w:rPr>
              <w:t xml:space="preserve">veiklą tobulinanti </w:t>
            </w:r>
            <w:r w:rsidR="00AC2057" w:rsidRPr="00932962">
              <w:rPr>
                <w:rFonts w:ascii="Times New Roman" w:eastAsia="Times New Roman" w:hAnsi="Times New Roman" w:cs="Times New Roman"/>
                <w:sz w:val="24"/>
                <w:szCs w:val="24"/>
                <w:lang w:eastAsia="lt-LT"/>
              </w:rPr>
              <w:t>mokykl</w:t>
            </w:r>
            <w:r w:rsidR="004D025E">
              <w:rPr>
                <w:rFonts w:ascii="Times New Roman" w:eastAsia="Times New Roman" w:hAnsi="Times New Roman" w:cs="Times New Roman"/>
                <w:sz w:val="24"/>
                <w:szCs w:val="24"/>
                <w:lang w:eastAsia="lt-LT"/>
              </w:rPr>
              <w:t>a(-</w:t>
            </w:r>
            <w:r w:rsidR="00AC2057" w:rsidRPr="00932962">
              <w:rPr>
                <w:rFonts w:ascii="Times New Roman" w:eastAsia="Times New Roman" w:hAnsi="Times New Roman" w:cs="Times New Roman"/>
                <w:sz w:val="24"/>
                <w:szCs w:val="24"/>
                <w:lang w:eastAsia="lt-LT"/>
              </w:rPr>
              <w:t>os</w:t>
            </w:r>
            <w:r w:rsidR="004D025E">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vykdan</w:t>
            </w:r>
            <w:r w:rsidR="00F37553">
              <w:rPr>
                <w:rFonts w:ascii="Times New Roman" w:eastAsia="Times New Roman" w:hAnsi="Times New Roman" w:cs="Times New Roman"/>
                <w:sz w:val="24"/>
                <w:szCs w:val="24"/>
                <w:lang w:eastAsia="lt-LT"/>
              </w:rPr>
              <w:t>ti(-</w:t>
            </w:r>
            <w:r w:rsidR="00AC2057" w:rsidRPr="00932962">
              <w:rPr>
                <w:rFonts w:ascii="Times New Roman" w:eastAsia="Times New Roman" w:hAnsi="Times New Roman" w:cs="Times New Roman"/>
                <w:sz w:val="24"/>
                <w:szCs w:val="24"/>
                <w:lang w:eastAsia="lt-LT"/>
              </w:rPr>
              <w:t>čios</w:t>
            </w:r>
            <w:r w:rsidR="00F37553">
              <w:rPr>
                <w:rFonts w:ascii="Times New Roman" w:eastAsia="Times New Roman" w:hAnsi="Times New Roman" w:cs="Times New Roman"/>
                <w:sz w:val="24"/>
                <w:szCs w:val="24"/>
                <w:lang w:eastAsia="lt-LT"/>
              </w:rPr>
              <w:t>)</w:t>
            </w:r>
            <w:r w:rsidR="00B61E19">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ikimokyklinio ir</w:t>
            </w:r>
            <w:r w:rsidR="00B61E19">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ar</w:t>
            </w:r>
            <w:r w:rsidR="00B61E19">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priešmokyklinio ugdymo programas</w:t>
            </w:r>
            <w:r w:rsidR="0040059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w:t>
            </w:r>
            <w:r w:rsidR="00E70C80">
              <w:rPr>
                <w:rFonts w:ascii="Times New Roman" w:eastAsia="Times New Roman" w:hAnsi="Times New Roman" w:cs="Times New Roman"/>
                <w:sz w:val="24"/>
                <w:szCs w:val="24"/>
                <w:lang w:eastAsia="lt-LT"/>
              </w:rPr>
              <w:t>yra</w:t>
            </w:r>
            <w:r w:rsidR="00AC2057" w:rsidRPr="00932962">
              <w:rPr>
                <w:rFonts w:ascii="Times New Roman" w:eastAsia="Times New Roman" w:hAnsi="Times New Roman" w:cs="Times New Roman"/>
                <w:sz w:val="24"/>
                <w:szCs w:val="24"/>
                <w:lang w:eastAsia="lt-LT"/>
              </w:rPr>
              <w:t xml:space="preserve"> kaime.</w:t>
            </w:r>
          </w:p>
          <w:p w14:paraId="0411152D" w14:textId="5EA2E63B" w:rsidR="00AC2057" w:rsidRPr="00932962" w:rsidRDefault="00724FA5" w:rsidP="000B01A7">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42170" w:rsidRPr="00932962">
              <w:rPr>
                <w:rFonts w:ascii="Times New Roman" w:eastAsia="Times New Roman" w:hAnsi="Times New Roman" w:cs="Times New Roman"/>
                <w:sz w:val="24"/>
                <w:szCs w:val="24"/>
                <w:lang w:eastAsia="lt-LT"/>
              </w:rPr>
              <w:t xml:space="preserve">alą gauna </w:t>
            </w:r>
            <w:r w:rsidRPr="00932962">
              <w:rPr>
                <w:rFonts w:ascii="Times New Roman" w:eastAsia="Times New Roman" w:hAnsi="Times New Roman" w:cs="Times New Roman"/>
                <w:sz w:val="24"/>
                <w:szCs w:val="24"/>
                <w:lang w:eastAsia="lt-LT"/>
              </w:rPr>
              <w:t xml:space="preserve">tas projektas,  </w:t>
            </w:r>
            <w:r w:rsidR="00F37553" w:rsidRPr="00932962">
              <w:rPr>
                <w:rFonts w:ascii="Times New Roman" w:hAnsi="Times New Roman" w:cs="Times New Roman"/>
                <w:sz w:val="24"/>
                <w:szCs w:val="24"/>
              </w:rPr>
              <w:t xml:space="preserve">kuriame </w:t>
            </w:r>
            <w:r w:rsidR="00975197">
              <w:rPr>
                <w:rFonts w:ascii="Times New Roman" w:eastAsia="Times New Roman" w:hAnsi="Times New Roman" w:cs="Times New Roman"/>
                <w:sz w:val="24"/>
                <w:szCs w:val="24"/>
                <w:lang w:eastAsia="lt-LT"/>
              </w:rPr>
              <w:t>veiklą tobulinan</w:t>
            </w:r>
            <w:r w:rsidR="00E70C80">
              <w:rPr>
                <w:rFonts w:ascii="Times New Roman" w:eastAsia="Times New Roman" w:hAnsi="Times New Roman" w:cs="Times New Roman"/>
                <w:sz w:val="24"/>
                <w:szCs w:val="24"/>
                <w:lang w:eastAsia="lt-LT"/>
              </w:rPr>
              <w:t>čioje</w:t>
            </w:r>
            <w:r w:rsidR="00975197">
              <w:rPr>
                <w:rFonts w:ascii="Times New Roman" w:eastAsia="Times New Roman" w:hAnsi="Times New Roman" w:cs="Times New Roman"/>
                <w:sz w:val="24"/>
                <w:szCs w:val="24"/>
                <w:lang w:eastAsia="lt-LT"/>
              </w:rPr>
              <w:t xml:space="preserve"> </w:t>
            </w:r>
            <w:r w:rsidR="00F37553" w:rsidRPr="00932962">
              <w:rPr>
                <w:rFonts w:ascii="Times New Roman" w:hAnsi="Times New Roman" w:cs="Times New Roman"/>
                <w:sz w:val="24"/>
                <w:szCs w:val="24"/>
              </w:rPr>
              <w:t>mokykl</w:t>
            </w:r>
            <w:r w:rsidR="00E70C80">
              <w:rPr>
                <w:rFonts w:ascii="Times New Roman" w:hAnsi="Times New Roman" w:cs="Times New Roman"/>
                <w:sz w:val="24"/>
                <w:szCs w:val="24"/>
              </w:rPr>
              <w:t xml:space="preserve">oje </w:t>
            </w:r>
            <w:r w:rsidR="00F37553">
              <w:rPr>
                <w:rFonts w:ascii="Times New Roman" w:hAnsi="Times New Roman" w:cs="Times New Roman"/>
                <w:sz w:val="24"/>
                <w:szCs w:val="24"/>
              </w:rPr>
              <w:t>(-os</w:t>
            </w:r>
            <w:r w:rsidR="00E70C80">
              <w:rPr>
                <w:rFonts w:ascii="Times New Roman" w:hAnsi="Times New Roman" w:cs="Times New Roman"/>
                <w:sz w:val="24"/>
                <w:szCs w:val="24"/>
              </w:rPr>
              <w:t>e</w:t>
            </w:r>
            <w:r w:rsidR="00F37553">
              <w:rPr>
                <w:rFonts w:ascii="Times New Roman" w:hAnsi="Times New Roman" w:cs="Times New Roman"/>
                <w:sz w:val="24"/>
                <w:szCs w:val="24"/>
              </w:rPr>
              <w:t>)</w:t>
            </w:r>
            <w:r w:rsidR="00A42170" w:rsidRPr="00932962">
              <w:rPr>
                <w:rFonts w:ascii="Times New Roman" w:eastAsia="Times New Roman" w:hAnsi="Times New Roman" w:cs="Times New Roman"/>
                <w:sz w:val="24"/>
                <w:szCs w:val="24"/>
                <w:lang w:eastAsia="lt-LT"/>
              </w:rPr>
              <w:t xml:space="preserve"> daugiau kaip 30 proc. mokinių gauna nemokamą maitinimą.</w:t>
            </w:r>
            <w:r w:rsidR="000B01A7" w:rsidRPr="00932962">
              <w:rPr>
                <w:rFonts w:ascii="Times New Roman" w:eastAsia="Times New Roman" w:hAnsi="Times New Roman" w:cs="Times New Roman"/>
                <w:sz w:val="24"/>
                <w:szCs w:val="24"/>
                <w:lang w:eastAsia="lt-LT"/>
              </w:rPr>
              <w:t xml:space="preserve"> </w:t>
            </w:r>
          </w:p>
          <w:p w14:paraId="5F6F43BF" w14:textId="268B60A9" w:rsidR="00400592" w:rsidRDefault="00400592" w:rsidP="0023211D">
            <w:pPr>
              <w:spacing w:after="0" w:line="240" w:lineRule="auto"/>
              <w:jc w:val="both"/>
              <w:rPr>
                <w:rFonts w:ascii="Times New Roman" w:eastAsia="Times New Roman" w:hAnsi="Times New Roman" w:cs="Times New Roman"/>
                <w:bCs/>
                <w:sz w:val="24"/>
                <w:szCs w:val="24"/>
                <w:lang w:eastAsia="lt-LT"/>
              </w:rPr>
            </w:pPr>
            <w:r w:rsidRPr="005B56D7">
              <w:rPr>
                <w:rFonts w:ascii="Times New Roman" w:hAnsi="Times New Roman"/>
                <w:bCs/>
                <w:sz w:val="24"/>
                <w:szCs w:val="24"/>
                <w:lang w:eastAsia="lt-LT"/>
              </w:rPr>
              <w:t>Kai pareiškėjas yra savivaldybė su keliomis mokyklomis arba mokyklų grupė, nustatant</w:t>
            </w:r>
            <w:r>
              <w:rPr>
                <w:rFonts w:ascii="Times New Roman" w:hAnsi="Times New Roman"/>
                <w:bCs/>
                <w:sz w:val="24"/>
                <w:szCs w:val="24"/>
                <w:lang w:eastAsia="lt-LT"/>
              </w:rPr>
              <w:t xml:space="preserve"> bendrą balą pagal kiekvieną šio kriterijaus aspektą sumuojami visų veiklą</w:t>
            </w:r>
            <w:r>
              <w:rPr>
                <w:rFonts w:ascii="Times New Roman" w:hAnsi="Times New Roman"/>
                <w:sz w:val="24"/>
                <w:szCs w:val="24"/>
              </w:rPr>
              <w:t xml:space="preserve"> </w:t>
            </w:r>
            <w:r>
              <w:rPr>
                <w:rFonts w:ascii="Times New Roman" w:hAnsi="Times New Roman"/>
                <w:bCs/>
                <w:sz w:val="24"/>
                <w:szCs w:val="24"/>
                <w:lang w:eastAsia="lt-LT"/>
              </w:rPr>
              <w:t>tobulinančių</w:t>
            </w:r>
            <w:r w:rsidRPr="005B56D7">
              <w:rPr>
                <w:rFonts w:ascii="Times New Roman" w:hAnsi="Times New Roman"/>
                <w:bCs/>
                <w:sz w:val="24"/>
                <w:szCs w:val="24"/>
                <w:lang w:eastAsia="lt-LT"/>
              </w:rPr>
              <w:t xml:space="preserve"> mokyklų </w:t>
            </w:r>
            <w:r>
              <w:rPr>
                <w:rFonts w:ascii="Times New Roman" w:hAnsi="Times New Roman"/>
                <w:bCs/>
                <w:sz w:val="24"/>
                <w:szCs w:val="24"/>
                <w:lang w:eastAsia="lt-LT"/>
              </w:rPr>
              <w:t>balai</w:t>
            </w:r>
            <w:r w:rsidRPr="005B56D7">
              <w:rPr>
                <w:rFonts w:ascii="Times New Roman" w:hAnsi="Times New Roman"/>
                <w:bCs/>
                <w:sz w:val="24"/>
                <w:szCs w:val="24"/>
                <w:lang w:eastAsia="lt-LT"/>
              </w:rPr>
              <w:t xml:space="preserve"> ir dalijami iš </w:t>
            </w:r>
            <w:r>
              <w:rPr>
                <w:rFonts w:ascii="Times New Roman" w:hAnsi="Times New Roman"/>
                <w:bCs/>
                <w:sz w:val="24"/>
                <w:szCs w:val="24"/>
                <w:lang w:eastAsia="lt-LT"/>
              </w:rPr>
              <w:t xml:space="preserve">šių </w:t>
            </w:r>
            <w:r w:rsidRPr="005B56D7">
              <w:rPr>
                <w:rFonts w:ascii="Times New Roman" w:hAnsi="Times New Roman"/>
                <w:bCs/>
                <w:sz w:val="24"/>
                <w:szCs w:val="24"/>
                <w:lang w:eastAsia="lt-LT"/>
              </w:rPr>
              <w:t>mokyklų skaičiaus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w:t>
            </w:r>
            <w:r w:rsidRPr="00932962">
              <w:rPr>
                <w:rFonts w:ascii="Times New Roman" w:eastAsia="Times New Roman" w:hAnsi="Times New Roman" w:cs="Times New Roman"/>
                <w:bCs/>
                <w:sz w:val="24"/>
                <w:szCs w:val="24"/>
                <w:lang w:eastAsia="lt-LT"/>
              </w:rPr>
              <w:t xml:space="preserve"> </w:t>
            </w:r>
          </w:p>
          <w:p w14:paraId="15F98C9E" w14:textId="1F997730" w:rsidR="00484513" w:rsidRDefault="00484513" w:rsidP="0023211D">
            <w:pPr>
              <w:spacing w:after="0" w:line="240" w:lineRule="auto"/>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Už visus keturis aspektus suteikti balai sumuojami.</w:t>
            </w:r>
          </w:p>
          <w:p w14:paraId="6C455B76" w14:textId="68F65A10" w:rsidR="00206D0C" w:rsidRPr="00932962" w:rsidRDefault="00F46757" w:rsidP="0023211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3663CC09" w14:textId="77777777" w:rsidTr="00711BAB">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14:paraId="1D121E7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070" w:type="dxa"/>
            <w:tcBorders>
              <w:top w:val="single" w:sz="8" w:space="0" w:color="000000"/>
              <w:left w:val="single" w:sz="8" w:space="0" w:color="000000"/>
              <w:bottom w:val="single" w:sz="8" w:space="0" w:color="000000"/>
              <w:right w:val="single" w:sz="8" w:space="0" w:color="000000"/>
            </w:tcBorders>
            <w:shd w:val="clear" w:color="auto" w:fill="FFFFFF"/>
            <w:hideMark/>
          </w:tcPr>
          <w:p w14:paraId="5B276BEF" w14:textId="499FBF2F" w:rsidR="00AC2057" w:rsidRPr="00932962" w:rsidRDefault="007E724E" w:rsidP="00CE7AD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Šis atrankos kriterijus </w:t>
            </w:r>
            <w:r w:rsidR="00B61E19">
              <w:rPr>
                <w:rFonts w:ascii="Times New Roman" w:eastAsia="Times New Roman" w:hAnsi="Times New Roman" w:cs="Times New Roman"/>
                <w:sz w:val="24"/>
                <w:szCs w:val="24"/>
                <w:lang w:eastAsia="lt-LT"/>
              </w:rPr>
              <w:t xml:space="preserve">nustatomas siekiant priemonės projektų suderinamumo </w:t>
            </w:r>
            <w:r w:rsidRPr="00932962">
              <w:rPr>
                <w:rFonts w:ascii="Times New Roman" w:eastAsia="Times New Roman" w:hAnsi="Times New Roman" w:cs="Times New Roman"/>
                <w:sz w:val="24"/>
                <w:szCs w:val="24"/>
                <w:lang w:eastAsia="lt-LT"/>
              </w:rPr>
              <w:t>su 2014</w:t>
            </w:r>
            <w:r w:rsidR="00B61E19" w:rsidRPr="00932962">
              <w:rPr>
                <w:rFonts w:ascii="Times New Roman" w:eastAsia="Times New Roman" w:hAnsi="Times New Roman" w:cs="Times New Roman"/>
                <w:sz w:val="24"/>
                <w:szCs w:val="24"/>
                <w:lang w:eastAsia="lt-LT"/>
              </w:rPr>
              <w:t>–</w:t>
            </w:r>
            <w:r w:rsidRPr="00932962">
              <w:rPr>
                <w:rFonts w:ascii="Times New Roman" w:eastAsia="Times New Roman" w:hAnsi="Times New Roman" w:cs="Times New Roman"/>
                <w:sz w:val="24"/>
                <w:szCs w:val="24"/>
                <w:lang w:eastAsia="lt-LT"/>
              </w:rPr>
              <w:t xml:space="preserve">2020 m. Europos Sąjungos fondų investicijų veiksmų programos 9 prioriteto „Visuomenės švietimo ir  žmogiškųjų išteklių potencialo didinimas“ 09.1.3-CPVA-R-724 priemone „Mokyklų tinklo efektyvumo didinimas“. </w:t>
            </w:r>
            <w:r w:rsidR="00AC2057" w:rsidRPr="00932962">
              <w:rPr>
                <w:rFonts w:ascii="Times New Roman" w:eastAsia="Times New Roman" w:hAnsi="Times New Roman" w:cs="Times New Roman"/>
                <w:sz w:val="24"/>
                <w:szCs w:val="24"/>
                <w:lang w:eastAsia="lt-LT"/>
              </w:rPr>
              <w:t>Konkurse skatinamos dalyvauti bendrojo ugdymo mokyklos,</w:t>
            </w:r>
            <w:r w:rsidR="005B25DD" w:rsidRPr="00932962">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 xml:space="preserve">kurios turi pakankamą mokinių skaičių, kad tiek projekto metu, tiek jam pasibaigus </w:t>
            </w:r>
            <w:r w:rsidR="005B25DD" w:rsidRPr="00932962">
              <w:rPr>
                <w:rFonts w:ascii="Times New Roman" w:eastAsia="Times New Roman" w:hAnsi="Times New Roman" w:cs="Times New Roman"/>
                <w:sz w:val="24"/>
                <w:szCs w:val="24"/>
                <w:lang w:eastAsia="lt-LT"/>
              </w:rPr>
              <w:t>veik</w:t>
            </w:r>
            <w:r w:rsidR="00B61E19">
              <w:rPr>
                <w:rFonts w:ascii="Times New Roman" w:eastAsia="Times New Roman" w:hAnsi="Times New Roman" w:cs="Times New Roman"/>
                <w:sz w:val="24"/>
                <w:szCs w:val="24"/>
                <w:lang w:eastAsia="lt-LT"/>
              </w:rPr>
              <w:t>tų</w:t>
            </w:r>
            <w:r w:rsidR="005B25DD" w:rsidRPr="00932962">
              <w:rPr>
                <w:rFonts w:ascii="Times New Roman" w:eastAsia="Times New Roman" w:hAnsi="Times New Roman" w:cs="Times New Roman"/>
                <w:sz w:val="24"/>
                <w:szCs w:val="24"/>
                <w:lang w:eastAsia="lt-LT"/>
              </w:rPr>
              <w:t xml:space="preserve"> kaip atskiri juridiniai vienetai</w:t>
            </w:r>
            <w:r w:rsidR="00AC2057" w:rsidRPr="00932962">
              <w:rPr>
                <w:rFonts w:ascii="Times New Roman" w:eastAsia="Times New Roman" w:hAnsi="Times New Roman" w:cs="Times New Roman"/>
                <w:sz w:val="24"/>
                <w:szCs w:val="24"/>
                <w:lang w:eastAsia="lt-LT"/>
              </w:rPr>
              <w:t>.</w:t>
            </w:r>
            <w:r w:rsidR="005B25DD" w:rsidRPr="00932962">
              <w:rPr>
                <w:rFonts w:ascii="Times New Roman" w:eastAsia="Times New Roman" w:hAnsi="Times New Roman" w:cs="Times New Roman"/>
                <w:sz w:val="24"/>
                <w:szCs w:val="24"/>
                <w:lang w:eastAsia="lt-LT"/>
              </w:rPr>
              <w:t xml:space="preserve"> Pagal L</w:t>
            </w:r>
            <w:r w:rsidR="008C1B6F" w:rsidRPr="00932962">
              <w:rPr>
                <w:rFonts w:ascii="Times New Roman" w:eastAsia="Times New Roman" w:hAnsi="Times New Roman" w:cs="Times New Roman"/>
                <w:sz w:val="24"/>
                <w:szCs w:val="24"/>
                <w:lang w:eastAsia="lt-LT"/>
              </w:rPr>
              <w:t xml:space="preserve">ietuvos </w:t>
            </w:r>
            <w:r w:rsidR="005B25DD" w:rsidRPr="00932962">
              <w:rPr>
                <w:rFonts w:ascii="Times New Roman" w:eastAsia="Times New Roman" w:hAnsi="Times New Roman" w:cs="Times New Roman"/>
                <w:sz w:val="24"/>
                <w:szCs w:val="24"/>
                <w:lang w:eastAsia="lt-LT"/>
              </w:rPr>
              <w:t>R</w:t>
            </w:r>
            <w:r w:rsidR="008C1B6F" w:rsidRPr="00932962">
              <w:rPr>
                <w:rFonts w:ascii="Times New Roman" w:eastAsia="Times New Roman" w:hAnsi="Times New Roman" w:cs="Times New Roman"/>
                <w:sz w:val="24"/>
                <w:szCs w:val="24"/>
                <w:lang w:eastAsia="lt-LT"/>
              </w:rPr>
              <w:t xml:space="preserve">espublikos </w:t>
            </w:r>
            <w:r w:rsidR="005B25DD" w:rsidRPr="00932962">
              <w:rPr>
                <w:rFonts w:ascii="Times New Roman" w:eastAsia="Times New Roman" w:hAnsi="Times New Roman" w:cs="Times New Roman"/>
                <w:sz w:val="24"/>
                <w:szCs w:val="24"/>
                <w:lang w:eastAsia="lt-LT"/>
              </w:rPr>
              <w:t>V</w:t>
            </w:r>
            <w:r w:rsidR="008C1B6F" w:rsidRPr="00932962">
              <w:rPr>
                <w:rFonts w:ascii="Times New Roman" w:eastAsia="Times New Roman" w:hAnsi="Times New Roman" w:cs="Times New Roman"/>
                <w:sz w:val="24"/>
                <w:szCs w:val="24"/>
                <w:lang w:eastAsia="lt-LT"/>
              </w:rPr>
              <w:t>yriausybės</w:t>
            </w:r>
            <w:r w:rsidR="005B25DD" w:rsidRPr="00932962">
              <w:rPr>
                <w:rFonts w:ascii="Times New Roman" w:eastAsia="Times New Roman" w:hAnsi="Times New Roman" w:cs="Times New Roman"/>
                <w:sz w:val="24"/>
                <w:szCs w:val="24"/>
                <w:lang w:eastAsia="lt-LT"/>
              </w:rPr>
              <w:t xml:space="preserve"> 2011</w:t>
            </w:r>
            <w:r w:rsidR="008C1B6F" w:rsidRPr="00932962">
              <w:rPr>
                <w:rFonts w:ascii="Times New Roman" w:eastAsia="Times New Roman" w:hAnsi="Times New Roman" w:cs="Times New Roman"/>
                <w:sz w:val="24"/>
                <w:szCs w:val="24"/>
                <w:lang w:eastAsia="lt-LT"/>
              </w:rPr>
              <w:t xml:space="preserve"> m. birželio </w:t>
            </w:r>
            <w:r w:rsidR="005B25DD" w:rsidRPr="00932962">
              <w:rPr>
                <w:rFonts w:ascii="Times New Roman" w:eastAsia="Times New Roman" w:hAnsi="Times New Roman" w:cs="Times New Roman"/>
                <w:sz w:val="24"/>
                <w:szCs w:val="24"/>
                <w:lang w:eastAsia="lt-LT"/>
              </w:rPr>
              <w:t xml:space="preserve">29 </w:t>
            </w:r>
            <w:r w:rsidR="008C1B6F" w:rsidRPr="00932962">
              <w:rPr>
                <w:rFonts w:ascii="Times New Roman" w:eastAsia="Times New Roman" w:hAnsi="Times New Roman" w:cs="Times New Roman"/>
                <w:sz w:val="24"/>
                <w:szCs w:val="24"/>
                <w:lang w:eastAsia="lt-LT"/>
              </w:rPr>
              <w:t xml:space="preserve">d. </w:t>
            </w:r>
            <w:r w:rsidR="005B25DD" w:rsidRPr="00932962">
              <w:rPr>
                <w:rFonts w:ascii="Times New Roman" w:eastAsia="Times New Roman" w:hAnsi="Times New Roman" w:cs="Times New Roman"/>
                <w:sz w:val="24"/>
                <w:szCs w:val="24"/>
                <w:lang w:eastAsia="lt-LT"/>
              </w:rPr>
              <w:t>nutarimu Nr. 768 patvirtintas Mokyklų, vykdančių formaliojo švietimo programas, tinklo kūrimo taisykles</w:t>
            </w:r>
            <w:r w:rsidR="00AC2057" w:rsidRPr="00932962">
              <w:rPr>
                <w:rFonts w:ascii="Times New Roman" w:eastAsia="Times New Roman" w:hAnsi="Times New Roman" w:cs="Times New Roman"/>
                <w:sz w:val="24"/>
                <w:szCs w:val="24"/>
                <w:lang w:eastAsia="lt-LT"/>
              </w:rPr>
              <w:t xml:space="preserve"> </w:t>
            </w:r>
            <w:r w:rsidR="005B25DD" w:rsidRPr="00932962">
              <w:rPr>
                <w:rFonts w:ascii="Times New Roman" w:eastAsia="Times New Roman" w:hAnsi="Times New Roman" w:cs="Times New Roman"/>
                <w:sz w:val="24"/>
                <w:szCs w:val="24"/>
                <w:lang w:eastAsia="lt-LT"/>
              </w:rPr>
              <w:t xml:space="preserve">mažiausios mokyklos </w:t>
            </w:r>
            <w:r w:rsidR="00641EF3">
              <w:rPr>
                <w:rFonts w:ascii="Times New Roman" w:eastAsia="Times New Roman" w:hAnsi="Times New Roman" w:cs="Times New Roman"/>
                <w:sz w:val="24"/>
                <w:szCs w:val="24"/>
                <w:lang w:eastAsia="lt-LT"/>
              </w:rPr>
              <w:t>gali būti</w:t>
            </w:r>
            <w:r w:rsidR="00641EF3" w:rsidRPr="00932962">
              <w:rPr>
                <w:rFonts w:ascii="Times New Roman" w:eastAsia="Times New Roman" w:hAnsi="Times New Roman" w:cs="Times New Roman"/>
                <w:sz w:val="24"/>
                <w:szCs w:val="24"/>
                <w:lang w:eastAsia="lt-LT"/>
              </w:rPr>
              <w:t xml:space="preserve"> </w:t>
            </w:r>
            <w:r w:rsidR="005B25DD" w:rsidRPr="00932962">
              <w:rPr>
                <w:rFonts w:ascii="Times New Roman" w:eastAsia="Times New Roman" w:hAnsi="Times New Roman" w:cs="Times New Roman"/>
                <w:sz w:val="24"/>
                <w:szCs w:val="24"/>
                <w:lang w:eastAsia="lt-LT"/>
              </w:rPr>
              <w:t>jung</w:t>
            </w:r>
            <w:r w:rsidR="00641EF3">
              <w:rPr>
                <w:rFonts w:ascii="Times New Roman" w:eastAsia="Times New Roman" w:hAnsi="Times New Roman" w:cs="Times New Roman"/>
                <w:sz w:val="24"/>
                <w:szCs w:val="24"/>
                <w:lang w:eastAsia="lt-LT"/>
              </w:rPr>
              <w:t>iamos</w:t>
            </w:r>
            <w:r w:rsidR="005B25DD" w:rsidRPr="00932962">
              <w:rPr>
                <w:rFonts w:ascii="Times New Roman" w:eastAsia="Times New Roman" w:hAnsi="Times New Roman" w:cs="Times New Roman"/>
                <w:sz w:val="24"/>
                <w:szCs w:val="24"/>
                <w:lang w:eastAsia="lt-LT"/>
              </w:rPr>
              <w:t xml:space="preserve"> prie didesnių</w:t>
            </w:r>
            <w:r w:rsidRPr="00932962">
              <w:rPr>
                <w:rFonts w:ascii="Times New Roman" w:eastAsia="Times New Roman" w:hAnsi="Times New Roman" w:cs="Times New Roman"/>
                <w:sz w:val="24"/>
                <w:szCs w:val="24"/>
                <w:lang w:eastAsia="lt-LT"/>
              </w:rPr>
              <w:t xml:space="preserve"> mokyklų</w:t>
            </w:r>
            <w:r w:rsidR="005B25DD" w:rsidRPr="00932962">
              <w:rPr>
                <w:rFonts w:ascii="Times New Roman" w:eastAsia="Times New Roman" w:hAnsi="Times New Roman" w:cs="Times New Roman"/>
                <w:sz w:val="24"/>
                <w:szCs w:val="24"/>
                <w:lang w:eastAsia="lt-LT"/>
              </w:rPr>
              <w:t xml:space="preserve"> skyrių teisėmis</w:t>
            </w:r>
            <w:r w:rsidR="00FA1257">
              <w:rPr>
                <w:rFonts w:ascii="Times New Roman" w:eastAsia="Times New Roman" w:hAnsi="Times New Roman" w:cs="Times New Roman"/>
                <w:sz w:val="24"/>
                <w:szCs w:val="24"/>
                <w:lang w:eastAsia="lt-LT"/>
              </w:rPr>
              <w:t xml:space="preserve">; taip pertvarkyta </w:t>
            </w:r>
            <w:r w:rsidR="00991193">
              <w:rPr>
                <w:rFonts w:ascii="Times New Roman" w:eastAsia="Times New Roman" w:hAnsi="Times New Roman" w:cs="Times New Roman"/>
                <w:sz w:val="24"/>
                <w:szCs w:val="24"/>
                <w:lang w:eastAsia="lt-LT"/>
              </w:rPr>
              <w:t xml:space="preserve">didesnė </w:t>
            </w:r>
            <w:r w:rsidR="00FA1257">
              <w:rPr>
                <w:rFonts w:ascii="Times New Roman" w:eastAsia="Times New Roman" w:hAnsi="Times New Roman" w:cs="Times New Roman"/>
                <w:sz w:val="24"/>
                <w:szCs w:val="24"/>
                <w:lang w:eastAsia="lt-LT"/>
              </w:rPr>
              <w:t xml:space="preserve">mokykla </w:t>
            </w:r>
            <w:r w:rsidR="00991193">
              <w:rPr>
                <w:rFonts w:ascii="Times New Roman" w:eastAsia="Times New Roman" w:hAnsi="Times New Roman" w:cs="Times New Roman"/>
                <w:sz w:val="24"/>
                <w:szCs w:val="24"/>
                <w:lang w:eastAsia="lt-LT"/>
              </w:rPr>
              <w:t xml:space="preserve">įgyja teisę į papildomą balą, o mažesnių mokyklų mokiniai – </w:t>
            </w:r>
            <w:r w:rsidR="000C3AA7">
              <w:rPr>
                <w:rFonts w:ascii="Times New Roman" w:eastAsia="Times New Roman" w:hAnsi="Times New Roman" w:cs="Times New Roman"/>
                <w:sz w:val="24"/>
                <w:szCs w:val="24"/>
                <w:lang w:eastAsia="lt-LT"/>
              </w:rPr>
              <w:t xml:space="preserve">galimybę </w:t>
            </w:r>
            <w:r w:rsidR="00991193">
              <w:rPr>
                <w:rFonts w:ascii="Times New Roman" w:eastAsia="Times New Roman" w:hAnsi="Times New Roman" w:cs="Times New Roman"/>
                <w:sz w:val="24"/>
                <w:szCs w:val="24"/>
                <w:lang w:eastAsia="lt-LT"/>
              </w:rPr>
              <w:t xml:space="preserve">dalyvauti projekte (1 aspektas). </w:t>
            </w:r>
            <w:r w:rsidR="00AC2057" w:rsidRPr="00932962">
              <w:rPr>
                <w:rFonts w:ascii="Times New Roman" w:eastAsia="Times New Roman" w:hAnsi="Times New Roman" w:cs="Times New Roman"/>
                <w:sz w:val="24"/>
                <w:szCs w:val="24"/>
                <w:lang w:eastAsia="lt-LT"/>
              </w:rPr>
              <w:t>Taip pat</w:t>
            </w:r>
            <w:r w:rsidR="005B25DD" w:rsidRPr="00932962">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 xml:space="preserve">projekte </w:t>
            </w:r>
            <w:r w:rsidR="005B25DD" w:rsidRPr="00932962">
              <w:rPr>
                <w:rFonts w:ascii="Times New Roman" w:eastAsia="Times New Roman" w:hAnsi="Times New Roman" w:cs="Times New Roman"/>
                <w:sz w:val="24"/>
                <w:szCs w:val="24"/>
                <w:lang w:eastAsia="lt-LT"/>
              </w:rPr>
              <w:t>skatinamos dalyvauti</w:t>
            </w:r>
            <w:r w:rsidR="00AC2057" w:rsidRPr="00932962">
              <w:rPr>
                <w:rFonts w:ascii="Times New Roman" w:eastAsia="Times New Roman" w:hAnsi="Times New Roman" w:cs="Times New Roman"/>
                <w:sz w:val="24"/>
                <w:szCs w:val="24"/>
                <w:lang w:eastAsia="lt-LT"/>
              </w:rPr>
              <w:t xml:space="preserve"> bendrojo ugdymo mokyklos, kuriose yra įsteigtos ikimokyklinio ir priešmokyklinio ugdymo grupės; mokyklos, kurios veikia skurdesnėje socialinėje ekonominėje aplinkoje </w:t>
            </w:r>
            <w:r w:rsidR="00991193">
              <w:rPr>
                <w:rFonts w:ascii="Times New Roman" w:eastAsia="Times New Roman" w:hAnsi="Times New Roman" w:cs="Times New Roman"/>
                <w:sz w:val="24"/>
                <w:szCs w:val="24"/>
                <w:lang w:eastAsia="lt-LT"/>
              </w:rPr>
              <w:t xml:space="preserve">(3, 4 aspektai) </w:t>
            </w:r>
            <w:r w:rsidR="00AC2057" w:rsidRPr="00932962">
              <w:rPr>
                <w:rFonts w:ascii="Times New Roman" w:eastAsia="Times New Roman" w:hAnsi="Times New Roman" w:cs="Times New Roman"/>
                <w:sz w:val="24"/>
                <w:szCs w:val="24"/>
                <w:lang w:eastAsia="lt-LT"/>
              </w:rPr>
              <w:t>bei mokyklos mokančios vaikus tautinių mažumų kalbomis</w:t>
            </w:r>
            <w:r w:rsidR="00B61E19">
              <w:rPr>
                <w:rFonts w:ascii="Times New Roman" w:eastAsia="Times New Roman" w:hAnsi="Times New Roman" w:cs="Times New Roman"/>
                <w:sz w:val="24"/>
                <w:szCs w:val="24"/>
                <w:lang w:eastAsia="lt-LT"/>
              </w:rPr>
              <w:t xml:space="preserve"> ar valstybinės kalbos daugiakalbėje aplinkoje</w:t>
            </w:r>
            <w:r w:rsidR="00A1233B">
              <w:rPr>
                <w:rFonts w:ascii="Times New Roman" w:eastAsia="Times New Roman" w:hAnsi="Times New Roman" w:cs="Times New Roman"/>
                <w:sz w:val="24"/>
                <w:szCs w:val="24"/>
                <w:lang w:eastAsia="lt-LT"/>
              </w:rPr>
              <w:t>, mišrios mokyklos</w:t>
            </w:r>
            <w:r w:rsidR="00991193">
              <w:rPr>
                <w:rFonts w:ascii="Times New Roman" w:eastAsia="Times New Roman" w:hAnsi="Times New Roman" w:cs="Times New Roman"/>
                <w:sz w:val="24"/>
                <w:szCs w:val="24"/>
                <w:lang w:eastAsia="lt-LT"/>
              </w:rPr>
              <w:t xml:space="preserve"> (2 aspektas)</w:t>
            </w:r>
            <w:r w:rsidR="00AC2057" w:rsidRPr="00932962">
              <w:rPr>
                <w:rFonts w:ascii="Times New Roman" w:eastAsia="Times New Roman" w:hAnsi="Times New Roman" w:cs="Times New Roman"/>
                <w:sz w:val="24"/>
                <w:szCs w:val="24"/>
                <w:lang w:eastAsia="lt-LT"/>
              </w:rPr>
              <w:t>.</w:t>
            </w:r>
            <w:r w:rsidRPr="00932962">
              <w:rPr>
                <w:rFonts w:ascii="Times New Roman" w:eastAsia="Times New Roman" w:hAnsi="Times New Roman" w:cs="Times New Roman"/>
                <w:sz w:val="24"/>
                <w:szCs w:val="24"/>
                <w:lang w:eastAsia="lt-LT"/>
              </w:rPr>
              <w:t xml:space="preserve"> </w:t>
            </w:r>
            <w:r w:rsidR="00A1233B">
              <w:rPr>
                <w:rFonts w:ascii="Times New Roman" w:eastAsia="Times New Roman" w:hAnsi="Times New Roman" w:cs="Times New Roman"/>
                <w:sz w:val="24"/>
                <w:szCs w:val="24"/>
                <w:lang w:eastAsia="lt-LT"/>
              </w:rPr>
              <w:t>Tuo</w:t>
            </w:r>
            <w:r w:rsidRPr="00932962">
              <w:rPr>
                <w:rFonts w:ascii="Times New Roman" w:eastAsia="Times New Roman" w:hAnsi="Times New Roman" w:cs="Times New Roman"/>
                <w:sz w:val="24"/>
                <w:szCs w:val="24"/>
                <w:lang w:eastAsia="lt-LT"/>
              </w:rPr>
              <w:t xml:space="preserve"> siekiama sumažinti socialinius ir</w:t>
            </w:r>
            <w:r w:rsidR="00991193">
              <w:rPr>
                <w:rFonts w:ascii="Times New Roman" w:eastAsia="Times New Roman" w:hAnsi="Times New Roman" w:cs="Times New Roman"/>
                <w:sz w:val="24"/>
                <w:szCs w:val="24"/>
                <w:lang w:eastAsia="lt-LT"/>
              </w:rPr>
              <w:t>/arba</w:t>
            </w:r>
            <w:r w:rsidRPr="00932962">
              <w:rPr>
                <w:rFonts w:ascii="Times New Roman" w:eastAsia="Times New Roman" w:hAnsi="Times New Roman" w:cs="Times New Roman"/>
                <w:sz w:val="24"/>
                <w:szCs w:val="24"/>
                <w:lang w:eastAsia="lt-LT"/>
              </w:rPr>
              <w:t xml:space="preserve"> regioninius skirtumus</w:t>
            </w:r>
            <w:r w:rsidR="00991193">
              <w:rPr>
                <w:rFonts w:ascii="Times New Roman" w:eastAsia="Times New Roman" w:hAnsi="Times New Roman" w:cs="Times New Roman"/>
                <w:sz w:val="24"/>
                <w:szCs w:val="24"/>
                <w:lang w:eastAsia="lt-LT"/>
              </w:rPr>
              <w:t xml:space="preserve">, išlaikyti lygių galimybių ir nediskriminavimo principą, kad kokybiškesnė švietimo paslauga būtų prieinama </w:t>
            </w:r>
            <w:r w:rsidR="0023211D">
              <w:rPr>
                <w:rFonts w:ascii="Times New Roman" w:eastAsia="Times New Roman" w:hAnsi="Times New Roman" w:cs="Times New Roman"/>
                <w:sz w:val="24"/>
                <w:szCs w:val="24"/>
                <w:lang w:eastAsia="lt-LT"/>
              </w:rPr>
              <w:t>vaikams nepriklausomai nuo lyties, tautybės, socialinės padėties ar gyvenamosios vietovės</w:t>
            </w:r>
            <w:r w:rsidRPr="00932962">
              <w:rPr>
                <w:rFonts w:ascii="Times New Roman" w:eastAsia="Times New Roman" w:hAnsi="Times New Roman" w:cs="Times New Roman"/>
                <w:sz w:val="24"/>
                <w:szCs w:val="24"/>
                <w:lang w:eastAsia="lt-LT"/>
              </w:rPr>
              <w:t xml:space="preserve">. </w:t>
            </w:r>
          </w:p>
          <w:p w14:paraId="553A0AEF" w14:textId="4E2933C4" w:rsidR="00CE7AD1" w:rsidRPr="00706BBA" w:rsidRDefault="00CE7AD1" w:rsidP="0023211D">
            <w:pPr>
              <w:spacing w:after="0" w:line="240" w:lineRule="atLeast"/>
              <w:ind w:right="100"/>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Šiam kriteriju</w:t>
            </w:r>
            <w:r w:rsidR="00591DAB">
              <w:rPr>
                <w:rFonts w:ascii="Times New Roman" w:eastAsia="Times New Roman" w:hAnsi="Times New Roman" w:cs="Times New Roman"/>
                <w:bCs/>
                <w:sz w:val="24"/>
                <w:szCs w:val="24"/>
                <w:lang w:eastAsia="lt-LT"/>
              </w:rPr>
              <w:t>i</w:t>
            </w:r>
            <w:r w:rsidRPr="00706BBA">
              <w:rPr>
                <w:rFonts w:ascii="Times New Roman" w:eastAsia="Times New Roman" w:hAnsi="Times New Roman" w:cs="Times New Roman"/>
                <w:bCs/>
                <w:sz w:val="24"/>
                <w:szCs w:val="24"/>
                <w:lang w:eastAsia="lt-LT"/>
              </w:rPr>
              <w:t xml:space="preserve"> numatoma skirti:</w:t>
            </w:r>
          </w:p>
          <w:p w14:paraId="2EC25056" w14:textId="171CB9CF"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 apie 1</w:t>
            </w:r>
            <w:r w:rsidR="00EF4EF1">
              <w:rPr>
                <w:rFonts w:ascii="Times New Roman" w:eastAsia="Times New Roman" w:hAnsi="Times New Roman" w:cs="Times New Roman"/>
                <w:bCs/>
                <w:sz w:val="24"/>
                <w:szCs w:val="24"/>
                <w:lang w:eastAsia="lt-LT"/>
              </w:rPr>
              <w:t>0</w:t>
            </w:r>
            <w:r w:rsidRPr="00706BBA">
              <w:rPr>
                <w:rFonts w:ascii="Times New Roman" w:eastAsia="Times New Roman" w:hAnsi="Times New Roman" w:cs="Times New Roman"/>
                <w:bCs/>
                <w:sz w:val="24"/>
                <w:szCs w:val="24"/>
                <w:lang w:eastAsia="lt-LT"/>
              </w:rPr>
              <w:t xml:space="preserve"> % bendrojo balo įstaigoms, vykdančioms bendrojo ugdymo programas;</w:t>
            </w:r>
          </w:p>
          <w:p w14:paraId="12648C37" w14:textId="21241019" w:rsidR="00CE7AD1" w:rsidRPr="00932962" w:rsidRDefault="00CE7AD1" w:rsidP="0023211D">
            <w:pPr>
              <w:spacing w:after="0" w:line="240" w:lineRule="atLeast"/>
              <w:ind w:right="100"/>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bCs/>
                <w:sz w:val="24"/>
                <w:szCs w:val="24"/>
                <w:lang w:eastAsia="lt-LT"/>
              </w:rPr>
              <w:t xml:space="preserve">- apie </w:t>
            </w:r>
            <w:r w:rsidR="00EF4EF1">
              <w:rPr>
                <w:rFonts w:ascii="Times New Roman" w:eastAsia="Times New Roman" w:hAnsi="Times New Roman" w:cs="Times New Roman"/>
                <w:bCs/>
                <w:sz w:val="24"/>
                <w:szCs w:val="24"/>
                <w:lang w:eastAsia="lt-LT"/>
              </w:rPr>
              <w:t>20</w:t>
            </w:r>
            <w:r w:rsidRPr="00706BBA">
              <w:rPr>
                <w:rFonts w:ascii="Times New Roman" w:eastAsia="Times New Roman" w:hAnsi="Times New Roman" w:cs="Times New Roman"/>
                <w:bCs/>
                <w:sz w:val="24"/>
                <w:szCs w:val="24"/>
                <w:lang w:eastAsia="lt-LT"/>
              </w:rPr>
              <w:t xml:space="preserve"> % bendrojo balo ikimokyklinio ir priešmokyklinio ugdymo įstaigoms</w:t>
            </w:r>
            <w:r>
              <w:rPr>
                <w:rFonts w:ascii="Times New Roman" w:eastAsia="Times New Roman" w:hAnsi="Times New Roman" w:cs="Times New Roman"/>
                <w:bCs/>
                <w:sz w:val="24"/>
                <w:szCs w:val="24"/>
                <w:lang w:eastAsia="lt-LT"/>
              </w:rPr>
              <w:t>.</w:t>
            </w:r>
          </w:p>
        </w:tc>
      </w:tr>
    </w:tbl>
    <w:p w14:paraId="2D9735A2" w14:textId="77777777" w:rsidR="008C1B6F" w:rsidRPr="00932962" w:rsidRDefault="008C1B6F" w:rsidP="00AC2057">
      <w:pPr>
        <w:spacing w:after="0" w:line="240" w:lineRule="atLeast"/>
        <w:rPr>
          <w:rFonts w:ascii="Times New Roman" w:eastAsia="Times New Roman" w:hAnsi="Times New Roman" w:cs="Times New Roman"/>
          <w:lang w:eastAsia="lt-LT"/>
        </w:rPr>
      </w:pPr>
    </w:p>
    <w:p w14:paraId="1CF162D1" w14:textId="77777777" w:rsidR="00FA62BC" w:rsidRPr="00932962" w:rsidRDefault="00AC2057" w:rsidP="00AC2057">
      <w:pPr>
        <w:spacing w:after="0" w:line="240" w:lineRule="atLeast"/>
        <w:rPr>
          <w:rFonts w:ascii="Times New Roman" w:eastAsia="Times New Roman" w:hAnsi="Times New Roman" w:cs="Times New Roman"/>
          <w:lang w:eastAsia="lt-LT"/>
        </w:rPr>
      </w:pPr>
      <w:r w:rsidRPr="00932962">
        <w:rPr>
          <w:rFonts w:ascii="Times New Roman" w:eastAsia="Times New Roman" w:hAnsi="Times New Roman" w:cs="Times New Roman"/>
          <w:lang w:eastAsia="lt-LT"/>
        </w:rPr>
        <w:t>       </w:t>
      </w:r>
    </w:p>
    <w:p w14:paraId="107F08EB" w14:textId="17AF04F3" w:rsidR="00276D1A" w:rsidRDefault="00AC2057" w:rsidP="00363355">
      <w:pPr>
        <w:spacing w:after="0" w:line="240" w:lineRule="atLeast"/>
        <w:rPr>
          <w:u w:val="single"/>
        </w:rPr>
      </w:pPr>
      <w:r w:rsidRPr="00932962">
        <w:rPr>
          <w:rFonts w:ascii="Times New Roman" w:eastAsia="Times New Roman" w:hAnsi="Times New Roman" w:cs="Times New Roman"/>
          <w:lang w:eastAsia="lt-LT"/>
        </w:rPr>
        <w:t>     </w:t>
      </w:r>
      <w:r w:rsidRPr="00363355">
        <w:rPr>
          <w:rFonts w:ascii="Times New Roman" w:eastAsia="Times New Roman" w:hAnsi="Times New Roman" w:cs="Times New Roman"/>
          <w:sz w:val="24"/>
          <w:szCs w:val="24"/>
          <w:u w:val="single"/>
          <w:lang w:eastAsia="lt-LT"/>
        </w:rPr>
        <w:t>Švietimo ir mokslo viceminist</w:t>
      </w:r>
      <w:r w:rsidRPr="00454FD9">
        <w:rPr>
          <w:rFonts w:ascii="Times New Roman" w:eastAsia="Times New Roman" w:hAnsi="Times New Roman" w:cs="Times New Roman"/>
          <w:sz w:val="24"/>
          <w:szCs w:val="24"/>
          <w:lang w:eastAsia="lt-LT"/>
        </w:rPr>
        <w:t>r</w:t>
      </w:r>
      <w:r w:rsidR="00363355" w:rsidRPr="00454FD9">
        <w:rPr>
          <w:rFonts w:ascii="Times New Roman" w:eastAsia="Times New Roman" w:hAnsi="Times New Roman" w:cs="Times New Roman"/>
          <w:sz w:val="24"/>
          <w:szCs w:val="24"/>
          <w:lang w:eastAsia="lt-LT"/>
        </w:rPr>
        <w:t>as</w:t>
      </w:r>
      <w:r w:rsidRPr="00454FD9">
        <w:rPr>
          <w:rFonts w:ascii="Times New Roman" w:eastAsia="Times New Roman" w:hAnsi="Times New Roman" w:cs="Times New Roman"/>
          <w:lang w:eastAsia="lt-LT"/>
        </w:rPr>
        <w:t>  </w:t>
      </w:r>
      <w:r w:rsidRPr="00932962">
        <w:rPr>
          <w:rFonts w:ascii="Times New Roman" w:eastAsia="Times New Roman" w:hAnsi="Times New Roman" w:cs="Times New Roman"/>
          <w:lang w:eastAsia="lt-LT"/>
        </w:rPr>
        <w:t>                             </w:t>
      </w:r>
      <w:r w:rsidR="00276D1A">
        <w:rPr>
          <w:rFonts w:ascii="Times New Roman" w:eastAsia="Times New Roman" w:hAnsi="Times New Roman" w:cs="Times New Roman"/>
          <w:lang w:eastAsia="lt-LT"/>
        </w:rPr>
        <w:t xml:space="preserve">                   </w:t>
      </w:r>
      <w:r w:rsidRPr="00932962">
        <w:rPr>
          <w:rFonts w:ascii="Times New Roman" w:eastAsia="Times New Roman" w:hAnsi="Times New Roman" w:cs="Times New Roman"/>
          <w:lang w:eastAsia="lt-LT"/>
        </w:rPr>
        <w:t> _________________  </w:t>
      </w:r>
      <w:r w:rsidR="003D0792" w:rsidRPr="00932962">
        <w:rPr>
          <w:rFonts w:ascii="Times New Roman" w:eastAsia="Times New Roman" w:hAnsi="Times New Roman" w:cs="Times New Roman"/>
          <w:lang w:eastAsia="lt-LT"/>
        </w:rPr>
        <w:tab/>
      </w:r>
      <w:r w:rsidR="00276D1A">
        <w:rPr>
          <w:rFonts w:ascii="Times New Roman" w:eastAsia="Times New Roman" w:hAnsi="Times New Roman" w:cs="Times New Roman"/>
          <w:lang w:eastAsia="lt-LT"/>
        </w:rPr>
        <w:t xml:space="preserve">                </w:t>
      </w:r>
      <w:r w:rsidRPr="00932962">
        <w:rPr>
          <w:rFonts w:ascii="Times New Roman" w:eastAsia="Times New Roman" w:hAnsi="Times New Roman" w:cs="Times New Roman"/>
          <w:lang w:eastAsia="lt-LT"/>
        </w:rPr>
        <w:t> </w:t>
      </w:r>
      <w:r w:rsidR="00363355" w:rsidRPr="00363355">
        <w:rPr>
          <w:rFonts w:ascii="Times New Roman" w:hAnsi="Times New Roman" w:cs="Times New Roman"/>
          <w:sz w:val="24"/>
          <w:szCs w:val="24"/>
          <w:u w:val="single"/>
        </w:rPr>
        <w:t>Gražvydas Kazakevičius</w:t>
      </w:r>
      <w:r w:rsidR="00363355">
        <w:rPr>
          <w:u w:val="single"/>
        </w:rPr>
        <w:t xml:space="preserve"> </w:t>
      </w:r>
    </w:p>
    <w:p w14:paraId="12A92236" w14:textId="7485D577" w:rsidR="00AC2057" w:rsidRPr="00AC2057" w:rsidRDefault="00AC2057" w:rsidP="00363355">
      <w:pPr>
        <w:spacing w:after="0" w:line="240" w:lineRule="atLeast"/>
        <w:rPr>
          <w:rFonts w:ascii="Calibri" w:eastAsia="Times New Roman" w:hAnsi="Calibri" w:cs="Times New Roman"/>
          <w:lang w:eastAsia="lt-LT"/>
        </w:rPr>
      </w:pPr>
      <w:r w:rsidRPr="00932962">
        <w:rPr>
          <w:rFonts w:ascii="Times New Roman" w:eastAsia="Times New Roman" w:hAnsi="Times New Roman" w:cs="Times New Roman"/>
          <w:lang w:eastAsia="lt-LT"/>
        </w:rPr>
        <w:t>(ministerijos atsakingo asmens pareigų pavadinimas)          </w:t>
      </w:r>
      <w:r w:rsidR="003D0792" w:rsidRPr="00932962">
        <w:rPr>
          <w:rFonts w:ascii="Times New Roman" w:eastAsia="Times New Roman" w:hAnsi="Times New Roman" w:cs="Times New Roman"/>
          <w:lang w:eastAsia="lt-LT"/>
        </w:rPr>
        <w:tab/>
      </w:r>
      <w:r w:rsidRPr="00932962">
        <w:rPr>
          <w:rFonts w:ascii="Times New Roman" w:eastAsia="Times New Roman" w:hAnsi="Times New Roman" w:cs="Times New Roman"/>
          <w:lang w:eastAsia="lt-LT"/>
        </w:rPr>
        <w:t xml:space="preserve">  (parašas)                                     </w:t>
      </w:r>
      <w:r w:rsidR="003D0792" w:rsidRPr="00932962">
        <w:rPr>
          <w:rFonts w:ascii="Times New Roman" w:eastAsia="Times New Roman" w:hAnsi="Times New Roman" w:cs="Times New Roman"/>
          <w:lang w:eastAsia="lt-LT"/>
        </w:rPr>
        <w:tab/>
      </w:r>
      <w:r w:rsidRPr="00932962">
        <w:rPr>
          <w:rFonts w:ascii="Times New Roman" w:eastAsia="Times New Roman" w:hAnsi="Times New Roman" w:cs="Times New Roman"/>
          <w:lang w:eastAsia="lt-LT"/>
        </w:rPr>
        <w:t>(vardas ir pavardė)</w:t>
      </w:r>
    </w:p>
    <w:p w14:paraId="456B3304" w14:textId="58CF430D" w:rsidR="00637822" w:rsidRDefault="00637822" w:rsidP="003D0792">
      <w:pPr>
        <w:spacing w:line="240" w:lineRule="atLeast"/>
      </w:pPr>
    </w:p>
    <w:sectPr w:rsidR="00637822" w:rsidSect="00276D1A">
      <w:footerReference w:type="default" r:id="rId24"/>
      <w:pgSz w:w="16838" w:h="11906" w:orient="landscape"/>
      <w:pgMar w:top="1134" w:right="1701" w:bottom="127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7C228" w14:textId="77777777" w:rsidR="00677D4D" w:rsidRDefault="00677D4D" w:rsidP="00A82CC3">
      <w:pPr>
        <w:spacing w:after="0" w:line="240" w:lineRule="auto"/>
      </w:pPr>
      <w:r>
        <w:separator/>
      </w:r>
    </w:p>
  </w:endnote>
  <w:endnote w:type="continuationSeparator" w:id="0">
    <w:p w14:paraId="1621E1B0" w14:textId="77777777" w:rsidR="00677D4D" w:rsidRDefault="00677D4D" w:rsidP="00A8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547577"/>
      <w:docPartObj>
        <w:docPartGallery w:val="Page Numbers (Bottom of Page)"/>
        <w:docPartUnique/>
      </w:docPartObj>
    </w:sdtPr>
    <w:sdtEndPr/>
    <w:sdtContent>
      <w:p w14:paraId="40B634AF" w14:textId="77777777" w:rsidR="006242CC" w:rsidRDefault="006242CC">
        <w:pPr>
          <w:pStyle w:val="Porat"/>
          <w:jc w:val="center"/>
        </w:pPr>
        <w:r>
          <w:fldChar w:fldCharType="begin"/>
        </w:r>
        <w:r>
          <w:instrText>PAGE   \* MERGEFORMAT</w:instrText>
        </w:r>
        <w:r>
          <w:fldChar w:fldCharType="separate"/>
        </w:r>
        <w:r w:rsidR="00E52F62">
          <w:rPr>
            <w:noProof/>
          </w:rPr>
          <w:t>1</w:t>
        </w:r>
        <w:r>
          <w:fldChar w:fldCharType="end"/>
        </w:r>
      </w:p>
    </w:sdtContent>
  </w:sdt>
  <w:p w14:paraId="290FE881" w14:textId="77777777" w:rsidR="006242CC" w:rsidRDefault="006242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38D27" w14:textId="77777777" w:rsidR="00677D4D" w:rsidRDefault="00677D4D" w:rsidP="00A82CC3">
      <w:pPr>
        <w:spacing w:after="0" w:line="240" w:lineRule="auto"/>
      </w:pPr>
      <w:r>
        <w:separator/>
      </w:r>
    </w:p>
  </w:footnote>
  <w:footnote w:type="continuationSeparator" w:id="0">
    <w:p w14:paraId="0A146687" w14:textId="77777777" w:rsidR="00677D4D" w:rsidRDefault="00677D4D" w:rsidP="00A82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52517"/>
    <w:multiLevelType w:val="hybridMultilevel"/>
    <w:tmpl w:val="6622A4E4"/>
    <w:lvl w:ilvl="0" w:tplc="6108C3BA">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0361DD"/>
    <w:multiLevelType w:val="hybridMultilevel"/>
    <w:tmpl w:val="6C8253CC"/>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 w15:restartNumberingAfterBreak="0">
    <w:nsid w:val="09C1722A"/>
    <w:multiLevelType w:val="hybridMultilevel"/>
    <w:tmpl w:val="112E6286"/>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4" w15:restartNumberingAfterBreak="0">
    <w:nsid w:val="106825D3"/>
    <w:multiLevelType w:val="hybridMultilevel"/>
    <w:tmpl w:val="A85C7676"/>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256CB7"/>
    <w:multiLevelType w:val="hybridMultilevel"/>
    <w:tmpl w:val="465203C6"/>
    <w:lvl w:ilvl="0" w:tplc="61FC8E92">
      <w:start w:val="1"/>
      <w:numFmt w:val="bullet"/>
      <w:lvlText w:val=""/>
      <w:lvlJc w:val="left"/>
      <w:pPr>
        <w:ind w:left="460" w:hanging="360"/>
      </w:pPr>
      <w:rPr>
        <w:rFonts w:ascii="Symbol" w:hAnsi="Symbol" w:hint="default"/>
      </w:rPr>
    </w:lvl>
    <w:lvl w:ilvl="1" w:tplc="68D8C386">
      <w:numFmt w:val="bullet"/>
      <w:lvlText w:val="-"/>
      <w:lvlJc w:val="left"/>
      <w:pPr>
        <w:ind w:left="1180" w:hanging="360"/>
      </w:pPr>
      <w:rPr>
        <w:rFonts w:ascii="Times New Roman" w:eastAsia="Times New Roman" w:hAnsi="Times New Roman" w:cs="Times New Roman" w:hint="default"/>
        <w:b/>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6" w15:restartNumberingAfterBreak="0">
    <w:nsid w:val="130739A1"/>
    <w:multiLevelType w:val="hybridMultilevel"/>
    <w:tmpl w:val="164A7160"/>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7" w15:restartNumberingAfterBreak="0">
    <w:nsid w:val="15004A82"/>
    <w:multiLevelType w:val="hybridMultilevel"/>
    <w:tmpl w:val="35BE4816"/>
    <w:lvl w:ilvl="0" w:tplc="775EF074">
      <w:start w:val="2016"/>
      <w:numFmt w:val="bullet"/>
      <w:lvlText w:val=""/>
      <w:lvlJc w:val="left"/>
      <w:pPr>
        <w:ind w:left="405" w:hanging="360"/>
      </w:pPr>
      <w:rPr>
        <w:rFonts w:ascii="Symbol" w:eastAsia="Times New Roman" w:hAnsi="Symbol"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8" w15:restartNumberingAfterBreak="0">
    <w:nsid w:val="1EBA725B"/>
    <w:multiLevelType w:val="hybridMultilevel"/>
    <w:tmpl w:val="B29EEDD0"/>
    <w:lvl w:ilvl="0" w:tplc="D00C08A6">
      <w:start w:val="1"/>
      <w:numFmt w:val="bullet"/>
      <w:lvlText w:val="*"/>
      <w:lvlJc w:val="left"/>
      <w:pPr>
        <w:ind w:left="765"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3A5C6B"/>
    <w:multiLevelType w:val="hybridMultilevel"/>
    <w:tmpl w:val="7E1C772E"/>
    <w:lvl w:ilvl="0" w:tplc="61FC8E92">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0" w15:restartNumberingAfterBreak="0">
    <w:nsid w:val="31511B78"/>
    <w:multiLevelType w:val="hybridMultilevel"/>
    <w:tmpl w:val="5AB89F80"/>
    <w:lvl w:ilvl="0" w:tplc="4088EEF2">
      <w:start w:val="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DD02D6"/>
    <w:multiLevelType w:val="hybridMultilevel"/>
    <w:tmpl w:val="9A0AE786"/>
    <w:lvl w:ilvl="0" w:tplc="27CC18FA">
      <w:numFmt w:val="bullet"/>
      <w:lvlText w:val="-"/>
      <w:lvlJc w:val="left"/>
      <w:pPr>
        <w:ind w:left="460" w:hanging="360"/>
      </w:pPr>
      <w:rPr>
        <w:rFonts w:ascii="Times New Roman" w:eastAsia="Times New Roman" w:hAnsi="Times New Roman" w:cs="Times New Roman" w:hint="default"/>
      </w:rPr>
    </w:lvl>
    <w:lvl w:ilvl="1" w:tplc="04270003" w:tentative="1">
      <w:start w:val="1"/>
      <w:numFmt w:val="bullet"/>
      <w:lvlText w:val="o"/>
      <w:lvlJc w:val="left"/>
      <w:pPr>
        <w:ind w:left="1180" w:hanging="360"/>
      </w:pPr>
      <w:rPr>
        <w:rFonts w:ascii="Courier New" w:hAnsi="Courier New" w:cs="Courier New"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12" w15:restartNumberingAfterBreak="0">
    <w:nsid w:val="33AE4A5E"/>
    <w:multiLevelType w:val="hybridMultilevel"/>
    <w:tmpl w:val="D59662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7740"/>
    <w:multiLevelType w:val="hybridMultilevel"/>
    <w:tmpl w:val="37C4A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F522C1"/>
    <w:multiLevelType w:val="hybridMultilevel"/>
    <w:tmpl w:val="F9FE4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7281D"/>
    <w:multiLevelType w:val="hybridMultilevel"/>
    <w:tmpl w:val="205A7E5C"/>
    <w:lvl w:ilvl="0" w:tplc="04270001">
      <w:start w:val="1"/>
      <w:numFmt w:val="bullet"/>
      <w:lvlText w:val=""/>
      <w:lvlJc w:val="left"/>
      <w:pPr>
        <w:ind w:left="154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6" w15:restartNumberingAfterBreak="0">
    <w:nsid w:val="44EB3695"/>
    <w:multiLevelType w:val="hybridMultilevel"/>
    <w:tmpl w:val="92FA252E"/>
    <w:lvl w:ilvl="0" w:tplc="61FC8E92">
      <w:start w:val="1"/>
      <w:numFmt w:val="bullet"/>
      <w:lvlText w:val=""/>
      <w:lvlJc w:val="left"/>
      <w:pPr>
        <w:ind w:left="56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7" w15:restartNumberingAfterBreak="0">
    <w:nsid w:val="59671BD7"/>
    <w:multiLevelType w:val="hybridMultilevel"/>
    <w:tmpl w:val="5C4C4448"/>
    <w:lvl w:ilvl="0" w:tplc="61FC8E92">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96D6BCE"/>
    <w:multiLevelType w:val="hybridMultilevel"/>
    <w:tmpl w:val="F69A2ED8"/>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9" w15:restartNumberingAfterBreak="0">
    <w:nsid w:val="5D107D87"/>
    <w:multiLevelType w:val="hybridMultilevel"/>
    <w:tmpl w:val="EB26B21E"/>
    <w:lvl w:ilvl="0" w:tplc="61FC8E92">
      <w:start w:val="1"/>
      <w:numFmt w:val="bullet"/>
      <w:lvlText w:val=""/>
      <w:lvlJc w:val="left"/>
      <w:pPr>
        <w:ind w:left="360" w:hanging="360"/>
      </w:pPr>
      <w:rPr>
        <w:rFonts w:ascii="Symbol" w:hAnsi="Symbol" w:hint="default"/>
      </w:rPr>
    </w:lvl>
    <w:lvl w:ilvl="1" w:tplc="61FC8E92">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2411171"/>
    <w:multiLevelType w:val="hybridMultilevel"/>
    <w:tmpl w:val="A4E4393E"/>
    <w:lvl w:ilvl="0" w:tplc="61FC8E9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4C7D1B"/>
    <w:multiLevelType w:val="hybridMultilevel"/>
    <w:tmpl w:val="6FBCE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511A26"/>
    <w:multiLevelType w:val="hybridMultilevel"/>
    <w:tmpl w:val="76A284CA"/>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980" w:hanging="360"/>
      </w:pPr>
      <w:rPr>
        <w:rFonts w:ascii="Courier New" w:hAnsi="Courier New" w:cs="Courier New" w:hint="default"/>
      </w:rPr>
    </w:lvl>
    <w:lvl w:ilvl="2" w:tplc="04270005" w:tentative="1">
      <w:start w:val="1"/>
      <w:numFmt w:val="bullet"/>
      <w:lvlText w:val=""/>
      <w:lvlJc w:val="left"/>
      <w:pPr>
        <w:ind w:left="1700" w:hanging="360"/>
      </w:pPr>
      <w:rPr>
        <w:rFonts w:ascii="Wingdings" w:hAnsi="Wingdings" w:hint="default"/>
      </w:rPr>
    </w:lvl>
    <w:lvl w:ilvl="3" w:tplc="04270001" w:tentative="1">
      <w:start w:val="1"/>
      <w:numFmt w:val="bullet"/>
      <w:lvlText w:val=""/>
      <w:lvlJc w:val="left"/>
      <w:pPr>
        <w:ind w:left="2420" w:hanging="360"/>
      </w:pPr>
      <w:rPr>
        <w:rFonts w:ascii="Symbol" w:hAnsi="Symbol" w:hint="default"/>
      </w:rPr>
    </w:lvl>
    <w:lvl w:ilvl="4" w:tplc="04270003" w:tentative="1">
      <w:start w:val="1"/>
      <w:numFmt w:val="bullet"/>
      <w:lvlText w:val="o"/>
      <w:lvlJc w:val="left"/>
      <w:pPr>
        <w:ind w:left="3140" w:hanging="360"/>
      </w:pPr>
      <w:rPr>
        <w:rFonts w:ascii="Courier New" w:hAnsi="Courier New" w:cs="Courier New" w:hint="default"/>
      </w:rPr>
    </w:lvl>
    <w:lvl w:ilvl="5" w:tplc="04270005" w:tentative="1">
      <w:start w:val="1"/>
      <w:numFmt w:val="bullet"/>
      <w:lvlText w:val=""/>
      <w:lvlJc w:val="left"/>
      <w:pPr>
        <w:ind w:left="3860" w:hanging="360"/>
      </w:pPr>
      <w:rPr>
        <w:rFonts w:ascii="Wingdings" w:hAnsi="Wingdings" w:hint="default"/>
      </w:rPr>
    </w:lvl>
    <w:lvl w:ilvl="6" w:tplc="04270001" w:tentative="1">
      <w:start w:val="1"/>
      <w:numFmt w:val="bullet"/>
      <w:lvlText w:val=""/>
      <w:lvlJc w:val="left"/>
      <w:pPr>
        <w:ind w:left="4580" w:hanging="360"/>
      </w:pPr>
      <w:rPr>
        <w:rFonts w:ascii="Symbol" w:hAnsi="Symbol" w:hint="default"/>
      </w:rPr>
    </w:lvl>
    <w:lvl w:ilvl="7" w:tplc="04270003" w:tentative="1">
      <w:start w:val="1"/>
      <w:numFmt w:val="bullet"/>
      <w:lvlText w:val="o"/>
      <w:lvlJc w:val="left"/>
      <w:pPr>
        <w:ind w:left="5300" w:hanging="360"/>
      </w:pPr>
      <w:rPr>
        <w:rFonts w:ascii="Courier New" w:hAnsi="Courier New" w:cs="Courier New" w:hint="default"/>
      </w:rPr>
    </w:lvl>
    <w:lvl w:ilvl="8" w:tplc="04270005" w:tentative="1">
      <w:start w:val="1"/>
      <w:numFmt w:val="bullet"/>
      <w:lvlText w:val=""/>
      <w:lvlJc w:val="left"/>
      <w:pPr>
        <w:ind w:left="6020" w:hanging="360"/>
      </w:pPr>
      <w:rPr>
        <w:rFonts w:ascii="Wingdings" w:hAnsi="Wingdings" w:hint="default"/>
      </w:rPr>
    </w:lvl>
  </w:abstractNum>
  <w:abstractNum w:abstractNumId="23" w15:restartNumberingAfterBreak="0">
    <w:nsid w:val="70CF1610"/>
    <w:multiLevelType w:val="hybridMultilevel"/>
    <w:tmpl w:val="0E24FE50"/>
    <w:lvl w:ilvl="0" w:tplc="61FC8E92">
      <w:start w:val="1"/>
      <w:numFmt w:val="bullet"/>
      <w:lvlText w:val=""/>
      <w:lvlJc w:val="left"/>
      <w:pPr>
        <w:ind w:left="460" w:hanging="360"/>
      </w:pPr>
      <w:rPr>
        <w:rFonts w:ascii="Symbol" w:hAnsi="Symbol" w:hint="default"/>
      </w:rPr>
    </w:lvl>
    <w:lvl w:ilvl="1" w:tplc="61FC8E92">
      <w:start w:val="1"/>
      <w:numFmt w:val="bullet"/>
      <w:lvlText w:val=""/>
      <w:lvlJc w:val="left"/>
      <w:pPr>
        <w:ind w:left="1180" w:hanging="360"/>
      </w:pPr>
      <w:rPr>
        <w:rFonts w:ascii="Symbol" w:hAnsi="Symbol"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24" w15:restartNumberingAfterBreak="0">
    <w:nsid w:val="723D60B6"/>
    <w:multiLevelType w:val="hybridMultilevel"/>
    <w:tmpl w:val="FBF44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844D18"/>
    <w:multiLevelType w:val="hybridMultilevel"/>
    <w:tmpl w:val="B03A40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0721AA"/>
    <w:multiLevelType w:val="hybridMultilevel"/>
    <w:tmpl w:val="43069CCE"/>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num w:numId="1">
    <w:abstractNumId w:val="7"/>
  </w:num>
  <w:num w:numId="2">
    <w:abstractNumId w:val="8"/>
  </w:num>
  <w:num w:numId="3">
    <w:abstractNumId w:val="1"/>
  </w:num>
  <w:num w:numId="4">
    <w:abstractNumId w:val="12"/>
  </w:num>
  <w:num w:numId="5">
    <w:abstractNumId w:val="22"/>
  </w:num>
  <w:num w:numId="6">
    <w:abstractNumId w:val="11"/>
  </w:num>
  <w:num w:numId="7">
    <w:abstractNumId w:val="16"/>
  </w:num>
  <w:num w:numId="8">
    <w:abstractNumId w:val="5"/>
  </w:num>
  <w:num w:numId="9">
    <w:abstractNumId w:val="9"/>
  </w:num>
  <w:num w:numId="10">
    <w:abstractNumId w:val="23"/>
  </w:num>
  <w:num w:numId="11">
    <w:abstractNumId w:val="4"/>
  </w:num>
  <w:num w:numId="12">
    <w:abstractNumId w:val="20"/>
  </w:num>
  <w:num w:numId="13">
    <w:abstractNumId w:val="17"/>
  </w:num>
  <w:num w:numId="14">
    <w:abstractNumId w:val="19"/>
  </w:num>
  <w:num w:numId="15">
    <w:abstractNumId w:val="13"/>
  </w:num>
  <w:num w:numId="16">
    <w:abstractNumId w:val="10"/>
  </w:num>
  <w:num w:numId="17">
    <w:abstractNumId w:val="21"/>
  </w:num>
  <w:num w:numId="18">
    <w:abstractNumId w:val="25"/>
  </w:num>
  <w:num w:numId="19">
    <w:abstractNumId w:val="14"/>
  </w:num>
  <w:num w:numId="20">
    <w:abstractNumId w:val="24"/>
  </w:num>
  <w:num w:numId="21">
    <w:abstractNumId w:val="3"/>
  </w:num>
  <w:num w:numId="22">
    <w:abstractNumId w:val="18"/>
  </w:num>
  <w:num w:numId="23">
    <w:abstractNumId w:val="0"/>
  </w:num>
  <w:num w:numId="24">
    <w:abstractNumId w:val="2"/>
  </w:num>
  <w:num w:numId="25">
    <w:abstractNumId w:val="26"/>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57"/>
    <w:rsid w:val="00006F90"/>
    <w:rsid w:val="00011EDB"/>
    <w:rsid w:val="00034155"/>
    <w:rsid w:val="00042FF6"/>
    <w:rsid w:val="00044917"/>
    <w:rsid w:val="000468ED"/>
    <w:rsid w:val="00050C69"/>
    <w:rsid w:val="000579F3"/>
    <w:rsid w:val="00072C0A"/>
    <w:rsid w:val="00077882"/>
    <w:rsid w:val="000858A7"/>
    <w:rsid w:val="00092164"/>
    <w:rsid w:val="000A033F"/>
    <w:rsid w:val="000A79C5"/>
    <w:rsid w:val="000B0103"/>
    <w:rsid w:val="000B01A7"/>
    <w:rsid w:val="000B0D39"/>
    <w:rsid w:val="000B6CAD"/>
    <w:rsid w:val="000C3AA7"/>
    <w:rsid w:val="000C56A7"/>
    <w:rsid w:val="000C7120"/>
    <w:rsid w:val="000E13ED"/>
    <w:rsid w:val="000E2D28"/>
    <w:rsid w:val="000F0D2F"/>
    <w:rsid w:val="00113A3E"/>
    <w:rsid w:val="001158D1"/>
    <w:rsid w:val="001268CA"/>
    <w:rsid w:val="001305E2"/>
    <w:rsid w:val="001341FD"/>
    <w:rsid w:val="00137677"/>
    <w:rsid w:val="00144B48"/>
    <w:rsid w:val="001452E0"/>
    <w:rsid w:val="00150F53"/>
    <w:rsid w:val="00155922"/>
    <w:rsid w:val="001778BB"/>
    <w:rsid w:val="00185697"/>
    <w:rsid w:val="0019134A"/>
    <w:rsid w:val="001A0232"/>
    <w:rsid w:val="001A2FF8"/>
    <w:rsid w:val="001A5BD6"/>
    <w:rsid w:val="001B4061"/>
    <w:rsid w:val="001C0D73"/>
    <w:rsid w:val="001C1796"/>
    <w:rsid w:val="001C27A4"/>
    <w:rsid w:val="001D2688"/>
    <w:rsid w:val="001D355E"/>
    <w:rsid w:val="001E0669"/>
    <w:rsid w:val="00203EFD"/>
    <w:rsid w:val="00206D0C"/>
    <w:rsid w:val="00221C11"/>
    <w:rsid w:val="00230E95"/>
    <w:rsid w:val="0023211D"/>
    <w:rsid w:val="00241888"/>
    <w:rsid w:val="00241965"/>
    <w:rsid w:val="0024212A"/>
    <w:rsid w:val="0024793B"/>
    <w:rsid w:val="002513EC"/>
    <w:rsid w:val="00252B29"/>
    <w:rsid w:val="00257C4F"/>
    <w:rsid w:val="0026182B"/>
    <w:rsid w:val="00263A6D"/>
    <w:rsid w:val="00275BBA"/>
    <w:rsid w:val="00276D1A"/>
    <w:rsid w:val="0028211A"/>
    <w:rsid w:val="0028659F"/>
    <w:rsid w:val="00286C7C"/>
    <w:rsid w:val="002A4676"/>
    <w:rsid w:val="002A69B4"/>
    <w:rsid w:val="002A6DC8"/>
    <w:rsid w:val="002B2E19"/>
    <w:rsid w:val="002B5DF9"/>
    <w:rsid w:val="002B62F0"/>
    <w:rsid w:val="002C0D4D"/>
    <w:rsid w:val="002C160D"/>
    <w:rsid w:val="002C62D8"/>
    <w:rsid w:val="002C68A8"/>
    <w:rsid w:val="002C75B1"/>
    <w:rsid w:val="002E653E"/>
    <w:rsid w:val="002F0EB0"/>
    <w:rsid w:val="002F5992"/>
    <w:rsid w:val="0030204B"/>
    <w:rsid w:val="00312C38"/>
    <w:rsid w:val="00322433"/>
    <w:rsid w:val="003244F4"/>
    <w:rsid w:val="00331696"/>
    <w:rsid w:val="0033595C"/>
    <w:rsid w:val="00336626"/>
    <w:rsid w:val="00360422"/>
    <w:rsid w:val="003611C9"/>
    <w:rsid w:val="00363355"/>
    <w:rsid w:val="00364D69"/>
    <w:rsid w:val="00365626"/>
    <w:rsid w:val="003755F8"/>
    <w:rsid w:val="00394170"/>
    <w:rsid w:val="003B06BF"/>
    <w:rsid w:val="003B2A65"/>
    <w:rsid w:val="003C748B"/>
    <w:rsid w:val="003D0792"/>
    <w:rsid w:val="003D58F5"/>
    <w:rsid w:val="003E22FA"/>
    <w:rsid w:val="003E5A17"/>
    <w:rsid w:val="003F1B0B"/>
    <w:rsid w:val="003F2CD5"/>
    <w:rsid w:val="003F39F7"/>
    <w:rsid w:val="003F5380"/>
    <w:rsid w:val="00400592"/>
    <w:rsid w:val="00404ED7"/>
    <w:rsid w:val="00407DDB"/>
    <w:rsid w:val="004152A9"/>
    <w:rsid w:val="004243ED"/>
    <w:rsid w:val="004302AE"/>
    <w:rsid w:val="00434C04"/>
    <w:rsid w:val="00447A75"/>
    <w:rsid w:val="004508D0"/>
    <w:rsid w:val="00454249"/>
    <w:rsid w:val="00454FD9"/>
    <w:rsid w:val="00464487"/>
    <w:rsid w:val="00464E74"/>
    <w:rsid w:val="00471DB2"/>
    <w:rsid w:val="00483A60"/>
    <w:rsid w:val="00484513"/>
    <w:rsid w:val="00484D47"/>
    <w:rsid w:val="00487CB6"/>
    <w:rsid w:val="004A6AF0"/>
    <w:rsid w:val="004C003B"/>
    <w:rsid w:val="004C214E"/>
    <w:rsid w:val="004C3470"/>
    <w:rsid w:val="004C3C70"/>
    <w:rsid w:val="004C4D82"/>
    <w:rsid w:val="004C54CB"/>
    <w:rsid w:val="004D025E"/>
    <w:rsid w:val="004D6A33"/>
    <w:rsid w:val="004E1628"/>
    <w:rsid w:val="004E6136"/>
    <w:rsid w:val="004F366B"/>
    <w:rsid w:val="004F5B6F"/>
    <w:rsid w:val="004F6CE9"/>
    <w:rsid w:val="004F7F62"/>
    <w:rsid w:val="00500DD8"/>
    <w:rsid w:val="005118A8"/>
    <w:rsid w:val="00517FF2"/>
    <w:rsid w:val="00530882"/>
    <w:rsid w:val="00533CA5"/>
    <w:rsid w:val="00537A7A"/>
    <w:rsid w:val="00540991"/>
    <w:rsid w:val="00555165"/>
    <w:rsid w:val="00561802"/>
    <w:rsid w:val="00562EEC"/>
    <w:rsid w:val="00570DCE"/>
    <w:rsid w:val="00571E27"/>
    <w:rsid w:val="005722F3"/>
    <w:rsid w:val="00576897"/>
    <w:rsid w:val="0058012F"/>
    <w:rsid w:val="00581933"/>
    <w:rsid w:val="00583042"/>
    <w:rsid w:val="00586844"/>
    <w:rsid w:val="00591DAB"/>
    <w:rsid w:val="00597A8C"/>
    <w:rsid w:val="005A2B73"/>
    <w:rsid w:val="005B25DD"/>
    <w:rsid w:val="005C6F0A"/>
    <w:rsid w:val="005D40D2"/>
    <w:rsid w:val="005E055E"/>
    <w:rsid w:val="005E6574"/>
    <w:rsid w:val="005F0E37"/>
    <w:rsid w:val="005F63D9"/>
    <w:rsid w:val="00610B62"/>
    <w:rsid w:val="00614C95"/>
    <w:rsid w:val="00617FC7"/>
    <w:rsid w:val="006242CC"/>
    <w:rsid w:val="0063280C"/>
    <w:rsid w:val="00632AB9"/>
    <w:rsid w:val="00637822"/>
    <w:rsid w:val="00641EF3"/>
    <w:rsid w:val="00642638"/>
    <w:rsid w:val="00652F67"/>
    <w:rsid w:val="006573E6"/>
    <w:rsid w:val="006605DF"/>
    <w:rsid w:val="006705CC"/>
    <w:rsid w:val="00672E72"/>
    <w:rsid w:val="00677D4D"/>
    <w:rsid w:val="006946F5"/>
    <w:rsid w:val="006A5CB2"/>
    <w:rsid w:val="006B5614"/>
    <w:rsid w:val="006C158F"/>
    <w:rsid w:val="006C20AE"/>
    <w:rsid w:val="006D0D4D"/>
    <w:rsid w:val="006D5D4E"/>
    <w:rsid w:val="006D7C51"/>
    <w:rsid w:val="006E19E1"/>
    <w:rsid w:val="006E2470"/>
    <w:rsid w:val="006E3714"/>
    <w:rsid w:val="006E386C"/>
    <w:rsid w:val="006E54BA"/>
    <w:rsid w:val="006E7674"/>
    <w:rsid w:val="006F6EFB"/>
    <w:rsid w:val="006F750B"/>
    <w:rsid w:val="00702428"/>
    <w:rsid w:val="00710B10"/>
    <w:rsid w:val="00711BAB"/>
    <w:rsid w:val="00716E50"/>
    <w:rsid w:val="0072493B"/>
    <w:rsid w:val="00724FA5"/>
    <w:rsid w:val="00730DCC"/>
    <w:rsid w:val="00737759"/>
    <w:rsid w:val="00761B59"/>
    <w:rsid w:val="00764890"/>
    <w:rsid w:val="00767784"/>
    <w:rsid w:val="0077237F"/>
    <w:rsid w:val="00777CF2"/>
    <w:rsid w:val="007950E6"/>
    <w:rsid w:val="007A7C4A"/>
    <w:rsid w:val="007B1349"/>
    <w:rsid w:val="007B18EA"/>
    <w:rsid w:val="007C7228"/>
    <w:rsid w:val="007C75A6"/>
    <w:rsid w:val="007D133B"/>
    <w:rsid w:val="007D256E"/>
    <w:rsid w:val="007D4D50"/>
    <w:rsid w:val="007E16A4"/>
    <w:rsid w:val="007E53A8"/>
    <w:rsid w:val="007E70C7"/>
    <w:rsid w:val="007E724E"/>
    <w:rsid w:val="00802525"/>
    <w:rsid w:val="00805340"/>
    <w:rsid w:val="00805B7F"/>
    <w:rsid w:val="00811ABD"/>
    <w:rsid w:val="00814A36"/>
    <w:rsid w:val="0083519F"/>
    <w:rsid w:val="008415B6"/>
    <w:rsid w:val="00844919"/>
    <w:rsid w:val="0085533D"/>
    <w:rsid w:val="00856CDD"/>
    <w:rsid w:val="00882131"/>
    <w:rsid w:val="00897EEA"/>
    <w:rsid w:val="008A35A1"/>
    <w:rsid w:val="008B1377"/>
    <w:rsid w:val="008B1B10"/>
    <w:rsid w:val="008C1B6F"/>
    <w:rsid w:val="008D41D7"/>
    <w:rsid w:val="0092250F"/>
    <w:rsid w:val="00923D03"/>
    <w:rsid w:val="00924CC1"/>
    <w:rsid w:val="0093161D"/>
    <w:rsid w:val="00932962"/>
    <w:rsid w:val="009428EC"/>
    <w:rsid w:val="00943C31"/>
    <w:rsid w:val="00950319"/>
    <w:rsid w:val="009533BB"/>
    <w:rsid w:val="00953FEC"/>
    <w:rsid w:val="00967BB6"/>
    <w:rsid w:val="0097389B"/>
    <w:rsid w:val="00975197"/>
    <w:rsid w:val="0098133B"/>
    <w:rsid w:val="00985CDB"/>
    <w:rsid w:val="00991193"/>
    <w:rsid w:val="009A2EA7"/>
    <w:rsid w:val="009A334C"/>
    <w:rsid w:val="009A523C"/>
    <w:rsid w:val="009B264B"/>
    <w:rsid w:val="009B33D6"/>
    <w:rsid w:val="009B6773"/>
    <w:rsid w:val="009B7705"/>
    <w:rsid w:val="009B7A41"/>
    <w:rsid w:val="009C1081"/>
    <w:rsid w:val="009C7B2A"/>
    <w:rsid w:val="009D1126"/>
    <w:rsid w:val="009D7C93"/>
    <w:rsid w:val="009E25D2"/>
    <w:rsid w:val="009E2932"/>
    <w:rsid w:val="009E37EA"/>
    <w:rsid w:val="009E5524"/>
    <w:rsid w:val="009F39A1"/>
    <w:rsid w:val="009F5EA7"/>
    <w:rsid w:val="00A0042B"/>
    <w:rsid w:val="00A0070B"/>
    <w:rsid w:val="00A06933"/>
    <w:rsid w:val="00A12060"/>
    <w:rsid w:val="00A1233B"/>
    <w:rsid w:val="00A126A7"/>
    <w:rsid w:val="00A13910"/>
    <w:rsid w:val="00A2323F"/>
    <w:rsid w:val="00A317D9"/>
    <w:rsid w:val="00A34C30"/>
    <w:rsid w:val="00A37365"/>
    <w:rsid w:val="00A42170"/>
    <w:rsid w:val="00A43B44"/>
    <w:rsid w:val="00A53DAB"/>
    <w:rsid w:val="00A612A2"/>
    <w:rsid w:val="00A7288B"/>
    <w:rsid w:val="00A763D6"/>
    <w:rsid w:val="00A773A9"/>
    <w:rsid w:val="00A82CC3"/>
    <w:rsid w:val="00A9722E"/>
    <w:rsid w:val="00A979F9"/>
    <w:rsid w:val="00AA3B2C"/>
    <w:rsid w:val="00AA4FDD"/>
    <w:rsid w:val="00AA5AD8"/>
    <w:rsid w:val="00AA6523"/>
    <w:rsid w:val="00AB5147"/>
    <w:rsid w:val="00AC2057"/>
    <w:rsid w:val="00AC6B1D"/>
    <w:rsid w:val="00AC79DE"/>
    <w:rsid w:val="00AD525B"/>
    <w:rsid w:val="00AE06AE"/>
    <w:rsid w:val="00AE074C"/>
    <w:rsid w:val="00AE7869"/>
    <w:rsid w:val="00AF35CA"/>
    <w:rsid w:val="00B02CD1"/>
    <w:rsid w:val="00B0458E"/>
    <w:rsid w:val="00B333EE"/>
    <w:rsid w:val="00B35065"/>
    <w:rsid w:val="00B41E91"/>
    <w:rsid w:val="00B427CB"/>
    <w:rsid w:val="00B437A4"/>
    <w:rsid w:val="00B46F5D"/>
    <w:rsid w:val="00B47C59"/>
    <w:rsid w:val="00B57518"/>
    <w:rsid w:val="00B61E19"/>
    <w:rsid w:val="00B627BA"/>
    <w:rsid w:val="00B74ED7"/>
    <w:rsid w:val="00B81F26"/>
    <w:rsid w:val="00B84850"/>
    <w:rsid w:val="00BA3094"/>
    <w:rsid w:val="00BA6919"/>
    <w:rsid w:val="00BA7A86"/>
    <w:rsid w:val="00BC13F2"/>
    <w:rsid w:val="00BD5C0E"/>
    <w:rsid w:val="00BD7D35"/>
    <w:rsid w:val="00C00CC3"/>
    <w:rsid w:val="00C025B7"/>
    <w:rsid w:val="00C2236D"/>
    <w:rsid w:val="00C26BA1"/>
    <w:rsid w:val="00C3152B"/>
    <w:rsid w:val="00C34F87"/>
    <w:rsid w:val="00C355F6"/>
    <w:rsid w:val="00C54D12"/>
    <w:rsid w:val="00C61633"/>
    <w:rsid w:val="00C61B40"/>
    <w:rsid w:val="00C62F53"/>
    <w:rsid w:val="00C66BBF"/>
    <w:rsid w:val="00C712BB"/>
    <w:rsid w:val="00C74A8E"/>
    <w:rsid w:val="00C76481"/>
    <w:rsid w:val="00C80BD3"/>
    <w:rsid w:val="00C8572D"/>
    <w:rsid w:val="00C85BD1"/>
    <w:rsid w:val="00CA7E90"/>
    <w:rsid w:val="00CB0FB2"/>
    <w:rsid w:val="00CB1CA0"/>
    <w:rsid w:val="00CB69F1"/>
    <w:rsid w:val="00CD2D27"/>
    <w:rsid w:val="00CE6F10"/>
    <w:rsid w:val="00CE782D"/>
    <w:rsid w:val="00CE7AD1"/>
    <w:rsid w:val="00CF1117"/>
    <w:rsid w:val="00CF5CEF"/>
    <w:rsid w:val="00D00D2F"/>
    <w:rsid w:val="00D14263"/>
    <w:rsid w:val="00D20125"/>
    <w:rsid w:val="00D246F4"/>
    <w:rsid w:val="00D55FD5"/>
    <w:rsid w:val="00D60608"/>
    <w:rsid w:val="00D657D7"/>
    <w:rsid w:val="00D65B06"/>
    <w:rsid w:val="00D70659"/>
    <w:rsid w:val="00D71973"/>
    <w:rsid w:val="00D7482C"/>
    <w:rsid w:val="00D81BE5"/>
    <w:rsid w:val="00D86883"/>
    <w:rsid w:val="00D91C04"/>
    <w:rsid w:val="00D9373E"/>
    <w:rsid w:val="00D93D7B"/>
    <w:rsid w:val="00D94F27"/>
    <w:rsid w:val="00DB50F5"/>
    <w:rsid w:val="00DB59B3"/>
    <w:rsid w:val="00DC16B8"/>
    <w:rsid w:val="00DC2D70"/>
    <w:rsid w:val="00DD3CC6"/>
    <w:rsid w:val="00DD4731"/>
    <w:rsid w:val="00DE3733"/>
    <w:rsid w:val="00DF205C"/>
    <w:rsid w:val="00E01A51"/>
    <w:rsid w:val="00E042FB"/>
    <w:rsid w:val="00E04BEE"/>
    <w:rsid w:val="00E17D0F"/>
    <w:rsid w:val="00E219DA"/>
    <w:rsid w:val="00E27F21"/>
    <w:rsid w:val="00E33E12"/>
    <w:rsid w:val="00E3420A"/>
    <w:rsid w:val="00E46F6A"/>
    <w:rsid w:val="00E52F62"/>
    <w:rsid w:val="00E54C35"/>
    <w:rsid w:val="00E61036"/>
    <w:rsid w:val="00E61B2A"/>
    <w:rsid w:val="00E63613"/>
    <w:rsid w:val="00E67AC9"/>
    <w:rsid w:val="00E70C80"/>
    <w:rsid w:val="00E73DAE"/>
    <w:rsid w:val="00E8184F"/>
    <w:rsid w:val="00E8759F"/>
    <w:rsid w:val="00EB14E5"/>
    <w:rsid w:val="00EB1B99"/>
    <w:rsid w:val="00EC5699"/>
    <w:rsid w:val="00ED0CF7"/>
    <w:rsid w:val="00ED323C"/>
    <w:rsid w:val="00ED691F"/>
    <w:rsid w:val="00EF4EF1"/>
    <w:rsid w:val="00F011EB"/>
    <w:rsid w:val="00F02A4B"/>
    <w:rsid w:val="00F067B6"/>
    <w:rsid w:val="00F24AD8"/>
    <w:rsid w:val="00F37553"/>
    <w:rsid w:val="00F42A4F"/>
    <w:rsid w:val="00F46757"/>
    <w:rsid w:val="00F558D1"/>
    <w:rsid w:val="00F576D9"/>
    <w:rsid w:val="00F60102"/>
    <w:rsid w:val="00F714F9"/>
    <w:rsid w:val="00F84CCC"/>
    <w:rsid w:val="00F85F15"/>
    <w:rsid w:val="00F86A91"/>
    <w:rsid w:val="00F9030F"/>
    <w:rsid w:val="00F95282"/>
    <w:rsid w:val="00FA1257"/>
    <w:rsid w:val="00FA62BC"/>
    <w:rsid w:val="00FB15FE"/>
    <w:rsid w:val="00FC07FD"/>
    <w:rsid w:val="00FC6AB7"/>
    <w:rsid w:val="00FE5A50"/>
    <w:rsid w:val="00FE64A1"/>
    <w:rsid w:val="00FF12F5"/>
    <w:rsid w:val="00FF2553"/>
    <w:rsid w:val="00FF4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1C0965D"/>
  <w15:docId w15:val="{334C6F12-B1F1-4ECC-9A29-328ED434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basedOn w:val="prastasis"/>
    <w:rsid w:val="00AC2057"/>
    <w:pPr>
      <w:spacing w:line="240" w:lineRule="atLeast"/>
    </w:pPr>
    <w:rPr>
      <w:rFonts w:ascii="Calibri" w:eastAsia="Times New Roman" w:hAnsi="Calibri" w:cs="Times New Roman"/>
      <w:lang w:eastAsia="lt-LT"/>
    </w:rPr>
  </w:style>
  <w:style w:type="character" w:customStyle="1" w:styleId="normalchar1">
    <w:name w:val="normal__char1"/>
    <w:basedOn w:val="Numatytasispastraiposriftas"/>
    <w:rsid w:val="00AC2057"/>
    <w:rPr>
      <w:rFonts w:ascii="Calibri" w:hAnsi="Calibri" w:hint="default"/>
      <w:sz w:val="22"/>
      <w:szCs w:val="22"/>
    </w:rPr>
  </w:style>
  <w:style w:type="paragraph" w:customStyle="1" w:styleId="normal0020table1">
    <w:name w:val="normal_0020table1"/>
    <w:basedOn w:val="prastasis"/>
    <w:rsid w:val="00AC2057"/>
    <w:pPr>
      <w:spacing w:after="0" w:line="240" w:lineRule="auto"/>
    </w:pPr>
    <w:rPr>
      <w:rFonts w:ascii="Times New Roman" w:eastAsia="Times New Roman" w:hAnsi="Times New Roman" w:cs="Times New Roman"/>
      <w:sz w:val="24"/>
      <w:szCs w:val="24"/>
      <w:lang w:eastAsia="lt-LT"/>
    </w:rPr>
  </w:style>
  <w:style w:type="character" w:customStyle="1" w:styleId="normal0020tablechar">
    <w:name w:val="normal_0020table__char"/>
    <w:basedOn w:val="Numatytasispastraiposriftas"/>
    <w:rsid w:val="00AC2057"/>
  </w:style>
  <w:style w:type="paragraph" w:customStyle="1" w:styleId="list0020paragraph1">
    <w:name w:val="list_0020paragraph1"/>
    <w:basedOn w:val="prastasis"/>
    <w:rsid w:val="00AC2057"/>
    <w:pPr>
      <w:spacing w:line="240" w:lineRule="atLeast"/>
      <w:ind w:left="720"/>
    </w:pPr>
    <w:rPr>
      <w:rFonts w:ascii="Calibri" w:eastAsia="Times New Roman" w:hAnsi="Calibri" w:cs="Times New Roman"/>
      <w:lang w:eastAsia="lt-LT"/>
    </w:rPr>
  </w:style>
  <w:style w:type="character" w:customStyle="1" w:styleId="list0020paragraphchar1">
    <w:name w:val="list_0020paragraph__char1"/>
    <w:basedOn w:val="Numatytasispastraiposriftas"/>
    <w:rsid w:val="00AC2057"/>
    <w:rPr>
      <w:rFonts w:ascii="Calibri" w:hAnsi="Calibri" w:hint="default"/>
      <w:sz w:val="22"/>
      <w:szCs w:val="22"/>
    </w:rPr>
  </w:style>
  <w:style w:type="paragraph" w:styleId="Sraopastraipa">
    <w:name w:val="List Paragraph"/>
    <w:basedOn w:val="prastasis"/>
    <w:uiPriority w:val="99"/>
    <w:qFormat/>
    <w:rsid w:val="00E63613"/>
    <w:pPr>
      <w:ind w:left="720"/>
      <w:contextualSpacing/>
    </w:pPr>
  </w:style>
  <w:style w:type="paragraph" w:styleId="Komentarotekstas">
    <w:name w:val="annotation text"/>
    <w:basedOn w:val="prastasis"/>
    <w:link w:val="KomentarotekstasDiagrama"/>
    <w:uiPriority w:val="99"/>
    <w:unhideWhenUsed/>
    <w:rsid w:val="00652F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67"/>
    <w:rPr>
      <w:sz w:val="20"/>
      <w:szCs w:val="20"/>
    </w:rPr>
  </w:style>
  <w:style w:type="character" w:styleId="Komentaronuoroda">
    <w:name w:val="annotation reference"/>
    <w:uiPriority w:val="99"/>
    <w:semiHidden/>
    <w:unhideWhenUsed/>
    <w:rsid w:val="00652F67"/>
    <w:rPr>
      <w:sz w:val="16"/>
      <w:szCs w:val="16"/>
    </w:rPr>
  </w:style>
  <w:style w:type="paragraph" w:styleId="Pataisymai">
    <w:name w:val="Revision"/>
    <w:hidden/>
    <w:uiPriority w:val="99"/>
    <w:semiHidden/>
    <w:rsid w:val="00C80BD3"/>
    <w:pPr>
      <w:spacing w:after="0" w:line="240" w:lineRule="auto"/>
    </w:pPr>
  </w:style>
  <w:style w:type="paragraph" w:styleId="Debesliotekstas">
    <w:name w:val="Balloon Text"/>
    <w:basedOn w:val="prastasis"/>
    <w:link w:val="DebesliotekstasDiagrama"/>
    <w:uiPriority w:val="99"/>
    <w:semiHidden/>
    <w:unhideWhenUsed/>
    <w:rsid w:val="00C80B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BD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1377"/>
    <w:rPr>
      <w:b/>
      <w:bCs/>
    </w:rPr>
  </w:style>
  <w:style w:type="character" w:customStyle="1" w:styleId="KomentarotemaDiagrama">
    <w:name w:val="Komentaro tema Diagrama"/>
    <w:basedOn w:val="KomentarotekstasDiagrama"/>
    <w:link w:val="Komentarotema"/>
    <w:uiPriority w:val="99"/>
    <w:semiHidden/>
    <w:rsid w:val="008B1377"/>
    <w:rPr>
      <w:b/>
      <w:bCs/>
      <w:sz w:val="20"/>
      <w:szCs w:val="20"/>
    </w:rPr>
  </w:style>
  <w:style w:type="character" w:styleId="Hipersaitas">
    <w:name w:val="Hyperlink"/>
    <w:basedOn w:val="Numatytasispastraiposriftas"/>
    <w:uiPriority w:val="99"/>
    <w:unhideWhenUsed/>
    <w:rsid w:val="007E16A4"/>
    <w:rPr>
      <w:color w:val="0563C1" w:themeColor="hyperlink"/>
      <w:u w:val="single"/>
    </w:rPr>
  </w:style>
  <w:style w:type="paragraph" w:styleId="Antrats">
    <w:name w:val="header"/>
    <w:basedOn w:val="prastasis"/>
    <w:link w:val="AntratsDiagrama"/>
    <w:uiPriority w:val="99"/>
    <w:unhideWhenUsed/>
    <w:rsid w:val="00A82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2CC3"/>
  </w:style>
  <w:style w:type="paragraph" w:styleId="Porat">
    <w:name w:val="footer"/>
    <w:basedOn w:val="prastasis"/>
    <w:link w:val="PoratDiagrama"/>
    <w:uiPriority w:val="99"/>
    <w:unhideWhenUsed/>
    <w:rsid w:val="00A82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2CC3"/>
  </w:style>
  <w:style w:type="paragraph" w:styleId="HTMLiankstoformatuotas">
    <w:name w:val="HTML Preformatted"/>
    <w:basedOn w:val="prastasis"/>
    <w:link w:val="HTMLiankstoformatuotasDiagrama"/>
    <w:uiPriority w:val="99"/>
    <w:unhideWhenUsed/>
    <w:rsid w:val="002B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B5DF9"/>
    <w:rPr>
      <w:rFonts w:ascii="Courier New" w:eastAsia="Times New Roman" w:hAnsi="Courier New" w:cs="Courier New"/>
      <w:sz w:val="20"/>
      <w:szCs w:val="20"/>
      <w:lang w:eastAsia="lt-LT"/>
    </w:rPr>
  </w:style>
  <w:style w:type="paragraph" w:customStyle="1" w:styleId="Default">
    <w:name w:val="Default"/>
    <w:rsid w:val="0093161D"/>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AE0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7138">
      <w:bodyDiv w:val="1"/>
      <w:marLeft w:val="0"/>
      <w:marRight w:val="0"/>
      <w:marTop w:val="0"/>
      <w:marBottom w:val="0"/>
      <w:divBdr>
        <w:top w:val="none" w:sz="0" w:space="0" w:color="auto"/>
        <w:left w:val="none" w:sz="0" w:space="0" w:color="auto"/>
        <w:bottom w:val="none" w:sz="0" w:space="0" w:color="auto"/>
        <w:right w:val="none" w:sz="0" w:space="0" w:color="auto"/>
      </w:divBdr>
      <w:divsChild>
        <w:div w:id="1342776359">
          <w:marLeft w:val="0"/>
          <w:marRight w:val="0"/>
          <w:marTop w:val="0"/>
          <w:marBottom w:val="0"/>
          <w:divBdr>
            <w:top w:val="none" w:sz="0" w:space="0" w:color="auto"/>
            <w:left w:val="none" w:sz="0" w:space="0" w:color="auto"/>
            <w:bottom w:val="none" w:sz="0" w:space="0" w:color="auto"/>
            <w:right w:val="none" w:sz="0" w:space="0" w:color="auto"/>
          </w:divBdr>
        </w:div>
      </w:divsChild>
    </w:div>
    <w:div w:id="382367360">
      <w:bodyDiv w:val="1"/>
      <w:marLeft w:val="0"/>
      <w:marRight w:val="0"/>
      <w:marTop w:val="0"/>
      <w:marBottom w:val="0"/>
      <w:divBdr>
        <w:top w:val="none" w:sz="0" w:space="0" w:color="auto"/>
        <w:left w:val="none" w:sz="0" w:space="0" w:color="auto"/>
        <w:bottom w:val="none" w:sz="0" w:space="0" w:color="auto"/>
        <w:right w:val="none" w:sz="0" w:space="0" w:color="auto"/>
      </w:divBdr>
    </w:div>
    <w:div w:id="492262229">
      <w:bodyDiv w:val="1"/>
      <w:marLeft w:val="0"/>
      <w:marRight w:val="0"/>
      <w:marTop w:val="0"/>
      <w:marBottom w:val="0"/>
      <w:divBdr>
        <w:top w:val="none" w:sz="0" w:space="0" w:color="auto"/>
        <w:left w:val="none" w:sz="0" w:space="0" w:color="auto"/>
        <w:bottom w:val="none" w:sz="0" w:space="0" w:color="auto"/>
        <w:right w:val="none" w:sz="0" w:space="0" w:color="auto"/>
      </w:divBdr>
    </w:div>
    <w:div w:id="668753723">
      <w:bodyDiv w:val="1"/>
      <w:marLeft w:val="0"/>
      <w:marRight w:val="0"/>
      <w:marTop w:val="0"/>
      <w:marBottom w:val="0"/>
      <w:divBdr>
        <w:top w:val="none" w:sz="0" w:space="0" w:color="auto"/>
        <w:left w:val="none" w:sz="0" w:space="0" w:color="auto"/>
        <w:bottom w:val="none" w:sz="0" w:space="0" w:color="auto"/>
        <w:right w:val="none" w:sz="0" w:space="0" w:color="auto"/>
      </w:divBdr>
      <w:divsChild>
        <w:div w:id="443842356">
          <w:marLeft w:val="0"/>
          <w:marRight w:val="0"/>
          <w:marTop w:val="0"/>
          <w:marBottom w:val="0"/>
          <w:divBdr>
            <w:top w:val="none" w:sz="0" w:space="0" w:color="auto"/>
            <w:left w:val="none" w:sz="0" w:space="0" w:color="auto"/>
            <w:bottom w:val="none" w:sz="0" w:space="0" w:color="auto"/>
            <w:right w:val="none" w:sz="0" w:space="0" w:color="auto"/>
          </w:divBdr>
          <w:divsChild>
            <w:div w:id="1615207320">
              <w:marLeft w:val="0"/>
              <w:marRight w:val="0"/>
              <w:marTop w:val="0"/>
              <w:marBottom w:val="0"/>
              <w:divBdr>
                <w:top w:val="none" w:sz="0" w:space="0" w:color="auto"/>
                <w:left w:val="none" w:sz="0" w:space="0" w:color="auto"/>
                <w:bottom w:val="none" w:sz="0" w:space="0" w:color="auto"/>
                <w:right w:val="none" w:sz="0" w:space="0" w:color="auto"/>
              </w:divBdr>
              <w:divsChild>
                <w:div w:id="1419912604">
                  <w:marLeft w:val="0"/>
                  <w:marRight w:val="0"/>
                  <w:marTop w:val="0"/>
                  <w:marBottom w:val="0"/>
                  <w:divBdr>
                    <w:top w:val="none" w:sz="0" w:space="0" w:color="auto"/>
                    <w:left w:val="none" w:sz="0" w:space="0" w:color="auto"/>
                    <w:bottom w:val="none" w:sz="0" w:space="0" w:color="auto"/>
                    <w:right w:val="none" w:sz="0" w:space="0" w:color="auto"/>
                  </w:divBdr>
                  <w:divsChild>
                    <w:div w:id="714894976">
                      <w:marLeft w:val="0"/>
                      <w:marRight w:val="0"/>
                      <w:marTop w:val="0"/>
                      <w:marBottom w:val="0"/>
                      <w:divBdr>
                        <w:top w:val="none" w:sz="0" w:space="0" w:color="auto"/>
                        <w:left w:val="none" w:sz="0" w:space="0" w:color="auto"/>
                        <w:bottom w:val="none" w:sz="0" w:space="0" w:color="auto"/>
                        <w:right w:val="none" w:sz="0" w:space="0" w:color="auto"/>
                      </w:divBdr>
                      <w:divsChild>
                        <w:div w:id="947355097">
                          <w:marLeft w:val="0"/>
                          <w:marRight w:val="0"/>
                          <w:marTop w:val="0"/>
                          <w:marBottom w:val="0"/>
                          <w:divBdr>
                            <w:top w:val="none" w:sz="0" w:space="0" w:color="auto"/>
                            <w:left w:val="none" w:sz="0" w:space="0" w:color="auto"/>
                            <w:bottom w:val="none" w:sz="0" w:space="0" w:color="auto"/>
                            <w:right w:val="none" w:sz="0" w:space="0" w:color="auto"/>
                          </w:divBdr>
                          <w:divsChild>
                            <w:div w:id="1566447632">
                              <w:marLeft w:val="0"/>
                              <w:marRight w:val="0"/>
                              <w:marTop w:val="0"/>
                              <w:marBottom w:val="0"/>
                              <w:divBdr>
                                <w:top w:val="none" w:sz="0" w:space="0" w:color="auto"/>
                                <w:left w:val="none" w:sz="0" w:space="0" w:color="auto"/>
                                <w:bottom w:val="none" w:sz="0" w:space="0" w:color="auto"/>
                                <w:right w:val="none" w:sz="0" w:space="0" w:color="auto"/>
                              </w:divBdr>
                              <w:divsChild>
                                <w:div w:id="1403870724">
                                  <w:marLeft w:val="0"/>
                                  <w:marRight w:val="0"/>
                                  <w:marTop w:val="0"/>
                                  <w:marBottom w:val="0"/>
                                  <w:divBdr>
                                    <w:top w:val="none" w:sz="0" w:space="0" w:color="auto"/>
                                    <w:left w:val="none" w:sz="0" w:space="0" w:color="auto"/>
                                    <w:bottom w:val="none" w:sz="0" w:space="0" w:color="auto"/>
                                    <w:right w:val="none" w:sz="0" w:space="0" w:color="auto"/>
                                  </w:divBdr>
                                  <w:divsChild>
                                    <w:div w:id="1193614917">
                                      <w:marLeft w:val="0"/>
                                      <w:marRight w:val="0"/>
                                      <w:marTop w:val="0"/>
                                      <w:marBottom w:val="0"/>
                                      <w:divBdr>
                                        <w:top w:val="none" w:sz="0" w:space="0" w:color="auto"/>
                                        <w:left w:val="none" w:sz="0" w:space="0" w:color="auto"/>
                                        <w:bottom w:val="none" w:sz="0" w:space="0" w:color="auto"/>
                                        <w:right w:val="none" w:sz="0" w:space="0" w:color="auto"/>
                                      </w:divBdr>
                                      <w:divsChild>
                                        <w:div w:id="249003689">
                                          <w:marLeft w:val="0"/>
                                          <w:marRight w:val="0"/>
                                          <w:marTop w:val="0"/>
                                          <w:marBottom w:val="0"/>
                                          <w:divBdr>
                                            <w:top w:val="none" w:sz="0" w:space="0" w:color="auto"/>
                                            <w:left w:val="none" w:sz="0" w:space="0" w:color="auto"/>
                                            <w:bottom w:val="none" w:sz="0" w:space="0" w:color="auto"/>
                                            <w:right w:val="none" w:sz="0" w:space="0" w:color="auto"/>
                                          </w:divBdr>
                                          <w:divsChild>
                                            <w:div w:id="1096292434">
                                              <w:marLeft w:val="0"/>
                                              <w:marRight w:val="0"/>
                                              <w:marTop w:val="0"/>
                                              <w:marBottom w:val="0"/>
                                              <w:divBdr>
                                                <w:top w:val="none" w:sz="0" w:space="0" w:color="auto"/>
                                                <w:left w:val="none" w:sz="0" w:space="0" w:color="auto"/>
                                                <w:bottom w:val="none" w:sz="0" w:space="0" w:color="auto"/>
                                                <w:right w:val="none" w:sz="0" w:space="0" w:color="auto"/>
                                              </w:divBdr>
                                              <w:divsChild>
                                                <w:div w:id="173031493">
                                                  <w:marLeft w:val="0"/>
                                                  <w:marRight w:val="0"/>
                                                  <w:marTop w:val="0"/>
                                                  <w:marBottom w:val="0"/>
                                                  <w:divBdr>
                                                    <w:top w:val="none" w:sz="0" w:space="0" w:color="auto"/>
                                                    <w:left w:val="none" w:sz="0" w:space="0" w:color="auto"/>
                                                    <w:bottom w:val="none" w:sz="0" w:space="0" w:color="auto"/>
                                                    <w:right w:val="none" w:sz="0" w:space="0" w:color="auto"/>
                                                  </w:divBdr>
                                                  <w:divsChild>
                                                    <w:div w:id="1992981109">
                                                      <w:marLeft w:val="0"/>
                                                      <w:marRight w:val="0"/>
                                                      <w:marTop w:val="0"/>
                                                      <w:marBottom w:val="0"/>
                                                      <w:divBdr>
                                                        <w:top w:val="none" w:sz="0" w:space="0" w:color="auto"/>
                                                        <w:left w:val="none" w:sz="0" w:space="0" w:color="auto"/>
                                                        <w:bottom w:val="none" w:sz="0" w:space="0" w:color="auto"/>
                                                        <w:right w:val="none" w:sz="0" w:space="0" w:color="auto"/>
                                                      </w:divBdr>
                                                      <w:divsChild>
                                                        <w:div w:id="2033408470">
                                                          <w:marLeft w:val="0"/>
                                                          <w:marRight w:val="0"/>
                                                          <w:marTop w:val="0"/>
                                                          <w:marBottom w:val="0"/>
                                                          <w:divBdr>
                                                            <w:top w:val="none" w:sz="0" w:space="0" w:color="auto"/>
                                                            <w:left w:val="none" w:sz="0" w:space="0" w:color="auto"/>
                                                            <w:bottom w:val="none" w:sz="0" w:space="0" w:color="auto"/>
                                                            <w:right w:val="none" w:sz="0" w:space="0" w:color="auto"/>
                                                          </w:divBdr>
                                                          <w:divsChild>
                                                            <w:div w:id="1347634914">
                                                              <w:marLeft w:val="0"/>
                                                              <w:marRight w:val="150"/>
                                                              <w:marTop w:val="0"/>
                                                              <w:marBottom w:val="150"/>
                                                              <w:divBdr>
                                                                <w:top w:val="none" w:sz="0" w:space="0" w:color="auto"/>
                                                                <w:left w:val="none" w:sz="0" w:space="0" w:color="auto"/>
                                                                <w:bottom w:val="none" w:sz="0" w:space="0" w:color="auto"/>
                                                                <w:right w:val="none" w:sz="0" w:space="0" w:color="auto"/>
                                                              </w:divBdr>
                                                              <w:divsChild>
                                                                <w:div w:id="1030452494">
                                                                  <w:marLeft w:val="0"/>
                                                                  <w:marRight w:val="0"/>
                                                                  <w:marTop w:val="0"/>
                                                                  <w:marBottom w:val="0"/>
                                                                  <w:divBdr>
                                                                    <w:top w:val="none" w:sz="0" w:space="0" w:color="auto"/>
                                                                    <w:left w:val="none" w:sz="0" w:space="0" w:color="auto"/>
                                                                    <w:bottom w:val="none" w:sz="0" w:space="0" w:color="auto"/>
                                                                    <w:right w:val="none" w:sz="0" w:space="0" w:color="auto"/>
                                                                  </w:divBdr>
                                                                  <w:divsChild>
                                                                    <w:div w:id="1999652630">
                                                                      <w:marLeft w:val="0"/>
                                                                      <w:marRight w:val="0"/>
                                                                      <w:marTop w:val="0"/>
                                                                      <w:marBottom w:val="0"/>
                                                                      <w:divBdr>
                                                                        <w:top w:val="none" w:sz="0" w:space="0" w:color="auto"/>
                                                                        <w:left w:val="none" w:sz="0" w:space="0" w:color="auto"/>
                                                                        <w:bottom w:val="none" w:sz="0" w:space="0" w:color="auto"/>
                                                                        <w:right w:val="none" w:sz="0" w:space="0" w:color="auto"/>
                                                                      </w:divBdr>
                                                                      <w:divsChild>
                                                                        <w:div w:id="1472358997">
                                                                          <w:marLeft w:val="0"/>
                                                                          <w:marRight w:val="0"/>
                                                                          <w:marTop w:val="0"/>
                                                                          <w:marBottom w:val="0"/>
                                                                          <w:divBdr>
                                                                            <w:top w:val="none" w:sz="0" w:space="0" w:color="auto"/>
                                                                            <w:left w:val="none" w:sz="0" w:space="0" w:color="auto"/>
                                                                            <w:bottom w:val="none" w:sz="0" w:space="0" w:color="auto"/>
                                                                            <w:right w:val="none" w:sz="0" w:space="0" w:color="auto"/>
                                                                          </w:divBdr>
                                                                          <w:divsChild>
                                                                            <w:div w:id="1975594426">
                                                                              <w:marLeft w:val="0"/>
                                                                              <w:marRight w:val="0"/>
                                                                              <w:marTop w:val="0"/>
                                                                              <w:marBottom w:val="0"/>
                                                                              <w:divBdr>
                                                                                <w:top w:val="none" w:sz="0" w:space="0" w:color="auto"/>
                                                                                <w:left w:val="none" w:sz="0" w:space="0" w:color="auto"/>
                                                                                <w:bottom w:val="none" w:sz="0" w:space="0" w:color="auto"/>
                                                                                <w:right w:val="none" w:sz="0" w:space="0" w:color="auto"/>
                                                                              </w:divBdr>
                                                                              <w:divsChild>
                                                                                <w:div w:id="1999381299">
                                                                                  <w:marLeft w:val="0"/>
                                                                                  <w:marRight w:val="0"/>
                                                                                  <w:marTop w:val="0"/>
                                                                                  <w:marBottom w:val="0"/>
                                                                                  <w:divBdr>
                                                                                    <w:top w:val="none" w:sz="0" w:space="0" w:color="auto"/>
                                                                                    <w:left w:val="none" w:sz="0" w:space="0" w:color="auto"/>
                                                                                    <w:bottom w:val="none" w:sz="0" w:space="0" w:color="auto"/>
                                                                                    <w:right w:val="none" w:sz="0" w:space="0" w:color="auto"/>
                                                                                  </w:divBdr>
                                                                                  <w:divsChild>
                                                                                    <w:div w:id="1720008209">
                                                                                      <w:marLeft w:val="0"/>
                                                                                      <w:marRight w:val="0"/>
                                                                                      <w:marTop w:val="0"/>
                                                                                      <w:marBottom w:val="0"/>
                                                                                      <w:divBdr>
                                                                                        <w:top w:val="none" w:sz="0" w:space="0" w:color="auto"/>
                                                                                        <w:left w:val="none" w:sz="0" w:space="0" w:color="auto"/>
                                                                                        <w:bottom w:val="none" w:sz="0" w:space="0" w:color="auto"/>
                                                                                        <w:right w:val="none" w:sz="0" w:space="0" w:color="auto"/>
                                                                                      </w:divBdr>
                                                                                    </w:div>
                                                                                    <w:div w:id="642539371">
                                                                                      <w:marLeft w:val="0"/>
                                                                                      <w:marRight w:val="0"/>
                                                                                      <w:marTop w:val="0"/>
                                                                                      <w:marBottom w:val="0"/>
                                                                                      <w:divBdr>
                                                                                        <w:top w:val="none" w:sz="0" w:space="0" w:color="auto"/>
                                                                                        <w:left w:val="none" w:sz="0" w:space="0" w:color="auto"/>
                                                                                        <w:bottom w:val="none" w:sz="0" w:space="0" w:color="auto"/>
                                                                                        <w:right w:val="none" w:sz="0" w:space="0" w:color="auto"/>
                                                                                      </w:divBdr>
                                                                                    </w:div>
                                                                                    <w:div w:id="852258340">
                                                                                      <w:marLeft w:val="0"/>
                                                                                      <w:marRight w:val="0"/>
                                                                                      <w:marTop w:val="0"/>
                                                                                      <w:marBottom w:val="0"/>
                                                                                      <w:divBdr>
                                                                                        <w:top w:val="none" w:sz="0" w:space="0" w:color="auto"/>
                                                                                        <w:left w:val="none" w:sz="0" w:space="0" w:color="auto"/>
                                                                                        <w:bottom w:val="none" w:sz="0" w:space="0" w:color="auto"/>
                                                                                        <w:right w:val="none" w:sz="0" w:space="0" w:color="auto"/>
                                                                                      </w:divBdr>
                                                                                    </w:div>
                                                                                    <w:div w:id="1935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3377">
      <w:bodyDiv w:val="1"/>
      <w:marLeft w:val="1120"/>
      <w:marRight w:val="1700"/>
      <w:marTop w:val="840"/>
      <w:marBottom w:val="560"/>
      <w:divBdr>
        <w:top w:val="none" w:sz="0" w:space="0" w:color="auto"/>
        <w:left w:val="none" w:sz="0" w:space="0" w:color="auto"/>
        <w:bottom w:val="none" w:sz="0" w:space="0" w:color="auto"/>
        <w:right w:val="none" w:sz="0" w:space="0" w:color="auto"/>
      </w:divBdr>
    </w:div>
    <w:div w:id="2002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imas.lrs.lt/portal/legalAct/lt/TAD/cf760b608f0011e59c9a8f8c9980906b?positionInSearchResults=0&amp;searchModelUUID=b6db191b-deda-4aa1-8981-b5c15cee9957" TargetMode="External"/><Relationship Id="rId18" Type="http://schemas.openxmlformats.org/officeDocument/2006/relationships/hyperlink" Target="https://www.e-tar.lt/portal/lt/legalAct/e5ee5450e0de11e388bee944977d73d2/mQlQnHzJr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seimas.lrs.lt/portal/legalAct/lt/TAD/cf760b608f0011e59c9a8f8c9980906b?positionInSearchResults=0&amp;searchModelUUID=b6db191b-deda-4aa1-8981-b5c15cee9957" TargetMode="External"/><Relationship Id="rId7" Type="http://schemas.openxmlformats.org/officeDocument/2006/relationships/footnotes" Target="footnotes.xml"/><Relationship Id="rId12" Type="http://schemas.openxmlformats.org/officeDocument/2006/relationships/hyperlink" Target="https://www.e-tar.lt/portal/lt/legalAct/412ebe50371911e48fcad59d61177654/fmnBlaBnsd" TargetMode="External"/><Relationship Id="rId17" Type="http://schemas.openxmlformats.org/officeDocument/2006/relationships/hyperlink" Target="https://www.e-tar.lt/portal/lt/legalAct/e5ee5450e0de11e388bee944977d73d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2360a3d08e9711e5a6f4e928c954d72b" TargetMode="External"/><Relationship Id="rId20" Type="http://schemas.openxmlformats.org/officeDocument/2006/relationships/hyperlink" Target="https://www.e-tar.lt/portal/lt/legalAct/2360a3d08e9711e5a6f4e928c954d72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2ebe50371911e48fcad59d61177654"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seimas.lrs.lt/portal/legalAct/lt/TAD/cf760b608f0011e59c9a8f8c9980906b?positionInSearchResults=0&amp;searchModelUUID=b6db191b-deda-4aa1-8981-b5c15cee9957" TargetMode="External"/><Relationship Id="rId23" Type="http://schemas.openxmlformats.org/officeDocument/2006/relationships/hyperlink" Target="http://litlex/Litlex/ll.dll?Tekstas=1&amp;Id=48037&amp;BF=1" TargetMode="External"/><Relationship Id="rId10" Type="http://schemas.openxmlformats.org/officeDocument/2006/relationships/hyperlink" Target="https://www.e-tar.lt/portal/lt/legalAct/2360a3d08e9711e5a6f4e928c954d72b" TargetMode="External"/><Relationship Id="rId19" Type="http://schemas.openxmlformats.org/officeDocument/2006/relationships/hyperlink" Target="https://e-seimas.lrs.lt/portal/legalAct/lt/TAD/cf760b608f0011e59c9a8f8c9980906b?positionInSearchResults=0&amp;searchModelUUID=b6db191b-deda-4aa1-8981-b5c15cee9957" TargetMode="External"/><Relationship Id="rId4" Type="http://schemas.openxmlformats.org/officeDocument/2006/relationships/styles" Target="styles.xml"/><Relationship Id="rId9" Type="http://schemas.openxmlformats.org/officeDocument/2006/relationships/hyperlink" Target="https://e-seimas.lrs.lt/portal/legalAct/lt/TAD/cf760b608f0011e59c9a8f8c9980906b?positionInSearchResults=0&amp;searchModelUUID=b6db191b-deda-4aa1-8981-b5c15cee9957" TargetMode="External"/><Relationship Id="rId14" Type="http://schemas.openxmlformats.org/officeDocument/2006/relationships/hyperlink" Target="https://www.e-tar.lt/portal/lt/legalAct/2360a3d08e9711e5a6f4e928c954d72b" TargetMode="External"/><Relationship Id="rId22" Type="http://schemas.openxmlformats.org/officeDocument/2006/relationships/hyperlink" Target="https://www.e-tar.lt/portal/lt/legalAct/2360a3d08e9711e5a6f4e928c954d72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m\AppData\Local\Chemistry%20Add-in%20for%20Word\Chemistry%20Gallery\Chem4Wor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9278-B3AA-4E09-BA25-83619E97D35A}">
  <ds:schemaRefs>
    <ds:schemaRef ds:uri="urn:schemas-microsoft-com.VSTO2008Demos.ControlsStorage"/>
  </ds:schemaRefs>
</ds:datastoreItem>
</file>

<file path=customXml/itemProps2.xml><?xml version="1.0" encoding="utf-8"?>
<ds:datastoreItem xmlns:ds="http://schemas.openxmlformats.org/officeDocument/2006/customXml" ds:itemID="{6DB7204F-F3ED-499C-B18A-C4851F82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51</TotalTime>
  <Pages>1</Pages>
  <Words>24289</Words>
  <Characters>13846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Sabaitė Jolanta</cp:lastModifiedBy>
  <cp:revision>18</cp:revision>
  <cp:lastPrinted>2017-06-23T09:41:00Z</cp:lastPrinted>
  <dcterms:created xsi:type="dcterms:W3CDTF">2016-06-03T10:34:00Z</dcterms:created>
  <dcterms:modified xsi:type="dcterms:W3CDTF">2017-06-23T09:41:00Z</dcterms:modified>
</cp:coreProperties>
</file>