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4A0" w:rsidRDefault="008206DC" w:rsidP="008206DC">
      <w:pPr>
        <w:spacing w:after="0"/>
        <w:ind w:left="8789"/>
        <w:jc w:val="both"/>
        <w:rPr>
          <w:rFonts w:ascii="Times New Roman" w:eastAsia="Times New Roman" w:hAnsi="Times New Roman"/>
          <w:bCs/>
          <w:sz w:val="24"/>
          <w:szCs w:val="24"/>
          <w:lang w:eastAsia="lt-LT"/>
        </w:rPr>
      </w:pPr>
      <w:bookmarkStart w:id="0" w:name="_GoBack"/>
      <w:bookmarkEnd w:id="0"/>
      <w:r w:rsidRPr="008206DC">
        <w:rPr>
          <w:rFonts w:ascii="Times New Roman" w:hAnsi="Times New Roman" w:cs="Times New Roman"/>
          <w:sz w:val="24"/>
          <w:szCs w:val="24"/>
        </w:rPr>
        <w:t xml:space="preserve">2014–2020 metų Europos Sąjungos fondų investicijų </w:t>
      </w:r>
      <w:r w:rsidR="00077A8A" w:rsidRPr="00077A8A">
        <w:rPr>
          <w:rFonts w:ascii="Times New Roman" w:hAnsi="Times New Roman" w:cs="Times New Roman"/>
          <w:sz w:val="24"/>
          <w:szCs w:val="24"/>
        </w:rPr>
        <w:t xml:space="preserve">veiksmų </w:t>
      </w:r>
      <w:r w:rsidR="00077A8A">
        <w:rPr>
          <w:rFonts w:ascii="Times New Roman" w:hAnsi="Times New Roman" w:cs="Times New Roman"/>
          <w:sz w:val="24"/>
          <w:szCs w:val="24"/>
        </w:rPr>
        <w:t>programos</w:t>
      </w:r>
      <w:r w:rsidR="005D6874">
        <w:rPr>
          <w:rFonts w:ascii="Times New Roman" w:hAnsi="Times New Roman" w:cs="Times New Roman"/>
          <w:sz w:val="24"/>
          <w:szCs w:val="24"/>
        </w:rPr>
        <w:t xml:space="preserve"> </w:t>
      </w:r>
      <w:r w:rsidR="005C54DF" w:rsidRPr="005C54DF">
        <w:rPr>
          <w:rFonts w:ascii="Times New Roman" w:hAnsi="Times New Roman" w:cs="Times New Roman"/>
          <w:sz w:val="24"/>
          <w:szCs w:val="24"/>
        </w:rPr>
        <w:t xml:space="preserve">8 prioriteto „Socialinės įtraukties didinimas ir kova su skurdu“ </w:t>
      </w:r>
      <w:r w:rsidR="00C17B3B">
        <w:rPr>
          <w:rFonts w:ascii="Times New Roman" w:hAnsi="Times New Roman" w:cs="Times New Roman"/>
          <w:sz w:val="24"/>
          <w:szCs w:val="24"/>
        </w:rPr>
        <w:t xml:space="preserve">įgyvendinimo </w:t>
      </w:r>
      <w:r w:rsidR="005C54DF" w:rsidRPr="005C54DF">
        <w:rPr>
          <w:rFonts w:ascii="Times New Roman" w:hAnsi="Times New Roman" w:cs="Times New Roman"/>
          <w:sz w:val="24"/>
          <w:szCs w:val="24"/>
        </w:rPr>
        <w:t xml:space="preserve">priemonės </w:t>
      </w:r>
      <w:r w:rsidR="00C17B3B">
        <w:rPr>
          <w:rFonts w:ascii="Times New Roman" w:hAnsi="Times New Roman" w:cs="Times New Roman"/>
          <w:sz w:val="24"/>
          <w:szCs w:val="24"/>
        </w:rPr>
        <w:br/>
      </w:r>
      <w:r w:rsidR="00222537" w:rsidRPr="00222537">
        <w:rPr>
          <w:rFonts w:ascii="Times New Roman" w:hAnsi="Times New Roman" w:cs="Times New Roman"/>
          <w:sz w:val="24"/>
          <w:szCs w:val="24"/>
        </w:rPr>
        <w:t>priemonės Nr. 08.1.3-CPVA-R-609 ,,Pirminės asmens sveikatos priežiūros veiklos efektyvumo didinimas“</w:t>
      </w:r>
      <w:r w:rsidR="005D6874">
        <w:rPr>
          <w:rFonts w:ascii="Times New Roman" w:hAnsi="Times New Roman" w:cs="Times New Roman"/>
          <w:bCs/>
          <w:sz w:val="24"/>
          <w:szCs w:val="24"/>
        </w:rPr>
        <w:t xml:space="preserve"> </w:t>
      </w:r>
      <w:r w:rsidR="005C54DF" w:rsidRPr="005C54DF">
        <w:rPr>
          <w:rFonts w:ascii="Times New Roman" w:eastAsia="Times New Roman" w:hAnsi="Times New Roman"/>
          <w:bCs/>
          <w:sz w:val="24"/>
          <w:szCs w:val="24"/>
          <w:lang w:eastAsia="lt-LT"/>
        </w:rPr>
        <w:t>pro</w:t>
      </w:r>
      <w:r w:rsidR="005C54DF">
        <w:rPr>
          <w:rFonts w:ascii="Times New Roman" w:eastAsia="Times New Roman" w:hAnsi="Times New Roman"/>
          <w:bCs/>
          <w:sz w:val="24"/>
          <w:szCs w:val="24"/>
          <w:lang w:eastAsia="lt-LT"/>
        </w:rPr>
        <w:t>jektų finansavimo sąlygų aprašo</w:t>
      </w:r>
    </w:p>
    <w:p w:rsidR="00DF0A42" w:rsidRPr="005D6874" w:rsidRDefault="005C54DF" w:rsidP="008206DC">
      <w:pPr>
        <w:spacing w:after="0"/>
        <w:ind w:left="8789"/>
        <w:jc w:val="both"/>
        <w:rPr>
          <w:rFonts w:ascii="Times New Roman" w:hAnsi="Times New Roman" w:cs="Times New Roman"/>
          <w:sz w:val="24"/>
          <w:szCs w:val="24"/>
        </w:rPr>
      </w:pPr>
      <w:r>
        <w:rPr>
          <w:rFonts w:ascii="Times New Roman" w:eastAsia="Times New Roman" w:hAnsi="Times New Roman"/>
          <w:sz w:val="24"/>
          <w:szCs w:val="24"/>
          <w:lang w:eastAsia="lt-LT"/>
        </w:rPr>
        <w:t>1</w:t>
      </w:r>
      <w:r w:rsidRPr="006C122A">
        <w:rPr>
          <w:rFonts w:ascii="Times New Roman" w:eastAsia="Times New Roman" w:hAnsi="Times New Roman"/>
          <w:sz w:val="24"/>
          <w:szCs w:val="24"/>
          <w:lang w:eastAsia="lt-LT"/>
        </w:rPr>
        <w:t xml:space="preserve"> priedas</w:t>
      </w:r>
      <w:r w:rsidRPr="005C54DF">
        <w:rPr>
          <w:rFonts w:ascii="Times New Roman" w:eastAsia="Times New Roman" w:hAnsi="Times New Roman"/>
          <w:bCs/>
          <w:sz w:val="24"/>
          <w:szCs w:val="24"/>
          <w:lang w:eastAsia="lt-LT"/>
        </w:rPr>
        <w:t xml:space="preserve">                                                                                                                    </w:t>
      </w:r>
    </w:p>
    <w:p w:rsidR="00DF0A42" w:rsidRDefault="00DF0A42" w:rsidP="00EB4717">
      <w:pPr>
        <w:spacing w:after="0" w:line="240" w:lineRule="auto"/>
        <w:ind w:firstLine="680"/>
        <w:jc w:val="right"/>
        <w:rPr>
          <w:rFonts w:ascii="Times New Roman" w:eastAsia="Times New Roman" w:hAnsi="Times New Roman"/>
          <w:sz w:val="24"/>
          <w:szCs w:val="24"/>
          <w:lang w:eastAsia="lt-LT"/>
        </w:rPr>
      </w:pPr>
    </w:p>
    <w:p w:rsidR="003414C2" w:rsidRPr="006C122A" w:rsidRDefault="003414C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3414C2" w:rsidRDefault="00EB4717" w:rsidP="003414C2">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213027" w:rsidRDefault="00213027" w:rsidP="001A34A1">
      <w:pPr>
        <w:jc w:val="both"/>
        <w:rPr>
          <w:rFonts w:ascii="Times New Roman" w:eastAsia="Times New Roman" w:hAnsi="Times New Roman"/>
          <w:lang w:eastAsia="lt-LT"/>
        </w:rPr>
      </w:pPr>
    </w:p>
    <w:p w:rsidR="003414C2" w:rsidRPr="006C122A" w:rsidRDefault="003414C2"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02"/>
        <w:gridCol w:w="9969"/>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9B3BE2" w:rsidP="00B02A1F">
            <w:pPr>
              <w:widowControl w:val="0"/>
              <w:shd w:val="clear" w:color="auto" w:fill="FFFFFF"/>
              <w:tabs>
                <w:tab w:val="left" w:pos="2943"/>
              </w:tabs>
              <w:rPr>
                <w:rFonts w:ascii="Times New Roman" w:hAnsi="Times New Roman"/>
                <w:i/>
              </w:rPr>
            </w:pPr>
            <w:r w:rsidRPr="009B3BE2">
              <w:rPr>
                <w:rFonts w:ascii="Times New Roman" w:hAnsi="Times New Roman"/>
                <w:i/>
              </w:rPr>
              <w:t>įrašomas paraiškos kodas</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9B3BE2" w:rsidP="00B02A1F">
            <w:pPr>
              <w:rPr>
                <w:rFonts w:ascii="Times New Roman" w:hAnsi="Times New Roman"/>
                <w:bCs/>
                <w:i/>
                <w:lang w:eastAsia="lt-LT"/>
              </w:rPr>
            </w:pPr>
            <w:r w:rsidRPr="009B3BE2">
              <w:rPr>
                <w:rFonts w:ascii="Times New Roman" w:hAnsi="Times New Roman"/>
                <w:i/>
              </w:rPr>
              <w:t>įrašomas pareiškėjo pavadinimas</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9B3BE2" w:rsidP="00B02A1F">
            <w:pPr>
              <w:rPr>
                <w:rFonts w:ascii="Times New Roman" w:hAnsi="Times New Roman"/>
                <w:bCs/>
                <w:i/>
                <w:lang w:eastAsia="lt-LT"/>
              </w:rPr>
            </w:pPr>
            <w:r w:rsidRPr="009B3BE2">
              <w:rPr>
                <w:rFonts w:ascii="Times New Roman" w:hAnsi="Times New Roman"/>
                <w:i/>
              </w:rPr>
              <w:t>įrašomas projekto pavadinimas</w:t>
            </w: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213027" w:rsidRDefault="00213027">
      <w:pPr>
        <w:rPr>
          <w:rFonts w:ascii="Times New Roman" w:hAnsi="Times New Roman" w:cs="Times New Roman"/>
          <w:i/>
          <w:sz w:val="24"/>
          <w:szCs w:val="24"/>
        </w:rPr>
      </w:pPr>
    </w:p>
    <w:p w:rsidR="003414C2" w:rsidRPr="006C122A" w:rsidRDefault="003414C2">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A238E8" w:rsidRPr="00A238E8">
              <w:rPr>
                <w:rFonts w:ascii="Times New Roman" w:eastAsia="Times New Roman" w:hAnsi="Times New Roman"/>
                <w:b/>
                <w:bCs/>
                <w:lang w:eastAsia="lt-LT"/>
              </w:rPr>
              <w:t>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47AA7" w:rsidRPr="002B2BB9" w:rsidRDefault="00347AA7" w:rsidP="00347AA7">
            <w:pPr>
              <w:spacing w:after="0" w:line="240" w:lineRule="auto"/>
              <w:jc w:val="both"/>
              <w:rPr>
                <w:rFonts w:ascii="Times New Roman" w:eastAsia="Times New Roman" w:hAnsi="Times New Roman" w:cs="Times New Roman"/>
                <w:lang w:eastAsia="lt-LT"/>
              </w:rPr>
            </w:pPr>
            <w:r w:rsidRPr="00347AA7">
              <w:rPr>
                <w:rFonts w:ascii="Times New Roman" w:eastAsia="Times New Roman" w:hAnsi="Times New Roman" w:cs="Times New Roman"/>
                <w:lang w:eastAsia="lt-LT"/>
              </w:rPr>
              <w:t>1.</w:t>
            </w:r>
            <w:r>
              <w:rPr>
                <w:rFonts w:ascii="Times New Roman" w:eastAsia="Times New Roman" w:hAnsi="Times New Roman" w:cs="Times New Roman"/>
                <w:lang w:eastAsia="lt-LT"/>
              </w:rPr>
              <w:t xml:space="preserve">1. </w:t>
            </w:r>
            <w:r w:rsidR="00A238E8" w:rsidRPr="002B2BB9">
              <w:rPr>
                <w:rFonts w:ascii="Times New Roman" w:eastAsia="Times New Roman" w:hAnsi="Times New Roman" w:cs="Times New Roman"/>
                <w:lang w:eastAsia="lt-LT"/>
              </w:rPr>
              <w:t>Projekto tikslai ir uždaviniai atitinka bent vieną veiksmų programos prioriteto konkretų uždavinį ir siekiamą rezultatą.</w:t>
            </w:r>
          </w:p>
          <w:p w:rsidR="00347AA7" w:rsidRPr="002B2BB9" w:rsidRDefault="00347AA7" w:rsidP="00347AA7">
            <w:pPr>
              <w:spacing w:after="0" w:line="240" w:lineRule="auto"/>
              <w:jc w:val="both"/>
              <w:rPr>
                <w:rFonts w:ascii="Times New Roman" w:eastAsia="Times New Roman" w:hAnsi="Times New Roman" w:cs="Times New Roman"/>
                <w:lang w:eastAsia="lt-LT"/>
              </w:rPr>
            </w:pPr>
            <w:r w:rsidRPr="002B2BB9">
              <w:rPr>
                <w:rFonts w:ascii="Times New Roman" w:eastAsia="Times New Roman" w:hAnsi="Times New Roman" w:cs="Times New Roman"/>
                <w:i/>
                <w:iCs/>
                <w:lang w:eastAsia="lt-LT"/>
              </w:rPr>
              <w:lastRenderedPageBreak/>
              <w:t>(Atitiktį šiam vertinimo aspektui vertina Regioninės plėtros departamentas</w:t>
            </w:r>
            <w:r w:rsidRPr="002B2BB9">
              <w:rPr>
                <w:rFonts w:ascii="Times New Roman" w:eastAsia="Times New Roman" w:hAnsi="Times New Roman" w:cs="Times New Roman"/>
                <w:lang w:eastAsia="lt-LT"/>
              </w:rPr>
              <w:t xml:space="preserve"> </w:t>
            </w:r>
            <w:r w:rsidRPr="002B2BB9">
              <w:rPr>
                <w:rFonts w:ascii="Times New Roman" w:eastAsia="Times New Roman" w:hAnsi="Times New Roman" w:cs="Times New Roman"/>
                <w:i/>
                <w:iCs/>
                <w:lang w:eastAsia="lt-LT"/>
              </w:rPr>
              <w:t>prie Vidaus reikalų ministerijos</w:t>
            </w:r>
            <w:r w:rsidRPr="002B2BB9">
              <w:rPr>
                <w:rFonts w:ascii="Times New Roman" w:eastAsia="Times New Roman" w:hAnsi="Times New Roman" w:cs="Times New Roman"/>
                <w:lang w:eastAsia="lt-LT"/>
              </w:rPr>
              <w:t xml:space="preserve"> </w:t>
            </w:r>
            <w:r w:rsidRPr="002B2BB9">
              <w:rPr>
                <w:rFonts w:ascii="Times New Roman" w:eastAsia="Times New Roman" w:hAnsi="Times New Roman" w:cs="Times New Roman"/>
                <w:i/>
                <w:iCs/>
                <w:lang w:eastAsia="lt-LT"/>
              </w:rPr>
              <w:t>(toliau – Regioninės plėtros departamentas)</w:t>
            </w:r>
            <w:r w:rsidRPr="002B2BB9">
              <w:rPr>
                <w:rFonts w:ascii="Times New Roman" w:eastAsia="Times New Roman" w:hAnsi="Times New Roman" w:cs="Times New Roman"/>
                <w:lang w:eastAsia="lt-LT"/>
              </w:rPr>
              <w:t xml:space="preserve"> </w:t>
            </w:r>
            <w:r w:rsidRPr="002B2BB9">
              <w:rPr>
                <w:rFonts w:ascii="Times New Roman" w:eastAsia="Times New Roman" w:hAnsi="Times New Roman" w:cs="Times New Roman"/>
                <w:i/>
                <w:iCs/>
                <w:lang w:eastAsia="lt-LT"/>
              </w:rPr>
              <w:t>prieš tai, kai projektas įtraukiamas į regiono projektų sąrašą,)</w:t>
            </w:r>
          </w:p>
          <w:p w:rsidR="00F00DFC" w:rsidRPr="006C122A" w:rsidRDefault="00F00DFC" w:rsidP="00ED5674">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E103FE" w:rsidRPr="00E103FE" w:rsidRDefault="00E103FE" w:rsidP="00E103FE">
            <w:pPr>
              <w:spacing w:after="0" w:line="240" w:lineRule="auto"/>
              <w:jc w:val="both"/>
              <w:rPr>
                <w:rFonts w:ascii="Times New Roman" w:eastAsia="Times New Roman" w:hAnsi="Times New Roman" w:cs="Times New Roman"/>
                <w:lang w:eastAsia="lt-LT"/>
              </w:rPr>
            </w:pPr>
            <w:r w:rsidRPr="00E103FE">
              <w:rPr>
                <w:rFonts w:ascii="Times New Roman" w:eastAsia="Times New Roman" w:hAnsi="Times New Roman" w:cs="Times New Roman"/>
                <w:lang w:eastAsia="lt-LT"/>
              </w:rPr>
              <w:lastRenderedPageBreak/>
              <w:t>Projekto tikslai ir uždaviniai turi atitikti veiksmų programos 8 prioriteto „Socialinės įtraukties didinimas ir kova su skurdu“</w:t>
            </w:r>
            <w:r w:rsidRPr="00E103FE">
              <w:rPr>
                <w:rFonts w:ascii="Times New Roman" w:eastAsia="Times New Roman" w:hAnsi="Times New Roman" w:cs="Times New Roman"/>
                <w:i/>
                <w:iCs/>
                <w:lang w:eastAsia="lt-LT"/>
              </w:rPr>
              <w:t xml:space="preserve"> </w:t>
            </w:r>
            <w:r w:rsidRPr="00E103FE">
              <w:rPr>
                <w:rFonts w:ascii="Times New Roman" w:eastAsia="Times New Roman" w:hAnsi="Times New Roman" w:cs="Times New Roman"/>
                <w:lang w:eastAsia="lt-LT"/>
              </w:rPr>
              <w:t xml:space="preserve">8.1. investicinio prioriteto „Investicijos į sveikatos ir socialinę </w:t>
            </w:r>
            <w:r w:rsidRPr="00E103FE">
              <w:rPr>
                <w:rFonts w:ascii="Times New Roman" w:eastAsia="Times New Roman" w:hAnsi="Times New Roman" w:cs="Times New Roman"/>
                <w:lang w:eastAsia="lt-LT"/>
              </w:rPr>
              <w:lastRenderedPageBreak/>
              <w:t xml:space="preserve">infrastruktūrą, kuria prisidedama prie nacionalinės, regionų ir vietos plėtros, su sveikatos būkle susijusios nelygybės mažinimo, socialinės įtraukties skatinimo, suteikiant geresnę prieigą prie socialinių, kultūrinių ir rekreacinių paslaugų, ir priėjimo nuo institucinių prie bendruomeninių paslaugų“ 8.1.3. konkretų uždavinį „Pagerinti sveikatos priežiūros kokybę ir prieinamumą tikslinėms gyventojų grupėms bei sumažinti sveikatos netolygumus“ ir siekiamą rezultatą.  </w:t>
            </w:r>
          </w:p>
          <w:p w:rsidR="00E103FE" w:rsidRDefault="00E103FE" w:rsidP="00E103FE">
            <w:pPr>
              <w:spacing w:after="0" w:line="240" w:lineRule="auto"/>
              <w:jc w:val="both"/>
              <w:rPr>
                <w:rFonts w:ascii="Times New Roman" w:eastAsia="Times New Roman" w:hAnsi="Times New Roman" w:cs="Times New Roman"/>
                <w:lang w:eastAsia="lt-LT"/>
              </w:rPr>
            </w:pPr>
          </w:p>
          <w:p w:rsidR="00347AA7" w:rsidRPr="00E103FE" w:rsidRDefault="00347AA7" w:rsidP="00E103FE">
            <w:pPr>
              <w:spacing w:after="0" w:line="240" w:lineRule="auto"/>
              <w:jc w:val="both"/>
              <w:rPr>
                <w:rFonts w:ascii="Times New Roman" w:eastAsia="Times New Roman" w:hAnsi="Times New Roman" w:cs="Times New Roman"/>
                <w:lang w:eastAsia="lt-LT"/>
              </w:rPr>
            </w:pPr>
          </w:p>
          <w:p w:rsidR="00F00DFC" w:rsidRPr="006C122A" w:rsidRDefault="00E103FE" w:rsidP="00E103FE">
            <w:pPr>
              <w:spacing w:after="0" w:line="240" w:lineRule="auto"/>
              <w:jc w:val="both"/>
              <w:rPr>
                <w:rFonts w:ascii="Times New Roman" w:eastAsia="Times New Roman" w:hAnsi="Times New Roman" w:cs="Times New Roman"/>
                <w:lang w:eastAsia="lt-LT"/>
              </w:rPr>
            </w:pPr>
            <w:r w:rsidRPr="00E103FE">
              <w:rPr>
                <w:rFonts w:ascii="Times New Roman" w:eastAsia="Times New Roman" w:hAnsi="Times New Roman" w:cs="Times New Roman"/>
                <w:lang w:eastAsia="lt-LT"/>
              </w:rPr>
              <w:t>Informacijos šaltinis: projektinis pasiūlymas,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347AA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620FF6" w:rsidRPr="00620FF6" w:rsidRDefault="002654A0" w:rsidP="004E272F">
            <w:pPr>
              <w:spacing w:after="0" w:line="240" w:lineRule="auto"/>
              <w:jc w:val="both"/>
              <w:rPr>
                <w:rFonts w:ascii="Times New Roman" w:hAnsi="Times New Roman" w:cs="Times New Roman"/>
                <w:bCs/>
              </w:rPr>
            </w:pPr>
            <w:r w:rsidRPr="002654A0">
              <w:rPr>
                <w:rFonts w:ascii="Times New Roman" w:hAnsi="Times New Roman" w:cs="Times New Roman"/>
              </w:rPr>
              <w:t>Projekto tiksla</w:t>
            </w:r>
            <w:r w:rsidR="000204B1">
              <w:rPr>
                <w:rFonts w:ascii="Times New Roman" w:hAnsi="Times New Roman" w:cs="Times New Roman"/>
              </w:rPr>
              <w:t>i</w:t>
            </w:r>
            <w:r w:rsidR="008A6E82">
              <w:rPr>
                <w:rFonts w:ascii="Times New Roman" w:hAnsi="Times New Roman" w:cs="Times New Roman"/>
              </w:rPr>
              <w:t>, uždaviniai ir veiklos</w:t>
            </w:r>
            <w:r w:rsidR="00620FF6">
              <w:rPr>
                <w:rFonts w:ascii="Times New Roman" w:hAnsi="Times New Roman" w:cs="Times New Roman"/>
              </w:rPr>
              <w:t xml:space="preserve"> turi atitikti </w:t>
            </w:r>
            <w:r w:rsidR="008A6E82">
              <w:rPr>
                <w:rFonts w:ascii="Times New Roman" w:hAnsi="Times New Roman" w:cs="Times New Roman"/>
              </w:rPr>
              <w:t xml:space="preserve">bent vieną iš veiklų, nurodytų šio Projektų finansavimo sąlygų aprašo (toliau – Aprašas) </w:t>
            </w:r>
            <w:r w:rsidR="000204B1">
              <w:rPr>
                <w:rFonts w:ascii="Times New Roman" w:hAnsi="Times New Roman" w:cs="Times New Roman"/>
                <w:bCs/>
              </w:rPr>
              <w:t>13</w:t>
            </w:r>
            <w:r w:rsidR="004E272F">
              <w:rPr>
                <w:rFonts w:ascii="Times New Roman" w:hAnsi="Times New Roman" w:cs="Times New Roman"/>
                <w:bCs/>
              </w:rPr>
              <w:t xml:space="preserve"> papunk</w:t>
            </w:r>
            <w:r w:rsidR="003B3AF0">
              <w:rPr>
                <w:rFonts w:ascii="Times New Roman" w:hAnsi="Times New Roman" w:cs="Times New Roman"/>
                <w:bCs/>
              </w:rPr>
              <w:t>tyje</w:t>
            </w:r>
            <w:r w:rsidR="00620FF6">
              <w:rPr>
                <w:rFonts w:ascii="Times New Roman" w:hAnsi="Times New Roman" w:cs="Times New Roman"/>
                <w:bCs/>
              </w:rPr>
              <w:t>.</w:t>
            </w:r>
          </w:p>
          <w:p w:rsidR="00F00DFC" w:rsidRPr="006C122A" w:rsidRDefault="00E103FE">
            <w:pPr>
              <w:spacing w:after="0" w:line="240" w:lineRule="auto"/>
              <w:rPr>
                <w:rFonts w:ascii="Times New Roman" w:eastAsia="Times New Roman" w:hAnsi="Times New Roman" w:cs="Times New Roman"/>
                <w:lang w:eastAsia="lt-LT"/>
              </w:rPr>
            </w:pPr>
            <w:r w:rsidRPr="00E103FE">
              <w:rPr>
                <w:rFonts w:ascii="Times New Roman" w:eastAsia="Times New Roman" w:hAnsi="Times New Roman" w:cs="Times New Roman"/>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9B3BE2" w:rsidRPr="002B2BB9" w:rsidRDefault="00DE580A" w:rsidP="004E272F">
            <w:pPr>
              <w:spacing w:after="0" w:line="240" w:lineRule="auto"/>
              <w:jc w:val="both"/>
              <w:rPr>
                <w:rFonts w:ascii="Times New Roman" w:eastAsia="Times New Roman" w:hAnsi="Times New Roman" w:cs="Times New Roman"/>
                <w:lang w:eastAsia="lt-LT"/>
              </w:rPr>
            </w:pPr>
            <w:r w:rsidRPr="002B2BB9">
              <w:rPr>
                <w:rFonts w:ascii="Times New Roman" w:eastAsia="Times New Roman" w:hAnsi="Times New Roman" w:cs="Times New Roman"/>
                <w:lang w:eastAsia="lt-LT"/>
              </w:rPr>
              <w:t xml:space="preserve">Netaikoma. </w:t>
            </w:r>
          </w:p>
          <w:p w:rsidR="00F00DFC" w:rsidRPr="006C122A" w:rsidRDefault="00F00DFC" w:rsidP="004E272F">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rsidP="004E272F">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9073AA" w:rsidRDefault="009073AA">
            <w:pPr>
              <w:spacing w:after="0" w:line="240" w:lineRule="auto"/>
              <w:rPr>
                <w:rFonts w:ascii="Times New Roman" w:eastAsia="Times New Roman" w:hAnsi="Times New Roman" w:cs="Times New Roman"/>
                <w:i/>
                <w:iCs/>
                <w:lang w:eastAsia="lt-LT"/>
              </w:rPr>
            </w:pPr>
            <w:r w:rsidRPr="009073AA">
              <w:rPr>
                <w:rFonts w:ascii="Times New Roman" w:eastAsia="Times New Roman" w:hAnsi="Times New Roman" w:cs="Times New Roman"/>
                <w:i/>
                <w:iCs/>
                <w:lang w:eastAsia="lt-LT"/>
              </w:rPr>
              <w:t xml:space="preserve">(Atitiktį šiam reikalavimui vertina Regioninės plėtros departamentas prieš tai, kai projektas įtraukiamas į </w:t>
            </w:r>
            <w:r>
              <w:rPr>
                <w:rFonts w:ascii="Times New Roman" w:eastAsia="Times New Roman" w:hAnsi="Times New Roman" w:cs="Times New Roman"/>
                <w:i/>
                <w:iCs/>
                <w:lang w:eastAsia="lt-LT"/>
              </w:rPr>
              <w:t xml:space="preserve">regiono projektų sąrašą. </w:t>
            </w:r>
          </w:p>
          <w:p w:rsidR="00F00DFC" w:rsidRPr="006C122A" w:rsidRDefault="009073AA">
            <w:pPr>
              <w:spacing w:after="0" w:line="240" w:lineRule="auto"/>
              <w:rPr>
                <w:rFonts w:ascii="Times New Roman" w:eastAsia="Times New Roman" w:hAnsi="Times New Roman" w:cs="Times New Roman"/>
                <w:lang w:eastAsia="lt-LT"/>
              </w:rPr>
            </w:pPr>
            <w:r w:rsidRPr="009073AA">
              <w:rPr>
                <w:rFonts w:ascii="Times New Roman" w:eastAsia="Times New Roman" w:hAnsi="Times New Roman" w:cs="Times New Roman"/>
                <w:i/>
                <w:iCs/>
                <w:lang w:eastAsia="lt-LT"/>
              </w:rPr>
              <w:t>Vietos plėtros projektai turi atitikti Vietos plėtros strategiją, taip pat kitus dokumentus, jei taip nustatyta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2654A0" w:rsidRPr="002654A0" w:rsidRDefault="008A6E82" w:rsidP="004E272F">
            <w:pPr>
              <w:spacing w:after="0" w:line="240" w:lineRule="auto"/>
              <w:jc w:val="both"/>
              <w:rPr>
                <w:rFonts w:ascii="Times New Roman" w:hAnsi="Times New Roman" w:cs="Times New Roman"/>
              </w:rPr>
            </w:pPr>
            <w:r>
              <w:rPr>
                <w:rFonts w:ascii="Times New Roman" w:hAnsi="Times New Roman" w:cs="Times New Roman"/>
              </w:rPr>
              <w:t xml:space="preserve">Projektas turi atitikti Aprašo </w:t>
            </w:r>
            <w:r w:rsidR="000204B1">
              <w:rPr>
                <w:rFonts w:ascii="Times New Roman" w:hAnsi="Times New Roman" w:cs="Times New Roman"/>
              </w:rPr>
              <w:t>2</w:t>
            </w:r>
            <w:r w:rsidR="003B3AF0">
              <w:rPr>
                <w:rFonts w:ascii="Times New Roman" w:hAnsi="Times New Roman" w:cs="Times New Roman"/>
              </w:rPr>
              <w:t>2</w:t>
            </w:r>
            <w:r>
              <w:rPr>
                <w:rFonts w:ascii="Times New Roman" w:hAnsi="Times New Roman" w:cs="Times New Roman"/>
              </w:rPr>
              <w:t xml:space="preserve"> punkte nustatytus reikalavimus</w:t>
            </w:r>
            <w:r w:rsidR="008E2C32">
              <w:rPr>
                <w:rFonts w:ascii="Times New Roman" w:hAnsi="Times New Roman" w:cs="Times New Roman"/>
              </w:rPr>
              <w:t>.</w:t>
            </w:r>
          </w:p>
          <w:p w:rsidR="00F00DFC" w:rsidRDefault="00F00DFC" w:rsidP="004E272F">
            <w:pPr>
              <w:spacing w:after="0" w:line="240" w:lineRule="auto"/>
              <w:jc w:val="both"/>
              <w:rPr>
                <w:rFonts w:ascii="Times New Roman" w:hAnsi="Times New Roman" w:cs="Times New Roman"/>
              </w:rPr>
            </w:pPr>
          </w:p>
          <w:p w:rsidR="007E186E" w:rsidRPr="00512986" w:rsidRDefault="00512986" w:rsidP="004E272F">
            <w:pPr>
              <w:spacing w:after="0" w:line="240" w:lineRule="auto"/>
              <w:jc w:val="both"/>
              <w:rPr>
                <w:rFonts w:ascii="Times New Roman" w:hAnsi="Times New Roman" w:cs="Times New Roman"/>
              </w:rPr>
            </w:pPr>
            <w:r w:rsidRPr="00512986">
              <w:rPr>
                <w:rFonts w:ascii="Times New Roman" w:eastAsia="Times New Roman" w:hAnsi="Times New Roman" w:cs="Times New Roman"/>
                <w:lang w:eastAsia="lt-LT"/>
              </w:rPr>
              <w:t>Informacijos šaltinis: projektinis pasiūlymas,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A33FD" w:rsidRDefault="00F00DFC" w:rsidP="00ED5674">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00A238E8" w:rsidRPr="00BE49FC">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w:t>
            </w:r>
            <w:r w:rsidR="00A238E8" w:rsidRPr="00BE49FC">
              <w:rPr>
                <w:rFonts w:ascii="Times New Roman" w:eastAsia="Times New Roman" w:hAnsi="Times New Roman"/>
                <w:lang w:eastAsia="lt-LT"/>
              </w:rPr>
              <w:lastRenderedPageBreak/>
              <w:t>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rsidR="00F00DFC" w:rsidRPr="006A33FD" w:rsidRDefault="009B3BE2" w:rsidP="004E272F">
            <w:pPr>
              <w:spacing w:after="0" w:line="240" w:lineRule="auto"/>
              <w:jc w:val="both"/>
              <w:rPr>
                <w:rFonts w:ascii="Times New Roman" w:hAnsi="Times New Roman" w:cs="Times New Roman"/>
              </w:rPr>
            </w:pPr>
            <w:r w:rsidRPr="006A33FD">
              <w:rPr>
                <w:rFonts w:ascii="Times New Roman" w:hAnsi="Times New Roman" w:cs="Times New Roman"/>
              </w:rPr>
              <w:lastRenderedPageBreak/>
              <w:t>Netaikoma</w:t>
            </w:r>
            <w:r w:rsidR="006A33FD" w:rsidRPr="006A33FD">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4E272F">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6A33FD" w:rsidRPr="006A33FD" w:rsidRDefault="006A33FD" w:rsidP="004E272F">
            <w:pPr>
              <w:spacing w:after="0" w:line="240" w:lineRule="auto"/>
              <w:jc w:val="both"/>
              <w:rPr>
                <w:rFonts w:ascii="Times New Roman" w:hAnsi="Times New Roman" w:cs="Times New Roman"/>
              </w:rPr>
            </w:pPr>
            <w:r w:rsidRPr="006A33FD">
              <w:rPr>
                <w:rFonts w:ascii="Times New Roman" w:hAnsi="Times New Roman" w:cs="Times New Roman"/>
              </w:rPr>
              <w:t>Projekta</w:t>
            </w:r>
            <w:r w:rsidR="009D43D1">
              <w:rPr>
                <w:rFonts w:ascii="Times New Roman" w:hAnsi="Times New Roman" w:cs="Times New Roman"/>
              </w:rPr>
              <w:t>s</w:t>
            </w:r>
            <w:r w:rsidRPr="006A33FD">
              <w:rPr>
                <w:rFonts w:ascii="Times New Roman" w:hAnsi="Times New Roman" w:cs="Times New Roman"/>
              </w:rPr>
              <w:t>, t</w:t>
            </w:r>
            <w:r>
              <w:rPr>
                <w:rFonts w:ascii="Times New Roman" w:hAnsi="Times New Roman" w:cs="Times New Roman"/>
              </w:rPr>
              <w:t>uri siekti stebėsenos rodikl</w:t>
            </w:r>
            <w:r w:rsidR="009D43D1">
              <w:rPr>
                <w:rFonts w:ascii="Times New Roman" w:hAnsi="Times New Roman" w:cs="Times New Roman"/>
              </w:rPr>
              <w:t>io (-</w:t>
            </w:r>
            <w:r>
              <w:rPr>
                <w:rFonts w:ascii="Times New Roman" w:hAnsi="Times New Roman" w:cs="Times New Roman"/>
              </w:rPr>
              <w:t>ių</w:t>
            </w:r>
            <w:r w:rsidR="009D43D1">
              <w:rPr>
                <w:rFonts w:ascii="Times New Roman" w:hAnsi="Times New Roman" w:cs="Times New Roman"/>
              </w:rPr>
              <w:t>)</w:t>
            </w:r>
            <w:r w:rsidRPr="006A33FD">
              <w:rPr>
                <w:rFonts w:ascii="Times New Roman" w:hAnsi="Times New Roman" w:cs="Times New Roman"/>
              </w:rPr>
              <w:t xml:space="preserve">, nurodytų šio Aprašo </w:t>
            </w:r>
            <w:r w:rsidR="000204B1">
              <w:rPr>
                <w:rFonts w:ascii="Times New Roman" w:hAnsi="Times New Roman" w:cs="Times New Roman"/>
              </w:rPr>
              <w:t>2</w:t>
            </w:r>
            <w:r w:rsidR="003B3AF0">
              <w:rPr>
                <w:rFonts w:ascii="Times New Roman" w:hAnsi="Times New Roman" w:cs="Times New Roman"/>
              </w:rPr>
              <w:t>7</w:t>
            </w:r>
            <w:r w:rsidR="009D43D1">
              <w:rPr>
                <w:rFonts w:ascii="Times New Roman" w:hAnsi="Times New Roman" w:cs="Times New Roman"/>
              </w:rPr>
              <w:t xml:space="preserve"> </w:t>
            </w:r>
            <w:r w:rsidRPr="006A33FD">
              <w:rPr>
                <w:rFonts w:ascii="Times New Roman" w:hAnsi="Times New Roman" w:cs="Times New Roman"/>
              </w:rPr>
              <w:t>punkte.</w:t>
            </w:r>
          </w:p>
          <w:p w:rsidR="00F00DFC" w:rsidRPr="006C122A" w:rsidRDefault="00512986" w:rsidP="004E272F">
            <w:pPr>
              <w:spacing w:after="0" w:line="240" w:lineRule="auto"/>
              <w:jc w:val="both"/>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12986" w:rsidP="00331EA0">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12986" w:rsidP="00331EA0">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EE7ECA" w:rsidP="00A51E33">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4.1. Projekte nėra numatyta</w:t>
            </w:r>
            <w:r w:rsidR="00F00DFC" w:rsidRPr="006C122A">
              <w:rPr>
                <w:rFonts w:ascii="Times New Roman" w:eastAsia="Times New Roman" w:hAnsi="Times New Roman" w:cs="Times New Roman"/>
                <w:bCs/>
                <w:lang w:eastAsia="lt-LT"/>
              </w:rPr>
              <w:t xml:space="preserve"> </w:t>
            </w:r>
            <w:r>
              <w:rPr>
                <w:rFonts w:ascii="Times New Roman" w:eastAsia="Times New Roman" w:hAnsi="Times New Roman" w:cs="Times New Roman"/>
                <w:bCs/>
                <w:lang w:eastAsia="lt-LT"/>
              </w:rPr>
              <w:t>veiksmų</w:t>
            </w:r>
            <w:r w:rsidR="00F00DFC" w:rsidRPr="006C122A">
              <w:rPr>
                <w:rFonts w:ascii="Times New Roman" w:eastAsia="Times New Roman" w:hAnsi="Times New Roman" w:cs="Times New Roman"/>
                <w:bCs/>
                <w:lang w:eastAsia="lt-LT"/>
              </w:rPr>
              <w:t>,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rsidR="00F00DFC" w:rsidRPr="006C122A" w:rsidRDefault="00EE7ECA" w:rsidP="008E5881">
            <w:pPr>
              <w:spacing w:after="0" w:line="240" w:lineRule="auto"/>
              <w:rPr>
                <w:rFonts w:ascii="Times New Roman" w:eastAsia="Times New Roman" w:hAnsi="Times New Roman"/>
                <w:bCs/>
                <w:i/>
                <w:lang w:eastAsia="lt-LT"/>
              </w:rPr>
            </w:pPr>
            <w:r>
              <w:rPr>
                <w:rFonts w:ascii="Times New Roman" w:eastAsia="Times New Roman" w:hAnsi="Times New Roman"/>
                <w:bCs/>
                <w:i/>
                <w:lang w:eastAsia="lt-LT"/>
              </w:rPr>
              <w:t>- ar</w:t>
            </w:r>
            <w:r w:rsidR="00F00DFC" w:rsidRPr="006C122A">
              <w:rPr>
                <w:rFonts w:ascii="Times New Roman" w:eastAsia="Times New Roman" w:hAnsi="Times New Roman"/>
                <w:bCs/>
                <w:i/>
                <w:lang w:eastAsia="lt-LT"/>
              </w:rPr>
              <w:t xml:space="preserve"> vadovaujantis Lietuvos Respublikos planuojamos ūkinės veiklos pove</w:t>
            </w:r>
            <w:r>
              <w:rPr>
                <w:rFonts w:ascii="Times New Roman" w:eastAsia="Times New Roman" w:hAnsi="Times New Roman"/>
                <w:bCs/>
                <w:i/>
                <w:lang w:eastAsia="lt-LT"/>
              </w:rPr>
              <w:t>ikio aplinkai vertinimo įstatymu</w:t>
            </w:r>
            <w:r w:rsidR="00F00DFC" w:rsidRPr="006C122A">
              <w:rPr>
                <w:rFonts w:ascii="Times New Roman" w:eastAsia="Times New Roman" w:hAnsi="Times New Roman"/>
                <w:bCs/>
                <w:i/>
                <w:lang w:eastAsia="lt-LT"/>
              </w:rPr>
              <w:t xml:space="preserve"> būtinas poveikio aplinkai vertinimas;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w:t>
            </w:r>
            <w:r w:rsidR="00EE7ECA">
              <w:rPr>
                <w:rFonts w:ascii="Times New Roman" w:eastAsia="Times New Roman" w:hAnsi="Times New Roman"/>
                <w:bCs/>
                <w:i/>
                <w:lang w:eastAsia="lt-LT"/>
              </w:rPr>
              <w:t>,</w:t>
            </w:r>
            <w:r w:rsidRPr="006C122A">
              <w:rPr>
                <w:rFonts w:ascii="Times New Roman" w:eastAsia="Times New Roman" w:hAnsi="Times New Roman"/>
                <w:bCs/>
                <w:i/>
                <w:lang w:eastAsia="lt-LT"/>
              </w:rPr>
              <w:t xml:space="preserve"> susijusi (-ęs) su įsteigtomis ar potencialiomis „Natura 2000“ teritorijomis ar artima tokių teritorijų aplinka;</w:t>
            </w:r>
          </w:p>
          <w:p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lastRenderedPageBreak/>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00893EF4">
              <w:rPr>
                <w:rFonts w:ascii="Times New Roman" w:eastAsia="Times New Roman" w:hAnsi="Times New Roman"/>
                <w:i/>
                <w:lang w:eastAsia="lt-LT"/>
              </w:rPr>
              <w:t>„Dėl P</w:t>
            </w:r>
            <w:r w:rsidRPr="006C122A">
              <w:rPr>
                <w:rFonts w:ascii="Times New Roman" w:eastAsia="Times New Roman" w:hAnsi="Times New Roman"/>
                <w:i/>
                <w:lang w:eastAsia="lt-LT"/>
              </w:rPr>
              <w:t>lanų ar programų ir planuojamos ūkinės veiklos įgyvendinimo poveikio įsteigtoms ar potencialioms</w:t>
            </w:r>
          </w:p>
          <w:p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w:t>
            </w:r>
            <w:r w:rsidR="00893EF4">
              <w:rPr>
                <w:rFonts w:ascii="Times New Roman" w:eastAsia="Times New Roman" w:hAnsi="Times New Roman"/>
                <w:bCs/>
                <w:i/>
                <w:lang w:eastAsia="lt-LT"/>
              </w:rPr>
              <w:t>s vertinimo aspektas netaikomas</w:t>
            </w:r>
            <w:r w:rsidRPr="006C122A">
              <w:rPr>
                <w:rFonts w:ascii="Times New Roman" w:eastAsia="Times New Roman" w:hAnsi="Times New Roman"/>
                <w:bCs/>
                <w:i/>
                <w:lang w:eastAsia="lt-LT"/>
              </w:rPr>
              <w:t>)</w:t>
            </w:r>
            <w:r w:rsidR="00893EF4">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A33FD" w:rsidRDefault="00512986">
            <w:pPr>
              <w:spacing w:after="0" w:line="240" w:lineRule="auto"/>
              <w:jc w:val="both"/>
              <w:rPr>
                <w:rFonts w:ascii="Times New Roman" w:eastAsia="Times New Roman" w:hAnsi="Times New Roman" w:cs="Times New Roman"/>
                <w:lang w:eastAsia="lt-LT"/>
              </w:rPr>
            </w:pPr>
            <w:r w:rsidRPr="00512986">
              <w:rPr>
                <w:rFonts w:ascii="Times New Roman" w:eastAsia="Times New Roman" w:hAnsi="Times New Roman" w:cs="Times New Roman"/>
                <w:lang w:eastAsia="lt-LT"/>
              </w:rPr>
              <w:lastRenderedPageBreak/>
              <w:t>Informacijos šaltinis: paraiška</w:t>
            </w:r>
            <w:r w:rsidR="00DE580A">
              <w:rPr>
                <w:rFonts w:ascii="Times New Roman" w:eastAsia="Times New Roman" w:hAnsi="Times New Roman" w:cs="Times New Roman"/>
                <w:lang w:eastAsia="lt-LT"/>
              </w:rPr>
              <w:t xml:space="preserve"> ir kita viešai prieinama informacija.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893EF4">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12986"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4.1.3. ekonomikos srityje (darnus pagrindinių ūkio šakų ir regionų </w:t>
            </w:r>
            <w:r w:rsidR="00893EF4">
              <w:rPr>
                <w:rFonts w:ascii="Times New Roman" w:eastAsia="Times New Roman" w:hAnsi="Times New Roman" w:cs="Times New Roman"/>
                <w:bCs/>
                <w:lang w:eastAsia="lt-LT"/>
              </w:rPr>
              <w:t>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paraiška</w:t>
            </w:r>
            <w:r w:rsidR="00DE580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w:t>
            </w:r>
            <w:r w:rsidR="00893EF4">
              <w:rPr>
                <w:rFonts w:ascii="Times New Roman" w:eastAsia="Times New Roman" w:hAnsi="Times New Roman" w:cs="Times New Roman"/>
                <w:bCs/>
                <w:lang w:eastAsia="lt-LT"/>
              </w:rPr>
              <w:t>ekonominių skirtumų mažinimas);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paraiška</w:t>
            </w:r>
            <w:r w:rsidR="00DE580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6A33FD" w:rsidP="00331EA0">
            <w:pPr>
              <w:spacing w:after="0" w:line="240" w:lineRule="auto"/>
              <w:rPr>
                <w:rFonts w:ascii="Times New Roman" w:eastAsia="Times New Roman" w:hAnsi="Times New Roman" w:cs="Times New Roman"/>
                <w:lang w:eastAsia="lt-LT"/>
              </w:rPr>
            </w:pPr>
            <w:r w:rsidRPr="006A33FD">
              <w:rPr>
                <w:rFonts w:ascii="Times New Roman" w:eastAsia="Times New Roman" w:hAnsi="Times New Roman" w:cs="Times New Roman"/>
                <w:lang w:eastAsia="lt-LT"/>
              </w:rPr>
              <w:t>Netaikoma</w:t>
            </w:r>
            <w:r>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0204B1" w:rsidRPr="000204B1" w:rsidRDefault="00DE580A" w:rsidP="000204B1">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p w:rsidR="00F00DFC" w:rsidRPr="006A33FD"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512986" w:rsidRPr="00512986"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projekto paraiška ir kita viešai prieinama informacija.</w:t>
            </w:r>
          </w:p>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D273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 xml:space="preserve">skatinamas nediskriminavimo dėl lyties, rasės, tautybės, kalbos,  </w:t>
            </w:r>
            <w:r w:rsidRPr="006C122A">
              <w:rPr>
                <w:rFonts w:ascii="Times New Roman" w:eastAsia="Times New Roman" w:hAnsi="Times New Roman"/>
                <w:lang w:eastAsia="lt-LT"/>
              </w:rPr>
              <w:lastRenderedPageBreak/>
              <w:t>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6A33FD" w:rsidRDefault="006A33FD" w:rsidP="00331EA0">
            <w:pPr>
              <w:spacing w:after="0" w:line="240" w:lineRule="auto"/>
              <w:rPr>
                <w:rFonts w:ascii="Times New Roman" w:eastAsia="Times New Roman" w:hAnsi="Times New Roman" w:cs="Times New Roman"/>
                <w:lang w:val="pt-BR" w:eastAsia="lt-LT"/>
              </w:rPr>
            </w:pPr>
            <w:r w:rsidRPr="006A33FD">
              <w:rPr>
                <w:rFonts w:ascii="Times New Roman" w:hAnsi="Times New Roman" w:cs="Times New Roman"/>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(t</w:t>
            </w:r>
            <w:r w:rsidR="00504958" w:rsidRPr="006C122A">
              <w:rPr>
                <w:rFonts w:ascii="Times New Roman" w:eastAsia="Times New Roman" w:hAnsi="Times New Roman"/>
                <w:i/>
                <w:lang w:eastAsia="lt-LT"/>
              </w:rPr>
              <w:t xml:space="preserve">aikoma, jei projektui teikiama </w:t>
            </w:r>
            <w:r w:rsidRPr="00893EF4">
              <w:rPr>
                <w:rFonts w:ascii="Times New Roman" w:eastAsia="Times New Roman" w:hAnsi="Times New Roman"/>
                <w:i/>
                <w:lang w:eastAsia="lt-LT"/>
              </w:rPr>
              <w:t>de minimis</w:t>
            </w:r>
            <w:r w:rsidRPr="006C122A">
              <w:rPr>
                <w:rFonts w:ascii="Times New Roman" w:eastAsia="Times New Roman" w:hAnsi="Times New Roman"/>
                <w:i/>
                <w:lang w:eastAsia="lt-LT"/>
              </w:rPr>
              <w:t xml:space="preserve"> pagalba. Pildomas </w:t>
            </w:r>
            <w:r w:rsidR="00504958" w:rsidRPr="006C122A">
              <w:rPr>
                <w:rFonts w:ascii="Times New Roman" w:eastAsia="Times New Roman" w:hAnsi="Times New Roman"/>
                <w:i/>
                <w:lang w:eastAsia="lt-LT"/>
              </w:rPr>
              <w:t xml:space="preserve">projektų atitikties </w:t>
            </w:r>
            <w:r w:rsidR="00504958" w:rsidRPr="00893EF4">
              <w:rPr>
                <w:rFonts w:ascii="Times New Roman" w:eastAsia="Times New Roman" w:hAnsi="Times New Roman"/>
                <w:i/>
                <w:lang w:eastAsia="lt-LT"/>
              </w:rPr>
              <w:t>de minimis</w:t>
            </w:r>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rsidR="006E2D6B" w:rsidRPr="006C122A" w:rsidRDefault="00F00DFC" w:rsidP="00C853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p>
        </w:tc>
        <w:tc>
          <w:tcPr>
            <w:tcW w:w="4677" w:type="dxa"/>
            <w:tcBorders>
              <w:top w:val="single" w:sz="4" w:space="0" w:color="auto"/>
              <w:left w:val="single" w:sz="4" w:space="0" w:color="000000"/>
              <w:bottom w:val="single" w:sz="4" w:space="0" w:color="000000"/>
              <w:right w:val="single" w:sz="4" w:space="0" w:color="000000"/>
            </w:tcBorders>
          </w:tcPr>
          <w:p w:rsidR="00512986" w:rsidRPr="00512986" w:rsidRDefault="00512986" w:rsidP="00512986">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4.5.1-4.5.2 n</w:t>
            </w:r>
            <w:r w:rsidRPr="00512986">
              <w:rPr>
                <w:rFonts w:ascii="Times New Roman" w:eastAsia="Times New Roman" w:hAnsi="Times New Roman" w:cs="Times New Roman"/>
                <w:lang w:eastAsia="lt-LT"/>
              </w:rPr>
              <w:t>etaikoma.</w:t>
            </w:r>
          </w:p>
          <w:p w:rsidR="00C8531B" w:rsidRDefault="00C8531B" w:rsidP="00426029">
            <w:pPr>
              <w:spacing w:after="0" w:line="240" w:lineRule="auto"/>
              <w:rPr>
                <w:rFonts w:ascii="Times New Roman" w:hAnsi="Times New Roman" w:cs="Times New Roman"/>
              </w:rPr>
            </w:pPr>
          </w:p>
          <w:p w:rsidR="00C8531B" w:rsidRDefault="00C8531B" w:rsidP="00426029">
            <w:pPr>
              <w:spacing w:after="0" w:line="240" w:lineRule="auto"/>
              <w:rPr>
                <w:rFonts w:ascii="Times New Roman" w:hAnsi="Times New Roman" w:cs="Times New Roman"/>
              </w:rPr>
            </w:pPr>
          </w:p>
          <w:p w:rsidR="00C8531B" w:rsidRDefault="00C8531B" w:rsidP="00426029">
            <w:pPr>
              <w:spacing w:after="0" w:line="240" w:lineRule="auto"/>
              <w:rPr>
                <w:rFonts w:ascii="Times New Roman" w:hAnsi="Times New Roman" w:cs="Times New Roman"/>
              </w:rPr>
            </w:pPr>
          </w:p>
          <w:p w:rsidR="00C8531B" w:rsidRDefault="00C8531B" w:rsidP="00426029">
            <w:pPr>
              <w:spacing w:after="0" w:line="240" w:lineRule="auto"/>
              <w:rPr>
                <w:rFonts w:ascii="Times New Roman" w:hAnsi="Times New Roman" w:cs="Times New Roman"/>
              </w:rPr>
            </w:pPr>
          </w:p>
          <w:p w:rsidR="00C8531B" w:rsidRDefault="00C8531B" w:rsidP="00426029">
            <w:pPr>
              <w:spacing w:after="0" w:line="240" w:lineRule="auto"/>
              <w:rPr>
                <w:rFonts w:ascii="Times New Roman" w:hAnsi="Times New Roman" w:cs="Times New Roman"/>
              </w:rPr>
            </w:pPr>
          </w:p>
          <w:p w:rsidR="00C8531B" w:rsidRDefault="00C8531B" w:rsidP="00426029">
            <w:pPr>
              <w:spacing w:after="0" w:line="240" w:lineRule="auto"/>
              <w:rPr>
                <w:rFonts w:ascii="Times New Roman" w:hAnsi="Times New Roman" w:cs="Times New Roman"/>
              </w:rPr>
            </w:pPr>
          </w:p>
          <w:p w:rsidR="00C8531B" w:rsidRDefault="00C8531B" w:rsidP="00426029">
            <w:pPr>
              <w:spacing w:after="0" w:line="240" w:lineRule="auto"/>
              <w:rPr>
                <w:rFonts w:ascii="Times New Roman" w:hAnsi="Times New Roman" w:cs="Times New Roman"/>
              </w:rPr>
            </w:pPr>
          </w:p>
          <w:p w:rsidR="00C8531B" w:rsidRDefault="00C8531B" w:rsidP="00426029">
            <w:pPr>
              <w:spacing w:after="0" w:line="240" w:lineRule="auto"/>
              <w:rPr>
                <w:rFonts w:ascii="Times New Roman" w:hAnsi="Times New Roman" w:cs="Times New Roman"/>
              </w:rPr>
            </w:pPr>
          </w:p>
          <w:p w:rsidR="00C8531B" w:rsidRDefault="00C8531B" w:rsidP="00426029">
            <w:pPr>
              <w:spacing w:after="0" w:line="240" w:lineRule="auto"/>
              <w:rPr>
                <w:rFonts w:ascii="Times New Roman" w:hAnsi="Times New Roman" w:cs="Times New Roman"/>
              </w:rPr>
            </w:pPr>
          </w:p>
          <w:p w:rsidR="00C8531B" w:rsidRDefault="00C8531B" w:rsidP="00426029">
            <w:pPr>
              <w:spacing w:after="0" w:line="240" w:lineRule="auto"/>
              <w:rPr>
                <w:rFonts w:ascii="Times New Roman" w:hAnsi="Times New Roman" w:cs="Times New Roman"/>
              </w:rPr>
            </w:pPr>
          </w:p>
          <w:p w:rsidR="00C8531B" w:rsidRPr="00C8531B" w:rsidRDefault="00C8531B" w:rsidP="00426029">
            <w:pPr>
              <w:spacing w:after="0" w:line="240" w:lineRule="auto"/>
              <w:rPr>
                <w:rFonts w:ascii="Times New Roman" w:eastAsia="Times New Roman" w:hAnsi="Times New Roman" w:cs="Times New Roman"/>
                <w:lang w:eastAsia="lt-LT"/>
              </w:rPr>
            </w:pPr>
          </w:p>
          <w:p w:rsidR="006709D2" w:rsidRDefault="006709D2" w:rsidP="00C8531B">
            <w:pPr>
              <w:spacing w:after="0" w:line="240" w:lineRule="auto"/>
              <w:rPr>
                <w:rFonts w:ascii="Times New Roman" w:eastAsia="Times New Roman" w:hAnsi="Times New Roman" w:cs="Times New Roman"/>
                <w:lang w:eastAsia="lt-LT"/>
              </w:rPr>
            </w:pPr>
          </w:p>
          <w:p w:rsidR="00F00DFC" w:rsidRDefault="00F00DFC" w:rsidP="00C853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p w:rsidR="006709D2" w:rsidRDefault="006709D2" w:rsidP="00C8531B">
            <w:pPr>
              <w:spacing w:after="0" w:line="240" w:lineRule="auto"/>
              <w:rPr>
                <w:rFonts w:ascii="Times New Roman" w:eastAsia="Times New Roman" w:hAnsi="Times New Roman" w:cs="Times New Roman"/>
                <w:lang w:eastAsia="lt-LT"/>
              </w:rPr>
            </w:pPr>
          </w:p>
          <w:p w:rsidR="006709D2" w:rsidRDefault="006709D2" w:rsidP="00C8531B">
            <w:pPr>
              <w:spacing w:after="0" w:line="240" w:lineRule="auto"/>
              <w:rPr>
                <w:rFonts w:ascii="Times New Roman" w:eastAsia="Times New Roman" w:hAnsi="Times New Roman" w:cs="Times New Roman"/>
                <w:lang w:eastAsia="lt-LT"/>
              </w:rPr>
            </w:pPr>
          </w:p>
          <w:p w:rsidR="006709D2" w:rsidRDefault="006709D2" w:rsidP="00C8531B">
            <w:pPr>
              <w:spacing w:after="0" w:line="240" w:lineRule="auto"/>
              <w:rPr>
                <w:rFonts w:ascii="Times New Roman" w:eastAsia="Times New Roman" w:hAnsi="Times New Roman" w:cs="Times New Roman"/>
                <w:lang w:eastAsia="lt-LT"/>
              </w:rPr>
            </w:pPr>
          </w:p>
          <w:p w:rsidR="00EE7ECA" w:rsidRDefault="00EE7ECA" w:rsidP="00C8531B">
            <w:pPr>
              <w:spacing w:after="0" w:line="240" w:lineRule="auto"/>
              <w:rPr>
                <w:rFonts w:ascii="Times New Roman" w:eastAsia="Times New Roman" w:hAnsi="Times New Roman" w:cs="Times New Roman"/>
                <w:lang w:eastAsia="lt-LT"/>
              </w:rPr>
            </w:pPr>
          </w:p>
          <w:p w:rsidR="00EE7ECA" w:rsidRDefault="00EE7ECA" w:rsidP="00C8531B">
            <w:pPr>
              <w:spacing w:after="0" w:line="240" w:lineRule="auto"/>
              <w:rPr>
                <w:rFonts w:ascii="Times New Roman" w:eastAsia="Times New Roman" w:hAnsi="Times New Roman" w:cs="Times New Roman"/>
                <w:lang w:eastAsia="lt-LT"/>
              </w:rPr>
            </w:pPr>
          </w:p>
          <w:p w:rsidR="00EE7ECA" w:rsidRDefault="00EE7ECA" w:rsidP="00C8531B">
            <w:pPr>
              <w:spacing w:after="0" w:line="240" w:lineRule="auto"/>
              <w:rPr>
                <w:rFonts w:ascii="Times New Roman" w:eastAsia="Times New Roman" w:hAnsi="Times New Roman" w:cs="Times New Roman"/>
                <w:lang w:eastAsia="lt-LT"/>
              </w:rPr>
            </w:pPr>
          </w:p>
          <w:p w:rsidR="00512986" w:rsidRDefault="00512986" w:rsidP="00512986">
            <w:pPr>
              <w:spacing w:after="0" w:line="240" w:lineRule="auto"/>
              <w:rPr>
                <w:rFonts w:ascii="Times New Roman" w:eastAsia="Times New Roman" w:hAnsi="Times New Roman" w:cs="Times New Roman"/>
                <w:lang w:eastAsia="lt-LT"/>
              </w:rPr>
            </w:pPr>
          </w:p>
          <w:p w:rsidR="00512986" w:rsidRPr="00512986"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 xml:space="preserve">4.5.3  Projekto finansavimas turi nereikšti neteisėtos valstybės pagalbos ar </w:t>
            </w:r>
            <w:r w:rsidRPr="00512986">
              <w:rPr>
                <w:rFonts w:ascii="Times New Roman" w:eastAsia="Times New Roman" w:hAnsi="Times New Roman" w:cs="Times New Roman"/>
                <w:i/>
                <w:lang w:eastAsia="lt-LT"/>
              </w:rPr>
              <w:t>de minimis</w:t>
            </w:r>
            <w:r w:rsidRPr="00512986">
              <w:rPr>
                <w:rFonts w:ascii="Times New Roman" w:eastAsia="Times New Roman" w:hAnsi="Times New Roman" w:cs="Times New Roman"/>
                <w:lang w:eastAsia="lt-LT"/>
              </w:rPr>
              <w:t xml:space="preserve"> pagalbos suteikimo, kadangi šio Aprašo </w:t>
            </w:r>
            <w:r w:rsidR="000204B1">
              <w:rPr>
                <w:rFonts w:ascii="Times New Roman" w:eastAsia="Times New Roman" w:hAnsi="Times New Roman" w:cs="Times New Roman"/>
                <w:lang w:eastAsia="lt-LT"/>
              </w:rPr>
              <w:t>3</w:t>
            </w:r>
            <w:r w:rsidR="003B3AF0">
              <w:rPr>
                <w:rFonts w:ascii="Times New Roman" w:eastAsia="Times New Roman" w:hAnsi="Times New Roman" w:cs="Times New Roman"/>
                <w:lang w:eastAsia="lt-LT"/>
              </w:rPr>
              <w:t>4</w:t>
            </w:r>
            <w:r w:rsidRPr="00512986">
              <w:rPr>
                <w:rFonts w:ascii="Times New Roman" w:eastAsia="Times New Roman" w:hAnsi="Times New Roman" w:cs="Times New Roman"/>
                <w:i/>
                <w:lang w:eastAsia="lt-LT"/>
              </w:rPr>
              <w:t xml:space="preserve"> </w:t>
            </w:r>
            <w:r w:rsidRPr="00512986">
              <w:rPr>
                <w:rFonts w:ascii="Times New Roman" w:eastAsia="Times New Roman" w:hAnsi="Times New Roman" w:cs="Times New Roman"/>
                <w:lang w:eastAsia="lt-LT"/>
              </w:rPr>
              <w:t xml:space="preserve">punkte yra nustatyta, kad pagal Aprašą valstybės pagalba ir (ar) </w:t>
            </w:r>
            <w:r w:rsidRPr="00512986">
              <w:rPr>
                <w:rFonts w:ascii="Times New Roman" w:eastAsia="Times New Roman" w:hAnsi="Times New Roman" w:cs="Times New Roman"/>
                <w:i/>
                <w:lang w:eastAsia="lt-LT"/>
              </w:rPr>
              <w:t xml:space="preserve">de minimis </w:t>
            </w:r>
            <w:r w:rsidRPr="00512986">
              <w:rPr>
                <w:rFonts w:ascii="Times New Roman" w:eastAsia="Times New Roman" w:hAnsi="Times New Roman" w:cs="Times New Roman"/>
                <w:lang w:eastAsia="lt-LT"/>
              </w:rPr>
              <w:t>pagalba nėra teikiama.</w:t>
            </w:r>
          </w:p>
          <w:p w:rsidR="00512986" w:rsidRPr="00512986"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 xml:space="preserve"> </w:t>
            </w:r>
          </w:p>
          <w:p w:rsidR="006709D2" w:rsidRPr="006C122A"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paraiška ir kita įgyvendinančiai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A238E8" w:rsidRPr="001E5F99">
              <w:rPr>
                <w:rFonts w:ascii="Times New Roman" w:eastAsia="Times New Roman" w:hAnsi="Times New Roman" w:cs="Times New Roman"/>
                <w:bCs/>
                <w:lang w:eastAsia="lt-LT"/>
              </w:rPr>
              <w:t xml:space="preserve">Pareiškėjas ir partneris (-iai) yra juridiniai asmenys, juridinio asmens filialai, atstovybės (toliau – juridinis asmuo) arba fiziniai asmenys, kurie verčiasi ūkine komercine veikla (toliau – </w:t>
            </w:r>
            <w:r w:rsidR="00A238E8" w:rsidRPr="001E5F99">
              <w:rPr>
                <w:rFonts w:ascii="Times New Roman" w:eastAsia="Times New Roman" w:hAnsi="Times New Roman" w:cs="Times New Roman"/>
                <w:bCs/>
                <w:lang w:eastAsia="lt-LT"/>
              </w:rPr>
              <w:lastRenderedPageBreak/>
              <w:t xml:space="preserve">fizinis asmuo), kaip nustatyta </w:t>
            </w:r>
            <w:r w:rsidR="00A238E8"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512986" w:rsidRPr="00512986"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lastRenderedPageBreak/>
              <w:t>Informacija tikrinama pagal Juridinių asmenų registro duomenis.</w:t>
            </w:r>
          </w:p>
          <w:p w:rsidR="00F00DFC" w:rsidRPr="006C122A"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projekto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512986" w:rsidRPr="00512986" w:rsidRDefault="00512986" w:rsidP="00512986">
            <w:pPr>
              <w:spacing w:after="0" w:line="240" w:lineRule="auto"/>
              <w:jc w:val="both"/>
              <w:rPr>
                <w:rFonts w:ascii="Times New Roman" w:hAnsi="Times New Roman" w:cs="Times New Roman"/>
                <w:szCs w:val="24"/>
              </w:rPr>
            </w:pPr>
            <w:r w:rsidRPr="00512986">
              <w:rPr>
                <w:rFonts w:ascii="Times New Roman" w:hAnsi="Times New Roman" w:cs="Times New Roman"/>
                <w:szCs w:val="24"/>
              </w:rPr>
              <w:t xml:space="preserve">Tinkamų pareiškėjų (partnerių) sąrašas yra nurodytas Aprašo </w:t>
            </w:r>
            <w:r w:rsidR="003B3AF0">
              <w:rPr>
                <w:rFonts w:ascii="Times New Roman" w:hAnsi="Times New Roman" w:cs="Times New Roman"/>
                <w:szCs w:val="24"/>
              </w:rPr>
              <w:t>19</w:t>
            </w:r>
            <w:r w:rsidRPr="00512986">
              <w:rPr>
                <w:rFonts w:ascii="Times New Roman" w:hAnsi="Times New Roman" w:cs="Times New Roman"/>
                <w:szCs w:val="24"/>
              </w:rPr>
              <w:t xml:space="preserve"> punkte.</w:t>
            </w:r>
          </w:p>
          <w:p w:rsidR="008E2C32" w:rsidRDefault="008E2C32" w:rsidP="00512986">
            <w:pPr>
              <w:spacing w:after="0" w:line="240" w:lineRule="auto"/>
              <w:jc w:val="both"/>
              <w:rPr>
                <w:rFonts w:ascii="Times New Roman" w:hAnsi="Times New Roman" w:cs="Times New Roman"/>
                <w:szCs w:val="24"/>
              </w:rPr>
            </w:pPr>
          </w:p>
          <w:p w:rsidR="00512986" w:rsidRPr="00512986" w:rsidRDefault="00512986" w:rsidP="00512986">
            <w:pPr>
              <w:spacing w:after="0" w:line="240" w:lineRule="auto"/>
              <w:jc w:val="both"/>
              <w:rPr>
                <w:rFonts w:ascii="Times New Roman" w:hAnsi="Times New Roman" w:cs="Times New Roman"/>
                <w:szCs w:val="24"/>
              </w:rPr>
            </w:pPr>
            <w:r w:rsidRPr="00512986">
              <w:rPr>
                <w:rFonts w:ascii="Times New Roman" w:hAnsi="Times New Roman" w:cs="Times New Roman"/>
                <w:szCs w:val="24"/>
              </w:rPr>
              <w:t>Informacijos šaltinis: projekto paraiška.</w:t>
            </w:r>
          </w:p>
          <w:p w:rsidR="00F00DFC" w:rsidRPr="006C122A" w:rsidRDefault="00F00DFC" w:rsidP="0051298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5A432B" w:rsidRDefault="00F00DFC" w:rsidP="004650EC">
            <w:pPr>
              <w:spacing w:after="0" w:line="240" w:lineRule="auto"/>
              <w:rPr>
                <w:rFonts w:ascii="Times New Roman" w:eastAsia="Times New Roman" w:hAnsi="Times New Roman" w:cs="Times New Roman"/>
                <w:lang w:eastAsia="lt-LT"/>
              </w:rPr>
            </w:pPr>
            <w:r w:rsidRPr="005A432B">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F00DFC" w:rsidRPr="006C122A" w:rsidRDefault="00F00DFC" w:rsidP="004650EC">
            <w:pPr>
              <w:spacing w:after="0" w:line="240" w:lineRule="auto"/>
              <w:rPr>
                <w:rFonts w:ascii="Times New Roman" w:eastAsia="Times New Roman" w:hAnsi="Times New Roman" w:cs="Times New Roman"/>
                <w:lang w:eastAsia="lt-LT"/>
              </w:rPr>
            </w:pPr>
            <w:r w:rsidRPr="005A432B">
              <w:rPr>
                <w:rFonts w:ascii="Times New Roman" w:eastAsia="Times New Roman" w:hAnsi="Times New Roman"/>
                <w:i/>
                <w:lang w:eastAsia="lt-LT"/>
              </w:rPr>
              <w:t>(</w:t>
            </w:r>
            <w:r w:rsidRPr="005A432B">
              <w:rPr>
                <w:rFonts w:ascii="Times New Roman" w:hAnsi="Times New Roman"/>
                <w:i/>
                <w:iCs/>
                <w:color w:val="000000"/>
                <w:lang w:eastAsia="lt-LT"/>
              </w:rPr>
              <w:t>Taikoma tais atvejais, kai nacionaliniuose teisės aktuose yra nustatyti reikalavimai turėti teisinį pagrindą vykdyti</w:t>
            </w:r>
            <w:r w:rsidRPr="005A432B" w:rsidDel="00BF4193">
              <w:rPr>
                <w:rFonts w:ascii="Times New Roman" w:hAnsi="Times New Roman"/>
                <w:i/>
                <w:iCs/>
                <w:color w:val="000000"/>
                <w:lang w:eastAsia="lt-LT"/>
              </w:rPr>
              <w:t xml:space="preserve"> </w:t>
            </w:r>
            <w:r w:rsidRPr="005A432B">
              <w:rPr>
                <w:rFonts w:ascii="Times New Roman" w:hAnsi="Times New Roman"/>
                <w:i/>
                <w:iCs/>
                <w:color w:val="000000"/>
                <w:lang w:eastAsia="lt-LT"/>
              </w:rPr>
              <w:t>numatytą projekto veiklą.</w:t>
            </w:r>
            <w:r w:rsidRPr="005A432B">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8E2C32" w:rsidRPr="008E2C32" w:rsidRDefault="008E2C32" w:rsidP="008E2C32">
            <w:pPr>
              <w:spacing w:after="0" w:line="240" w:lineRule="auto"/>
              <w:rPr>
                <w:rFonts w:ascii="Times New Roman" w:hAnsi="Times New Roman" w:cs="Times New Roman"/>
                <w:szCs w:val="24"/>
              </w:rPr>
            </w:pPr>
            <w:r w:rsidRPr="008E2C32">
              <w:rPr>
                <w:rFonts w:ascii="Times New Roman" w:hAnsi="Times New Roman" w:cs="Times New Roman"/>
                <w:szCs w:val="24"/>
              </w:rPr>
              <w:t xml:space="preserve">Projektas turi atitikti Aprašo </w:t>
            </w:r>
            <w:r>
              <w:rPr>
                <w:rFonts w:ascii="Times New Roman" w:hAnsi="Times New Roman" w:cs="Times New Roman"/>
                <w:szCs w:val="24"/>
              </w:rPr>
              <w:t>19</w:t>
            </w:r>
            <w:r w:rsidRPr="008E2C32">
              <w:rPr>
                <w:rFonts w:ascii="Times New Roman" w:hAnsi="Times New Roman" w:cs="Times New Roman"/>
                <w:szCs w:val="24"/>
              </w:rPr>
              <w:t xml:space="preserve"> punkte nustatytus reikalavimus</w:t>
            </w:r>
            <w:r>
              <w:rPr>
                <w:rFonts w:ascii="Times New Roman" w:hAnsi="Times New Roman" w:cs="Times New Roman"/>
                <w:szCs w:val="24"/>
              </w:rPr>
              <w:t>.</w:t>
            </w:r>
          </w:p>
          <w:p w:rsidR="009073AA" w:rsidRDefault="009073AA" w:rsidP="003D5034">
            <w:pPr>
              <w:spacing w:after="0" w:line="240" w:lineRule="auto"/>
              <w:rPr>
                <w:rFonts w:ascii="Times New Roman" w:hAnsi="Times New Roman" w:cs="Times New Roman"/>
                <w:szCs w:val="24"/>
              </w:rPr>
            </w:pPr>
          </w:p>
          <w:p w:rsidR="00F00DFC" w:rsidRPr="006C122A" w:rsidRDefault="00512986" w:rsidP="003D5034">
            <w:pPr>
              <w:spacing w:after="0" w:line="240" w:lineRule="auto"/>
              <w:rPr>
                <w:rFonts w:ascii="Times New Roman" w:eastAsia="Times New Roman" w:hAnsi="Times New Roman" w:cs="Times New Roman"/>
                <w:lang w:eastAsia="lt-LT"/>
              </w:rPr>
            </w:pPr>
            <w:r w:rsidRPr="00512986">
              <w:rPr>
                <w:rFonts w:ascii="Times New Roman" w:hAnsi="Times New Roman" w:cs="Times New Roman"/>
                <w:szCs w:val="24"/>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rsidR="003D5034"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(-iams)</w:t>
            </w:r>
            <w:r w:rsidR="00ED5674">
              <w:rPr>
                <w:rFonts w:ascii="Times New Roman" w:eastAsia="Times New Roman" w:hAnsi="Times New Roman"/>
                <w:lang w:eastAsia="lt-LT"/>
              </w:rPr>
              <w:t>, kurie yra juridiniai asmenys,</w:t>
            </w:r>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00ED5674">
              <w:rPr>
                <w:rFonts w:ascii="Times New Roman" w:eastAsia="Times New Roman" w:hAnsi="Times New Roman"/>
                <w:i/>
                <w:lang w:eastAsia="lt-LT"/>
              </w:rPr>
              <w:t xml:space="preserve"> / </w:t>
            </w:r>
            <w:r w:rsidR="00ED5674" w:rsidRPr="00ED5674">
              <w:rPr>
                <w:rFonts w:ascii="Times New Roman" w:eastAsia="Times New Roman" w:hAnsi="Times New Roman"/>
                <w:i/>
                <w:lang w:eastAsia="lt-LT"/>
              </w:rPr>
              <w:t>pareiškėjui ir partneriui (-iams)</w:t>
            </w:r>
            <w:r w:rsidR="00ED5674">
              <w:rPr>
                <w:rFonts w:ascii="Times New Roman" w:eastAsia="Times New Roman" w:hAnsi="Times New Roman"/>
                <w:i/>
                <w:lang w:eastAsia="lt-LT"/>
              </w:rPr>
              <w:t>, kurie yra fiziniai asmenys, nėra iškelta byla dėl bankroto, nėra pradėtas ikiteisminis tyrimas dėl ūkinės komercinės veiklos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(-iai) yra užsienyje registruotas juridinis asmuo (asmenys)</w:t>
            </w:r>
            <w:r w:rsidR="00BB421F">
              <w:rPr>
                <w:rFonts w:ascii="Times New Roman" w:eastAsia="Times New Roman" w:hAnsi="Times New Roman"/>
                <w:lang w:eastAsia="lt-LT"/>
              </w:rPr>
              <w:t xml:space="preserve"> ar fizinis (-iai) asmuo (asmenys) yra užsienio pilietis (-čiai)</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w:t>
            </w:r>
            <w:r w:rsidRPr="006C122A">
              <w:rPr>
                <w:rFonts w:ascii="Times New Roman" w:eastAsia="Times New Roman" w:hAnsi="Times New Roman"/>
                <w:i/>
                <w:lang w:eastAsia="lt-LT"/>
              </w:rPr>
              <w:lastRenderedPageBreak/>
              <w:t>mokesčių arba socialinio draudimo įmokų mokėjimo terminai);</w:t>
            </w:r>
          </w:p>
          <w:p w:rsidR="00F00DFC" w:rsidRPr="006C122A" w:rsidRDefault="00F00DFC" w:rsidP="004650EC">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w:t>
            </w:r>
            <w:r w:rsidR="00BB421F">
              <w:rPr>
                <w:rFonts w:ascii="Times New Roman" w:eastAsia="Times New Roman" w:hAnsi="Times New Roman"/>
                <w:color w:val="000000"/>
                <w:lang w:eastAsia="lt-LT"/>
              </w:rPr>
              <w:t xml:space="preserve">as ir partneris (-iai), kurie yra fiziniai asmenys, arba pareiškėjo ir partnerio (-ių), kurie yra juridiniai asmenys, </w:t>
            </w:r>
            <w:r w:rsidRPr="006C122A">
              <w:rPr>
                <w:rFonts w:ascii="Times New Roman" w:eastAsia="Times New Roman" w:hAnsi="Times New Roman"/>
                <w:color w:val="000000"/>
                <w:lang w:eastAsia="lt-LT"/>
              </w:rPr>
              <w:t xml:space="preserve"> vadovas, ūkinės bendrijos tikrasis</w:t>
            </w:r>
            <w:r w:rsidR="00EE7ECA">
              <w:rPr>
                <w:rFonts w:ascii="Times New Roman" w:eastAsia="Times New Roman" w:hAnsi="Times New Roman"/>
                <w:color w:val="000000"/>
                <w:lang w:eastAsia="lt-LT"/>
              </w:rPr>
              <w:t xml:space="preserve"> (-ieji)</w:t>
            </w:r>
            <w:r w:rsidRPr="006C122A">
              <w:rPr>
                <w:rFonts w:ascii="Times New Roman" w:eastAsia="Times New Roman" w:hAnsi="Times New Roman"/>
                <w:color w:val="000000"/>
                <w:lang w:eastAsia="lt-LT"/>
              </w:rPr>
              <w:t xml:space="preserve">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Respublikos valstybės ir (arba) savivaldybių biudžetų, ir (arba) valstybės pinigų fondų, ši nuostata nėra taikoma);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(-iams), jei jie perkėl</w:t>
            </w:r>
            <w:r w:rsidR="00BB421F">
              <w:rPr>
                <w:rFonts w:ascii="Times New Roman" w:eastAsia="Times New Roman" w:hAnsi="Times New Roman"/>
                <w:lang w:eastAsia="lt-LT"/>
              </w:rPr>
              <w:t>ė</w:t>
            </w:r>
            <w:r w:rsidR="00EE7ECA">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w:t>
            </w:r>
            <w:r w:rsidR="00893EF4">
              <w:rPr>
                <w:rFonts w:ascii="Times New Roman" w:eastAsia="Times New Roman" w:hAnsi="Times New Roman"/>
                <w:i/>
                <w:lang w:eastAsia="lt-LT"/>
              </w:rPr>
              <w:t xml:space="preserve"> m. ES fondų ar 2014–2020 m.</w:t>
            </w:r>
            <w:r w:rsidRPr="006C122A">
              <w:rPr>
                <w:rFonts w:ascii="Times New Roman" w:eastAsia="Times New Roman" w:hAnsi="Times New Roman"/>
                <w:i/>
                <w:lang w:eastAsia="lt-LT"/>
              </w:rPr>
              <w:t xml:space="preserve"> ES struktūrinių fondų techninė parama, Europos investicijų fondui ir Europos investicijų bankui)</w:t>
            </w:r>
            <w:r w:rsidRPr="006C122A">
              <w:rPr>
                <w:rFonts w:ascii="Times New Roman" w:eastAsia="Times New Roman" w:hAnsi="Times New Roman"/>
                <w:lang w:eastAsia="lt-LT"/>
              </w:rPr>
              <w:t>;</w:t>
            </w:r>
          </w:p>
          <w:p w:rsidR="00F00DFC" w:rsidRPr="006C122A" w:rsidRDefault="00F00DFC" w:rsidP="004650EC">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w:t>
            </w:r>
            <w:r w:rsidR="00BB421F">
              <w:rPr>
                <w:rFonts w:ascii="Times New Roman" w:eastAsia="Times New Roman" w:hAnsi="Times New Roman"/>
                <w:i/>
                <w:lang w:eastAsia="lt-LT"/>
              </w:rPr>
              <w:t xml:space="preserve">ši nuostata netaikoma, kai pareiškėjas yra fizinis asmuo;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9D43D1" w:rsidRDefault="00512986" w:rsidP="003D5034">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lastRenderedPageBreak/>
              <w:t>Informacijos šaltinis: paraiškėjo (partnerio) deklaracija.</w:t>
            </w:r>
          </w:p>
          <w:p w:rsidR="003D5034" w:rsidRPr="003D5034" w:rsidRDefault="003D5034" w:rsidP="003D503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512986" w:rsidRPr="00512986"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 xml:space="preserve">Pareiškėjo planuojamos suformuoti projekto komandos atsakomybė ir funkcijos yra aiškiai aprašytos ir yra pakankamos projektui įgyvendinti. Taip pat pareiškėjas numato užtikrinti, kad į projekto komandą bus įtraukti </w:t>
            </w:r>
            <w:r w:rsidRPr="00512986">
              <w:rPr>
                <w:rFonts w:ascii="Times New Roman" w:eastAsia="Times New Roman" w:hAnsi="Times New Roman" w:cs="Times New Roman"/>
                <w:lang w:eastAsia="lt-LT"/>
              </w:rPr>
              <w:lastRenderedPageBreak/>
              <w:t xml:space="preserve">reikiamos kompetencijos asmenys kaip tai numatyta Aprašo </w:t>
            </w:r>
            <w:r w:rsidR="00715628">
              <w:rPr>
                <w:rFonts w:ascii="Times New Roman" w:eastAsia="Times New Roman" w:hAnsi="Times New Roman" w:cs="Times New Roman"/>
                <w:lang w:eastAsia="lt-LT"/>
              </w:rPr>
              <w:t>71</w:t>
            </w:r>
            <w:r w:rsidRPr="00512986">
              <w:rPr>
                <w:rFonts w:ascii="Times New Roman" w:eastAsia="Times New Roman" w:hAnsi="Times New Roman" w:cs="Times New Roman"/>
                <w:lang w:eastAsia="lt-LT"/>
              </w:rPr>
              <w:t xml:space="preserve"> punkte.</w:t>
            </w:r>
          </w:p>
          <w:p w:rsidR="009D43D1"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projekto paraiška.</w:t>
            </w:r>
          </w:p>
          <w:p w:rsidR="00F00DFC" w:rsidRPr="006C122A" w:rsidRDefault="00F00DFC" w:rsidP="003D503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2B2BB9">
        <w:trPr>
          <w:trHeight w:val="857"/>
        </w:trPr>
        <w:tc>
          <w:tcPr>
            <w:tcW w:w="4820" w:type="dxa"/>
            <w:vMerge w:val="restart"/>
            <w:tcBorders>
              <w:top w:val="single" w:sz="4" w:space="0" w:color="000000"/>
              <w:left w:val="single" w:sz="4" w:space="0" w:color="000000"/>
              <w:right w:val="single" w:sz="4" w:space="0" w:color="000000"/>
            </w:tcBorders>
            <w:hideMark/>
          </w:tcPr>
          <w:p w:rsidR="00F00DFC" w:rsidRPr="003D5034" w:rsidRDefault="00F00DFC" w:rsidP="00897EC1">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977585" w:rsidRPr="00977585" w:rsidRDefault="00977585" w:rsidP="00977585">
            <w:pPr>
              <w:spacing w:after="0" w:line="240" w:lineRule="auto"/>
              <w:rPr>
                <w:rFonts w:ascii="Times New Roman" w:hAnsi="Times New Roman" w:cs="Times New Roman"/>
                <w:szCs w:val="24"/>
              </w:rPr>
            </w:pPr>
            <w:r w:rsidRPr="00977585">
              <w:rPr>
                <w:rFonts w:ascii="Times New Roman" w:hAnsi="Times New Roman" w:cs="Times New Roman"/>
                <w:szCs w:val="24"/>
              </w:rPr>
              <w:t xml:space="preserve">Projekto parengtumas turi atitikti Aprašo </w:t>
            </w:r>
            <w:r w:rsidR="000204B1">
              <w:rPr>
                <w:rFonts w:ascii="Times New Roman" w:hAnsi="Times New Roman" w:cs="Times New Roman"/>
                <w:szCs w:val="24"/>
              </w:rPr>
              <w:t>3</w:t>
            </w:r>
            <w:r w:rsidR="003B3AF0">
              <w:rPr>
                <w:rFonts w:ascii="Times New Roman" w:hAnsi="Times New Roman" w:cs="Times New Roman"/>
                <w:szCs w:val="24"/>
              </w:rPr>
              <w:t>0</w:t>
            </w:r>
            <w:r w:rsidRPr="00977585">
              <w:rPr>
                <w:rFonts w:ascii="Times New Roman" w:hAnsi="Times New Roman" w:cs="Times New Roman"/>
                <w:szCs w:val="24"/>
              </w:rPr>
              <w:t xml:space="preserve"> punkte nustatytus reikalavimus. </w:t>
            </w:r>
          </w:p>
          <w:p w:rsidR="00977585" w:rsidRPr="00977585" w:rsidRDefault="00977585" w:rsidP="00977585">
            <w:pPr>
              <w:spacing w:after="0" w:line="240" w:lineRule="auto"/>
              <w:rPr>
                <w:rFonts w:ascii="Times New Roman" w:hAnsi="Times New Roman" w:cs="Times New Roman"/>
                <w:szCs w:val="24"/>
              </w:rPr>
            </w:pPr>
          </w:p>
          <w:p w:rsidR="00F00DFC" w:rsidRPr="006C122A" w:rsidRDefault="00977585" w:rsidP="00977585">
            <w:pPr>
              <w:spacing w:after="0" w:line="240" w:lineRule="auto"/>
              <w:rPr>
                <w:rFonts w:ascii="Times New Roman" w:eastAsia="Times New Roman" w:hAnsi="Times New Roman" w:cs="Times New Roman"/>
                <w:lang w:eastAsia="lt-LT"/>
              </w:rPr>
            </w:pPr>
            <w:r w:rsidRPr="00977585">
              <w:rPr>
                <w:rFonts w:ascii="Times New Roman" w:hAnsi="Times New Roman" w:cs="Times New Roman"/>
                <w:szCs w:val="24"/>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4C172C" w:rsidP="00897EC1">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00F00DFC" w:rsidRPr="006C122A">
              <w:rPr>
                <w:rFonts w:ascii="Times New Roman" w:hAnsi="Times New Roman" w:cs="Times New Roman"/>
                <w:i/>
              </w:rPr>
              <w:t xml:space="preserve"> įvertinimas (jei taikoma)</w:t>
            </w:r>
          </w:p>
        </w:tc>
        <w:tc>
          <w:tcPr>
            <w:tcW w:w="2976" w:type="dxa"/>
            <w:tcBorders>
              <w:top w:val="single" w:sz="4" w:space="0" w:color="000000"/>
              <w:left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3D5034">
        <w:trPr>
          <w:trHeight w:val="897"/>
        </w:trPr>
        <w:tc>
          <w:tcPr>
            <w:tcW w:w="4820" w:type="dxa"/>
            <w:vMerge/>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F00DFC" w:rsidRPr="006C122A" w:rsidRDefault="00F00DFC" w:rsidP="00A51E33">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00893EF4">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977585" w:rsidRPr="00977585" w:rsidRDefault="00977585" w:rsidP="00977585">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Vertinama, ar:</w:t>
            </w:r>
          </w:p>
          <w:p w:rsidR="00977585" w:rsidRPr="00977585" w:rsidRDefault="00977585" w:rsidP="00977585">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w:t>
            </w:r>
            <w:r w:rsidRPr="00977585">
              <w:rPr>
                <w:rFonts w:ascii="Times New Roman" w:eastAsia="Times New Roman" w:hAnsi="Times New Roman" w:cs="Times New Roman"/>
                <w:lang w:eastAsia="lt-LT"/>
              </w:rPr>
              <w:t>rojekto partneriai prisidės prie projekto tikslo įgyvendinimo;</w:t>
            </w:r>
          </w:p>
          <w:p w:rsidR="00977585" w:rsidRPr="00977585" w:rsidRDefault="00977585" w:rsidP="00977585">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w:t>
            </w:r>
            <w:r w:rsidRPr="00977585">
              <w:rPr>
                <w:rFonts w:ascii="Times New Roman" w:eastAsia="Times New Roman" w:hAnsi="Times New Roman" w:cs="Times New Roman"/>
                <w:lang w:eastAsia="lt-LT"/>
              </w:rPr>
              <w:t>artnerio pasirinkimas ir jo indėlis į projektą yra pagrįstas, ar yra atskleista gaunama nauda iš partnerio įtraukimo į projektą ir ar partneris prisideda prie projekto tikslo įgyvendinimo bei veiklų.</w:t>
            </w:r>
          </w:p>
          <w:p w:rsidR="00F00DFC" w:rsidRPr="006C122A" w:rsidRDefault="00977585" w:rsidP="00977585">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BB421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w:t>
            </w:r>
            <w:r w:rsidR="00BB421F">
              <w:rPr>
                <w:rFonts w:ascii="Times New Roman" w:eastAsia="Times New Roman" w:hAnsi="Times New Roman" w:cs="Times New Roman"/>
                <w:b/>
                <w:bCs/>
                <w:lang w:eastAsia="lt-LT"/>
              </w:rPr>
              <w:t>o</w:t>
            </w:r>
            <w:r w:rsidRPr="006C122A">
              <w:rPr>
                <w:rFonts w:ascii="Times New Roman" w:eastAsia="Times New Roman" w:hAnsi="Times New Roman" w:cs="Times New Roman"/>
                <w:b/>
                <w:bCs/>
                <w:lang w:eastAsia="lt-LT"/>
              </w:rPr>
              <w:t xml:space="preserve"> išlaidų finansavimo šaltini</w:t>
            </w:r>
            <w:r w:rsidR="00BB421F">
              <w:rPr>
                <w:rFonts w:ascii="Times New Roman" w:eastAsia="Times New Roman" w:hAnsi="Times New Roman" w:cs="Times New Roman"/>
                <w:b/>
                <w:bCs/>
                <w:lang w:eastAsia="lt-LT"/>
              </w:rPr>
              <w:t>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rsidR="00F00DFC" w:rsidRPr="006C122A" w:rsidRDefault="00F00DFC" w:rsidP="007C2A39">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tik tais atvejais, jei paraiškoje numatytas nuosavas įnašas</w:t>
            </w:r>
            <w:r w:rsidR="008E2C32" w:rsidRPr="008E2C32">
              <w:rPr>
                <w:rFonts w:ascii="Arial" w:hAnsi="Arial" w:cs="Arial"/>
                <w:i/>
                <w:iCs/>
                <w:color w:val="000000"/>
                <w:sz w:val="21"/>
                <w:szCs w:val="21"/>
              </w:rPr>
              <w:t xml:space="preserve"> </w:t>
            </w:r>
            <w:r w:rsidR="008E2C32" w:rsidRPr="008E2C32">
              <w:rPr>
                <w:rFonts w:ascii="Times New Roman" w:eastAsia="Times New Roman" w:hAnsi="Times New Roman" w:cs="Times New Roman"/>
                <w:i/>
                <w:iCs/>
                <w:lang w:eastAsia="lt-LT"/>
              </w:rPr>
              <w:t>ir (arba) nuosavas įnašas privalomas pagal projektų finansavimo sąlygų aprašo reikalavimus.</w:t>
            </w:r>
            <w:r w:rsidRPr="006C122A">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0C1C01" w:rsidRPr="002B2BB9" w:rsidRDefault="000C1C01" w:rsidP="000C1C01">
            <w:pPr>
              <w:spacing w:after="0" w:line="240" w:lineRule="auto"/>
              <w:rPr>
                <w:rFonts w:ascii="Times New Roman" w:eastAsia="Times New Roman" w:hAnsi="Times New Roman" w:cs="Times New Roman"/>
                <w:iCs/>
                <w:lang w:eastAsia="lt-LT"/>
              </w:rPr>
            </w:pPr>
            <w:r w:rsidRPr="002B2BB9">
              <w:rPr>
                <w:rFonts w:ascii="Times New Roman" w:eastAsia="Times New Roman" w:hAnsi="Times New Roman" w:cs="Times New Roman"/>
                <w:iCs/>
                <w:lang w:eastAsia="lt-LT"/>
              </w:rPr>
              <w:t xml:space="preserve">Projektas turi atitikti Aprašo </w:t>
            </w:r>
            <w:r>
              <w:rPr>
                <w:rFonts w:ascii="Times New Roman" w:eastAsia="Times New Roman" w:hAnsi="Times New Roman" w:cs="Times New Roman"/>
                <w:iCs/>
                <w:lang w:eastAsia="lt-LT"/>
              </w:rPr>
              <w:t>39 ir 40</w:t>
            </w:r>
            <w:r w:rsidRPr="002B2BB9">
              <w:rPr>
                <w:rFonts w:ascii="Times New Roman" w:eastAsia="Times New Roman" w:hAnsi="Times New Roman" w:cs="Times New Roman"/>
                <w:iCs/>
                <w:lang w:eastAsia="lt-LT"/>
              </w:rPr>
              <w:t xml:space="preserve"> punkte nustatytus reikalavimus.</w:t>
            </w:r>
          </w:p>
          <w:p w:rsidR="008E2C32" w:rsidRDefault="008E2C32">
            <w:pPr>
              <w:spacing w:after="0" w:line="240" w:lineRule="auto"/>
              <w:rPr>
                <w:rFonts w:ascii="Times New Roman" w:eastAsia="Times New Roman" w:hAnsi="Times New Roman" w:cs="Times New Roman"/>
                <w:i/>
                <w:iCs/>
                <w:lang w:eastAsia="lt-LT"/>
              </w:rPr>
            </w:pPr>
          </w:p>
          <w:p w:rsidR="00F00DFC" w:rsidRPr="007C2A39" w:rsidRDefault="00977585">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977585" w:rsidP="00AA589C">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977585" w:rsidP="00331EA0">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531387"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531387" w:rsidRPr="00531387" w:rsidRDefault="00531387" w:rsidP="00531387">
            <w:pPr>
              <w:spacing w:after="0" w:line="240" w:lineRule="auto"/>
              <w:rPr>
                <w:rFonts w:ascii="Times New Roman" w:eastAsia="Times New Roman" w:hAnsi="Times New Roman" w:cs="Times New Roman"/>
                <w:lang w:eastAsia="lt-LT"/>
              </w:rPr>
            </w:pPr>
            <w:r w:rsidRPr="00531387">
              <w:rPr>
                <w:rFonts w:ascii="Times New Roman" w:eastAsia="Times New Roman" w:hAnsi="Times New Roman" w:cs="Times New Roman"/>
                <w:lang w:eastAsia="lt-LT"/>
              </w:rPr>
              <w:t xml:space="preserve">6.4. Projektas atitinka Europos investicijų banko (toliau – EIB) nustatytas išlaidų tinkamumo finansuoti sąlygas. </w:t>
            </w:r>
          </w:p>
          <w:p w:rsidR="00531387" w:rsidRPr="00531387" w:rsidRDefault="00531387" w:rsidP="00531387">
            <w:pPr>
              <w:spacing w:after="0" w:line="240" w:lineRule="auto"/>
              <w:rPr>
                <w:rFonts w:ascii="Times New Roman" w:eastAsia="Times New Roman" w:hAnsi="Times New Roman" w:cs="Times New Roman"/>
                <w:lang w:eastAsia="lt-LT"/>
              </w:rPr>
            </w:pPr>
            <w:r w:rsidRPr="00531387">
              <w:rPr>
                <w:rFonts w:ascii="Times New Roman" w:eastAsia="Times New Roman" w:hAnsi="Times New Roman" w:cs="Times New Roman"/>
                <w:i/>
                <w:iCs/>
                <w:lang w:eastAsia="lt-LT"/>
              </w:rPr>
              <w:t xml:space="preserve">(Šis vertinimo aspektas taikomas tik tais atvejais, jei projektą planuojama bendrai finansuoti iš Lietuvos Respublikos valstybės biudžeto lėšų (įskaitant atvejus, kai projekto vykdytojo ir (arba) partnerio nuosavų lėšų šaltinis yra nacionalinės </w:t>
            </w:r>
            <w:r w:rsidRPr="00531387">
              <w:rPr>
                <w:rFonts w:ascii="Times New Roman" w:eastAsia="Times New Roman" w:hAnsi="Times New Roman" w:cs="Times New Roman"/>
                <w:i/>
                <w:iCs/>
                <w:lang w:eastAsia="lt-LT"/>
              </w:rPr>
              <w:lastRenderedPageBreak/>
              <w:t xml:space="preserve">viešosios lėšos) arba 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hyperlink r:id="rId8" w:history="1">
              <w:r w:rsidRPr="00531387">
                <w:rPr>
                  <w:rStyle w:val="Hipersaitas"/>
                  <w:rFonts w:ascii="Times New Roman" w:eastAsia="Times New Roman" w:hAnsi="Times New Roman" w:cs="Times New Roman"/>
                  <w:lang w:eastAsia="lt-LT"/>
                </w:rPr>
                <w:t>www.finmin.lrv.lt</w:t>
              </w:r>
            </w:hyperlink>
            <w:r w:rsidRPr="00531387">
              <w:rPr>
                <w:rFonts w:ascii="Times New Roman" w:eastAsia="Times New Roman" w:hAnsi="Times New Roman" w:cs="Times New Roman"/>
                <w:i/>
                <w:iCs/>
                <w:lang w:eastAsia="lt-LT"/>
              </w:rPr>
              <w:t xml:space="preserve"> ir </w:t>
            </w:r>
            <w:hyperlink r:id="rId9" w:history="1">
              <w:r w:rsidRPr="00531387">
                <w:rPr>
                  <w:rStyle w:val="Hipersaitas"/>
                  <w:rFonts w:ascii="Times New Roman" w:eastAsia="Times New Roman" w:hAnsi="Times New Roman" w:cs="Times New Roman"/>
                  <w:lang w:eastAsia="lt-LT"/>
                </w:rPr>
                <w:t>www.esinvesticijos.lt</w:t>
              </w:r>
            </w:hyperlink>
            <w:r w:rsidRPr="00531387">
              <w:rPr>
                <w:rFonts w:ascii="Times New Roman" w:eastAsia="Times New Roman" w:hAnsi="Times New Roman" w:cs="Times New Roman"/>
                <w:i/>
                <w:iCs/>
                <w:lang w:eastAsia="lt-LT"/>
              </w:rPr>
              <w:t>, nuostatomis. Atsakant į šį klausimą įvertinama projekto atitiktis EIB nustatytoms išlaidų tinkamumo finansuoti sąlygoms, vadovaujantis Projektų administravimo ir finansavimo taisyklių 11 priede nustatyta tvarka. Tuo atveju, kai:</w:t>
            </w:r>
          </w:p>
          <w:p w:rsidR="00531387" w:rsidRPr="00531387" w:rsidRDefault="00531387" w:rsidP="00531387">
            <w:pPr>
              <w:spacing w:after="0" w:line="240" w:lineRule="auto"/>
              <w:rPr>
                <w:rFonts w:ascii="Times New Roman" w:eastAsia="Times New Roman" w:hAnsi="Times New Roman" w:cs="Times New Roman"/>
                <w:lang w:eastAsia="lt-LT"/>
              </w:rPr>
            </w:pPr>
            <w:r w:rsidRPr="00531387">
              <w:rPr>
                <w:rFonts w:ascii="Times New Roman" w:eastAsia="Times New Roman" w:hAnsi="Times New Roman" w:cs="Times New Roman"/>
                <w:lang w:eastAsia="lt-LT"/>
              </w:rPr>
              <w:t xml:space="preserve">– </w:t>
            </w:r>
            <w:r w:rsidRPr="00531387">
              <w:rPr>
                <w:rFonts w:ascii="Times New Roman" w:eastAsia="Times New Roman" w:hAnsi="Times New Roman" w:cs="Times New Roman"/>
                <w:i/>
                <w:iCs/>
                <w:lang w:eastAsia="lt-LT"/>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rsidR="00531387" w:rsidRPr="00531387" w:rsidRDefault="00531387" w:rsidP="00531387">
            <w:pPr>
              <w:spacing w:after="0" w:line="240" w:lineRule="auto"/>
              <w:rPr>
                <w:rFonts w:ascii="Times New Roman" w:eastAsia="Times New Roman" w:hAnsi="Times New Roman" w:cs="Times New Roman"/>
                <w:lang w:eastAsia="lt-LT"/>
              </w:rPr>
            </w:pPr>
            <w:r w:rsidRPr="00531387">
              <w:rPr>
                <w:rFonts w:ascii="Times New Roman" w:eastAsia="Times New Roman" w:hAnsi="Times New Roman" w:cs="Times New Roman"/>
                <w:lang w:eastAsia="lt-LT"/>
              </w:rPr>
              <w:t xml:space="preserve">– </w:t>
            </w:r>
            <w:r w:rsidRPr="00531387">
              <w:rPr>
                <w:rFonts w:ascii="Times New Roman" w:eastAsia="Times New Roman" w:hAnsi="Times New Roman" w:cs="Times New Roman"/>
                <w:i/>
                <w:iCs/>
                <w:lang w:eastAsia="lt-LT"/>
              </w:rPr>
              <w:t xml:space="preserve">projektą planuojama bendrai finansuoti Lietuvos Respublikos valstybės biudžeto lėšomis (įskaitant atvejus, kai projekto vykdytojo ir (arba) partnerio nuosavų lėšų šaltinis yra nacionalinės viešosios lėšos), tačiau jis neatitinka EIB nustatytų išlaidų tinkamumo finansuoti sąlygų, šio papunkčio vertinimas turi būti „Ne“. </w:t>
            </w:r>
          </w:p>
          <w:p w:rsidR="00531387" w:rsidRPr="006C122A" w:rsidRDefault="00531387" w:rsidP="00531387">
            <w:pPr>
              <w:spacing w:after="0" w:line="240" w:lineRule="auto"/>
              <w:rPr>
                <w:rFonts w:ascii="Times New Roman" w:eastAsia="Times New Roman" w:hAnsi="Times New Roman" w:cs="Times New Roman"/>
                <w:lang w:eastAsia="lt-LT"/>
              </w:rPr>
            </w:pPr>
            <w:r w:rsidRPr="00531387">
              <w:rPr>
                <w:rFonts w:ascii="Times New Roman" w:eastAsia="Times New Roman" w:hAnsi="Times New Roman" w:cs="Times New Roman"/>
                <w:i/>
                <w:iCs/>
                <w:lang w:eastAsia="lt-LT"/>
              </w:rPr>
              <w:t>Jei šio papunkčio vertinimo aspektas įvertinamas neigiamai, tai neturi įtakos bendram atitikties bendriesiems reikalavimams vertinimui.)</w:t>
            </w:r>
          </w:p>
        </w:tc>
        <w:tc>
          <w:tcPr>
            <w:tcW w:w="4677" w:type="dxa"/>
            <w:tcBorders>
              <w:top w:val="single" w:sz="4" w:space="0" w:color="000000"/>
              <w:left w:val="single" w:sz="4" w:space="0" w:color="000000"/>
              <w:bottom w:val="single" w:sz="4" w:space="0" w:color="auto"/>
              <w:right w:val="single" w:sz="4" w:space="0" w:color="000000"/>
            </w:tcBorders>
          </w:tcPr>
          <w:p w:rsidR="00531387" w:rsidRPr="00977585" w:rsidRDefault="00531387" w:rsidP="00331EA0">
            <w:pPr>
              <w:spacing w:after="0" w:line="240" w:lineRule="auto"/>
              <w:rPr>
                <w:rFonts w:ascii="Times New Roman" w:eastAsia="Times New Roman" w:hAnsi="Times New Roman" w:cs="Times New Roman"/>
                <w:lang w:eastAsia="lt-LT"/>
              </w:rPr>
            </w:pPr>
            <w:r w:rsidRPr="00531387">
              <w:rPr>
                <w:rFonts w:ascii="Times New Roman" w:eastAsia="Times New Roman" w:hAnsi="Times New Roman" w:cs="Times New Roman"/>
                <w:lang w:eastAsia="lt-LT"/>
              </w:rPr>
              <w:lastRenderedPageBreak/>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rsidR="00531387" w:rsidRPr="006C122A" w:rsidRDefault="00531387"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31387" w:rsidRPr="006C122A" w:rsidRDefault="00531387"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rsidR="004336C2" w:rsidRPr="004336C2" w:rsidRDefault="004336C2" w:rsidP="004336C2">
            <w:pPr>
              <w:spacing w:after="0" w:line="240" w:lineRule="auto"/>
              <w:rPr>
                <w:rFonts w:ascii="Times New Roman" w:eastAsia="Times New Roman" w:hAnsi="Times New Roman" w:cs="Times New Roman"/>
                <w:lang w:eastAsia="lt-LT"/>
              </w:rPr>
            </w:pPr>
            <w:r w:rsidRPr="004336C2">
              <w:rPr>
                <w:rFonts w:ascii="Times New Roman" w:eastAsia="Times New Roman" w:hAnsi="Times New Roman" w:cs="Times New Roman"/>
                <w:i/>
                <w:iCs/>
                <w:lang w:eastAsia="lt-LT"/>
              </w:rPr>
              <w:t xml:space="preserve">Šis vertinimo aspektas taikomas projektams, kuriems teikiamas investicijų projektas (pagal Projektų administravimo ir finansavimo taisyklių </w:t>
            </w:r>
            <w:r w:rsidRPr="004336C2">
              <w:rPr>
                <w:rFonts w:ascii="Times New Roman" w:eastAsia="Times New Roman" w:hAnsi="Times New Roman" w:cs="Times New Roman"/>
                <w:i/>
                <w:iCs/>
                <w:lang w:eastAsia="lt-LT"/>
              </w:rPr>
              <w:lastRenderedPageBreak/>
              <w:t>67</w:t>
            </w:r>
            <w:r w:rsidRPr="004336C2">
              <w:rPr>
                <w:rFonts w:ascii="Times New Roman" w:eastAsia="Times New Roman" w:hAnsi="Times New Roman" w:cs="Times New Roman"/>
                <w:i/>
                <w:iCs/>
                <w:vertAlign w:val="superscript"/>
                <w:lang w:eastAsia="lt-LT"/>
              </w:rPr>
              <w:t>1</w:t>
            </w:r>
            <w:r w:rsidRPr="004336C2">
              <w:rPr>
                <w:rFonts w:ascii="Times New Roman" w:eastAsia="Times New Roman" w:hAnsi="Times New Roman" w:cs="Times New Roman"/>
                <w:i/>
                <w:iCs/>
                <w:lang w:eastAsia="lt-LT"/>
              </w:rPr>
              <w:t xml:space="preserve"> punktą) kartu su sąnaudų ir naudos skaičiuokle. Taip pat taikoma tais atvejais, kai teikiamas investicijų projektas kartu su sąnaudų ir naudos skaičiuokle su viena siūloma įgyvendinti projekto alternatyva. </w:t>
            </w:r>
          </w:p>
          <w:p w:rsidR="004336C2" w:rsidRPr="004336C2" w:rsidRDefault="004336C2" w:rsidP="00433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iCs/>
                <w:lang w:eastAsia="lt-LT"/>
              </w:rPr>
              <w:t>A</w:t>
            </w:r>
            <w:r w:rsidRPr="004336C2">
              <w:rPr>
                <w:rFonts w:ascii="Times New Roman" w:eastAsia="Times New Roman" w:hAnsi="Times New Roman" w:cs="Times New Roman"/>
                <w:i/>
                <w:iCs/>
                <w:lang w:eastAsia="lt-LT"/>
              </w:rPr>
              <w:t>titiktį šia</w:t>
            </w:r>
            <w:r>
              <w:rPr>
                <w:rFonts w:ascii="Times New Roman" w:eastAsia="Times New Roman" w:hAnsi="Times New Roman" w:cs="Times New Roman"/>
                <w:i/>
                <w:iCs/>
                <w:lang w:eastAsia="lt-LT"/>
              </w:rPr>
              <w:t>m vertinimo aspektui vertina</w:t>
            </w:r>
            <w:r w:rsidRPr="004336C2">
              <w:rPr>
                <w:rFonts w:ascii="Times New Roman" w:eastAsia="Times New Roman" w:hAnsi="Times New Roman" w:cs="Times New Roman"/>
                <w:i/>
                <w:iCs/>
                <w:lang w:eastAsia="lt-LT"/>
              </w:rPr>
              <w:t xml:space="preserve"> Regioninės plėtros departamentas prieš tai, kai projektas įtraukiamas į regiono projektų sąrašą. </w:t>
            </w:r>
            <w:r>
              <w:rPr>
                <w:rFonts w:ascii="Times New Roman" w:eastAsia="Times New Roman" w:hAnsi="Times New Roman" w:cs="Times New Roman"/>
                <w:i/>
                <w:iCs/>
                <w:lang w:eastAsia="lt-LT"/>
              </w:rPr>
              <w:t>V</w:t>
            </w:r>
            <w:r w:rsidRPr="004336C2">
              <w:rPr>
                <w:rFonts w:ascii="Times New Roman" w:eastAsia="Times New Roman" w:hAnsi="Times New Roman" w:cs="Times New Roman"/>
                <w:i/>
                <w:iCs/>
                <w:lang w:eastAsia="lt-LT"/>
              </w:rPr>
              <w:t>ertinama vadovaujantis Investicijų projektų, kuriems siekiama gauti finansavimą iš Europos Sąjungos struktūrinės paramos ir/ar valstybės biudžeto lėšų, rengimo metodika (toliau – Investicijų projektų rengimo metodika) ir Optimalios projekto įgyvendinimo alternatyvos pasirinkimo kokybės vertinimo metodika (toliau – Kokybės metodika), kurios skelbiamos svetainėje www.esinvesticijos.lt.</w:t>
            </w:r>
          </w:p>
          <w:p w:rsidR="004336C2" w:rsidRPr="006C122A" w:rsidRDefault="004336C2">
            <w:pPr>
              <w:spacing w:after="0" w:line="240" w:lineRule="auto"/>
              <w:rPr>
                <w:rFonts w:ascii="Times New Roman" w:eastAsia="Times New Roman" w:hAnsi="Times New Roman" w:cs="Times New Roman"/>
                <w:lang w:eastAsia="lt-LT"/>
              </w:rPr>
            </w:pPr>
            <w:r w:rsidRPr="004336C2">
              <w:rPr>
                <w:rFonts w:ascii="Times New Roman" w:eastAsia="Times New Roman" w:hAnsi="Times New Roman" w:cs="Times New Roman"/>
                <w:i/>
                <w:iCs/>
                <w:lang w:eastAsia="lt-LT"/>
              </w:rPr>
              <w:t>Šis vertinimo aspektas netaiko</w:t>
            </w:r>
            <w:r>
              <w:rPr>
                <w:rFonts w:ascii="Times New Roman" w:eastAsia="Times New Roman" w:hAnsi="Times New Roman" w:cs="Times New Roman"/>
                <w:i/>
                <w:iCs/>
                <w:lang w:eastAsia="lt-LT"/>
              </w:rPr>
              <w:t>mas projekto įgyvendinimo metu</w:t>
            </w:r>
            <w:r w:rsidRPr="004336C2">
              <w:rPr>
                <w:rFonts w:ascii="Times New Roman" w:eastAsia="Times New Roman" w:hAnsi="Times New Roman" w:cs="Times New Roman"/>
                <w:i/>
                <w:iCs/>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551093" w:rsidRDefault="00977585" w:rsidP="00551093">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lastRenderedPageBreak/>
              <w:t xml:space="preserve">Informacijos šaltinis: investicijų projektas </w:t>
            </w:r>
            <w:r>
              <w:rPr>
                <w:rFonts w:ascii="Times New Roman" w:eastAsia="Times New Roman" w:hAnsi="Times New Roman" w:cs="Times New Roman"/>
                <w:lang w:eastAsia="lt-LT"/>
              </w:rPr>
              <w:t>.</w:t>
            </w:r>
          </w:p>
          <w:p w:rsidR="00977585" w:rsidRDefault="00977585" w:rsidP="00551093">
            <w:pPr>
              <w:spacing w:after="0" w:line="240" w:lineRule="auto"/>
              <w:rPr>
                <w:rFonts w:ascii="Times New Roman" w:eastAsia="Times New Roman" w:hAnsi="Times New Roman" w:cs="Times New Roman"/>
                <w:lang w:eastAsia="lt-LT"/>
              </w:rPr>
            </w:pPr>
          </w:p>
          <w:p w:rsidR="00551093" w:rsidRPr="006C122A" w:rsidRDefault="00551093" w:rsidP="00551093">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7C2A39" w:rsidRDefault="00F00DFC" w:rsidP="00C17B3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336C2" w:rsidRPr="004336C2" w:rsidRDefault="00F00DFC" w:rsidP="004336C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7.1.4. </w:t>
            </w:r>
            <w:r w:rsidR="004336C2" w:rsidRPr="004336C2">
              <w:rPr>
                <w:rFonts w:ascii="Times New Roman" w:eastAsia="Times New Roman" w:hAnsi="Times New Roman" w:cs="Times New Roman"/>
                <w:lang w:eastAsia="lt-LT"/>
              </w:rPr>
              <w:t>optimali projekto įgyvendinimo alternatyva pasirinkta pagal projekto įgyvendinimo alternatyvų finansinių ir (arba) ekonominių rodiklių (grynosios dabartinės vertės, vidinės grąžos normos, sąnaudų ir naudos santykio) reikšmes;</w:t>
            </w:r>
          </w:p>
          <w:p w:rsidR="00F00DFC" w:rsidRPr="006C122A" w:rsidRDefault="004336C2" w:rsidP="004336C2">
            <w:pPr>
              <w:spacing w:after="0" w:line="240" w:lineRule="auto"/>
              <w:rPr>
                <w:rFonts w:ascii="Times New Roman" w:eastAsia="Times New Roman" w:hAnsi="Times New Roman" w:cs="Times New Roman"/>
                <w:lang w:eastAsia="lt-LT"/>
              </w:rPr>
            </w:pPr>
            <w:r w:rsidRPr="004336C2">
              <w:rPr>
                <w:rFonts w:ascii="Times New Roman" w:eastAsia="Times New Roman" w:hAnsi="Times New Roman" w:cs="Times New Roman"/>
                <w:i/>
                <w:iCs/>
                <w:lang w:eastAsia="lt-LT"/>
              </w:rPr>
              <w:t xml:space="preserve">(Jei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w:t>
            </w:r>
            <w:r w:rsidRPr="004336C2">
              <w:rPr>
                <w:rFonts w:ascii="Times New Roman" w:eastAsia="Times New Roman" w:hAnsi="Times New Roman" w:cs="Times New Roman"/>
                <w:i/>
                <w:iCs/>
                <w:lang w:eastAsia="lt-LT"/>
              </w:rPr>
              <w:lastRenderedPageBreak/>
              <w:t>vidinę grąžos normą, kuri turi būti didesnė nei naudojama socialinė diskonto norma, ir ekonominį sąnaudų ir naudos santykį, kuris turi būti didesnis už 1.)</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336C2" w:rsidRPr="004336C2" w:rsidRDefault="00F00DFC" w:rsidP="004336C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w:t>
            </w:r>
            <w:r w:rsidR="004336C2" w:rsidRPr="004336C2">
              <w:rPr>
                <w:rFonts w:ascii="Times New Roman" w:eastAsia="Times New Roman" w:hAnsi="Times New Roman" w:cs="Times New Roman"/>
                <w:lang w:eastAsia="lt-LT"/>
              </w:rPr>
              <w:t xml:space="preserve">Projekto įgyvendinimo alternatyvos pasirinkimas pagrįstas sąnaudų efektyvumo rodikliu. </w:t>
            </w:r>
          </w:p>
          <w:p w:rsidR="004336C2" w:rsidRPr="004336C2" w:rsidRDefault="004336C2" w:rsidP="004336C2">
            <w:pPr>
              <w:spacing w:after="0" w:line="240" w:lineRule="auto"/>
              <w:rPr>
                <w:rFonts w:ascii="Times New Roman" w:eastAsia="Times New Roman" w:hAnsi="Times New Roman" w:cs="Times New Roman"/>
                <w:lang w:eastAsia="lt-LT"/>
              </w:rPr>
            </w:pPr>
            <w:r w:rsidRPr="004336C2">
              <w:rPr>
                <w:rFonts w:ascii="Times New Roman" w:eastAsia="Times New Roman" w:hAnsi="Times New Roman" w:cs="Times New Roman"/>
                <w:i/>
                <w:iCs/>
                <w:lang w:eastAsia="lt-LT"/>
              </w:rPr>
              <w:t>(Šis vertinimo aspektas taikomas projektams, kuriems įgyvendinti teikiamas investicijų projektas (pagal Projektų administravimo ir finansavimo taisyklių 67</w:t>
            </w:r>
            <w:r w:rsidRPr="004336C2">
              <w:rPr>
                <w:rFonts w:ascii="Times New Roman" w:eastAsia="Times New Roman" w:hAnsi="Times New Roman" w:cs="Times New Roman"/>
                <w:i/>
                <w:iCs/>
                <w:vertAlign w:val="superscript"/>
                <w:lang w:eastAsia="lt-LT"/>
              </w:rPr>
              <w:t>1</w:t>
            </w:r>
            <w:r w:rsidRPr="004336C2">
              <w:rPr>
                <w:rFonts w:ascii="Times New Roman" w:eastAsia="Times New Roman" w:hAnsi="Times New Roman" w:cs="Times New Roman"/>
                <w:i/>
                <w:iCs/>
                <w:lang w:eastAsia="lt-LT"/>
              </w:rPr>
              <w:t xml:space="preserve"> punktą) kartu su sąnaudų efektyvumo skaičiuokle. </w:t>
            </w:r>
          </w:p>
          <w:p w:rsidR="004336C2" w:rsidRPr="004336C2" w:rsidRDefault="004336C2" w:rsidP="004336C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iCs/>
                <w:lang w:eastAsia="lt-LT"/>
              </w:rPr>
              <w:t>A</w:t>
            </w:r>
            <w:r w:rsidRPr="004336C2">
              <w:rPr>
                <w:rFonts w:ascii="Times New Roman" w:eastAsia="Times New Roman" w:hAnsi="Times New Roman" w:cs="Times New Roman"/>
                <w:i/>
                <w:iCs/>
                <w:lang w:eastAsia="lt-LT"/>
              </w:rPr>
              <w:t xml:space="preserve">titiktį šiam vertinimo aspektui vertina Regioninės plėtros departamentas prieš tai, kai projektas įtraukiamas į regiono projektų sąrašą. Visais atvejais vertinama vadovaujantis Investicijų projektų rengimo metodika ir Kokybės metodika. </w:t>
            </w:r>
          </w:p>
          <w:p w:rsidR="00F00DFC" w:rsidRPr="006C122A" w:rsidRDefault="004336C2" w:rsidP="00A51E33">
            <w:pPr>
              <w:spacing w:after="0" w:line="240" w:lineRule="auto"/>
              <w:rPr>
                <w:rFonts w:ascii="Times New Roman" w:eastAsia="Times New Roman" w:hAnsi="Times New Roman" w:cs="Times New Roman"/>
                <w:i/>
                <w:lang w:eastAsia="lt-LT"/>
              </w:rPr>
            </w:pPr>
            <w:r w:rsidRPr="004336C2">
              <w:rPr>
                <w:rFonts w:ascii="Times New Roman" w:eastAsia="Times New Roman" w:hAnsi="Times New Roman" w:cs="Times New Roman"/>
                <w:i/>
                <w:iCs/>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4E272F" w:rsidRDefault="00977585" w:rsidP="0006107C">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investicijų projektas (jei teikiamas)</w:t>
            </w:r>
          </w:p>
          <w:p w:rsidR="00977585" w:rsidRDefault="00977585" w:rsidP="0006107C">
            <w:pPr>
              <w:spacing w:after="0" w:line="240" w:lineRule="auto"/>
              <w:rPr>
                <w:rFonts w:ascii="Times New Roman" w:eastAsia="Times New Roman" w:hAnsi="Times New Roman" w:cs="Times New Roman"/>
                <w:lang w:eastAsia="lt-LT"/>
              </w:rPr>
            </w:pPr>
          </w:p>
          <w:p w:rsidR="00F00DFC" w:rsidRPr="004E272F" w:rsidRDefault="00F00DFC">
            <w:pPr>
              <w:spacing w:after="0" w:line="240" w:lineRule="auto"/>
              <w:rPr>
                <w:rFonts w:ascii="Times New Roman" w:eastAsia="Times New Roman" w:hAnsi="Times New Roman" w:cs="Times New Roman"/>
                <w:i/>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7C2A39" w:rsidRDefault="00F00DFC" w:rsidP="00C17B3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977585" w:rsidP="00331EA0">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 investicijų projektas (jei teikiamas)</w:t>
            </w:r>
            <w:r>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0A2935" w:rsidRPr="004E272F" w:rsidRDefault="00977585" w:rsidP="004E272F">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paraiška ir kita įgyvendinančiajai</w:t>
            </w:r>
            <w:r w:rsidRPr="00977585">
              <w:rPr>
                <w:rFonts w:ascii="Times New Roman" w:eastAsia="Times New Roman" w:hAnsi="Times New Roman" w:cs="Times New Roman"/>
                <w:lang w:eastAsia="lt-LT"/>
              </w:rPr>
              <w:t xml:space="preserve">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w:t>
            </w:r>
            <w:r w:rsidR="00243781">
              <w:rPr>
                <w:rFonts w:ascii="Times New Roman" w:eastAsia="Times New Roman" w:hAnsi="Times New Roman" w:cs="Times New Roman"/>
                <w:spacing w:val="-4"/>
                <w:lang w:eastAsia="lt-LT"/>
              </w:rPr>
              <w:t xml:space="preserve">įgyvendinimo </w:t>
            </w:r>
            <w:r w:rsidR="00243781">
              <w:rPr>
                <w:rFonts w:ascii="Times New Roman" w:eastAsia="Times New Roman" w:hAnsi="Times New Roman" w:cs="Times New Roman"/>
                <w:spacing w:val="-4"/>
                <w:lang w:eastAsia="lt-LT"/>
              </w:rPr>
              <w:lastRenderedPageBreak/>
              <w:t>trukmė ir</w:t>
            </w:r>
            <w:r w:rsidRPr="006C122A">
              <w:rPr>
                <w:rFonts w:ascii="Times New Roman" w:eastAsia="Times New Roman" w:hAnsi="Times New Roman" w:cs="Times New Roman"/>
                <w:spacing w:val="-4"/>
                <w:lang w:eastAsia="lt-LT"/>
              </w:rPr>
              <w:t xml:space="preserve">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7C2A39" w:rsidRPr="007C2A39" w:rsidRDefault="007C2A39" w:rsidP="007C2A39">
            <w:pPr>
              <w:spacing w:after="0" w:line="240" w:lineRule="auto"/>
              <w:rPr>
                <w:rFonts w:ascii="Times New Roman" w:hAnsi="Times New Roman" w:cs="Times New Roman"/>
              </w:rPr>
            </w:pPr>
            <w:r w:rsidRPr="007C2A39">
              <w:rPr>
                <w:rFonts w:ascii="Times New Roman" w:hAnsi="Times New Roman" w:cs="Times New Roman"/>
              </w:rPr>
              <w:lastRenderedPageBreak/>
              <w:t xml:space="preserve">Projekto įgyvendinimo trukmė / terminas ir vieta turi atitikti </w:t>
            </w:r>
            <w:r w:rsidR="00893EF4">
              <w:rPr>
                <w:rFonts w:ascii="Times New Roman" w:hAnsi="Times New Roman" w:cs="Times New Roman"/>
              </w:rPr>
              <w:t xml:space="preserve">Aprašo  </w:t>
            </w:r>
            <w:r w:rsidR="003B3AF0">
              <w:rPr>
                <w:rFonts w:ascii="Times New Roman" w:hAnsi="Times New Roman" w:cs="Times New Roman"/>
              </w:rPr>
              <w:t>24–26</w:t>
            </w:r>
            <w:r w:rsidR="002654A0" w:rsidRPr="007C2A39">
              <w:rPr>
                <w:rFonts w:ascii="Times New Roman" w:hAnsi="Times New Roman" w:cs="Times New Roman"/>
              </w:rPr>
              <w:t xml:space="preserve"> </w:t>
            </w:r>
            <w:r w:rsidRPr="007C2A39">
              <w:rPr>
                <w:rFonts w:ascii="Times New Roman" w:hAnsi="Times New Roman" w:cs="Times New Roman"/>
              </w:rPr>
              <w:t>punktuose nustatytus reikalavimus.</w:t>
            </w:r>
          </w:p>
          <w:p w:rsidR="00F00DFC" w:rsidRPr="006C122A" w:rsidRDefault="00977585" w:rsidP="00331EA0">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4336C2" w:rsidP="007C2A39">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7C2A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sidR="007C2A39">
              <w:rPr>
                <w:rFonts w:ascii="Times New Roman" w:hAnsi="Times New Roman" w:cs="Times New Roman"/>
              </w:rPr>
              <w:t>idų sumos ir (ar) apdovanojimai.</w:t>
            </w:r>
          </w:p>
        </w:tc>
        <w:tc>
          <w:tcPr>
            <w:tcW w:w="4677" w:type="dxa"/>
            <w:tcBorders>
              <w:top w:val="single" w:sz="4" w:space="0" w:color="000000"/>
              <w:left w:val="single" w:sz="4" w:space="0" w:color="000000"/>
              <w:bottom w:val="single" w:sz="4" w:space="0" w:color="auto"/>
              <w:right w:val="single" w:sz="4" w:space="0" w:color="000000"/>
            </w:tcBorders>
          </w:tcPr>
          <w:p w:rsidR="007C2A39" w:rsidRPr="007C2A39" w:rsidRDefault="007C2A39" w:rsidP="007C2A39">
            <w:pPr>
              <w:spacing w:after="0" w:line="240" w:lineRule="auto"/>
              <w:rPr>
                <w:rFonts w:ascii="Times New Roman" w:hAnsi="Times New Roman" w:cs="Times New Roman"/>
              </w:rPr>
            </w:pPr>
            <w:r w:rsidRPr="007C2A39">
              <w:rPr>
                <w:rFonts w:ascii="Times New Roman" w:hAnsi="Times New Roman" w:cs="Times New Roman"/>
              </w:rPr>
              <w:t xml:space="preserve">Projektui taikoma fiksuotoji norma ir fiksuotieji įkainiai turi atitikti reikalavimus, nustatytus Aprašo </w:t>
            </w:r>
            <w:r w:rsidR="00715628">
              <w:rPr>
                <w:rFonts w:ascii="Times New Roman" w:hAnsi="Times New Roman" w:cs="Times New Roman"/>
              </w:rPr>
              <w:t>4</w:t>
            </w:r>
            <w:r w:rsidR="00EF3BE5">
              <w:rPr>
                <w:rFonts w:ascii="Times New Roman" w:hAnsi="Times New Roman" w:cs="Times New Roman"/>
              </w:rPr>
              <w:t>5</w:t>
            </w:r>
            <w:r w:rsidR="003B3AF0">
              <w:rPr>
                <w:rFonts w:ascii="Times New Roman" w:hAnsi="Times New Roman" w:cs="Times New Roman"/>
              </w:rPr>
              <w:t>punkte</w:t>
            </w:r>
            <w:r w:rsidRPr="007C2A39">
              <w:rPr>
                <w:rFonts w:ascii="Times New Roman" w:hAnsi="Times New Roman" w:cs="Times New Roman"/>
              </w:rPr>
              <w:t>.</w:t>
            </w:r>
          </w:p>
          <w:p w:rsidR="00F00DFC" w:rsidRPr="006C122A" w:rsidRDefault="00977585" w:rsidP="007C2A39">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rsidR="00F00DFC" w:rsidRPr="006C122A" w:rsidRDefault="00F00DFC" w:rsidP="00CA54B8">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F00DFC" w:rsidRPr="006C122A" w:rsidRDefault="007C2A39" w:rsidP="007C2A39">
            <w:pPr>
              <w:spacing w:after="0" w:line="240" w:lineRule="auto"/>
              <w:rPr>
                <w:rFonts w:ascii="Times New Roman" w:eastAsia="Times New Roman" w:hAnsi="Times New Roman" w:cs="Times New Roman"/>
                <w:lang w:eastAsia="lt-LT"/>
              </w:rPr>
            </w:pPr>
            <w:r>
              <w:rPr>
                <w:rFonts w:ascii="Times New Roman" w:eastAsia="Times New Roman" w:hAnsi="Times New Roman"/>
                <w:i/>
                <w:lang w:eastAsia="lt-LT"/>
              </w:rPr>
              <w:t>1 000 000 eurų).</w:t>
            </w:r>
            <w:r w:rsidR="00F00DFC" w:rsidRPr="006C122A">
              <w:rPr>
                <w:rFonts w:ascii="Times New Roman" w:eastAsia="Times New Roman" w:hAnsi="Times New Roman"/>
                <w:i/>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Default="00977585" w:rsidP="00331EA0">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p w:rsidR="000A2935" w:rsidRPr="006C122A" w:rsidRDefault="000A2935"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BB421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veiksmų programos įgyvendinimo 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w:t>
            </w:r>
            <w:r w:rsidR="00893EF4">
              <w:rPr>
                <w:rFonts w:ascii="Times New Roman" w:eastAsia="Times New Roman" w:hAnsi="Times New Roman" w:cs="Times New Roman"/>
                <w:lang w:eastAsia="lt-LT"/>
              </w:rPr>
              <w:t>,</w:t>
            </w:r>
            <w:r w:rsidRPr="006C122A">
              <w:rPr>
                <w:rFonts w:ascii="Times New Roman" w:eastAsia="Times New Roman" w:hAnsi="Times New Roman" w:cs="Times New Roman"/>
                <w:lang w:eastAsia="lt-LT"/>
              </w:rPr>
              <w:t xml:space="preserve"> ir projektas atitinka bent vieną iš šių sąlygų:</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w:t>
            </w:r>
            <w:r w:rsidR="00243781">
              <w:rPr>
                <w:rFonts w:ascii="Times New Roman" w:eastAsia="Times New Roman" w:hAnsi="Times New Roman" w:cs="Times New Roman"/>
                <w:lang w:eastAsia="lt-LT"/>
              </w:rPr>
              <w:t>jektų finansavimo sąlygų apraše</w:t>
            </w:r>
            <w:r w:rsidRPr="006C122A">
              <w:rPr>
                <w:rFonts w:ascii="Times New Roman" w:eastAsia="Times New Roman" w:hAnsi="Times New Roman" w:cs="Times New Roman"/>
                <w:lang w:eastAsia="lt-LT"/>
              </w:rPr>
              <w:t xml:space="preserve"> arba pagal projektų finansavimo sąlygų aprašą vykdomos reprezentacijai skirtos veiklos;</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F00DFC" w:rsidRPr="006C122A" w:rsidRDefault="00BB421F"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ES teritorijoje;</w:t>
            </w:r>
          </w:p>
          <w:p w:rsidR="00F00DFC" w:rsidRPr="006C122A" w:rsidRDefault="00BB421F"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 </w:t>
            </w:r>
            <w:r w:rsidR="00F00DFC" w:rsidRPr="006C122A">
              <w:rPr>
                <w:rFonts w:ascii="Times New Roman" w:eastAsia="Times New Roman" w:hAnsi="Times New Roman" w:cs="Times New Roman"/>
                <w:lang w:eastAsia="lt-LT"/>
              </w:rPr>
              <w:t>ne ES teritorijoje, bet tokių veiklų išlaidos neviršija procento, nustatyto pro</w:t>
            </w:r>
            <w:r w:rsidR="00243781">
              <w:rPr>
                <w:rFonts w:ascii="Times New Roman" w:eastAsia="Times New Roman" w:hAnsi="Times New Roman" w:cs="Times New Roman"/>
                <w:lang w:eastAsia="lt-LT"/>
              </w:rPr>
              <w:t>jektų finansavimo sąlygų apraše;</w:t>
            </w:r>
          </w:p>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7C2A39" w:rsidRPr="007C2A39" w:rsidRDefault="007C2A39" w:rsidP="007C2A39">
            <w:pPr>
              <w:spacing w:after="0" w:line="240" w:lineRule="auto"/>
              <w:rPr>
                <w:rFonts w:ascii="Times New Roman" w:hAnsi="Times New Roman" w:cs="Times New Roman"/>
                <w:szCs w:val="24"/>
              </w:rPr>
            </w:pPr>
            <w:r w:rsidRPr="007C2A39">
              <w:rPr>
                <w:rFonts w:ascii="Times New Roman" w:hAnsi="Times New Roman" w:cs="Times New Roman"/>
                <w:szCs w:val="24"/>
              </w:rPr>
              <w:lastRenderedPageBreak/>
              <w:t xml:space="preserve">Projekto veiklų vykdymo teritorija turi atitikti Aprašo </w:t>
            </w:r>
            <w:r w:rsidR="003B3AF0">
              <w:rPr>
                <w:rFonts w:ascii="Times New Roman" w:hAnsi="Times New Roman" w:cs="Times New Roman"/>
                <w:szCs w:val="24"/>
              </w:rPr>
              <w:t>26</w:t>
            </w:r>
            <w:r w:rsidR="002654A0" w:rsidRPr="007C2A39">
              <w:rPr>
                <w:rFonts w:ascii="Times New Roman" w:hAnsi="Times New Roman" w:cs="Times New Roman"/>
                <w:szCs w:val="24"/>
              </w:rPr>
              <w:t xml:space="preserve"> </w:t>
            </w:r>
            <w:r w:rsidRPr="007C2A39">
              <w:rPr>
                <w:rFonts w:ascii="Times New Roman" w:hAnsi="Times New Roman" w:cs="Times New Roman"/>
                <w:szCs w:val="24"/>
              </w:rPr>
              <w:t>punkte nustatytus reikalavimus.</w:t>
            </w:r>
          </w:p>
          <w:p w:rsidR="00F00DFC" w:rsidRPr="006C122A" w:rsidRDefault="00977585" w:rsidP="007C2A39">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616EA0" w:rsidRDefault="00616EA0" w:rsidP="00616EA0">
      <w:pPr>
        <w:rPr>
          <w:rFonts w:ascii="Times New Roman" w:eastAsia="Times New Roman" w:hAnsi="Times New Roman"/>
          <w:b/>
          <w:lang w:eastAsia="lt-LT"/>
        </w:rPr>
      </w:pPr>
    </w:p>
    <w:p w:rsidR="00EB4717" w:rsidRPr="00811F6E" w:rsidRDefault="00811F6E" w:rsidP="00616EA0">
      <w:pPr>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811F6E" w:rsidRDefault="00811F6E">
      <w:pPr>
        <w:rPr>
          <w:rFonts w:ascii="Times New Roman" w:hAnsi="Times New Roman"/>
          <w:lang w:eastAsia="lt-LT"/>
        </w:rPr>
      </w:pPr>
      <w:r>
        <w:rPr>
          <w:rFonts w:ascii="Times New Roman" w:hAnsi="Times New Roman"/>
          <w:lang w:eastAsia="lt-LT"/>
        </w:rPr>
        <w:br w:type="page"/>
      </w:r>
    </w:p>
    <w:p w:rsidR="00811F6E" w:rsidRPr="00243781" w:rsidRDefault="00811F6E" w:rsidP="00811F6E">
      <w:pPr>
        <w:keepNext/>
        <w:numPr>
          <w:ilvl w:val="0"/>
          <w:numId w:val="2"/>
        </w:numPr>
        <w:spacing w:after="0" w:line="240" w:lineRule="auto"/>
        <w:rPr>
          <w:rFonts w:ascii="Times New Roman" w:hAnsi="Times New Roman"/>
          <w:b/>
          <w:color w:val="000000"/>
          <w:sz w:val="24"/>
          <w:szCs w:val="24"/>
          <w:lang w:eastAsia="lt-LT"/>
        </w:rPr>
      </w:pPr>
      <w:r w:rsidRPr="00243781">
        <w:rPr>
          <w:rFonts w:ascii="Times New Roman" w:hAnsi="Times New Roman"/>
          <w:b/>
          <w:sz w:val="24"/>
          <w:szCs w:val="24"/>
        </w:rPr>
        <w:lastRenderedPageBreak/>
        <w:t>Projekto tinkamumo finansuoti vertinimo metu nustatytos</w:t>
      </w:r>
      <w:r w:rsidRPr="00243781">
        <w:rPr>
          <w:rFonts w:ascii="Times New Roman" w:hAnsi="Times New Roman"/>
          <w:b/>
          <w:sz w:val="24"/>
          <w:szCs w:val="24"/>
          <w:lang w:eastAsia="lt-LT"/>
        </w:rPr>
        <w:t xml:space="preserve"> projekto</w:t>
      </w:r>
      <w:r w:rsidRPr="00243781">
        <w:rPr>
          <w:rFonts w:ascii="Times New Roman" w:hAnsi="Times New Roman"/>
          <w:sz w:val="24"/>
          <w:szCs w:val="24"/>
          <w:lang w:eastAsia="lt-LT"/>
        </w:rPr>
        <w:t xml:space="preserve"> </w:t>
      </w:r>
      <w:r w:rsidRPr="00243781">
        <w:rPr>
          <w:rFonts w:ascii="Times New Roman" w:hAnsi="Times New Roman"/>
          <w:b/>
          <w:color w:val="000000"/>
          <w:sz w:val="24"/>
          <w:szCs w:val="24"/>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290"/>
        <w:gridCol w:w="1348"/>
        <w:gridCol w:w="1482"/>
        <w:gridCol w:w="1482"/>
        <w:gridCol w:w="1483"/>
        <w:gridCol w:w="1617"/>
        <w:gridCol w:w="1617"/>
        <w:gridCol w:w="1415"/>
        <w:gridCol w:w="1416"/>
      </w:tblGrid>
      <w:tr w:rsidR="00BF11A0" w:rsidRPr="00811F6E" w:rsidTr="008F4D2D">
        <w:trPr>
          <w:trHeight w:val="23"/>
        </w:trPr>
        <w:tc>
          <w:tcPr>
            <w:tcW w:w="2290" w:type="dxa"/>
            <w:vMerge w:val="restart"/>
            <w:tcBorders>
              <w:top w:val="single" w:sz="6" w:space="0" w:color="auto"/>
              <w:left w:val="single" w:sz="6" w:space="0" w:color="auto"/>
              <w:bottom w:val="single" w:sz="6" w:space="0" w:color="auto"/>
              <w:right w:val="single" w:sz="6" w:space="0" w:color="auto"/>
            </w:tcBorders>
            <w:vAlign w:val="center"/>
          </w:tcPr>
          <w:p w:rsidR="00213027"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p w:rsidR="00BF11A0" w:rsidRPr="00213027" w:rsidRDefault="00BF11A0" w:rsidP="00213027">
            <w:pPr>
              <w:rPr>
                <w:rFonts w:ascii="Times New Roman" w:hAnsi="Times New Roman"/>
                <w:sz w:val="20"/>
                <w:szCs w:val="20"/>
              </w:rPr>
            </w:pPr>
          </w:p>
        </w:tc>
        <w:tc>
          <w:tcPr>
            <w:tcW w:w="7412"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17"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831"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8F4D2D">
        <w:trPr>
          <w:cantSplit/>
          <w:trHeight w:val="23"/>
        </w:trPr>
        <w:tc>
          <w:tcPr>
            <w:tcW w:w="229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348"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064"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17"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15"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16"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8F4D2D">
        <w:trPr>
          <w:cantSplit/>
          <w:trHeight w:val="23"/>
        </w:trPr>
        <w:tc>
          <w:tcPr>
            <w:tcW w:w="229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348"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82"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482"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483"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617"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17"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15"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16"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8F4D2D">
        <w:trPr>
          <w:cantSplit/>
          <w:trHeight w:val="23"/>
        </w:trPr>
        <w:tc>
          <w:tcPr>
            <w:tcW w:w="2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3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48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48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48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17"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15"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16"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8F4D2D">
        <w:trPr>
          <w:cantSplit/>
          <w:trHeight w:val="23"/>
        </w:trPr>
        <w:tc>
          <w:tcPr>
            <w:tcW w:w="2290" w:type="dxa"/>
            <w:tcBorders>
              <w:top w:val="single" w:sz="6" w:space="0" w:color="auto"/>
              <w:left w:val="single" w:sz="6" w:space="0" w:color="auto"/>
              <w:bottom w:val="single" w:sz="6" w:space="0" w:color="auto"/>
              <w:right w:val="single" w:sz="6" w:space="0" w:color="auto"/>
            </w:tcBorders>
          </w:tcPr>
          <w:p w:rsidR="002E1345" w:rsidRDefault="002E1345" w:rsidP="002E1345">
            <w:pPr>
              <w:spacing w:after="0" w:line="240" w:lineRule="auto"/>
              <w:jc w:val="center"/>
              <w:rPr>
                <w:rFonts w:ascii="Times New Roman" w:hAnsi="Times New Roman"/>
                <w:sz w:val="20"/>
                <w:szCs w:val="20"/>
              </w:rPr>
            </w:pPr>
          </w:p>
          <w:p w:rsidR="008F4D2D" w:rsidRDefault="008F4D2D" w:rsidP="002E1345">
            <w:pPr>
              <w:spacing w:after="0" w:line="240" w:lineRule="auto"/>
              <w:jc w:val="center"/>
              <w:rPr>
                <w:rFonts w:ascii="Times New Roman" w:hAnsi="Times New Roman"/>
                <w:sz w:val="20"/>
                <w:szCs w:val="20"/>
              </w:rPr>
            </w:pPr>
          </w:p>
          <w:p w:rsidR="008F4D2D" w:rsidRDefault="008F4D2D" w:rsidP="002E1345">
            <w:pPr>
              <w:spacing w:after="0" w:line="240" w:lineRule="auto"/>
              <w:jc w:val="center"/>
              <w:rPr>
                <w:rFonts w:ascii="Times New Roman" w:hAnsi="Times New Roman"/>
                <w:sz w:val="20"/>
                <w:szCs w:val="20"/>
              </w:rPr>
            </w:pPr>
          </w:p>
          <w:p w:rsidR="008F4D2D" w:rsidRDefault="008F4D2D" w:rsidP="002E1345">
            <w:pPr>
              <w:spacing w:after="0" w:line="240" w:lineRule="auto"/>
              <w:jc w:val="center"/>
              <w:rPr>
                <w:rFonts w:ascii="Times New Roman" w:hAnsi="Times New Roman"/>
                <w:sz w:val="20"/>
                <w:szCs w:val="20"/>
              </w:rPr>
            </w:pPr>
          </w:p>
          <w:p w:rsidR="008F4D2D" w:rsidRPr="00811F6E" w:rsidRDefault="008F4D2D" w:rsidP="002E1345">
            <w:pPr>
              <w:spacing w:after="0" w:line="240" w:lineRule="auto"/>
              <w:jc w:val="center"/>
              <w:rPr>
                <w:rFonts w:ascii="Times New Roman" w:hAnsi="Times New Roman"/>
                <w:sz w:val="20"/>
                <w:szCs w:val="20"/>
              </w:rPr>
            </w:pPr>
          </w:p>
        </w:tc>
        <w:tc>
          <w:tcPr>
            <w:tcW w:w="1348"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82"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82"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p>
        </w:tc>
        <w:tc>
          <w:tcPr>
            <w:tcW w:w="1483"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6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p>
        </w:tc>
        <w:tc>
          <w:tcPr>
            <w:tcW w:w="1617"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15"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16"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p>
        </w:tc>
      </w:tr>
    </w:tbl>
    <w:p w:rsidR="008F4D2D" w:rsidRDefault="008F4D2D" w:rsidP="00AB7125">
      <w:pPr>
        <w:ind w:left="426"/>
        <w:rPr>
          <w:rFonts w:ascii="Times New Roman" w:hAnsi="Times New Roman" w:cs="Times New Roman"/>
          <w:b/>
        </w:rPr>
      </w:pP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421" w:type="dxa"/>
        <w:tblLook w:val="04A0" w:firstRow="1" w:lastRow="0" w:firstColumn="1" w:lastColumn="0" w:noHBand="0" w:noVBand="1"/>
      </w:tblPr>
      <w:tblGrid>
        <w:gridCol w:w="14175"/>
      </w:tblGrid>
      <w:tr w:rsidR="000555C3" w:rsidRPr="006C122A" w:rsidTr="008F4D2D">
        <w:tc>
          <w:tcPr>
            <w:tcW w:w="14175" w:type="dxa"/>
          </w:tcPr>
          <w:p w:rsidR="00EA4C02" w:rsidRDefault="00EA4C02" w:rsidP="008F4D2D">
            <w:pPr>
              <w:rPr>
                <w:rFonts w:ascii="Times New Roman" w:hAnsi="Times New Roman" w:cs="Times New Roman"/>
              </w:rPr>
            </w:pPr>
          </w:p>
          <w:p w:rsidR="008F4D2D" w:rsidRDefault="008F4D2D" w:rsidP="008F4D2D">
            <w:pPr>
              <w:rPr>
                <w:rFonts w:ascii="Times New Roman" w:hAnsi="Times New Roman" w:cs="Times New Roman"/>
              </w:rPr>
            </w:pPr>
          </w:p>
          <w:p w:rsidR="008F4D2D" w:rsidRPr="008F4D2D" w:rsidRDefault="008F4D2D" w:rsidP="008F4D2D">
            <w:pPr>
              <w:rPr>
                <w:rFonts w:ascii="Times New Roman" w:hAnsi="Times New Roman" w:cs="Times New Roman"/>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D40627" w:rsidP="00AB7125">
      <w:pPr>
        <w:tabs>
          <w:tab w:val="center" w:pos="10800"/>
        </w:tabs>
        <w:spacing w:after="0" w:line="240" w:lineRule="auto"/>
        <w:ind w:left="426"/>
        <w:jc w:val="both"/>
        <w:rPr>
          <w:rFonts w:ascii="Times New Roman" w:hAnsi="Times New Roman" w:cs="Times New Roman"/>
        </w:rPr>
      </w:pPr>
      <w:r>
        <w:rPr>
          <w:rFonts w:ascii="Times New Roman" w:hAnsi="Times New Roman" w:cs="Times New Roman"/>
        </w:rPr>
        <w:t>(P</w:t>
      </w:r>
      <w:r w:rsidR="006D6920" w:rsidRPr="006C122A">
        <w:rPr>
          <w:rFonts w:ascii="Times New Roman" w:hAnsi="Times New Roman" w:cs="Times New Roman"/>
        </w:rPr>
        <w:t xml:space="preserve">araiškos vertinimą atlikusios institucijos atsakingo </w:t>
      </w:r>
    </w:p>
    <w:p w:rsidR="006D6920" w:rsidRPr="003414C2"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w:t>
      </w:r>
      <w:r w:rsidRPr="003414C2">
        <w:rPr>
          <w:rFonts w:ascii="Times New Roman" w:hAnsi="Times New Roman" w:cs="Times New Roman"/>
        </w:rPr>
        <w:t>(vardas ir pavardė</w:t>
      </w:r>
      <w:r w:rsidR="00897EC1" w:rsidRPr="003414C2">
        <w:rPr>
          <w:rFonts w:ascii="Times New Roman" w:hAnsi="Times New Roman" w:cs="Times New Roman"/>
        </w:rPr>
        <w:t>, parašas</w:t>
      </w:r>
      <w:r w:rsidR="00897EC1" w:rsidRPr="003414C2">
        <w:rPr>
          <w:rFonts w:ascii="Times New Roman" w:hAnsi="Times New Roman" w:cs="Times New Roman"/>
          <w:lang w:val="en-US"/>
        </w:rPr>
        <w:t>*</w:t>
      </w:r>
      <w:r w:rsidRPr="003414C2">
        <w:rPr>
          <w:rFonts w:ascii="Times New Roman" w:hAnsi="Times New Roman" w:cs="Times New Roman"/>
        </w:rPr>
        <w:t>)</w:t>
      </w:r>
    </w:p>
    <w:p w:rsidR="00213027" w:rsidRPr="004A21B7" w:rsidRDefault="00213027" w:rsidP="00616EA0">
      <w:pPr>
        <w:spacing w:line="240" w:lineRule="auto"/>
        <w:ind w:left="426"/>
        <w:rPr>
          <w:rFonts w:ascii="Times New Roman" w:hAnsi="Times New Roman" w:cs="Times New Roman"/>
          <w:i/>
          <w:sz w:val="20"/>
          <w:szCs w:val="20"/>
        </w:rPr>
      </w:pPr>
      <w:r w:rsidRPr="003414C2">
        <w:rPr>
          <w:rFonts w:ascii="Times New Roman" w:hAnsi="Times New Roman" w:cs="Times New Roman"/>
          <w:i/>
          <w:sz w:val="20"/>
          <w:szCs w:val="20"/>
        </w:rPr>
        <w:t xml:space="preserve">                                                                                                                                                                                         * Jei pildoma popierinė versija</w:t>
      </w:r>
    </w:p>
    <w:sectPr w:rsidR="00213027" w:rsidRPr="004A21B7" w:rsidSect="00213027">
      <w:headerReference w:type="default" r:id="rId10"/>
      <w:pgSz w:w="16838" w:h="11906" w:orient="landscape"/>
      <w:pgMar w:top="568" w:right="1387" w:bottom="426"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68F" w:rsidRDefault="0041768F" w:rsidP="00045B41">
      <w:pPr>
        <w:spacing w:after="0" w:line="240" w:lineRule="auto"/>
      </w:pPr>
      <w:r>
        <w:separator/>
      </w:r>
    </w:p>
  </w:endnote>
  <w:endnote w:type="continuationSeparator" w:id="0">
    <w:p w:rsidR="0041768F" w:rsidRDefault="0041768F"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68F" w:rsidRDefault="0041768F" w:rsidP="00045B41">
      <w:pPr>
        <w:spacing w:after="0" w:line="240" w:lineRule="auto"/>
      </w:pPr>
      <w:r>
        <w:separator/>
      </w:r>
    </w:p>
  </w:footnote>
  <w:footnote w:type="continuationSeparator" w:id="0">
    <w:p w:rsidR="0041768F" w:rsidRDefault="0041768F"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1458615"/>
      <w:docPartObj>
        <w:docPartGallery w:val="Page Numbers (Top of Page)"/>
        <w:docPartUnique/>
      </w:docPartObj>
    </w:sdtPr>
    <w:sdtEndPr>
      <w:rPr>
        <w:rFonts w:ascii="Times New Roman" w:hAnsi="Times New Roman" w:cs="Times New Roman"/>
        <w:sz w:val="24"/>
        <w:szCs w:val="24"/>
      </w:rPr>
    </w:sdtEndPr>
    <w:sdtContent>
      <w:p w:rsidR="00893EF4" w:rsidRPr="00C17B3B" w:rsidRDefault="00893EF4">
        <w:pPr>
          <w:pStyle w:val="Antrats"/>
          <w:jc w:val="center"/>
          <w:rPr>
            <w:rFonts w:ascii="Times New Roman" w:hAnsi="Times New Roman" w:cs="Times New Roman"/>
            <w:sz w:val="24"/>
            <w:szCs w:val="24"/>
          </w:rPr>
        </w:pPr>
        <w:r w:rsidRPr="00C17B3B">
          <w:rPr>
            <w:rFonts w:ascii="Times New Roman" w:hAnsi="Times New Roman" w:cs="Times New Roman"/>
            <w:sz w:val="24"/>
            <w:szCs w:val="24"/>
          </w:rPr>
          <w:fldChar w:fldCharType="begin"/>
        </w:r>
        <w:r w:rsidRPr="00C17B3B">
          <w:rPr>
            <w:rFonts w:ascii="Times New Roman" w:hAnsi="Times New Roman" w:cs="Times New Roman"/>
            <w:sz w:val="24"/>
            <w:szCs w:val="24"/>
          </w:rPr>
          <w:instrText>PAGE   \* MERGEFORMAT</w:instrText>
        </w:r>
        <w:r w:rsidRPr="00C17B3B">
          <w:rPr>
            <w:rFonts w:ascii="Times New Roman" w:hAnsi="Times New Roman" w:cs="Times New Roman"/>
            <w:sz w:val="24"/>
            <w:szCs w:val="24"/>
          </w:rPr>
          <w:fldChar w:fldCharType="separate"/>
        </w:r>
        <w:r w:rsidR="006E496E">
          <w:rPr>
            <w:rFonts w:ascii="Times New Roman" w:hAnsi="Times New Roman" w:cs="Times New Roman"/>
            <w:noProof/>
            <w:sz w:val="24"/>
            <w:szCs w:val="24"/>
          </w:rPr>
          <w:t>15</w:t>
        </w:r>
        <w:r w:rsidRPr="00C17B3B">
          <w:rPr>
            <w:rFonts w:ascii="Times New Roman" w:hAnsi="Times New Roman" w:cs="Times New Roman"/>
            <w:sz w:val="24"/>
            <w:szCs w:val="24"/>
          </w:rPr>
          <w:fldChar w:fldCharType="end"/>
        </w:r>
      </w:p>
    </w:sdtContent>
  </w:sdt>
  <w:p w:rsidR="00893EF4" w:rsidRDefault="00893E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4633"/>
    <w:multiLevelType w:val="multilevel"/>
    <w:tmpl w:val="E782F452"/>
    <w:lvl w:ilvl="0">
      <w:start w:val="1"/>
      <w:numFmt w:val="decimal"/>
      <w:lvlText w:val="%1."/>
      <w:lvlJc w:val="left"/>
      <w:pPr>
        <w:ind w:left="1211" w:hanging="360"/>
      </w:pPr>
      <w:rPr>
        <w:rFonts w:ascii="Times New Roman" w:eastAsia="Calibri" w:hAnsi="Times New Roman" w:cs="Times New Roman"/>
        <w:i w:val="0"/>
      </w:rPr>
    </w:lvl>
    <w:lvl w:ilvl="1">
      <w:start w:val="1"/>
      <w:numFmt w:val="decimal"/>
      <w:isLgl/>
      <w:lvlText w:val="%1.%2."/>
      <w:lvlJc w:val="left"/>
      <w:pPr>
        <w:ind w:left="1898" w:hanging="480"/>
      </w:pPr>
      <w:rPr>
        <w:rFonts w:ascii="Times New Roman" w:hAnsi="Times New Roman" w:cs="Times New Roman" w:hint="default"/>
        <w:i w:val="0"/>
        <w:sz w:val="24"/>
      </w:rPr>
    </w:lvl>
    <w:lvl w:ilvl="2">
      <w:start w:val="1"/>
      <w:numFmt w:val="decimal"/>
      <w:isLgl/>
      <w:lvlText w:val="%1.%2.%3."/>
      <w:lvlJc w:val="left"/>
      <w:pPr>
        <w:ind w:left="1855"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BA4065F"/>
    <w:multiLevelType w:val="multilevel"/>
    <w:tmpl w:val="30384DA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0A5410"/>
    <w:multiLevelType w:val="multilevel"/>
    <w:tmpl w:val="7936B012"/>
    <w:lvl w:ilvl="0">
      <w:start w:val="25"/>
      <w:numFmt w:val="decimal"/>
      <w:lvlText w:val="%1."/>
      <w:lvlJc w:val="left"/>
      <w:pPr>
        <w:ind w:left="1211" w:hanging="360"/>
      </w:pPr>
      <w:rPr>
        <w:rFonts w:ascii="Times New Roman" w:eastAsia="Calibri" w:hAnsi="Times New Roman" w:cs="Times New Roman" w:hint="default"/>
        <w:i w:val="0"/>
      </w:rPr>
    </w:lvl>
    <w:lvl w:ilvl="1">
      <w:start w:val="1"/>
      <w:numFmt w:val="decimal"/>
      <w:isLgl/>
      <w:lvlText w:val="%1.%2."/>
      <w:lvlJc w:val="left"/>
      <w:pPr>
        <w:ind w:left="1616" w:hanging="480"/>
      </w:pPr>
      <w:rPr>
        <w:rFonts w:ascii="Times New Roman" w:hAnsi="Times New Roman" w:cs="Times New Roman" w:hint="default"/>
        <w:i w:val="0"/>
        <w:sz w:val="24"/>
      </w:rPr>
    </w:lvl>
    <w:lvl w:ilvl="2">
      <w:start w:val="1"/>
      <w:numFmt w:val="decimal"/>
      <w:isLgl/>
      <w:lvlText w:val="%1.%2.%3."/>
      <w:lvlJc w:val="left"/>
      <w:pPr>
        <w:ind w:left="1430" w:hanging="720"/>
      </w:pPr>
      <w:rPr>
        <w:rFonts w:hint="default"/>
      </w:rPr>
    </w:lvl>
    <w:lvl w:ilvl="3">
      <w:start w:val="1"/>
      <w:numFmt w:val="decimal"/>
      <w:isLgl/>
      <w:lvlText w:val="%1.%2.%3.%4."/>
      <w:lvlJc w:val="left"/>
      <w:pPr>
        <w:ind w:left="2499" w:hanging="720"/>
      </w:pPr>
      <w:rPr>
        <w:rFonts w:hint="default"/>
      </w:rPr>
    </w:lvl>
    <w:lvl w:ilvl="4">
      <w:start w:val="1"/>
      <w:numFmt w:val="decimal"/>
      <w:isLgl/>
      <w:lvlText w:val="%1.%2.%3.%4.%5."/>
      <w:lvlJc w:val="left"/>
      <w:pPr>
        <w:ind w:left="2859" w:hanging="1080"/>
      </w:pPr>
      <w:rPr>
        <w:rFonts w:hint="default"/>
      </w:rPr>
    </w:lvl>
    <w:lvl w:ilvl="5">
      <w:start w:val="1"/>
      <w:numFmt w:val="decimal"/>
      <w:isLgl/>
      <w:lvlText w:val="%1.%2.%3.%4.%5.%6."/>
      <w:lvlJc w:val="left"/>
      <w:pPr>
        <w:ind w:left="2859" w:hanging="1080"/>
      </w:pPr>
      <w:rPr>
        <w:rFonts w:hint="default"/>
      </w:rPr>
    </w:lvl>
    <w:lvl w:ilvl="6">
      <w:start w:val="1"/>
      <w:numFmt w:val="decimal"/>
      <w:isLgl/>
      <w:lvlText w:val="%1.%2.%3.%4.%5.%6.%7."/>
      <w:lvlJc w:val="left"/>
      <w:pPr>
        <w:ind w:left="3219" w:hanging="1440"/>
      </w:pPr>
      <w:rPr>
        <w:rFonts w:hint="default"/>
      </w:rPr>
    </w:lvl>
    <w:lvl w:ilvl="7">
      <w:start w:val="1"/>
      <w:numFmt w:val="decimal"/>
      <w:isLgl/>
      <w:lvlText w:val="%1.%2.%3.%4.%5.%6.%7.%8."/>
      <w:lvlJc w:val="left"/>
      <w:pPr>
        <w:ind w:left="3219" w:hanging="1440"/>
      </w:pPr>
      <w:rPr>
        <w:rFonts w:hint="default"/>
      </w:rPr>
    </w:lvl>
    <w:lvl w:ilvl="8">
      <w:start w:val="1"/>
      <w:numFmt w:val="decimal"/>
      <w:isLgl/>
      <w:lvlText w:val="%1.%2.%3.%4.%5.%6.%7.%8.%9."/>
      <w:lvlJc w:val="left"/>
      <w:pPr>
        <w:ind w:left="3579" w:hanging="1800"/>
      </w:pPr>
      <w:rPr>
        <w:rFonts w:hint="default"/>
      </w:rPr>
    </w:lvl>
  </w:abstractNum>
  <w:abstractNum w:abstractNumId="5" w15:restartNumberingAfterBreak="0">
    <w:nsid w:val="28807426"/>
    <w:multiLevelType w:val="hybridMultilevel"/>
    <w:tmpl w:val="D6867D30"/>
    <w:lvl w:ilvl="0" w:tplc="B4CA56D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A237E5"/>
    <w:multiLevelType w:val="hybridMultilevel"/>
    <w:tmpl w:val="6122D42A"/>
    <w:lvl w:ilvl="0" w:tplc="AA5863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04B1"/>
    <w:rsid w:val="00037326"/>
    <w:rsid w:val="00040878"/>
    <w:rsid w:val="00042A3F"/>
    <w:rsid w:val="00044673"/>
    <w:rsid w:val="00045B41"/>
    <w:rsid w:val="000555C3"/>
    <w:rsid w:val="0005647F"/>
    <w:rsid w:val="0006107C"/>
    <w:rsid w:val="00077A8A"/>
    <w:rsid w:val="00084BC7"/>
    <w:rsid w:val="0009063A"/>
    <w:rsid w:val="000938FD"/>
    <w:rsid w:val="000A2935"/>
    <w:rsid w:val="000C1C01"/>
    <w:rsid w:val="000C2BF8"/>
    <w:rsid w:val="000E4C73"/>
    <w:rsid w:val="00101DB9"/>
    <w:rsid w:val="001104CF"/>
    <w:rsid w:val="0012780E"/>
    <w:rsid w:val="00152DAF"/>
    <w:rsid w:val="00152E6C"/>
    <w:rsid w:val="00164BA9"/>
    <w:rsid w:val="00181225"/>
    <w:rsid w:val="00196A1E"/>
    <w:rsid w:val="001A06A0"/>
    <w:rsid w:val="001A34A1"/>
    <w:rsid w:val="001B7222"/>
    <w:rsid w:val="001C2761"/>
    <w:rsid w:val="001C31B6"/>
    <w:rsid w:val="001E3B68"/>
    <w:rsid w:val="001E4061"/>
    <w:rsid w:val="00213027"/>
    <w:rsid w:val="00221111"/>
    <w:rsid w:val="00222537"/>
    <w:rsid w:val="002232CE"/>
    <w:rsid w:val="00243781"/>
    <w:rsid w:val="00244586"/>
    <w:rsid w:val="00247511"/>
    <w:rsid w:val="0025228A"/>
    <w:rsid w:val="00262272"/>
    <w:rsid w:val="002654A0"/>
    <w:rsid w:val="00273FEF"/>
    <w:rsid w:val="002960CD"/>
    <w:rsid w:val="002A1B6F"/>
    <w:rsid w:val="002B2891"/>
    <w:rsid w:val="002B2BB9"/>
    <w:rsid w:val="002C53C0"/>
    <w:rsid w:val="002D68BB"/>
    <w:rsid w:val="002E1345"/>
    <w:rsid w:val="002E249A"/>
    <w:rsid w:val="002F79D0"/>
    <w:rsid w:val="003027F8"/>
    <w:rsid w:val="003168E0"/>
    <w:rsid w:val="00321B6E"/>
    <w:rsid w:val="003246D0"/>
    <w:rsid w:val="00331DE2"/>
    <w:rsid w:val="00331EA0"/>
    <w:rsid w:val="0033517D"/>
    <w:rsid w:val="003414C2"/>
    <w:rsid w:val="00343D06"/>
    <w:rsid w:val="00347AA7"/>
    <w:rsid w:val="00361597"/>
    <w:rsid w:val="0036275E"/>
    <w:rsid w:val="0037118D"/>
    <w:rsid w:val="00382BF6"/>
    <w:rsid w:val="00391A1A"/>
    <w:rsid w:val="003B1173"/>
    <w:rsid w:val="003B3AF0"/>
    <w:rsid w:val="003D17AF"/>
    <w:rsid w:val="003D5034"/>
    <w:rsid w:val="003F4E68"/>
    <w:rsid w:val="00417315"/>
    <w:rsid w:val="0041768F"/>
    <w:rsid w:val="00426029"/>
    <w:rsid w:val="004309ED"/>
    <w:rsid w:val="004336C2"/>
    <w:rsid w:val="00444843"/>
    <w:rsid w:val="00444999"/>
    <w:rsid w:val="00461951"/>
    <w:rsid w:val="004650EC"/>
    <w:rsid w:val="00470C01"/>
    <w:rsid w:val="00496EA4"/>
    <w:rsid w:val="004A20E8"/>
    <w:rsid w:val="004A21B7"/>
    <w:rsid w:val="004C172C"/>
    <w:rsid w:val="004D2C5B"/>
    <w:rsid w:val="004D6FB4"/>
    <w:rsid w:val="004E272F"/>
    <w:rsid w:val="00504958"/>
    <w:rsid w:val="005121AC"/>
    <w:rsid w:val="00512986"/>
    <w:rsid w:val="00517E18"/>
    <w:rsid w:val="00523B8E"/>
    <w:rsid w:val="00531387"/>
    <w:rsid w:val="005353B9"/>
    <w:rsid w:val="00551093"/>
    <w:rsid w:val="0056392D"/>
    <w:rsid w:val="0056515D"/>
    <w:rsid w:val="00571935"/>
    <w:rsid w:val="005778D7"/>
    <w:rsid w:val="005876FF"/>
    <w:rsid w:val="0059411E"/>
    <w:rsid w:val="0059654B"/>
    <w:rsid w:val="005A13C8"/>
    <w:rsid w:val="005A432B"/>
    <w:rsid w:val="005B27FD"/>
    <w:rsid w:val="005C3CAE"/>
    <w:rsid w:val="005C54DF"/>
    <w:rsid w:val="005D6874"/>
    <w:rsid w:val="005E40E2"/>
    <w:rsid w:val="005E608C"/>
    <w:rsid w:val="005F090F"/>
    <w:rsid w:val="005F52A7"/>
    <w:rsid w:val="00601EB6"/>
    <w:rsid w:val="00616EA0"/>
    <w:rsid w:val="00620FF6"/>
    <w:rsid w:val="00622071"/>
    <w:rsid w:val="006222DB"/>
    <w:rsid w:val="006234EB"/>
    <w:rsid w:val="006359F6"/>
    <w:rsid w:val="006709D2"/>
    <w:rsid w:val="00687FE5"/>
    <w:rsid w:val="00694F6F"/>
    <w:rsid w:val="006A135E"/>
    <w:rsid w:val="006A33FD"/>
    <w:rsid w:val="006A3CE1"/>
    <w:rsid w:val="006A4110"/>
    <w:rsid w:val="006B1E71"/>
    <w:rsid w:val="006B1EDF"/>
    <w:rsid w:val="006B26C7"/>
    <w:rsid w:val="006B2A58"/>
    <w:rsid w:val="006B2E73"/>
    <w:rsid w:val="006C122A"/>
    <w:rsid w:val="006D6266"/>
    <w:rsid w:val="006D6920"/>
    <w:rsid w:val="006D7B36"/>
    <w:rsid w:val="006E2D6B"/>
    <w:rsid w:val="006E496E"/>
    <w:rsid w:val="00701473"/>
    <w:rsid w:val="00710075"/>
    <w:rsid w:val="00715628"/>
    <w:rsid w:val="00742415"/>
    <w:rsid w:val="007531D7"/>
    <w:rsid w:val="00773E09"/>
    <w:rsid w:val="00785850"/>
    <w:rsid w:val="007C2A39"/>
    <w:rsid w:val="007E17E6"/>
    <w:rsid w:val="007E186E"/>
    <w:rsid w:val="00811F6E"/>
    <w:rsid w:val="008206DC"/>
    <w:rsid w:val="00827E34"/>
    <w:rsid w:val="00827FA2"/>
    <w:rsid w:val="00834D2F"/>
    <w:rsid w:val="0084293A"/>
    <w:rsid w:val="00865CB6"/>
    <w:rsid w:val="008732CA"/>
    <w:rsid w:val="00886260"/>
    <w:rsid w:val="00893EF4"/>
    <w:rsid w:val="00897EC1"/>
    <w:rsid w:val="008A2696"/>
    <w:rsid w:val="008A6E82"/>
    <w:rsid w:val="008E2C32"/>
    <w:rsid w:val="008E49EC"/>
    <w:rsid w:val="008E5881"/>
    <w:rsid w:val="008E605D"/>
    <w:rsid w:val="008F4D2D"/>
    <w:rsid w:val="009073AA"/>
    <w:rsid w:val="00910667"/>
    <w:rsid w:val="00910B4A"/>
    <w:rsid w:val="00917E15"/>
    <w:rsid w:val="009310AE"/>
    <w:rsid w:val="00976AD6"/>
    <w:rsid w:val="00977585"/>
    <w:rsid w:val="00977805"/>
    <w:rsid w:val="00997A79"/>
    <w:rsid w:val="009B3BE2"/>
    <w:rsid w:val="009B55AD"/>
    <w:rsid w:val="009D43D1"/>
    <w:rsid w:val="009D735C"/>
    <w:rsid w:val="00A21659"/>
    <w:rsid w:val="00A237DA"/>
    <w:rsid w:val="00A238E8"/>
    <w:rsid w:val="00A24EE8"/>
    <w:rsid w:val="00A44719"/>
    <w:rsid w:val="00A80A5F"/>
    <w:rsid w:val="00AA23B2"/>
    <w:rsid w:val="00AA589C"/>
    <w:rsid w:val="00AB7125"/>
    <w:rsid w:val="00AD273F"/>
    <w:rsid w:val="00AD5459"/>
    <w:rsid w:val="00B126FD"/>
    <w:rsid w:val="00B35F56"/>
    <w:rsid w:val="00B41BC7"/>
    <w:rsid w:val="00B613DA"/>
    <w:rsid w:val="00B62754"/>
    <w:rsid w:val="00B6580F"/>
    <w:rsid w:val="00B842EF"/>
    <w:rsid w:val="00BA3030"/>
    <w:rsid w:val="00BA3EE7"/>
    <w:rsid w:val="00BB18AF"/>
    <w:rsid w:val="00BB421F"/>
    <w:rsid w:val="00BF0A4D"/>
    <w:rsid w:val="00BF11A0"/>
    <w:rsid w:val="00BF3257"/>
    <w:rsid w:val="00C17B3B"/>
    <w:rsid w:val="00C3063A"/>
    <w:rsid w:val="00C431CC"/>
    <w:rsid w:val="00C732C6"/>
    <w:rsid w:val="00C764E7"/>
    <w:rsid w:val="00C8320A"/>
    <w:rsid w:val="00C8531B"/>
    <w:rsid w:val="00C93905"/>
    <w:rsid w:val="00C95B27"/>
    <w:rsid w:val="00CA54B8"/>
    <w:rsid w:val="00CC2416"/>
    <w:rsid w:val="00CC7771"/>
    <w:rsid w:val="00CD4535"/>
    <w:rsid w:val="00CD4638"/>
    <w:rsid w:val="00CD76FB"/>
    <w:rsid w:val="00CF23FA"/>
    <w:rsid w:val="00CF2C21"/>
    <w:rsid w:val="00CF6AA9"/>
    <w:rsid w:val="00D05136"/>
    <w:rsid w:val="00D26984"/>
    <w:rsid w:val="00D34C21"/>
    <w:rsid w:val="00D40627"/>
    <w:rsid w:val="00D90945"/>
    <w:rsid w:val="00DA6996"/>
    <w:rsid w:val="00DC6CEC"/>
    <w:rsid w:val="00DE4F6A"/>
    <w:rsid w:val="00DE580A"/>
    <w:rsid w:val="00DF0A42"/>
    <w:rsid w:val="00E103FE"/>
    <w:rsid w:val="00E1171B"/>
    <w:rsid w:val="00E12B5B"/>
    <w:rsid w:val="00E527FE"/>
    <w:rsid w:val="00E70519"/>
    <w:rsid w:val="00E871EF"/>
    <w:rsid w:val="00EA4C02"/>
    <w:rsid w:val="00EB4717"/>
    <w:rsid w:val="00EC7D1B"/>
    <w:rsid w:val="00ED5674"/>
    <w:rsid w:val="00EE55A2"/>
    <w:rsid w:val="00EE7ECA"/>
    <w:rsid w:val="00EF0575"/>
    <w:rsid w:val="00EF332C"/>
    <w:rsid w:val="00EF3BE5"/>
    <w:rsid w:val="00F00DFC"/>
    <w:rsid w:val="00F128C8"/>
    <w:rsid w:val="00F313A1"/>
    <w:rsid w:val="00F71D54"/>
    <w:rsid w:val="00FA459A"/>
    <w:rsid w:val="00FB217A"/>
    <w:rsid w:val="00FB3CE2"/>
    <w:rsid w:val="00FC2193"/>
    <w:rsid w:val="00FC2585"/>
    <w:rsid w:val="00FE0095"/>
    <w:rsid w:val="00FF5024"/>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DEAA2-A1DD-4725-A83D-11960BCE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531387"/>
    <w:rPr>
      <w:color w:val="0000FF" w:themeColor="hyperlink"/>
      <w:u w:val="single"/>
    </w:rPr>
  </w:style>
  <w:style w:type="character" w:customStyle="1" w:styleId="Paminjimas1">
    <w:name w:val="Paminėjimas1"/>
    <w:basedOn w:val="Numatytasispastraiposriftas"/>
    <w:uiPriority w:val="99"/>
    <w:semiHidden/>
    <w:unhideWhenUsed/>
    <w:rsid w:val="0053138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min.lr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60D71-F760-4072-ACD2-7B94702F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18014</Words>
  <Characters>10269</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Agnė Raukštienė</cp:lastModifiedBy>
  <cp:revision>2</cp:revision>
  <cp:lastPrinted>2017-07-04T10:28:00Z</cp:lastPrinted>
  <dcterms:created xsi:type="dcterms:W3CDTF">2017-07-10T13:30:00Z</dcterms:created>
  <dcterms:modified xsi:type="dcterms:W3CDTF">2017-07-10T13:30:00Z</dcterms:modified>
</cp:coreProperties>
</file>