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A3241" w14:textId="12E205C2" w:rsidR="006C3725" w:rsidRPr="000E5E4F" w:rsidRDefault="006C3725" w:rsidP="000E5E4F">
      <w:pPr>
        <w:tabs>
          <w:tab w:val="left" w:pos="709"/>
        </w:tabs>
        <w:spacing w:after="0" w:line="240" w:lineRule="auto"/>
        <w:jc w:val="center"/>
        <w:rPr>
          <w:rFonts w:ascii="Times New Roman" w:hAnsi="Times New Roman"/>
          <w:b/>
          <w:caps/>
          <w:sz w:val="24"/>
          <w:szCs w:val="24"/>
        </w:rPr>
      </w:pPr>
      <w:bookmarkStart w:id="0" w:name="_GoBack"/>
      <w:bookmarkEnd w:id="0"/>
      <w:r>
        <w:rPr>
          <w:noProof/>
          <w:lang w:eastAsia="lt-LT"/>
        </w:rPr>
        <w:drawing>
          <wp:inline distT="0" distB="0" distL="0" distR="0" wp14:anchorId="5E70E5DE" wp14:editId="1DBC57E6">
            <wp:extent cx="541020" cy="594995"/>
            <wp:effectExtent l="38100" t="19050" r="30480" b="336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1020" cy="594995"/>
                    </a:xfrm>
                    <a:prstGeom prst="rect">
                      <a:avLst/>
                    </a:prstGeom>
                    <a:noFill/>
                    <a:ln>
                      <a:noFill/>
                    </a:ln>
                  </pic:spPr>
                </pic:pic>
              </a:graphicData>
            </a:graphic>
          </wp:inline>
        </w:drawing>
      </w:r>
    </w:p>
    <w:p w14:paraId="117E518E" w14:textId="77777777" w:rsidR="009802D8" w:rsidRDefault="009802D8" w:rsidP="006C3725">
      <w:pPr>
        <w:tabs>
          <w:tab w:val="left" w:pos="709"/>
        </w:tabs>
        <w:spacing w:after="0" w:line="240" w:lineRule="auto"/>
        <w:jc w:val="center"/>
        <w:rPr>
          <w:ins w:id="1" w:author="Naruseviciene Dovile" w:date="2017-02-08T09:07:00Z"/>
          <w:rFonts w:ascii="Times New Roman" w:hAnsi="Times New Roman"/>
          <w:b/>
          <w:caps/>
          <w:sz w:val="24"/>
          <w:szCs w:val="24"/>
        </w:rPr>
      </w:pPr>
    </w:p>
    <w:p w14:paraId="1FBE5B74" w14:textId="54E9340A" w:rsidR="00257C19" w:rsidRPr="00A534BA" w:rsidRDefault="00257C19" w:rsidP="006C3725">
      <w:pPr>
        <w:tabs>
          <w:tab w:val="left" w:pos="709"/>
        </w:tabs>
        <w:spacing w:after="0" w:line="240" w:lineRule="auto"/>
        <w:jc w:val="center"/>
        <w:rPr>
          <w:rFonts w:ascii="Times New Roman" w:hAnsi="Times New Roman"/>
          <w:b/>
          <w:caps/>
          <w:sz w:val="24"/>
          <w:szCs w:val="24"/>
        </w:rPr>
      </w:pPr>
      <w:r w:rsidRPr="00A534BA">
        <w:rPr>
          <w:rFonts w:ascii="Times New Roman" w:hAnsi="Times New Roman"/>
          <w:b/>
          <w:caps/>
          <w:sz w:val="24"/>
          <w:szCs w:val="24"/>
        </w:rPr>
        <w:t>LIETUVOS RESPUBLIKOS ŪKIO MINISTRAS</w:t>
      </w:r>
    </w:p>
    <w:p w14:paraId="64C73759" w14:textId="77777777" w:rsidR="00257C19" w:rsidRPr="00A534BA" w:rsidRDefault="00257C19" w:rsidP="00776E0D">
      <w:pPr>
        <w:spacing w:after="0" w:line="240" w:lineRule="auto"/>
        <w:jc w:val="center"/>
        <w:rPr>
          <w:rFonts w:ascii="Times New Roman" w:hAnsi="Times New Roman"/>
          <w:b/>
          <w:caps/>
          <w:sz w:val="24"/>
          <w:szCs w:val="24"/>
        </w:rPr>
      </w:pPr>
    </w:p>
    <w:p w14:paraId="49A332BD" w14:textId="77777777" w:rsidR="00257C19" w:rsidRPr="00A534BA" w:rsidRDefault="00257C19" w:rsidP="00776E0D">
      <w:pPr>
        <w:pStyle w:val="centrbold"/>
        <w:spacing w:before="0" w:beforeAutospacing="0" w:after="0" w:afterAutospacing="0"/>
        <w:jc w:val="center"/>
        <w:rPr>
          <w:b/>
        </w:rPr>
      </w:pPr>
      <w:r w:rsidRPr="00A534BA">
        <w:rPr>
          <w:b/>
        </w:rPr>
        <w:t>ĮSAKYMAS</w:t>
      </w:r>
    </w:p>
    <w:p w14:paraId="316CB561" w14:textId="6557D9EC" w:rsidR="00257C19" w:rsidRPr="00A534BA" w:rsidRDefault="00F7561A" w:rsidP="00BE289D">
      <w:pPr>
        <w:pStyle w:val="Pavadinimas1"/>
        <w:ind w:left="0"/>
        <w:jc w:val="center"/>
        <w:rPr>
          <w:rFonts w:ascii="Times New Roman" w:hAnsi="Times New Roman"/>
          <w:sz w:val="24"/>
          <w:szCs w:val="24"/>
          <w:lang w:val="lt-LT"/>
        </w:rPr>
      </w:pPr>
      <w:r w:rsidRPr="00A534BA">
        <w:rPr>
          <w:rFonts w:ascii="Times New Roman" w:hAnsi="Times New Roman"/>
          <w:sz w:val="24"/>
          <w:szCs w:val="24"/>
          <w:lang w:val="lt-LT"/>
        </w:rPr>
        <w:t xml:space="preserve">dėl lietuvos respublikos ūkio ministro 2016 m. </w:t>
      </w:r>
      <w:r w:rsidR="00BE289D">
        <w:rPr>
          <w:rFonts w:ascii="Times New Roman" w:hAnsi="Times New Roman"/>
          <w:sz w:val="24"/>
          <w:szCs w:val="24"/>
          <w:lang w:val="lt-LT"/>
        </w:rPr>
        <w:t>lapkričio 16</w:t>
      </w:r>
      <w:r w:rsidRPr="00A534BA">
        <w:rPr>
          <w:rFonts w:ascii="Times New Roman" w:hAnsi="Times New Roman"/>
          <w:sz w:val="24"/>
          <w:szCs w:val="24"/>
          <w:lang w:val="lt-LT"/>
        </w:rPr>
        <w:t xml:space="preserve"> d. įsakymo nr. 4-</w:t>
      </w:r>
      <w:r w:rsidR="00BE289D">
        <w:rPr>
          <w:rFonts w:ascii="Times New Roman" w:hAnsi="Times New Roman"/>
          <w:sz w:val="24"/>
          <w:szCs w:val="24"/>
          <w:lang w:val="lt-LT"/>
        </w:rPr>
        <w:t>7</w:t>
      </w:r>
      <w:r w:rsidR="0088085E">
        <w:rPr>
          <w:rFonts w:ascii="Times New Roman" w:hAnsi="Times New Roman"/>
          <w:sz w:val="24"/>
          <w:szCs w:val="24"/>
          <w:lang w:val="lt-LT"/>
        </w:rPr>
        <w:t>1</w:t>
      </w:r>
      <w:r w:rsidR="00BE289D">
        <w:rPr>
          <w:rFonts w:ascii="Times New Roman" w:hAnsi="Times New Roman"/>
          <w:sz w:val="24"/>
          <w:szCs w:val="24"/>
          <w:lang w:val="lt-LT"/>
        </w:rPr>
        <w:t>7</w:t>
      </w:r>
      <w:r w:rsidRPr="00A534BA">
        <w:rPr>
          <w:rFonts w:ascii="Times New Roman" w:hAnsi="Times New Roman"/>
          <w:sz w:val="24"/>
          <w:szCs w:val="24"/>
          <w:lang w:val="lt-LT"/>
        </w:rPr>
        <w:t xml:space="preserve"> „</w:t>
      </w:r>
      <w:r w:rsidR="00257C19" w:rsidRPr="00A534BA">
        <w:rPr>
          <w:rFonts w:ascii="Times New Roman" w:hAnsi="Times New Roman"/>
          <w:sz w:val="24"/>
          <w:szCs w:val="24"/>
          <w:lang w:val="lt-LT"/>
        </w:rPr>
        <w:t xml:space="preserve">dėl 2014–2020 metų europos sąjungos fondų investicijų veiksmų programos </w:t>
      </w:r>
      <w:r w:rsidR="00BE289D" w:rsidRPr="00BE289D">
        <w:rPr>
          <w:rFonts w:ascii="Times New Roman" w:hAnsi="Times New Roman"/>
          <w:sz w:val="24"/>
          <w:szCs w:val="24"/>
          <w:lang w:val="lt-LT"/>
        </w:rPr>
        <w:t xml:space="preserve">9 prioriteto „Visuomenės švietimas ir žmogiškųjų išteklių potencialo didinimas“ priemonės </w:t>
      </w:r>
      <w:r w:rsidR="00806CAD">
        <w:rPr>
          <w:rFonts w:ascii="Times New Roman" w:hAnsi="Times New Roman"/>
          <w:sz w:val="24"/>
          <w:szCs w:val="24"/>
          <w:lang w:val="lt-LT"/>
        </w:rPr>
        <w:br/>
      </w:r>
      <w:r w:rsidR="00BE289D" w:rsidRPr="00BE289D">
        <w:rPr>
          <w:rFonts w:ascii="Times New Roman" w:hAnsi="Times New Roman"/>
          <w:sz w:val="24"/>
          <w:szCs w:val="24"/>
          <w:lang w:val="lt-LT"/>
        </w:rPr>
        <w:t>Nr. 09.4.3-ESFA-K-827 „Pameistrystė ir kvalifikacijos tobulinimas darbo vietoje“</w:t>
      </w:r>
      <w:r w:rsidR="00257C19" w:rsidRPr="00A534BA">
        <w:rPr>
          <w:rFonts w:ascii="Times New Roman" w:hAnsi="Times New Roman"/>
          <w:sz w:val="24"/>
          <w:szCs w:val="24"/>
          <w:lang w:val="lt-LT"/>
        </w:rPr>
        <w:t xml:space="preserve"> projektų finansavimo sąlygų aprašo patvirtinimo</w:t>
      </w:r>
      <w:r w:rsidRPr="00A534BA">
        <w:rPr>
          <w:rFonts w:ascii="Times New Roman" w:hAnsi="Times New Roman"/>
          <w:sz w:val="24"/>
          <w:szCs w:val="24"/>
          <w:lang w:val="lt-LT"/>
        </w:rPr>
        <w:t>“ pakeitimo</w:t>
      </w:r>
    </w:p>
    <w:p w14:paraId="327717F1" w14:textId="77777777" w:rsidR="00257C19" w:rsidRPr="00A534BA" w:rsidRDefault="00257C19" w:rsidP="00776E0D">
      <w:pPr>
        <w:spacing w:after="0" w:line="240" w:lineRule="auto"/>
        <w:rPr>
          <w:rFonts w:ascii="Times New Roman" w:hAnsi="Times New Roman"/>
          <w:sz w:val="24"/>
          <w:szCs w:val="24"/>
        </w:rPr>
      </w:pPr>
    </w:p>
    <w:p w14:paraId="1DDE39E4" w14:textId="66DAD95E"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201</w:t>
      </w:r>
      <w:r w:rsidR="00BE289D">
        <w:rPr>
          <w:rFonts w:ascii="Times New Roman" w:hAnsi="Times New Roman"/>
          <w:sz w:val="24"/>
          <w:szCs w:val="24"/>
        </w:rPr>
        <w:t>7</w:t>
      </w:r>
      <w:r w:rsidRPr="00A534BA">
        <w:rPr>
          <w:rFonts w:ascii="Times New Roman" w:hAnsi="Times New Roman"/>
          <w:sz w:val="24"/>
          <w:szCs w:val="24"/>
        </w:rPr>
        <w:t xml:space="preserve"> m. </w:t>
      </w:r>
      <w:r w:rsidR="00831214">
        <w:rPr>
          <w:rFonts w:ascii="Times New Roman" w:hAnsi="Times New Roman"/>
          <w:sz w:val="24"/>
          <w:szCs w:val="24"/>
        </w:rPr>
        <w:t xml:space="preserve">liepos        </w:t>
      </w:r>
      <w:r w:rsidR="00236FB3">
        <w:rPr>
          <w:rFonts w:ascii="Times New Roman" w:hAnsi="Times New Roman"/>
          <w:sz w:val="24"/>
          <w:szCs w:val="24"/>
        </w:rPr>
        <w:t xml:space="preserve"> </w:t>
      </w:r>
      <w:r w:rsidRPr="00A534BA">
        <w:rPr>
          <w:rFonts w:ascii="Times New Roman" w:hAnsi="Times New Roman"/>
          <w:sz w:val="24"/>
          <w:szCs w:val="24"/>
        </w:rPr>
        <w:t>d. Nr. 4-</w:t>
      </w:r>
    </w:p>
    <w:p w14:paraId="715FA249" w14:textId="77777777" w:rsidR="00257C19" w:rsidRPr="00A534BA" w:rsidRDefault="00257C19" w:rsidP="00776E0D">
      <w:pPr>
        <w:spacing w:after="0" w:line="240" w:lineRule="auto"/>
        <w:jc w:val="center"/>
        <w:rPr>
          <w:rFonts w:ascii="Times New Roman" w:hAnsi="Times New Roman"/>
          <w:sz w:val="24"/>
          <w:szCs w:val="24"/>
        </w:rPr>
      </w:pPr>
      <w:r w:rsidRPr="00A534BA">
        <w:rPr>
          <w:rFonts w:ascii="Times New Roman" w:hAnsi="Times New Roman"/>
          <w:sz w:val="24"/>
          <w:szCs w:val="24"/>
        </w:rPr>
        <w:t>Vilnius</w:t>
      </w:r>
    </w:p>
    <w:p w14:paraId="7CE1CF24" w14:textId="77777777" w:rsidR="00257C19" w:rsidRPr="00442304" w:rsidRDefault="00257C19" w:rsidP="00776E0D">
      <w:pPr>
        <w:pStyle w:val="BodyText1"/>
        <w:spacing w:line="240" w:lineRule="auto"/>
        <w:ind w:firstLine="720"/>
        <w:rPr>
          <w:sz w:val="24"/>
          <w:szCs w:val="24"/>
        </w:rPr>
      </w:pPr>
    </w:p>
    <w:p w14:paraId="7DD48565" w14:textId="26E7670D" w:rsidR="00F7561A" w:rsidRPr="00442304" w:rsidRDefault="00F7561A" w:rsidP="00776E0D">
      <w:pPr>
        <w:pStyle w:val="BodyText1"/>
        <w:spacing w:line="240" w:lineRule="auto"/>
        <w:ind w:firstLine="720"/>
        <w:rPr>
          <w:sz w:val="24"/>
          <w:szCs w:val="24"/>
        </w:rPr>
      </w:pPr>
      <w:r w:rsidRPr="00442304">
        <w:rPr>
          <w:sz w:val="24"/>
          <w:szCs w:val="24"/>
        </w:rPr>
        <w:t>Vadovaudamasis Projektų administravimo ir finansavimo taisyklių, patvirtintų Lietuvos Respublikos finansų ministro 2014 m. spalio 8 d. įsakymu Nr. 1K-316 „Dėl Projektų administravimo ir finansavimo taisyklių patvirtinimo“, 8</w:t>
      </w:r>
      <w:r w:rsidR="00BE289D">
        <w:rPr>
          <w:sz w:val="24"/>
          <w:szCs w:val="24"/>
        </w:rPr>
        <w:t>9</w:t>
      </w:r>
      <w:r w:rsidRPr="00442304">
        <w:rPr>
          <w:sz w:val="24"/>
          <w:szCs w:val="24"/>
        </w:rPr>
        <w:t> punktu,</w:t>
      </w:r>
    </w:p>
    <w:p w14:paraId="5D0E747E" w14:textId="5BA430A0" w:rsidR="00F7561A" w:rsidRDefault="00F7561A" w:rsidP="00776E0D">
      <w:pPr>
        <w:pStyle w:val="BodyText1"/>
        <w:spacing w:line="240" w:lineRule="auto"/>
        <w:ind w:firstLine="720"/>
        <w:rPr>
          <w:sz w:val="24"/>
          <w:szCs w:val="24"/>
        </w:rPr>
      </w:pPr>
      <w:r w:rsidRPr="00442304">
        <w:rPr>
          <w:sz w:val="24"/>
          <w:szCs w:val="24"/>
        </w:rPr>
        <w:t xml:space="preserve">p a k e i č i u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BE289D">
        <w:rPr>
          <w:sz w:val="24"/>
          <w:szCs w:val="24"/>
        </w:rPr>
        <w:br/>
      </w:r>
      <w:r w:rsidR="00BE289D" w:rsidRPr="00BE289D">
        <w:rPr>
          <w:sz w:val="24"/>
          <w:szCs w:val="24"/>
        </w:rPr>
        <w:t>Nr. 09.4.3-ESFA-K-827 „Pameistrystė ir kvalifikacijos tobulinimas darbo vietoje“ projektų finansavimo sąlygų aprašą</w:t>
      </w:r>
      <w:r w:rsidRPr="00442304">
        <w:rPr>
          <w:sz w:val="24"/>
          <w:szCs w:val="24"/>
        </w:rPr>
        <w:t xml:space="preserve">, patvirtintą Lietuvos Respublikos ūkio ministro 2016 m. </w:t>
      </w:r>
      <w:r w:rsidR="00BE289D">
        <w:rPr>
          <w:sz w:val="24"/>
          <w:szCs w:val="24"/>
        </w:rPr>
        <w:t>lapkričio</w:t>
      </w:r>
      <w:r w:rsidRPr="00442304">
        <w:rPr>
          <w:sz w:val="24"/>
          <w:szCs w:val="24"/>
        </w:rPr>
        <w:t xml:space="preserve"> </w:t>
      </w:r>
      <w:r w:rsidR="00BE289D">
        <w:rPr>
          <w:sz w:val="24"/>
          <w:szCs w:val="24"/>
        </w:rPr>
        <w:t>16</w:t>
      </w:r>
      <w:r w:rsidRPr="00442304">
        <w:rPr>
          <w:sz w:val="24"/>
          <w:szCs w:val="24"/>
        </w:rPr>
        <w:t xml:space="preserve"> d. įsakymu Nr. 4-</w:t>
      </w:r>
      <w:r w:rsidR="00BE289D">
        <w:rPr>
          <w:sz w:val="24"/>
          <w:szCs w:val="24"/>
        </w:rPr>
        <w:t>7</w:t>
      </w:r>
      <w:r w:rsidR="0088085E" w:rsidRPr="00442304">
        <w:rPr>
          <w:sz w:val="24"/>
          <w:szCs w:val="24"/>
        </w:rPr>
        <w:t>1</w:t>
      </w:r>
      <w:r w:rsidR="00BE289D">
        <w:rPr>
          <w:sz w:val="24"/>
          <w:szCs w:val="24"/>
        </w:rPr>
        <w:t>7</w:t>
      </w:r>
      <w:r w:rsidRPr="00442304">
        <w:rPr>
          <w:sz w:val="24"/>
          <w:szCs w:val="24"/>
        </w:rPr>
        <w:t xml:space="preserve"> </w:t>
      </w:r>
      <w:r w:rsidR="00BE289D">
        <w:rPr>
          <w:sz w:val="24"/>
          <w:szCs w:val="24"/>
        </w:rPr>
        <w:t xml:space="preserve">„Dėl </w:t>
      </w:r>
      <w:r w:rsidR="00BE289D" w:rsidRPr="00BE289D">
        <w:rPr>
          <w:sz w:val="24"/>
          <w:szCs w:val="24"/>
        </w:rPr>
        <w:t xml:space="preserve">2014–2020 metų Europos Sąjungos fondų investicijų veiksmų programos 9 prioriteto „Visuomenės švietimas ir žmogiškųjų išteklių potencialo didinimas“ priemonės </w:t>
      </w:r>
      <w:r w:rsidR="00BE289D">
        <w:rPr>
          <w:sz w:val="24"/>
          <w:szCs w:val="24"/>
        </w:rPr>
        <w:br/>
      </w:r>
      <w:r w:rsidR="00BE289D" w:rsidRPr="00BE289D">
        <w:rPr>
          <w:sz w:val="24"/>
          <w:szCs w:val="24"/>
        </w:rPr>
        <w:t>Nr. 09.4.3-ESFA-K-827 „Pameistrystė ir kvalifikacijos tobulinimas darbo vietoje“ pr</w:t>
      </w:r>
      <w:r w:rsidR="00BE289D">
        <w:rPr>
          <w:sz w:val="24"/>
          <w:szCs w:val="24"/>
        </w:rPr>
        <w:t>ojektų finansavimo sąlygų aprašo patvirtinimo“</w:t>
      </w:r>
      <w:r w:rsidRPr="00442304">
        <w:rPr>
          <w:sz w:val="24"/>
          <w:szCs w:val="24"/>
        </w:rPr>
        <w:t>:</w:t>
      </w:r>
    </w:p>
    <w:p w14:paraId="588842E3" w14:textId="2C86302D" w:rsidR="004C5E98" w:rsidRDefault="007D1596" w:rsidP="004C5E98">
      <w:pPr>
        <w:pStyle w:val="BodyText1"/>
        <w:spacing w:line="240" w:lineRule="auto"/>
        <w:ind w:firstLine="720"/>
        <w:rPr>
          <w:sz w:val="24"/>
          <w:szCs w:val="24"/>
        </w:rPr>
      </w:pPr>
      <w:r>
        <w:rPr>
          <w:sz w:val="24"/>
          <w:szCs w:val="24"/>
        </w:rPr>
        <w:t>1. Pakeičiu 4.1 papunktį ir jį išdėstau taip:</w:t>
      </w:r>
    </w:p>
    <w:p w14:paraId="6FF87D38" w14:textId="19111C6B" w:rsidR="007D1596" w:rsidRPr="00442304" w:rsidRDefault="00F26201" w:rsidP="004C5E98">
      <w:pPr>
        <w:pStyle w:val="BodyText1"/>
        <w:spacing w:line="240" w:lineRule="auto"/>
        <w:ind w:firstLine="720"/>
        <w:rPr>
          <w:sz w:val="24"/>
          <w:szCs w:val="24"/>
        </w:rPr>
      </w:pPr>
      <w:r>
        <w:rPr>
          <w:sz w:val="24"/>
          <w:szCs w:val="24"/>
        </w:rPr>
        <w:t>„</w:t>
      </w:r>
      <w:r w:rsidR="004C5E98">
        <w:rPr>
          <w:sz w:val="24"/>
          <w:szCs w:val="24"/>
        </w:rPr>
        <w:t xml:space="preserve">4.1. </w:t>
      </w:r>
      <w:r w:rsidR="00074EDA" w:rsidRPr="00074EDA">
        <w:rPr>
          <w:b/>
          <w:sz w:val="24"/>
          <w:szCs w:val="24"/>
        </w:rPr>
        <w:t>Darbo vieta</w:t>
      </w:r>
      <w:r w:rsidR="00074EDA" w:rsidRPr="00074EDA">
        <w:rPr>
          <w:sz w:val="24"/>
          <w:szCs w:val="24"/>
        </w:rPr>
        <w:t xml:space="preserve"> – </w:t>
      </w:r>
      <w:r w:rsidR="004C5E98">
        <w:rPr>
          <w:sz w:val="24"/>
          <w:szCs w:val="24"/>
        </w:rPr>
        <w:t xml:space="preserve">vieta, kurioje vykdomi praktiniai mokymai, suteikiantys </w:t>
      </w:r>
      <w:r w:rsidR="003F7C2D">
        <w:rPr>
          <w:sz w:val="24"/>
          <w:szCs w:val="24"/>
        </w:rPr>
        <w:t xml:space="preserve">darbuotojui </w:t>
      </w:r>
      <w:r>
        <w:rPr>
          <w:sz w:val="24"/>
          <w:szCs w:val="24"/>
        </w:rPr>
        <w:br/>
      </w:r>
      <w:r w:rsidR="003F7C2D">
        <w:rPr>
          <w:sz w:val="24"/>
          <w:szCs w:val="24"/>
        </w:rPr>
        <w:t>(-</w:t>
      </w:r>
      <w:proofErr w:type="spellStart"/>
      <w:r w:rsidR="003F7C2D">
        <w:rPr>
          <w:sz w:val="24"/>
          <w:szCs w:val="24"/>
        </w:rPr>
        <w:t>ams</w:t>
      </w:r>
      <w:proofErr w:type="spellEnd"/>
      <w:r w:rsidR="003F7C2D">
        <w:rPr>
          <w:sz w:val="24"/>
          <w:szCs w:val="24"/>
        </w:rPr>
        <w:t xml:space="preserve">) konkrečioje darbo vietoje reikalingų </w:t>
      </w:r>
      <w:r>
        <w:rPr>
          <w:sz w:val="24"/>
          <w:szCs w:val="24"/>
        </w:rPr>
        <w:t>kompetencijų.“</w:t>
      </w:r>
    </w:p>
    <w:p w14:paraId="0E97E8E8" w14:textId="78B749C1" w:rsidR="00CA52C9" w:rsidRDefault="00CF7006" w:rsidP="00776E0D">
      <w:pPr>
        <w:pStyle w:val="BodyText1"/>
        <w:spacing w:line="240" w:lineRule="auto"/>
        <w:ind w:firstLine="720"/>
        <w:rPr>
          <w:sz w:val="24"/>
          <w:szCs w:val="24"/>
        </w:rPr>
      </w:pPr>
      <w:r>
        <w:rPr>
          <w:sz w:val="24"/>
          <w:szCs w:val="24"/>
        </w:rPr>
        <w:t>2</w:t>
      </w:r>
      <w:r w:rsidR="00CA52C9" w:rsidRPr="00442304">
        <w:rPr>
          <w:sz w:val="24"/>
          <w:szCs w:val="24"/>
        </w:rPr>
        <w:t xml:space="preserve">. </w:t>
      </w:r>
      <w:r w:rsidR="00A24B6F">
        <w:rPr>
          <w:sz w:val="24"/>
          <w:szCs w:val="24"/>
        </w:rPr>
        <w:t>Pakeičiu 9 punktą ir jį išdėstau taip</w:t>
      </w:r>
      <w:r w:rsidR="00CA52C9" w:rsidRPr="00442304">
        <w:rPr>
          <w:sz w:val="24"/>
          <w:szCs w:val="24"/>
        </w:rPr>
        <w:t>:</w:t>
      </w:r>
    </w:p>
    <w:p w14:paraId="02FF199B" w14:textId="42E3717F" w:rsidR="00C03032" w:rsidRPr="00BE289D" w:rsidRDefault="00C03032" w:rsidP="009802D8">
      <w:pPr>
        <w:pStyle w:val="BodyText1"/>
        <w:spacing w:line="240" w:lineRule="auto"/>
        <w:ind w:firstLine="720"/>
        <w:rPr>
          <w:sz w:val="24"/>
          <w:szCs w:val="24"/>
        </w:rPr>
      </w:pPr>
      <w:r>
        <w:rPr>
          <w:sz w:val="24"/>
          <w:szCs w:val="24"/>
        </w:rPr>
        <w:t>„</w:t>
      </w:r>
      <w:r w:rsidR="00A24B6F">
        <w:rPr>
          <w:sz w:val="24"/>
          <w:szCs w:val="24"/>
        </w:rPr>
        <w:t>9</w:t>
      </w:r>
      <w:r w:rsidRPr="00C03032">
        <w:rPr>
          <w:sz w:val="24"/>
          <w:szCs w:val="24"/>
        </w:rPr>
        <w:t>.</w:t>
      </w:r>
      <w:r w:rsidR="009802D8">
        <w:rPr>
          <w:sz w:val="24"/>
          <w:szCs w:val="24"/>
        </w:rPr>
        <w:t xml:space="preserve"> </w:t>
      </w:r>
      <w:r w:rsidR="00A24B6F" w:rsidRPr="00A24B6F">
        <w:rPr>
          <w:rFonts w:eastAsia="Calibri"/>
          <w:color w:val="auto"/>
          <w:sz w:val="24"/>
          <w:szCs w:val="22"/>
        </w:rPr>
        <w:t xml:space="preserve">Pagal Aprašą numatoma skelbti </w:t>
      </w:r>
      <w:r w:rsidR="00E262AE">
        <w:rPr>
          <w:rFonts w:eastAsia="Calibri"/>
          <w:color w:val="auto"/>
          <w:sz w:val="24"/>
          <w:szCs w:val="22"/>
        </w:rPr>
        <w:t>keturis</w:t>
      </w:r>
      <w:r w:rsidR="00A24B6F">
        <w:rPr>
          <w:rFonts w:eastAsia="Calibri"/>
          <w:color w:val="auto"/>
          <w:sz w:val="24"/>
          <w:szCs w:val="22"/>
        </w:rPr>
        <w:t xml:space="preserve"> </w:t>
      </w:r>
      <w:r w:rsidR="00A24B6F" w:rsidRPr="00A24B6F">
        <w:rPr>
          <w:rFonts w:eastAsia="Calibri"/>
          <w:color w:val="auto"/>
          <w:sz w:val="24"/>
          <w:szCs w:val="22"/>
        </w:rPr>
        <w:t>kvietimus teikti paraiškas: pagal pirmąjį kvietimą teikti paraiškas numatoma skirti iki</w:t>
      </w:r>
      <w:r w:rsidR="0066674E" w:rsidRPr="0066674E">
        <w:t xml:space="preserve"> </w:t>
      </w:r>
      <w:r w:rsidR="0066674E">
        <w:rPr>
          <w:rFonts w:eastAsia="Calibri"/>
          <w:color w:val="auto"/>
          <w:sz w:val="24"/>
          <w:szCs w:val="22"/>
        </w:rPr>
        <w:t xml:space="preserve">2 663 </w:t>
      </w:r>
      <w:r w:rsidR="0066674E" w:rsidRPr="0066674E">
        <w:rPr>
          <w:rFonts w:eastAsia="Calibri"/>
          <w:color w:val="auto"/>
          <w:sz w:val="24"/>
          <w:szCs w:val="22"/>
        </w:rPr>
        <w:t>132</w:t>
      </w:r>
      <w:r w:rsidR="00A24B6F" w:rsidRPr="00A24B6F">
        <w:rPr>
          <w:rFonts w:eastAsia="Calibri"/>
          <w:color w:val="auto"/>
          <w:sz w:val="24"/>
          <w:szCs w:val="22"/>
        </w:rPr>
        <w:t xml:space="preserve"> </w:t>
      </w:r>
      <w:proofErr w:type="spellStart"/>
      <w:r w:rsidR="00A24B6F" w:rsidRPr="00A24B6F">
        <w:rPr>
          <w:rFonts w:eastAsia="Calibri"/>
          <w:color w:val="auto"/>
          <w:sz w:val="24"/>
          <w:szCs w:val="22"/>
        </w:rPr>
        <w:t>Eur</w:t>
      </w:r>
      <w:proofErr w:type="spellEnd"/>
      <w:r w:rsidR="00A24B6F" w:rsidRPr="00A24B6F">
        <w:rPr>
          <w:rFonts w:eastAsia="Calibri"/>
          <w:color w:val="auto"/>
          <w:sz w:val="24"/>
          <w:szCs w:val="22"/>
        </w:rPr>
        <w:t xml:space="preserve"> (</w:t>
      </w:r>
      <w:r w:rsidR="004D2638">
        <w:rPr>
          <w:rFonts w:eastAsia="Calibri"/>
          <w:color w:val="auto"/>
          <w:sz w:val="24"/>
          <w:szCs w:val="22"/>
        </w:rPr>
        <w:t>dviejų milijonų šešių šimtų šešiasdešimt trijų</w:t>
      </w:r>
      <w:r w:rsidR="006F7CB9">
        <w:rPr>
          <w:rFonts w:eastAsia="Calibri"/>
          <w:color w:val="auto"/>
          <w:sz w:val="24"/>
          <w:szCs w:val="22"/>
        </w:rPr>
        <w:t xml:space="preserve"> tūkstančių šimto trisdešimt dviejų eurų</w:t>
      </w:r>
      <w:r w:rsidR="00995308">
        <w:rPr>
          <w:rFonts w:eastAsia="Calibri"/>
          <w:color w:val="auto"/>
          <w:sz w:val="24"/>
          <w:szCs w:val="22"/>
        </w:rPr>
        <w:t>)</w:t>
      </w:r>
      <w:r w:rsidR="00A24B6F" w:rsidRPr="00A24B6F">
        <w:rPr>
          <w:rFonts w:eastAsia="Calibri"/>
          <w:color w:val="auto"/>
          <w:sz w:val="24"/>
          <w:szCs w:val="22"/>
        </w:rPr>
        <w:t xml:space="preserve"> </w:t>
      </w:r>
      <w:r w:rsidR="00995308">
        <w:rPr>
          <w:rFonts w:eastAsia="Calibri"/>
          <w:color w:val="auto"/>
          <w:sz w:val="24"/>
          <w:szCs w:val="22"/>
        </w:rPr>
        <w:t xml:space="preserve">Aprašo </w:t>
      </w:r>
      <w:r w:rsidR="00A24B6F" w:rsidRPr="00A24B6F">
        <w:rPr>
          <w:rFonts w:eastAsia="Calibri"/>
          <w:color w:val="auto"/>
          <w:sz w:val="24"/>
          <w:szCs w:val="22"/>
        </w:rPr>
        <w:t xml:space="preserve">11.2 papunktyje nurodytai veiklai finansuoti, pagal antrąjį – iki </w:t>
      </w:r>
      <w:r w:rsidR="000279DE">
        <w:rPr>
          <w:rFonts w:eastAsia="Calibri"/>
          <w:color w:val="auto"/>
          <w:sz w:val="24"/>
          <w:szCs w:val="22"/>
        </w:rPr>
        <w:t>2 780 810</w:t>
      </w:r>
      <w:r w:rsidR="00A24B6F" w:rsidRPr="00A24B6F">
        <w:rPr>
          <w:rFonts w:eastAsia="Calibri"/>
          <w:color w:val="auto"/>
          <w:sz w:val="24"/>
          <w:szCs w:val="22"/>
        </w:rPr>
        <w:t> </w:t>
      </w:r>
      <w:proofErr w:type="spellStart"/>
      <w:r w:rsidR="00A24B6F" w:rsidRPr="00A24B6F">
        <w:rPr>
          <w:rFonts w:eastAsia="Calibri"/>
          <w:color w:val="auto"/>
          <w:sz w:val="24"/>
          <w:szCs w:val="22"/>
        </w:rPr>
        <w:t>Eur</w:t>
      </w:r>
      <w:proofErr w:type="spellEnd"/>
      <w:r w:rsidR="00A24B6F" w:rsidRPr="00A24B6F">
        <w:rPr>
          <w:rFonts w:eastAsia="Calibri"/>
          <w:color w:val="auto"/>
          <w:sz w:val="24"/>
          <w:szCs w:val="22"/>
        </w:rPr>
        <w:t xml:space="preserve"> (</w:t>
      </w:r>
      <w:r w:rsidR="00CA6566">
        <w:rPr>
          <w:rFonts w:eastAsia="Calibri"/>
          <w:color w:val="auto"/>
          <w:sz w:val="24"/>
          <w:szCs w:val="22"/>
        </w:rPr>
        <w:t>dviejų milijonų septynių šimtų aštuoniasdešimt</w:t>
      </w:r>
      <w:r w:rsidR="00F87D20">
        <w:rPr>
          <w:rFonts w:eastAsia="Calibri"/>
          <w:color w:val="auto"/>
          <w:sz w:val="24"/>
          <w:szCs w:val="22"/>
        </w:rPr>
        <w:t xml:space="preserve"> tūkstančių aštuonių šimtų dešimt eurų</w:t>
      </w:r>
      <w:r w:rsidR="00A24B6F" w:rsidRPr="00A24B6F">
        <w:rPr>
          <w:rFonts w:eastAsia="Calibri"/>
          <w:color w:val="auto"/>
          <w:sz w:val="24"/>
          <w:szCs w:val="22"/>
        </w:rPr>
        <w:t>)</w:t>
      </w:r>
      <w:r w:rsidR="00995308" w:rsidRPr="00995308">
        <w:t xml:space="preserve"> </w:t>
      </w:r>
      <w:r w:rsidR="00995308" w:rsidRPr="00995308">
        <w:rPr>
          <w:rFonts w:eastAsia="Calibri"/>
          <w:color w:val="auto"/>
          <w:sz w:val="24"/>
          <w:szCs w:val="22"/>
        </w:rPr>
        <w:t>Aprašo 11.1 papunktyje nurodytai veiklai finansuoti</w:t>
      </w:r>
      <w:r w:rsidR="000279DE">
        <w:rPr>
          <w:rFonts w:eastAsia="Calibri"/>
          <w:color w:val="auto"/>
          <w:sz w:val="24"/>
          <w:szCs w:val="22"/>
        </w:rPr>
        <w:t xml:space="preserve">, pagal trečiąjį </w:t>
      </w:r>
      <w:r w:rsidR="006E3E13">
        <w:rPr>
          <w:rFonts w:eastAsia="Calibri"/>
          <w:color w:val="auto"/>
          <w:sz w:val="24"/>
          <w:szCs w:val="22"/>
        </w:rPr>
        <w:t xml:space="preserve"> –</w:t>
      </w:r>
      <w:r w:rsidR="00995308" w:rsidRPr="00995308">
        <w:rPr>
          <w:rFonts w:eastAsia="Calibri"/>
          <w:color w:val="auto"/>
          <w:sz w:val="24"/>
          <w:szCs w:val="22"/>
        </w:rPr>
        <w:t xml:space="preserve"> iki </w:t>
      </w:r>
      <w:r w:rsidR="006E3E13" w:rsidRPr="006E3E13">
        <w:rPr>
          <w:rFonts w:eastAsia="Calibri"/>
          <w:color w:val="auto"/>
          <w:sz w:val="24"/>
          <w:szCs w:val="22"/>
        </w:rPr>
        <w:t>2 780 8</w:t>
      </w:r>
      <w:r w:rsidR="00CA6566">
        <w:rPr>
          <w:rFonts w:eastAsia="Calibri"/>
          <w:color w:val="auto"/>
          <w:sz w:val="24"/>
          <w:szCs w:val="22"/>
        </w:rPr>
        <w:t>09</w:t>
      </w:r>
      <w:r w:rsidR="00995308" w:rsidRPr="00995308">
        <w:rPr>
          <w:rFonts w:eastAsia="Calibri"/>
          <w:color w:val="auto"/>
          <w:sz w:val="24"/>
          <w:szCs w:val="22"/>
        </w:rPr>
        <w:t xml:space="preserve"> </w:t>
      </w:r>
      <w:proofErr w:type="spellStart"/>
      <w:r w:rsidR="00995308" w:rsidRPr="00995308">
        <w:rPr>
          <w:rFonts w:eastAsia="Calibri"/>
          <w:color w:val="auto"/>
          <w:sz w:val="24"/>
          <w:szCs w:val="22"/>
        </w:rPr>
        <w:t>Eur</w:t>
      </w:r>
      <w:proofErr w:type="spellEnd"/>
      <w:r w:rsidR="00995308" w:rsidRPr="00995308">
        <w:rPr>
          <w:rFonts w:eastAsia="Calibri"/>
          <w:color w:val="auto"/>
          <w:sz w:val="24"/>
          <w:szCs w:val="22"/>
        </w:rPr>
        <w:t xml:space="preserve"> (</w:t>
      </w:r>
      <w:r w:rsidR="00F87D20" w:rsidRPr="00F87D20">
        <w:rPr>
          <w:rFonts w:eastAsia="Calibri"/>
          <w:color w:val="auto"/>
          <w:sz w:val="24"/>
          <w:szCs w:val="22"/>
        </w:rPr>
        <w:t xml:space="preserve">dviejų milijonų septynių šimtų aštuoniasdešimt tūkstančių aštuonių šimtų </w:t>
      </w:r>
      <w:r w:rsidR="00F87D20">
        <w:rPr>
          <w:rFonts w:eastAsia="Calibri"/>
          <w:color w:val="auto"/>
          <w:sz w:val="24"/>
          <w:szCs w:val="22"/>
        </w:rPr>
        <w:t>devynių</w:t>
      </w:r>
      <w:r w:rsidR="00F87D20" w:rsidRPr="00F87D20">
        <w:rPr>
          <w:rFonts w:eastAsia="Calibri"/>
          <w:color w:val="auto"/>
          <w:sz w:val="24"/>
          <w:szCs w:val="22"/>
        </w:rPr>
        <w:t xml:space="preserve"> eurų</w:t>
      </w:r>
      <w:r w:rsidR="00995308" w:rsidRPr="00995308">
        <w:rPr>
          <w:rFonts w:eastAsia="Calibri"/>
          <w:color w:val="auto"/>
          <w:sz w:val="24"/>
          <w:szCs w:val="22"/>
        </w:rPr>
        <w:t>)</w:t>
      </w:r>
      <w:r w:rsidR="00A24B6F" w:rsidRPr="00995308">
        <w:rPr>
          <w:rFonts w:eastAsia="Calibri"/>
          <w:color w:val="auto"/>
          <w:sz w:val="24"/>
          <w:szCs w:val="22"/>
        </w:rPr>
        <w:t>,</w:t>
      </w:r>
      <w:r w:rsidR="00A24B6F" w:rsidRPr="00A24B6F">
        <w:rPr>
          <w:rFonts w:eastAsia="Calibri"/>
          <w:color w:val="auto"/>
          <w:sz w:val="24"/>
          <w:szCs w:val="22"/>
        </w:rPr>
        <w:t xml:space="preserve"> iš jų iki </w:t>
      </w:r>
      <w:r w:rsidR="00A93B22">
        <w:rPr>
          <w:rFonts w:eastAsia="Calibri"/>
          <w:color w:val="auto"/>
          <w:sz w:val="24"/>
          <w:szCs w:val="22"/>
        </w:rPr>
        <w:br/>
      </w:r>
      <w:r w:rsidR="00A81E9E">
        <w:rPr>
          <w:rFonts w:eastAsia="Calibri"/>
          <w:color w:val="auto"/>
          <w:sz w:val="24"/>
          <w:szCs w:val="22"/>
        </w:rPr>
        <w:t xml:space="preserve">1 390 </w:t>
      </w:r>
      <w:r w:rsidR="00CA6566">
        <w:rPr>
          <w:rFonts w:eastAsia="Calibri"/>
          <w:color w:val="auto"/>
          <w:sz w:val="24"/>
          <w:szCs w:val="22"/>
        </w:rPr>
        <w:t>404</w:t>
      </w:r>
      <w:r w:rsidR="00A24B6F" w:rsidRPr="00A24B6F">
        <w:rPr>
          <w:rFonts w:eastAsia="Calibri"/>
          <w:color w:val="auto"/>
          <w:sz w:val="24"/>
          <w:szCs w:val="22"/>
        </w:rPr>
        <w:t xml:space="preserve"> </w:t>
      </w:r>
      <w:proofErr w:type="spellStart"/>
      <w:r w:rsidR="00A24B6F" w:rsidRPr="00A24B6F">
        <w:rPr>
          <w:rFonts w:eastAsia="Calibri"/>
          <w:color w:val="auto"/>
          <w:sz w:val="24"/>
          <w:szCs w:val="22"/>
        </w:rPr>
        <w:t>Eur</w:t>
      </w:r>
      <w:proofErr w:type="spellEnd"/>
      <w:r w:rsidR="00A24B6F" w:rsidRPr="00A24B6F">
        <w:rPr>
          <w:rFonts w:eastAsia="Calibri"/>
          <w:color w:val="auto"/>
          <w:sz w:val="24"/>
          <w:szCs w:val="22"/>
        </w:rPr>
        <w:t xml:space="preserve"> (</w:t>
      </w:r>
      <w:r w:rsidR="00544696">
        <w:rPr>
          <w:rFonts w:eastAsia="Calibri"/>
          <w:color w:val="auto"/>
          <w:sz w:val="24"/>
          <w:szCs w:val="22"/>
        </w:rPr>
        <w:t>vieno milijono trijų šimtų devyniasdešimt tūkstančių keturių šimtų keturių eurų</w:t>
      </w:r>
      <w:r w:rsidR="00A24B6F" w:rsidRPr="00A24B6F">
        <w:rPr>
          <w:rFonts w:eastAsia="Calibri"/>
          <w:color w:val="auto"/>
          <w:sz w:val="24"/>
          <w:szCs w:val="22"/>
        </w:rPr>
        <w:t>)</w:t>
      </w:r>
      <w:r w:rsidR="00A24B6F" w:rsidRPr="00A24B6F">
        <w:rPr>
          <w:rFonts w:ascii="Calibri" w:eastAsia="Calibri" w:hAnsi="Calibri"/>
          <w:color w:val="auto"/>
          <w:sz w:val="22"/>
          <w:szCs w:val="22"/>
        </w:rPr>
        <w:t xml:space="preserve"> </w:t>
      </w:r>
      <w:r w:rsidR="00A24B6F" w:rsidRPr="00A24B6F">
        <w:rPr>
          <w:rFonts w:eastAsia="Calibri"/>
          <w:color w:val="auto"/>
          <w:sz w:val="24"/>
          <w:szCs w:val="22"/>
        </w:rPr>
        <w:t xml:space="preserve">Aprašo 11.1 papunktyje nurodytai veiklai finansuoti ir iki </w:t>
      </w:r>
      <w:r w:rsidR="00A81E9E" w:rsidRPr="00A81E9E">
        <w:rPr>
          <w:rFonts w:eastAsia="Calibri"/>
          <w:color w:val="auto"/>
          <w:sz w:val="24"/>
          <w:szCs w:val="22"/>
        </w:rPr>
        <w:t>1 390 405</w:t>
      </w:r>
      <w:r w:rsidR="00A24B6F" w:rsidRPr="00A24B6F">
        <w:rPr>
          <w:rFonts w:eastAsia="Calibri"/>
          <w:color w:val="auto"/>
          <w:sz w:val="24"/>
          <w:szCs w:val="22"/>
        </w:rPr>
        <w:t> </w:t>
      </w:r>
      <w:proofErr w:type="spellStart"/>
      <w:r w:rsidR="00A24B6F" w:rsidRPr="00A24B6F">
        <w:rPr>
          <w:rFonts w:eastAsia="Calibri"/>
          <w:color w:val="auto"/>
          <w:sz w:val="24"/>
          <w:szCs w:val="22"/>
        </w:rPr>
        <w:t>Eur</w:t>
      </w:r>
      <w:proofErr w:type="spellEnd"/>
      <w:r w:rsidR="00A24B6F" w:rsidRPr="00A24B6F">
        <w:rPr>
          <w:rFonts w:eastAsia="Calibri"/>
          <w:color w:val="auto"/>
          <w:sz w:val="24"/>
          <w:szCs w:val="22"/>
        </w:rPr>
        <w:t xml:space="preserve"> (</w:t>
      </w:r>
      <w:r w:rsidR="00544696" w:rsidRPr="00544696">
        <w:rPr>
          <w:rFonts w:eastAsia="Calibri"/>
          <w:color w:val="auto"/>
          <w:sz w:val="24"/>
          <w:szCs w:val="22"/>
        </w:rPr>
        <w:t>vieno milijono trijų šimtų devyniasdešimt tūksta</w:t>
      </w:r>
      <w:r w:rsidR="00544696">
        <w:rPr>
          <w:rFonts w:eastAsia="Calibri"/>
          <w:color w:val="auto"/>
          <w:sz w:val="24"/>
          <w:szCs w:val="22"/>
        </w:rPr>
        <w:t>nčių keturių šimtų penkių eurų</w:t>
      </w:r>
      <w:r w:rsidR="00A24B6F" w:rsidRPr="00A24B6F">
        <w:rPr>
          <w:rFonts w:eastAsia="Calibri"/>
          <w:color w:val="auto"/>
          <w:sz w:val="24"/>
          <w:szCs w:val="22"/>
        </w:rPr>
        <w:t>)</w:t>
      </w:r>
      <w:r w:rsidR="00A24B6F" w:rsidRPr="00A24B6F">
        <w:rPr>
          <w:rFonts w:ascii="Calibri" w:eastAsia="Calibri" w:hAnsi="Calibri"/>
          <w:color w:val="auto"/>
          <w:sz w:val="22"/>
          <w:szCs w:val="22"/>
        </w:rPr>
        <w:t xml:space="preserve"> </w:t>
      </w:r>
      <w:r w:rsidR="00A24B6F" w:rsidRPr="00A24B6F">
        <w:rPr>
          <w:rFonts w:eastAsia="Calibri"/>
          <w:color w:val="auto"/>
          <w:sz w:val="24"/>
          <w:szCs w:val="22"/>
        </w:rPr>
        <w:t>Aprašo 11.2 papunktyje nurodytai veiklai finansuoti</w:t>
      </w:r>
      <w:r w:rsidR="00A81E9E">
        <w:rPr>
          <w:rFonts w:eastAsia="Calibri"/>
          <w:color w:val="auto"/>
          <w:sz w:val="24"/>
          <w:szCs w:val="22"/>
        </w:rPr>
        <w:t>,</w:t>
      </w:r>
      <w:r w:rsidR="00A81E9E" w:rsidRPr="00A81E9E">
        <w:t xml:space="preserve"> </w:t>
      </w:r>
      <w:r w:rsidR="00A81E9E">
        <w:rPr>
          <w:rFonts w:eastAsia="Calibri"/>
          <w:color w:val="auto"/>
          <w:sz w:val="24"/>
          <w:szCs w:val="22"/>
        </w:rPr>
        <w:t>pagal ketvirt</w:t>
      </w:r>
      <w:r w:rsidR="003D3982">
        <w:rPr>
          <w:rFonts w:eastAsia="Calibri"/>
          <w:color w:val="auto"/>
          <w:sz w:val="24"/>
          <w:szCs w:val="22"/>
        </w:rPr>
        <w:t>ąjį</w:t>
      </w:r>
      <w:r w:rsidR="00A81E9E" w:rsidRPr="00A81E9E">
        <w:rPr>
          <w:rFonts w:eastAsia="Calibri"/>
          <w:color w:val="auto"/>
          <w:sz w:val="24"/>
          <w:szCs w:val="22"/>
        </w:rPr>
        <w:t xml:space="preserve"> – iki 2 780 810 </w:t>
      </w:r>
      <w:proofErr w:type="spellStart"/>
      <w:r w:rsidR="00A81E9E" w:rsidRPr="00A81E9E">
        <w:rPr>
          <w:rFonts w:eastAsia="Calibri"/>
          <w:color w:val="auto"/>
          <w:sz w:val="24"/>
          <w:szCs w:val="22"/>
        </w:rPr>
        <w:t>Eur</w:t>
      </w:r>
      <w:proofErr w:type="spellEnd"/>
      <w:r w:rsidR="00A81E9E" w:rsidRPr="00A81E9E">
        <w:rPr>
          <w:rFonts w:eastAsia="Calibri"/>
          <w:color w:val="auto"/>
          <w:sz w:val="24"/>
          <w:szCs w:val="22"/>
        </w:rPr>
        <w:t xml:space="preserve"> (</w:t>
      </w:r>
      <w:r w:rsidR="00544696" w:rsidRPr="00544696">
        <w:rPr>
          <w:rFonts w:eastAsia="Calibri"/>
          <w:color w:val="auto"/>
          <w:sz w:val="24"/>
          <w:szCs w:val="22"/>
        </w:rPr>
        <w:t>dviejų milijonų septynių šimtų aštuoniasdešimt tūkstančių aštuonių šimtų dešimt eurų</w:t>
      </w:r>
      <w:r w:rsidR="00A81E9E" w:rsidRPr="00A81E9E">
        <w:rPr>
          <w:rFonts w:eastAsia="Calibri"/>
          <w:color w:val="auto"/>
          <w:sz w:val="24"/>
          <w:szCs w:val="22"/>
        </w:rPr>
        <w:t xml:space="preserve">), iš jų iki 1 390 405 </w:t>
      </w:r>
      <w:proofErr w:type="spellStart"/>
      <w:r w:rsidR="00A81E9E" w:rsidRPr="00A81E9E">
        <w:rPr>
          <w:rFonts w:eastAsia="Calibri"/>
          <w:color w:val="auto"/>
          <w:sz w:val="24"/>
          <w:szCs w:val="22"/>
        </w:rPr>
        <w:t>Eur</w:t>
      </w:r>
      <w:proofErr w:type="spellEnd"/>
      <w:r w:rsidR="00A81E9E" w:rsidRPr="00A81E9E">
        <w:rPr>
          <w:rFonts w:eastAsia="Calibri"/>
          <w:color w:val="auto"/>
          <w:sz w:val="24"/>
          <w:szCs w:val="22"/>
        </w:rPr>
        <w:t xml:space="preserve"> (</w:t>
      </w:r>
      <w:r w:rsidR="00544696" w:rsidRPr="00544696">
        <w:rPr>
          <w:rFonts w:eastAsia="Calibri"/>
          <w:color w:val="auto"/>
          <w:sz w:val="24"/>
          <w:szCs w:val="22"/>
        </w:rPr>
        <w:t>vieno milijono trijų šimtų devyniasdešimt tūkstančių keturių šimtų penkių eurų</w:t>
      </w:r>
      <w:r w:rsidR="00A81E9E" w:rsidRPr="00A81E9E">
        <w:rPr>
          <w:rFonts w:eastAsia="Calibri"/>
          <w:color w:val="auto"/>
          <w:sz w:val="24"/>
          <w:szCs w:val="22"/>
        </w:rPr>
        <w:t xml:space="preserve">) Aprašo 11.1 papunktyje nurodytai veiklai finansuoti ir iki 1 390 405 </w:t>
      </w:r>
      <w:proofErr w:type="spellStart"/>
      <w:r w:rsidR="00A81E9E" w:rsidRPr="00A81E9E">
        <w:rPr>
          <w:rFonts w:eastAsia="Calibri"/>
          <w:color w:val="auto"/>
          <w:sz w:val="24"/>
          <w:szCs w:val="22"/>
        </w:rPr>
        <w:t>Eur</w:t>
      </w:r>
      <w:proofErr w:type="spellEnd"/>
      <w:r w:rsidR="00A81E9E" w:rsidRPr="00A81E9E">
        <w:rPr>
          <w:rFonts w:eastAsia="Calibri"/>
          <w:color w:val="auto"/>
          <w:sz w:val="24"/>
          <w:szCs w:val="22"/>
        </w:rPr>
        <w:t xml:space="preserve"> (</w:t>
      </w:r>
      <w:r w:rsidR="00544696" w:rsidRPr="00544696">
        <w:rPr>
          <w:rFonts w:eastAsia="Calibri"/>
          <w:color w:val="auto"/>
          <w:sz w:val="24"/>
          <w:szCs w:val="22"/>
        </w:rPr>
        <w:t>vieno milijono trijų šimtų devyniasdešimt tūkstančių keturių šimtų penkių eurų</w:t>
      </w:r>
      <w:r w:rsidR="00A81E9E" w:rsidRPr="00A81E9E">
        <w:rPr>
          <w:rFonts w:eastAsia="Calibri"/>
          <w:color w:val="auto"/>
          <w:sz w:val="24"/>
          <w:szCs w:val="22"/>
        </w:rPr>
        <w:t>) Aprašo 11.2 papunktyje nurodytai veiklai finansuoti</w:t>
      </w:r>
      <w:r w:rsidR="00A24B6F" w:rsidRPr="00A24B6F">
        <w:rPr>
          <w:rFonts w:eastAsia="Calibri"/>
          <w:color w:val="auto"/>
          <w:sz w:val="24"/>
          <w:szCs w:val="22"/>
        </w:rPr>
        <w:t>.</w:t>
      </w:r>
      <w:r w:rsidR="009802D8">
        <w:rPr>
          <w:sz w:val="24"/>
          <w:szCs w:val="24"/>
        </w:rPr>
        <w:t>“</w:t>
      </w:r>
    </w:p>
    <w:p w14:paraId="6BD1A5B9" w14:textId="2999732D" w:rsidR="00D921AA" w:rsidRDefault="00CF7006" w:rsidP="00BE289D">
      <w:pPr>
        <w:pStyle w:val="BodyText1"/>
        <w:spacing w:line="240" w:lineRule="auto"/>
        <w:ind w:firstLine="720"/>
        <w:rPr>
          <w:sz w:val="24"/>
          <w:szCs w:val="24"/>
        </w:rPr>
      </w:pPr>
      <w:r>
        <w:rPr>
          <w:sz w:val="24"/>
          <w:szCs w:val="24"/>
        </w:rPr>
        <w:t>3</w:t>
      </w:r>
      <w:r w:rsidR="009802D8">
        <w:rPr>
          <w:sz w:val="24"/>
          <w:szCs w:val="24"/>
        </w:rPr>
        <w:t xml:space="preserve">. </w:t>
      </w:r>
      <w:r w:rsidR="00D921AA">
        <w:rPr>
          <w:sz w:val="24"/>
          <w:szCs w:val="24"/>
        </w:rPr>
        <w:t>Pakeičiu 12 punktą ir jį išdėstau taip:</w:t>
      </w:r>
    </w:p>
    <w:p w14:paraId="25A86F09" w14:textId="2DB8A5B8" w:rsidR="00BE289D" w:rsidRDefault="00D921AA" w:rsidP="00BE289D">
      <w:pPr>
        <w:pStyle w:val="BodyText1"/>
        <w:spacing w:line="240" w:lineRule="auto"/>
        <w:ind w:firstLine="720"/>
        <w:rPr>
          <w:sz w:val="24"/>
          <w:szCs w:val="24"/>
        </w:rPr>
      </w:pPr>
      <w:r>
        <w:rPr>
          <w:sz w:val="24"/>
          <w:szCs w:val="24"/>
        </w:rPr>
        <w:t xml:space="preserve">„12. </w:t>
      </w:r>
      <w:r w:rsidRPr="00D921AA">
        <w:rPr>
          <w:sz w:val="24"/>
          <w:szCs w:val="24"/>
        </w:rPr>
        <w:t xml:space="preserve">Pagal Apraše nurodytas remiamas veiklas pirmąjį kvietimą teikti paraiškas numatoma paskelbti 2016 metų IV ketvirtį, antrąjį </w:t>
      </w:r>
      <w:r w:rsidR="00436A04">
        <w:rPr>
          <w:sz w:val="24"/>
          <w:szCs w:val="24"/>
        </w:rPr>
        <w:t xml:space="preserve">– 2017 metų </w:t>
      </w:r>
      <w:r w:rsidRPr="00D921AA">
        <w:rPr>
          <w:sz w:val="24"/>
          <w:szCs w:val="24"/>
        </w:rPr>
        <w:t>I</w:t>
      </w:r>
      <w:r w:rsidR="00436A04">
        <w:rPr>
          <w:sz w:val="24"/>
          <w:szCs w:val="24"/>
        </w:rPr>
        <w:t>V</w:t>
      </w:r>
      <w:r w:rsidRPr="00D921AA">
        <w:rPr>
          <w:sz w:val="24"/>
          <w:szCs w:val="24"/>
        </w:rPr>
        <w:t xml:space="preserve"> ketvirtį</w:t>
      </w:r>
      <w:r w:rsidR="00436A04">
        <w:rPr>
          <w:sz w:val="24"/>
          <w:szCs w:val="24"/>
        </w:rPr>
        <w:t>, trečiąjį – 2018 metų IV ketvirtį, ketvirtąjį – 2019 metų III ketvirtį</w:t>
      </w:r>
      <w:r w:rsidRPr="00D921AA">
        <w:rPr>
          <w:sz w:val="24"/>
          <w:szCs w:val="24"/>
        </w:rPr>
        <w:t xml:space="preserve">. Informacija apie planuojamus skelbti kvietimus taip pat </w:t>
      </w:r>
      <w:r w:rsidRPr="00D921AA">
        <w:rPr>
          <w:sz w:val="24"/>
          <w:szCs w:val="24"/>
        </w:rPr>
        <w:lastRenderedPageBreak/>
        <w:t>pateikiama kvietimų teikti paraiškas skelbimo, projektų sąrašų ir finansavimo sutarčių plane, kuris skelbiamas ES struktūrinių fondų s</w:t>
      </w:r>
      <w:r>
        <w:rPr>
          <w:sz w:val="24"/>
          <w:szCs w:val="24"/>
        </w:rPr>
        <w:t xml:space="preserve">vetainėje </w:t>
      </w:r>
      <w:hyperlink r:id="rId24" w:history="1">
        <w:r w:rsidR="00F16076" w:rsidRPr="009170A2">
          <w:rPr>
            <w:rStyle w:val="Hyperlink"/>
            <w:sz w:val="24"/>
            <w:szCs w:val="24"/>
          </w:rPr>
          <w:t>www.esinvesticijos.lt</w:t>
        </w:r>
      </w:hyperlink>
      <w:r w:rsidR="009802D8">
        <w:rPr>
          <w:sz w:val="24"/>
          <w:szCs w:val="24"/>
        </w:rPr>
        <w:t>.</w:t>
      </w:r>
      <w:r>
        <w:rPr>
          <w:sz w:val="24"/>
          <w:szCs w:val="24"/>
        </w:rPr>
        <w:t>“</w:t>
      </w:r>
    </w:p>
    <w:p w14:paraId="5F356156" w14:textId="7514EEED" w:rsidR="001967C0" w:rsidRDefault="006017A1" w:rsidP="00BE289D">
      <w:pPr>
        <w:pStyle w:val="BodyText1"/>
        <w:spacing w:line="240" w:lineRule="auto"/>
        <w:ind w:firstLine="720"/>
        <w:rPr>
          <w:sz w:val="24"/>
          <w:szCs w:val="24"/>
        </w:rPr>
      </w:pPr>
      <w:r>
        <w:rPr>
          <w:sz w:val="24"/>
          <w:szCs w:val="24"/>
        </w:rPr>
        <w:t>4</w:t>
      </w:r>
      <w:r w:rsidR="001967C0">
        <w:rPr>
          <w:sz w:val="24"/>
          <w:szCs w:val="24"/>
        </w:rPr>
        <w:t>. Pakeičiu 19 punktą ir jį išdėstau taip:</w:t>
      </w:r>
    </w:p>
    <w:p w14:paraId="28A318FC" w14:textId="23A14C48" w:rsidR="001967C0" w:rsidRPr="001967C0" w:rsidRDefault="001967C0" w:rsidP="001967C0">
      <w:pPr>
        <w:pStyle w:val="BodyText1"/>
        <w:spacing w:line="240" w:lineRule="auto"/>
        <w:ind w:firstLine="720"/>
        <w:rPr>
          <w:sz w:val="24"/>
          <w:szCs w:val="24"/>
        </w:rPr>
      </w:pPr>
      <w:r>
        <w:rPr>
          <w:sz w:val="24"/>
          <w:szCs w:val="24"/>
        </w:rPr>
        <w:t>„</w:t>
      </w:r>
      <w:r w:rsidRPr="001967C0">
        <w:rPr>
          <w:sz w:val="24"/>
          <w:szCs w:val="24"/>
        </w:rPr>
        <w:t>19.</w:t>
      </w:r>
      <w:r w:rsidRPr="001967C0">
        <w:rPr>
          <w:sz w:val="24"/>
          <w:szCs w:val="24"/>
        </w:rPr>
        <w:tab/>
        <w:t>Projektas turi atitikti šiuos specialiuosius projektų atrankos kriterijus, patvirtintus 2014–2020 metų Europos Sąjungos fondų investicijų veiksmų programos stebėsenos komiteto 2016 m. birželio 16 d. nutarimu Nr. 44P-16.1 (18)</w:t>
      </w:r>
      <w:r>
        <w:rPr>
          <w:sz w:val="24"/>
          <w:szCs w:val="24"/>
        </w:rPr>
        <w:t xml:space="preserve"> ir 2017 m. birželio 15 d. nutarimu Nr. </w:t>
      </w:r>
      <w:r w:rsidR="00584231" w:rsidRPr="00584231">
        <w:rPr>
          <w:sz w:val="24"/>
          <w:szCs w:val="24"/>
        </w:rPr>
        <w:t>44P-3.1 (25)</w:t>
      </w:r>
      <w:r w:rsidRPr="001967C0">
        <w:rPr>
          <w:sz w:val="24"/>
          <w:szCs w:val="24"/>
        </w:rPr>
        <w:t>:</w:t>
      </w:r>
    </w:p>
    <w:p w14:paraId="14024A99" w14:textId="77777777" w:rsidR="001967C0" w:rsidRPr="001967C0" w:rsidRDefault="001967C0" w:rsidP="001967C0">
      <w:pPr>
        <w:pStyle w:val="BodyText1"/>
        <w:spacing w:line="240" w:lineRule="auto"/>
        <w:ind w:firstLine="720"/>
        <w:rPr>
          <w:sz w:val="24"/>
          <w:szCs w:val="24"/>
        </w:rPr>
      </w:pPr>
      <w:r w:rsidRPr="001967C0">
        <w:rPr>
          <w:sz w:val="24"/>
          <w:szCs w:val="24"/>
        </w:rPr>
        <w:t>19.1. projektas prisideda prie Investicijų skatinimo ir pramonės plėtros 2014–2020 metų programos, patvirtintos Lietuvos Respublikos Vyriausybės 2014 m. rugsėjo 17 d. nutarimu Nr. 986 „Dėl Investicijų skatinimo ir pramonės plėtros 2014–2020 metų programos patvirtinimo“ (toliau – Investicijų skatinimo ir pramonės plėtros programa), trečiojo tikslo „Aprūpinti Lietuvos verslą konkurencingais žmogiškaisiais ištekliais“ pirmojo uždavinio „Didinti studijų ir profesinio mokymo atitiktį darbo rinkos poreikiams“ įgyvendinimo (vertinama, ar projektas prisideda prie Investicijų skatinimo ir pramonės plėtros programos trečiojo tikslo „Aprūpinti verslą konkurencingais žmogiškaisiais ištekliais“ pirmojo uždavinio „Didinti studijų ir profesinio mokymo atitiktį darbo rinkos poreikiams“ įgyvendinimo. Bus vertinamas projekto veiklų atitikimas siekiant šių Investicijų skatinimo ir pramonės plėtros programos trečiojo tikslo pirmojo uždavinio nuostatų įgyvendinimo: „Kad studijos ir profesinis mokymas atitiktų darbo rinkos poreikius, būtina užtikrinti mokymo programų pasiūlą, kuri atitiktų nuolat kintančius verslo poreikius ir darbo rinkos pasaulines tendencijas, – sukurti operatyvaus mokymo įstaigų reagavimo į nuolat kintančią padėtį darbo rinkoje mechanizmus, leidžiančius kuo greičiau pritaikyti darbo jėgą prie nuolat kintančių verslo poreikių ir pažangiųjų technologijų“; „Ne mažiau svarbu plėtoti tęstinio profesinio mokymo grandį, skirtą darbo rinkos poreikiams operatyviai tenkinti ir ūkio žmogiškųjų išteklių kompetencijai sparčiai tobulinti ar žmogiškiesiems ištekliams perkvalifikuoti. Beveik visos profesinio mokymo įstaigos orientuotos į pirminį profesinį mokymą, tačiau profesinio mokymo paklausa kinta – didėja tęstinio profesinio mokymosi paklausa. Nėra veikiančių finansinių mechanizmų, skatinančių tęstinį profesinį mokymą ir žmogiškųjų išteklių konkurencingumo užtikrinimą. Kadangi tęstinio mokymosi poreikis ūkyje didėja, būtų tikslinga didinti dirbančių asmenų konkurencingumą ir teikti suaugusiųjų tęstinio profesinio mokymo paslaugas“; „Siekiant geriau pritaikyti mokinio žinias ir įgūdžius konkrečiai darbo vietai, būtina plėtoti praktines mokymo formas darbo vietoje, taip pat pameistrystę. Nors pameistrystės mokymo forma įteisinta Lietuvos Respublikos profesinio mokymo įstatyme, tačiau iš tiesų ji neveikia, nes netobuli įstatymo įgyvendinamieji teisės aktai. Darbdaviai neskatinami mokyti pameistrių – nėra mokestinių lengvatų, kurios, pavyzdžiui, leistų įmonėms mažinti pelno mokestį pagal jų investicijas į pameistrių mokymo procesą. Būtina šviesti įmones, supažindinti jas su šia mokymo forma ir jos nauda. Tikslinga sudaryti galimybes operatyviai rengti neformaliojo švietimo programas, reikalingas darbdaviams ir atitinkančias jų poreikius“);</w:t>
      </w:r>
    </w:p>
    <w:p w14:paraId="36F49B43" w14:textId="1B073933" w:rsidR="001967C0" w:rsidRPr="001967C0" w:rsidRDefault="001967C0" w:rsidP="001967C0">
      <w:pPr>
        <w:pStyle w:val="BodyText1"/>
        <w:spacing w:line="240" w:lineRule="auto"/>
        <w:ind w:firstLine="720"/>
        <w:rPr>
          <w:sz w:val="24"/>
          <w:szCs w:val="24"/>
        </w:rPr>
      </w:pPr>
      <w:r w:rsidRPr="001967C0">
        <w:rPr>
          <w:sz w:val="24"/>
          <w:szCs w:val="24"/>
        </w:rPr>
        <w:t>19.2. pareiškėjo ir partnerio (kai partneris yra privatusis juridinis asmuo) bendroje pardavimo struktūroje ne mažiau kaip 50 procentų sudaro paties pareiškėjo ir paties partnerio (kai partneris yra privatusis juridinis asmuo) pagamintos produkcijos pardavimai (vertinama, ar pareiškėjas ir partneris (kai partneris yra privatusis juridinis asmuo) yra įmonė, kuri pati gamina produkciją (teikia paslaugas), t. y. bendrų pardavimų struktūroje ne mažiau kaip 50 procentų turi sudaryti paties pareiškėjo ir paties partnerio (kai partneris yra privatusis juridinis asmuo) pagamintos produkcijos pardavimai, vertinant pagal paskutinių finansinių metų patvirtintus finansinių ataskaitų rinkinius)</w:t>
      </w:r>
      <w:r w:rsidR="00ED73D0">
        <w:rPr>
          <w:sz w:val="24"/>
          <w:szCs w:val="24"/>
        </w:rPr>
        <w:t>.</w:t>
      </w:r>
      <w:r w:rsidR="00ED73D0" w:rsidRPr="00ED73D0">
        <w:t xml:space="preserve"> </w:t>
      </w:r>
      <w:r w:rsidR="00ED73D0" w:rsidRPr="00ED73D0">
        <w:rPr>
          <w:sz w:val="24"/>
          <w:szCs w:val="24"/>
        </w:rPr>
        <w:t>Kriterijus nebus taikomas antrojo kvietimo teikti paraiškas metu;</w:t>
      </w:r>
      <w:r w:rsidRPr="001967C0">
        <w:rPr>
          <w:sz w:val="24"/>
          <w:szCs w:val="24"/>
        </w:rPr>
        <w:t xml:space="preserve"> </w:t>
      </w:r>
    </w:p>
    <w:p w14:paraId="60F51E59" w14:textId="77777777" w:rsidR="001967C0" w:rsidRPr="001967C0" w:rsidRDefault="001967C0" w:rsidP="001967C0">
      <w:pPr>
        <w:pStyle w:val="BodyText1"/>
        <w:spacing w:line="240" w:lineRule="auto"/>
        <w:ind w:firstLine="720"/>
        <w:rPr>
          <w:sz w:val="24"/>
          <w:szCs w:val="24"/>
        </w:rPr>
      </w:pPr>
      <w:r w:rsidRPr="001967C0">
        <w:rPr>
          <w:sz w:val="24"/>
          <w:szCs w:val="24"/>
        </w:rPr>
        <w:t xml:space="preserve">19.3 pareiškėjas ir partneris (kai partneris yra privatusis juridinis asmuo) yra įmonė, kiekviena veikianti ne trumpiau kaip vienerius metus ir kurių kiekvienos vidutinės metinės pajamos per trejus finansinius metus iki paraiškos pateikimo arba pajamos per laikotarpį nuo įmonės įregistravimo dienos (jeigu įmonė vykdė veiklą mažiau nei trejus finansinius metus) yra ne mažesnės kaip 50 000 </w:t>
      </w:r>
      <w:proofErr w:type="spellStart"/>
      <w:r w:rsidRPr="001967C0">
        <w:rPr>
          <w:sz w:val="24"/>
          <w:szCs w:val="24"/>
        </w:rPr>
        <w:t>Eur</w:t>
      </w:r>
      <w:proofErr w:type="spellEnd"/>
      <w:r w:rsidRPr="001967C0">
        <w:rPr>
          <w:sz w:val="24"/>
          <w:szCs w:val="24"/>
        </w:rPr>
        <w:t xml:space="preserve"> (penkiasdešimt tūkstančių eurų) (vertinama, ar pareiškėjas ir partneris (privatusis juridinis asmuo) yra įmonė, kuri turi pakankamai patirties įgyvendinti projekte numatytas veiklas. Pakankamai patirties turinčia įmone laikoma įmonė, kuri veikia ne trumpiau kaip vienerius metus ir yra finansiškai pajėgi, t. y. kurios vidutinės metinės pajamos pagal pastarųjų trejų finansinių metų iki paraiškos pateikimo arba per laiką nuo įmonės įregistravimo dienos (jeigu įmonė vykdė veiklą mažiau nei trejus finansinius metus) patvirtintus finansinių ataskaitų rinkinius </w:t>
      </w:r>
      <w:r w:rsidRPr="001967C0">
        <w:rPr>
          <w:sz w:val="24"/>
          <w:szCs w:val="24"/>
        </w:rPr>
        <w:lastRenderedPageBreak/>
        <w:t xml:space="preserve">yra ne mažesnės kaip 50 000 </w:t>
      </w:r>
      <w:proofErr w:type="spellStart"/>
      <w:r w:rsidRPr="001967C0">
        <w:rPr>
          <w:sz w:val="24"/>
          <w:szCs w:val="24"/>
        </w:rPr>
        <w:t>Eur</w:t>
      </w:r>
      <w:proofErr w:type="spellEnd"/>
      <w:r w:rsidRPr="001967C0">
        <w:rPr>
          <w:sz w:val="24"/>
          <w:szCs w:val="24"/>
        </w:rPr>
        <w:t xml:space="preserve"> (penkiasdešimt tūkstančių eurų). Šis projektų atrankos kriterijus taikomas tik projekto vertinimo metu);</w:t>
      </w:r>
    </w:p>
    <w:p w14:paraId="369A2156" w14:textId="320C5DC7" w:rsidR="001967C0" w:rsidRPr="001967C0" w:rsidRDefault="001967C0" w:rsidP="001967C0">
      <w:pPr>
        <w:pStyle w:val="BodyText1"/>
        <w:spacing w:line="240" w:lineRule="auto"/>
        <w:ind w:firstLine="720"/>
        <w:rPr>
          <w:sz w:val="24"/>
          <w:szCs w:val="24"/>
        </w:rPr>
      </w:pPr>
      <w:r w:rsidRPr="001967C0">
        <w:rPr>
          <w:sz w:val="24"/>
          <w:szCs w:val="24"/>
        </w:rPr>
        <w:t>19.4. ne mažiau kaip 70 procentų mokymų laiko turi būti skirta praktiniams mokymams (netaikoma, jei formalaus mokymo programoje ar jos modulyje praktinio ir teorinio mokymo santykis yra kitoks) (vertinama, ar projekte numatyta, kad ne mažiau kaip 70 procentų mokymų laiko bus skirta praktiniams mokymams. Kriterijus netaikomas, jei formalaus mokymo programoje ar jos modulyje praktinio ir teorinio mokymo santykis yra mažesnis nei 70 procentų);</w:t>
      </w:r>
    </w:p>
    <w:p w14:paraId="51FDB463" w14:textId="7758DEA0" w:rsidR="001967C0" w:rsidRPr="001967C0" w:rsidRDefault="001967C0" w:rsidP="001967C0">
      <w:pPr>
        <w:pStyle w:val="BodyText1"/>
        <w:spacing w:line="240" w:lineRule="auto"/>
        <w:ind w:firstLine="720"/>
        <w:rPr>
          <w:sz w:val="24"/>
          <w:szCs w:val="24"/>
        </w:rPr>
      </w:pPr>
      <w:r w:rsidRPr="001967C0">
        <w:rPr>
          <w:sz w:val="24"/>
          <w:szCs w:val="24"/>
        </w:rPr>
        <w:t xml:space="preserve">19.5. </w:t>
      </w:r>
      <w:r w:rsidR="003634DA" w:rsidRPr="003634DA">
        <w:rPr>
          <w:sz w:val="24"/>
          <w:szCs w:val="24"/>
        </w:rPr>
        <w:t>Ne mažiau kaip 70 proc. pareiškėjo ir partnerio (kai partneris yra privatusis juridinis asmuo) pajamų sudaro pajamos, gaunamos iš veiklų, kurios priskiriamos Ekonominės veiklos rūšių klasifikatoriaus (EVRK 2 red.), patvirtinto Statistikos departamento prie Lietuvos Respublikos Vyriausybės generalinio direktoriaus 2007 m. spalio 31 d. įsakymu Nr. DĮ-226 „Dėl Ekonominės veiklos rūšių klasifikatoriaus patvirtinimo“ (toliau – EVRK 2 red.), C sekcijai (vertinama, ar pareiškėjo ir partnerio (kai partneris yra privatusis juridinis asmuo) pajamos, gaunamos iš veiklų, kurios priskiriamos EVRK 2 red. C sekcijai, sudaro ne mažiau kaip 70 proc. visų pareiškėjo ir partnerio (kai partneris yra privatusis juridinis asmuo) pajamų, vertinant pagal paskutinių finansinių metų patvirtintos finansinės atskaitomybės dokumentus. Kriterijus bus taikomas antrojo kvietimo teikti paraiškas metu. Šis projektų atrankos kriterijus taiko</w:t>
      </w:r>
      <w:r w:rsidR="003634DA">
        <w:rPr>
          <w:sz w:val="24"/>
          <w:szCs w:val="24"/>
        </w:rPr>
        <w:t>mas tik projekto vertinimo metu</w:t>
      </w:r>
      <w:r w:rsidRPr="001967C0">
        <w:rPr>
          <w:sz w:val="24"/>
          <w:szCs w:val="24"/>
        </w:rPr>
        <w:t>;</w:t>
      </w:r>
    </w:p>
    <w:p w14:paraId="7ECF9F43" w14:textId="11F9743C" w:rsidR="001967C0" w:rsidRDefault="001967C0" w:rsidP="001967C0">
      <w:pPr>
        <w:pStyle w:val="BodyText1"/>
        <w:spacing w:line="240" w:lineRule="auto"/>
        <w:ind w:firstLine="720"/>
        <w:rPr>
          <w:sz w:val="24"/>
          <w:szCs w:val="24"/>
        </w:rPr>
      </w:pPr>
      <w:r w:rsidRPr="001967C0">
        <w:rPr>
          <w:sz w:val="24"/>
          <w:szCs w:val="24"/>
        </w:rPr>
        <w:t>19.6. projekto partneris (verslo asociacija) veikia ne mažiau nei 5 metus ir vienija ne mažiau nei 20 nuolatinę ūkinę komercinę veiklą vykdančių juridinių asmenų (vertinama, ar projekto partneris (verslo asociacija) turi ne mažiau nei 5 metų veiklos patirtį ir vienija ne mažiau nei 20 nuolatinę ūkinę komercinę veiklą vykdančių juridinių asmenų). Kriterijus taikomas įmonių darbuotojų mokymams darbo vietoje, skirtiems kvalifikacijai tobulinti. Šis projektų atrankos kriterijus taikomas tik projekto vertinimo metu.</w:t>
      </w:r>
      <w:r>
        <w:rPr>
          <w:sz w:val="24"/>
          <w:szCs w:val="24"/>
        </w:rPr>
        <w:t xml:space="preserve">“ </w:t>
      </w:r>
    </w:p>
    <w:p w14:paraId="3A5509E5" w14:textId="27873289" w:rsidR="00C26F0C" w:rsidRDefault="006017A1" w:rsidP="001967C0">
      <w:pPr>
        <w:pStyle w:val="BodyText1"/>
        <w:spacing w:line="240" w:lineRule="auto"/>
        <w:ind w:firstLine="720"/>
        <w:rPr>
          <w:sz w:val="24"/>
          <w:szCs w:val="24"/>
        </w:rPr>
      </w:pPr>
      <w:r>
        <w:rPr>
          <w:sz w:val="24"/>
          <w:szCs w:val="24"/>
        </w:rPr>
        <w:t>5</w:t>
      </w:r>
      <w:r w:rsidR="00C26F0C">
        <w:rPr>
          <w:sz w:val="24"/>
          <w:szCs w:val="24"/>
        </w:rPr>
        <w:t>. Pakeičiu 37.3 papunktį ir jį išdėstau taip:</w:t>
      </w:r>
    </w:p>
    <w:p w14:paraId="16064BF8" w14:textId="623D0595" w:rsidR="00C26F0C" w:rsidRPr="00C26F0C" w:rsidRDefault="00C26F0C" w:rsidP="00C26F0C">
      <w:pPr>
        <w:spacing w:after="0" w:line="240" w:lineRule="auto"/>
        <w:ind w:firstLine="720"/>
        <w:jc w:val="both"/>
        <w:rPr>
          <w:rFonts w:ascii="Times New Roman" w:hAnsi="Times New Roman"/>
          <w:sz w:val="24"/>
          <w:szCs w:val="24"/>
        </w:rPr>
      </w:pPr>
      <w:r>
        <w:rPr>
          <w:rFonts w:ascii="Times New Roman" w:hAnsi="Times New Roman"/>
          <w:sz w:val="24"/>
          <w:szCs w:val="24"/>
        </w:rPr>
        <w:t>„</w:t>
      </w:r>
      <w:r w:rsidRPr="00C26F0C">
        <w:rPr>
          <w:rFonts w:ascii="Times New Roman" w:hAnsi="Times New Roman"/>
          <w:sz w:val="24"/>
          <w:szCs w:val="24"/>
        </w:rPr>
        <w:t>37.3. jei valstybės pagalba teikiama jūrų transporto sektoriuje, jai taikomas Aprašo 1 lentelėje nustatytas intensyvumas.</w:t>
      </w:r>
    </w:p>
    <w:p w14:paraId="6A383D47" w14:textId="3B9D20F6" w:rsidR="00C26F0C" w:rsidRPr="00C26F0C" w:rsidRDefault="00C26F0C" w:rsidP="00C26F0C">
      <w:pPr>
        <w:spacing w:after="0" w:line="240" w:lineRule="auto"/>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1 lentelė. Projekto finansuojamoji dalis.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578"/>
        <w:gridCol w:w="2213"/>
        <w:gridCol w:w="2388"/>
      </w:tblGrid>
      <w:tr w:rsidR="00C26F0C" w:rsidRPr="00C26F0C" w14:paraId="59B0C7AE" w14:textId="77777777" w:rsidTr="00344691">
        <w:tc>
          <w:tcPr>
            <w:tcW w:w="675" w:type="dxa"/>
            <w:shd w:val="clear" w:color="auto" w:fill="auto"/>
          </w:tcPr>
          <w:p w14:paraId="0A93AF7A" w14:textId="77777777" w:rsidR="00C26F0C" w:rsidRPr="00C26F0C" w:rsidRDefault="00C26F0C" w:rsidP="00C26F0C">
            <w:pPr>
              <w:tabs>
                <w:tab w:val="left" w:pos="0"/>
                <w:tab w:val="left" w:pos="709"/>
              </w:tabs>
              <w:contextualSpacing/>
              <w:jc w:val="center"/>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Eil. Nr.</w:t>
            </w:r>
          </w:p>
        </w:tc>
        <w:tc>
          <w:tcPr>
            <w:tcW w:w="4578" w:type="dxa"/>
            <w:shd w:val="clear" w:color="auto" w:fill="auto"/>
          </w:tcPr>
          <w:p w14:paraId="5EBF9743" w14:textId="1E322A70" w:rsidR="00C26F0C" w:rsidRPr="00C26F0C" w:rsidRDefault="00C26F0C" w:rsidP="00C26F0C">
            <w:pPr>
              <w:tabs>
                <w:tab w:val="left" w:pos="0"/>
                <w:tab w:val="left" w:pos="709"/>
              </w:tabs>
              <w:ind w:firstLine="567"/>
              <w:contextualSpacing/>
              <w:jc w:val="both"/>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Pareiškėjo</w:t>
            </w:r>
            <w:r>
              <w:rPr>
                <w:rFonts w:ascii="Times New Roman" w:eastAsia="Times New Roman" w:hAnsi="Times New Roman"/>
                <w:sz w:val="24"/>
                <w:szCs w:val="24"/>
                <w:lang w:eastAsia="lt-LT"/>
              </w:rPr>
              <w:t xml:space="preserve"> / partnerio</w:t>
            </w:r>
            <w:r w:rsidRPr="00C26F0C">
              <w:rPr>
                <w:rFonts w:ascii="Times New Roman" w:eastAsia="Times New Roman" w:hAnsi="Times New Roman"/>
                <w:sz w:val="24"/>
                <w:szCs w:val="24"/>
                <w:lang w:eastAsia="lt-LT"/>
              </w:rPr>
              <w:t xml:space="preserve"> statusas</w:t>
            </w:r>
          </w:p>
          <w:p w14:paraId="771ACB2A" w14:textId="77777777" w:rsidR="00C26F0C" w:rsidRPr="00C26F0C" w:rsidRDefault="00C26F0C" w:rsidP="00C26F0C">
            <w:pPr>
              <w:rPr>
                <w:lang w:eastAsia="lt-LT"/>
              </w:rPr>
            </w:pPr>
          </w:p>
        </w:tc>
        <w:tc>
          <w:tcPr>
            <w:tcW w:w="2213" w:type="dxa"/>
            <w:shd w:val="clear" w:color="auto" w:fill="auto"/>
            <w:hideMark/>
          </w:tcPr>
          <w:p w14:paraId="59F104B0" w14:textId="77777777" w:rsidR="00C26F0C" w:rsidRPr="00C26F0C" w:rsidRDefault="00C26F0C" w:rsidP="00C26F0C">
            <w:pPr>
              <w:tabs>
                <w:tab w:val="left" w:pos="0"/>
                <w:tab w:val="left" w:pos="709"/>
              </w:tabs>
              <w:ind w:firstLine="34"/>
              <w:contextualSpacing/>
              <w:jc w:val="center"/>
              <w:rPr>
                <w:rFonts w:ascii="Times New Roman" w:eastAsia="Times New Roman" w:hAnsi="Times New Roman"/>
                <w:sz w:val="24"/>
                <w:szCs w:val="24"/>
                <w:lang w:eastAsia="lt-LT"/>
              </w:rPr>
            </w:pPr>
            <w:r w:rsidRPr="00C26F0C">
              <w:rPr>
                <w:rFonts w:ascii="Times New Roman" w:hAnsi="Times New Roman"/>
                <w:sz w:val="24"/>
                <w:szCs w:val="24"/>
              </w:rPr>
              <w:t>Finansuojamoji dalis</w:t>
            </w:r>
          </w:p>
        </w:tc>
        <w:tc>
          <w:tcPr>
            <w:tcW w:w="2388" w:type="dxa"/>
            <w:shd w:val="clear" w:color="auto" w:fill="auto"/>
            <w:hideMark/>
          </w:tcPr>
          <w:p w14:paraId="0E4DCCA6" w14:textId="77777777" w:rsidR="00C26F0C" w:rsidRPr="00C26F0C" w:rsidRDefault="00C26F0C" w:rsidP="00C26F0C">
            <w:pPr>
              <w:tabs>
                <w:tab w:val="left" w:pos="0"/>
                <w:tab w:val="left" w:pos="709"/>
              </w:tabs>
              <w:ind w:hanging="108"/>
              <w:contextualSpacing/>
              <w:jc w:val="center"/>
              <w:rPr>
                <w:rFonts w:ascii="Times New Roman" w:eastAsia="Times New Roman" w:hAnsi="Times New Roman"/>
                <w:sz w:val="24"/>
                <w:szCs w:val="24"/>
                <w:lang w:eastAsia="lt-LT"/>
              </w:rPr>
            </w:pPr>
            <w:r w:rsidRPr="00C26F0C">
              <w:rPr>
                <w:rFonts w:ascii="Times New Roman" w:hAnsi="Times New Roman"/>
                <w:sz w:val="24"/>
                <w:szCs w:val="24"/>
              </w:rPr>
              <w:t>Finansuojamoji dalis</w:t>
            </w:r>
            <w:r w:rsidRPr="00C26F0C">
              <w:rPr>
                <w:rFonts w:ascii="Times New Roman" w:eastAsia="Times New Roman" w:hAnsi="Times New Roman"/>
                <w:sz w:val="24"/>
                <w:szCs w:val="24"/>
                <w:lang w:eastAsia="lt-LT"/>
              </w:rPr>
              <w:t xml:space="preserve"> (neįgaliesiems mokomiems asmenims)</w:t>
            </w:r>
          </w:p>
        </w:tc>
      </w:tr>
      <w:tr w:rsidR="00C26F0C" w:rsidRPr="00C26F0C" w14:paraId="2062F078" w14:textId="77777777" w:rsidTr="00344691">
        <w:tc>
          <w:tcPr>
            <w:tcW w:w="675" w:type="dxa"/>
            <w:shd w:val="clear" w:color="auto" w:fill="auto"/>
          </w:tcPr>
          <w:p w14:paraId="6DE95412" w14:textId="77777777" w:rsidR="00C26F0C" w:rsidRPr="00C26F0C" w:rsidRDefault="00C26F0C" w:rsidP="00C26F0C">
            <w:pPr>
              <w:tabs>
                <w:tab w:val="left" w:pos="0"/>
                <w:tab w:val="left" w:pos="426"/>
              </w:tabs>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1.</w:t>
            </w:r>
          </w:p>
        </w:tc>
        <w:tc>
          <w:tcPr>
            <w:tcW w:w="4578" w:type="dxa"/>
            <w:shd w:val="clear" w:color="auto" w:fill="auto"/>
            <w:hideMark/>
          </w:tcPr>
          <w:p w14:paraId="2B4B2C07" w14:textId="77777777" w:rsidR="00C26F0C" w:rsidRPr="00C26F0C" w:rsidRDefault="00C26F0C" w:rsidP="00C26F0C">
            <w:pPr>
              <w:tabs>
                <w:tab w:val="left" w:pos="0"/>
                <w:tab w:val="left" w:pos="426"/>
              </w:tabs>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Labai maža ir maža įmonė</w:t>
            </w:r>
          </w:p>
        </w:tc>
        <w:tc>
          <w:tcPr>
            <w:tcW w:w="2213" w:type="dxa"/>
            <w:shd w:val="clear" w:color="auto" w:fill="auto"/>
            <w:hideMark/>
          </w:tcPr>
          <w:p w14:paraId="7DE4DB2F" w14:textId="77777777" w:rsidR="00C26F0C" w:rsidRPr="00C26F0C" w:rsidRDefault="00C26F0C" w:rsidP="00C26F0C">
            <w:pPr>
              <w:tabs>
                <w:tab w:val="left" w:pos="0"/>
                <w:tab w:val="left" w:pos="459"/>
              </w:tabs>
              <w:ind w:left="720" w:hanging="261"/>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iki 70 proc.</w:t>
            </w:r>
          </w:p>
        </w:tc>
        <w:tc>
          <w:tcPr>
            <w:tcW w:w="2388" w:type="dxa"/>
            <w:shd w:val="clear" w:color="auto" w:fill="auto"/>
            <w:hideMark/>
          </w:tcPr>
          <w:p w14:paraId="4FB9A7B0" w14:textId="77777777" w:rsidR="00C26F0C" w:rsidRPr="00C26F0C" w:rsidRDefault="00C26F0C" w:rsidP="00C26F0C">
            <w:pPr>
              <w:tabs>
                <w:tab w:val="left" w:pos="0"/>
                <w:tab w:val="left" w:pos="709"/>
              </w:tabs>
              <w:jc w:val="center"/>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iki 70 proc.</w:t>
            </w:r>
          </w:p>
        </w:tc>
      </w:tr>
      <w:tr w:rsidR="00C26F0C" w:rsidRPr="00C26F0C" w14:paraId="1D7EAAA4" w14:textId="77777777" w:rsidTr="00344691">
        <w:tc>
          <w:tcPr>
            <w:tcW w:w="675" w:type="dxa"/>
            <w:shd w:val="clear" w:color="auto" w:fill="auto"/>
          </w:tcPr>
          <w:p w14:paraId="0EAFE3CB" w14:textId="77777777" w:rsidR="00C26F0C" w:rsidRPr="00C26F0C" w:rsidRDefault="00C26F0C" w:rsidP="00C26F0C">
            <w:pPr>
              <w:tabs>
                <w:tab w:val="left" w:pos="0"/>
                <w:tab w:val="left" w:pos="426"/>
              </w:tabs>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2.</w:t>
            </w:r>
          </w:p>
        </w:tc>
        <w:tc>
          <w:tcPr>
            <w:tcW w:w="4578" w:type="dxa"/>
            <w:shd w:val="clear" w:color="auto" w:fill="auto"/>
            <w:hideMark/>
          </w:tcPr>
          <w:p w14:paraId="0CC29F11" w14:textId="77777777" w:rsidR="00C26F0C" w:rsidRPr="00C26F0C" w:rsidRDefault="00C26F0C" w:rsidP="00C26F0C">
            <w:pPr>
              <w:tabs>
                <w:tab w:val="left" w:pos="0"/>
                <w:tab w:val="left" w:pos="426"/>
              </w:tabs>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Vidutinė įmonė</w:t>
            </w:r>
          </w:p>
        </w:tc>
        <w:tc>
          <w:tcPr>
            <w:tcW w:w="2213" w:type="dxa"/>
            <w:shd w:val="clear" w:color="auto" w:fill="auto"/>
            <w:hideMark/>
          </w:tcPr>
          <w:p w14:paraId="215D0B1F" w14:textId="77777777" w:rsidR="00C26F0C" w:rsidRPr="00C26F0C" w:rsidRDefault="00C26F0C" w:rsidP="00C26F0C">
            <w:pPr>
              <w:tabs>
                <w:tab w:val="left" w:pos="0"/>
                <w:tab w:val="left" w:pos="709"/>
              </w:tabs>
              <w:contextualSpacing/>
              <w:jc w:val="center"/>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iki 60 proc.</w:t>
            </w:r>
          </w:p>
        </w:tc>
        <w:tc>
          <w:tcPr>
            <w:tcW w:w="2388" w:type="dxa"/>
            <w:shd w:val="clear" w:color="auto" w:fill="auto"/>
            <w:hideMark/>
          </w:tcPr>
          <w:p w14:paraId="098063BB" w14:textId="77777777" w:rsidR="00C26F0C" w:rsidRPr="00C26F0C" w:rsidRDefault="00C26F0C" w:rsidP="00C26F0C">
            <w:pPr>
              <w:tabs>
                <w:tab w:val="left" w:pos="0"/>
                <w:tab w:val="left" w:pos="709"/>
              </w:tabs>
              <w:jc w:val="center"/>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iki 70 proc.</w:t>
            </w:r>
          </w:p>
        </w:tc>
      </w:tr>
      <w:tr w:rsidR="00C26F0C" w:rsidRPr="00C26F0C" w14:paraId="7ECE426A" w14:textId="77777777" w:rsidTr="00344691">
        <w:tc>
          <w:tcPr>
            <w:tcW w:w="675" w:type="dxa"/>
            <w:shd w:val="clear" w:color="auto" w:fill="auto"/>
          </w:tcPr>
          <w:p w14:paraId="1F6527C7" w14:textId="77777777" w:rsidR="00C26F0C" w:rsidRPr="00C26F0C" w:rsidRDefault="00C26F0C" w:rsidP="00C26F0C">
            <w:pPr>
              <w:tabs>
                <w:tab w:val="left" w:pos="0"/>
                <w:tab w:val="left" w:pos="426"/>
              </w:tabs>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3.</w:t>
            </w:r>
          </w:p>
        </w:tc>
        <w:tc>
          <w:tcPr>
            <w:tcW w:w="4578" w:type="dxa"/>
            <w:shd w:val="clear" w:color="auto" w:fill="auto"/>
            <w:hideMark/>
          </w:tcPr>
          <w:p w14:paraId="06B3BABD" w14:textId="77777777" w:rsidR="00C26F0C" w:rsidRPr="00C26F0C" w:rsidRDefault="00C26F0C" w:rsidP="00C26F0C">
            <w:pPr>
              <w:tabs>
                <w:tab w:val="left" w:pos="0"/>
                <w:tab w:val="left" w:pos="426"/>
              </w:tabs>
              <w:contextualSpacing/>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Didelė įmonė</w:t>
            </w:r>
          </w:p>
        </w:tc>
        <w:tc>
          <w:tcPr>
            <w:tcW w:w="2213" w:type="dxa"/>
            <w:shd w:val="clear" w:color="auto" w:fill="auto"/>
            <w:hideMark/>
          </w:tcPr>
          <w:p w14:paraId="380F960A" w14:textId="77777777" w:rsidR="00C26F0C" w:rsidRPr="00C26F0C" w:rsidRDefault="00C26F0C" w:rsidP="00C26F0C">
            <w:pPr>
              <w:tabs>
                <w:tab w:val="left" w:pos="0"/>
                <w:tab w:val="left" w:pos="709"/>
              </w:tabs>
              <w:contextualSpacing/>
              <w:jc w:val="center"/>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iki 50 proc.</w:t>
            </w:r>
          </w:p>
        </w:tc>
        <w:tc>
          <w:tcPr>
            <w:tcW w:w="2388" w:type="dxa"/>
            <w:shd w:val="clear" w:color="auto" w:fill="auto"/>
            <w:hideMark/>
          </w:tcPr>
          <w:p w14:paraId="48FBCC02" w14:textId="0CFEBDBC" w:rsidR="00C26F0C" w:rsidRPr="00C26F0C" w:rsidRDefault="00C26F0C" w:rsidP="00C26F0C">
            <w:pPr>
              <w:tabs>
                <w:tab w:val="left" w:pos="0"/>
                <w:tab w:val="left" w:pos="709"/>
                <w:tab w:val="left" w:pos="743"/>
              </w:tabs>
              <w:contextualSpacing/>
              <w:jc w:val="center"/>
              <w:rPr>
                <w:rFonts w:ascii="Times New Roman" w:eastAsia="Times New Roman" w:hAnsi="Times New Roman"/>
                <w:sz w:val="24"/>
                <w:szCs w:val="24"/>
                <w:lang w:eastAsia="lt-LT"/>
              </w:rPr>
            </w:pPr>
            <w:r w:rsidRPr="00C26F0C">
              <w:rPr>
                <w:rFonts w:ascii="Times New Roman" w:eastAsia="Times New Roman" w:hAnsi="Times New Roman"/>
                <w:sz w:val="24"/>
                <w:szCs w:val="24"/>
                <w:lang w:eastAsia="lt-LT"/>
              </w:rPr>
              <w:t>iki 60 proc.</w:t>
            </w:r>
            <w:r>
              <w:rPr>
                <w:rFonts w:ascii="Times New Roman" w:eastAsia="Times New Roman" w:hAnsi="Times New Roman"/>
                <w:sz w:val="24"/>
                <w:szCs w:val="24"/>
                <w:lang w:eastAsia="lt-LT"/>
              </w:rPr>
              <w:t>“</w:t>
            </w:r>
          </w:p>
        </w:tc>
      </w:tr>
    </w:tbl>
    <w:p w14:paraId="29ECCC0F" w14:textId="6A2220E6" w:rsidR="00C26F0C" w:rsidRDefault="00C26F0C" w:rsidP="001967C0">
      <w:pPr>
        <w:pStyle w:val="BodyText1"/>
        <w:spacing w:line="240" w:lineRule="auto"/>
        <w:ind w:firstLine="720"/>
        <w:rPr>
          <w:sz w:val="24"/>
          <w:szCs w:val="24"/>
        </w:rPr>
      </w:pPr>
    </w:p>
    <w:p w14:paraId="48D34C01" w14:textId="27928ED5" w:rsidR="00656CEC" w:rsidRPr="00656CEC" w:rsidRDefault="006017A1" w:rsidP="00C26F0C">
      <w:pPr>
        <w:spacing w:after="0" w:line="240" w:lineRule="auto"/>
        <w:ind w:firstLine="720"/>
        <w:jc w:val="both"/>
        <w:rPr>
          <w:rFonts w:ascii="Times New Roman" w:hAnsi="Times New Roman"/>
          <w:sz w:val="24"/>
          <w:szCs w:val="24"/>
        </w:rPr>
      </w:pPr>
      <w:r>
        <w:rPr>
          <w:rFonts w:ascii="Times New Roman" w:hAnsi="Times New Roman"/>
          <w:sz w:val="24"/>
          <w:szCs w:val="24"/>
        </w:rPr>
        <w:t>6</w:t>
      </w:r>
      <w:r w:rsidR="00656CEC" w:rsidRPr="00656CEC">
        <w:rPr>
          <w:rFonts w:ascii="Times New Roman" w:hAnsi="Times New Roman"/>
          <w:sz w:val="24"/>
          <w:szCs w:val="24"/>
        </w:rPr>
        <w:t>. Pakeičiu 39 punktą ir jį išdėstau taip:</w:t>
      </w:r>
    </w:p>
    <w:p w14:paraId="6D1792E9" w14:textId="31645055" w:rsidR="00656CEC" w:rsidRPr="00656CEC" w:rsidRDefault="00656CEC" w:rsidP="00C26F0C">
      <w:pPr>
        <w:spacing w:after="0" w:line="240" w:lineRule="auto"/>
        <w:ind w:firstLine="720"/>
        <w:jc w:val="both"/>
        <w:rPr>
          <w:rFonts w:ascii="Times New Roman" w:eastAsia="Times New Roman" w:hAnsi="Times New Roman"/>
          <w:sz w:val="24"/>
          <w:szCs w:val="24"/>
          <w:lang w:eastAsia="lt-LT"/>
        </w:rPr>
      </w:pPr>
      <w:r w:rsidRPr="00656CEC">
        <w:rPr>
          <w:rFonts w:ascii="Times New Roman" w:eastAsia="Times New Roman" w:hAnsi="Times New Roman"/>
          <w:sz w:val="24"/>
          <w:szCs w:val="24"/>
          <w:lang w:eastAsia="lt-LT"/>
        </w:rPr>
        <w:t>„</w:t>
      </w:r>
      <w:r w:rsidR="00C500BD">
        <w:rPr>
          <w:rFonts w:ascii="Times New Roman" w:eastAsia="Times New Roman" w:hAnsi="Times New Roman"/>
          <w:sz w:val="24"/>
          <w:szCs w:val="24"/>
          <w:lang w:eastAsia="lt-LT"/>
        </w:rPr>
        <w:t>39</w:t>
      </w:r>
      <w:r w:rsidRPr="00656CEC">
        <w:rPr>
          <w:rFonts w:ascii="Times New Roman" w:eastAsia="Times New Roman" w:hAnsi="Times New Roman"/>
          <w:sz w:val="24"/>
          <w:szCs w:val="24"/>
          <w:lang w:eastAsia="lt-LT"/>
        </w:rPr>
        <w:t>. Pagal Aprašą tinkamų arba netinkamų finansuoti išlaidų kategorijos yra nustatytos Aprašo 2 lentelėje.</w:t>
      </w:r>
    </w:p>
    <w:p w14:paraId="46D16270" w14:textId="77777777" w:rsidR="00656CEC" w:rsidRDefault="00656CEC" w:rsidP="00656CEC">
      <w:pPr>
        <w:spacing w:after="0" w:line="240" w:lineRule="auto"/>
        <w:jc w:val="both"/>
        <w:rPr>
          <w:rFonts w:ascii="Times New Roman" w:eastAsia="Times New Roman" w:hAnsi="Times New Roman"/>
          <w:sz w:val="24"/>
          <w:szCs w:val="24"/>
          <w:lang w:eastAsia="lt-LT"/>
        </w:rPr>
      </w:pPr>
    </w:p>
    <w:p w14:paraId="2ABF3092" w14:textId="42DD8202" w:rsidR="00656CEC" w:rsidRPr="00656CEC" w:rsidRDefault="00656CEC" w:rsidP="00656CEC">
      <w:pPr>
        <w:spacing w:after="0" w:line="240" w:lineRule="auto"/>
        <w:jc w:val="both"/>
        <w:rPr>
          <w:rFonts w:ascii="Times New Roman" w:eastAsia="Times New Roman" w:hAnsi="Times New Roman"/>
          <w:sz w:val="24"/>
          <w:szCs w:val="24"/>
          <w:lang w:eastAsia="lt-LT"/>
        </w:rPr>
      </w:pPr>
      <w:r w:rsidRPr="00656CEC">
        <w:rPr>
          <w:rFonts w:ascii="Times New Roman" w:eastAsia="Times New Roman" w:hAnsi="Times New Roman"/>
          <w:sz w:val="24"/>
          <w:szCs w:val="24"/>
          <w:lang w:eastAsia="lt-LT"/>
        </w:rPr>
        <w:t>2 lentelė. Tinkamų arba netinkamų finansuoti išlaidų kategorijos.</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305"/>
        <w:gridCol w:w="2552"/>
        <w:gridCol w:w="5670"/>
      </w:tblGrid>
      <w:tr w:rsidR="00656CEC" w:rsidRPr="00656CEC" w14:paraId="6C14B6FB"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tcPr>
          <w:p w14:paraId="03B72CD5" w14:textId="77777777" w:rsidR="00656CEC" w:rsidRPr="00656CEC" w:rsidRDefault="00656CEC" w:rsidP="00656CEC">
            <w:pPr>
              <w:spacing w:line="256" w:lineRule="auto"/>
              <w:ind w:left="-57" w:right="-57"/>
              <w:jc w:val="center"/>
              <w:rPr>
                <w:rFonts w:ascii="Times New Roman" w:hAnsi="Times New Roman"/>
                <w:bCs/>
                <w:sz w:val="24"/>
                <w:szCs w:val="24"/>
                <w:lang w:eastAsia="lt-LT"/>
              </w:rPr>
            </w:pPr>
            <w:r w:rsidRPr="00656CEC">
              <w:rPr>
                <w:rFonts w:ascii="Times New Roman" w:hAnsi="Times New Roman"/>
                <w:bCs/>
                <w:sz w:val="24"/>
                <w:szCs w:val="24"/>
                <w:lang w:eastAsia="lt-LT"/>
              </w:rPr>
              <w:t xml:space="preserve">Išlaidų kategorijos Nr. </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53F880D" w14:textId="77777777" w:rsidR="00656CEC" w:rsidRPr="00656CEC" w:rsidRDefault="00656CEC" w:rsidP="00656CEC">
            <w:pPr>
              <w:spacing w:line="256" w:lineRule="auto"/>
              <w:ind w:left="-57" w:right="-57"/>
              <w:jc w:val="center"/>
              <w:rPr>
                <w:rFonts w:ascii="Times New Roman" w:eastAsia="Times New Roman" w:hAnsi="Times New Roman"/>
                <w:bCs/>
                <w:sz w:val="24"/>
                <w:szCs w:val="24"/>
                <w:lang w:eastAsia="lt-LT"/>
              </w:rPr>
            </w:pPr>
            <w:r w:rsidRPr="00656CEC">
              <w:rPr>
                <w:rFonts w:ascii="Times New Roman" w:hAnsi="Times New Roman"/>
                <w:bCs/>
                <w:sz w:val="24"/>
                <w:szCs w:val="24"/>
                <w:lang w:eastAsia="lt-LT"/>
              </w:rPr>
              <w:t>Išlaidų kategorijos pavadinimas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15315B2" w14:textId="77777777" w:rsidR="00656CEC" w:rsidRPr="00656CEC" w:rsidRDefault="00656CEC" w:rsidP="00656CEC">
            <w:pPr>
              <w:spacing w:line="256" w:lineRule="auto"/>
              <w:ind w:left="-57" w:right="-57"/>
              <w:jc w:val="center"/>
              <w:rPr>
                <w:rFonts w:ascii="Times New Roman" w:eastAsia="Times New Roman" w:hAnsi="Times New Roman"/>
                <w:sz w:val="24"/>
                <w:szCs w:val="24"/>
                <w:lang w:eastAsia="lt-LT"/>
              </w:rPr>
            </w:pPr>
            <w:r w:rsidRPr="00656CEC">
              <w:rPr>
                <w:rFonts w:ascii="Times New Roman" w:hAnsi="Times New Roman"/>
                <w:sz w:val="24"/>
                <w:szCs w:val="24"/>
                <w:lang w:eastAsia="lt-LT"/>
              </w:rPr>
              <w:t>Reikalavimai ir paaiškinimai</w:t>
            </w:r>
          </w:p>
          <w:p w14:paraId="3B73FF44" w14:textId="77777777" w:rsidR="00656CEC" w:rsidRPr="00656CEC" w:rsidRDefault="00656CEC" w:rsidP="00656CEC">
            <w:pPr>
              <w:spacing w:line="256" w:lineRule="auto"/>
              <w:ind w:left="-57" w:right="-57"/>
              <w:jc w:val="center"/>
              <w:rPr>
                <w:rFonts w:ascii="Times New Roman" w:eastAsia="Times New Roman" w:hAnsi="Times New Roman"/>
                <w:bCs/>
                <w:sz w:val="24"/>
                <w:szCs w:val="24"/>
                <w:lang w:eastAsia="lt-LT"/>
              </w:rPr>
            </w:pPr>
          </w:p>
        </w:tc>
      </w:tr>
      <w:tr w:rsidR="00656CEC" w:rsidRPr="00656CEC" w14:paraId="7115CA9D"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71BCAEDF" w14:textId="77777777" w:rsidR="00656CEC" w:rsidRPr="00656CEC" w:rsidRDefault="00656CEC" w:rsidP="00656CEC">
            <w:pPr>
              <w:numPr>
                <w:ilvl w:val="0"/>
                <w:numId w:val="19"/>
              </w:numPr>
              <w:spacing w:line="256" w:lineRule="auto"/>
              <w:ind w:left="318"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E8D8C3B"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bCs/>
                <w:sz w:val="24"/>
                <w:szCs w:val="24"/>
                <w:lang w:eastAsia="lt-LT"/>
              </w:rPr>
              <w:t>Žemė</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4749B0F0" w14:textId="77777777" w:rsidR="00656CEC" w:rsidRPr="00656CEC" w:rsidRDefault="00656CEC" w:rsidP="00656CEC">
            <w:pPr>
              <w:spacing w:line="256" w:lineRule="auto"/>
              <w:rPr>
                <w:rFonts w:ascii="Times New Roman" w:eastAsia="Times New Roman" w:hAnsi="Times New Roman"/>
                <w:sz w:val="24"/>
                <w:szCs w:val="24"/>
                <w:lang w:eastAsia="lt-LT"/>
              </w:rPr>
            </w:pPr>
            <w:r w:rsidRPr="00656CEC">
              <w:rPr>
                <w:rFonts w:ascii="Times New Roman" w:hAnsi="Times New Roman"/>
                <w:sz w:val="24"/>
                <w:szCs w:val="24"/>
                <w:lang w:eastAsia="lt-LT"/>
              </w:rPr>
              <w:t>Netinkama finansuoti</w:t>
            </w:r>
          </w:p>
        </w:tc>
      </w:tr>
      <w:tr w:rsidR="00656CEC" w:rsidRPr="00656CEC" w14:paraId="2D1C195F"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C0AEAA9" w14:textId="77777777" w:rsidR="00656CEC" w:rsidRPr="00656CEC" w:rsidRDefault="00656CEC" w:rsidP="00656CEC">
            <w:pPr>
              <w:numPr>
                <w:ilvl w:val="0"/>
                <w:numId w:val="19"/>
              </w:numPr>
              <w:spacing w:line="256" w:lineRule="auto"/>
              <w:ind w:left="318"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9D93885"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bCs/>
                <w:sz w:val="24"/>
                <w:szCs w:val="24"/>
                <w:lang w:eastAsia="lt-LT"/>
              </w:rPr>
              <w:t>Nekilnojamasis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D5A5282"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sz w:val="24"/>
                <w:szCs w:val="24"/>
                <w:lang w:eastAsia="lt-LT"/>
              </w:rPr>
              <w:t>Netinkama finansuoti</w:t>
            </w:r>
          </w:p>
        </w:tc>
      </w:tr>
      <w:tr w:rsidR="00656CEC" w:rsidRPr="00656CEC" w14:paraId="4FA99288"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A062AAE" w14:textId="77777777" w:rsidR="00656CEC" w:rsidRPr="00656CEC" w:rsidRDefault="00656CEC" w:rsidP="00656CEC">
            <w:pPr>
              <w:numPr>
                <w:ilvl w:val="0"/>
                <w:numId w:val="19"/>
              </w:numPr>
              <w:spacing w:line="256" w:lineRule="auto"/>
              <w:ind w:left="318" w:right="-57"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9A00E88" w14:textId="77777777" w:rsidR="00656CEC" w:rsidRPr="00656CEC" w:rsidRDefault="00656CEC" w:rsidP="00656CEC">
            <w:pPr>
              <w:spacing w:line="256" w:lineRule="auto"/>
              <w:ind w:right="-57"/>
              <w:rPr>
                <w:rFonts w:ascii="Times New Roman" w:eastAsia="Times New Roman" w:hAnsi="Times New Roman"/>
                <w:bCs/>
                <w:sz w:val="24"/>
                <w:szCs w:val="24"/>
                <w:lang w:eastAsia="lt-LT"/>
              </w:rPr>
            </w:pPr>
            <w:r w:rsidRPr="00656CEC">
              <w:rPr>
                <w:rFonts w:ascii="Times New Roman" w:hAnsi="Times New Roman"/>
                <w:bCs/>
                <w:sz w:val="24"/>
                <w:szCs w:val="24"/>
                <w:lang w:eastAsia="lt-LT"/>
              </w:rPr>
              <w:t>Statyba, rekonstravimas, remontas ir kiti darbai</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1C5A4F86"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sz w:val="24"/>
                <w:szCs w:val="24"/>
                <w:lang w:eastAsia="lt-LT"/>
              </w:rPr>
              <w:t>Netinkama finansuoti</w:t>
            </w:r>
          </w:p>
        </w:tc>
      </w:tr>
      <w:tr w:rsidR="00656CEC" w:rsidRPr="00656CEC" w14:paraId="27456D7C"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376756DB" w14:textId="77777777" w:rsidR="00656CEC" w:rsidRPr="00656CEC" w:rsidRDefault="00656CEC" w:rsidP="00656CEC">
            <w:pPr>
              <w:numPr>
                <w:ilvl w:val="0"/>
                <w:numId w:val="19"/>
              </w:numPr>
              <w:spacing w:line="256" w:lineRule="auto"/>
              <w:ind w:left="318"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27BD52C"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bCs/>
                <w:sz w:val="24"/>
                <w:szCs w:val="24"/>
                <w:lang w:eastAsia="lt-LT"/>
              </w:rPr>
              <w:t>Įranga, įrenginiai ir kitas turtas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3ADA2A5" w14:textId="77777777" w:rsidR="00656CEC" w:rsidRPr="00656CEC" w:rsidRDefault="00656CEC" w:rsidP="00656CEC">
            <w:pPr>
              <w:spacing w:line="256" w:lineRule="auto"/>
              <w:rPr>
                <w:rFonts w:ascii="Times New Roman" w:eastAsia="Times New Roman" w:hAnsi="Times New Roman"/>
                <w:sz w:val="24"/>
                <w:szCs w:val="24"/>
                <w:lang w:eastAsia="lt-LT"/>
              </w:rPr>
            </w:pPr>
            <w:r w:rsidRPr="00656CEC">
              <w:rPr>
                <w:rFonts w:ascii="Times New Roman" w:hAnsi="Times New Roman"/>
                <w:sz w:val="24"/>
                <w:szCs w:val="24"/>
                <w:lang w:eastAsia="lt-LT"/>
              </w:rPr>
              <w:t>Netinkama finansuoti</w:t>
            </w:r>
          </w:p>
        </w:tc>
      </w:tr>
      <w:tr w:rsidR="00656CEC" w:rsidRPr="00656CEC" w14:paraId="5FDFD988"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D85E3D9" w14:textId="77777777" w:rsidR="00656CEC" w:rsidRPr="00656CEC" w:rsidRDefault="00656CEC" w:rsidP="00656CEC">
            <w:pPr>
              <w:numPr>
                <w:ilvl w:val="0"/>
                <w:numId w:val="19"/>
              </w:numPr>
              <w:spacing w:line="256" w:lineRule="auto"/>
              <w:ind w:left="318"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82BF59"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bCs/>
                <w:sz w:val="24"/>
                <w:szCs w:val="24"/>
                <w:lang w:eastAsia="lt-LT"/>
              </w:rPr>
              <w:t>Projekto vykdymas</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26F35FB2" w14:textId="77777777" w:rsidR="00656CEC" w:rsidRPr="00656CEC" w:rsidRDefault="00656CEC" w:rsidP="00656CEC">
            <w:pPr>
              <w:spacing w:line="256" w:lineRule="auto"/>
              <w:jc w:val="both"/>
              <w:rPr>
                <w:rFonts w:ascii="Times New Roman" w:hAnsi="Times New Roman"/>
                <w:sz w:val="24"/>
                <w:szCs w:val="24"/>
              </w:rPr>
            </w:pPr>
            <w:r w:rsidRPr="00656CEC">
              <w:rPr>
                <w:rFonts w:ascii="Times New Roman" w:hAnsi="Times New Roman"/>
                <w:sz w:val="24"/>
                <w:szCs w:val="24"/>
              </w:rPr>
              <w:t>Tinkamomis finansuoti išlaidomis yra laikomos:</w:t>
            </w:r>
          </w:p>
          <w:p w14:paraId="61AB0980" w14:textId="4C9361BF"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rPr>
              <w:t xml:space="preserve">mokytojų darbo užmokesčio </w:t>
            </w:r>
            <w:r w:rsidRPr="00656CEC">
              <w:rPr>
                <w:rFonts w:ascii="Times New Roman" w:hAnsi="Times New Roman"/>
                <w:sz w:val="24"/>
                <w:szCs w:val="24"/>
                <w:lang w:eastAsia="lt-LT"/>
              </w:rPr>
              <w:t xml:space="preserve">išlaidos, kai mokama už valandas, kurias mokytojai </w:t>
            </w:r>
            <w:r w:rsidRPr="00656CEC">
              <w:rPr>
                <w:rFonts w:ascii="Times New Roman" w:eastAsia="Times New Roman" w:hAnsi="Times New Roman"/>
                <w:sz w:val="24"/>
                <w:szCs w:val="24"/>
                <w:lang w:eastAsia="lt-LT"/>
              </w:rPr>
              <w:t>dalyvauja</w:t>
            </w:r>
            <w:r w:rsidRPr="00656CEC">
              <w:rPr>
                <w:rFonts w:ascii="Times New Roman" w:hAnsi="Times New Roman"/>
                <w:sz w:val="24"/>
                <w:szCs w:val="24"/>
                <w:lang w:eastAsia="lt-LT"/>
              </w:rPr>
              <w:t xml:space="preserve"> mokyme (moko).</w:t>
            </w:r>
            <w:r w:rsidRPr="00656CEC">
              <w:rPr>
                <w:rFonts w:ascii="Times New Roman" w:hAnsi="Times New Roman"/>
                <w:color w:val="000000"/>
                <w:sz w:val="24"/>
                <w:szCs w:val="24"/>
              </w:rPr>
              <w:t xml:space="preserve"> Šios išlaidos yra tinkamos finansuoti tik tais atvejais, jei pareiškėjas</w:t>
            </w:r>
            <w:r w:rsidR="00C500BD" w:rsidRPr="00C500BD">
              <w:rPr>
                <w:rFonts w:ascii="Times New Roman" w:eastAsia="Times New Roman" w:hAnsi="Times New Roman"/>
                <w:sz w:val="24"/>
                <w:szCs w:val="24"/>
                <w:lang w:eastAsia="lt-LT"/>
              </w:rPr>
              <w:t xml:space="preserve"> </w:t>
            </w:r>
            <w:r w:rsidR="00C500BD" w:rsidRPr="00C500BD">
              <w:rPr>
                <w:rFonts w:ascii="Times New Roman" w:hAnsi="Times New Roman"/>
                <w:color w:val="000000"/>
                <w:sz w:val="24"/>
                <w:szCs w:val="24"/>
              </w:rPr>
              <w:t>ir (arba) partneris</w:t>
            </w:r>
            <w:r w:rsidR="00C500BD" w:rsidRPr="00C500BD">
              <w:rPr>
                <w:rFonts w:ascii="Times New Roman" w:hAnsi="Times New Roman"/>
                <w:sz w:val="24"/>
                <w:szCs w:val="24"/>
              </w:rPr>
              <w:t xml:space="preserve"> </w:t>
            </w:r>
            <w:r w:rsidR="00C500BD">
              <w:rPr>
                <w:rFonts w:ascii="Times New Roman" w:hAnsi="Times New Roman"/>
                <w:sz w:val="24"/>
                <w:szCs w:val="24"/>
              </w:rPr>
              <w:t>(</w:t>
            </w:r>
            <w:r w:rsidR="00C500BD" w:rsidRPr="00C500BD">
              <w:rPr>
                <w:rFonts w:ascii="Times New Roman" w:hAnsi="Times New Roman"/>
                <w:color w:val="000000"/>
                <w:sz w:val="24"/>
                <w:szCs w:val="24"/>
              </w:rPr>
              <w:t>kai partneris yra privatusis juridinis asmuo)</w:t>
            </w:r>
            <w:r w:rsidRPr="00656CEC">
              <w:rPr>
                <w:rFonts w:ascii="Times New Roman" w:hAnsi="Times New Roman"/>
                <w:color w:val="000000"/>
                <w:sz w:val="24"/>
                <w:szCs w:val="24"/>
              </w:rPr>
              <w:t xml:space="preserve"> pats vykdo Aprašo 11 punkte nurodyt</w:t>
            </w:r>
            <w:r w:rsidR="005C60AB">
              <w:rPr>
                <w:rFonts w:ascii="Times New Roman" w:hAnsi="Times New Roman"/>
                <w:color w:val="000000"/>
                <w:sz w:val="24"/>
                <w:szCs w:val="24"/>
              </w:rPr>
              <w:t>as</w:t>
            </w:r>
            <w:r w:rsidRPr="00656CEC">
              <w:rPr>
                <w:rFonts w:ascii="Times New Roman" w:hAnsi="Times New Roman"/>
                <w:color w:val="000000"/>
                <w:sz w:val="24"/>
                <w:szCs w:val="24"/>
              </w:rPr>
              <w:t xml:space="preserve"> ir atitinkamai suplanuot</w:t>
            </w:r>
            <w:r w:rsidR="005C60AB">
              <w:rPr>
                <w:rFonts w:ascii="Times New Roman" w:hAnsi="Times New Roman"/>
                <w:color w:val="000000"/>
                <w:sz w:val="24"/>
                <w:szCs w:val="24"/>
              </w:rPr>
              <w:t>as</w:t>
            </w:r>
            <w:r w:rsidRPr="00656CEC">
              <w:rPr>
                <w:rFonts w:ascii="Times New Roman" w:hAnsi="Times New Roman"/>
                <w:color w:val="000000"/>
                <w:sz w:val="24"/>
                <w:szCs w:val="24"/>
              </w:rPr>
              <w:t xml:space="preserve"> projekto mokymo veikl</w:t>
            </w:r>
            <w:r w:rsidR="005C60AB">
              <w:rPr>
                <w:rFonts w:ascii="Times New Roman" w:hAnsi="Times New Roman"/>
                <w:color w:val="000000"/>
                <w:sz w:val="24"/>
                <w:szCs w:val="24"/>
              </w:rPr>
              <w:t>as</w:t>
            </w:r>
            <w:r w:rsidRPr="00656CEC">
              <w:rPr>
                <w:rFonts w:ascii="Times New Roman" w:hAnsi="Times New Roman"/>
                <w:sz w:val="24"/>
                <w:szCs w:val="24"/>
              </w:rPr>
              <w:t>;</w:t>
            </w:r>
          </w:p>
          <w:p w14:paraId="79986B88" w14:textId="77777777"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lang w:eastAsia="lt-LT"/>
              </w:rPr>
              <w:t>mokytojų tiesiogiai su projektu susijusios kelionių Lietuvos Respublikoje</w:t>
            </w:r>
            <w:r w:rsidRPr="00656CEC">
              <w:rPr>
                <w:rFonts w:ascii="Times New Roman" w:eastAsia="Times New Roman" w:hAnsi="Times New Roman"/>
                <w:sz w:val="24"/>
                <w:szCs w:val="24"/>
                <w:lang w:eastAsia="lt-LT"/>
              </w:rPr>
              <w:t xml:space="preserve"> išlaidos; </w:t>
            </w:r>
          </w:p>
          <w:p w14:paraId="67624028" w14:textId="77777777"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lang w:eastAsia="lt-LT"/>
              </w:rPr>
              <w:t>mokomų asmenų tiesiogiai su projektu susijusios kelionių Lietuvos Respublikoje išlaidos;</w:t>
            </w:r>
          </w:p>
          <w:p w14:paraId="3F443332" w14:textId="77777777"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lang w:eastAsia="lt-LT"/>
              </w:rPr>
              <w:t xml:space="preserve">išlaidos tiesiogiai su projektu susijusioms medžiagoms ir reikmenims, kurie priskiriami trumpalaikiam turtui, įsigyti. </w:t>
            </w:r>
            <w:r w:rsidRPr="00656CEC">
              <w:rPr>
                <w:rFonts w:ascii="Times New Roman" w:hAnsi="Times New Roman"/>
                <w:color w:val="000000"/>
                <w:sz w:val="24"/>
                <w:szCs w:val="24"/>
              </w:rPr>
              <w:t>Šios išlaidos yra tinkamos finansuoti tik tais atvejais, jei pareiškėjas pats vykdo Aprašo 11 punkte nurodytų ir atitinkamai suplanuotų projekto mokymo veiklų dalį, nepirkdamas paslaugų</w:t>
            </w:r>
            <w:r w:rsidRPr="00656CEC">
              <w:rPr>
                <w:rFonts w:ascii="Times New Roman" w:hAnsi="Times New Roman"/>
                <w:sz w:val="24"/>
                <w:szCs w:val="24"/>
                <w:lang w:eastAsia="lt-LT"/>
              </w:rPr>
              <w:t>;</w:t>
            </w:r>
          </w:p>
          <w:p w14:paraId="366CD7E3" w14:textId="77777777"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lang w:eastAsia="lt-LT"/>
              </w:rPr>
              <w:t>projekto vykdytojui ar partneriui priklausančio ilgalaikio turto nusidėvėjimo (amortizacijos) sąnaudos, kiek jis nusidėvėjo naudojamas vien mokymo projektui, išlaidos;</w:t>
            </w:r>
          </w:p>
          <w:p w14:paraId="08A2E753" w14:textId="06F9BD8B"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rPr>
              <w:t>mokomų asmenų</w:t>
            </w:r>
            <w:r w:rsidR="005C60AB">
              <w:rPr>
                <w:rFonts w:ascii="Times New Roman" w:hAnsi="Times New Roman"/>
                <w:sz w:val="24"/>
                <w:szCs w:val="24"/>
              </w:rPr>
              <w:t xml:space="preserve"> </w:t>
            </w:r>
            <w:r w:rsidRPr="00656CEC">
              <w:rPr>
                <w:rFonts w:ascii="Times New Roman" w:hAnsi="Times New Roman"/>
                <w:sz w:val="24"/>
                <w:szCs w:val="24"/>
              </w:rPr>
              <w:t xml:space="preserve">būtinos </w:t>
            </w:r>
            <w:r w:rsidRPr="00656CEC">
              <w:rPr>
                <w:rFonts w:ascii="Times New Roman" w:hAnsi="Times New Roman"/>
                <w:sz w:val="24"/>
                <w:szCs w:val="24"/>
                <w:lang w:eastAsia="lt-LT"/>
              </w:rPr>
              <w:t>apgyvendinimo išlaidos;</w:t>
            </w:r>
          </w:p>
          <w:p w14:paraId="6C91160B" w14:textId="77777777" w:rsidR="00656CEC" w:rsidRPr="00656CEC" w:rsidRDefault="00656CEC" w:rsidP="00656CEC">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rPr>
              <w:t xml:space="preserve">išlaidos mokomiems darbuotojams </w:t>
            </w:r>
            <w:r w:rsidRPr="00656CEC">
              <w:rPr>
                <w:rFonts w:ascii="Times New Roman" w:eastAsia="Times New Roman" w:hAnsi="Times New Roman" w:cs="Calibri"/>
                <w:sz w:val="24"/>
                <w:szCs w:val="24"/>
              </w:rPr>
              <w:t>už</w:t>
            </w:r>
            <w:r w:rsidRPr="00656CEC">
              <w:rPr>
                <w:rFonts w:ascii="Times New Roman" w:hAnsi="Times New Roman"/>
                <w:sz w:val="24"/>
                <w:szCs w:val="24"/>
              </w:rPr>
              <w:t xml:space="preserve"> darbo laiko valandas, kurias mokomi darbuotojai dalyvauja mokyme (darbo užmokesčio išlaidos);</w:t>
            </w:r>
          </w:p>
          <w:p w14:paraId="15079B5C" w14:textId="1E62FFD3" w:rsidR="00656CEC" w:rsidRPr="00656CEC" w:rsidRDefault="00656CEC" w:rsidP="00D75500">
            <w:pPr>
              <w:numPr>
                <w:ilvl w:val="1"/>
                <w:numId w:val="20"/>
              </w:numPr>
              <w:tabs>
                <w:tab w:val="left" w:pos="34"/>
                <w:tab w:val="left" w:pos="580"/>
              </w:tabs>
              <w:spacing w:after="120" w:line="240" w:lineRule="auto"/>
              <w:ind w:left="34" w:hanging="34"/>
              <w:contextualSpacing/>
              <w:jc w:val="both"/>
              <w:rPr>
                <w:rFonts w:ascii="Times New Roman" w:hAnsi="Times New Roman"/>
                <w:color w:val="000000"/>
                <w:sz w:val="24"/>
                <w:szCs w:val="24"/>
              </w:rPr>
            </w:pPr>
            <w:r w:rsidRPr="00656CEC">
              <w:rPr>
                <w:rFonts w:ascii="Times New Roman" w:hAnsi="Times New Roman"/>
                <w:sz w:val="24"/>
                <w:szCs w:val="24"/>
              </w:rPr>
              <w:t xml:space="preserve">su mokymo projektu susijusios konsultacinių paslaugų (mokymo organizavimo ir vykdymo, mokymus baigusių darbuotojų kompetencijų vertinimo) išlaidos. Šios išlaidos yra tinkamos finansuoti tik tais atvejais, kai pareiškėjas perka </w:t>
            </w:r>
            <w:r w:rsidRPr="00656CEC">
              <w:rPr>
                <w:rFonts w:ascii="Times New Roman" w:hAnsi="Times New Roman"/>
                <w:color w:val="000000"/>
                <w:sz w:val="24"/>
                <w:szCs w:val="24"/>
              </w:rPr>
              <w:t>Aprašo 11 punkte nurodytų ir atitinkamai suplanuotų projekto mokymo veiklų dalį</w:t>
            </w:r>
            <w:r w:rsidR="006908A4">
              <w:rPr>
                <w:rFonts w:ascii="Times New Roman" w:hAnsi="Times New Roman"/>
                <w:color w:val="000000"/>
                <w:sz w:val="24"/>
                <w:szCs w:val="24"/>
              </w:rPr>
              <w:t xml:space="preserve"> </w:t>
            </w:r>
            <w:r w:rsidR="006908A4" w:rsidRPr="006908A4">
              <w:rPr>
                <w:rFonts w:ascii="Times New Roman" w:hAnsi="Times New Roman"/>
                <w:color w:val="000000"/>
                <w:sz w:val="24"/>
                <w:szCs w:val="24"/>
              </w:rPr>
              <w:t>(teorinį mokymą</w:t>
            </w:r>
            <w:r w:rsidR="00D75500" w:rsidRPr="00D75500">
              <w:rPr>
                <w:rFonts w:ascii="Times New Roman" w:hAnsi="Times New Roman"/>
                <w:color w:val="000000"/>
                <w:sz w:val="24"/>
                <w:szCs w:val="24"/>
              </w:rPr>
              <w:t xml:space="preserve">, kuris gali sudaryti ne </w:t>
            </w:r>
            <w:r w:rsidR="00D75500">
              <w:rPr>
                <w:rFonts w:ascii="Times New Roman" w:hAnsi="Times New Roman"/>
                <w:color w:val="000000"/>
                <w:sz w:val="24"/>
                <w:szCs w:val="24"/>
              </w:rPr>
              <w:t>daugiau</w:t>
            </w:r>
            <w:r w:rsidR="00D75500" w:rsidRPr="00D75500">
              <w:rPr>
                <w:rFonts w:ascii="Times New Roman" w:hAnsi="Times New Roman"/>
                <w:color w:val="000000"/>
                <w:sz w:val="24"/>
                <w:szCs w:val="24"/>
              </w:rPr>
              <w:t xml:space="preserve"> nei </w:t>
            </w:r>
            <w:r w:rsidR="00D75500">
              <w:rPr>
                <w:rFonts w:ascii="Times New Roman" w:hAnsi="Times New Roman"/>
                <w:color w:val="000000"/>
                <w:sz w:val="24"/>
                <w:szCs w:val="24"/>
              </w:rPr>
              <w:t>3</w:t>
            </w:r>
            <w:r w:rsidR="00D75500" w:rsidRPr="00D75500">
              <w:rPr>
                <w:rFonts w:ascii="Times New Roman" w:hAnsi="Times New Roman"/>
                <w:color w:val="000000"/>
                <w:sz w:val="24"/>
                <w:szCs w:val="24"/>
              </w:rPr>
              <w:t xml:space="preserve">0 procentų mokymų laiko, išskyrus atvejus, kai formalaus mokymo programoje ar jos modulyje praktinio ir teorinio mokymo santykis yra </w:t>
            </w:r>
            <w:r w:rsidR="00D75500">
              <w:rPr>
                <w:rFonts w:ascii="Times New Roman" w:hAnsi="Times New Roman"/>
                <w:color w:val="000000"/>
                <w:sz w:val="24"/>
                <w:szCs w:val="24"/>
              </w:rPr>
              <w:t>didesnis nei 3</w:t>
            </w:r>
            <w:r w:rsidR="00D75500" w:rsidRPr="00D75500">
              <w:rPr>
                <w:rFonts w:ascii="Times New Roman" w:hAnsi="Times New Roman"/>
                <w:color w:val="000000"/>
                <w:sz w:val="24"/>
                <w:szCs w:val="24"/>
              </w:rPr>
              <w:t>0 procentų</w:t>
            </w:r>
            <w:r w:rsidR="006908A4" w:rsidRPr="006908A4">
              <w:rPr>
                <w:rFonts w:ascii="Times New Roman" w:hAnsi="Times New Roman"/>
                <w:color w:val="000000"/>
                <w:sz w:val="24"/>
                <w:szCs w:val="24"/>
              </w:rPr>
              <w:t>)</w:t>
            </w:r>
            <w:r w:rsidRPr="00656CEC">
              <w:rPr>
                <w:rFonts w:ascii="Times New Roman" w:hAnsi="Times New Roman"/>
                <w:color w:val="000000"/>
                <w:sz w:val="24"/>
                <w:szCs w:val="24"/>
              </w:rPr>
              <w:t>.</w:t>
            </w:r>
          </w:p>
        </w:tc>
      </w:tr>
      <w:tr w:rsidR="00656CEC" w:rsidRPr="00656CEC" w14:paraId="272C6CA1" w14:textId="77777777" w:rsidTr="00344691">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29A930B1" w14:textId="77777777" w:rsidR="00656CEC" w:rsidRPr="00656CEC" w:rsidRDefault="00656CEC" w:rsidP="00656CEC">
            <w:pPr>
              <w:numPr>
                <w:ilvl w:val="0"/>
                <w:numId w:val="19"/>
              </w:numPr>
              <w:spacing w:line="256" w:lineRule="auto"/>
              <w:ind w:left="318"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ABDBA8F"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bCs/>
                <w:sz w:val="24"/>
                <w:szCs w:val="24"/>
                <w:lang w:eastAsia="lt-LT"/>
              </w:rPr>
              <w:t xml:space="preserve">Informavimas apie projektą </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tcPr>
          <w:p w14:paraId="3BAAEBFF" w14:textId="77777777" w:rsidR="00656CEC" w:rsidRPr="00656CEC" w:rsidRDefault="00656CEC" w:rsidP="00656CEC">
            <w:pPr>
              <w:spacing w:line="256" w:lineRule="auto"/>
              <w:rPr>
                <w:rFonts w:ascii="Times New Roman" w:eastAsia="Times New Roman" w:hAnsi="Times New Roman"/>
                <w:sz w:val="24"/>
                <w:szCs w:val="24"/>
                <w:lang w:eastAsia="lt-LT"/>
              </w:rPr>
            </w:pPr>
            <w:r w:rsidRPr="00656CEC">
              <w:rPr>
                <w:rFonts w:ascii="Times New Roman" w:hAnsi="Times New Roman"/>
                <w:sz w:val="24"/>
                <w:szCs w:val="24"/>
                <w:lang w:eastAsia="lt-LT"/>
              </w:rPr>
              <w:t xml:space="preserve">Netinkama finansuoti. </w:t>
            </w:r>
          </w:p>
        </w:tc>
      </w:tr>
      <w:tr w:rsidR="00656CEC" w:rsidRPr="00656CEC" w14:paraId="1CD84F27" w14:textId="77777777" w:rsidTr="00344691">
        <w:trPr>
          <w:trHeight w:val="560"/>
        </w:trPr>
        <w:tc>
          <w:tcPr>
            <w:tcW w:w="1305" w:type="dxa"/>
            <w:tcBorders>
              <w:top w:val="single" w:sz="4" w:space="0" w:color="auto"/>
              <w:left w:val="single" w:sz="4" w:space="0" w:color="auto"/>
              <w:bottom w:val="single" w:sz="4" w:space="0" w:color="auto"/>
              <w:right w:val="single" w:sz="4" w:space="0" w:color="auto"/>
            </w:tcBorders>
            <w:shd w:val="clear" w:color="auto" w:fill="FFFFFF"/>
            <w:vAlign w:val="center"/>
          </w:tcPr>
          <w:p w14:paraId="6E5031E7" w14:textId="77777777" w:rsidR="00656CEC" w:rsidRPr="00656CEC" w:rsidRDefault="00656CEC" w:rsidP="00656CEC">
            <w:pPr>
              <w:numPr>
                <w:ilvl w:val="0"/>
                <w:numId w:val="19"/>
              </w:numPr>
              <w:spacing w:line="256" w:lineRule="auto"/>
              <w:ind w:left="318" w:hanging="318"/>
              <w:contextualSpacing/>
              <w:rPr>
                <w:rFonts w:ascii="Times New Roman" w:hAnsi="Times New Roman"/>
                <w:bCs/>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976DD2" w14:textId="77777777" w:rsidR="00656CEC" w:rsidRPr="00656CEC" w:rsidRDefault="00656CEC" w:rsidP="00656CEC">
            <w:pPr>
              <w:spacing w:line="256" w:lineRule="auto"/>
              <w:rPr>
                <w:rFonts w:ascii="Times New Roman" w:eastAsia="Times New Roman" w:hAnsi="Times New Roman"/>
                <w:bCs/>
                <w:sz w:val="24"/>
                <w:szCs w:val="24"/>
                <w:lang w:eastAsia="lt-LT"/>
              </w:rPr>
            </w:pPr>
            <w:r w:rsidRPr="00656CEC">
              <w:rPr>
                <w:rFonts w:ascii="Times New Roman" w:hAnsi="Times New Roman"/>
                <w:bCs/>
                <w:sz w:val="24"/>
                <w:szCs w:val="24"/>
                <w:lang w:eastAsia="lt-LT"/>
              </w:rPr>
              <w:t>Netiesioginės išlaidos ir kitos išlaidos pagal fiksuotąją projekto išlaidų normą</w:t>
            </w:r>
          </w:p>
        </w:tc>
        <w:tc>
          <w:tcPr>
            <w:tcW w:w="5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CD15A" w14:textId="77777777" w:rsidR="00656CEC" w:rsidRPr="00656CEC" w:rsidRDefault="00656CEC" w:rsidP="00656CEC">
            <w:pPr>
              <w:autoSpaceDE w:val="0"/>
              <w:autoSpaceDN w:val="0"/>
              <w:adjustRightInd w:val="0"/>
              <w:spacing w:after="0" w:line="240" w:lineRule="auto"/>
              <w:jc w:val="both"/>
              <w:rPr>
                <w:rFonts w:ascii="Times New Roman" w:hAnsi="Times New Roman"/>
                <w:sz w:val="24"/>
                <w:szCs w:val="24"/>
                <w:lang w:eastAsia="lt-LT"/>
              </w:rPr>
            </w:pPr>
            <w:r w:rsidRPr="00656CEC">
              <w:rPr>
                <w:rFonts w:ascii="Times New Roman" w:eastAsia="Times New Roman" w:hAnsi="Times New Roman"/>
                <w:sz w:val="24"/>
                <w:szCs w:val="24"/>
                <w:lang w:eastAsia="lt-LT"/>
              </w:rPr>
              <w:t>Netiesioginių projekto išlaidų suma pagal fiksuotąją normą apskaičiuojama vadovaujantis Projektų taisyklių 10 priedu.</w:t>
            </w:r>
          </w:p>
        </w:tc>
      </w:tr>
    </w:tbl>
    <w:p w14:paraId="58D25B22" w14:textId="3BE614FF" w:rsidR="00656CEC" w:rsidRDefault="00656CEC" w:rsidP="00C500BD">
      <w:pPr>
        <w:pStyle w:val="BodyText1"/>
        <w:spacing w:line="240" w:lineRule="auto"/>
        <w:ind w:firstLine="0"/>
        <w:rPr>
          <w:sz w:val="24"/>
          <w:szCs w:val="24"/>
        </w:rPr>
      </w:pPr>
    </w:p>
    <w:p w14:paraId="3F9CF56B" w14:textId="6A1D6F6D" w:rsidR="00CF7006" w:rsidRDefault="006017A1" w:rsidP="00CF7006">
      <w:pPr>
        <w:spacing w:after="0" w:line="240" w:lineRule="auto"/>
        <w:ind w:firstLine="851"/>
        <w:jc w:val="both"/>
        <w:rPr>
          <w:rFonts w:ascii="Times New Roman" w:hAnsi="Times New Roman"/>
          <w:sz w:val="24"/>
          <w:szCs w:val="24"/>
        </w:rPr>
      </w:pPr>
      <w:r>
        <w:rPr>
          <w:rFonts w:ascii="Times New Roman" w:hAnsi="Times New Roman"/>
          <w:sz w:val="24"/>
          <w:szCs w:val="24"/>
        </w:rPr>
        <w:t>7</w:t>
      </w:r>
      <w:r w:rsidR="00CF7006">
        <w:rPr>
          <w:rFonts w:ascii="Times New Roman" w:hAnsi="Times New Roman"/>
          <w:sz w:val="24"/>
          <w:szCs w:val="24"/>
        </w:rPr>
        <w:t>. Pakeičiu Aprašo 46.5 papunktį ir jį išdėstau taip:</w:t>
      </w:r>
    </w:p>
    <w:p w14:paraId="037FE86F" w14:textId="77777777" w:rsidR="00CF7006" w:rsidRDefault="00CF7006" w:rsidP="00CF7006">
      <w:pPr>
        <w:spacing w:after="0" w:line="240" w:lineRule="auto"/>
        <w:ind w:firstLine="851"/>
        <w:jc w:val="both"/>
        <w:rPr>
          <w:rFonts w:ascii="Times New Roman" w:hAnsi="Times New Roman"/>
          <w:sz w:val="24"/>
          <w:szCs w:val="24"/>
        </w:rPr>
      </w:pPr>
      <w:r w:rsidRPr="00206E34">
        <w:rPr>
          <w:rFonts w:ascii="Times New Roman" w:hAnsi="Times New Roman"/>
          <w:sz w:val="24"/>
          <w:szCs w:val="24"/>
        </w:rPr>
        <w:t xml:space="preserve">46.5. mokymai, skirti komandos, organizacijos kultūrai formuoti, asmeniniam efektyvumui ugdyti (pvz., konfliktams spręsti, stresui valdyti, bendravimui, motyvavimui, laikui planuoti, emociniam intelektui, lyderystei, pozityviam mąstymui, strateginiam planavimui, komandinio darbo </w:t>
      </w:r>
      <w:r w:rsidRPr="00206E34">
        <w:rPr>
          <w:rFonts w:ascii="Times New Roman" w:hAnsi="Times New Roman"/>
          <w:sz w:val="24"/>
          <w:szCs w:val="24"/>
        </w:rPr>
        <w:lastRenderedPageBreak/>
        <w:t>ir komandos formavimo, kūrybiškumo gebėjimams ugdyti ir panašiai), vadovavimo ir finansų valdymo kompetencijoms ugdyt</w:t>
      </w:r>
      <w:r>
        <w:rPr>
          <w:rFonts w:ascii="Times New Roman" w:hAnsi="Times New Roman"/>
          <w:sz w:val="24"/>
          <w:szCs w:val="24"/>
        </w:rPr>
        <w:t>i, verslumo ir eksporto mokymai, p</w:t>
      </w:r>
      <w:r w:rsidRPr="00206E34">
        <w:rPr>
          <w:rFonts w:ascii="Times New Roman" w:hAnsi="Times New Roman"/>
          <w:sz w:val="24"/>
          <w:szCs w:val="24"/>
        </w:rPr>
        <w:t>ardavimo ir klientų aptarnavimo mokymai;</w:t>
      </w:r>
      <w:r>
        <w:rPr>
          <w:rFonts w:ascii="Times New Roman" w:hAnsi="Times New Roman"/>
          <w:sz w:val="24"/>
          <w:szCs w:val="24"/>
        </w:rPr>
        <w:t>“.</w:t>
      </w:r>
    </w:p>
    <w:p w14:paraId="5D04A6A4" w14:textId="156D8221" w:rsidR="00CF7006" w:rsidRDefault="006017A1" w:rsidP="00CF7006">
      <w:pPr>
        <w:spacing w:after="0" w:line="240" w:lineRule="auto"/>
        <w:ind w:firstLine="851"/>
        <w:jc w:val="both"/>
        <w:rPr>
          <w:rFonts w:ascii="Times New Roman" w:hAnsi="Times New Roman"/>
          <w:sz w:val="24"/>
          <w:szCs w:val="24"/>
        </w:rPr>
      </w:pPr>
      <w:r>
        <w:rPr>
          <w:rFonts w:ascii="Times New Roman" w:hAnsi="Times New Roman"/>
          <w:sz w:val="24"/>
          <w:szCs w:val="24"/>
        </w:rPr>
        <w:t>8</w:t>
      </w:r>
      <w:r w:rsidR="00CF7006">
        <w:rPr>
          <w:rFonts w:ascii="Times New Roman" w:hAnsi="Times New Roman"/>
          <w:sz w:val="24"/>
          <w:szCs w:val="24"/>
        </w:rPr>
        <w:t>. Pakeičiu 44.3 papunktį ir jį išdėstau taip:</w:t>
      </w:r>
    </w:p>
    <w:p w14:paraId="1679C3E3" w14:textId="77777777" w:rsidR="00CF7006" w:rsidRDefault="00CF7006" w:rsidP="00CF7006">
      <w:pPr>
        <w:spacing w:after="0" w:line="240" w:lineRule="auto"/>
        <w:ind w:firstLine="851"/>
        <w:jc w:val="both"/>
        <w:rPr>
          <w:rFonts w:ascii="Times New Roman" w:hAnsi="Times New Roman"/>
          <w:sz w:val="24"/>
          <w:szCs w:val="24"/>
        </w:rPr>
      </w:pPr>
      <w:r>
        <w:rPr>
          <w:rFonts w:ascii="Times New Roman" w:hAnsi="Times New Roman"/>
          <w:sz w:val="24"/>
          <w:szCs w:val="24"/>
        </w:rPr>
        <w:t>„</w:t>
      </w:r>
      <w:r w:rsidRPr="001718C3">
        <w:rPr>
          <w:rFonts w:ascii="Times New Roman" w:hAnsi="Times New Roman"/>
          <w:sz w:val="24"/>
          <w:szCs w:val="24"/>
        </w:rPr>
        <w:t>44.3. asmenims, baigusiems mokymo pameistrystės forma programą, turi būti išduotas pažymėjimas</w:t>
      </w:r>
      <w:r>
        <w:rPr>
          <w:rFonts w:ascii="Times New Roman" w:hAnsi="Times New Roman"/>
          <w:sz w:val="24"/>
          <w:szCs w:val="24"/>
        </w:rPr>
        <w:t xml:space="preserve"> </w:t>
      </w:r>
      <w:r w:rsidRPr="00E26169">
        <w:rPr>
          <w:rFonts w:ascii="Times New Roman" w:hAnsi="Times New Roman"/>
          <w:sz w:val="24"/>
          <w:szCs w:val="24"/>
        </w:rPr>
        <w:t>(suteiktą kvalifikaciją patvirtinantis pažymėjimas, formalios programos modulio baigimo pažymėjimas, iš anksto neapibrėžtos formalios programos dalies, neprilygintos moduliui, baigimo pažyma)</w:t>
      </w:r>
      <w:r w:rsidRPr="001718C3">
        <w:rPr>
          <w:rFonts w:ascii="Times New Roman" w:hAnsi="Times New Roman"/>
          <w:sz w:val="24"/>
          <w:szCs w:val="24"/>
        </w:rPr>
        <w:t>, kuriuo įgytos kompetencijos pripažįstamos kaip profesinė kvalifikacija ar profesinės kvalifikacijos dalis</w:t>
      </w:r>
      <w:r>
        <w:rPr>
          <w:rFonts w:ascii="Times New Roman" w:hAnsi="Times New Roman"/>
          <w:sz w:val="24"/>
          <w:szCs w:val="24"/>
        </w:rPr>
        <w:t>“.</w:t>
      </w:r>
    </w:p>
    <w:p w14:paraId="585C9AEE" w14:textId="545460DC" w:rsidR="00CF7006" w:rsidRDefault="006017A1" w:rsidP="00CF7006">
      <w:pPr>
        <w:spacing w:after="0" w:line="240" w:lineRule="auto"/>
        <w:ind w:firstLine="851"/>
        <w:jc w:val="both"/>
        <w:rPr>
          <w:rFonts w:ascii="Times New Roman" w:hAnsi="Times New Roman"/>
          <w:sz w:val="24"/>
          <w:szCs w:val="24"/>
        </w:rPr>
      </w:pPr>
      <w:r>
        <w:rPr>
          <w:rFonts w:ascii="Times New Roman" w:hAnsi="Times New Roman"/>
          <w:sz w:val="24"/>
          <w:szCs w:val="24"/>
        </w:rPr>
        <w:t>9</w:t>
      </w:r>
      <w:r w:rsidR="00CF7006">
        <w:rPr>
          <w:rFonts w:ascii="Times New Roman" w:hAnsi="Times New Roman"/>
          <w:sz w:val="24"/>
          <w:szCs w:val="24"/>
        </w:rPr>
        <w:t>. Pakeičiu 55.6 papunktį ir jį išdėstau taip:</w:t>
      </w:r>
    </w:p>
    <w:p w14:paraId="73B07087" w14:textId="77777777" w:rsidR="00CF7006" w:rsidRDefault="00CF7006" w:rsidP="00CF700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974EBA">
        <w:rPr>
          <w:rFonts w:ascii="Times New Roman" w:eastAsia="Times New Roman" w:hAnsi="Times New Roman"/>
          <w:sz w:val="24"/>
          <w:szCs w:val="24"/>
          <w:lang w:eastAsia="lt-LT"/>
        </w:rPr>
        <w:t>55.6. galiojančios bendradarbiavimo sutarties arba jungtinės veiklos (partnerystės) sutarties tarp projekto vykdytojo ir partnerio (-</w:t>
      </w:r>
      <w:proofErr w:type="spellStart"/>
      <w:r w:rsidRPr="00974EBA">
        <w:rPr>
          <w:rFonts w:ascii="Times New Roman" w:eastAsia="Times New Roman" w:hAnsi="Times New Roman"/>
          <w:sz w:val="24"/>
          <w:szCs w:val="24"/>
          <w:lang w:eastAsia="lt-LT"/>
        </w:rPr>
        <w:t>ių</w:t>
      </w:r>
      <w:proofErr w:type="spellEnd"/>
      <w:r w:rsidRPr="00974EBA">
        <w:rPr>
          <w:rFonts w:ascii="Times New Roman" w:eastAsia="Times New Roman" w:hAnsi="Times New Roman"/>
          <w:sz w:val="24"/>
          <w:szCs w:val="24"/>
          <w:lang w:eastAsia="lt-LT"/>
        </w:rPr>
        <w:t>) kopiją (jei projektą numatyta įgyvendinti kartu su partneriu (-</w:t>
      </w:r>
      <w:proofErr w:type="spellStart"/>
      <w:r w:rsidRPr="00974EBA">
        <w:rPr>
          <w:rFonts w:ascii="Times New Roman" w:eastAsia="Times New Roman" w:hAnsi="Times New Roman"/>
          <w:sz w:val="24"/>
          <w:szCs w:val="24"/>
          <w:lang w:eastAsia="lt-LT"/>
        </w:rPr>
        <w:t>iais</w:t>
      </w:r>
      <w:proofErr w:type="spellEnd"/>
      <w:r w:rsidRPr="00974EBA">
        <w:rPr>
          <w:rFonts w:ascii="Times New Roman" w:eastAsia="Times New Roman" w:hAnsi="Times New Roman"/>
          <w:sz w:val="24"/>
          <w:szCs w:val="24"/>
          <w:lang w:eastAsia="lt-LT"/>
        </w:rPr>
        <w:t>), kuris yra privatusis juridinis asmuo arba verslo asociacija);</w:t>
      </w:r>
      <w:r>
        <w:rPr>
          <w:rFonts w:ascii="Times New Roman" w:eastAsia="Times New Roman" w:hAnsi="Times New Roman"/>
          <w:sz w:val="24"/>
          <w:szCs w:val="24"/>
          <w:lang w:eastAsia="lt-LT"/>
        </w:rPr>
        <w:t>“.</w:t>
      </w:r>
    </w:p>
    <w:p w14:paraId="2542C11C" w14:textId="4ABA9E8C" w:rsidR="008C7590" w:rsidRDefault="006017A1" w:rsidP="00806CAD">
      <w:pPr>
        <w:pStyle w:val="BodyText1"/>
        <w:spacing w:line="240" w:lineRule="auto"/>
        <w:ind w:firstLine="720"/>
        <w:rPr>
          <w:sz w:val="24"/>
          <w:szCs w:val="24"/>
        </w:rPr>
      </w:pPr>
      <w:r>
        <w:rPr>
          <w:sz w:val="24"/>
          <w:szCs w:val="24"/>
        </w:rPr>
        <w:t>10</w:t>
      </w:r>
      <w:r w:rsidR="008C7590">
        <w:rPr>
          <w:sz w:val="24"/>
          <w:szCs w:val="24"/>
        </w:rPr>
        <w:t>. Pakeičiu 2 priedo 2 punktą ir jį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685"/>
        <w:gridCol w:w="567"/>
        <w:gridCol w:w="567"/>
        <w:gridCol w:w="567"/>
        <w:gridCol w:w="567"/>
        <w:gridCol w:w="567"/>
        <w:gridCol w:w="567"/>
      </w:tblGrid>
      <w:tr w:rsidR="00830168" w:rsidRPr="008C7590" w14:paraId="5AC85A73" w14:textId="77777777" w:rsidTr="00830168">
        <w:tc>
          <w:tcPr>
            <w:tcW w:w="2547" w:type="dxa"/>
            <w:tcBorders>
              <w:top w:val="single" w:sz="4" w:space="0" w:color="auto"/>
              <w:left w:val="single" w:sz="4" w:space="0" w:color="auto"/>
              <w:bottom w:val="single" w:sz="4" w:space="0" w:color="auto"/>
              <w:right w:val="single" w:sz="4" w:space="0" w:color="auto"/>
            </w:tcBorders>
            <w:hideMark/>
          </w:tcPr>
          <w:p w14:paraId="23A90DBA" w14:textId="4B987C94" w:rsidR="008C7590" w:rsidRPr="008C7590" w:rsidRDefault="00806CAD" w:rsidP="008C7590">
            <w:pPr>
              <w:spacing w:after="0" w:line="240" w:lineRule="auto"/>
              <w:jc w:val="both"/>
              <w:rPr>
                <w:rFonts w:ascii="Times New Roman" w:eastAsia="Times New Roman" w:hAnsi="Times New Roman"/>
                <w:b/>
                <w:bCs/>
                <w:caps/>
              </w:rPr>
            </w:pPr>
            <w:r w:rsidRPr="000E5E4F">
              <w:rPr>
                <w:rFonts w:ascii="Times New Roman" w:eastAsia="Times New Roman" w:hAnsi="Times New Roman"/>
                <w:bCs/>
                <w:caps/>
              </w:rPr>
              <w:t>„</w:t>
            </w:r>
            <w:r w:rsidR="008C7590" w:rsidRPr="008C7590">
              <w:rPr>
                <w:rFonts w:ascii="Times New Roman" w:eastAsia="Times New Roman" w:hAnsi="Times New Roman"/>
                <w:b/>
                <w:bCs/>
                <w:caps/>
              </w:rPr>
              <w:t xml:space="preserve">2. </w:t>
            </w:r>
            <w:r w:rsidR="008C7590" w:rsidRPr="008C7590">
              <w:rPr>
                <w:rFonts w:ascii="Times New Roman" w:hAnsi="Times New Roman"/>
                <w:b/>
              </w:rPr>
              <w:t>Ne vėliau nei per 10 dienų nuo mokymų pabaigos su ne mažiau kaip 50 procentų pameistrystės forma mokytų darbuotojų bus sudaryta darbo sutartis visam etatui ir ne trumpesniam nei 6 mėnesių laikotarpiui atlikti funkcijoms pagal mokymų metu įgytas kompetencijas.</w:t>
            </w:r>
          </w:p>
        </w:tc>
        <w:tc>
          <w:tcPr>
            <w:tcW w:w="3685" w:type="dxa"/>
            <w:tcBorders>
              <w:top w:val="single" w:sz="4" w:space="0" w:color="auto"/>
              <w:left w:val="single" w:sz="4" w:space="0" w:color="auto"/>
              <w:bottom w:val="single" w:sz="4" w:space="0" w:color="auto"/>
              <w:right w:val="single" w:sz="4" w:space="0" w:color="auto"/>
            </w:tcBorders>
            <w:hideMark/>
          </w:tcPr>
          <w:p w14:paraId="038CF086" w14:textId="0C75D605" w:rsidR="008C7590" w:rsidRPr="00E139F8" w:rsidRDefault="00E139F8" w:rsidP="008C7590">
            <w:pPr>
              <w:spacing w:after="0" w:line="240" w:lineRule="auto"/>
              <w:jc w:val="both"/>
              <w:rPr>
                <w:rFonts w:ascii="Times New Roman" w:hAnsi="Times New Roman"/>
                <w:i/>
                <w:lang w:eastAsia="lt-LT"/>
              </w:rPr>
            </w:pPr>
            <w:r w:rsidRPr="00E139F8">
              <w:rPr>
                <w:rFonts w:ascii="Times New Roman" w:eastAsia="Times New Roman" w:hAnsi="Times New Roman"/>
                <w:bCs/>
                <w:i/>
                <w:lang w:eastAsia="lt-LT"/>
              </w:rPr>
              <w:t>Vertinama, kokią dalį darbuotojų, mokytų pameistrystės forma, pareiškėjas ir partneris (kai partneris yra privatusis juridinis asmuo) ne vėliau kaip per 10 dienų nuo darbuotojų mokymų pabaigos numato įdarbinti pagal darbo sutartį visam etatui ir ne trumpesniam nei 6 mėnesių laikotarpiui atlikti funkcijoms pagal mokymų metu įgytas kompetencijas.</w:t>
            </w:r>
            <w:r w:rsidRPr="00E139F8">
              <w:rPr>
                <w:rFonts w:ascii="Times New Roman" w:eastAsia="Times New Roman" w:hAnsi="Times New Roman"/>
                <w:i/>
                <w:lang w:eastAsia="lt-LT"/>
              </w:rPr>
              <w:t xml:space="preserve"> </w:t>
            </w:r>
            <w:r w:rsidR="008C7590" w:rsidRPr="00E139F8">
              <w:rPr>
                <w:rFonts w:ascii="Times New Roman" w:hAnsi="Times New Roman"/>
                <w:i/>
                <w:lang w:eastAsia="lt-LT"/>
              </w:rPr>
              <w:t>Vertinama pagal paraiškoje pateiktą informaciją.</w:t>
            </w:r>
          </w:p>
          <w:p w14:paraId="50F3E533" w14:textId="77777777" w:rsidR="008C7590" w:rsidRPr="008C7590" w:rsidRDefault="008C7590" w:rsidP="008C7590">
            <w:pPr>
              <w:spacing w:after="0" w:line="240" w:lineRule="auto"/>
              <w:jc w:val="both"/>
              <w:rPr>
                <w:rFonts w:ascii="Times New Roman" w:hAnsi="Times New Roman"/>
                <w:i/>
                <w:lang w:eastAsia="lt-LT"/>
              </w:rPr>
            </w:pPr>
            <w:r w:rsidRPr="008C7590">
              <w:rPr>
                <w:rFonts w:ascii="Times New Roman" w:hAnsi="Times New Roman"/>
                <w:i/>
                <w:lang w:eastAsia="lt-LT"/>
              </w:rPr>
              <w:t xml:space="preserve">Aukštesnis balas skiriamas projektams, kuriuose planuojamų įdarbinti mokymuose dalyvavusių darbuotojų dalis (ne mažiau kaip 50 procentų) yra didesnė. </w:t>
            </w:r>
          </w:p>
          <w:p w14:paraId="37ACA8EC" w14:textId="77777777" w:rsidR="008C7590" w:rsidRPr="008C7590" w:rsidRDefault="008C7590" w:rsidP="008C7590">
            <w:pPr>
              <w:spacing w:after="0" w:line="240" w:lineRule="auto"/>
              <w:jc w:val="both"/>
              <w:rPr>
                <w:rFonts w:ascii="Times New Roman" w:hAnsi="Times New Roman"/>
                <w:i/>
                <w:lang w:eastAsia="lt-LT"/>
              </w:rPr>
            </w:pPr>
            <w:r w:rsidRPr="008C7590">
              <w:rPr>
                <w:rFonts w:ascii="Times New Roman" w:hAnsi="Times New Roman"/>
                <w:i/>
                <w:lang w:eastAsia="lt-LT"/>
              </w:rPr>
              <w:t>Jei projektu numatoma įdarbinti ne mažiau kaip 50 proc.</w:t>
            </w:r>
            <w:r w:rsidRPr="008C7590">
              <w:t xml:space="preserve"> </w:t>
            </w:r>
            <w:r w:rsidRPr="008C7590">
              <w:rPr>
                <w:rFonts w:ascii="Times New Roman" w:hAnsi="Times New Roman"/>
                <w:i/>
                <w:lang w:eastAsia="lt-LT"/>
              </w:rPr>
              <w:t>mokymuose dalyvavusių darbuotojų, skiriamas 1 balas.</w:t>
            </w:r>
          </w:p>
          <w:p w14:paraId="75D945F0" w14:textId="77777777" w:rsidR="008C7590" w:rsidRPr="008C7590" w:rsidRDefault="008C7590" w:rsidP="008C7590">
            <w:pPr>
              <w:spacing w:after="0" w:line="240" w:lineRule="auto"/>
              <w:jc w:val="both"/>
              <w:rPr>
                <w:rFonts w:ascii="Times New Roman" w:hAnsi="Times New Roman"/>
                <w:i/>
                <w:lang w:eastAsia="lt-LT"/>
              </w:rPr>
            </w:pPr>
            <w:r w:rsidRPr="008C7590">
              <w:rPr>
                <w:rFonts w:ascii="Times New Roman" w:hAnsi="Times New Roman"/>
                <w:i/>
                <w:lang w:eastAsia="lt-LT"/>
              </w:rPr>
              <w:t>Jei projektu numatoma įdarbinti 51–60 proc. mokymuose dalyvavusių darbuotojų, skiriami 2 balai.</w:t>
            </w:r>
          </w:p>
          <w:p w14:paraId="2B5D1115" w14:textId="77777777" w:rsidR="008C7590" w:rsidRPr="008C7590" w:rsidRDefault="008C7590" w:rsidP="008C7590">
            <w:pPr>
              <w:spacing w:after="0" w:line="240" w:lineRule="auto"/>
              <w:jc w:val="both"/>
              <w:rPr>
                <w:rFonts w:ascii="Times New Roman" w:hAnsi="Times New Roman"/>
                <w:i/>
                <w:lang w:eastAsia="lt-LT"/>
              </w:rPr>
            </w:pPr>
            <w:r w:rsidRPr="008C7590">
              <w:rPr>
                <w:rFonts w:ascii="Times New Roman" w:hAnsi="Times New Roman"/>
                <w:i/>
                <w:lang w:eastAsia="lt-LT"/>
              </w:rPr>
              <w:t>Jei projektu numatoma įdarbinti 61–70 proc. mokymuose dalyvavusių darbuotojų, skiriami 3 balai.</w:t>
            </w:r>
          </w:p>
          <w:p w14:paraId="2C652713" w14:textId="77777777" w:rsidR="008C7590" w:rsidRPr="008C7590" w:rsidRDefault="008C7590" w:rsidP="008C7590">
            <w:pPr>
              <w:spacing w:after="0" w:line="240" w:lineRule="auto"/>
              <w:jc w:val="both"/>
              <w:rPr>
                <w:rFonts w:ascii="Times New Roman" w:hAnsi="Times New Roman"/>
                <w:i/>
                <w:lang w:eastAsia="lt-LT"/>
              </w:rPr>
            </w:pPr>
            <w:r w:rsidRPr="008C7590">
              <w:rPr>
                <w:rFonts w:ascii="Times New Roman" w:hAnsi="Times New Roman"/>
                <w:i/>
                <w:lang w:eastAsia="lt-LT"/>
              </w:rPr>
              <w:t>Jei projektu numatoma įdarbinti 71–80 proc. mokymuose dalyvavusių darbuotojų, skiriami 4 balai.</w:t>
            </w:r>
          </w:p>
          <w:p w14:paraId="3F98D294" w14:textId="1029D730" w:rsidR="008C7590" w:rsidRPr="008C7590" w:rsidRDefault="008C7590" w:rsidP="00806CAD">
            <w:pPr>
              <w:spacing w:after="0" w:line="240" w:lineRule="auto"/>
              <w:jc w:val="both"/>
              <w:rPr>
                <w:rFonts w:ascii="Times New Roman" w:hAnsi="Times New Roman"/>
                <w:i/>
                <w:lang w:eastAsia="lt-LT"/>
              </w:rPr>
            </w:pPr>
            <w:r w:rsidRPr="008C7590">
              <w:rPr>
                <w:rFonts w:ascii="Times New Roman" w:hAnsi="Times New Roman"/>
                <w:i/>
                <w:lang w:eastAsia="lt-LT"/>
              </w:rPr>
              <w:t>Jei projektu numatoma įdarbinti ne mažiau kaip 81 proc. darbuotojų, skiriami 5 balai.</w:t>
            </w:r>
          </w:p>
        </w:tc>
        <w:tc>
          <w:tcPr>
            <w:tcW w:w="567" w:type="dxa"/>
            <w:tcBorders>
              <w:top w:val="single" w:sz="4" w:space="0" w:color="auto"/>
              <w:left w:val="single" w:sz="4" w:space="0" w:color="auto"/>
              <w:bottom w:val="single" w:sz="4" w:space="0" w:color="auto"/>
              <w:right w:val="single" w:sz="4" w:space="0" w:color="auto"/>
            </w:tcBorders>
            <w:hideMark/>
          </w:tcPr>
          <w:p w14:paraId="64D346F7" w14:textId="77777777" w:rsidR="008C7590" w:rsidRPr="008C7590" w:rsidRDefault="008C7590" w:rsidP="008C7590">
            <w:pPr>
              <w:spacing w:after="0" w:line="240" w:lineRule="auto"/>
              <w:jc w:val="center"/>
              <w:rPr>
                <w:rFonts w:ascii="Times New Roman" w:eastAsia="Times New Roman" w:hAnsi="Times New Roman"/>
                <w:b/>
                <w:bCs/>
                <w:i/>
              </w:rPr>
            </w:pPr>
            <w:r w:rsidRPr="008C7590">
              <w:rPr>
                <w:rFonts w:ascii="Times New Roman" w:eastAsia="Times New Roman" w:hAnsi="Times New Roman"/>
                <w:b/>
                <w:bCs/>
                <w:i/>
              </w:rPr>
              <w:t>5</w:t>
            </w:r>
          </w:p>
        </w:tc>
        <w:tc>
          <w:tcPr>
            <w:tcW w:w="567" w:type="dxa"/>
            <w:tcBorders>
              <w:top w:val="single" w:sz="4" w:space="0" w:color="auto"/>
              <w:left w:val="single" w:sz="4" w:space="0" w:color="auto"/>
              <w:bottom w:val="single" w:sz="4" w:space="0" w:color="auto"/>
              <w:right w:val="single" w:sz="4" w:space="0" w:color="auto"/>
            </w:tcBorders>
          </w:tcPr>
          <w:p w14:paraId="18564B59" w14:textId="77777777" w:rsidR="008C7590" w:rsidRPr="008C7590" w:rsidRDefault="008C7590" w:rsidP="008C7590">
            <w:pPr>
              <w:spacing w:after="0" w:line="240" w:lineRule="auto"/>
              <w:jc w:val="center"/>
              <w:rPr>
                <w:rFonts w:ascii="Times New Roman" w:eastAsia="Times New Roman" w:hAnsi="Times New Roman"/>
                <w:b/>
                <w:bCs/>
                <w:caps/>
              </w:rPr>
            </w:pPr>
          </w:p>
        </w:tc>
        <w:tc>
          <w:tcPr>
            <w:tcW w:w="567" w:type="dxa"/>
            <w:tcBorders>
              <w:top w:val="single" w:sz="4" w:space="0" w:color="auto"/>
              <w:left w:val="single" w:sz="4" w:space="0" w:color="auto"/>
              <w:bottom w:val="single" w:sz="4" w:space="0" w:color="auto"/>
              <w:right w:val="single" w:sz="4" w:space="0" w:color="auto"/>
            </w:tcBorders>
            <w:hideMark/>
          </w:tcPr>
          <w:p w14:paraId="41955219" w14:textId="376C8B14" w:rsidR="008C7590" w:rsidRPr="008C7590" w:rsidRDefault="008C7590" w:rsidP="008C7590">
            <w:pPr>
              <w:spacing w:after="0" w:line="240" w:lineRule="auto"/>
              <w:jc w:val="center"/>
              <w:rPr>
                <w:rFonts w:ascii="Times New Roman" w:eastAsia="Times New Roman" w:hAnsi="Times New Roman"/>
                <w:b/>
                <w:bCs/>
                <w:i/>
              </w:rPr>
            </w:pPr>
            <w:r w:rsidRPr="008C7590">
              <w:rPr>
                <w:rFonts w:ascii="Times New Roman" w:eastAsia="Times New Roman" w:hAnsi="Times New Roman"/>
                <w:b/>
                <w:bCs/>
                <w:i/>
              </w:rPr>
              <w:t>5</w:t>
            </w:r>
            <w:r w:rsidR="00830168" w:rsidRPr="000E5E4F">
              <w:rPr>
                <w:rFonts w:ascii="Times New Roman" w:eastAsia="Times New Roman" w:hAnsi="Times New Roman"/>
                <w:bCs/>
              </w:rPr>
              <w:t>“</w:t>
            </w:r>
            <w:r w:rsidR="009802D8">
              <w:rPr>
                <w:rFonts w:ascii="Times New Roman" w:eastAsia="Times New Roman" w:hAnsi="Times New Roman"/>
                <w:bCs/>
              </w:rPr>
              <w:t>.</w:t>
            </w:r>
          </w:p>
        </w:tc>
        <w:tc>
          <w:tcPr>
            <w:tcW w:w="567" w:type="dxa"/>
            <w:tcBorders>
              <w:top w:val="single" w:sz="4" w:space="0" w:color="auto"/>
              <w:left w:val="single" w:sz="4" w:space="0" w:color="auto"/>
              <w:bottom w:val="single" w:sz="4" w:space="0" w:color="auto"/>
              <w:right w:val="single" w:sz="4" w:space="0" w:color="auto"/>
            </w:tcBorders>
          </w:tcPr>
          <w:p w14:paraId="187B6ED6" w14:textId="77777777" w:rsidR="008C7590" w:rsidRPr="008C7590" w:rsidRDefault="008C7590" w:rsidP="008C7590">
            <w:pPr>
              <w:spacing w:after="0" w:line="240" w:lineRule="auto"/>
              <w:jc w:val="center"/>
              <w:rPr>
                <w:rFonts w:ascii="Times New Roman" w:eastAsia="Times New Roman" w:hAnsi="Times New Roman"/>
                <w:bCs/>
                <w:i/>
                <w:caps/>
              </w:rPr>
            </w:pPr>
          </w:p>
        </w:tc>
        <w:tc>
          <w:tcPr>
            <w:tcW w:w="567" w:type="dxa"/>
            <w:tcBorders>
              <w:top w:val="single" w:sz="4" w:space="0" w:color="auto"/>
              <w:left w:val="single" w:sz="4" w:space="0" w:color="auto"/>
              <w:bottom w:val="single" w:sz="4" w:space="0" w:color="auto"/>
              <w:right w:val="single" w:sz="4" w:space="0" w:color="auto"/>
            </w:tcBorders>
          </w:tcPr>
          <w:p w14:paraId="5257D4D8" w14:textId="77777777" w:rsidR="008C7590" w:rsidRPr="008C7590" w:rsidRDefault="008C7590" w:rsidP="008C7590">
            <w:pPr>
              <w:spacing w:after="0" w:line="240" w:lineRule="auto"/>
              <w:jc w:val="center"/>
              <w:rPr>
                <w:rFonts w:ascii="Times New Roman" w:hAnsi="Times New Roman"/>
                <w:b/>
                <w:i/>
              </w:rPr>
            </w:pPr>
          </w:p>
        </w:tc>
        <w:tc>
          <w:tcPr>
            <w:tcW w:w="567" w:type="dxa"/>
            <w:tcBorders>
              <w:top w:val="single" w:sz="4" w:space="0" w:color="auto"/>
              <w:left w:val="single" w:sz="4" w:space="0" w:color="auto"/>
              <w:bottom w:val="single" w:sz="4" w:space="0" w:color="auto"/>
              <w:right w:val="single" w:sz="4" w:space="0" w:color="auto"/>
            </w:tcBorders>
          </w:tcPr>
          <w:p w14:paraId="0E8D38CA" w14:textId="77777777" w:rsidR="008C7590" w:rsidRPr="008C7590" w:rsidRDefault="008C7590" w:rsidP="008C7590">
            <w:pPr>
              <w:spacing w:after="0" w:line="240" w:lineRule="auto"/>
              <w:jc w:val="center"/>
              <w:rPr>
                <w:rFonts w:ascii="Times New Roman" w:eastAsia="Times New Roman" w:hAnsi="Times New Roman"/>
                <w:b/>
                <w:bCs/>
                <w:caps/>
              </w:rPr>
            </w:pPr>
          </w:p>
        </w:tc>
      </w:tr>
    </w:tbl>
    <w:p w14:paraId="2DC05CA0" w14:textId="1D85F846" w:rsidR="00B524F0" w:rsidRDefault="00B524F0" w:rsidP="000F2410">
      <w:pPr>
        <w:spacing w:after="0" w:line="240" w:lineRule="auto"/>
        <w:jc w:val="both"/>
        <w:rPr>
          <w:rFonts w:ascii="Times New Roman" w:hAnsi="Times New Roman"/>
          <w:sz w:val="24"/>
          <w:szCs w:val="24"/>
        </w:rPr>
      </w:pPr>
    </w:p>
    <w:p w14:paraId="3DE2A5F1" w14:textId="77777777" w:rsidR="00974EBA" w:rsidRDefault="00974EBA" w:rsidP="000F2410">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4814"/>
        <w:gridCol w:w="4824"/>
      </w:tblGrid>
      <w:tr w:rsidR="00B524F0" w:rsidRPr="00A534BA" w14:paraId="4985BA57" w14:textId="77777777" w:rsidTr="006017A1">
        <w:tc>
          <w:tcPr>
            <w:tcW w:w="4814" w:type="dxa"/>
          </w:tcPr>
          <w:p w14:paraId="4ECC44E0" w14:textId="164746F0" w:rsidR="00B524F0" w:rsidRPr="00A534BA" w:rsidRDefault="00806CAD" w:rsidP="005A782C">
            <w:pPr>
              <w:spacing w:after="0" w:line="240" w:lineRule="auto"/>
              <w:ind w:left="-105"/>
              <w:rPr>
                <w:rFonts w:ascii="Times New Roman" w:hAnsi="Times New Roman"/>
                <w:sz w:val="24"/>
                <w:szCs w:val="24"/>
              </w:rPr>
            </w:pPr>
            <w:r>
              <w:rPr>
                <w:rFonts w:ascii="Times New Roman" w:hAnsi="Times New Roman"/>
                <w:sz w:val="24"/>
                <w:szCs w:val="24"/>
              </w:rPr>
              <w:t>Ūkio ministras</w:t>
            </w:r>
          </w:p>
        </w:tc>
        <w:tc>
          <w:tcPr>
            <w:tcW w:w="4824" w:type="dxa"/>
          </w:tcPr>
          <w:p w14:paraId="0D7B2D4E" w14:textId="5B1E6D34" w:rsidR="00B524F0" w:rsidRPr="00A534BA" w:rsidRDefault="00806CAD" w:rsidP="00806CAD">
            <w:pPr>
              <w:spacing w:after="0" w:line="240" w:lineRule="auto"/>
              <w:jc w:val="right"/>
              <w:rPr>
                <w:rFonts w:ascii="Times New Roman" w:hAnsi="Times New Roman"/>
                <w:sz w:val="24"/>
                <w:szCs w:val="24"/>
              </w:rPr>
            </w:pPr>
            <w:r>
              <w:rPr>
                <w:rFonts w:ascii="Times New Roman" w:hAnsi="Times New Roman"/>
                <w:sz w:val="24"/>
                <w:szCs w:val="24"/>
              </w:rPr>
              <w:t>Mindaugas Sinkevičius</w:t>
            </w:r>
          </w:p>
        </w:tc>
      </w:tr>
    </w:tbl>
    <w:p w14:paraId="33E614F9" w14:textId="57634CCF" w:rsidR="00B524F0" w:rsidRDefault="00B524F0" w:rsidP="00B524F0">
      <w:pPr>
        <w:spacing w:after="0" w:line="240" w:lineRule="auto"/>
        <w:rPr>
          <w:rFonts w:ascii="Times New Roman" w:hAnsi="Times New Roman"/>
          <w:sz w:val="24"/>
          <w:szCs w:val="24"/>
        </w:rPr>
      </w:pPr>
    </w:p>
    <w:p w14:paraId="6839C0F6" w14:textId="77777777" w:rsidR="005C60AB" w:rsidRDefault="005C60AB" w:rsidP="00B524F0">
      <w:pPr>
        <w:tabs>
          <w:tab w:val="center" w:pos="4819"/>
          <w:tab w:val="right" w:pos="9638"/>
        </w:tabs>
        <w:spacing w:after="0" w:line="240" w:lineRule="auto"/>
        <w:rPr>
          <w:rFonts w:ascii="Times New Roman" w:hAnsi="Times New Roman"/>
          <w:sz w:val="24"/>
          <w:szCs w:val="24"/>
        </w:rPr>
      </w:pPr>
    </w:p>
    <w:p w14:paraId="5DCC611F" w14:textId="6BD868CF" w:rsidR="00B524F0" w:rsidRPr="00B524F0" w:rsidRDefault="005C60AB"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P</w:t>
      </w:r>
      <w:r w:rsidR="00B524F0" w:rsidRPr="00B524F0">
        <w:rPr>
          <w:rFonts w:ascii="Times New Roman" w:hAnsi="Times New Roman"/>
          <w:sz w:val="24"/>
          <w:szCs w:val="24"/>
        </w:rPr>
        <w:t xml:space="preserve">arengė </w:t>
      </w:r>
    </w:p>
    <w:p w14:paraId="04B6CAF1"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Ūkio ministerijos Europos Sąjungos paramos </w:t>
      </w:r>
    </w:p>
    <w:p w14:paraId="73942982"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koordinavimo departamento</w:t>
      </w:r>
    </w:p>
    <w:p w14:paraId="160955A4" w14:textId="77777777" w:rsidR="00B524F0" w:rsidRPr="00B524F0" w:rsidRDefault="00B524F0" w:rsidP="00B524F0">
      <w:pPr>
        <w:tabs>
          <w:tab w:val="center" w:pos="4819"/>
          <w:tab w:val="right" w:pos="9638"/>
        </w:tabs>
        <w:spacing w:after="0" w:line="240" w:lineRule="auto"/>
        <w:rPr>
          <w:rFonts w:ascii="Times New Roman" w:hAnsi="Times New Roman"/>
          <w:sz w:val="24"/>
          <w:szCs w:val="24"/>
        </w:rPr>
      </w:pPr>
      <w:r w:rsidRPr="00B524F0">
        <w:rPr>
          <w:rFonts w:ascii="Times New Roman" w:hAnsi="Times New Roman"/>
          <w:sz w:val="24"/>
          <w:szCs w:val="24"/>
        </w:rPr>
        <w:t xml:space="preserve">Struktūrinės paramos politikos skyriaus </w:t>
      </w:r>
    </w:p>
    <w:p w14:paraId="7F274054" w14:textId="6AD5E03E" w:rsidR="00B524F0" w:rsidRPr="00B524F0" w:rsidRDefault="00830168" w:rsidP="00B524F0">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v</w:t>
      </w:r>
      <w:r w:rsidR="00B524F0" w:rsidRPr="00B524F0">
        <w:rPr>
          <w:rFonts w:ascii="Times New Roman" w:hAnsi="Times New Roman"/>
          <w:sz w:val="24"/>
          <w:szCs w:val="24"/>
        </w:rPr>
        <w:t>yriausi</w:t>
      </w:r>
      <w:r w:rsidR="00806CAD">
        <w:rPr>
          <w:rFonts w:ascii="Times New Roman" w:hAnsi="Times New Roman"/>
          <w:sz w:val="24"/>
          <w:szCs w:val="24"/>
        </w:rPr>
        <w:t>asis specialistas</w:t>
      </w:r>
    </w:p>
    <w:p w14:paraId="1FDBC8DC" w14:textId="77777777" w:rsidR="00B524F0" w:rsidRPr="000F2410" w:rsidRDefault="00B524F0" w:rsidP="00B524F0">
      <w:pPr>
        <w:tabs>
          <w:tab w:val="center" w:pos="4819"/>
          <w:tab w:val="right" w:pos="9638"/>
        </w:tabs>
        <w:spacing w:after="0" w:line="240" w:lineRule="auto"/>
        <w:rPr>
          <w:rFonts w:ascii="Times New Roman" w:hAnsi="Times New Roman"/>
          <w:sz w:val="12"/>
          <w:szCs w:val="12"/>
        </w:rPr>
      </w:pPr>
    </w:p>
    <w:p w14:paraId="04516444" w14:textId="7AE09CD5" w:rsidR="00387BDF" w:rsidRDefault="00806CAD" w:rsidP="003B7924">
      <w:pPr>
        <w:tabs>
          <w:tab w:val="center" w:pos="4819"/>
          <w:tab w:val="right" w:pos="9638"/>
        </w:tabs>
        <w:spacing w:after="0" w:line="240" w:lineRule="auto"/>
        <w:rPr>
          <w:rFonts w:ascii="Times New Roman" w:hAnsi="Times New Roman"/>
          <w:sz w:val="24"/>
          <w:szCs w:val="24"/>
        </w:rPr>
      </w:pPr>
      <w:r>
        <w:rPr>
          <w:rFonts w:ascii="Times New Roman" w:hAnsi="Times New Roman"/>
          <w:sz w:val="24"/>
          <w:szCs w:val="24"/>
        </w:rPr>
        <w:t>Martynas Dausinas</w:t>
      </w:r>
    </w:p>
    <w:p w14:paraId="15EDA239" w14:textId="64837038" w:rsidR="00806CAD" w:rsidRPr="00C566E6" w:rsidRDefault="00806CAD" w:rsidP="003B7924">
      <w:pPr>
        <w:tabs>
          <w:tab w:val="center" w:pos="4819"/>
          <w:tab w:val="right" w:pos="9638"/>
        </w:tabs>
        <w:spacing w:after="0" w:line="240" w:lineRule="auto"/>
        <w:rPr>
          <w:sz w:val="24"/>
          <w:szCs w:val="24"/>
        </w:rPr>
      </w:pPr>
      <w:r>
        <w:rPr>
          <w:rFonts w:ascii="Times New Roman" w:hAnsi="Times New Roman"/>
          <w:sz w:val="24"/>
          <w:szCs w:val="24"/>
        </w:rPr>
        <w:t>2017-02-</w:t>
      </w:r>
    </w:p>
    <w:sectPr w:rsidR="00806CAD" w:rsidRPr="00C566E6" w:rsidSect="005C60AB">
      <w:headerReference w:type="default" r:id="rId25"/>
      <w:pgSz w:w="11906" w:h="16838"/>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D4C2B" w14:textId="77777777" w:rsidR="00B52680" w:rsidRDefault="00B52680" w:rsidP="00FA7C02">
      <w:pPr>
        <w:spacing w:after="0" w:line="240" w:lineRule="auto"/>
      </w:pPr>
      <w:r>
        <w:separator/>
      </w:r>
    </w:p>
  </w:endnote>
  <w:endnote w:type="continuationSeparator" w:id="0">
    <w:p w14:paraId="38FECE0E" w14:textId="77777777" w:rsidR="00B52680" w:rsidRDefault="00B52680" w:rsidP="00FA7C02">
      <w:pPr>
        <w:spacing w:after="0" w:line="240" w:lineRule="auto"/>
      </w:pPr>
      <w:r>
        <w:continuationSeparator/>
      </w:r>
    </w:p>
  </w:endnote>
  <w:endnote w:type="continuationNotice" w:id="1">
    <w:p w14:paraId="34CA5F23" w14:textId="77777777" w:rsidR="00B52680" w:rsidRDefault="00B52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80DBA" w14:textId="77777777" w:rsidR="00B52680" w:rsidRDefault="00B52680" w:rsidP="00FA7C02">
      <w:pPr>
        <w:spacing w:after="0" w:line="240" w:lineRule="auto"/>
      </w:pPr>
      <w:r>
        <w:separator/>
      </w:r>
    </w:p>
  </w:footnote>
  <w:footnote w:type="continuationSeparator" w:id="0">
    <w:p w14:paraId="07F4A8F7" w14:textId="77777777" w:rsidR="00B52680" w:rsidRDefault="00B52680" w:rsidP="00FA7C02">
      <w:pPr>
        <w:spacing w:after="0" w:line="240" w:lineRule="auto"/>
      </w:pPr>
      <w:r>
        <w:continuationSeparator/>
      </w:r>
    </w:p>
  </w:footnote>
  <w:footnote w:type="continuationNotice" w:id="1">
    <w:p w14:paraId="135A3258" w14:textId="77777777" w:rsidR="00B52680" w:rsidRDefault="00B5268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872842"/>
      <w:docPartObj>
        <w:docPartGallery w:val="Page Numbers (Top of Page)"/>
        <w:docPartUnique/>
      </w:docPartObj>
    </w:sdtPr>
    <w:sdtEndPr>
      <w:rPr>
        <w:rFonts w:ascii="Times New Roman" w:hAnsi="Times New Roman"/>
        <w:sz w:val="24"/>
        <w:szCs w:val="24"/>
      </w:rPr>
    </w:sdtEndPr>
    <w:sdtContent>
      <w:p w14:paraId="5EB7A3E8" w14:textId="222EA3E7" w:rsidR="00BF486E" w:rsidRPr="00E26071" w:rsidRDefault="00963D8F">
        <w:pPr>
          <w:pStyle w:val="Header"/>
          <w:jc w:val="center"/>
          <w:rPr>
            <w:rFonts w:ascii="Times New Roman" w:hAnsi="Times New Roman"/>
            <w:sz w:val="24"/>
            <w:szCs w:val="24"/>
          </w:rPr>
        </w:pPr>
        <w:r w:rsidRPr="00E26071">
          <w:rPr>
            <w:rFonts w:ascii="Times New Roman" w:hAnsi="Times New Roman"/>
            <w:sz w:val="24"/>
            <w:szCs w:val="24"/>
          </w:rPr>
          <w:fldChar w:fldCharType="begin"/>
        </w:r>
        <w:r w:rsidR="00BF486E" w:rsidRPr="00E26071">
          <w:rPr>
            <w:rFonts w:ascii="Times New Roman" w:hAnsi="Times New Roman"/>
            <w:sz w:val="24"/>
            <w:szCs w:val="24"/>
          </w:rPr>
          <w:instrText>PAGE   \* MERGEFORMAT</w:instrText>
        </w:r>
        <w:r w:rsidRPr="00E26071">
          <w:rPr>
            <w:rFonts w:ascii="Times New Roman" w:hAnsi="Times New Roman"/>
            <w:sz w:val="24"/>
            <w:szCs w:val="24"/>
          </w:rPr>
          <w:fldChar w:fldCharType="separate"/>
        </w:r>
        <w:r w:rsidR="00994C3F">
          <w:rPr>
            <w:rFonts w:ascii="Times New Roman" w:hAnsi="Times New Roman"/>
            <w:noProof/>
            <w:sz w:val="24"/>
            <w:szCs w:val="24"/>
          </w:rPr>
          <w:t>2</w:t>
        </w:r>
        <w:r w:rsidRPr="00E26071">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3A7B2B"/>
    <w:multiLevelType w:val="hybridMultilevel"/>
    <w:tmpl w:val="CAD85670"/>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2">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B92ECB"/>
    <w:multiLevelType w:val="multilevel"/>
    <w:tmpl w:val="AE2435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D5A23F4"/>
    <w:multiLevelType w:val="hybridMultilevel"/>
    <w:tmpl w:val="FF0E7B56"/>
    <w:lvl w:ilvl="0" w:tplc="04270017">
      <w:start w:val="1"/>
      <w:numFmt w:val="lowerLetter"/>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319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4622D0"/>
    <w:multiLevelType w:val="hybridMultilevel"/>
    <w:tmpl w:val="7CBEFBE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2F40DF"/>
    <w:multiLevelType w:val="hybridMultilevel"/>
    <w:tmpl w:val="520E4718"/>
    <w:lvl w:ilvl="0" w:tplc="138AD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90A0F20"/>
    <w:multiLevelType w:val="hybridMultilevel"/>
    <w:tmpl w:val="DB82B7BC"/>
    <w:lvl w:ilvl="0" w:tplc="D21ABD56">
      <w:start w:val="1"/>
      <w:numFmt w:val="decimal"/>
      <w:lvlText w:val="%1."/>
      <w:lvlJc w:val="left"/>
      <w:pPr>
        <w:ind w:left="1070" w:hanging="360"/>
      </w:pPr>
      <w:rPr>
        <w:rFonts w:ascii="Times New Roman" w:hAnsi="Times New Roman" w:cs="Times New Roman" w:hint="default"/>
        <w:sz w:val="24"/>
        <w:szCs w:val="24"/>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19577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4583468"/>
    <w:multiLevelType w:val="hybridMultilevel"/>
    <w:tmpl w:val="88D852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472159D"/>
    <w:multiLevelType w:val="hybridMultilevel"/>
    <w:tmpl w:val="72B03534"/>
    <w:lvl w:ilvl="0" w:tplc="94C23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7"/>
  </w:num>
  <w:num w:numId="3">
    <w:abstractNumId w:val="5"/>
  </w:num>
  <w:num w:numId="4">
    <w:abstractNumId w:val="9"/>
  </w:num>
  <w:num w:numId="5">
    <w:abstractNumId w:val="16"/>
  </w:num>
  <w:num w:numId="6">
    <w:abstractNumId w:val="1"/>
  </w:num>
  <w:num w:numId="7">
    <w:abstractNumId w:val="6"/>
  </w:num>
  <w:num w:numId="8">
    <w:abstractNumId w:val="2"/>
  </w:num>
  <w:num w:numId="9">
    <w:abstractNumId w:val="15"/>
  </w:num>
  <w:num w:numId="10">
    <w:abstractNumId w:val="12"/>
  </w:num>
  <w:num w:numId="11">
    <w:abstractNumId w:val="17"/>
  </w:num>
  <w:num w:numId="12">
    <w:abstractNumId w:val="10"/>
  </w:num>
  <w:num w:numId="13">
    <w:abstractNumId w:val="0"/>
  </w:num>
  <w:num w:numId="14">
    <w:abstractNumId w:val="14"/>
  </w:num>
  <w:num w:numId="15">
    <w:abstractNumId w:val="18"/>
  </w:num>
  <w:num w:numId="16">
    <w:abstractNumId w:val="11"/>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ruseviciene Dovile">
    <w15:presenceInfo w15:providerId="AD" w15:userId="S-1-5-21-1010461775-1311123373-317593308-4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0EB"/>
    <w:rsid w:val="000032BD"/>
    <w:rsid w:val="000037B9"/>
    <w:rsid w:val="00004CCA"/>
    <w:rsid w:val="00005455"/>
    <w:rsid w:val="0000781B"/>
    <w:rsid w:val="000079C9"/>
    <w:rsid w:val="0001006A"/>
    <w:rsid w:val="000122D7"/>
    <w:rsid w:val="000126EC"/>
    <w:rsid w:val="00012C7D"/>
    <w:rsid w:val="0001379D"/>
    <w:rsid w:val="00014109"/>
    <w:rsid w:val="00014D0B"/>
    <w:rsid w:val="0001580A"/>
    <w:rsid w:val="0001633F"/>
    <w:rsid w:val="000168F5"/>
    <w:rsid w:val="00016D8C"/>
    <w:rsid w:val="00017A41"/>
    <w:rsid w:val="0002021B"/>
    <w:rsid w:val="000204AF"/>
    <w:rsid w:val="00020709"/>
    <w:rsid w:val="00021013"/>
    <w:rsid w:val="0002198C"/>
    <w:rsid w:val="00021A88"/>
    <w:rsid w:val="000233BA"/>
    <w:rsid w:val="00023973"/>
    <w:rsid w:val="00023C24"/>
    <w:rsid w:val="00024954"/>
    <w:rsid w:val="00024EBE"/>
    <w:rsid w:val="00025E27"/>
    <w:rsid w:val="00026525"/>
    <w:rsid w:val="000273D9"/>
    <w:rsid w:val="000279DE"/>
    <w:rsid w:val="0003133B"/>
    <w:rsid w:val="00031427"/>
    <w:rsid w:val="000314B2"/>
    <w:rsid w:val="00033823"/>
    <w:rsid w:val="00033BA9"/>
    <w:rsid w:val="00036E8B"/>
    <w:rsid w:val="00037036"/>
    <w:rsid w:val="0003739D"/>
    <w:rsid w:val="00040B39"/>
    <w:rsid w:val="00042C3E"/>
    <w:rsid w:val="00043383"/>
    <w:rsid w:val="0004349E"/>
    <w:rsid w:val="000445C8"/>
    <w:rsid w:val="00044ED5"/>
    <w:rsid w:val="000459C0"/>
    <w:rsid w:val="00045E90"/>
    <w:rsid w:val="00046A6F"/>
    <w:rsid w:val="000471DA"/>
    <w:rsid w:val="000508AD"/>
    <w:rsid w:val="00050A1A"/>
    <w:rsid w:val="000513FB"/>
    <w:rsid w:val="000516F5"/>
    <w:rsid w:val="00053BDD"/>
    <w:rsid w:val="00053D2E"/>
    <w:rsid w:val="00054374"/>
    <w:rsid w:val="00054A2F"/>
    <w:rsid w:val="000562B8"/>
    <w:rsid w:val="00056331"/>
    <w:rsid w:val="000603CC"/>
    <w:rsid w:val="000620F0"/>
    <w:rsid w:val="000623F3"/>
    <w:rsid w:val="00063893"/>
    <w:rsid w:val="00065EBF"/>
    <w:rsid w:val="00070639"/>
    <w:rsid w:val="00070AE9"/>
    <w:rsid w:val="00070B9F"/>
    <w:rsid w:val="00070BE9"/>
    <w:rsid w:val="000729EB"/>
    <w:rsid w:val="00074EDA"/>
    <w:rsid w:val="00076284"/>
    <w:rsid w:val="00076463"/>
    <w:rsid w:val="00076583"/>
    <w:rsid w:val="00077C2B"/>
    <w:rsid w:val="00081256"/>
    <w:rsid w:val="00081283"/>
    <w:rsid w:val="0008170D"/>
    <w:rsid w:val="0008179F"/>
    <w:rsid w:val="00082CF7"/>
    <w:rsid w:val="000830B2"/>
    <w:rsid w:val="00084A5F"/>
    <w:rsid w:val="00085C1F"/>
    <w:rsid w:val="00090904"/>
    <w:rsid w:val="00091FD8"/>
    <w:rsid w:val="00092BD2"/>
    <w:rsid w:val="0009317F"/>
    <w:rsid w:val="00093AFF"/>
    <w:rsid w:val="00095A02"/>
    <w:rsid w:val="00096050"/>
    <w:rsid w:val="00097C7D"/>
    <w:rsid w:val="000A16D0"/>
    <w:rsid w:val="000A370E"/>
    <w:rsid w:val="000A3B4C"/>
    <w:rsid w:val="000A3E26"/>
    <w:rsid w:val="000A6073"/>
    <w:rsid w:val="000A6B5C"/>
    <w:rsid w:val="000B0AE1"/>
    <w:rsid w:val="000B0F95"/>
    <w:rsid w:val="000B1349"/>
    <w:rsid w:val="000B1F35"/>
    <w:rsid w:val="000B262C"/>
    <w:rsid w:val="000B3A0C"/>
    <w:rsid w:val="000B3E3D"/>
    <w:rsid w:val="000B424C"/>
    <w:rsid w:val="000B4994"/>
    <w:rsid w:val="000B4FCB"/>
    <w:rsid w:val="000B54FA"/>
    <w:rsid w:val="000C1117"/>
    <w:rsid w:val="000C17BE"/>
    <w:rsid w:val="000C2D53"/>
    <w:rsid w:val="000C36CE"/>
    <w:rsid w:val="000C3A92"/>
    <w:rsid w:val="000C3FDB"/>
    <w:rsid w:val="000C44EA"/>
    <w:rsid w:val="000C4ACF"/>
    <w:rsid w:val="000C505E"/>
    <w:rsid w:val="000C5887"/>
    <w:rsid w:val="000C5C49"/>
    <w:rsid w:val="000C63E6"/>
    <w:rsid w:val="000C6F89"/>
    <w:rsid w:val="000C749F"/>
    <w:rsid w:val="000C7997"/>
    <w:rsid w:val="000D0329"/>
    <w:rsid w:val="000D2C58"/>
    <w:rsid w:val="000D3724"/>
    <w:rsid w:val="000D3CB7"/>
    <w:rsid w:val="000D4619"/>
    <w:rsid w:val="000D47D6"/>
    <w:rsid w:val="000D5C6F"/>
    <w:rsid w:val="000D724F"/>
    <w:rsid w:val="000D7AE0"/>
    <w:rsid w:val="000E0E4C"/>
    <w:rsid w:val="000E166A"/>
    <w:rsid w:val="000E3068"/>
    <w:rsid w:val="000E3CAB"/>
    <w:rsid w:val="000E54C3"/>
    <w:rsid w:val="000E5E4F"/>
    <w:rsid w:val="000E638F"/>
    <w:rsid w:val="000E6ECA"/>
    <w:rsid w:val="000F111B"/>
    <w:rsid w:val="000F18C4"/>
    <w:rsid w:val="000F23B1"/>
    <w:rsid w:val="000F2410"/>
    <w:rsid w:val="000F4098"/>
    <w:rsid w:val="000F44A2"/>
    <w:rsid w:val="000F4D5D"/>
    <w:rsid w:val="000F6656"/>
    <w:rsid w:val="000F6B27"/>
    <w:rsid w:val="000F7964"/>
    <w:rsid w:val="00100098"/>
    <w:rsid w:val="00102879"/>
    <w:rsid w:val="00103545"/>
    <w:rsid w:val="00104B58"/>
    <w:rsid w:val="0010544A"/>
    <w:rsid w:val="00105D45"/>
    <w:rsid w:val="00106073"/>
    <w:rsid w:val="00106D1E"/>
    <w:rsid w:val="0010799B"/>
    <w:rsid w:val="00110C3A"/>
    <w:rsid w:val="001139CF"/>
    <w:rsid w:val="0011439D"/>
    <w:rsid w:val="00114F4F"/>
    <w:rsid w:val="00116DEA"/>
    <w:rsid w:val="0011773E"/>
    <w:rsid w:val="00121DAC"/>
    <w:rsid w:val="00123B93"/>
    <w:rsid w:val="00124138"/>
    <w:rsid w:val="00127356"/>
    <w:rsid w:val="00130E93"/>
    <w:rsid w:val="00130F44"/>
    <w:rsid w:val="001314A6"/>
    <w:rsid w:val="001317DD"/>
    <w:rsid w:val="001325B2"/>
    <w:rsid w:val="00132F14"/>
    <w:rsid w:val="0013457B"/>
    <w:rsid w:val="00135E76"/>
    <w:rsid w:val="00136E05"/>
    <w:rsid w:val="0013792B"/>
    <w:rsid w:val="00140287"/>
    <w:rsid w:val="00141100"/>
    <w:rsid w:val="001412D0"/>
    <w:rsid w:val="00144565"/>
    <w:rsid w:val="001451AF"/>
    <w:rsid w:val="001464FE"/>
    <w:rsid w:val="00146E3C"/>
    <w:rsid w:val="001472E4"/>
    <w:rsid w:val="0014772D"/>
    <w:rsid w:val="0015064E"/>
    <w:rsid w:val="0015076E"/>
    <w:rsid w:val="0015128C"/>
    <w:rsid w:val="00153087"/>
    <w:rsid w:val="00153D84"/>
    <w:rsid w:val="00153DD0"/>
    <w:rsid w:val="00155969"/>
    <w:rsid w:val="001567BA"/>
    <w:rsid w:val="00156BA5"/>
    <w:rsid w:val="001574E3"/>
    <w:rsid w:val="001576C0"/>
    <w:rsid w:val="0016111B"/>
    <w:rsid w:val="0016196E"/>
    <w:rsid w:val="00162B4A"/>
    <w:rsid w:val="001630BA"/>
    <w:rsid w:val="00163746"/>
    <w:rsid w:val="0016442C"/>
    <w:rsid w:val="001648A1"/>
    <w:rsid w:val="00164A74"/>
    <w:rsid w:val="0016587C"/>
    <w:rsid w:val="00167568"/>
    <w:rsid w:val="00170251"/>
    <w:rsid w:val="00171433"/>
    <w:rsid w:val="0017184B"/>
    <w:rsid w:val="001718C3"/>
    <w:rsid w:val="00172E5B"/>
    <w:rsid w:val="001730CD"/>
    <w:rsid w:val="00173B8B"/>
    <w:rsid w:val="00173FA6"/>
    <w:rsid w:val="001748A5"/>
    <w:rsid w:val="00176D62"/>
    <w:rsid w:val="00177AC1"/>
    <w:rsid w:val="0018255A"/>
    <w:rsid w:val="00182A04"/>
    <w:rsid w:val="00185063"/>
    <w:rsid w:val="00185876"/>
    <w:rsid w:val="00186CCD"/>
    <w:rsid w:val="00187A02"/>
    <w:rsid w:val="0019027C"/>
    <w:rsid w:val="00191953"/>
    <w:rsid w:val="00191D9E"/>
    <w:rsid w:val="00193373"/>
    <w:rsid w:val="00194875"/>
    <w:rsid w:val="00195FEA"/>
    <w:rsid w:val="00196008"/>
    <w:rsid w:val="001967C0"/>
    <w:rsid w:val="00196A1E"/>
    <w:rsid w:val="001973D3"/>
    <w:rsid w:val="001A3AEE"/>
    <w:rsid w:val="001A5011"/>
    <w:rsid w:val="001A6C68"/>
    <w:rsid w:val="001A6EFA"/>
    <w:rsid w:val="001A7393"/>
    <w:rsid w:val="001A7DF9"/>
    <w:rsid w:val="001B02C7"/>
    <w:rsid w:val="001B13D6"/>
    <w:rsid w:val="001B26CB"/>
    <w:rsid w:val="001B28F4"/>
    <w:rsid w:val="001B32C9"/>
    <w:rsid w:val="001B4BD8"/>
    <w:rsid w:val="001B52D4"/>
    <w:rsid w:val="001B5392"/>
    <w:rsid w:val="001B550D"/>
    <w:rsid w:val="001B56ED"/>
    <w:rsid w:val="001C036E"/>
    <w:rsid w:val="001C15B5"/>
    <w:rsid w:val="001C2990"/>
    <w:rsid w:val="001C36F0"/>
    <w:rsid w:val="001C3D17"/>
    <w:rsid w:val="001C468D"/>
    <w:rsid w:val="001C52F8"/>
    <w:rsid w:val="001C69DE"/>
    <w:rsid w:val="001C69F7"/>
    <w:rsid w:val="001C73D9"/>
    <w:rsid w:val="001C7AB2"/>
    <w:rsid w:val="001D0A5B"/>
    <w:rsid w:val="001D1694"/>
    <w:rsid w:val="001D3BA1"/>
    <w:rsid w:val="001D48E9"/>
    <w:rsid w:val="001D6636"/>
    <w:rsid w:val="001D7D1F"/>
    <w:rsid w:val="001E13E3"/>
    <w:rsid w:val="001E2A07"/>
    <w:rsid w:val="001E4120"/>
    <w:rsid w:val="001E4B73"/>
    <w:rsid w:val="001E65E7"/>
    <w:rsid w:val="001F00FA"/>
    <w:rsid w:val="001F1DD6"/>
    <w:rsid w:val="001F1F09"/>
    <w:rsid w:val="001F64CC"/>
    <w:rsid w:val="001F68F9"/>
    <w:rsid w:val="001F6F3E"/>
    <w:rsid w:val="001F75C7"/>
    <w:rsid w:val="002001DF"/>
    <w:rsid w:val="0020045E"/>
    <w:rsid w:val="00200A5F"/>
    <w:rsid w:val="00201E83"/>
    <w:rsid w:val="0020212E"/>
    <w:rsid w:val="002038C7"/>
    <w:rsid w:val="002038F0"/>
    <w:rsid w:val="00203A0C"/>
    <w:rsid w:val="002044C6"/>
    <w:rsid w:val="00204F15"/>
    <w:rsid w:val="002054B6"/>
    <w:rsid w:val="00205EAF"/>
    <w:rsid w:val="0020607E"/>
    <w:rsid w:val="00206D7B"/>
    <w:rsid w:val="00206DC9"/>
    <w:rsid w:val="00206E34"/>
    <w:rsid w:val="002071F8"/>
    <w:rsid w:val="002114BB"/>
    <w:rsid w:val="00211EE5"/>
    <w:rsid w:val="002124B5"/>
    <w:rsid w:val="00213E1B"/>
    <w:rsid w:val="00213F18"/>
    <w:rsid w:val="0021417E"/>
    <w:rsid w:val="0021489B"/>
    <w:rsid w:val="00215E52"/>
    <w:rsid w:val="00217458"/>
    <w:rsid w:val="00221A5D"/>
    <w:rsid w:val="002226BD"/>
    <w:rsid w:val="00222D9F"/>
    <w:rsid w:val="0022327F"/>
    <w:rsid w:val="00224351"/>
    <w:rsid w:val="0022437C"/>
    <w:rsid w:val="0022466F"/>
    <w:rsid w:val="00227488"/>
    <w:rsid w:val="002320E3"/>
    <w:rsid w:val="00233F49"/>
    <w:rsid w:val="00234B90"/>
    <w:rsid w:val="00235D6E"/>
    <w:rsid w:val="00235DC1"/>
    <w:rsid w:val="00236218"/>
    <w:rsid w:val="00236DFF"/>
    <w:rsid w:val="00236FB3"/>
    <w:rsid w:val="00241D56"/>
    <w:rsid w:val="00242552"/>
    <w:rsid w:val="002437FF"/>
    <w:rsid w:val="00245121"/>
    <w:rsid w:val="00245C96"/>
    <w:rsid w:val="00245FAB"/>
    <w:rsid w:val="00246075"/>
    <w:rsid w:val="0024608F"/>
    <w:rsid w:val="00247245"/>
    <w:rsid w:val="00250416"/>
    <w:rsid w:val="002514E0"/>
    <w:rsid w:val="0025188E"/>
    <w:rsid w:val="0025264B"/>
    <w:rsid w:val="00252ED6"/>
    <w:rsid w:val="002530A6"/>
    <w:rsid w:val="002533CE"/>
    <w:rsid w:val="00254033"/>
    <w:rsid w:val="002544CA"/>
    <w:rsid w:val="00254BB6"/>
    <w:rsid w:val="00255995"/>
    <w:rsid w:val="00256887"/>
    <w:rsid w:val="00256E0B"/>
    <w:rsid w:val="002578D6"/>
    <w:rsid w:val="00257C19"/>
    <w:rsid w:val="0026025C"/>
    <w:rsid w:val="002626C6"/>
    <w:rsid w:val="00263DC0"/>
    <w:rsid w:val="0026468B"/>
    <w:rsid w:val="002648A3"/>
    <w:rsid w:val="0026561F"/>
    <w:rsid w:val="002668F8"/>
    <w:rsid w:val="00270109"/>
    <w:rsid w:val="00270CD9"/>
    <w:rsid w:val="002715F9"/>
    <w:rsid w:val="00271E9C"/>
    <w:rsid w:val="00271EF3"/>
    <w:rsid w:val="00272062"/>
    <w:rsid w:val="0027243C"/>
    <w:rsid w:val="00272FBE"/>
    <w:rsid w:val="00273565"/>
    <w:rsid w:val="00273689"/>
    <w:rsid w:val="00273FFE"/>
    <w:rsid w:val="00276B93"/>
    <w:rsid w:val="00277259"/>
    <w:rsid w:val="00277C24"/>
    <w:rsid w:val="00277F22"/>
    <w:rsid w:val="00281842"/>
    <w:rsid w:val="00281C19"/>
    <w:rsid w:val="002821D1"/>
    <w:rsid w:val="00282608"/>
    <w:rsid w:val="00282F50"/>
    <w:rsid w:val="002834C1"/>
    <w:rsid w:val="00284B03"/>
    <w:rsid w:val="002857A3"/>
    <w:rsid w:val="002858C2"/>
    <w:rsid w:val="00285BEA"/>
    <w:rsid w:val="00285E69"/>
    <w:rsid w:val="002875B4"/>
    <w:rsid w:val="002906AC"/>
    <w:rsid w:val="0029092E"/>
    <w:rsid w:val="00290CD5"/>
    <w:rsid w:val="002926CE"/>
    <w:rsid w:val="002927E0"/>
    <w:rsid w:val="00292F94"/>
    <w:rsid w:val="00293543"/>
    <w:rsid w:val="0029426F"/>
    <w:rsid w:val="002956D1"/>
    <w:rsid w:val="002958F9"/>
    <w:rsid w:val="00295C0A"/>
    <w:rsid w:val="00295C33"/>
    <w:rsid w:val="002962FC"/>
    <w:rsid w:val="002963B9"/>
    <w:rsid w:val="0029702E"/>
    <w:rsid w:val="002973AC"/>
    <w:rsid w:val="002A05FD"/>
    <w:rsid w:val="002A067F"/>
    <w:rsid w:val="002A08EF"/>
    <w:rsid w:val="002A290B"/>
    <w:rsid w:val="002A35B5"/>
    <w:rsid w:val="002A36DC"/>
    <w:rsid w:val="002A4B32"/>
    <w:rsid w:val="002A55F9"/>
    <w:rsid w:val="002A6271"/>
    <w:rsid w:val="002A6A7D"/>
    <w:rsid w:val="002A74AB"/>
    <w:rsid w:val="002B06CE"/>
    <w:rsid w:val="002B0D01"/>
    <w:rsid w:val="002B1597"/>
    <w:rsid w:val="002B25CC"/>
    <w:rsid w:val="002B26D7"/>
    <w:rsid w:val="002B280F"/>
    <w:rsid w:val="002B295A"/>
    <w:rsid w:val="002B3841"/>
    <w:rsid w:val="002B4770"/>
    <w:rsid w:val="002B568D"/>
    <w:rsid w:val="002B603C"/>
    <w:rsid w:val="002B6D21"/>
    <w:rsid w:val="002B71D1"/>
    <w:rsid w:val="002B74F7"/>
    <w:rsid w:val="002C193D"/>
    <w:rsid w:val="002C209E"/>
    <w:rsid w:val="002C501E"/>
    <w:rsid w:val="002C508D"/>
    <w:rsid w:val="002C52D2"/>
    <w:rsid w:val="002C53AC"/>
    <w:rsid w:val="002C5FE8"/>
    <w:rsid w:val="002C6A35"/>
    <w:rsid w:val="002C6A96"/>
    <w:rsid w:val="002D003E"/>
    <w:rsid w:val="002D120A"/>
    <w:rsid w:val="002D1F76"/>
    <w:rsid w:val="002D35B5"/>
    <w:rsid w:val="002D4F19"/>
    <w:rsid w:val="002D52FB"/>
    <w:rsid w:val="002D5952"/>
    <w:rsid w:val="002D5B81"/>
    <w:rsid w:val="002D5E18"/>
    <w:rsid w:val="002E003B"/>
    <w:rsid w:val="002E098F"/>
    <w:rsid w:val="002E0DEF"/>
    <w:rsid w:val="002E2838"/>
    <w:rsid w:val="002E2C9B"/>
    <w:rsid w:val="002E3927"/>
    <w:rsid w:val="002E45CA"/>
    <w:rsid w:val="002E5729"/>
    <w:rsid w:val="002E5EAE"/>
    <w:rsid w:val="002E62C8"/>
    <w:rsid w:val="002E69E8"/>
    <w:rsid w:val="002F053B"/>
    <w:rsid w:val="002F0678"/>
    <w:rsid w:val="002F0DE4"/>
    <w:rsid w:val="002F1121"/>
    <w:rsid w:val="002F3845"/>
    <w:rsid w:val="002F3BF3"/>
    <w:rsid w:val="002F5B2F"/>
    <w:rsid w:val="002F7B65"/>
    <w:rsid w:val="002F7BFB"/>
    <w:rsid w:val="0030065F"/>
    <w:rsid w:val="0030138B"/>
    <w:rsid w:val="00301881"/>
    <w:rsid w:val="0030192D"/>
    <w:rsid w:val="00302AD8"/>
    <w:rsid w:val="0030398F"/>
    <w:rsid w:val="003043BF"/>
    <w:rsid w:val="00306BEA"/>
    <w:rsid w:val="00307B4D"/>
    <w:rsid w:val="00307DCF"/>
    <w:rsid w:val="00310058"/>
    <w:rsid w:val="0031053D"/>
    <w:rsid w:val="00310642"/>
    <w:rsid w:val="003108EB"/>
    <w:rsid w:val="00310AA7"/>
    <w:rsid w:val="00310B35"/>
    <w:rsid w:val="00313EFE"/>
    <w:rsid w:val="00314A0A"/>
    <w:rsid w:val="00316686"/>
    <w:rsid w:val="00317299"/>
    <w:rsid w:val="00317B95"/>
    <w:rsid w:val="00322F2F"/>
    <w:rsid w:val="00323FF9"/>
    <w:rsid w:val="00326D95"/>
    <w:rsid w:val="00327E97"/>
    <w:rsid w:val="00332522"/>
    <w:rsid w:val="003325AB"/>
    <w:rsid w:val="0033327A"/>
    <w:rsid w:val="00335140"/>
    <w:rsid w:val="003353C8"/>
    <w:rsid w:val="00341B0A"/>
    <w:rsid w:val="00341D80"/>
    <w:rsid w:val="00344D72"/>
    <w:rsid w:val="00347B0A"/>
    <w:rsid w:val="00347E74"/>
    <w:rsid w:val="00350200"/>
    <w:rsid w:val="003506C6"/>
    <w:rsid w:val="00351B26"/>
    <w:rsid w:val="00353AEE"/>
    <w:rsid w:val="00354B1C"/>
    <w:rsid w:val="003562F5"/>
    <w:rsid w:val="0035755A"/>
    <w:rsid w:val="00360E7A"/>
    <w:rsid w:val="0036234B"/>
    <w:rsid w:val="0036290E"/>
    <w:rsid w:val="003630C0"/>
    <w:rsid w:val="003634DA"/>
    <w:rsid w:val="00363641"/>
    <w:rsid w:val="003638B1"/>
    <w:rsid w:val="00363C32"/>
    <w:rsid w:val="00363E09"/>
    <w:rsid w:val="0036467C"/>
    <w:rsid w:val="003647DD"/>
    <w:rsid w:val="0036515E"/>
    <w:rsid w:val="003656A7"/>
    <w:rsid w:val="00365AB0"/>
    <w:rsid w:val="00366113"/>
    <w:rsid w:val="00370C60"/>
    <w:rsid w:val="0037127F"/>
    <w:rsid w:val="00371BA4"/>
    <w:rsid w:val="00371C77"/>
    <w:rsid w:val="00371D95"/>
    <w:rsid w:val="003732E6"/>
    <w:rsid w:val="00373559"/>
    <w:rsid w:val="00373865"/>
    <w:rsid w:val="0037444B"/>
    <w:rsid w:val="003749F1"/>
    <w:rsid w:val="00374A2E"/>
    <w:rsid w:val="00374B74"/>
    <w:rsid w:val="003752C7"/>
    <w:rsid w:val="00375881"/>
    <w:rsid w:val="00377715"/>
    <w:rsid w:val="00380D5E"/>
    <w:rsid w:val="003818AE"/>
    <w:rsid w:val="00381A46"/>
    <w:rsid w:val="00382319"/>
    <w:rsid w:val="00382BC5"/>
    <w:rsid w:val="00383A0C"/>
    <w:rsid w:val="00384CBB"/>
    <w:rsid w:val="003858F3"/>
    <w:rsid w:val="00386448"/>
    <w:rsid w:val="00386D83"/>
    <w:rsid w:val="0038759B"/>
    <w:rsid w:val="00387BDF"/>
    <w:rsid w:val="003902DD"/>
    <w:rsid w:val="00390584"/>
    <w:rsid w:val="003913C3"/>
    <w:rsid w:val="003919C2"/>
    <w:rsid w:val="00391E22"/>
    <w:rsid w:val="00391E9A"/>
    <w:rsid w:val="0039208F"/>
    <w:rsid w:val="003937B3"/>
    <w:rsid w:val="00393EBD"/>
    <w:rsid w:val="003953BD"/>
    <w:rsid w:val="003958E4"/>
    <w:rsid w:val="00395B57"/>
    <w:rsid w:val="0039613B"/>
    <w:rsid w:val="003962E2"/>
    <w:rsid w:val="00397EFC"/>
    <w:rsid w:val="003A297B"/>
    <w:rsid w:val="003A2A55"/>
    <w:rsid w:val="003A31AF"/>
    <w:rsid w:val="003A39CB"/>
    <w:rsid w:val="003A4722"/>
    <w:rsid w:val="003A4AEE"/>
    <w:rsid w:val="003B01D6"/>
    <w:rsid w:val="003B0475"/>
    <w:rsid w:val="003B0912"/>
    <w:rsid w:val="003B1155"/>
    <w:rsid w:val="003B1312"/>
    <w:rsid w:val="003B135D"/>
    <w:rsid w:val="003B2678"/>
    <w:rsid w:val="003B3539"/>
    <w:rsid w:val="003B426E"/>
    <w:rsid w:val="003B637B"/>
    <w:rsid w:val="003B7924"/>
    <w:rsid w:val="003B7FB9"/>
    <w:rsid w:val="003C0061"/>
    <w:rsid w:val="003C086F"/>
    <w:rsid w:val="003C0DA2"/>
    <w:rsid w:val="003C1224"/>
    <w:rsid w:val="003C13FA"/>
    <w:rsid w:val="003C1DAE"/>
    <w:rsid w:val="003C26FE"/>
    <w:rsid w:val="003C2B06"/>
    <w:rsid w:val="003C3191"/>
    <w:rsid w:val="003C4854"/>
    <w:rsid w:val="003C4A7B"/>
    <w:rsid w:val="003C5892"/>
    <w:rsid w:val="003C7D7E"/>
    <w:rsid w:val="003D08D8"/>
    <w:rsid w:val="003D0B55"/>
    <w:rsid w:val="003D0E7C"/>
    <w:rsid w:val="003D159D"/>
    <w:rsid w:val="003D1D57"/>
    <w:rsid w:val="003D1D5A"/>
    <w:rsid w:val="003D1ECE"/>
    <w:rsid w:val="003D252B"/>
    <w:rsid w:val="003D2DCF"/>
    <w:rsid w:val="003D2F77"/>
    <w:rsid w:val="003D3662"/>
    <w:rsid w:val="003D3982"/>
    <w:rsid w:val="003D46B7"/>
    <w:rsid w:val="003D4955"/>
    <w:rsid w:val="003D4A1C"/>
    <w:rsid w:val="003D50B5"/>
    <w:rsid w:val="003D5512"/>
    <w:rsid w:val="003D6B4B"/>
    <w:rsid w:val="003D725B"/>
    <w:rsid w:val="003D77EE"/>
    <w:rsid w:val="003D782D"/>
    <w:rsid w:val="003E024E"/>
    <w:rsid w:val="003E0C0B"/>
    <w:rsid w:val="003E0D4B"/>
    <w:rsid w:val="003E0FCC"/>
    <w:rsid w:val="003E10EB"/>
    <w:rsid w:val="003E27B3"/>
    <w:rsid w:val="003E28DC"/>
    <w:rsid w:val="003E2B9D"/>
    <w:rsid w:val="003E3202"/>
    <w:rsid w:val="003E4082"/>
    <w:rsid w:val="003E53CB"/>
    <w:rsid w:val="003E5D03"/>
    <w:rsid w:val="003E66F8"/>
    <w:rsid w:val="003E68D0"/>
    <w:rsid w:val="003E7D53"/>
    <w:rsid w:val="003F0702"/>
    <w:rsid w:val="003F080A"/>
    <w:rsid w:val="003F093C"/>
    <w:rsid w:val="003F0BB4"/>
    <w:rsid w:val="003F32C3"/>
    <w:rsid w:val="003F3A22"/>
    <w:rsid w:val="003F4BD5"/>
    <w:rsid w:val="003F4E68"/>
    <w:rsid w:val="003F62EF"/>
    <w:rsid w:val="003F6B0B"/>
    <w:rsid w:val="003F7BB6"/>
    <w:rsid w:val="003F7C2D"/>
    <w:rsid w:val="003F7CB5"/>
    <w:rsid w:val="00400130"/>
    <w:rsid w:val="00400281"/>
    <w:rsid w:val="0040239A"/>
    <w:rsid w:val="00402B1A"/>
    <w:rsid w:val="0040381F"/>
    <w:rsid w:val="00405461"/>
    <w:rsid w:val="004054FC"/>
    <w:rsid w:val="00406E16"/>
    <w:rsid w:val="00407E2A"/>
    <w:rsid w:val="00410562"/>
    <w:rsid w:val="004109F6"/>
    <w:rsid w:val="004119C1"/>
    <w:rsid w:val="00411D40"/>
    <w:rsid w:val="004121C3"/>
    <w:rsid w:val="0041385E"/>
    <w:rsid w:val="004140DA"/>
    <w:rsid w:val="00415B0B"/>
    <w:rsid w:val="00420902"/>
    <w:rsid w:val="00421BB0"/>
    <w:rsid w:val="00422138"/>
    <w:rsid w:val="004226B1"/>
    <w:rsid w:val="00422E68"/>
    <w:rsid w:val="0042375D"/>
    <w:rsid w:val="0042394F"/>
    <w:rsid w:val="00424208"/>
    <w:rsid w:val="00424C2C"/>
    <w:rsid w:val="00426A9F"/>
    <w:rsid w:val="00426B9B"/>
    <w:rsid w:val="004274A4"/>
    <w:rsid w:val="00427A55"/>
    <w:rsid w:val="00430202"/>
    <w:rsid w:val="004302E6"/>
    <w:rsid w:val="00430B9B"/>
    <w:rsid w:val="00430D62"/>
    <w:rsid w:val="00431ABA"/>
    <w:rsid w:val="00432C85"/>
    <w:rsid w:val="004334C8"/>
    <w:rsid w:val="004340E8"/>
    <w:rsid w:val="004344FC"/>
    <w:rsid w:val="00434686"/>
    <w:rsid w:val="00436A04"/>
    <w:rsid w:val="004377AB"/>
    <w:rsid w:val="00442304"/>
    <w:rsid w:val="0044269C"/>
    <w:rsid w:val="0044294C"/>
    <w:rsid w:val="00442BBA"/>
    <w:rsid w:val="00444371"/>
    <w:rsid w:val="004458C7"/>
    <w:rsid w:val="0044763B"/>
    <w:rsid w:val="00447C84"/>
    <w:rsid w:val="004512B6"/>
    <w:rsid w:val="0045133F"/>
    <w:rsid w:val="00451580"/>
    <w:rsid w:val="00451A14"/>
    <w:rsid w:val="00452306"/>
    <w:rsid w:val="00452DCC"/>
    <w:rsid w:val="00452E78"/>
    <w:rsid w:val="00453893"/>
    <w:rsid w:val="00455592"/>
    <w:rsid w:val="00456153"/>
    <w:rsid w:val="0045619C"/>
    <w:rsid w:val="004563E6"/>
    <w:rsid w:val="004566D5"/>
    <w:rsid w:val="00460736"/>
    <w:rsid w:val="0046110A"/>
    <w:rsid w:val="00461A68"/>
    <w:rsid w:val="00461EF2"/>
    <w:rsid w:val="0046563D"/>
    <w:rsid w:val="0046568B"/>
    <w:rsid w:val="00465AD6"/>
    <w:rsid w:val="00467A96"/>
    <w:rsid w:val="00467C9C"/>
    <w:rsid w:val="00470AB9"/>
    <w:rsid w:val="00471136"/>
    <w:rsid w:val="0047365C"/>
    <w:rsid w:val="00473C54"/>
    <w:rsid w:val="00474287"/>
    <w:rsid w:val="004744C3"/>
    <w:rsid w:val="00474E59"/>
    <w:rsid w:val="00475FC5"/>
    <w:rsid w:val="00484A41"/>
    <w:rsid w:val="004857C5"/>
    <w:rsid w:val="00486B36"/>
    <w:rsid w:val="004875E3"/>
    <w:rsid w:val="00487690"/>
    <w:rsid w:val="00490812"/>
    <w:rsid w:val="00492828"/>
    <w:rsid w:val="00492A20"/>
    <w:rsid w:val="004933DB"/>
    <w:rsid w:val="00494B0E"/>
    <w:rsid w:val="004954A7"/>
    <w:rsid w:val="00495887"/>
    <w:rsid w:val="00496073"/>
    <w:rsid w:val="0049758C"/>
    <w:rsid w:val="004A05A6"/>
    <w:rsid w:val="004A0620"/>
    <w:rsid w:val="004A0C98"/>
    <w:rsid w:val="004A2DD4"/>
    <w:rsid w:val="004A3055"/>
    <w:rsid w:val="004A431D"/>
    <w:rsid w:val="004A5956"/>
    <w:rsid w:val="004A6CAB"/>
    <w:rsid w:val="004A6E97"/>
    <w:rsid w:val="004B0CBC"/>
    <w:rsid w:val="004B2207"/>
    <w:rsid w:val="004B2821"/>
    <w:rsid w:val="004B28A5"/>
    <w:rsid w:val="004B35C4"/>
    <w:rsid w:val="004B3D2A"/>
    <w:rsid w:val="004B3FEA"/>
    <w:rsid w:val="004B64FA"/>
    <w:rsid w:val="004B679E"/>
    <w:rsid w:val="004B71DB"/>
    <w:rsid w:val="004B7422"/>
    <w:rsid w:val="004B7F3A"/>
    <w:rsid w:val="004C1354"/>
    <w:rsid w:val="004C1B1B"/>
    <w:rsid w:val="004C1CD4"/>
    <w:rsid w:val="004C2906"/>
    <w:rsid w:val="004C3B22"/>
    <w:rsid w:val="004C45C8"/>
    <w:rsid w:val="004C46AE"/>
    <w:rsid w:val="004C5B1D"/>
    <w:rsid w:val="004C5E98"/>
    <w:rsid w:val="004C64AE"/>
    <w:rsid w:val="004C6CB3"/>
    <w:rsid w:val="004C71ED"/>
    <w:rsid w:val="004C77B3"/>
    <w:rsid w:val="004C77FC"/>
    <w:rsid w:val="004D08DF"/>
    <w:rsid w:val="004D104C"/>
    <w:rsid w:val="004D1B0A"/>
    <w:rsid w:val="004D2638"/>
    <w:rsid w:val="004D2CD9"/>
    <w:rsid w:val="004D472F"/>
    <w:rsid w:val="004D47ED"/>
    <w:rsid w:val="004D63AF"/>
    <w:rsid w:val="004D685B"/>
    <w:rsid w:val="004D7759"/>
    <w:rsid w:val="004D7975"/>
    <w:rsid w:val="004E10A1"/>
    <w:rsid w:val="004E1147"/>
    <w:rsid w:val="004E1CCE"/>
    <w:rsid w:val="004E24D1"/>
    <w:rsid w:val="004E378B"/>
    <w:rsid w:val="004E386D"/>
    <w:rsid w:val="004E3C8E"/>
    <w:rsid w:val="004E5600"/>
    <w:rsid w:val="004E58F1"/>
    <w:rsid w:val="004E5EED"/>
    <w:rsid w:val="004E62FA"/>
    <w:rsid w:val="004F15B6"/>
    <w:rsid w:val="004F3CC3"/>
    <w:rsid w:val="004F44F4"/>
    <w:rsid w:val="004F4865"/>
    <w:rsid w:val="004F54A8"/>
    <w:rsid w:val="004F5D78"/>
    <w:rsid w:val="004F68F4"/>
    <w:rsid w:val="004F6C2E"/>
    <w:rsid w:val="004F6EB0"/>
    <w:rsid w:val="00500AA1"/>
    <w:rsid w:val="00501BFB"/>
    <w:rsid w:val="00502FF3"/>
    <w:rsid w:val="0050325B"/>
    <w:rsid w:val="005054AA"/>
    <w:rsid w:val="00506357"/>
    <w:rsid w:val="005071D1"/>
    <w:rsid w:val="00507437"/>
    <w:rsid w:val="005102B3"/>
    <w:rsid w:val="005102B6"/>
    <w:rsid w:val="005114CA"/>
    <w:rsid w:val="00512CB5"/>
    <w:rsid w:val="00513343"/>
    <w:rsid w:val="00513614"/>
    <w:rsid w:val="005142F8"/>
    <w:rsid w:val="00514726"/>
    <w:rsid w:val="005155FA"/>
    <w:rsid w:val="005163CE"/>
    <w:rsid w:val="005167D9"/>
    <w:rsid w:val="00517574"/>
    <w:rsid w:val="00526105"/>
    <w:rsid w:val="0052625A"/>
    <w:rsid w:val="00527946"/>
    <w:rsid w:val="005332CB"/>
    <w:rsid w:val="005333B6"/>
    <w:rsid w:val="00533D65"/>
    <w:rsid w:val="005340C0"/>
    <w:rsid w:val="00534534"/>
    <w:rsid w:val="00535132"/>
    <w:rsid w:val="00535662"/>
    <w:rsid w:val="00535BC0"/>
    <w:rsid w:val="00536C5A"/>
    <w:rsid w:val="00537E5E"/>
    <w:rsid w:val="00537E65"/>
    <w:rsid w:val="00541C72"/>
    <w:rsid w:val="00542642"/>
    <w:rsid w:val="005426B7"/>
    <w:rsid w:val="00542B9F"/>
    <w:rsid w:val="00542BCB"/>
    <w:rsid w:val="005432FA"/>
    <w:rsid w:val="00544696"/>
    <w:rsid w:val="00545FE6"/>
    <w:rsid w:val="0055014E"/>
    <w:rsid w:val="005503BF"/>
    <w:rsid w:val="00551C56"/>
    <w:rsid w:val="005538F3"/>
    <w:rsid w:val="00555E1C"/>
    <w:rsid w:val="00556A54"/>
    <w:rsid w:val="00557096"/>
    <w:rsid w:val="005572A7"/>
    <w:rsid w:val="00557C49"/>
    <w:rsid w:val="005600CA"/>
    <w:rsid w:val="00560B63"/>
    <w:rsid w:val="00561135"/>
    <w:rsid w:val="00561604"/>
    <w:rsid w:val="00561C9C"/>
    <w:rsid w:val="00562ABE"/>
    <w:rsid w:val="0056448E"/>
    <w:rsid w:val="0056455E"/>
    <w:rsid w:val="005661D2"/>
    <w:rsid w:val="0056634B"/>
    <w:rsid w:val="00566B36"/>
    <w:rsid w:val="00566F7A"/>
    <w:rsid w:val="005709AB"/>
    <w:rsid w:val="00570A9C"/>
    <w:rsid w:val="00570C6F"/>
    <w:rsid w:val="00571316"/>
    <w:rsid w:val="00571F9F"/>
    <w:rsid w:val="00572CE6"/>
    <w:rsid w:val="00572DD0"/>
    <w:rsid w:val="00574DE4"/>
    <w:rsid w:val="00574FEA"/>
    <w:rsid w:val="00575095"/>
    <w:rsid w:val="005753E6"/>
    <w:rsid w:val="00575938"/>
    <w:rsid w:val="005764D7"/>
    <w:rsid w:val="00576FF3"/>
    <w:rsid w:val="00577000"/>
    <w:rsid w:val="00580267"/>
    <w:rsid w:val="00581A59"/>
    <w:rsid w:val="0058296A"/>
    <w:rsid w:val="00582C48"/>
    <w:rsid w:val="00583386"/>
    <w:rsid w:val="005837EF"/>
    <w:rsid w:val="00584231"/>
    <w:rsid w:val="00584288"/>
    <w:rsid w:val="00584481"/>
    <w:rsid w:val="00584AFD"/>
    <w:rsid w:val="00585C08"/>
    <w:rsid w:val="00587127"/>
    <w:rsid w:val="00587194"/>
    <w:rsid w:val="00593BB4"/>
    <w:rsid w:val="00596B5B"/>
    <w:rsid w:val="005A01B8"/>
    <w:rsid w:val="005A0883"/>
    <w:rsid w:val="005A09A1"/>
    <w:rsid w:val="005A11C8"/>
    <w:rsid w:val="005A2957"/>
    <w:rsid w:val="005A53F1"/>
    <w:rsid w:val="005A59CC"/>
    <w:rsid w:val="005A70C1"/>
    <w:rsid w:val="005A754C"/>
    <w:rsid w:val="005B3975"/>
    <w:rsid w:val="005B3C2F"/>
    <w:rsid w:val="005B69B3"/>
    <w:rsid w:val="005B7056"/>
    <w:rsid w:val="005B7859"/>
    <w:rsid w:val="005C0A0F"/>
    <w:rsid w:val="005C0E10"/>
    <w:rsid w:val="005C2C53"/>
    <w:rsid w:val="005C361C"/>
    <w:rsid w:val="005C5611"/>
    <w:rsid w:val="005C574B"/>
    <w:rsid w:val="005C60AB"/>
    <w:rsid w:val="005C7083"/>
    <w:rsid w:val="005C754F"/>
    <w:rsid w:val="005D0730"/>
    <w:rsid w:val="005D0A3C"/>
    <w:rsid w:val="005D174A"/>
    <w:rsid w:val="005D190A"/>
    <w:rsid w:val="005D2F62"/>
    <w:rsid w:val="005D3053"/>
    <w:rsid w:val="005D3227"/>
    <w:rsid w:val="005D35BF"/>
    <w:rsid w:val="005D3C3B"/>
    <w:rsid w:val="005D4427"/>
    <w:rsid w:val="005D4CA4"/>
    <w:rsid w:val="005D54D6"/>
    <w:rsid w:val="005D66EE"/>
    <w:rsid w:val="005D6FAB"/>
    <w:rsid w:val="005D70C0"/>
    <w:rsid w:val="005E0992"/>
    <w:rsid w:val="005E2D5B"/>
    <w:rsid w:val="005E32C7"/>
    <w:rsid w:val="005E4651"/>
    <w:rsid w:val="005E46E7"/>
    <w:rsid w:val="005E500B"/>
    <w:rsid w:val="005E5296"/>
    <w:rsid w:val="005E63C7"/>
    <w:rsid w:val="005E6F93"/>
    <w:rsid w:val="005E7105"/>
    <w:rsid w:val="005E77D1"/>
    <w:rsid w:val="005E7D95"/>
    <w:rsid w:val="005F03D8"/>
    <w:rsid w:val="005F1241"/>
    <w:rsid w:val="005F2FBE"/>
    <w:rsid w:val="005F3408"/>
    <w:rsid w:val="005F35D0"/>
    <w:rsid w:val="005F6338"/>
    <w:rsid w:val="005F7755"/>
    <w:rsid w:val="006017A1"/>
    <w:rsid w:val="006017CE"/>
    <w:rsid w:val="0060236B"/>
    <w:rsid w:val="00602F3D"/>
    <w:rsid w:val="00603957"/>
    <w:rsid w:val="00604342"/>
    <w:rsid w:val="00604C07"/>
    <w:rsid w:val="00604C5B"/>
    <w:rsid w:val="00606A5F"/>
    <w:rsid w:val="00607A92"/>
    <w:rsid w:val="00610198"/>
    <w:rsid w:val="00610C3A"/>
    <w:rsid w:val="00610D82"/>
    <w:rsid w:val="006122D2"/>
    <w:rsid w:val="006128A6"/>
    <w:rsid w:val="00612C97"/>
    <w:rsid w:val="006158F3"/>
    <w:rsid w:val="00616808"/>
    <w:rsid w:val="00616C58"/>
    <w:rsid w:val="00616C7A"/>
    <w:rsid w:val="00616FC4"/>
    <w:rsid w:val="00620A62"/>
    <w:rsid w:val="0062248E"/>
    <w:rsid w:val="0062313A"/>
    <w:rsid w:val="00624761"/>
    <w:rsid w:val="00624BE0"/>
    <w:rsid w:val="006262EB"/>
    <w:rsid w:val="00626559"/>
    <w:rsid w:val="00631FB5"/>
    <w:rsid w:val="00633B29"/>
    <w:rsid w:val="0063453E"/>
    <w:rsid w:val="00634FD0"/>
    <w:rsid w:val="00635015"/>
    <w:rsid w:val="0063551E"/>
    <w:rsid w:val="006365C7"/>
    <w:rsid w:val="006402DD"/>
    <w:rsid w:val="00640F69"/>
    <w:rsid w:val="00641ED5"/>
    <w:rsid w:val="00644D97"/>
    <w:rsid w:val="00645DE1"/>
    <w:rsid w:val="006477A7"/>
    <w:rsid w:val="00652283"/>
    <w:rsid w:val="00652EFD"/>
    <w:rsid w:val="00654CC5"/>
    <w:rsid w:val="00655198"/>
    <w:rsid w:val="0065554A"/>
    <w:rsid w:val="006559F9"/>
    <w:rsid w:val="00655B12"/>
    <w:rsid w:val="00655C24"/>
    <w:rsid w:val="00655FDF"/>
    <w:rsid w:val="00656CEC"/>
    <w:rsid w:val="0065739C"/>
    <w:rsid w:val="00657416"/>
    <w:rsid w:val="00657E7C"/>
    <w:rsid w:val="00660816"/>
    <w:rsid w:val="00660B24"/>
    <w:rsid w:val="00660C78"/>
    <w:rsid w:val="006613C9"/>
    <w:rsid w:val="00661768"/>
    <w:rsid w:val="006628A2"/>
    <w:rsid w:val="00662A42"/>
    <w:rsid w:val="00662E61"/>
    <w:rsid w:val="0066411E"/>
    <w:rsid w:val="006645B3"/>
    <w:rsid w:val="0066518A"/>
    <w:rsid w:val="0066674E"/>
    <w:rsid w:val="00666C37"/>
    <w:rsid w:val="0066778F"/>
    <w:rsid w:val="00667EDA"/>
    <w:rsid w:val="00670462"/>
    <w:rsid w:val="006713A9"/>
    <w:rsid w:val="00672FFD"/>
    <w:rsid w:val="0067300F"/>
    <w:rsid w:val="00674528"/>
    <w:rsid w:val="00674680"/>
    <w:rsid w:val="00674B85"/>
    <w:rsid w:val="00676808"/>
    <w:rsid w:val="00682231"/>
    <w:rsid w:val="00683736"/>
    <w:rsid w:val="00684ABB"/>
    <w:rsid w:val="00684DFD"/>
    <w:rsid w:val="0068543F"/>
    <w:rsid w:val="006857BA"/>
    <w:rsid w:val="006859A8"/>
    <w:rsid w:val="00685D68"/>
    <w:rsid w:val="006863BE"/>
    <w:rsid w:val="006870F1"/>
    <w:rsid w:val="00687F9C"/>
    <w:rsid w:val="006908A4"/>
    <w:rsid w:val="00691A6B"/>
    <w:rsid w:val="00694FCF"/>
    <w:rsid w:val="006965D9"/>
    <w:rsid w:val="0069763F"/>
    <w:rsid w:val="00697E65"/>
    <w:rsid w:val="006A1957"/>
    <w:rsid w:val="006A1CBF"/>
    <w:rsid w:val="006A2640"/>
    <w:rsid w:val="006A501A"/>
    <w:rsid w:val="006A5D74"/>
    <w:rsid w:val="006A7312"/>
    <w:rsid w:val="006B075B"/>
    <w:rsid w:val="006B34DC"/>
    <w:rsid w:val="006B49F7"/>
    <w:rsid w:val="006B4B24"/>
    <w:rsid w:val="006B59F5"/>
    <w:rsid w:val="006B608A"/>
    <w:rsid w:val="006B7065"/>
    <w:rsid w:val="006B71F9"/>
    <w:rsid w:val="006B7C99"/>
    <w:rsid w:val="006C0429"/>
    <w:rsid w:val="006C09F2"/>
    <w:rsid w:val="006C1733"/>
    <w:rsid w:val="006C2196"/>
    <w:rsid w:val="006C228E"/>
    <w:rsid w:val="006C2612"/>
    <w:rsid w:val="006C3644"/>
    <w:rsid w:val="006C3725"/>
    <w:rsid w:val="006C41AB"/>
    <w:rsid w:val="006C51E5"/>
    <w:rsid w:val="006C529E"/>
    <w:rsid w:val="006C65C2"/>
    <w:rsid w:val="006D0D2B"/>
    <w:rsid w:val="006D0E51"/>
    <w:rsid w:val="006D0F5E"/>
    <w:rsid w:val="006D2237"/>
    <w:rsid w:val="006D2E31"/>
    <w:rsid w:val="006D3046"/>
    <w:rsid w:val="006D3521"/>
    <w:rsid w:val="006D44DD"/>
    <w:rsid w:val="006D48EC"/>
    <w:rsid w:val="006D52E3"/>
    <w:rsid w:val="006D562B"/>
    <w:rsid w:val="006D60A1"/>
    <w:rsid w:val="006D63B7"/>
    <w:rsid w:val="006D6FF0"/>
    <w:rsid w:val="006D71AF"/>
    <w:rsid w:val="006D7736"/>
    <w:rsid w:val="006D7951"/>
    <w:rsid w:val="006D7FBD"/>
    <w:rsid w:val="006E0364"/>
    <w:rsid w:val="006E0679"/>
    <w:rsid w:val="006E0E51"/>
    <w:rsid w:val="006E201C"/>
    <w:rsid w:val="006E23E7"/>
    <w:rsid w:val="006E3013"/>
    <w:rsid w:val="006E3A3D"/>
    <w:rsid w:val="006E3E13"/>
    <w:rsid w:val="006E45AF"/>
    <w:rsid w:val="006E4B5A"/>
    <w:rsid w:val="006E50A7"/>
    <w:rsid w:val="006E5357"/>
    <w:rsid w:val="006E593D"/>
    <w:rsid w:val="006E69CC"/>
    <w:rsid w:val="006E77B6"/>
    <w:rsid w:val="006E7B1C"/>
    <w:rsid w:val="006F04BC"/>
    <w:rsid w:val="006F060F"/>
    <w:rsid w:val="006F21B7"/>
    <w:rsid w:val="006F4199"/>
    <w:rsid w:val="006F46E1"/>
    <w:rsid w:val="006F5847"/>
    <w:rsid w:val="006F6242"/>
    <w:rsid w:val="006F62E7"/>
    <w:rsid w:val="006F7CB9"/>
    <w:rsid w:val="00701E71"/>
    <w:rsid w:val="0070276D"/>
    <w:rsid w:val="007030B9"/>
    <w:rsid w:val="0070450C"/>
    <w:rsid w:val="00704CDB"/>
    <w:rsid w:val="007051F9"/>
    <w:rsid w:val="007069D7"/>
    <w:rsid w:val="007072B2"/>
    <w:rsid w:val="00707598"/>
    <w:rsid w:val="0070759A"/>
    <w:rsid w:val="00710C62"/>
    <w:rsid w:val="00712A68"/>
    <w:rsid w:val="00713279"/>
    <w:rsid w:val="00713527"/>
    <w:rsid w:val="0071629D"/>
    <w:rsid w:val="00716CB8"/>
    <w:rsid w:val="00717800"/>
    <w:rsid w:val="00720A1F"/>
    <w:rsid w:val="00720E31"/>
    <w:rsid w:val="00721158"/>
    <w:rsid w:val="00721A8B"/>
    <w:rsid w:val="00722384"/>
    <w:rsid w:val="00722573"/>
    <w:rsid w:val="00722E35"/>
    <w:rsid w:val="007246CF"/>
    <w:rsid w:val="00727174"/>
    <w:rsid w:val="007272AC"/>
    <w:rsid w:val="00727F7A"/>
    <w:rsid w:val="00730887"/>
    <w:rsid w:val="00730A4D"/>
    <w:rsid w:val="007324F7"/>
    <w:rsid w:val="00732710"/>
    <w:rsid w:val="00732FAB"/>
    <w:rsid w:val="007344B9"/>
    <w:rsid w:val="007349BC"/>
    <w:rsid w:val="00734F2F"/>
    <w:rsid w:val="007350AE"/>
    <w:rsid w:val="00735134"/>
    <w:rsid w:val="007354D5"/>
    <w:rsid w:val="00737838"/>
    <w:rsid w:val="00737CC5"/>
    <w:rsid w:val="00740CB1"/>
    <w:rsid w:val="00740CC0"/>
    <w:rsid w:val="007419EB"/>
    <w:rsid w:val="00741CC9"/>
    <w:rsid w:val="00742C25"/>
    <w:rsid w:val="007438F8"/>
    <w:rsid w:val="00743A09"/>
    <w:rsid w:val="007443D8"/>
    <w:rsid w:val="007444C6"/>
    <w:rsid w:val="00744BCE"/>
    <w:rsid w:val="00746B69"/>
    <w:rsid w:val="00747BA9"/>
    <w:rsid w:val="00750682"/>
    <w:rsid w:val="00750BFD"/>
    <w:rsid w:val="0075402C"/>
    <w:rsid w:val="007560BA"/>
    <w:rsid w:val="00756FAB"/>
    <w:rsid w:val="00756FE6"/>
    <w:rsid w:val="007579EE"/>
    <w:rsid w:val="00760E27"/>
    <w:rsid w:val="00760E37"/>
    <w:rsid w:val="00761915"/>
    <w:rsid w:val="007632FF"/>
    <w:rsid w:val="00763CC2"/>
    <w:rsid w:val="0076551C"/>
    <w:rsid w:val="00765F0E"/>
    <w:rsid w:val="00765F77"/>
    <w:rsid w:val="0076616D"/>
    <w:rsid w:val="007675B1"/>
    <w:rsid w:val="00770198"/>
    <w:rsid w:val="00772271"/>
    <w:rsid w:val="00772F5F"/>
    <w:rsid w:val="0077453A"/>
    <w:rsid w:val="00774903"/>
    <w:rsid w:val="00774F73"/>
    <w:rsid w:val="00776E0D"/>
    <w:rsid w:val="007770E4"/>
    <w:rsid w:val="00777C57"/>
    <w:rsid w:val="007800CB"/>
    <w:rsid w:val="007802F9"/>
    <w:rsid w:val="00781486"/>
    <w:rsid w:val="0078206B"/>
    <w:rsid w:val="00782B22"/>
    <w:rsid w:val="007837C9"/>
    <w:rsid w:val="00783851"/>
    <w:rsid w:val="00783860"/>
    <w:rsid w:val="00784197"/>
    <w:rsid w:val="00784D03"/>
    <w:rsid w:val="00786240"/>
    <w:rsid w:val="00786EA4"/>
    <w:rsid w:val="007912A5"/>
    <w:rsid w:val="00791536"/>
    <w:rsid w:val="00791C13"/>
    <w:rsid w:val="00791D6F"/>
    <w:rsid w:val="00792A49"/>
    <w:rsid w:val="007935E5"/>
    <w:rsid w:val="00793B21"/>
    <w:rsid w:val="00793FC7"/>
    <w:rsid w:val="00795D18"/>
    <w:rsid w:val="007961DA"/>
    <w:rsid w:val="007A06D3"/>
    <w:rsid w:val="007A1C46"/>
    <w:rsid w:val="007A2C9A"/>
    <w:rsid w:val="007A2FF1"/>
    <w:rsid w:val="007A3499"/>
    <w:rsid w:val="007A4574"/>
    <w:rsid w:val="007A52E4"/>
    <w:rsid w:val="007A6B58"/>
    <w:rsid w:val="007A716C"/>
    <w:rsid w:val="007A7252"/>
    <w:rsid w:val="007A735E"/>
    <w:rsid w:val="007A7583"/>
    <w:rsid w:val="007A7CD1"/>
    <w:rsid w:val="007A7DDE"/>
    <w:rsid w:val="007B0398"/>
    <w:rsid w:val="007B09B5"/>
    <w:rsid w:val="007B144D"/>
    <w:rsid w:val="007B1785"/>
    <w:rsid w:val="007B28AA"/>
    <w:rsid w:val="007B33DF"/>
    <w:rsid w:val="007B3EBD"/>
    <w:rsid w:val="007B42D5"/>
    <w:rsid w:val="007B4340"/>
    <w:rsid w:val="007C0093"/>
    <w:rsid w:val="007C034C"/>
    <w:rsid w:val="007C0D26"/>
    <w:rsid w:val="007C13C4"/>
    <w:rsid w:val="007C1428"/>
    <w:rsid w:val="007C1E3B"/>
    <w:rsid w:val="007C319E"/>
    <w:rsid w:val="007C336C"/>
    <w:rsid w:val="007C38AA"/>
    <w:rsid w:val="007C3E9F"/>
    <w:rsid w:val="007C544A"/>
    <w:rsid w:val="007C5E0D"/>
    <w:rsid w:val="007C6CA2"/>
    <w:rsid w:val="007C76EA"/>
    <w:rsid w:val="007D0E1F"/>
    <w:rsid w:val="007D1596"/>
    <w:rsid w:val="007D17A0"/>
    <w:rsid w:val="007D2074"/>
    <w:rsid w:val="007D2186"/>
    <w:rsid w:val="007D2803"/>
    <w:rsid w:val="007D30A5"/>
    <w:rsid w:val="007D3390"/>
    <w:rsid w:val="007D3AAD"/>
    <w:rsid w:val="007D3FDF"/>
    <w:rsid w:val="007D45EC"/>
    <w:rsid w:val="007D5FA9"/>
    <w:rsid w:val="007D67EA"/>
    <w:rsid w:val="007D698D"/>
    <w:rsid w:val="007D7242"/>
    <w:rsid w:val="007D7F81"/>
    <w:rsid w:val="007E0E83"/>
    <w:rsid w:val="007E1623"/>
    <w:rsid w:val="007E1D3A"/>
    <w:rsid w:val="007E2607"/>
    <w:rsid w:val="007E2658"/>
    <w:rsid w:val="007E314A"/>
    <w:rsid w:val="007E3587"/>
    <w:rsid w:val="007E556B"/>
    <w:rsid w:val="007E66E2"/>
    <w:rsid w:val="007E738B"/>
    <w:rsid w:val="007E7564"/>
    <w:rsid w:val="007E761E"/>
    <w:rsid w:val="007F08FC"/>
    <w:rsid w:val="007F1131"/>
    <w:rsid w:val="007F12C6"/>
    <w:rsid w:val="007F2B4A"/>
    <w:rsid w:val="007F35F0"/>
    <w:rsid w:val="007F4929"/>
    <w:rsid w:val="007F57DD"/>
    <w:rsid w:val="007F587D"/>
    <w:rsid w:val="007F5D76"/>
    <w:rsid w:val="007F623A"/>
    <w:rsid w:val="007F6B94"/>
    <w:rsid w:val="007F6D99"/>
    <w:rsid w:val="007F76F4"/>
    <w:rsid w:val="007F7F97"/>
    <w:rsid w:val="0080002E"/>
    <w:rsid w:val="00802A00"/>
    <w:rsid w:val="00802A07"/>
    <w:rsid w:val="00802EAF"/>
    <w:rsid w:val="00805310"/>
    <w:rsid w:val="0080603D"/>
    <w:rsid w:val="00806CAD"/>
    <w:rsid w:val="008071BE"/>
    <w:rsid w:val="00810402"/>
    <w:rsid w:val="00810FF8"/>
    <w:rsid w:val="00812C3A"/>
    <w:rsid w:val="008148F7"/>
    <w:rsid w:val="008174AA"/>
    <w:rsid w:val="0082007C"/>
    <w:rsid w:val="008225E8"/>
    <w:rsid w:val="00822D54"/>
    <w:rsid w:val="008237A2"/>
    <w:rsid w:val="008243A4"/>
    <w:rsid w:val="00825B45"/>
    <w:rsid w:val="00825D8F"/>
    <w:rsid w:val="00825F79"/>
    <w:rsid w:val="00825FFF"/>
    <w:rsid w:val="00830168"/>
    <w:rsid w:val="0083080A"/>
    <w:rsid w:val="00831214"/>
    <w:rsid w:val="00831DFE"/>
    <w:rsid w:val="00832ABA"/>
    <w:rsid w:val="00834A2D"/>
    <w:rsid w:val="00835B55"/>
    <w:rsid w:val="00840831"/>
    <w:rsid w:val="00841C43"/>
    <w:rsid w:val="00841C5A"/>
    <w:rsid w:val="00841D02"/>
    <w:rsid w:val="00842280"/>
    <w:rsid w:val="00842A6F"/>
    <w:rsid w:val="0084482E"/>
    <w:rsid w:val="008470D5"/>
    <w:rsid w:val="00850FEC"/>
    <w:rsid w:val="0085147E"/>
    <w:rsid w:val="008517FA"/>
    <w:rsid w:val="0085194A"/>
    <w:rsid w:val="00851C4B"/>
    <w:rsid w:val="0085355F"/>
    <w:rsid w:val="00854176"/>
    <w:rsid w:val="0085445E"/>
    <w:rsid w:val="008545D2"/>
    <w:rsid w:val="008547FE"/>
    <w:rsid w:val="00855D07"/>
    <w:rsid w:val="00857217"/>
    <w:rsid w:val="0085762A"/>
    <w:rsid w:val="0085792B"/>
    <w:rsid w:val="00860302"/>
    <w:rsid w:val="00861605"/>
    <w:rsid w:val="00862970"/>
    <w:rsid w:val="00862B57"/>
    <w:rsid w:val="00862E14"/>
    <w:rsid w:val="008633FE"/>
    <w:rsid w:val="008634F8"/>
    <w:rsid w:val="00863D0E"/>
    <w:rsid w:val="00864CD6"/>
    <w:rsid w:val="00864D59"/>
    <w:rsid w:val="00865507"/>
    <w:rsid w:val="008655E8"/>
    <w:rsid w:val="0086581E"/>
    <w:rsid w:val="008658E9"/>
    <w:rsid w:val="00866219"/>
    <w:rsid w:val="0086664E"/>
    <w:rsid w:val="00867403"/>
    <w:rsid w:val="008678F1"/>
    <w:rsid w:val="00871E79"/>
    <w:rsid w:val="00871EF1"/>
    <w:rsid w:val="00872B60"/>
    <w:rsid w:val="00873522"/>
    <w:rsid w:val="00873765"/>
    <w:rsid w:val="0087486C"/>
    <w:rsid w:val="00876578"/>
    <w:rsid w:val="0087726D"/>
    <w:rsid w:val="00877D8A"/>
    <w:rsid w:val="0088085E"/>
    <w:rsid w:val="00880888"/>
    <w:rsid w:val="00880FCD"/>
    <w:rsid w:val="00881B4C"/>
    <w:rsid w:val="0088230F"/>
    <w:rsid w:val="00882C41"/>
    <w:rsid w:val="008840AC"/>
    <w:rsid w:val="008841E0"/>
    <w:rsid w:val="00884FF0"/>
    <w:rsid w:val="00885DC3"/>
    <w:rsid w:val="008870C2"/>
    <w:rsid w:val="00890164"/>
    <w:rsid w:val="00891400"/>
    <w:rsid w:val="00891A6C"/>
    <w:rsid w:val="00891CEA"/>
    <w:rsid w:val="008924D3"/>
    <w:rsid w:val="00892570"/>
    <w:rsid w:val="00892C83"/>
    <w:rsid w:val="00893887"/>
    <w:rsid w:val="00893AA9"/>
    <w:rsid w:val="00893AAB"/>
    <w:rsid w:val="008940A0"/>
    <w:rsid w:val="0089420F"/>
    <w:rsid w:val="00895EFB"/>
    <w:rsid w:val="0089648A"/>
    <w:rsid w:val="008967E5"/>
    <w:rsid w:val="008969F6"/>
    <w:rsid w:val="008A0043"/>
    <w:rsid w:val="008A026B"/>
    <w:rsid w:val="008A120C"/>
    <w:rsid w:val="008A1449"/>
    <w:rsid w:val="008A1967"/>
    <w:rsid w:val="008A2476"/>
    <w:rsid w:val="008A276D"/>
    <w:rsid w:val="008A2D31"/>
    <w:rsid w:val="008A2E7D"/>
    <w:rsid w:val="008A34A6"/>
    <w:rsid w:val="008A39A6"/>
    <w:rsid w:val="008A517E"/>
    <w:rsid w:val="008A57EF"/>
    <w:rsid w:val="008A619D"/>
    <w:rsid w:val="008A61DC"/>
    <w:rsid w:val="008B02A5"/>
    <w:rsid w:val="008B1D26"/>
    <w:rsid w:val="008B21D2"/>
    <w:rsid w:val="008B5680"/>
    <w:rsid w:val="008B6B57"/>
    <w:rsid w:val="008B7166"/>
    <w:rsid w:val="008B7B1A"/>
    <w:rsid w:val="008C056F"/>
    <w:rsid w:val="008C0591"/>
    <w:rsid w:val="008C0799"/>
    <w:rsid w:val="008C0DA7"/>
    <w:rsid w:val="008C0DE9"/>
    <w:rsid w:val="008C103C"/>
    <w:rsid w:val="008C1717"/>
    <w:rsid w:val="008C1D98"/>
    <w:rsid w:val="008C2621"/>
    <w:rsid w:val="008C42B5"/>
    <w:rsid w:val="008C432F"/>
    <w:rsid w:val="008C43A0"/>
    <w:rsid w:val="008C48E3"/>
    <w:rsid w:val="008C6549"/>
    <w:rsid w:val="008C6B3E"/>
    <w:rsid w:val="008C7590"/>
    <w:rsid w:val="008D25EE"/>
    <w:rsid w:val="008D2DB0"/>
    <w:rsid w:val="008D33C0"/>
    <w:rsid w:val="008D4A6E"/>
    <w:rsid w:val="008D5556"/>
    <w:rsid w:val="008D654E"/>
    <w:rsid w:val="008D674A"/>
    <w:rsid w:val="008D6A78"/>
    <w:rsid w:val="008D714E"/>
    <w:rsid w:val="008E0CEF"/>
    <w:rsid w:val="008E0F43"/>
    <w:rsid w:val="008E17C0"/>
    <w:rsid w:val="008E2971"/>
    <w:rsid w:val="008E5519"/>
    <w:rsid w:val="008F081F"/>
    <w:rsid w:val="008F0E94"/>
    <w:rsid w:val="008F0F6B"/>
    <w:rsid w:val="008F1A8E"/>
    <w:rsid w:val="008F2383"/>
    <w:rsid w:val="008F2900"/>
    <w:rsid w:val="008F2F40"/>
    <w:rsid w:val="008F3207"/>
    <w:rsid w:val="008F40E2"/>
    <w:rsid w:val="008F5026"/>
    <w:rsid w:val="008F5FE8"/>
    <w:rsid w:val="008F6697"/>
    <w:rsid w:val="008F6EA5"/>
    <w:rsid w:val="008F7214"/>
    <w:rsid w:val="008F75D4"/>
    <w:rsid w:val="008F760C"/>
    <w:rsid w:val="00900EA6"/>
    <w:rsid w:val="00901FF8"/>
    <w:rsid w:val="0090348A"/>
    <w:rsid w:val="00904DD3"/>
    <w:rsid w:val="009054FB"/>
    <w:rsid w:val="00905C19"/>
    <w:rsid w:val="00907F43"/>
    <w:rsid w:val="0091123B"/>
    <w:rsid w:val="009120FD"/>
    <w:rsid w:val="00912B20"/>
    <w:rsid w:val="009137CE"/>
    <w:rsid w:val="00913E1D"/>
    <w:rsid w:val="00914296"/>
    <w:rsid w:val="00917740"/>
    <w:rsid w:val="00920517"/>
    <w:rsid w:val="009208C0"/>
    <w:rsid w:val="00921C24"/>
    <w:rsid w:val="0092209B"/>
    <w:rsid w:val="009223CB"/>
    <w:rsid w:val="009224C0"/>
    <w:rsid w:val="00922D29"/>
    <w:rsid w:val="00923668"/>
    <w:rsid w:val="00924EB7"/>
    <w:rsid w:val="00924F09"/>
    <w:rsid w:val="00925208"/>
    <w:rsid w:val="00926713"/>
    <w:rsid w:val="00926787"/>
    <w:rsid w:val="00927893"/>
    <w:rsid w:val="009304A8"/>
    <w:rsid w:val="009304E5"/>
    <w:rsid w:val="00931BB0"/>
    <w:rsid w:val="00932388"/>
    <w:rsid w:val="00932FAE"/>
    <w:rsid w:val="00933C6E"/>
    <w:rsid w:val="009350BD"/>
    <w:rsid w:val="00936CAE"/>
    <w:rsid w:val="00937040"/>
    <w:rsid w:val="00937091"/>
    <w:rsid w:val="00937D07"/>
    <w:rsid w:val="0094186A"/>
    <w:rsid w:val="009430A6"/>
    <w:rsid w:val="00943BBD"/>
    <w:rsid w:val="0094491F"/>
    <w:rsid w:val="00947E09"/>
    <w:rsid w:val="009517F7"/>
    <w:rsid w:val="009520BF"/>
    <w:rsid w:val="009525BD"/>
    <w:rsid w:val="009530B0"/>
    <w:rsid w:val="0095372E"/>
    <w:rsid w:val="009540EB"/>
    <w:rsid w:val="0095438F"/>
    <w:rsid w:val="00954B55"/>
    <w:rsid w:val="009550FD"/>
    <w:rsid w:val="00955954"/>
    <w:rsid w:val="00955DCD"/>
    <w:rsid w:val="009567E5"/>
    <w:rsid w:val="0095680D"/>
    <w:rsid w:val="009571C8"/>
    <w:rsid w:val="0095791C"/>
    <w:rsid w:val="00957A00"/>
    <w:rsid w:val="00960E5F"/>
    <w:rsid w:val="009619CC"/>
    <w:rsid w:val="0096233B"/>
    <w:rsid w:val="00962A41"/>
    <w:rsid w:val="00962AA8"/>
    <w:rsid w:val="00963027"/>
    <w:rsid w:val="009639F6"/>
    <w:rsid w:val="00963D67"/>
    <w:rsid w:val="00963D8F"/>
    <w:rsid w:val="00965C96"/>
    <w:rsid w:val="00970AC0"/>
    <w:rsid w:val="0097375B"/>
    <w:rsid w:val="00973986"/>
    <w:rsid w:val="00974882"/>
    <w:rsid w:val="00974EBA"/>
    <w:rsid w:val="009751E9"/>
    <w:rsid w:val="00975C38"/>
    <w:rsid w:val="009761C5"/>
    <w:rsid w:val="00976426"/>
    <w:rsid w:val="00976700"/>
    <w:rsid w:val="00976C3D"/>
    <w:rsid w:val="00976D87"/>
    <w:rsid w:val="009777B5"/>
    <w:rsid w:val="009802D8"/>
    <w:rsid w:val="009808C6"/>
    <w:rsid w:val="00981179"/>
    <w:rsid w:val="0098147C"/>
    <w:rsid w:val="00981FF5"/>
    <w:rsid w:val="00982EA1"/>
    <w:rsid w:val="00983389"/>
    <w:rsid w:val="00983B02"/>
    <w:rsid w:val="00984995"/>
    <w:rsid w:val="0098519B"/>
    <w:rsid w:val="00986198"/>
    <w:rsid w:val="00986ED8"/>
    <w:rsid w:val="0098768F"/>
    <w:rsid w:val="00987C11"/>
    <w:rsid w:val="00987EBD"/>
    <w:rsid w:val="009900E1"/>
    <w:rsid w:val="00990B7C"/>
    <w:rsid w:val="0099128B"/>
    <w:rsid w:val="00991712"/>
    <w:rsid w:val="00992586"/>
    <w:rsid w:val="009934E1"/>
    <w:rsid w:val="00993CF6"/>
    <w:rsid w:val="009945B9"/>
    <w:rsid w:val="00994C3F"/>
    <w:rsid w:val="00995308"/>
    <w:rsid w:val="00995EBB"/>
    <w:rsid w:val="00995F43"/>
    <w:rsid w:val="00996AB5"/>
    <w:rsid w:val="00996D7C"/>
    <w:rsid w:val="0099771B"/>
    <w:rsid w:val="009A2023"/>
    <w:rsid w:val="009A3573"/>
    <w:rsid w:val="009A444E"/>
    <w:rsid w:val="009A44C5"/>
    <w:rsid w:val="009A5B34"/>
    <w:rsid w:val="009A6EF7"/>
    <w:rsid w:val="009A787D"/>
    <w:rsid w:val="009A7D47"/>
    <w:rsid w:val="009B08D1"/>
    <w:rsid w:val="009B2012"/>
    <w:rsid w:val="009B32F9"/>
    <w:rsid w:val="009B37E3"/>
    <w:rsid w:val="009B4059"/>
    <w:rsid w:val="009B4886"/>
    <w:rsid w:val="009B520B"/>
    <w:rsid w:val="009B6581"/>
    <w:rsid w:val="009B6862"/>
    <w:rsid w:val="009B6B11"/>
    <w:rsid w:val="009C29B5"/>
    <w:rsid w:val="009C3762"/>
    <w:rsid w:val="009C4986"/>
    <w:rsid w:val="009C519B"/>
    <w:rsid w:val="009C5670"/>
    <w:rsid w:val="009C56D5"/>
    <w:rsid w:val="009C693F"/>
    <w:rsid w:val="009D1500"/>
    <w:rsid w:val="009D1AD3"/>
    <w:rsid w:val="009D5662"/>
    <w:rsid w:val="009D58BC"/>
    <w:rsid w:val="009D5DAB"/>
    <w:rsid w:val="009D6063"/>
    <w:rsid w:val="009D7D45"/>
    <w:rsid w:val="009E26D6"/>
    <w:rsid w:val="009E3457"/>
    <w:rsid w:val="009E4780"/>
    <w:rsid w:val="009E7FD7"/>
    <w:rsid w:val="009F1212"/>
    <w:rsid w:val="009F286D"/>
    <w:rsid w:val="009F3350"/>
    <w:rsid w:val="009F35A3"/>
    <w:rsid w:val="009F3616"/>
    <w:rsid w:val="009F3C37"/>
    <w:rsid w:val="009F4786"/>
    <w:rsid w:val="009F4892"/>
    <w:rsid w:val="009F4987"/>
    <w:rsid w:val="009F4C2C"/>
    <w:rsid w:val="009F5475"/>
    <w:rsid w:val="009F5F33"/>
    <w:rsid w:val="009F7624"/>
    <w:rsid w:val="00A0088E"/>
    <w:rsid w:val="00A010A3"/>
    <w:rsid w:val="00A02D15"/>
    <w:rsid w:val="00A0379F"/>
    <w:rsid w:val="00A04995"/>
    <w:rsid w:val="00A04F42"/>
    <w:rsid w:val="00A05DB4"/>
    <w:rsid w:val="00A06186"/>
    <w:rsid w:val="00A067CF"/>
    <w:rsid w:val="00A06980"/>
    <w:rsid w:val="00A079FB"/>
    <w:rsid w:val="00A110E6"/>
    <w:rsid w:val="00A11373"/>
    <w:rsid w:val="00A120AE"/>
    <w:rsid w:val="00A12149"/>
    <w:rsid w:val="00A12B28"/>
    <w:rsid w:val="00A12B7B"/>
    <w:rsid w:val="00A14BE7"/>
    <w:rsid w:val="00A154DC"/>
    <w:rsid w:val="00A15D96"/>
    <w:rsid w:val="00A16D08"/>
    <w:rsid w:val="00A17527"/>
    <w:rsid w:val="00A210F0"/>
    <w:rsid w:val="00A2232B"/>
    <w:rsid w:val="00A2319D"/>
    <w:rsid w:val="00A23ACD"/>
    <w:rsid w:val="00A23C4B"/>
    <w:rsid w:val="00A23FAF"/>
    <w:rsid w:val="00A24B6F"/>
    <w:rsid w:val="00A25010"/>
    <w:rsid w:val="00A26B24"/>
    <w:rsid w:val="00A2784E"/>
    <w:rsid w:val="00A31000"/>
    <w:rsid w:val="00A3122E"/>
    <w:rsid w:val="00A32523"/>
    <w:rsid w:val="00A338B4"/>
    <w:rsid w:val="00A35055"/>
    <w:rsid w:val="00A36EA2"/>
    <w:rsid w:val="00A37C7D"/>
    <w:rsid w:val="00A418E4"/>
    <w:rsid w:val="00A42A2B"/>
    <w:rsid w:val="00A44463"/>
    <w:rsid w:val="00A44E1B"/>
    <w:rsid w:val="00A44F1C"/>
    <w:rsid w:val="00A47D62"/>
    <w:rsid w:val="00A47E2B"/>
    <w:rsid w:val="00A5035D"/>
    <w:rsid w:val="00A50565"/>
    <w:rsid w:val="00A520F3"/>
    <w:rsid w:val="00A534BA"/>
    <w:rsid w:val="00A55FB3"/>
    <w:rsid w:val="00A57556"/>
    <w:rsid w:val="00A61A9A"/>
    <w:rsid w:val="00A62996"/>
    <w:rsid w:val="00A64102"/>
    <w:rsid w:val="00A64167"/>
    <w:rsid w:val="00A64615"/>
    <w:rsid w:val="00A64663"/>
    <w:rsid w:val="00A64BFB"/>
    <w:rsid w:val="00A6509F"/>
    <w:rsid w:val="00A657F2"/>
    <w:rsid w:val="00A65C69"/>
    <w:rsid w:val="00A65DC2"/>
    <w:rsid w:val="00A663C6"/>
    <w:rsid w:val="00A66429"/>
    <w:rsid w:val="00A6677F"/>
    <w:rsid w:val="00A667E0"/>
    <w:rsid w:val="00A677B0"/>
    <w:rsid w:val="00A70277"/>
    <w:rsid w:val="00A710FB"/>
    <w:rsid w:val="00A716CD"/>
    <w:rsid w:val="00A71A4F"/>
    <w:rsid w:val="00A730C2"/>
    <w:rsid w:val="00A731C3"/>
    <w:rsid w:val="00A7427B"/>
    <w:rsid w:val="00A74478"/>
    <w:rsid w:val="00A745F4"/>
    <w:rsid w:val="00A74B43"/>
    <w:rsid w:val="00A74E98"/>
    <w:rsid w:val="00A765CD"/>
    <w:rsid w:val="00A77E97"/>
    <w:rsid w:val="00A77FAF"/>
    <w:rsid w:val="00A8095F"/>
    <w:rsid w:val="00A813A1"/>
    <w:rsid w:val="00A815D4"/>
    <w:rsid w:val="00A8163F"/>
    <w:rsid w:val="00A81E9E"/>
    <w:rsid w:val="00A83711"/>
    <w:rsid w:val="00A83FB7"/>
    <w:rsid w:val="00A859A1"/>
    <w:rsid w:val="00A8774B"/>
    <w:rsid w:val="00A8791C"/>
    <w:rsid w:val="00A9095D"/>
    <w:rsid w:val="00A9171C"/>
    <w:rsid w:val="00A92300"/>
    <w:rsid w:val="00A92465"/>
    <w:rsid w:val="00A92CC4"/>
    <w:rsid w:val="00A93B22"/>
    <w:rsid w:val="00A93FD1"/>
    <w:rsid w:val="00A940A7"/>
    <w:rsid w:val="00A9500D"/>
    <w:rsid w:val="00A95570"/>
    <w:rsid w:val="00A95C09"/>
    <w:rsid w:val="00A95D20"/>
    <w:rsid w:val="00A96BCD"/>
    <w:rsid w:val="00A971C0"/>
    <w:rsid w:val="00A97FD6"/>
    <w:rsid w:val="00AA0437"/>
    <w:rsid w:val="00AA22FF"/>
    <w:rsid w:val="00AA25CD"/>
    <w:rsid w:val="00AA2951"/>
    <w:rsid w:val="00AA3482"/>
    <w:rsid w:val="00AA370D"/>
    <w:rsid w:val="00AA3B16"/>
    <w:rsid w:val="00AA463D"/>
    <w:rsid w:val="00AA52C0"/>
    <w:rsid w:val="00AA64E1"/>
    <w:rsid w:val="00AA6BC5"/>
    <w:rsid w:val="00AA7BF8"/>
    <w:rsid w:val="00AA7DD9"/>
    <w:rsid w:val="00AB039D"/>
    <w:rsid w:val="00AB1538"/>
    <w:rsid w:val="00AB1B61"/>
    <w:rsid w:val="00AB2094"/>
    <w:rsid w:val="00AB218B"/>
    <w:rsid w:val="00AB2FA6"/>
    <w:rsid w:val="00AB310A"/>
    <w:rsid w:val="00AB4717"/>
    <w:rsid w:val="00AB472D"/>
    <w:rsid w:val="00AB4B07"/>
    <w:rsid w:val="00AB52B2"/>
    <w:rsid w:val="00AB5995"/>
    <w:rsid w:val="00AB68C9"/>
    <w:rsid w:val="00AB6BA5"/>
    <w:rsid w:val="00AC091F"/>
    <w:rsid w:val="00AC1C37"/>
    <w:rsid w:val="00AC2EFE"/>
    <w:rsid w:val="00AC321A"/>
    <w:rsid w:val="00AC41EB"/>
    <w:rsid w:val="00AC4800"/>
    <w:rsid w:val="00AC4856"/>
    <w:rsid w:val="00AC4ED8"/>
    <w:rsid w:val="00AC55E0"/>
    <w:rsid w:val="00AC5F8B"/>
    <w:rsid w:val="00AC75EB"/>
    <w:rsid w:val="00AD0D85"/>
    <w:rsid w:val="00AD2368"/>
    <w:rsid w:val="00AD3595"/>
    <w:rsid w:val="00AD4606"/>
    <w:rsid w:val="00AD4DB3"/>
    <w:rsid w:val="00AD5133"/>
    <w:rsid w:val="00AD56D3"/>
    <w:rsid w:val="00AD5F8B"/>
    <w:rsid w:val="00AD62DC"/>
    <w:rsid w:val="00AD6B0E"/>
    <w:rsid w:val="00AE09F7"/>
    <w:rsid w:val="00AE09FA"/>
    <w:rsid w:val="00AE0D1B"/>
    <w:rsid w:val="00AE26EF"/>
    <w:rsid w:val="00AF165A"/>
    <w:rsid w:val="00AF26CE"/>
    <w:rsid w:val="00AF2A4B"/>
    <w:rsid w:val="00AF3C65"/>
    <w:rsid w:val="00AF5996"/>
    <w:rsid w:val="00AF656C"/>
    <w:rsid w:val="00B004EB"/>
    <w:rsid w:val="00B0123D"/>
    <w:rsid w:val="00B02980"/>
    <w:rsid w:val="00B03200"/>
    <w:rsid w:val="00B0402B"/>
    <w:rsid w:val="00B04163"/>
    <w:rsid w:val="00B0469F"/>
    <w:rsid w:val="00B04CB2"/>
    <w:rsid w:val="00B07C68"/>
    <w:rsid w:val="00B103AA"/>
    <w:rsid w:val="00B116B7"/>
    <w:rsid w:val="00B11F7E"/>
    <w:rsid w:val="00B123F2"/>
    <w:rsid w:val="00B12486"/>
    <w:rsid w:val="00B1275B"/>
    <w:rsid w:val="00B14DA4"/>
    <w:rsid w:val="00B15FAD"/>
    <w:rsid w:val="00B161D8"/>
    <w:rsid w:val="00B172F4"/>
    <w:rsid w:val="00B17C07"/>
    <w:rsid w:val="00B17C25"/>
    <w:rsid w:val="00B17E85"/>
    <w:rsid w:val="00B20BA0"/>
    <w:rsid w:val="00B212F6"/>
    <w:rsid w:val="00B218DE"/>
    <w:rsid w:val="00B222F2"/>
    <w:rsid w:val="00B223B5"/>
    <w:rsid w:val="00B228DC"/>
    <w:rsid w:val="00B23D32"/>
    <w:rsid w:val="00B242E2"/>
    <w:rsid w:val="00B245ED"/>
    <w:rsid w:val="00B26BFD"/>
    <w:rsid w:val="00B27306"/>
    <w:rsid w:val="00B27309"/>
    <w:rsid w:val="00B308D4"/>
    <w:rsid w:val="00B30D3C"/>
    <w:rsid w:val="00B31E6D"/>
    <w:rsid w:val="00B32193"/>
    <w:rsid w:val="00B3361B"/>
    <w:rsid w:val="00B355E5"/>
    <w:rsid w:val="00B364B3"/>
    <w:rsid w:val="00B36D47"/>
    <w:rsid w:val="00B406D7"/>
    <w:rsid w:val="00B408D0"/>
    <w:rsid w:val="00B41B43"/>
    <w:rsid w:val="00B41EB4"/>
    <w:rsid w:val="00B42A94"/>
    <w:rsid w:val="00B42F17"/>
    <w:rsid w:val="00B435DC"/>
    <w:rsid w:val="00B43A17"/>
    <w:rsid w:val="00B445D1"/>
    <w:rsid w:val="00B44D60"/>
    <w:rsid w:val="00B5045C"/>
    <w:rsid w:val="00B51BCE"/>
    <w:rsid w:val="00B524F0"/>
    <w:rsid w:val="00B52680"/>
    <w:rsid w:val="00B5272F"/>
    <w:rsid w:val="00B5310C"/>
    <w:rsid w:val="00B5324A"/>
    <w:rsid w:val="00B549E2"/>
    <w:rsid w:val="00B54A81"/>
    <w:rsid w:val="00B555B3"/>
    <w:rsid w:val="00B559E9"/>
    <w:rsid w:val="00B57583"/>
    <w:rsid w:val="00B57EF5"/>
    <w:rsid w:val="00B6058D"/>
    <w:rsid w:val="00B60952"/>
    <w:rsid w:val="00B60C54"/>
    <w:rsid w:val="00B60DB9"/>
    <w:rsid w:val="00B60F4D"/>
    <w:rsid w:val="00B6100F"/>
    <w:rsid w:val="00B6286B"/>
    <w:rsid w:val="00B632FE"/>
    <w:rsid w:val="00B63512"/>
    <w:rsid w:val="00B6438D"/>
    <w:rsid w:val="00B64E04"/>
    <w:rsid w:val="00B66619"/>
    <w:rsid w:val="00B66D03"/>
    <w:rsid w:val="00B679CC"/>
    <w:rsid w:val="00B708ED"/>
    <w:rsid w:val="00B70E03"/>
    <w:rsid w:val="00B71A04"/>
    <w:rsid w:val="00B71BAD"/>
    <w:rsid w:val="00B736FB"/>
    <w:rsid w:val="00B74014"/>
    <w:rsid w:val="00B75BD2"/>
    <w:rsid w:val="00B75D63"/>
    <w:rsid w:val="00B76A98"/>
    <w:rsid w:val="00B76CD0"/>
    <w:rsid w:val="00B772A3"/>
    <w:rsid w:val="00B77EDA"/>
    <w:rsid w:val="00B805A4"/>
    <w:rsid w:val="00B8112F"/>
    <w:rsid w:val="00B83FDC"/>
    <w:rsid w:val="00B85460"/>
    <w:rsid w:val="00B86FA2"/>
    <w:rsid w:val="00B86FF1"/>
    <w:rsid w:val="00B870DC"/>
    <w:rsid w:val="00B87370"/>
    <w:rsid w:val="00B903BF"/>
    <w:rsid w:val="00B911B2"/>
    <w:rsid w:val="00B9160E"/>
    <w:rsid w:val="00B936C2"/>
    <w:rsid w:val="00B93A89"/>
    <w:rsid w:val="00B94EFB"/>
    <w:rsid w:val="00B94FBE"/>
    <w:rsid w:val="00B953A8"/>
    <w:rsid w:val="00B96867"/>
    <w:rsid w:val="00B96D21"/>
    <w:rsid w:val="00B96FA8"/>
    <w:rsid w:val="00B979FF"/>
    <w:rsid w:val="00BA0F78"/>
    <w:rsid w:val="00BA31ED"/>
    <w:rsid w:val="00BA5685"/>
    <w:rsid w:val="00BA608A"/>
    <w:rsid w:val="00BA79B8"/>
    <w:rsid w:val="00BB1800"/>
    <w:rsid w:val="00BB1933"/>
    <w:rsid w:val="00BB2731"/>
    <w:rsid w:val="00BB2E98"/>
    <w:rsid w:val="00BB4ECF"/>
    <w:rsid w:val="00BB4F2E"/>
    <w:rsid w:val="00BB7BE0"/>
    <w:rsid w:val="00BC0BA1"/>
    <w:rsid w:val="00BC1415"/>
    <w:rsid w:val="00BC222B"/>
    <w:rsid w:val="00BC25A1"/>
    <w:rsid w:val="00BC2B89"/>
    <w:rsid w:val="00BC2C8A"/>
    <w:rsid w:val="00BC32FE"/>
    <w:rsid w:val="00BC33A3"/>
    <w:rsid w:val="00BC3713"/>
    <w:rsid w:val="00BC401C"/>
    <w:rsid w:val="00BC44A6"/>
    <w:rsid w:val="00BC4954"/>
    <w:rsid w:val="00BC4A2C"/>
    <w:rsid w:val="00BC4AE4"/>
    <w:rsid w:val="00BC4D9A"/>
    <w:rsid w:val="00BC56A0"/>
    <w:rsid w:val="00BC5A61"/>
    <w:rsid w:val="00BC66CC"/>
    <w:rsid w:val="00BC7FB8"/>
    <w:rsid w:val="00BD1C09"/>
    <w:rsid w:val="00BD1D02"/>
    <w:rsid w:val="00BD21CD"/>
    <w:rsid w:val="00BD2736"/>
    <w:rsid w:val="00BD2869"/>
    <w:rsid w:val="00BD291F"/>
    <w:rsid w:val="00BD37C9"/>
    <w:rsid w:val="00BD458D"/>
    <w:rsid w:val="00BD45C8"/>
    <w:rsid w:val="00BD511F"/>
    <w:rsid w:val="00BD55D1"/>
    <w:rsid w:val="00BD68AF"/>
    <w:rsid w:val="00BD6D32"/>
    <w:rsid w:val="00BE0893"/>
    <w:rsid w:val="00BE0D11"/>
    <w:rsid w:val="00BE12F7"/>
    <w:rsid w:val="00BE289D"/>
    <w:rsid w:val="00BE3CF2"/>
    <w:rsid w:val="00BE5080"/>
    <w:rsid w:val="00BE5D5A"/>
    <w:rsid w:val="00BE6078"/>
    <w:rsid w:val="00BE6331"/>
    <w:rsid w:val="00BE76B0"/>
    <w:rsid w:val="00BF0E1C"/>
    <w:rsid w:val="00BF1520"/>
    <w:rsid w:val="00BF2BA2"/>
    <w:rsid w:val="00BF2FCD"/>
    <w:rsid w:val="00BF3425"/>
    <w:rsid w:val="00BF39A8"/>
    <w:rsid w:val="00BF4246"/>
    <w:rsid w:val="00BF432C"/>
    <w:rsid w:val="00BF441C"/>
    <w:rsid w:val="00BF486E"/>
    <w:rsid w:val="00BF5219"/>
    <w:rsid w:val="00BF57AA"/>
    <w:rsid w:val="00BF67D3"/>
    <w:rsid w:val="00BF740E"/>
    <w:rsid w:val="00C023BC"/>
    <w:rsid w:val="00C029A6"/>
    <w:rsid w:val="00C03032"/>
    <w:rsid w:val="00C03DE7"/>
    <w:rsid w:val="00C04511"/>
    <w:rsid w:val="00C052ED"/>
    <w:rsid w:val="00C05899"/>
    <w:rsid w:val="00C05B60"/>
    <w:rsid w:val="00C05FE3"/>
    <w:rsid w:val="00C063A3"/>
    <w:rsid w:val="00C068DE"/>
    <w:rsid w:val="00C073C2"/>
    <w:rsid w:val="00C07D6A"/>
    <w:rsid w:val="00C101B2"/>
    <w:rsid w:val="00C11916"/>
    <w:rsid w:val="00C13796"/>
    <w:rsid w:val="00C13B17"/>
    <w:rsid w:val="00C14AC0"/>
    <w:rsid w:val="00C152CE"/>
    <w:rsid w:val="00C16392"/>
    <w:rsid w:val="00C17663"/>
    <w:rsid w:val="00C17703"/>
    <w:rsid w:val="00C202FC"/>
    <w:rsid w:val="00C20BA0"/>
    <w:rsid w:val="00C227B2"/>
    <w:rsid w:val="00C238F1"/>
    <w:rsid w:val="00C23E46"/>
    <w:rsid w:val="00C26B10"/>
    <w:rsid w:val="00C26F0C"/>
    <w:rsid w:val="00C279A2"/>
    <w:rsid w:val="00C27F90"/>
    <w:rsid w:val="00C30C1E"/>
    <w:rsid w:val="00C30D4C"/>
    <w:rsid w:val="00C3151C"/>
    <w:rsid w:val="00C318F5"/>
    <w:rsid w:val="00C31ECE"/>
    <w:rsid w:val="00C321B1"/>
    <w:rsid w:val="00C323D6"/>
    <w:rsid w:val="00C335C9"/>
    <w:rsid w:val="00C337FE"/>
    <w:rsid w:val="00C33852"/>
    <w:rsid w:val="00C347AF"/>
    <w:rsid w:val="00C34F59"/>
    <w:rsid w:val="00C366BF"/>
    <w:rsid w:val="00C37412"/>
    <w:rsid w:val="00C3746E"/>
    <w:rsid w:val="00C37689"/>
    <w:rsid w:val="00C4005E"/>
    <w:rsid w:val="00C41418"/>
    <w:rsid w:val="00C4159D"/>
    <w:rsid w:val="00C41CA8"/>
    <w:rsid w:val="00C4219F"/>
    <w:rsid w:val="00C4348C"/>
    <w:rsid w:val="00C44922"/>
    <w:rsid w:val="00C44CCD"/>
    <w:rsid w:val="00C44F8C"/>
    <w:rsid w:val="00C45D6D"/>
    <w:rsid w:val="00C4708F"/>
    <w:rsid w:val="00C47B41"/>
    <w:rsid w:val="00C500B9"/>
    <w:rsid w:val="00C500BD"/>
    <w:rsid w:val="00C506F8"/>
    <w:rsid w:val="00C50907"/>
    <w:rsid w:val="00C51100"/>
    <w:rsid w:val="00C51A4F"/>
    <w:rsid w:val="00C51E95"/>
    <w:rsid w:val="00C52725"/>
    <w:rsid w:val="00C54803"/>
    <w:rsid w:val="00C5563F"/>
    <w:rsid w:val="00C55C73"/>
    <w:rsid w:val="00C56265"/>
    <w:rsid w:val="00C566E6"/>
    <w:rsid w:val="00C57883"/>
    <w:rsid w:val="00C57D16"/>
    <w:rsid w:val="00C60A9E"/>
    <w:rsid w:val="00C634CE"/>
    <w:rsid w:val="00C64BDA"/>
    <w:rsid w:val="00C64DC4"/>
    <w:rsid w:val="00C65296"/>
    <w:rsid w:val="00C66FD8"/>
    <w:rsid w:val="00C6797B"/>
    <w:rsid w:val="00C70F8D"/>
    <w:rsid w:val="00C72A3C"/>
    <w:rsid w:val="00C73F40"/>
    <w:rsid w:val="00C75DC2"/>
    <w:rsid w:val="00C7606D"/>
    <w:rsid w:val="00C76100"/>
    <w:rsid w:val="00C771E9"/>
    <w:rsid w:val="00C7792A"/>
    <w:rsid w:val="00C77DDA"/>
    <w:rsid w:val="00C80EFB"/>
    <w:rsid w:val="00C81AB0"/>
    <w:rsid w:val="00C81E6F"/>
    <w:rsid w:val="00C827CE"/>
    <w:rsid w:val="00C84DEF"/>
    <w:rsid w:val="00C84EF3"/>
    <w:rsid w:val="00C852A5"/>
    <w:rsid w:val="00C8538E"/>
    <w:rsid w:val="00C874E8"/>
    <w:rsid w:val="00C9021D"/>
    <w:rsid w:val="00C91A22"/>
    <w:rsid w:val="00C92FA1"/>
    <w:rsid w:val="00C93AFA"/>
    <w:rsid w:val="00C95119"/>
    <w:rsid w:val="00C956D0"/>
    <w:rsid w:val="00C9626E"/>
    <w:rsid w:val="00CA1642"/>
    <w:rsid w:val="00CA29BE"/>
    <w:rsid w:val="00CA2C13"/>
    <w:rsid w:val="00CA4617"/>
    <w:rsid w:val="00CA5145"/>
    <w:rsid w:val="00CA52C9"/>
    <w:rsid w:val="00CA6173"/>
    <w:rsid w:val="00CA622D"/>
    <w:rsid w:val="00CA6566"/>
    <w:rsid w:val="00CB0108"/>
    <w:rsid w:val="00CB0CFE"/>
    <w:rsid w:val="00CB253A"/>
    <w:rsid w:val="00CB2BA5"/>
    <w:rsid w:val="00CB3457"/>
    <w:rsid w:val="00CB569C"/>
    <w:rsid w:val="00CB5D4E"/>
    <w:rsid w:val="00CC279E"/>
    <w:rsid w:val="00CC3494"/>
    <w:rsid w:val="00CC35EB"/>
    <w:rsid w:val="00CC4E06"/>
    <w:rsid w:val="00CC6365"/>
    <w:rsid w:val="00CC78D6"/>
    <w:rsid w:val="00CD06E0"/>
    <w:rsid w:val="00CD0F6B"/>
    <w:rsid w:val="00CD183D"/>
    <w:rsid w:val="00CD3977"/>
    <w:rsid w:val="00CD3D4A"/>
    <w:rsid w:val="00CD4205"/>
    <w:rsid w:val="00CD47B6"/>
    <w:rsid w:val="00CD5019"/>
    <w:rsid w:val="00CD5951"/>
    <w:rsid w:val="00CD5EAC"/>
    <w:rsid w:val="00CD6637"/>
    <w:rsid w:val="00CD7DF2"/>
    <w:rsid w:val="00CE0017"/>
    <w:rsid w:val="00CE035D"/>
    <w:rsid w:val="00CE0913"/>
    <w:rsid w:val="00CE09F3"/>
    <w:rsid w:val="00CE0CF4"/>
    <w:rsid w:val="00CE14CC"/>
    <w:rsid w:val="00CE2CF9"/>
    <w:rsid w:val="00CE3604"/>
    <w:rsid w:val="00CE3778"/>
    <w:rsid w:val="00CE46C8"/>
    <w:rsid w:val="00CE4E2D"/>
    <w:rsid w:val="00CE6D1E"/>
    <w:rsid w:val="00CE72DF"/>
    <w:rsid w:val="00CE7B36"/>
    <w:rsid w:val="00CF098D"/>
    <w:rsid w:val="00CF0E92"/>
    <w:rsid w:val="00CF1220"/>
    <w:rsid w:val="00CF1DCF"/>
    <w:rsid w:val="00CF30DB"/>
    <w:rsid w:val="00CF3CD4"/>
    <w:rsid w:val="00CF499C"/>
    <w:rsid w:val="00CF572D"/>
    <w:rsid w:val="00CF7006"/>
    <w:rsid w:val="00CF7091"/>
    <w:rsid w:val="00CF7D28"/>
    <w:rsid w:val="00D013F5"/>
    <w:rsid w:val="00D01C11"/>
    <w:rsid w:val="00D02353"/>
    <w:rsid w:val="00D02566"/>
    <w:rsid w:val="00D02D52"/>
    <w:rsid w:val="00D04EE3"/>
    <w:rsid w:val="00D052DC"/>
    <w:rsid w:val="00D058F5"/>
    <w:rsid w:val="00D05C1F"/>
    <w:rsid w:val="00D0612F"/>
    <w:rsid w:val="00D0657F"/>
    <w:rsid w:val="00D073BB"/>
    <w:rsid w:val="00D109B0"/>
    <w:rsid w:val="00D116AF"/>
    <w:rsid w:val="00D1252D"/>
    <w:rsid w:val="00D137B7"/>
    <w:rsid w:val="00D14415"/>
    <w:rsid w:val="00D15ECD"/>
    <w:rsid w:val="00D167C8"/>
    <w:rsid w:val="00D17E5F"/>
    <w:rsid w:val="00D2174F"/>
    <w:rsid w:val="00D23096"/>
    <w:rsid w:val="00D23362"/>
    <w:rsid w:val="00D24EF0"/>
    <w:rsid w:val="00D265A6"/>
    <w:rsid w:val="00D278A8"/>
    <w:rsid w:val="00D30AFD"/>
    <w:rsid w:val="00D31B48"/>
    <w:rsid w:val="00D332D9"/>
    <w:rsid w:val="00D3365D"/>
    <w:rsid w:val="00D35AC1"/>
    <w:rsid w:val="00D37B9E"/>
    <w:rsid w:val="00D37F64"/>
    <w:rsid w:val="00D4061B"/>
    <w:rsid w:val="00D41325"/>
    <w:rsid w:val="00D457A2"/>
    <w:rsid w:val="00D46BE5"/>
    <w:rsid w:val="00D47A1C"/>
    <w:rsid w:val="00D519C7"/>
    <w:rsid w:val="00D51A41"/>
    <w:rsid w:val="00D51F8E"/>
    <w:rsid w:val="00D52AF4"/>
    <w:rsid w:val="00D531C1"/>
    <w:rsid w:val="00D5384C"/>
    <w:rsid w:val="00D53B50"/>
    <w:rsid w:val="00D54238"/>
    <w:rsid w:val="00D54E86"/>
    <w:rsid w:val="00D55AB4"/>
    <w:rsid w:val="00D61022"/>
    <w:rsid w:val="00D61FAF"/>
    <w:rsid w:val="00D62736"/>
    <w:rsid w:val="00D633E0"/>
    <w:rsid w:val="00D63C68"/>
    <w:rsid w:val="00D64844"/>
    <w:rsid w:val="00D65BE8"/>
    <w:rsid w:val="00D65F69"/>
    <w:rsid w:val="00D668B1"/>
    <w:rsid w:val="00D67F0D"/>
    <w:rsid w:val="00D700B9"/>
    <w:rsid w:val="00D70321"/>
    <w:rsid w:val="00D7099D"/>
    <w:rsid w:val="00D731E9"/>
    <w:rsid w:val="00D73A2B"/>
    <w:rsid w:val="00D75500"/>
    <w:rsid w:val="00D7578E"/>
    <w:rsid w:val="00D7589C"/>
    <w:rsid w:val="00D7666E"/>
    <w:rsid w:val="00D80A1B"/>
    <w:rsid w:val="00D82829"/>
    <w:rsid w:val="00D82E5F"/>
    <w:rsid w:val="00D83579"/>
    <w:rsid w:val="00D83BDF"/>
    <w:rsid w:val="00D84416"/>
    <w:rsid w:val="00D85281"/>
    <w:rsid w:val="00D85D5D"/>
    <w:rsid w:val="00D860D2"/>
    <w:rsid w:val="00D8657C"/>
    <w:rsid w:val="00D872DF"/>
    <w:rsid w:val="00D87A9A"/>
    <w:rsid w:val="00D91AD6"/>
    <w:rsid w:val="00D921AA"/>
    <w:rsid w:val="00D94CEA"/>
    <w:rsid w:val="00D95E3B"/>
    <w:rsid w:val="00D96AA9"/>
    <w:rsid w:val="00D974F4"/>
    <w:rsid w:val="00D97AD5"/>
    <w:rsid w:val="00D97B4F"/>
    <w:rsid w:val="00D97CE1"/>
    <w:rsid w:val="00DA16E1"/>
    <w:rsid w:val="00DA1814"/>
    <w:rsid w:val="00DA297E"/>
    <w:rsid w:val="00DA37A1"/>
    <w:rsid w:val="00DA3E58"/>
    <w:rsid w:val="00DA48B9"/>
    <w:rsid w:val="00DA49B4"/>
    <w:rsid w:val="00DA4F36"/>
    <w:rsid w:val="00DA6336"/>
    <w:rsid w:val="00DA6CAD"/>
    <w:rsid w:val="00DA754C"/>
    <w:rsid w:val="00DA7800"/>
    <w:rsid w:val="00DB040F"/>
    <w:rsid w:val="00DB046C"/>
    <w:rsid w:val="00DB0694"/>
    <w:rsid w:val="00DB1BCE"/>
    <w:rsid w:val="00DB39B9"/>
    <w:rsid w:val="00DB410B"/>
    <w:rsid w:val="00DB4544"/>
    <w:rsid w:val="00DB4A0E"/>
    <w:rsid w:val="00DB568A"/>
    <w:rsid w:val="00DB6B21"/>
    <w:rsid w:val="00DB7882"/>
    <w:rsid w:val="00DC06F4"/>
    <w:rsid w:val="00DC2148"/>
    <w:rsid w:val="00DC326F"/>
    <w:rsid w:val="00DC42B9"/>
    <w:rsid w:val="00DC5D85"/>
    <w:rsid w:val="00DC605E"/>
    <w:rsid w:val="00DC6433"/>
    <w:rsid w:val="00DC7682"/>
    <w:rsid w:val="00DC7A08"/>
    <w:rsid w:val="00DC7D53"/>
    <w:rsid w:val="00DD0E2D"/>
    <w:rsid w:val="00DD17F2"/>
    <w:rsid w:val="00DD1827"/>
    <w:rsid w:val="00DD19BB"/>
    <w:rsid w:val="00DD323D"/>
    <w:rsid w:val="00DD4723"/>
    <w:rsid w:val="00DD4C05"/>
    <w:rsid w:val="00DD4DE6"/>
    <w:rsid w:val="00DD5836"/>
    <w:rsid w:val="00DD7185"/>
    <w:rsid w:val="00DD74E5"/>
    <w:rsid w:val="00DD756E"/>
    <w:rsid w:val="00DD7CA6"/>
    <w:rsid w:val="00DE018A"/>
    <w:rsid w:val="00DE4273"/>
    <w:rsid w:val="00DE4E02"/>
    <w:rsid w:val="00DE4F9C"/>
    <w:rsid w:val="00DE5334"/>
    <w:rsid w:val="00DE680F"/>
    <w:rsid w:val="00DE7DA2"/>
    <w:rsid w:val="00DF08E3"/>
    <w:rsid w:val="00DF11B2"/>
    <w:rsid w:val="00DF1855"/>
    <w:rsid w:val="00DF2A87"/>
    <w:rsid w:val="00DF2D61"/>
    <w:rsid w:val="00DF3FCD"/>
    <w:rsid w:val="00DF46FA"/>
    <w:rsid w:val="00DF473B"/>
    <w:rsid w:val="00DF5A93"/>
    <w:rsid w:val="00DF5EC9"/>
    <w:rsid w:val="00DF6185"/>
    <w:rsid w:val="00DF7FE7"/>
    <w:rsid w:val="00E0049D"/>
    <w:rsid w:val="00E02093"/>
    <w:rsid w:val="00E02305"/>
    <w:rsid w:val="00E03B4B"/>
    <w:rsid w:val="00E03F9B"/>
    <w:rsid w:val="00E04CCA"/>
    <w:rsid w:val="00E04FEC"/>
    <w:rsid w:val="00E059A3"/>
    <w:rsid w:val="00E067D0"/>
    <w:rsid w:val="00E07932"/>
    <w:rsid w:val="00E10757"/>
    <w:rsid w:val="00E12F8E"/>
    <w:rsid w:val="00E132BA"/>
    <w:rsid w:val="00E139F8"/>
    <w:rsid w:val="00E13FA7"/>
    <w:rsid w:val="00E14373"/>
    <w:rsid w:val="00E1457B"/>
    <w:rsid w:val="00E154E5"/>
    <w:rsid w:val="00E1654B"/>
    <w:rsid w:val="00E17883"/>
    <w:rsid w:val="00E206E4"/>
    <w:rsid w:val="00E218AE"/>
    <w:rsid w:val="00E22060"/>
    <w:rsid w:val="00E2235C"/>
    <w:rsid w:val="00E22D6B"/>
    <w:rsid w:val="00E23577"/>
    <w:rsid w:val="00E239CF"/>
    <w:rsid w:val="00E23B1E"/>
    <w:rsid w:val="00E23BB5"/>
    <w:rsid w:val="00E24416"/>
    <w:rsid w:val="00E26071"/>
    <w:rsid w:val="00E26169"/>
    <w:rsid w:val="00E262AE"/>
    <w:rsid w:val="00E27656"/>
    <w:rsid w:val="00E279C5"/>
    <w:rsid w:val="00E304C2"/>
    <w:rsid w:val="00E34303"/>
    <w:rsid w:val="00E3722C"/>
    <w:rsid w:val="00E372CC"/>
    <w:rsid w:val="00E37317"/>
    <w:rsid w:val="00E42D7F"/>
    <w:rsid w:val="00E43005"/>
    <w:rsid w:val="00E434AB"/>
    <w:rsid w:val="00E4355F"/>
    <w:rsid w:val="00E439CE"/>
    <w:rsid w:val="00E44FB0"/>
    <w:rsid w:val="00E45B5C"/>
    <w:rsid w:val="00E46C7D"/>
    <w:rsid w:val="00E47992"/>
    <w:rsid w:val="00E503DA"/>
    <w:rsid w:val="00E50746"/>
    <w:rsid w:val="00E50779"/>
    <w:rsid w:val="00E51C47"/>
    <w:rsid w:val="00E52750"/>
    <w:rsid w:val="00E5435D"/>
    <w:rsid w:val="00E55583"/>
    <w:rsid w:val="00E56797"/>
    <w:rsid w:val="00E571A0"/>
    <w:rsid w:val="00E5769B"/>
    <w:rsid w:val="00E57B49"/>
    <w:rsid w:val="00E62B1F"/>
    <w:rsid w:val="00E62C47"/>
    <w:rsid w:val="00E63CAA"/>
    <w:rsid w:val="00E65D01"/>
    <w:rsid w:val="00E65E97"/>
    <w:rsid w:val="00E66DA0"/>
    <w:rsid w:val="00E6767D"/>
    <w:rsid w:val="00E700DB"/>
    <w:rsid w:val="00E701E1"/>
    <w:rsid w:val="00E70AF3"/>
    <w:rsid w:val="00E711EA"/>
    <w:rsid w:val="00E71A31"/>
    <w:rsid w:val="00E726A9"/>
    <w:rsid w:val="00E72A3B"/>
    <w:rsid w:val="00E72F4E"/>
    <w:rsid w:val="00E736E3"/>
    <w:rsid w:val="00E73A29"/>
    <w:rsid w:val="00E74270"/>
    <w:rsid w:val="00E750E4"/>
    <w:rsid w:val="00E7650C"/>
    <w:rsid w:val="00E778F2"/>
    <w:rsid w:val="00E77B6D"/>
    <w:rsid w:val="00E80A8D"/>
    <w:rsid w:val="00E818CA"/>
    <w:rsid w:val="00E8236A"/>
    <w:rsid w:val="00E83C25"/>
    <w:rsid w:val="00E83D5C"/>
    <w:rsid w:val="00E843CD"/>
    <w:rsid w:val="00E85D07"/>
    <w:rsid w:val="00E860E5"/>
    <w:rsid w:val="00E86DBF"/>
    <w:rsid w:val="00E91295"/>
    <w:rsid w:val="00E93E42"/>
    <w:rsid w:val="00E950C3"/>
    <w:rsid w:val="00E956CF"/>
    <w:rsid w:val="00E95E40"/>
    <w:rsid w:val="00E96E35"/>
    <w:rsid w:val="00E97D48"/>
    <w:rsid w:val="00EA0E48"/>
    <w:rsid w:val="00EA16FC"/>
    <w:rsid w:val="00EA1B74"/>
    <w:rsid w:val="00EA1E99"/>
    <w:rsid w:val="00EA2454"/>
    <w:rsid w:val="00EA6A18"/>
    <w:rsid w:val="00EB1516"/>
    <w:rsid w:val="00EB167E"/>
    <w:rsid w:val="00EB43BF"/>
    <w:rsid w:val="00EB537F"/>
    <w:rsid w:val="00EB567F"/>
    <w:rsid w:val="00EB6963"/>
    <w:rsid w:val="00EC0B3A"/>
    <w:rsid w:val="00EC12B4"/>
    <w:rsid w:val="00EC2C02"/>
    <w:rsid w:val="00EC2E24"/>
    <w:rsid w:val="00EC4587"/>
    <w:rsid w:val="00EC4F5E"/>
    <w:rsid w:val="00EC5174"/>
    <w:rsid w:val="00EC596D"/>
    <w:rsid w:val="00EC5A90"/>
    <w:rsid w:val="00EC5C72"/>
    <w:rsid w:val="00EC61FF"/>
    <w:rsid w:val="00EC6BF7"/>
    <w:rsid w:val="00EC7696"/>
    <w:rsid w:val="00ED0130"/>
    <w:rsid w:val="00ED06B1"/>
    <w:rsid w:val="00ED10C3"/>
    <w:rsid w:val="00ED1CDE"/>
    <w:rsid w:val="00ED2342"/>
    <w:rsid w:val="00ED2C1C"/>
    <w:rsid w:val="00ED430D"/>
    <w:rsid w:val="00ED4D5C"/>
    <w:rsid w:val="00ED5669"/>
    <w:rsid w:val="00ED5B78"/>
    <w:rsid w:val="00ED73D0"/>
    <w:rsid w:val="00ED77B8"/>
    <w:rsid w:val="00EE1D58"/>
    <w:rsid w:val="00EE2A0D"/>
    <w:rsid w:val="00EE36CE"/>
    <w:rsid w:val="00EE4DC3"/>
    <w:rsid w:val="00EE56AB"/>
    <w:rsid w:val="00EF008A"/>
    <w:rsid w:val="00EF0A1B"/>
    <w:rsid w:val="00EF181E"/>
    <w:rsid w:val="00EF2C18"/>
    <w:rsid w:val="00EF306F"/>
    <w:rsid w:val="00EF44C0"/>
    <w:rsid w:val="00EF468E"/>
    <w:rsid w:val="00EF4F80"/>
    <w:rsid w:val="00EF5650"/>
    <w:rsid w:val="00EF5C9A"/>
    <w:rsid w:val="00EF7AA2"/>
    <w:rsid w:val="00EF7E3B"/>
    <w:rsid w:val="00F007FD"/>
    <w:rsid w:val="00F0119E"/>
    <w:rsid w:val="00F016C5"/>
    <w:rsid w:val="00F01803"/>
    <w:rsid w:val="00F03BD6"/>
    <w:rsid w:val="00F04920"/>
    <w:rsid w:val="00F05007"/>
    <w:rsid w:val="00F05128"/>
    <w:rsid w:val="00F05527"/>
    <w:rsid w:val="00F05AED"/>
    <w:rsid w:val="00F05C93"/>
    <w:rsid w:val="00F11081"/>
    <w:rsid w:val="00F114BF"/>
    <w:rsid w:val="00F11BD2"/>
    <w:rsid w:val="00F13697"/>
    <w:rsid w:val="00F136FA"/>
    <w:rsid w:val="00F1389E"/>
    <w:rsid w:val="00F1452E"/>
    <w:rsid w:val="00F14C96"/>
    <w:rsid w:val="00F15A53"/>
    <w:rsid w:val="00F15ABE"/>
    <w:rsid w:val="00F16076"/>
    <w:rsid w:val="00F16616"/>
    <w:rsid w:val="00F16635"/>
    <w:rsid w:val="00F1680D"/>
    <w:rsid w:val="00F20EB3"/>
    <w:rsid w:val="00F220B3"/>
    <w:rsid w:val="00F22E23"/>
    <w:rsid w:val="00F23D85"/>
    <w:rsid w:val="00F2481E"/>
    <w:rsid w:val="00F255F6"/>
    <w:rsid w:val="00F25C41"/>
    <w:rsid w:val="00F26201"/>
    <w:rsid w:val="00F262C5"/>
    <w:rsid w:val="00F276C2"/>
    <w:rsid w:val="00F30ED5"/>
    <w:rsid w:val="00F32633"/>
    <w:rsid w:val="00F33269"/>
    <w:rsid w:val="00F340F7"/>
    <w:rsid w:val="00F34344"/>
    <w:rsid w:val="00F350E5"/>
    <w:rsid w:val="00F35641"/>
    <w:rsid w:val="00F40B70"/>
    <w:rsid w:val="00F42C4E"/>
    <w:rsid w:val="00F431D0"/>
    <w:rsid w:val="00F43887"/>
    <w:rsid w:val="00F46308"/>
    <w:rsid w:val="00F47BFE"/>
    <w:rsid w:val="00F47C5A"/>
    <w:rsid w:val="00F503B0"/>
    <w:rsid w:val="00F519DC"/>
    <w:rsid w:val="00F51BC6"/>
    <w:rsid w:val="00F5347B"/>
    <w:rsid w:val="00F53A72"/>
    <w:rsid w:val="00F53E8A"/>
    <w:rsid w:val="00F53E98"/>
    <w:rsid w:val="00F54397"/>
    <w:rsid w:val="00F54550"/>
    <w:rsid w:val="00F54EA2"/>
    <w:rsid w:val="00F55E64"/>
    <w:rsid w:val="00F56BA9"/>
    <w:rsid w:val="00F6320F"/>
    <w:rsid w:val="00F63EF7"/>
    <w:rsid w:val="00F64BE6"/>
    <w:rsid w:val="00F65813"/>
    <w:rsid w:val="00F65DF3"/>
    <w:rsid w:val="00F65EE0"/>
    <w:rsid w:val="00F665D4"/>
    <w:rsid w:val="00F66F11"/>
    <w:rsid w:val="00F707A6"/>
    <w:rsid w:val="00F712D7"/>
    <w:rsid w:val="00F72AC6"/>
    <w:rsid w:val="00F73209"/>
    <w:rsid w:val="00F7481D"/>
    <w:rsid w:val="00F74AD9"/>
    <w:rsid w:val="00F74FAE"/>
    <w:rsid w:val="00F7541E"/>
    <w:rsid w:val="00F7561A"/>
    <w:rsid w:val="00F76481"/>
    <w:rsid w:val="00F7674D"/>
    <w:rsid w:val="00F76970"/>
    <w:rsid w:val="00F77076"/>
    <w:rsid w:val="00F8010F"/>
    <w:rsid w:val="00F80139"/>
    <w:rsid w:val="00F81E07"/>
    <w:rsid w:val="00F81E94"/>
    <w:rsid w:val="00F82767"/>
    <w:rsid w:val="00F82E1D"/>
    <w:rsid w:val="00F8343B"/>
    <w:rsid w:val="00F8528D"/>
    <w:rsid w:val="00F87D20"/>
    <w:rsid w:val="00F907FA"/>
    <w:rsid w:val="00F914FE"/>
    <w:rsid w:val="00F92A6E"/>
    <w:rsid w:val="00F93144"/>
    <w:rsid w:val="00F9376C"/>
    <w:rsid w:val="00F94E4A"/>
    <w:rsid w:val="00F951F7"/>
    <w:rsid w:val="00F95AD1"/>
    <w:rsid w:val="00F9762B"/>
    <w:rsid w:val="00F97662"/>
    <w:rsid w:val="00FA0095"/>
    <w:rsid w:val="00FA0122"/>
    <w:rsid w:val="00FA02FD"/>
    <w:rsid w:val="00FA2BF5"/>
    <w:rsid w:val="00FA2DC7"/>
    <w:rsid w:val="00FA3B4C"/>
    <w:rsid w:val="00FA3D37"/>
    <w:rsid w:val="00FA3FDC"/>
    <w:rsid w:val="00FA429A"/>
    <w:rsid w:val="00FA48FB"/>
    <w:rsid w:val="00FA5AED"/>
    <w:rsid w:val="00FA5F0E"/>
    <w:rsid w:val="00FA6CC4"/>
    <w:rsid w:val="00FA7C02"/>
    <w:rsid w:val="00FB1424"/>
    <w:rsid w:val="00FB1C14"/>
    <w:rsid w:val="00FB2F91"/>
    <w:rsid w:val="00FB4148"/>
    <w:rsid w:val="00FB501E"/>
    <w:rsid w:val="00FB5BF3"/>
    <w:rsid w:val="00FB5F8B"/>
    <w:rsid w:val="00FB6A01"/>
    <w:rsid w:val="00FB6C00"/>
    <w:rsid w:val="00FC0580"/>
    <w:rsid w:val="00FC0FF9"/>
    <w:rsid w:val="00FC35D8"/>
    <w:rsid w:val="00FC48CD"/>
    <w:rsid w:val="00FC5C5C"/>
    <w:rsid w:val="00FC7882"/>
    <w:rsid w:val="00FD0D65"/>
    <w:rsid w:val="00FD105F"/>
    <w:rsid w:val="00FD3384"/>
    <w:rsid w:val="00FD40B1"/>
    <w:rsid w:val="00FD4941"/>
    <w:rsid w:val="00FD529E"/>
    <w:rsid w:val="00FD59FC"/>
    <w:rsid w:val="00FD6AC8"/>
    <w:rsid w:val="00FD6D29"/>
    <w:rsid w:val="00FD6F9E"/>
    <w:rsid w:val="00FD712A"/>
    <w:rsid w:val="00FE0034"/>
    <w:rsid w:val="00FE04D8"/>
    <w:rsid w:val="00FE1077"/>
    <w:rsid w:val="00FE1AF4"/>
    <w:rsid w:val="00FE2A06"/>
    <w:rsid w:val="00FE5463"/>
    <w:rsid w:val="00FE5C2C"/>
    <w:rsid w:val="00FE7701"/>
    <w:rsid w:val="00FF0DB8"/>
    <w:rsid w:val="00FF0F15"/>
    <w:rsid w:val="00FF194F"/>
    <w:rsid w:val="00FF37A7"/>
    <w:rsid w:val="00FF4170"/>
    <w:rsid w:val="00FF4681"/>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2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aliases w:val="Table of contents numbered"/>
    <w:basedOn w:val="Normal"/>
    <w:link w:val="ListParagraphChar"/>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
      </w:numPr>
      <w:spacing w:after="0" w:line="240" w:lineRule="auto"/>
    </w:pPr>
    <w:rPr>
      <w:rFonts w:ascii="Times New Roman" w:eastAsia="Times New Roman" w:hAnsi="Times New Roman"/>
      <w:sz w:val="24"/>
      <w:szCs w:val="20"/>
      <w:lang w:eastAsia="lt-LT"/>
    </w:rPr>
  </w:style>
  <w:style w:type="character" w:styleId="FollowedHyperlink">
    <w:name w:val="FollowedHyperlink"/>
    <w:basedOn w:val="DefaultParagraphFont"/>
    <w:uiPriority w:val="99"/>
    <w:semiHidden/>
    <w:unhideWhenUsed/>
    <w:rsid w:val="006D2237"/>
    <w:rPr>
      <w:color w:val="954F72" w:themeColor="followedHyperlink"/>
      <w:u w:val="single"/>
    </w:rPr>
  </w:style>
  <w:style w:type="paragraph" w:customStyle="1" w:styleId="Pavadinimas1">
    <w:name w:val="Pavadinimas1"/>
    <w:rsid w:val="00257C1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257C1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257C1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Emphasis">
    <w:name w:val="Emphasis"/>
    <w:uiPriority w:val="20"/>
    <w:qFormat/>
    <w:rsid w:val="00B75D63"/>
    <w:rPr>
      <w:b/>
      <w:bCs/>
      <w:i w:val="0"/>
      <w:iCs w:val="0"/>
    </w:rPr>
  </w:style>
  <w:style w:type="character" w:customStyle="1" w:styleId="ListParagraphChar">
    <w:name w:val="List Paragraph Char"/>
    <w:aliases w:val="Table of contents numbered Char"/>
    <w:basedOn w:val="DefaultParagraphFont"/>
    <w:link w:val="ListParagraph"/>
    <w:uiPriority w:val="34"/>
    <w:locked/>
    <w:rsid w:val="00B75D6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403">
      <w:bodyDiv w:val="1"/>
      <w:marLeft w:val="0"/>
      <w:marRight w:val="0"/>
      <w:marTop w:val="0"/>
      <w:marBottom w:val="0"/>
      <w:divBdr>
        <w:top w:val="none" w:sz="0" w:space="0" w:color="auto"/>
        <w:left w:val="none" w:sz="0" w:space="0" w:color="auto"/>
        <w:bottom w:val="none" w:sz="0" w:space="0" w:color="auto"/>
        <w:right w:val="none" w:sz="0" w:space="0" w:color="auto"/>
      </w:divBdr>
    </w:div>
    <w:div w:id="111944047">
      <w:bodyDiv w:val="1"/>
      <w:marLeft w:val="0"/>
      <w:marRight w:val="0"/>
      <w:marTop w:val="0"/>
      <w:marBottom w:val="0"/>
      <w:divBdr>
        <w:top w:val="none" w:sz="0" w:space="0" w:color="auto"/>
        <w:left w:val="none" w:sz="0" w:space="0" w:color="auto"/>
        <w:bottom w:val="none" w:sz="0" w:space="0" w:color="auto"/>
        <w:right w:val="none" w:sz="0" w:space="0" w:color="auto"/>
      </w:divBdr>
      <w:divsChild>
        <w:div w:id="734011154">
          <w:marLeft w:val="0"/>
          <w:marRight w:val="0"/>
          <w:marTop w:val="0"/>
          <w:marBottom w:val="0"/>
          <w:divBdr>
            <w:top w:val="none" w:sz="0" w:space="0" w:color="auto"/>
            <w:left w:val="none" w:sz="0" w:space="0" w:color="auto"/>
            <w:bottom w:val="none" w:sz="0" w:space="0" w:color="auto"/>
            <w:right w:val="none" w:sz="0" w:space="0" w:color="auto"/>
          </w:divBdr>
          <w:divsChild>
            <w:div w:id="334917387">
              <w:marLeft w:val="0"/>
              <w:marRight w:val="0"/>
              <w:marTop w:val="0"/>
              <w:marBottom w:val="0"/>
              <w:divBdr>
                <w:top w:val="none" w:sz="0" w:space="0" w:color="auto"/>
                <w:left w:val="none" w:sz="0" w:space="0" w:color="auto"/>
                <w:bottom w:val="none" w:sz="0" w:space="0" w:color="auto"/>
                <w:right w:val="none" w:sz="0" w:space="0" w:color="auto"/>
              </w:divBdr>
              <w:divsChild>
                <w:div w:id="1302735982">
                  <w:marLeft w:val="0"/>
                  <w:marRight w:val="0"/>
                  <w:marTop w:val="0"/>
                  <w:marBottom w:val="0"/>
                  <w:divBdr>
                    <w:top w:val="none" w:sz="0" w:space="0" w:color="auto"/>
                    <w:left w:val="none" w:sz="0" w:space="0" w:color="auto"/>
                    <w:bottom w:val="none" w:sz="0" w:space="0" w:color="auto"/>
                    <w:right w:val="none" w:sz="0" w:space="0" w:color="auto"/>
                  </w:divBdr>
                  <w:divsChild>
                    <w:div w:id="789475478">
                      <w:marLeft w:val="0"/>
                      <w:marRight w:val="0"/>
                      <w:marTop w:val="0"/>
                      <w:marBottom w:val="0"/>
                      <w:divBdr>
                        <w:top w:val="none" w:sz="0" w:space="0" w:color="auto"/>
                        <w:left w:val="none" w:sz="0" w:space="0" w:color="auto"/>
                        <w:bottom w:val="none" w:sz="0" w:space="0" w:color="auto"/>
                        <w:right w:val="none" w:sz="0" w:space="0" w:color="auto"/>
                      </w:divBdr>
                      <w:divsChild>
                        <w:div w:id="12667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40153656">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546285163">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719430348">
      <w:bodyDiv w:val="1"/>
      <w:marLeft w:val="0"/>
      <w:marRight w:val="0"/>
      <w:marTop w:val="0"/>
      <w:marBottom w:val="0"/>
      <w:divBdr>
        <w:top w:val="none" w:sz="0" w:space="0" w:color="auto"/>
        <w:left w:val="none" w:sz="0" w:space="0" w:color="auto"/>
        <w:bottom w:val="none" w:sz="0" w:space="0" w:color="auto"/>
        <w:right w:val="none" w:sz="0" w:space="0" w:color="auto"/>
      </w:divBdr>
    </w:div>
    <w:div w:id="189060958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4829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png"/><Relationship Id="rId28" Type="http://schemas.microsoft.com/office/2011/relationships/people" Target="people.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7A821-EACB-444C-9151-43C116C73D3E}">
  <ds:schemaRefs>
    <ds:schemaRef ds:uri="http://schemas.openxmlformats.org/officeDocument/2006/bibliography"/>
  </ds:schemaRefs>
</ds:datastoreItem>
</file>

<file path=customXml/itemProps10.xml><?xml version="1.0" encoding="utf-8"?>
<ds:datastoreItem xmlns:ds="http://schemas.openxmlformats.org/officeDocument/2006/customXml" ds:itemID="{675EF84A-9AB8-4DDB-8DE0-34754C56742C}">
  <ds:schemaRefs>
    <ds:schemaRef ds:uri="http://schemas.openxmlformats.org/officeDocument/2006/bibliography"/>
  </ds:schemaRefs>
</ds:datastoreItem>
</file>

<file path=customXml/itemProps11.xml><?xml version="1.0" encoding="utf-8"?>
<ds:datastoreItem xmlns:ds="http://schemas.openxmlformats.org/officeDocument/2006/customXml" ds:itemID="{7894E224-A9DF-4D10-9D3B-6A660B92FE47}">
  <ds:schemaRefs>
    <ds:schemaRef ds:uri="http://schemas.openxmlformats.org/officeDocument/2006/bibliography"/>
  </ds:schemaRefs>
</ds:datastoreItem>
</file>

<file path=customXml/itemProps12.xml><?xml version="1.0" encoding="utf-8"?>
<ds:datastoreItem xmlns:ds="http://schemas.openxmlformats.org/officeDocument/2006/customXml" ds:itemID="{C14BA480-D8EA-4AA0-87B4-1E96E68AF0C7}">
  <ds:schemaRefs>
    <ds:schemaRef ds:uri="http://schemas.openxmlformats.org/officeDocument/2006/bibliography"/>
  </ds:schemaRefs>
</ds:datastoreItem>
</file>

<file path=customXml/itemProps13.xml><?xml version="1.0" encoding="utf-8"?>
<ds:datastoreItem xmlns:ds="http://schemas.openxmlformats.org/officeDocument/2006/customXml" ds:itemID="{0DEF53AE-EAAB-4472-B13C-D28C0D6AA053}">
  <ds:schemaRefs>
    <ds:schemaRef ds:uri="http://schemas.openxmlformats.org/officeDocument/2006/bibliography"/>
  </ds:schemaRefs>
</ds:datastoreItem>
</file>

<file path=customXml/itemProps14.xml><?xml version="1.0" encoding="utf-8"?>
<ds:datastoreItem xmlns:ds="http://schemas.openxmlformats.org/officeDocument/2006/customXml" ds:itemID="{C1B73CAC-439E-4F6B-A7CA-E0F1E51CA2DF}">
  <ds:schemaRefs>
    <ds:schemaRef ds:uri="http://schemas.openxmlformats.org/officeDocument/2006/bibliography"/>
  </ds:schemaRefs>
</ds:datastoreItem>
</file>

<file path=customXml/itemProps15.xml><?xml version="1.0" encoding="utf-8"?>
<ds:datastoreItem xmlns:ds="http://schemas.openxmlformats.org/officeDocument/2006/customXml" ds:itemID="{B4414B4D-CD23-4730-951E-93516E0B9DD2}">
  <ds:schemaRefs>
    <ds:schemaRef ds:uri="http://schemas.openxmlformats.org/officeDocument/2006/bibliography"/>
  </ds:schemaRefs>
</ds:datastoreItem>
</file>

<file path=customXml/itemProps2.xml><?xml version="1.0" encoding="utf-8"?>
<ds:datastoreItem xmlns:ds="http://schemas.openxmlformats.org/officeDocument/2006/customXml" ds:itemID="{BFF82B40-0175-40EA-8E76-451C937E0D3A}">
  <ds:schemaRefs>
    <ds:schemaRef ds:uri="http://schemas.openxmlformats.org/officeDocument/2006/bibliography"/>
  </ds:schemaRefs>
</ds:datastoreItem>
</file>

<file path=customXml/itemProps3.xml><?xml version="1.0" encoding="utf-8"?>
<ds:datastoreItem xmlns:ds="http://schemas.openxmlformats.org/officeDocument/2006/customXml" ds:itemID="{ACAD82EE-A453-4901-917B-D470783D6B5C}">
  <ds:schemaRefs>
    <ds:schemaRef ds:uri="http://schemas.openxmlformats.org/officeDocument/2006/bibliography"/>
  </ds:schemaRefs>
</ds:datastoreItem>
</file>

<file path=customXml/itemProps4.xml><?xml version="1.0" encoding="utf-8"?>
<ds:datastoreItem xmlns:ds="http://schemas.openxmlformats.org/officeDocument/2006/customXml" ds:itemID="{1C5C07C8-6D4D-4E4A-B6D6-C31BED60A22D}">
  <ds:schemaRefs>
    <ds:schemaRef ds:uri="http://schemas.openxmlformats.org/officeDocument/2006/bibliography"/>
  </ds:schemaRefs>
</ds:datastoreItem>
</file>

<file path=customXml/itemProps5.xml><?xml version="1.0" encoding="utf-8"?>
<ds:datastoreItem xmlns:ds="http://schemas.openxmlformats.org/officeDocument/2006/customXml" ds:itemID="{4CE2A6E1-BCF2-4CF2-B788-8A3A3D5901DF}">
  <ds:schemaRefs>
    <ds:schemaRef ds:uri="http://schemas.openxmlformats.org/officeDocument/2006/bibliography"/>
  </ds:schemaRefs>
</ds:datastoreItem>
</file>

<file path=customXml/itemProps6.xml><?xml version="1.0" encoding="utf-8"?>
<ds:datastoreItem xmlns:ds="http://schemas.openxmlformats.org/officeDocument/2006/customXml" ds:itemID="{BA04F982-DFCB-4556-8127-D2BC42361D88}">
  <ds:schemaRefs>
    <ds:schemaRef ds:uri="http://schemas.openxmlformats.org/officeDocument/2006/bibliography"/>
  </ds:schemaRefs>
</ds:datastoreItem>
</file>

<file path=customXml/itemProps7.xml><?xml version="1.0" encoding="utf-8"?>
<ds:datastoreItem xmlns:ds="http://schemas.openxmlformats.org/officeDocument/2006/customXml" ds:itemID="{233B52A4-0DFD-4760-A70C-FB92EA4A5D38}">
  <ds:schemaRefs>
    <ds:schemaRef ds:uri="http://schemas.openxmlformats.org/officeDocument/2006/bibliography"/>
  </ds:schemaRefs>
</ds:datastoreItem>
</file>

<file path=customXml/itemProps8.xml><?xml version="1.0" encoding="utf-8"?>
<ds:datastoreItem xmlns:ds="http://schemas.openxmlformats.org/officeDocument/2006/customXml" ds:itemID="{930B1803-ED58-4443-8302-F20519F5DF1A}">
  <ds:schemaRefs>
    <ds:schemaRef ds:uri="http://schemas.openxmlformats.org/officeDocument/2006/bibliography"/>
  </ds:schemaRefs>
</ds:datastoreItem>
</file>

<file path=customXml/itemProps9.xml><?xml version="1.0" encoding="utf-8"?>
<ds:datastoreItem xmlns:ds="http://schemas.openxmlformats.org/officeDocument/2006/customXml" ds:itemID="{41C71FDA-80D9-4428-B166-58F76858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10331</Words>
  <Characters>5889</Characters>
  <Application>Microsoft Office Word</Application>
  <DocSecurity>4</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16188</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2017-02-08T07:17:00Z</cp:lastPrinted>
  <dcterms:created xsi:type="dcterms:W3CDTF">2017-07-20T09:59:00Z</dcterms:created>
  <dcterms:modified xsi:type="dcterms:W3CDTF">2017-07-20T09:59:00Z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y fmtid="{D5CDD505-2E9C-101B-9397-08002B2CF9AE}" pid="3" name="_NewReviewCycle">
    <vt:lpwstr/>
  </property>
</Properties>
</file>