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FC021" w14:textId="77777777" w:rsidR="00DE2DA0" w:rsidRPr="00AF7E9A" w:rsidRDefault="009928EB" w:rsidP="0006204F">
      <w:pPr>
        <w:jc w:val="center"/>
        <w:rPr>
          <w:b/>
          <w:szCs w:val="24"/>
        </w:rPr>
      </w:pPr>
      <w:r w:rsidRPr="00AF7E9A">
        <w:rPr>
          <w:b/>
          <w:szCs w:val="24"/>
        </w:rPr>
        <w:t>DERINIMO PAŽYMA</w:t>
      </w:r>
    </w:p>
    <w:p w14:paraId="290A8D8D" w14:textId="77777777" w:rsidR="009928EB" w:rsidRPr="00AF7E9A" w:rsidRDefault="009928EB" w:rsidP="0006204F">
      <w:pPr>
        <w:jc w:val="center"/>
        <w:rPr>
          <w:b/>
          <w:szCs w:val="24"/>
        </w:rPr>
      </w:pPr>
    </w:p>
    <w:p w14:paraId="14E532B7" w14:textId="419CB30A" w:rsidR="009928EB" w:rsidRPr="00AF7E9A" w:rsidRDefault="009928EB" w:rsidP="00BB7EAA">
      <w:pPr>
        <w:jc w:val="center"/>
        <w:rPr>
          <w:b/>
          <w:szCs w:val="24"/>
        </w:rPr>
      </w:pPr>
      <w:r w:rsidRPr="00AF7E9A">
        <w:rPr>
          <w:b/>
          <w:szCs w:val="24"/>
        </w:rPr>
        <w:t>Dėl 2014-2020 metų Europos Sąjungos fondų investicijų 4 prioriteto „Energijos efektyvumo ir atsinaujinančių išteklių energijos gamyb</w:t>
      </w:r>
      <w:r w:rsidR="00DC073D" w:rsidRPr="00AF7E9A">
        <w:rPr>
          <w:b/>
          <w:szCs w:val="24"/>
        </w:rPr>
        <w:t>os ir naudojimo skatinimas“ 04.3.2-LVPA-V-111</w:t>
      </w:r>
      <w:r w:rsidRPr="00AF7E9A">
        <w:rPr>
          <w:b/>
          <w:szCs w:val="24"/>
        </w:rPr>
        <w:t xml:space="preserve"> priemonės „</w:t>
      </w:r>
      <w:r w:rsidR="00DC073D" w:rsidRPr="00AF7E9A">
        <w:rPr>
          <w:b/>
          <w:szCs w:val="24"/>
        </w:rPr>
        <w:t>Katilų keitimas namų ūkiuose</w:t>
      </w:r>
      <w:r w:rsidR="00882EF2" w:rsidRPr="00AF7E9A">
        <w:rPr>
          <w:b/>
          <w:szCs w:val="24"/>
        </w:rPr>
        <w:t>“</w:t>
      </w:r>
      <w:r w:rsidR="006B3A79" w:rsidRPr="00AF7E9A">
        <w:rPr>
          <w:b/>
          <w:szCs w:val="24"/>
        </w:rPr>
        <w:t xml:space="preserve"> pasiūlymų dėl projektų atrankos kriterijų</w:t>
      </w:r>
    </w:p>
    <w:p w14:paraId="37D75DD0" w14:textId="77777777" w:rsidR="009928EB" w:rsidRPr="00AF7E9A" w:rsidRDefault="009928EB" w:rsidP="0006204F">
      <w:pPr>
        <w:jc w:val="center"/>
        <w:rPr>
          <w:b/>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770"/>
        <w:gridCol w:w="4320"/>
      </w:tblGrid>
      <w:tr w:rsidR="0006204F" w:rsidRPr="00AF7E9A" w14:paraId="155C9B08" w14:textId="77777777" w:rsidTr="008654AF">
        <w:trPr>
          <w:tblHeader/>
        </w:trPr>
        <w:tc>
          <w:tcPr>
            <w:tcW w:w="625" w:type="dxa"/>
            <w:shd w:val="clear" w:color="auto" w:fill="auto"/>
          </w:tcPr>
          <w:p w14:paraId="5C36CB67" w14:textId="77777777" w:rsidR="0006204F" w:rsidRPr="00AF7E9A" w:rsidRDefault="0006204F" w:rsidP="00BC3BAF">
            <w:pPr>
              <w:spacing w:before="120" w:after="120"/>
              <w:jc w:val="center"/>
              <w:rPr>
                <w:szCs w:val="24"/>
              </w:rPr>
            </w:pPr>
            <w:r w:rsidRPr="00AF7E9A">
              <w:rPr>
                <w:szCs w:val="24"/>
              </w:rPr>
              <w:t>Eil.</w:t>
            </w:r>
          </w:p>
          <w:p w14:paraId="3D261C43" w14:textId="77777777" w:rsidR="0006204F" w:rsidRPr="00AF7E9A" w:rsidRDefault="0006204F" w:rsidP="00BC3BAF">
            <w:pPr>
              <w:spacing w:before="120" w:after="120"/>
              <w:jc w:val="center"/>
              <w:rPr>
                <w:szCs w:val="24"/>
              </w:rPr>
            </w:pPr>
            <w:r w:rsidRPr="00AF7E9A">
              <w:rPr>
                <w:szCs w:val="24"/>
              </w:rPr>
              <w:t>Nr.</w:t>
            </w:r>
          </w:p>
        </w:tc>
        <w:tc>
          <w:tcPr>
            <w:tcW w:w="4770" w:type="dxa"/>
            <w:shd w:val="clear" w:color="auto" w:fill="auto"/>
            <w:vAlign w:val="center"/>
          </w:tcPr>
          <w:p w14:paraId="7A171B1D" w14:textId="77777777" w:rsidR="0006204F" w:rsidRPr="00AF7E9A" w:rsidRDefault="0006204F" w:rsidP="00BC3BAF">
            <w:pPr>
              <w:spacing w:before="120" w:after="120"/>
              <w:ind w:left="35"/>
              <w:jc w:val="center"/>
              <w:rPr>
                <w:b/>
                <w:color w:val="0D0D0D"/>
                <w:szCs w:val="24"/>
              </w:rPr>
            </w:pPr>
            <w:r w:rsidRPr="00AF7E9A">
              <w:rPr>
                <w:b/>
                <w:color w:val="0D0D0D"/>
                <w:szCs w:val="24"/>
              </w:rPr>
              <w:t>Pastabos ir pasiūlymai</w:t>
            </w:r>
          </w:p>
        </w:tc>
        <w:tc>
          <w:tcPr>
            <w:tcW w:w="4320" w:type="dxa"/>
            <w:shd w:val="clear" w:color="auto" w:fill="auto"/>
            <w:vAlign w:val="center"/>
          </w:tcPr>
          <w:p w14:paraId="63783380" w14:textId="77777777" w:rsidR="0006204F" w:rsidRPr="00AF7E9A" w:rsidRDefault="0006204F" w:rsidP="00BC3BAF">
            <w:pPr>
              <w:spacing w:before="120" w:after="120"/>
              <w:jc w:val="center"/>
              <w:rPr>
                <w:b/>
                <w:color w:val="0D0D0D"/>
                <w:szCs w:val="24"/>
              </w:rPr>
            </w:pPr>
            <w:r w:rsidRPr="00AF7E9A">
              <w:rPr>
                <w:b/>
                <w:color w:val="0D0D0D"/>
                <w:szCs w:val="24"/>
              </w:rPr>
              <w:t>Žyma apie pastabas ir pasiūlymus</w:t>
            </w:r>
            <w:r w:rsidR="00B96479" w:rsidRPr="00AF7E9A">
              <w:rPr>
                <w:b/>
                <w:color w:val="0D0D0D"/>
                <w:szCs w:val="24"/>
              </w:rPr>
              <w:t>, į</w:t>
            </w:r>
            <w:r w:rsidR="00C60DEF" w:rsidRPr="00AF7E9A">
              <w:rPr>
                <w:b/>
                <w:color w:val="0D0D0D"/>
                <w:szCs w:val="24"/>
              </w:rPr>
              <w:t xml:space="preserve"> kuriuos nebuvo atsižvelgta,</w:t>
            </w:r>
            <w:r w:rsidR="00B96479" w:rsidRPr="00AF7E9A">
              <w:rPr>
                <w:b/>
                <w:color w:val="0D0D0D"/>
                <w:szCs w:val="24"/>
              </w:rPr>
              <w:t xml:space="preserve"> atsižvelgta iš dalies</w:t>
            </w:r>
            <w:r w:rsidR="00C60DEF" w:rsidRPr="00AF7E9A">
              <w:rPr>
                <w:b/>
                <w:color w:val="0D0D0D"/>
                <w:szCs w:val="24"/>
              </w:rPr>
              <w:t xml:space="preserve"> arba atsižvelgta</w:t>
            </w:r>
          </w:p>
        </w:tc>
      </w:tr>
      <w:tr w:rsidR="001D3876" w:rsidRPr="00AF7E9A" w14:paraId="4C2DDFEE" w14:textId="77777777" w:rsidTr="008654AF">
        <w:tc>
          <w:tcPr>
            <w:tcW w:w="9715" w:type="dxa"/>
            <w:gridSpan w:val="3"/>
            <w:shd w:val="clear" w:color="auto" w:fill="F2F2F2"/>
          </w:tcPr>
          <w:p w14:paraId="4925DA20" w14:textId="4A9C36F3" w:rsidR="001D3876" w:rsidRPr="00AF7E9A" w:rsidRDefault="00F964B8" w:rsidP="00615DE5">
            <w:pPr>
              <w:spacing w:before="120" w:after="120"/>
              <w:jc w:val="center"/>
              <w:rPr>
                <w:szCs w:val="24"/>
              </w:rPr>
            </w:pPr>
            <w:r w:rsidRPr="00AF7E9A">
              <w:rPr>
                <w:rStyle w:val="FontStyle11"/>
                <w:sz w:val="24"/>
                <w:szCs w:val="24"/>
              </w:rPr>
              <w:t xml:space="preserve">Viešosios įstaigos </w:t>
            </w:r>
            <w:r w:rsidR="00AF7E9A" w:rsidRPr="00AF7E9A">
              <w:rPr>
                <w:rStyle w:val="FontStyle11"/>
                <w:sz w:val="24"/>
                <w:szCs w:val="24"/>
              </w:rPr>
              <w:t>Lietuvos verslo paramos agentūros</w:t>
            </w:r>
            <w:r w:rsidRPr="00AF7E9A">
              <w:rPr>
                <w:rStyle w:val="FontStyle11"/>
                <w:sz w:val="24"/>
                <w:szCs w:val="24"/>
              </w:rPr>
              <w:t xml:space="preserve"> 2017 m. liepos 11 d. e</w:t>
            </w:r>
            <w:r w:rsidR="00615DE5" w:rsidRPr="00AF7E9A">
              <w:rPr>
                <w:rStyle w:val="FontStyle11"/>
                <w:sz w:val="24"/>
                <w:szCs w:val="24"/>
              </w:rPr>
              <w:t>l. laiškas</w:t>
            </w:r>
            <w:r w:rsidRPr="00AF7E9A">
              <w:rPr>
                <w:rStyle w:val="FontStyle11"/>
                <w:sz w:val="24"/>
                <w:szCs w:val="24"/>
              </w:rPr>
              <w:t xml:space="preserve"> </w:t>
            </w:r>
          </w:p>
        </w:tc>
      </w:tr>
      <w:tr w:rsidR="004C2811" w:rsidRPr="00AF7E9A" w14:paraId="2D0D5A9A" w14:textId="77777777" w:rsidTr="008654AF">
        <w:tc>
          <w:tcPr>
            <w:tcW w:w="625" w:type="dxa"/>
            <w:shd w:val="clear" w:color="auto" w:fill="auto"/>
          </w:tcPr>
          <w:p w14:paraId="16F4934B" w14:textId="77777777" w:rsidR="004C2811" w:rsidRPr="00AF7E9A" w:rsidRDefault="004C2811" w:rsidP="00B6061B">
            <w:pPr>
              <w:pStyle w:val="ListParagraph"/>
              <w:numPr>
                <w:ilvl w:val="0"/>
                <w:numId w:val="1"/>
              </w:numPr>
              <w:ind w:left="0" w:right="-392" w:firstLine="0"/>
              <w:rPr>
                <w:szCs w:val="24"/>
              </w:rPr>
            </w:pPr>
          </w:p>
        </w:tc>
        <w:tc>
          <w:tcPr>
            <w:tcW w:w="4770" w:type="dxa"/>
            <w:shd w:val="clear" w:color="auto" w:fill="auto"/>
          </w:tcPr>
          <w:p w14:paraId="3FC351F4" w14:textId="648A332E" w:rsidR="004C2811" w:rsidRPr="00AF7E9A" w:rsidRDefault="00C553E5" w:rsidP="007A78C3">
            <w:pPr>
              <w:contextualSpacing/>
              <w:jc w:val="both"/>
              <w:rPr>
                <w:rStyle w:val="FontStyle15"/>
                <w:rFonts w:eastAsia="Times New Roman"/>
                <w:sz w:val="24"/>
                <w:szCs w:val="24"/>
                <w:lang w:eastAsia="lt-LT"/>
              </w:rPr>
            </w:pPr>
            <w:r w:rsidRPr="00AF7E9A">
              <w:rPr>
                <w:rStyle w:val="FontStyle15"/>
                <w:rFonts w:eastAsia="Times New Roman"/>
                <w:sz w:val="24"/>
                <w:szCs w:val="24"/>
                <w:lang w:eastAsia="lt-LT"/>
              </w:rPr>
              <w:t xml:space="preserve">Nesuprantama kodėl prioritetas yra skiriamas tik šilumos siurbliams, nes mažesne oro tarša pasižymi ne tik šilumos siurbliai, bet, pvz., ir saulės kolektoriai. Be to, šilumos siurbliai maždaug 25 proc. energijos pagamina iš elektros, kuri greičiausiai nėra pagaminta iš atsinaujinančių šaltinių. Ar, kai bus įsigyjami šilumos siurbliai, nereikės tinkamoms finansuoti išlaidoms taikyti pro </w:t>
            </w:r>
            <w:proofErr w:type="spellStart"/>
            <w:r w:rsidRPr="00AF7E9A">
              <w:rPr>
                <w:rStyle w:val="FontStyle15"/>
                <w:rFonts w:eastAsia="Times New Roman"/>
                <w:sz w:val="24"/>
                <w:szCs w:val="24"/>
                <w:lang w:eastAsia="lt-LT"/>
              </w:rPr>
              <w:t>rata</w:t>
            </w:r>
            <w:proofErr w:type="spellEnd"/>
            <w:r w:rsidRPr="00AF7E9A">
              <w:rPr>
                <w:rStyle w:val="FontStyle15"/>
                <w:rFonts w:eastAsia="Times New Roman"/>
                <w:sz w:val="24"/>
                <w:szCs w:val="24"/>
                <w:lang w:eastAsia="lt-LT"/>
              </w:rPr>
              <w:t xml:space="preserve"> principo, nes maždaug 25 proc. visos pagamintos energijos pagaminama iš elektros energijos, kuri neaišku ar yra pagaminta iš atsinaujinančių energijos išteklių.</w:t>
            </w:r>
            <w:r w:rsidR="00797C9A" w:rsidRPr="00AF7E9A">
              <w:rPr>
                <w:rStyle w:val="FontStyle15"/>
                <w:rFonts w:eastAsia="Times New Roman"/>
                <w:sz w:val="24"/>
                <w:szCs w:val="24"/>
                <w:lang w:eastAsia="lt-LT"/>
              </w:rPr>
              <w:t>.</w:t>
            </w:r>
          </w:p>
        </w:tc>
        <w:tc>
          <w:tcPr>
            <w:tcW w:w="4320" w:type="dxa"/>
            <w:shd w:val="clear" w:color="auto" w:fill="auto"/>
          </w:tcPr>
          <w:p w14:paraId="6EA5D428" w14:textId="77777777" w:rsidR="00B03F50" w:rsidRPr="00AF7E9A" w:rsidRDefault="00B03F50" w:rsidP="00B6061B">
            <w:pPr>
              <w:jc w:val="both"/>
              <w:rPr>
                <w:b/>
                <w:color w:val="0D0D0D"/>
                <w:szCs w:val="24"/>
              </w:rPr>
            </w:pPr>
            <w:r w:rsidRPr="00AF7E9A">
              <w:rPr>
                <w:b/>
                <w:color w:val="0D0D0D"/>
                <w:szCs w:val="24"/>
              </w:rPr>
              <w:t>Paaiškinimas.</w:t>
            </w:r>
          </w:p>
          <w:p w14:paraId="2AF4A17F" w14:textId="5837C5A3" w:rsidR="004C2811" w:rsidRPr="00AF7E9A" w:rsidRDefault="00524269" w:rsidP="00B6061B">
            <w:pPr>
              <w:jc w:val="both"/>
              <w:rPr>
                <w:color w:val="0D0D0D"/>
                <w:szCs w:val="24"/>
              </w:rPr>
            </w:pPr>
            <w:r w:rsidRPr="00AF7E9A">
              <w:rPr>
                <w:color w:val="0D0D0D"/>
                <w:szCs w:val="24"/>
              </w:rPr>
              <w:t xml:space="preserve">Vertinant atitikimą kriterijaus „4. Fizinio asmens įgyvendinamo projekto metu diegiamos mažesne aplinkos oro tarša pasižyminčios technologijos“ reikalavimams, </w:t>
            </w:r>
            <w:r w:rsidR="004175A1" w:rsidRPr="00AF7E9A">
              <w:rPr>
                <w:color w:val="0D0D0D"/>
                <w:szCs w:val="24"/>
              </w:rPr>
              <w:t>atsižvelgiama į</w:t>
            </w:r>
            <w:r w:rsidRPr="00AF7E9A">
              <w:rPr>
                <w:color w:val="0D0D0D"/>
                <w:szCs w:val="24"/>
              </w:rPr>
              <w:t xml:space="preserve"> technologijas, </w:t>
            </w:r>
            <w:r w:rsidR="004175A1" w:rsidRPr="00AF7E9A">
              <w:rPr>
                <w:color w:val="0D0D0D"/>
                <w:szCs w:val="24"/>
              </w:rPr>
              <w:t>kurios yra pakankamos visiškai patenkinti</w:t>
            </w:r>
            <w:r w:rsidRPr="00AF7E9A">
              <w:rPr>
                <w:color w:val="0D0D0D"/>
                <w:szCs w:val="24"/>
              </w:rPr>
              <w:t xml:space="preserve"> </w:t>
            </w:r>
            <w:r w:rsidR="004175A1" w:rsidRPr="00AF7E9A">
              <w:rPr>
                <w:color w:val="0D0D0D"/>
                <w:szCs w:val="24"/>
              </w:rPr>
              <w:t>būsto šildymo poreikius visais metų laikotarpiais</w:t>
            </w:r>
            <w:r w:rsidRPr="00AF7E9A">
              <w:rPr>
                <w:color w:val="0D0D0D"/>
                <w:szCs w:val="24"/>
              </w:rPr>
              <w:t xml:space="preserve">. Saulės kolektoriai naudojami karšto vandens paruošimui arba daliniam būsto apšildymui, tai nėra pagrindinė būsto apšildymo technologija. </w:t>
            </w:r>
          </w:p>
          <w:p w14:paraId="02D1288D" w14:textId="1DC99B7C" w:rsidR="00201792" w:rsidRPr="00AF7E9A" w:rsidRDefault="00B03F50" w:rsidP="00B6061B">
            <w:pPr>
              <w:jc w:val="both"/>
              <w:rPr>
                <w:color w:val="0D0D0D"/>
                <w:szCs w:val="24"/>
              </w:rPr>
            </w:pPr>
            <w:r w:rsidRPr="00AF7E9A">
              <w:rPr>
                <w:color w:val="0D0D0D"/>
                <w:szCs w:val="24"/>
              </w:rPr>
              <w:t xml:space="preserve">Dėl antros klausimo dalies žr. </w:t>
            </w:r>
            <w:r w:rsidR="000F47EF" w:rsidRPr="00AF7E9A">
              <w:rPr>
                <w:color w:val="0D0D0D"/>
                <w:szCs w:val="24"/>
              </w:rPr>
              <w:t>6 punkte esantį paaiškinimą.</w:t>
            </w:r>
          </w:p>
        </w:tc>
      </w:tr>
      <w:tr w:rsidR="0091793D" w:rsidRPr="00AF7E9A" w14:paraId="1A7E95B8" w14:textId="77777777" w:rsidTr="008654AF">
        <w:tc>
          <w:tcPr>
            <w:tcW w:w="9715" w:type="dxa"/>
            <w:gridSpan w:val="3"/>
            <w:shd w:val="clear" w:color="auto" w:fill="F2F2F2"/>
          </w:tcPr>
          <w:p w14:paraId="2B9BFE7C" w14:textId="637567BE" w:rsidR="0091793D" w:rsidRPr="00AF7E9A" w:rsidRDefault="00475F2B" w:rsidP="00CD71D1">
            <w:pPr>
              <w:spacing w:before="120" w:after="120"/>
              <w:jc w:val="center"/>
              <w:rPr>
                <w:b/>
                <w:bCs/>
                <w:szCs w:val="24"/>
              </w:rPr>
            </w:pPr>
            <w:r w:rsidRPr="00AF7E9A">
              <w:rPr>
                <w:rStyle w:val="FontStyle11"/>
                <w:sz w:val="24"/>
                <w:szCs w:val="24"/>
              </w:rPr>
              <w:t xml:space="preserve">Lietuvos </w:t>
            </w:r>
            <w:r w:rsidR="00615DE5" w:rsidRPr="00AF7E9A">
              <w:rPr>
                <w:rStyle w:val="FontStyle11"/>
                <w:sz w:val="24"/>
                <w:szCs w:val="24"/>
              </w:rPr>
              <w:t xml:space="preserve">biomasės energetikos asociacijos 2017 m. </w:t>
            </w:r>
            <w:r w:rsidR="00CD71D1" w:rsidRPr="00AF7E9A">
              <w:rPr>
                <w:rStyle w:val="FontStyle11"/>
                <w:sz w:val="24"/>
                <w:szCs w:val="24"/>
              </w:rPr>
              <w:t>liepos 31</w:t>
            </w:r>
            <w:r w:rsidR="00615DE5" w:rsidRPr="00AF7E9A">
              <w:rPr>
                <w:rStyle w:val="FontStyle11"/>
                <w:sz w:val="24"/>
                <w:szCs w:val="24"/>
              </w:rPr>
              <w:t xml:space="preserve"> d. raštas Nr. </w:t>
            </w:r>
            <w:r w:rsidR="00CD71D1" w:rsidRPr="00AF7E9A">
              <w:rPr>
                <w:rStyle w:val="FontStyle11"/>
                <w:sz w:val="24"/>
                <w:szCs w:val="24"/>
              </w:rPr>
              <w:t>07-31/03</w:t>
            </w:r>
          </w:p>
        </w:tc>
      </w:tr>
      <w:tr w:rsidR="0011433C" w:rsidRPr="00AF7E9A" w14:paraId="397B62F3" w14:textId="4AB3EDD8" w:rsidTr="00AF7E9A">
        <w:tc>
          <w:tcPr>
            <w:tcW w:w="625" w:type="dxa"/>
            <w:shd w:val="clear" w:color="auto" w:fill="auto"/>
          </w:tcPr>
          <w:p w14:paraId="66E9FC27" w14:textId="31F1A6A9" w:rsidR="0011433C" w:rsidRPr="00AF7E9A" w:rsidRDefault="0011433C" w:rsidP="0011433C">
            <w:pPr>
              <w:pStyle w:val="ListParagraph"/>
              <w:numPr>
                <w:ilvl w:val="0"/>
                <w:numId w:val="1"/>
              </w:numPr>
              <w:ind w:left="0" w:right="-392" w:firstLine="0"/>
              <w:rPr>
                <w:b/>
                <w:bCs/>
                <w:szCs w:val="24"/>
              </w:rPr>
            </w:pPr>
          </w:p>
        </w:tc>
        <w:tc>
          <w:tcPr>
            <w:tcW w:w="4770" w:type="dxa"/>
            <w:shd w:val="clear" w:color="auto" w:fill="auto"/>
          </w:tcPr>
          <w:p w14:paraId="73B84BC3" w14:textId="2CC7FC91" w:rsidR="0011433C" w:rsidRPr="00AF7E9A" w:rsidRDefault="007A264A" w:rsidP="007A264A">
            <w:pPr>
              <w:spacing w:before="120" w:after="120"/>
              <w:rPr>
                <w:rStyle w:val="FontStyle11"/>
                <w:b w:val="0"/>
                <w:sz w:val="24"/>
                <w:szCs w:val="24"/>
              </w:rPr>
            </w:pPr>
            <w:r w:rsidRPr="00AF7E9A">
              <w:rPr>
                <w:rStyle w:val="FontStyle15"/>
                <w:rFonts w:eastAsia="Times New Roman"/>
                <w:bCs/>
                <w:sz w:val="24"/>
                <w:szCs w:val="24"/>
                <w:lang w:eastAsia="lt-LT"/>
              </w:rPr>
              <w:t xml:space="preserve">Asociacija LITBIOMA gavo ir išnagrinėjo LR energetikos ministerijos siųstą pasiūlymą dėl </w:t>
            </w:r>
            <w:r w:rsidR="00882E98" w:rsidRPr="00AF7E9A">
              <w:rPr>
                <w:rStyle w:val="FontStyle15"/>
                <w:rFonts w:eastAsia="Times New Roman"/>
                <w:bCs/>
                <w:sz w:val="24"/>
                <w:szCs w:val="24"/>
                <w:lang w:eastAsia="lt-LT"/>
              </w:rPr>
              <w:t>projekto atrankos kriterijų nustatymo ir keitimo. Prašome LR energetikos ministerijos paaiškinti</w:t>
            </w:r>
            <w:r w:rsidRPr="00AF7E9A">
              <w:rPr>
                <w:rStyle w:val="FontStyle15"/>
                <w:rFonts w:eastAsia="Times New Roman"/>
                <w:bCs/>
                <w:sz w:val="24"/>
                <w:szCs w:val="24"/>
                <w:lang w:eastAsia="lt-LT"/>
              </w:rPr>
              <w:t xml:space="preserve"> </w:t>
            </w:r>
            <w:r w:rsidR="00882E98" w:rsidRPr="00AF7E9A">
              <w:rPr>
                <w:rStyle w:val="FontStyle15"/>
                <w:rFonts w:eastAsia="Times New Roman"/>
                <w:bCs/>
                <w:sz w:val="24"/>
                <w:szCs w:val="24"/>
                <w:lang w:eastAsia="lt-LT"/>
              </w:rPr>
              <w:t xml:space="preserve">kuo remiantis buvo įtrauktas 5 punkte esantis kriterijus: </w:t>
            </w:r>
            <w:r w:rsidR="0052739E" w:rsidRPr="00AF7E9A">
              <w:rPr>
                <w:rStyle w:val="FontStyle15"/>
                <w:rFonts w:eastAsia="Times New Roman"/>
                <w:bCs/>
                <w:sz w:val="24"/>
                <w:szCs w:val="24"/>
                <w:lang w:eastAsia="lt-LT"/>
              </w:rPr>
              <w:t>„</w:t>
            </w:r>
            <w:r w:rsidR="00882E98" w:rsidRPr="00AF7E9A">
              <w:rPr>
                <w:rStyle w:val="FontStyle15"/>
                <w:rFonts w:eastAsia="Times New Roman"/>
                <w:bCs/>
                <w:sz w:val="24"/>
                <w:szCs w:val="24"/>
                <w:lang w:eastAsia="lt-LT"/>
              </w:rPr>
              <w:t>balas bus skiriamas, jei neefektyvūs biokurą naudojantys katilai namų ūkiuose bus keičiami šilumos siurbliais; balas bus neskiriamas, jei neefektyvūs biokurą naudojantys katilai namų ūkiuose bus keičiami naujais biokurą naudojančiais katilais</w:t>
            </w:r>
            <w:r w:rsidR="0052739E" w:rsidRPr="00AF7E9A">
              <w:rPr>
                <w:rStyle w:val="FontStyle15"/>
                <w:rFonts w:eastAsia="Times New Roman"/>
                <w:bCs/>
                <w:sz w:val="24"/>
                <w:szCs w:val="24"/>
                <w:lang w:eastAsia="lt-LT"/>
              </w:rPr>
              <w:t>“</w:t>
            </w:r>
            <w:r w:rsidR="00882E98" w:rsidRPr="00AF7E9A">
              <w:rPr>
                <w:rStyle w:val="FontStyle15"/>
                <w:rFonts w:eastAsia="Times New Roman"/>
                <w:bCs/>
                <w:sz w:val="24"/>
                <w:szCs w:val="24"/>
                <w:lang w:eastAsia="lt-LT"/>
              </w:rPr>
              <w:t>.</w:t>
            </w:r>
          </w:p>
        </w:tc>
        <w:tc>
          <w:tcPr>
            <w:tcW w:w="4320" w:type="dxa"/>
            <w:shd w:val="clear" w:color="auto" w:fill="auto"/>
          </w:tcPr>
          <w:p w14:paraId="7939526F" w14:textId="77777777" w:rsidR="00C25DB7" w:rsidRPr="00AF7E9A" w:rsidRDefault="0011433C" w:rsidP="00984436">
            <w:pPr>
              <w:tabs>
                <w:tab w:val="left" w:pos="465"/>
              </w:tabs>
              <w:ind w:left="40"/>
              <w:jc w:val="both"/>
              <w:rPr>
                <w:b/>
                <w:szCs w:val="24"/>
              </w:rPr>
            </w:pPr>
            <w:r w:rsidRPr="00AF7E9A">
              <w:rPr>
                <w:b/>
                <w:szCs w:val="24"/>
              </w:rPr>
              <w:t>Paaiškinimas.</w:t>
            </w:r>
          </w:p>
          <w:p w14:paraId="003F5EF2" w14:textId="30207B2B" w:rsidR="0011433C" w:rsidRPr="00AF7E9A" w:rsidRDefault="00C25DB7" w:rsidP="008A35BF">
            <w:pPr>
              <w:tabs>
                <w:tab w:val="left" w:pos="465"/>
              </w:tabs>
              <w:ind w:left="40"/>
              <w:jc w:val="both"/>
              <w:rPr>
                <w:rStyle w:val="FontStyle11"/>
                <w:bCs w:val="0"/>
                <w:sz w:val="24"/>
                <w:szCs w:val="24"/>
              </w:rPr>
            </w:pPr>
            <w:r w:rsidRPr="00AF7E9A">
              <w:rPr>
                <w:szCs w:val="24"/>
              </w:rPr>
              <w:t>Paaiškiname, kad Jūsų paminėto kriterijaus nustatymo motyvai pateikti „Pasiūlymų dėl projektų atrankos kriterijų nustatymo ir keitimo“ formos eilutėje „Projektų atrankos kriterijaus pasirinkimo pagrindimas“. Jais vadovaujantis, vykdant finansavimą gausiančių fizinių asmenų atranką</w:t>
            </w:r>
            <w:r w:rsidR="008A51EE" w:rsidRPr="00AF7E9A">
              <w:rPr>
                <w:szCs w:val="24"/>
              </w:rPr>
              <w:t xml:space="preserve"> priemonėje, prioritetą numatoma</w:t>
            </w:r>
            <w:r w:rsidRPr="00AF7E9A">
              <w:rPr>
                <w:szCs w:val="24"/>
              </w:rPr>
              <w:t xml:space="preserve"> teikti namų ūkiams, </w:t>
            </w:r>
            <w:r w:rsidR="00C06A57" w:rsidRPr="00AF7E9A">
              <w:rPr>
                <w:szCs w:val="24"/>
              </w:rPr>
              <w:t xml:space="preserve">kuriuose bus diegiami šilumos siurbliai. Atkreipiame dėmesį, kad namų ūkiai, kuriuose bus diegiami kieto kuro katilai, nebus eliminuojami iš atrankos, tiesiog jiems bus suteikiamas mažesnis balas. </w:t>
            </w:r>
          </w:p>
        </w:tc>
      </w:tr>
      <w:tr w:rsidR="0011433C" w:rsidRPr="00AF7E9A" w14:paraId="0A6299F0" w14:textId="77777777" w:rsidTr="008654AF">
        <w:trPr>
          <w:trHeight w:val="70"/>
        </w:trPr>
        <w:tc>
          <w:tcPr>
            <w:tcW w:w="625" w:type="dxa"/>
            <w:shd w:val="clear" w:color="auto" w:fill="auto"/>
          </w:tcPr>
          <w:p w14:paraId="732E1103" w14:textId="77777777" w:rsidR="0011433C" w:rsidRPr="00AF7E9A" w:rsidRDefault="0011433C" w:rsidP="0011433C">
            <w:pPr>
              <w:pStyle w:val="ListParagraph"/>
              <w:numPr>
                <w:ilvl w:val="0"/>
                <w:numId w:val="1"/>
              </w:numPr>
              <w:ind w:left="0" w:right="-392" w:firstLine="0"/>
              <w:rPr>
                <w:b/>
                <w:bCs/>
                <w:szCs w:val="24"/>
              </w:rPr>
            </w:pPr>
          </w:p>
        </w:tc>
        <w:tc>
          <w:tcPr>
            <w:tcW w:w="4770" w:type="dxa"/>
            <w:shd w:val="clear" w:color="auto" w:fill="auto"/>
          </w:tcPr>
          <w:p w14:paraId="648A707A" w14:textId="57F63329" w:rsidR="0052739E" w:rsidRPr="00AF7E9A" w:rsidRDefault="0052739E" w:rsidP="0011433C">
            <w:pPr>
              <w:contextualSpacing/>
              <w:jc w:val="both"/>
              <w:rPr>
                <w:rStyle w:val="FontStyle15"/>
                <w:rFonts w:eastAsia="Times New Roman"/>
                <w:sz w:val="24"/>
                <w:szCs w:val="24"/>
                <w:lang w:eastAsia="lt-LT"/>
              </w:rPr>
            </w:pPr>
            <w:r w:rsidRPr="00AF7E9A">
              <w:rPr>
                <w:rStyle w:val="FontStyle15"/>
                <w:rFonts w:eastAsia="Times New Roman"/>
                <w:sz w:val="24"/>
                <w:szCs w:val="24"/>
                <w:lang w:eastAsia="lt-LT"/>
              </w:rPr>
              <w:t xml:space="preserve">Pabrėžiame, jog asociacijos LITBIOMA iniciatyva ši priemonė buvo skirta biokurą naudojančių katilų keitimui būtent efektyviau veikiančiais biokuro katilais, kas sumažintų šiltnamio dujų išmetimą. Balų skyrimas, jei neefektyvūs biokurą naudojantys katilai namų ūkiuose keičiami šilumos siurbliais, yra netikslingas ir nesutampa su klimato kaitos mažinimo tikslais. Šilumos siurbliai naudoja elektros energiją, kurios gavimui didžiąja dalimi naudojamas iškastinis kuras (80%). </w:t>
            </w:r>
            <w:r w:rsidRPr="00AF7E9A">
              <w:rPr>
                <w:rStyle w:val="FontStyle15"/>
                <w:rFonts w:eastAsia="Times New Roman"/>
                <w:sz w:val="24"/>
                <w:szCs w:val="24"/>
                <w:lang w:eastAsia="lt-LT"/>
              </w:rPr>
              <w:lastRenderedPageBreak/>
              <w:t>Seniau Energetikos ministerijos išleistos priemonės buvo skiriamos kitiems atsinaujinantiems ištekliams remti su tikslu, jog būtent ši priemonė „Katilų keitimas namų ūkiuose“ rems biokuro naudojimą Lietuvoje. Prašome informuoti, kuo remiantis į atrankos kriterijus įtrauktos ir kitos technologijos.</w:t>
            </w:r>
          </w:p>
          <w:p w14:paraId="494FA34A" w14:textId="008E3F8D" w:rsidR="0011433C" w:rsidRPr="00AF7E9A" w:rsidRDefault="0011433C" w:rsidP="0011433C">
            <w:pPr>
              <w:contextualSpacing/>
              <w:jc w:val="both"/>
              <w:rPr>
                <w:rStyle w:val="FontStyle15"/>
                <w:rFonts w:eastAsia="Times New Roman"/>
                <w:sz w:val="24"/>
                <w:szCs w:val="24"/>
                <w:lang w:eastAsia="lt-LT"/>
              </w:rPr>
            </w:pPr>
          </w:p>
        </w:tc>
        <w:tc>
          <w:tcPr>
            <w:tcW w:w="4320" w:type="dxa"/>
            <w:shd w:val="clear" w:color="auto" w:fill="auto"/>
          </w:tcPr>
          <w:p w14:paraId="0F3829D3" w14:textId="77777777" w:rsidR="0011433C" w:rsidRPr="00AF7E9A" w:rsidRDefault="0011433C" w:rsidP="0011433C">
            <w:pPr>
              <w:tabs>
                <w:tab w:val="left" w:pos="465"/>
              </w:tabs>
              <w:ind w:left="40"/>
              <w:jc w:val="both"/>
              <w:rPr>
                <w:b/>
                <w:szCs w:val="24"/>
              </w:rPr>
            </w:pPr>
            <w:r w:rsidRPr="00AF7E9A">
              <w:rPr>
                <w:b/>
                <w:szCs w:val="24"/>
              </w:rPr>
              <w:lastRenderedPageBreak/>
              <w:t>Paaiškinimas.</w:t>
            </w:r>
          </w:p>
          <w:p w14:paraId="47224FF7" w14:textId="4784F056" w:rsidR="0011433C" w:rsidRPr="00AF7E9A" w:rsidRDefault="00EC7625" w:rsidP="00EC7625">
            <w:pPr>
              <w:tabs>
                <w:tab w:val="left" w:pos="465"/>
              </w:tabs>
              <w:ind w:left="40"/>
              <w:jc w:val="both"/>
              <w:rPr>
                <w:szCs w:val="24"/>
              </w:rPr>
            </w:pPr>
            <w:r w:rsidRPr="00AF7E9A">
              <w:rPr>
                <w:szCs w:val="24"/>
              </w:rPr>
              <w:t xml:space="preserve">Paaiškiname, kad pagal priemonę bus finansuojamas neefektyviai biomasę naudojančių individualių katilų keitimas į efektyvesnes technologijas, naudojančias atsinaujinančių išteklių energiją (AIE) šilumos gamybai, namų ūkiuose, kurie nėra prijungti prie centralizuotai tiekiamos šilumos sistemos. </w:t>
            </w:r>
            <w:r w:rsidR="00201792" w:rsidRPr="00AF7E9A">
              <w:rPr>
                <w:szCs w:val="24"/>
              </w:rPr>
              <w:t>Mūsų nuomone, s</w:t>
            </w:r>
            <w:r w:rsidRPr="00AF7E9A">
              <w:rPr>
                <w:szCs w:val="24"/>
              </w:rPr>
              <w:t xml:space="preserve">ąvoka „efektyvesnės technologijos“ apima ne tik aukštesnį naudingo veikimo koeficientą </w:t>
            </w:r>
            <w:r w:rsidRPr="00AF7E9A">
              <w:rPr>
                <w:szCs w:val="24"/>
              </w:rPr>
              <w:lastRenderedPageBreak/>
              <w:t>turinčius biokuro katilus, bet ir kitą modernią šildymo sistemų įrangą, pvz., šilumos siurblius.</w:t>
            </w:r>
          </w:p>
        </w:tc>
      </w:tr>
      <w:tr w:rsidR="004375C7" w:rsidRPr="00AF7E9A" w14:paraId="13F75C48" w14:textId="77777777" w:rsidTr="008654AF">
        <w:trPr>
          <w:trHeight w:val="70"/>
        </w:trPr>
        <w:tc>
          <w:tcPr>
            <w:tcW w:w="625" w:type="dxa"/>
            <w:shd w:val="clear" w:color="auto" w:fill="auto"/>
          </w:tcPr>
          <w:p w14:paraId="2F55D723" w14:textId="77777777" w:rsidR="004375C7" w:rsidRPr="00AF7E9A" w:rsidRDefault="004375C7" w:rsidP="0011433C">
            <w:pPr>
              <w:pStyle w:val="ListParagraph"/>
              <w:numPr>
                <w:ilvl w:val="0"/>
                <w:numId w:val="1"/>
              </w:numPr>
              <w:ind w:left="0" w:right="-392" w:firstLine="0"/>
              <w:rPr>
                <w:b/>
                <w:bCs/>
                <w:szCs w:val="24"/>
              </w:rPr>
            </w:pPr>
          </w:p>
        </w:tc>
        <w:tc>
          <w:tcPr>
            <w:tcW w:w="4770" w:type="dxa"/>
            <w:shd w:val="clear" w:color="auto" w:fill="auto"/>
          </w:tcPr>
          <w:p w14:paraId="0B2B1D01" w14:textId="7C9084A9" w:rsidR="004375C7" w:rsidRPr="00AF7E9A" w:rsidRDefault="005A04AB" w:rsidP="0011433C">
            <w:pPr>
              <w:contextualSpacing/>
              <w:jc w:val="both"/>
              <w:rPr>
                <w:rStyle w:val="FontStyle15"/>
                <w:rFonts w:eastAsia="Times New Roman"/>
                <w:sz w:val="24"/>
                <w:szCs w:val="24"/>
                <w:lang w:eastAsia="lt-LT"/>
              </w:rPr>
            </w:pPr>
            <w:r w:rsidRPr="00AF7E9A">
              <w:rPr>
                <w:rStyle w:val="FontStyle15"/>
                <w:rFonts w:eastAsia="Times New Roman"/>
                <w:sz w:val="24"/>
                <w:szCs w:val="24"/>
                <w:lang w:eastAsia="lt-LT"/>
              </w:rPr>
              <w:t>Taip pat prašome nurodyti kokiu pagrindu trečiame punkte yra nurodoma, jog didžiausi balai yra skiriami didžiųjų Lietuvos miestų gyventojams. Pabrėžiame, jog daugiausiai kietąjį kurą naudojančių gyventojų yra būtent Lietuvos kaimuose ir vie</w:t>
            </w:r>
            <w:r w:rsidR="00B21707" w:rsidRPr="00AF7E9A">
              <w:rPr>
                <w:rStyle w:val="FontStyle15"/>
                <w:rFonts w:eastAsia="Times New Roman"/>
                <w:sz w:val="24"/>
                <w:szCs w:val="24"/>
                <w:lang w:eastAsia="lt-LT"/>
              </w:rPr>
              <w:t>n</w:t>
            </w:r>
            <w:r w:rsidRPr="00AF7E9A">
              <w:rPr>
                <w:rStyle w:val="FontStyle15"/>
                <w:rFonts w:eastAsia="Times New Roman"/>
                <w:sz w:val="24"/>
                <w:szCs w:val="24"/>
                <w:lang w:eastAsia="lt-LT"/>
              </w:rPr>
              <w:t>kiemiuose.</w:t>
            </w:r>
          </w:p>
        </w:tc>
        <w:tc>
          <w:tcPr>
            <w:tcW w:w="4320" w:type="dxa"/>
            <w:shd w:val="clear" w:color="auto" w:fill="auto"/>
          </w:tcPr>
          <w:p w14:paraId="7DB4B56C" w14:textId="6464FD74" w:rsidR="004E2FD5" w:rsidRPr="00AF7E9A" w:rsidRDefault="004E2FD5" w:rsidP="0011433C">
            <w:pPr>
              <w:tabs>
                <w:tab w:val="left" w:pos="465"/>
              </w:tabs>
              <w:ind w:left="40"/>
              <w:jc w:val="both"/>
              <w:rPr>
                <w:b/>
                <w:szCs w:val="24"/>
              </w:rPr>
            </w:pPr>
            <w:r w:rsidRPr="00AF7E9A">
              <w:rPr>
                <w:b/>
                <w:szCs w:val="24"/>
              </w:rPr>
              <w:t>Paaiškinimas.</w:t>
            </w:r>
          </w:p>
          <w:p w14:paraId="115C35D7" w14:textId="644DD305" w:rsidR="00B21707" w:rsidRPr="00AF7E9A" w:rsidRDefault="0072145B" w:rsidP="0011433C">
            <w:pPr>
              <w:tabs>
                <w:tab w:val="left" w:pos="465"/>
              </w:tabs>
              <w:ind w:left="40"/>
              <w:jc w:val="both"/>
              <w:rPr>
                <w:b/>
                <w:szCs w:val="24"/>
              </w:rPr>
            </w:pPr>
            <w:r w:rsidRPr="00AF7E9A">
              <w:rPr>
                <w:szCs w:val="24"/>
              </w:rPr>
              <w:t xml:space="preserve">Paaiškiname, kad </w:t>
            </w:r>
            <w:r w:rsidR="009E3207" w:rsidRPr="00AF7E9A">
              <w:rPr>
                <w:szCs w:val="24"/>
              </w:rPr>
              <w:t>didesnio</w:t>
            </w:r>
            <w:r w:rsidRPr="00AF7E9A">
              <w:rPr>
                <w:szCs w:val="24"/>
              </w:rPr>
              <w:t xml:space="preserve"> balo skyrimo </w:t>
            </w:r>
            <w:r w:rsidRPr="00AF7E9A">
              <w:rPr>
                <w:rStyle w:val="FontStyle15"/>
                <w:rFonts w:eastAsia="Times New Roman"/>
                <w:sz w:val="24"/>
                <w:szCs w:val="24"/>
                <w:lang w:eastAsia="lt-LT"/>
              </w:rPr>
              <w:t>didžiųjų Lietuvos miestų gyventojams motyvai nurodyti „Pasiūlymų dėl projektų atrankos kriterijų nustatymo ir keitimo“ formos eilutėje „Projektų atrankos kriterijaus pasirinkimo pagrindimas“. Siekiant maksimaliai sumažinti neigi</w:t>
            </w:r>
            <w:r w:rsidR="00F941D8" w:rsidRPr="00AF7E9A">
              <w:rPr>
                <w:rStyle w:val="FontStyle15"/>
                <w:rFonts w:eastAsia="Times New Roman"/>
                <w:sz w:val="24"/>
                <w:szCs w:val="24"/>
                <w:lang w:eastAsia="lt-LT"/>
              </w:rPr>
              <w:t>amą poveikį aplinkai, labiau</w:t>
            </w:r>
            <w:r w:rsidRPr="00AF7E9A">
              <w:rPr>
                <w:rStyle w:val="FontStyle15"/>
                <w:rFonts w:eastAsia="Times New Roman"/>
                <w:sz w:val="24"/>
                <w:szCs w:val="24"/>
                <w:lang w:eastAsia="lt-LT"/>
              </w:rPr>
              <w:t xml:space="preserve"> skatinamas šildymo sistemų atnaujinamas teritorijose, kuriose pasireiškia didžiausias užterštumas žmogaus sveikatai kenksmingomis medžiagomis. </w:t>
            </w:r>
          </w:p>
          <w:p w14:paraId="10046730" w14:textId="309C7802" w:rsidR="004375C7" w:rsidRPr="00AF7E9A" w:rsidRDefault="004375C7" w:rsidP="0011433C">
            <w:pPr>
              <w:tabs>
                <w:tab w:val="left" w:pos="465"/>
              </w:tabs>
              <w:ind w:left="40"/>
              <w:jc w:val="both"/>
              <w:rPr>
                <w:b/>
                <w:szCs w:val="24"/>
              </w:rPr>
            </w:pPr>
          </w:p>
        </w:tc>
      </w:tr>
      <w:tr w:rsidR="00CD71D1" w:rsidRPr="00AF7E9A" w14:paraId="6BED703E" w14:textId="77777777" w:rsidTr="00AF7E9A">
        <w:trPr>
          <w:trHeight w:val="70"/>
        </w:trPr>
        <w:tc>
          <w:tcPr>
            <w:tcW w:w="9715" w:type="dxa"/>
            <w:gridSpan w:val="3"/>
            <w:shd w:val="clear" w:color="auto" w:fill="F2F2F2" w:themeFill="background1" w:themeFillShade="F2"/>
          </w:tcPr>
          <w:p w14:paraId="16F560C2" w14:textId="2402AC53" w:rsidR="00CD71D1" w:rsidRPr="00AF7E9A" w:rsidRDefault="00CD71D1" w:rsidP="00CD71D1">
            <w:pPr>
              <w:pStyle w:val="ListParagraph"/>
              <w:ind w:left="0" w:right="-392"/>
              <w:jc w:val="center"/>
              <w:rPr>
                <w:b/>
                <w:bCs/>
                <w:szCs w:val="24"/>
              </w:rPr>
            </w:pPr>
            <w:r w:rsidRPr="00AF7E9A">
              <w:rPr>
                <w:b/>
                <w:bCs/>
                <w:szCs w:val="24"/>
              </w:rPr>
              <w:t>Lietuvos biomasės energetikos asociacijos 2017 m. rugpjūčio 8 d. raštas Nr. 08-08/01</w:t>
            </w:r>
          </w:p>
          <w:p w14:paraId="1A3B31AD" w14:textId="59E73BFE" w:rsidR="00CD71D1" w:rsidRPr="00AF7E9A" w:rsidRDefault="00CD71D1" w:rsidP="0011433C">
            <w:pPr>
              <w:tabs>
                <w:tab w:val="left" w:pos="465"/>
              </w:tabs>
              <w:ind w:left="40"/>
              <w:jc w:val="both"/>
              <w:rPr>
                <w:b/>
                <w:szCs w:val="24"/>
              </w:rPr>
            </w:pPr>
          </w:p>
        </w:tc>
      </w:tr>
      <w:tr w:rsidR="00CD71D1" w:rsidRPr="00AF7E9A" w14:paraId="6DD6EF28" w14:textId="77777777" w:rsidTr="008654AF">
        <w:trPr>
          <w:trHeight w:val="70"/>
        </w:trPr>
        <w:tc>
          <w:tcPr>
            <w:tcW w:w="625" w:type="dxa"/>
            <w:shd w:val="clear" w:color="auto" w:fill="auto"/>
          </w:tcPr>
          <w:p w14:paraId="71CFA97A" w14:textId="77777777" w:rsidR="00CD71D1" w:rsidRPr="00AF7E9A" w:rsidRDefault="00CD71D1" w:rsidP="0011433C">
            <w:pPr>
              <w:pStyle w:val="ListParagraph"/>
              <w:numPr>
                <w:ilvl w:val="0"/>
                <w:numId w:val="1"/>
              </w:numPr>
              <w:ind w:left="0" w:right="-392" w:firstLine="0"/>
              <w:rPr>
                <w:b/>
                <w:bCs/>
                <w:szCs w:val="24"/>
              </w:rPr>
            </w:pPr>
          </w:p>
        </w:tc>
        <w:tc>
          <w:tcPr>
            <w:tcW w:w="4770" w:type="dxa"/>
            <w:shd w:val="clear" w:color="auto" w:fill="auto"/>
          </w:tcPr>
          <w:p w14:paraId="46A5909A" w14:textId="2AC73EDF" w:rsidR="00CD71D1" w:rsidRPr="00AF7E9A" w:rsidRDefault="00CD71D1" w:rsidP="0011433C">
            <w:pPr>
              <w:contextualSpacing/>
              <w:jc w:val="both"/>
              <w:rPr>
                <w:rStyle w:val="FontStyle15"/>
                <w:rFonts w:eastAsia="Times New Roman"/>
                <w:sz w:val="24"/>
                <w:szCs w:val="24"/>
                <w:lang w:eastAsia="lt-LT"/>
              </w:rPr>
            </w:pPr>
            <w:r w:rsidRPr="00AF7E9A">
              <w:rPr>
                <w:rStyle w:val="FontStyle15"/>
                <w:rFonts w:eastAsia="Times New Roman"/>
                <w:sz w:val="24"/>
                <w:szCs w:val="24"/>
                <w:lang w:eastAsia="lt-LT"/>
              </w:rPr>
              <w:t>Neefektyvių malkas naudojančių katilų, krosnių ir kitos senos naudotos įrangos keitimo modernia ir efektyvia šildymo technika tikslas – efektyviai naudoti kurą, gerinti vartotojų komforto sąlygas, mažinti oro taršą. Šių uždavinių vykdymas yra vienodai svarbus visoje Lietuvos Respublikos teritorijoje, todėl asociacija LITBIOMA siūlo šioje priemonėje netaikyti namų ūkio registracijos vietos vertinimo ir neskirti balų pagal šį kriterijų, taip nesudarant galimybių neefektyvius katilus keisti tik miestuose. Asociacija pabrėžia, jog daugiausiai kietąjį kurą naudojančių gyventojų yra būtent Lietuvos provincijoje, todėl tokio kriterijaus nustatymas yra visiškai netikslingas. Negana to, kiltų klausimas dėl tokio reikalavimo legalumo, kadangi būtų sudarytos nevienodos sąlygos skirtingose vietovėse esančių namų ūkių savininkams pasinaudoti šia priemone, ir, tikėtina, dalis jų galėtų ginti savo pažeistas teises teismuose.</w:t>
            </w:r>
          </w:p>
        </w:tc>
        <w:tc>
          <w:tcPr>
            <w:tcW w:w="4320" w:type="dxa"/>
            <w:shd w:val="clear" w:color="auto" w:fill="auto"/>
          </w:tcPr>
          <w:p w14:paraId="49E8D092" w14:textId="77777777" w:rsidR="00134848" w:rsidRPr="00AF7E9A" w:rsidRDefault="00134848" w:rsidP="00134848">
            <w:pPr>
              <w:tabs>
                <w:tab w:val="left" w:pos="465"/>
              </w:tabs>
              <w:ind w:left="40"/>
              <w:jc w:val="both"/>
              <w:rPr>
                <w:b/>
                <w:szCs w:val="24"/>
              </w:rPr>
            </w:pPr>
            <w:r w:rsidRPr="00AF7E9A">
              <w:rPr>
                <w:b/>
                <w:szCs w:val="24"/>
              </w:rPr>
              <w:t>Paaiškinimas.</w:t>
            </w:r>
          </w:p>
          <w:p w14:paraId="58A93158" w14:textId="145632D5" w:rsidR="00CD71D1" w:rsidRPr="00AF7E9A" w:rsidRDefault="00C0772A" w:rsidP="00134848">
            <w:pPr>
              <w:tabs>
                <w:tab w:val="left" w:pos="465"/>
              </w:tabs>
              <w:ind w:left="40"/>
              <w:jc w:val="both"/>
              <w:rPr>
                <w:szCs w:val="24"/>
              </w:rPr>
            </w:pPr>
            <w:r w:rsidRPr="00AF7E9A">
              <w:rPr>
                <w:szCs w:val="24"/>
              </w:rPr>
              <w:t xml:space="preserve">Prioritetas suteikiamas miestuose registruotiems namų ūkiams, kadangi šios teritorijos pasižymi didžiausia aplinkos oro tarša, todėl siekiant ją sumažinti, šioms vietovėms teikiamas prioritetas. </w:t>
            </w:r>
            <w:r w:rsidR="0064284D" w:rsidRPr="00AF7E9A">
              <w:rPr>
                <w:szCs w:val="24"/>
              </w:rPr>
              <w:t xml:space="preserve">Atkreipiame dėmesį, kad finansavimas bus skiriamas ir kitose nei miestų teritorijose registruotiems namų ūkiams, tiesiog jiems suteikiamas </w:t>
            </w:r>
            <w:r w:rsidR="00134848" w:rsidRPr="00AF7E9A">
              <w:rPr>
                <w:szCs w:val="24"/>
              </w:rPr>
              <w:t>mažesnis</w:t>
            </w:r>
            <w:r w:rsidR="0064284D" w:rsidRPr="00AF7E9A">
              <w:rPr>
                <w:szCs w:val="24"/>
              </w:rPr>
              <w:t xml:space="preserve"> </w:t>
            </w:r>
            <w:r w:rsidR="00134848" w:rsidRPr="00AF7E9A">
              <w:rPr>
                <w:szCs w:val="24"/>
              </w:rPr>
              <w:t>balas</w:t>
            </w:r>
            <w:r w:rsidR="0064284D" w:rsidRPr="00AF7E9A">
              <w:rPr>
                <w:szCs w:val="24"/>
              </w:rPr>
              <w:t>.</w:t>
            </w:r>
          </w:p>
        </w:tc>
      </w:tr>
      <w:tr w:rsidR="00CD71D1" w:rsidRPr="00AF7E9A" w14:paraId="426A2884" w14:textId="77777777" w:rsidTr="008654AF">
        <w:trPr>
          <w:trHeight w:val="70"/>
        </w:trPr>
        <w:tc>
          <w:tcPr>
            <w:tcW w:w="625" w:type="dxa"/>
            <w:shd w:val="clear" w:color="auto" w:fill="auto"/>
          </w:tcPr>
          <w:p w14:paraId="13A8BE80" w14:textId="0021DDEE" w:rsidR="00CD71D1" w:rsidRPr="00AF7E9A" w:rsidRDefault="00CD71D1" w:rsidP="00CD71D1">
            <w:pPr>
              <w:pStyle w:val="ListParagraph"/>
              <w:numPr>
                <w:ilvl w:val="0"/>
                <w:numId w:val="1"/>
              </w:numPr>
              <w:ind w:left="0" w:right="-392" w:firstLine="0"/>
              <w:rPr>
                <w:b/>
                <w:bCs/>
                <w:szCs w:val="24"/>
              </w:rPr>
            </w:pPr>
          </w:p>
        </w:tc>
        <w:tc>
          <w:tcPr>
            <w:tcW w:w="4770" w:type="dxa"/>
            <w:shd w:val="clear" w:color="auto" w:fill="auto"/>
          </w:tcPr>
          <w:p w14:paraId="4BA0F6D0" w14:textId="54079B7F" w:rsidR="00CD71D1" w:rsidRPr="00AF7E9A" w:rsidRDefault="00CD71D1" w:rsidP="00CD71D1">
            <w:pPr>
              <w:contextualSpacing/>
              <w:jc w:val="both"/>
              <w:rPr>
                <w:rStyle w:val="FontStyle15"/>
                <w:rFonts w:eastAsia="Times New Roman"/>
                <w:sz w:val="24"/>
                <w:szCs w:val="24"/>
                <w:lang w:eastAsia="lt-LT"/>
              </w:rPr>
            </w:pPr>
            <w:r w:rsidRPr="00AF7E9A">
              <w:rPr>
                <w:rStyle w:val="FontStyle15"/>
                <w:rFonts w:eastAsia="Times New Roman"/>
                <w:sz w:val="24"/>
                <w:szCs w:val="24"/>
                <w:lang w:eastAsia="lt-LT"/>
              </w:rPr>
              <w:t xml:space="preserve">Priemonės atrankos kriterijuose jokiu būdu neišskirti ir neįvardinti skirtingų šildymo technologijų, jų neprioretizuoti, o suteikti vienodas galimybes paramos gavėjams </w:t>
            </w:r>
            <w:r w:rsidRPr="00AF7E9A">
              <w:rPr>
                <w:rStyle w:val="FontStyle15"/>
                <w:rFonts w:eastAsia="Times New Roman"/>
                <w:sz w:val="24"/>
                <w:szCs w:val="24"/>
                <w:lang w:eastAsia="lt-LT"/>
              </w:rPr>
              <w:lastRenderedPageBreak/>
              <w:t xml:space="preserve">pasirinkti norimą technologiją patiems. Asociacijos nuomone, tokio kriterijaus nustatymas suteikia nevienodas konkurencines sąlygas skirtingoms atsinaujinančių energijos išteklių technologijoms, taip diskriminuojant biokuro technologijų srityje veikiančius subjektus ir privilegijuojant ūkio subjektus, diegiančius šilumos siurblius, kurie pagal savo veikimo technologiją net neturėtų būti priskiriami atsinaujinantiems energijos ištekliams. Asociacija LITBIOMA pažymi, kad šiuo metu yra pakankamai modernių, automatizuotų aukščiausios kokybės ir griežčiausius aplinkosauginius reikalavimus pagal LSTEN303-5:2012 standartą atitinkančių biokuro (granulių) katilų, kurių diegimas yra ekonomiškai prasmingas ir pagrįstas gamtosauginiu požiūriu. Asociacijos LITBIOMA vertinimu, objektyvūs kriterijai vertinimo balų skyrimui turėtų būti investicijos dydis ir eksploatavimo sąnaudos santykiniam energijos kiekiui pagaminti, kadangi įtaka aplinkai yra ir taip reguliuojama aplinkosauginių reikalavimų. </w:t>
            </w:r>
          </w:p>
        </w:tc>
        <w:tc>
          <w:tcPr>
            <w:tcW w:w="4320" w:type="dxa"/>
            <w:shd w:val="clear" w:color="auto" w:fill="auto"/>
          </w:tcPr>
          <w:p w14:paraId="5CD3C2FC" w14:textId="77777777" w:rsidR="00B03F50" w:rsidRPr="00AF7E9A" w:rsidRDefault="00B03F50" w:rsidP="00B03923">
            <w:pPr>
              <w:tabs>
                <w:tab w:val="left" w:pos="465"/>
              </w:tabs>
              <w:jc w:val="both"/>
              <w:rPr>
                <w:b/>
                <w:szCs w:val="24"/>
              </w:rPr>
            </w:pPr>
            <w:r w:rsidRPr="00AF7E9A">
              <w:rPr>
                <w:b/>
                <w:szCs w:val="24"/>
              </w:rPr>
              <w:lastRenderedPageBreak/>
              <w:t>Paaiškinimas.</w:t>
            </w:r>
          </w:p>
          <w:p w14:paraId="792959E2" w14:textId="3354F1FA" w:rsidR="00CD71D1" w:rsidRPr="00AF7E9A" w:rsidRDefault="0064284D" w:rsidP="00B03923">
            <w:pPr>
              <w:tabs>
                <w:tab w:val="left" w:pos="465"/>
              </w:tabs>
              <w:jc w:val="both"/>
              <w:rPr>
                <w:szCs w:val="24"/>
              </w:rPr>
            </w:pPr>
            <w:r w:rsidRPr="00AF7E9A">
              <w:rPr>
                <w:szCs w:val="24"/>
              </w:rPr>
              <w:t xml:space="preserve">Kaip paminėta ankstesniuose šios pažymos punktuose, </w:t>
            </w:r>
            <w:r w:rsidR="00B03923" w:rsidRPr="00AF7E9A">
              <w:rPr>
                <w:szCs w:val="24"/>
              </w:rPr>
              <w:t>didesnis balas</w:t>
            </w:r>
            <w:r w:rsidRPr="00AF7E9A">
              <w:rPr>
                <w:szCs w:val="24"/>
              </w:rPr>
              <w:t xml:space="preserve"> šilumos siurbliams suteikiamas atsižvelgiant </w:t>
            </w:r>
            <w:r w:rsidR="000D49DA" w:rsidRPr="00AF7E9A">
              <w:rPr>
                <w:szCs w:val="24"/>
              </w:rPr>
              <w:t xml:space="preserve">į šios </w:t>
            </w:r>
            <w:r w:rsidR="000D49DA" w:rsidRPr="00AF7E9A">
              <w:rPr>
                <w:szCs w:val="24"/>
              </w:rPr>
              <w:lastRenderedPageBreak/>
              <w:t>technologijos draugiškesnį poveikį aplinkai, konkrečiau aplinkos oro taršai, lyginant su biokurą naudojančiais katilais.</w:t>
            </w:r>
            <w:r w:rsidRPr="00AF7E9A">
              <w:rPr>
                <w:szCs w:val="24"/>
              </w:rPr>
              <w:t xml:space="preserve"> </w:t>
            </w:r>
            <w:r w:rsidR="00E24D6B" w:rsidRPr="00AF7E9A">
              <w:rPr>
                <w:szCs w:val="24"/>
              </w:rPr>
              <w:t xml:space="preserve">Atkreipiame dėmesį, kad </w:t>
            </w:r>
            <w:r w:rsidR="00BA6D19" w:rsidRPr="00AF7E9A">
              <w:rPr>
                <w:szCs w:val="24"/>
              </w:rPr>
              <w:t xml:space="preserve">Lietuvos Respublikos atsinaujinančių išteklių energetikos įstatyme atsinaujinančių išteklių energija apibrėžiama kaip energija iš atsinaujinančių neiškastinių išteklių: vėjo, saulės energija, </w:t>
            </w:r>
            <w:proofErr w:type="spellStart"/>
            <w:r w:rsidR="00E24D6B" w:rsidRPr="00AF7E9A">
              <w:rPr>
                <w:szCs w:val="24"/>
                <w:u w:val="single"/>
              </w:rPr>
              <w:t>aeroterminiai</w:t>
            </w:r>
            <w:proofErr w:type="spellEnd"/>
            <w:r w:rsidR="00E24D6B" w:rsidRPr="00AF7E9A">
              <w:rPr>
                <w:szCs w:val="24"/>
                <w:u w:val="single"/>
              </w:rPr>
              <w:t xml:space="preserve">, </w:t>
            </w:r>
            <w:r w:rsidR="00BA6D19" w:rsidRPr="00AF7E9A">
              <w:rPr>
                <w:szCs w:val="24"/>
                <w:u w:val="single"/>
              </w:rPr>
              <w:t>geoterminiai,</w:t>
            </w:r>
            <w:r w:rsidR="00BA6D19" w:rsidRPr="00AF7E9A">
              <w:rPr>
                <w:szCs w:val="24"/>
              </w:rPr>
              <w:t xml:space="preserve">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r w:rsidR="00E24D6B" w:rsidRPr="00AF7E9A">
              <w:rPr>
                <w:szCs w:val="24"/>
              </w:rPr>
              <w:t xml:space="preserve"> Tad šilumos siurbliai yra priskiriami atsinaujinančių energijos išteklių techno</w:t>
            </w:r>
            <w:r w:rsidR="008654AF" w:rsidRPr="00AF7E9A">
              <w:rPr>
                <w:szCs w:val="24"/>
              </w:rPr>
              <w:t>lo</w:t>
            </w:r>
            <w:r w:rsidR="00E24D6B" w:rsidRPr="00AF7E9A">
              <w:rPr>
                <w:szCs w:val="24"/>
              </w:rPr>
              <w:t>gijoms.</w:t>
            </w:r>
          </w:p>
        </w:tc>
      </w:tr>
      <w:tr w:rsidR="00CD71D1" w:rsidRPr="00AF7E9A" w14:paraId="51438DD7" w14:textId="77777777" w:rsidTr="008654AF">
        <w:trPr>
          <w:trHeight w:val="70"/>
        </w:trPr>
        <w:tc>
          <w:tcPr>
            <w:tcW w:w="9715" w:type="dxa"/>
            <w:gridSpan w:val="3"/>
            <w:shd w:val="clear" w:color="auto" w:fill="F2F2F2"/>
          </w:tcPr>
          <w:p w14:paraId="03B8528D" w14:textId="5469E325" w:rsidR="00CD71D1" w:rsidRPr="00AF7E9A" w:rsidRDefault="00CD71D1" w:rsidP="00CD71D1">
            <w:pPr>
              <w:tabs>
                <w:tab w:val="left" w:pos="465"/>
              </w:tabs>
              <w:spacing w:line="360" w:lineRule="auto"/>
              <w:ind w:left="40"/>
              <w:jc w:val="center"/>
              <w:rPr>
                <w:b/>
                <w:szCs w:val="24"/>
              </w:rPr>
            </w:pPr>
            <w:r w:rsidRPr="00AF7E9A">
              <w:rPr>
                <w:rStyle w:val="FontStyle11"/>
                <w:sz w:val="24"/>
                <w:szCs w:val="24"/>
              </w:rPr>
              <w:lastRenderedPageBreak/>
              <w:t>Lietuvos energetikos instituto 2017 m. rugpjūčio 11 d. raštas Nr. D2</w:t>
            </w:r>
            <w:r w:rsidRPr="00AF7E9A">
              <w:rPr>
                <w:b/>
                <w:szCs w:val="24"/>
              </w:rPr>
              <w:t>-547-01</w:t>
            </w:r>
          </w:p>
        </w:tc>
      </w:tr>
      <w:tr w:rsidR="00CD71D1" w:rsidRPr="00AF7E9A" w14:paraId="6E2E7364" w14:textId="77777777" w:rsidTr="008654AF">
        <w:trPr>
          <w:trHeight w:val="70"/>
        </w:trPr>
        <w:tc>
          <w:tcPr>
            <w:tcW w:w="625" w:type="dxa"/>
            <w:shd w:val="clear" w:color="auto" w:fill="auto"/>
          </w:tcPr>
          <w:p w14:paraId="27A547CD" w14:textId="086512D9" w:rsidR="00CD71D1" w:rsidRPr="00AF7E9A" w:rsidRDefault="00CD71D1" w:rsidP="00CD71D1">
            <w:pPr>
              <w:pStyle w:val="ListParagraph"/>
              <w:numPr>
                <w:ilvl w:val="0"/>
                <w:numId w:val="1"/>
              </w:numPr>
              <w:ind w:left="0" w:right="-392" w:firstLine="0"/>
              <w:rPr>
                <w:szCs w:val="24"/>
              </w:rPr>
            </w:pPr>
          </w:p>
        </w:tc>
        <w:tc>
          <w:tcPr>
            <w:tcW w:w="4770" w:type="dxa"/>
            <w:shd w:val="clear" w:color="auto" w:fill="auto"/>
          </w:tcPr>
          <w:p w14:paraId="1C506C8E" w14:textId="77777777" w:rsidR="00CD71D1" w:rsidRPr="00AF7E9A" w:rsidRDefault="00CD71D1" w:rsidP="00CD71D1">
            <w:pPr>
              <w:contextualSpacing/>
              <w:jc w:val="both"/>
              <w:rPr>
                <w:rStyle w:val="FontStyle15"/>
                <w:rFonts w:eastAsia="Times New Roman"/>
                <w:sz w:val="24"/>
                <w:szCs w:val="24"/>
                <w:lang w:eastAsia="lt-LT"/>
              </w:rPr>
            </w:pPr>
            <w:r w:rsidRPr="00AF7E9A">
              <w:rPr>
                <w:rStyle w:val="FontStyle15"/>
                <w:rFonts w:eastAsia="Times New Roman"/>
                <w:sz w:val="24"/>
                <w:szCs w:val="24"/>
                <w:lang w:eastAsia="lt-LT"/>
              </w:rPr>
              <w:t>Pagal šios programos priemonę 04.3.2-LVPA-V-111 „Katilų keitimas namų ūkiuose“ numatyta remti neefektyviai biomasę naudojančių individualių katilų keitimą į efektyvesnes technologijas, naudojančias atsinaujinančių išteklių energiją šilumos gamybai, namų ūkiuose, kurie nėra prijungti prie centralizuotai tiekiamos šilumos sistemos. Toliau šiame projekte pateikti atrankos kriterijai, pagal teikiamus balus, numato, kad priemonė bus orientuota penkių didžiųjų Lietuvos miestų vidutines pajamas turinčių namų ūkių šildymo sistemų modernizavimui, keičiant kietojo kuro katilus šilumos siurbliais, kuriais realizuojama viena brangiausių ir ilgai neatsiperkanti technologija.</w:t>
            </w:r>
          </w:p>
          <w:p w14:paraId="36855596" w14:textId="53678DF3" w:rsidR="00CD71D1" w:rsidRPr="00AF7E9A" w:rsidRDefault="00CD71D1" w:rsidP="00CD71D1">
            <w:pPr>
              <w:contextualSpacing/>
              <w:jc w:val="both"/>
              <w:rPr>
                <w:rStyle w:val="FontStyle15"/>
                <w:rFonts w:eastAsia="Times New Roman"/>
                <w:sz w:val="24"/>
                <w:szCs w:val="24"/>
                <w:lang w:eastAsia="lt-LT"/>
              </w:rPr>
            </w:pPr>
            <w:r w:rsidRPr="00AF7E9A">
              <w:rPr>
                <w:rStyle w:val="FontStyle15"/>
                <w:rFonts w:eastAsia="Times New Roman"/>
                <w:sz w:val="24"/>
                <w:szCs w:val="24"/>
                <w:lang w:eastAsia="lt-LT"/>
              </w:rPr>
              <w:t xml:space="preserve">Reikėtų pastebėti, kad šilumos siurbliai efektyviai veikia tik žemos temperatūros šildymo sistemose, kurios didžiąja dalimi yra įrengtos naujos statybos ar naujai statomuose individualiuose statiniuose. Neefektyvūs kietojo kuro katilai paprastai būna įrengti senos statybos statiniuose su šildymo sistemomis, numatytomis aukštai </w:t>
            </w:r>
            <w:proofErr w:type="spellStart"/>
            <w:r w:rsidRPr="00AF7E9A">
              <w:rPr>
                <w:rStyle w:val="FontStyle15"/>
                <w:rFonts w:eastAsia="Times New Roman"/>
                <w:sz w:val="24"/>
                <w:szCs w:val="24"/>
                <w:lang w:eastAsia="lt-LT"/>
              </w:rPr>
              <w:t>šilumnešio</w:t>
            </w:r>
            <w:proofErr w:type="spellEnd"/>
            <w:r w:rsidRPr="00AF7E9A">
              <w:rPr>
                <w:rStyle w:val="FontStyle15"/>
                <w:rFonts w:eastAsia="Times New Roman"/>
                <w:sz w:val="24"/>
                <w:szCs w:val="24"/>
                <w:lang w:eastAsia="lt-LT"/>
              </w:rPr>
              <w:t xml:space="preserve"> temperatūrai. </w:t>
            </w:r>
            <w:r w:rsidRPr="00AF7E9A">
              <w:rPr>
                <w:rStyle w:val="FontStyle15"/>
                <w:rFonts w:eastAsia="Times New Roman"/>
                <w:sz w:val="24"/>
                <w:szCs w:val="24"/>
                <w:lang w:eastAsia="lt-LT"/>
              </w:rPr>
              <w:lastRenderedPageBreak/>
              <w:t>Be to, reiktų atsižvelgti ir į tai, kad šilumos siurbliai naudoja elektros energiją, generuojamą jėgainėse, kurios gali būti kūrenamos iškastiniu kuru. Tokiu atveju, vykdant šią priemonę nebus galima pakeisti neefektyviausių šildymo įrenginių arba keičiant nebus pasiekti laukiami energijos vartojimo efektyvumo didinimo ir taršos mažinimo rezultatai. Priemonė nenumato alternatyvių sprendimų, kaip neefektyvių katilų keitimas šiuolaikiniais efektyviais katilais bei esamų šildymo sistemų atnaujinimas. Tokia alternatyva bent jau suteiktų galimybę dalyvauti projektuose vietiniams kietojo kuro katilų gamintojams.</w:t>
            </w:r>
          </w:p>
          <w:p w14:paraId="0AC03D05" w14:textId="5E45CAE3" w:rsidR="00CD71D1" w:rsidRPr="00AF7E9A" w:rsidRDefault="00CD71D1" w:rsidP="00CD71D1">
            <w:pPr>
              <w:contextualSpacing/>
              <w:jc w:val="both"/>
              <w:rPr>
                <w:rStyle w:val="FontStyle15"/>
                <w:rFonts w:eastAsia="Times New Roman"/>
                <w:sz w:val="24"/>
                <w:szCs w:val="24"/>
                <w:lang w:eastAsia="lt-LT"/>
              </w:rPr>
            </w:pPr>
          </w:p>
        </w:tc>
        <w:tc>
          <w:tcPr>
            <w:tcW w:w="4320" w:type="dxa"/>
            <w:shd w:val="clear" w:color="auto" w:fill="auto"/>
          </w:tcPr>
          <w:p w14:paraId="0BF1AF7A" w14:textId="136ABA20" w:rsidR="00CD71D1" w:rsidRPr="00AF7E9A" w:rsidRDefault="00B03F50" w:rsidP="00CD71D1">
            <w:pPr>
              <w:tabs>
                <w:tab w:val="left" w:pos="465"/>
              </w:tabs>
              <w:ind w:left="40"/>
              <w:jc w:val="both"/>
              <w:rPr>
                <w:b/>
                <w:szCs w:val="24"/>
              </w:rPr>
            </w:pPr>
            <w:r w:rsidRPr="00AF7E9A">
              <w:rPr>
                <w:b/>
                <w:szCs w:val="24"/>
              </w:rPr>
              <w:lastRenderedPageBreak/>
              <w:t>Paaiškinimas.</w:t>
            </w:r>
          </w:p>
          <w:p w14:paraId="5B25BB5A" w14:textId="22ED7D27" w:rsidR="00762045" w:rsidRPr="00AF7E9A" w:rsidRDefault="00762045" w:rsidP="00CD71D1">
            <w:pPr>
              <w:tabs>
                <w:tab w:val="left" w:pos="465"/>
              </w:tabs>
              <w:ind w:left="40"/>
              <w:jc w:val="both"/>
              <w:rPr>
                <w:szCs w:val="24"/>
              </w:rPr>
            </w:pPr>
            <w:r w:rsidRPr="00AF7E9A">
              <w:rPr>
                <w:szCs w:val="24"/>
              </w:rPr>
              <w:t xml:space="preserve">Atkreipiame dėmesį, kad namų ūkiai planuojantys diegtis naujus biokuro katilus, pakeisdami jais senuosius, nėra eliminuojami iš konkurso. Tiesiog jiems suteikimas </w:t>
            </w:r>
            <w:r w:rsidR="00ED462E" w:rsidRPr="00AF7E9A">
              <w:rPr>
                <w:szCs w:val="24"/>
              </w:rPr>
              <w:t>mažesnis balas</w:t>
            </w:r>
            <w:r w:rsidRPr="00AF7E9A">
              <w:rPr>
                <w:szCs w:val="24"/>
              </w:rPr>
              <w:t>, namų ūkių, kurie diegsis šilumos siurblius, atžvilgiu.</w:t>
            </w:r>
          </w:p>
          <w:p w14:paraId="0C2336B4" w14:textId="5F80B730" w:rsidR="00762045" w:rsidRPr="00AF7E9A" w:rsidRDefault="00762045" w:rsidP="00CD71D1">
            <w:pPr>
              <w:tabs>
                <w:tab w:val="left" w:pos="465"/>
              </w:tabs>
              <w:ind w:left="40"/>
              <w:jc w:val="both"/>
              <w:rPr>
                <w:szCs w:val="24"/>
              </w:rPr>
            </w:pPr>
            <w:r w:rsidRPr="00AF7E9A">
              <w:rPr>
                <w:szCs w:val="24"/>
              </w:rPr>
              <w:t xml:space="preserve">Rengiant priemonės finansavimo sąlygų aprašą bus įvertinta aplinkybė, jog keičiant biokuro katilus į šilumos siurblius reiks atnaujinti ir patalpų apšildymo būdą, </w:t>
            </w:r>
            <w:r w:rsidR="007F520F" w:rsidRPr="00AF7E9A">
              <w:rPr>
                <w:szCs w:val="24"/>
              </w:rPr>
              <w:t>pvz.,</w:t>
            </w:r>
            <w:r w:rsidRPr="00AF7E9A">
              <w:rPr>
                <w:szCs w:val="24"/>
              </w:rPr>
              <w:t xml:space="preserve"> iš </w:t>
            </w:r>
            <w:proofErr w:type="spellStart"/>
            <w:r w:rsidRPr="00AF7E9A">
              <w:rPr>
                <w:szCs w:val="24"/>
              </w:rPr>
              <w:t>radiatorinio</w:t>
            </w:r>
            <w:proofErr w:type="spellEnd"/>
            <w:r w:rsidRPr="00AF7E9A">
              <w:rPr>
                <w:szCs w:val="24"/>
              </w:rPr>
              <w:t xml:space="preserve"> į grindinį. Šių darbų išlaidos bus tinkamos finansuoti ES fondų lėšomis.</w:t>
            </w:r>
          </w:p>
          <w:p w14:paraId="762114F8" w14:textId="41D74DB8" w:rsidR="00CD71D1" w:rsidRPr="00AF7E9A" w:rsidRDefault="00B03F50" w:rsidP="00006972">
            <w:pPr>
              <w:tabs>
                <w:tab w:val="left" w:pos="465"/>
              </w:tabs>
              <w:ind w:left="40"/>
              <w:jc w:val="both"/>
              <w:rPr>
                <w:szCs w:val="24"/>
              </w:rPr>
            </w:pPr>
            <w:r w:rsidRPr="00AF7E9A">
              <w:rPr>
                <w:szCs w:val="24"/>
              </w:rPr>
              <w:t xml:space="preserve"> </w:t>
            </w:r>
          </w:p>
        </w:tc>
      </w:tr>
      <w:tr w:rsidR="00CD71D1" w:rsidRPr="00AF7E9A" w14:paraId="05FFB273" w14:textId="77777777" w:rsidTr="008654AF">
        <w:trPr>
          <w:trHeight w:val="70"/>
        </w:trPr>
        <w:tc>
          <w:tcPr>
            <w:tcW w:w="625" w:type="dxa"/>
            <w:shd w:val="clear" w:color="auto" w:fill="auto"/>
          </w:tcPr>
          <w:p w14:paraId="070DA291" w14:textId="36F14809" w:rsidR="00CD71D1" w:rsidRPr="00AF7E9A" w:rsidRDefault="00CD71D1" w:rsidP="00CD71D1">
            <w:pPr>
              <w:pStyle w:val="ListParagraph"/>
              <w:numPr>
                <w:ilvl w:val="0"/>
                <w:numId w:val="1"/>
              </w:numPr>
              <w:ind w:left="0" w:right="-392" w:firstLine="0"/>
              <w:rPr>
                <w:szCs w:val="24"/>
              </w:rPr>
            </w:pPr>
          </w:p>
        </w:tc>
        <w:tc>
          <w:tcPr>
            <w:tcW w:w="4770" w:type="dxa"/>
            <w:shd w:val="clear" w:color="auto" w:fill="auto"/>
          </w:tcPr>
          <w:p w14:paraId="3122430F" w14:textId="2162B3A6" w:rsidR="00CD71D1" w:rsidRPr="00AF7E9A" w:rsidRDefault="00CD71D1" w:rsidP="00CD71D1">
            <w:pPr>
              <w:contextualSpacing/>
              <w:jc w:val="both"/>
              <w:rPr>
                <w:rStyle w:val="FontStyle15"/>
                <w:rFonts w:eastAsia="Times New Roman"/>
                <w:sz w:val="24"/>
                <w:szCs w:val="24"/>
                <w:lang w:eastAsia="lt-LT"/>
              </w:rPr>
            </w:pPr>
            <w:r w:rsidRPr="00AF7E9A">
              <w:rPr>
                <w:rStyle w:val="FontStyle15"/>
                <w:rFonts w:eastAsia="Times New Roman"/>
                <w:sz w:val="24"/>
                <w:szCs w:val="24"/>
                <w:lang w:eastAsia="lt-LT"/>
              </w:rPr>
              <w:t>Europos Sąjungos fondų investicijos, kurias skiria ir efektyvų naudojimą koordinuoja Europos socialinis fondas paprastai siekia, kad projektai mažintų skurdą ir socialinę atskirtį, remtų regionų ekonominį vystymąsi, mažintų atskirų regionų aplinkosauginius, socialinius ir ekonominius skirtumus. Tačiau ši programa atvirkščiai remia didžiųjų miestų vidutines pajamas generuojančius namų ūkius su jau pakankamai moderniomis šildymo sistemomis.</w:t>
            </w:r>
          </w:p>
        </w:tc>
        <w:tc>
          <w:tcPr>
            <w:tcW w:w="4320" w:type="dxa"/>
            <w:shd w:val="clear" w:color="auto" w:fill="auto"/>
          </w:tcPr>
          <w:p w14:paraId="2FF42B6E" w14:textId="77777777" w:rsidR="00990027" w:rsidRPr="00AF7E9A" w:rsidRDefault="00990027" w:rsidP="00CD71D1">
            <w:pPr>
              <w:tabs>
                <w:tab w:val="left" w:pos="465"/>
              </w:tabs>
              <w:ind w:left="40"/>
              <w:jc w:val="both"/>
              <w:rPr>
                <w:b/>
                <w:szCs w:val="24"/>
              </w:rPr>
            </w:pPr>
            <w:r w:rsidRPr="00AF7E9A">
              <w:rPr>
                <w:b/>
                <w:szCs w:val="24"/>
              </w:rPr>
              <w:t>Paaiškinimas.</w:t>
            </w:r>
          </w:p>
          <w:p w14:paraId="717F1A30" w14:textId="44ACB04C" w:rsidR="00CD71D1" w:rsidRPr="00AF7E9A" w:rsidRDefault="00B93AEB" w:rsidP="00CD71D1">
            <w:pPr>
              <w:tabs>
                <w:tab w:val="left" w:pos="465"/>
              </w:tabs>
              <w:ind w:left="40"/>
              <w:jc w:val="both"/>
              <w:rPr>
                <w:szCs w:val="24"/>
              </w:rPr>
            </w:pPr>
            <w:r w:rsidRPr="00AF7E9A">
              <w:rPr>
                <w:szCs w:val="24"/>
              </w:rPr>
              <w:t>Kriterijus „</w:t>
            </w:r>
            <w:r w:rsidR="00173AAA" w:rsidRPr="00AF7E9A">
              <w:rPr>
                <w:szCs w:val="24"/>
              </w:rPr>
              <w:t xml:space="preserve">Skatinami mažas pajamas gaunantys namų ūkiai“ skirtas suteikti prioritetą namų ūkiams, gaunantiems </w:t>
            </w:r>
            <w:r w:rsidR="00173AAA" w:rsidRPr="00AF7E9A">
              <w:rPr>
                <w:szCs w:val="24"/>
                <w:u w:val="single"/>
              </w:rPr>
              <w:t>mažesnes</w:t>
            </w:r>
            <w:r w:rsidR="00173AAA" w:rsidRPr="00AF7E9A">
              <w:rPr>
                <w:szCs w:val="24"/>
              </w:rPr>
              <w:t xml:space="preserve"> nei vidutinės pajamas</w:t>
            </w:r>
            <w:r w:rsidR="00BB5405" w:rsidRPr="00AF7E9A">
              <w:rPr>
                <w:szCs w:val="24"/>
              </w:rPr>
              <w:t xml:space="preserve"> namų ūkiams, todėl jo dėka kaip tik būtų remiami mažiausias pajamas gaunantys asmenys. </w:t>
            </w:r>
          </w:p>
          <w:p w14:paraId="0016CE94" w14:textId="6EC5A3DB" w:rsidR="00BB5405" w:rsidRPr="00AF7E9A" w:rsidRDefault="00BB5405" w:rsidP="00C86E79">
            <w:pPr>
              <w:tabs>
                <w:tab w:val="left" w:pos="465"/>
              </w:tabs>
              <w:ind w:left="40"/>
              <w:jc w:val="both"/>
              <w:rPr>
                <w:szCs w:val="24"/>
              </w:rPr>
            </w:pPr>
            <w:r w:rsidRPr="00AF7E9A">
              <w:rPr>
                <w:szCs w:val="24"/>
              </w:rPr>
              <w:t xml:space="preserve">Mažai tikėtina, kad </w:t>
            </w:r>
            <w:r w:rsidR="008324FB" w:rsidRPr="00AF7E9A">
              <w:rPr>
                <w:szCs w:val="24"/>
              </w:rPr>
              <w:t xml:space="preserve">pakankamai </w:t>
            </w:r>
            <w:r w:rsidRPr="00AF7E9A">
              <w:rPr>
                <w:szCs w:val="24"/>
              </w:rPr>
              <w:t xml:space="preserve">modernias </w:t>
            </w:r>
            <w:r w:rsidR="00A75053" w:rsidRPr="00AF7E9A">
              <w:rPr>
                <w:szCs w:val="24"/>
              </w:rPr>
              <w:t xml:space="preserve">ir efektyvias </w:t>
            </w:r>
            <w:r w:rsidRPr="00AF7E9A">
              <w:rPr>
                <w:szCs w:val="24"/>
              </w:rPr>
              <w:t xml:space="preserve">šildymo sistemas turintys namų ūkiai dalyvautų projekte dėl santykinai mažo šios priemonės finansavimo </w:t>
            </w:r>
            <w:r w:rsidR="00C86E79" w:rsidRPr="00AF7E9A">
              <w:rPr>
                <w:szCs w:val="24"/>
              </w:rPr>
              <w:t xml:space="preserve">ES lėšomis </w:t>
            </w:r>
            <w:r w:rsidRPr="00AF7E9A">
              <w:rPr>
                <w:szCs w:val="24"/>
              </w:rPr>
              <w:t>intensyvumo. Planuojama, kad fiziniams asmenims prie projekto įgyvendinimo reiks prisidėti 70 proc. nuosavų lėšų indėliu.</w:t>
            </w:r>
            <w:r w:rsidR="008324FB" w:rsidRPr="00AF7E9A">
              <w:rPr>
                <w:szCs w:val="24"/>
              </w:rPr>
              <w:t xml:space="preserve"> </w:t>
            </w:r>
            <w:r w:rsidR="007E6321" w:rsidRPr="00AF7E9A">
              <w:rPr>
                <w:szCs w:val="24"/>
              </w:rPr>
              <w:t xml:space="preserve"> </w:t>
            </w:r>
          </w:p>
        </w:tc>
      </w:tr>
      <w:tr w:rsidR="00A659CC" w:rsidRPr="00AF7E9A" w14:paraId="1C19349F" w14:textId="77777777" w:rsidTr="00AF7E9A">
        <w:trPr>
          <w:trHeight w:val="70"/>
        </w:trPr>
        <w:tc>
          <w:tcPr>
            <w:tcW w:w="9715" w:type="dxa"/>
            <w:gridSpan w:val="3"/>
            <w:shd w:val="clear" w:color="auto" w:fill="F2F2F2" w:themeFill="background1" w:themeFillShade="F2"/>
          </w:tcPr>
          <w:p w14:paraId="57315F13" w14:textId="7642F768" w:rsidR="00A659CC" w:rsidRPr="00AF7E9A" w:rsidRDefault="00A659CC" w:rsidP="00AF7E9A">
            <w:pPr>
              <w:tabs>
                <w:tab w:val="left" w:pos="465"/>
              </w:tabs>
              <w:ind w:left="40"/>
              <w:jc w:val="center"/>
              <w:rPr>
                <w:b/>
                <w:szCs w:val="24"/>
              </w:rPr>
            </w:pPr>
            <w:r w:rsidRPr="00AF7E9A">
              <w:rPr>
                <w:b/>
                <w:szCs w:val="24"/>
              </w:rPr>
              <w:t>VĮ energetikos agentūros 2017 m. rugpjūčio 16 d. raštas Nr. SD-01-03-131</w:t>
            </w:r>
          </w:p>
        </w:tc>
      </w:tr>
      <w:tr w:rsidR="001B5156" w:rsidRPr="00AF7E9A" w14:paraId="7D3A2F47" w14:textId="77777777" w:rsidTr="008654AF">
        <w:trPr>
          <w:trHeight w:val="70"/>
        </w:trPr>
        <w:tc>
          <w:tcPr>
            <w:tcW w:w="625" w:type="dxa"/>
            <w:shd w:val="clear" w:color="auto" w:fill="auto"/>
          </w:tcPr>
          <w:p w14:paraId="1C24F920" w14:textId="77777777" w:rsidR="001B5156" w:rsidRPr="00AF7E9A" w:rsidRDefault="001B5156" w:rsidP="00CD71D1">
            <w:pPr>
              <w:pStyle w:val="ListParagraph"/>
              <w:numPr>
                <w:ilvl w:val="0"/>
                <w:numId w:val="1"/>
              </w:numPr>
              <w:ind w:left="0" w:right="-392" w:firstLine="0"/>
              <w:rPr>
                <w:szCs w:val="24"/>
              </w:rPr>
            </w:pPr>
          </w:p>
        </w:tc>
        <w:tc>
          <w:tcPr>
            <w:tcW w:w="4770" w:type="dxa"/>
            <w:shd w:val="clear" w:color="auto" w:fill="auto"/>
          </w:tcPr>
          <w:p w14:paraId="51760419" w14:textId="6E60A4FB" w:rsidR="001B5156" w:rsidRPr="00AF7E9A" w:rsidRDefault="009A44BD" w:rsidP="00CD71D1">
            <w:pPr>
              <w:contextualSpacing/>
              <w:jc w:val="both"/>
              <w:rPr>
                <w:rStyle w:val="FontStyle15"/>
                <w:rFonts w:eastAsia="Times New Roman"/>
                <w:sz w:val="24"/>
                <w:szCs w:val="24"/>
                <w:lang w:eastAsia="lt-LT"/>
              </w:rPr>
            </w:pPr>
            <w:r w:rsidRPr="00AF7E9A">
              <w:rPr>
                <w:rStyle w:val="FontStyle15"/>
                <w:rFonts w:eastAsia="Times New Roman"/>
                <w:sz w:val="24"/>
                <w:szCs w:val="24"/>
                <w:lang w:eastAsia="lt-LT"/>
              </w:rPr>
              <w:t>2 projektų atrankos kriterijuje teikti nuorodą į Energijos vartojimo efektyvumo didinimo 2017-2019 metų veiksmų planą,</w:t>
            </w:r>
            <w:bookmarkStart w:id="0" w:name="_GoBack"/>
            <w:bookmarkEnd w:id="0"/>
            <w:r w:rsidRPr="00AF7E9A">
              <w:rPr>
                <w:rStyle w:val="FontStyle15"/>
                <w:rFonts w:eastAsia="Times New Roman"/>
                <w:sz w:val="24"/>
                <w:szCs w:val="24"/>
                <w:lang w:eastAsia="lt-LT"/>
              </w:rPr>
              <w:t xml:space="preserve"> patvirtintą Lietuvos Respublikos energetiko ministro įsakymu Nr. 1-181 „Dėl energijos vartojimo efektyvumo didinimo 2017-2019 metų </w:t>
            </w:r>
            <w:r w:rsidR="001B6E70" w:rsidRPr="00AF7E9A">
              <w:rPr>
                <w:rStyle w:val="FontStyle15"/>
                <w:rFonts w:eastAsia="Times New Roman"/>
                <w:sz w:val="24"/>
                <w:szCs w:val="24"/>
                <w:lang w:eastAsia="lt-LT"/>
              </w:rPr>
              <w:t>veiksmų plano patvirtinimo“.</w:t>
            </w:r>
          </w:p>
        </w:tc>
        <w:tc>
          <w:tcPr>
            <w:tcW w:w="4320" w:type="dxa"/>
            <w:shd w:val="clear" w:color="auto" w:fill="auto"/>
          </w:tcPr>
          <w:p w14:paraId="2990F550" w14:textId="77777777" w:rsidR="00311DA7" w:rsidRPr="00AF7E9A" w:rsidRDefault="00311DA7" w:rsidP="00CD71D1">
            <w:pPr>
              <w:tabs>
                <w:tab w:val="left" w:pos="465"/>
              </w:tabs>
              <w:ind w:left="40"/>
              <w:jc w:val="both"/>
              <w:rPr>
                <w:b/>
                <w:szCs w:val="24"/>
              </w:rPr>
            </w:pPr>
            <w:r w:rsidRPr="00AF7E9A">
              <w:rPr>
                <w:b/>
                <w:szCs w:val="24"/>
              </w:rPr>
              <w:t>Nea</w:t>
            </w:r>
            <w:r w:rsidR="001B6E70" w:rsidRPr="00AF7E9A">
              <w:rPr>
                <w:b/>
                <w:szCs w:val="24"/>
              </w:rPr>
              <w:t>tsižvelgta.</w:t>
            </w:r>
          </w:p>
          <w:p w14:paraId="3FD9B322" w14:textId="576FB4F0" w:rsidR="00311DA7" w:rsidRPr="00AF7E9A" w:rsidRDefault="00311DA7" w:rsidP="00311DA7">
            <w:pPr>
              <w:tabs>
                <w:tab w:val="left" w:pos="465"/>
              </w:tabs>
              <w:jc w:val="both"/>
              <w:rPr>
                <w:szCs w:val="24"/>
              </w:rPr>
            </w:pPr>
            <w:r w:rsidRPr="00AF7E9A">
              <w:rPr>
                <w:szCs w:val="24"/>
              </w:rPr>
              <w:t>Šis kriterijus jau buvo patvirtintas Stebėsenos komitete, todėl į pastabas jam nebus atsižvelgiama.</w:t>
            </w:r>
          </w:p>
          <w:p w14:paraId="37882683" w14:textId="27D682C5" w:rsidR="001B5156" w:rsidRPr="00AF7E9A" w:rsidRDefault="00311DA7" w:rsidP="00EF40BC">
            <w:pPr>
              <w:tabs>
                <w:tab w:val="left" w:pos="465"/>
              </w:tabs>
              <w:jc w:val="both"/>
              <w:rPr>
                <w:b/>
                <w:szCs w:val="24"/>
              </w:rPr>
            </w:pPr>
            <w:r w:rsidRPr="00AF7E9A">
              <w:rPr>
                <w:szCs w:val="24"/>
              </w:rPr>
              <w:t>Atkreipiame dėmesį, kad Energijos vartojimo efektyvumo didinimo 2017-2019 metų</w:t>
            </w:r>
            <w:r w:rsidR="001B11C4" w:rsidRPr="00AF7E9A">
              <w:rPr>
                <w:szCs w:val="24"/>
              </w:rPr>
              <w:t xml:space="preserve"> veiksmų planas </w:t>
            </w:r>
            <w:r w:rsidRPr="00AF7E9A">
              <w:rPr>
                <w:szCs w:val="24"/>
              </w:rPr>
              <w:t xml:space="preserve">buvo patvirtintas </w:t>
            </w:r>
            <w:r w:rsidR="00AC3A39" w:rsidRPr="00AF7E9A">
              <w:rPr>
                <w:szCs w:val="24"/>
              </w:rPr>
              <w:t xml:space="preserve">jau </w:t>
            </w:r>
            <w:r w:rsidRPr="00AF7E9A">
              <w:rPr>
                <w:szCs w:val="24"/>
              </w:rPr>
              <w:t>po siūlymų dėl priemonės projektų atrankos kriterijų nustatymo pateikimo Vadovaujančiajai institucijai.</w:t>
            </w:r>
          </w:p>
        </w:tc>
      </w:tr>
      <w:tr w:rsidR="001B5156" w:rsidRPr="00AF7E9A" w14:paraId="718DB013" w14:textId="77777777" w:rsidTr="008654AF">
        <w:trPr>
          <w:trHeight w:val="70"/>
        </w:trPr>
        <w:tc>
          <w:tcPr>
            <w:tcW w:w="625" w:type="dxa"/>
            <w:shd w:val="clear" w:color="auto" w:fill="auto"/>
          </w:tcPr>
          <w:p w14:paraId="6C1CCAE9" w14:textId="77777777" w:rsidR="001B5156" w:rsidRPr="00AF7E9A" w:rsidRDefault="001B5156" w:rsidP="00CD71D1">
            <w:pPr>
              <w:pStyle w:val="ListParagraph"/>
              <w:numPr>
                <w:ilvl w:val="0"/>
                <w:numId w:val="1"/>
              </w:numPr>
              <w:ind w:left="0" w:right="-392" w:firstLine="0"/>
              <w:rPr>
                <w:szCs w:val="24"/>
              </w:rPr>
            </w:pPr>
          </w:p>
        </w:tc>
        <w:tc>
          <w:tcPr>
            <w:tcW w:w="4770" w:type="dxa"/>
            <w:shd w:val="clear" w:color="auto" w:fill="auto"/>
          </w:tcPr>
          <w:p w14:paraId="27A12EBA" w14:textId="4D397317" w:rsidR="001B5156" w:rsidRPr="00AF7E9A" w:rsidRDefault="001B6E70" w:rsidP="00460642">
            <w:pPr>
              <w:contextualSpacing/>
              <w:jc w:val="both"/>
              <w:rPr>
                <w:rStyle w:val="FontStyle15"/>
                <w:rFonts w:eastAsia="Times New Roman"/>
                <w:sz w:val="24"/>
                <w:szCs w:val="24"/>
                <w:lang w:eastAsia="lt-LT"/>
              </w:rPr>
            </w:pPr>
            <w:r w:rsidRPr="00AF7E9A">
              <w:rPr>
                <w:rStyle w:val="FontStyle15"/>
                <w:rFonts w:eastAsia="Times New Roman"/>
                <w:sz w:val="24"/>
                <w:szCs w:val="24"/>
                <w:lang w:eastAsia="lt-LT"/>
              </w:rPr>
              <w:t xml:space="preserve">4 projektų atrankos kriterijaus „Fizinio asmens įgyvendinamo projekto metu diegiamos mažesne aplinkos tarša pasižyminčios technologijos, kuris vertina ar fizinio asmens projekto įgyvendinimo metu būstui šildyti diegiamos aplinkos oro taršos atžvilgiu </w:t>
            </w:r>
            <w:r w:rsidRPr="00AF7E9A">
              <w:rPr>
                <w:rStyle w:val="FontStyle15"/>
                <w:rFonts w:eastAsia="Times New Roman"/>
                <w:sz w:val="24"/>
                <w:szCs w:val="24"/>
                <w:lang w:eastAsia="lt-LT"/>
              </w:rPr>
              <w:lastRenderedPageBreak/>
              <w:t xml:space="preserve">patraukliausios technologijos numatyti galimybę ir prioritetą suteikti projektams, numatantiems fizinio asmens turimo būsto prijungimą prie efektyvios centralizuoto šilumos tiekimo sistemos, kurios apibrėžtis pateikta </w:t>
            </w:r>
            <w:r w:rsidR="00231401" w:rsidRPr="00AF7E9A">
              <w:rPr>
                <w:rStyle w:val="FontStyle15"/>
                <w:rFonts w:eastAsia="Times New Roman"/>
                <w:sz w:val="24"/>
                <w:szCs w:val="24"/>
                <w:lang w:eastAsia="lt-LT"/>
              </w:rPr>
              <w:t xml:space="preserve">Lietuvos Respublikos šilumos ūkio įstatyme – aprūpinimo šiluma sistema, kurioje esamam šilumos energijos poreikiui pagaminti naudojama ne mažiau kaip 50 procentų atsinaujinančių išteklių energijos, 50 procentų technologinio proceso metu nepanaudotos šilumos, 75 procentai bendruose šilumos ir elektros gamybos įrenginiuose pagamintos arba ne mažiau kaip 50 procentų bendro jų derinio. Tai atitiktų 2014-2020 metų Europos Sąjungos fondų investicijų veiksmų programos nuostatas ir būtų remiamas neefektyviai biomasę naudojančių individualių katilų keitimas į efektyvesnes technologijas, naudojančias atsinaujinančių išteklių energiją (AIE) šilumos gamybai, kaip numatyta ir veiksmų programos 4.3.2. konkretaus uždavinio „Padidinti energijos vartojimo efektyvumą šilumos tiekimo srityje ir namų ūkiuose“ aprašyme – Kita opi Lietuvos programa – neefektyvus biomasės vartojimas šilumos gamybai </w:t>
            </w:r>
            <w:r w:rsidR="00460642" w:rsidRPr="00AF7E9A">
              <w:rPr>
                <w:rStyle w:val="FontStyle15"/>
                <w:rFonts w:eastAsia="Times New Roman"/>
                <w:sz w:val="24"/>
                <w:szCs w:val="24"/>
                <w:lang w:eastAsia="lt-LT"/>
              </w:rPr>
              <w:t>prie centralizuotai tiekiamos šilumos sistemos neprijungtuose namų ūkiuose. Tokiuose namų ūkiuose yra sunaudojama beveik tris kartus daugiau biokuro negu centralizuotai tiekiamos energijos sektoriuje (kad būtų pagaminta 1MWh šilumos, CŠT sektoriuje sunaudojama apie 100 kg naftos ekvivalento biokuro, individualiai šilumą gaminančių apie 170-200 kg naftos ekvivalento biokuro).</w:t>
            </w:r>
          </w:p>
        </w:tc>
        <w:tc>
          <w:tcPr>
            <w:tcW w:w="4320" w:type="dxa"/>
            <w:shd w:val="clear" w:color="auto" w:fill="auto"/>
          </w:tcPr>
          <w:p w14:paraId="5DAD9E93" w14:textId="529E33D5" w:rsidR="00311DA7" w:rsidRPr="00AF7E9A" w:rsidRDefault="00311DA7" w:rsidP="00311DA7">
            <w:pPr>
              <w:tabs>
                <w:tab w:val="left" w:pos="465"/>
              </w:tabs>
              <w:jc w:val="both"/>
              <w:rPr>
                <w:b/>
                <w:szCs w:val="24"/>
              </w:rPr>
            </w:pPr>
            <w:r w:rsidRPr="00AF7E9A">
              <w:rPr>
                <w:b/>
                <w:szCs w:val="24"/>
              </w:rPr>
              <w:lastRenderedPageBreak/>
              <w:t>Neatsižvelgta.</w:t>
            </w:r>
          </w:p>
          <w:p w14:paraId="1A375553" w14:textId="401C5E2D" w:rsidR="00311DA7" w:rsidRPr="00AF7E9A" w:rsidRDefault="002B7162" w:rsidP="00311DA7">
            <w:pPr>
              <w:tabs>
                <w:tab w:val="left" w:pos="465"/>
              </w:tabs>
              <w:jc w:val="both"/>
              <w:rPr>
                <w:szCs w:val="24"/>
              </w:rPr>
            </w:pPr>
            <w:r w:rsidRPr="00AF7E9A">
              <w:rPr>
                <w:szCs w:val="24"/>
              </w:rPr>
              <w:t>Šiuo metu diskutuojamos galimybės</w:t>
            </w:r>
            <w:r w:rsidR="00D47203" w:rsidRPr="00AF7E9A">
              <w:rPr>
                <w:szCs w:val="24"/>
              </w:rPr>
              <w:t xml:space="preserve"> parengti atskirą priemonę, kurios įgyvendinimo metu būtų finansuojama dalis šilumos punktų įrengimo būstuose išlaidų. </w:t>
            </w:r>
          </w:p>
          <w:p w14:paraId="6D8A6691" w14:textId="42129367" w:rsidR="001B5156" w:rsidRPr="00AF7E9A" w:rsidRDefault="001B5156" w:rsidP="00D47203">
            <w:pPr>
              <w:tabs>
                <w:tab w:val="left" w:pos="465"/>
              </w:tabs>
              <w:jc w:val="both"/>
              <w:rPr>
                <w:b/>
                <w:szCs w:val="24"/>
              </w:rPr>
            </w:pPr>
          </w:p>
        </w:tc>
      </w:tr>
    </w:tbl>
    <w:p w14:paraId="3D6D9F79" w14:textId="77777777" w:rsidR="007264A3" w:rsidRPr="00AF7E9A" w:rsidRDefault="007264A3" w:rsidP="00FB2520">
      <w:pPr>
        <w:rPr>
          <w:szCs w:val="24"/>
        </w:rPr>
      </w:pPr>
    </w:p>
    <w:p w14:paraId="318BC735" w14:textId="77777777" w:rsidR="00DE3EBE" w:rsidRPr="00AF7E9A" w:rsidRDefault="00557A45" w:rsidP="00FB2520">
      <w:pPr>
        <w:jc w:val="center"/>
        <w:rPr>
          <w:szCs w:val="24"/>
        </w:rPr>
      </w:pPr>
      <w:r w:rsidRPr="00AF7E9A">
        <w:rPr>
          <w:szCs w:val="24"/>
        </w:rPr>
        <w:t>_____</w:t>
      </w:r>
      <w:r w:rsidR="00F155E9" w:rsidRPr="00AF7E9A">
        <w:rPr>
          <w:szCs w:val="24"/>
        </w:rPr>
        <w:t>__________</w:t>
      </w:r>
      <w:r w:rsidRPr="00AF7E9A">
        <w:rPr>
          <w:szCs w:val="24"/>
        </w:rPr>
        <w:t>_______________</w:t>
      </w:r>
    </w:p>
    <w:sectPr w:rsidR="00DE3EBE" w:rsidRPr="00AF7E9A" w:rsidSect="0003084B">
      <w:headerReference w:type="default" r:id="rId8"/>
      <w:footerReference w:type="default" r:id="rId9"/>
      <w:pgSz w:w="11906" w:h="16838"/>
      <w:pgMar w:top="1106" w:right="709"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5F876" w14:textId="77777777" w:rsidR="00F83819" w:rsidRDefault="00F83819" w:rsidP="008B7170">
      <w:r>
        <w:separator/>
      </w:r>
    </w:p>
  </w:endnote>
  <w:endnote w:type="continuationSeparator" w:id="0">
    <w:p w14:paraId="0A00189D" w14:textId="77777777" w:rsidR="00F83819" w:rsidRDefault="00F83819" w:rsidP="008B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ABAD6" w14:textId="77777777" w:rsidR="00235270" w:rsidRDefault="00235270" w:rsidP="000F330C">
    <w:pPr>
      <w:pStyle w:val="Footer"/>
      <w:ind w:right="-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56D9C" w14:textId="77777777" w:rsidR="00F83819" w:rsidRDefault="00F83819" w:rsidP="008B7170">
      <w:r>
        <w:separator/>
      </w:r>
    </w:p>
  </w:footnote>
  <w:footnote w:type="continuationSeparator" w:id="0">
    <w:p w14:paraId="5268598B" w14:textId="77777777" w:rsidR="00F83819" w:rsidRDefault="00F83819" w:rsidP="008B7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0CD33" w14:textId="0C63939D" w:rsidR="00235270" w:rsidRDefault="00235270">
    <w:pPr>
      <w:pStyle w:val="Header"/>
      <w:jc w:val="center"/>
    </w:pPr>
    <w:r>
      <w:fldChar w:fldCharType="begin"/>
    </w:r>
    <w:r>
      <w:instrText>PAGE   \* MERGEFORMAT</w:instrText>
    </w:r>
    <w:r>
      <w:fldChar w:fldCharType="separate"/>
    </w:r>
    <w:r w:rsidR="00AF7E9A">
      <w:rPr>
        <w:noProof/>
      </w:rPr>
      <w:t>5</w:t>
    </w:r>
    <w:r>
      <w:fldChar w:fldCharType="end"/>
    </w:r>
  </w:p>
  <w:p w14:paraId="797D0453" w14:textId="77777777" w:rsidR="00235270" w:rsidRDefault="00235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D455D"/>
    <w:multiLevelType w:val="hybridMultilevel"/>
    <w:tmpl w:val="185E2E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1E33A7"/>
    <w:multiLevelType w:val="hybridMultilevel"/>
    <w:tmpl w:val="E3BC69D2"/>
    <w:lvl w:ilvl="0" w:tplc="1D72E188">
      <w:start w:val="17"/>
      <w:numFmt w:val="decimal"/>
      <w:lvlText w:val="%1."/>
      <w:lvlJc w:val="left"/>
      <w:pPr>
        <w:ind w:left="1211" w:hanging="360"/>
      </w:pPr>
      <w:rPr>
        <w:rFonts w:hint="default"/>
        <w:color w:val="auto"/>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5306ECE"/>
    <w:multiLevelType w:val="hybridMultilevel"/>
    <w:tmpl w:val="42788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8B4BEF"/>
    <w:multiLevelType w:val="multilevel"/>
    <w:tmpl w:val="ED44D59A"/>
    <w:lvl w:ilvl="0">
      <w:start w:val="16"/>
      <w:numFmt w:val="decimal"/>
      <w:lvlText w:val="%1."/>
      <w:lvlJc w:val="left"/>
      <w:pPr>
        <w:ind w:left="2607" w:hanging="480"/>
      </w:pPr>
      <w:rPr>
        <w:rFonts w:hint="default"/>
        <w:color w:val="auto"/>
      </w:rPr>
    </w:lvl>
    <w:lvl w:ilvl="1">
      <w:start w:val="1"/>
      <w:numFmt w:val="decimal"/>
      <w:lvlText w:val="%1.%2."/>
      <w:lvlJc w:val="left"/>
      <w:pPr>
        <w:ind w:left="2607"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41" w:hanging="720"/>
      </w:pPr>
      <w:rPr>
        <w:rFonts w:hint="default"/>
        <w:color w:val="000000"/>
      </w:rPr>
    </w:lvl>
    <w:lvl w:ilvl="4">
      <w:start w:val="1"/>
      <w:numFmt w:val="decimal"/>
      <w:lvlText w:val="%1.%2.%3.%4.%5."/>
      <w:lvlJc w:val="left"/>
      <w:pPr>
        <w:ind w:left="1931"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AC3301D"/>
    <w:multiLevelType w:val="hybridMultilevel"/>
    <w:tmpl w:val="C840F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A77A2"/>
    <w:multiLevelType w:val="multilevel"/>
    <w:tmpl w:val="F612D236"/>
    <w:lvl w:ilvl="0">
      <w:start w:val="1"/>
      <w:numFmt w:val="decimal"/>
      <w:lvlText w:val="%1."/>
      <w:lvlJc w:val="left"/>
      <w:pPr>
        <w:ind w:left="7307" w:hanging="360"/>
      </w:pPr>
      <w:rPr>
        <w:rFonts w:hint="default"/>
        <w:b w:val="0"/>
        <w:i w:val="0"/>
        <w:sz w:val="24"/>
        <w:szCs w:val="24"/>
      </w:rPr>
    </w:lvl>
    <w:lvl w:ilvl="1">
      <w:start w:val="1"/>
      <w:numFmt w:val="decimal"/>
      <w:lvlText w:val="%1.%2."/>
      <w:lvlJc w:val="left"/>
      <w:pPr>
        <w:ind w:left="5394"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6F4AC1"/>
    <w:multiLevelType w:val="hybridMultilevel"/>
    <w:tmpl w:val="9F28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7963BB"/>
    <w:multiLevelType w:val="multilevel"/>
    <w:tmpl w:val="188AEFD6"/>
    <w:lvl w:ilvl="0">
      <w:start w:val="1"/>
      <w:numFmt w:val="decimal"/>
      <w:suff w:val="space"/>
      <w:lvlText w:val="%1."/>
      <w:lvlJc w:val="left"/>
      <w:pPr>
        <w:ind w:left="1637" w:hanging="360"/>
      </w:pPr>
      <w:rPr>
        <w:rFonts w:hint="default"/>
        <w:b w:val="0"/>
        <w:i w:val="0"/>
        <w:sz w:val="24"/>
        <w:szCs w:val="24"/>
      </w:rPr>
    </w:lvl>
    <w:lvl w:ilvl="1">
      <w:start w:val="1"/>
      <w:numFmt w:val="decimal"/>
      <w:suff w:val="space"/>
      <w:lvlText w:val="%1.%2."/>
      <w:lvlJc w:val="left"/>
      <w:pPr>
        <w:ind w:left="1283" w:hanging="432"/>
      </w:pPr>
      <w:rPr>
        <w:rFonts w:ascii="Times New Roman" w:hAnsi="Times New Roman" w:cs="Times New Roman" w:hint="default"/>
        <w:sz w:val="24"/>
        <w:szCs w:val="24"/>
      </w:rPr>
    </w:lvl>
    <w:lvl w:ilvl="2">
      <w:start w:val="1"/>
      <w:numFmt w:val="decimal"/>
      <w:suff w:val="space"/>
      <w:lvlText w:val="%1.%2.%3."/>
      <w:lvlJc w:val="left"/>
      <w:pPr>
        <w:ind w:left="1507" w:hanging="504"/>
      </w:pPr>
      <w:rPr>
        <w:rFonts w:hint="default"/>
      </w:rPr>
    </w:lvl>
    <w:lvl w:ilvl="3">
      <w:start w:val="1"/>
      <w:numFmt w:val="decimal"/>
      <w:lvlText w:val="%1.%2.%3.%4."/>
      <w:lvlJc w:val="left"/>
      <w:pPr>
        <w:ind w:left="2011" w:hanging="648"/>
      </w:pPr>
      <w:rPr>
        <w:rFonts w:hint="default"/>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8" w15:restartNumberingAfterBreak="0">
    <w:nsid w:val="36F91D37"/>
    <w:multiLevelType w:val="multilevel"/>
    <w:tmpl w:val="59F2F880"/>
    <w:lvl w:ilvl="0">
      <w:start w:val="1"/>
      <w:numFmt w:val="decimal"/>
      <w:lvlText w:val="%1."/>
      <w:lvlJc w:val="left"/>
      <w:pPr>
        <w:ind w:left="720" w:hanging="360"/>
      </w:pPr>
    </w:lvl>
    <w:lvl w:ilvl="1">
      <w:start w:val="1"/>
      <w:numFmt w:val="decimal"/>
      <w:isLgl/>
      <w:lvlText w:val="%1.%2."/>
      <w:lvlJc w:val="left"/>
      <w:pPr>
        <w:ind w:left="1637"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C4562D"/>
    <w:multiLevelType w:val="multilevel"/>
    <w:tmpl w:val="6BFE77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841DF1"/>
    <w:multiLevelType w:val="hybridMultilevel"/>
    <w:tmpl w:val="DBC6CF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006263"/>
    <w:multiLevelType w:val="multilevel"/>
    <w:tmpl w:val="99FCD33E"/>
    <w:lvl w:ilvl="0">
      <w:start w:val="57"/>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B2A68A7"/>
    <w:multiLevelType w:val="multilevel"/>
    <w:tmpl w:val="87E854AA"/>
    <w:lvl w:ilvl="0">
      <w:start w:val="1"/>
      <w:numFmt w:val="decimal"/>
      <w:lvlText w:val="%1."/>
      <w:lvlJc w:val="left"/>
      <w:pPr>
        <w:ind w:left="644" w:hanging="360"/>
      </w:pPr>
      <w:rPr>
        <w:b w:val="0"/>
      </w:rPr>
    </w:lvl>
    <w:lvl w:ilvl="1">
      <w:start w:val="3"/>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7C0A4DFD"/>
    <w:multiLevelType w:val="multilevel"/>
    <w:tmpl w:val="69485A0C"/>
    <w:lvl w:ilvl="0">
      <w:start w:val="4"/>
      <w:numFmt w:val="decimal"/>
      <w:lvlText w:val="%1."/>
      <w:lvlJc w:val="left"/>
      <w:pPr>
        <w:ind w:left="360" w:hanging="360"/>
      </w:pPr>
      <w:rPr>
        <w:rFonts w:hint="default"/>
        <w:b/>
      </w:rPr>
    </w:lvl>
    <w:lvl w:ilvl="1">
      <w:start w:val="7"/>
      <w:numFmt w:val="decimal"/>
      <w:lvlText w:val="%1.%2."/>
      <w:lvlJc w:val="left"/>
      <w:pPr>
        <w:ind w:left="1637" w:hanging="360"/>
      </w:pPr>
      <w:rPr>
        <w:rFonts w:hint="default"/>
        <w:b/>
      </w:rPr>
    </w:lvl>
    <w:lvl w:ilvl="2">
      <w:start w:val="1"/>
      <w:numFmt w:val="decimal"/>
      <w:lvlText w:val="%1.%2.%3."/>
      <w:lvlJc w:val="left"/>
      <w:pPr>
        <w:ind w:left="3274" w:hanging="720"/>
      </w:pPr>
      <w:rPr>
        <w:rFonts w:hint="default"/>
        <w:b/>
      </w:rPr>
    </w:lvl>
    <w:lvl w:ilvl="3">
      <w:start w:val="1"/>
      <w:numFmt w:val="decimal"/>
      <w:lvlText w:val="%1.%2.%3.%4."/>
      <w:lvlJc w:val="left"/>
      <w:pPr>
        <w:ind w:left="4551" w:hanging="72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465" w:hanging="1080"/>
      </w:pPr>
      <w:rPr>
        <w:rFonts w:hint="default"/>
        <w:b/>
      </w:rPr>
    </w:lvl>
    <w:lvl w:ilvl="6">
      <w:start w:val="1"/>
      <w:numFmt w:val="decimal"/>
      <w:lvlText w:val="%1.%2.%3.%4.%5.%6.%7."/>
      <w:lvlJc w:val="left"/>
      <w:pPr>
        <w:ind w:left="9102" w:hanging="1440"/>
      </w:pPr>
      <w:rPr>
        <w:rFonts w:hint="default"/>
        <w:b/>
      </w:rPr>
    </w:lvl>
    <w:lvl w:ilvl="7">
      <w:start w:val="1"/>
      <w:numFmt w:val="decimal"/>
      <w:lvlText w:val="%1.%2.%3.%4.%5.%6.%7.%8."/>
      <w:lvlJc w:val="left"/>
      <w:pPr>
        <w:ind w:left="10379" w:hanging="1440"/>
      </w:pPr>
      <w:rPr>
        <w:rFonts w:hint="default"/>
        <w:b/>
      </w:rPr>
    </w:lvl>
    <w:lvl w:ilvl="8">
      <w:start w:val="1"/>
      <w:numFmt w:val="decimal"/>
      <w:lvlText w:val="%1.%2.%3.%4.%5.%6.%7.%8.%9."/>
      <w:lvlJc w:val="left"/>
      <w:pPr>
        <w:ind w:left="12016" w:hanging="1800"/>
      </w:pPr>
      <w:rPr>
        <w:rFonts w:hint="default"/>
        <w:b/>
      </w:rPr>
    </w:lvl>
  </w:abstractNum>
  <w:num w:numId="1">
    <w:abstractNumId w:val="12"/>
  </w:num>
  <w:num w:numId="2">
    <w:abstractNumId w:val="7"/>
  </w:num>
  <w:num w:numId="3">
    <w:abstractNumId w:val="5"/>
  </w:num>
  <w:num w:numId="4">
    <w:abstractNumId w:val="9"/>
  </w:num>
  <w:num w:numId="5">
    <w:abstractNumId w:val="3"/>
  </w:num>
  <w:num w:numId="6">
    <w:abstractNumId w:val="6"/>
  </w:num>
  <w:num w:numId="7">
    <w:abstractNumId w:val="11"/>
  </w:num>
  <w:num w:numId="8">
    <w:abstractNumId w:val="0"/>
  </w:num>
  <w:num w:numId="9">
    <w:abstractNumId w:val="8"/>
  </w:num>
  <w:num w:numId="10">
    <w:abstractNumId w:val="13"/>
  </w:num>
  <w:num w:numId="11">
    <w:abstractNumId w:val="4"/>
  </w:num>
  <w:num w:numId="12">
    <w:abstractNumId w:val="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CE4"/>
    <w:rsid w:val="000008C6"/>
    <w:rsid w:val="00000B04"/>
    <w:rsid w:val="00003D58"/>
    <w:rsid w:val="000046A3"/>
    <w:rsid w:val="00006972"/>
    <w:rsid w:val="0001625C"/>
    <w:rsid w:val="000201D3"/>
    <w:rsid w:val="00021A9F"/>
    <w:rsid w:val="00022748"/>
    <w:rsid w:val="0002357C"/>
    <w:rsid w:val="00024722"/>
    <w:rsid w:val="00030684"/>
    <w:rsid w:val="0003084B"/>
    <w:rsid w:val="00033BC7"/>
    <w:rsid w:val="000539E8"/>
    <w:rsid w:val="00054F6F"/>
    <w:rsid w:val="00056B2C"/>
    <w:rsid w:val="00057919"/>
    <w:rsid w:val="00060CE2"/>
    <w:rsid w:val="0006204F"/>
    <w:rsid w:val="000635AD"/>
    <w:rsid w:val="00063918"/>
    <w:rsid w:val="00066516"/>
    <w:rsid w:val="00073BE3"/>
    <w:rsid w:val="00074526"/>
    <w:rsid w:val="0007720C"/>
    <w:rsid w:val="00077C1B"/>
    <w:rsid w:val="00077F39"/>
    <w:rsid w:val="000818E0"/>
    <w:rsid w:val="0008338F"/>
    <w:rsid w:val="00087124"/>
    <w:rsid w:val="00091D59"/>
    <w:rsid w:val="00093278"/>
    <w:rsid w:val="000A3585"/>
    <w:rsid w:val="000A5C9B"/>
    <w:rsid w:val="000A63DF"/>
    <w:rsid w:val="000B3F4A"/>
    <w:rsid w:val="000B43D0"/>
    <w:rsid w:val="000B6A29"/>
    <w:rsid w:val="000C1A67"/>
    <w:rsid w:val="000C1BB7"/>
    <w:rsid w:val="000C20ED"/>
    <w:rsid w:val="000C2102"/>
    <w:rsid w:val="000C2FEB"/>
    <w:rsid w:val="000C50AE"/>
    <w:rsid w:val="000C55BA"/>
    <w:rsid w:val="000C7209"/>
    <w:rsid w:val="000C7E1F"/>
    <w:rsid w:val="000D1D73"/>
    <w:rsid w:val="000D21FD"/>
    <w:rsid w:val="000D2527"/>
    <w:rsid w:val="000D2E0E"/>
    <w:rsid w:val="000D49DA"/>
    <w:rsid w:val="000D4CF2"/>
    <w:rsid w:val="000D55AD"/>
    <w:rsid w:val="000D67ED"/>
    <w:rsid w:val="000D6ACC"/>
    <w:rsid w:val="000E19E2"/>
    <w:rsid w:val="000E308E"/>
    <w:rsid w:val="000E61E5"/>
    <w:rsid w:val="000E6F82"/>
    <w:rsid w:val="000E77A2"/>
    <w:rsid w:val="000F105D"/>
    <w:rsid w:val="000F221A"/>
    <w:rsid w:val="000F330C"/>
    <w:rsid w:val="000F47EF"/>
    <w:rsid w:val="000F56A9"/>
    <w:rsid w:val="000F5C04"/>
    <w:rsid w:val="000F743C"/>
    <w:rsid w:val="000F7B8C"/>
    <w:rsid w:val="00100FC8"/>
    <w:rsid w:val="00103D47"/>
    <w:rsid w:val="00110523"/>
    <w:rsid w:val="001131C3"/>
    <w:rsid w:val="0011433C"/>
    <w:rsid w:val="00116EB1"/>
    <w:rsid w:val="0011754E"/>
    <w:rsid w:val="00127099"/>
    <w:rsid w:val="0013337D"/>
    <w:rsid w:val="0013349E"/>
    <w:rsid w:val="001337CF"/>
    <w:rsid w:val="00134848"/>
    <w:rsid w:val="00134970"/>
    <w:rsid w:val="00142E3C"/>
    <w:rsid w:val="00143996"/>
    <w:rsid w:val="00144AB0"/>
    <w:rsid w:val="00144DFD"/>
    <w:rsid w:val="0015022E"/>
    <w:rsid w:val="00150C9C"/>
    <w:rsid w:val="00154708"/>
    <w:rsid w:val="00155DC5"/>
    <w:rsid w:val="0016012F"/>
    <w:rsid w:val="00164E13"/>
    <w:rsid w:val="00166C7A"/>
    <w:rsid w:val="00166DC7"/>
    <w:rsid w:val="00172598"/>
    <w:rsid w:val="00173131"/>
    <w:rsid w:val="00173AAA"/>
    <w:rsid w:val="00182EA7"/>
    <w:rsid w:val="001855EA"/>
    <w:rsid w:val="00186909"/>
    <w:rsid w:val="00191143"/>
    <w:rsid w:val="001935C6"/>
    <w:rsid w:val="001951E9"/>
    <w:rsid w:val="00196317"/>
    <w:rsid w:val="001A3AC9"/>
    <w:rsid w:val="001A7938"/>
    <w:rsid w:val="001B01D7"/>
    <w:rsid w:val="001B11C4"/>
    <w:rsid w:val="001B1974"/>
    <w:rsid w:val="001B3491"/>
    <w:rsid w:val="001B5156"/>
    <w:rsid w:val="001B6525"/>
    <w:rsid w:val="001B6E70"/>
    <w:rsid w:val="001C163D"/>
    <w:rsid w:val="001C1E12"/>
    <w:rsid w:val="001C2533"/>
    <w:rsid w:val="001C6B7E"/>
    <w:rsid w:val="001C73E2"/>
    <w:rsid w:val="001C7450"/>
    <w:rsid w:val="001D3876"/>
    <w:rsid w:val="001D6880"/>
    <w:rsid w:val="001D7366"/>
    <w:rsid w:val="001D7C9C"/>
    <w:rsid w:val="001E1713"/>
    <w:rsid w:val="001E215F"/>
    <w:rsid w:val="001E50F2"/>
    <w:rsid w:val="001F030F"/>
    <w:rsid w:val="001F0456"/>
    <w:rsid w:val="001F12E8"/>
    <w:rsid w:val="001F2C44"/>
    <w:rsid w:val="001F6BC4"/>
    <w:rsid w:val="00201792"/>
    <w:rsid w:val="002020BA"/>
    <w:rsid w:val="00203DD0"/>
    <w:rsid w:val="002061D6"/>
    <w:rsid w:val="002104B2"/>
    <w:rsid w:val="00213544"/>
    <w:rsid w:val="00213CD5"/>
    <w:rsid w:val="002148A5"/>
    <w:rsid w:val="002150FE"/>
    <w:rsid w:val="002162E6"/>
    <w:rsid w:val="0022335C"/>
    <w:rsid w:val="0022576B"/>
    <w:rsid w:val="00227F51"/>
    <w:rsid w:val="00231401"/>
    <w:rsid w:val="002319D8"/>
    <w:rsid w:val="002320C9"/>
    <w:rsid w:val="00234207"/>
    <w:rsid w:val="002349AA"/>
    <w:rsid w:val="00234E36"/>
    <w:rsid w:val="00235270"/>
    <w:rsid w:val="0024112E"/>
    <w:rsid w:val="00241C8C"/>
    <w:rsid w:val="00243253"/>
    <w:rsid w:val="002443BF"/>
    <w:rsid w:val="002470D6"/>
    <w:rsid w:val="00252F82"/>
    <w:rsid w:val="00255E83"/>
    <w:rsid w:val="00256538"/>
    <w:rsid w:val="0025744F"/>
    <w:rsid w:val="002579CD"/>
    <w:rsid w:val="00257F20"/>
    <w:rsid w:val="0026095A"/>
    <w:rsid w:val="00262245"/>
    <w:rsid w:val="002643B6"/>
    <w:rsid w:val="0026689D"/>
    <w:rsid w:val="002676EE"/>
    <w:rsid w:val="002719C2"/>
    <w:rsid w:val="00273D3A"/>
    <w:rsid w:val="00274A9D"/>
    <w:rsid w:val="00275938"/>
    <w:rsid w:val="00275D08"/>
    <w:rsid w:val="00276FF4"/>
    <w:rsid w:val="00281510"/>
    <w:rsid w:val="00282B27"/>
    <w:rsid w:val="00286777"/>
    <w:rsid w:val="00287A1B"/>
    <w:rsid w:val="00290537"/>
    <w:rsid w:val="00290F96"/>
    <w:rsid w:val="002917ED"/>
    <w:rsid w:val="00296954"/>
    <w:rsid w:val="002A05A7"/>
    <w:rsid w:val="002A7582"/>
    <w:rsid w:val="002B3A5F"/>
    <w:rsid w:val="002B52A5"/>
    <w:rsid w:val="002B5667"/>
    <w:rsid w:val="002B58CC"/>
    <w:rsid w:val="002B7162"/>
    <w:rsid w:val="002B7E30"/>
    <w:rsid w:val="002B7F79"/>
    <w:rsid w:val="002C0E8C"/>
    <w:rsid w:val="002C2C6F"/>
    <w:rsid w:val="002C32F6"/>
    <w:rsid w:val="002C3CE0"/>
    <w:rsid w:val="002C410F"/>
    <w:rsid w:val="002C7441"/>
    <w:rsid w:val="002D0071"/>
    <w:rsid w:val="002D0822"/>
    <w:rsid w:val="002D1874"/>
    <w:rsid w:val="002D6BD9"/>
    <w:rsid w:val="002E1A67"/>
    <w:rsid w:val="002E6FA2"/>
    <w:rsid w:val="002F54C0"/>
    <w:rsid w:val="002F568E"/>
    <w:rsid w:val="002F7345"/>
    <w:rsid w:val="0030194D"/>
    <w:rsid w:val="00301C48"/>
    <w:rsid w:val="00301FF5"/>
    <w:rsid w:val="00302BED"/>
    <w:rsid w:val="0030612C"/>
    <w:rsid w:val="00306A39"/>
    <w:rsid w:val="00307F81"/>
    <w:rsid w:val="00310FA0"/>
    <w:rsid w:val="00311B20"/>
    <w:rsid w:val="00311DA7"/>
    <w:rsid w:val="00314C4D"/>
    <w:rsid w:val="003253B6"/>
    <w:rsid w:val="003254AC"/>
    <w:rsid w:val="00326026"/>
    <w:rsid w:val="003266A1"/>
    <w:rsid w:val="00331144"/>
    <w:rsid w:val="00331B3D"/>
    <w:rsid w:val="00332C82"/>
    <w:rsid w:val="003372AC"/>
    <w:rsid w:val="0033781B"/>
    <w:rsid w:val="0034534E"/>
    <w:rsid w:val="003460DB"/>
    <w:rsid w:val="003465AA"/>
    <w:rsid w:val="0035040C"/>
    <w:rsid w:val="00350841"/>
    <w:rsid w:val="00352893"/>
    <w:rsid w:val="00352F1B"/>
    <w:rsid w:val="00355EDA"/>
    <w:rsid w:val="00357D26"/>
    <w:rsid w:val="00360730"/>
    <w:rsid w:val="003607CA"/>
    <w:rsid w:val="00363F23"/>
    <w:rsid w:val="003669D0"/>
    <w:rsid w:val="00367AE0"/>
    <w:rsid w:val="003755BA"/>
    <w:rsid w:val="00376239"/>
    <w:rsid w:val="003836CB"/>
    <w:rsid w:val="00386266"/>
    <w:rsid w:val="003929B7"/>
    <w:rsid w:val="00393920"/>
    <w:rsid w:val="00396405"/>
    <w:rsid w:val="003A06C0"/>
    <w:rsid w:val="003A1A8F"/>
    <w:rsid w:val="003A497B"/>
    <w:rsid w:val="003A5382"/>
    <w:rsid w:val="003A5741"/>
    <w:rsid w:val="003B1A57"/>
    <w:rsid w:val="003B2C0C"/>
    <w:rsid w:val="003B2F8E"/>
    <w:rsid w:val="003B3434"/>
    <w:rsid w:val="003B3CB2"/>
    <w:rsid w:val="003B3D9F"/>
    <w:rsid w:val="003B6A31"/>
    <w:rsid w:val="003B6AB1"/>
    <w:rsid w:val="003C1924"/>
    <w:rsid w:val="003C2243"/>
    <w:rsid w:val="003C6FCF"/>
    <w:rsid w:val="003C7348"/>
    <w:rsid w:val="003D1E7E"/>
    <w:rsid w:val="003D2C4B"/>
    <w:rsid w:val="003D3913"/>
    <w:rsid w:val="003D405C"/>
    <w:rsid w:val="003D6042"/>
    <w:rsid w:val="003D62BC"/>
    <w:rsid w:val="003D7A6A"/>
    <w:rsid w:val="003E334F"/>
    <w:rsid w:val="003E49B6"/>
    <w:rsid w:val="003E6FD4"/>
    <w:rsid w:val="003F2FF9"/>
    <w:rsid w:val="003F353F"/>
    <w:rsid w:val="003F38E0"/>
    <w:rsid w:val="003F57A9"/>
    <w:rsid w:val="003F673A"/>
    <w:rsid w:val="0040469E"/>
    <w:rsid w:val="0040714B"/>
    <w:rsid w:val="004118A4"/>
    <w:rsid w:val="0041198B"/>
    <w:rsid w:val="00412AB1"/>
    <w:rsid w:val="004133F3"/>
    <w:rsid w:val="004156B4"/>
    <w:rsid w:val="004175A1"/>
    <w:rsid w:val="00431E2C"/>
    <w:rsid w:val="00433D0B"/>
    <w:rsid w:val="00435F40"/>
    <w:rsid w:val="004370BB"/>
    <w:rsid w:val="0043759F"/>
    <w:rsid w:val="004375C7"/>
    <w:rsid w:val="004376E7"/>
    <w:rsid w:val="004433F8"/>
    <w:rsid w:val="00445809"/>
    <w:rsid w:val="004471BB"/>
    <w:rsid w:val="00451340"/>
    <w:rsid w:val="00451DDE"/>
    <w:rsid w:val="00452AE4"/>
    <w:rsid w:val="00452FC1"/>
    <w:rsid w:val="004538FC"/>
    <w:rsid w:val="00453B02"/>
    <w:rsid w:val="00454809"/>
    <w:rsid w:val="00460517"/>
    <w:rsid w:val="00460642"/>
    <w:rsid w:val="004607B8"/>
    <w:rsid w:val="00460E00"/>
    <w:rsid w:val="00461EFF"/>
    <w:rsid w:val="004620B5"/>
    <w:rsid w:val="004627F4"/>
    <w:rsid w:val="00466C64"/>
    <w:rsid w:val="00470288"/>
    <w:rsid w:val="0047032B"/>
    <w:rsid w:val="00473BBE"/>
    <w:rsid w:val="00475F2B"/>
    <w:rsid w:val="00477404"/>
    <w:rsid w:val="0048409E"/>
    <w:rsid w:val="004859A3"/>
    <w:rsid w:val="00486555"/>
    <w:rsid w:val="00486685"/>
    <w:rsid w:val="0048678D"/>
    <w:rsid w:val="00487F9F"/>
    <w:rsid w:val="00493FE7"/>
    <w:rsid w:val="00494CED"/>
    <w:rsid w:val="004950A0"/>
    <w:rsid w:val="0049544B"/>
    <w:rsid w:val="00495CE8"/>
    <w:rsid w:val="00496914"/>
    <w:rsid w:val="004A1215"/>
    <w:rsid w:val="004A7DBE"/>
    <w:rsid w:val="004B2AE3"/>
    <w:rsid w:val="004C021F"/>
    <w:rsid w:val="004C0264"/>
    <w:rsid w:val="004C0D18"/>
    <w:rsid w:val="004C2811"/>
    <w:rsid w:val="004C3F0F"/>
    <w:rsid w:val="004C4A19"/>
    <w:rsid w:val="004C5013"/>
    <w:rsid w:val="004C6165"/>
    <w:rsid w:val="004D19EF"/>
    <w:rsid w:val="004D551F"/>
    <w:rsid w:val="004E03FE"/>
    <w:rsid w:val="004E06BA"/>
    <w:rsid w:val="004E1176"/>
    <w:rsid w:val="004E16C6"/>
    <w:rsid w:val="004E2FD5"/>
    <w:rsid w:val="004E40AC"/>
    <w:rsid w:val="004E4CCD"/>
    <w:rsid w:val="004E66D2"/>
    <w:rsid w:val="004E673C"/>
    <w:rsid w:val="004E6B4B"/>
    <w:rsid w:val="004F0946"/>
    <w:rsid w:val="004F0DFB"/>
    <w:rsid w:val="004F0FF8"/>
    <w:rsid w:val="004F1378"/>
    <w:rsid w:val="004F1E69"/>
    <w:rsid w:val="004F2987"/>
    <w:rsid w:val="004F36EA"/>
    <w:rsid w:val="004F52EE"/>
    <w:rsid w:val="004F5A0F"/>
    <w:rsid w:val="004F5CA8"/>
    <w:rsid w:val="004F78A7"/>
    <w:rsid w:val="004F7B4E"/>
    <w:rsid w:val="004F7D10"/>
    <w:rsid w:val="00503F44"/>
    <w:rsid w:val="005047D2"/>
    <w:rsid w:val="00506C18"/>
    <w:rsid w:val="00506D74"/>
    <w:rsid w:val="00507D4E"/>
    <w:rsid w:val="005117C3"/>
    <w:rsid w:val="00521FE1"/>
    <w:rsid w:val="00522C4E"/>
    <w:rsid w:val="00524269"/>
    <w:rsid w:val="00524751"/>
    <w:rsid w:val="0052526F"/>
    <w:rsid w:val="00525C07"/>
    <w:rsid w:val="005269E7"/>
    <w:rsid w:val="0052739E"/>
    <w:rsid w:val="005306C3"/>
    <w:rsid w:val="005322EC"/>
    <w:rsid w:val="00532F82"/>
    <w:rsid w:val="0053318A"/>
    <w:rsid w:val="00536E2A"/>
    <w:rsid w:val="00537095"/>
    <w:rsid w:val="00545D14"/>
    <w:rsid w:val="00546B2B"/>
    <w:rsid w:val="00547FD1"/>
    <w:rsid w:val="00553B96"/>
    <w:rsid w:val="00553D83"/>
    <w:rsid w:val="0055543D"/>
    <w:rsid w:val="00557A45"/>
    <w:rsid w:val="00567AF6"/>
    <w:rsid w:val="005730DF"/>
    <w:rsid w:val="005743F4"/>
    <w:rsid w:val="005745C0"/>
    <w:rsid w:val="005750A8"/>
    <w:rsid w:val="005756BF"/>
    <w:rsid w:val="00577EFC"/>
    <w:rsid w:val="0058597C"/>
    <w:rsid w:val="00591E7A"/>
    <w:rsid w:val="005A0418"/>
    <w:rsid w:val="005A04AB"/>
    <w:rsid w:val="005A2906"/>
    <w:rsid w:val="005A532D"/>
    <w:rsid w:val="005A65F0"/>
    <w:rsid w:val="005A74C0"/>
    <w:rsid w:val="005A7A0D"/>
    <w:rsid w:val="005B5026"/>
    <w:rsid w:val="005B62DD"/>
    <w:rsid w:val="005C025A"/>
    <w:rsid w:val="005C3586"/>
    <w:rsid w:val="005C6526"/>
    <w:rsid w:val="005C652C"/>
    <w:rsid w:val="005D383B"/>
    <w:rsid w:val="005D3BF7"/>
    <w:rsid w:val="005D7CDE"/>
    <w:rsid w:val="005D7DD8"/>
    <w:rsid w:val="005E33C9"/>
    <w:rsid w:val="005E60EC"/>
    <w:rsid w:val="005E68AF"/>
    <w:rsid w:val="005F225B"/>
    <w:rsid w:val="005F2B9A"/>
    <w:rsid w:val="005F4990"/>
    <w:rsid w:val="005F61BE"/>
    <w:rsid w:val="005F6327"/>
    <w:rsid w:val="005F762A"/>
    <w:rsid w:val="006056B7"/>
    <w:rsid w:val="00607665"/>
    <w:rsid w:val="00610E76"/>
    <w:rsid w:val="00611668"/>
    <w:rsid w:val="00614A8C"/>
    <w:rsid w:val="00615DE5"/>
    <w:rsid w:val="00615F81"/>
    <w:rsid w:val="00617BA8"/>
    <w:rsid w:val="006225EE"/>
    <w:rsid w:val="00623205"/>
    <w:rsid w:val="00630B7E"/>
    <w:rsid w:val="00631F1C"/>
    <w:rsid w:val="00635620"/>
    <w:rsid w:val="0064105E"/>
    <w:rsid w:val="0064284D"/>
    <w:rsid w:val="00643B43"/>
    <w:rsid w:val="0064479D"/>
    <w:rsid w:val="00645E55"/>
    <w:rsid w:val="006505E4"/>
    <w:rsid w:val="00652AF2"/>
    <w:rsid w:val="00653D82"/>
    <w:rsid w:val="006615C7"/>
    <w:rsid w:val="0066197F"/>
    <w:rsid w:val="00662DD1"/>
    <w:rsid w:val="00664E2C"/>
    <w:rsid w:val="00664F87"/>
    <w:rsid w:val="0066711A"/>
    <w:rsid w:val="00670063"/>
    <w:rsid w:val="00672247"/>
    <w:rsid w:val="00675C78"/>
    <w:rsid w:val="00675E62"/>
    <w:rsid w:val="006766CC"/>
    <w:rsid w:val="00680962"/>
    <w:rsid w:val="0068175D"/>
    <w:rsid w:val="00682553"/>
    <w:rsid w:val="006847E4"/>
    <w:rsid w:val="00686299"/>
    <w:rsid w:val="0069797F"/>
    <w:rsid w:val="006A0EC5"/>
    <w:rsid w:val="006A1EF2"/>
    <w:rsid w:val="006A2788"/>
    <w:rsid w:val="006B0F3A"/>
    <w:rsid w:val="006B3A79"/>
    <w:rsid w:val="006B415B"/>
    <w:rsid w:val="006C31AA"/>
    <w:rsid w:val="006C3774"/>
    <w:rsid w:val="006C4327"/>
    <w:rsid w:val="006C4368"/>
    <w:rsid w:val="006C5D5F"/>
    <w:rsid w:val="006D21FD"/>
    <w:rsid w:val="006D29B3"/>
    <w:rsid w:val="006D67A9"/>
    <w:rsid w:val="006D79D7"/>
    <w:rsid w:val="006E1CBA"/>
    <w:rsid w:val="006E1FA6"/>
    <w:rsid w:val="006E2A50"/>
    <w:rsid w:val="006E3462"/>
    <w:rsid w:val="006E4435"/>
    <w:rsid w:val="006E7C3D"/>
    <w:rsid w:val="006F1CA8"/>
    <w:rsid w:val="006F2807"/>
    <w:rsid w:val="006F4241"/>
    <w:rsid w:val="006F7911"/>
    <w:rsid w:val="00701073"/>
    <w:rsid w:val="0070261A"/>
    <w:rsid w:val="00704184"/>
    <w:rsid w:val="00704B2F"/>
    <w:rsid w:val="00704CD8"/>
    <w:rsid w:val="0071147D"/>
    <w:rsid w:val="007153EA"/>
    <w:rsid w:val="00715FA0"/>
    <w:rsid w:val="00720842"/>
    <w:rsid w:val="0072145B"/>
    <w:rsid w:val="007235E3"/>
    <w:rsid w:val="00726023"/>
    <w:rsid w:val="00726498"/>
    <w:rsid w:val="007264A3"/>
    <w:rsid w:val="00731352"/>
    <w:rsid w:val="007339F4"/>
    <w:rsid w:val="00735F70"/>
    <w:rsid w:val="00743FC4"/>
    <w:rsid w:val="00745401"/>
    <w:rsid w:val="007509D5"/>
    <w:rsid w:val="00751F34"/>
    <w:rsid w:val="00754566"/>
    <w:rsid w:val="0075545C"/>
    <w:rsid w:val="00762045"/>
    <w:rsid w:val="00767315"/>
    <w:rsid w:val="007703E8"/>
    <w:rsid w:val="007705AC"/>
    <w:rsid w:val="00774BB6"/>
    <w:rsid w:val="00775263"/>
    <w:rsid w:val="00776065"/>
    <w:rsid w:val="00776CA0"/>
    <w:rsid w:val="007829CD"/>
    <w:rsid w:val="0078309B"/>
    <w:rsid w:val="007909F5"/>
    <w:rsid w:val="0079446D"/>
    <w:rsid w:val="007949B4"/>
    <w:rsid w:val="00797318"/>
    <w:rsid w:val="00797C9A"/>
    <w:rsid w:val="007A07B8"/>
    <w:rsid w:val="007A10EB"/>
    <w:rsid w:val="007A264A"/>
    <w:rsid w:val="007A4986"/>
    <w:rsid w:val="007A556F"/>
    <w:rsid w:val="007A78C3"/>
    <w:rsid w:val="007B359D"/>
    <w:rsid w:val="007B447D"/>
    <w:rsid w:val="007B585C"/>
    <w:rsid w:val="007B614C"/>
    <w:rsid w:val="007B721B"/>
    <w:rsid w:val="007C244E"/>
    <w:rsid w:val="007C2B11"/>
    <w:rsid w:val="007C383F"/>
    <w:rsid w:val="007D05BC"/>
    <w:rsid w:val="007D3937"/>
    <w:rsid w:val="007D6CB6"/>
    <w:rsid w:val="007D7DBF"/>
    <w:rsid w:val="007E05ED"/>
    <w:rsid w:val="007E0B96"/>
    <w:rsid w:val="007E386C"/>
    <w:rsid w:val="007E6321"/>
    <w:rsid w:val="007E6EF1"/>
    <w:rsid w:val="007F0650"/>
    <w:rsid w:val="007F1B81"/>
    <w:rsid w:val="007F2EA4"/>
    <w:rsid w:val="007F396F"/>
    <w:rsid w:val="007F520F"/>
    <w:rsid w:val="008033F4"/>
    <w:rsid w:val="00806A3D"/>
    <w:rsid w:val="00813676"/>
    <w:rsid w:val="0081391C"/>
    <w:rsid w:val="00813B03"/>
    <w:rsid w:val="008154B0"/>
    <w:rsid w:val="00817A12"/>
    <w:rsid w:val="00824840"/>
    <w:rsid w:val="00825652"/>
    <w:rsid w:val="00826745"/>
    <w:rsid w:val="00826A0F"/>
    <w:rsid w:val="00830A1F"/>
    <w:rsid w:val="0083198E"/>
    <w:rsid w:val="008324FB"/>
    <w:rsid w:val="00835083"/>
    <w:rsid w:val="0083609E"/>
    <w:rsid w:val="00840146"/>
    <w:rsid w:val="00842E0C"/>
    <w:rsid w:val="00845431"/>
    <w:rsid w:val="00845EFB"/>
    <w:rsid w:val="00851E73"/>
    <w:rsid w:val="008537E7"/>
    <w:rsid w:val="00855258"/>
    <w:rsid w:val="00856F48"/>
    <w:rsid w:val="00860963"/>
    <w:rsid w:val="0086473B"/>
    <w:rsid w:val="00864DCF"/>
    <w:rsid w:val="008654AF"/>
    <w:rsid w:val="00865670"/>
    <w:rsid w:val="00867A04"/>
    <w:rsid w:val="0087348A"/>
    <w:rsid w:val="00873D07"/>
    <w:rsid w:val="00873F2F"/>
    <w:rsid w:val="0087423E"/>
    <w:rsid w:val="00875268"/>
    <w:rsid w:val="00876643"/>
    <w:rsid w:val="0088011C"/>
    <w:rsid w:val="00880D92"/>
    <w:rsid w:val="00882ADB"/>
    <w:rsid w:val="00882E98"/>
    <w:rsid w:val="00882EF2"/>
    <w:rsid w:val="00886915"/>
    <w:rsid w:val="00886E1D"/>
    <w:rsid w:val="00890063"/>
    <w:rsid w:val="008944DD"/>
    <w:rsid w:val="008A33FD"/>
    <w:rsid w:val="008A35BF"/>
    <w:rsid w:val="008A51EE"/>
    <w:rsid w:val="008A58EC"/>
    <w:rsid w:val="008B512A"/>
    <w:rsid w:val="008B57FA"/>
    <w:rsid w:val="008B592E"/>
    <w:rsid w:val="008B6C4F"/>
    <w:rsid w:val="008B7170"/>
    <w:rsid w:val="008C0A0D"/>
    <w:rsid w:val="008C2E3B"/>
    <w:rsid w:val="008C3DCF"/>
    <w:rsid w:val="008C4360"/>
    <w:rsid w:val="008C45A9"/>
    <w:rsid w:val="008D0394"/>
    <w:rsid w:val="008D0BF5"/>
    <w:rsid w:val="008D15C3"/>
    <w:rsid w:val="008D6669"/>
    <w:rsid w:val="008E064B"/>
    <w:rsid w:val="008E250C"/>
    <w:rsid w:val="008E39FC"/>
    <w:rsid w:val="008E4F56"/>
    <w:rsid w:val="008E7E6D"/>
    <w:rsid w:val="008F0D56"/>
    <w:rsid w:val="008F22A8"/>
    <w:rsid w:val="008F40F8"/>
    <w:rsid w:val="008F5241"/>
    <w:rsid w:val="008F6DBD"/>
    <w:rsid w:val="0090168B"/>
    <w:rsid w:val="009061E4"/>
    <w:rsid w:val="0091663F"/>
    <w:rsid w:val="009175C2"/>
    <w:rsid w:val="0091793D"/>
    <w:rsid w:val="00921089"/>
    <w:rsid w:val="0092476F"/>
    <w:rsid w:val="0093016C"/>
    <w:rsid w:val="00930207"/>
    <w:rsid w:val="009314FE"/>
    <w:rsid w:val="00933F1F"/>
    <w:rsid w:val="00936F4B"/>
    <w:rsid w:val="0094008F"/>
    <w:rsid w:val="009400BF"/>
    <w:rsid w:val="00941629"/>
    <w:rsid w:val="00942017"/>
    <w:rsid w:val="00946096"/>
    <w:rsid w:val="0094672E"/>
    <w:rsid w:val="00947D48"/>
    <w:rsid w:val="00951567"/>
    <w:rsid w:val="009533D9"/>
    <w:rsid w:val="00953E95"/>
    <w:rsid w:val="00961BD9"/>
    <w:rsid w:val="00964995"/>
    <w:rsid w:val="00964C03"/>
    <w:rsid w:val="0097124F"/>
    <w:rsid w:val="00972DE0"/>
    <w:rsid w:val="00973831"/>
    <w:rsid w:val="00974FF8"/>
    <w:rsid w:val="0097708C"/>
    <w:rsid w:val="009807D6"/>
    <w:rsid w:val="00983190"/>
    <w:rsid w:val="00984436"/>
    <w:rsid w:val="0098465F"/>
    <w:rsid w:val="009873B3"/>
    <w:rsid w:val="0098794F"/>
    <w:rsid w:val="00990027"/>
    <w:rsid w:val="009928EB"/>
    <w:rsid w:val="00992C7B"/>
    <w:rsid w:val="00995F25"/>
    <w:rsid w:val="00996DA2"/>
    <w:rsid w:val="009970CC"/>
    <w:rsid w:val="009A1DB7"/>
    <w:rsid w:val="009A380E"/>
    <w:rsid w:val="009A44BD"/>
    <w:rsid w:val="009A7F31"/>
    <w:rsid w:val="009B18E5"/>
    <w:rsid w:val="009B667D"/>
    <w:rsid w:val="009B732E"/>
    <w:rsid w:val="009C2801"/>
    <w:rsid w:val="009C3B02"/>
    <w:rsid w:val="009C6E4C"/>
    <w:rsid w:val="009C7994"/>
    <w:rsid w:val="009C7A7F"/>
    <w:rsid w:val="009D49AE"/>
    <w:rsid w:val="009D6382"/>
    <w:rsid w:val="009D7AE5"/>
    <w:rsid w:val="009E0A77"/>
    <w:rsid w:val="009E2A9F"/>
    <w:rsid w:val="009E3207"/>
    <w:rsid w:val="009E380A"/>
    <w:rsid w:val="009E5010"/>
    <w:rsid w:val="009E575B"/>
    <w:rsid w:val="009E70A7"/>
    <w:rsid w:val="009F1480"/>
    <w:rsid w:val="009F1509"/>
    <w:rsid w:val="009F23A3"/>
    <w:rsid w:val="009F6189"/>
    <w:rsid w:val="009F64A1"/>
    <w:rsid w:val="00A02174"/>
    <w:rsid w:val="00A05638"/>
    <w:rsid w:val="00A07B6F"/>
    <w:rsid w:val="00A11094"/>
    <w:rsid w:val="00A12076"/>
    <w:rsid w:val="00A13B09"/>
    <w:rsid w:val="00A16B79"/>
    <w:rsid w:val="00A20990"/>
    <w:rsid w:val="00A243A7"/>
    <w:rsid w:val="00A2493B"/>
    <w:rsid w:val="00A26333"/>
    <w:rsid w:val="00A26C13"/>
    <w:rsid w:val="00A27366"/>
    <w:rsid w:val="00A31B92"/>
    <w:rsid w:val="00A35A0D"/>
    <w:rsid w:val="00A40D2A"/>
    <w:rsid w:val="00A42450"/>
    <w:rsid w:val="00A443B1"/>
    <w:rsid w:val="00A4557A"/>
    <w:rsid w:val="00A46E88"/>
    <w:rsid w:val="00A52693"/>
    <w:rsid w:val="00A535A8"/>
    <w:rsid w:val="00A54734"/>
    <w:rsid w:val="00A57621"/>
    <w:rsid w:val="00A5782E"/>
    <w:rsid w:val="00A57F40"/>
    <w:rsid w:val="00A616E6"/>
    <w:rsid w:val="00A659CC"/>
    <w:rsid w:val="00A6794D"/>
    <w:rsid w:val="00A7110C"/>
    <w:rsid w:val="00A7127F"/>
    <w:rsid w:val="00A72B2F"/>
    <w:rsid w:val="00A7329A"/>
    <w:rsid w:val="00A75053"/>
    <w:rsid w:val="00A776A7"/>
    <w:rsid w:val="00A803CF"/>
    <w:rsid w:val="00A8485C"/>
    <w:rsid w:val="00A85EB6"/>
    <w:rsid w:val="00A91228"/>
    <w:rsid w:val="00A9171D"/>
    <w:rsid w:val="00A921BE"/>
    <w:rsid w:val="00A943EB"/>
    <w:rsid w:val="00A946F8"/>
    <w:rsid w:val="00A95B55"/>
    <w:rsid w:val="00A975E1"/>
    <w:rsid w:val="00AA212F"/>
    <w:rsid w:val="00AA2168"/>
    <w:rsid w:val="00AA2326"/>
    <w:rsid w:val="00AA434E"/>
    <w:rsid w:val="00AA60CF"/>
    <w:rsid w:val="00AA651C"/>
    <w:rsid w:val="00AB4E65"/>
    <w:rsid w:val="00AB4EE5"/>
    <w:rsid w:val="00AB7207"/>
    <w:rsid w:val="00AC28D2"/>
    <w:rsid w:val="00AC3A39"/>
    <w:rsid w:val="00AC453D"/>
    <w:rsid w:val="00AC66D9"/>
    <w:rsid w:val="00AC7F26"/>
    <w:rsid w:val="00AD259D"/>
    <w:rsid w:val="00AD6F0F"/>
    <w:rsid w:val="00AE279D"/>
    <w:rsid w:val="00AE66D9"/>
    <w:rsid w:val="00AE7B82"/>
    <w:rsid w:val="00AE7EA9"/>
    <w:rsid w:val="00AF08D7"/>
    <w:rsid w:val="00AF1321"/>
    <w:rsid w:val="00AF3A18"/>
    <w:rsid w:val="00AF7E9A"/>
    <w:rsid w:val="00B029E5"/>
    <w:rsid w:val="00B03923"/>
    <w:rsid w:val="00B0394A"/>
    <w:rsid w:val="00B03F50"/>
    <w:rsid w:val="00B05488"/>
    <w:rsid w:val="00B060E9"/>
    <w:rsid w:val="00B109A1"/>
    <w:rsid w:val="00B11DC4"/>
    <w:rsid w:val="00B17D66"/>
    <w:rsid w:val="00B203CE"/>
    <w:rsid w:val="00B216D4"/>
    <w:rsid w:val="00B21707"/>
    <w:rsid w:val="00B226F7"/>
    <w:rsid w:val="00B245C2"/>
    <w:rsid w:val="00B2591D"/>
    <w:rsid w:val="00B30443"/>
    <w:rsid w:val="00B315F6"/>
    <w:rsid w:val="00B32A3D"/>
    <w:rsid w:val="00B3779A"/>
    <w:rsid w:val="00B40474"/>
    <w:rsid w:val="00B40E2F"/>
    <w:rsid w:val="00B45408"/>
    <w:rsid w:val="00B45F9D"/>
    <w:rsid w:val="00B51C78"/>
    <w:rsid w:val="00B542BF"/>
    <w:rsid w:val="00B54C9F"/>
    <w:rsid w:val="00B55386"/>
    <w:rsid w:val="00B6061B"/>
    <w:rsid w:val="00B60F8A"/>
    <w:rsid w:val="00B6608C"/>
    <w:rsid w:val="00B70877"/>
    <w:rsid w:val="00B70E91"/>
    <w:rsid w:val="00B749FD"/>
    <w:rsid w:val="00B74F4A"/>
    <w:rsid w:val="00B76064"/>
    <w:rsid w:val="00B77F4F"/>
    <w:rsid w:val="00B80240"/>
    <w:rsid w:val="00B80828"/>
    <w:rsid w:val="00B84083"/>
    <w:rsid w:val="00B841A5"/>
    <w:rsid w:val="00B84F0B"/>
    <w:rsid w:val="00B853B5"/>
    <w:rsid w:val="00B858C5"/>
    <w:rsid w:val="00B85E2D"/>
    <w:rsid w:val="00B87786"/>
    <w:rsid w:val="00B916B5"/>
    <w:rsid w:val="00B93AEB"/>
    <w:rsid w:val="00B950FB"/>
    <w:rsid w:val="00B96479"/>
    <w:rsid w:val="00BA1A79"/>
    <w:rsid w:val="00BA28FD"/>
    <w:rsid w:val="00BA2FD0"/>
    <w:rsid w:val="00BA3B3A"/>
    <w:rsid w:val="00BA3D70"/>
    <w:rsid w:val="00BA463E"/>
    <w:rsid w:val="00BA59BB"/>
    <w:rsid w:val="00BA6D19"/>
    <w:rsid w:val="00BA731C"/>
    <w:rsid w:val="00BB005C"/>
    <w:rsid w:val="00BB0426"/>
    <w:rsid w:val="00BB0A91"/>
    <w:rsid w:val="00BB383B"/>
    <w:rsid w:val="00BB3DEC"/>
    <w:rsid w:val="00BB42FF"/>
    <w:rsid w:val="00BB466A"/>
    <w:rsid w:val="00BB51A0"/>
    <w:rsid w:val="00BB5405"/>
    <w:rsid w:val="00BB69C7"/>
    <w:rsid w:val="00BB795F"/>
    <w:rsid w:val="00BB7EAA"/>
    <w:rsid w:val="00BC3962"/>
    <w:rsid w:val="00BC3BAF"/>
    <w:rsid w:val="00BC5FCB"/>
    <w:rsid w:val="00BC65C6"/>
    <w:rsid w:val="00BC69BC"/>
    <w:rsid w:val="00BD00DC"/>
    <w:rsid w:val="00BD20C1"/>
    <w:rsid w:val="00BD32DD"/>
    <w:rsid w:val="00BD3EE9"/>
    <w:rsid w:val="00BE5ED8"/>
    <w:rsid w:val="00BF2A1F"/>
    <w:rsid w:val="00BF7863"/>
    <w:rsid w:val="00C06A57"/>
    <w:rsid w:val="00C06D09"/>
    <w:rsid w:val="00C0758B"/>
    <w:rsid w:val="00C0772A"/>
    <w:rsid w:val="00C14259"/>
    <w:rsid w:val="00C14C98"/>
    <w:rsid w:val="00C14CED"/>
    <w:rsid w:val="00C1664C"/>
    <w:rsid w:val="00C20422"/>
    <w:rsid w:val="00C22D98"/>
    <w:rsid w:val="00C23C0D"/>
    <w:rsid w:val="00C25DB7"/>
    <w:rsid w:val="00C3140B"/>
    <w:rsid w:val="00C3496F"/>
    <w:rsid w:val="00C3597C"/>
    <w:rsid w:val="00C37E0E"/>
    <w:rsid w:val="00C40155"/>
    <w:rsid w:val="00C4117A"/>
    <w:rsid w:val="00C4430B"/>
    <w:rsid w:val="00C446D2"/>
    <w:rsid w:val="00C450B3"/>
    <w:rsid w:val="00C45868"/>
    <w:rsid w:val="00C46964"/>
    <w:rsid w:val="00C46DA8"/>
    <w:rsid w:val="00C4781C"/>
    <w:rsid w:val="00C5088C"/>
    <w:rsid w:val="00C5120B"/>
    <w:rsid w:val="00C54A73"/>
    <w:rsid w:val="00C553E5"/>
    <w:rsid w:val="00C602A9"/>
    <w:rsid w:val="00C6087B"/>
    <w:rsid w:val="00C60DEF"/>
    <w:rsid w:val="00C610D9"/>
    <w:rsid w:val="00C61A97"/>
    <w:rsid w:val="00C61B62"/>
    <w:rsid w:val="00C62142"/>
    <w:rsid w:val="00C64DB3"/>
    <w:rsid w:val="00C673CA"/>
    <w:rsid w:val="00C710DF"/>
    <w:rsid w:val="00C72674"/>
    <w:rsid w:val="00C86E79"/>
    <w:rsid w:val="00C924AE"/>
    <w:rsid w:val="00C928AE"/>
    <w:rsid w:val="00C94E23"/>
    <w:rsid w:val="00C95187"/>
    <w:rsid w:val="00CA2FA2"/>
    <w:rsid w:val="00CA3F5C"/>
    <w:rsid w:val="00CA487B"/>
    <w:rsid w:val="00CB40E1"/>
    <w:rsid w:val="00CB4C2D"/>
    <w:rsid w:val="00CB4F0F"/>
    <w:rsid w:val="00CB5471"/>
    <w:rsid w:val="00CB7BC8"/>
    <w:rsid w:val="00CC0A9A"/>
    <w:rsid w:val="00CC5CCD"/>
    <w:rsid w:val="00CC6A7A"/>
    <w:rsid w:val="00CD4C88"/>
    <w:rsid w:val="00CD4EAF"/>
    <w:rsid w:val="00CD5A6E"/>
    <w:rsid w:val="00CD71D1"/>
    <w:rsid w:val="00CF3FDE"/>
    <w:rsid w:val="00CF5DE3"/>
    <w:rsid w:val="00CF6C7A"/>
    <w:rsid w:val="00CF730D"/>
    <w:rsid w:val="00CF7E15"/>
    <w:rsid w:val="00D014E6"/>
    <w:rsid w:val="00D01FA5"/>
    <w:rsid w:val="00D02C3F"/>
    <w:rsid w:val="00D050D2"/>
    <w:rsid w:val="00D05AD1"/>
    <w:rsid w:val="00D06D79"/>
    <w:rsid w:val="00D11CC3"/>
    <w:rsid w:val="00D12D52"/>
    <w:rsid w:val="00D13907"/>
    <w:rsid w:val="00D16AFA"/>
    <w:rsid w:val="00D253FD"/>
    <w:rsid w:val="00D31132"/>
    <w:rsid w:val="00D31DBF"/>
    <w:rsid w:val="00D36474"/>
    <w:rsid w:val="00D4094B"/>
    <w:rsid w:val="00D4107D"/>
    <w:rsid w:val="00D429A8"/>
    <w:rsid w:val="00D47203"/>
    <w:rsid w:val="00D50F76"/>
    <w:rsid w:val="00D53BE1"/>
    <w:rsid w:val="00D57160"/>
    <w:rsid w:val="00D575D3"/>
    <w:rsid w:val="00D63103"/>
    <w:rsid w:val="00D657D7"/>
    <w:rsid w:val="00D670EA"/>
    <w:rsid w:val="00D6774A"/>
    <w:rsid w:val="00D67E19"/>
    <w:rsid w:val="00D7044D"/>
    <w:rsid w:val="00D719B9"/>
    <w:rsid w:val="00D72E2B"/>
    <w:rsid w:val="00D72F2B"/>
    <w:rsid w:val="00D734FC"/>
    <w:rsid w:val="00D738D5"/>
    <w:rsid w:val="00D7499E"/>
    <w:rsid w:val="00D75749"/>
    <w:rsid w:val="00D812EB"/>
    <w:rsid w:val="00D84404"/>
    <w:rsid w:val="00D84B5C"/>
    <w:rsid w:val="00D85EF4"/>
    <w:rsid w:val="00D9592B"/>
    <w:rsid w:val="00D95C9A"/>
    <w:rsid w:val="00D962D1"/>
    <w:rsid w:val="00DA0809"/>
    <w:rsid w:val="00DA51A3"/>
    <w:rsid w:val="00DB203C"/>
    <w:rsid w:val="00DB6430"/>
    <w:rsid w:val="00DB69CF"/>
    <w:rsid w:val="00DB734F"/>
    <w:rsid w:val="00DC073D"/>
    <w:rsid w:val="00DC558C"/>
    <w:rsid w:val="00DC62BE"/>
    <w:rsid w:val="00DD03FB"/>
    <w:rsid w:val="00DD05B1"/>
    <w:rsid w:val="00DD0FF0"/>
    <w:rsid w:val="00DD11E3"/>
    <w:rsid w:val="00DD2CCC"/>
    <w:rsid w:val="00DD371E"/>
    <w:rsid w:val="00DD57B5"/>
    <w:rsid w:val="00DE1BFB"/>
    <w:rsid w:val="00DE2DA0"/>
    <w:rsid w:val="00DE2E0F"/>
    <w:rsid w:val="00DE3EBE"/>
    <w:rsid w:val="00DE4DEB"/>
    <w:rsid w:val="00DE5812"/>
    <w:rsid w:val="00DE586C"/>
    <w:rsid w:val="00DE595C"/>
    <w:rsid w:val="00DE5C65"/>
    <w:rsid w:val="00DE6CE8"/>
    <w:rsid w:val="00DE75BC"/>
    <w:rsid w:val="00DF58F9"/>
    <w:rsid w:val="00E02BE2"/>
    <w:rsid w:val="00E0402E"/>
    <w:rsid w:val="00E04715"/>
    <w:rsid w:val="00E07C6C"/>
    <w:rsid w:val="00E12DC7"/>
    <w:rsid w:val="00E22B66"/>
    <w:rsid w:val="00E23C2A"/>
    <w:rsid w:val="00E249F0"/>
    <w:rsid w:val="00E24A58"/>
    <w:rsid w:val="00E24D6B"/>
    <w:rsid w:val="00E24F65"/>
    <w:rsid w:val="00E27069"/>
    <w:rsid w:val="00E30A71"/>
    <w:rsid w:val="00E3176E"/>
    <w:rsid w:val="00E3398A"/>
    <w:rsid w:val="00E34188"/>
    <w:rsid w:val="00E346B1"/>
    <w:rsid w:val="00E34778"/>
    <w:rsid w:val="00E37ABA"/>
    <w:rsid w:val="00E42ACB"/>
    <w:rsid w:val="00E45BDB"/>
    <w:rsid w:val="00E470E1"/>
    <w:rsid w:val="00E5029D"/>
    <w:rsid w:val="00E51291"/>
    <w:rsid w:val="00E53985"/>
    <w:rsid w:val="00E554F7"/>
    <w:rsid w:val="00E560D4"/>
    <w:rsid w:val="00E5635B"/>
    <w:rsid w:val="00E5721B"/>
    <w:rsid w:val="00E576C5"/>
    <w:rsid w:val="00E721C9"/>
    <w:rsid w:val="00E7515D"/>
    <w:rsid w:val="00E75294"/>
    <w:rsid w:val="00E86460"/>
    <w:rsid w:val="00E86A8D"/>
    <w:rsid w:val="00E87D72"/>
    <w:rsid w:val="00E91211"/>
    <w:rsid w:val="00E91E3A"/>
    <w:rsid w:val="00E9255F"/>
    <w:rsid w:val="00E9276A"/>
    <w:rsid w:val="00E96B0E"/>
    <w:rsid w:val="00E97627"/>
    <w:rsid w:val="00EA04DD"/>
    <w:rsid w:val="00EA3E2C"/>
    <w:rsid w:val="00EA424A"/>
    <w:rsid w:val="00EA4629"/>
    <w:rsid w:val="00EB0B59"/>
    <w:rsid w:val="00EB2BB6"/>
    <w:rsid w:val="00EB2F56"/>
    <w:rsid w:val="00EB6169"/>
    <w:rsid w:val="00EB72C3"/>
    <w:rsid w:val="00EC103D"/>
    <w:rsid w:val="00EC30D2"/>
    <w:rsid w:val="00EC5EF1"/>
    <w:rsid w:val="00EC7625"/>
    <w:rsid w:val="00ED093C"/>
    <w:rsid w:val="00ED126C"/>
    <w:rsid w:val="00ED1498"/>
    <w:rsid w:val="00ED28D0"/>
    <w:rsid w:val="00ED462E"/>
    <w:rsid w:val="00EE1954"/>
    <w:rsid w:val="00EE291A"/>
    <w:rsid w:val="00EE7002"/>
    <w:rsid w:val="00EE7225"/>
    <w:rsid w:val="00EF063A"/>
    <w:rsid w:val="00EF3374"/>
    <w:rsid w:val="00EF40BC"/>
    <w:rsid w:val="00EF4A4B"/>
    <w:rsid w:val="00F01CD0"/>
    <w:rsid w:val="00F02B8F"/>
    <w:rsid w:val="00F12659"/>
    <w:rsid w:val="00F1270B"/>
    <w:rsid w:val="00F155E9"/>
    <w:rsid w:val="00F15900"/>
    <w:rsid w:val="00F1605F"/>
    <w:rsid w:val="00F25E52"/>
    <w:rsid w:val="00F26371"/>
    <w:rsid w:val="00F26524"/>
    <w:rsid w:val="00F45FE3"/>
    <w:rsid w:val="00F5014B"/>
    <w:rsid w:val="00F513AE"/>
    <w:rsid w:val="00F523B2"/>
    <w:rsid w:val="00F534E4"/>
    <w:rsid w:val="00F55238"/>
    <w:rsid w:val="00F56122"/>
    <w:rsid w:val="00F56280"/>
    <w:rsid w:val="00F62D09"/>
    <w:rsid w:val="00F73525"/>
    <w:rsid w:val="00F74893"/>
    <w:rsid w:val="00F7516F"/>
    <w:rsid w:val="00F80904"/>
    <w:rsid w:val="00F80ECF"/>
    <w:rsid w:val="00F81111"/>
    <w:rsid w:val="00F82CE4"/>
    <w:rsid w:val="00F83819"/>
    <w:rsid w:val="00F87180"/>
    <w:rsid w:val="00F879F1"/>
    <w:rsid w:val="00F929F3"/>
    <w:rsid w:val="00F941D8"/>
    <w:rsid w:val="00F95E29"/>
    <w:rsid w:val="00F964B8"/>
    <w:rsid w:val="00F96EFB"/>
    <w:rsid w:val="00F97423"/>
    <w:rsid w:val="00F97BFA"/>
    <w:rsid w:val="00FA0604"/>
    <w:rsid w:val="00FA111A"/>
    <w:rsid w:val="00FA3B71"/>
    <w:rsid w:val="00FA3C95"/>
    <w:rsid w:val="00FA3EE4"/>
    <w:rsid w:val="00FA530F"/>
    <w:rsid w:val="00FA53D6"/>
    <w:rsid w:val="00FA6992"/>
    <w:rsid w:val="00FA7699"/>
    <w:rsid w:val="00FB0E8B"/>
    <w:rsid w:val="00FB2520"/>
    <w:rsid w:val="00FB43E2"/>
    <w:rsid w:val="00FB74A3"/>
    <w:rsid w:val="00FC0A63"/>
    <w:rsid w:val="00FC2B03"/>
    <w:rsid w:val="00FC3EAD"/>
    <w:rsid w:val="00FC4F63"/>
    <w:rsid w:val="00FD0C2F"/>
    <w:rsid w:val="00FD114D"/>
    <w:rsid w:val="00FD1DCF"/>
    <w:rsid w:val="00FD2735"/>
    <w:rsid w:val="00FD6E68"/>
    <w:rsid w:val="00FE1FDE"/>
    <w:rsid w:val="00FE2E4F"/>
    <w:rsid w:val="00FE4558"/>
    <w:rsid w:val="00FE49FB"/>
    <w:rsid w:val="00FE5543"/>
    <w:rsid w:val="00FF1880"/>
    <w:rsid w:val="00FF25D0"/>
    <w:rsid w:val="00FF2AFD"/>
    <w:rsid w:val="00FF37C0"/>
    <w:rsid w:val="00FF418F"/>
    <w:rsid w:val="00FF5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4284"/>
  <w15:chartTrackingRefBased/>
  <w15:docId w15:val="{5268CCC3-E883-4AD4-BC11-0F6E2098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67D"/>
    <w:rPr>
      <w:rFonts w:ascii="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06204F"/>
    <w:rPr>
      <w:rFonts w:ascii="Times New Roman" w:hAnsi="Times New Roman" w:cs="Times New Roman"/>
      <w:b/>
      <w:bCs/>
      <w:sz w:val="26"/>
      <w:szCs w:val="26"/>
    </w:rPr>
  </w:style>
  <w:style w:type="paragraph" w:customStyle="1" w:styleId="Style7">
    <w:name w:val="Style7"/>
    <w:basedOn w:val="Normal"/>
    <w:rsid w:val="0006204F"/>
    <w:pPr>
      <w:widowControl w:val="0"/>
      <w:autoSpaceDE w:val="0"/>
      <w:autoSpaceDN w:val="0"/>
      <w:adjustRightInd w:val="0"/>
      <w:spacing w:line="266" w:lineRule="exact"/>
      <w:ind w:firstLine="798"/>
      <w:jc w:val="both"/>
    </w:pPr>
    <w:rPr>
      <w:szCs w:val="24"/>
      <w:lang w:eastAsia="lt-LT"/>
    </w:rPr>
  </w:style>
  <w:style w:type="character" w:customStyle="1" w:styleId="FontStyle15">
    <w:name w:val="Font Style15"/>
    <w:rsid w:val="0006204F"/>
    <w:rPr>
      <w:rFonts w:ascii="Times New Roman" w:hAnsi="Times New Roman"/>
      <w:sz w:val="20"/>
    </w:rPr>
  </w:style>
  <w:style w:type="paragraph" w:styleId="ListParagraph">
    <w:name w:val="List Paragraph"/>
    <w:basedOn w:val="Normal"/>
    <w:uiPriority w:val="34"/>
    <w:qFormat/>
    <w:rsid w:val="0006204F"/>
    <w:pPr>
      <w:ind w:left="720"/>
      <w:contextualSpacing/>
    </w:pPr>
  </w:style>
  <w:style w:type="paragraph" w:customStyle="1" w:styleId="Style1">
    <w:name w:val="Style1"/>
    <w:basedOn w:val="Normal"/>
    <w:uiPriority w:val="99"/>
    <w:rsid w:val="0006204F"/>
  </w:style>
  <w:style w:type="paragraph" w:customStyle="1" w:styleId="Style4">
    <w:name w:val="Style4"/>
    <w:basedOn w:val="Normal"/>
    <w:rsid w:val="00880D92"/>
    <w:pPr>
      <w:widowControl w:val="0"/>
      <w:autoSpaceDE w:val="0"/>
      <w:autoSpaceDN w:val="0"/>
      <w:adjustRightInd w:val="0"/>
      <w:spacing w:line="265" w:lineRule="exact"/>
      <w:jc w:val="both"/>
    </w:pPr>
    <w:rPr>
      <w:szCs w:val="24"/>
      <w:lang w:eastAsia="lt-LT"/>
    </w:rPr>
  </w:style>
  <w:style w:type="paragraph" w:customStyle="1" w:styleId="Style6">
    <w:name w:val="Style6"/>
    <w:basedOn w:val="Normal"/>
    <w:rsid w:val="00880D92"/>
    <w:pPr>
      <w:widowControl w:val="0"/>
      <w:autoSpaceDE w:val="0"/>
      <w:autoSpaceDN w:val="0"/>
      <w:adjustRightInd w:val="0"/>
      <w:jc w:val="both"/>
    </w:pPr>
    <w:rPr>
      <w:szCs w:val="24"/>
      <w:lang w:eastAsia="lt-LT"/>
    </w:rPr>
  </w:style>
  <w:style w:type="character" w:customStyle="1" w:styleId="FontStyle14">
    <w:name w:val="Font Style14"/>
    <w:rsid w:val="00880D92"/>
    <w:rPr>
      <w:rFonts w:ascii="Times New Roman" w:hAnsi="Times New Roman"/>
      <w:sz w:val="24"/>
    </w:rPr>
  </w:style>
  <w:style w:type="paragraph" w:styleId="BalloonText">
    <w:name w:val="Balloon Text"/>
    <w:basedOn w:val="Normal"/>
    <w:link w:val="BalloonTextChar"/>
    <w:uiPriority w:val="99"/>
    <w:semiHidden/>
    <w:unhideWhenUsed/>
    <w:rsid w:val="00D84B5C"/>
    <w:rPr>
      <w:rFonts w:ascii="Tahoma" w:hAnsi="Tahoma" w:cs="Tahoma"/>
      <w:sz w:val="16"/>
      <w:szCs w:val="16"/>
    </w:rPr>
  </w:style>
  <w:style w:type="character" w:customStyle="1" w:styleId="BalloonTextChar">
    <w:name w:val="Balloon Text Char"/>
    <w:link w:val="BalloonText"/>
    <w:uiPriority w:val="99"/>
    <w:semiHidden/>
    <w:rsid w:val="00D84B5C"/>
    <w:rPr>
      <w:rFonts w:ascii="Tahoma" w:eastAsia="Calibri" w:hAnsi="Tahoma" w:cs="Tahoma"/>
      <w:sz w:val="16"/>
      <w:szCs w:val="16"/>
    </w:rPr>
  </w:style>
  <w:style w:type="paragraph" w:customStyle="1" w:styleId="Style2">
    <w:name w:val="Style2"/>
    <w:basedOn w:val="Normal"/>
    <w:rsid w:val="00845431"/>
    <w:pPr>
      <w:widowControl w:val="0"/>
      <w:autoSpaceDE w:val="0"/>
      <w:autoSpaceDN w:val="0"/>
      <w:adjustRightInd w:val="0"/>
      <w:spacing w:line="277" w:lineRule="exact"/>
      <w:ind w:hanging="554"/>
      <w:jc w:val="both"/>
    </w:pPr>
    <w:rPr>
      <w:szCs w:val="24"/>
      <w:lang w:eastAsia="lt-LT"/>
    </w:rPr>
  </w:style>
  <w:style w:type="character" w:customStyle="1" w:styleId="FontStyle18">
    <w:name w:val="Font Style18"/>
    <w:rsid w:val="00845431"/>
    <w:rPr>
      <w:rFonts w:ascii="Times New Roman" w:hAnsi="Times New Roman"/>
      <w:b/>
      <w:i/>
      <w:sz w:val="20"/>
    </w:rPr>
  </w:style>
  <w:style w:type="paragraph" w:customStyle="1" w:styleId="Style8">
    <w:name w:val="Style8"/>
    <w:basedOn w:val="Normal"/>
    <w:rsid w:val="00614A8C"/>
    <w:pPr>
      <w:widowControl w:val="0"/>
      <w:autoSpaceDE w:val="0"/>
      <w:autoSpaceDN w:val="0"/>
      <w:adjustRightInd w:val="0"/>
      <w:spacing w:line="262" w:lineRule="exact"/>
      <w:ind w:firstLine="701"/>
      <w:jc w:val="both"/>
    </w:pPr>
    <w:rPr>
      <w:szCs w:val="24"/>
      <w:lang w:eastAsia="lt-LT"/>
    </w:rPr>
  </w:style>
  <w:style w:type="character" w:customStyle="1" w:styleId="FontStyle21">
    <w:name w:val="Font Style21"/>
    <w:rsid w:val="00614A8C"/>
    <w:rPr>
      <w:rFonts w:ascii="Times New Roman" w:hAnsi="Times New Roman"/>
      <w:i/>
      <w:sz w:val="24"/>
    </w:rPr>
  </w:style>
  <w:style w:type="paragraph" w:customStyle="1" w:styleId="Style14">
    <w:name w:val="Style14"/>
    <w:basedOn w:val="Normal"/>
    <w:rsid w:val="00154708"/>
    <w:pPr>
      <w:widowControl w:val="0"/>
      <w:autoSpaceDE w:val="0"/>
      <w:autoSpaceDN w:val="0"/>
      <w:adjustRightInd w:val="0"/>
    </w:pPr>
    <w:rPr>
      <w:szCs w:val="24"/>
      <w:lang w:eastAsia="lt-LT"/>
    </w:rPr>
  </w:style>
  <w:style w:type="paragraph" w:styleId="Header">
    <w:name w:val="header"/>
    <w:basedOn w:val="Normal"/>
    <w:link w:val="HeaderChar"/>
    <w:uiPriority w:val="99"/>
    <w:unhideWhenUsed/>
    <w:rsid w:val="008B7170"/>
    <w:pPr>
      <w:tabs>
        <w:tab w:val="center" w:pos="4819"/>
        <w:tab w:val="right" w:pos="9638"/>
      </w:tabs>
    </w:pPr>
  </w:style>
  <w:style w:type="character" w:customStyle="1" w:styleId="HeaderChar">
    <w:name w:val="Header Char"/>
    <w:link w:val="Header"/>
    <w:uiPriority w:val="99"/>
    <w:rsid w:val="008B7170"/>
    <w:rPr>
      <w:rFonts w:ascii="Times New Roman" w:eastAsia="Calibri" w:hAnsi="Times New Roman" w:cs="Times New Roman"/>
      <w:sz w:val="24"/>
      <w:szCs w:val="20"/>
    </w:rPr>
  </w:style>
  <w:style w:type="paragraph" w:styleId="Footer">
    <w:name w:val="footer"/>
    <w:basedOn w:val="Normal"/>
    <w:link w:val="FooterChar"/>
    <w:uiPriority w:val="99"/>
    <w:unhideWhenUsed/>
    <w:rsid w:val="008B7170"/>
    <w:pPr>
      <w:tabs>
        <w:tab w:val="center" w:pos="4819"/>
        <w:tab w:val="right" w:pos="9638"/>
      </w:tabs>
    </w:pPr>
  </w:style>
  <w:style w:type="character" w:customStyle="1" w:styleId="FooterChar">
    <w:name w:val="Footer Char"/>
    <w:link w:val="Footer"/>
    <w:uiPriority w:val="99"/>
    <w:rsid w:val="008B7170"/>
    <w:rPr>
      <w:rFonts w:ascii="Times New Roman" w:eastAsia="Calibri" w:hAnsi="Times New Roman" w:cs="Times New Roman"/>
      <w:sz w:val="24"/>
      <w:szCs w:val="20"/>
    </w:rPr>
  </w:style>
  <w:style w:type="paragraph" w:styleId="NormalWeb">
    <w:name w:val="Normal (Web)"/>
    <w:basedOn w:val="Normal"/>
    <w:uiPriority w:val="99"/>
    <w:semiHidden/>
    <w:unhideWhenUsed/>
    <w:rsid w:val="00A20990"/>
    <w:pPr>
      <w:spacing w:before="100" w:beforeAutospacing="1" w:after="100" w:afterAutospacing="1"/>
    </w:pPr>
    <w:rPr>
      <w:rFonts w:eastAsia="Times New Roman"/>
      <w:szCs w:val="24"/>
      <w:lang w:eastAsia="lt-LT"/>
    </w:rPr>
  </w:style>
  <w:style w:type="character" w:styleId="CommentReference">
    <w:name w:val="annotation reference"/>
    <w:uiPriority w:val="99"/>
    <w:unhideWhenUsed/>
    <w:rsid w:val="007A556F"/>
    <w:rPr>
      <w:sz w:val="16"/>
      <w:szCs w:val="16"/>
    </w:rPr>
  </w:style>
  <w:style w:type="paragraph" w:styleId="CommentText">
    <w:name w:val="annotation text"/>
    <w:basedOn w:val="Normal"/>
    <w:link w:val="CommentTextChar"/>
    <w:uiPriority w:val="99"/>
    <w:unhideWhenUsed/>
    <w:rsid w:val="007A556F"/>
    <w:rPr>
      <w:sz w:val="20"/>
    </w:rPr>
  </w:style>
  <w:style w:type="character" w:customStyle="1" w:styleId="CommentTextChar">
    <w:name w:val="Comment Text Char"/>
    <w:link w:val="CommentText"/>
    <w:rsid w:val="007A556F"/>
    <w:rPr>
      <w:rFonts w:ascii="Times New Roman" w:hAnsi="Times New Roman"/>
      <w:lang w:val="lt-LT"/>
    </w:rPr>
  </w:style>
  <w:style w:type="paragraph" w:styleId="CommentSubject">
    <w:name w:val="annotation subject"/>
    <w:basedOn w:val="CommentText"/>
    <w:next w:val="CommentText"/>
    <w:link w:val="CommentSubjectChar"/>
    <w:uiPriority w:val="99"/>
    <w:semiHidden/>
    <w:unhideWhenUsed/>
    <w:rsid w:val="007A556F"/>
    <w:rPr>
      <w:b/>
      <w:bCs/>
    </w:rPr>
  </w:style>
  <w:style w:type="character" w:customStyle="1" w:styleId="CommentSubjectChar">
    <w:name w:val="Comment Subject Char"/>
    <w:link w:val="CommentSubject"/>
    <w:uiPriority w:val="99"/>
    <w:semiHidden/>
    <w:rsid w:val="007A556F"/>
    <w:rPr>
      <w:rFonts w:ascii="Times New Roman" w:hAnsi="Times New Roman"/>
      <w:b/>
      <w:bCs/>
      <w:lang w:val="lt-LT"/>
    </w:rPr>
  </w:style>
  <w:style w:type="character" w:customStyle="1" w:styleId="BodytextItalic">
    <w:name w:val="Body text + Italic"/>
    <w:rsid w:val="00290537"/>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style>
  <w:style w:type="character" w:customStyle="1" w:styleId="BodyText3">
    <w:name w:val="Body Text3"/>
    <w:rsid w:val="0083508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t-LT" w:eastAsia="lt-LT" w:bidi="lt-LT"/>
    </w:rPr>
  </w:style>
  <w:style w:type="character" w:customStyle="1" w:styleId="Bodytext">
    <w:name w:val="Body text_"/>
    <w:link w:val="BodyText4"/>
    <w:rsid w:val="00D06D79"/>
    <w:rPr>
      <w:rFonts w:ascii="Times New Roman" w:eastAsia="Times New Roman" w:hAnsi="Times New Roman" w:cs="Times New Roman"/>
      <w:b w:val="0"/>
      <w:bCs w:val="0"/>
      <w:i w:val="0"/>
      <w:iCs w:val="0"/>
      <w:smallCaps w:val="0"/>
      <w:strike w:val="0"/>
      <w:sz w:val="21"/>
      <w:szCs w:val="21"/>
      <w:u w:val="none"/>
    </w:rPr>
  </w:style>
  <w:style w:type="character" w:customStyle="1" w:styleId="BodytextBold">
    <w:name w:val="Body text + Bold"/>
    <w:rsid w:val="00D06D79"/>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12ptItalic">
    <w:name w:val="Body text + 12 pt;Italic"/>
    <w:rsid w:val="00C46DA8"/>
    <w:rPr>
      <w:rFonts w:ascii="Trebuchet MS" w:eastAsia="Trebuchet MS" w:hAnsi="Trebuchet MS" w:cs="Trebuchet MS"/>
      <w:b w:val="0"/>
      <w:bCs w:val="0"/>
      <w:i/>
      <w:iCs/>
      <w:smallCaps w:val="0"/>
      <w:strike w:val="0"/>
      <w:color w:val="000000"/>
      <w:spacing w:val="0"/>
      <w:w w:val="100"/>
      <w:position w:val="0"/>
      <w:sz w:val="24"/>
      <w:szCs w:val="24"/>
      <w:u w:val="none"/>
      <w:lang w:val="lt-LT" w:eastAsia="lt-LT" w:bidi="lt-LT"/>
    </w:rPr>
  </w:style>
  <w:style w:type="character" w:customStyle="1" w:styleId="BodyText1">
    <w:name w:val="Body Text1"/>
    <w:rsid w:val="00144AB0"/>
    <w:rPr>
      <w:rFonts w:ascii="Trebuchet MS" w:eastAsia="Trebuchet MS" w:hAnsi="Trebuchet MS" w:cs="Trebuchet MS"/>
      <w:b w:val="0"/>
      <w:bCs w:val="0"/>
      <w:i w:val="0"/>
      <w:iCs w:val="0"/>
      <w:smallCaps w:val="0"/>
      <w:strike w:val="0"/>
      <w:color w:val="000000"/>
      <w:spacing w:val="0"/>
      <w:w w:val="100"/>
      <w:position w:val="0"/>
      <w:sz w:val="23"/>
      <w:szCs w:val="23"/>
      <w:u w:val="single"/>
      <w:lang w:val="lt-LT" w:eastAsia="lt-LT" w:bidi="lt-LT"/>
    </w:rPr>
  </w:style>
  <w:style w:type="paragraph" w:customStyle="1" w:styleId="BodyText4">
    <w:name w:val="Body Text4"/>
    <w:basedOn w:val="Normal"/>
    <w:link w:val="Bodytext"/>
    <w:rsid w:val="000B43D0"/>
    <w:pPr>
      <w:widowControl w:val="0"/>
      <w:shd w:val="clear" w:color="auto" w:fill="FFFFFF"/>
      <w:spacing w:after="60" w:line="0" w:lineRule="atLeast"/>
      <w:jc w:val="right"/>
    </w:pPr>
    <w:rPr>
      <w:rFonts w:eastAsia="Times New Roman"/>
      <w:sz w:val="21"/>
      <w:szCs w:val="21"/>
      <w:lang w:eastAsia="lt-LT"/>
    </w:rPr>
  </w:style>
  <w:style w:type="character" w:styleId="Hyperlink">
    <w:name w:val="Hyperlink"/>
    <w:uiPriority w:val="99"/>
    <w:semiHidden/>
    <w:unhideWhenUsed/>
    <w:rsid w:val="0064479D"/>
    <w:rPr>
      <w:color w:val="0563C1"/>
      <w:u w:val="single"/>
    </w:rPr>
  </w:style>
  <w:style w:type="paragraph" w:styleId="FootnoteText">
    <w:name w:val="footnote text"/>
    <w:basedOn w:val="Normal"/>
    <w:link w:val="FootnoteTextChar"/>
    <w:uiPriority w:val="99"/>
    <w:semiHidden/>
    <w:unhideWhenUsed/>
    <w:rsid w:val="0064479D"/>
    <w:rPr>
      <w:rFonts w:ascii="Calibri" w:hAnsi="Calibri"/>
      <w:sz w:val="20"/>
    </w:rPr>
  </w:style>
  <w:style w:type="character" w:customStyle="1" w:styleId="FootnoteTextChar">
    <w:name w:val="Footnote Text Char"/>
    <w:link w:val="FootnoteText"/>
    <w:uiPriority w:val="99"/>
    <w:semiHidden/>
    <w:rsid w:val="0064479D"/>
    <w:rPr>
      <w:lang w:eastAsia="en-US"/>
    </w:rPr>
  </w:style>
  <w:style w:type="character" w:styleId="FootnoteReference">
    <w:name w:val="footnote reference"/>
    <w:uiPriority w:val="99"/>
    <w:semiHidden/>
    <w:unhideWhenUsed/>
    <w:rsid w:val="006447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81760">
      <w:bodyDiv w:val="1"/>
      <w:marLeft w:val="225"/>
      <w:marRight w:val="225"/>
      <w:marTop w:val="0"/>
      <w:marBottom w:val="0"/>
      <w:divBdr>
        <w:top w:val="none" w:sz="0" w:space="0" w:color="auto"/>
        <w:left w:val="none" w:sz="0" w:space="0" w:color="auto"/>
        <w:bottom w:val="none" w:sz="0" w:space="0" w:color="auto"/>
        <w:right w:val="none" w:sz="0" w:space="0" w:color="auto"/>
      </w:divBdr>
      <w:divsChild>
        <w:div w:id="50076918">
          <w:marLeft w:val="0"/>
          <w:marRight w:val="0"/>
          <w:marTop w:val="0"/>
          <w:marBottom w:val="0"/>
          <w:divBdr>
            <w:top w:val="none" w:sz="0" w:space="0" w:color="auto"/>
            <w:left w:val="none" w:sz="0" w:space="0" w:color="auto"/>
            <w:bottom w:val="none" w:sz="0" w:space="0" w:color="auto"/>
            <w:right w:val="none" w:sz="0" w:space="0" w:color="auto"/>
          </w:divBdr>
        </w:div>
      </w:divsChild>
    </w:div>
    <w:div w:id="538707425">
      <w:bodyDiv w:val="1"/>
      <w:marLeft w:val="225"/>
      <w:marRight w:val="225"/>
      <w:marTop w:val="0"/>
      <w:marBottom w:val="0"/>
      <w:divBdr>
        <w:top w:val="none" w:sz="0" w:space="0" w:color="auto"/>
        <w:left w:val="none" w:sz="0" w:space="0" w:color="auto"/>
        <w:bottom w:val="none" w:sz="0" w:space="0" w:color="auto"/>
        <w:right w:val="none" w:sz="0" w:space="0" w:color="auto"/>
      </w:divBdr>
      <w:divsChild>
        <w:div w:id="828983368">
          <w:marLeft w:val="0"/>
          <w:marRight w:val="0"/>
          <w:marTop w:val="0"/>
          <w:marBottom w:val="0"/>
          <w:divBdr>
            <w:top w:val="none" w:sz="0" w:space="0" w:color="auto"/>
            <w:left w:val="none" w:sz="0" w:space="0" w:color="auto"/>
            <w:bottom w:val="none" w:sz="0" w:space="0" w:color="auto"/>
            <w:right w:val="none" w:sz="0" w:space="0" w:color="auto"/>
          </w:divBdr>
        </w:div>
      </w:divsChild>
    </w:div>
    <w:div w:id="812021449">
      <w:bodyDiv w:val="1"/>
      <w:marLeft w:val="225"/>
      <w:marRight w:val="225"/>
      <w:marTop w:val="0"/>
      <w:marBottom w:val="0"/>
      <w:divBdr>
        <w:top w:val="none" w:sz="0" w:space="0" w:color="auto"/>
        <w:left w:val="none" w:sz="0" w:space="0" w:color="auto"/>
        <w:bottom w:val="none" w:sz="0" w:space="0" w:color="auto"/>
        <w:right w:val="none" w:sz="0" w:space="0" w:color="auto"/>
      </w:divBdr>
      <w:divsChild>
        <w:div w:id="186332685">
          <w:marLeft w:val="0"/>
          <w:marRight w:val="0"/>
          <w:marTop w:val="0"/>
          <w:marBottom w:val="0"/>
          <w:divBdr>
            <w:top w:val="none" w:sz="0" w:space="0" w:color="auto"/>
            <w:left w:val="none" w:sz="0" w:space="0" w:color="auto"/>
            <w:bottom w:val="none" w:sz="0" w:space="0" w:color="auto"/>
            <w:right w:val="none" w:sz="0" w:space="0" w:color="auto"/>
          </w:divBdr>
        </w:div>
      </w:divsChild>
    </w:div>
    <w:div w:id="1107238427">
      <w:bodyDiv w:val="1"/>
      <w:marLeft w:val="0"/>
      <w:marRight w:val="0"/>
      <w:marTop w:val="0"/>
      <w:marBottom w:val="0"/>
      <w:divBdr>
        <w:top w:val="none" w:sz="0" w:space="0" w:color="auto"/>
        <w:left w:val="none" w:sz="0" w:space="0" w:color="auto"/>
        <w:bottom w:val="none" w:sz="0" w:space="0" w:color="auto"/>
        <w:right w:val="none" w:sz="0" w:space="0" w:color="auto"/>
      </w:divBdr>
    </w:div>
    <w:div w:id="1139229479">
      <w:bodyDiv w:val="1"/>
      <w:marLeft w:val="0"/>
      <w:marRight w:val="0"/>
      <w:marTop w:val="0"/>
      <w:marBottom w:val="0"/>
      <w:divBdr>
        <w:top w:val="none" w:sz="0" w:space="0" w:color="auto"/>
        <w:left w:val="none" w:sz="0" w:space="0" w:color="auto"/>
        <w:bottom w:val="none" w:sz="0" w:space="0" w:color="auto"/>
        <w:right w:val="none" w:sz="0" w:space="0" w:color="auto"/>
      </w:divBdr>
    </w:div>
    <w:div w:id="1148741248">
      <w:bodyDiv w:val="1"/>
      <w:marLeft w:val="0"/>
      <w:marRight w:val="0"/>
      <w:marTop w:val="0"/>
      <w:marBottom w:val="0"/>
      <w:divBdr>
        <w:top w:val="none" w:sz="0" w:space="0" w:color="auto"/>
        <w:left w:val="none" w:sz="0" w:space="0" w:color="auto"/>
        <w:bottom w:val="none" w:sz="0" w:space="0" w:color="auto"/>
        <w:right w:val="none" w:sz="0" w:space="0" w:color="auto"/>
      </w:divBdr>
    </w:div>
    <w:div w:id="1496070126">
      <w:bodyDiv w:val="1"/>
      <w:marLeft w:val="0"/>
      <w:marRight w:val="0"/>
      <w:marTop w:val="0"/>
      <w:marBottom w:val="0"/>
      <w:divBdr>
        <w:top w:val="none" w:sz="0" w:space="0" w:color="auto"/>
        <w:left w:val="none" w:sz="0" w:space="0" w:color="auto"/>
        <w:bottom w:val="none" w:sz="0" w:space="0" w:color="auto"/>
        <w:right w:val="none" w:sz="0" w:space="0" w:color="auto"/>
      </w:divBdr>
    </w:div>
    <w:div w:id="1772049468">
      <w:bodyDiv w:val="1"/>
      <w:marLeft w:val="0"/>
      <w:marRight w:val="0"/>
      <w:marTop w:val="0"/>
      <w:marBottom w:val="0"/>
      <w:divBdr>
        <w:top w:val="none" w:sz="0" w:space="0" w:color="auto"/>
        <w:left w:val="none" w:sz="0" w:space="0" w:color="auto"/>
        <w:bottom w:val="none" w:sz="0" w:space="0" w:color="auto"/>
        <w:right w:val="none" w:sz="0" w:space="0" w:color="auto"/>
      </w:divBdr>
    </w:div>
    <w:div w:id="199787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D0B01-15B6-4B01-B354-74199349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8868</Words>
  <Characters>5056</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Braziunas</dc:creator>
  <cp:keywords/>
  <cp:lastModifiedBy>Kristina Marceliene</cp:lastModifiedBy>
  <cp:revision>2</cp:revision>
  <cp:lastPrinted>2016-09-26T10:09:00Z</cp:lastPrinted>
  <dcterms:created xsi:type="dcterms:W3CDTF">2017-09-18T09:42:00Z</dcterms:created>
  <dcterms:modified xsi:type="dcterms:W3CDTF">2017-09-18T09:42:00Z</dcterms:modified>
</cp:coreProperties>
</file>