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365D4" w14:textId="77777777" w:rsidR="0045128D" w:rsidRPr="00C565E6" w:rsidRDefault="0045128D" w:rsidP="001A3C1D">
      <w:pPr>
        <w:pStyle w:val="ColorfulList-Accent11"/>
        <w:rPr>
          <w:noProof/>
          <w:lang w:eastAsia="lt-LT"/>
        </w:rPr>
      </w:pPr>
      <w:bookmarkStart w:id="0" w:name="_Toc352599462"/>
    </w:p>
    <w:p w14:paraId="0C5669DC" w14:textId="0B14A412" w:rsidR="0045128D" w:rsidRPr="00A3650C" w:rsidRDefault="00121DA8" w:rsidP="00453DD9">
      <w:pPr>
        <w:tabs>
          <w:tab w:val="left" w:pos="0"/>
        </w:tabs>
        <w:ind w:right="1133" w:firstLine="567"/>
        <w:jc w:val="center"/>
        <w:rPr>
          <w:rFonts w:cs="Times New Roman"/>
          <w:b/>
          <w:sz w:val="56"/>
          <w:lang w:val="lt-LT"/>
        </w:rPr>
      </w:pPr>
      <w:r>
        <w:rPr>
          <w:rFonts w:cs="Times New Roman"/>
          <w:b/>
          <w:noProof/>
          <w:sz w:val="56"/>
          <w:lang w:val="lt-LT" w:eastAsia="lt-LT"/>
        </w:rPr>
        <w:drawing>
          <wp:inline distT="0" distB="0" distL="0" distR="0" wp14:anchorId="7BAEA94F" wp14:editId="414C3F0C">
            <wp:extent cx="1485900" cy="1228725"/>
            <wp:effectExtent l="0" t="0" r="0" b="0"/>
            <wp:docPr id="31" name="Paveikslėlis 31" descr="C:\Users\SADZEV~1\AppData\Local\Temp\notes129B15\~29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ZEV~1\AppData\Local\Temp\notes129B15\~29059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822" cy="1227833"/>
                    </a:xfrm>
                    <a:prstGeom prst="rect">
                      <a:avLst/>
                    </a:prstGeom>
                    <a:noFill/>
                    <a:ln>
                      <a:noFill/>
                    </a:ln>
                  </pic:spPr>
                </pic:pic>
              </a:graphicData>
            </a:graphic>
          </wp:inline>
        </w:drawing>
      </w:r>
    </w:p>
    <w:p w14:paraId="6A27C95A" w14:textId="77777777" w:rsidR="0045128D" w:rsidRPr="00A3650C" w:rsidRDefault="0045128D" w:rsidP="00453DD9">
      <w:pPr>
        <w:tabs>
          <w:tab w:val="left" w:pos="0"/>
        </w:tabs>
        <w:ind w:right="849" w:firstLine="0"/>
        <w:jc w:val="center"/>
        <w:rPr>
          <w:rFonts w:cs="Times New Roman"/>
          <w:b/>
          <w:sz w:val="56"/>
          <w:lang w:val="lt-LT"/>
        </w:rPr>
      </w:pPr>
    </w:p>
    <w:p w14:paraId="136476E3" w14:textId="77777777" w:rsidR="0045128D" w:rsidRPr="00A3650C" w:rsidRDefault="0045128D" w:rsidP="00453DD9">
      <w:pPr>
        <w:tabs>
          <w:tab w:val="left" w:pos="0"/>
        </w:tabs>
        <w:ind w:right="849" w:firstLine="0"/>
        <w:jc w:val="center"/>
        <w:rPr>
          <w:rFonts w:cs="Times New Roman"/>
          <w:b/>
          <w:sz w:val="56"/>
          <w:lang w:val="lt-LT"/>
        </w:rPr>
      </w:pPr>
    </w:p>
    <w:p w14:paraId="1031993E" w14:textId="77777777" w:rsidR="0045128D" w:rsidRPr="00A3650C" w:rsidRDefault="0045128D" w:rsidP="00453DD9">
      <w:pPr>
        <w:tabs>
          <w:tab w:val="left" w:pos="0"/>
          <w:tab w:val="left" w:pos="8647"/>
        </w:tabs>
        <w:ind w:right="849" w:firstLine="0"/>
        <w:jc w:val="center"/>
        <w:rPr>
          <w:rFonts w:cs="Times New Roman"/>
          <w:b/>
          <w:sz w:val="56"/>
          <w:lang w:val="lt-LT"/>
        </w:rPr>
      </w:pPr>
    </w:p>
    <w:p w14:paraId="59D08A88" w14:textId="77777777" w:rsidR="009F2B6C" w:rsidRPr="00A3650C" w:rsidRDefault="00926E9F" w:rsidP="009F2B6C">
      <w:pPr>
        <w:tabs>
          <w:tab w:val="left" w:pos="0"/>
          <w:tab w:val="left" w:pos="8647"/>
        </w:tabs>
        <w:ind w:right="849" w:firstLine="0"/>
        <w:jc w:val="center"/>
        <w:rPr>
          <w:rFonts w:cs="Times New Roman"/>
          <w:b/>
          <w:sz w:val="56"/>
          <w:szCs w:val="56"/>
          <w:lang w:val="lt-LT"/>
        </w:rPr>
      </w:pPr>
      <w:r w:rsidRPr="00A3650C">
        <w:rPr>
          <w:b/>
          <w:sz w:val="56"/>
          <w:szCs w:val="56"/>
          <w:lang w:val="lt-LT"/>
        </w:rPr>
        <w:t>Versl</w:t>
      </w:r>
      <w:r w:rsidR="00CC5D17">
        <w:rPr>
          <w:b/>
          <w:sz w:val="56"/>
          <w:szCs w:val="56"/>
          <w:lang w:val="lt-LT"/>
        </w:rPr>
        <w:t>o</w:t>
      </w:r>
      <w:r w:rsidRPr="00A3650C">
        <w:rPr>
          <w:b/>
          <w:sz w:val="56"/>
          <w:szCs w:val="56"/>
          <w:lang w:val="lt-LT"/>
        </w:rPr>
        <w:t xml:space="preserve"> </w:t>
      </w:r>
      <w:r w:rsidR="00CC5D17">
        <w:rPr>
          <w:b/>
          <w:sz w:val="56"/>
          <w:szCs w:val="56"/>
          <w:lang w:val="lt-LT"/>
        </w:rPr>
        <w:t>finansavimo</w:t>
      </w:r>
      <w:r w:rsidR="00C728B6" w:rsidRPr="00A3650C">
        <w:rPr>
          <w:b/>
          <w:sz w:val="56"/>
          <w:szCs w:val="56"/>
          <w:lang w:val="lt-LT"/>
        </w:rPr>
        <w:t xml:space="preserve"> 2014</w:t>
      </w:r>
      <w:r w:rsidR="00503667" w:rsidRPr="00A3650C">
        <w:rPr>
          <w:b/>
          <w:sz w:val="56"/>
          <w:szCs w:val="56"/>
          <w:lang w:val="lt-LT"/>
        </w:rPr>
        <w:t>–</w:t>
      </w:r>
      <w:r w:rsidR="00C728B6" w:rsidRPr="00A3650C">
        <w:rPr>
          <w:b/>
          <w:sz w:val="56"/>
          <w:szCs w:val="56"/>
          <w:lang w:val="lt-LT"/>
        </w:rPr>
        <w:t>2</w:t>
      </w:r>
      <w:r w:rsidR="009F2B6C" w:rsidRPr="00A3650C">
        <w:rPr>
          <w:b/>
          <w:sz w:val="56"/>
          <w:szCs w:val="56"/>
          <w:lang w:val="lt-LT"/>
        </w:rPr>
        <w:t>020 metų Europos Sąjungos struktūrinių fondų lėšomis išankstinis vertinimas</w:t>
      </w:r>
    </w:p>
    <w:p w14:paraId="305F6749" w14:textId="77777777" w:rsidR="0045128D" w:rsidRPr="00A3650C" w:rsidRDefault="0045128D" w:rsidP="00453DD9">
      <w:pPr>
        <w:tabs>
          <w:tab w:val="left" w:pos="0"/>
        </w:tabs>
        <w:ind w:right="1133" w:firstLine="0"/>
        <w:jc w:val="center"/>
        <w:rPr>
          <w:rFonts w:cs="Times New Roman"/>
          <w:b/>
          <w:sz w:val="56"/>
          <w:lang w:val="lt-LT"/>
        </w:rPr>
      </w:pPr>
    </w:p>
    <w:p w14:paraId="570A3A3A" w14:textId="77777777" w:rsidR="0045128D" w:rsidRPr="00A3650C" w:rsidRDefault="0045128D" w:rsidP="00453DD9">
      <w:pPr>
        <w:tabs>
          <w:tab w:val="left" w:pos="0"/>
        </w:tabs>
        <w:ind w:right="1133" w:firstLine="0"/>
        <w:jc w:val="center"/>
        <w:rPr>
          <w:rFonts w:cs="Times New Roman"/>
          <w:b/>
          <w:lang w:val="lt-LT"/>
        </w:rPr>
      </w:pPr>
    </w:p>
    <w:p w14:paraId="3E68B3B0" w14:textId="77777777" w:rsidR="0045128D" w:rsidRPr="00A3650C" w:rsidRDefault="0045128D" w:rsidP="00453DD9">
      <w:pPr>
        <w:tabs>
          <w:tab w:val="left" w:pos="0"/>
        </w:tabs>
        <w:ind w:right="1133" w:firstLine="0"/>
        <w:jc w:val="center"/>
        <w:rPr>
          <w:rFonts w:cs="Times New Roman"/>
          <w:b/>
          <w:lang w:val="lt-LT"/>
        </w:rPr>
      </w:pPr>
    </w:p>
    <w:p w14:paraId="51C24100" w14:textId="77777777" w:rsidR="0045128D" w:rsidRPr="00A3650C" w:rsidRDefault="0045128D" w:rsidP="00453DD9">
      <w:pPr>
        <w:tabs>
          <w:tab w:val="left" w:pos="0"/>
        </w:tabs>
        <w:ind w:right="1133" w:firstLine="0"/>
        <w:jc w:val="center"/>
        <w:rPr>
          <w:rFonts w:cs="Times New Roman"/>
          <w:b/>
          <w:lang w:val="lt-LT"/>
        </w:rPr>
      </w:pPr>
    </w:p>
    <w:p w14:paraId="24448394" w14:textId="77777777" w:rsidR="0045128D" w:rsidRPr="00A3650C" w:rsidRDefault="0045128D" w:rsidP="00453DD9">
      <w:pPr>
        <w:tabs>
          <w:tab w:val="left" w:pos="0"/>
        </w:tabs>
        <w:ind w:right="1133" w:firstLine="0"/>
        <w:jc w:val="center"/>
        <w:rPr>
          <w:rFonts w:cs="Times New Roman"/>
          <w:b/>
          <w:lang w:val="lt-LT"/>
        </w:rPr>
      </w:pPr>
    </w:p>
    <w:p w14:paraId="737891CA" w14:textId="77777777" w:rsidR="0045128D" w:rsidRPr="00A3650C" w:rsidRDefault="0045128D" w:rsidP="00453DD9">
      <w:pPr>
        <w:tabs>
          <w:tab w:val="left" w:pos="0"/>
        </w:tabs>
        <w:ind w:right="1133" w:firstLine="0"/>
        <w:jc w:val="center"/>
        <w:rPr>
          <w:rFonts w:cs="Times New Roman"/>
          <w:b/>
          <w:lang w:val="lt-LT"/>
        </w:rPr>
      </w:pPr>
    </w:p>
    <w:p w14:paraId="737DE818" w14:textId="77777777" w:rsidR="0045128D" w:rsidRPr="00A3650C" w:rsidRDefault="0045128D" w:rsidP="00453DD9">
      <w:pPr>
        <w:tabs>
          <w:tab w:val="left" w:pos="0"/>
        </w:tabs>
        <w:ind w:right="1133" w:firstLine="0"/>
        <w:jc w:val="center"/>
        <w:rPr>
          <w:rFonts w:cs="Times New Roman"/>
          <w:b/>
          <w:lang w:val="lt-LT"/>
        </w:rPr>
      </w:pPr>
    </w:p>
    <w:p w14:paraId="403DC858" w14:textId="77777777" w:rsidR="0045128D" w:rsidRPr="00A3650C" w:rsidRDefault="0045128D" w:rsidP="00453DD9">
      <w:pPr>
        <w:tabs>
          <w:tab w:val="left" w:pos="0"/>
        </w:tabs>
        <w:ind w:right="1133" w:firstLine="0"/>
        <w:jc w:val="center"/>
        <w:rPr>
          <w:rFonts w:cs="Times New Roman"/>
          <w:b/>
          <w:lang w:val="lt-LT"/>
        </w:rPr>
      </w:pPr>
    </w:p>
    <w:p w14:paraId="1D3BB9E7" w14:textId="77777777" w:rsidR="0045128D" w:rsidRPr="00A3650C" w:rsidRDefault="0045128D" w:rsidP="00453DD9">
      <w:pPr>
        <w:tabs>
          <w:tab w:val="left" w:pos="0"/>
        </w:tabs>
        <w:ind w:right="1133" w:firstLine="0"/>
        <w:jc w:val="center"/>
        <w:rPr>
          <w:rFonts w:cs="Times New Roman"/>
          <w:b/>
          <w:lang w:val="lt-LT"/>
        </w:rPr>
      </w:pPr>
    </w:p>
    <w:p w14:paraId="175795E8" w14:textId="77777777" w:rsidR="0045128D" w:rsidRPr="00A3650C" w:rsidRDefault="0045128D" w:rsidP="00453DD9">
      <w:pPr>
        <w:tabs>
          <w:tab w:val="left" w:pos="0"/>
        </w:tabs>
        <w:ind w:right="1133" w:firstLine="0"/>
        <w:jc w:val="center"/>
        <w:rPr>
          <w:rFonts w:cs="Times New Roman"/>
          <w:b/>
          <w:lang w:val="lt-LT"/>
        </w:rPr>
      </w:pPr>
    </w:p>
    <w:p w14:paraId="161EA798" w14:textId="77777777" w:rsidR="0045128D" w:rsidRPr="00A3650C" w:rsidRDefault="0045128D" w:rsidP="00453DD9">
      <w:pPr>
        <w:tabs>
          <w:tab w:val="left" w:pos="0"/>
        </w:tabs>
        <w:ind w:right="1133" w:firstLine="0"/>
        <w:jc w:val="center"/>
        <w:rPr>
          <w:rFonts w:cs="Times New Roman"/>
          <w:b/>
          <w:lang w:val="lt-LT"/>
        </w:rPr>
      </w:pPr>
    </w:p>
    <w:p w14:paraId="3110428B" w14:textId="77777777" w:rsidR="0045128D" w:rsidRPr="00A3650C" w:rsidRDefault="0045128D" w:rsidP="00453DD9">
      <w:pPr>
        <w:tabs>
          <w:tab w:val="left" w:pos="0"/>
        </w:tabs>
        <w:ind w:right="1133" w:firstLine="0"/>
        <w:jc w:val="center"/>
        <w:rPr>
          <w:rFonts w:cs="Times New Roman"/>
          <w:b/>
          <w:lang w:val="lt-LT"/>
        </w:rPr>
      </w:pPr>
    </w:p>
    <w:p w14:paraId="57D59D8B" w14:textId="77777777" w:rsidR="0045128D" w:rsidRPr="00A3650C" w:rsidRDefault="0045128D" w:rsidP="00453DD9">
      <w:pPr>
        <w:tabs>
          <w:tab w:val="left" w:pos="0"/>
        </w:tabs>
        <w:ind w:right="1133" w:firstLine="0"/>
        <w:jc w:val="center"/>
        <w:rPr>
          <w:rFonts w:cs="Times New Roman"/>
          <w:b/>
          <w:lang w:val="lt-LT"/>
        </w:rPr>
      </w:pPr>
    </w:p>
    <w:p w14:paraId="3909CF8A" w14:textId="77777777" w:rsidR="0045128D" w:rsidRPr="00A3650C" w:rsidRDefault="0045128D" w:rsidP="00453DD9">
      <w:pPr>
        <w:tabs>
          <w:tab w:val="left" w:pos="0"/>
        </w:tabs>
        <w:ind w:right="1133" w:firstLine="0"/>
        <w:jc w:val="center"/>
        <w:rPr>
          <w:rFonts w:cs="Times New Roman"/>
          <w:b/>
          <w:lang w:val="lt-LT"/>
        </w:rPr>
      </w:pPr>
    </w:p>
    <w:p w14:paraId="486BA624" w14:textId="77777777" w:rsidR="0045128D" w:rsidRPr="00A3650C" w:rsidRDefault="0045128D" w:rsidP="00453DD9">
      <w:pPr>
        <w:tabs>
          <w:tab w:val="left" w:pos="0"/>
        </w:tabs>
        <w:ind w:right="1133" w:firstLine="0"/>
        <w:jc w:val="center"/>
        <w:rPr>
          <w:rFonts w:cs="Times New Roman"/>
          <w:b/>
          <w:lang w:val="lt-LT"/>
        </w:rPr>
      </w:pPr>
    </w:p>
    <w:p w14:paraId="553ADA5F" w14:textId="77777777" w:rsidR="00121BFF" w:rsidRDefault="00121BFF" w:rsidP="00453DD9">
      <w:pPr>
        <w:tabs>
          <w:tab w:val="left" w:pos="0"/>
        </w:tabs>
        <w:ind w:right="1133" w:firstLine="0"/>
        <w:jc w:val="center"/>
        <w:rPr>
          <w:rFonts w:cs="Times New Roman"/>
          <w:b/>
          <w:lang w:val="lt-LT"/>
        </w:rPr>
      </w:pPr>
    </w:p>
    <w:p w14:paraId="1CB65219" w14:textId="77777777" w:rsidR="00B330A7" w:rsidRPr="00A3650C" w:rsidRDefault="00B330A7" w:rsidP="00453DD9">
      <w:pPr>
        <w:tabs>
          <w:tab w:val="left" w:pos="0"/>
        </w:tabs>
        <w:ind w:right="1133" w:firstLine="0"/>
        <w:jc w:val="center"/>
        <w:rPr>
          <w:rFonts w:cs="Times New Roman"/>
          <w:b/>
          <w:lang w:val="lt-LT"/>
        </w:rPr>
      </w:pPr>
    </w:p>
    <w:p w14:paraId="19784268" w14:textId="77777777" w:rsidR="00B330A7" w:rsidRDefault="00B330A7" w:rsidP="00453DD9">
      <w:pPr>
        <w:tabs>
          <w:tab w:val="left" w:pos="0"/>
        </w:tabs>
        <w:ind w:right="1133" w:firstLine="0"/>
        <w:jc w:val="center"/>
        <w:rPr>
          <w:rFonts w:cs="Times New Roman"/>
          <w:b/>
          <w:lang w:val="lt-LT"/>
        </w:rPr>
      </w:pPr>
    </w:p>
    <w:p w14:paraId="2C9C2F90" w14:textId="77777777" w:rsidR="0021504D" w:rsidRDefault="0021504D" w:rsidP="00453DD9">
      <w:pPr>
        <w:tabs>
          <w:tab w:val="left" w:pos="0"/>
        </w:tabs>
        <w:ind w:right="1133" w:firstLine="0"/>
        <w:jc w:val="center"/>
        <w:rPr>
          <w:rFonts w:cs="Times New Roman"/>
          <w:b/>
          <w:lang w:val="lt-LT"/>
        </w:rPr>
      </w:pPr>
    </w:p>
    <w:p w14:paraId="7ED96C2B" w14:textId="77777777" w:rsidR="0021504D" w:rsidRDefault="0021504D" w:rsidP="00453DD9">
      <w:pPr>
        <w:tabs>
          <w:tab w:val="left" w:pos="0"/>
        </w:tabs>
        <w:ind w:right="1133" w:firstLine="0"/>
        <w:jc w:val="center"/>
        <w:rPr>
          <w:rFonts w:cs="Times New Roman"/>
          <w:b/>
          <w:lang w:val="lt-LT"/>
        </w:rPr>
      </w:pPr>
    </w:p>
    <w:p w14:paraId="7617AB0C" w14:textId="77777777" w:rsidR="0021504D" w:rsidRDefault="0021504D" w:rsidP="00453DD9">
      <w:pPr>
        <w:tabs>
          <w:tab w:val="left" w:pos="0"/>
        </w:tabs>
        <w:ind w:right="1133" w:firstLine="0"/>
        <w:jc w:val="center"/>
        <w:rPr>
          <w:rFonts w:cs="Times New Roman"/>
          <w:b/>
          <w:lang w:val="lt-LT"/>
        </w:rPr>
      </w:pPr>
    </w:p>
    <w:p w14:paraId="35984189" w14:textId="7DBE964A" w:rsidR="00464BD6" w:rsidRPr="00A3650C" w:rsidRDefault="001859BD" w:rsidP="0033259B">
      <w:pPr>
        <w:tabs>
          <w:tab w:val="left" w:pos="0"/>
        </w:tabs>
        <w:ind w:right="1133" w:firstLine="0"/>
        <w:jc w:val="center"/>
        <w:rPr>
          <w:rFonts w:cs="Times New Roman"/>
          <w:b/>
          <w:lang w:val="lt-LT"/>
        </w:rPr>
      </w:pPr>
      <w:r w:rsidRPr="00A3650C">
        <w:rPr>
          <w:rFonts w:cs="Times New Roman"/>
          <w:b/>
          <w:lang w:val="lt-LT"/>
        </w:rPr>
        <w:t>201</w:t>
      </w:r>
      <w:r w:rsidR="0091374E">
        <w:rPr>
          <w:rFonts w:cs="Times New Roman"/>
          <w:b/>
          <w:lang w:val="lt-LT"/>
        </w:rPr>
        <w:t>7</w:t>
      </w:r>
      <w:r w:rsidRPr="00A3650C">
        <w:rPr>
          <w:rFonts w:cs="Times New Roman"/>
          <w:b/>
          <w:lang w:val="lt-LT"/>
        </w:rPr>
        <w:t> </w:t>
      </w:r>
      <w:r w:rsidR="0063262B" w:rsidRPr="00A3650C">
        <w:rPr>
          <w:rFonts w:cs="Times New Roman"/>
          <w:b/>
          <w:lang w:val="lt-LT"/>
        </w:rPr>
        <w:t>m. </w:t>
      </w:r>
      <w:r w:rsidR="0091374E">
        <w:rPr>
          <w:rFonts w:cs="Times New Roman"/>
          <w:b/>
          <w:lang w:val="lt-LT"/>
        </w:rPr>
        <w:t>rugsėjis</w:t>
      </w:r>
      <w:r w:rsidR="0033259B" w:rsidRPr="00A3650C">
        <w:rPr>
          <w:rFonts w:cs="Times New Roman"/>
          <w:b/>
          <w:lang w:val="lt-LT"/>
        </w:rPr>
        <w:br w:type="page"/>
      </w:r>
    </w:p>
    <w:p w14:paraId="2D16EFA0" w14:textId="77777777" w:rsidR="00937AD7" w:rsidRPr="00A3650C" w:rsidRDefault="00937AD7" w:rsidP="00453DD9">
      <w:pPr>
        <w:ind w:left="-1134" w:firstLine="0"/>
        <w:jc w:val="center"/>
        <w:rPr>
          <w:rFonts w:cs="Times New Roman"/>
          <w:b/>
          <w:noProof/>
          <w:sz w:val="36"/>
          <w:lang w:val="lt-LT"/>
        </w:rPr>
      </w:pPr>
      <w:r w:rsidRPr="003E1E0B">
        <w:rPr>
          <w:rFonts w:cs="Times New Roman"/>
          <w:b/>
          <w:noProof/>
          <w:sz w:val="36"/>
          <w:lang w:val="lt-LT"/>
        </w:rPr>
        <w:lastRenderedPageBreak/>
        <w:t>Turinys</w:t>
      </w:r>
    </w:p>
    <w:p w14:paraId="63F39235" w14:textId="77777777" w:rsidR="004276BF" w:rsidRPr="00A3650C" w:rsidRDefault="004276BF" w:rsidP="00453DD9">
      <w:pPr>
        <w:jc w:val="center"/>
        <w:rPr>
          <w:rFonts w:cs="Times New Roman"/>
          <w:noProof/>
          <w:lang w:val="lt-LT"/>
        </w:rPr>
      </w:pPr>
    </w:p>
    <w:bookmarkStart w:id="1" w:name="_Toc230776637"/>
    <w:bookmarkStart w:id="2" w:name="_Toc230785590"/>
    <w:bookmarkStart w:id="3" w:name="_Toc230785703"/>
    <w:bookmarkStart w:id="4" w:name="_Toc230785920"/>
    <w:p w14:paraId="2EB1C1EB" w14:textId="77777777" w:rsidR="0074111A" w:rsidRDefault="00A955A1">
      <w:pPr>
        <w:pStyle w:val="Turinys2"/>
        <w:rPr>
          <w:rFonts w:asciiTheme="minorHAnsi" w:hAnsiTheme="minorHAnsi"/>
          <w:noProof/>
          <w:sz w:val="22"/>
          <w:szCs w:val="22"/>
          <w:lang w:val="lt-LT" w:eastAsia="lt-LT"/>
        </w:rPr>
      </w:pPr>
      <w:r w:rsidRPr="00FE5F1F">
        <w:rPr>
          <w:rFonts w:cs="Times New Roman"/>
          <w:lang w:val="lt-LT"/>
        </w:rPr>
        <w:fldChar w:fldCharType="begin"/>
      </w:r>
      <w:r w:rsidR="004276BF" w:rsidRPr="00FE5F1F">
        <w:rPr>
          <w:rFonts w:cs="Times New Roman"/>
          <w:lang w:val="lt-LT"/>
        </w:rPr>
        <w:instrText xml:space="preserve"> TOC \o "1-5" </w:instrText>
      </w:r>
      <w:r w:rsidRPr="00FE5F1F">
        <w:rPr>
          <w:rFonts w:cs="Times New Roman"/>
          <w:lang w:val="lt-LT"/>
        </w:rPr>
        <w:fldChar w:fldCharType="separate"/>
      </w:r>
      <w:r w:rsidR="0074111A">
        <w:rPr>
          <w:noProof/>
        </w:rPr>
        <w:t>Lentelių sąrašas</w:t>
      </w:r>
      <w:r w:rsidR="0074111A">
        <w:rPr>
          <w:noProof/>
        </w:rPr>
        <w:tab/>
      </w:r>
      <w:r w:rsidR="0074111A">
        <w:rPr>
          <w:noProof/>
        </w:rPr>
        <w:fldChar w:fldCharType="begin"/>
      </w:r>
      <w:r w:rsidR="0074111A">
        <w:rPr>
          <w:noProof/>
        </w:rPr>
        <w:instrText xml:space="preserve"> PAGEREF _Toc494356468 \h </w:instrText>
      </w:r>
      <w:r w:rsidR="0074111A">
        <w:rPr>
          <w:noProof/>
        </w:rPr>
      </w:r>
      <w:r w:rsidR="0074111A">
        <w:rPr>
          <w:noProof/>
        </w:rPr>
        <w:fldChar w:fldCharType="separate"/>
      </w:r>
      <w:r w:rsidR="0010043D">
        <w:rPr>
          <w:noProof/>
        </w:rPr>
        <w:t>5</w:t>
      </w:r>
      <w:r w:rsidR="0074111A">
        <w:rPr>
          <w:noProof/>
        </w:rPr>
        <w:fldChar w:fldCharType="end"/>
      </w:r>
    </w:p>
    <w:p w14:paraId="7469139C" w14:textId="77777777" w:rsidR="0074111A" w:rsidRDefault="0074111A">
      <w:pPr>
        <w:pStyle w:val="Turinys2"/>
        <w:rPr>
          <w:rFonts w:asciiTheme="minorHAnsi" w:hAnsiTheme="minorHAnsi"/>
          <w:noProof/>
          <w:sz w:val="22"/>
          <w:szCs w:val="22"/>
          <w:lang w:val="lt-LT" w:eastAsia="lt-LT"/>
        </w:rPr>
      </w:pPr>
      <w:r>
        <w:rPr>
          <w:noProof/>
        </w:rPr>
        <w:t>Paveikslų sąrašas</w:t>
      </w:r>
      <w:r>
        <w:rPr>
          <w:noProof/>
        </w:rPr>
        <w:tab/>
      </w:r>
      <w:r>
        <w:rPr>
          <w:noProof/>
        </w:rPr>
        <w:fldChar w:fldCharType="begin"/>
      </w:r>
      <w:r>
        <w:rPr>
          <w:noProof/>
        </w:rPr>
        <w:instrText xml:space="preserve"> PAGEREF _Toc494356469 \h </w:instrText>
      </w:r>
      <w:r>
        <w:rPr>
          <w:noProof/>
        </w:rPr>
      </w:r>
      <w:r>
        <w:rPr>
          <w:noProof/>
        </w:rPr>
        <w:fldChar w:fldCharType="separate"/>
      </w:r>
      <w:r w:rsidR="0010043D">
        <w:rPr>
          <w:noProof/>
        </w:rPr>
        <w:t>7</w:t>
      </w:r>
      <w:r>
        <w:rPr>
          <w:noProof/>
        </w:rPr>
        <w:fldChar w:fldCharType="end"/>
      </w:r>
    </w:p>
    <w:p w14:paraId="7E222D32" w14:textId="77777777" w:rsidR="0074111A" w:rsidRDefault="0074111A">
      <w:pPr>
        <w:pStyle w:val="Turinys2"/>
        <w:rPr>
          <w:rFonts w:asciiTheme="minorHAnsi" w:hAnsiTheme="minorHAnsi"/>
          <w:noProof/>
          <w:sz w:val="22"/>
          <w:szCs w:val="22"/>
          <w:lang w:val="lt-LT" w:eastAsia="lt-LT"/>
        </w:rPr>
      </w:pPr>
      <w:r>
        <w:rPr>
          <w:noProof/>
        </w:rPr>
        <w:t>Santrumpų sąrašas</w:t>
      </w:r>
      <w:r>
        <w:rPr>
          <w:noProof/>
        </w:rPr>
        <w:tab/>
      </w:r>
      <w:r>
        <w:rPr>
          <w:noProof/>
        </w:rPr>
        <w:fldChar w:fldCharType="begin"/>
      </w:r>
      <w:r>
        <w:rPr>
          <w:noProof/>
        </w:rPr>
        <w:instrText xml:space="preserve"> PAGEREF _Toc494356470 \h </w:instrText>
      </w:r>
      <w:r>
        <w:rPr>
          <w:noProof/>
        </w:rPr>
      </w:r>
      <w:r>
        <w:rPr>
          <w:noProof/>
        </w:rPr>
        <w:fldChar w:fldCharType="separate"/>
      </w:r>
      <w:r w:rsidR="0010043D">
        <w:rPr>
          <w:noProof/>
        </w:rPr>
        <w:t>9</w:t>
      </w:r>
      <w:r>
        <w:rPr>
          <w:noProof/>
        </w:rPr>
        <w:fldChar w:fldCharType="end"/>
      </w:r>
    </w:p>
    <w:p w14:paraId="002CDC2A" w14:textId="77777777" w:rsidR="0074111A" w:rsidRDefault="0074111A">
      <w:pPr>
        <w:pStyle w:val="Turinys1"/>
        <w:rPr>
          <w:rFonts w:asciiTheme="minorHAnsi" w:hAnsiTheme="minorHAnsi"/>
          <w:noProof/>
          <w:sz w:val="22"/>
          <w:szCs w:val="22"/>
          <w:lang w:val="lt-LT" w:eastAsia="lt-LT"/>
        </w:rPr>
      </w:pPr>
      <w:r>
        <w:rPr>
          <w:noProof/>
        </w:rPr>
        <w:t>1</w:t>
      </w:r>
      <w:r>
        <w:rPr>
          <w:rFonts w:asciiTheme="minorHAnsi" w:hAnsiTheme="minorHAnsi"/>
          <w:noProof/>
          <w:sz w:val="22"/>
          <w:szCs w:val="22"/>
          <w:lang w:val="lt-LT" w:eastAsia="lt-LT"/>
        </w:rPr>
        <w:tab/>
      </w:r>
      <w:r>
        <w:rPr>
          <w:noProof/>
        </w:rPr>
        <w:t>Įvadas</w:t>
      </w:r>
      <w:r>
        <w:rPr>
          <w:noProof/>
        </w:rPr>
        <w:tab/>
      </w:r>
      <w:r>
        <w:rPr>
          <w:noProof/>
        </w:rPr>
        <w:fldChar w:fldCharType="begin"/>
      </w:r>
      <w:r>
        <w:rPr>
          <w:noProof/>
        </w:rPr>
        <w:instrText xml:space="preserve"> PAGEREF _Toc494356471 \h </w:instrText>
      </w:r>
      <w:r>
        <w:rPr>
          <w:noProof/>
        </w:rPr>
      </w:r>
      <w:r>
        <w:rPr>
          <w:noProof/>
        </w:rPr>
        <w:fldChar w:fldCharType="separate"/>
      </w:r>
      <w:r w:rsidR="0010043D">
        <w:rPr>
          <w:noProof/>
        </w:rPr>
        <w:t>11</w:t>
      </w:r>
      <w:r>
        <w:rPr>
          <w:noProof/>
        </w:rPr>
        <w:fldChar w:fldCharType="end"/>
      </w:r>
    </w:p>
    <w:p w14:paraId="5406FA9E" w14:textId="77777777" w:rsidR="0074111A" w:rsidRDefault="0074111A">
      <w:pPr>
        <w:pStyle w:val="Turinys2"/>
        <w:rPr>
          <w:rFonts w:asciiTheme="minorHAnsi" w:hAnsiTheme="minorHAnsi"/>
          <w:noProof/>
          <w:sz w:val="22"/>
          <w:szCs w:val="22"/>
          <w:lang w:val="lt-LT" w:eastAsia="lt-LT"/>
        </w:rPr>
      </w:pPr>
      <w:r>
        <w:rPr>
          <w:noProof/>
        </w:rPr>
        <w:t>1.1</w:t>
      </w:r>
      <w:r>
        <w:rPr>
          <w:rFonts w:asciiTheme="minorHAnsi" w:hAnsiTheme="minorHAnsi"/>
          <w:noProof/>
          <w:sz w:val="22"/>
          <w:szCs w:val="22"/>
          <w:lang w:val="lt-LT" w:eastAsia="lt-LT"/>
        </w:rPr>
        <w:tab/>
      </w:r>
      <w:r>
        <w:rPr>
          <w:noProof/>
        </w:rPr>
        <w:t>Pastebėjimas</w:t>
      </w:r>
      <w:r>
        <w:rPr>
          <w:noProof/>
        </w:rPr>
        <w:tab/>
      </w:r>
      <w:r>
        <w:rPr>
          <w:noProof/>
        </w:rPr>
        <w:fldChar w:fldCharType="begin"/>
      </w:r>
      <w:r>
        <w:rPr>
          <w:noProof/>
        </w:rPr>
        <w:instrText xml:space="preserve"> PAGEREF _Toc494356472 \h </w:instrText>
      </w:r>
      <w:r>
        <w:rPr>
          <w:noProof/>
        </w:rPr>
      </w:r>
      <w:r>
        <w:rPr>
          <w:noProof/>
        </w:rPr>
        <w:fldChar w:fldCharType="separate"/>
      </w:r>
      <w:r w:rsidR="0010043D">
        <w:rPr>
          <w:noProof/>
        </w:rPr>
        <w:t>11</w:t>
      </w:r>
      <w:r>
        <w:rPr>
          <w:noProof/>
        </w:rPr>
        <w:fldChar w:fldCharType="end"/>
      </w:r>
    </w:p>
    <w:p w14:paraId="2AC9648E" w14:textId="77777777" w:rsidR="0074111A" w:rsidRDefault="0074111A">
      <w:pPr>
        <w:pStyle w:val="Turinys2"/>
        <w:rPr>
          <w:rFonts w:asciiTheme="minorHAnsi" w:hAnsiTheme="minorHAnsi"/>
          <w:noProof/>
          <w:sz w:val="22"/>
          <w:szCs w:val="22"/>
          <w:lang w:val="lt-LT" w:eastAsia="lt-LT"/>
        </w:rPr>
      </w:pPr>
      <w:r>
        <w:rPr>
          <w:noProof/>
        </w:rPr>
        <w:t>1.2</w:t>
      </w:r>
      <w:r>
        <w:rPr>
          <w:rFonts w:asciiTheme="minorHAnsi" w:hAnsiTheme="minorHAnsi"/>
          <w:noProof/>
          <w:sz w:val="22"/>
          <w:szCs w:val="22"/>
          <w:lang w:val="lt-LT" w:eastAsia="lt-LT"/>
        </w:rPr>
        <w:tab/>
      </w:r>
      <w:r>
        <w:rPr>
          <w:noProof/>
        </w:rPr>
        <w:t>Vertinimo tikslas ir pagrindas</w:t>
      </w:r>
      <w:r>
        <w:rPr>
          <w:noProof/>
        </w:rPr>
        <w:tab/>
      </w:r>
      <w:r>
        <w:rPr>
          <w:noProof/>
        </w:rPr>
        <w:fldChar w:fldCharType="begin"/>
      </w:r>
      <w:r>
        <w:rPr>
          <w:noProof/>
        </w:rPr>
        <w:instrText xml:space="preserve"> PAGEREF _Toc494356473 \h </w:instrText>
      </w:r>
      <w:r>
        <w:rPr>
          <w:noProof/>
        </w:rPr>
      </w:r>
      <w:r>
        <w:rPr>
          <w:noProof/>
        </w:rPr>
        <w:fldChar w:fldCharType="separate"/>
      </w:r>
      <w:r w:rsidR="0010043D">
        <w:rPr>
          <w:noProof/>
        </w:rPr>
        <w:t>11</w:t>
      </w:r>
      <w:r>
        <w:rPr>
          <w:noProof/>
        </w:rPr>
        <w:fldChar w:fldCharType="end"/>
      </w:r>
    </w:p>
    <w:p w14:paraId="0B2365B2" w14:textId="77777777" w:rsidR="0074111A" w:rsidRDefault="0074111A">
      <w:pPr>
        <w:pStyle w:val="Turinys2"/>
        <w:rPr>
          <w:rFonts w:asciiTheme="minorHAnsi" w:hAnsiTheme="minorHAnsi"/>
          <w:noProof/>
          <w:sz w:val="22"/>
          <w:szCs w:val="22"/>
          <w:lang w:val="lt-LT" w:eastAsia="lt-LT"/>
        </w:rPr>
      </w:pPr>
      <w:r>
        <w:rPr>
          <w:noProof/>
        </w:rPr>
        <w:t>1.3</w:t>
      </w:r>
      <w:r>
        <w:rPr>
          <w:rFonts w:asciiTheme="minorHAnsi" w:hAnsiTheme="minorHAnsi"/>
          <w:noProof/>
          <w:sz w:val="22"/>
          <w:szCs w:val="22"/>
          <w:lang w:val="lt-LT" w:eastAsia="lt-LT"/>
        </w:rPr>
        <w:tab/>
      </w:r>
      <w:r>
        <w:rPr>
          <w:noProof/>
        </w:rPr>
        <w:t>Vertinimo apimtis ir metodika</w:t>
      </w:r>
      <w:r>
        <w:rPr>
          <w:noProof/>
        </w:rPr>
        <w:tab/>
      </w:r>
      <w:r>
        <w:rPr>
          <w:noProof/>
        </w:rPr>
        <w:fldChar w:fldCharType="begin"/>
      </w:r>
      <w:r>
        <w:rPr>
          <w:noProof/>
        </w:rPr>
        <w:instrText xml:space="preserve"> PAGEREF _Toc494356474 \h </w:instrText>
      </w:r>
      <w:r>
        <w:rPr>
          <w:noProof/>
        </w:rPr>
      </w:r>
      <w:r>
        <w:rPr>
          <w:noProof/>
        </w:rPr>
        <w:fldChar w:fldCharType="separate"/>
      </w:r>
      <w:r w:rsidR="0010043D">
        <w:rPr>
          <w:noProof/>
        </w:rPr>
        <w:t>13</w:t>
      </w:r>
      <w:r>
        <w:rPr>
          <w:noProof/>
        </w:rPr>
        <w:fldChar w:fldCharType="end"/>
      </w:r>
    </w:p>
    <w:p w14:paraId="09ED5B6C" w14:textId="77777777" w:rsidR="0074111A" w:rsidRDefault="0074111A">
      <w:pPr>
        <w:pStyle w:val="Turinys2"/>
        <w:rPr>
          <w:rFonts w:asciiTheme="minorHAnsi" w:hAnsiTheme="minorHAnsi"/>
          <w:noProof/>
          <w:sz w:val="22"/>
          <w:szCs w:val="22"/>
          <w:lang w:val="lt-LT" w:eastAsia="lt-LT"/>
        </w:rPr>
      </w:pPr>
      <w:bookmarkStart w:id="5" w:name="_GoBack"/>
      <w:bookmarkEnd w:id="5"/>
      <w:r>
        <w:rPr>
          <w:noProof/>
        </w:rPr>
        <w:t>1.4</w:t>
      </w:r>
      <w:r>
        <w:rPr>
          <w:rFonts w:asciiTheme="minorHAnsi" w:hAnsiTheme="minorHAnsi"/>
          <w:noProof/>
          <w:sz w:val="22"/>
          <w:szCs w:val="22"/>
          <w:lang w:val="lt-LT" w:eastAsia="lt-LT"/>
        </w:rPr>
        <w:tab/>
      </w:r>
      <w:r>
        <w:rPr>
          <w:noProof/>
        </w:rPr>
        <w:t>FP naudojimas 2007–2013 m. programavimo laikotarpiu</w:t>
      </w:r>
      <w:r>
        <w:rPr>
          <w:noProof/>
        </w:rPr>
        <w:tab/>
      </w:r>
      <w:r>
        <w:rPr>
          <w:noProof/>
        </w:rPr>
        <w:fldChar w:fldCharType="begin"/>
      </w:r>
      <w:r>
        <w:rPr>
          <w:noProof/>
        </w:rPr>
        <w:instrText xml:space="preserve"> PAGEREF _Toc494356476 \h </w:instrText>
      </w:r>
      <w:r>
        <w:rPr>
          <w:noProof/>
        </w:rPr>
      </w:r>
      <w:r>
        <w:rPr>
          <w:noProof/>
        </w:rPr>
        <w:fldChar w:fldCharType="separate"/>
      </w:r>
      <w:r w:rsidR="0010043D">
        <w:rPr>
          <w:noProof/>
        </w:rPr>
        <w:t>16</w:t>
      </w:r>
      <w:r>
        <w:rPr>
          <w:noProof/>
        </w:rPr>
        <w:fldChar w:fldCharType="end"/>
      </w:r>
    </w:p>
    <w:p w14:paraId="71D8E425" w14:textId="77777777" w:rsidR="0074111A" w:rsidRDefault="0074111A">
      <w:pPr>
        <w:pStyle w:val="Turinys2"/>
        <w:rPr>
          <w:rFonts w:asciiTheme="minorHAnsi" w:hAnsiTheme="minorHAnsi"/>
          <w:noProof/>
          <w:sz w:val="22"/>
          <w:szCs w:val="22"/>
          <w:lang w:val="lt-LT" w:eastAsia="lt-LT"/>
        </w:rPr>
      </w:pPr>
      <w:r>
        <w:rPr>
          <w:noProof/>
        </w:rPr>
        <w:t>1.5</w:t>
      </w:r>
      <w:r>
        <w:rPr>
          <w:rFonts w:asciiTheme="minorHAnsi" w:hAnsiTheme="minorHAnsi"/>
          <w:noProof/>
          <w:sz w:val="22"/>
          <w:szCs w:val="22"/>
          <w:lang w:val="lt-LT" w:eastAsia="lt-LT"/>
        </w:rPr>
        <w:tab/>
      </w:r>
      <w:r>
        <w:rPr>
          <w:noProof/>
        </w:rPr>
        <w:t>2014–2020 m. programavimo laikotarpio strateginiai prioritetai bei politikos kryptys</w:t>
      </w:r>
      <w:r>
        <w:rPr>
          <w:noProof/>
        </w:rPr>
        <w:tab/>
      </w:r>
      <w:r>
        <w:rPr>
          <w:noProof/>
        </w:rPr>
        <w:fldChar w:fldCharType="begin"/>
      </w:r>
      <w:r>
        <w:rPr>
          <w:noProof/>
        </w:rPr>
        <w:instrText xml:space="preserve"> PAGEREF _Toc494356477 \h </w:instrText>
      </w:r>
      <w:r>
        <w:rPr>
          <w:noProof/>
        </w:rPr>
      </w:r>
      <w:r>
        <w:rPr>
          <w:noProof/>
        </w:rPr>
        <w:fldChar w:fldCharType="separate"/>
      </w:r>
      <w:r w:rsidR="0010043D">
        <w:rPr>
          <w:noProof/>
        </w:rPr>
        <w:t>16</w:t>
      </w:r>
      <w:r>
        <w:rPr>
          <w:noProof/>
        </w:rPr>
        <w:fldChar w:fldCharType="end"/>
      </w:r>
    </w:p>
    <w:p w14:paraId="28B55C33" w14:textId="77777777" w:rsidR="0074111A" w:rsidRDefault="0074111A">
      <w:pPr>
        <w:pStyle w:val="Turinys1"/>
        <w:rPr>
          <w:rFonts w:asciiTheme="minorHAnsi" w:hAnsiTheme="minorHAnsi"/>
          <w:noProof/>
          <w:sz w:val="22"/>
          <w:szCs w:val="22"/>
          <w:lang w:val="lt-LT" w:eastAsia="lt-LT"/>
        </w:rPr>
      </w:pPr>
      <w:r>
        <w:rPr>
          <w:noProof/>
        </w:rPr>
        <w:t>2</w:t>
      </w:r>
      <w:r>
        <w:rPr>
          <w:rFonts w:asciiTheme="minorHAnsi" w:hAnsiTheme="minorHAnsi"/>
          <w:noProof/>
          <w:sz w:val="22"/>
          <w:szCs w:val="22"/>
          <w:lang w:val="lt-LT" w:eastAsia="lt-LT"/>
        </w:rPr>
        <w:tab/>
      </w:r>
      <w:r>
        <w:rPr>
          <w:noProof/>
        </w:rPr>
        <w:t>Demografinės ir ekonominės situacijos Lietuvoje apžvalga</w:t>
      </w:r>
      <w:r>
        <w:rPr>
          <w:noProof/>
        </w:rPr>
        <w:tab/>
      </w:r>
      <w:r>
        <w:rPr>
          <w:noProof/>
        </w:rPr>
        <w:fldChar w:fldCharType="begin"/>
      </w:r>
      <w:r>
        <w:rPr>
          <w:noProof/>
        </w:rPr>
        <w:instrText xml:space="preserve"> PAGEREF _Toc494356478 \h </w:instrText>
      </w:r>
      <w:r>
        <w:rPr>
          <w:noProof/>
        </w:rPr>
      </w:r>
      <w:r>
        <w:rPr>
          <w:noProof/>
        </w:rPr>
        <w:fldChar w:fldCharType="separate"/>
      </w:r>
      <w:r w:rsidR="0010043D">
        <w:rPr>
          <w:noProof/>
        </w:rPr>
        <w:t>24</w:t>
      </w:r>
      <w:r>
        <w:rPr>
          <w:noProof/>
        </w:rPr>
        <w:fldChar w:fldCharType="end"/>
      </w:r>
    </w:p>
    <w:p w14:paraId="509ED4A3" w14:textId="77777777" w:rsidR="0074111A" w:rsidRDefault="0074111A">
      <w:pPr>
        <w:pStyle w:val="Turinys2"/>
        <w:rPr>
          <w:rFonts w:asciiTheme="minorHAnsi" w:hAnsiTheme="minorHAnsi"/>
          <w:noProof/>
          <w:sz w:val="22"/>
          <w:szCs w:val="22"/>
          <w:lang w:val="lt-LT" w:eastAsia="lt-LT"/>
        </w:rPr>
      </w:pPr>
      <w:r>
        <w:rPr>
          <w:noProof/>
        </w:rPr>
        <w:t>2.1</w:t>
      </w:r>
      <w:r>
        <w:rPr>
          <w:rFonts w:asciiTheme="minorHAnsi" w:hAnsiTheme="minorHAnsi"/>
          <w:noProof/>
          <w:sz w:val="22"/>
          <w:szCs w:val="22"/>
          <w:lang w:val="lt-LT" w:eastAsia="lt-LT"/>
        </w:rPr>
        <w:tab/>
      </w:r>
      <w:r>
        <w:rPr>
          <w:noProof/>
        </w:rPr>
        <w:t>Demografinė situacija Lietuvoje</w:t>
      </w:r>
      <w:r>
        <w:rPr>
          <w:noProof/>
        </w:rPr>
        <w:tab/>
      </w:r>
      <w:r>
        <w:rPr>
          <w:noProof/>
        </w:rPr>
        <w:fldChar w:fldCharType="begin"/>
      </w:r>
      <w:r>
        <w:rPr>
          <w:noProof/>
        </w:rPr>
        <w:instrText xml:space="preserve"> PAGEREF _Toc494356479 \h </w:instrText>
      </w:r>
      <w:r>
        <w:rPr>
          <w:noProof/>
        </w:rPr>
      </w:r>
      <w:r>
        <w:rPr>
          <w:noProof/>
        </w:rPr>
        <w:fldChar w:fldCharType="separate"/>
      </w:r>
      <w:r w:rsidR="0010043D">
        <w:rPr>
          <w:noProof/>
        </w:rPr>
        <w:t>25</w:t>
      </w:r>
      <w:r>
        <w:rPr>
          <w:noProof/>
        </w:rPr>
        <w:fldChar w:fldCharType="end"/>
      </w:r>
    </w:p>
    <w:p w14:paraId="78504F52" w14:textId="77777777" w:rsidR="0074111A" w:rsidRDefault="0074111A">
      <w:pPr>
        <w:pStyle w:val="Turinys2"/>
        <w:rPr>
          <w:rFonts w:asciiTheme="minorHAnsi" w:hAnsiTheme="minorHAnsi"/>
          <w:noProof/>
          <w:sz w:val="22"/>
          <w:szCs w:val="22"/>
          <w:lang w:val="lt-LT" w:eastAsia="lt-LT"/>
        </w:rPr>
      </w:pPr>
      <w:r>
        <w:rPr>
          <w:noProof/>
        </w:rPr>
        <w:t>2.2</w:t>
      </w:r>
      <w:r>
        <w:rPr>
          <w:rFonts w:asciiTheme="minorHAnsi" w:hAnsiTheme="minorHAnsi"/>
          <w:noProof/>
          <w:sz w:val="22"/>
          <w:szCs w:val="22"/>
          <w:lang w:val="lt-LT" w:eastAsia="lt-LT"/>
        </w:rPr>
        <w:tab/>
      </w:r>
      <w:r>
        <w:rPr>
          <w:noProof/>
        </w:rPr>
        <w:t>Ekonominė situacija Lietuvoje</w:t>
      </w:r>
      <w:r>
        <w:rPr>
          <w:noProof/>
        </w:rPr>
        <w:tab/>
      </w:r>
      <w:r>
        <w:rPr>
          <w:noProof/>
        </w:rPr>
        <w:fldChar w:fldCharType="begin"/>
      </w:r>
      <w:r>
        <w:rPr>
          <w:noProof/>
        </w:rPr>
        <w:instrText xml:space="preserve"> PAGEREF _Toc494356480 \h </w:instrText>
      </w:r>
      <w:r>
        <w:rPr>
          <w:noProof/>
        </w:rPr>
      </w:r>
      <w:r>
        <w:rPr>
          <w:noProof/>
        </w:rPr>
        <w:fldChar w:fldCharType="separate"/>
      </w:r>
      <w:r w:rsidR="0010043D">
        <w:rPr>
          <w:noProof/>
        </w:rPr>
        <w:t>25</w:t>
      </w:r>
      <w:r>
        <w:rPr>
          <w:noProof/>
        </w:rPr>
        <w:fldChar w:fldCharType="end"/>
      </w:r>
    </w:p>
    <w:p w14:paraId="3C000263" w14:textId="77777777" w:rsidR="0074111A" w:rsidRDefault="0074111A">
      <w:pPr>
        <w:pStyle w:val="Turinys2"/>
        <w:rPr>
          <w:rFonts w:asciiTheme="minorHAnsi" w:hAnsiTheme="minorHAnsi"/>
          <w:noProof/>
          <w:sz w:val="22"/>
          <w:szCs w:val="22"/>
          <w:lang w:val="lt-LT" w:eastAsia="lt-LT"/>
        </w:rPr>
      </w:pPr>
      <w:r>
        <w:rPr>
          <w:noProof/>
        </w:rPr>
        <w:t>2.3</w:t>
      </w:r>
      <w:r>
        <w:rPr>
          <w:rFonts w:asciiTheme="minorHAnsi" w:hAnsiTheme="minorHAnsi"/>
          <w:noProof/>
          <w:sz w:val="22"/>
          <w:szCs w:val="22"/>
          <w:lang w:val="lt-LT" w:eastAsia="lt-LT"/>
        </w:rPr>
        <w:tab/>
      </w:r>
      <w:r>
        <w:rPr>
          <w:noProof/>
        </w:rPr>
        <w:t>Verslo aplinka Lietuvoje</w:t>
      </w:r>
      <w:r>
        <w:rPr>
          <w:noProof/>
        </w:rPr>
        <w:tab/>
      </w:r>
      <w:r>
        <w:rPr>
          <w:noProof/>
        </w:rPr>
        <w:fldChar w:fldCharType="begin"/>
      </w:r>
      <w:r>
        <w:rPr>
          <w:noProof/>
        </w:rPr>
        <w:instrText xml:space="preserve"> PAGEREF _Toc494356481 \h </w:instrText>
      </w:r>
      <w:r>
        <w:rPr>
          <w:noProof/>
        </w:rPr>
      </w:r>
      <w:r>
        <w:rPr>
          <w:noProof/>
        </w:rPr>
        <w:fldChar w:fldCharType="separate"/>
      </w:r>
      <w:r w:rsidR="0010043D">
        <w:rPr>
          <w:noProof/>
        </w:rPr>
        <w:t>26</w:t>
      </w:r>
      <w:r>
        <w:rPr>
          <w:noProof/>
        </w:rPr>
        <w:fldChar w:fldCharType="end"/>
      </w:r>
    </w:p>
    <w:p w14:paraId="676864B5" w14:textId="77777777" w:rsidR="0074111A" w:rsidRDefault="0074111A">
      <w:pPr>
        <w:pStyle w:val="Turinys2"/>
        <w:rPr>
          <w:rFonts w:asciiTheme="minorHAnsi" w:hAnsiTheme="minorHAnsi"/>
          <w:noProof/>
          <w:sz w:val="22"/>
          <w:szCs w:val="22"/>
          <w:lang w:val="lt-LT" w:eastAsia="lt-LT"/>
        </w:rPr>
      </w:pPr>
      <w:r>
        <w:rPr>
          <w:noProof/>
        </w:rPr>
        <w:t>2.4</w:t>
      </w:r>
      <w:r>
        <w:rPr>
          <w:rFonts w:asciiTheme="minorHAnsi" w:hAnsiTheme="minorHAnsi"/>
          <w:noProof/>
          <w:sz w:val="22"/>
          <w:szCs w:val="22"/>
          <w:lang w:val="lt-LT" w:eastAsia="lt-LT"/>
        </w:rPr>
        <w:tab/>
      </w:r>
      <w:r>
        <w:rPr>
          <w:noProof/>
        </w:rPr>
        <w:t>Lietuvos įmonių inovacinė veikla</w:t>
      </w:r>
      <w:r>
        <w:rPr>
          <w:noProof/>
        </w:rPr>
        <w:tab/>
      </w:r>
      <w:r>
        <w:rPr>
          <w:noProof/>
        </w:rPr>
        <w:fldChar w:fldCharType="begin"/>
      </w:r>
      <w:r>
        <w:rPr>
          <w:noProof/>
        </w:rPr>
        <w:instrText xml:space="preserve"> PAGEREF _Toc494356482 \h </w:instrText>
      </w:r>
      <w:r>
        <w:rPr>
          <w:noProof/>
        </w:rPr>
      </w:r>
      <w:r>
        <w:rPr>
          <w:noProof/>
        </w:rPr>
        <w:fldChar w:fldCharType="separate"/>
      </w:r>
      <w:r w:rsidR="0010043D">
        <w:rPr>
          <w:noProof/>
        </w:rPr>
        <w:t>32</w:t>
      </w:r>
      <w:r>
        <w:rPr>
          <w:noProof/>
        </w:rPr>
        <w:fldChar w:fldCharType="end"/>
      </w:r>
    </w:p>
    <w:p w14:paraId="2AEC5E4E" w14:textId="77777777" w:rsidR="0074111A" w:rsidRDefault="0074111A">
      <w:pPr>
        <w:pStyle w:val="Turinys2"/>
        <w:rPr>
          <w:rFonts w:asciiTheme="minorHAnsi" w:hAnsiTheme="minorHAnsi"/>
          <w:noProof/>
          <w:sz w:val="22"/>
          <w:szCs w:val="22"/>
          <w:lang w:val="lt-LT" w:eastAsia="lt-LT"/>
        </w:rPr>
      </w:pPr>
      <w:r>
        <w:rPr>
          <w:noProof/>
        </w:rPr>
        <w:t>2.5</w:t>
      </w:r>
      <w:r>
        <w:rPr>
          <w:rFonts w:asciiTheme="minorHAnsi" w:hAnsiTheme="minorHAnsi"/>
          <w:noProof/>
          <w:sz w:val="22"/>
          <w:szCs w:val="22"/>
          <w:lang w:val="lt-LT" w:eastAsia="lt-LT"/>
        </w:rPr>
        <w:tab/>
      </w:r>
      <w:r>
        <w:rPr>
          <w:noProof/>
        </w:rPr>
        <w:t>Užimtumas</w:t>
      </w:r>
      <w:r>
        <w:rPr>
          <w:noProof/>
        </w:rPr>
        <w:tab/>
      </w:r>
      <w:r>
        <w:rPr>
          <w:noProof/>
        </w:rPr>
        <w:fldChar w:fldCharType="begin"/>
      </w:r>
      <w:r>
        <w:rPr>
          <w:noProof/>
        </w:rPr>
        <w:instrText xml:space="preserve"> PAGEREF _Toc494356483 \h </w:instrText>
      </w:r>
      <w:r>
        <w:rPr>
          <w:noProof/>
        </w:rPr>
      </w:r>
      <w:r>
        <w:rPr>
          <w:noProof/>
        </w:rPr>
        <w:fldChar w:fldCharType="separate"/>
      </w:r>
      <w:r w:rsidR="0010043D">
        <w:rPr>
          <w:noProof/>
        </w:rPr>
        <w:t>36</w:t>
      </w:r>
      <w:r>
        <w:rPr>
          <w:noProof/>
        </w:rPr>
        <w:fldChar w:fldCharType="end"/>
      </w:r>
    </w:p>
    <w:p w14:paraId="48EA950D" w14:textId="77777777" w:rsidR="0074111A" w:rsidRPr="00DC0AB3" w:rsidRDefault="0074111A">
      <w:pPr>
        <w:pStyle w:val="Turinys1"/>
        <w:rPr>
          <w:rFonts w:asciiTheme="minorHAnsi" w:hAnsiTheme="minorHAnsi"/>
          <w:noProof/>
          <w:sz w:val="22"/>
          <w:szCs w:val="22"/>
          <w:lang w:val="lt-LT" w:eastAsia="lt-LT"/>
        </w:rPr>
      </w:pPr>
      <w:r>
        <w:rPr>
          <w:noProof/>
        </w:rPr>
        <w:t>3</w:t>
      </w:r>
      <w:r>
        <w:rPr>
          <w:rFonts w:asciiTheme="minorHAnsi" w:hAnsiTheme="minorHAnsi"/>
          <w:noProof/>
          <w:sz w:val="22"/>
          <w:szCs w:val="22"/>
          <w:lang w:val="lt-LT" w:eastAsia="lt-LT"/>
        </w:rPr>
        <w:tab/>
      </w:r>
      <w:r>
        <w:rPr>
          <w:noProof/>
        </w:rPr>
        <w:t>I</w:t>
      </w:r>
      <w:r w:rsidRPr="00DC0AB3">
        <w:rPr>
          <w:noProof/>
        </w:rPr>
        <w:t>šorinio verslo finansavimo pasiūla ir paklausa</w:t>
      </w:r>
      <w:r w:rsidRPr="00DC0AB3">
        <w:rPr>
          <w:noProof/>
        </w:rPr>
        <w:tab/>
      </w:r>
      <w:r w:rsidRPr="00DC0AB3">
        <w:rPr>
          <w:noProof/>
        </w:rPr>
        <w:fldChar w:fldCharType="begin"/>
      </w:r>
      <w:r w:rsidRPr="00DC0AB3">
        <w:rPr>
          <w:noProof/>
        </w:rPr>
        <w:instrText xml:space="preserve"> PAGEREF _Toc494356484 \h </w:instrText>
      </w:r>
      <w:r w:rsidRPr="00DC0AB3">
        <w:rPr>
          <w:noProof/>
        </w:rPr>
      </w:r>
      <w:r w:rsidRPr="00DC0AB3">
        <w:rPr>
          <w:noProof/>
        </w:rPr>
        <w:fldChar w:fldCharType="separate"/>
      </w:r>
      <w:r w:rsidR="0010043D">
        <w:rPr>
          <w:noProof/>
        </w:rPr>
        <w:t>40</w:t>
      </w:r>
      <w:r w:rsidRPr="00DC0AB3">
        <w:rPr>
          <w:noProof/>
        </w:rPr>
        <w:fldChar w:fldCharType="end"/>
      </w:r>
    </w:p>
    <w:p w14:paraId="6A64EED5" w14:textId="77777777" w:rsidR="0074111A" w:rsidRPr="00DC0AB3" w:rsidRDefault="0074111A">
      <w:pPr>
        <w:pStyle w:val="Turinys2"/>
        <w:rPr>
          <w:rFonts w:asciiTheme="minorHAnsi" w:hAnsiTheme="minorHAnsi"/>
          <w:noProof/>
          <w:sz w:val="22"/>
          <w:szCs w:val="22"/>
          <w:lang w:val="lt-LT" w:eastAsia="lt-LT"/>
        </w:rPr>
      </w:pPr>
      <w:r w:rsidRPr="00DC0AB3">
        <w:rPr>
          <w:noProof/>
        </w:rPr>
        <w:t>3.1</w:t>
      </w:r>
      <w:r w:rsidRPr="00DC0AB3">
        <w:rPr>
          <w:rFonts w:asciiTheme="minorHAnsi" w:hAnsiTheme="minorHAnsi"/>
          <w:noProof/>
          <w:sz w:val="22"/>
          <w:szCs w:val="22"/>
          <w:lang w:val="lt-LT" w:eastAsia="lt-LT"/>
        </w:rPr>
        <w:tab/>
      </w:r>
      <w:r w:rsidRPr="00DC0AB3">
        <w:rPr>
          <w:noProof/>
        </w:rPr>
        <w:t>Išorinis verslo finansavimas. Finansavimo priemonių rinkos dalyviai</w:t>
      </w:r>
      <w:r w:rsidRPr="00DC0AB3">
        <w:rPr>
          <w:noProof/>
        </w:rPr>
        <w:tab/>
      </w:r>
      <w:r w:rsidRPr="00DC0AB3">
        <w:rPr>
          <w:noProof/>
        </w:rPr>
        <w:fldChar w:fldCharType="begin"/>
      </w:r>
      <w:r w:rsidRPr="00DC0AB3">
        <w:rPr>
          <w:noProof/>
        </w:rPr>
        <w:instrText xml:space="preserve"> PAGEREF _Toc494356485 \h </w:instrText>
      </w:r>
      <w:r w:rsidRPr="00DC0AB3">
        <w:rPr>
          <w:noProof/>
        </w:rPr>
      </w:r>
      <w:r w:rsidRPr="00DC0AB3">
        <w:rPr>
          <w:noProof/>
        </w:rPr>
        <w:fldChar w:fldCharType="separate"/>
      </w:r>
      <w:r w:rsidR="0010043D">
        <w:rPr>
          <w:noProof/>
        </w:rPr>
        <w:t>43</w:t>
      </w:r>
      <w:r w:rsidRPr="00DC0AB3">
        <w:rPr>
          <w:noProof/>
        </w:rPr>
        <w:fldChar w:fldCharType="end"/>
      </w:r>
    </w:p>
    <w:p w14:paraId="3D2B5CC9" w14:textId="77777777" w:rsidR="0074111A" w:rsidRPr="00DC0AB3" w:rsidRDefault="0074111A">
      <w:pPr>
        <w:pStyle w:val="Turinys3"/>
        <w:rPr>
          <w:rFonts w:asciiTheme="minorHAnsi" w:hAnsiTheme="minorHAnsi"/>
          <w:sz w:val="22"/>
          <w:szCs w:val="22"/>
          <w:lang w:val="lt-LT" w:eastAsia="lt-LT"/>
        </w:rPr>
      </w:pPr>
      <w:r w:rsidRPr="00DC0AB3">
        <w:t>3.1.1</w:t>
      </w:r>
      <w:r w:rsidRPr="00DC0AB3">
        <w:rPr>
          <w:rFonts w:asciiTheme="minorHAnsi" w:hAnsiTheme="minorHAnsi"/>
          <w:sz w:val="22"/>
          <w:szCs w:val="22"/>
          <w:lang w:val="lt-LT" w:eastAsia="lt-LT"/>
        </w:rPr>
        <w:tab/>
      </w:r>
      <w:r w:rsidRPr="00DC0AB3">
        <w:t>Privatūs verslo finansavimo rinkos dalyviai</w:t>
      </w:r>
      <w:r w:rsidRPr="00DC0AB3">
        <w:tab/>
      </w:r>
      <w:r w:rsidRPr="00DC0AB3">
        <w:fldChar w:fldCharType="begin"/>
      </w:r>
      <w:r w:rsidRPr="00DC0AB3">
        <w:instrText xml:space="preserve"> PAGEREF _Toc494356486 \h </w:instrText>
      </w:r>
      <w:r w:rsidRPr="00DC0AB3">
        <w:fldChar w:fldCharType="separate"/>
      </w:r>
      <w:r w:rsidR="0010043D">
        <w:t>43</w:t>
      </w:r>
      <w:r w:rsidRPr="00DC0AB3">
        <w:fldChar w:fldCharType="end"/>
      </w:r>
    </w:p>
    <w:p w14:paraId="43936B14"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3.1.1.1</w:t>
      </w:r>
      <w:r w:rsidRPr="00DC0AB3">
        <w:rPr>
          <w:rFonts w:asciiTheme="minorHAnsi" w:hAnsiTheme="minorHAnsi"/>
          <w:noProof/>
          <w:sz w:val="22"/>
          <w:szCs w:val="22"/>
          <w:lang w:val="lt-LT" w:eastAsia="lt-LT"/>
        </w:rPr>
        <w:tab/>
      </w:r>
      <w:r w:rsidRPr="00DC0AB3">
        <w:rPr>
          <w:noProof/>
          <w:lang w:val="lt-LT"/>
        </w:rPr>
        <w:t>Paskolos</w:t>
      </w:r>
      <w:r w:rsidRPr="00DC0AB3">
        <w:rPr>
          <w:noProof/>
        </w:rPr>
        <w:tab/>
      </w:r>
      <w:r w:rsidRPr="00DC0AB3">
        <w:rPr>
          <w:noProof/>
        </w:rPr>
        <w:fldChar w:fldCharType="begin"/>
      </w:r>
      <w:r w:rsidRPr="00DC0AB3">
        <w:rPr>
          <w:noProof/>
        </w:rPr>
        <w:instrText xml:space="preserve"> PAGEREF _Toc494356487 \h </w:instrText>
      </w:r>
      <w:r w:rsidRPr="00DC0AB3">
        <w:rPr>
          <w:noProof/>
        </w:rPr>
      </w:r>
      <w:r w:rsidRPr="00DC0AB3">
        <w:rPr>
          <w:noProof/>
        </w:rPr>
        <w:fldChar w:fldCharType="separate"/>
      </w:r>
      <w:r w:rsidR="0010043D">
        <w:rPr>
          <w:noProof/>
        </w:rPr>
        <w:t>44</w:t>
      </w:r>
      <w:r w:rsidRPr="00DC0AB3">
        <w:rPr>
          <w:noProof/>
        </w:rPr>
        <w:fldChar w:fldCharType="end"/>
      </w:r>
    </w:p>
    <w:p w14:paraId="097FB2DD"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3.1.1.2</w:t>
      </w:r>
      <w:r w:rsidRPr="00DC0AB3">
        <w:rPr>
          <w:rFonts w:asciiTheme="minorHAnsi" w:hAnsiTheme="minorHAnsi"/>
          <w:noProof/>
          <w:sz w:val="22"/>
          <w:szCs w:val="22"/>
          <w:lang w:val="lt-LT" w:eastAsia="lt-LT"/>
        </w:rPr>
        <w:tab/>
      </w:r>
      <w:r w:rsidRPr="00DC0AB3">
        <w:rPr>
          <w:noProof/>
          <w:lang w:val="lt-LT"/>
        </w:rPr>
        <w:t>Lizingas</w:t>
      </w:r>
      <w:r w:rsidRPr="00DC0AB3">
        <w:rPr>
          <w:noProof/>
        </w:rPr>
        <w:tab/>
      </w:r>
      <w:r w:rsidRPr="00DC0AB3">
        <w:rPr>
          <w:noProof/>
        </w:rPr>
        <w:fldChar w:fldCharType="begin"/>
      </w:r>
      <w:r w:rsidRPr="00DC0AB3">
        <w:rPr>
          <w:noProof/>
        </w:rPr>
        <w:instrText xml:space="preserve"> PAGEREF _Toc494356488 \h </w:instrText>
      </w:r>
      <w:r w:rsidRPr="00DC0AB3">
        <w:rPr>
          <w:noProof/>
        </w:rPr>
      </w:r>
      <w:r w:rsidRPr="00DC0AB3">
        <w:rPr>
          <w:noProof/>
        </w:rPr>
        <w:fldChar w:fldCharType="separate"/>
      </w:r>
      <w:r w:rsidR="0010043D">
        <w:rPr>
          <w:noProof/>
        </w:rPr>
        <w:t>47</w:t>
      </w:r>
      <w:r w:rsidRPr="00DC0AB3">
        <w:rPr>
          <w:noProof/>
        </w:rPr>
        <w:fldChar w:fldCharType="end"/>
      </w:r>
    </w:p>
    <w:p w14:paraId="02FD7E8A"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3.1.1.3</w:t>
      </w:r>
      <w:r w:rsidRPr="00DC0AB3">
        <w:rPr>
          <w:rFonts w:asciiTheme="minorHAnsi" w:hAnsiTheme="minorHAnsi"/>
          <w:noProof/>
          <w:sz w:val="22"/>
          <w:szCs w:val="22"/>
          <w:lang w:val="lt-LT" w:eastAsia="lt-LT"/>
        </w:rPr>
        <w:tab/>
      </w:r>
      <w:r w:rsidRPr="00DC0AB3">
        <w:rPr>
          <w:noProof/>
          <w:lang w:val="lt-LT"/>
        </w:rPr>
        <w:t>Faktoringas</w:t>
      </w:r>
      <w:r w:rsidRPr="00DC0AB3">
        <w:rPr>
          <w:noProof/>
        </w:rPr>
        <w:tab/>
      </w:r>
      <w:r w:rsidRPr="00DC0AB3">
        <w:rPr>
          <w:noProof/>
        </w:rPr>
        <w:fldChar w:fldCharType="begin"/>
      </w:r>
      <w:r w:rsidRPr="00DC0AB3">
        <w:rPr>
          <w:noProof/>
        </w:rPr>
        <w:instrText xml:space="preserve"> PAGEREF _Toc494356489 \h </w:instrText>
      </w:r>
      <w:r w:rsidRPr="00DC0AB3">
        <w:rPr>
          <w:noProof/>
        </w:rPr>
      </w:r>
      <w:r w:rsidRPr="00DC0AB3">
        <w:rPr>
          <w:noProof/>
        </w:rPr>
        <w:fldChar w:fldCharType="separate"/>
      </w:r>
      <w:r w:rsidR="0010043D">
        <w:rPr>
          <w:noProof/>
        </w:rPr>
        <w:t>48</w:t>
      </w:r>
      <w:r w:rsidRPr="00DC0AB3">
        <w:rPr>
          <w:noProof/>
        </w:rPr>
        <w:fldChar w:fldCharType="end"/>
      </w:r>
    </w:p>
    <w:p w14:paraId="51EC14BA"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3.1.1.4</w:t>
      </w:r>
      <w:r w:rsidRPr="00DC0AB3">
        <w:rPr>
          <w:rFonts w:asciiTheme="minorHAnsi" w:hAnsiTheme="minorHAnsi"/>
          <w:noProof/>
          <w:sz w:val="22"/>
          <w:szCs w:val="22"/>
          <w:lang w:val="lt-LT" w:eastAsia="lt-LT"/>
        </w:rPr>
        <w:tab/>
      </w:r>
      <w:r w:rsidRPr="00DC0AB3">
        <w:rPr>
          <w:noProof/>
          <w:lang w:val="lt-LT"/>
        </w:rPr>
        <w:t>Rizikos kapitalas</w:t>
      </w:r>
      <w:r w:rsidRPr="00DC0AB3">
        <w:rPr>
          <w:noProof/>
        </w:rPr>
        <w:tab/>
      </w:r>
      <w:r w:rsidRPr="00DC0AB3">
        <w:rPr>
          <w:noProof/>
        </w:rPr>
        <w:fldChar w:fldCharType="begin"/>
      </w:r>
      <w:r w:rsidRPr="00DC0AB3">
        <w:rPr>
          <w:noProof/>
        </w:rPr>
        <w:instrText xml:space="preserve"> PAGEREF _Toc494356490 \h </w:instrText>
      </w:r>
      <w:r w:rsidRPr="00DC0AB3">
        <w:rPr>
          <w:noProof/>
        </w:rPr>
      </w:r>
      <w:r w:rsidRPr="00DC0AB3">
        <w:rPr>
          <w:noProof/>
        </w:rPr>
        <w:fldChar w:fldCharType="separate"/>
      </w:r>
      <w:r w:rsidR="0010043D">
        <w:rPr>
          <w:noProof/>
        </w:rPr>
        <w:t>49</w:t>
      </w:r>
      <w:r w:rsidRPr="00DC0AB3">
        <w:rPr>
          <w:noProof/>
        </w:rPr>
        <w:fldChar w:fldCharType="end"/>
      </w:r>
    </w:p>
    <w:p w14:paraId="68E3FDEF"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3.1.1.5</w:t>
      </w:r>
      <w:r w:rsidRPr="00DC0AB3">
        <w:rPr>
          <w:rFonts w:asciiTheme="minorHAnsi" w:hAnsiTheme="minorHAnsi"/>
          <w:noProof/>
          <w:sz w:val="22"/>
          <w:szCs w:val="22"/>
          <w:lang w:val="lt-LT" w:eastAsia="lt-LT"/>
        </w:rPr>
        <w:tab/>
      </w:r>
      <w:r w:rsidRPr="00DC0AB3">
        <w:rPr>
          <w:noProof/>
          <w:lang w:val="lt-LT"/>
        </w:rPr>
        <w:t>Verslo akseleratoriai</w:t>
      </w:r>
      <w:r w:rsidRPr="00DC0AB3">
        <w:rPr>
          <w:noProof/>
        </w:rPr>
        <w:tab/>
      </w:r>
      <w:r w:rsidRPr="00DC0AB3">
        <w:rPr>
          <w:noProof/>
        </w:rPr>
        <w:fldChar w:fldCharType="begin"/>
      </w:r>
      <w:r w:rsidRPr="00DC0AB3">
        <w:rPr>
          <w:noProof/>
        </w:rPr>
        <w:instrText xml:space="preserve"> PAGEREF _Toc494356491 \h </w:instrText>
      </w:r>
      <w:r w:rsidRPr="00DC0AB3">
        <w:rPr>
          <w:noProof/>
        </w:rPr>
      </w:r>
      <w:r w:rsidRPr="00DC0AB3">
        <w:rPr>
          <w:noProof/>
        </w:rPr>
        <w:fldChar w:fldCharType="separate"/>
      </w:r>
      <w:r w:rsidR="0010043D">
        <w:rPr>
          <w:noProof/>
        </w:rPr>
        <w:t>53</w:t>
      </w:r>
      <w:r w:rsidRPr="00DC0AB3">
        <w:rPr>
          <w:noProof/>
        </w:rPr>
        <w:fldChar w:fldCharType="end"/>
      </w:r>
    </w:p>
    <w:p w14:paraId="0D91ACEB"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3.1.1.6</w:t>
      </w:r>
      <w:r w:rsidRPr="00DC0AB3">
        <w:rPr>
          <w:rFonts w:asciiTheme="minorHAnsi" w:hAnsiTheme="minorHAnsi"/>
          <w:noProof/>
          <w:sz w:val="22"/>
          <w:szCs w:val="22"/>
          <w:lang w:val="lt-LT" w:eastAsia="lt-LT"/>
        </w:rPr>
        <w:tab/>
      </w:r>
      <w:r w:rsidRPr="00DC0AB3">
        <w:rPr>
          <w:noProof/>
          <w:lang w:val="lt-LT"/>
        </w:rPr>
        <w:t>Mezaninas</w:t>
      </w:r>
      <w:r w:rsidRPr="00DC0AB3">
        <w:rPr>
          <w:noProof/>
        </w:rPr>
        <w:tab/>
      </w:r>
      <w:r w:rsidRPr="00DC0AB3">
        <w:rPr>
          <w:noProof/>
        </w:rPr>
        <w:fldChar w:fldCharType="begin"/>
      </w:r>
      <w:r w:rsidRPr="00DC0AB3">
        <w:rPr>
          <w:noProof/>
        </w:rPr>
        <w:instrText xml:space="preserve"> PAGEREF _Toc494356492 \h </w:instrText>
      </w:r>
      <w:r w:rsidRPr="00DC0AB3">
        <w:rPr>
          <w:noProof/>
        </w:rPr>
      </w:r>
      <w:r w:rsidRPr="00DC0AB3">
        <w:rPr>
          <w:noProof/>
        </w:rPr>
        <w:fldChar w:fldCharType="separate"/>
      </w:r>
      <w:r w:rsidR="0010043D">
        <w:rPr>
          <w:noProof/>
        </w:rPr>
        <w:t>55</w:t>
      </w:r>
      <w:r w:rsidRPr="00DC0AB3">
        <w:rPr>
          <w:noProof/>
        </w:rPr>
        <w:fldChar w:fldCharType="end"/>
      </w:r>
    </w:p>
    <w:p w14:paraId="28A366D9" w14:textId="77777777" w:rsidR="0074111A" w:rsidRPr="00DC0AB3" w:rsidRDefault="0074111A">
      <w:pPr>
        <w:pStyle w:val="Turinys3"/>
        <w:rPr>
          <w:rFonts w:asciiTheme="minorHAnsi" w:hAnsiTheme="minorHAnsi"/>
          <w:sz w:val="22"/>
          <w:szCs w:val="22"/>
          <w:lang w:val="lt-LT" w:eastAsia="lt-LT"/>
        </w:rPr>
      </w:pPr>
      <w:r w:rsidRPr="00DC0AB3">
        <w:t>3.1.2</w:t>
      </w:r>
      <w:r w:rsidRPr="00DC0AB3">
        <w:rPr>
          <w:rFonts w:asciiTheme="minorHAnsi" w:hAnsiTheme="minorHAnsi"/>
          <w:sz w:val="22"/>
          <w:szCs w:val="22"/>
          <w:lang w:val="lt-LT" w:eastAsia="lt-LT"/>
        </w:rPr>
        <w:tab/>
      </w:r>
      <w:r w:rsidRPr="00DC0AB3">
        <w:t>Viešasis sektorius</w:t>
      </w:r>
      <w:r w:rsidRPr="00DC0AB3">
        <w:tab/>
      </w:r>
      <w:r w:rsidRPr="00DC0AB3">
        <w:fldChar w:fldCharType="begin"/>
      </w:r>
      <w:r w:rsidRPr="00DC0AB3">
        <w:instrText xml:space="preserve"> PAGEREF _Toc494356493 \h </w:instrText>
      </w:r>
      <w:r w:rsidRPr="00DC0AB3">
        <w:fldChar w:fldCharType="separate"/>
      </w:r>
      <w:r w:rsidR="0010043D">
        <w:t>56</w:t>
      </w:r>
      <w:r w:rsidRPr="00DC0AB3">
        <w:fldChar w:fldCharType="end"/>
      </w:r>
    </w:p>
    <w:p w14:paraId="1FAD6482"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3.1.2.1</w:t>
      </w:r>
      <w:r w:rsidRPr="00DC0AB3">
        <w:rPr>
          <w:rFonts w:asciiTheme="minorHAnsi" w:hAnsiTheme="minorHAnsi"/>
          <w:noProof/>
          <w:sz w:val="22"/>
          <w:szCs w:val="22"/>
          <w:lang w:val="lt-LT" w:eastAsia="lt-LT"/>
        </w:rPr>
        <w:tab/>
      </w:r>
      <w:r w:rsidRPr="00DC0AB3">
        <w:rPr>
          <w:noProof/>
          <w:lang w:val="lt-LT"/>
        </w:rPr>
        <w:t>FP, skirtos paskoloms teikti</w:t>
      </w:r>
      <w:r w:rsidRPr="00DC0AB3">
        <w:rPr>
          <w:noProof/>
        </w:rPr>
        <w:tab/>
      </w:r>
      <w:r w:rsidRPr="00DC0AB3">
        <w:rPr>
          <w:noProof/>
        </w:rPr>
        <w:fldChar w:fldCharType="begin"/>
      </w:r>
      <w:r w:rsidRPr="00DC0AB3">
        <w:rPr>
          <w:noProof/>
        </w:rPr>
        <w:instrText xml:space="preserve"> PAGEREF _Toc494356494 \h </w:instrText>
      </w:r>
      <w:r w:rsidRPr="00DC0AB3">
        <w:rPr>
          <w:noProof/>
        </w:rPr>
      </w:r>
      <w:r w:rsidRPr="00DC0AB3">
        <w:rPr>
          <w:noProof/>
        </w:rPr>
        <w:fldChar w:fldCharType="separate"/>
      </w:r>
      <w:r w:rsidR="0010043D">
        <w:rPr>
          <w:noProof/>
        </w:rPr>
        <w:t>59</w:t>
      </w:r>
      <w:r w:rsidRPr="00DC0AB3">
        <w:rPr>
          <w:noProof/>
        </w:rPr>
        <w:fldChar w:fldCharType="end"/>
      </w:r>
    </w:p>
    <w:p w14:paraId="59F58240"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3.1.2.2</w:t>
      </w:r>
      <w:r w:rsidRPr="00DC0AB3">
        <w:rPr>
          <w:rFonts w:asciiTheme="minorHAnsi" w:hAnsiTheme="minorHAnsi"/>
          <w:noProof/>
          <w:sz w:val="22"/>
          <w:szCs w:val="22"/>
          <w:lang w:val="lt-LT" w:eastAsia="lt-LT"/>
        </w:rPr>
        <w:tab/>
      </w:r>
      <w:r w:rsidRPr="00DC0AB3">
        <w:rPr>
          <w:noProof/>
          <w:lang w:val="lt-LT"/>
        </w:rPr>
        <w:t>FP, skirtos garantijoms teikti</w:t>
      </w:r>
      <w:r w:rsidRPr="00DC0AB3">
        <w:rPr>
          <w:noProof/>
        </w:rPr>
        <w:tab/>
      </w:r>
      <w:r w:rsidRPr="00DC0AB3">
        <w:rPr>
          <w:noProof/>
        </w:rPr>
        <w:fldChar w:fldCharType="begin"/>
      </w:r>
      <w:r w:rsidRPr="00DC0AB3">
        <w:rPr>
          <w:noProof/>
        </w:rPr>
        <w:instrText xml:space="preserve"> PAGEREF _Toc494356495 \h </w:instrText>
      </w:r>
      <w:r w:rsidRPr="00DC0AB3">
        <w:rPr>
          <w:noProof/>
        </w:rPr>
      </w:r>
      <w:r w:rsidRPr="00DC0AB3">
        <w:rPr>
          <w:noProof/>
        </w:rPr>
        <w:fldChar w:fldCharType="separate"/>
      </w:r>
      <w:r w:rsidR="0010043D">
        <w:rPr>
          <w:noProof/>
        </w:rPr>
        <w:t>61</w:t>
      </w:r>
      <w:r w:rsidRPr="00DC0AB3">
        <w:rPr>
          <w:noProof/>
        </w:rPr>
        <w:fldChar w:fldCharType="end"/>
      </w:r>
    </w:p>
    <w:p w14:paraId="3A92C5D7"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3.1.2.3</w:t>
      </w:r>
      <w:r w:rsidRPr="00DC0AB3">
        <w:rPr>
          <w:rFonts w:asciiTheme="minorHAnsi" w:hAnsiTheme="minorHAnsi"/>
          <w:noProof/>
          <w:sz w:val="22"/>
          <w:szCs w:val="22"/>
          <w:lang w:val="lt-LT" w:eastAsia="lt-LT"/>
        </w:rPr>
        <w:tab/>
      </w:r>
      <w:r w:rsidRPr="00DC0AB3">
        <w:rPr>
          <w:noProof/>
          <w:lang w:val="lt-LT"/>
        </w:rPr>
        <w:t>FP, skirtos investicijoms į įmonių kapitalą</w:t>
      </w:r>
      <w:r w:rsidRPr="00DC0AB3">
        <w:rPr>
          <w:noProof/>
        </w:rPr>
        <w:tab/>
      </w:r>
      <w:r w:rsidRPr="00DC0AB3">
        <w:rPr>
          <w:noProof/>
        </w:rPr>
        <w:fldChar w:fldCharType="begin"/>
      </w:r>
      <w:r w:rsidRPr="00DC0AB3">
        <w:rPr>
          <w:noProof/>
        </w:rPr>
        <w:instrText xml:space="preserve"> PAGEREF _Toc494356496 \h </w:instrText>
      </w:r>
      <w:r w:rsidRPr="00DC0AB3">
        <w:rPr>
          <w:noProof/>
        </w:rPr>
      </w:r>
      <w:r w:rsidRPr="00DC0AB3">
        <w:rPr>
          <w:noProof/>
        </w:rPr>
        <w:fldChar w:fldCharType="separate"/>
      </w:r>
      <w:r w:rsidR="0010043D">
        <w:rPr>
          <w:noProof/>
        </w:rPr>
        <w:t>62</w:t>
      </w:r>
      <w:r w:rsidRPr="00DC0AB3">
        <w:rPr>
          <w:noProof/>
        </w:rPr>
        <w:fldChar w:fldCharType="end"/>
      </w:r>
    </w:p>
    <w:p w14:paraId="2BBC94DC"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3.1.2.4</w:t>
      </w:r>
      <w:r w:rsidRPr="00DC0AB3">
        <w:rPr>
          <w:rFonts w:asciiTheme="minorHAnsi" w:hAnsiTheme="minorHAnsi"/>
          <w:noProof/>
          <w:sz w:val="22"/>
          <w:szCs w:val="22"/>
          <w:lang w:val="lt-LT" w:eastAsia="lt-LT"/>
        </w:rPr>
        <w:tab/>
      </w:r>
      <w:r w:rsidRPr="00DC0AB3">
        <w:rPr>
          <w:noProof/>
          <w:lang w:val="lt-LT"/>
        </w:rPr>
        <w:t>Dalinis palūkanų kompensavimas</w:t>
      </w:r>
      <w:r w:rsidRPr="00DC0AB3">
        <w:rPr>
          <w:noProof/>
        </w:rPr>
        <w:tab/>
      </w:r>
      <w:r w:rsidRPr="00DC0AB3">
        <w:rPr>
          <w:noProof/>
        </w:rPr>
        <w:fldChar w:fldCharType="begin"/>
      </w:r>
      <w:r w:rsidRPr="00DC0AB3">
        <w:rPr>
          <w:noProof/>
        </w:rPr>
        <w:instrText xml:space="preserve"> PAGEREF _Toc494356497 \h </w:instrText>
      </w:r>
      <w:r w:rsidRPr="00DC0AB3">
        <w:rPr>
          <w:noProof/>
        </w:rPr>
      </w:r>
      <w:r w:rsidRPr="00DC0AB3">
        <w:rPr>
          <w:noProof/>
        </w:rPr>
        <w:fldChar w:fldCharType="separate"/>
      </w:r>
      <w:r w:rsidR="0010043D">
        <w:rPr>
          <w:noProof/>
        </w:rPr>
        <w:t>63</w:t>
      </w:r>
      <w:r w:rsidRPr="00DC0AB3">
        <w:rPr>
          <w:noProof/>
        </w:rPr>
        <w:fldChar w:fldCharType="end"/>
      </w:r>
    </w:p>
    <w:p w14:paraId="7CA787E5" w14:textId="77777777" w:rsidR="0074111A" w:rsidRPr="00DC0AB3" w:rsidRDefault="0074111A">
      <w:pPr>
        <w:pStyle w:val="Turinys2"/>
        <w:rPr>
          <w:rFonts w:asciiTheme="minorHAnsi" w:hAnsiTheme="minorHAnsi"/>
          <w:noProof/>
          <w:sz w:val="22"/>
          <w:szCs w:val="22"/>
          <w:lang w:val="lt-LT" w:eastAsia="lt-LT"/>
        </w:rPr>
      </w:pPr>
      <w:r w:rsidRPr="00DC0AB3">
        <w:rPr>
          <w:noProof/>
        </w:rPr>
        <w:t>3.2</w:t>
      </w:r>
      <w:r w:rsidRPr="00DC0AB3">
        <w:rPr>
          <w:rFonts w:asciiTheme="minorHAnsi" w:hAnsiTheme="minorHAnsi"/>
          <w:noProof/>
          <w:sz w:val="22"/>
          <w:szCs w:val="22"/>
          <w:lang w:val="lt-LT" w:eastAsia="lt-LT"/>
        </w:rPr>
        <w:tab/>
      </w:r>
      <w:r w:rsidRPr="00DC0AB3">
        <w:rPr>
          <w:noProof/>
        </w:rPr>
        <w:t>Rinkos poreikių identifikavimas</w:t>
      </w:r>
      <w:r w:rsidRPr="00DC0AB3">
        <w:rPr>
          <w:noProof/>
        </w:rPr>
        <w:tab/>
      </w:r>
      <w:r w:rsidRPr="00DC0AB3">
        <w:rPr>
          <w:noProof/>
        </w:rPr>
        <w:fldChar w:fldCharType="begin"/>
      </w:r>
      <w:r w:rsidRPr="00DC0AB3">
        <w:rPr>
          <w:noProof/>
        </w:rPr>
        <w:instrText xml:space="preserve"> PAGEREF _Toc494356498 \h </w:instrText>
      </w:r>
      <w:r w:rsidRPr="00DC0AB3">
        <w:rPr>
          <w:noProof/>
        </w:rPr>
      </w:r>
      <w:r w:rsidRPr="00DC0AB3">
        <w:rPr>
          <w:noProof/>
        </w:rPr>
        <w:fldChar w:fldCharType="separate"/>
      </w:r>
      <w:r w:rsidR="0010043D">
        <w:rPr>
          <w:noProof/>
        </w:rPr>
        <w:t>66</w:t>
      </w:r>
      <w:r w:rsidRPr="00DC0AB3">
        <w:rPr>
          <w:noProof/>
        </w:rPr>
        <w:fldChar w:fldCharType="end"/>
      </w:r>
    </w:p>
    <w:p w14:paraId="42156370" w14:textId="77777777" w:rsidR="0074111A" w:rsidRPr="00DC0AB3" w:rsidRDefault="0074111A">
      <w:pPr>
        <w:pStyle w:val="Turinys3"/>
        <w:rPr>
          <w:rFonts w:asciiTheme="minorHAnsi" w:hAnsiTheme="minorHAnsi"/>
          <w:sz w:val="22"/>
          <w:szCs w:val="22"/>
          <w:lang w:val="lt-LT" w:eastAsia="lt-LT"/>
        </w:rPr>
      </w:pPr>
      <w:r w:rsidRPr="00DC0AB3">
        <w:t>3.2.1</w:t>
      </w:r>
      <w:r w:rsidRPr="00DC0AB3">
        <w:rPr>
          <w:rFonts w:asciiTheme="minorHAnsi" w:hAnsiTheme="minorHAnsi"/>
          <w:sz w:val="22"/>
          <w:szCs w:val="22"/>
          <w:lang w:val="lt-LT" w:eastAsia="lt-LT"/>
        </w:rPr>
        <w:tab/>
      </w:r>
      <w:r w:rsidRPr="00DC0AB3">
        <w:t>SVV subjektų ir potencialių rinkos dalyvių apklausos</w:t>
      </w:r>
      <w:r w:rsidRPr="00DC0AB3">
        <w:tab/>
      </w:r>
      <w:r w:rsidRPr="00DC0AB3">
        <w:fldChar w:fldCharType="begin"/>
      </w:r>
      <w:r w:rsidRPr="00DC0AB3">
        <w:instrText xml:space="preserve"> PAGEREF _Toc494356499 \h </w:instrText>
      </w:r>
      <w:r w:rsidRPr="00DC0AB3">
        <w:fldChar w:fldCharType="separate"/>
      </w:r>
      <w:r w:rsidR="0010043D">
        <w:t>66</w:t>
      </w:r>
      <w:r w:rsidRPr="00DC0AB3">
        <w:fldChar w:fldCharType="end"/>
      </w:r>
    </w:p>
    <w:p w14:paraId="49949448"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3.2.1.1</w:t>
      </w:r>
      <w:r w:rsidRPr="00DC0AB3">
        <w:rPr>
          <w:rFonts w:asciiTheme="minorHAnsi" w:hAnsiTheme="minorHAnsi"/>
          <w:noProof/>
          <w:sz w:val="22"/>
          <w:szCs w:val="22"/>
          <w:lang w:val="lt-LT" w:eastAsia="lt-LT"/>
        </w:rPr>
        <w:tab/>
      </w:r>
      <w:r w:rsidRPr="00DC0AB3">
        <w:rPr>
          <w:noProof/>
          <w:lang w:val="lt-LT"/>
        </w:rPr>
        <w:t>Finansavimo poreikis</w:t>
      </w:r>
      <w:r w:rsidRPr="00DC0AB3">
        <w:rPr>
          <w:noProof/>
        </w:rPr>
        <w:tab/>
      </w:r>
      <w:r w:rsidRPr="00DC0AB3">
        <w:rPr>
          <w:noProof/>
        </w:rPr>
        <w:fldChar w:fldCharType="begin"/>
      </w:r>
      <w:r w:rsidRPr="00DC0AB3">
        <w:rPr>
          <w:noProof/>
        </w:rPr>
        <w:instrText xml:space="preserve"> PAGEREF _Toc494356500 \h </w:instrText>
      </w:r>
      <w:r w:rsidRPr="00DC0AB3">
        <w:rPr>
          <w:noProof/>
        </w:rPr>
      </w:r>
      <w:r w:rsidRPr="00DC0AB3">
        <w:rPr>
          <w:noProof/>
        </w:rPr>
        <w:fldChar w:fldCharType="separate"/>
      </w:r>
      <w:r w:rsidR="0010043D">
        <w:rPr>
          <w:noProof/>
        </w:rPr>
        <w:t>68</w:t>
      </w:r>
      <w:r w:rsidRPr="00DC0AB3">
        <w:rPr>
          <w:noProof/>
        </w:rPr>
        <w:fldChar w:fldCharType="end"/>
      </w:r>
    </w:p>
    <w:p w14:paraId="64096AC4" w14:textId="77777777" w:rsidR="0074111A" w:rsidRPr="00DC0AB3" w:rsidRDefault="0074111A">
      <w:pPr>
        <w:pStyle w:val="Turinys4"/>
        <w:rPr>
          <w:rFonts w:asciiTheme="minorHAnsi" w:hAnsiTheme="minorHAnsi"/>
          <w:noProof/>
          <w:sz w:val="22"/>
          <w:szCs w:val="22"/>
          <w:lang w:val="lt-LT" w:eastAsia="lt-LT"/>
        </w:rPr>
      </w:pPr>
      <w:r w:rsidRPr="00DC0AB3">
        <w:rPr>
          <w:noProof/>
          <w:lang w:val="lt-LT"/>
        </w:rPr>
        <w:t>3.2.1.2</w:t>
      </w:r>
      <w:r w:rsidRPr="00DC0AB3">
        <w:rPr>
          <w:rFonts w:asciiTheme="minorHAnsi" w:hAnsiTheme="minorHAnsi"/>
          <w:noProof/>
          <w:sz w:val="22"/>
          <w:szCs w:val="22"/>
          <w:lang w:val="lt-LT" w:eastAsia="lt-LT"/>
        </w:rPr>
        <w:tab/>
      </w:r>
      <w:r w:rsidRPr="00DC0AB3">
        <w:rPr>
          <w:noProof/>
          <w:lang w:val="lt-LT"/>
        </w:rPr>
        <w:t>SVV patirtis naudojantis valstybės remiamomis verslo finansavimo priemonėmis</w:t>
      </w:r>
      <w:r w:rsidRPr="00DC0AB3">
        <w:rPr>
          <w:noProof/>
        </w:rPr>
        <w:tab/>
      </w:r>
      <w:r w:rsidRPr="00DC0AB3">
        <w:rPr>
          <w:noProof/>
        </w:rPr>
        <w:fldChar w:fldCharType="begin"/>
      </w:r>
      <w:r w:rsidRPr="00DC0AB3">
        <w:rPr>
          <w:noProof/>
        </w:rPr>
        <w:instrText xml:space="preserve"> PAGEREF _Toc494356501 \h </w:instrText>
      </w:r>
      <w:r w:rsidRPr="00DC0AB3">
        <w:rPr>
          <w:noProof/>
        </w:rPr>
      </w:r>
      <w:r w:rsidRPr="00DC0AB3">
        <w:rPr>
          <w:noProof/>
        </w:rPr>
        <w:fldChar w:fldCharType="separate"/>
      </w:r>
      <w:r w:rsidR="0010043D">
        <w:rPr>
          <w:noProof/>
        </w:rPr>
        <w:t>72</w:t>
      </w:r>
      <w:r w:rsidRPr="00DC0AB3">
        <w:rPr>
          <w:noProof/>
        </w:rPr>
        <w:fldChar w:fldCharType="end"/>
      </w:r>
    </w:p>
    <w:p w14:paraId="5851CE86" w14:textId="77777777" w:rsidR="0074111A" w:rsidRPr="00DC0AB3" w:rsidRDefault="0074111A">
      <w:pPr>
        <w:pStyle w:val="Turinys3"/>
        <w:rPr>
          <w:rFonts w:asciiTheme="minorHAnsi" w:hAnsiTheme="minorHAnsi"/>
          <w:sz w:val="22"/>
          <w:szCs w:val="22"/>
          <w:lang w:val="lt-LT" w:eastAsia="lt-LT"/>
        </w:rPr>
      </w:pPr>
      <w:r w:rsidRPr="00DC0AB3">
        <w:t>3.2.2</w:t>
      </w:r>
      <w:r w:rsidRPr="00DC0AB3">
        <w:rPr>
          <w:rFonts w:asciiTheme="minorHAnsi" w:hAnsiTheme="minorHAnsi"/>
          <w:sz w:val="22"/>
          <w:szCs w:val="22"/>
          <w:lang w:val="lt-LT" w:eastAsia="lt-LT"/>
        </w:rPr>
        <w:tab/>
      </w:r>
      <w:r w:rsidRPr="00DC0AB3">
        <w:t>SVV subjektų ir LT VCA tyrime atliktos portfelio įmonių apklausų apibendrinimas</w:t>
      </w:r>
      <w:r w:rsidRPr="00DC0AB3">
        <w:tab/>
      </w:r>
      <w:r w:rsidRPr="00DC0AB3">
        <w:fldChar w:fldCharType="begin"/>
      </w:r>
      <w:r w:rsidRPr="00DC0AB3">
        <w:instrText xml:space="preserve"> PAGEREF _Toc494356502 \h </w:instrText>
      </w:r>
      <w:r w:rsidRPr="00DC0AB3">
        <w:fldChar w:fldCharType="separate"/>
      </w:r>
      <w:r w:rsidR="0010043D">
        <w:t>75</w:t>
      </w:r>
      <w:r w:rsidRPr="00DC0AB3">
        <w:fldChar w:fldCharType="end"/>
      </w:r>
    </w:p>
    <w:p w14:paraId="556CC50B" w14:textId="77777777" w:rsidR="0074111A" w:rsidRDefault="0074111A">
      <w:pPr>
        <w:pStyle w:val="Turinys3"/>
        <w:rPr>
          <w:rFonts w:asciiTheme="minorHAnsi" w:hAnsiTheme="minorHAnsi"/>
          <w:sz w:val="22"/>
          <w:szCs w:val="22"/>
          <w:lang w:val="lt-LT" w:eastAsia="lt-LT"/>
        </w:rPr>
      </w:pPr>
      <w:r w:rsidRPr="00DC0AB3">
        <w:t>3.2.3</w:t>
      </w:r>
      <w:r w:rsidRPr="00DC0AB3">
        <w:rPr>
          <w:rFonts w:asciiTheme="minorHAnsi" w:hAnsiTheme="minorHAnsi"/>
          <w:sz w:val="22"/>
          <w:szCs w:val="22"/>
          <w:lang w:val="lt-LT" w:eastAsia="lt-LT"/>
        </w:rPr>
        <w:tab/>
      </w:r>
      <w:r w:rsidRPr="00DC0AB3">
        <w:t>FT apklausa</w:t>
      </w:r>
      <w:r>
        <w:tab/>
      </w:r>
      <w:r>
        <w:fldChar w:fldCharType="begin"/>
      </w:r>
      <w:r>
        <w:instrText xml:space="preserve"> PAGEREF _Toc494356503 \h </w:instrText>
      </w:r>
      <w:r>
        <w:fldChar w:fldCharType="separate"/>
      </w:r>
      <w:r w:rsidR="0010043D">
        <w:t>77</w:t>
      </w:r>
      <w:r>
        <w:fldChar w:fldCharType="end"/>
      </w:r>
    </w:p>
    <w:p w14:paraId="48D01315" w14:textId="77777777" w:rsidR="0074111A" w:rsidRDefault="0074111A">
      <w:pPr>
        <w:pStyle w:val="Turinys4"/>
        <w:rPr>
          <w:rFonts w:asciiTheme="minorHAnsi" w:hAnsiTheme="minorHAnsi"/>
          <w:noProof/>
          <w:sz w:val="22"/>
          <w:szCs w:val="22"/>
          <w:lang w:val="lt-LT" w:eastAsia="lt-LT"/>
        </w:rPr>
      </w:pPr>
      <w:r w:rsidRPr="0001109C">
        <w:rPr>
          <w:noProof/>
          <w:lang w:val="lt-LT"/>
        </w:rPr>
        <w:t>3.2.3.1</w:t>
      </w:r>
      <w:r>
        <w:rPr>
          <w:rFonts w:asciiTheme="minorHAnsi" w:hAnsiTheme="minorHAnsi"/>
          <w:noProof/>
          <w:sz w:val="22"/>
          <w:szCs w:val="22"/>
          <w:lang w:val="lt-LT" w:eastAsia="lt-LT"/>
        </w:rPr>
        <w:tab/>
      </w:r>
      <w:r w:rsidRPr="0001109C">
        <w:rPr>
          <w:noProof/>
          <w:lang w:val="lt-LT"/>
        </w:rPr>
        <w:t>SVV kreditavimas</w:t>
      </w:r>
      <w:r>
        <w:rPr>
          <w:noProof/>
        </w:rPr>
        <w:tab/>
      </w:r>
      <w:r>
        <w:rPr>
          <w:noProof/>
        </w:rPr>
        <w:fldChar w:fldCharType="begin"/>
      </w:r>
      <w:r>
        <w:rPr>
          <w:noProof/>
        </w:rPr>
        <w:instrText xml:space="preserve"> PAGEREF _Toc494356504 \h </w:instrText>
      </w:r>
      <w:r>
        <w:rPr>
          <w:noProof/>
        </w:rPr>
      </w:r>
      <w:r>
        <w:rPr>
          <w:noProof/>
        </w:rPr>
        <w:fldChar w:fldCharType="separate"/>
      </w:r>
      <w:r w:rsidR="0010043D">
        <w:rPr>
          <w:noProof/>
        </w:rPr>
        <w:t>78</w:t>
      </w:r>
      <w:r>
        <w:rPr>
          <w:noProof/>
        </w:rPr>
        <w:fldChar w:fldCharType="end"/>
      </w:r>
    </w:p>
    <w:p w14:paraId="7178EF88" w14:textId="77777777" w:rsidR="0074111A" w:rsidRDefault="0074111A">
      <w:pPr>
        <w:pStyle w:val="Turinys4"/>
        <w:rPr>
          <w:rFonts w:asciiTheme="minorHAnsi" w:hAnsiTheme="minorHAnsi"/>
          <w:noProof/>
          <w:sz w:val="22"/>
          <w:szCs w:val="22"/>
          <w:lang w:val="lt-LT" w:eastAsia="lt-LT"/>
        </w:rPr>
      </w:pPr>
      <w:r w:rsidRPr="0001109C">
        <w:rPr>
          <w:noProof/>
          <w:lang w:val="lt-LT"/>
        </w:rPr>
        <w:t>3.2.3.2</w:t>
      </w:r>
      <w:r>
        <w:rPr>
          <w:rFonts w:asciiTheme="minorHAnsi" w:hAnsiTheme="minorHAnsi"/>
          <w:noProof/>
          <w:sz w:val="22"/>
          <w:szCs w:val="22"/>
          <w:lang w:val="lt-LT" w:eastAsia="lt-LT"/>
        </w:rPr>
        <w:tab/>
      </w:r>
      <w:r w:rsidRPr="0001109C">
        <w:rPr>
          <w:noProof/>
          <w:lang w:val="lt-LT"/>
        </w:rPr>
        <w:t>Finansavimo sąlygos ir prašymų netenkinimo priežastys</w:t>
      </w:r>
      <w:r>
        <w:rPr>
          <w:noProof/>
        </w:rPr>
        <w:tab/>
      </w:r>
      <w:r>
        <w:rPr>
          <w:noProof/>
        </w:rPr>
        <w:fldChar w:fldCharType="begin"/>
      </w:r>
      <w:r>
        <w:rPr>
          <w:noProof/>
        </w:rPr>
        <w:instrText xml:space="preserve"> PAGEREF _Toc494356505 \h </w:instrText>
      </w:r>
      <w:r>
        <w:rPr>
          <w:noProof/>
        </w:rPr>
      </w:r>
      <w:r>
        <w:rPr>
          <w:noProof/>
        </w:rPr>
        <w:fldChar w:fldCharType="separate"/>
      </w:r>
      <w:r w:rsidR="0010043D">
        <w:rPr>
          <w:noProof/>
        </w:rPr>
        <w:t>81</w:t>
      </w:r>
      <w:r>
        <w:rPr>
          <w:noProof/>
        </w:rPr>
        <w:fldChar w:fldCharType="end"/>
      </w:r>
    </w:p>
    <w:p w14:paraId="478A2B9E" w14:textId="77777777" w:rsidR="0074111A" w:rsidRDefault="0074111A">
      <w:pPr>
        <w:pStyle w:val="Turinys4"/>
        <w:rPr>
          <w:rFonts w:asciiTheme="minorHAnsi" w:hAnsiTheme="minorHAnsi"/>
          <w:noProof/>
          <w:sz w:val="22"/>
          <w:szCs w:val="22"/>
          <w:lang w:val="lt-LT" w:eastAsia="lt-LT"/>
        </w:rPr>
      </w:pPr>
      <w:r w:rsidRPr="0001109C">
        <w:rPr>
          <w:noProof/>
          <w:lang w:val="lt-LT"/>
        </w:rPr>
        <w:t>3.2.3.3</w:t>
      </w:r>
      <w:r>
        <w:rPr>
          <w:rFonts w:asciiTheme="minorHAnsi" w:hAnsiTheme="minorHAnsi"/>
          <w:noProof/>
          <w:sz w:val="22"/>
          <w:szCs w:val="22"/>
          <w:lang w:val="lt-LT" w:eastAsia="lt-LT"/>
        </w:rPr>
        <w:tab/>
      </w:r>
      <w:r w:rsidRPr="0001109C">
        <w:rPr>
          <w:noProof/>
          <w:lang w:val="lt-LT"/>
        </w:rPr>
        <w:t>Valstybės remiamų FP vertinimas</w:t>
      </w:r>
      <w:r>
        <w:rPr>
          <w:noProof/>
        </w:rPr>
        <w:tab/>
      </w:r>
      <w:r>
        <w:rPr>
          <w:noProof/>
        </w:rPr>
        <w:fldChar w:fldCharType="begin"/>
      </w:r>
      <w:r>
        <w:rPr>
          <w:noProof/>
        </w:rPr>
        <w:instrText xml:space="preserve"> PAGEREF _Toc494356506 \h </w:instrText>
      </w:r>
      <w:r>
        <w:rPr>
          <w:noProof/>
        </w:rPr>
      </w:r>
      <w:r>
        <w:rPr>
          <w:noProof/>
        </w:rPr>
        <w:fldChar w:fldCharType="separate"/>
      </w:r>
      <w:r w:rsidR="0010043D">
        <w:rPr>
          <w:noProof/>
        </w:rPr>
        <w:t>81</w:t>
      </w:r>
      <w:r>
        <w:rPr>
          <w:noProof/>
        </w:rPr>
        <w:fldChar w:fldCharType="end"/>
      </w:r>
    </w:p>
    <w:p w14:paraId="1AB825F1" w14:textId="77777777" w:rsidR="0074111A" w:rsidRDefault="0074111A">
      <w:pPr>
        <w:pStyle w:val="Turinys4"/>
        <w:rPr>
          <w:rFonts w:asciiTheme="minorHAnsi" w:hAnsiTheme="minorHAnsi"/>
          <w:noProof/>
          <w:sz w:val="22"/>
          <w:szCs w:val="22"/>
          <w:lang w:val="lt-LT" w:eastAsia="lt-LT"/>
        </w:rPr>
      </w:pPr>
      <w:r w:rsidRPr="0001109C">
        <w:rPr>
          <w:noProof/>
          <w:lang w:val="lt-LT"/>
        </w:rPr>
        <w:t>3.2.3.4</w:t>
      </w:r>
      <w:r>
        <w:rPr>
          <w:rFonts w:asciiTheme="minorHAnsi" w:hAnsiTheme="minorHAnsi"/>
          <w:noProof/>
          <w:sz w:val="22"/>
          <w:szCs w:val="22"/>
          <w:lang w:val="lt-LT" w:eastAsia="lt-LT"/>
        </w:rPr>
        <w:tab/>
      </w:r>
      <w:r w:rsidRPr="0001109C">
        <w:rPr>
          <w:noProof/>
          <w:lang w:val="lt-LT"/>
        </w:rPr>
        <w:t>FT pasiūlymai dėl SVV subjektams skirtų FP ir jų tobulinimo</w:t>
      </w:r>
      <w:r>
        <w:rPr>
          <w:noProof/>
        </w:rPr>
        <w:tab/>
      </w:r>
      <w:r>
        <w:rPr>
          <w:noProof/>
        </w:rPr>
        <w:fldChar w:fldCharType="begin"/>
      </w:r>
      <w:r>
        <w:rPr>
          <w:noProof/>
        </w:rPr>
        <w:instrText xml:space="preserve"> PAGEREF _Toc494356507 \h </w:instrText>
      </w:r>
      <w:r>
        <w:rPr>
          <w:noProof/>
        </w:rPr>
      </w:r>
      <w:r>
        <w:rPr>
          <w:noProof/>
        </w:rPr>
        <w:fldChar w:fldCharType="separate"/>
      </w:r>
      <w:r w:rsidR="0010043D">
        <w:rPr>
          <w:noProof/>
        </w:rPr>
        <w:t>90</w:t>
      </w:r>
      <w:r>
        <w:rPr>
          <w:noProof/>
        </w:rPr>
        <w:fldChar w:fldCharType="end"/>
      </w:r>
    </w:p>
    <w:p w14:paraId="2594445A" w14:textId="77777777" w:rsidR="0074111A" w:rsidRDefault="0074111A">
      <w:pPr>
        <w:pStyle w:val="Turinys2"/>
        <w:rPr>
          <w:rFonts w:asciiTheme="minorHAnsi" w:hAnsiTheme="minorHAnsi"/>
          <w:noProof/>
          <w:sz w:val="22"/>
          <w:szCs w:val="22"/>
          <w:lang w:val="lt-LT" w:eastAsia="lt-LT"/>
        </w:rPr>
      </w:pPr>
      <w:r w:rsidRPr="0001109C">
        <w:rPr>
          <w:noProof/>
        </w:rPr>
        <w:t>3.3</w:t>
      </w:r>
      <w:r>
        <w:rPr>
          <w:rFonts w:asciiTheme="minorHAnsi" w:hAnsiTheme="minorHAnsi"/>
          <w:noProof/>
          <w:sz w:val="22"/>
          <w:szCs w:val="22"/>
          <w:lang w:val="lt-LT" w:eastAsia="lt-LT"/>
        </w:rPr>
        <w:tab/>
      </w:r>
      <w:r w:rsidRPr="0001109C">
        <w:rPr>
          <w:noProof/>
        </w:rPr>
        <w:t>Rinkos problemų ir trūkumų identifikavimas</w:t>
      </w:r>
      <w:r>
        <w:rPr>
          <w:noProof/>
        </w:rPr>
        <w:tab/>
      </w:r>
      <w:r>
        <w:rPr>
          <w:noProof/>
        </w:rPr>
        <w:fldChar w:fldCharType="begin"/>
      </w:r>
      <w:r>
        <w:rPr>
          <w:noProof/>
        </w:rPr>
        <w:instrText xml:space="preserve"> PAGEREF _Toc494356508 \h </w:instrText>
      </w:r>
      <w:r>
        <w:rPr>
          <w:noProof/>
        </w:rPr>
      </w:r>
      <w:r>
        <w:rPr>
          <w:noProof/>
        </w:rPr>
        <w:fldChar w:fldCharType="separate"/>
      </w:r>
      <w:r w:rsidR="0010043D">
        <w:rPr>
          <w:noProof/>
        </w:rPr>
        <w:t>91</w:t>
      </w:r>
      <w:r>
        <w:rPr>
          <w:noProof/>
        </w:rPr>
        <w:fldChar w:fldCharType="end"/>
      </w:r>
    </w:p>
    <w:p w14:paraId="440EF435" w14:textId="77777777" w:rsidR="0074111A" w:rsidRPr="00DC0AB3" w:rsidRDefault="0074111A">
      <w:pPr>
        <w:pStyle w:val="Turinys2"/>
        <w:rPr>
          <w:rFonts w:asciiTheme="minorHAnsi" w:hAnsiTheme="minorHAnsi"/>
          <w:noProof/>
          <w:sz w:val="22"/>
          <w:szCs w:val="22"/>
          <w:lang w:val="lt-LT" w:eastAsia="lt-LT"/>
        </w:rPr>
      </w:pPr>
      <w:r w:rsidRPr="0001109C">
        <w:rPr>
          <w:noProof/>
        </w:rPr>
        <w:t>3.4</w:t>
      </w:r>
      <w:r>
        <w:rPr>
          <w:rFonts w:asciiTheme="minorHAnsi" w:hAnsiTheme="minorHAnsi"/>
          <w:noProof/>
          <w:sz w:val="22"/>
          <w:szCs w:val="22"/>
          <w:lang w:val="lt-LT" w:eastAsia="lt-LT"/>
        </w:rPr>
        <w:tab/>
      </w:r>
      <w:r w:rsidRPr="0001109C">
        <w:rPr>
          <w:noProof/>
        </w:rPr>
        <w:t>M</w:t>
      </w:r>
      <w:r w:rsidRPr="00DC0AB3">
        <w:rPr>
          <w:noProof/>
        </w:rPr>
        <w:t>okestinės ir teisinės bazės pritaikymas FP</w:t>
      </w:r>
      <w:r w:rsidRPr="00DC0AB3">
        <w:rPr>
          <w:noProof/>
        </w:rPr>
        <w:tab/>
      </w:r>
      <w:r w:rsidRPr="00DC0AB3">
        <w:rPr>
          <w:noProof/>
        </w:rPr>
        <w:fldChar w:fldCharType="begin"/>
      </w:r>
      <w:r w:rsidRPr="00DC0AB3">
        <w:rPr>
          <w:noProof/>
        </w:rPr>
        <w:instrText xml:space="preserve"> PAGEREF _Toc494356509 \h </w:instrText>
      </w:r>
      <w:r w:rsidRPr="00DC0AB3">
        <w:rPr>
          <w:noProof/>
        </w:rPr>
      </w:r>
      <w:r w:rsidRPr="00DC0AB3">
        <w:rPr>
          <w:noProof/>
        </w:rPr>
        <w:fldChar w:fldCharType="separate"/>
      </w:r>
      <w:r w:rsidR="0010043D">
        <w:rPr>
          <w:noProof/>
        </w:rPr>
        <w:t>96</w:t>
      </w:r>
      <w:r w:rsidRPr="00DC0AB3">
        <w:rPr>
          <w:noProof/>
        </w:rPr>
        <w:fldChar w:fldCharType="end"/>
      </w:r>
    </w:p>
    <w:p w14:paraId="0CBB61FC" w14:textId="77777777" w:rsidR="0074111A" w:rsidRPr="00DC0AB3" w:rsidRDefault="0074111A">
      <w:pPr>
        <w:pStyle w:val="Turinys3"/>
        <w:rPr>
          <w:rFonts w:asciiTheme="minorHAnsi" w:hAnsiTheme="minorHAnsi"/>
          <w:sz w:val="22"/>
          <w:szCs w:val="22"/>
          <w:lang w:val="lt-LT" w:eastAsia="lt-LT"/>
        </w:rPr>
      </w:pPr>
      <w:r w:rsidRPr="00DC0AB3">
        <w:rPr>
          <w:bCs/>
        </w:rPr>
        <w:lastRenderedPageBreak/>
        <w:t>3.4.1</w:t>
      </w:r>
      <w:r w:rsidRPr="00DC0AB3">
        <w:rPr>
          <w:rFonts w:asciiTheme="minorHAnsi" w:hAnsiTheme="minorHAnsi"/>
          <w:sz w:val="22"/>
          <w:szCs w:val="22"/>
          <w:lang w:val="lt-LT" w:eastAsia="lt-LT"/>
        </w:rPr>
        <w:tab/>
      </w:r>
      <w:r w:rsidRPr="00DC0AB3">
        <w:rPr>
          <w:bCs/>
        </w:rPr>
        <w:t>Mokestinės ir teisinės bazės pritaikymas RKF FP</w:t>
      </w:r>
      <w:r w:rsidRPr="00DC0AB3">
        <w:tab/>
      </w:r>
      <w:r w:rsidRPr="00DC0AB3">
        <w:fldChar w:fldCharType="begin"/>
      </w:r>
      <w:r w:rsidRPr="00DC0AB3">
        <w:instrText xml:space="preserve"> PAGEREF _Toc494356510 \h </w:instrText>
      </w:r>
      <w:r w:rsidRPr="00DC0AB3">
        <w:fldChar w:fldCharType="separate"/>
      </w:r>
      <w:r w:rsidR="0010043D">
        <w:t>96</w:t>
      </w:r>
      <w:r w:rsidRPr="00DC0AB3">
        <w:fldChar w:fldCharType="end"/>
      </w:r>
    </w:p>
    <w:p w14:paraId="0BAAB407" w14:textId="77777777" w:rsidR="0074111A" w:rsidRPr="00DC0AB3" w:rsidRDefault="0074111A">
      <w:pPr>
        <w:pStyle w:val="Turinys3"/>
        <w:rPr>
          <w:rFonts w:asciiTheme="minorHAnsi" w:hAnsiTheme="minorHAnsi"/>
          <w:sz w:val="22"/>
          <w:szCs w:val="22"/>
          <w:lang w:val="lt-LT" w:eastAsia="lt-LT"/>
        </w:rPr>
      </w:pPr>
      <w:r w:rsidRPr="00DC0AB3">
        <w:rPr>
          <w:bCs/>
        </w:rPr>
        <w:t>3.4.2</w:t>
      </w:r>
      <w:r w:rsidRPr="00DC0AB3">
        <w:rPr>
          <w:rFonts w:asciiTheme="minorHAnsi" w:hAnsiTheme="minorHAnsi"/>
          <w:sz w:val="22"/>
          <w:szCs w:val="22"/>
          <w:lang w:val="lt-LT" w:eastAsia="lt-LT"/>
        </w:rPr>
        <w:tab/>
      </w:r>
      <w:r w:rsidRPr="00DC0AB3">
        <w:rPr>
          <w:bCs/>
        </w:rPr>
        <w:t>Mokestinės ir teisinės bazės pritaikymas skolinėms FP</w:t>
      </w:r>
      <w:r w:rsidRPr="00DC0AB3">
        <w:tab/>
      </w:r>
      <w:r w:rsidRPr="00DC0AB3">
        <w:fldChar w:fldCharType="begin"/>
      </w:r>
      <w:r w:rsidRPr="00DC0AB3">
        <w:instrText xml:space="preserve"> PAGEREF _Toc494356511 \h </w:instrText>
      </w:r>
      <w:r w:rsidRPr="00DC0AB3">
        <w:fldChar w:fldCharType="separate"/>
      </w:r>
      <w:r w:rsidR="0010043D">
        <w:t>99</w:t>
      </w:r>
      <w:r w:rsidRPr="00DC0AB3">
        <w:fldChar w:fldCharType="end"/>
      </w:r>
    </w:p>
    <w:p w14:paraId="2EC91BDA" w14:textId="77777777" w:rsidR="0074111A" w:rsidRPr="00DC0AB3" w:rsidRDefault="0074111A">
      <w:pPr>
        <w:pStyle w:val="Turinys1"/>
        <w:rPr>
          <w:rFonts w:asciiTheme="minorHAnsi" w:hAnsiTheme="minorHAnsi"/>
          <w:noProof/>
          <w:sz w:val="22"/>
          <w:szCs w:val="22"/>
          <w:lang w:val="lt-LT" w:eastAsia="lt-LT"/>
        </w:rPr>
      </w:pPr>
      <w:r w:rsidRPr="00DC0AB3">
        <w:rPr>
          <w:noProof/>
        </w:rPr>
        <w:t>4</w:t>
      </w:r>
      <w:r w:rsidRPr="00DC0AB3">
        <w:rPr>
          <w:rFonts w:asciiTheme="minorHAnsi" w:hAnsiTheme="minorHAnsi"/>
          <w:noProof/>
          <w:sz w:val="22"/>
          <w:szCs w:val="22"/>
          <w:lang w:val="lt-LT" w:eastAsia="lt-LT"/>
        </w:rPr>
        <w:tab/>
      </w:r>
      <w:r w:rsidRPr="00DC0AB3">
        <w:rPr>
          <w:noProof/>
        </w:rPr>
        <w:t>FP pridėtinės vertės vertinimas</w:t>
      </w:r>
      <w:r w:rsidRPr="00DC0AB3">
        <w:rPr>
          <w:noProof/>
        </w:rPr>
        <w:tab/>
      </w:r>
      <w:r w:rsidRPr="00DC0AB3">
        <w:rPr>
          <w:noProof/>
        </w:rPr>
        <w:fldChar w:fldCharType="begin"/>
      </w:r>
      <w:r w:rsidRPr="00DC0AB3">
        <w:rPr>
          <w:noProof/>
        </w:rPr>
        <w:instrText xml:space="preserve"> PAGEREF _Toc494356512 \h </w:instrText>
      </w:r>
      <w:r w:rsidRPr="00DC0AB3">
        <w:rPr>
          <w:noProof/>
        </w:rPr>
      </w:r>
      <w:r w:rsidRPr="00DC0AB3">
        <w:rPr>
          <w:noProof/>
        </w:rPr>
        <w:fldChar w:fldCharType="separate"/>
      </w:r>
      <w:r w:rsidR="0010043D">
        <w:rPr>
          <w:noProof/>
        </w:rPr>
        <w:t>101</w:t>
      </w:r>
      <w:r w:rsidRPr="00DC0AB3">
        <w:rPr>
          <w:noProof/>
        </w:rPr>
        <w:fldChar w:fldCharType="end"/>
      </w:r>
    </w:p>
    <w:p w14:paraId="743E5395" w14:textId="77777777" w:rsidR="0074111A" w:rsidRPr="00DC0AB3" w:rsidRDefault="0074111A">
      <w:pPr>
        <w:pStyle w:val="Turinys2"/>
        <w:rPr>
          <w:rFonts w:asciiTheme="minorHAnsi" w:hAnsiTheme="minorHAnsi"/>
          <w:noProof/>
          <w:sz w:val="22"/>
          <w:szCs w:val="22"/>
          <w:lang w:val="lt-LT" w:eastAsia="lt-LT"/>
        </w:rPr>
      </w:pPr>
      <w:r w:rsidRPr="00DC0AB3">
        <w:rPr>
          <w:noProof/>
        </w:rPr>
        <w:t>4.1</w:t>
      </w:r>
      <w:r w:rsidRPr="00DC0AB3">
        <w:rPr>
          <w:rFonts w:asciiTheme="minorHAnsi" w:hAnsiTheme="minorHAnsi"/>
          <w:noProof/>
          <w:sz w:val="22"/>
          <w:szCs w:val="22"/>
          <w:lang w:val="lt-LT" w:eastAsia="lt-LT"/>
        </w:rPr>
        <w:tab/>
      </w:r>
      <w:r w:rsidRPr="00DC0AB3">
        <w:rPr>
          <w:noProof/>
        </w:rPr>
        <w:t>Kiekybinės FP naudos vertinimas</w:t>
      </w:r>
      <w:r w:rsidRPr="00DC0AB3">
        <w:rPr>
          <w:noProof/>
        </w:rPr>
        <w:tab/>
      </w:r>
      <w:r w:rsidRPr="00DC0AB3">
        <w:rPr>
          <w:noProof/>
        </w:rPr>
        <w:fldChar w:fldCharType="begin"/>
      </w:r>
      <w:r w:rsidRPr="00DC0AB3">
        <w:rPr>
          <w:noProof/>
        </w:rPr>
        <w:instrText xml:space="preserve"> PAGEREF _Toc494356513 \h </w:instrText>
      </w:r>
      <w:r w:rsidRPr="00DC0AB3">
        <w:rPr>
          <w:noProof/>
        </w:rPr>
      </w:r>
      <w:r w:rsidRPr="00DC0AB3">
        <w:rPr>
          <w:noProof/>
        </w:rPr>
        <w:fldChar w:fldCharType="separate"/>
      </w:r>
      <w:r w:rsidR="0010043D">
        <w:rPr>
          <w:noProof/>
        </w:rPr>
        <w:t>102</w:t>
      </w:r>
      <w:r w:rsidRPr="00DC0AB3">
        <w:rPr>
          <w:noProof/>
        </w:rPr>
        <w:fldChar w:fldCharType="end"/>
      </w:r>
    </w:p>
    <w:p w14:paraId="16196FB8" w14:textId="77777777" w:rsidR="0074111A" w:rsidRPr="00DC0AB3" w:rsidRDefault="0074111A">
      <w:pPr>
        <w:pStyle w:val="Turinys2"/>
        <w:rPr>
          <w:rFonts w:asciiTheme="minorHAnsi" w:hAnsiTheme="minorHAnsi"/>
          <w:noProof/>
          <w:sz w:val="22"/>
          <w:szCs w:val="22"/>
          <w:lang w:val="lt-LT" w:eastAsia="lt-LT"/>
        </w:rPr>
      </w:pPr>
      <w:r w:rsidRPr="00DC0AB3">
        <w:rPr>
          <w:noProof/>
        </w:rPr>
        <w:t>4.2</w:t>
      </w:r>
      <w:r w:rsidRPr="00DC0AB3">
        <w:rPr>
          <w:rFonts w:asciiTheme="minorHAnsi" w:hAnsiTheme="minorHAnsi"/>
          <w:noProof/>
          <w:sz w:val="22"/>
          <w:szCs w:val="22"/>
          <w:lang w:val="lt-LT" w:eastAsia="lt-LT"/>
        </w:rPr>
        <w:tab/>
      </w:r>
      <w:r w:rsidRPr="00DC0AB3">
        <w:rPr>
          <w:noProof/>
        </w:rPr>
        <w:t>Kokybinis FP naudos vertinimas</w:t>
      </w:r>
      <w:r w:rsidRPr="00DC0AB3">
        <w:rPr>
          <w:noProof/>
        </w:rPr>
        <w:tab/>
      </w:r>
      <w:r w:rsidRPr="00DC0AB3">
        <w:rPr>
          <w:noProof/>
        </w:rPr>
        <w:fldChar w:fldCharType="begin"/>
      </w:r>
      <w:r w:rsidRPr="00DC0AB3">
        <w:rPr>
          <w:noProof/>
        </w:rPr>
        <w:instrText xml:space="preserve"> PAGEREF _Toc494356514 \h </w:instrText>
      </w:r>
      <w:r w:rsidRPr="00DC0AB3">
        <w:rPr>
          <w:noProof/>
        </w:rPr>
      </w:r>
      <w:r w:rsidRPr="00DC0AB3">
        <w:rPr>
          <w:noProof/>
        </w:rPr>
        <w:fldChar w:fldCharType="separate"/>
      </w:r>
      <w:r w:rsidR="0010043D">
        <w:rPr>
          <w:noProof/>
        </w:rPr>
        <w:t>102</w:t>
      </w:r>
      <w:r w:rsidRPr="00DC0AB3">
        <w:rPr>
          <w:noProof/>
        </w:rPr>
        <w:fldChar w:fldCharType="end"/>
      </w:r>
    </w:p>
    <w:p w14:paraId="68DFB198" w14:textId="77777777" w:rsidR="0074111A" w:rsidRPr="00DC0AB3" w:rsidRDefault="0074111A">
      <w:pPr>
        <w:pStyle w:val="Turinys3"/>
        <w:rPr>
          <w:rFonts w:asciiTheme="minorHAnsi" w:hAnsiTheme="minorHAnsi"/>
          <w:sz w:val="22"/>
          <w:szCs w:val="22"/>
          <w:lang w:val="lt-LT" w:eastAsia="lt-LT"/>
        </w:rPr>
      </w:pPr>
      <w:r w:rsidRPr="00DC0AB3">
        <w:t>4.2.1</w:t>
      </w:r>
      <w:r w:rsidRPr="00DC0AB3">
        <w:rPr>
          <w:rFonts w:asciiTheme="minorHAnsi" w:hAnsiTheme="minorHAnsi"/>
          <w:sz w:val="22"/>
          <w:szCs w:val="22"/>
          <w:lang w:val="lt-LT" w:eastAsia="lt-LT"/>
        </w:rPr>
        <w:tab/>
      </w:r>
      <w:r w:rsidRPr="00DC0AB3">
        <w:t>Skolinių ir su jomis susijusių priemonių kokybinė nauda</w:t>
      </w:r>
      <w:r w:rsidRPr="00DC0AB3">
        <w:tab/>
      </w:r>
      <w:r w:rsidRPr="00DC0AB3">
        <w:fldChar w:fldCharType="begin"/>
      </w:r>
      <w:r w:rsidRPr="00DC0AB3">
        <w:instrText xml:space="preserve"> PAGEREF _Toc494356515 \h </w:instrText>
      </w:r>
      <w:r w:rsidRPr="00DC0AB3">
        <w:fldChar w:fldCharType="separate"/>
      </w:r>
      <w:r w:rsidR="0010043D">
        <w:t>104</w:t>
      </w:r>
      <w:r w:rsidRPr="00DC0AB3">
        <w:fldChar w:fldCharType="end"/>
      </w:r>
    </w:p>
    <w:p w14:paraId="68AD068F" w14:textId="77777777" w:rsidR="0074111A" w:rsidRPr="00DC0AB3" w:rsidRDefault="0074111A">
      <w:pPr>
        <w:pStyle w:val="Turinys2"/>
        <w:rPr>
          <w:rFonts w:asciiTheme="minorHAnsi" w:hAnsiTheme="minorHAnsi"/>
          <w:noProof/>
          <w:sz w:val="22"/>
          <w:szCs w:val="22"/>
          <w:lang w:val="lt-LT" w:eastAsia="lt-LT"/>
        </w:rPr>
      </w:pPr>
      <w:r w:rsidRPr="00DC0AB3">
        <w:rPr>
          <w:noProof/>
        </w:rPr>
        <w:t>4.3</w:t>
      </w:r>
      <w:r w:rsidRPr="00DC0AB3">
        <w:rPr>
          <w:rFonts w:asciiTheme="minorHAnsi" w:hAnsiTheme="minorHAnsi"/>
          <w:noProof/>
          <w:sz w:val="22"/>
          <w:szCs w:val="22"/>
          <w:lang w:val="lt-LT" w:eastAsia="lt-LT"/>
        </w:rPr>
        <w:tab/>
      </w:r>
      <w:r w:rsidRPr="00DC0AB3">
        <w:rPr>
          <w:noProof/>
        </w:rPr>
        <w:t>FP suderinamumas su kitomis intervencijos priemonėmis</w:t>
      </w:r>
      <w:r w:rsidRPr="00DC0AB3">
        <w:rPr>
          <w:noProof/>
        </w:rPr>
        <w:tab/>
      </w:r>
      <w:r w:rsidRPr="00DC0AB3">
        <w:rPr>
          <w:noProof/>
        </w:rPr>
        <w:fldChar w:fldCharType="begin"/>
      </w:r>
      <w:r w:rsidRPr="00DC0AB3">
        <w:rPr>
          <w:noProof/>
        </w:rPr>
        <w:instrText xml:space="preserve"> PAGEREF _Toc494356516 \h </w:instrText>
      </w:r>
      <w:r w:rsidRPr="00DC0AB3">
        <w:rPr>
          <w:noProof/>
        </w:rPr>
      </w:r>
      <w:r w:rsidRPr="00DC0AB3">
        <w:rPr>
          <w:noProof/>
        </w:rPr>
        <w:fldChar w:fldCharType="separate"/>
      </w:r>
      <w:r w:rsidR="0010043D">
        <w:rPr>
          <w:noProof/>
        </w:rPr>
        <w:t>105</w:t>
      </w:r>
      <w:r w:rsidRPr="00DC0AB3">
        <w:rPr>
          <w:noProof/>
        </w:rPr>
        <w:fldChar w:fldCharType="end"/>
      </w:r>
    </w:p>
    <w:p w14:paraId="50E17CD5" w14:textId="77777777" w:rsidR="0074111A" w:rsidRPr="00DC0AB3" w:rsidRDefault="0074111A">
      <w:pPr>
        <w:pStyle w:val="Turinys3"/>
        <w:rPr>
          <w:rFonts w:asciiTheme="minorHAnsi" w:hAnsiTheme="minorHAnsi"/>
          <w:sz w:val="22"/>
          <w:szCs w:val="22"/>
          <w:lang w:val="lt-LT" w:eastAsia="lt-LT"/>
        </w:rPr>
      </w:pPr>
      <w:r w:rsidRPr="00DC0AB3">
        <w:t>4.3.1</w:t>
      </w:r>
      <w:r w:rsidRPr="00DC0AB3">
        <w:rPr>
          <w:rFonts w:asciiTheme="minorHAnsi" w:hAnsiTheme="minorHAnsi"/>
          <w:sz w:val="22"/>
          <w:szCs w:val="22"/>
          <w:lang w:val="lt-LT" w:eastAsia="lt-LT"/>
        </w:rPr>
        <w:tab/>
      </w:r>
      <w:r w:rsidRPr="00DC0AB3">
        <w:t>Verslui skirtų FP suderinamumas su kitomis FP</w:t>
      </w:r>
      <w:r w:rsidRPr="00DC0AB3">
        <w:tab/>
      </w:r>
      <w:r w:rsidRPr="00DC0AB3">
        <w:fldChar w:fldCharType="begin"/>
      </w:r>
      <w:r w:rsidRPr="00DC0AB3">
        <w:instrText xml:space="preserve"> PAGEREF _Toc494356517 \h </w:instrText>
      </w:r>
      <w:r w:rsidRPr="00DC0AB3">
        <w:fldChar w:fldCharType="separate"/>
      </w:r>
      <w:r w:rsidR="0010043D">
        <w:t>105</w:t>
      </w:r>
      <w:r w:rsidRPr="00DC0AB3">
        <w:fldChar w:fldCharType="end"/>
      </w:r>
    </w:p>
    <w:p w14:paraId="757ECBE5" w14:textId="77777777" w:rsidR="0074111A" w:rsidRPr="00DC0AB3" w:rsidRDefault="0074111A">
      <w:pPr>
        <w:pStyle w:val="Turinys3"/>
        <w:rPr>
          <w:rFonts w:asciiTheme="minorHAnsi" w:hAnsiTheme="minorHAnsi"/>
          <w:sz w:val="22"/>
          <w:szCs w:val="22"/>
          <w:lang w:val="lt-LT" w:eastAsia="lt-LT"/>
        </w:rPr>
      </w:pPr>
      <w:r w:rsidRPr="00DC0AB3">
        <w:t>4.3.2</w:t>
      </w:r>
      <w:r w:rsidRPr="00DC0AB3">
        <w:rPr>
          <w:rFonts w:asciiTheme="minorHAnsi" w:hAnsiTheme="minorHAnsi"/>
          <w:sz w:val="22"/>
          <w:szCs w:val="22"/>
          <w:lang w:val="lt-LT" w:eastAsia="lt-LT"/>
        </w:rPr>
        <w:tab/>
      </w:r>
      <w:r w:rsidRPr="00DC0AB3">
        <w:t>Verslui skirtų FP suderinamumas su kitų ES programų, kitų šalių ar nacionalinėmis priemonėmis</w:t>
      </w:r>
      <w:r w:rsidRPr="00DC0AB3">
        <w:tab/>
      </w:r>
      <w:r w:rsidRPr="00DC0AB3">
        <w:fldChar w:fldCharType="begin"/>
      </w:r>
      <w:r w:rsidRPr="00DC0AB3">
        <w:instrText xml:space="preserve"> PAGEREF _Toc494356518 \h </w:instrText>
      </w:r>
      <w:r w:rsidRPr="00DC0AB3">
        <w:fldChar w:fldCharType="separate"/>
      </w:r>
      <w:r w:rsidR="0010043D">
        <w:t>107</w:t>
      </w:r>
      <w:r w:rsidRPr="00DC0AB3">
        <w:fldChar w:fldCharType="end"/>
      </w:r>
    </w:p>
    <w:p w14:paraId="1C610C33" w14:textId="77777777" w:rsidR="0074111A" w:rsidRPr="00DC0AB3" w:rsidRDefault="0074111A">
      <w:pPr>
        <w:pStyle w:val="Turinys2"/>
        <w:rPr>
          <w:rFonts w:asciiTheme="minorHAnsi" w:hAnsiTheme="minorHAnsi"/>
          <w:noProof/>
          <w:sz w:val="22"/>
          <w:szCs w:val="22"/>
          <w:lang w:val="lt-LT" w:eastAsia="lt-LT"/>
        </w:rPr>
      </w:pPr>
      <w:r w:rsidRPr="00DC0AB3">
        <w:rPr>
          <w:noProof/>
        </w:rPr>
        <w:t>4.4</w:t>
      </w:r>
      <w:r w:rsidRPr="00DC0AB3">
        <w:rPr>
          <w:rFonts w:asciiTheme="minorHAnsi" w:hAnsiTheme="minorHAnsi"/>
          <w:noProof/>
          <w:sz w:val="22"/>
          <w:szCs w:val="22"/>
          <w:lang w:val="lt-LT" w:eastAsia="lt-LT"/>
        </w:rPr>
        <w:tab/>
      </w:r>
      <w:r w:rsidRPr="00DC0AB3">
        <w:rPr>
          <w:noProof/>
        </w:rPr>
        <w:t>Valstybės pagalbos problematika</w:t>
      </w:r>
      <w:r w:rsidRPr="00DC0AB3">
        <w:rPr>
          <w:noProof/>
        </w:rPr>
        <w:tab/>
      </w:r>
      <w:r w:rsidRPr="00DC0AB3">
        <w:rPr>
          <w:noProof/>
        </w:rPr>
        <w:fldChar w:fldCharType="begin"/>
      </w:r>
      <w:r w:rsidRPr="00DC0AB3">
        <w:rPr>
          <w:noProof/>
        </w:rPr>
        <w:instrText xml:space="preserve"> PAGEREF _Toc494356519 \h </w:instrText>
      </w:r>
      <w:r w:rsidRPr="00DC0AB3">
        <w:rPr>
          <w:noProof/>
        </w:rPr>
      </w:r>
      <w:r w:rsidRPr="00DC0AB3">
        <w:rPr>
          <w:noProof/>
        </w:rPr>
        <w:fldChar w:fldCharType="separate"/>
      </w:r>
      <w:r w:rsidR="0010043D">
        <w:rPr>
          <w:noProof/>
        </w:rPr>
        <w:t>119</w:t>
      </w:r>
      <w:r w:rsidRPr="00DC0AB3">
        <w:rPr>
          <w:noProof/>
        </w:rPr>
        <w:fldChar w:fldCharType="end"/>
      </w:r>
    </w:p>
    <w:p w14:paraId="521DCBAE" w14:textId="77777777" w:rsidR="0074111A" w:rsidRPr="00DC0AB3" w:rsidRDefault="0074111A">
      <w:pPr>
        <w:pStyle w:val="Turinys3"/>
        <w:rPr>
          <w:rFonts w:asciiTheme="minorHAnsi" w:hAnsiTheme="minorHAnsi"/>
          <w:sz w:val="22"/>
          <w:szCs w:val="22"/>
          <w:lang w:val="lt-LT" w:eastAsia="lt-LT"/>
        </w:rPr>
      </w:pPr>
      <w:r w:rsidRPr="00DC0AB3">
        <w:t>4.4.1</w:t>
      </w:r>
      <w:r w:rsidRPr="00DC0AB3">
        <w:rPr>
          <w:rFonts w:asciiTheme="minorHAnsi" w:hAnsiTheme="minorHAnsi"/>
          <w:sz w:val="22"/>
          <w:szCs w:val="22"/>
          <w:lang w:val="lt-LT" w:eastAsia="lt-LT"/>
        </w:rPr>
        <w:tab/>
      </w:r>
      <w:r w:rsidRPr="00DC0AB3">
        <w:rPr>
          <w:i/>
        </w:rPr>
        <w:t>De minimis</w:t>
      </w:r>
      <w:r w:rsidRPr="00DC0AB3">
        <w:t xml:space="preserve"> reglamentas</w:t>
      </w:r>
      <w:r w:rsidRPr="00DC0AB3">
        <w:tab/>
      </w:r>
      <w:r w:rsidRPr="00DC0AB3">
        <w:fldChar w:fldCharType="begin"/>
      </w:r>
      <w:r w:rsidRPr="00DC0AB3">
        <w:instrText xml:space="preserve"> PAGEREF _Toc494356520 \h </w:instrText>
      </w:r>
      <w:r w:rsidRPr="00DC0AB3">
        <w:fldChar w:fldCharType="separate"/>
      </w:r>
      <w:r w:rsidR="0010043D">
        <w:t>119</w:t>
      </w:r>
      <w:r w:rsidRPr="00DC0AB3">
        <w:fldChar w:fldCharType="end"/>
      </w:r>
    </w:p>
    <w:p w14:paraId="5C1BB32B" w14:textId="77777777" w:rsidR="0074111A" w:rsidRPr="00DC0AB3" w:rsidRDefault="0074111A">
      <w:pPr>
        <w:pStyle w:val="Turinys3"/>
        <w:rPr>
          <w:rFonts w:asciiTheme="minorHAnsi" w:hAnsiTheme="minorHAnsi"/>
          <w:sz w:val="22"/>
          <w:szCs w:val="22"/>
          <w:lang w:val="lt-LT" w:eastAsia="lt-LT"/>
        </w:rPr>
      </w:pPr>
      <w:r w:rsidRPr="00DC0AB3">
        <w:t>4.4.2</w:t>
      </w:r>
      <w:r w:rsidRPr="00DC0AB3">
        <w:rPr>
          <w:rFonts w:asciiTheme="minorHAnsi" w:hAnsiTheme="minorHAnsi"/>
          <w:sz w:val="22"/>
          <w:szCs w:val="22"/>
          <w:lang w:val="lt-LT" w:eastAsia="lt-LT"/>
        </w:rPr>
        <w:tab/>
      </w:r>
      <w:r w:rsidRPr="00DC0AB3">
        <w:t>Bendrosios išimties reglamentas</w:t>
      </w:r>
      <w:r w:rsidRPr="00DC0AB3">
        <w:tab/>
      </w:r>
      <w:r w:rsidRPr="00DC0AB3">
        <w:fldChar w:fldCharType="begin"/>
      </w:r>
      <w:r w:rsidRPr="00DC0AB3">
        <w:instrText xml:space="preserve"> PAGEREF _Toc494356521 \h </w:instrText>
      </w:r>
      <w:r w:rsidRPr="00DC0AB3">
        <w:fldChar w:fldCharType="separate"/>
      </w:r>
      <w:r w:rsidR="0010043D">
        <w:t>120</w:t>
      </w:r>
      <w:r w:rsidRPr="00DC0AB3">
        <w:fldChar w:fldCharType="end"/>
      </w:r>
    </w:p>
    <w:p w14:paraId="2DB5541C" w14:textId="77777777" w:rsidR="0074111A" w:rsidRDefault="0074111A">
      <w:pPr>
        <w:pStyle w:val="Turinys3"/>
        <w:rPr>
          <w:rFonts w:asciiTheme="minorHAnsi" w:hAnsiTheme="minorHAnsi"/>
          <w:sz w:val="22"/>
          <w:szCs w:val="22"/>
          <w:lang w:val="lt-LT" w:eastAsia="lt-LT"/>
        </w:rPr>
      </w:pPr>
      <w:r w:rsidRPr="00DC0AB3">
        <w:t>4.4.3</w:t>
      </w:r>
      <w:r w:rsidRPr="00DC0AB3">
        <w:rPr>
          <w:rFonts w:asciiTheme="minorHAnsi" w:hAnsiTheme="minorHAnsi"/>
          <w:sz w:val="22"/>
          <w:szCs w:val="22"/>
          <w:lang w:val="lt-LT" w:eastAsia="lt-LT"/>
        </w:rPr>
        <w:tab/>
      </w:r>
      <w:r w:rsidRPr="00DC0AB3">
        <w:t>Komunikatas dėl rizikos finansų investicijų</w:t>
      </w:r>
      <w:r>
        <w:tab/>
      </w:r>
      <w:r>
        <w:fldChar w:fldCharType="begin"/>
      </w:r>
      <w:r>
        <w:instrText xml:space="preserve"> PAGEREF _Toc494356522 \h </w:instrText>
      </w:r>
      <w:r>
        <w:fldChar w:fldCharType="separate"/>
      </w:r>
      <w:r w:rsidR="0010043D">
        <w:t>121</w:t>
      </w:r>
      <w:r>
        <w:fldChar w:fldCharType="end"/>
      </w:r>
    </w:p>
    <w:p w14:paraId="206887B2" w14:textId="77777777" w:rsidR="0074111A" w:rsidRPr="00DC0AB3" w:rsidRDefault="0074111A">
      <w:pPr>
        <w:pStyle w:val="Turinys2"/>
        <w:rPr>
          <w:rFonts w:asciiTheme="minorHAnsi" w:hAnsiTheme="minorHAnsi"/>
          <w:noProof/>
          <w:sz w:val="22"/>
          <w:szCs w:val="22"/>
          <w:lang w:val="lt-LT" w:eastAsia="lt-LT"/>
        </w:rPr>
      </w:pPr>
      <w:r>
        <w:rPr>
          <w:noProof/>
        </w:rPr>
        <w:t>4.5</w:t>
      </w:r>
      <w:r>
        <w:rPr>
          <w:rFonts w:asciiTheme="minorHAnsi" w:hAnsiTheme="minorHAnsi"/>
          <w:noProof/>
          <w:sz w:val="22"/>
          <w:szCs w:val="22"/>
          <w:lang w:val="lt-LT" w:eastAsia="lt-LT"/>
        </w:rPr>
        <w:tab/>
      </w:r>
      <w:r>
        <w:rPr>
          <w:noProof/>
        </w:rPr>
        <w:t>Stan</w:t>
      </w:r>
      <w:r w:rsidRPr="00DC0AB3">
        <w:rPr>
          <w:noProof/>
        </w:rPr>
        <w:t>dartinės FP</w:t>
      </w:r>
      <w:r w:rsidRPr="00DC0AB3">
        <w:rPr>
          <w:noProof/>
        </w:rPr>
        <w:tab/>
      </w:r>
      <w:r w:rsidRPr="00DC0AB3">
        <w:rPr>
          <w:noProof/>
        </w:rPr>
        <w:fldChar w:fldCharType="begin"/>
      </w:r>
      <w:r w:rsidRPr="00DC0AB3">
        <w:rPr>
          <w:noProof/>
        </w:rPr>
        <w:instrText xml:space="preserve"> PAGEREF _Toc494356523 \h </w:instrText>
      </w:r>
      <w:r w:rsidRPr="00DC0AB3">
        <w:rPr>
          <w:noProof/>
        </w:rPr>
      </w:r>
      <w:r w:rsidRPr="00DC0AB3">
        <w:rPr>
          <w:noProof/>
        </w:rPr>
        <w:fldChar w:fldCharType="separate"/>
      </w:r>
      <w:r w:rsidR="0010043D">
        <w:rPr>
          <w:noProof/>
        </w:rPr>
        <w:t>122</w:t>
      </w:r>
      <w:r w:rsidRPr="00DC0AB3">
        <w:rPr>
          <w:noProof/>
        </w:rPr>
        <w:fldChar w:fldCharType="end"/>
      </w:r>
    </w:p>
    <w:p w14:paraId="652A831D" w14:textId="77777777" w:rsidR="0074111A" w:rsidRPr="00DC0AB3" w:rsidRDefault="0074111A">
      <w:pPr>
        <w:pStyle w:val="Turinys1"/>
        <w:rPr>
          <w:rFonts w:asciiTheme="minorHAnsi" w:hAnsiTheme="minorHAnsi"/>
          <w:noProof/>
          <w:sz w:val="22"/>
          <w:szCs w:val="22"/>
          <w:lang w:val="lt-LT" w:eastAsia="lt-LT"/>
        </w:rPr>
      </w:pPr>
      <w:r w:rsidRPr="00DC0AB3">
        <w:rPr>
          <w:noProof/>
        </w:rPr>
        <w:t>5</w:t>
      </w:r>
      <w:r w:rsidRPr="00DC0AB3">
        <w:rPr>
          <w:rFonts w:asciiTheme="minorHAnsi" w:hAnsiTheme="minorHAnsi"/>
          <w:noProof/>
          <w:sz w:val="22"/>
          <w:szCs w:val="22"/>
          <w:lang w:val="lt-LT" w:eastAsia="lt-LT"/>
        </w:rPr>
        <w:tab/>
      </w:r>
      <w:r w:rsidRPr="00DC0AB3">
        <w:rPr>
          <w:noProof/>
        </w:rPr>
        <w:t>Papildomų viešųjų ir privačių lėšų šaltinių pritraukimas</w:t>
      </w:r>
      <w:r w:rsidRPr="00DC0AB3">
        <w:rPr>
          <w:noProof/>
        </w:rPr>
        <w:tab/>
      </w:r>
      <w:r w:rsidRPr="00DC0AB3">
        <w:rPr>
          <w:noProof/>
        </w:rPr>
        <w:fldChar w:fldCharType="begin"/>
      </w:r>
      <w:r w:rsidRPr="00DC0AB3">
        <w:rPr>
          <w:noProof/>
        </w:rPr>
        <w:instrText xml:space="preserve"> PAGEREF _Toc494356524 \h </w:instrText>
      </w:r>
      <w:r w:rsidRPr="00DC0AB3">
        <w:rPr>
          <w:noProof/>
        </w:rPr>
      </w:r>
      <w:r w:rsidRPr="00DC0AB3">
        <w:rPr>
          <w:noProof/>
        </w:rPr>
        <w:fldChar w:fldCharType="separate"/>
      </w:r>
      <w:r w:rsidR="0010043D">
        <w:rPr>
          <w:noProof/>
        </w:rPr>
        <w:t>125</w:t>
      </w:r>
      <w:r w:rsidRPr="00DC0AB3">
        <w:rPr>
          <w:noProof/>
        </w:rPr>
        <w:fldChar w:fldCharType="end"/>
      </w:r>
    </w:p>
    <w:p w14:paraId="2AF4EC5E" w14:textId="77777777" w:rsidR="0074111A" w:rsidRPr="00DC0AB3" w:rsidRDefault="0074111A">
      <w:pPr>
        <w:pStyle w:val="Turinys2"/>
        <w:rPr>
          <w:rFonts w:asciiTheme="minorHAnsi" w:hAnsiTheme="minorHAnsi"/>
          <w:noProof/>
          <w:sz w:val="22"/>
          <w:szCs w:val="22"/>
          <w:lang w:val="lt-LT" w:eastAsia="lt-LT"/>
        </w:rPr>
      </w:pPr>
      <w:r w:rsidRPr="00DC0AB3">
        <w:rPr>
          <w:noProof/>
        </w:rPr>
        <w:t>5.1</w:t>
      </w:r>
      <w:r w:rsidRPr="00DC0AB3">
        <w:rPr>
          <w:rFonts w:asciiTheme="minorHAnsi" w:hAnsiTheme="minorHAnsi"/>
          <w:noProof/>
          <w:sz w:val="22"/>
          <w:szCs w:val="22"/>
          <w:lang w:val="lt-LT" w:eastAsia="lt-LT"/>
        </w:rPr>
        <w:tab/>
      </w:r>
      <w:r w:rsidRPr="00DC0AB3">
        <w:rPr>
          <w:noProof/>
        </w:rPr>
        <w:t>Potencialių viešųjų ir privačių lėšų šaltinių identifikavimas</w:t>
      </w:r>
      <w:r w:rsidRPr="00DC0AB3">
        <w:rPr>
          <w:noProof/>
        </w:rPr>
        <w:tab/>
      </w:r>
      <w:r w:rsidRPr="00DC0AB3">
        <w:rPr>
          <w:noProof/>
        </w:rPr>
        <w:fldChar w:fldCharType="begin"/>
      </w:r>
      <w:r w:rsidRPr="00DC0AB3">
        <w:rPr>
          <w:noProof/>
        </w:rPr>
        <w:instrText xml:space="preserve"> PAGEREF _Toc494356525 \h </w:instrText>
      </w:r>
      <w:r w:rsidRPr="00DC0AB3">
        <w:rPr>
          <w:noProof/>
        </w:rPr>
      </w:r>
      <w:r w:rsidRPr="00DC0AB3">
        <w:rPr>
          <w:noProof/>
        </w:rPr>
        <w:fldChar w:fldCharType="separate"/>
      </w:r>
      <w:r w:rsidR="0010043D">
        <w:rPr>
          <w:noProof/>
        </w:rPr>
        <w:t>126</w:t>
      </w:r>
      <w:r w:rsidRPr="00DC0AB3">
        <w:rPr>
          <w:noProof/>
        </w:rPr>
        <w:fldChar w:fldCharType="end"/>
      </w:r>
    </w:p>
    <w:p w14:paraId="111C9D28" w14:textId="77777777" w:rsidR="0074111A" w:rsidRPr="00DC0AB3" w:rsidRDefault="0074111A">
      <w:pPr>
        <w:pStyle w:val="Turinys3"/>
        <w:rPr>
          <w:rFonts w:asciiTheme="minorHAnsi" w:hAnsiTheme="minorHAnsi"/>
          <w:sz w:val="22"/>
          <w:szCs w:val="22"/>
          <w:lang w:val="lt-LT" w:eastAsia="lt-LT"/>
        </w:rPr>
      </w:pPr>
      <w:r w:rsidRPr="00DC0AB3">
        <w:t>5.1.1</w:t>
      </w:r>
      <w:r w:rsidRPr="00DC0AB3">
        <w:rPr>
          <w:rFonts w:asciiTheme="minorHAnsi" w:hAnsiTheme="minorHAnsi"/>
          <w:sz w:val="22"/>
          <w:szCs w:val="22"/>
          <w:lang w:val="lt-LT" w:eastAsia="lt-LT"/>
        </w:rPr>
        <w:tab/>
      </w:r>
      <w:r w:rsidRPr="00DC0AB3">
        <w:t>Privačios bankų lėšos</w:t>
      </w:r>
      <w:r w:rsidRPr="00DC0AB3">
        <w:tab/>
      </w:r>
      <w:r w:rsidRPr="00DC0AB3">
        <w:fldChar w:fldCharType="begin"/>
      </w:r>
      <w:r w:rsidRPr="00DC0AB3">
        <w:instrText xml:space="preserve"> PAGEREF _Toc494356526 \h </w:instrText>
      </w:r>
      <w:r w:rsidRPr="00DC0AB3">
        <w:fldChar w:fldCharType="separate"/>
      </w:r>
      <w:r w:rsidR="0010043D">
        <w:t>126</w:t>
      </w:r>
      <w:r w:rsidRPr="00DC0AB3">
        <w:fldChar w:fldCharType="end"/>
      </w:r>
    </w:p>
    <w:p w14:paraId="11C5B431" w14:textId="77777777" w:rsidR="0074111A" w:rsidRPr="00DC0AB3" w:rsidRDefault="0074111A">
      <w:pPr>
        <w:pStyle w:val="Turinys3"/>
        <w:rPr>
          <w:rFonts w:asciiTheme="minorHAnsi" w:hAnsiTheme="minorHAnsi"/>
          <w:sz w:val="22"/>
          <w:szCs w:val="22"/>
          <w:lang w:val="lt-LT" w:eastAsia="lt-LT"/>
        </w:rPr>
      </w:pPr>
      <w:r w:rsidRPr="00DC0AB3">
        <w:t>5.1.2</w:t>
      </w:r>
      <w:r w:rsidRPr="00DC0AB3">
        <w:rPr>
          <w:rFonts w:asciiTheme="minorHAnsi" w:hAnsiTheme="minorHAnsi"/>
          <w:sz w:val="22"/>
          <w:szCs w:val="22"/>
          <w:lang w:val="lt-LT" w:eastAsia="lt-LT"/>
        </w:rPr>
        <w:tab/>
      </w:r>
      <w:r w:rsidRPr="00DC0AB3">
        <w:t>Privatūs investuotojai</w:t>
      </w:r>
      <w:r w:rsidRPr="00DC0AB3">
        <w:tab/>
      </w:r>
      <w:r w:rsidRPr="00DC0AB3">
        <w:fldChar w:fldCharType="begin"/>
      </w:r>
      <w:r w:rsidRPr="00DC0AB3">
        <w:instrText xml:space="preserve"> PAGEREF _Toc494356527 \h </w:instrText>
      </w:r>
      <w:r w:rsidRPr="00DC0AB3">
        <w:fldChar w:fldCharType="separate"/>
      </w:r>
      <w:r w:rsidR="0010043D">
        <w:t>127</w:t>
      </w:r>
      <w:r w:rsidRPr="00DC0AB3">
        <w:fldChar w:fldCharType="end"/>
      </w:r>
    </w:p>
    <w:p w14:paraId="689E792A" w14:textId="77777777" w:rsidR="0074111A" w:rsidRPr="00DC0AB3" w:rsidRDefault="0074111A">
      <w:pPr>
        <w:pStyle w:val="Turinys3"/>
        <w:rPr>
          <w:rFonts w:asciiTheme="minorHAnsi" w:hAnsiTheme="minorHAnsi"/>
          <w:sz w:val="22"/>
          <w:szCs w:val="22"/>
          <w:lang w:val="lt-LT" w:eastAsia="lt-LT"/>
        </w:rPr>
      </w:pPr>
      <w:r w:rsidRPr="00DC0AB3">
        <w:t>5.1.3</w:t>
      </w:r>
      <w:r w:rsidRPr="00DC0AB3">
        <w:rPr>
          <w:rFonts w:asciiTheme="minorHAnsi" w:hAnsiTheme="minorHAnsi"/>
          <w:sz w:val="22"/>
          <w:szCs w:val="22"/>
          <w:lang w:val="lt-LT" w:eastAsia="lt-LT"/>
        </w:rPr>
        <w:tab/>
      </w:r>
      <w:r w:rsidRPr="00DC0AB3">
        <w:t>Grįžusios (nacionalinės valstybės biudžeto) lėšos</w:t>
      </w:r>
      <w:r w:rsidRPr="00DC0AB3">
        <w:tab/>
      </w:r>
      <w:r w:rsidRPr="00DC0AB3">
        <w:fldChar w:fldCharType="begin"/>
      </w:r>
      <w:r w:rsidRPr="00DC0AB3">
        <w:instrText xml:space="preserve"> PAGEREF _Toc494356528 \h </w:instrText>
      </w:r>
      <w:r w:rsidRPr="00DC0AB3">
        <w:fldChar w:fldCharType="separate"/>
      </w:r>
      <w:r w:rsidR="0010043D">
        <w:t>128</w:t>
      </w:r>
      <w:r w:rsidRPr="00DC0AB3">
        <w:fldChar w:fldCharType="end"/>
      </w:r>
    </w:p>
    <w:p w14:paraId="229B3765" w14:textId="77777777" w:rsidR="0074111A" w:rsidRPr="00DC0AB3" w:rsidRDefault="0074111A">
      <w:pPr>
        <w:pStyle w:val="Turinys2"/>
        <w:rPr>
          <w:rFonts w:asciiTheme="minorHAnsi" w:hAnsiTheme="minorHAnsi"/>
          <w:noProof/>
          <w:sz w:val="22"/>
          <w:szCs w:val="22"/>
          <w:lang w:val="lt-LT" w:eastAsia="lt-LT"/>
        </w:rPr>
      </w:pPr>
      <w:r w:rsidRPr="00DC0AB3">
        <w:rPr>
          <w:noProof/>
        </w:rPr>
        <w:t>5.2</w:t>
      </w:r>
      <w:r w:rsidRPr="00DC0AB3">
        <w:rPr>
          <w:rFonts w:asciiTheme="minorHAnsi" w:hAnsiTheme="minorHAnsi"/>
          <w:noProof/>
          <w:sz w:val="22"/>
          <w:szCs w:val="22"/>
          <w:lang w:val="lt-LT" w:eastAsia="lt-LT"/>
        </w:rPr>
        <w:tab/>
      </w:r>
      <w:r w:rsidRPr="00DC0AB3">
        <w:rPr>
          <w:noProof/>
        </w:rPr>
        <w:t>Skatinamosios priemonės, kuriomis būtų galima pritraukti finansavimą</w:t>
      </w:r>
      <w:r w:rsidRPr="00DC0AB3">
        <w:rPr>
          <w:noProof/>
        </w:rPr>
        <w:tab/>
      </w:r>
      <w:r w:rsidRPr="00DC0AB3">
        <w:rPr>
          <w:noProof/>
        </w:rPr>
        <w:fldChar w:fldCharType="begin"/>
      </w:r>
      <w:r w:rsidRPr="00DC0AB3">
        <w:rPr>
          <w:noProof/>
        </w:rPr>
        <w:instrText xml:space="preserve"> PAGEREF _Toc494356529 \h </w:instrText>
      </w:r>
      <w:r w:rsidRPr="00DC0AB3">
        <w:rPr>
          <w:noProof/>
        </w:rPr>
      </w:r>
      <w:r w:rsidRPr="00DC0AB3">
        <w:rPr>
          <w:noProof/>
        </w:rPr>
        <w:fldChar w:fldCharType="separate"/>
      </w:r>
      <w:r w:rsidR="0010043D">
        <w:rPr>
          <w:noProof/>
        </w:rPr>
        <w:t>130</w:t>
      </w:r>
      <w:r w:rsidRPr="00DC0AB3">
        <w:rPr>
          <w:noProof/>
        </w:rPr>
        <w:fldChar w:fldCharType="end"/>
      </w:r>
    </w:p>
    <w:p w14:paraId="37A8F030" w14:textId="77777777" w:rsidR="0074111A" w:rsidRPr="00DC0AB3" w:rsidRDefault="0074111A">
      <w:pPr>
        <w:pStyle w:val="Turinys2"/>
        <w:rPr>
          <w:rFonts w:asciiTheme="minorHAnsi" w:hAnsiTheme="minorHAnsi"/>
          <w:noProof/>
          <w:sz w:val="22"/>
          <w:szCs w:val="22"/>
          <w:lang w:val="lt-LT" w:eastAsia="lt-LT"/>
        </w:rPr>
      </w:pPr>
      <w:r w:rsidRPr="00DC0AB3">
        <w:rPr>
          <w:noProof/>
        </w:rPr>
        <w:t>5.3</w:t>
      </w:r>
      <w:r w:rsidRPr="00DC0AB3">
        <w:rPr>
          <w:rFonts w:asciiTheme="minorHAnsi" w:hAnsiTheme="minorHAnsi"/>
          <w:noProof/>
          <w:sz w:val="22"/>
          <w:szCs w:val="22"/>
          <w:lang w:val="lt-LT" w:eastAsia="lt-LT"/>
        </w:rPr>
        <w:tab/>
      </w:r>
      <w:r w:rsidRPr="00DC0AB3">
        <w:rPr>
          <w:noProof/>
        </w:rPr>
        <w:t>Numatomo FP sverto apskaičiavimas</w:t>
      </w:r>
      <w:r w:rsidRPr="00DC0AB3">
        <w:rPr>
          <w:noProof/>
        </w:rPr>
        <w:tab/>
      </w:r>
      <w:r w:rsidRPr="00DC0AB3">
        <w:rPr>
          <w:noProof/>
        </w:rPr>
        <w:fldChar w:fldCharType="begin"/>
      </w:r>
      <w:r w:rsidRPr="00DC0AB3">
        <w:rPr>
          <w:noProof/>
        </w:rPr>
        <w:instrText xml:space="preserve"> PAGEREF _Toc494356530 \h </w:instrText>
      </w:r>
      <w:r w:rsidRPr="00DC0AB3">
        <w:rPr>
          <w:noProof/>
        </w:rPr>
      </w:r>
      <w:r w:rsidRPr="00DC0AB3">
        <w:rPr>
          <w:noProof/>
        </w:rPr>
        <w:fldChar w:fldCharType="separate"/>
      </w:r>
      <w:r w:rsidR="0010043D">
        <w:rPr>
          <w:noProof/>
        </w:rPr>
        <w:t>132</w:t>
      </w:r>
      <w:r w:rsidRPr="00DC0AB3">
        <w:rPr>
          <w:noProof/>
        </w:rPr>
        <w:fldChar w:fldCharType="end"/>
      </w:r>
    </w:p>
    <w:p w14:paraId="67133AC0" w14:textId="77777777" w:rsidR="0074111A" w:rsidRPr="00DC0AB3" w:rsidRDefault="0074111A">
      <w:pPr>
        <w:pStyle w:val="Turinys3"/>
        <w:rPr>
          <w:rFonts w:asciiTheme="minorHAnsi" w:hAnsiTheme="minorHAnsi"/>
          <w:sz w:val="22"/>
          <w:szCs w:val="22"/>
          <w:lang w:val="lt-LT" w:eastAsia="lt-LT"/>
        </w:rPr>
      </w:pPr>
      <w:r w:rsidRPr="00DC0AB3">
        <w:t>5.3.1</w:t>
      </w:r>
      <w:r w:rsidRPr="00DC0AB3">
        <w:rPr>
          <w:rFonts w:asciiTheme="minorHAnsi" w:hAnsiTheme="minorHAnsi"/>
          <w:sz w:val="22"/>
          <w:szCs w:val="22"/>
          <w:lang w:val="lt-LT" w:eastAsia="lt-LT"/>
        </w:rPr>
        <w:tab/>
      </w:r>
      <w:r w:rsidRPr="00DC0AB3">
        <w:t>Finansinis svertas rizikos kapitalo FP atveju</w:t>
      </w:r>
      <w:r w:rsidRPr="00DC0AB3">
        <w:tab/>
      </w:r>
      <w:r w:rsidRPr="00DC0AB3">
        <w:fldChar w:fldCharType="begin"/>
      </w:r>
      <w:r w:rsidRPr="00DC0AB3">
        <w:instrText xml:space="preserve"> PAGEREF _Toc494356531 \h </w:instrText>
      </w:r>
      <w:r w:rsidRPr="00DC0AB3">
        <w:fldChar w:fldCharType="separate"/>
      </w:r>
      <w:r w:rsidR="0010043D">
        <w:t>132</w:t>
      </w:r>
      <w:r w:rsidRPr="00DC0AB3">
        <w:fldChar w:fldCharType="end"/>
      </w:r>
    </w:p>
    <w:p w14:paraId="67C1C55E" w14:textId="77777777" w:rsidR="0074111A" w:rsidRPr="00DC0AB3" w:rsidRDefault="0074111A">
      <w:pPr>
        <w:pStyle w:val="Turinys3"/>
        <w:rPr>
          <w:rFonts w:asciiTheme="minorHAnsi" w:hAnsiTheme="minorHAnsi"/>
          <w:sz w:val="22"/>
          <w:szCs w:val="22"/>
          <w:lang w:val="lt-LT" w:eastAsia="lt-LT"/>
        </w:rPr>
      </w:pPr>
      <w:r w:rsidRPr="00DC0AB3">
        <w:t>5.3.2</w:t>
      </w:r>
      <w:r w:rsidRPr="00DC0AB3">
        <w:rPr>
          <w:rFonts w:asciiTheme="minorHAnsi" w:hAnsiTheme="minorHAnsi"/>
          <w:sz w:val="22"/>
          <w:szCs w:val="22"/>
          <w:lang w:val="lt-LT" w:eastAsia="lt-LT"/>
        </w:rPr>
        <w:tab/>
      </w:r>
      <w:r w:rsidRPr="00DC0AB3">
        <w:t>Finansinis svertas paskolų priemonių atveju</w:t>
      </w:r>
      <w:r w:rsidRPr="00DC0AB3">
        <w:tab/>
      </w:r>
      <w:r w:rsidRPr="00DC0AB3">
        <w:fldChar w:fldCharType="begin"/>
      </w:r>
      <w:r w:rsidRPr="00DC0AB3">
        <w:instrText xml:space="preserve"> PAGEREF _Toc494356532 \h </w:instrText>
      </w:r>
      <w:r w:rsidRPr="00DC0AB3">
        <w:fldChar w:fldCharType="separate"/>
      </w:r>
      <w:r w:rsidR="0010043D">
        <w:t>132</w:t>
      </w:r>
      <w:r w:rsidRPr="00DC0AB3">
        <w:fldChar w:fldCharType="end"/>
      </w:r>
    </w:p>
    <w:p w14:paraId="0FBD9D63" w14:textId="77777777" w:rsidR="0074111A" w:rsidRPr="00DC0AB3" w:rsidRDefault="0074111A">
      <w:pPr>
        <w:pStyle w:val="Turinys3"/>
        <w:rPr>
          <w:rFonts w:asciiTheme="minorHAnsi" w:hAnsiTheme="minorHAnsi"/>
          <w:sz w:val="22"/>
          <w:szCs w:val="22"/>
          <w:lang w:val="lt-LT" w:eastAsia="lt-LT"/>
        </w:rPr>
      </w:pPr>
      <w:r w:rsidRPr="00DC0AB3">
        <w:t>5.3.3</w:t>
      </w:r>
      <w:r w:rsidRPr="00DC0AB3">
        <w:rPr>
          <w:rFonts w:asciiTheme="minorHAnsi" w:hAnsiTheme="minorHAnsi"/>
          <w:sz w:val="22"/>
          <w:szCs w:val="22"/>
          <w:lang w:val="lt-LT" w:eastAsia="lt-LT"/>
        </w:rPr>
        <w:tab/>
      </w:r>
      <w:r w:rsidRPr="00DC0AB3">
        <w:t>Finansinis svertas garantijų FP atveju</w:t>
      </w:r>
      <w:r w:rsidRPr="00DC0AB3">
        <w:tab/>
      </w:r>
      <w:r w:rsidRPr="00DC0AB3">
        <w:fldChar w:fldCharType="begin"/>
      </w:r>
      <w:r w:rsidRPr="00DC0AB3">
        <w:instrText xml:space="preserve"> PAGEREF _Toc494356533 \h </w:instrText>
      </w:r>
      <w:r w:rsidRPr="00DC0AB3">
        <w:fldChar w:fldCharType="separate"/>
      </w:r>
      <w:r w:rsidR="0010043D">
        <w:t>133</w:t>
      </w:r>
      <w:r w:rsidRPr="00DC0AB3">
        <w:fldChar w:fldCharType="end"/>
      </w:r>
    </w:p>
    <w:p w14:paraId="784BAA90" w14:textId="77777777" w:rsidR="0074111A" w:rsidRPr="00DC0AB3" w:rsidRDefault="0074111A">
      <w:pPr>
        <w:pStyle w:val="Turinys3"/>
        <w:rPr>
          <w:rFonts w:asciiTheme="minorHAnsi" w:hAnsiTheme="minorHAnsi"/>
          <w:sz w:val="22"/>
          <w:szCs w:val="22"/>
          <w:lang w:val="lt-LT" w:eastAsia="lt-LT"/>
        </w:rPr>
      </w:pPr>
      <w:r w:rsidRPr="00DC0AB3">
        <w:t>5.3.4</w:t>
      </w:r>
      <w:r w:rsidRPr="00DC0AB3">
        <w:rPr>
          <w:rFonts w:asciiTheme="minorHAnsi" w:hAnsiTheme="minorHAnsi"/>
          <w:sz w:val="22"/>
          <w:szCs w:val="22"/>
          <w:lang w:val="lt-LT" w:eastAsia="lt-LT"/>
        </w:rPr>
        <w:tab/>
      </w:r>
      <w:r w:rsidRPr="00DC0AB3">
        <w:t>FP ir subsidijų finansinių svertų palyginimas</w:t>
      </w:r>
      <w:r w:rsidRPr="00DC0AB3">
        <w:tab/>
      </w:r>
      <w:r w:rsidRPr="00DC0AB3">
        <w:fldChar w:fldCharType="begin"/>
      </w:r>
      <w:r w:rsidRPr="00DC0AB3">
        <w:instrText xml:space="preserve"> PAGEREF _Toc494356534 \h </w:instrText>
      </w:r>
      <w:r w:rsidRPr="00DC0AB3">
        <w:fldChar w:fldCharType="separate"/>
      </w:r>
      <w:r w:rsidR="0010043D">
        <w:t>133</w:t>
      </w:r>
      <w:r w:rsidRPr="00DC0AB3">
        <w:fldChar w:fldCharType="end"/>
      </w:r>
    </w:p>
    <w:p w14:paraId="09DB6115" w14:textId="77777777" w:rsidR="0074111A" w:rsidRDefault="0074111A">
      <w:pPr>
        <w:pStyle w:val="Turinys1"/>
        <w:rPr>
          <w:rFonts w:asciiTheme="minorHAnsi" w:hAnsiTheme="minorHAnsi"/>
          <w:noProof/>
          <w:sz w:val="22"/>
          <w:szCs w:val="22"/>
          <w:lang w:val="lt-LT" w:eastAsia="lt-LT"/>
        </w:rPr>
      </w:pPr>
      <w:r w:rsidRPr="00DC0AB3">
        <w:rPr>
          <w:noProof/>
        </w:rPr>
        <w:t>6</w:t>
      </w:r>
      <w:r w:rsidRPr="00DC0AB3">
        <w:rPr>
          <w:rFonts w:asciiTheme="minorHAnsi" w:hAnsiTheme="minorHAnsi"/>
          <w:noProof/>
          <w:sz w:val="22"/>
          <w:szCs w:val="22"/>
          <w:lang w:val="lt-LT" w:eastAsia="lt-LT"/>
        </w:rPr>
        <w:tab/>
      </w:r>
      <w:r w:rsidRPr="00DC0AB3">
        <w:rPr>
          <w:noProof/>
        </w:rPr>
        <w:t>Išmoktos pamokos</w:t>
      </w:r>
      <w:r w:rsidRPr="00DC0AB3">
        <w:rPr>
          <w:noProof/>
        </w:rPr>
        <w:tab/>
      </w:r>
      <w:r>
        <w:rPr>
          <w:noProof/>
        </w:rPr>
        <w:fldChar w:fldCharType="begin"/>
      </w:r>
      <w:r>
        <w:rPr>
          <w:noProof/>
        </w:rPr>
        <w:instrText xml:space="preserve"> PAGEREF _Toc494356535 \h </w:instrText>
      </w:r>
      <w:r>
        <w:rPr>
          <w:noProof/>
        </w:rPr>
      </w:r>
      <w:r>
        <w:rPr>
          <w:noProof/>
        </w:rPr>
        <w:fldChar w:fldCharType="separate"/>
      </w:r>
      <w:r w:rsidR="0010043D">
        <w:rPr>
          <w:noProof/>
        </w:rPr>
        <w:t>135</w:t>
      </w:r>
      <w:r>
        <w:rPr>
          <w:noProof/>
        </w:rPr>
        <w:fldChar w:fldCharType="end"/>
      </w:r>
    </w:p>
    <w:p w14:paraId="40282564" w14:textId="77777777" w:rsidR="0074111A" w:rsidRDefault="0074111A">
      <w:pPr>
        <w:pStyle w:val="Turinys2"/>
        <w:rPr>
          <w:rFonts w:asciiTheme="minorHAnsi" w:hAnsiTheme="minorHAnsi"/>
          <w:noProof/>
          <w:sz w:val="22"/>
          <w:szCs w:val="22"/>
          <w:lang w:val="lt-LT" w:eastAsia="lt-LT"/>
        </w:rPr>
      </w:pPr>
      <w:r>
        <w:rPr>
          <w:noProof/>
        </w:rPr>
        <w:t>6.1</w:t>
      </w:r>
      <w:r>
        <w:rPr>
          <w:rFonts w:asciiTheme="minorHAnsi" w:hAnsiTheme="minorHAnsi"/>
          <w:noProof/>
          <w:sz w:val="22"/>
          <w:szCs w:val="22"/>
          <w:lang w:val="lt-LT" w:eastAsia="lt-LT"/>
        </w:rPr>
        <w:tab/>
      </w:r>
      <w:r>
        <w:rPr>
          <w:noProof/>
        </w:rPr>
        <w:t>FP esama situacija ir palyginimas su rinkos trūkumų analize, atlikta 2007 m.</w:t>
      </w:r>
      <w:r>
        <w:rPr>
          <w:noProof/>
        </w:rPr>
        <w:tab/>
      </w:r>
      <w:r>
        <w:rPr>
          <w:noProof/>
        </w:rPr>
        <w:fldChar w:fldCharType="begin"/>
      </w:r>
      <w:r>
        <w:rPr>
          <w:noProof/>
        </w:rPr>
        <w:instrText xml:space="preserve"> PAGEREF _Toc494356536 \h </w:instrText>
      </w:r>
      <w:r>
        <w:rPr>
          <w:noProof/>
        </w:rPr>
      </w:r>
      <w:r>
        <w:rPr>
          <w:noProof/>
        </w:rPr>
        <w:fldChar w:fldCharType="separate"/>
      </w:r>
      <w:r w:rsidR="0010043D">
        <w:rPr>
          <w:noProof/>
        </w:rPr>
        <w:t>136</w:t>
      </w:r>
      <w:r>
        <w:rPr>
          <w:noProof/>
        </w:rPr>
        <w:fldChar w:fldCharType="end"/>
      </w:r>
    </w:p>
    <w:p w14:paraId="5F2F4119" w14:textId="77777777" w:rsidR="0074111A" w:rsidRDefault="0074111A">
      <w:pPr>
        <w:pStyle w:val="Turinys2"/>
        <w:rPr>
          <w:rFonts w:asciiTheme="minorHAnsi" w:hAnsiTheme="minorHAnsi"/>
          <w:noProof/>
          <w:sz w:val="22"/>
          <w:szCs w:val="22"/>
          <w:lang w:val="lt-LT" w:eastAsia="lt-LT"/>
        </w:rPr>
      </w:pPr>
      <w:r>
        <w:rPr>
          <w:noProof/>
        </w:rPr>
        <w:t>6.2</w:t>
      </w:r>
      <w:r>
        <w:rPr>
          <w:rFonts w:asciiTheme="minorHAnsi" w:hAnsiTheme="minorHAnsi"/>
          <w:noProof/>
          <w:sz w:val="22"/>
          <w:szCs w:val="22"/>
          <w:lang w:val="lt-LT" w:eastAsia="lt-LT"/>
        </w:rPr>
        <w:tab/>
      </w:r>
      <w:r>
        <w:rPr>
          <w:noProof/>
        </w:rPr>
        <w:t>2007–2013 m. programavimo laikotarpio reglamentavimas</w:t>
      </w:r>
      <w:r>
        <w:rPr>
          <w:noProof/>
        </w:rPr>
        <w:tab/>
      </w:r>
      <w:r>
        <w:rPr>
          <w:noProof/>
        </w:rPr>
        <w:fldChar w:fldCharType="begin"/>
      </w:r>
      <w:r>
        <w:rPr>
          <w:noProof/>
        </w:rPr>
        <w:instrText xml:space="preserve"> PAGEREF _Toc494356537 \h </w:instrText>
      </w:r>
      <w:r>
        <w:rPr>
          <w:noProof/>
        </w:rPr>
      </w:r>
      <w:r>
        <w:rPr>
          <w:noProof/>
        </w:rPr>
        <w:fldChar w:fldCharType="separate"/>
      </w:r>
      <w:r w:rsidR="0010043D">
        <w:rPr>
          <w:noProof/>
        </w:rPr>
        <w:t>137</w:t>
      </w:r>
      <w:r>
        <w:rPr>
          <w:noProof/>
        </w:rPr>
        <w:fldChar w:fldCharType="end"/>
      </w:r>
    </w:p>
    <w:p w14:paraId="32E138C5" w14:textId="77777777" w:rsidR="0074111A" w:rsidRPr="00DC0AB3" w:rsidRDefault="0074111A">
      <w:pPr>
        <w:pStyle w:val="Turinys2"/>
        <w:rPr>
          <w:rFonts w:asciiTheme="minorHAnsi" w:hAnsiTheme="minorHAnsi"/>
          <w:noProof/>
          <w:sz w:val="22"/>
          <w:szCs w:val="22"/>
          <w:lang w:val="lt-LT" w:eastAsia="lt-LT"/>
        </w:rPr>
      </w:pPr>
      <w:r>
        <w:rPr>
          <w:noProof/>
        </w:rPr>
        <w:t>6.3</w:t>
      </w:r>
      <w:r w:rsidRPr="00DC0AB3">
        <w:rPr>
          <w:rFonts w:asciiTheme="minorHAnsi" w:hAnsiTheme="minorHAnsi"/>
          <w:noProof/>
          <w:sz w:val="22"/>
          <w:szCs w:val="22"/>
          <w:lang w:val="lt-LT" w:eastAsia="lt-LT"/>
        </w:rPr>
        <w:tab/>
      </w:r>
      <w:r w:rsidRPr="00DC0AB3">
        <w:rPr>
          <w:noProof/>
        </w:rPr>
        <w:t>Išmoktos pamokos įgyvendinant 2007–2013 m. programavimo laikotarpio FP</w:t>
      </w:r>
      <w:r w:rsidRPr="00DC0AB3">
        <w:rPr>
          <w:noProof/>
        </w:rPr>
        <w:tab/>
      </w:r>
      <w:r w:rsidRPr="00DC0AB3">
        <w:rPr>
          <w:noProof/>
        </w:rPr>
        <w:fldChar w:fldCharType="begin"/>
      </w:r>
      <w:r w:rsidRPr="00DC0AB3">
        <w:rPr>
          <w:noProof/>
        </w:rPr>
        <w:instrText xml:space="preserve"> PAGEREF _Toc494356538 \h </w:instrText>
      </w:r>
      <w:r w:rsidRPr="00DC0AB3">
        <w:rPr>
          <w:noProof/>
        </w:rPr>
      </w:r>
      <w:r w:rsidRPr="00DC0AB3">
        <w:rPr>
          <w:noProof/>
        </w:rPr>
        <w:fldChar w:fldCharType="separate"/>
      </w:r>
      <w:r w:rsidR="0010043D">
        <w:rPr>
          <w:noProof/>
        </w:rPr>
        <w:t>139</w:t>
      </w:r>
      <w:r w:rsidRPr="00DC0AB3">
        <w:rPr>
          <w:noProof/>
        </w:rPr>
        <w:fldChar w:fldCharType="end"/>
      </w:r>
    </w:p>
    <w:p w14:paraId="054BAB7F" w14:textId="77777777" w:rsidR="0074111A" w:rsidRPr="00DC0AB3" w:rsidRDefault="0074111A">
      <w:pPr>
        <w:pStyle w:val="Turinys2"/>
        <w:rPr>
          <w:rFonts w:asciiTheme="minorHAnsi" w:hAnsiTheme="minorHAnsi"/>
          <w:noProof/>
          <w:sz w:val="22"/>
          <w:szCs w:val="22"/>
          <w:lang w:val="lt-LT" w:eastAsia="lt-LT"/>
        </w:rPr>
      </w:pPr>
      <w:r w:rsidRPr="00DC0AB3">
        <w:rPr>
          <w:noProof/>
        </w:rPr>
        <w:t>6.4</w:t>
      </w:r>
      <w:r w:rsidRPr="00DC0AB3">
        <w:rPr>
          <w:rFonts w:asciiTheme="minorHAnsi" w:hAnsiTheme="minorHAnsi"/>
          <w:noProof/>
          <w:sz w:val="22"/>
          <w:szCs w:val="22"/>
          <w:lang w:val="lt-LT" w:eastAsia="lt-LT"/>
        </w:rPr>
        <w:tab/>
      </w:r>
      <w:r w:rsidRPr="00DC0AB3">
        <w:rPr>
          <w:noProof/>
        </w:rPr>
        <w:t>Užsienio šalių patirtis, įgyvendinant FP</w:t>
      </w:r>
      <w:r w:rsidRPr="00DC0AB3">
        <w:rPr>
          <w:noProof/>
        </w:rPr>
        <w:tab/>
      </w:r>
      <w:r w:rsidRPr="00DC0AB3">
        <w:rPr>
          <w:noProof/>
        </w:rPr>
        <w:fldChar w:fldCharType="begin"/>
      </w:r>
      <w:r w:rsidRPr="00DC0AB3">
        <w:rPr>
          <w:noProof/>
        </w:rPr>
        <w:instrText xml:space="preserve"> PAGEREF _Toc494356539 \h </w:instrText>
      </w:r>
      <w:r w:rsidRPr="00DC0AB3">
        <w:rPr>
          <w:noProof/>
        </w:rPr>
      </w:r>
      <w:r w:rsidRPr="00DC0AB3">
        <w:rPr>
          <w:noProof/>
        </w:rPr>
        <w:fldChar w:fldCharType="separate"/>
      </w:r>
      <w:r w:rsidR="0010043D">
        <w:rPr>
          <w:noProof/>
        </w:rPr>
        <w:t>140</w:t>
      </w:r>
      <w:r w:rsidRPr="00DC0AB3">
        <w:rPr>
          <w:noProof/>
        </w:rPr>
        <w:fldChar w:fldCharType="end"/>
      </w:r>
    </w:p>
    <w:p w14:paraId="42FED704" w14:textId="77777777" w:rsidR="0074111A" w:rsidRPr="00DC0AB3" w:rsidRDefault="0074111A">
      <w:pPr>
        <w:pStyle w:val="Turinys1"/>
        <w:rPr>
          <w:rFonts w:asciiTheme="minorHAnsi" w:hAnsiTheme="minorHAnsi"/>
          <w:noProof/>
          <w:sz w:val="22"/>
          <w:szCs w:val="22"/>
          <w:lang w:val="lt-LT" w:eastAsia="lt-LT"/>
        </w:rPr>
      </w:pPr>
      <w:r w:rsidRPr="00DC0AB3">
        <w:rPr>
          <w:noProof/>
        </w:rPr>
        <w:t>7</w:t>
      </w:r>
      <w:r w:rsidRPr="00DC0AB3">
        <w:rPr>
          <w:rFonts w:asciiTheme="minorHAnsi" w:hAnsiTheme="minorHAnsi"/>
          <w:noProof/>
          <w:sz w:val="22"/>
          <w:szCs w:val="22"/>
          <w:lang w:val="lt-LT" w:eastAsia="lt-LT"/>
        </w:rPr>
        <w:tab/>
      </w:r>
      <w:r w:rsidRPr="00DC0AB3">
        <w:rPr>
          <w:noProof/>
        </w:rPr>
        <w:t>Investavimo strategija</w:t>
      </w:r>
      <w:r w:rsidRPr="00DC0AB3">
        <w:rPr>
          <w:noProof/>
        </w:rPr>
        <w:tab/>
      </w:r>
      <w:r w:rsidRPr="00DC0AB3">
        <w:rPr>
          <w:noProof/>
        </w:rPr>
        <w:fldChar w:fldCharType="begin"/>
      </w:r>
      <w:r w:rsidRPr="00DC0AB3">
        <w:rPr>
          <w:noProof/>
        </w:rPr>
        <w:instrText xml:space="preserve"> PAGEREF _Toc494356540 \h </w:instrText>
      </w:r>
      <w:r w:rsidRPr="00DC0AB3">
        <w:rPr>
          <w:noProof/>
        </w:rPr>
      </w:r>
      <w:r w:rsidRPr="00DC0AB3">
        <w:rPr>
          <w:noProof/>
        </w:rPr>
        <w:fldChar w:fldCharType="separate"/>
      </w:r>
      <w:r w:rsidR="0010043D">
        <w:rPr>
          <w:noProof/>
        </w:rPr>
        <w:t>143</w:t>
      </w:r>
      <w:r w:rsidRPr="00DC0AB3">
        <w:rPr>
          <w:noProof/>
        </w:rPr>
        <w:fldChar w:fldCharType="end"/>
      </w:r>
    </w:p>
    <w:p w14:paraId="458B90EA" w14:textId="77777777" w:rsidR="0074111A" w:rsidRPr="00DC0AB3" w:rsidRDefault="0074111A">
      <w:pPr>
        <w:pStyle w:val="Turinys3"/>
        <w:rPr>
          <w:rFonts w:asciiTheme="minorHAnsi" w:hAnsiTheme="minorHAnsi"/>
          <w:sz w:val="22"/>
          <w:szCs w:val="22"/>
          <w:lang w:val="lt-LT" w:eastAsia="lt-LT"/>
        </w:rPr>
      </w:pPr>
      <w:r w:rsidRPr="00DC0AB3">
        <w:t>7.1.1</w:t>
      </w:r>
      <w:r w:rsidRPr="00DC0AB3">
        <w:rPr>
          <w:rFonts w:asciiTheme="minorHAnsi" w:hAnsiTheme="minorHAnsi"/>
          <w:sz w:val="22"/>
          <w:szCs w:val="22"/>
          <w:lang w:val="lt-LT" w:eastAsia="lt-LT"/>
        </w:rPr>
        <w:tab/>
      </w:r>
      <w:r w:rsidRPr="00DC0AB3">
        <w:t>Finansinio produkto parinkimas</w:t>
      </w:r>
      <w:r w:rsidRPr="00DC0AB3">
        <w:tab/>
      </w:r>
      <w:r w:rsidRPr="00DC0AB3">
        <w:fldChar w:fldCharType="begin"/>
      </w:r>
      <w:r w:rsidRPr="00DC0AB3">
        <w:instrText xml:space="preserve"> PAGEREF _Toc494356541 \h </w:instrText>
      </w:r>
      <w:r w:rsidRPr="00DC0AB3">
        <w:fldChar w:fldCharType="separate"/>
      </w:r>
      <w:r w:rsidR="0010043D">
        <w:t>145</w:t>
      </w:r>
      <w:r w:rsidRPr="00DC0AB3">
        <w:fldChar w:fldCharType="end"/>
      </w:r>
    </w:p>
    <w:p w14:paraId="16434065" w14:textId="77777777" w:rsidR="0074111A" w:rsidRPr="00DC0AB3" w:rsidRDefault="0074111A">
      <w:pPr>
        <w:pStyle w:val="Turinys3"/>
        <w:rPr>
          <w:rFonts w:asciiTheme="minorHAnsi" w:hAnsiTheme="minorHAnsi"/>
          <w:sz w:val="22"/>
          <w:szCs w:val="22"/>
          <w:lang w:val="lt-LT" w:eastAsia="lt-LT"/>
        </w:rPr>
      </w:pPr>
      <w:r w:rsidRPr="00DC0AB3">
        <w:t>7.1.2</w:t>
      </w:r>
      <w:r w:rsidRPr="00DC0AB3">
        <w:rPr>
          <w:rFonts w:asciiTheme="minorHAnsi" w:hAnsiTheme="minorHAnsi"/>
          <w:sz w:val="22"/>
          <w:szCs w:val="22"/>
          <w:lang w:val="lt-LT" w:eastAsia="lt-LT"/>
        </w:rPr>
        <w:tab/>
      </w:r>
      <w:r w:rsidRPr="00DC0AB3">
        <w:t>Išorinio verslo finansavimo trūkumo padengimas</w:t>
      </w:r>
      <w:r w:rsidRPr="00DC0AB3">
        <w:tab/>
      </w:r>
      <w:r w:rsidRPr="00DC0AB3">
        <w:fldChar w:fldCharType="begin"/>
      </w:r>
      <w:r w:rsidRPr="00DC0AB3">
        <w:instrText xml:space="preserve"> PAGEREF _Toc494356542 \h </w:instrText>
      </w:r>
      <w:r w:rsidRPr="00DC0AB3">
        <w:fldChar w:fldCharType="separate"/>
      </w:r>
      <w:r w:rsidR="0010043D">
        <w:t>146</w:t>
      </w:r>
      <w:r w:rsidRPr="00DC0AB3">
        <w:fldChar w:fldCharType="end"/>
      </w:r>
    </w:p>
    <w:p w14:paraId="2D0A1EEF" w14:textId="77777777" w:rsidR="0074111A" w:rsidRPr="00DC0AB3" w:rsidRDefault="0074111A">
      <w:pPr>
        <w:pStyle w:val="Turinys3"/>
        <w:rPr>
          <w:rFonts w:asciiTheme="minorHAnsi" w:hAnsiTheme="minorHAnsi"/>
          <w:sz w:val="22"/>
          <w:szCs w:val="22"/>
          <w:lang w:val="lt-LT" w:eastAsia="lt-LT"/>
        </w:rPr>
      </w:pPr>
      <w:r w:rsidRPr="00DC0AB3">
        <w:t>7.1.3</w:t>
      </w:r>
      <w:r w:rsidRPr="00DC0AB3">
        <w:rPr>
          <w:rFonts w:asciiTheme="minorHAnsi" w:hAnsiTheme="minorHAnsi"/>
          <w:sz w:val="22"/>
          <w:szCs w:val="22"/>
          <w:lang w:val="lt-LT" w:eastAsia="lt-LT"/>
        </w:rPr>
        <w:tab/>
      </w:r>
      <w:r w:rsidRPr="00DC0AB3">
        <w:t>FP įgyvendinimo struktūra</w:t>
      </w:r>
      <w:r w:rsidRPr="00DC0AB3">
        <w:tab/>
      </w:r>
      <w:r w:rsidRPr="00DC0AB3">
        <w:fldChar w:fldCharType="begin"/>
      </w:r>
      <w:r w:rsidRPr="00DC0AB3">
        <w:instrText xml:space="preserve"> PAGEREF _Toc494356543 \h </w:instrText>
      </w:r>
      <w:r w:rsidRPr="00DC0AB3">
        <w:fldChar w:fldCharType="separate"/>
      </w:r>
      <w:r w:rsidR="0010043D">
        <w:t>149</w:t>
      </w:r>
      <w:r w:rsidRPr="00DC0AB3">
        <w:fldChar w:fldCharType="end"/>
      </w:r>
    </w:p>
    <w:p w14:paraId="78519229" w14:textId="77777777" w:rsidR="0074111A" w:rsidRPr="00DC0AB3" w:rsidRDefault="0074111A">
      <w:pPr>
        <w:pStyle w:val="Turinys3"/>
        <w:rPr>
          <w:rFonts w:asciiTheme="minorHAnsi" w:hAnsiTheme="minorHAnsi"/>
          <w:sz w:val="22"/>
          <w:szCs w:val="22"/>
          <w:lang w:val="lt-LT" w:eastAsia="lt-LT"/>
        </w:rPr>
      </w:pPr>
      <w:r w:rsidRPr="00DC0AB3">
        <w:t>7.1.4</w:t>
      </w:r>
      <w:r w:rsidRPr="00DC0AB3">
        <w:rPr>
          <w:rFonts w:asciiTheme="minorHAnsi" w:hAnsiTheme="minorHAnsi"/>
          <w:sz w:val="22"/>
          <w:szCs w:val="22"/>
          <w:lang w:val="lt-LT" w:eastAsia="lt-LT"/>
        </w:rPr>
        <w:tab/>
      </w:r>
      <w:r w:rsidRPr="00DC0AB3">
        <w:t>FT parinkimas</w:t>
      </w:r>
      <w:r w:rsidRPr="00DC0AB3">
        <w:tab/>
      </w:r>
      <w:r w:rsidRPr="00DC0AB3">
        <w:fldChar w:fldCharType="begin"/>
      </w:r>
      <w:r w:rsidRPr="00DC0AB3">
        <w:instrText xml:space="preserve"> PAGEREF _Toc494356544 \h </w:instrText>
      </w:r>
      <w:r w:rsidRPr="00DC0AB3">
        <w:fldChar w:fldCharType="separate"/>
      </w:r>
      <w:r w:rsidR="0010043D">
        <w:t>160</w:t>
      </w:r>
      <w:r w:rsidRPr="00DC0AB3">
        <w:fldChar w:fldCharType="end"/>
      </w:r>
    </w:p>
    <w:p w14:paraId="6C6118D7" w14:textId="77777777" w:rsidR="0074111A" w:rsidRPr="00DC0AB3" w:rsidRDefault="0074111A">
      <w:pPr>
        <w:pStyle w:val="Turinys3"/>
        <w:rPr>
          <w:rFonts w:asciiTheme="minorHAnsi" w:hAnsiTheme="minorHAnsi"/>
          <w:sz w:val="22"/>
          <w:szCs w:val="22"/>
          <w:lang w:val="lt-LT" w:eastAsia="lt-LT"/>
        </w:rPr>
      </w:pPr>
      <w:r w:rsidRPr="00DC0AB3">
        <w:t>7.1.5</w:t>
      </w:r>
      <w:r w:rsidRPr="00DC0AB3">
        <w:rPr>
          <w:rFonts w:asciiTheme="minorHAnsi" w:hAnsiTheme="minorHAnsi"/>
          <w:sz w:val="22"/>
          <w:szCs w:val="22"/>
          <w:lang w:val="lt-LT" w:eastAsia="lt-LT"/>
        </w:rPr>
        <w:tab/>
      </w:r>
      <w:r w:rsidRPr="00DC0AB3">
        <w:t>FP derinimas su  subsidijomis</w:t>
      </w:r>
      <w:r w:rsidRPr="00DC0AB3">
        <w:tab/>
      </w:r>
      <w:r w:rsidRPr="00DC0AB3">
        <w:fldChar w:fldCharType="begin"/>
      </w:r>
      <w:r w:rsidRPr="00DC0AB3">
        <w:instrText xml:space="preserve"> PAGEREF _Toc494356545 \h </w:instrText>
      </w:r>
      <w:r w:rsidRPr="00DC0AB3">
        <w:fldChar w:fldCharType="separate"/>
      </w:r>
      <w:r w:rsidR="0010043D">
        <w:t>160</w:t>
      </w:r>
      <w:r w:rsidRPr="00DC0AB3">
        <w:fldChar w:fldCharType="end"/>
      </w:r>
    </w:p>
    <w:p w14:paraId="6402EA29" w14:textId="77777777" w:rsidR="0074111A" w:rsidRDefault="0074111A">
      <w:pPr>
        <w:pStyle w:val="Turinys3"/>
        <w:rPr>
          <w:rFonts w:asciiTheme="minorHAnsi" w:hAnsiTheme="minorHAnsi"/>
          <w:sz w:val="22"/>
          <w:szCs w:val="22"/>
          <w:lang w:val="lt-LT" w:eastAsia="lt-LT"/>
        </w:rPr>
      </w:pPr>
      <w:r w:rsidRPr="00DC0AB3">
        <w:t>7.1.6</w:t>
      </w:r>
      <w:r w:rsidRPr="00DC0AB3">
        <w:rPr>
          <w:rFonts w:asciiTheme="minorHAnsi" w:hAnsiTheme="minorHAnsi"/>
          <w:sz w:val="22"/>
          <w:szCs w:val="22"/>
          <w:lang w:val="lt-LT" w:eastAsia="lt-LT"/>
        </w:rPr>
        <w:tab/>
      </w:r>
      <w:r w:rsidRPr="00DC0AB3">
        <w:t>FP įgyvendinimo teritorija</w:t>
      </w:r>
      <w:r>
        <w:tab/>
      </w:r>
      <w:r>
        <w:fldChar w:fldCharType="begin"/>
      </w:r>
      <w:r>
        <w:instrText xml:space="preserve"> PAGEREF _Toc494356546 \h </w:instrText>
      </w:r>
      <w:r>
        <w:fldChar w:fldCharType="separate"/>
      </w:r>
      <w:r w:rsidR="0010043D">
        <w:t>160</w:t>
      </w:r>
      <w:r>
        <w:fldChar w:fldCharType="end"/>
      </w:r>
    </w:p>
    <w:p w14:paraId="5EDE230D" w14:textId="77777777" w:rsidR="0074111A" w:rsidRDefault="0074111A">
      <w:pPr>
        <w:pStyle w:val="Turinys2"/>
        <w:rPr>
          <w:rFonts w:asciiTheme="minorHAnsi" w:hAnsiTheme="minorHAnsi"/>
          <w:noProof/>
          <w:sz w:val="22"/>
          <w:szCs w:val="22"/>
          <w:lang w:val="lt-LT" w:eastAsia="lt-LT"/>
        </w:rPr>
      </w:pPr>
      <w:r>
        <w:rPr>
          <w:noProof/>
        </w:rPr>
        <w:t>7.2</w:t>
      </w:r>
      <w:r>
        <w:rPr>
          <w:rFonts w:asciiTheme="minorHAnsi" w:hAnsiTheme="minorHAnsi"/>
          <w:noProof/>
          <w:sz w:val="22"/>
          <w:szCs w:val="22"/>
          <w:lang w:val="lt-LT" w:eastAsia="lt-LT"/>
        </w:rPr>
        <w:tab/>
      </w:r>
      <w:r>
        <w:rPr>
          <w:noProof/>
        </w:rPr>
        <w:t>1 VP prioriteto FP</w:t>
      </w:r>
      <w:r>
        <w:rPr>
          <w:noProof/>
        </w:rPr>
        <w:tab/>
      </w:r>
      <w:r>
        <w:rPr>
          <w:noProof/>
        </w:rPr>
        <w:fldChar w:fldCharType="begin"/>
      </w:r>
      <w:r>
        <w:rPr>
          <w:noProof/>
        </w:rPr>
        <w:instrText xml:space="preserve"> PAGEREF _Toc494356547 \h </w:instrText>
      </w:r>
      <w:r>
        <w:rPr>
          <w:noProof/>
        </w:rPr>
      </w:r>
      <w:r>
        <w:rPr>
          <w:noProof/>
        </w:rPr>
        <w:fldChar w:fldCharType="separate"/>
      </w:r>
      <w:r w:rsidR="0010043D">
        <w:rPr>
          <w:noProof/>
        </w:rPr>
        <w:t>160</w:t>
      </w:r>
      <w:r>
        <w:rPr>
          <w:noProof/>
        </w:rPr>
        <w:fldChar w:fldCharType="end"/>
      </w:r>
    </w:p>
    <w:p w14:paraId="0AF382BE" w14:textId="77777777" w:rsidR="0074111A" w:rsidRDefault="0074111A">
      <w:pPr>
        <w:pStyle w:val="Turinys2"/>
        <w:rPr>
          <w:rFonts w:asciiTheme="minorHAnsi" w:hAnsiTheme="minorHAnsi"/>
          <w:noProof/>
          <w:sz w:val="22"/>
          <w:szCs w:val="22"/>
          <w:lang w:val="lt-LT" w:eastAsia="lt-LT"/>
        </w:rPr>
      </w:pPr>
      <w:r>
        <w:rPr>
          <w:noProof/>
        </w:rPr>
        <w:t>7.3</w:t>
      </w:r>
      <w:r>
        <w:rPr>
          <w:rFonts w:asciiTheme="minorHAnsi" w:hAnsiTheme="minorHAnsi"/>
          <w:noProof/>
          <w:sz w:val="22"/>
          <w:szCs w:val="22"/>
          <w:lang w:val="lt-LT" w:eastAsia="lt-LT"/>
        </w:rPr>
        <w:tab/>
      </w:r>
      <w:r>
        <w:rPr>
          <w:noProof/>
        </w:rPr>
        <w:t>3 VP prioritetas</w:t>
      </w:r>
      <w:r>
        <w:rPr>
          <w:noProof/>
        </w:rPr>
        <w:tab/>
      </w:r>
      <w:r>
        <w:rPr>
          <w:noProof/>
        </w:rPr>
        <w:fldChar w:fldCharType="begin"/>
      </w:r>
      <w:r>
        <w:rPr>
          <w:noProof/>
        </w:rPr>
        <w:instrText xml:space="preserve"> PAGEREF _Toc494356548 \h </w:instrText>
      </w:r>
      <w:r>
        <w:rPr>
          <w:noProof/>
        </w:rPr>
      </w:r>
      <w:r>
        <w:rPr>
          <w:noProof/>
        </w:rPr>
        <w:fldChar w:fldCharType="separate"/>
      </w:r>
      <w:r w:rsidR="0010043D">
        <w:rPr>
          <w:noProof/>
        </w:rPr>
        <w:t>163</w:t>
      </w:r>
      <w:r>
        <w:rPr>
          <w:noProof/>
        </w:rPr>
        <w:fldChar w:fldCharType="end"/>
      </w:r>
    </w:p>
    <w:p w14:paraId="3AEB5E68" w14:textId="77777777" w:rsidR="0074111A" w:rsidRDefault="0074111A">
      <w:pPr>
        <w:pStyle w:val="Turinys2"/>
        <w:rPr>
          <w:rFonts w:asciiTheme="minorHAnsi" w:hAnsiTheme="minorHAnsi"/>
          <w:noProof/>
          <w:sz w:val="22"/>
          <w:szCs w:val="22"/>
          <w:lang w:val="lt-LT" w:eastAsia="lt-LT"/>
        </w:rPr>
      </w:pPr>
      <w:r>
        <w:rPr>
          <w:noProof/>
        </w:rPr>
        <w:t>7.4</w:t>
      </w:r>
      <w:r>
        <w:rPr>
          <w:rFonts w:asciiTheme="minorHAnsi" w:hAnsiTheme="minorHAnsi"/>
          <w:noProof/>
          <w:sz w:val="22"/>
          <w:szCs w:val="22"/>
          <w:lang w:val="lt-LT" w:eastAsia="lt-LT"/>
        </w:rPr>
        <w:tab/>
      </w:r>
      <w:r>
        <w:rPr>
          <w:noProof/>
        </w:rPr>
        <w:t>7 VP prioritetas</w:t>
      </w:r>
      <w:r>
        <w:rPr>
          <w:noProof/>
        </w:rPr>
        <w:tab/>
      </w:r>
      <w:r>
        <w:rPr>
          <w:noProof/>
        </w:rPr>
        <w:fldChar w:fldCharType="begin"/>
      </w:r>
      <w:r>
        <w:rPr>
          <w:noProof/>
        </w:rPr>
        <w:instrText xml:space="preserve"> PAGEREF _Toc494356549 \h </w:instrText>
      </w:r>
      <w:r>
        <w:rPr>
          <w:noProof/>
        </w:rPr>
      </w:r>
      <w:r>
        <w:rPr>
          <w:noProof/>
        </w:rPr>
        <w:fldChar w:fldCharType="separate"/>
      </w:r>
      <w:r w:rsidR="0010043D">
        <w:rPr>
          <w:noProof/>
        </w:rPr>
        <w:t>169</w:t>
      </w:r>
      <w:r>
        <w:rPr>
          <w:noProof/>
        </w:rPr>
        <w:fldChar w:fldCharType="end"/>
      </w:r>
    </w:p>
    <w:p w14:paraId="72919C23" w14:textId="77777777" w:rsidR="0074111A" w:rsidRPr="00CE13A3" w:rsidRDefault="0074111A">
      <w:pPr>
        <w:pStyle w:val="Turinys1"/>
        <w:rPr>
          <w:rFonts w:asciiTheme="minorHAnsi" w:hAnsiTheme="minorHAnsi"/>
          <w:noProof/>
          <w:sz w:val="22"/>
          <w:szCs w:val="22"/>
          <w:lang w:val="lt-LT" w:eastAsia="lt-LT"/>
        </w:rPr>
      </w:pPr>
      <w:r>
        <w:rPr>
          <w:noProof/>
          <w:lang w:eastAsia="lt-LT"/>
        </w:rPr>
        <w:t>8</w:t>
      </w:r>
      <w:r w:rsidRPr="00CE13A3">
        <w:rPr>
          <w:rFonts w:asciiTheme="minorHAnsi" w:hAnsiTheme="minorHAnsi"/>
          <w:noProof/>
          <w:sz w:val="22"/>
          <w:szCs w:val="22"/>
          <w:lang w:val="lt-LT" w:eastAsia="lt-LT"/>
        </w:rPr>
        <w:tab/>
      </w:r>
      <w:r w:rsidRPr="00CE13A3">
        <w:rPr>
          <w:noProof/>
          <w:lang w:eastAsia="lt-LT"/>
        </w:rPr>
        <w:t>Tikėtini rezultatai ir stebėsenos sistema</w:t>
      </w:r>
      <w:r w:rsidRPr="00CE13A3">
        <w:rPr>
          <w:noProof/>
        </w:rPr>
        <w:tab/>
      </w:r>
      <w:r w:rsidRPr="00CE13A3">
        <w:rPr>
          <w:noProof/>
        </w:rPr>
        <w:fldChar w:fldCharType="begin"/>
      </w:r>
      <w:r w:rsidRPr="00CE13A3">
        <w:rPr>
          <w:noProof/>
        </w:rPr>
        <w:instrText xml:space="preserve"> PAGEREF _Toc494356550 \h </w:instrText>
      </w:r>
      <w:r w:rsidRPr="00CE13A3">
        <w:rPr>
          <w:noProof/>
        </w:rPr>
      </w:r>
      <w:r w:rsidRPr="00CE13A3">
        <w:rPr>
          <w:noProof/>
        </w:rPr>
        <w:fldChar w:fldCharType="separate"/>
      </w:r>
      <w:r w:rsidR="0010043D">
        <w:rPr>
          <w:noProof/>
        </w:rPr>
        <w:t>172</w:t>
      </w:r>
      <w:r w:rsidRPr="00CE13A3">
        <w:rPr>
          <w:noProof/>
        </w:rPr>
        <w:fldChar w:fldCharType="end"/>
      </w:r>
    </w:p>
    <w:p w14:paraId="571FDB2E" w14:textId="77777777" w:rsidR="0074111A" w:rsidRPr="00CE13A3" w:rsidRDefault="0074111A">
      <w:pPr>
        <w:pStyle w:val="Turinys2"/>
        <w:rPr>
          <w:rFonts w:asciiTheme="minorHAnsi" w:hAnsiTheme="minorHAnsi"/>
          <w:noProof/>
          <w:sz w:val="22"/>
          <w:szCs w:val="22"/>
          <w:lang w:val="lt-LT" w:eastAsia="lt-LT"/>
        </w:rPr>
      </w:pPr>
      <w:r w:rsidRPr="00CE13A3">
        <w:rPr>
          <w:noProof/>
        </w:rPr>
        <w:t>8.1</w:t>
      </w:r>
      <w:r w:rsidRPr="00CE13A3">
        <w:rPr>
          <w:rFonts w:asciiTheme="minorHAnsi" w:hAnsiTheme="minorHAnsi"/>
          <w:noProof/>
          <w:sz w:val="22"/>
          <w:szCs w:val="22"/>
          <w:lang w:val="lt-LT" w:eastAsia="lt-LT"/>
        </w:rPr>
        <w:tab/>
      </w:r>
      <w:r w:rsidRPr="00CE13A3">
        <w:rPr>
          <w:noProof/>
        </w:rPr>
        <w:t>Kiekybinių rezultatų nustatymas</w:t>
      </w:r>
      <w:r w:rsidRPr="00CE13A3">
        <w:rPr>
          <w:noProof/>
        </w:rPr>
        <w:tab/>
      </w:r>
      <w:r w:rsidRPr="00CE13A3">
        <w:rPr>
          <w:noProof/>
        </w:rPr>
        <w:fldChar w:fldCharType="begin"/>
      </w:r>
      <w:r w:rsidRPr="00CE13A3">
        <w:rPr>
          <w:noProof/>
        </w:rPr>
        <w:instrText xml:space="preserve"> PAGEREF _Toc494356551 \h </w:instrText>
      </w:r>
      <w:r w:rsidRPr="00CE13A3">
        <w:rPr>
          <w:noProof/>
        </w:rPr>
      </w:r>
      <w:r w:rsidRPr="00CE13A3">
        <w:rPr>
          <w:noProof/>
        </w:rPr>
        <w:fldChar w:fldCharType="separate"/>
      </w:r>
      <w:r w:rsidR="0010043D">
        <w:rPr>
          <w:noProof/>
        </w:rPr>
        <w:t>172</w:t>
      </w:r>
      <w:r w:rsidRPr="00CE13A3">
        <w:rPr>
          <w:noProof/>
        </w:rPr>
        <w:fldChar w:fldCharType="end"/>
      </w:r>
    </w:p>
    <w:p w14:paraId="7C286646" w14:textId="77777777" w:rsidR="0074111A" w:rsidRPr="00CE13A3" w:rsidRDefault="0074111A">
      <w:pPr>
        <w:pStyle w:val="Turinys3"/>
        <w:rPr>
          <w:rFonts w:asciiTheme="minorHAnsi" w:hAnsiTheme="minorHAnsi"/>
          <w:sz w:val="22"/>
          <w:szCs w:val="22"/>
          <w:lang w:val="lt-LT" w:eastAsia="lt-LT"/>
        </w:rPr>
      </w:pPr>
      <w:r w:rsidRPr="00CE13A3">
        <w:lastRenderedPageBreak/>
        <w:t>8.1.1</w:t>
      </w:r>
      <w:r w:rsidRPr="00CE13A3">
        <w:rPr>
          <w:rFonts w:asciiTheme="minorHAnsi" w:hAnsiTheme="minorHAnsi"/>
          <w:sz w:val="22"/>
          <w:szCs w:val="22"/>
          <w:lang w:val="lt-LT" w:eastAsia="lt-LT"/>
        </w:rPr>
        <w:tab/>
      </w:r>
      <w:r w:rsidRPr="00CE13A3">
        <w:t>Tikėtini FP „</w:t>
      </w:r>
      <w:r w:rsidRPr="00CE13A3">
        <w:rPr>
          <w:bCs/>
          <w:iCs/>
          <w:color w:val="000000"/>
        </w:rPr>
        <w:t>Ankstyvos stadijos ir plėtros fondas“ ir „Ko-investicinis fondas“</w:t>
      </w:r>
      <w:r w:rsidRPr="00CE13A3">
        <w:t xml:space="preserve"> rezultatai</w:t>
      </w:r>
      <w:r w:rsidRPr="00CE13A3">
        <w:tab/>
      </w:r>
      <w:r w:rsidRPr="00CE13A3">
        <w:fldChar w:fldCharType="begin"/>
      </w:r>
      <w:r w:rsidRPr="00CE13A3">
        <w:instrText xml:space="preserve"> PAGEREF _Toc494356552 \h </w:instrText>
      </w:r>
      <w:r w:rsidRPr="00CE13A3">
        <w:fldChar w:fldCharType="separate"/>
      </w:r>
      <w:r w:rsidR="0010043D">
        <w:t>172</w:t>
      </w:r>
      <w:r w:rsidRPr="00CE13A3">
        <w:fldChar w:fldCharType="end"/>
      </w:r>
    </w:p>
    <w:p w14:paraId="34E88138" w14:textId="77777777" w:rsidR="0074111A" w:rsidRPr="00CE13A3" w:rsidRDefault="0074111A">
      <w:pPr>
        <w:pStyle w:val="Turinys3"/>
        <w:rPr>
          <w:rFonts w:asciiTheme="minorHAnsi" w:hAnsiTheme="minorHAnsi"/>
          <w:sz w:val="22"/>
          <w:szCs w:val="22"/>
          <w:lang w:val="lt-LT" w:eastAsia="lt-LT"/>
        </w:rPr>
      </w:pPr>
      <w:r w:rsidRPr="00CE13A3">
        <w:t>8.1.2</w:t>
      </w:r>
      <w:r w:rsidRPr="00CE13A3">
        <w:rPr>
          <w:rFonts w:asciiTheme="minorHAnsi" w:hAnsiTheme="minorHAnsi"/>
          <w:sz w:val="22"/>
          <w:szCs w:val="22"/>
          <w:lang w:val="lt-LT" w:eastAsia="lt-LT"/>
        </w:rPr>
        <w:tab/>
      </w:r>
      <w:r w:rsidRPr="00CE13A3">
        <w:t>Tikėtini FP „</w:t>
      </w:r>
      <w:r w:rsidRPr="00CE13A3">
        <w:rPr>
          <w:bCs/>
          <w:iCs/>
          <w:color w:val="000000"/>
        </w:rPr>
        <w:t>Portfelinės garantijos paskoloms</w:t>
      </w:r>
      <w:r w:rsidRPr="00CE13A3">
        <w:t>“, „</w:t>
      </w:r>
      <w:r w:rsidRPr="00CE13A3">
        <w:rPr>
          <w:bCs/>
          <w:iCs/>
          <w:color w:val="000000"/>
        </w:rPr>
        <w:t>Portfelinės garantijos lizingo sandoriams</w:t>
      </w:r>
      <w:r w:rsidRPr="00CE13A3">
        <w:t>“, „</w:t>
      </w:r>
      <w:r w:rsidRPr="00CE13A3">
        <w:rPr>
          <w:bCs/>
          <w:iCs/>
          <w:color w:val="000000"/>
        </w:rPr>
        <w:t>Plėtros fondas I“, „Plėtros fondas II“, „Bendrai su verslo angelais investuojantis fondas“ ir „Akseleravimo fondas“</w:t>
      </w:r>
      <w:r w:rsidRPr="00CE13A3">
        <w:t xml:space="preserve"> rezultatai</w:t>
      </w:r>
      <w:r w:rsidRPr="00CE13A3">
        <w:tab/>
      </w:r>
      <w:r w:rsidRPr="00CE13A3">
        <w:fldChar w:fldCharType="begin"/>
      </w:r>
      <w:r w:rsidRPr="00CE13A3">
        <w:instrText xml:space="preserve"> PAGEREF _Toc494356553 \h </w:instrText>
      </w:r>
      <w:r w:rsidRPr="00CE13A3">
        <w:fldChar w:fldCharType="separate"/>
      </w:r>
      <w:r w:rsidR="0010043D">
        <w:t>175</w:t>
      </w:r>
      <w:r w:rsidRPr="00CE13A3">
        <w:fldChar w:fldCharType="end"/>
      </w:r>
    </w:p>
    <w:p w14:paraId="56B20980" w14:textId="77777777" w:rsidR="0074111A" w:rsidRPr="00CE13A3" w:rsidRDefault="0074111A">
      <w:pPr>
        <w:pStyle w:val="Turinys3"/>
        <w:rPr>
          <w:rFonts w:asciiTheme="minorHAnsi" w:hAnsiTheme="minorHAnsi"/>
          <w:sz w:val="22"/>
          <w:szCs w:val="22"/>
          <w:lang w:val="lt-LT" w:eastAsia="lt-LT"/>
        </w:rPr>
      </w:pPr>
      <w:r w:rsidRPr="00CE13A3">
        <w:t>8.1.3</w:t>
      </w:r>
      <w:r w:rsidRPr="00CE13A3">
        <w:rPr>
          <w:rFonts w:asciiTheme="minorHAnsi" w:hAnsiTheme="minorHAnsi"/>
          <w:sz w:val="22"/>
          <w:szCs w:val="22"/>
          <w:lang w:val="lt-LT" w:eastAsia="lt-LT"/>
        </w:rPr>
        <w:tab/>
      </w:r>
      <w:r w:rsidRPr="00CE13A3">
        <w:t>Tikėtini FP „</w:t>
      </w:r>
      <w:r w:rsidRPr="00CE13A3">
        <w:rPr>
          <w:bCs/>
          <w:iCs/>
          <w:color w:val="000000"/>
        </w:rPr>
        <w:t>Portfelinės garantijos faktoringo sandoriams“</w:t>
      </w:r>
      <w:r w:rsidRPr="00CE13A3">
        <w:t xml:space="preserve"> rezultatai</w:t>
      </w:r>
      <w:r w:rsidRPr="00CE13A3">
        <w:tab/>
      </w:r>
      <w:r w:rsidRPr="00CE13A3">
        <w:fldChar w:fldCharType="begin"/>
      </w:r>
      <w:r w:rsidRPr="00CE13A3">
        <w:instrText xml:space="preserve"> PAGEREF _Toc494356554 \h </w:instrText>
      </w:r>
      <w:r w:rsidRPr="00CE13A3">
        <w:fldChar w:fldCharType="separate"/>
      </w:r>
      <w:r w:rsidR="0010043D">
        <w:t>180</w:t>
      </w:r>
      <w:r w:rsidRPr="00CE13A3">
        <w:fldChar w:fldCharType="end"/>
      </w:r>
    </w:p>
    <w:p w14:paraId="07234A45" w14:textId="77777777" w:rsidR="0074111A" w:rsidRPr="00CE13A3" w:rsidRDefault="0074111A">
      <w:pPr>
        <w:pStyle w:val="Turinys3"/>
        <w:rPr>
          <w:rFonts w:asciiTheme="minorHAnsi" w:hAnsiTheme="minorHAnsi"/>
          <w:sz w:val="22"/>
          <w:szCs w:val="22"/>
          <w:lang w:val="lt-LT" w:eastAsia="lt-LT"/>
        </w:rPr>
      </w:pPr>
      <w:r w:rsidRPr="00CE13A3">
        <w:t>8.1.4</w:t>
      </w:r>
      <w:r w:rsidRPr="00CE13A3">
        <w:rPr>
          <w:rFonts w:asciiTheme="minorHAnsi" w:hAnsiTheme="minorHAnsi"/>
          <w:sz w:val="22"/>
          <w:szCs w:val="22"/>
          <w:lang w:val="lt-LT" w:eastAsia="lt-LT"/>
        </w:rPr>
        <w:tab/>
      </w:r>
      <w:r w:rsidRPr="00CE13A3">
        <w:t>Tikėtini FP „</w:t>
      </w:r>
      <w:r w:rsidRPr="00CE13A3">
        <w:rPr>
          <w:bCs/>
          <w:iCs/>
          <w:color w:val="000000"/>
        </w:rPr>
        <w:t>Pasidalytos rizikos paskolos“</w:t>
      </w:r>
      <w:r w:rsidRPr="00CE13A3">
        <w:t xml:space="preserve"> rezultatai</w:t>
      </w:r>
      <w:r w:rsidRPr="00CE13A3">
        <w:tab/>
      </w:r>
      <w:r w:rsidRPr="00CE13A3">
        <w:fldChar w:fldCharType="begin"/>
      </w:r>
      <w:r w:rsidRPr="00CE13A3">
        <w:instrText xml:space="preserve"> PAGEREF _Toc494356555 \h </w:instrText>
      </w:r>
      <w:r w:rsidRPr="00CE13A3">
        <w:fldChar w:fldCharType="separate"/>
      </w:r>
      <w:r w:rsidR="0010043D">
        <w:t>181</w:t>
      </w:r>
      <w:r w:rsidRPr="00CE13A3">
        <w:fldChar w:fldCharType="end"/>
      </w:r>
    </w:p>
    <w:p w14:paraId="6FE4F994" w14:textId="77777777" w:rsidR="0074111A" w:rsidRDefault="0074111A">
      <w:pPr>
        <w:pStyle w:val="Turinys3"/>
        <w:rPr>
          <w:rFonts w:asciiTheme="minorHAnsi" w:hAnsiTheme="minorHAnsi"/>
          <w:sz w:val="22"/>
          <w:szCs w:val="22"/>
          <w:lang w:val="lt-LT" w:eastAsia="lt-LT"/>
        </w:rPr>
      </w:pPr>
      <w:r w:rsidRPr="00CE13A3">
        <w:t>8.1.5</w:t>
      </w:r>
      <w:r w:rsidRPr="00CE13A3">
        <w:rPr>
          <w:rFonts w:asciiTheme="minorHAnsi" w:hAnsiTheme="minorHAnsi"/>
          <w:sz w:val="22"/>
          <w:szCs w:val="22"/>
          <w:lang w:val="lt-LT" w:eastAsia="lt-LT"/>
        </w:rPr>
        <w:tab/>
      </w:r>
      <w:r w:rsidRPr="00CE13A3">
        <w:t>Tikėtini FP pradedantiesiems verslą rezultatai</w:t>
      </w:r>
      <w:r>
        <w:tab/>
      </w:r>
      <w:r>
        <w:fldChar w:fldCharType="begin"/>
      </w:r>
      <w:r>
        <w:instrText xml:space="preserve"> PAGEREF _Toc494356556 \h </w:instrText>
      </w:r>
      <w:r>
        <w:fldChar w:fldCharType="separate"/>
      </w:r>
      <w:r w:rsidR="0010043D">
        <w:t>183</w:t>
      </w:r>
      <w:r>
        <w:fldChar w:fldCharType="end"/>
      </w:r>
    </w:p>
    <w:p w14:paraId="3E478BAA" w14:textId="77777777" w:rsidR="0074111A" w:rsidRDefault="0074111A">
      <w:pPr>
        <w:pStyle w:val="Turinys2"/>
        <w:rPr>
          <w:rFonts w:asciiTheme="minorHAnsi" w:hAnsiTheme="minorHAnsi"/>
          <w:noProof/>
          <w:sz w:val="22"/>
          <w:szCs w:val="22"/>
          <w:lang w:val="lt-LT" w:eastAsia="lt-LT"/>
        </w:rPr>
      </w:pPr>
      <w:r>
        <w:rPr>
          <w:noProof/>
        </w:rPr>
        <w:t>8.2</w:t>
      </w:r>
      <w:r>
        <w:rPr>
          <w:rFonts w:asciiTheme="minorHAnsi" w:hAnsiTheme="minorHAnsi"/>
          <w:noProof/>
          <w:sz w:val="22"/>
          <w:szCs w:val="22"/>
          <w:lang w:val="lt-LT" w:eastAsia="lt-LT"/>
        </w:rPr>
        <w:tab/>
      </w:r>
      <w:r>
        <w:rPr>
          <w:noProof/>
        </w:rPr>
        <w:t>Kaip FP prisideda prie strateginių tikslų siekimo</w:t>
      </w:r>
      <w:r>
        <w:rPr>
          <w:noProof/>
        </w:rPr>
        <w:tab/>
      </w:r>
      <w:r>
        <w:rPr>
          <w:noProof/>
        </w:rPr>
        <w:fldChar w:fldCharType="begin"/>
      </w:r>
      <w:r>
        <w:rPr>
          <w:noProof/>
        </w:rPr>
        <w:instrText xml:space="preserve"> PAGEREF _Toc494356557 \h </w:instrText>
      </w:r>
      <w:r>
        <w:rPr>
          <w:noProof/>
        </w:rPr>
      </w:r>
      <w:r>
        <w:rPr>
          <w:noProof/>
        </w:rPr>
        <w:fldChar w:fldCharType="separate"/>
      </w:r>
      <w:r w:rsidR="0010043D">
        <w:rPr>
          <w:noProof/>
        </w:rPr>
        <w:t>186</w:t>
      </w:r>
      <w:r>
        <w:rPr>
          <w:noProof/>
        </w:rPr>
        <w:fldChar w:fldCharType="end"/>
      </w:r>
    </w:p>
    <w:p w14:paraId="59C5DDFC" w14:textId="77777777" w:rsidR="0074111A" w:rsidRDefault="0074111A">
      <w:pPr>
        <w:pStyle w:val="Turinys2"/>
        <w:rPr>
          <w:rFonts w:asciiTheme="minorHAnsi" w:hAnsiTheme="minorHAnsi"/>
          <w:noProof/>
          <w:sz w:val="22"/>
          <w:szCs w:val="22"/>
          <w:lang w:val="lt-LT" w:eastAsia="lt-LT"/>
        </w:rPr>
      </w:pPr>
      <w:r>
        <w:rPr>
          <w:noProof/>
        </w:rPr>
        <w:t>8.3</w:t>
      </w:r>
      <w:r>
        <w:rPr>
          <w:rFonts w:asciiTheme="minorHAnsi" w:hAnsiTheme="minorHAnsi"/>
          <w:noProof/>
          <w:sz w:val="22"/>
          <w:szCs w:val="22"/>
          <w:lang w:val="lt-LT" w:eastAsia="lt-LT"/>
        </w:rPr>
        <w:tab/>
      </w:r>
      <w:r>
        <w:rPr>
          <w:noProof/>
        </w:rPr>
        <w:t>Stebėsenos sistema</w:t>
      </w:r>
      <w:r>
        <w:rPr>
          <w:noProof/>
        </w:rPr>
        <w:tab/>
      </w:r>
      <w:r>
        <w:rPr>
          <w:noProof/>
        </w:rPr>
        <w:fldChar w:fldCharType="begin"/>
      </w:r>
      <w:r>
        <w:rPr>
          <w:noProof/>
        </w:rPr>
        <w:instrText xml:space="preserve"> PAGEREF _Toc494356558 \h </w:instrText>
      </w:r>
      <w:r>
        <w:rPr>
          <w:noProof/>
        </w:rPr>
      </w:r>
      <w:r>
        <w:rPr>
          <w:noProof/>
        </w:rPr>
        <w:fldChar w:fldCharType="separate"/>
      </w:r>
      <w:r w:rsidR="0010043D">
        <w:rPr>
          <w:noProof/>
        </w:rPr>
        <w:t>187</w:t>
      </w:r>
      <w:r>
        <w:rPr>
          <w:noProof/>
        </w:rPr>
        <w:fldChar w:fldCharType="end"/>
      </w:r>
    </w:p>
    <w:p w14:paraId="16E1F599" w14:textId="77777777" w:rsidR="0074111A" w:rsidRDefault="0074111A">
      <w:pPr>
        <w:pStyle w:val="Turinys1"/>
        <w:rPr>
          <w:rFonts w:asciiTheme="minorHAnsi" w:hAnsiTheme="minorHAnsi"/>
          <w:noProof/>
          <w:sz w:val="22"/>
          <w:szCs w:val="22"/>
          <w:lang w:val="lt-LT" w:eastAsia="lt-LT"/>
        </w:rPr>
      </w:pPr>
      <w:r>
        <w:rPr>
          <w:noProof/>
        </w:rPr>
        <w:t>9</w:t>
      </w:r>
      <w:r>
        <w:rPr>
          <w:rFonts w:asciiTheme="minorHAnsi" w:hAnsiTheme="minorHAnsi"/>
          <w:noProof/>
          <w:sz w:val="22"/>
          <w:szCs w:val="22"/>
          <w:lang w:val="lt-LT" w:eastAsia="lt-LT"/>
        </w:rPr>
        <w:tab/>
      </w:r>
      <w:r>
        <w:rPr>
          <w:noProof/>
        </w:rPr>
        <w:t>Vertinimo tikslinimas</w:t>
      </w:r>
      <w:r>
        <w:rPr>
          <w:noProof/>
        </w:rPr>
        <w:tab/>
      </w:r>
      <w:r>
        <w:rPr>
          <w:noProof/>
        </w:rPr>
        <w:fldChar w:fldCharType="begin"/>
      </w:r>
      <w:r>
        <w:rPr>
          <w:noProof/>
        </w:rPr>
        <w:instrText xml:space="preserve"> PAGEREF _Toc494356559 \h </w:instrText>
      </w:r>
      <w:r>
        <w:rPr>
          <w:noProof/>
        </w:rPr>
      </w:r>
      <w:r>
        <w:rPr>
          <w:noProof/>
        </w:rPr>
        <w:fldChar w:fldCharType="separate"/>
      </w:r>
      <w:r w:rsidR="0010043D">
        <w:rPr>
          <w:noProof/>
        </w:rPr>
        <w:t>189</w:t>
      </w:r>
      <w:r>
        <w:rPr>
          <w:noProof/>
        </w:rPr>
        <w:fldChar w:fldCharType="end"/>
      </w:r>
    </w:p>
    <w:p w14:paraId="7597BB61" w14:textId="77777777" w:rsidR="0074111A" w:rsidRDefault="0074111A">
      <w:pPr>
        <w:pStyle w:val="Turinys1"/>
        <w:rPr>
          <w:rFonts w:asciiTheme="minorHAnsi" w:hAnsiTheme="minorHAnsi"/>
          <w:noProof/>
          <w:sz w:val="22"/>
          <w:szCs w:val="22"/>
          <w:lang w:val="lt-LT" w:eastAsia="lt-LT"/>
        </w:rPr>
      </w:pPr>
      <w:r>
        <w:rPr>
          <w:noProof/>
        </w:rPr>
        <w:t>10</w:t>
      </w:r>
      <w:r>
        <w:rPr>
          <w:rFonts w:asciiTheme="minorHAnsi" w:hAnsiTheme="minorHAnsi"/>
          <w:noProof/>
          <w:sz w:val="22"/>
          <w:szCs w:val="22"/>
          <w:lang w:val="lt-LT" w:eastAsia="lt-LT"/>
        </w:rPr>
        <w:tab/>
      </w:r>
      <w:r>
        <w:rPr>
          <w:noProof/>
        </w:rPr>
        <w:t>Santrauka ir išvados</w:t>
      </w:r>
      <w:r>
        <w:rPr>
          <w:noProof/>
        </w:rPr>
        <w:tab/>
      </w:r>
      <w:r>
        <w:rPr>
          <w:noProof/>
        </w:rPr>
        <w:fldChar w:fldCharType="begin"/>
      </w:r>
      <w:r>
        <w:rPr>
          <w:noProof/>
        </w:rPr>
        <w:instrText xml:space="preserve"> PAGEREF _Toc494356560 \h </w:instrText>
      </w:r>
      <w:r>
        <w:rPr>
          <w:noProof/>
        </w:rPr>
      </w:r>
      <w:r>
        <w:rPr>
          <w:noProof/>
        </w:rPr>
        <w:fldChar w:fldCharType="separate"/>
      </w:r>
      <w:r w:rsidR="0010043D">
        <w:rPr>
          <w:noProof/>
        </w:rPr>
        <w:t>191</w:t>
      </w:r>
      <w:r>
        <w:rPr>
          <w:noProof/>
        </w:rPr>
        <w:fldChar w:fldCharType="end"/>
      </w:r>
    </w:p>
    <w:p w14:paraId="58FC7F68" w14:textId="77777777" w:rsidR="0074111A" w:rsidRDefault="0074111A">
      <w:pPr>
        <w:pStyle w:val="Turinys1"/>
        <w:rPr>
          <w:rFonts w:asciiTheme="minorHAnsi" w:hAnsiTheme="minorHAnsi"/>
          <w:noProof/>
          <w:sz w:val="22"/>
          <w:szCs w:val="22"/>
          <w:lang w:val="lt-LT" w:eastAsia="lt-LT"/>
        </w:rPr>
      </w:pPr>
      <w:r>
        <w:rPr>
          <w:noProof/>
        </w:rPr>
        <w:t>11</w:t>
      </w:r>
      <w:r>
        <w:rPr>
          <w:rFonts w:asciiTheme="minorHAnsi" w:hAnsiTheme="minorHAnsi"/>
          <w:noProof/>
          <w:sz w:val="22"/>
          <w:szCs w:val="22"/>
          <w:lang w:val="lt-LT" w:eastAsia="lt-LT"/>
        </w:rPr>
        <w:tab/>
      </w:r>
      <w:r>
        <w:rPr>
          <w:noProof/>
        </w:rPr>
        <w:t>Bibliografija</w:t>
      </w:r>
      <w:r>
        <w:rPr>
          <w:noProof/>
        </w:rPr>
        <w:tab/>
      </w:r>
      <w:r>
        <w:rPr>
          <w:noProof/>
        </w:rPr>
        <w:fldChar w:fldCharType="begin"/>
      </w:r>
      <w:r>
        <w:rPr>
          <w:noProof/>
        </w:rPr>
        <w:instrText xml:space="preserve"> PAGEREF _Toc494356561 \h </w:instrText>
      </w:r>
      <w:r>
        <w:rPr>
          <w:noProof/>
        </w:rPr>
      </w:r>
      <w:r>
        <w:rPr>
          <w:noProof/>
        </w:rPr>
        <w:fldChar w:fldCharType="separate"/>
      </w:r>
      <w:r w:rsidR="0010043D">
        <w:rPr>
          <w:noProof/>
        </w:rPr>
        <w:t>195</w:t>
      </w:r>
      <w:r>
        <w:rPr>
          <w:noProof/>
        </w:rPr>
        <w:fldChar w:fldCharType="end"/>
      </w:r>
    </w:p>
    <w:p w14:paraId="69B0ACB1" w14:textId="77777777" w:rsidR="0074111A" w:rsidRDefault="0074111A">
      <w:pPr>
        <w:pStyle w:val="Turinys1"/>
        <w:rPr>
          <w:rFonts w:asciiTheme="minorHAnsi" w:hAnsiTheme="minorHAnsi"/>
          <w:noProof/>
          <w:sz w:val="22"/>
          <w:szCs w:val="22"/>
          <w:lang w:val="lt-LT" w:eastAsia="lt-LT"/>
        </w:rPr>
      </w:pPr>
      <w:r>
        <w:rPr>
          <w:noProof/>
        </w:rPr>
        <w:t>12</w:t>
      </w:r>
      <w:r>
        <w:rPr>
          <w:rFonts w:asciiTheme="minorHAnsi" w:hAnsiTheme="minorHAnsi"/>
          <w:noProof/>
          <w:sz w:val="22"/>
          <w:szCs w:val="22"/>
          <w:lang w:val="lt-LT" w:eastAsia="lt-LT"/>
        </w:rPr>
        <w:tab/>
      </w:r>
      <w:r>
        <w:rPr>
          <w:noProof/>
        </w:rPr>
        <w:t>Interviu sąrašas</w:t>
      </w:r>
      <w:r>
        <w:rPr>
          <w:noProof/>
        </w:rPr>
        <w:tab/>
      </w:r>
      <w:r>
        <w:rPr>
          <w:noProof/>
        </w:rPr>
        <w:fldChar w:fldCharType="begin"/>
      </w:r>
      <w:r>
        <w:rPr>
          <w:noProof/>
        </w:rPr>
        <w:instrText xml:space="preserve"> PAGEREF _Toc494356562 \h </w:instrText>
      </w:r>
      <w:r>
        <w:rPr>
          <w:noProof/>
        </w:rPr>
      </w:r>
      <w:r>
        <w:rPr>
          <w:noProof/>
        </w:rPr>
        <w:fldChar w:fldCharType="separate"/>
      </w:r>
      <w:r w:rsidR="0010043D">
        <w:rPr>
          <w:noProof/>
        </w:rPr>
        <w:t>199</w:t>
      </w:r>
      <w:r>
        <w:rPr>
          <w:noProof/>
        </w:rPr>
        <w:fldChar w:fldCharType="end"/>
      </w:r>
    </w:p>
    <w:p w14:paraId="39DE026E" w14:textId="77777777" w:rsidR="0074111A" w:rsidRDefault="0074111A">
      <w:pPr>
        <w:pStyle w:val="Turinys1"/>
        <w:rPr>
          <w:rFonts w:asciiTheme="minorHAnsi" w:hAnsiTheme="minorHAnsi"/>
          <w:noProof/>
          <w:sz w:val="22"/>
          <w:szCs w:val="22"/>
          <w:lang w:val="lt-LT" w:eastAsia="lt-LT"/>
        </w:rPr>
      </w:pPr>
      <w:r>
        <w:rPr>
          <w:noProof/>
        </w:rPr>
        <w:t>13</w:t>
      </w:r>
      <w:r>
        <w:rPr>
          <w:rFonts w:asciiTheme="minorHAnsi" w:hAnsiTheme="minorHAnsi"/>
          <w:noProof/>
          <w:sz w:val="22"/>
          <w:szCs w:val="22"/>
          <w:lang w:val="lt-LT" w:eastAsia="lt-LT"/>
        </w:rPr>
        <w:tab/>
      </w:r>
      <w:r>
        <w:rPr>
          <w:noProof/>
        </w:rPr>
        <w:t>Papildomo vertinimo apklausų sąrašas</w:t>
      </w:r>
      <w:r>
        <w:rPr>
          <w:noProof/>
        </w:rPr>
        <w:tab/>
      </w:r>
      <w:r>
        <w:rPr>
          <w:noProof/>
        </w:rPr>
        <w:fldChar w:fldCharType="begin"/>
      </w:r>
      <w:r>
        <w:rPr>
          <w:noProof/>
        </w:rPr>
        <w:instrText xml:space="preserve"> PAGEREF _Toc494356563 \h </w:instrText>
      </w:r>
      <w:r>
        <w:rPr>
          <w:noProof/>
        </w:rPr>
      </w:r>
      <w:r>
        <w:rPr>
          <w:noProof/>
        </w:rPr>
        <w:fldChar w:fldCharType="separate"/>
      </w:r>
      <w:r w:rsidR="0010043D">
        <w:rPr>
          <w:noProof/>
        </w:rPr>
        <w:t>200</w:t>
      </w:r>
      <w:r>
        <w:rPr>
          <w:noProof/>
        </w:rPr>
        <w:fldChar w:fldCharType="end"/>
      </w:r>
    </w:p>
    <w:p w14:paraId="4CBBE5BB" w14:textId="77777777" w:rsidR="00471C94" w:rsidRPr="00A3650C" w:rsidRDefault="00A955A1" w:rsidP="00AF012D">
      <w:pPr>
        <w:ind w:firstLine="0"/>
        <w:jc w:val="left"/>
        <w:rPr>
          <w:rFonts w:cs="Times New Roman"/>
          <w:lang w:val="lt-LT"/>
        </w:rPr>
      </w:pPr>
      <w:r w:rsidRPr="00FE5F1F">
        <w:rPr>
          <w:rFonts w:cs="Times New Roman"/>
          <w:lang w:val="lt-LT"/>
        </w:rPr>
        <w:fldChar w:fldCharType="end"/>
      </w:r>
      <w:r w:rsidR="00471C94" w:rsidRPr="00A3650C">
        <w:rPr>
          <w:rFonts w:cs="Times New Roman"/>
          <w:lang w:val="lt-LT"/>
        </w:rPr>
        <w:br w:type="page"/>
      </w:r>
    </w:p>
    <w:p w14:paraId="5F6923BA" w14:textId="77777777" w:rsidR="00227CB8" w:rsidRPr="00A3650C" w:rsidRDefault="0083256A" w:rsidP="00453DD9">
      <w:pPr>
        <w:ind w:firstLine="0"/>
        <w:jc w:val="left"/>
        <w:rPr>
          <w:rStyle w:val="Antrat2Diagrama"/>
          <w:b w:val="0"/>
          <w:lang w:val="lt-LT"/>
        </w:rPr>
      </w:pPr>
      <w:r w:rsidRPr="003E1E0B">
        <w:rPr>
          <w:rFonts w:cs="Times New Roman"/>
          <w:b/>
          <w:lang w:val="lt-LT"/>
        </w:rPr>
        <w:lastRenderedPageBreak/>
        <w:t>Paveikslų ir lentelių sąrašas</w:t>
      </w:r>
      <w:bookmarkStart w:id="6" w:name="_Toc352599464"/>
      <w:bookmarkEnd w:id="0"/>
      <w:bookmarkEnd w:id="1"/>
      <w:bookmarkEnd w:id="2"/>
      <w:bookmarkEnd w:id="3"/>
      <w:bookmarkEnd w:id="4"/>
    </w:p>
    <w:p w14:paraId="5F8C8CE1" w14:textId="77777777" w:rsidR="00227CB8" w:rsidRPr="00A3650C" w:rsidRDefault="00227CB8" w:rsidP="00453DD9">
      <w:pPr>
        <w:rPr>
          <w:rStyle w:val="Antrat2Diagrama"/>
          <w:b w:val="0"/>
          <w:lang w:val="lt-LT"/>
        </w:rPr>
      </w:pPr>
    </w:p>
    <w:p w14:paraId="2E058CAD" w14:textId="77777777" w:rsidR="0083256A" w:rsidRPr="00A3650C" w:rsidRDefault="0083256A" w:rsidP="00453DD9">
      <w:pPr>
        <w:rPr>
          <w:rStyle w:val="Antrat2Diagrama"/>
          <w:lang w:val="lt-LT"/>
        </w:rPr>
      </w:pPr>
      <w:bookmarkStart w:id="7" w:name="_Toc494356468"/>
      <w:r w:rsidRPr="00A3650C">
        <w:rPr>
          <w:rStyle w:val="Antrat2Diagrama"/>
          <w:lang w:val="lt-LT"/>
        </w:rPr>
        <w:t>Lentelių sąrašas</w:t>
      </w:r>
      <w:bookmarkEnd w:id="6"/>
      <w:bookmarkEnd w:id="7"/>
    </w:p>
    <w:p w14:paraId="2516268F" w14:textId="77777777" w:rsidR="009F1325" w:rsidRPr="009B7E44" w:rsidRDefault="00A955A1">
      <w:pPr>
        <w:pStyle w:val="Iliustracijsraas"/>
        <w:tabs>
          <w:tab w:val="right" w:leader="dot" w:pos="9628"/>
        </w:tabs>
        <w:rPr>
          <w:rFonts w:asciiTheme="minorHAnsi" w:hAnsiTheme="minorHAnsi"/>
          <w:noProof/>
          <w:sz w:val="22"/>
          <w:szCs w:val="22"/>
          <w:lang w:val="lt-LT" w:eastAsia="lt-LT"/>
        </w:rPr>
      </w:pPr>
      <w:r w:rsidRPr="00A3650C">
        <w:rPr>
          <w:rStyle w:val="Antrat2Diagrama"/>
          <w:b w:val="0"/>
          <w:lang w:val="lt-LT"/>
        </w:rPr>
        <w:fldChar w:fldCharType="begin"/>
      </w:r>
      <w:r w:rsidR="0033259B" w:rsidRPr="00A3650C">
        <w:rPr>
          <w:rStyle w:val="Antrat2Diagrama"/>
          <w:b w:val="0"/>
          <w:lang w:val="lt-LT"/>
        </w:rPr>
        <w:instrText xml:space="preserve"> TOC \h \z \c "Lentelė" </w:instrText>
      </w:r>
      <w:r w:rsidRPr="00A3650C">
        <w:rPr>
          <w:rStyle w:val="Antrat2Diagrama"/>
          <w:b w:val="0"/>
          <w:lang w:val="lt-LT"/>
        </w:rPr>
        <w:fldChar w:fldCharType="separate"/>
      </w:r>
      <w:hyperlink w:anchor="_Toc494356564" w:history="1">
        <w:r w:rsidR="009F1325" w:rsidRPr="009B7E44">
          <w:rPr>
            <w:rStyle w:val="Hipersaitas"/>
            <w:rFonts w:cs="Times New Roman"/>
            <w:noProof/>
            <w:color w:val="auto"/>
            <w:u w:val="none"/>
            <w:lang w:val="lt-LT"/>
          </w:rPr>
          <w:t>1 lentelė. BVP pokytis 2008–2013 metais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_Toc494356564 \h </w:instrText>
        </w:r>
        <w:r w:rsidR="009F1325" w:rsidRPr="009B7E44">
          <w:rPr>
            <w:noProof/>
            <w:webHidden/>
          </w:rPr>
        </w:r>
        <w:r w:rsidR="009F1325" w:rsidRPr="009B7E44">
          <w:rPr>
            <w:noProof/>
            <w:webHidden/>
          </w:rPr>
          <w:fldChar w:fldCharType="separate"/>
        </w:r>
        <w:r w:rsidR="0010043D">
          <w:rPr>
            <w:noProof/>
            <w:webHidden/>
          </w:rPr>
          <w:t>26</w:t>
        </w:r>
        <w:r w:rsidR="009F1325" w:rsidRPr="009B7E44">
          <w:rPr>
            <w:noProof/>
            <w:webHidden/>
          </w:rPr>
          <w:fldChar w:fldCharType="end"/>
        </w:r>
      </w:hyperlink>
    </w:p>
    <w:p w14:paraId="5DD21018"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65" w:history="1">
        <w:r w:rsidR="009F1325" w:rsidRPr="009B7E44">
          <w:rPr>
            <w:rStyle w:val="Hipersaitas"/>
            <w:rFonts w:cs="Times New Roman"/>
            <w:noProof/>
            <w:color w:val="auto"/>
            <w:u w:val="none"/>
            <w:lang w:val="lt-LT"/>
          </w:rPr>
          <w:t>2 lentelė. Prognozuojamas BVP pokytis Lietuvoje 2014–2017 metais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_Toc494356565 \h </w:instrText>
        </w:r>
        <w:r w:rsidR="009F1325" w:rsidRPr="009B7E44">
          <w:rPr>
            <w:noProof/>
            <w:webHidden/>
          </w:rPr>
        </w:r>
        <w:r w:rsidR="009F1325" w:rsidRPr="009B7E44">
          <w:rPr>
            <w:noProof/>
            <w:webHidden/>
          </w:rPr>
          <w:fldChar w:fldCharType="separate"/>
        </w:r>
        <w:r w:rsidR="0010043D">
          <w:rPr>
            <w:noProof/>
            <w:webHidden/>
          </w:rPr>
          <w:t>26</w:t>
        </w:r>
        <w:r w:rsidR="009F1325" w:rsidRPr="009B7E44">
          <w:rPr>
            <w:noProof/>
            <w:webHidden/>
          </w:rPr>
          <w:fldChar w:fldCharType="end"/>
        </w:r>
      </w:hyperlink>
    </w:p>
    <w:p w14:paraId="5EC041E2"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66" w:history="1">
        <w:r w:rsidR="009F1325" w:rsidRPr="009B7E44">
          <w:rPr>
            <w:rStyle w:val="Hipersaitas"/>
            <w:rFonts w:cs="Times New Roman"/>
            <w:noProof/>
            <w:color w:val="auto"/>
            <w:u w:val="none"/>
            <w:lang w:val="lt-LT"/>
          </w:rPr>
          <w:t>3 lentelė. Įmonių pasiskirstymas Lietuvoje pagal darbuotojų skaičių metų pradžioje</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_Toc494356566 \h </w:instrText>
        </w:r>
        <w:r w:rsidR="009F1325" w:rsidRPr="009B7E44">
          <w:rPr>
            <w:noProof/>
            <w:webHidden/>
          </w:rPr>
        </w:r>
        <w:r w:rsidR="009F1325" w:rsidRPr="009B7E44">
          <w:rPr>
            <w:noProof/>
            <w:webHidden/>
          </w:rPr>
          <w:fldChar w:fldCharType="separate"/>
        </w:r>
        <w:r w:rsidR="0010043D">
          <w:rPr>
            <w:noProof/>
            <w:webHidden/>
          </w:rPr>
          <w:t>26</w:t>
        </w:r>
        <w:r w:rsidR="009F1325" w:rsidRPr="009B7E44">
          <w:rPr>
            <w:noProof/>
            <w:webHidden/>
          </w:rPr>
          <w:fldChar w:fldCharType="end"/>
        </w:r>
      </w:hyperlink>
    </w:p>
    <w:p w14:paraId="10AC5ACA"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67" w:history="1">
        <w:r w:rsidR="009F1325" w:rsidRPr="009B7E44">
          <w:rPr>
            <w:rStyle w:val="Hipersaitas"/>
            <w:rFonts w:cs="Times New Roman"/>
            <w:noProof/>
            <w:color w:val="auto"/>
            <w:u w:val="none"/>
            <w:lang w:val="lt-LT"/>
          </w:rPr>
          <w:t>4 lentelė. Atskirų ūkio sektorių sukuriama BVP santykinė dalis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_Toc494356567 \h </w:instrText>
        </w:r>
        <w:r w:rsidR="009F1325" w:rsidRPr="009B7E44">
          <w:rPr>
            <w:noProof/>
            <w:webHidden/>
          </w:rPr>
        </w:r>
        <w:r w:rsidR="009F1325" w:rsidRPr="009B7E44">
          <w:rPr>
            <w:noProof/>
            <w:webHidden/>
          </w:rPr>
          <w:fldChar w:fldCharType="separate"/>
        </w:r>
        <w:r w:rsidR="0010043D">
          <w:rPr>
            <w:noProof/>
            <w:webHidden/>
          </w:rPr>
          <w:t>32</w:t>
        </w:r>
        <w:r w:rsidR="009F1325" w:rsidRPr="009B7E44">
          <w:rPr>
            <w:noProof/>
            <w:webHidden/>
          </w:rPr>
          <w:fldChar w:fldCharType="end"/>
        </w:r>
      </w:hyperlink>
    </w:p>
    <w:p w14:paraId="3F23A923"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68" w:history="1">
        <w:r w:rsidR="009F1325" w:rsidRPr="009B7E44">
          <w:rPr>
            <w:rStyle w:val="Hipersaitas"/>
            <w:rFonts w:cs="Times New Roman"/>
            <w:noProof/>
            <w:color w:val="auto"/>
            <w:u w:val="none"/>
            <w:lang w:val="lt-LT"/>
          </w:rPr>
          <w:t xml:space="preserve">5 lentelė. </w:t>
        </w:r>
        <w:r w:rsidR="009F1325" w:rsidRPr="009B7E44">
          <w:rPr>
            <w:rStyle w:val="Hipersaitas"/>
            <w:rFonts w:eastAsia="Times New Roman" w:cs="Times New Roman"/>
            <w:noProof/>
            <w:color w:val="auto"/>
            <w:u w:val="none"/>
            <w:lang w:val="lt-LT" w:eastAsia="lt-LT"/>
          </w:rPr>
          <w:t>MTEPI programoje nustatyti prioritetinių MTEPI krypčių prioritetai</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_Toc494356568 \h </w:instrText>
        </w:r>
        <w:r w:rsidR="009F1325" w:rsidRPr="009B7E44">
          <w:rPr>
            <w:noProof/>
            <w:webHidden/>
          </w:rPr>
        </w:r>
        <w:r w:rsidR="009F1325" w:rsidRPr="009B7E44">
          <w:rPr>
            <w:noProof/>
            <w:webHidden/>
          </w:rPr>
          <w:fldChar w:fldCharType="separate"/>
        </w:r>
        <w:r w:rsidR="0010043D">
          <w:rPr>
            <w:noProof/>
            <w:webHidden/>
          </w:rPr>
          <w:t>35</w:t>
        </w:r>
        <w:r w:rsidR="009F1325" w:rsidRPr="009B7E44">
          <w:rPr>
            <w:noProof/>
            <w:webHidden/>
          </w:rPr>
          <w:fldChar w:fldCharType="end"/>
        </w:r>
      </w:hyperlink>
    </w:p>
    <w:p w14:paraId="561C6E91"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69" w:history="1">
        <w:r w:rsidR="009F1325" w:rsidRPr="009B7E44">
          <w:rPr>
            <w:rStyle w:val="Hipersaitas"/>
            <w:rFonts w:cs="Times New Roman"/>
            <w:noProof/>
            <w:color w:val="auto"/>
            <w:u w:val="none"/>
            <w:lang w:val="lt-LT"/>
          </w:rPr>
          <w:t>6 lentelė. Laisvų ir užimtų darbo vietų santykis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_Toc494356569 \h </w:instrText>
        </w:r>
        <w:r w:rsidR="009F1325" w:rsidRPr="009B7E44">
          <w:rPr>
            <w:noProof/>
            <w:webHidden/>
          </w:rPr>
        </w:r>
        <w:r w:rsidR="009F1325" w:rsidRPr="009B7E44">
          <w:rPr>
            <w:noProof/>
            <w:webHidden/>
          </w:rPr>
          <w:fldChar w:fldCharType="separate"/>
        </w:r>
        <w:r w:rsidR="0010043D">
          <w:rPr>
            <w:noProof/>
            <w:webHidden/>
          </w:rPr>
          <w:t>36</w:t>
        </w:r>
        <w:r w:rsidR="009F1325" w:rsidRPr="009B7E44">
          <w:rPr>
            <w:noProof/>
            <w:webHidden/>
          </w:rPr>
          <w:fldChar w:fldCharType="end"/>
        </w:r>
      </w:hyperlink>
    </w:p>
    <w:p w14:paraId="1BCA9C20"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0" w:history="1">
        <w:r w:rsidR="009F1325" w:rsidRPr="009B7E44">
          <w:rPr>
            <w:rStyle w:val="Hipersaitas"/>
            <w:rFonts w:cs="Times New Roman"/>
            <w:noProof/>
            <w:color w:val="auto"/>
            <w:u w:val="none"/>
            <w:lang w:val="lt-LT"/>
          </w:rPr>
          <w:t>7 lentelė. Vidutinis metinis bedarbių procentas nuo darbingo amžiaus gyventojų</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_Toc494356570 \h </w:instrText>
        </w:r>
        <w:r w:rsidR="009F1325" w:rsidRPr="009B7E44">
          <w:rPr>
            <w:noProof/>
            <w:webHidden/>
          </w:rPr>
        </w:r>
        <w:r w:rsidR="009F1325" w:rsidRPr="009B7E44">
          <w:rPr>
            <w:noProof/>
            <w:webHidden/>
          </w:rPr>
          <w:fldChar w:fldCharType="separate"/>
        </w:r>
        <w:r w:rsidR="0010043D">
          <w:rPr>
            <w:noProof/>
            <w:webHidden/>
          </w:rPr>
          <w:t>36</w:t>
        </w:r>
        <w:r w:rsidR="009F1325" w:rsidRPr="009B7E44">
          <w:rPr>
            <w:noProof/>
            <w:webHidden/>
          </w:rPr>
          <w:fldChar w:fldCharType="end"/>
        </w:r>
      </w:hyperlink>
    </w:p>
    <w:p w14:paraId="46D43D3C"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1" w:history="1">
        <w:r w:rsidR="009F1325" w:rsidRPr="009B7E44">
          <w:rPr>
            <w:rStyle w:val="Hipersaitas"/>
            <w:rFonts w:cs="Times New Roman"/>
            <w:noProof/>
            <w:color w:val="auto"/>
            <w:u w:val="none"/>
            <w:lang w:val="lt-LT"/>
          </w:rPr>
          <w:t>8 lentelė. Prognozuojamas nedarbo lygis Lietuvoje 2014–2017 m.</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_Toc494356571 \h </w:instrText>
        </w:r>
        <w:r w:rsidR="009F1325" w:rsidRPr="009B7E44">
          <w:rPr>
            <w:noProof/>
            <w:webHidden/>
          </w:rPr>
        </w:r>
        <w:r w:rsidR="009F1325" w:rsidRPr="009B7E44">
          <w:rPr>
            <w:noProof/>
            <w:webHidden/>
          </w:rPr>
          <w:fldChar w:fldCharType="separate"/>
        </w:r>
        <w:r w:rsidR="0010043D">
          <w:rPr>
            <w:noProof/>
            <w:webHidden/>
          </w:rPr>
          <w:t>38</w:t>
        </w:r>
        <w:r w:rsidR="009F1325" w:rsidRPr="009B7E44">
          <w:rPr>
            <w:noProof/>
            <w:webHidden/>
          </w:rPr>
          <w:fldChar w:fldCharType="end"/>
        </w:r>
      </w:hyperlink>
    </w:p>
    <w:p w14:paraId="573DF6D2"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2" w:history="1">
        <w:r w:rsidR="009F1325" w:rsidRPr="009B7E44">
          <w:rPr>
            <w:rStyle w:val="Hipersaitas"/>
            <w:rFonts w:cs="Times New Roman"/>
            <w:noProof/>
            <w:color w:val="auto"/>
            <w:u w:val="none"/>
            <w:lang w:val="lt-LT"/>
          </w:rPr>
          <w:t>9 lentelė. Lietuvos finansų sistema, 2014 m. sausio 1 d. duomenimis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_Toc494356572 \h </w:instrText>
        </w:r>
        <w:r w:rsidR="009F1325" w:rsidRPr="009B7E44">
          <w:rPr>
            <w:noProof/>
            <w:webHidden/>
          </w:rPr>
        </w:r>
        <w:r w:rsidR="009F1325" w:rsidRPr="009B7E44">
          <w:rPr>
            <w:noProof/>
            <w:webHidden/>
          </w:rPr>
          <w:fldChar w:fldCharType="separate"/>
        </w:r>
        <w:r w:rsidR="0010043D">
          <w:rPr>
            <w:noProof/>
            <w:webHidden/>
          </w:rPr>
          <w:t>43</w:t>
        </w:r>
        <w:r w:rsidR="009F1325" w:rsidRPr="009B7E44">
          <w:rPr>
            <w:noProof/>
            <w:webHidden/>
          </w:rPr>
          <w:fldChar w:fldCharType="end"/>
        </w:r>
      </w:hyperlink>
    </w:p>
    <w:p w14:paraId="7F32AFD3"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3" w:history="1">
        <w:r w:rsidR="009F1325" w:rsidRPr="009B7E44">
          <w:rPr>
            <w:rStyle w:val="Hipersaitas"/>
            <w:rFonts w:cs="Times New Roman"/>
            <w:noProof/>
            <w:color w:val="auto"/>
            <w:u w:val="none"/>
            <w:lang w:val="lt-LT"/>
          </w:rPr>
          <w:t>10 lentelė. Bankų rodikliai</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_Toc494356573 \h </w:instrText>
        </w:r>
        <w:r w:rsidR="009F1325" w:rsidRPr="009B7E44">
          <w:rPr>
            <w:noProof/>
            <w:webHidden/>
          </w:rPr>
        </w:r>
        <w:r w:rsidR="009F1325" w:rsidRPr="009B7E44">
          <w:rPr>
            <w:noProof/>
            <w:webHidden/>
          </w:rPr>
          <w:fldChar w:fldCharType="separate"/>
        </w:r>
        <w:r w:rsidR="0010043D">
          <w:rPr>
            <w:noProof/>
            <w:webHidden/>
          </w:rPr>
          <w:t>45</w:t>
        </w:r>
        <w:r w:rsidR="009F1325" w:rsidRPr="009B7E44">
          <w:rPr>
            <w:noProof/>
            <w:webHidden/>
          </w:rPr>
          <w:fldChar w:fldCharType="end"/>
        </w:r>
      </w:hyperlink>
    </w:p>
    <w:p w14:paraId="5690342D"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4" w:history="1">
        <w:r w:rsidR="009F1325" w:rsidRPr="009B7E44">
          <w:rPr>
            <w:rStyle w:val="Hipersaitas"/>
            <w:rFonts w:cs="Times New Roman"/>
            <w:noProof/>
            <w:color w:val="auto"/>
            <w:u w:val="none"/>
            <w:lang w:val="lt-LT"/>
          </w:rPr>
          <w:t>11 lentelė. KU rodikliai (metų pradžios duomenys)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_Toc494356574 \h </w:instrText>
        </w:r>
        <w:r w:rsidR="009F1325" w:rsidRPr="009B7E44">
          <w:rPr>
            <w:noProof/>
            <w:webHidden/>
          </w:rPr>
        </w:r>
        <w:r w:rsidR="009F1325" w:rsidRPr="009B7E44">
          <w:rPr>
            <w:noProof/>
            <w:webHidden/>
          </w:rPr>
          <w:fldChar w:fldCharType="separate"/>
        </w:r>
        <w:r w:rsidR="0010043D">
          <w:rPr>
            <w:noProof/>
            <w:webHidden/>
          </w:rPr>
          <w:t>46</w:t>
        </w:r>
        <w:r w:rsidR="009F1325" w:rsidRPr="009B7E44">
          <w:rPr>
            <w:noProof/>
            <w:webHidden/>
          </w:rPr>
          <w:fldChar w:fldCharType="end"/>
        </w:r>
      </w:hyperlink>
    </w:p>
    <w:p w14:paraId="752E8C38"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5" w:history="1">
        <w:r w:rsidR="009F1325" w:rsidRPr="009B7E44">
          <w:rPr>
            <w:rStyle w:val="Hipersaitas"/>
            <w:rFonts w:cs="Times New Roman"/>
            <w:noProof/>
            <w:color w:val="auto"/>
            <w:u w:val="none"/>
            <w:lang w:val="lt-LT"/>
          </w:rPr>
          <w:t>12 lentelė. Privataus akcinio kapitalo, įskaitant rizikos kapitalą, investicijos Lietuvoje</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_Toc494356575 \h </w:instrText>
        </w:r>
        <w:r w:rsidR="009F1325" w:rsidRPr="009B7E44">
          <w:rPr>
            <w:noProof/>
            <w:webHidden/>
          </w:rPr>
        </w:r>
        <w:r w:rsidR="009F1325" w:rsidRPr="009B7E44">
          <w:rPr>
            <w:noProof/>
            <w:webHidden/>
          </w:rPr>
          <w:fldChar w:fldCharType="separate"/>
        </w:r>
        <w:r w:rsidR="0010043D">
          <w:rPr>
            <w:noProof/>
            <w:webHidden/>
          </w:rPr>
          <w:t>52</w:t>
        </w:r>
        <w:r w:rsidR="009F1325" w:rsidRPr="009B7E44">
          <w:rPr>
            <w:noProof/>
            <w:webHidden/>
          </w:rPr>
          <w:fldChar w:fldCharType="end"/>
        </w:r>
      </w:hyperlink>
    </w:p>
    <w:p w14:paraId="15C63370" w14:textId="77777777" w:rsidR="009F1325" w:rsidRPr="009B7E44" w:rsidRDefault="00460F01">
      <w:pPr>
        <w:pStyle w:val="Iliustracijsraas"/>
        <w:tabs>
          <w:tab w:val="right" w:leader="dot" w:pos="9628"/>
        </w:tabs>
        <w:rPr>
          <w:rFonts w:asciiTheme="minorHAnsi" w:hAnsiTheme="minorHAnsi"/>
          <w:noProof/>
          <w:sz w:val="22"/>
          <w:szCs w:val="22"/>
          <w:lang w:val="lt-LT" w:eastAsia="lt-LT"/>
        </w:rPr>
      </w:pPr>
      <w:hyperlink w:anchor="_Toc494356576" w:history="1">
        <w:r w:rsidR="009F1325" w:rsidRPr="009B7E44">
          <w:rPr>
            <w:rStyle w:val="Hipersaitas"/>
            <w:rFonts w:cs="Times New Roman"/>
            <w:noProof/>
            <w:color w:val="auto"/>
            <w:u w:val="none"/>
            <w:lang w:val="lt-LT"/>
          </w:rPr>
          <w:t xml:space="preserve">13 lentelė. </w:t>
        </w:r>
        <w:r w:rsidR="009F1325" w:rsidRPr="009B7E44">
          <w:rPr>
            <w:rStyle w:val="Hipersaitas"/>
            <w:rFonts w:eastAsia="Times New Roman" w:cs="Times New Roman"/>
            <w:noProof/>
            <w:color w:val="auto"/>
            <w:u w:val="none"/>
            <w:lang w:val="lt-LT"/>
          </w:rPr>
          <w:t>Privataus akcinio kapitalo</w:t>
        </w:r>
        <w:r w:rsidR="009F1325" w:rsidRPr="009B7E44">
          <w:rPr>
            <w:rStyle w:val="Hipersaitas"/>
            <w:rFonts w:cs="Times New Roman"/>
            <w:noProof/>
            <w:color w:val="auto"/>
            <w:u w:val="none"/>
            <w:lang w:val="lt-LT"/>
          </w:rPr>
          <w:t xml:space="preserve"> investicijų tipas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_Toc494356576 \h </w:instrText>
        </w:r>
        <w:r w:rsidR="009F1325" w:rsidRPr="009B7E44">
          <w:rPr>
            <w:noProof/>
            <w:webHidden/>
          </w:rPr>
        </w:r>
        <w:r w:rsidR="009F1325" w:rsidRPr="009B7E44">
          <w:rPr>
            <w:noProof/>
            <w:webHidden/>
          </w:rPr>
          <w:fldChar w:fldCharType="separate"/>
        </w:r>
        <w:r w:rsidR="0010043D">
          <w:rPr>
            <w:noProof/>
            <w:webHidden/>
          </w:rPr>
          <w:t>52</w:t>
        </w:r>
        <w:r w:rsidR="009F1325" w:rsidRPr="009B7E44">
          <w:rPr>
            <w:noProof/>
            <w:webHidden/>
          </w:rPr>
          <w:fldChar w:fldCharType="end"/>
        </w:r>
      </w:hyperlink>
    </w:p>
    <w:p w14:paraId="6FB00329" w14:textId="77777777" w:rsidR="009F1325" w:rsidRPr="009B7E44"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77" w:history="1">
        <w:r w:rsidR="009F1325" w:rsidRPr="009B7E44">
          <w:rPr>
            <w:rStyle w:val="Hipersaitas"/>
            <w:rFonts w:cs="Times New Roman"/>
            <w:noProof/>
            <w:color w:val="auto"/>
            <w:u w:val="none"/>
            <w:lang w:val="lt-LT"/>
          </w:rPr>
          <w:t>14 lentelė. Įgyvendinamos ir anksčiau įgyvendintos FP, finansuojamos iš ES SF ir skirtos paskoloms</w:t>
        </w:r>
        <w:r w:rsidR="009F1325" w:rsidRPr="009B7E44">
          <w:rPr>
            <w:rStyle w:val="Hipersaitas"/>
            <w:rFonts w:eastAsia="Times New Roman" w:cs="Times New Roman"/>
            <w:noProof/>
            <w:color w:val="auto"/>
            <w:u w:val="none"/>
            <w:lang w:val="lt-LT"/>
          </w:rPr>
          <w:t xml:space="preserve"> teikti (2015 m. gruodžio 31 d. duomenimis)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_Toc494356577 \h </w:instrText>
        </w:r>
        <w:r w:rsidR="009F1325" w:rsidRPr="009B7E44">
          <w:rPr>
            <w:noProof/>
            <w:webHidden/>
          </w:rPr>
        </w:r>
        <w:r w:rsidR="009F1325" w:rsidRPr="009B7E44">
          <w:rPr>
            <w:noProof/>
            <w:webHidden/>
          </w:rPr>
          <w:fldChar w:fldCharType="separate"/>
        </w:r>
        <w:r w:rsidR="0010043D">
          <w:rPr>
            <w:noProof/>
            <w:webHidden/>
          </w:rPr>
          <w:t>60</w:t>
        </w:r>
        <w:r w:rsidR="009F1325" w:rsidRPr="009B7E44">
          <w:rPr>
            <w:noProof/>
            <w:webHidden/>
          </w:rPr>
          <w:fldChar w:fldCharType="end"/>
        </w:r>
      </w:hyperlink>
    </w:p>
    <w:p w14:paraId="4E7633EE" w14:textId="77777777" w:rsidR="009F1325" w:rsidRPr="009B7E44"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78" w:history="1">
        <w:r w:rsidR="009F1325" w:rsidRPr="009B7E44">
          <w:rPr>
            <w:rStyle w:val="Hipersaitas"/>
            <w:rFonts w:cs="Times New Roman"/>
            <w:noProof/>
            <w:color w:val="auto"/>
            <w:u w:val="none"/>
            <w:lang w:val="lt-LT"/>
          </w:rPr>
          <w:t>15 lentelė. Šiuo metu įgyvendinamos FP, finansuojamos iš ES SF ir skirtos garantijoms teikti (2015 m. gruodžio 31 d. duomenimis)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_Toc494356578 \h </w:instrText>
        </w:r>
        <w:r w:rsidR="009F1325" w:rsidRPr="009B7E44">
          <w:rPr>
            <w:noProof/>
            <w:webHidden/>
          </w:rPr>
        </w:r>
        <w:r w:rsidR="009F1325" w:rsidRPr="009B7E44">
          <w:rPr>
            <w:noProof/>
            <w:webHidden/>
          </w:rPr>
          <w:fldChar w:fldCharType="separate"/>
        </w:r>
        <w:r w:rsidR="0010043D">
          <w:rPr>
            <w:noProof/>
            <w:webHidden/>
          </w:rPr>
          <w:t>61</w:t>
        </w:r>
        <w:r w:rsidR="009F1325" w:rsidRPr="009B7E44">
          <w:rPr>
            <w:noProof/>
            <w:webHidden/>
          </w:rPr>
          <w:fldChar w:fldCharType="end"/>
        </w:r>
      </w:hyperlink>
    </w:p>
    <w:p w14:paraId="27B30ADA" w14:textId="77777777" w:rsidR="009F1325" w:rsidRPr="009B7E44"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79" w:history="1">
        <w:r w:rsidR="009F1325" w:rsidRPr="009B7E44">
          <w:rPr>
            <w:rStyle w:val="Hipersaitas"/>
            <w:rFonts w:cs="Times New Roman"/>
            <w:noProof/>
            <w:color w:val="auto"/>
            <w:u w:val="none"/>
            <w:lang w:val="lt-LT"/>
          </w:rPr>
          <w:t>16 lentelė. Lietuvoje veikiantys RKF su valstybės dalyvavimu (2015 m. gruodžio 31 d. duomenimis)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_Toc494356579 \h </w:instrText>
        </w:r>
        <w:r w:rsidR="009F1325" w:rsidRPr="009B7E44">
          <w:rPr>
            <w:noProof/>
            <w:webHidden/>
          </w:rPr>
        </w:r>
        <w:r w:rsidR="009F1325" w:rsidRPr="009B7E44">
          <w:rPr>
            <w:noProof/>
            <w:webHidden/>
          </w:rPr>
          <w:fldChar w:fldCharType="separate"/>
        </w:r>
        <w:r w:rsidR="0010043D">
          <w:rPr>
            <w:noProof/>
            <w:webHidden/>
          </w:rPr>
          <w:t>63</w:t>
        </w:r>
        <w:r w:rsidR="009F1325" w:rsidRPr="009B7E44">
          <w:rPr>
            <w:noProof/>
            <w:webHidden/>
          </w:rPr>
          <w:fldChar w:fldCharType="end"/>
        </w:r>
      </w:hyperlink>
    </w:p>
    <w:p w14:paraId="1AB41B6C" w14:textId="77777777" w:rsidR="009F1325" w:rsidRPr="009B7E44"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0" w:history="1">
        <w:r w:rsidR="009F1325" w:rsidRPr="009B7E44">
          <w:rPr>
            <w:rStyle w:val="Hipersaitas"/>
            <w:rFonts w:cs="Times New Roman"/>
            <w:noProof/>
            <w:color w:val="auto"/>
            <w:u w:val="none"/>
            <w:lang w:val="lt-LT"/>
          </w:rPr>
          <w:t>17 lentelė. Dalinio palūkanų kompensavimo priemonės sąlygos (2015 m. gruodžio 31 d. duomenimis)</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_Toc494356580 \h </w:instrText>
        </w:r>
        <w:r w:rsidR="009F1325" w:rsidRPr="009B7E44">
          <w:rPr>
            <w:noProof/>
            <w:webHidden/>
          </w:rPr>
        </w:r>
        <w:r w:rsidR="009F1325" w:rsidRPr="009B7E44">
          <w:rPr>
            <w:noProof/>
            <w:webHidden/>
          </w:rPr>
          <w:fldChar w:fldCharType="separate"/>
        </w:r>
        <w:r w:rsidR="0010043D">
          <w:rPr>
            <w:noProof/>
            <w:webHidden/>
          </w:rPr>
          <w:t>64</w:t>
        </w:r>
        <w:r w:rsidR="009F1325" w:rsidRPr="009B7E44">
          <w:rPr>
            <w:noProof/>
            <w:webHidden/>
          </w:rPr>
          <w:fldChar w:fldCharType="end"/>
        </w:r>
      </w:hyperlink>
    </w:p>
    <w:p w14:paraId="438C2B3E" w14:textId="192EC732" w:rsidR="009B7E44" w:rsidRPr="009B7E44" w:rsidRDefault="009B7E44" w:rsidP="009A6ED1">
      <w:pPr>
        <w:pStyle w:val="Iliustracijsraas"/>
        <w:tabs>
          <w:tab w:val="right" w:leader="dot" w:pos="9628"/>
        </w:tabs>
        <w:ind w:left="0" w:firstLine="0"/>
        <w:rPr>
          <w:rStyle w:val="Hipersaitas"/>
          <w:noProof/>
          <w:color w:val="auto"/>
          <w:u w:val="none"/>
        </w:rPr>
      </w:pPr>
      <w:r w:rsidRPr="009B7E44">
        <w:rPr>
          <w:rStyle w:val="Hipersaitas"/>
          <w:noProof/>
          <w:color w:val="auto"/>
          <w:u w:val="none"/>
        </w:rPr>
        <w:t>17</w:t>
      </w:r>
      <w:r>
        <w:rPr>
          <w:rStyle w:val="Hipersaitas"/>
          <w:noProof/>
          <w:color w:val="auto"/>
          <w:u w:val="none"/>
          <w:vertAlign w:val="superscript"/>
        </w:rPr>
        <w:t>1</w:t>
      </w:r>
      <w:r>
        <w:rPr>
          <w:rStyle w:val="Hipersaitas"/>
          <w:noProof/>
          <w:color w:val="auto"/>
          <w:u w:val="none"/>
        </w:rPr>
        <w:t xml:space="preserve"> lentelė. Valstybės dalyvavimo rizikos kapitalo FP </w:t>
      </w:r>
      <w:r w:rsidRPr="00A3650C">
        <w:rPr>
          <w:rFonts w:cs="Times New Roman"/>
          <w:noProof/>
          <w:lang w:val="lt-LT"/>
        </w:rPr>
        <w:t>„</w:t>
      </w:r>
      <w:r>
        <w:rPr>
          <w:rStyle w:val="Hipersaitas"/>
          <w:noProof/>
          <w:color w:val="auto"/>
          <w:u w:val="none"/>
        </w:rPr>
        <w:t>Akseleravimo fondas</w:t>
      </w:r>
      <w:r w:rsidR="009A6ED1">
        <w:rPr>
          <w:rStyle w:val="Hipersaitas"/>
          <w:noProof/>
          <w:color w:val="auto"/>
          <w:u w:val="none"/>
        </w:rPr>
        <w:t>“</w:t>
      </w:r>
      <w:r>
        <w:rPr>
          <w:rStyle w:val="Hipersaitas"/>
          <w:noProof/>
          <w:color w:val="auto"/>
          <w:u w:val="none"/>
        </w:rPr>
        <w:t xml:space="preserve"> steigime ir investavime privalumai bei trūkumai………………………………………………</w:t>
      </w:r>
      <w:r w:rsidR="009A6ED1">
        <w:rPr>
          <w:rStyle w:val="Hipersaitas"/>
          <w:noProof/>
          <w:color w:val="auto"/>
          <w:u w:val="none"/>
        </w:rPr>
        <w:t>……</w:t>
      </w:r>
      <w:r>
        <w:rPr>
          <w:rStyle w:val="Hipersaitas"/>
          <w:noProof/>
          <w:color w:val="auto"/>
          <w:u w:val="none"/>
        </w:rPr>
        <w:t>……… 8</w:t>
      </w:r>
      <w:r w:rsidR="0010043D">
        <w:rPr>
          <w:rStyle w:val="Hipersaitas"/>
          <w:noProof/>
          <w:color w:val="auto"/>
          <w:u w:val="none"/>
        </w:rPr>
        <w:t>7</w:t>
      </w:r>
    </w:p>
    <w:p w14:paraId="0A8CC9FE" w14:textId="77777777" w:rsidR="009F1325" w:rsidRPr="00C213A8" w:rsidRDefault="00460F01">
      <w:pPr>
        <w:pStyle w:val="Iliustracijsraas"/>
        <w:tabs>
          <w:tab w:val="right" w:leader="dot" w:pos="9628"/>
        </w:tabs>
        <w:rPr>
          <w:rFonts w:asciiTheme="minorHAnsi" w:hAnsiTheme="minorHAnsi"/>
          <w:noProof/>
          <w:sz w:val="22"/>
          <w:szCs w:val="22"/>
          <w:lang w:val="lt-LT" w:eastAsia="lt-LT"/>
        </w:rPr>
      </w:pPr>
      <w:hyperlink w:anchor="_Toc494356581" w:history="1">
        <w:r w:rsidR="009F1325" w:rsidRPr="009B7E44">
          <w:rPr>
            <w:rStyle w:val="Hipersaitas"/>
            <w:rFonts w:cs="Times New Roman"/>
            <w:noProof/>
            <w:color w:val="auto"/>
            <w:u w:val="none"/>
            <w:lang w:val="lt-LT"/>
          </w:rPr>
          <w:t>18 lentelė. Tipinių rinkos trūkumų ir galimų FP tiems trūkumams padengti pavyzdžiai</w:t>
        </w:r>
        <w:r w:rsidR="009F1325" w:rsidRPr="009B7E44">
          <w:rPr>
            <w:noProof/>
            <w:webHidden/>
          </w:rPr>
          <w:tab/>
        </w:r>
        <w:r w:rsidR="009F1325" w:rsidRPr="009B7E44">
          <w:rPr>
            <w:noProof/>
            <w:webHidden/>
          </w:rPr>
          <w:fldChar w:fldCharType="begin"/>
        </w:r>
        <w:r w:rsidR="009F1325" w:rsidRPr="009B7E44">
          <w:rPr>
            <w:noProof/>
            <w:webHidden/>
          </w:rPr>
          <w:instrText xml:space="preserve"> PAGEREF _Toc494356581 \h </w:instrText>
        </w:r>
        <w:r w:rsidR="009F1325" w:rsidRPr="009B7E44">
          <w:rPr>
            <w:noProof/>
            <w:webHidden/>
          </w:rPr>
        </w:r>
        <w:r w:rsidR="009F1325" w:rsidRPr="009B7E44">
          <w:rPr>
            <w:noProof/>
            <w:webHidden/>
          </w:rPr>
          <w:fldChar w:fldCharType="separate"/>
        </w:r>
        <w:r w:rsidR="0010043D">
          <w:rPr>
            <w:noProof/>
            <w:webHidden/>
          </w:rPr>
          <w:t>94</w:t>
        </w:r>
        <w:r w:rsidR="009F1325" w:rsidRPr="009B7E44">
          <w:rPr>
            <w:noProof/>
            <w:webHidden/>
          </w:rPr>
          <w:fldChar w:fldCharType="end"/>
        </w:r>
      </w:hyperlink>
    </w:p>
    <w:p w14:paraId="562DBAE3" w14:textId="77777777" w:rsidR="009F1325" w:rsidRPr="00C213A8"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2" w:history="1">
        <w:r w:rsidR="009F1325" w:rsidRPr="00C213A8">
          <w:rPr>
            <w:rStyle w:val="Hipersaitas"/>
            <w:rFonts w:cs="Times New Roman"/>
            <w:noProof/>
            <w:lang w:val="lt-LT"/>
          </w:rPr>
          <w:t>19 lentelė. SVV subjektams galimos panaudoti lėšos (galimos suteikti paskolos ir pasirašyti lizingo sandoriai) per skolines FP, remiantis interviu su KĮ</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_Toc494356582 \h </w:instrText>
        </w:r>
        <w:r w:rsidR="009F1325" w:rsidRPr="00C213A8">
          <w:rPr>
            <w:noProof/>
            <w:webHidden/>
          </w:rPr>
        </w:r>
        <w:r w:rsidR="009F1325" w:rsidRPr="00C213A8">
          <w:rPr>
            <w:noProof/>
            <w:webHidden/>
          </w:rPr>
          <w:fldChar w:fldCharType="separate"/>
        </w:r>
        <w:r w:rsidR="0010043D">
          <w:rPr>
            <w:noProof/>
            <w:webHidden/>
          </w:rPr>
          <w:t>95</w:t>
        </w:r>
        <w:r w:rsidR="009F1325" w:rsidRPr="00C213A8">
          <w:rPr>
            <w:noProof/>
            <w:webHidden/>
          </w:rPr>
          <w:fldChar w:fldCharType="end"/>
        </w:r>
      </w:hyperlink>
    </w:p>
    <w:p w14:paraId="33677759" w14:textId="77777777" w:rsidR="009F1325" w:rsidRPr="00C213A8" w:rsidRDefault="00460F01">
      <w:pPr>
        <w:pStyle w:val="Iliustracijsraas"/>
        <w:tabs>
          <w:tab w:val="right" w:leader="dot" w:pos="9628"/>
        </w:tabs>
        <w:rPr>
          <w:rFonts w:asciiTheme="minorHAnsi" w:hAnsiTheme="minorHAnsi"/>
          <w:noProof/>
          <w:sz w:val="22"/>
          <w:szCs w:val="22"/>
          <w:lang w:val="lt-LT" w:eastAsia="lt-LT"/>
        </w:rPr>
      </w:pPr>
      <w:hyperlink w:anchor="_Toc494356583" w:history="1">
        <w:r w:rsidR="009F1325" w:rsidRPr="00C213A8">
          <w:rPr>
            <w:rStyle w:val="Hipersaitas"/>
            <w:rFonts w:cs="Times New Roman"/>
            <w:noProof/>
            <w:lang w:val="lt-LT"/>
          </w:rPr>
          <w:t>20 lentelė. SVV subjektams galimos panaudoti lėšos per RKF FP, remiantis interviu su RKF</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_Toc494356583 \h </w:instrText>
        </w:r>
        <w:r w:rsidR="009F1325" w:rsidRPr="00C213A8">
          <w:rPr>
            <w:noProof/>
            <w:webHidden/>
          </w:rPr>
        </w:r>
        <w:r w:rsidR="009F1325" w:rsidRPr="00C213A8">
          <w:rPr>
            <w:noProof/>
            <w:webHidden/>
          </w:rPr>
          <w:fldChar w:fldCharType="separate"/>
        </w:r>
        <w:r w:rsidR="0010043D">
          <w:rPr>
            <w:noProof/>
            <w:webHidden/>
          </w:rPr>
          <w:t>96</w:t>
        </w:r>
        <w:r w:rsidR="009F1325" w:rsidRPr="00C213A8">
          <w:rPr>
            <w:noProof/>
            <w:webHidden/>
          </w:rPr>
          <w:fldChar w:fldCharType="end"/>
        </w:r>
      </w:hyperlink>
    </w:p>
    <w:p w14:paraId="235A65DA" w14:textId="77777777" w:rsidR="009F1325" w:rsidRPr="00C213A8"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4" w:history="1">
        <w:r w:rsidR="009F1325" w:rsidRPr="00C213A8">
          <w:rPr>
            <w:rStyle w:val="Hipersaitas"/>
            <w:rFonts w:cs="Times New Roman"/>
            <w:noProof/>
            <w:lang w:val="lt-LT"/>
          </w:rPr>
          <w:t>21 lentelė. Pagrindinės pasidalytos portfelio rizikos paskolų standartinės FP sąlygos ir jų palyginimas su FRSP sąlygomis</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_Toc494356584 \h </w:instrText>
        </w:r>
        <w:r w:rsidR="009F1325" w:rsidRPr="00C213A8">
          <w:rPr>
            <w:noProof/>
            <w:webHidden/>
          </w:rPr>
        </w:r>
        <w:r w:rsidR="009F1325" w:rsidRPr="00C213A8">
          <w:rPr>
            <w:noProof/>
            <w:webHidden/>
          </w:rPr>
          <w:fldChar w:fldCharType="separate"/>
        </w:r>
        <w:r w:rsidR="0010043D">
          <w:rPr>
            <w:noProof/>
            <w:webHidden/>
          </w:rPr>
          <w:t>122</w:t>
        </w:r>
        <w:r w:rsidR="009F1325" w:rsidRPr="00C213A8">
          <w:rPr>
            <w:noProof/>
            <w:webHidden/>
          </w:rPr>
          <w:fldChar w:fldCharType="end"/>
        </w:r>
      </w:hyperlink>
    </w:p>
    <w:p w14:paraId="5E0231D6" w14:textId="77777777" w:rsidR="009F1325" w:rsidRPr="00C213A8"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5" w:history="1">
        <w:r w:rsidR="009F1325" w:rsidRPr="00C213A8">
          <w:rPr>
            <w:rStyle w:val="Hipersaitas"/>
            <w:rFonts w:cs="Times New Roman"/>
            <w:noProof/>
            <w:lang w:val="lt-LT"/>
          </w:rPr>
          <w:t>22 lentelė. Pagrindinės apribotos portfelio garantijos standartinės FP sąlygos ir jų palyginimas su FLPG paskoloms ir lizingui sąlygomis</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_Toc494356585 \h </w:instrText>
        </w:r>
        <w:r w:rsidR="009F1325" w:rsidRPr="00C213A8">
          <w:rPr>
            <w:noProof/>
            <w:webHidden/>
          </w:rPr>
        </w:r>
        <w:r w:rsidR="009F1325" w:rsidRPr="00C213A8">
          <w:rPr>
            <w:noProof/>
            <w:webHidden/>
          </w:rPr>
          <w:fldChar w:fldCharType="separate"/>
        </w:r>
        <w:r w:rsidR="0010043D">
          <w:rPr>
            <w:noProof/>
            <w:webHidden/>
          </w:rPr>
          <w:t>123</w:t>
        </w:r>
        <w:r w:rsidR="009F1325" w:rsidRPr="00C213A8">
          <w:rPr>
            <w:noProof/>
            <w:webHidden/>
          </w:rPr>
          <w:fldChar w:fldCharType="end"/>
        </w:r>
      </w:hyperlink>
    </w:p>
    <w:p w14:paraId="153ED030" w14:textId="77777777" w:rsidR="009F1325" w:rsidRPr="00C213A8"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6" w:history="1">
        <w:r w:rsidR="009F1325" w:rsidRPr="00C213A8">
          <w:rPr>
            <w:rStyle w:val="Hipersaitas"/>
            <w:rFonts w:cs="Times New Roman"/>
            <w:noProof/>
            <w:lang w:val="lt-LT"/>
          </w:rPr>
          <w:t>23 lentelė. SVV subjektams planuojamos suteikti paskolos, kreditai lizingui, garantuotos paskolos, garantuoti kreditai lizingui ir garantuoti faktoringo sandoriai per skolines FP, remiantis interviu su FĮ (privačių lėšų dalies procentas nurodytas remiantis istoriniais duomenimis)</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_Toc494356586 \h </w:instrText>
        </w:r>
        <w:r w:rsidR="009F1325" w:rsidRPr="00C213A8">
          <w:rPr>
            <w:noProof/>
            <w:webHidden/>
          </w:rPr>
        </w:r>
        <w:r w:rsidR="009F1325" w:rsidRPr="00C213A8">
          <w:rPr>
            <w:noProof/>
            <w:webHidden/>
          </w:rPr>
          <w:fldChar w:fldCharType="separate"/>
        </w:r>
        <w:r w:rsidR="0010043D">
          <w:rPr>
            <w:noProof/>
            <w:webHidden/>
          </w:rPr>
          <w:t>126</w:t>
        </w:r>
        <w:r w:rsidR="009F1325" w:rsidRPr="00C213A8">
          <w:rPr>
            <w:noProof/>
            <w:webHidden/>
          </w:rPr>
          <w:fldChar w:fldCharType="end"/>
        </w:r>
      </w:hyperlink>
    </w:p>
    <w:p w14:paraId="25C57511" w14:textId="77777777" w:rsidR="009F1325" w:rsidRPr="00C213A8"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7" w:history="1">
        <w:r w:rsidR="009F1325" w:rsidRPr="00C213A8">
          <w:rPr>
            <w:rStyle w:val="Hipersaitas"/>
            <w:rFonts w:cs="Times New Roman"/>
            <w:noProof/>
            <w:lang w:val="lt-LT"/>
          </w:rPr>
          <w:t>24 lentelė. SVV subjektams planuojamos panaudoti lėšos per RKF FP, remiantis interviu su RKF valdytojais</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_Toc494356587 \h </w:instrText>
        </w:r>
        <w:r w:rsidR="009F1325" w:rsidRPr="00C213A8">
          <w:rPr>
            <w:noProof/>
            <w:webHidden/>
          </w:rPr>
        </w:r>
        <w:r w:rsidR="009F1325" w:rsidRPr="00C213A8">
          <w:rPr>
            <w:noProof/>
            <w:webHidden/>
          </w:rPr>
          <w:fldChar w:fldCharType="separate"/>
        </w:r>
        <w:r w:rsidR="0010043D">
          <w:rPr>
            <w:noProof/>
            <w:webHidden/>
          </w:rPr>
          <w:t>127</w:t>
        </w:r>
        <w:r w:rsidR="009F1325" w:rsidRPr="00C213A8">
          <w:rPr>
            <w:noProof/>
            <w:webHidden/>
          </w:rPr>
          <w:fldChar w:fldCharType="end"/>
        </w:r>
      </w:hyperlink>
    </w:p>
    <w:p w14:paraId="2328C66C" w14:textId="77777777" w:rsidR="009F1325" w:rsidRPr="00C213A8" w:rsidRDefault="00460F01" w:rsidP="000D3854">
      <w:pPr>
        <w:pStyle w:val="Iliustracijsraas"/>
        <w:tabs>
          <w:tab w:val="right" w:leader="dot" w:pos="9628"/>
        </w:tabs>
        <w:ind w:left="0" w:firstLine="0"/>
        <w:rPr>
          <w:rFonts w:asciiTheme="minorHAnsi" w:hAnsiTheme="minorHAnsi"/>
          <w:noProof/>
          <w:sz w:val="22"/>
          <w:szCs w:val="22"/>
          <w:lang w:val="lt-LT" w:eastAsia="lt-LT"/>
        </w:rPr>
      </w:pPr>
      <w:hyperlink w:anchor="_Toc494356588" w:history="1">
        <w:r w:rsidR="009F1325" w:rsidRPr="00C213A8">
          <w:rPr>
            <w:rStyle w:val="Hipersaitas"/>
            <w:rFonts w:cs="Times New Roman"/>
            <w:noProof/>
            <w:lang w:val="lt-LT"/>
          </w:rPr>
          <w:t>25 lentelė. Iš INVEGOS fondo, JEREMIE kontroliuojančiojo fondo, VSF ir GF grįžtančių lėšų pasiskirstymas, mln. EUR</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_Toc494356588 \h </w:instrText>
        </w:r>
        <w:r w:rsidR="009F1325" w:rsidRPr="00C213A8">
          <w:rPr>
            <w:noProof/>
            <w:webHidden/>
          </w:rPr>
        </w:r>
        <w:r w:rsidR="009F1325" w:rsidRPr="00C213A8">
          <w:rPr>
            <w:noProof/>
            <w:webHidden/>
          </w:rPr>
          <w:fldChar w:fldCharType="separate"/>
        </w:r>
        <w:r w:rsidR="0010043D">
          <w:rPr>
            <w:noProof/>
            <w:webHidden/>
          </w:rPr>
          <w:t>129</w:t>
        </w:r>
        <w:r w:rsidR="009F1325" w:rsidRPr="00C213A8">
          <w:rPr>
            <w:noProof/>
            <w:webHidden/>
          </w:rPr>
          <w:fldChar w:fldCharType="end"/>
        </w:r>
      </w:hyperlink>
    </w:p>
    <w:p w14:paraId="6E50EE61" w14:textId="77777777" w:rsidR="009F1325" w:rsidRPr="00C213A8" w:rsidRDefault="00460F01">
      <w:pPr>
        <w:pStyle w:val="Iliustracijsraas"/>
        <w:tabs>
          <w:tab w:val="right" w:leader="dot" w:pos="9628"/>
        </w:tabs>
        <w:rPr>
          <w:rFonts w:asciiTheme="minorHAnsi" w:hAnsiTheme="minorHAnsi"/>
          <w:noProof/>
          <w:sz w:val="22"/>
          <w:szCs w:val="22"/>
          <w:lang w:val="lt-LT" w:eastAsia="lt-LT"/>
        </w:rPr>
      </w:pPr>
      <w:hyperlink w:anchor="_Toc494356589" w:history="1">
        <w:r w:rsidR="009F1325" w:rsidRPr="00C213A8">
          <w:rPr>
            <w:rStyle w:val="Hipersaitas"/>
            <w:rFonts w:cs="Times New Roman"/>
            <w:noProof/>
            <w:lang w:val="lt-LT"/>
          </w:rPr>
          <w:t>26 lentelė. 2007 m. analizėje numatytos FP – planas ir faktas</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_Toc494356589 \h </w:instrText>
        </w:r>
        <w:r w:rsidR="009F1325" w:rsidRPr="00C213A8">
          <w:rPr>
            <w:noProof/>
            <w:webHidden/>
          </w:rPr>
        </w:r>
        <w:r w:rsidR="009F1325" w:rsidRPr="00C213A8">
          <w:rPr>
            <w:noProof/>
            <w:webHidden/>
          </w:rPr>
          <w:fldChar w:fldCharType="separate"/>
        </w:r>
        <w:r w:rsidR="0010043D">
          <w:rPr>
            <w:noProof/>
            <w:webHidden/>
          </w:rPr>
          <w:t>136</w:t>
        </w:r>
        <w:r w:rsidR="009F1325" w:rsidRPr="00C213A8">
          <w:rPr>
            <w:noProof/>
            <w:webHidden/>
          </w:rPr>
          <w:fldChar w:fldCharType="end"/>
        </w:r>
      </w:hyperlink>
    </w:p>
    <w:p w14:paraId="31D5F494" w14:textId="77777777" w:rsidR="009F1325" w:rsidRPr="00C213A8" w:rsidRDefault="00460F01">
      <w:pPr>
        <w:pStyle w:val="Iliustracijsraas"/>
        <w:tabs>
          <w:tab w:val="right" w:leader="dot" w:pos="9628"/>
        </w:tabs>
        <w:rPr>
          <w:rFonts w:asciiTheme="minorHAnsi" w:hAnsiTheme="minorHAnsi"/>
          <w:noProof/>
          <w:sz w:val="22"/>
          <w:szCs w:val="22"/>
          <w:lang w:val="lt-LT" w:eastAsia="lt-LT"/>
        </w:rPr>
      </w:pPr>
      <w:hyperlink w:anchor="_Toc494356590" w:history="1">
        <w:r w:rsidR="009F1325" w:rsidRPr="00C213A8">
          <w:rPr>
            <w:rStyle w:val="Hipersaitas"/>
            <w:rFonts w:cs="Times New Roman"/>
            <w:noProof/>
          </w:rPr>
          <w:t>27 lentelė. FP, skirtos verslui</w:t>
        </w:r>
        <w:r w:rsidR="009F1325" w:rsidRPr="00C213A8">
          <w:rPr>
            <w:noProof/>
            <w:webHidden/>
          </w:rPr>
          <w:tab/>
        </w:r>
        <w:r w:rsidR="009F1325" w:rsidRPr="00C213A8">
          <w:rPr>
            <w:noProof/>
            <w:webHidden/>
          </w:rPr>
          <w:fldChar w:fldCharType="begin"/>
        </w:r>
        <w:r w:rsidR="009F1325" w:rsidRPr="00C213A8">
          <w:rPr>
            <w:noProof/>
            <w:webHidden/>
          </w:rPr>
          <w:instrText xml:space="preserve"> PAGEREF _Toc494356590 \h </w:instrText>
        </w:r>
        <w:r w:rsidR="009F1325" w:rsidRPr="00C213A8">
          <w:rPr>
            <w:noProof/>
            <w:webHidden/>
          </w:rPr>
        </w:r>
        <w:r w:rsidR="009F1325" w:rsidRPr="00C213A8">
          <w:rPr>
            <w:noProof/>
            <w:webHidden/>
          </w:rPr>
          <w:fldChar w:fldCharType="separate"/>
        </w:r>
        <w:r w:rsidR="0010043D">
          <w:rPr>
            <w:noProof/>
            <w:webHidden/>
          </w:rPr>
          <w:t>146</w:t>
        </w:r>
        <w:r w:rsidR="009F1325" w:rsidRPr="00C213A8">
          <w:rPr>
            <w:noProof/>
            <w:webHidden/>
          </w:rPr>
          <w:fldChar w:fldCharType="end"/>
        </w:r>
      </w:hyperlink>
    </w:p>
    <w:p w14:paraId="78149679" w14:textId="35D253CD" w:rsidR="009F1325" w:rsidRDefault="00460F01" w:rsidP="000D3854">
      <w:pPr>
        <w:pStyle w:val="Iliustracijsraas"/>
        <w:tabs>
          <w:tab w:val="right" w:leader="dot" w:pos="9628"/>
        </w:tabs>
        <w:ind w:left="0" w:firstLine="0"/>
        <w:rPr>
          <w:rStyle w:val="Hipersaitas"/>
          <w:noProof/>
        </w:rPr>
      </w:pPr>
      <w:hyperlink w:anchor="_Toc494356591" w:history="1">
        <w:r w:rsidR="009F1325" w:rsidRPr="00C213A8">
          <w:rPr>
            <w:rStyle w:val="Hipersaitas"/>
            <w:rFonts w:cs="Times New Roman"/>
            <w:noProof/>
          </w:rPr>
          <w:t>28 lentelė. Išorinio verslo finansavimo rinkos trūkumo padengimas, panaudojant galimus maksimalius ir  minimalius planuojamus skirti FP dydžius, mln. EUR</w:t>
        </w:r>
        <w:r w:rsidR="009F1325" w:rsidRPr="00C213A8">
          <w:rPr>
            <w:noProof/>
            <w:webHidden/>
          </w:rPr>
          <w:tab/>
        </w:r>
        <w:r w:rsidR="000D3854">
          <w:rPr>
            <w:noProof/>
            <w:webHidden/>
          </w:rPr>
          <w:t>.</w:t>
        </w:r>
        <w:r w:rsidR="009F1325" w:rsidRPr="00C213A8">
          <w:rPr>
            <w:noProof/>
            <w:webHidden/>
          </w:rPr>
          <w:fldChar w:fldCharType="begin"/>
        </w:r>
        <w:r w:rsidR="009F1325" w:rsidRPr="00C213A8">
          <w:rPr>
            <w:noProof/>
            <w:webHidden/>
          </w:rPr>
          <w:instrText xml:space="preserve"> PAGEREF _Toc494356591 \h </w:instrText>
        </w:r>
        <w:r w:rsidR="009F1325" w:rsidRPr="00C213A8">
          <w:rPr>
            <w:noProof/>
            <w:webHidden/>
          </w:rPr>
        </w:r>
        <w:r w:rsidR="009F1325" w:rsidRPr="00C213A8">
          <w:rPr>
            <w:noProof/>
            <w:webHidden/>
          </w:rPr>
          <w:fldChar w:fldCharType="separate"/>
        </w:r>
        <w:r w:rsidR="0010043D">
          <w:rPr>
            <w:noProof/>
            <w:webHidden/>
          </w:rPr>
          <w:t>147</w:t>
        </w:r>
        <w:r w:rsidR="009F1325" w:rsidRPr="00C213A8">
          <w:rPr>
            <w:noProof/>
            <w:webHidden/>
          </w:rPr>
          <w:fldChar w:fldCharType="end"/>
        </w:r>
      </w:hyperlink>
    </w:p>
    <w:p w14:paraId="641AB0BD" w14:textId="60378362" w:rsidR="000D3854" w:rsidRDefault="000D3854" w:rsidP="000D3854">
      <w:pPr>
        <w:ind w:firstLine="0"/>
        <w:rPr>
          <w:noProof/>
        </w:rPr>
      </w:pPr>
      <w:r>
        <w:rPr>
          <w:noProof/>
        </w:rPr>
        <w:t xml:space="preserve">29 lentelė. </w:t>
      </w:r>
      <w:r w:rsidR="009041B6">
        <w:rPr>
          <w:noProof/>
        </w:rPr>
        <w:t>FP įgyvendinimas pagal Reglamento Nr. 1303/2013 38 str. 1 dalį………………..1</w:t>
      </w:r>
      <w:r w:rsidR="0010043D">
        <w:rPr>
          <w:noProof/>
        </w:rPr>
        <w:t>49</w:t>
      </w:r>
    </w:p>
    <w:p w14:paraId="21328B49" w14:textId="7D6440C3" w:rsidR="00FD24D4" w:rsidRDefault="00FD24D4" w:rsidP="000D3854">
      <w:pPr>
        <w:ind w:firstLine="0"/>
        <w:rPr>
          <w:noProof/>
        </w:rPr>
      </w:pPr>
      <w:r>
        <w:rPr>
          <w:noProof/>
        </w:rPr>
        <w:t>30 lentelė. Alternatyvų įgyvendinti FP pagal Reglamento Nr. 1303/2013 38 str. 3 dalį vertinimas………………………………………………………………………………………..15</w:t>
      </w:r>
      <w:r w:rsidR="006334CD">
        <w:rPr>
          <w:noProof/>
        </w:rPr>
        <w:t>0</w:t>
      </w:r>
    </w:p>
    <w:p w14:paraId="6FB02CB9" w14:textId="25CA5551" w:rsidR="00FD24D4" w:rsidRDefault="007E6B89" w:rsidP="000D3854">
      <w:pPr>
        <w:ind w:firstLine="0"/>
        <w:rPr>
          <w:noProof/>
        </w:rPr>
      </w:pPr>
      <w:r>
        <w:rPr>
          <w:noProof/>
        </w:rPr>
        <w:t>31 lentelė. Fondų fondo valdytojo paskyrimo alternatyvų analizė…………………………….15</w:t>
      </w:r>
      <w:r w:rsidR="004167A3">
        <w:rPr>
          <w:noProof/>
        </w:rPr>
        <w:t>3</w:t>
      </w:r>
    </w:p>
    <w:p w14:paraId="43209808" w14:textId="527C4D22" w:rsidR="00102E88" w:rsidRDefault="00102E88" w:rsidP="000D3854">
      <w:pPr>
        <w:ind w:firstLine="0"/>
        <w:rPr>
          <w:noProof/>
        </w:rPr>
      </w:pPr>
      <w:r>
        <w:rPr>
          <w:noProof/>
        </w:rPr>
        <w:t>32 lentelė. Siūlomos rizikos kapitalo FP………………………………………………………..16</w:t>
      </w:r>
      <w:r w:rsidR="00A11781">
        <w:rPr>
          <w:noProof/>
        </w:rPr>
        <w:t>1</w:t>
      </w:r>
    </w:p>
    <w:p w14:paraId="2F9693C2" w14:textId="5B256492" w:rsidR="00102E88" w:rsidRDefault="00102E88" w:rsidP="000D3854">
      <w:pPr>
        <w:ind w:firstLine="0"/>
        <w:rPr>
          <w:noProof/>
        </w:rPr>
      </w:pPr>
      <w:r>
        <w:rPr>
          <w:noProof/>
        </w:rPr>
        <w:t>33 lentelė. Siūlomos SVV finansavimo FP, skirtos kreditavimui……………………………..16</w:t>
      </w:r>
      <w:r w:rsidR="009E2812">
        <w:rPr>
          <w:noProof/>
        </w:rPr>
        <w:t>4</w:t>
      </w:r>
    </w:p>
    <w:p w14:paraId="3D7D32E6" w14:textId="678BC8E8" w:rsidR="00427253" w:rsidRDefault="00427253" w:rsidP="000D3854">
      <w:pPr>
        <w:ind w:firstLine="0"/>
        <w:rPr>
          <w:noProof/>
        </w:rPr>
      </w:pPr>
      <w:r>
        <w:rPr>
          <w:noProof/>
        </w:rPr>
        <w:t>34 lentelė. Siūlomos SVV finansavimo FP, skirtos garantijoms………………………………16</w:t>
      </w:r>
      <w:r w:rsidR="009E2812">
        <w:rPr>
          <w:noProof/>
        </w:rPr>
        <w:t>5</w:t>
      </w:r>
    </w:p>
    <w:p w14:paraId="4F81B2DF" w14:textId="15167107" w:rsidR="00427253" w:rsidRDefault="00427253" w:rsidP="000D3854">
      <w:pPr>
        <w:ind w:firstLine="0"/>
        <w:rPr>
          <w:noProof/>
        </w:rPr>
      </w:pPr>
      <w:r>
        <w:rPr>
          <w:noProof/>
        </w:rPr>
        <w:t>35 lentelė. Siūlomos SVV finansavimo FP, skirtos rizikos kapitalo investicijoms……………</w:t>
      </w:r>
      <w:r w:rsidR="009E2812">
        <w:rPr>
          <w:noProof/>
        </w:rPr>
        <w:t>167</w:t>
      </w:r>
    </w:p>
    <w:p w14:paraId="1B460C49" w14:textId="6C805D7B" w:rsidR="00427253" w:rsidRDefault="00427253" w:rsidP="000D3854">
      <w:pPr>
        <w:ind w:firstLine="0"/>
        <w:rPr>
          <w:noProof/>
        </w:rPr>
      </w:pPr>
      <w:r>
        <w:rPr>
          <w:noProof/>
        </w:rPr>
        <w:t>36 lentelė</w:t>
      </w:r>
      <w:r w:rsidR="001A4087">
        <w:rPr>
          <w:noProof/>
        </w:rPr>
        <w:t>.</w:t>
      </w:r>
      <w:r>
        <w:rPr>
          <w:noProof/>
        </w:rPr>
        <w:t xml:space="preserve"> Siūloma FP pradedantiems verslą……………………………………………………17</w:t>
      </w:r>
      <w:r w:rsidR="009E2812">
        <w:rPr>
          <w:noProof/>
        </w:rPr>
        <w:t>0</w:t>
      </w:r>
    </w:p>
    <w:p w14:paraId="34B88E97" w14:textId="7B6EF73A" w:rsidR="001A4087" w:rsidRDefault="001A4087" w:rsidP="000D3854">
      <w:pPr>
        <w:ind w:firstLine="0"/>
        <w:rPr>
          <w:rFonts w:cs="Times New Roman"/>
          <w:noProof/>
          <w:lang w:val="lt-LT"/>
        </w:rPr>
      </w:pPr>
      <w:r>
        <w:rPr>
          <w:noProof/>
        </w:rPr>
        <w:t xml:space="preserve">37 lentelė. FP </w:t>
      </w:r>
      <w:r w:rsidRPr="00A3650C">
        <w:rPr>
          <w:rFonts w:cs="Times New Roman"/>
          <w:noProof/>
          <w:lang w:val="lt-LT"/>
        </w:rPr>
        <w:t>„</w:t>
      </w:r>
      <w:r>
        <w:rPr>
          <w:rFonts w:cs="Times New Roman"/>
          <w:noProof/>
          <w:lang w:val="lt-LT"/>
        </w:rPr>
        <w:t>Ankstyvos stadijos ir plėtros“ tikėtinos pasiekti VP rodiklių reikšmės...........17</w:t>
      </w:r>
      <w:r w:rsidR="00F9616F">
        <w:rPr>
          <w:rFonts w:cs="Times New Roman"/>
          <w:noProof/>
          <w:lang w:val="lt-LT"/>
        </w:rPr>
        <w:t>3</w:t>
      </w:r>
    </w:p>
    <w:p w14:paraId="3443112C" w14:textId="486C1A2E" w:rsidR="001A4087" w:rsidRDefault="001E5F60" w:rsidP="000D3854">
      <w:pPr>
        <w:ind w:firstLine="0"/>
        <w:rPr>
          <w:rFonts w:cs="Times New Roman"/>
          <w:noProof/>
          <w:lang w:val="lt-LT"/>
        </w:rPr>
      </w:pPr>
      <w:r>
        <w:rPr>
          <w:rFonts w:cs="Times New Roman"/>
          <w:noProof/>
          <w:lang w:val="lt-LT"/>
        </w:rPr>
        <w:t>38 lentelė. FP</w:t>
      </w:r>
      <w:r w:rsidRPr="00A3650C">
        <w:rPr>
          <w:rFonts w:cs="Times New Roman"/>
          <w:noProof/>
          <w:lang w:val="lt-LT"/>
        </w:rPr>
        <w:t>„</w:t>
      </w:r>
      <w:r>
        <w:rPr>
          <w:rFonts w:cs="Times New Roman"/>
          <w:noProof/>
          <w:lang w:val="lt-LT"/>
        </w:rPr>
        <w:t>Ko-investicinis fondas“ tikėtinos pasiekti VP rodiklių reikšmės.....................17</w:t>
      </w:r>
      <w:r w:rsidR="00F9616F">
        <w:rPr>
          <w:rFonts w:cs="Times New Roman"/>
          <w:noProof/>
          <w:lang w:val="lt-LT"/>
        </w:rPr>
        <w:t>4</w:t>
      </w:r>
    </w:p>
    <w:p w14:paraId="5902823A" w14:textId="6F77FB35" w:rsidR="001E5F60" w:rsidRDefault="007C6295" w:rsidP="000D3854">
      <w:pPr>
        <w:ind w:firstLine="0"/>
        <w:rPr>
          <w:rFonts w:cs="Times New Roman"/>
          <w:noProof/>
          <w:lang w:val="lt-LT"/>
        </w:rPr>
      </w:pPr>
      <w:r>
        <w:rPr>
          <w:rFonts w:cs="Times New Roman"/>
          <w:noProof/>
          <w:lang w:val="lt-LT"/>
        </w:rPr>
        <w:t xml:space="preserve">39 lentelė. FP </w:t>
      </w:r>
      <w:r w:rsidRPr="00A3650C">
        <w:rPr>
          <w:rFonts w:cs="Times New Roman"/>
          <w:noProof/>
          <w:lang w:val="lt-LT"/>
        </w:rPr>
        <w:t>„</w:t>
      </w:r>
      <w:r>
        <w:rPr>
          <w:rFonts w:cs="Times New Roman"/>
          <w:noProof/>
          <w:lang w:val="lt-LT"/>
        </w:rPr>
        <w:t>Portfelinės garantijos paskoloms“ tikėtinos pasiekti VP rodiklių reikšmės.....17</w:t>
      </w:r>
      <w:r w:rsidR="00F9616F">
        <w:rPr>
          <w:rFonts w:cs="Times New Roman"/>
          <w:noProof/>
          <w:lang w:val="lt-LT"/>
        </w:rPr>
        <w:t>5</w:t>
      </w:r>
    </w:p>
    <w:p w14:paraId="4750D45F" w14:textId="3A4E6350" w:rsidR="007C6295" w:rsidRDefault="007C6295" w:rsidP="000D3854">
      <w:pPr>
        <w:ind w:firstLine="0"/>
        <w:rPr>
          <w:rFonts w:cs="Times New Roman"/>
          <w:noProof/>
          <w:lang w:val="lt-LT"/>
        </w:rPr>
      </w:pPr>
      <w:r>
        <w:rPr>
          <w:rFonts w:cs="Times New Roman"/>
          <w:noProof/>
          <w:lang w:val="lt-LT"/>
        </w:rPr>
        <w:t xml:space="preserve">40 lentelė. FP </w:t>
      </w:r>
      <w:r w:rsidRPr="00A3650C">
        <w:rPr>
          <w:rFonts w:cs="Times New Roman"/>
          <w:noProof/>
          <w:lang w:val="lt-LT"/>
        </w:rPr>
        <w:t>„</w:t>
      </w:r>
      <w:r>
        <w:rPr>
          <w:rFonts w:cs="Times New Roman"/>
          <w:noProof/>
          <w:lang w:val="lt-LT"/>
        </w:rPr>
        <w:t>Portfelinės garantijos</w:t>
      </w:r>
      <w:r w:rsidR="002A5BE8">
        <w:rPr>
          <w:rFonts w:cs="Times New Roman"/>
          <w:noProof/>
          <w:lang w:val="lt-LT"/>
        </w:rPr>
        <w:t xml:space="preserve"> lizingo sandori</w:t>
      </w:r>
      <w:r>
        <w:rPr>
          <w:rFonts w:cs="Times New Roman"/>
          <w:noProof/>
          <w:lang w:val="lt-LT"/>
        </w:rPr>
        <w:t>a</w:t>
      </w:r>
      <w:r w:rsidR="002A5BE8">
        <w:rPr>
          <w:rFonts w:cs="Times New Roman"/>
          <w:noProof/>
          <w:lang w:val="lt-LT"/>
        </w:rPr>
        <w:t>m</w:t>
      </w:r>
      <w:r>
        <w:rPr>
          <w:rFonts w:cs="Times New Roman"/>
          <w:noProof/>
          <w:lang w:val="lt-LT"/>
        </w:rPr>
        <w:t>s“ tikėtinos pasiekti VP rodiklių reikšmės..........................................................................................................................</w:t>
      </w:r>
      <w:r w:rsidR="002A5BE8">
        <w:rPr>
          <w:rFonts w:cs="Times New Roman"/>
          <w:noProof/>
          <w:lang w:val="lt-LT"/>
        </w:rPr>
        <w:t>.</w:t>
      </w:r>
      <w:r>
        <w:rPr>
          <w:rFonts w:cs="Times New Roman"/>
          <w:noProof/>
          <w:lang w:val="lt-LT"/>
        </w:rPr>
        <w:t>.1</w:t>
      </w:r>
      <w:r w:rsidR="00F9616F">
        <w:rPr>
          <w:rFonts w:cs="Times New Roman"/>
          <w:noProof/>
          <w:lang w:val="lt-LT"/>
        </w:rPr>
        <w:t>76</w:t>
      </w:r>
    </w:p>
    <w:p w14:paraId="6360E15F" w14:textId="38E685CC" w:rsidR="007C6295" w:rsidRDefault="009F45DC" w:rsidP="000D3854">
      <w:pPr>
        <w:ind w:firstLine="0"/>
        <w:rPr>
          <w:rFonts w:cs="Times New Roman"/>
          <w:noProof/>
          <w:lang w:val="lt-LT"/>
        </w:rPr>
      </w:pPr>
      <w:r>
        <w:rPr>
          <w:rFonts w:cs="Times New Roman"/>
          <w:noProof/>
          <w:lang w:val="lt-LT"/>
        </w:rPr>
        <w:t xml:space="preserve">41 lentelė. FP </w:t>
      </w:r>
      <w:r w:rsidR="00DC6DCB" w:rsidRPr="00A3650C">
        <w:rPr>
          <w:rFonts w:cs="Times New Roman"/>
          <w:noProof/>
          <w:lang w:val="lt-LT"/>
        </w:rPr>
        <w:t>„</w:t>
      </w:r>
      <w:r>
        <w:rPr>
          <w:rFonts w:cs="Times New Roman"/>
          <w:noProof/>
          <w:lang w:val="lt-LT"/>
        </w:rPr>
        <w:t>Plėtros fondas I“ tikėtinos pasiekti VP rodiklių reikšmės..............................1</w:t>
      </w:r>
      <w:r w:rsidR="00F9616F">
        <w:rPr>
          <w:rFonts w:cs="Times New Roman"/>
          <w:noProof/>
          <w:lang w:val="lt-LT"/>
        </w:rPr>
        <w:t>77</w:t>
      </w:r>
    </w:p>
    <w:p w14:paraId="5CDBF60A" w14:textId="759C5B82" w:rsidR="009F45DC" w:rsidRDefault="002A5BE8" w:rsidP="000D3854">
      <w:pPr>
        <w:ind w:firstLine="0"/>
        <w:rPr>
          <w:rFonts w:cs="Times New Roman"/>
          <w:noProof/>
          <w:lang w:val="lt-LT"/>
        </w:rPr>
      </w:pPr>
      <w:r>
        <w:rPr>
          <w:rFonts w:cs="Times New Roman"/>
          <w:noProof/>
          <w:lang w:val="lt-LT"/>
        </w:rPr>
        <w:t xml:space="preserve">42 lentelė. FP </w:t>
      </w:r>
      <w:r w:rsidR="00DC6DCB" w:rsidRPr="00A3650C">
        <w:rPr>
          <w:rFonts w:cs="Times New Roman"/>
          <w:noProof/>
          <w:lang w:val="lt-LT"/>
        </w:rPr>
        <w:t>„</w:t>
      </w:r>
      <w:r>
        <w:rPr>
          <w:rFonts w:cs="Times New Roman"/>
          <w:noProof/>
          <w:lang w:val="lt-LT"/>
        </w:rPr>
        <w:t>Plėtros fondas II</w:t>
      </w:r>
      <w:r w:rsidR="00DC6DCB">
        <w:rPr>
          <w:rFonts w:cs="Times New Roman"/>
          <w:noProof/>
          <w:lang w:val="lt-LT"/>
        </w:rPr>
        <w:t>“</w:t>
      </w:r>
      <w:r>
        <w:rPr>
          <w:rFonts w:cs="Times New Roman"/>
          <w:noProof/>
          <w:lang w:val="lt-LT"/>
        </w:rPr>
        <w:t xml:space="preserve"> tikėtinos pasiekti VP rodiklių reikšmės.............................1</w:t>
      </w:r>
      <w:r w:rsidR="00F9616F">
        <w:rPr>
          <w:rFonts w:cs="Times New Roman"/>
          <w:noProof/>
          <w:lang w:val="lt-LT"/>
        </w:rPr>
        <w:t>78</w:t>
      </w:r>
    </w:p>
    <w:p w14:paraId="58483208" w14:textId="293445DA" w:rsidR="002A5BE8" w:rsidRDefault="002A5BE8" w:rsidP="000D3854">
      <w:pPr>
        <w:ind w:firstLine="0"/>
        <w:rPr>
          <w:rFonts w:cs="Times New Roman"/>
          <w:noProof/>
          <w:lang w:val="lt-LT"/>
        </w:rPr>
      </w:pPr>
      <w:r>
        <w:rPr>
          <w:rFonts w:cs="Times New Roman"/>
          <w:noProof/>
          <w:lang w:val="lt-LT"/>
        </w:rPr>
        <w:t xml:space="preserve">43 lentelė. FP </w:t>
      </w:r>
      <w:r w:rsidR="00DC6DCB" w:rsidRPr="00A3650C">
        <w:rPr>
          <w:rFonts w:cs="Times New Roman"/>
          <w:noProof/>
          <w:lang w:val="lt-LT"/>
        </w:rPr>
        <w:t>„</w:t>
      </w:r>
      <w:r>
        <w:rPr>
          <w:rFonts w:cs="Times New Roman"/>
          <w:noProof/>
          <w:lang w:val="lt-LT"/>
        </w:rPr>
        <w:t>Bendrai su verslo angelais investuojantis fondas</w:t>
      </w:r>
      <w:r w:rsidR="00DC6DCB">
        <w:rPr>
          <w:rFonts w:cs="Times New Roman"/>
          <w:noProof/>
          <w:lang w:val="lt-LT"/>
        </w:rPr>
        <w:t>“</w:t>
      </w:r>
      <w:r>
        <w:rPr>
          <w:rFonts w:cs="Times New Roman"/>
          <w:noProof/>
          <w:lang w:val="lt-LT"/>
        </w:rPr>
        <w:t xml:space="preserve"> tikėtinos pasiekti VP rodiklių reikšmės............................................................................................................................1</w:t>
      </w:r>
      <w:r w:rsidR="00F9616F">
        <w:rPr>
          <w:rFonts w:cs="Times New Roman"/>
          <w:noProof/>
          <w:lang w:val="lt-LT"/>
        </w:rPr>
        <w:t>79</w:t>
      </w:r>
    </w:p>
    <w:p w14:paraId="57CB6084" w14:textId="4BDA31C7" w:rsidR="00AE13A7" w:rsidRPr="00AE13A7" w:rsidRDefault="00AE13A7" w:rsidP="000D3854">
      <w:pPr>
        <w:ind w:firstLine="0"/>
        <w:rPr>
          <w:rFonts w:cs="Times New Roman"/>
          <w:noProof/>
          <w:lang w:val="lt-LT"/>
        </w:rPr>
      </w:pPr>
      <w:r>
        <w:rPr>
          <w:rFonts w:cs="Times New Roman"/>
          <w:noProof/>
          <w:lang w:val="lt-LT"/>
        </w:rPr>
        <w:t>43</w:t>
      </w:r>
      <w:r>
        <w:rPr>
          <w:rFonts w:cs="Times New Roman"/>
          <w:noProof/>
          <w:vertAlign w:val="superscript"/>
          <w:lang w:val="lt-LT"/>
        </w:rPr>
        <w:t>1</w:t>
      </w:r>
      <w:r w:rsidR="00DC6DCB">
        <w:rPr>
          <w:rFonts w:cs="Times New Roman"/>
          <w:noProof/>
          <w:lang w:val="lt-LT"/>
        </w:rPr>
        <w:t xml:space="preserve"> lentelė. FP </w:t>
      </w:r>
      <w:r w:rsidR="00DC6DCB" w:rsidRPr="00A3650C">
        <w:rPr>
          <w:rFonts w:cs="Times New Roman"/>
          <w:noProof/>
          <w:lang w:val="lt-LT"/>
        </w:rPr>
        <w:t>„</w:t>
      </w:r>
      <w:r>
        <w:rPr>
          <w:rFonts w:cs="Times New Roman"/>
          <w:noProof/>
          <w:lang w:val="lt-LT"/>
        </w:rPr>
        <w:t>Akseleravimo fondas</w:t>
      </w:r>
      <w:r w:rsidR="00DC6DCB">
        <w:rPr>
          <w:rFonts w:cs="Times New Roman"/>
          <w:noProof/>
          <w:lang w:val="lt-LT"/>
        </w:rPr>
        <w:t>“</w:t>
      </w:r>
      <w:r>
        <w:rPr>
          <w:rFonts w:cs="Times New Roman"/>
          <w:noProof/>
          <w:lang w:val="lt-LT"/>
        </w:rPr>
        <w:t xml:space="preserve"> tikėtinos pasiekti VP rodiklių reikšmės.....................1</w:t>
      </w:r>
      <w:r w:rsidR="00F9616F">
        <w:rPr>
          <w:rFonts w:cs="Times New Roman"/>
          <w:noProof/>
          <w:lang w:val="lt-LT"/>
        </w:rPr>
        <w:t>79</w:t>
      </w:r>
    </w:p>
    <w:p w14:paraId="459B2C28" w14:textId="007B7757" w:rsidR="002A5BE8" w:rsidRDefault="002A5BE8" w:rsidP="000D3854">
      <w:pPr>
        <w:ind w:firstLine="0"/>
        <w:rPr>
          <w:rFonts w:cs="Times New Roman"/>
          <w:noProof/>
          <w:lang w:val="lt-LT"/>
        </w:rPr>
      </w:pPr>
      <w:r>
        <w:rPr>
          <w:rFonts w:cs="Times New Roman"/>
          <w:noProof/>
          <w:lang w:val="lt-LT"/>
        </w:rPr>
        <w:t xml:space="preserve">44 lentelė. FP </w:t>
      </w:r>
      <w:r w:rsidRPr="00A3650C">
        <w:rPr>
          <w:rFonts w:cs="Times New Roman"/>
          <w:noProof/>
          <w:lang w:val="lt-LT"/>
        </w:rPr>
        <w:t>„</w:t>
      </w:r>
      <w:r>
        <w:rPr>
          <w:rFonts w:cs="Times New Roman"/>
          <w:noProof/>
          <w:lang w:val="lt-LT"/>
        </w:rPr>
        <w:t>Portfelinės garantijos faktoringo sandoriams“ tikėtinos pasiekti VP rodiklių reikšmės............................................................................................................................18</w:t>
      </w:r>
      <w:r w:rsidR="00F9616F">
        <w:rPr>
          <w:rFonts w:cs="Times New Roman"/>
          <w:noProof/>
          <w:lang w:val="lt-LT"/>
        </w:rPr>
        <w:t>1</w:t>
      </w:r>
    </w:p>
    <w:p w14:paraId="74540F62" w14:textId="17514326" w:rsidR="002A5BE8" w:rsidRDefault="001B7535" w:rsidP="000D3854">
      <w:pPr>
        <w:ind w:firstLine="0"/>
        <w:rPr>
          <w:rFonts w:cs="Times New Roman"/>
          <w:noProof/>
          <w:lang w:val="lt-LT"/>
        </w:rPr>
      </w:pPr>
      <w:r>
        <w:rPr>
          <w:rFonts w:cs="Times New Roman"/>
          <w:noProof/>
          <w:lang w:val="lt-LT"/>
        </w:rPr>
        <w:t xml:space="preserve">45 lentelė. FP </w:t>
      </w:r>
      <w:r w:rsidRPr="00A3650C">
        <w:rPr>
          <w:rFonts w:cs="Times New Roman"/>
          <w:noProof/>
          <w:lang w:val="lt-LT"/>
        </w:rPr>
        <w:t>„</w:t>
      </w:r>
      <w:r>
        <w:rPr>
          <w:rFonts w:cs="Times New Roman"/>
          <w:noProof/>
          <w:lang w:val="lt-LT"/>
        </w:rPr>
        <w:t>Pasidalytos rizikos paskolos“ tikėtinos pasiekti VP rodiklių reikšmės</w:t>
      </w:r>
      <w:r w:rsidR="00AE13A7">
        <w:rPr>
          <w:rFonts w:cs="Times New Roman"/>
          <w:noProof/>
          <w:lang w:val="lt-LT"/>
        </w:rPr>
        <w:t>............18</w:t>
      </w:r>
      <w:r w:rsidR="00F9616F">
        <w:rPr>
          <w:rFonts w:cs="Times New Roman"/>
          <w:noProof/>
          <w:lang w:val="lt-LT"/>
        </w:rPr>
        <w:t>2</w:t>
      </w:r>
    </w:p>
    <w:p w14:paraId="2D4336BC" w14:textId="77212B37" w:rsidR="00AE13A7" w:rsidRDefault="00AE13A7" w:rsidP="000D3854">
      <w:pPr>
        <w:ind w:firstLine="0"/>
        <w:rPr>
          <w:rFonts w:cs="Times New Roman"/>
          <w:noProof/>
          <w:lang w:val="lt-LT"/>
        </w:rPr>
      </w:pPr>
      <w:r>
        <w:rPr>
          <w:rFonts w:cs="Times New Roman"/>
          <w:noProof/>
          <w:lang w:val="lt-LT"/>
        </w:rPr>
        <w:t xml:space="preserve">46 lentelė. </w:t>
      </w:r>
      <w:r w:rsidR="005F1488">
        <w:rPr>
          <w:rFonts w:cs="Times New Roman"/>
          <w:noProof/>
          <w:lang w:val="lt-LT"/>
        </w:rPr>
        <w:t xml:space="preserve">VP rezultato rodiklis </w:t>
      </w:r>
      <w:r w:rsidR="005F1488" w:rsidRPr="00A3650C">
        <w:rPr>
          <w:rFonts w:cs="Times New Roman"/>
          <w:noProof/>
          <w:lang w:val="lt-LT"/>
        </w:rPr>
        <w:t>„</w:t>
      </w:r>
      <w:r w:rsidR="005F1488">
        <w:rPr>
          <w:rFonts w:cs="Times New Roman"/>
          <w:noProof/>
          <w:lang w:val="lt-LT"/>
        </w:rPr>
        <w:t>Sėkmingai veikiančių naujų įmonių, pasinaudojusių FP verslo pradžiai, dalis 12 mėn. po paskolos suteikimo“....................................................................18</w:t>
      </w:r>
      <w:r w:rsidR="00F9616F">
        <w:rPr>
          <w:rFonts w:cs="Times New Roman"/>
          <w:noProof/>
          <w:lang w:val="lt-LT"/>
        </w:rPr>
        <w:t>3</w:t>
      </w:r>
    </w:p>
    <w:p w14:paraId="07E58C5D" w14:textId="33DEB4BD" w:rsidR="005F1488" w:rsidRDefault="005F1488" w:rsidP="000D3854">
      <w:pPr>
        <w:ind w:firstLine="0"/>
        <w:rPr>
          <w:rFonts w:cs="Times New Roman"/>
          <w:noProof/>
          <w:lang w:val="lt-LT"/>
        </w:rPr>
      </w:pPr>
      <w:r>
        <w:rPr>
          <w:rFonts w:cs="Times New Roman"/>
          <w:noProof/>
          <w:lang w:val="lt-LT"/>
        </w:rPr>
        <w:t>47 lentelė. VP produkto rodikliai.......................................................................................</w:t>
      </w:r>
      <w:r w:rsidR="004B130F">
        <w:rPr>
          <w:rFonts w:cs="Times New Roman"/>
          <w:noProof/>
          <w:lang w:val="lt-LT"/>
        </w:rPr>
        <w:t>.</w:t>
      </w:r>
      <w:r>
        <w:rPr>
          <w:rFonts w:cs="Times New Roman"/>
          <w:noProof/>
          <w:lang w:val="lt-LT"/>
        </w:rPr>
        <w:t>.18</w:t>
      </w:r>
      <w:r w:rsidR="00F9616F">
        <w:rPr>
          <w:rFonts w:cs="Times New Roman"/>
          <w:noProof/>
          <w:lang w:val="lt-LT"/>
        </w:rPr>
        <w:t>4</w:t>
      </w:r>
    </w:p>
    <w:p w14:paraId="6F98329D" w14:textId="77777777" w:rsidR="004B130F" w:rsidRDefault="004B130F" w:rsidP="000D3854">
      <w:pPr>
        <w:ind w:firstLine="0"/>
        <w:rPr>
          <w:rFonts w:cs="Times New Roman"/>
          <w:noProof/>
          <w:lang w:val="lt-LT"/>
        </w:rPr>
      </w:pPr>
    </w:p>
    <w:p w14:paraId="04EC5D47" w14:textId="77777777" w:rsidR="005F1488" w:rsidRDefault="005F1488" w:rsidP="000D3854">
      <w:pPr>
        <w:ind w:firstLine="0"/>
        <w:rPr>
          <w:noProof/>
        </w:rPr>
      </w:pPr>
    </w:p>
    <w:p w14:paraId="7EB511F7" w14:textId="77777777" w:rsidR="00427253" w:rsidRPr="000D3854" w:rsidRDefault="00427253" w:rsidP="000D3854">
      <w:pPr>
        <w:ind w:firstLine="0"/>
        <w:rPr>
          <w:noProof/>
        </w:rPr>
      </w:pPr>
    </w:p>
    <w:p w14:paraId="60E59F3C" w14:textId="77777777" w:rsidR="000D3854" w:rsidRPr="000D3854" w:rsidRDefault="000D3854" w:rsidP="000D3854">
      <w:pPr>
        <w:rPr>
          <w:noProof/>
        </w:rPr>
      </w:pPr>
    </w:p>
    <w:p w14:paraId="75DF6D43" w14:textId="5219C17E" w:rsidR="003D1BE9" w:rsidRDefault="00A955A1" w:rsidP="0037587F">
      <w:pPr>
        <w:keepNext/>
        <w:rPr>
          <w:rStyle w:val="Antrat2Diagrama"/>
          <w:b w:val="0"/>
          <w:lang w:val="lt-LT"/>
        </w:rPr>
      </w:pPr>
      <w:r w:rsidRPr="00A3650C">
        <w:rPr>
          <w:rStyle w:val="Antrat2Diagrama"/>
          <w:b w:val="0"/>
          <w:lang w:val="lt-LT"/>
        </w:rPr>
        <w:fldChar w:fldCharType="end"/>
      </w:r>
      <w:bookmarkStart w:id="8" w:name="_Toc352599463"/>
    </w:p>
    <w:p w14:paraId="4120E4C0" w14:textId="77777777" w:rsidR="003D1BE9" w:rsidRDefault="003D1BE9">
      <w:pPr>
        <w:spacing w:after="200"/>
        <w:ind w:firstLine="0"/>
        <w:jc w:val="left"/>
        <w:rPr>
          <w:rStyle w:val="Antrat2Diagrama"/>
          <w:b w:val="0"/>
          <w:lang w:val="lt-LT"/>
        </w:rPr>
      </w:pPr>
      <w:r>
        <w:rPr>
          <w:rStyle w:val="Antrat2Diagrama"/>
          <w:b w:val="0"/>
          <w:lang w:val="lt-LT"/>
        </w:rPr>
        <w:br w:type="page"/>
      </w:r>
    </w:p>
    <w:p w14:paraId="5ABE6527" w14:textId="176FA348" w:rsidR="0083256A" w:rsidRPr="00A3650C" w:rsidRDefault="0083256A" w:rsidP="0037587F">
      <w:pPr>
        <w:keepNext/>
        <w:rPr>
          <w:rStyle w:val="Antrat2Diagrama"/>
          <w:lang w:val="lt-LT"/>
        </w:rPr>
      </w:pPr>
      <w:bookmarkStart w:id="9" w:name="_Toc494356469"/>
      <w:r w:rsidRPr="003E1E0B">
        <w:rPr>
          <w:rStyle w:val="Antrat2Diagrama"/>
          <w:lang w:val="lt-LT"/>
        </w:rPr>
        <w:lastRenderedPageBreak/>
        <w:t>Paveikslų sąrašas</w:t>
      </w:r>
      <w:bookmarkEnd w:id="8"/>
      <w:bookmarkEnd w:id="9"/>
    </w:p>
    <w:p w14:paraId="553B742A" w14:textId="77777777" w:rsidR="004276BF" w:rsidRPr="00A3650C" w:rsidRDefault="004276BF" w:rsidP="00453DD9">
      <w:pPr>
        <w:rPr>
          <w:rStyle w:val="Antrat2Diagrama"/>
          <w:b w:val="0"/>
          <w:lang w:val="lt-LT"/>
        </w:rPr>
      </w:pPr>
    </w:p>
    <w:p w14:paraId="6DCF78A2" w14:textId="77777777" w:rsidR="009F1325" w:rsidRDefault="00A955A1">
      <w:pPr>
        <w:pStyle w:val="Iliustracijsraas"/>
        <w:tabs>
          <w:tab w:val="right" w:leader="dot" w:pos="9628"/>
        </w:tabs>
        <w:rPr>
          <w:rFonts w:asciiTheme="minorHAnsi" w:hAnsiTheme="minorHAnsi"/>
          <w:noProof/>
          <w:sz w:val="22"/>
          <w:szCs w:val="22"/>
          <w:lang w:val="lt-LT" w:eastAsia="lt-LT"/>
        </w:rPr>
      </w:pPr>
      <w:r w:rsidRPr="00FE5F1F">
        <w:rPr>
          <w:rStyle w:val="Antrat2Diagrama"/>
          <w:b w:val="0"/>
          <w:lang w:val="lt-LT"/>
        </w:rPr>
        <w:fldChar w:fldCharType="begin"/>
      </w:r>
      <w:r w:rsidR="004276BF" w:rsidRPr="00FE5F1F">
        <w:rPr>
          <w:rStyle w:val="Antrat2Diagrama"/>
          <w:b w:val="0"/>
          <w:lang w:val="lt-LT"/>
        </w:rPr>
        <w:instrText xml:space="preserve"> TOC \c "pav." </w:instrText>
      </w:r>
      <w:r w:rsidRPr="00FE5F1F">
        <w:rPr>
          <w:rStyle w:val="Antrat2Diagrama"/>
          <w:b w:val="0"/>
          <w:lang w:val="lt-LT"/>
        </w:rPr>
        <w:fldChar w:fldCharType="separate"/>
      </w:r>
      <w:r w:rsidR="009F1325" w:rsidRPr="00A81DCF">
        <w:rPr>
          <w:rFonts w:cs="Times New Roman"/>
          <w:noProof/>
          <w:lang w:val="lt-LT"/>
        </w:rPr>
        <w:t>1 pav. G</w:t>
      </w:r>
      <w:r w:rsidR="009F1325" w:rsidRPr="00A81DCF">
        <w:rPr>
          <w:noProof/>
          <w:lang w:val="lt-LT"/>
        </w:rPr>
        <w:t>rįžtančių lėšų efektas pagal FP</w:t>
      </w:r>
      <w:r w:rsidR="009F1325">
        <w:rPr>
          <w:noProof/>
        </w:rPr>
        <w:tab/>
      </w:r>
      <w:r w:rsidR="009F1325">
        <w:rPr>
          <w:noProof/>
        </w:rPr>
        <w:fldChar w:fldCharType="begin"/>
      </w:r>
      <w:r w:rsidR="009F1325">
        <w:rPr>
          <w:noProof/>
        </w:rPr>
        <w:instrText xml:space="preserve"> PAGEREF _Toc494356592 \h </w:instrText>
      </w:r>
      <w:r w:rsidR="009F1325">
        <w:rPr>
          <w:noProof/>
        </w:rPr>
      </w:r>
      <w:r w:rsidR="009F1325">
        <w:rPr>
          <w:noProof/>
        </w:rPr>
        <w:fldChar w:fldCharType="separate"/>
      </w:r>
      <w:r w:rsidR="0010043D">
        <w:rPr>
          <w:noProof/>
        </w:rPr>
        <w:t>11</w:t>
      </w:r>
      <w:r w:rsidR="009F1325">
        <w:rPr>
          <w:noProof/>
        </w:rPr>
        <w:fldChar w:fldCharType="end"/>
      </w:r>
    </w:p>
    <w:p w14:paraId="4B53DAA2" w14:textId="77777777" w:rsidR="009F1325" w:rsidRDefault="009F1325">
      <w:pPr>
        <w:pStyle w:val="Iliustracijsraas"/>
        <w:tabs>
          <w:tab w:val="right" w:leader="dot" w:pos="9628"/>
        </w:tabs>
        <w:rPr>
          <w:rFonts w:asciiTheme="minorHAnsi" w:hAnsiTheme="minorHAnsi"/>
          <w:noProof/>
          <w:sz w:val="22"/>
          <w:szCs w:val="22"/>
          <w:lang w:val="lt-LT" w:eastAsia="lt-LT"/>
        </w:rPr>
      </w:pPr>
      <w:r w:rsidRPr="00DB405B">
        <w:rPr>
          <w:rFonts w:cs="Times New Roman"/>
          <w:noProof/>
          <w:lang w:val="lt-LT"/>
        </w:rPr>
        <w:t xml:space="preserve">2 pav. </w:t>
      </w:r>
      <w:r w:rsidRPr="00DB405B">
        <w:rPr>
          <w:noProof/>
          <w:lang w:val="lt-LT"/>
        </w:rPr>
        <w:t>Veiksmų seka atliekant vertinimą, pagal Reglamento Nr. 1303/2013 37 str.</w:t>
      </w:r>
      <w:r>
        <w:rPr>
          <w:noProof/>
        </w:rPr>
        <w:tab/>
      </w:r>
      <w:r>
        <w:rPr>
          <w:noProof/>
        </w:rPr>
        <w:fldChar w:fldCharType="begin"/>
      </w:r>
      <w:r>
        <w:rPr>
          <w:noProof/>
        </w:rPr>
        <w:instrText xml:space="preserve"> PAGEREF _Toc494356593 \h </w:instrText>
      </w:r>
      <w:r>
        <w:rPr>
          <w:noProof/>
        </w:rPr>
      </w:r>
      <w:r>
        <w:rPr>
          <w:noProof/>
        </w:rPr>
        <w:fldChar w:fldCharType="separate"/>
      </w:r>
      <w:r w:rsidR="0010043D">
        <w:rPr>
          <w:noProof/>
        </w:rPr>
        <w:t>15</w:t>
      </w:r>
      <w:r>
        <w:rPr>
          <w:noProof/>
        </w:rPr>
        <w:fldChar w:fldCharType="end"/>
      </w:r>
    </w:p>
    <w:p w14:paraId="6AF75563"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 pav. 2014–2020 m. programavimo laikotarpio strateginiai dokumentai</w:t>
      </w:r>
      <w:r>
        <w:rPr>
          <w:noProof/>
        </w:rPr>
        <w:tab/>
      </w:r>
      <w:r>
        <w:rPr>
          <w:noProof/>
        </w:rPr>
        <w:fldChar w:fldCharType="begin"/>
      </w:r>
      <w:r>
        <w:rPr>
          <w:noProof/>
        </w:rPr>
        <w:instrText xml:space="preserve"> PAGEREF _Toc494356594 \h </w:instrText>
      </w:r>
      <w:r>
        <w:rPr>
          <w:noProof/>
        </w:rPr>
      </w:r>
      <w:r>
        <w:rPr>
          <w:noProof/>
        </w:rPr>
        <w:fldChar w:fldCharType="separate"/>
      </w:r>
      <w:r w:rsidR="0010043D">
        <w:rPr>
          <w:noProof/>
        </w:rPr>
        <w:t>18</w:t>
      </w:r>
      <w:r>
        <w:rPr>
          <w:noProof/>
        </w:rPr>
        <w:fldChar w:fldCharType="end"/>
      </w:r>
    </w:p>
    <w:p w14:paraId="2D939D51"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4 pav. 2014–2020 m. programavimo laikotarpį reglamentuojantys teisės aktai ar jų projektai</w:t>
      </w:r>
      <w:r>
        <w:rPr>
          <w:noProof/>
        </w:rPr>
        <w:tab/>
      </w:r>
      <w:r>
        <w:rPr>
          <w:noProof/>
        </w:rPr>
        <w:fldChar w:fldCharType="begin"/>
      </w:r>
      <w:r>
        <w:rPr>
          <w:noProof/>
        </w:rPr>
        <w:instrText xml:space="preserve"> PAGEREF _Toc494356595 \h </w:instrText>
      </w:r>
      <w:r>
        <w:rPr>
          <w:noProof/>
        </w:rPr>
      </w:r>
      <w:r>
        <w:rPr>
          <w:noProof/>
        </w:rPr>
        <w:fldChar w:fldCharType="separate"/>
      </w:r>
      <w:r w:rsidR="0010043D">
        <w:rPr>
          <w:noProof/>
        </w:rPr>
        <w:t>18</w:t>
      </w:r>
      <w:r>
        <w:rPr>
          <w:noProof/>
        </w:rPr>
        <w:fldChar w:fldCharType="end"/>
      </w:r>
    </w:p>
    <w:p w14:paraId="13070AEA"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 xml:space="preserve">5 pav. </w:t>
      </w:r>
      <w:r w:rsidRPr="00A81DCF">
        <w:rPr>
          <w:noProof/>
          <w:lang w:val="lt-LT"/>
        </w:rPr>
        <w:t>FP įgyvendinimo galimybės pagal Reglamento Nr. 1303/2013 38 str.</w:t>
      </w:r>
      <w:r>
        <w:rPr>
          <w:noProof/>
        </w:rPr>
        <w:tab/>
      </w:r>
      <w:r>
        <w:rPr>
          <w:noProof/>
        </w:rPr>
        <w:fldChar w:fldCharType="begin"/>
      </w:r>
      <w:r>
        <w:rPr>
          <w:noProof/>
        </w:rPr>
        <w:instrText xml:space="preserve"> PAGEREF _Toc494356596 \h </w:instrText>
      </w:r>
      <w:r>
        <w:rPr>
          <w:noProof/>
        </w:rPr>
      </w:r>
      <w:r>
        <w:rPr>
          <w:noProof/>
        </w:rPr>
        <w:fldChar w:fldCharType="separate"/>
      </w:r>
      <w:r w:rsidR="0010043D">
        <w:rPr>
          <w:noProof/>
        </w:rPr>
        <w:t>21</w:t>
      </w:r>
      <w:r>
        <w:rPr>
          <w:noProof/>
        </w:rPr>
        <w:fldChar w:fldCharType="end"/>
      </w:r>
    </w:p>
    <w:p w14:paraId="103A685C"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 xml:space="preserve">6 pav. </w:t>
      </w:r>
      <w:r w:rsidRPr="00A81DCF">
        <w:rPr>
          <w:noProof/>
          <w:lang w:val="lt-LT"/>
        </w:rPr>
        <w:t>FP įgyvendinimo struktūra pagal Reglamento Nr. 1303/2013 38 str.</w:t>
      </w:r>
      <w:r>
        <w:rPr>
          <w:noProof/>
        </w:rPr>
        <w:tab/>
      </w:r>
      <w:r>
        <w:rPr>
          <w:noProof/>
        </w:rPr>
        <w:fldChar w:fldCharType="begin"/>
      </w:r>
      <w:r>
        <w:rPr>
          <w:noProof/>
        </w:rPr>
        <w:instrText xml:space="preserve"> PAGEREF _Toc494356597 \h </w:instrText>
      </w:r>
      <w:r>
        <w:rPr>
          <w:noProof/>
        </w:rPr>
      </w:r>
      <w:r>
        <w:rPr>
          <w:noProof/>
        </w:rPr>
        <w:fldChar w:fldCharType="separate"/>
      </w:r>
      <w:r w:rsidR="0010043D">
        <w:rPr>
          <w:noProof/>
        </w:rPr>
        <w:t>21</w:t>
      </w:r>
      <w:r>
        <w:rPr>
          <w:noProof/>
        </w:rPr>
        <w:fldChar w:fldCharType="end"/>
      </w:r>
    </w:p>
    <w:p w14:paraId="2BC2517D"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7 pav. Gyventojų pasiskirstymas pagal apskritis, 2014 m. sausio 1 d.</w:t>
      </w:r>
      <w:r>
        <w:rPr>
          <w:noProof/>
        </w:rPr>
        <w:tab/>
      </w:r>
      <w:r>
        <w:rPr>
          <w:noProof/>
        </w:rPr>
        <w:fldChar w:fldCharType="begin"/>
      </w:r>
      <w:r>
        <w:rPr>
          <w:noProof/>
        </w:rPr>
        <w:instrText xml:space="preserve"> PAGEREF _Toc494356598 \h </w:instrText>
      </w:r>
      <w:r>
        <w:rPr>
          <w:noProof/>
        </w:rPr>
      </w:r>
      <w:r>
        <w:rPr>
          <w:noProof/>
        </w:rPr>
        <w:fldChar w:fldCharType="separate"/>
      </w:r>
      <w:r w:rsidR="0010043D">
        <w:rPr>
          <w:noProof/>
        </w:rPr>
        <w:t>25</w:t>
      </w:r>
      <w:r>
        <w:rPr>
          <w:noProof/>
        </w:rPr>
        <w:fldChar w:fldCharType="end"/>
      </w:r>
    </w:p>
    <w:p w14:paraId="58BCE780"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8 pav. Darbuotojų dalis bendrame šalies dirbančiųjų skaičiuje, 2014 m. sausio 1 d. duomenys</w:t>
      </w:r>
      <w:r>
        <w:rPr>
          <w:noProof/>
        </w:rPr>
        <w:tab/>
      </w:r>
      <w:r>
        <w:rPr>
          <w:noProof/>
        </w:rPr>
        <w:fldChar w:fldCharType="begin"/>
      </w:r>
      <w:r>
        <w:rPr>
          <w:noProof/>
        </w:rPr>
        <w:instrText xml:space="preserve"> PAGEREF _Toc494356599 \h </w:instrText>
      </w:r>
      <w:r>
        <w:rPr>
          <w:noProof/>
        </w:rPr>
      </w:r>
      <w:r>
        <w:rPr>
          <w:noProof/>
        </w:rPr>
        <w:fldChar w:fldCharType="separate"/>
      </w:r>
      <w:r w:rsidR="0010043D">
        <w:rPr>
          <w:noProof/>
        </w:rPr>
        <w:t>27</w:t>
      </w:r>
      <w:r>
        <w:rPr>
          <w:noProof/>
        </w:rPr>
        <w:fldChar w:fldCharType="end"/>
      </w:r>
    </w:p>
    <w:p w14:paraId="6209F117"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9 pav. Gyventojų ir veikiančių įmonių pasiskirstymas didžiuosiuose miestuose,  2014 m. sausio 1 d., proc.</w:t>
      </w:r>
      <w:r>
        <w:rPr>
          <w:noProof/>
        </w:rPr>
        <w:tab/>
      </w:r>
      <w:r>
        <w:rPr>
          <w:noProof/>
        </w:rPr>
        <w:fldChar w:fldCharType="begin"/>
      </w:r>
      <w:r>
        <w:rPr>
          <w:noProof/>
        </w:rPr>
        <w:instrText xml:space="preserve"> PAGEREF _Toc494356600 \h </w:instrText>
      </w:r>
      <w:r>
        <w:rPr>
          <w:noProof/>
        </w:rPr>
      </w:r>
      <w:r>
        <w:rPr>
          <w:noProof/>
        </w:rPr>
        <w:fldChar w:fldCharType="separate"/>
      </w:r>
      <w:r w:rsidR="0010043D">
        <w:rPr>
          <w:noProof/>
        </w:rPr>
        <w:t>29</w:t>
      </w:r>
      <w:r>
        <w:rPr>
          <w:noProof/>
        </w:rPr>
        <w:fldChar w:fldCharType="end"/>
      </w:r>
    </w:p>
    <w:p w14:paraId="3272E629"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10 pav. Įregistruotų ir išregistruotų JA skaičius per metus</w:t>
      </w:r>
      <w:r>
        <w:rPr>
          <w:noProof/>
        </w:rPr>
        <w:tab/>
      </w:r>
      <w:r>
        <w:rPr>
          <w:noProof/>
        </w:rPr>
        <w:fldChar w:fldCharType="begin"/>
      </w:r>
      <w:r>
        <w:rPr>
          <w:noProof/>
        </w:rPr>
        <w:instrText xml:space="preserve"> PAGEREF _Toc494356601 \h </w:instrText>
      </w:r>
      <w:r>
        <w:rPr>
          <w:noProof/>
        </w:rPr>
      </w:r>
      <w:r>
        <w:rPr>
          <w:noProof/>
        </w:rPr>
        <w:fldChar w:fldCharType="separate"/>
      </w:r>
      <w:r w:rsidR="0010043D">
        <w:rPr>
          <w:noProof/>
        </w:rPr>
        <w:t>30</w:t>
      </w:r>
      <w:r>
        <w:rPr>
          <w:noProof/>
        </w:rPr>
        <w:fldChar w:fldCharType="end"/>
      </w:r>
    </w:p>
    <w:p w14:paraId="7CF46E76"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11 pav. Veiklą vykdžiusių įmonių pasiskirstymas pagal veiklos sektorius, vnt.</w:t>
      </w:r>
      <w:r>
        <w:rPr>
          <w:noProof/>
        </w:rPr>
        <w:tab/>
      </w:r>
      <w:r>
        <w:rPr>
          <w:noProof/>
        </w:rPr>
        <w:fldChar w:fldCharType="begin"/>
      </w:r>
      <w:r>
        <w:rPr>
          <w:noProof/>
        </w:rPr>
        <w:instrText xml:space="preserve"> PAGEREF _Toc494356602 \h </w:instrText>
      </w:r>
      <w:r>
        <w:rPr>
          <w:noProof/>
        </w:rPr>
      </w:r>
      <w:r>
        <w:rPr>
          <w:noProof/>
        </w:rPr>
        <w:fldChar w:fldCharType="separate"/>
      </w:r>
      <w:r w:rsidR="0010043D">
        <w:rPr>
          <w:noProof/>
        </w:rPr>
        <w:t>31</w:t>
      </w:r>
      <w:r>
        <w:rPr>
          <w:noProof/>
        </w:rPr>
        <w:fldChar w:fldCharType="end"/>
      </w:r>
    </w:p>
    <w:p w14:paraId="483E8E37"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12 pav. Metinis bedarbių proc. (tarp jų ir jaunimo) nuo darbingo amžiaus gyventojų</w:t>
      </w:r>
      <w:r>
        <w:rPr>
          <w:noProof/>
        </w:rPr>
        <w:tab/>
      </w:r>
      <w:r>
        <w:rPr>
          <w:noProof/>
        </w:rPr>
        <w:fldChar w:fldCharType="begin"/>
      </w:r>
      <w:r>
        <w:rPr>
          <w:noProof/>
        </w:rPr>
        <w:instrText xml:space="preserve"> PAGEREF _Toc494356603 \h </w:instrText>
      </w:r>
      <w:r>
        <w:rPr>
          <w:noProof/>
        </w:rPr>
      </w:r>
      <w:r>
        <w:rPr>
          <w:noProof/>
        </w:rPr>
        <w:fldChar w:fldCharType="separate"/>
      </w:r>
      <w:r w:rsidR="0010043D">
        <w:rPr>
          <w:noProof/>
        </w:rPr>
        <w:t>37</w:t>
      </w:r>
      <w:r>
        <w:rPr>
          <w:noProof/>
        </w:rPr>
        <w:fldChar w:fldCharType="end"/>
      </w:r>
    </w:p>
    <w:p w14:paraId="22E2BCA8"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13 pav. Bedarbių, vyresnių nei 50 m., padėtis darbo rinkoje</w:t>
      </w:r>
      <w:r>
        <w:rPr>
          <w:noProof/>
        </w:rPr>
        <w:tab/>
      </w:r>
      <w:r>
        <w:rPr>
          <w:noProof/>
        </w:rPr>
        <w:fldChar w:fldCharType="begin"/>
      </w:r>
      <w:r>
        <w:rPr>
          <w:noProof/>
        </w:rPr>
        <w:instrText xml:space="preserve"> PAGEREF _Toc494356604 \h </w:instrText>
      </w:r>
      <w:r>
        <w:rPr>
          <w:noProof/>
        </w:rPr>
      </w:r>
      <w:r>
        <w:rPr>
          <w:noProof/>
        </w:rPr>
        <w:fldChar w:fldCharType="separate"/>
      </w:r>
      <w:r w:rsidR="0010043D">
        <w:rPr>
          <w:noProof/>
        </w:rPr>
        <w:t>38</w:t>
      </w:r>
      <w:r>
        <w:rPr>
          <w:noProof/>
        </w:rPr>
        <w:fldChar w:fldCharType="end"/>
      </w:r>
    </w:p>
    <w:p w14:paraId="6F6C495A" w14:textId="77777777" w:rsidR="009F1325" w:rsidRPr="00DB405B" w:rsidRDefault="009F1325">
      <w:pPr>
        <w:pStyle w:val="Iliustracijsraas"/>
        <w:tabs>
          <w:tab w:val="right" w:leader="dot" w:pos="9628"/>
        </w:tabs>
        <w:rPr>
          <w:rFonts w:asciiTheme="minorHAnsi" w:hAnsiTheme="minorHAnsi"/>
          <w:noProof/>
          <w:sz w:val="22"/>
          <w:szCs w:val="22"/>
          <w:lang w:val="lt-LT" w:eastAsia="lt-LT"/>
        </w:rPr>
      </w:pPr>
      <w:r w:rsidRPr="00DB405B">
        <w:rPr>
          <w:rFonts w:cs="Times New Roman"/>
          <w:noProof/>
          <w:lang w:val="lt-LT"/>
        </w:rPr>
        <w:t>14 pav. SVV finansuoti panaudota FP ir su jomis susijusių priemonių suma iki 2013 m. pabaigos (mln. EUR)</w:t>
      </w:r>
      <w:r w:rsidRPr="00DB405B">
        <w:rPr>
          <w:noProof/>
        </w:rPr>
        <w:tab/>
      </w:r>
      <w:r w:rsidRPr="00DB405B">
        <w:rPr>
          <w:noProof/>
        </w:rPr>
        <w:fldChar w:fldCharType="begin"/>
      </w:r>
      <w:r w:rsidRPr="00DB405B">
        <w:rPr>
          <w:noProof/>
        </w:rPr>
        <w:instrText xml:space="preserve"> PAGEREF _Toc494356605 \h </w:instrText>
      </w:r>
      <w:r w:rsidRPr="00DB405B">
        <w:rPr>
          <w:noProof/>
        </w:rPr>
      </w:r>
      <w:r w:rsidRPr="00DB405B">
        <w:rPr>
          <w:noProof/>
        </w:rPr>
        <w:fldChar w:fldCharType="separate"/>
      </w:r>
      <w:r w:rsidR="0010043D">
        <w:rPr>
          <w:noProof/>
        </w:rPr>
        <w:t>41</w:t>
      </w:r>
      <w:r w:rsidRPr="00DB405B">
        <w:rPr>
          <w:noProof/>
        </w:rPr>
        <w:fldChar w:fldCharType="end"/>
      </w:r>
    </w:p>
    <w:p w14:paraId="2846F71C" w14:textId="77777777" w:rsidR="009F1325" w:rsidRDefault="009F1325">
      <w:pPr>
        <w:pStyle w:val="Iliustracijsraas"/>
        <w:tabs>
          <w:tab w:val="right" w:leader="dot" w:pos="9628"/>
        </w:tabs>
        <w:rPr>
          <w:rFonts w:asciiTheme="minorHAnsi" w:hAnsiTheme="minorHAnsi"/>
          <w:noProof/>
          <w:sz w:val="22"/>
          <w:szCs w:val="22"/>
          <w:lang w:val="lt-LT" w:eastAsia="lt-LT"/>
        </w:rPr>
      </w:pPr>
      <w:r w:rsidRPr="00DB405B">
        <w:rPr>
          <w:rFonts w:cs="Times New Roman"/>
          <w:noProof/>
          <w:lang w:val="lt-LT"/>
        </w:rPr>
        <w:t xml:space="preserve">15 pav. </w:t>
      </w:r>
      <w:r w:rsidRPr="00DB405B">
        <w:rPr>
          <w:noProof/>
          <w:lang w:val="lt-LT"/>
        </w:rPr>
        <w:t>SVV svarstomos naudoti FP (proc. nuo visų apklaustųjų)</w:t>
      </w:r>
      <w:r>
        <w:rPr>
          <w:noProof/>
        </w:rPr>
        <w:tab/>
      </w:r>
      <w:r>
        <w:rPr>
          <w:noProof/>
        </w:rPr>
        <w:fldChar w:fldCharType="begin"/>
      </w:r>
      <w:r>
        <w:rPr>
          <w:noProof/>
        </w:rPr>
        <w:instrText xml:space="preserve"> PAGEREF _Toc494356606 \h </w:instrText>
      </w:r>
      <w:r>
        <w:rPr>
          <w:noProof/>
        </w:rPr>
      </w:r>
      <w:r>
        <w:rPr>
          <w:noProof/>
        </w:rPr>
        <w:fldChar w:fldCharType="separate"/>
      </w:r>
      <w:r w:rsidR="0010043D">
        <w:rPr>
          <w:noProof/>
        </w:rPr>
        <w:t>41</w:t>
      </w:r>
      <w:r>
        <w:rPr>
          <w:noProof/>
        </w:rPr>
        <w:fldChar w:fldCharType="end"/>
      </w:r>
    </w:p>
    <w:p w14:paraId="4582B8ED"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16 pav. Bankų suteiktos paskolos, mln. Lt (1 Lt = 0,2896 EUR)</w:t>
      </w:r>
      <w:r>
        <w:rPr>
          <w:noProof/>
        </w:rPr>
        <w:tab/>
      </w:r>
      <w:r>
        <w:rPr>
          <w:noProof/>
        </w:rPr>
        <w:fldChar w:fldCharType="begin"/>
      </w:r>
      <w:r>
        <w:rPr>
          <w:noProof/>
        </w:rPr>
        <w:instrText xml:space="preserve"> PAGEREF _Toc494356607 \h </w:instrText>
      </w:r>
      <w:r>
        <w:rPr>
          <w:noProof/>
        </w:rPr>
      </w:r>
      <w:r>
        <w:rPr>
          <w:noProof/>
        </w:rPr>
        <w:fldChar w:fldCharType="separate"/>
      </w:r>
      <w:r w:rsidR="0010043D">
        <w:rPr>
          <w:noProof/>
        </w:rPr>
        <w:t>44</w:t>
      </w:r>
      <w:r>
        <w:rPr>
          <w:noProof/>
        </w:rPr>
        <w:fldChar w:fldCharType="end"/>
      </w:r>
    </w:p>
    <w:p w14:paraId="42FD2813"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17 pav. Vidutinė metinė palūkanų norma nefinansinėms korporacijoms, litais ir eurais (vidutinė), proc.</w:t>
      </w:r>
      <w:r>
        <w:rPr>
          <w:noProof/>
        </w:rPr>
        <w:tab/>
      </w:r>
      <w:r>
        <w:rPr>
          <w:noProof/>
        </w:rPr>
        <w:fldChar w:fldCharType="begin"/>
      </w:r>
      <w:r>
        <w:rPr>
          <w:noProof/>
        </w:rPr>
        <w:instrText xml:space="preserve"> PAGEREF _Toc494356608 \h </w:instrText>
      </w:r>
      <w:r>
        <w:rPr>
          <w:noProof/>
        </w:rPr>
      </w:r>
      <w:r>
        <w:rPr>
          <w:noProof/>
        </w:rPr>
        <w:fldChar w:fldCharType="separate"/>
      </w:r>
      <w:r w:rsidR="0010043D">
        <w:rPr>
          <w:noProof/>
        </w:rPr>
        <w:t>46</w:t>
      </w:r>
      <w:r>
        <w:rPr>
          <w:noProof/>
        </w:rPr>
        <w:fldChar w:fldCharType="end"/>
      </w:r>
    </w:p>
    <w:p w14:paraId="04F741CA"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18 pav. Lizingo bendrovių pasirašytų sutarčių duomenys (1 Lt = 0,2896 EUR)</w:t>
      </w:r>
      <w:r>
        <w:rPr>
          <w:noProof/>
        </w:rPr>
        <w:tab/>
      </w:r>
      <w:r>
        <w:rPr>
          <w:noProof/>
        </w:rPr>
        <w:fldChar w:fldCharType="begin"/>
      </w:r>
      <w:r>
        <w:rPr>
          <w:noProof/>
        </w:rPr>
        <w:instrText xml:space="preserve"> PAGEREF _Toc494356609 \h </w:instrText>
      </w:r>
      <w:r>
        <w:rPr>
          <w:noProof/>
        </w:rPr>
      </w:r>
      <w:r>
        <w:rPr>
          <w:noProof/>
        </w:rPr>
        <w:fldChar w:fldCharType="separate"/>
      </w:r>
      <w:r w:rsidR="0010043D">
        <w:rPr>
          <w:noProof/>
        </w:rPr>
        <w:t>47</w:t>
      </w:r>
      <w:r>
        <w:rPr>
          <w:noProof/>
        </w:rPr>
        <w:fldChar w:fldCharType="end"/>
      </w:r>
    </w:p>
    <w:p w14:paraId="1CA3908B"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19 pav. Lizingo portfelio struktūros pasiskirstymas</w:t>
      </w:r>
      <w:r>
        <w:rPr>
          <w:noProof/>
        </w:rPr>
        <w:tab/>
      </w:r>
      <w:r>
        <w:rPr>
          <w:noProof/>
        </w:rPr>
        <w:fldChar w:fldCharType="begin"/>
      </w:r>
      <w:r>
        <w:rPr>
          <w:noProof/>
        </w:rPr>
        <w:instrText xml:space="preserve"> PAGEREF _Toc494356610 \h </w:instrText>
      </w:r>
      <w:r>
        <w:rPr>
          <w:noProof/>
        </w:rPr>
      </w:r>
      <w:r>
        <w:rPr>
          <w:noProof/>
        </w:rPr>
        <w:fldChar w:fldCharType="separate"/>
      </w:r>
      <w:r w:rsidR="0010043D">
        <w:rPr>
          <w:noProof/>
        </w:rPr>
        <w:t>48</w:t>
      </w:r>
      <w:r>
        <w:rPr>
          <w:noProof/>
        </w:rPr>
        <w:fldChar w:fldCharType="end"/>
      </w:r>
    </w:p>
    <w:p w14:paraId="49ECD3C7"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20</w:t>
      </w:r>
      <w:r w:rsidRPr="00A81DCF">
        <w:rPr>
          <w:rFonts w:cs="Times New Roman"/>
          <w:noProof/>
          <w:color w:val="548DD4" w:themeColor="text2" w:themeTint="99"/>
          <w:lang w:val="lt-LT" w:eastAsia="lt-LT"/>
        </w:rPr>
        <w:t xml:space="preserve"> </w:t>
      </w:r>
      <w:r w:rsidRPr="00A81DCF">
        <w:rPr>
          <w:rFonts w:cs="Times New Roman"/>
          <w:noProof/>
          <w:lang w:val="lt-LT"/>
        </w:rPr>
        <w:t>pav. Faktoringo apyvarta pagal vietinį ir tarptautinį faktoringą Lietuvoje, mln. Lt (1 Lt = 0,2896 EUR)</w:t>
      </w:r>
      <w:r>
        <w:rPr>
          <w:noProof/>
        </w:rPr>
        <w:tab/>
      </w:r>
      <w:r>
        <w:rPr>
          <w:noProof/>
        </w:rPr>
        <w:fldChar w:fldCharType="begin"/>
      </w:r>
      <w:r>
        <w:rPr>
          <w:noProof/>
        </w:rPr>
        <w:instrText xml:space="preserve"> PAGEREF _Toc494356611 \h </w:instrText>
      </w:r>
      <w:r>
        <w:rPr>
          <w:noProof/>
        </w:rPr>
      </w:r>
      <w:r>
        <w:rPr>
          <w:noProof/>
        </w:rPr>
        <w:fldChar w:fldCharType="separate"/>
      </w:r>
      <w:r w:rsidR="0010043D">
        <w:rPr>
          <w:noProof/>
        </w:rPr>
        <w:t>49</w:t>
      </w:r>
      <w:r>
        <w:rPr>
          <w:noProof/>
        </w:rPr>
        <w:fldChar w:fldCharType="end"/>
      </w:r>
    </w:p>
    <w:p w14:paraId="1D854460" w14:textId="77777777" w:rsidR="009F1325" w:rsidRDefault="009F1325">
      <w:pPr>
        <w:pStyle w:val="Iliustracijsraas"/>
        <w:tabs>
          <w:tab w:val="right" w:leader="dot" w:pos="9628"/>
        </w:tabs>
        <w:rPr>
          <w:rFonts w:asciiTheme="minorHAnsi" w:hAnsiTheme="minorHAnsi"/>
          <w:noProof/>
          <w:sz w:val="22"/>
          <w:szCs w:val="22"/>
          <w:lang w:val="lt-LT" w:eastAsia="lt-LT"/>
        </w:rPr>
      </w:pPr>
      <w:r w:rsidRPr="00DB405B">
        <w:rPr>
          <w:rFonts w:cs="Times New Roman"/>
          <w:noProof/>
          <w:lang w:val="lt-LT"/>
        </w:rPr>
        <w:t>21</w:t>
      </w:r>
      <w:r w:rsidRPr="00DB405B">
        <w:rPr>
          <w:rFonts w:cs="Times New Roman"/>
          <w:noProof/>
          <w:lang w:val="lt-LT" w:eastAsia="lt-LT"/>
        </w:rPr>
        <w:t xml:space="preserve"> </w:t>
      </w:r>
      <w:r w:rsidRPr="00DB405B">
        <w:rPr>
          <w:rFonts w:cs="Times New Roman"/>
          <w:noProof/>
          <w:lang w:val="lt-LT"/>
        </w:rPr>
        <w:t xml:space="preserve">pav. Investicijos į įmones </w:t>
      </w:r>
      <w:r w:rsidRPr="00DB405B">
        <w:rPr>
          <w:rFonts w:eastAsia="Times New Roman" w:cs="Times New Roman"/>
          <w:noProof/>
          <w:lang w:val="lt-LT" w:eastAsia="lt-LT"/>
        </w:rPr>
        <w:t>Centrinės ir Rytų Europos valstybėse 2008-2013 m., vnt.</w:t>
      </w:r>
      <w:r>
        <w:rPr>
          <w:noProof/>
        </w:rPr>
        <w:tab/>
      </w:r>
      <w:r>
        <w:rPr>
          <w:noProof/>
        </w:rPr>
        <w:fldChar w:fldCharType="begin"/>
      </w:r>
      <w:r>
        <w:rPr>
          <w:noProof/>
        </w:rPr>
        <w:instrText xml:space="preserve"> PAGEREF _Toc494356612 \h </w:instrText>
      </w:r>
      <w:r>
        <w:rPr>
          <w:noProof/>
        </w:rPr>
      </w:r>
      <w:r>
        <w:rPr>
          <w:noProof/>
        </w:rPr>
        <w:fldChar w:fldCharType="separate"/>
      </w:r>
      <w:r w:rsidR="0010043D">
        <w:rPr>
          <w:noProof/>
        </w:rPr>
        <w:t>51</w:t>
      </w:r>
      <w:r>
        <w:rPr>
          <w:noProof/>
        </w:rPr>
        <w:fldChar w:fldCharType="end"/>
      </w:r>
    </w:p>
    <w:p w14:paraId="1C9CCA81"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22 pav. Paramos, kuri teikiama kita, nei subsidijos, forma, galimybių žemėlapis pagal įmonės dydį</w:t>
      </w:r>
      <w:r>
        <w:rPr>
          <w:noProof/>
        </w:rPr>
        <w:tab/>
      </w:r>
      <w:r>
        <w:rPr>
          <w:noProof/>
        </w:rPr>
        <w:fldChar w:fldCharType="begin"/>
      </w:r>
      <w:r>
        <w:rPr>
          <w:noProof/>
        </w:rPr>
        <w:instrText xml:space="preserve"> PAGEREF _Toc494356613 \h </w:instrText>
      </w:r>
      <w:r>
        <w:rPr>
          <w:noProof/>
        </w:rPr>
      </w:r>
      <w:r>
        <w:rPr>
          <w:noProof/>
        </w:rPr>
        <w:fldChar w:fldCharType="separate"/>
      </w:r>
      <w:r w:rsidR="0010043D">
        <w:rPr>
          <w:noProof/>
        </w:rPr>
        <w:t>57</w:t>
      </w:r>
      <w:r>
        <w:rPr>
          <w:noProof/>
        </w:rPr>
        <w:fldChar w:fldCharType="end"/>
      </w:r>
    </w:p>
    <w:p w14:paraId="4611701C"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23</w:t>
      </w:r>
      <w:r w:rsidRPr="00A81DCF">
        <w:rPr>
          <w:rFonts w:cs="Times New Roman"/>
          <w:noProof/>
          <w:color w:val="548DD4" w:themeColor="text2" w:themeTint="99"/>
          <w:lang w:val="lt-LT" w:eastAsia="lt-LT"/>
        </w:rPr>
        <w:t xml:space="preserve"> </w:t>
      </w:r>
      <w:r w:rsidRPr="00A81DCF">
        <w:rPr>
          <w:rFonts w:cs="Times New Roman"/>
          <w:noProof/>
          <w:lang w:val="lt-LT"/>
        </w:rPr>
        <w:t xml:space="preserve">pav. </w:t>
      </w:r>
      <w:r w:rsidRPr="00A81DCF">
        <w:rPr>
          <w:rFonts w:cs="Times New Roman"/>
          <w:noProof/>
          <w:lang w:val="lt-LT" w:eastAsia="lt-LT"/>
        </w:rPr>
        <w:t xml:space="preserve">FP ir su jomis susijusios priemonės, skirtos verslui, steigimas (perdavimas) Lietuvoje 2007–2013 m. programavimo laikotarpiu </w:t>
      </w:r>
      <w:r w:rsidRPr="00A81DCF">
        <w:rPr>
          <w:rFonts w:cs="Times New Roman"/>
          <w:noProof/>
          <w:lang w:val="lt-LT"/>
        </w:rPr>
        <w:t>(1 Lt = 0,2896 EUR)</w:t>
      </w:r>
      <w:r>
        <w:rPr>
          <w:noProof/>
        </w:rPr>
        <w:tab/>
      </w:r>
      <w:r>
        <w:rPr>
          <w:noProof/>
        </w:rPr>
        <w:fldChar w:fldCharType="begin"/>
      </w:r>
      <w:r>
        <w:rPr>
          <w:noProof/>
        </w:rPr>
        <w:instrText xml:space="preserve"> PAGEREF _Toc494356614 \h </w:instrText>
      </w:r>
      <w:r>
        <w:rPr>
          <w:noProof/>
        </w:rPr>
      </w:r>
      <w:r>
        <w:rPr>
          <w:noProof/>
        </w:rPr>
        <w:fldChar w:fldCharType="separate"/>
      </w:r>
      <w:r w:rsidR="0010043D">
        <w:rPr>
          <w:noProof/>
        </w:rPr>
        <w:t>58</w:t>
      </w:r>
      <w:r>
        <w:rPr>
          <w:noProof/>
        </w:rPr>
        <w:fldChar w:fldCharType="end"/>
      </w:r>
    </w:p>
    <w:p w14:paraId="2606B352"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 xml:space="preserve">24 pav. Respondentų pasiskirstymas (proc.) pagal </w:t>
      </w:r>
      <w:r w:rsidRPr="00A81DCF">
        <w:rPr>
          <w:rFonts w:cs="Times New Roman"/>
          <w:noProof/>
          <w:lang w:val="lt-LT" w:eastAsia="lt-LT"/>
        </w:rPr>
        <w:t>socialines-demografines charakteristikas</w:t>
      </w:r>
      <w:r>
        <w:rPr>
          <w:noProof/>
        </w:rPr>
        <w:tab/>
      </w:r>
      <w:r>
        <w:rPr>
          <w:noProof/>
        </w:rPr>
        <w:fldChar w:fldCharType="begin"/>
      </w:r>
      <w:r>
        <w:rPr>
          <w:noProof/>
        </w:rPr>
        <w:instrText xml:space="preserve"> PAGEREF _Toc494356615 \h </w:instrText>
      </w:r>
      <w:r>
        <w:rPr>
          <w:noProof/>
        </w:rPr>
      </w:r>
      <w:r>
        <w:rPr>
          <w:noProof/>
        </w:rPr>
        <w:fldChar w:fldCharType="separate"/>
      </w:r>
      <w:r w:rsidR="0010043D">
        <w:rPr>
          <w:noProof/>
        </w:rPr>
        <w:t>66</w:t>
      </w:r>
      <w:r>
        <w:rPr>
          <w:noProof/>
        </w:rPr>
        <w:fldChar w:fldCharType="end"/>
      </w:r>
    </w:p>
    <w:p w14:paraId="6A1A1FC3"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25 pav. Ar gavote išorinį verslo finansavimą?</w:t>
      </w:r>
      <w:r>
        <w:rPr>
          <w:noProof/>
        </w:rPr>
        <w:tab/>
      </w:r>
      <w:r>
        <w:rPr>
          <w:noProof/>
        </w:rPr>
        <w:fldChar w:fldCharType="begin"/>
      </w:r>
      <w:r>
        <w:rPr>
          <w:noProof/>
        </w:rPr>
        <w:instrText xml:space="preserve"> PAGEREF _Toc494356616 \h </w:instrText>
      </w:r>
      <w:r>
        <w:rPr>
          <w:noProof/>
        </w:rPr>
      </w:r>
      <w:r>
        <w:rPr>
          <w:noProof/>
        </w:rPr>
        <w:fldChar w:fldCharType="separate"/>
      </w:r>
      <w:r w:rsidR="0010043D">
        <w:rPr>
          <w:noProof/>
        </w:rPr>
        <w:t>68</w:t>
      </w:r>
      <w:r>
        <w:rPr>
          <w:noProof/>
        </w:rPr>
        <w:fldChar w:fldCharType="end"/>
      </w:r>
    </w:p>
    <w:p w14:paraId="074166EB"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26 pav. Kokiomis papildomomis sąlygomis FT suteikė išorinį verslo finansavimą?</w:t>
      </w:r>
      <w:r>
        <w:rPr>
          <w:noProof/>
        </w:rPr>
        <w:tab/>
      </w:r>
      <w:r>
        <w:rPr>
          <w:noProof/>
        </w:rPr>
        <w:fldChar w:fldCharType="begin"/>
      </w:r>
      <w:r>
        <w:rPr>
          <w:noProof/>
        </w:rPr>
        <w:instrText xml:space="preserve"> PAGEREF _Toc494356617 \h </w:instrText>
      </w:r>
      <w:r>
        <w:rPr>
          <w:noProof/>
        </w:rPr>
      </w:r>
      <w:r>
        <w:rPr>
          <w:noProof/>
        </w:rPr>
        <w:fldChar w:fldCharType="separate"/>
      </w:r>
      <w:r w:rsidR="0010043D">
        <w:rPr>
          <w:noProof/>
        </w:rPr>
        <w:t>69</w:t>
      </w:r>
      <w:r>
        <w:rPr>
          <w:noProof/>
        </w:rPr>
        <w:fldChar w:fldCharType="end"/>
      </w:r>
    </w:p>
    <w:p w14:paraId="7315E823"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27 pav. Dėl kokių priežasčių buvo suteiktas mažesnis nei prašomas išorinis verslo finansavimas?</w:t>
      </w:r>
      <w:r>
        <w:rPr>
          <w:noProof/>
        </w:rPr>
        <w:tab/>
      </w:r>
      <w:r>
        <w:rPr>
          <w:noProof/>
        </w:rPr>
        <w:fldChar w:fldCharType="begin"/>
      </w:r>
      <w:r>
        <w:rPr>
          <w:noProof/>
        </w:rPr>
        <w:instrText xml:space="preserve"> PAGEREF _Toc494356618 \h </w:instrText>
      </w:r>
      <w:r>
        <w:rPr>
          <w:noProof/>
        </w:rPr>
      </w:r>
      <w:r>
        <w:rPr>
          <w:noProof/>
        </w:rPr>
        <w:fldChar w:fldCharType="separate"/>
      </w:r>
      <w:r w:rsidR="0010043D">
        <w:rPr>
          <w:noProof/>
        </w:rPr>
        <w:t>69</w:t>
      </w:r>
      <w:r>
        <w:rPr>
          <w:noProof/>
        </w:rPr>
        <w:fldChar w:fldCharType="end"/>
      </w:r>
    </w:p>
    <w:p w14:paraId="2A776B58"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 xml:space="preserve">28 pav. </w:t>
      </w:r>
      <w:r w:rsidRPr="00A81DCF">
        <w:rPr>
          <w:rFonts w:cs="Times New Roman"/>
          <w:noProof/>
          <w:lang w:val="lt-LT" w:eastAsia="lt-LT"/>
        </w:rPr>
        <w:t>Ar planuojate per ateinančius 5 metus kreiptis į FT dėl išorinio verslo finansavimo?</w:t>
      </w:r>
      <w:r>
        <w:rPr>
          <w:noProof/>
        </w:rPr>
        <w:tab/>
      </w:r>
      <w:r>
        <w:rPr>
          <w:noProof/>
        </w:rPr>
        <w:fldChar w:fldCharType="begin"/>
      </w:r>
      <w:r>
        <w:rPr>
          <w:noProof/>
        </w:rPr>
        <w:instrText xml:space="preserve"> PAGEREF _Toc494356619 \h </w:instrText>
      </w:r>
      <w:r>
        <w:rPr>
          <w:noProof/>
        </w:rPr>
      </w:r>
      <w:r>
        <w:rPr>
          <w:noProof/>
        </w:rPr>
        <w:fldChar w:fldCharType="separate"/>
      </w:r>
      <w:r w:rsidR="0010043D">
        <w:rPr>
          <w:noProof/>
        </w:rPr>
        <w:t>70</w:t>
      </w:r>
      <w:r>
        <w:rPr>
          <w:noProof/>
        </w:rPr>
        <w:fldChar w:fldCharType="end"/>
      </w:r>
    </w:p>
    <w:p w14:paraId="425DE6B6"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29 pav. Išorinis verslo finansavimo poreikis per artimiausius 5 metus pagal lėšų panaudojimo paskirtį, proc.</w:t>
      </w:r>
      <w:r>
        <w:rPr>
          <w:noProof/>
        </w:rPr>
        <w:tab/>
      </w:r>
      <w:r>
        <w:rPr>
          <w:noProof/>
        </w:rPr>
        <w:fldChar w:fldCharType="begin"/>
      </w:r>
      <w:r>
        <w:rPr>
          <w:noProof/>
        </w:rPr>
        <w:instrText xml:space="preserve"> PAGEREF _Toc494356620 \h </w:instrText>
      </w:r>
      <w:r>
        <w:rPr>
          <w:noProof/>
        </w:rPr>
      </w:r>
      <w:r>
        <w:rPr>
          <w:noProof/>
        </w:rPr>
        <w:fldChar w:fldCharType="separate"/>
      </w:r>
      <w:r w:rsidR="0010043D">
        <w:rPr>
          <w:noProof/>
        </w:rPr>
        <w:t>70</w:t>
      </w:r>
      <w:r>
        <w:rPr>
          <w:noProof/>
        </w:rPr>
        <w:fldChar w:fldCharType="end"/>
      </w:r>
    </w:p>
    <w:p w14:paraId="2768A27E"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30 pav. Kokio dydžio išorinis verslo finansavimas Lt (1 Lt = 0,2896 EUR) Jums yra reikalingas?</w:t>
      </w:r>
      <w:r>
        <w:rPr>
          <w:noProof/>
        </w:rPr>
        <w:tab/>
      </w:r>
      <w:r>
        <w:rPr>
          <w:noProof/>
        </w:rPr>
        <w:fldChar w:fldCharType="begin"/>
      </w:r>
      <w:r>
        <w:rPr>
          <w:noProof/>
        </w:rPr>
        <w:instrText xml:space="preserve"> PAGEREF _Toc494356621 \h </w:instrText>
      </w:r>
      <w:r>
        <w:rPr>
          <w:noProof/>
        </w:rPr>
      </w:r>
      <w:r>
        <w:rPr>
          <w:noProof/>
        </w:rPr>
        <w:fldChar w:fldCharType="separate"/>
      </w:r>
      <w:r w:rsidR="0010043D">
        <w:rPr>
          <w:noProof/>
        </w:rPr>
        <w:t>71</w:t>
      </w:r>
      <w:r>
        <w:rPr>
          <w:noProof/>
        </w:rPr>
        <w:fldChar w:fldCharType="end"/>
      </w:r>
    </w:p>
    <w:p w14:paraId="742E9576"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31 pav. Dėl kokių valstybės remiamų verslo finansavimo priemonių paramos kreipėtės ir gavote paramą, proc.?</w:t>
      </w:r>
      <w:r>
        <w:rPr>
          <w:noProof/>
        </w:rPr>
        <w:tab/>
      </w:r>
      <w:r>
        <w:rPr>
          <w:noProof/>
        </w:rPr>
        <w:fldChar w:fldCharType="begin"/>
      </w:r>
      <w:r>
        <w:rPr>
          <w:noProof/>
        </w:rPr>
        <w:instrText xml:space="preserve"> PAGEREF _Toc494356622 \h </w:instrText>
      </w:r>
      <w:r>
        <w:rPr>
          <w:noProof/>
        </w:rPr>
      </w:r>
      <w:r>
        <w:rPr>
          <w:noProof/>
        </w:rPr>
        <w:fldChar w:fldCharType="separate"/>
      </w:r>
      <w:r w:rsidR="0010043D">
        <w:rPr>
          <w:noProof/>
        </w:rPr>
        <w:t>73</w:t>
      </w:r>
      <w:r>
        <w:rPr>
          <w:noProof/>
        </w:rPr>
        <w:fldChar w:fldCharType="end"/>
      </w:r>
    </w:p>
    <w:p w14:paraId="3A28B9F7"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32 pav. Kuriomis, valstybės remiamomis FP ketinate naudotis per artimiausius 5 metus?</w:t>
      </w:r>
      <w:r>
        <w:rPr>
          <w:noProof/>
        </w:rPr>
        <w:tab/>
      </w:r>
      <w:r>
        <w:rPr>
          <w:noProof/>
        </w:rPr>
        <w:fldChar w:fldCharType="begin"/>
      </w:r>
      <w:r>
        <w:rPr>
          <w:noProof/>
        </w:rPr>
        <w:instrText xml:space="preserve"> PAGEREF _Toc494356623 \h </w:instrText>
      </w:r>
      <w:r>
        <w:rPr>
          <w:noProof/>
        </w:rPr>
      </w:r>
      <w:r>
        <w:rPr>
          <w:noProof/>
        </w:rPr>
        <w:fldChar w:fldCharType="separate"/>
      </w:r>
      <w:r w:rsidR="0010043D">
        <w:rPr>
          <w:noProof/>
        </w:rPr>
        <w:t>73</w:t>
      </w:r>
      <w:r>
        <w:rPr>
          <w:noProof/>
        </w:rPr>
        <w:fldChar w:fldCharType="end"/>
      </w:r>
    </w:p>
    <w:p w14:paraId="47731A5D"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33 pav. Kokie valstybės intervencijos būdai būtų efektyviausi, skatinant Lietuvos įmonių paslaugų ir produktų eksportą?</w:t>
      </w:r>
      <w:r>
        <w:rPr>
          <w:noProof/>
        </w:rPr>
        <w:tab/>
      </w:r>
      <w:r>
        <w:rPr>
          <w:noProof/>
        </w:rPr>
        <w:fldChar w:fldCharType="begin"/>
      </w:r>
      <w:r>
        <w:rPr>
          <w:noProof/>
        </w:rPr>
        <w:instrText xml:space="preserve"> PAGEREF _Toc494356624 \h </w:instrText>
      </w:r>
      <w:r>
        <w:rPr>
          <w:noProof/>
        </w:rPr>
      </w:r>
      <w:r>
        <w:rPr>
          <w:noProof/>
        </w:rPr>
        <w:fldChar w:fldCharType="separate"/>
      </w:r>
      <w:r w:rsidR="0010043D">
        <w:rPr>
          <w:noProof/>
        </w:rPr>
        <w:t>74</w:t>
      </w:r>
      <w:r>
        <w:rPr>
          <w:noProof/>
        </w:rPr>
        <w:fldChar w:fldCharType="end"/>
      </w:r>
    </w:p>
    <w:p w14:paraId="25C72F43"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lastRenderedPageBreak/>
        <w:t>34 pav. KĮ siūlomi finansavimo produktai, kuriais naudojasi SVV subjektai</w:t>
      </w:r>
      <w:r>
        <w:rPr>
          <w:noProof/>
        </w:rPr>
        <w:tab/>
      </w:r>
      <w:r>
        <w:rPr>
          <w:noProof/>
        </w:rPr>
        <w:fldChar w:fldCharType="begin"/>
      </w:r>
      <w:r>
        <w:rPr>
          <w:noProof/>
        </w:rPr>
        <w:instrText xml:space="preserve"> PAGEREF _Toc494356625 \h </w:instrText>
      </w:r>
      <w:r>
        <w:rPr>
          <w:noProof/>
        </w:rPr>
      </w:r>
      <w:r>
        <w:rPr>
          <w:noProof/>
        </w:rPr>
        <w:fldChar w:fldCharType="separate"/>
      </w:r>
      <w:r w:rsidR="0010043D">
        <w:rPr>
          <w:noProof/>
        </w:rPr>
        <w:t>79</w:t>
      </w:r>
      <w:r>
        <w:rPr>
          <w:noProof/>
        </w:rPr>
        <w:fldChar w:fldCharType="end"/>
      </w:r>
    </w:p>
    <w:p w14:paraId="656CF022"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35 pav.</w:t>
      </w:r>
      <w:r w:rsidRPr="00A81DCF">
        <w:rPr>
          <w:rFonts w:cs="Times New Roman"/>
          <w:noProof/>
          <w:color w:val="000000"/>
          <w:lang w:val="lt-LT"/>
        </w:rPr>
        <w:t xml:space="preserve"> </w:t>
      </w:r>
      <w:r w:rsidRPr="00A81DCF">
        <w:rPr>
          <w:rFonts w:cs="Times New Roman"/>
          <w:noProof/>
          <w:lang w:val="lt-LT"/>
        </w:rPr>
        <w:t>Dažniausiai išduodamų investicinių paskolų dydžių pasiskirstymas, proc. (1 Lt = 0,2896 EUR)</w:t>
      </w:r>
      <w:r>
        <w:rPr>
          <w:noProof/>
        </w:rPr>
        <w:tab/>
      </w:r>
      <w:r>
        <w:rPr>
          <w:noProof/>
        </w:rPr>
        <w:fldChar w:fldCharType="begin"/>
      </w:r>
      <w:r>
        <w:rPr>
          <w:noProof/>
        </w:rPr>
        <w:instrText xml:space="preserve"> PAGEREF _Toc494356626 \h </w:instrText>
      </w:r>
      <w:r>
        <w:rPr>
          <w:noProof/>
        </w:rPr>
      </w:r>
      <w:r>
        <w:rPr>
          <w:noProof/>
        </w:rPr>
        <w:fldChar w:fldCharType="separate"/>
      </w:r>
      <w:r w:rsidR="0010043D">
        <w:rPr>
          <w:noProof/>
        </w:rPr>
        <w:t>80</w:t>
      </w:r>
      <w:r>
        <w:rPr>
          <w:noProof/>
        </w:rPr>
        <w:fldChar w:fldCharType="end"/>
      </w:r>
    </w:p>
    <w:p w14:paraId="1F453D8B"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36 pav.</w:t>
      </w:r>
      <w:r w:rsidRPr="00A81DCF">
        <w:rPr>
          <w:rFonts w:cs="Times New Roman"/>
          <w:noProof/>
          <w:color w:val="000000"/>
          <w:lang w:val="lt-LT"/>
        </w:rPr>
        <w:t xml:space="preserve"> </w:t>
      </w:r>
      <w:r w:rsidRPr="00A81DCF">
        <w:rPr>
          <w:rFonts w:cs="Times New Roman"/>
          <w:noProof/>
          <w:lang w:val="lt-LT"/>
        </w:rPr>
        <w:t>Dažniausiai išduodamų apyvartinių paskolų dydžių pasiskirstymas (1 Lt = 0,2896 EUR)</w:t>
      </w:r>
      <w:r>
        <w:rPr>
          <w:noProof/>
        </w:rPr>
        <w:tab/>
      </w:r>
      <w:r>
        <w:rPr>
          <w:noProof/>
        </w:rPr>
        <w:fldChar w:fldCharType="begin"/>
      </w:r>
      <w:r>
        <w:rPr>
          <w:noProof/>
        </w:rPr>
        <w:instrText xml:space="preserve"> PAGEREF _Toc494356627 \h </w:instrText>
      </w:r>
      <w:r>
        <w:rPr>
          <w:noProof/>
        </w:rPr>
      </w:r>
      <w:r>
        <w:rPr>
          <w:noProof/>
        </w:rPr>
        <w:fldChar w:fldCharType="separate"/>
      </w:r>
      <w:r w:rsidR="0010043D">
        <w:rPr>
          <w:noProof/>
        </w:rPr>
        <w:t>80</w:t>
      </w:r>
      <w:r>
        <w:rPr>
          <w:noProof/>
        </w:rPr>
        <w:fldChar w:fldCharType="end"/>
      </w:r>
    </w:p>
    <w:p w14:paraId="3E56B445"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37 pav.</w:t>
      </w:r>
      <w:r w:rsidRPr="00A81DCF">
        <w:rPr>
          <w:rFonts w:cs="Times New Roman"/>
          <w:noProof/>
          <w:color w:val="000000"/>
          <w:lang w:val="lt-LT"/>
        </w:rPr>
        <w:t xml:space="preserve"> </w:t>
      </w:r>
      <w:r w:rsidRPr="00A81DCF">
        <w:rPr>
          <w:rFonts w:cs="Times New Roman"/>
          <w:noProof/>
          <w:lang w:val="lt-LT"/>
        </w:rPr>
        <w:t>Finansavimo dydis, dėl kurio MVĮ dažniausiai kreipiasi į RKF valdytojus (1 Lt = 0,2896 EUR)</w:t>
      </w:r>
      <w:r>
        <w:rPr>
          <w:noProof/>
        </w:rPr>
        <w:tab/>
      </w:r>
      <w:r>
        <w:rPr>
          <w:noProof/>
        </w:rPr>
        <w:fldChar w:fldCharType="begin"/>
      </w:r>
      <w:r>
        <w:rPr>
          <w:noProof/>
        </w:rPr>
        <w:instrText xml:space="preserve"> PAGEREF _Toc494356628 \h </w:instrText>
      </w:r>
      <w:r>
        <w:rPr>
          <w:noProof/>
        </w:rPr>
      </w:r>
      <w:r>
        <w:rPr>
          <w:noProof/>
        </w:rPr>
        <w:fldChar w:fldCharType="separate"/>
      </w:r>
      <w:r w:rsidR="0010043D">
        <w:rPr>
          <w:noProof/>
        </w:rPr>
        <w:t>85</w:t>
      </w:r>
      <w:r>
        <w:rPr>
          <w:noProof/>
        </w:rPr>
        <w:fldChar w:fldCharType="end"/>
      </w:r>
    </w:p>
    <w:p w14:paraId="1F4E8C71"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38 pav. 2015 m. Lietuvoje veikiančių FP lėšų išmokėjimo terminai</w:t>
      </w:r>
      <w:r>
        <w:rPr>
          <w:noProof/>
        </w:rPr>
        <w:tab/>
      </w:r>
      <w:r>
        <w:rPr>
          <w:noProof/>
        </w:rPr>
        <w:fldChar w:fldCharType="begin"/>
      </w:r>
      <w:r>
        <w:rPr>
          <w:noProof/>
        </w:rPr>
        <w:instrText xml:space="preserve"> PAGEREF _Toc494356629 \h </w:instrText>
      </w:r>
      <w:r>
        <w:rPr>
          <w:noProof/>
        </w:rPr>
      </w:r>
      <w:r>
        <w:rPr>
          <w:noProof/>
        </w:rPr>
        <w:fldChar w:fldCharType="separate"/>
      </w:r>
      <w:r w:rsidR="0010043D">
        <w:rPr>
          <w:noProof/>
        </w:rPr>
        <w:t>93</w:t>
      </w:r>
      <w:r>
        <w:rPr>
          <w:noProof/>
        </w:rPr>
        <w:fldChar w:fldCharType="end"/>
      </w:r>
    </w:p>
    <w:p w14:paraId="236E8892" w14:textId="77777777" w:rsidR="009F1325" w:rsidRPr="007B1F34"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39 pav.</w:t>
      </w:r>
      <w:r w:rsidRPr="00A81DCF">
        <w:rPr>
          <w:rFonts w:cs="Times New Roman"/>
          <w:noProof/>
          <w:lang w:val="lt-LT" w:eastAsia="lt-LT"/>
        </w:rPr>
        <w:t xml:space="preserve"> Iš ES SF lėšų 2007–2013 m. programavimo laikotarpiu įgyvendinamų (įgyvendintų) verslo </w:t>
      </w:r>
      <w:r w:rsidRPr="007B1F34">
        <w:rPr>
          <w:rFonts w:cs="Times New Roman"/>
          <w:noProof/>
          <w:lang w:val="lt-LT" w:eastAsia="lt-LT"/>
        </w:rPr>
        <w:t xml:space="preserve">rėmimo priemonių pasiskirstymas </w:t>
      </w:r>
      <w:r w:rsidRPr="007B1F34">
        <w:rPr>
          <w:rFonts w:cs="Times New Roman"/>
          <w:noProof/>
          <w:lang w:val="lt-LT"/>
        </w:rPr>
        <w:t>(1 Lt = 0,2896 EUR)</w:t>
      </w:r>
      <w:r w:rsidRPr="007B1F34">
        <w:rPr>
          <w:noProof/>
        </w:rPr>
        <w:tab/>
      </w:r>
      <w:r w:rsidRPr="007B1F34">
        <w:rPr>
          <w:noProof/>
        </w:rPr>
        <w:fldChar w:fldCharType="begin"/>
      </w:r>
      <w:r w:rsidRPr="007B1F34">
        <w:rPr>
          <w:noProof/>
        </w:rPr>
        <w:instrText xml:space="preserve"> PAGEREF _Toc494356630 \h </w:instrText>
      </w:r>
      <w:r w:rsidRPr="007B1F34">
        <w:rPr>
          <w:noProof/>
        </w:rPr>
      </w:r>
      <w:r w:rsidRPr="007B1F34">
        <w:rPr>
          <w:noProof/>
        </w:rPr>
        <w:fldChar w:fldCharType="separate"/>
      </w:r>
      <w:r w:rsidR="0010043D">
        <w:rPr>
          <w:noProof/>
        </w:rPr>
        <w:t>109</w:t>
      </w:r>
      <w:r w:rsidRPr="007B1F34">
        <w:rPr>
          <w:noProof/>
        </w:rPr>
        <w:fldChar w:fldCharType="end"/>
      </w:r>
    </w:p>
    <w:p w14:paraId="627A0162" w14:textId="77777777" w:rsidR="009F1325" w:rsidRPr="007B1F34" w:rsidRDefault="009F1325">
      <w:pPr>
        <w:pStyle w:val="Iliustracijsraas"/>
        <w:tabs>
          <w:tab w:val="right" w:leader="dot" w:pos="9628"/>
        </w:tabs>
        <w:rPr>
          <w:rFonts w:asciiTheme="minorHAnsi" w:hAnsiTheme="minorHAnsi"/>
          <w:noProof/>
          <w:sz w:val="22"/>
          <w:szCs w:val="22"/>
          <w:lang w:val="lt-LT" w:eastAsia="lt-LT"/>
        </w:rPr>
      </w:pPr>
      <w:r w:rsidRPr="007B1F34">
        <w:rPr>
          <w:rFonts w:cs="Times New Roman"/>
          <w:noProof/>
          <w:lang w:val="lt-LT"/>
        </w:rPr>
        <w:t>40 pav.</w:t>
      </w:r>
      <w:r w:rsidRPr="007B1F34">
        <w:rPr>
          <w:rFonts w:cs="Times New Roman"/>
          <w:noProof/>
          <w:lang w:val="lt-LT" w:eastAsia="lt-LT"/>
        </w:rPr>
        <w:t xml:space="preserve"> FP įgyvendinimas ir derinimas 2014–2020 m. programavimo laikotarpiu</w:t>
      </w:r>
      <w:r w:rsidRPr="007B1F34">
        <w:rPr>
          <w:noProof/>
        </w:rPr>
        <w:tab/>
      </w:r>
      <w:r w:rsidRPr="007B1F34">
        <w:rPr>
          <w:noProof/>
        </w:rPr>
        <w:fldChar w:fldCharType="begin"/>
      </w:r>
      <w:r w:rsidRPr="007B1F34">
        <w:rPr>
          <w:noProof/>
        </w:rPr>
        <w:instrText xml:space="preserve"> PAGEREF _Toc494356631 \h </w:instrText>
      </w:r>
      <w:r w:rsidRPr="007B1F34">
        <w:rPr>
          <w:noProof/>
        </w:rPr>
      </w:r>
      <w:r w:rsidRPr="007B1F34">
        <w:rPr>
          <w:noProof/>
        </w:rPr>
        <w:fldChar w:fldCharType="separate"/>
      </w:r>
      <w:r w:rsidR="0010043D">
        <w:rPr>
          <w:noProof/>
        </w:rPr>
        <w:t>110</w:t>
      </w:r>
      <w:r w:rsidRPr="007B1F34">
        <w:rPr>
          <w:noProof/>
        </w:rPr>
        <w:fldChar w:fldCharType="end"/>
      </w:r>
    </w:p>
    <w:p w14:paraId="7D93FD37" w14:textId="77777777" w:rsidR="009F1325" w:rsidRPr="007B1F34" w:rsidRDefault="009F1325">
      <w:pPr>
        <w:pStyle w:val="Iliustracijsraas"/>
        <w:tabs>
          <w:tab w:val="right" w:leader="dot" w:pos="9628"/>
        </w:tabs>
        <w:rPr>
          <w:rFonts w:asciiTheme="minorHAnsi" w:hAnsiTheme="minorHAnsi"/>
          <w:noProof/>
          <w:sz w:val="22"/>
          <w:szCs w:val="22"/>
          <w:lang w:val="lt-LT" w:eastAsia="lt-LT"/>
        </w:rPr>
      </w:pPr>
      <w:r w:rsidRPr="007B1F34">
        <w:rPr>
          <w:rFonts w:cs="Times New Roman"/>
          <w:noProof/>
          <w:lang w:val="lt-LT"/>
        </w:rPr>
        <w:t xml:space="preserve">41 pav. </w:t>
      </w:r>
      <w:r w:rsidRPr="007B1F34">
        <w:rPr>
          <w:noProof/>
          <w:lang w:val="lt-LT"/>
        </w:rPr>
        <w:t>2007–2013 m. programavimo laikotarpiu įgyvendintų (įgyvendinamų) FP grįžtančios lėšos pamečiui (mln. EUR)</w:t>
      </w:r>
      <w:r w:rsidRPr="007B1F34">
        <w:rPr>
          <w:noProof/>
        </w:rPr>
        <w:tab/>
      </w:r>
      <w:r w:rsidRPr="007B1F34">
        <w:rPr>
          <w:noProof/>
        </w:rPr>
        <w:fldChar w:fldCharType="begin"/>
      </w:r>
      <w:r w:rsidRPr="007B1F34">
        <w:rPr>
          <w:noProof/>
        </w:rPr>
        <w:instrText xml:space="preserve"> PAGEREF _Toc494356632 \h </w:instrText>
      </w:r>
      <w:r w:rsidRPr="007B1F34">
        <w:rPr>
          <w:noProof/>
        </w:rPr>
      </w:r>
      <w:r w:rsidRPr="007B1F34">
        <w:rPr>
          <w:noProof/>
        </w:rPr>
        <w:fldChar w:fldCharType="separate"/>
      </w:r>
      <w:r w:rsidR="0010043D">
        <w:rPr>
          <w:noProof/>
        </w:rPr>
        <w:t>125</w:t>
      </w:r>
      <w:r w:rsidRPr="007B1F34">
        <w:rPr>
          <w:noProof/>
        </w:rPr>
        <w:fldChar w:fldCharType="end"/>
      </w:r>
    </w:p>
    <w:p w14:paraId="31662769" w14:textId="77777777" w:rsidR="009F1325" w:rsidRDefault="009F1325">
      <w:pPr>
        <w:pStyle w:val="Iliustracijsraas"/>
        <w:tabs>
          <w:tab w:val="right" w:leader="dot" w:pos="9628"/>
        </w:tabs>
        <w:rPr>
          <w:rFonts w:asciiTheme="minorHAnsi" w:hAnsiTheme="minorHAnsi"/>
          <w:noProof/>
          <w:sz w:val="22"/>
          <w:szCs w:val="22"/>
          <w:lang w:val="lt-LT" w:eastAsia="lt-LT"/>
        </w:rPr>
      </w:pPr>
      <w:r w:rsidRPr="007B1F34">
        <w:rPr>
          <w:rFonts w:cs="Times New Roman"/>
          <w:noProof/>
          <w:lang w:val="lt-LT"/>
        </w:rPr>
        <w:t xml:space="preserve">42 pav. </w:t>
      </w:r>
      <w:r w:rsidRPr="007B1F34">
        <w:rPr>
          <w:noProof/>
          <w:lang w:val="lt-LT"/>
        </w:rPr>
        <w:t>Tipinių projektų finansiniai svertai</w:t>
      </w:r>
      <w:r>
        <w:rPr>
          <w:noProof/>
        </w:rPr>
        <w:tab/>
      </w:r>
      <w:r>
        <w:rPr>
          <w:noProof/>
        </w:rPr>
        <w:fldChar w:fldCharType="begin"/>
      </w:r>
      <w:r>
        <w:rPr>
          <w:noProof/>
        </w:rPr>
        <w:instrText xml:space="preserve"> PAGEREF _Toc494356633 \h </w:instrText>
      </w:r>
      <w:r>
        <w:rPr>
          <w:noProof/>
        </w:rPr>
      </w:r>
      <w:r>
        <w:rPr>
          <w:noProof/>
        </w:rPr>
        <w:fldChar w:fldCharType="separate"/>
      </w:r>
      <w:r w:rsidR="0010043D">
        <w:rPr>
          <w:noProof/>
        </w:rPr>
        <w:t>125</w:t>
      </w:r>
      <w:r>
        <w:rPr>
          <w:noProof/>
        </w:rPr>
        <w:fldChar w:fldCharType="end"/>
      </w:r>
    </w:p>
    <w:p w14:paraId="3702A75C"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rFonts w:cs="Times New Roman"/>
          <w:noProof/>
          <w:lang w:val="lt-LT"/>
        </w:rPr>
        <w:t>43 pav. Tipinių projektų finansinių svertų palyginimas</w:t>
      </w:r>
      <w:r>
        <w:rPr>
          <w:noProof/>
        </w:rPr>
        <w:tab/>
      </w:r>
      <w:r>
        <w:rPr>
          <w:noProof/>
        </w:rPr>
        <w:fldChar w:fldCharType="begin"/>
      </w:r>
      <w:r>
        <w:rPr>
          <w:noProof/>
        </w:rPr>
        <w:instrText xml:space="preserve"> PAGEREF _Toc494356634 \h </w:instrText>
      </w:r>
      <w:r>
        <w:rPr>
          <w:noProof/>
        </w:rPr>
      </w:r>
      <w:r>
        <w:rPr>
          <w:noProof/>
        </w:rPr>
        <w:fldChar w:fldCharType="separate"/>
      </w:r>
      <w:r w:rsidR="0010043D">
        <w:rPr>
          <w:noProof/>
        </w:rPr>
        <w:t>133</w:t>
      </w:r>
      <w:r>
        <w:rPr>
          <w:noProof/>
        </w:rPr>
        <w:fldChar w:fldCharType="end"/>
      </w:r>
    </w:p>
    <w:p w14:paraId="7BDB4172" w14:textId="77777777" w:rsidR="009F1325" w:rsidRDefault="009F1325">
      <w:pPr>
        <w:pStyle w:val="Iliustracijsraas"/>
        <w:tabs>
          <w:tab w:val="right" w:leader="dot" w:pos="9628"/>
        </w:tabs>
        <w:rPr>
          <w:rFonts w:asciiTheme="minorHAnsi" w:hAnsiTheme="minorHAnsi"/>
          <w:noProof/>
          <w:sz w:val="22"/>
          <w:szCs w:val="22"/>
          <w:lang w:val="lt-LT" w:eastAsia="lt-LT"/>
        </w:rPr>
      </w:pPr>
      <w:r w:rsidRPr="00A81DCF">
        <w:rPr>
          <w:noProof/>
          <w:lang w:val="lt-LT"/>
        </w:rPr>
        <w:t>44 pav. Finansavimo rinkos trūkumas</w:t>
      </w:r>
      <w:r>
        <w:rPr>
          <w:noProof/>
        </w:rPr>
        <w:tab/>
      </w:r>
      <w:r>
        <w:rPr>
          <w:noProof/>
        </w:rPr>
        <w:fldChar w:fldCharType="begin"/>
      </w:r>
      <w:r>
        <w:rPr>
          <w:noProof/>
        </w:rPr>
        <w:instrText xml:space="preserve"> PAGEREF _Toc494356635 \h </w:instrText>
      </w:r>
      <w:r>
        <w:rPr>
          <w:noProof/>
        </w:rPr>
      </w:r>
      <w:r>
        <w:rPr>
          <w:noProof/>
        </w:rPr>
        <w:fldChar w:fldCharType="separate"/>
      </w:r>
      <w:r w:rsidR="0010043D">
        <w:rPr>
          <w:noProof/>
        </w:rPr>
        <w:t>144</w:t>
      </w:r>
      <w:r>
        <w:rPr>
          <w:noProof/>
        </w:rPr>
        <w:fldChar w:fldCharType="end"/>
      </w:r>
    </w:p>
    <w:p w14:paraId="1197A53D" w14:textId="77777777" w:rsidR="00DA481E" w:rsidRPr="00A3650C" w:rsidRDefault="00A955A1" w:rsidP="00453DD9">
      <w:pPr>
        <w:rPr>
          <w:rStyle w:val="Antrat2Diagrama"/>
          <w:b w:val="0"/>
          <w:lang w:val="lt-LT"/>
        </w:rPr>
      </w:pPr>
      <w:r w:rsidRPr="00FE5F1F">
        <w:rPr>
          <w:rStyle w:val="Antrat2Diagrama"/>
          <w:b w:val="0"/>
          <w:lang w:val="lt-LT"/>
        </w:rPr>
        <w:fldChar w:fldCharType="end"/>
      </w:r>
      <w:bookmarkStart w:id="10" w:name="_Toc352599466"/>
    </w:p>
    <w:p w14:paraId="01AAC618" w14:textId="77777777" w:rsidR="00DA481E" w:rsidRPr="00A3650C" w:rsidRDefault="00DA481E">
      <w:pPr>
        <w:spacing w:after="200"/>
        <w:ind w:firstLine="0"/>
        <w:jc w:val="left"/>
        <w:rPr>
          <w:rStyle w:val="Antrat2Diagrama"/>
          <w:b w:val="0"/>
          <w:lang w:val="lt-LT"/>
        </w:rPr>
      </w:pPr>
      <w:r w:rsidRPr="00A3650C">
        <w:rPr>
          <w:rStyle w:val="Antrat2Diagrama"/>
          <w:b w:val="0"/>
          <w:lang w:val="lt-LT"/>
        </w:rPr>
        <w:br w:type="page"/>
      </w:r>
    </w:p>
    <w:p w14:paraId="0F7E2B49" w14:textId="77777777" w:rsidR="0083256A" w:rsidRPr="00A3650C" w:rsidRDefault="0083256A" w:rsidP="00453DD9">
      <w:pPr>
        <w:rPr>
          <w:rStyle w:val="Antrat2Diagrama"/>
          <w:lang w:val="lt-LT"/>
        </w:rPr>
      </w:pPr>
      <w:bookmarkStart w:id="11" w:name="_Toc494356470"/>
      <w:r w:rsidRPr="00A3650C">
        <w:rPr>
          <w:rStyle w:val="Antrat2Diagrama"/>
          <w:lang w:val="lt-LT"/>
        </w:rPr>
        <w:lastRenderedPageBreak/>
        <w:t>Santrumpų sąrašas</w:t>
      </w:r>
      <w:bookmarkEnd w:id="10"/>
      <w:bookmarkEnd w:id="11"/>
    </w:p>
    <w:p w14:paraId="764F5B92" w14:textId="77777777" w:rsidR="00381ABB" w:rsidRPr="00A3650C" w:rsidRDefault="00381ABB" w:rsidP="00453DD9">
      <w:pPr>
        <w:rPr>
          <w:rStyle w:val="Antrat2Diagrama"/>
          <w:b w:val="0"/>
          <w:lang w:val="lt-LT"/>
        </w:rPr>
      </w:pPr>
    </w:p>
    <w:p w14:paraId="5D78EEE4" w14:textId="77777777" w:rsidR="0083256A" w:rsidRPr="00A3650C" w:rsidRDefault="0083256A" w:rsidP="00342C12">
      <w:pPr>
        <w:ind w:firstLine="0"/>
        <w:rPr>
          <w:rFonts w:cs="Times New Roman"/>
          <w:lang w:val="lt-LT"/>
        </w:rPr>
      </w:pPr>
      <w:r w:rsidRPr="00A3650C">
        <w:rPr>
          <w:rFonts w:cs="Times New Roman"/>
          <w:lang w:val="lt-LT"/>
        </w:rPr>
        <w:t>BVP</w:t>
      </w:r>
      <w:r w:rsidRPr="00A3650C">
        <w:rPr>
          <w:rFonts w:cs="Times New Roman"/>
          <w:lang w:val="lt-LT"/>
        </w:rPr>
        <w:tab/>
      </w:r>
      <w:r w:rsidR="004E4CCB" w:rsidRPr="00A3650C">
        <w:rPr>
          <w:rFonts w:cs="Times New Roman"/>
          <w:lang w:val="lt-LT"/>
        </w:rPr>
        <w:tab/>
      </w:r>
      <w:r w:rsidR="009B0C56" w:rsidRPr="00A3650C">
        <w:rPr>
          <w:rFonts w:cs="Times New Roman"/>
          <w:lang w:val="lt-LT"/>
        </w:rPr>
        <w:tab/>
      </w:r>
      <w:r w:rsidRPr="00A3650C">
        <w:rPr>
          <w:rFonts w:cs="Times New Roman"/>
          <w:lang w:val="lt-LT"/>
        </w:rPr>
        <w:t>Bendrasis vidaus produktas</w:t>
      </w:r>
    </w:p>
    <w:p w14:paraId="03718E9A" w14:textId="77777777" w:rsidR="00DA5FF3"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EAVP</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t xml:space="preserve">2007–2013 m. </w:t>
      </w:r>
      <w:r w:rsidRPr="00A3650C">
        <w:rPr>
          <w:rFonts w:eastAsia="Times New Roman" w:cs="Times New Roman"/>
          <w:color w:val="1F1A17"/>
          <w:lang w:val="lt-LT"/>
        </w:rPr>
        <w:t>Ekonomikos augimo veiksmų programa</w:t>
      </w:r>
    </w:p>
    <w:p w14:paraId="36786165" w14:textId="77777777" w:rsidR="00DA5FF3" w:rsidRPr="00A3650C" w:rsidRDefault="00DA5FF3" w:rsidP="00342C12">
      <w:pPr>
        <w:ind w:firstLine="0"/>
        <w:rPr>
          <w:rFonts w:eastAsia="Times New Roman" w:cs="Times New Roman"/>
          <w:color w:val="1F1A17"/>
          <w:lang w:val="lt-LT"/>
        </w:rPr>
      </w:pPr>
      <w:r w:rsidRPr="00A3650C">
        <w:rPr>
          <w:rFonts w:eastAsia="Times New Roman" w:cs="Times New Roman"/>
          <w:color w:val="1F1A17"/>
          <w:lang w:val="lt-LT"/>
        </w:rPr>
        <w:t>EBRD</w:t>
      </w:r>
      <w:r w:rsidRPr="00A3650C">
        <w:rPr>
          <w:rFonts w:eastAsia="Times New Roman" w:cs="Times New Roman"/>
          <w:color w:val="1F1A17"/>
          <w:lang w:val="lt-LT"/>
        </w:rPr>
        <w:tab/>
      </w:r>
      <w:r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Europos rekonstrukcijos ir plėtros bankas</w:t>
      </w:r>
    </w:p>
    <w:p w14:paraId="433D230D" w14:textId="77777777" w:rsidR="00D44E38"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EIB</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investici</w:t>
      </w:r>
      <w:r w:rsidR="00D626DC" w:rsidRPr="00A3650C">
        <w:rPr>
          <w:rFonts w:eastAsia="Times New Roman" w:cs="Times New Roman"/>
          <w:color w:val="1F1A17"/>
          <w:lang w:val="lt-LT"/>
        </w:rPr>
        <w:t>nis</w:t>
      </w:r>
      <w:r w:rsidRPr="00A3650C">
        <w:rPr>
          <w:rFonts w:eastAsia="Times New Roman" w:cs="Times New Roman"/>
          <w:color w:val="1F1A17"/>
          <w:lang w:val="lt-LT"/>
        </w:rPr>
        <w:t xml:space="preserve"> bankas</w:t>
      </w:r>
    </w:p>
    <w:p w14:paraId="1B768EE1" w14:textId="77777777" w:rsidR="00D44E38"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EIF</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investici</w:t>
      </w:r>
      <w:r w:rsidR="009B6088" w:rsidRPr="00A3650C">
        <w:rPr>
          <w:rFonts w:eastAsia="Times New Roman" w:cs="Times New Roman"/>
          <w:color w:val="1F1A17"/>
          <w:lang w:val="lt-LT"/>
        </w:rPr>
        <w:t>nis</w:t>
      </w:r>
      <w:r w:rsidRPr="00A3650C">
        <w:rPr>
          <w:rFonts w:eastAsia="Times New Roman" w:cs="Times New Roman"/>
          <w:color w:val="1F1A17"/>
          <w:lang w:val="lt-LT"/>
        </w:rPr>
        <w:t xml:space="preserve"> fondas</w:t>
      </w:r>
    </w:p>
    <w:p w14:paraId="2E540975"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EK</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Komisija</w:t>
      </w:r>
    </w:p>
    <w:p w14:paraId="68FB9E6D"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ERPF</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 xml:space="preserve">Europos regioninės plėtros fondas </w:t>
      </w:r>
    </w:p>
    <w:p w14:paraId="17F99C08"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ES</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Sąjunga</w:t>
      </w:r>
    </w:p>
    <w:p w14:paraId="5DE3AFFA" w14:textId="77777777" w:rsidR="0083256A" w:rsidRPr="00A3650C" w:rsidRDefault="004E4CCB" w:rsidP="00342C12">
      <w:pPr>
        <w:ind w:firstLine="0"/>
        <w:rPr>
          <w:rFonts w:eastAsia="Times New Roman" w:cs="Times New Roman"/>
          <w:color w:val="1F1A17"/>
          <w:lang w:val="lt-LT"/>
        </w:rPr>
      </w:pPr>
      <w:r w:rsidRPr="00A3650C">
        <w:rPr>
          <w:rFonts w:eastAsia="Times New Roman" w:cs="Times New Roman"/>
          <w:color w:val="1F1A17"/>
          <w:lang w:val="lt-LT"/>
        </w:rPr>
        <w:t>ESF</w:t>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socialinis fondas</w:t>
      </w:r>
    </w:p>
    <w:p w14:paraId="02E2F832" w14:textId="77777777" w:rsidR="00D44E38" w:rsidRPr="00A3650C" w:rsidRDefault="00D44E38" w:rsidP="00342C12">
      <w:pPr>
        <w:ind w:left="3887" w:hanging="3887"/>
        <w:rPr>
          <w:rFonts w:eastAsia="Times New Roman" w:cs="Times New Roman"/>
          <w:color w:val="1F1A17"/>
          <w:lang w:val="lt-LT"/>
        </w:rPr>
      </w:pPr>
      <w:r w:rsidRPr="00A3650C">
        <w:rPr>
          <w:rFonts w:eastAsia="Times New Roman" w:cs="Times New Roman"/>
          <w:color w:val="1F1A17"/>
          <w:lang w:val="lt-LT"/>
        </w:rPr>
        <w:t>ES SF</w:t>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Europos Sąjungos struktūriniai fondai</w:t>
      </w:r>
      <w:r w:rsidR="007B0CBF" w:rsidRPr="00A3650C">
        <w:rPr>
          <w:rFonts w:eastAsia="Times New Roman" w:cs="Times New Roman"/>
          <w:color w:val="1F1A17"/>
          <w:lang w:val="lt-LT"/>
        </w:rPr>
        <w:t xml:space="preserve"> (2007–2013 m. programavimo laikotarpio kontekste) arba Europos </w:t>
      </w:r>
      <w:r w:rsidR="007B0CBF" w:rsidRPr="00BE3060">
        <w:rPr>
          <w:rFonts w:eastAsia="Times New Roman" w:cs="Times New Roman"/>
          <w:color w:val="1F1A17"/>
          <w:lang w:val="lt-LT"/>
        </w:rPr>
        <w:t>Sąjungos</w:t>
      </w:r>
      <w:r w:rsidR="003E30F2" w:rsidRPr="00BE3060">
        <w:rPr>
          <w:rFonts w:eastAsia="Times New Roman" w:cs="Times New Roman"/>
          <w:color w:val="1F1A17"/>
          <w:lang w:val="lt-LT"/>
        </w:rPr>
        <w:t xml:space="preserve"> struktūriniai ir</w:t>
      </w:r>
      <w:r w:rsidR="007B0CBF" w:rsidRPr="00BE3060">
        <w:rPr>
          <w:rFonts w:eastAsia="Times New Roman" w:cs="Times New Roman"/>
          <w:color w:val="1F1A17"/>
          <w:lang w:val="lt-LT"/>
        </w:rPr>
        <w:t xml:space="preserve"> investiciniai fondai</w:t>
      </w:r>
      <w:r w:rsidR="007B0CBF" w:rsidRPr="00A3650C">
        <w:rPr>
          <w:rFonts w:eastAsia="Times New Roman" w:cs="Times New Roman"/>
          <w:color w:val="1F1A17"/>
          <w:lang w:val="lt-LT"/>
        </w:rPr>
        <w:t xml:space="preserve"> (2014–2020 m. programavimo laikotarpio kontekste)</w:t>
      </w:r>
    </w:p>
    <w:p w14:paraId="585838A1" w14:textId="77777777" w:rsidR="0083256A"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ES SP</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Europos Sąjungos struktūrinė parama</w:t>
      </w:r>
    </w:p>
    <w:p w14:paraId="4B81679C"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EŽŪFKP</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Europos žemės ūkio fondas kaimo plėtrai</w:t>
      </w:r>
    </w:p>
    <w:p w14:paraId="3E70A476"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FM</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00F47278" w:rsidRPr="00A3650C">
        <w:rPr>
          <w:rFonts w:eastAsia="Times New Roman" w:cs="Times New Roman"/>
          <w:color w:val="1F1A17"/>
          <w:lang w:val="lt-LT"/>
        </w:rPr>
        <w:t>LR</w:t>
      </w:r>
      <w:r w:rsidRPr="00A3650C">
        <w:rPr>
          <w:rFonts w:eastAsia="Times New Roman" w:cs="Times New Roman"/>
          <w:color w:val="1F1A17"/>
          <w:lang w:val="lt-LT"/>
        </w:rPr>
        <w:t xml:space="preserve"> </w:t>
      </w:r>
      <w:proofErr w:type="gramStart"/>
      <w:r w:rsidRPr="00A3650C">
        <w:rPr>
          <w:rFonts w:eastAsia="Times New Roman" w:cs="Times New Roman"/>
          <w:color w:val="1F1A17"/>
          <w:lang w:val="lt-LT"/>
        </w:rPr>
        <w:t>finansų ministerija</w:t>
      </w:r>
      <w:proofErr w:type="gramEnd"/>
    </w:p>
    <w:p w14:paraId="02622614" w14:textId="77777777" w:rsidR="0083256A" w:rsidRPr="00A3650C" w:rsidRDefault="00CE2B66" w:rsidP="00342C12">
      <w:pPr>
        <w:ind w:firstLine="0"/>
        <w:rPr>
          <w:rFonts w:eastAsia="Times New Roman" w:cs="Times New Roman"/>
          <w:color w:val="1F1A17"/>
          <w:lang w:val="lt-LT"/>
        </w:rPr>
      </w:pPr>
      <w:r w:rsidRPr="00A3650C">
        <w:rPr>
          <w:rFonts w:eastAsia="Times New Roman" w:cs="Times New Roman"/>
          <w:color w:val="1F1A17"/>
          <w:lang w:val="lt-LT"/>
        </w:rPr>
        <w:t>Garfondas</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009B6088" w:rsidRPr="00A3650C">
        <w:rPr>
          <w:rFonts w:eastAsia="Times New Roman" w:cs="Times New Roman"/>
          <w:color w:val="1F1A17"/>
          <w:lang w:val="lt-LT"/>
        </w:rPr>
        <w:t xml:space="preserve">UAB </w:t>
      </w:r>
      <w:r w:rsidR="0083256A" w:rsidRPr="00A3650C">
        <w:rPr>
          <w:rFonts w:eastAsia="Times New Roman" w:cs="Times New Roman"/>
          <w:color w:val="1F1A17"/>
          <w:lang w:val="lt-LT"/>
        </w:rPr>
        <w:t>Žemės ūkio paskolų ir garantijų fondas</w:t>
      </w:r>
    </w:p>
    <w:p w14:paraId="0A5B6D43" w14:textId="77777777"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INVEGA</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UAB „Investicijų ir verslo garantijos“</w:t>
      </w:r>
    </w:p>
    <w:p w14:paraId="707B6C52" w14:textId="77777777" w:rsidR="00643F04" w:rsidRPr="00A3650C" w:rsidRDefault="00643F04"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FĮ</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Finansų įmonė</w:t>
      </w:r>
    </w:p>
    <w:p w14:paraId="49F77379" w14:textId="77777777" w:rsidR="00D626DC" w:rsidRPr="00A3650C" w:rsidRDefault="00D626DC" w:rsidP="00342C12">
      <w:pPr>
        <w:tabs>
          <w:tab w:val="left" w:pos="1276"/>
          <w:tab w:val="left" w:pos="1560"/>
        </w:tabs>
        <w:ind w:left="3887" w:hanging="3887"/>
        <w:rPr>
          <w:rFonts w:eastAsia="Times New Roman" w:cs="Times New Roman"/>
          <w:color w:val="1F1A17"/>
          <w:lang w:val="lt-LT"/>
        </w:rPr>
      </w:pPr>
      <w:r w:rsidRPr="00A3650C">
        <w:rPr>
          <w:rFonts w:eastAsia="Times New Roman" w:cs="Times New Roman"/>
          <w:color w:val="1F1A17"/>
          <w:lang w:val="lt-LT"/>
        </w:rPr>
        <w:t>FP</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Finansų inžinerijos priemonė </w:t>
      </w:r>
      <w:r w:rsidR="00342C12" w:rsidRPr="00A3650C">
        <w:rPr>
          <w:rFonts w:eastAsia="Times New Roman" w:cs="Times New Roman"/>
          <w:color w:val="1F1A17"/>
          <w:lang w:val="lt-LT"/>
        </w:rPr>
        <w:t xml:space="preserve">(2007–2013 m. programavimo laikotarpio kontekste) </w:t>
      </w:r>
      <w:r w:rsidRPr="00A3650C">
        <w:rPr>
          <w:rFonts w:eastAsia="Times New Roman" w:cs="Times New Roman"/>
          <w:color w:val="1F1A17"/>
          <w:lang w:val="lt-LT"/>
        </w:rPr>
        <w:t>arba finansinė priemonė</w:t>
      </w:r>
      <w:r w:rsidR="00342C12" w:rsidRPr="00A3650C">
        <w:rPr>
          <w:rFonts w:eastAsia="Times New Roman" w:cs="Times New Roman"/>
          <w:color w:val="1F1A17"/>
          <w:lang w:val="lt-LT"/>
        </w:rPr>
        <w:t xml:space="preserve"> (2014–2020 m. programavimo laikotarpio kontekste)</w:t>
      </w:r>
    </w:p>
    <w:p w14:paraId="3515D707" w14:textId="77777777"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FT</w:t>
      </w:r>
      <w:r w:rsidRPr="00A3650C">
        <w:rPr>
          <w:rFonts w:eastAsia="Times New Roman" w:cs="Times New Roman"/>
          <w:color w:val="1F1A17"/>
          <w:lang w:val="lt-LT"/>
        </w:rPr>
        <w:tab/>
      </w:r>
      <w:r w:rsidR="004E4CCB"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Finansini</w:t>
      </w:r>
      <w:r w:rsidR="00342C12" w:rsidRPr="00A3650C">
        <w:rPr>
          <w:rFonts w:eastAsia="Times New Roman" w:cs="Times New Roman"/>
          <w:color w:val="1F1A17"/>
          <w:lang w:val="lt-LT"/>
        </w:rPr>
        <w:t>s</w:t>
      </w:r>
      <w:r w:rsidRPr="00A3650C">
        <w:rPr>
          <w:rFonts w:eastAsia="Times New Roman" w:cs="Times New Roman"/>
          <w:color w:val="1F1A17"/>
          <w:lang w:val="lt-LT"/>
        </w:rPr>
        <w:t xml:space="preserve"> tarpininka</w:t>
      </w:r>
      <w:r w:rsidR="00342C12" w:rsidRPr="00A3650C">
        <w:rPr>
          <w:rFonts w:eastAsia="Times New Roman" w:cs="Times New Roman"/>
          <w:color w:val="1F1A17"/>
          <w:lang w:val="lt-LT"/>
        </w:rPr>
        <w:t>s</w:t>
      </w:r>
    </w:p>
    <w:p w14:paraId="21E6FADE" w14:textId="77777777" w:rsidR="00BA3463" w:rsidRPr="00A3650C" w:rsidRDefault="00BA3463"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JA</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t>Juridinis asmuo</w:t>
      </w:r>
    </w:p>
    <w:p w14:paraId="3532C987" w14:textId="77777777"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KĮ</w:t>
      </w:r>
      <w:r w:rsidRPr="00A3650C">
        <w:rPr>
          <w:rFonts w:eastAsia="Times New Roman" w:cs="Times New Roman"/>
          <w:color w:val="1F1A17"/>
          <w:lang w:val="lt-LT"/>
        </w:rPr>
        <w:tab/>
      </w:r>
      <w:r w:rsidR="004E4CCB"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Kredito </w:t>
      </w:r>
      <w:r w:rsidR="00342C12" w:rsidRPr="00A3650C">
        <w:rPr>
          <w:rFonts w:eastAsia="Times New Roman" w:cs="Times New Roman"/>
          <w:color w:val="1F1A17"/>
          <w:lang w:val="lt-LT"/>
        </w:rPr>
        <w:t>įstaiga</w:t>
      </w:r>
    </w:p>
    <w:p w14:paraId="786A0054" w14:textId="77777777"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 xml:space="preserve">KU </w:t>
      </w:r>
      <w:r w:rsidRPr="00A3650C">
        <w:rPr>
          <w:rFonts w:eastAsia="Times New Roman" w:cs="Times New Roman"/>
          <w:color w:val="1F1A17"/>
          <w:lang w:val="lt-LT"/>
        </w:rPr>
        <w:tab/>
      </w:r>
      <w:r w:rsidR="004E4CCB"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Kredito </w:t>
      </w:r>
      <w:r w:rsidR="00342C12" w:rsidRPr="00A3650C">
        <w:rPr>
          <w:rFonts w:eastAsia="Times New Roman" w:cs="Times New Roman"/>
          <w:color w:val="1F1A17"/>
          <w:lang w:val="lt-LT"/>
        </w:rPr>
        <w:t>unija</w:t>
      </w:r>
    </w:p>
    <w:p w14:paraId="159B90E0" w14:textId="77777777" w:rsidR="004E4CCB" w:rsidRPr="00A3650C" w:rsidRDefault="004E4CCB"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 xml:space="preserve">LB </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Lietuvos bankas</w:t>
      </w:r>
    </w:p>
    <w:p w14:paraId="0C11ACAE" w14:textId="77777777" w:rsidR="004E4CCB" w:rsidRPr="00A3650C" w:rsidRDefault="00CE2B66"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LB</w:t>
      </w:r>
      <w:r w:rsidR="00D626DC" w:rsidRPr="00A3650C">
        <w:rPr>
          <w:rFonts w:eastAsia="Times New Roman" w:cs="Times New Roman"/>
          <w:color w:val="1F1A17"/>
          <w:lang w:val="lt-LT"/>
        </w:rPr>
        <w:t>A</w:t>
      </w:r>
      <w:r w:rsidRPr="00A3650C">
        <w:rPr>
          <w:rFonts w:eastAsia="Times New Roman" w:cs="Times New Roman"/>
          <w:color w:val="1F1A17"/>
          <w:lang w:val="lt-LT"/>
        </w:rPr>
        <w:t xml:space="preserve"> </w:t>
      </w:r>
      <w:r w:rsidRPr="00A3650C">
        <w:rPr>
          <w:rFonts w:eastAsia="Times New Roman" w:cs="Times New Roman"/>
          <w:color w:val="1F1A17"/>
          <w:lang w:val="lt-LT"/>
        </w:rPr>
        <w:tab/>
      </w:r>
      <w:r w:rsidR="009C0FCA"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004E4CCB" w:rsidRPr="00A3650C">
        <w:rPr>
          <w:rFonts w:eastAsia="Times New Roman" w:cs="Times New Roman"/>
          <w:color w:val="1F1A17"/>
          <w:lang w:val="lt-LT"/>
        </w:rPr>
        <w:t>Lietuvos bankų asociacija</w:t>
      </w:r>
    </w:p>
    <w:p w14:paraId="1D1A57BE" w14:textId="77777777" w:rsidR="0083256A" w:rsidRPr="00A3650C" w:rsidRDefault="0083256A"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LCKU</w:t>
      </w:r>
      <w:r w:rsidRPr="00A3650C">
        <w:rPr>
          <w:rFonts w:eastAsia="Times New Roman" w:cs="Times New Roman"/>
          <w:color w:val="1F1A17"/>
          <w:lang w:val="lt-LT"/>
        </w:rPr>
        <w:tab/>
      </w:r>
      <w:r w:rsidR="00CE2B66"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Lietuvos centrinė kredito unija</w:t>
      </w:r>
    </w:p>
    <w:p w14:paraId="16A4E746" w14:textId="77777777" w:rsidR="00BE5204" w:rsidRPr="00A3650C" w:rsidRDefault="00BE5204" w:rsidP="00342C12">
      <w:pPr>
        <w:tabs>
          <w:tab w:val="left" w:pos="1276"/>
          <w:tab w:val="left" w:pos="1560"/>
        </w:tabs>
        <w:ind w:firstLine="0"/>
        <w:rPr>
          <w:rFonts w:cs="Times New Roman"/>
          <w:bCs/>
          <w:noProof/>
          <w:lang w:val="lt-LT"/>
        </w:rPr>
      </w:pPr>
      <w:r w:rsidRPr="00A3650C">
        <w:rPr>
          <w:rFonts w:eastAsia="Times New Roman" w:cs="Times New Roman"/>
          <w:color w:val="1F1A17"/>
          <w:lang w:val="lt-LT"/>
        </w:rPr>
        <w:t>LDB</w:t>
      </w:r>
      <w:r w:rsidRPr="00A3650C">
        <w:rPr>
          <w:rFonts w:eastAsia="Times New Roman" w:cs="Times New Roman"/>
          <w:color w:val="1F1A17"/>
          <w:lang w:val="lt-LT"/>
        </w:rPr>
        <w:tab/>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 xml:space="preserve">Lietuvos darbo birža </w:t>
      </w:r>
      <w:r w:rsidRPr="00A3650C">
        <w:rPr>
          <w:rFonts w:cs="Times New Roman"/>
          <w:bCs/>
          <w:noProof/>
          <w:lang w:val="lt-LT"/>
        </w:rPr>
        <w:t>prie SADM</w:t>
      </w:r>
    </w:p>
    <w:p w14:paraId="4F491456" w14:textId="77777777" w:rsidR="00342C12" w:rsidRPr="00A3650C" w:rsidRDefault="00342C12" w:rsidP="00342C12">
      <w:pPr>
        <w:tabs>
          <w:tab w:val="left" w:pos="1276"/>
          <w:tab w:val="left" w:pos="1560"/>
        </w:tabs>
        <w:ind w:firstLine="0"/>
        <w:rPr>
          <w:rFonts w:eastAsia="Times New Roman" w:cs="Times New Roman"/>
          <w:color w:val="1F1A17"/>
          <w:lang w:val="lt-LT"/>
        </w:rPr>
      </w:pPr>
      <w:r w:rsidRPr="00A3650C">
        <w:rPr>
          <w:rFonts w:cs="Times New Roman"/>
          <w:bCs/>
          <w:noProof/>
          <w:lang w:val="lt-LT"/>
        </w:rPr>
        <w:t>LSD</w:t>
      </w:r>
      <w:r w:rsidRPr="00A3650C">
        <w:rPr>
          <w:rFonts w:cs="Times New Roman"/>
          <w:bCs/>
          <w:noProof/>
          <w:lang w:val="lt-LT"/>
        </w:rPr>
        <w:tab/>
      </w:r>
      <w:r w:rsidRPr="00A3650C">
        <w:rPr>
          <w:rFonts w:cs="Times New Roman"/>
          <w:bCs/>
          <w:noProof/>
          <w:lang w:val="lt-LT"/>
        </w:rPr>
        <w:tab/>
      </w:r>
      <w:r w:rsidRPr="00A3650C">
        <w:rPr>
          <w:rFonts w:cs="Times New Roman"/>
          <w:bCs/>
          <w:noProof/>
          <w:lang w:val="lt-LT"/>
        </w:rPr>
        <w:tab/>
      </w:r>
      <w:r w:rsidRPr="00A3650C">
        <w:rPr>
          <w:rFonts w:cs="Times New Roman"/>
          <w:bCs/>
          <w:noProof/>
          <w:lang w:val="lt-LT"/>
        </w:rPr>
        <w:tab/>
        <w:t>Lietuvos statistikos departamentas prie LR Vyriausybės</w:t>
      </w:r>
    </w:p>
    <w:p w14:paraId="419E1204" w14:textId="77777777" w:rsidR="002830BC" w:rsidRPr="00A3650C" w:rsidRDefault="002830BC" w:rsidP="00342C12">
      <w:pPr>
        <w:tabs>
          <w:tab w:val="left" w:pos="1276"/>
          <w:tab w:val="left" w:pos="1560"/>
        </w:tabs>
        <w:ind w:firstLine="0"/>
        <w:rPr>
          <w:rFonts w:eastAsia="Times New Roman" w:cs="Times New Roman"/>
          <w:color w:val="1F1A17"/>
          <w:lang w:val="lt-LT"/>
        </w:rPr>
      </w:pPr>
      <w:r w:rsidRPr="00A3650C">
        <w:rPr>
          <w:rFonts w:eastAsia="Times New Roman" w:cs="Times New Roman"/>
          <w:color w:val="1F1A17"/>
          <w:lang w:val="lt-LT"/>
        </w:rPr>
        <w:t>Lizingo bendrovė</w:t>
      </w:r>
      <w:r w:rsidR="009B0C56" w:rsidRPr="00A3650C">
        <w:rPr>
          <w:rFonts w:eastAsia="Times New Roman" w:cs="Times New Roman"/>
          <w:color w:val="1F1A17"/>
          <w:lang w:val="lt-LT"/>
        </w:rPr>
        <w:tab/>
      </w:r>
      <w:r w:rsidRPr="00A3650C">
        <w:rPr>
          <w:rFonts w:eastAsia="Times New Roman" w:cs="Times New Roman"/>
          <w:color w:val="1F1A17"/>
          <w:lang w:val="lt-LT"/>
        </w:rPr>
        <w:tab/>
        <w:t>Finansinės nuomos (lizingo) bendrovė</w:t>
      </w:r>
    </w:p>
    <w:p w14:paraId="6825F712"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LR</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Lietuvos Respublika</w:t>
      </w:r>
    </w:p>
    <w:p w14:paraId="138462A8" w14:textId="77777777" w:rsidR="004E4CCB" w:rsidRPr="00A3650C" w:rsidRDefault="004E4CCB" w:rsidP="00342C12">
      <w:pPr>
        <w:ind w:firstLine="0"/>
        <w:rPr>
          <w:rFonts w:eastAsia="Times New Roman" w:cs="Times New Roman"/>
          <w:color w:val="1F1A17"/>
          <w:lang w:val="lt-LT"/>
        </w:rPr>
      </w:pPr>
      <w:r w:rsidRPr="00A3650C">
        <w:rPr>
          <w:rFonts w:eastAsia="Times New Roman" w:cs="Times New Roman"/>
          <w:color w:val="1F1A17"/>
          <w:lang w:val="lt-LT"/>
        </w:rPr>
        <w:t>L</w:t>
      </w:r>
      <w:r w:rsidR="00E646DE" w:rsidRPr="00A3650C">
        <w:rPr>
          <w:rFonts w:eastAsia="Times New Roman" w:cs="Times New Roman"/>
          <w:color w:val="1F1A17"/>
          <w:lang w:val="lt-LT"/>
        </w:rPr>
        <w:t>T VCA</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Lietuvos rizikos</w:t>
      </w:r>
      <w:r w:rsidR="00BA3463" w:rsidRPr="00A3650C">
        <w:rPr>
          <w:rFonts w:eastAsia="Times New Roman" w:cs="Times New Roman"/>
          <w:color w:val="1F1A17"/>
          <w:lang w:val="lt-LT"/>
        </w:rPr>
        <w:t xml:space="preserve"> ir privataus</w:t>
      </w:r>
      <w:r w:rsidRPr="00A3650C">
        <w:rPr>
          <w:rFonts w:eastAsia="Times New Roman" w:cs="Times New Roman"/>
          <w:color w:val="1F1A17"/>
          <w:lang w:val="lt-LT"/>
        </w:rPr>
        <w:t xml:space="preserve"> kapitalo</w:t>
      </w:r>
      <w:r w:rsidR="00BA3463" w:rsidRPr="00A3650C">
        <w:rPr>
          <w:rFonts w:eastAsia="Times New Roman" w:cs="Times New Roman"/>
          <w:color w:val="1F1A17"/>
          <w:lang w:val="lt-LT"/>
        </w:rPr>
        <w:t xml:space="preserve"> </w:t>
      </w:r>
      <w:r w:rsidRPr="00A3650C">
        <w:rPr>
          <w:rFonts w:eastAsia="Times New Roman" w:cs="Times New Roman"/>
          <w:color w:val="1F1A17"/>
          <w:lang w:val="lt-LT"/>
        </w:rPr>
        <w:t>asociacija</w:t>
      </w:r>
    </w:p>
    <w:p w14:paraId="58C976D6"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LRV</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00284B2F" w:rsidRPr="00A3650C">
        <w:rPr>
          <w:rFonts w:eastAsia="Times New Roman" w:cs="Times New Roman"/>
          <w:color w:val="1F1A17"/>
          <w:lang w:val="lt-LT"/>
        </w:rPr>
        <w:t>LR</w:t>
      </w:r>
      <w:r w:rsidRPr="00A3650C">
        <w:rPr>
          <w:rFonts w:eastAsia="Times New Roman" w:cs="Times New Roman"/>
          <w:color w:val="1F1A17"/>
          <w:lang w:val="lt-LT"/>
        </w:rPr>
        <w:t xml:space="preserve"> Vyriausybė</w:t>
      </w:r>
    </w:p>
    <w:p w14:paraId="43E0C53C" w14:textId="77777777" w:rsidR="004C5F60" w:rsidRPr="00A3650C" w:rsidRDefault="004C5F60" w:rsidP="00342C12">
      <w:pPr>
        <w:ind w:firstLine="0"/>
        <w:rPr>
          <w:rFonts w:eastAsia="Times New Roman" w:cs="Times New Roman"/>
          <w:color w:val="1F1A17"/>
          <w:lang w:val="lt-LT"/>
        </w:rPr>
      </w:pPr>
      <w:r w:rsidRPr="00A3650C">
        <w:rPr>
          <w:rFonts w:eastAsia="Times New Roman" w:cs="Times New Roman"/>
          <w:color w:val="1F1A17"/>
          <w:lang w:val="lt-LT"/>
        </w:rPr>
        <w:t>LVPA</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VšĮ Lietuvos verslo paramos agentūra</w:t>
      </w:r>
    </w:p>
    <w:p w14:paraId="20FB724E" w14:textId="77777777" w:rsidR="00DE3A6B" w:rsidRPr="00A3650C" w:rsidRDefault="00DE3A6B" w:rsidP="00342C12">
      <w:pPr>
        <w:ind w:firstLine="0"/>
        <w:rPr>
          <w:rFonts w:cs="Times New Roman"/>
          <w:lang w:val="lt-LT"/>
        </w:rPr>
      </w:pPr>
      <w:r w:rsidRPr="00A3650C">
        <w:rPr>
          <w:rFonts w:cs="Times New Roman"/>
          <w:lang w:val="lt-LT"/>
        </w:rPr>
        <w:t>MTEP</w:t>
      </w:r>
      <w:r w:rsidRPr="00A3650C">
        <w:rPr>
          <w:rFonts w:cs="Times New Roman"/>
          <w:lang w:val="lt-LT"/>
        </w:rPr>
        <w:tab/>
      </w:r>
      <w:r w:rsidR="009B0C56" w:rsidRPr="00A3650C">
        <w:rPr>
          <w:rFonts w:cs="Times New Roman"/>
          <w:lang w:val="lt-LT"/>
        </w:rPr>
        <w:tab/>
      </w:r>
      <w:r w:rsidR="00342C12" w:rsidRPr="00A3650C">
        <w:rPr>
          <w:rFonts w:cs="Times New Roman"/>
          <w:lang w:val="lt-LT"/>
        </w:rPr>
        <w:tab/>
      </w:r>
      <w:r w:rsidRPr="00A3650C">
        <w:rPr>
          <w:rFonts w:cs="Times New Roman"/>
          <w:lang w:val="lt-LT"/>
        </w:rPr>
        <w:t>Mokslini</w:t>
      </w:r>
      <w:r w:rsidR="00D626DC" w:rsidRPr="00A3650C">
        <w:rPr>
          <w:rFonts w:cs="Times New Roman"/>
          <w:lang w:val="lt-LT"/>
        </w:rPr>
        <w:t>ai</w:t>
      </w:r>
      <w:r w:rsidRPr="00A3650C">
        <w:rPr>
          <w:rFonts w:cs="Times New Roman"/>
          <w:lang w:val="lt-LT"/>
        </w:rPr>
        <w:t xml:space="preserve"> tyrimai ir eksperimentinė plėtra</w:t>
      </w:r>
    </w:p>
    <w:p w14:paraId="695CD634" w14:textId="77777777" w:rsidR="00E646DE" w:rsidRPr="00A3650C" w:rsidRDefault="00E646DE" w:rsidP="00342C12">
      <w:pPr>
        <w:ind w:firstLine="0"/>
        <w:rPr>
          <w:rFonts w:cs="Times New Roman"/>
          <w:lang w:val="lt-LT"/>
        </w:rPr>
      </w:pPr>
      <w:r w:rsidRPr="00A3650C">
        <w:rPr>
          <w:rFonts w:cs="Times New Roman"/>
          <w:lang w:val="lt-LT"/>
        </w:rPr>
        <w:t>MTEPI</w:t>
      </w:r>
      <w:r w:rsidR="001A64ED" w:rsidRPr="00A3650C">
        <w:rPr>
          <w:rFonts w:cs="Times New Roman"/>
          <w:lang w:val="lt-LT"/>
        </w:rPr>
        <w:tab/>
      </w:r>
      <w:r w:rsidR="001A64ED" w:rsidRPr="00A3650C">
        <w:rPr>
          <w:rFonts w:cs="Times New Roman"/>
          <w:lang w:val="lt-LT"/>
        </w:rPr>
        <w:tab/>
      </w:r>
      <w:r w:rsidR="00342C12" w:rsidRPr="00A3650C">
        <w:rPr>
          <w:rFonts w:cs="Times New Roman"/>
          <w:lang w:val="lt-LT"/>
        </w:rPr>
        <w:tab/>
      </w:r>
      <w:r w:rsidR="001A64ED" w:rsidRPr="00A3650C">
        <w:rPr>
          <w:rFonts w:cs="Times New Roman"/>
          <w:lang w:val="lt-LT"/>
        </w:rPr>
        <w:t>Moksliniai tyrimai, eksperimentinė plėtra ir inovacijos</w:t>
      </w:r>
    </w:p>
    <w:p w14:paraId="299267C0" w14:textId="77777777" w:rsidR="00DA36D8" w:rsidRPr="00A3650C" w:rsidRDefault="00DA36D8" w:rsidP="00342C12">
      <w:pPr>
        <w:ind w:firstLine="0"/>
        <w:rPr>
          <w:rFonts w:eastAsia="Times New Roman" w:cs="Times New Roman"/>
          <w:color w:val="1F1A17"/>
          <w:lang w:val="lt-LT"/>
        </w:rPr>
      </w:pPr>
      <w:r w:rsidRPr="00A3650C">
        <w:rPr>
          <w:rFonts w:cs="Times New Roman"/>
          <w:lang w:val="lt-LT"/>
        </w:rPr>
        <w:t>MTTP</w:t>
      </w:r>
      <w:r w:rsidRPr="00A3650C">
        <w:rPr>
          <w:rFonts w:cs="Times New Roman"/>
          <w:lang w:val="lt-LT"/>
        </w:rPr>
        <w:tab/>
      </w:r>
      <w:r w:rsidRPr="00A3650C">
        <w:rPr>
          <w:rFonts w:cs="Times New Roman"/>
          <w:lang w:val="lt-LT"/>
        </w:rPr>
        <w:tab/>
      </w:r>
      <w:r w:rsidR="00342C12" w:rsidRPr="00A3650C">
        <w:rPr>
          <w:rFonts w:cs="Times New Roman"/>
          <w:lang w:val="lt-LT"/>
        </w:rPr>
        <w:tab/>
      </w:r>
      <w:r w:rsidRPr="00A3650C">
        <w:rPr>
          <w:rFonts w:cs="Times New Roman"/>
          <w:lang w:val="lt-LT"/>
        </w:rPr>
        <w:t>Moksliniai tyrimai ir technologin</w:t>
      </w:r>
      <w:r w:rsidR="001143FB" w:rsidRPr="00A3650C">
        <w:rPr>
          <w:rFonts w:cs="Times New Roman"/>
          <w:lang w:val="lt-LT"/>
        </w:rPr>
        <w:t>ė</w:t>
      </w:r>
      <w:r w:rsidRPr="00A3650C">
        <w:rPr>
          <w:rFonts w:cs="Times New Roman"/>
          <w:lang w:val="lt-LT"/>
        </w:rPr>
        <w:t xml:space="preserve"> plėtra</w:t>
      </w:r>
    </w:p>
    <w:p w14:paraId="70A308F0" w14:textId="77777777" w:rsidR="00A62C2F" w:rsidRPr="00A3650C" w:rsidRDefault="0083256A" w:rsidP="00342C12">
      <w:pPr>
        <w:ind w:firstLine="0"/>
        <w:rPr>
          <w:rFonts w:cs="Times New Roman"/>
          <w:noProof/>
          <w:lang w:val="lt-LT"/>
        </w:rPr>
      </w:pPr>
      <w:r w:rsidRPr="00A3650C">
        <w:rPr>
          <w:rFonts w:eastAsia="Times New Roman" w:cs="Times New Roman"/>
          <w:color w:val="1F1A17"/>
          <w:lang w:val="lt-LT"/>
        </w:rPr>
        <w:t>MVĮ</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00D44E38" w:rsidRPr="00A3650C">
        <w:rPr>
          <w:rFonts w:cs="Times New Roman"/>
          <w:noProof/>
          <w:lang w:val="lt-LT"/>
        </w:rPr>
        <w:t xml:space="preserve">Labai mažos, mažos </w:t>
      </w:r>
      <w:r w:rsidRPr="00A3650C">
        <w:rPr>
          <w:rFonts w:cs="Times New Roman"/>
          <w:noProof/>
          <w:lang w:val="lt-LT"/>
        </w:rPr>
        <w:t>ir vidutinės įmonės</w:t>
      </w:r>
    </w:p>
    <w:p w14:paraId="399AD760" w14:textId="77777777" w:rsidR="00D44E38" w:rsidRPr="00A3650C" w:rsidRDefault="00D44E38" w:rsidP="00342C12">
      <w:pPr>
        <w:ind w:firstLine="0"/>
        <w:rPr>
          <w:rFonts w:eastAsia="Times New Roman" w:cs="Times New Roman"/>
          <w:color w:val="1F1A17"/>
          <w:lang w:val="lt-LT"/>
        </w:rPr>
      </w:pPr>
      <w:r w:rsidRPr="00A3650C">
        <w:rPr>
          <w:rFonts w:cs="Times New Roman"/>
          <w:noProof/>
          <w:lang w:val="lt-LT"/>
        </w:rPr>
        <w:t>RKF</w:t>
      </w:r>
      <w:r w:rsidRPr="00A3650C">
        <w:rPr>
          <w:rFonts w:cs="Times New Roman"/>
          <w:noProof/>
          <w:lang w:val="lt-LT"/>
        </w:rPr>
        <w:tab/>
      </w:r>
      <w:r w:rsidR="004E4CCB" w:rsidRPr="00A3650C">
        <w:rPr>
          <w:rFonts w:cs="Times New Roman"/>
          <w:noProof/>
          <w:lang w:val="lt-LT"/>
        </w:rPr>
        <w:tab/>
      </w:r>
      <w:r w:rsidR="009B0C56" w:rsidRPr="00A3650C">
        <w:rPr>
          <w:rFonts w:cs="Times New Roman"/>
          <w:noProof/>
          <w:lang w:val="lt-LT"/>
        </w:rPr>
        <w:tab/>
      </w:r>
      <w:r w:rsidRPr="00A3650C">
        <w:rPr>
          <w:rFonts w:cs="Times New Roman"/>
          <w:noProof/>
          <w:lang w:val="lt-LT"/>
        </w:rPr>
        <w:t>Rizikos kapitalo fondas</w:t>
      </w:r>
    </w:p>
    <w:p w14:paraId="04453ED8" w14:textId="77777777" w:rsidR="0083256A" w:rsidRPr="00A3650C" w:rsidRDefault="0083256A" w:rsidP="00342C12">
      <w:pPr>
        <w:ind w:left="3887" w:hanging="3887"/>
        <w:rPr>
          <w:rFonts w:eastAsia="Times New Roman" w:cs="Times New Roman"/>
          <w:color w:val="1F1A17"/>
          <w:lang w:val="lt-LT"/>
        </w:rPr>
      </w:pPr>
      <w:r w:rsidRPr="00A3650C">
        <w:rPr>
          <w:rFonts w:eastAsia="Times New Roman" w:cs="Times New Roman"/>
          <w:color w:val="1F1A17"/>
          <w:lang w:val="lt-LT"/>
        </w:rPr>
        <w:lastRenderedPageBreak/>
        <w:t>SADM</w:t>
      </w:r>
      <w:r w:rsidRPr="00A3650C">
        <w:rPr>
          <w:rFonts w:eastAsia="Times New Roman" w:cs="Times New Roman"/>
          <w:color w:val="1F1A17"/>
          <w:lang w:val="lt-LT"/>
        </w:rPr>
        <w:tab/>
      </w:r>
      <w:r w:rsidR="009B0C56" w:rsidRPr="00A3650C">
        <w:rPr>
          <w:rFonts w:eastAsia="Times New Roman" w:cs="Times New Roman"/>
          <w:color w:val="1F1A17"/>
          <w:lang w:val="lt-LT"/>
        </w:rPr>
        <w:tab/>
      </w:r>
      <w:r w:rsidR="00F47278" w:rsidRPr="00A3650C">
        <w:rPr>
          <w:rFonts w:eastAsia="Times New Roman" w:cs="Times New Roman"/>
          <w:color w:val="1F1A17"/>
          <w:lang w:val="lt-LT"/>
        </w:rPr>
        <w:t>LR</w:t>
      </w:r>
      <w:r w:rsidRPr="00A3650C">
        <w:rPr>
          <w:rFonts w:eastAsia="Times New Roman" w:cs="Times New Roman"/>
          <w:color w:val="1F1A17"/>
          <w:lang w:val="lt-LT"/>
        </w:rPr>
        <w:t xml:space="preserve"> </w:t>
      </w:r>
      <w:proofErr w:type="gramStart"/>
      <w:r w:rsidRPr="00A3650C">
        <w:rPr>
          <w:rFonts w:eastAsia="Times New Roman" w:cs="Times New Roman"/>
          <w:color w:val="1F1A17"/>
          <w:lang w:val="lt-LT"/>
        </w:rPr>
        <w:t>socialinės apsaugos ir darbo ministerija</w:t>
      </w:r>
      <w:proofErr w:type="gramEnd"/>
    </w:p>
    <w:p w14:paraId="6F888416"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SF</w:t>
      </w:r>
      <w:r w:rsidRPr="00A3650C">
        <w:rPr>
          <w:rFonts w:eastAsia="Times New Roman" w:cs="Times New Roman"/>
          <w:color w:val="1F1A17"/>
          <w:lang w:val="lt-LT"/>
        </w:rPr>
        <w:tab/>
      </w:r>
      <w:r w:rsidR="004E4CCB"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Sanglaudos fondas</w:t>
      </w:r>
    </w:p>
    <w:p w14:paraId="634032DB"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SFMIS</w:t>
      </w:r>
      <w:r w:rsidRPr="00A3650C">
        <w:rPr>
          <w:rFonts w:eastAsia="Times New Roman" w:cs="Times New Roman"/>
          <w:color w:val="1F1A17"/>
          <w:lang w:val="lt-LT"/>
        </w:rPr>
        <w:tab/>
      </w:r>
      <w:r w:rsidR="009B0C56" w:rsidRPr="00A3650C">
        <w:rPr>
          <w:rFonts w:eastAsia="Times New Roman" w:cs="Times New Roman"/>
          <w:color w:val="1F1A17"/>
          <w:lang w:val="lt-LT"/>
        </w:rPr>
        <w:tab/>
      </w:r>
      <w:r w:rsidR="00342C12" w:rsidRPr="00A3650C">
        <w:rPr>
          <w:rFonts w:eastAsia="Times New Roman" w:cs="Times New Roman"/>
          <w:color w:val="1F1A17"/>
          <w:lang w:val="lt-LT"/>
        </w:rPr>
        <w:tab/>
      </w:r>
      <w:r w:rsidRPr="00A3650C">
        <w:rPr>
          <w:rFonts w:eastAsia="Times New Roman" w:cs="Times New Roman"/>
          <w:color w:val="1F1A17"/>
          <w:lang w:val="lt-LT"/>
        </w:rPr>
        <w:t>Struktūrinių fondų priežiūros informacinė sistema</w:t>
      </w:r>
    </w:p>
    <w:p w14:paraId="30EBE6EF" w14:textId="77777777" w:rsidR="00D44E38" w:rsidRPr="00A3650C" w:rsidRDefault="00D44E38" w:rsidP="00342C12">
      <w:pPr>
        <w:ind w:firstLine="0"/>
        <w:rPr>
          <w:rFonts w:eastAsia="Times New Roman" w:cs="Times New Roman"/>
          <w:color w:val="1F1A17"/>
          <w:lang w:val="lt-LT"/>
        </w:rPr>
      </w:pPr>
      <w:r w:rsidRPr="00A3650C">
        <w:rPr>
          <w:rFonts w:eastAsia="Times New Roman" w:cs="Times New Roman"/>
          <w:color w:val="1F1A17"/>
          <w:lang w:val="lt-LT"/>
        </w:rPr>
        <w:t>SVV</w:t>
      </w:r>
      <w:r w:rsidRPr="00A3650C">
        <w:rPr>
          <w:rFonts w:eastAsia="Times New Roman" w:cs="Times New Roman"/>
          <w:color w:val="1F1A17"/>
          <w:lang w:val="lt-LT"/>
        </w:rPr>
        <w:tab/>
      </w:r>
      <w:r w:rsidR="000D5FA6"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Smulkusis ir vidutinis verslas</w:t>
      </w:r>
    </w:p>
    <w:p w14:paraId="65071D76" w14:textId="77777777" w:rsidR="0083256A" w:rsidRPr="00A3650C" w:rsidRDefault="0083256A" w:rsidP="00342C12">
      <w:pPr>
        <w:ind w:firstLine="0"/>
        <w:rPr>
          <w:rFonts w:eastAsia="Times New Roman" w:cs="Times New Roman"/>
          <w:color w:val="1F1A17"/>
          <w:lang w:val="lt-LT"/>
        </w:rPr>
      </w:pPr>
      <w:r w:rsidRPr="00A3650C">
        <w:rPr>
          <w:rFonts w:eastAsia="Times New Roman" w:cs="Times New Roman"/>
          <w:color w:val="1F1A17"/>
          <w:lang w:val="lt-LT"/>
        </w:rPr>
        <w:t>ŪM</w:t>
      </w:r>
      <w:r w:rsidRPr="00A3650C">
        <w:rPr>
          <w:rFonts w:eastAsia="Times New Roman" w:cs="Times New Roman"/>
          <w:color w:val="1F1A17"/>
          <w:lang w:val="lt-LT"/>
        </w:rPr>
        <w:tab/>
      </w:r>
      <w:r w:rsidR="000D5FA6" w:rsidRPr="00A3650C">
        <w:rPr>
          <w:rFonts w:eastAsia="Times New Roman" w:cs="Times New Roman"/>
          <w:color w:val="1F1A17"/>
          <w:lang w:val="lt-LT"/>
        </w:rPr>
        <w:tab/>
      </w:r>
      <w:r w:rsidR="009B0C56" w:rsidRPr="00A3650C">
        <w:rPr>
          <w:rFonts w:eastAsia="Times New Roman" w:cs="Times New Roman"/>
          <w:color w:val="1F1A17"/>
          <w:lang w:val="lt-LT"/>
        </w:rPr>
        <w:tab/>
      </w:r>
      <w:r w:rsidR="00284B2F" w:rsidRPr="00A3650C">
        <w:rPr>
          <w:rFonts w:eastAsia="Times New Roman" w:cs="Times New Roman"/>
          <w:color w:val="1F1A17"/>
          <w:lang w:val="lt-LT"/>
        </w:rPr>
        <w:t>LR</w:t>
      </w:r>
      <w:r w:rsidRPr="00A3650C">
        <w:rPr>
          <w:rFonts w:eastAsia="Times New Roman" w:cs="Times New Roman"/>
          <w:color w:val="1F1A17"/>
          <w:lang w:val="lt-LT"/>
        </w:rPr>
        <w:t xml:space="preserve"> </w:t>
      </w:r>
      <w:proofErr w:type="gramStart"/>
      <w:r w:rsidRPr="00A3650C">
        <w:rPr>
          <w:rFonts w:eastAsia="Times New Roman" w:cs="Times New Roman"/>
          <w:color w:val="1F1A17"/>
          <w:lang w:val="lt-LT"/>
        </w:rPr>
        <w:t>ūkio ministerija</w:t>
      </w:r>
      <w:proofErr w:type="gramEnd"/>
    </w:p>
    <w:p w14:paraId="5D023260" w14:textId="77777777" w:rsidR="00BC451E" w:rsidRDefault="00BC451E" w:rsidP="00342C12">
      <w:pPr>
        <w:ind w:firstLine="0"/>
        <w:rPr>
          <w:rFonts w:eastAsia="Times New Roman" w:cs="Times New Roman"/>
          <w:color w:val="1F1A17"/>
          <w:lang w:val="lt-LT"/>
        </w:rPr>
      </w:pPr>
      <w:r w:rsidRPr="00A3650C">
        <w:rPr>
          <w:rFonts w:eastAsia="Times New Roman" w:cs="Times New Roman"/>
          <w:color w:val="1F1A17"/>
          <w:lang w:val="lt-LT"/>
        </w:rPr>
        <w:t>VI</w:t>
      </w:r>
      <w:r w:rsidRPr="00A3650C">
        <w:rPr>
          <w:rFonts w:eastAsia="Times New Roman" w:cs="Times New Roman"/>
          <w:color w:val="1F1A17"/>
          <w:lang w:val="lt-LT"/>
        </w:rPr>
        <w:tab/>
      </w:r>
      <w:r w:rsidRPr="00A3650C">
        <w:rPr>
          <w:rFonts w:eastAsia="Times New Roman" w:cs="Times New Roman"/>
          <w:color w:val="1F1A17"/>
          <w:lang w:val="lt-LT"/>
        </w:rPr>
        <w:tab/>
      </w:r>
      <w:r w:rsidR="009B0C56" w:rsidRPr="00A3650C">
        <w:rPr>
          <w:rFonts w:eastAsia="Times New Roman" w:cs="Times New Roman"/>
          <w:color w:val="1F1A17"/>
          <w:lang w:val="lt-LT"/>
        </w:rPr>
        <w:tab/>
      </w:r>
      <w:r w:rsidRPr="00A3650C">
        <w:rPr>
          <w:rFonts w:eastAsia="Times New Roman" w:cs="Times New Roman"/>
          <w:color w:val="1F1A17"/>
          <w:lang w:val="lt-LT"/>
        </w:rPr>
        <w:t>Vadovaujančioji institucija</w:t>
      </w:r>
    </w:p>
    <w:p w14:paraId="47A3FA91" w14:textId="56D9F247" w:rsidR="00E978CB" w:rsidRPr="00E978CB" w:rsidRDefault="00E978CB" w:rsidP="00342C12">
      <w:pPr>
        <w:ind w:firstLine="0"/>
        <w:rPr>
          <w:rFonts w:eastAsia="Times New Roman" w:cs="Times New Roman"/>
          <w:color w:val="1F1A17"/>
          <w:lang w:val="lt-LT"/>
        </w:rPr>
      </w:pPr>
      <w:r>
        <w:rPr>
          <w:rFonts w:eastAsia="Times New Roman" w:cs="Times New Roman"/>
          <w:color w:val="1F1A17"/>
          <w:lang w:val="lt-LT"/>
        </w:rPr>
        <w:t xml:space="preserve">VL </w:t>
      </w:r>
      <w:r>
        <w:rPr>
          <w:rFonts w:eastAsia="Times New Roman" w:cs="Times New Roman"/>
          <w:color w:val="1F1A17"/>
          <w:lang w:val="lt-LT"/>
        </w:rPr>
        <w:tab/>
      </w:r>
      <w:r>
        <w:rPr>
          <w:rFonts w:eastAsia="Times New Roman" w:cs="Times New Roman"/>
          <w:color w:val="1F1A17"/>
          <w:lang w:val="lt-LT"/>
        </w:rPr>
        <w:tab/>
      </w:r>
      <w:r>
        <w:rPr>
          <w:rFonts w:eastAsia="Times New Roman" w:cs="Times New Roman"/>
          <w:color w:val="1F1A17"/>
          <w:lang w:val="lt-LT"/>
        </w:rPr>
        <w:tab/>
      </w:r>
      <w:r w:rsidRPr="00E978CB">
        <w:rPr>
          <w:rFonts w:cs="Times New Roman"/>
          <w:color w:val="4B4B4B"/>
        </w:rPr>
        <w:t>VšĮ „Versli Lietuva“</w:t>
      </w:r>
    </w:p>
    <w:p w14:paraId="3853660A" w14:textId="77777777" w:rsidR="0083256A" w:rsidRPr="00A3650C" w:rsidRDefault="0083256A" w:rsidP="00342C12">
      <w:pPr>
        <w:ind w:left="3887" w:hanging="3887"/>
        <w:rPr>
          <w:rFonts w:eastAsia="Times New Roman" w:cs="Times New Roman"/>
          <w:color w:val="1F1A17"/>
          <w:lang w:val="lt-LT"/>
        </w:rPr>
      </w:pPr>
      <w:r w:rsidRPr="00A3650C">
        <w:rPr>
          <w:rFonts w:eastAsia="Times New Roman" w:cs="Times New Roman"/>
          <w:color w:val="1F1A17"/>
          <w:lang w:val="lt-LT"/>
        </w:rPr>
        <w:t>VP</w:t>
      </w:r>
      <w:r w:rsidRPr="00A3650C">
        <w:rPr>
          <w:rFonts w:eastAsia="Times New Roman" w:cs="Times New Roman"/>
          <w:color w:val="1F1A17"/>
          <w:lang w:val="lt-LT"/>
        </w:rPr>
        <w:tab/>
      </w:r>
      <w:r w:rsidR="000D5FA6" w:rsidRPr="00A3650C">
        <w:rPr>
          <w:rFonts w:eastAsia="Times New Roman" w:cs="Times New Roman"/>
          <w:color w:val="1F1A17"/>
          <w:lang w:val="lt-LT"/>
        </w:rPr>
        <w:tab/>
      </w:r>
      <w:r w:rsidR="004B4D00" w:rsidRPr="00A3650C">
        <w:rPr>
          <w:rFonts w:eastAsia="Times New Roman" w:cs="Times New Roman"/>
          <w:lang w:val="lt-LT"/>
        </w:rPr>
        <w:t>Lietuvos 2014–2020 m.</w:t>
      </w:r>
      <w:r w:rsidR="00BA3463" w:rsidRPr="00A3650C">
        <w:rPr>
          <w:rFonts w:eastAsia="Times New Roman" w:cs="Times New Roman"/>
          <w:lang w:val="lt-LT"/>
        </w:rPr>
        <w:t xml:space="preserve"> </w:t>
      </w:r>
      <w:r w:rsidR="004B4D00" w:rsidRPr="00A3650C">
        <w:rPr>
          <w:rFonts w:eastAsia="Times New Roman" w:cs="Times New Roman"/>
          <w:lang w:val="lt-LT"/>
        </w:rPr>
        <w:t>ES</w:t>
      </w:r>
      <w:r w:rsidR="00BA3463" w:rsidRPr="00A3650C">
        <w:rPr>
          <w:rFonts w:eastAsia="Times New Roman" w:cs="Times New Roman"/>
          <w:lang w:val="lt-LT"/>
        </w:rPr>
        <w:t xml:space="preserve"> fondų investicijų veiksmų programa</w:t>
      </w:r>
    </w:p>
    <w:p w14:paraId="727E6D50" w14:textId="77777777" w:rsidR="00453DD9" w:rsidRPr="00A3650C" w:rsidRDefault="0083256A" w:rsidP="00890D42">
      <w:pPr>
        <w:ind w:left="3885" w:hanging="3885"/>
        <w:rPr>
          <w:rFonts w:cs="Times New Roman"/>
          <w:lang w:val="lt-LT"/>
        </w:rPr>
      </w:pPr>
      <w:r w:rsidRPr="00A3650C">
        <w:rPr>
          <w:rFonts w:cs="Times New Roman"/>
          <w:lang w:val="lt-LT"/>
        </w:rPr>
        <w:t>ŽIPVP</w:t>
      </w:r>
      <w:r w:rsidRPr="00A3650C">
        <w:rPr>
          <w:rFonts w:cs="Times New Roman"/>
          <w:lang w:val="lt-LT"/>
        </w:rPr>
        <w:tab/>
      </w:r>
      <w:r w:rsidR="009B0C56" w:rsidRPr="00A3650C">
        <w:rPr>
          <w:rFonts w:cs="Times New Roman"/>
          <w:lang w:val="lt-LT"/>
        </w:rPr>
        <w:tab/>
      </w:r>
      <w:r w:rsidR="00890D42" w:rsidRPr="00A3650C">
        <w:rPr>
          <w:rFonts w:eastAsia="Times New Roman" w:cs="Times New Roman"/>
          <w:color w:val="1F1A17"/>
          <w:lang w:val="lt-LT"/>
        </w:rPr>
        <w:t xml:space="preserve">2007–2013 m. </w:t>
      </w:r>
      <w:r w:rsidRPr="00A3650C">
        <w:rPr>
          <w:rFonts w:cs="Times New Roman"/>
          <w:lang w:val="lt-LT"/>
        </w:rPr>
        <w:t>Žmogiškųjų išteklių plėtros veiksmų programa</w:t>
      </w:r>
    </w:p>
    <w:p w14:paraId="7734948A" w14:textId="77777777" w:rsidR="002479DE" w:rsidRPr="00A3650C" w:rsidRDefault="00BA680E" w:rsidP="00342C12">
      <w:pPr>
        <w:ind w:left="3887" w:hanging="3887"/>
        <w:rPr>
          <w:rFonts w:cs="Times New Roman"/>
          <w:lang w:val="lt-LT"/>
        </w:rPr>
      </w:pPr>
      <w:r w:rsidRPr="00A3650C">
        <w:rPr>
          <w:rFonts w:cs="Times New Roman"/>
          <w:lang w:val="lt-LT"/>
        </w:rPr>
        <w:t xml:space="preserve">Reglamentas Nr. </w:t>
      </w:r>
      <w:r w:rsidR="00342C12" w:rsidRPr="00A3650C">
        <w:rPr>
          <w:rFonts w:cs="Times New Roman"/>
          <w:lang w:val="lt-LT"/>
        </w:rPr>
        <w:t xml:space="preserve">1303/2013 </w:t>
      </w:r>
    </w:p>
    <w:p w14:paraId="3733635A" w14:textId="77777777" w:rsidR="009B0C56" w:rsidRPr="00A3650C" w:rsidRDefault="002479DE" w:rsidP="00342C12">
      <w:pPr>
        <w:ind w:left="3887" w:hanging="3887"/>
        <w:rPr>
          <w:rFonts w:cs="Times New Roman"/>
          <w:color w:val="000000" w:themeColor="text1"/>
          <w:lang w:val="lt-LT"/>
        </w:rPr>
      </w:pPr>
      <w:r w:rsidRPr="00A3650C">
        <w:rPr>
          <w:rFonts w:cs="Times New Roman"/>
          <w:color w:val="000000" w:themeColor="text1"/>
          <w:lang w:val="lt-LT"/>
        </w:rPr>
        <w:t>(Bendrasis reglamentas)</w:t>
      </w:r>
      <w:r w:rsidRPr="00A3650C">
        <w:rPr>
          <w:rFonts w:cs="Times New Roman"/>
          <w:lang w:val="lt-LT"/>
        </w:rPr>
        <w:tab/>
      </w:r>
      <w:r w:rsidR="009B0C56" w:rsidRPr="00A3650C">
        <w:rPr>
          <w:rFonts w:cs="Times New Roman"/>
          <w:color w:val="000000" w:themeColor="text1"/>
          <w:lang w:val="lt-LT"/>
        </w:rPr>
        <w:t xml:space="preserve">Europos Parlamento ir Tarybos </w:t>
      </w:r>
      <w:r w:rsidR="001143FB" w:rsidRPr="00A3650C">
        <w:rPr>
          <w:rFonts w:cs="Times New Roman"/>
          <w:color w:val="000000" w:themeColor="text1"/>
          <w:lang w:val="lt-LT"/>
        </w:rPr>
        <w:t xml:space="preserve">Reglamentas </w:t>
      </w:r>
      <w:r w:rsidR="009B0C56" w:rsidRPr="00A3650C">
        <w:rPr>
          <w:rFonts w:cs="Times New Roman"/>
          <w:color w:val="000000" w:themeColor="text1"/>
          <w:lang w:val="lt-LT"/>
        </w:rPr>
        <w:t>(ES)</w:t>
      </w:r>
      <w:r w:rsidRPr="00A3650C">
        <w:rPr>
          <w:rFonts w:cs="Times New Roman"/>
          <w:color w:val="000000" w:themeColor="text1"/>
          <w:lang w:val="lt-LT"/>
        </w:rPr>
        <w:t xml:space="preserve"> </w:t>
      </w:r>
      <w:r w:rsidR="009B0C56" w:rsidRPr="00A3650C">
        <w:rPr>
          <w:rFonts w:cs="Times New Roman"/>
          <w:color w:val="000000" w:themeColor="text1"/>
          <w:lang w:val="lt-LT"/>
        </w:rPr>
        <w:t>Nr.</w:t>
      </w:r>
      <w:r w:rsidR="00BA680E" w:rsidRPr="00A3650C">
        <w:rPr>
          <w:rFonts w:cs="Times New Roman"/>
          <w:color w:val="000000" w:themeColor="text1"/>
          <w:lang w:val="lt-LT"/>
        </w:rPr>
        <w:t> </w:t>
      </w:r>
      <w:r w:rsidR="009B0C56" w:rsidRPr="00A3650C">
        <w:rPr>
          <w:rFonts w:cs="Times New Roman"/>
          <w:color w:val="000000" w:themeColor="text1"/>
          <w:lang w:val="lt-LT"/>
        </w:rPr>
        <w:t>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Europos žemės ūkio fondui kaimo plėtrai ir Europos jūros reikalų ir žuvininkystės fondui taikytinos bendrosios nuostatos ir panaikinamas Tarybos reglamentas (EB) Nr. 1083/2006</w:t>
      </w:r>
      <w:r w:rsidR="00D57A83" w:rsidRPr="00A3650C">
        <w:rPr>
          <w:rFonts w:cs="Times New Roman"/>
          <w:color w:val="000000" w:themeColor="text1"/>
          <w:lang w:val="lt-LT"/>
        </w:rPr>
        <w:t xml:space="preserve"> </w:t>
      </w:r>
    </w:p>
    <w:p w14:paraId="497738DB" w14:textId="77777777" w:rsidR="004D4E41" w:rsidRPr="00A3650C" w:rsidRDefault="004D4E41" w:rsidP="00342C12">
      <w:pPr>
        <w:ind w:left="3887" w:hanging="3887"/>
        <w:rPr>
          <w:rFonts w:cs="Times New Roman"/>
          <w:color w:val="000000" w:themeColor="text1"/>
          <w:highlight w:val="yellow"/>
          <w:lang w:val="lt-LT"/>
        </w:rPr>
      </w:pPr>
      <w:r w:rsidRPr="00A3650C">
        <w:rPr>
          <w:rFonts w:cs="Times New Roman"/>
          <w:color w:val="000000" w:themeColor="text1"/>
          <w:lang w:val="lt-LT"/>
        </w:rPr>
        <w:t>Reglamentas Nr. 1301/2013</w:t>
      </w:r>
      <w:r w:rsidRPr="00A3650C">
        <w:rPr>
          <w:rFonts w:cs="Times New Roman"/>
          <w:color w:val="000000" w:themeColor="text1"/>
          <w:lang w:val="lt-LT"/>
        </w:rPr>
        <w:tab/>
        <w:t>Europos Parlamento ir Tarybos reglament</w:t>
      </w:r>
      <w:r w:rsidR="001143FB" w:rsidRPr="00A3650C">
        <w:rPr>
          <w:rFonts w:cs="Times New Roman"/>
          <w:color w:val="000000" w:themeColor="text1"/>
          <w:lang w:val="lt-LT"/>
        </w:rPr>
        <w:t>as</w:t>
      </w:r>
      <w:r w:rsidRPr="00A3650C">
        <w:rPr>
          <w:rFonts w:cs="Times New Roman"/>
          <w:color w:val="000000" w:themeColor="text1"/>
          <w:lang w:val="lt-LT"/>
        </w:rPr>
        <w:t xml:space="preserve"> (ES) Nr. 1301/2013 dėl Europos regioninės plėtros fondo ir dėl konkrečių investicijų į ekonomikos augimą ir darbo vietų kūrima tikslu susijusių nuostatų, kuriuo panaikinamas Reglamentas (EB) Nr. 1080/2006</w:t>
      </w:r>
    </w:p>
    <w:p w14:paraId="7DCCF622" w14:textId="77777777" w:rsidR="004D4E41" w:rsidRPr="00A3650C" w:rsidRDefault="00342C12" w:rsidP="002479DE">
      <w:pPr>
        <w:ind w:left="3887" w:hanging="3887"/>
        <w:rPr>
          <w:rFonts w:cs="Times New Roman"/>
          <w:color w:val="000000" w:themeColor="text1"/>
          <w:lang w:val="lt-LT"/>
        </w:rPr>
      </w:pPr>
      <w:r w:rsidRPr="00A3650C">
        <w:rPr>
          <w:rFonts w:cs="Times New Roman"/>
          <w:color w:val="000000" w:themeColor="text1"/>
          <w:lang w:val="lt-LT"/>
        </w:rPr>
        <w:t xml:space="preserve">Reglamentas Nr. 1304/2013 </w:t>
      </w:r>
      <w:r w:rsidR="002479DE" w:rsidRPr="00A3650C">
        <w:rPr>
          <w:rFonts w:cs="Times New Roman"/>
          <w:color w:val="000000" w:themeColor="text1"/>
          <w:lang w:val="lt-LT"/>
        </w:rPr>
        <w:tab/>
      </w:r>
      <w:r w:rsidR="004D4E41" w:rsidRPr="00A3650C">
        <w:rPr>
          <w:rFonts w:cs="Times New Roman"/>
          <w:color w:val="000000" w:themeColor="text1"/>
          <w:lang w:val="lt-LT"/>
        </w:rPr>
        <w:t>Europos Parlamento ir Tarybos reglament</w:t>
      </w:r>
      <w:r w:rsidR="001143FB" w:rsidRPr="00A3650C">
        <w:rPr>
          <w:rFonts w:cs="Times New Roman"/>
          <w:color w:val="000000" w:themeColor="text1"/>
          <w:lang w:val="lt-LT"/>
        </w:rPr>
        <w:t>as</w:t>
      </w:r>
      <w:r w:rsidR="004D4E41" w:rsidRPr="00A3650C">
        <w:rPr>
          <w:rFonts w:cs="Times New Roman"/>
          <w:color w:val="000000" w:themeColor="text1"/>
          <w:lang w:val="lt-LT"/>
        </w:rPr>
        <w:t xml:space="preserve"> (ES) Nr. 1304/2013 dėl Europos socialinio fondo, kuriuo panaikinamas Tarybos reglamentas (EB) Nr. 1081/2006</w:t>
      </w:r>
    </w:p>
    <w:p w14:paraId="3B0B689E" w14:textId="77777777" w:rsidR="009B6A22" w:rsidRPr="00A3650C" w:rsidRDefault="009B6A22" w:rsidP="00342C12">
      <w:pPr>
        <w:ind w:left="3887" w:hanging="3887"/>
        <w:rPr>
          <w:rFonts w:cs="Times New Roman"/>
          <w:lang w:val="lt-LT"/>
        </w:rPr>
      </w:pPr>
      <w:r w:rsidRPr="00A3650C">
        <w:rPr>
          <w:rFonts w:cs="Times New Roman"/>
          <w:color w:val="000000" w:themeColor="text1"/>
          <w:lang w:val="lt-LT"/>
        </w:rPr>
        <w:t>ŽŪM</w:t>
      </w:r>
      <w:r w:rsidRPr="00A3650C">
        <w:rPr>
          <w:rFonts w:cs="Times New Roman"/>
          <w:color w:val="000000" w:themeColor="text1"/>
          <w:lang w:val="lt-LT"/>
        </w:rPr>
        <w:tab/>
        <w:t xml:space="preserve">LR </w:t>
      </w:r>
      <w:proofErr w:type="gramStart"/>
      <w:r w:rsidRPr="00A3650C">
        <w:rPr>
          <w:rFonts w:cs="Times New Roman"/>
          <w:color w:val="000000" w:themeColor="text1"/>
          <w:lang w:val="lt-LT"/>
        </w:rPr>
        <w:t>žemės ūkio ministerij</w:t>
      </w:r>
      <w:r w:rsidR="001143FB" w:rsidRPr="00A3650C">
        <w:rPr>
          <w:rFonts w:cs="Times New Roman"/>
          <w:color w:val="000000" w:themeColor="text1"/>
          <w:lang w:val="lt-LT"/>
        </w:rPr>
        <w:t>a</w:t>
      </w:r>
      <w:proofErr w:type="gramEnd"/>
    </w:p>
    <w:p w14:paraId="3FB94F63" w14:textId="77777777" w:rsidR="00453DD9" w:rsidRPr="00A3650C" w:rsidRDefault="00453DD9">
      <w:pPr>
        <w:spacing w:after="200"/>
        <w:ind w:firstLine="0"/>
        <w:jc w:val="left"/>
        <w:rPr>
          <w:rFonts w:cs="Times New Roman"/>
          <w:lang w:val="lt-LT"/>
        </w:rPr>
      </w:pPr>
      <w:r w:rsidRPr="00A3650C">
        <w:rPr>
          <w:rFonts w:cs="Times New Roman"/>
          <w:lang w:val="lt-LT"/>
        </w:rPr>
        <w:br w:type="page"/>
      </w:r>
    </w:p>
    <w:p w14:paraId="0FBCF8AE" w14:textId="77777777" w:rsidR="000329FF" w:rsidRDefault="0083256A" w:rsidP="000329FF">
      <w:pPr>
        <w:pStyle w:val="Antrat1"/>
        <w:spacing w:after="240"/>
      </w:pPr>
      <w:bookmarkStart w:id="12" w:name="_Toc230776638"/>
      <w:bookmarkStart w:id="13" w:name="_Toc230785591"/>
      <w:bookmarkStart w:id="14" w:name="_Toc230785704"/>
      <w:bookmarkStart w:id="15" w:name="_Toc230785921"/>
      <w:bookmarkStart w:id="16" w:name="_Toc494356471"/>
      <w:r w:rsidRPr="00A3650C">
        <w:lastRenderedPageBreak/>
        <w:t>Į</w:t>
      </w:r>
      <w:r w:rsidR="00BF502B" w:rsidRPr="00A3650C">
        <w:t>vadas</w:t>
      </w:r>
      <w:bookmarkEnd w:id="12"/>
      <w:bookmarkEnd w:id="13"/>
      <w:bookmarkEnd w:id="14"/>
      <w:bookmarkEnd w:id="15"/>
      <w:bookmarkEnd w:id="16"/>
    </w:p>
    <w:p w14:paraId="1DE64ED7" w14:textId="17429B22" w:rsidR="000329FF" w:rsidRPr="00A3650C" w:rsidRDefault="000329FF" w:rsidP="000329FF">
      <w:pPr>
        <w:ind w:firstLine="709"/>
        <w:rPr>
          <w:rFonts w:cs="Times New Roman"/>
          <w:lang w:val="lt-LT"/>
        </w:rPr>
      </w:pPr>
      <w:r>
        <w:rPr>
          <w:rFonts w:cs="Times New Roman"/>
          <w:lang w:val="lt-LT"/>
        </w:rPr>
        <w:t>P</w:t>
      </w:r>
      <w:r w:rsidRPr="00A3650C">
        <w:rPr>
          <w:rFonts w:cs="Times New Roman"/>
          <w:lang w:val="lt-LT"/>
        </w:rPr>
        <w:t>rieš skiriant lėšas konkrečiai VP prioriteto įgyvendinimo priemonei, įgyvendinant FP, vadovaujantis Reg</w:t>
      </w:r>
      <w:r>
        <w:rPr>
          <w:rFonts w:cs="Times New Roman"/>
          <w:lang w:val="lt-LT"/>
        </w:rPr>
        <w:t>lamento Nr. </w:t>
      </w:r>
      <w:r w:rsidRPr="00A3650C">
        <w:rPr>
          <w:rFonts w:cs="Times New Roman"/>
          <w:lang w:val="lt-LT"/>
        </w:rPr>
        <w:t xml:space="preserve">1303/2013 37 straipsnio reikalavimais, būtina atlikti išankstinį vertinimą </w:t>
      </w:r>
      <w:proofErr w:type="gramStart"/>
      <w:r w:rsidRPr="00A3650C">
        <w:rPr>
          <w:rFonts w:cs="Times New Roman"/>
          <w:lang w:val="lt-LT"/>
        </w:rPr>
        <w:t>(</w:t>
      </w:r>
      <w:proofErr w:type="gramEnd"/>
      <w:r w:rsidRPr="00A3650C">
        <w:rPr>
          <w:rFonts w:cs="Times New Roman"/>
          <w:lang w:val="lt-LT"/>
        </w:rPr>
        <w:t xml:space="preserve">angl. </w:t>
      </w:r>
      <w:r w:rsidRPr="00A3650C">
        <w:rPr>
          <w:rFonts w:cs="Times New Roman"/>
          <w:i/>
          <w:lang w:val="lt-LT"/>
        </w:rPr>
        <w:t>„ex ante assessment“</w:t>
      </w:r>
      <w:r w:rsidRPr="00A3650C">
        <w:rPr>
          <w:rFonts w:cs="Times New Roman"/>
          <w:lang w:val="lt-LT"/>
        </w:rPr>
        <w:t xml:space="preserve">) </w:t>
      </w:r>
      <w:r w:rsidRPr="00A3650C">
        <w:rPr>
          <w:rFonts w:cs="Times New Roman"/>
          <w:noProof/>
          <w:lang w:val="lt-LT"/>
        </w:rPr>
        <w:t>(toliau – vertinimas)</w:t>
      </w:r>
      <w:r w:rsidRPr="00A3650C">
        <w:rPr>
          <w:rFonts w:cs="Times New Roman"/>
          <w:lang w:val="lt-LT"/>
        </w:rPr>
        <w:t>. Atliekant šį vertinimą būtų nustatomi rinkos trūkumai arba nepakankamos investavimo apimtys ir apskaičiuojamas viešųjų investicijų poreikio mastas bei apimtis, įskaitant finansuotinų FP tipus.</w:t>
      </w:r>
    </w:p>
    <w:p w14:paraId="43276893" w14:textId="2009D89F" w:rsidR="0083256A" w:rsidRPr="000329FF" w:rsidRDefault="000329FF" w:rsidP="000329FF">
      <w:pPr>
        <w:spacing w:before="240"/>
        <w:rPr>
          <w:lang w:val="lt-LT"/>
        </w:rPr>
      </w:pPr>
      <w:r w:rsidRPr="00A3650C">
        <w:rPr>
          <w:lang w:val="lt-LT"/>
        </w:rPr>
        <w:t xml:space="preserve">Pagrindinis vertinimo tikslas – pateikti įrodymus, kad planuojama FP bus nukreipta nustatytam rinkos nepakankamumui (verslo, įskaitant SVV, finansavimo trūkumui) išspręsti ir užtikrins, kad FP prisidės prie VP ir ES SF tikslų įgyvendinimo. </w:t>
      </w:r>
    </w:p>
    <w:p w14:paraId="59E3A08C" w14:textId="77777777" w:rsidR="00B165D5" w:rsidRPr="00A3650C" w:rsidRDefault="00B165D5" w:rsidP="00ED61EA">
      <w:pPr>
        <w:pStyle w:val="Antrat2"/>
      </w:pPr>
      <w:bookmarkStart w:id="17" w:name="_Toc494356472"/>
      <w:bookmarkStart w:id="18" w:name="_Toc230776639"/>
      <w:bookmarkStart w:id="19" w:name="_Toc230785592"/>
      <w:bookmarkStart w:id="20" w:name="_Toc230785705"/>
      <w:bookmarkStart w:id="21" w:name="_Toc230785922"/>
      <w:r w:rsidRPr="00A3650C">
        <w:t>Pastebėjimas</w:t>
      </w:r>
      <w:bookmarkEnd w:id="17"/>
    </w:p>
    <w:p w14:paraId="0C931033" w14:textId="77777777" w:rsidR="00B165D5" w:rsidRPr="00A3650C" w:rsidRDefault="00BA1009" w:rsidP="00BA1009">
      <w:pPr>
        <w:spacing w:after="240"/>
        <w:rPr>
          <w:rFonts w:cs="Times New Roman"/>
          <w:lang w:val="lt-LT"/>
        </w:rPr>
      </w:pPr>
      <w:r w:rsidRPr="00A3650C">
        <w:rPr>
          <w:rFonts w:cs="Times New Roman"/>
          <w:lang w:val="lt-LT"/>
        </w:rPr>
        <w:t>Šio dokumento turinys yra skirtas ŪM, SADM</w:t>
      </w:r>
      <w:r w:rsidR="00123E5C" w:rsidRPr="00A3650C">
        <w:rPr>
          <w:rFonts w:cs="Times New Roman"/>
          <w:lang w:val="lt-LT"/>
        </w:rPr>
        <w:t>,</w:t>
      </w:r>
      <w:r w:rsidRPr="00A3650C">
        <w:rPr>
          <w:rFonts w:cs="Times New Roman"/>
          <w:lang w:val="lt-LT"/>
        </w:rPr>
        <w:t xml:space="preserve"> VI</w:t>
      </w:r>
      <w:r w:rsidR="00123E5C" w:rsidRPr="00A3650C">
        <w:rPr>
          <w:rFonts w:cs="Times New Roman"/>
          <w:lang w:val="lt-LT"/>
        </w:rPr>
        <w:t xml:space="preserve"> ir kitoms atsakingoms institucijoms</w:t>
      </w:r>
      <w:r w:rsidRPr="00A3650C">
        <w:rPr>
          <w:rFonts w:cs="Times New Roman"/>
          <w:lang w:val="lt-LT"/>
        </w:rPr>
        <w:t xml:space="preserve">, siekiant įgyvendinti </w:t>
      </w:r>
      <w:r w:rsidR="00123E5C" w:rsidRPr="00A3650C">
        <w:rPr>
          <w:rFonts w:cs="Times New Roman"/>
          <w:lang w:val="lt-LT"/>
        </w:rPr>
        <w:t xml:space="preserve">finansiškai </w:t>
      </w:r>
      <w:r w:rsidR="00DA36D8" w:rsidRPr="00A3650C">
        <w:rPr>
          <w:rFonts w:cs="Times New Roman"/>
          <w:lang w:val="lt-LT"/>
        </w:rPr>
        <w:t xml:space="preserve">gyvybingas </w:t>
      </w:r>
      <w:r w:rsidR="00123E5C" w:rsidRPr="00A3650C">
        <w:rPr>
          <w:rFonts w:cs="Times New Roman"/>
          <w:lang w:val="lt-LT"/>
        </w:rPr>
        <w:t>investicijas</w:t>
      </w:r>
      <w:r w:rsidR="00890D42" w:rsidRPr="00A3650C">
        <w:rPr>
          <w:rFonts w:cs="Times New Roman"/>
          <w:lang w:val="lt-LT"/>
        </w:rPr>
        <w:t xml:space="preserve"> per FP</w:t>
      </w:r>
      <w:r w:rsidR="00375C4D" w:rsidRPr="00A3650C">
        <w:rPr>
          <w:rFonts w:cs="Times New Roman"/>
          <w:lang w:val="lt-LT"/>
        </w:rPr>
        <w:t>,</w:t>
      </w:r>
      <w:r w:rsidR="00697AFD" w:rsidRPr="00A3650C">
        <w:rPr>
          <w:rFonts w:cs="Times New Roman"/>
          <w:lang w:val="lt-LT"/>
        </w:rPr>
        <w:t xml:space="preserve"> skirtas SVV</w:t>
      </w:r>
      <w:r w:rsidRPr="00A3650C">
        <w:rPr>
          <w:rFonts w:cs="Times New Roman"/>
          <w:lang w:val="lt-LT"/>
        </w:rPr>
        <w:t xml:space="preserve">. </w:t>
      </w:r>
    </w:p>
    <w:p w14:paraId="00E1393E" w14:textId="77777777" w:rsidR="0083256A" w:rsidRPr="00A3650C" w:rsidRDefault="00FD54D7" w:rsidP="00ED61EA">
      <w:pPr>
        <w:pStyle w:val="Antrat2"/>
      </w:pPr>
      <w:bookmarkStart w:id="22" w:name="_Toc494356473"/>
      <w:r w:rsidRPr="00A3650C">
        <w:t>Vertinimo</w:t>
      </w:r>
      <w:r w:rsidR="0083256A" w:rsidRPr="00A3650C">
        <w:t xml:space="preserve"> </w:t>
      </w:r>
      <w:bookmarkEnd w:id="18"/>
      <w:bookmarkEnd w:id="19"/>
      <w:bookmarkEnd w:id="20"/>
      <w:bookmarkEnd w:id="21"/>
      <w:r w:rsidR="003B724C" w:rsidRPr="00A3650C">
        <w:t xml:space="preserve">tikslas ir </w:t>
      </w:r>
      <w:r w:rsidR="00A62C2F" w:rsidRPr="00A3650C">
        <w:t>pagrindas</w:t>
      </w:r>
      <w:bookmarkEnd w:id="22"/>
    </w:p>
    <w:p w14:paraId="5B5DA24A" w14:textId="77777777" w:rsidR="00265C4D" w:rsidRPr="00A3650C" w:rsidRDefault="00265C4D" w:rsidP="00663579">
      <w:pPr>
        <w:spacing w:before="240" w:after="240"/>
        <w:ind w:firstLine="709"/>
        <w:rPr>
          <w:lang w:val="lt-LT"/>
        </w:rPr>
      </w:pPr>
      <w:r w:rsidRPr="00A3650C">
        <w:rPr>
          <w:lang w:val="lt-LT"/>
        </w:rPr>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14:paraId="3227D584" w14:textId="77777777" w:rsidR="00265C4D" w:rsidRPr="00A3650C" w:rsidRDefault="00A955A1" w:rsidP="006E0F6A">
      <w:pPr>
        <w:pStyle w:val="Antrat"/>
        <w:spacing w:after="0"/>
        <w:ind w:firstLine="709"/>
        <w:jc w:val="left"/>
        <w:rPr>
          <w:lang w:val="lt-LT"/>
        </w:rPr>
      </w:pPr>
      <w:r w:rsidRPr="00A3650C">
        <w:rPr>
          <w:rFonts w:cs="Times New Roman"/>
          <w:lang w:val="lt-LT"/>
        </w:rPr>
        <w:fldChar w:fldCharType="begin"/>
      </w:r>
      <w:r w:rsidR="00265C4D" w:rsidRPr="00A3650C">
        <w:rPr>
          <w:rFonts w:cs="Times New Roman"/>
          <w:lang w:val="lt-LT"/>
        </w:rPr>
        <w:instrText xml:space="preserve"> SEQ pav. \* ARABIC </w:instrText>
      </w:r>
      <w:r w:rsidRPr="00A3650C">
        <w:rPr>
          <w:rFonts w:cs="Times New Roman"/>
          <w:lang w:val="lt-LT"/>
        </w:rPr>
        <w:fldChar w:fldCharType="separate"/>
      </w:r>
      <w:bookmarkStart w:id="23" w:name="_Toc494356592"/>
      <w:r w:rsidR="0010043D">
        <w:rPr>
          <w:rFonts w:cs="Times New Roman"/>
          <w:noProof/>
          <w:lang w:val="lt-LT"/>
        </w:rPr>
        <w:t>1</w:t>
      </w:r>
      <w:r w:rsidRPr="00A3650C">
        <w:rPr>
          <w:rFonts w:cs="Times New Roman"/>
          <w:lang w:val="lt-LT"/>
        </w:rPr>
        <w:fldChar w:fldCharType="end"/>
      </w:r>
      <w:r w:rsidR="00265C4D" w:rsidRPr="00A3650C">
        <w:rPr>
          <w:rFonts w:cs="Times New Roman"/>
          <w:lang w:val="lt-LT"/>
        </w:rPr>
        <w:t xml:space="preserve"> pav. G</w:t>
      </w:r>
      <w:r w:rsidR="00265C4D" w:rsidRPr="00A3650C">
        <w:rPr>
          <w:lang w:val="lt-LT"/>
        </w:rPr>
        <w:t>rįžtančių lėšų efektas pagal FP</w:t>
      </w:r>
      <w:bookmarkEnd w:id="23"/>
    </w:p>
    <w:p w14:paraId="3D36E5B8" w14:textId="77777777" w:rsidR="00265C4D" w:rsidRPr="00A3650C" w:rsidRDefault="005E63BD" w:rsidP="00265C4D">
      <w:pPr>
        <w:ind w:firstLine="0"/>
        <w:rPr>
          <w:lang w:val="lt-LT"/>
        </w:rPr>
      </w:pPr>
      <w:r>
        <w:rPr>
          <w:noProof/>
          <w:lang w:val="lt-LT" w:eastAsia="lt-LT"/>
        </w:rPr>
        <w:drawing>
          <wp:inline distT="0" distB="0" distL="0" distR="0" wp14:anchorId="71B633A7" wp14:editId="75E88EB1">
            <wp:extent cx="6076950" cy="3190344"/>
            <wp:effectExtent l="19050" t="19050" r="19050" b="1016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734" cy="3192330"/>
                    </a:xfrm>
                    <a:prstGeom prst="rect">
                      <a:avLst/>
                    </a:prstGeom>
                    <a:ln w="3175" cap="sq">
                      <a:solidFill>
                        <a:srgbClr val="000000"/>
                      </a:solidFill>
                      <a:prstDash val="solid"/>
                      <a:miter lim="800000"/>
                    </a:ln>
                    <a:effectLst/>
                  </pic:spPr>
                </pic:pic>
              </a:graphicData>
            </a:graphic>
          </wp:inline>
        </w:drawing>
      </w:r>
    </w:p>
    <w:p w14:paraId="7E17A998" w14:textId="77777777" w:rsidR="00265C4D" w:rsidRPr="00A3650C" w:rsidRDefault="00265C4D" w:rsidP="00265C4D">
      <w:pPr>
        <w:rPr>
          <w:sz w:val="20"/>
          <w:lang w:val="lt-LT"/>
        </w:rPr>
      </w:pPr>
      <w:r w:rsidRPr="00A3650C">
        <w:rPr>
          <w:sz w:val="20"/>
          <w:lang w:val="lt-LT"/>
        </w:rPr>
        <w:t>Šaltinis: metodologija</w:t>
      </w:r>
    </w:p>
    <w:p w14:paraId="6CD21FAE" w14:textId="77777777" w:rsidR="00265C4D" w:rsidRPr="00A3650C" w:rsidRDefault="00265C4D" w:rsidP="00265C4D">
      <w:pPr>
        <w:spacing w:before="240" w:after="240"/>
        <w:rPr>
          <w:rFonts w:cs="Times New Roman"/>
          <w:lang w:val="lt-LT"/>
        </w:rPr>
      </w:pPr>
      <w:r w:rsidRPr="00A3650C">
        <w:rPr>
          <w:rFonts w:cs="Times New Roman"/>
          <w:lang w:val="lt-LT"/>
        </w:rPr>
        <w:lastRenderedPageBreak/>
        <w:t xml:space="preserve">2014–2020 m. nacionalinės pažangos programos 1 priede pateiktoje Lietuvos aplinkos analizėje teigiama, kad 2007–2013 m. </w:t>
      </w:r>
      <w:r w:rsidRPr="00A3650C">
        <w:rPr>
          <w:noProof/>
          <w:lang w:val="lt-LT"/>
        </w:rPr>
        <w:t>ES SP programavimo periodu</w:t>
      </w:r>
      <w:r w:rsidRPr="00A3650C">
        <w:rPr>
          <w:rFonts w:cs="Times New Roman"/>
          <w:lang w:val="lt-LT"/>
        </w:rPr>
        <w:t xml:space="preserve"> (toliau – 2007–2013 m. programavimo laikotarpis) įvestos FP, kurios leidžia santykinai sumažinti investicijų kainą ir netiesiogiai skatina didesnes privačias investicijas, sukuria papildomą impulsą tiek realiojo BVP augimui, tiek didesnei nominalaus BVP grąžai. Šioje analizėje taip pat atkreipiamas dėmesys į FP naudą, palyginti su subsidijomis. Analizėje teigiama, kad „(...) finansų inžinerijos priemonės yra efektyvesnės nei subsidijos. Nors rimti ir metodologiškai teisingai sudaryti palyginamieji paramos verslui finansinės inžinerijos priemonių ir subsidijų efektyvumo vertinimai gana reti net ir ES, turimi duomenys rodo, kad f</w:t>
      </w:r>
      <w:r w:rsidRPr="00A3650C">
        <w:rPr>
          <w:rFonts w:eastAsia="Calibri" w:cs="Times New Roman"/>
          <w:lang w:val="lt-LT"/>
        </w:rPr>
        <w:t>inansų inžinerijos priemonių sąnaudos naujoms darbo vietoms kurti yra perpus mažesnės nei subsidijų atveju, o poveikis investicijoms – net 5 kartus didesnis. Ypač nepasiteisina didelėms įmonėms skiriamos subsidijos dėl privačių investicijų išstūmimo efekto. Jų efektyvumas priklauso ir nuo skiriamos paramos dydžio – mažos subsidijos efektyvesnės už didesnes. Lietuviškų ES paramos verslui poveikio tyrimų duomenys patvirtina paskutinę išvadą ir privačių investicijų išstūmimo efektą teikiant subsidijas įmonių kapitalinėms investicijoms“</w:t>
      </w:r>
      <w:r w:rsidRPr="00A3650C">
        <w:rPr>
          <w:rStyle w:val="Puslapioinaosnuoroda"/>
          <w:rFonts w:cs="Times New Roman"/>
          <w:color w:val="000000"/>
          <w:lang w:val="lt-LT"/>
        </w:rPr>
        <w:footnoteReference w:id="1"/>
      </w:r>
      <w:r w:rsidRPr="00A3650C">
        <w:rPr>
          <w:rFonts w:cs="Times New Roman"/>
          <w:lang w:val="lt-LT"/>
        </w:rPr>
        <w:t>.</w:t>
      </w:r>
    </w:p>
    <w:p w14:paraId="541652F7" w14:textId="77777777" w:rsidR="00663579" w:rsidRPr="00A3650C" w:rsidRDefault="00663579" w:rsidP="00663579">
      <w:pPr>
        <w:spacing w:before="240" w:after="240"/>
        <w:ind w:firstLine="709"/>
        <w:rPr>
          <w:rFonts w:eastAsia="Calibri" w:cs="Times New Roman"/>
          <w:lang w:val="lt-LT"/>
        </w:rPr>
      </w:pPr>
      <w:r w:rsidRPr="00A3650C">
        <w:rPr>
          <w:rFonts w:cs="Times New Roman"/>
          <w:color w:val="000000"/>
          <w:lang w:val="lt-LT"/>
        </w:rPr>
        <w:t xml:space="preserve">FP naudojimo svarbą </w:t>
      </w:r>
      <w:r w:rsidR="00265C4D" w:rsidRPr="00A3650C">
        <w:rPr>
          <w:rFonts w:cs="Times New Roman"/>
          <w:color w:val="000000"/>
          <w:lang w:val="lt-LT"/>
        </w:rPr>
        <w:t xml:space="preserve">taip pat </w:t>
      </w:r>
      <w:r w:rsidRPr="00A3650C">
        <w:rPr>
          <w:rFonts w:cs="Times New Roman"/>
          <w:color w:val="000000"/>
          <w:lang w:val="lt-LT"/>
        </w:rPr>
        <w:t xml:space="preserve">pabrėžia 2012 m. spalio 26 d. EK parengta </w:t>
      </w:r>
      <w:r w:rsidRPr="00A3650C">
        <w:rPr>
          <w:rFonts w:cs="Times New Roman"/>
          <w:lang w:val="lt-LT"/>
        </w:rPr>
        <w:t xml:space="preserve">Komisijos tarnybų pozicija dėl 2014–2020 m. Lietuvos partnerystės susitarimo ir programų rengimo </w:t>
      </w:r>
      <w:r w:rsidR="00EF2063" w:rsidRPr="00A3650C">
        <w:rPr>
          <w:rFonts w:cs="Times New Roman"/>
          <w:lang w:val="lt-LT"/>
        </w:rPr>
        <w:br/>
      </w:r>
      <w:r w:rsidRPr="00A3650C">
        <w:rPr>
          <w:rFonts w:cs="Times New Roman"/>
          <w:lang w:val="lt-LT"/>
        </w:rPr>
        <w:t>(toliau – EK tarnybų pozicija). EK tarnybų pozicijoje teigiama, kad</w:t>
      </w:r>
      <w:r w:rsidR="00375C4D" w:rsidRPr="00A3650C">
        <w:rPr>
          <w:rFonts w:cs="Times New Roman"/>
          <w:lang w:val="lt-LT"/>
        </w:rPr>
        <w:t>,</w:t>
      </w:r>
      <w:r w:rsidRPr="00A3650C">
        <w:rPr>
          <w:rFonts w:cs="Times New Roman"/>
          <w:lang w:val="lt-LT"/>
        </w:rPr>
        <w:t xml:space="preserve"> „n</w:t>
      </w:r>
      <w:r w:rsidRPr="00A3650C">
        <w:rPr>
          <w:rFonts w:eastAsia="Calibri" w:cs="Times New Roman"/>
          <w:lang w:val="lt-LT"/>
        </w:rPr>
        <w:t xml:space="preserve">epaisant investicijų </w:t>
      </w:r>
      <w:r w:rsidR="00995B59">
        <w:rPr>
          <w:rFonts w:eastAsia="Calibri" w:cs="Times New Roman"/>
          <w:lang w:val="lt-LT"/>
        </w:rPr>
        <w:br/>
      </w:r>
      <w:r w:rsidRPr="00A3650C">
        <w:rPr>
          <w:rFonts w:eastAsia="Calibri" w:cs="Times New Roman"/>
          <w:lang w:val="lt-LT"/>
        </w:rPr>
        <w:t xml:space="preserve">2007–2013 m. laikotarpiu, reikia toliau vystyti labai mažoms, mažoms ir vidutinėms įmonėms skirtas </w:t>
      </w:r>
      <w:r w:rsidRPr="00A3650C">
        <w:rPr>
          <w:rFonts w:eastAsia="Calibri" w:cs="Times New Roman"/>
          <w:bCs/>
          <w:lang w:val="lt-LT"/>
        </w:rPr>
        <w:t>finansines priemones</w:t>
      </w:r>
      <w:r w:rsidRPr="00A3650C">
        <w:rPr>
          <w:rFonts w:eastAsia="Calibri" w:cs="Times New Roman"/>
          <w:lang w:val="lt-LT"/>
        </w:rPr>
        <w:t>, o ne dotacijas. Gali būti taikomos įvairios finansinės priemonės, įskaitant paskolas, garantijas, kapitalą, parengiamojo etapo kapitalo labai mažas paskolas ir t.</w:t>
      </w:r>
      <w:r w:rsidR="00995B59">
        <w:rPr>
          <w:rFonts w:eastAsia="Calibri" w:cs="Times New Roman"/>
          <w:lang w:val="lt-LT"/>
        </w:rPr>
        <w:t> </w:t>
      </w:r>
      <w:r w:rsidRPr="00A3650C">
        <w:rPr>
          <w:rFonts w:eastAsia="Calibri" w:cs="Times New Roman"/>
          <w:lang w:val="lt-LT"/>
        </w:rPr>
        <w:t xml:space="preserve">t. Ypatingas dėmesys turėtų būti skiriamas </w:t>
      </w:r>
      <w:r w:rsidR="002355A2" w:rsidRPr="00A3650C">
        <w:rPr>
          <w:rFonts w:eastAsia="Calibri" w:cs="Times New Roman"/>
          <w:lang w:val="lt-LT"/>
        </w:rPr>
        <w:t>jauniesiems verslininkams</w:t>
      </w:r>
      <w:r w:rsidRPr="00A3650C">
        <w:rPr>
          <w:rFonts w:eastAsia="Calibri" w:cs="Times New Roman"/>
          <w:lang w:val="lt-LT"/>
        </w:rPr>
        <w:t>“</w:t>
      </w:r>
      <w:r w:rsidR="002355A2" w:rsidRPr="00A3650C">
        <w:rPr>
          <w:rFonts w:eastAsia="Calibri" w:cs="Times New Roman"/>
          <w:lang w:val="lt-LT"/>
        </w:rPr>
        <w:t>.</w:t>
      </w:r>
      <w:r w:rsidRPr="00A3650C">
        <w:rPr>
          <w:rFonts w:eastAsia="Calibri" w:cs="Times New Roman"/>
          <w:lang w:val="lt-LT"/>
        </w:rPr>
        <w:t xml:space="preserve"> </w:t>
      </w:r>
    </w:p>
    <w:p w14:paraId="7779B833" w14:textId="77777777" w:rsidR="00663579" w:rsidRPr="00A3650C" w:rsidRDefault="00663579" w:rsidP="00663579">
      <w:pPr>
        <w:spacing w:before="240" w:after="240"/>
        <w:ind w:firstLine="709"/>
        <w:rPr>
          <w:rFonts w:eastAsia="Calibri" w:cs="Times New Roman"/>
          <w:lang w:val="lt-LT"/>
        </w:rPr>
      </w:pPr>
      <w:r w:rsidRPr="00A3650C">
        <w:rPr>
          <w:rFonts w:eastAsia="Calibri" w:cs="Times New Roman"/>
          <w:lang w:val="lt-LT"/>
        </w:rPr>
        <w:t xml:space="preserve">EK tarnybų pozicijoje ne tik pabrėžiama FP nauda </w:t>
      </w:r>
      <w:r w:rsidR="00AF386F" w:rsidRPr="00A3650C">
        <w:rPr>
          <w:rFonts w:eastAsia="Calibri" w:cs="Times New Roman"/>
          <w:lang w:val="lt-LT"/>
        </w:rPr>
        <w:t xml:space="preserve">lyginant su </w:t>
      </w:r>
      <w:r w:rsidRPr="00A3650C">
        <w:rPr>
          <w:rFonts w:eastAsia="Calibri" w:cs="Times New Roman"/>
          <w:lang w:val="lt-LT"/>
        </w:rPr>
        <w:t>dotacij</w:t>
      </w:r>
      <w:r w:rsidR="00AF386F" w:rsidRPr="00A3650C">
        <w:rPr>
          <w:rFonts w:eastAsia="Calibri" w:cs="Times New Roman"/>
          <w:lang w:val="lt-LT"/>
        </w:rPr>
        <w:t>omi</w:t>
      </w:r>
      <w:r w:rsidRPr="00A3650C">
        <w:rPr>
          <w:rFonts w:eastAsia="Calibri" w:cs="Times New Roman"/>
          <w:lang w:val="lt-LT"/>
        </w:rPr>
        <w:t xml:space="preserve">s, bet ir išskiriama jų svarba siekiant įgyvendinti ES politikos tikslus, sudarant lankstesnio ir tvaresnio finansavimo galimybes bei pritraukiant privataus sektoriaus investuotojus, darančius didelį sverto poveikį valstybės ištekliams. </w:t>
      </w:r>
      <w:proofErr w:type="gramStart"/>
      <w:r w:rsidR="00265C4D" w:rsidRPr="00A3650C">
        <w:rPr>
          <w:rFonts w:eastAsia="Calibri" w:cs="Times New Roman"/>
          <w:lang w:val="lt-LT"/>
        </w:rPr>
        <w:t xml:space="preserve">Šių priemonių pagalba </w:t>
      </w:r>
      <w:r w:rsidRPr="00A3650C">
        <w:rPr>
          <w:rFonts w:eastAsia="Calibri" w:cs="Times New Roman"/>
          <w:lang w:val="lt-LT"/>
        </w:rPr>
        <w:t>viešosios politikos finansavimas tampa efektyvesnis ir tvaresnis</w:t>
      </w:r>
      <w:proofErr w:type="gramEnd"/>
      <w:r w:rsidRPr="00A3650C">
        <w:rPr>
          <w:rFonts w:eastAsia="Calibri" w:cs="Times New Roman"/>
          <w:lang w:val="lt-LT"/>
        </w:rPr>
        <w:t xml:space="preserve">. </w:t>
      </w:r>
    </w:p>
    <w:p w14:paraId="139C8101" w14:textId="77777777" w:rsidR="00663579" w:rsidRPr="00A3650C" w:rsidRDefault="00663579" w:rsidP="00663579">
      <w:pPr>
        <w:autoSpaceDE w:val="0"/>
        <w:autoSpaceDN w:val="0"/>
        <w:adjustRightInd w:val="0"/>
        <w:spacing w:before="240" w:after="240"/>
        <w:ind w:firstLine="709"/>
        <w:rPr>
          <w:rFonts w:eastAsia="Calibri" w:cs="Times New Roman"/>
          <w:lang w:val="lt-LT"/>
        </w:rPr>
      </w:pPr>
      <w:r w:rsidRPr="00A3650C">
        <w:rPr>
          <w:rFonts w:eastAsia="Calibri" w:cs="Times New Roman"/>
          <w:lang w:val="lt-LT"/>
        </w:rPr>
        <w:t xml:space="preserve">EK tarnybų pozicijoje ES valstybės narės raginamos </w:t>
      </w:r>
      <w:r w:rsidR="00995B59">
        <w:rPr>
          <w:noProof/>
          <w:lang w:val="lt-LT"/>
        </w:rPr>
        <w:t>2014–2020 </w:t>
      </w:r>
      <w:r w:rsidR="00C96DDF" w:rsidRPr="00A3650C">
        <w:rPr>
          <w:noProof/>
          <w:lang w:val="lt-LT"/>
        </w:rPr>
        <w:t xml:space="preserve">m. ES SP programavimo periodu </w:t>
      </w:r>
      <w:r w:rsidR="00995B59">
        <w:rPr>
          <w:lang w:val="lt-LT"/>
        </w:rPr>
        <w:t>(toliau – 2014–2020 m. </w:t>
      </w:r>
      <w:r w:rsidR="00C96DDF" w:rsidRPr="00A3650C">
        <w:rPr>
          <w:lang w:val="lt-LT"/>
        </w:rPr>
        <w:t xml:space="preserve">programavimo laikotarpis) </w:t>
      </w:r>
      <w:r w:rsidRPr="00A3650C">
        <w:rPr>
          <w:rFonts w:eastAsia="Calibri" w:cs="Times New Roman"/>
          <w:lang w:val="lt-LT"/>
        </w:rPr>
        <w:t>FP naudoti ne tik SVV subjektų paramai, bet ir kitoms investicijoms į projektus, kuriuose galimas visiškas ar dalinis ES S</w:t>
      </w:r>
      <w:r w:rsidR="00467FB6" w:rsidRPr="00A3650C">
        <w:rPr>
          <w:rFonts w:eastAsia="Calibri" w:cs="Times New Roman"/>
          <w:lang w:val="lt-LT"/>
        </w:rPr>
        <w:t>F</w:t>
      </w:r>
      <w:r w:rsidRPr="00A3650C">
        <w:rPr>
          <w:rFonts w:eastAsia="Calibri" w:cs="Times New Roman"/>
          <w:lang w:val="lt-LT"/>
        </w:rPr>
        <w:t xml:space="preserve"> lėšų susigrąžinimas, pvz., mokslinių tyrimų, technologinės plėtros ir inovacijų srities paramai, investicijoms į miestų vystymąsi, energijos vartojimo efektyvumo skatinimą ir pan. </w:t>
      </w:r>
    </w:p>
    <w:p w14:paraId="760DBC3B" w14:textId="77777777" w:rsidR="00EF2063" w:rsidRPr="00A3650C" w:rsidRDefault="00EF2063" w:rsidP="00EF2063">
      <w:pPr>
        <w:spacing w:before="240"/>
        <w:rPr>
          <w:rFonts w:cs="Times New Roman"/>
          <w:lang w:val="lt-LT"/>
        </w:rPr>
      </w:pPr>
      <w:r w:rsidRPr="00A3650C">
        <w:rPr>
          <w:rFonts w:cs="Times New Roman"/>
          <w:noProof/>
          <w:lang w:val="lt-LT"/>
        </w:rPr>
        <w:t>Pagal EK planus lėšų dalis, skir</w:t>
      </w:r>
      <w:r w:rsidR="00995B59">
        <w:rPr>
          <w:rFonts w:cs="Times New Roman"/>
          <w:noProof/>
          <w:lang w:val="lt-LT"/>
        </w:rPr>
        <w:t>iama FP, palyginus su 2007–2013 m. </w:t>
      </w:r>
      <w:r w:rsidRPr="00A3650C">
        <w:rPr>
          <w:rFonts w:cs="Times New Roman"/>
          <w:noProof/>
          <w:lang w:val="lt-LT"/>
        </w:rPr>
        <w:t>program</w:t>
      </w:r>
      <w:r w:rsidR="00995B59">
        <w:rPr>
          <w:rFonts w:cs="Times New Roman"/>
          <w:noProof/>
          <w:lang w:val="lt-LT"/>
        </w:rPr>
        <w:t>avimo laikotarpiu, 2014–2020 m. </w:t>
      </w:r>
      <w:r w:rsidRPr="00A3650C">
        <w:rPr>
          <w:rFonts w:cs="Times New Roman"/>
          <w:noProof/>
          <w:lang w:val="lt-LT"/>
        </w:rPr>
        <w:t xml:space="preserve">programavimo laikotarpiu gali išaugti iki 3 kartų (nuo vietoje </w:t>
      </w:r>
      <w:r w:rsidR="00995B59">
        <w:rPr>
          <w:rFonts w:cs="Times New Roman"/>
          <w:noProof/>
          <w:lang w:val="lt-LT"/>
        </w:rPr>
        <w:t>šiuo metu iš ERPF FP skiriamų 5 proc. iki 15 </w:t>
      </w:r>
      <w:r w:rsidRPr="00A3650C">
        <w:rPr>
          <w:rFonts w:cs="Times New Roman"/>
          <w:noProof/>
          <w:lang w:val="lt-LT"/>
        </w:rPr>
        <w:t xml:space="preserve">proc. lėšų). Toks šuolis planuojamas dėl paramos galimo </w:t>
      </w:r>
      <w:r w:rsidRPr="00A3650C">
        <w:rPr>
          <w:rFonts w:cs="Times New Roman"/>
          <w:lang w:val="lt-LT"/>
        </w:rPr>
        <w:t>daugkartinio poveikio (multiplik</w:t>
      </w:r>
      <w:r w:rsidR="00995B59">
        <w:rPr>
          <w:rFonts w:cs="Times New Roman"/>
          <w:lang w:val="lt-LT"/>
        </w:rPr>
        <w:t>atoriaus efekto), per 2007–2013 m. </w:t>
      </w:r>
      <w:r w:rsidRPr="00A3650C">
        <w:rPr>
          <w:rFonts w:cs="Times New Roman"/>
          <w:lang w:val="lt-LT"/>
        </w:rPr>
        <w:t xml:space="preserve">programavimo laikotarpį susiformavusios institucinės patirties ir politinės naudos. FP gali būti naudojama kaip intervencija, </w:t>
      </w:r>
      <w:r w:rsidRPr="00A3650C">
        <w:rPr>
          <w:rFonts w:cs="Times New Roman"/>
          <w:lang w:val="lt-LT"/>
        </w:rPr>
        <w:lastRenderedPageBreak/>
        <w:t xml:space="preserve">kai rinka tinkamai neveikia, taip pat, siekiant užtikrinti ES paramos pridėtinę vertę. </w:t>
      </w:r>
      <w:r w:rsidRPr="00A3650C">
        <w:rPr>
          <w:rFonts w:cs="Times New Roman"/>
          <w:lang w:val="lt-LT"/>
        </w:rPr>
        <w:br/>
      </w:r>
      <w:r w:rsidR="00995B59">
        <w:rPr>
          <w:rFonts w:cs="Times New Roman"/>
          <w:noProof/>
          <w:lang w:val="lt-LT"/>
        </w:rPr>
        <w:t xml:space="preserve">2014–2020 m. </w:t>
      </w:r>
      <w:r w:rsidRPr="00A3650C">
        <w:rPr>
          <w:rFonts w:cs="Times New Roman"/>
          <w:noProof/>
          <w:lang w:val="lt-LT"/>
        </w:rPr>
        <w:t xml:space="preserve">programavimo laikotarpiu </w:t>
      </w:r>
      <w:r w:rsidRPr="00A3650C">
        <w:rPr>
          <w:rFonts w:cs="Times New Roman"/>
          <w:lang w:val="lt-LT"/>
        </w:rPr>
        <w:t xml:space="preserve">planuojama įgyvendinti ES mastu numatytas FP, kurios yra tiesiogiai ar netiesiogiai valdomos EK ir nacionaliniu (regioniniu, tarptautiniu, kelių kaimyninių šalių) lygiu numatytas FP, už kurių valdymą atsakinga vadovaujanti institucija. Pastarųjų priemonių atveju Reglamentas Nr. 1303/2013 suteikia galimybę finansuoti FP, atitinkančias EK deleguotuose aktuose nustatytas sąlygas (standartizuotas FP) (angl. </w:t>
      </w:r>
      <w:r w:rsidR="001C0B87" w:rsidRPr="00A3650C">
        <w:rPr>
          <w:rFonts w:cs="Times New Roman"/>
          <w:i/>
          <w:lang w:val="lt-LT"/>
        </w:rPr>
        <w:t>„</w:t>
      </w:r>
      <w:r w:rsidRPr="00A3650C">
        <w:rPr>
          <w:rFonts w:cs="Times New Roman"/>
          <w:i/>
          <w:lang w:val="lt-LT"/>
        </w:rPr>
        <w:t>off-the-shelf</w:t>
      </w:r>
      <w:r w:rsidR="001C0B87" w:rsidRPr="00A3650C">
        <w:rPr>
          <w:rFonts w:cs="Times New Roman"/>
          <w:i/>
          <w:lang w:val="lt-LT"/>
        </w:rPr>
        <w:t>“</w:t>
      </w:r>
      <w:r w:rsidRPr="00A3650C">
        <w:rPr>
          <w:rFonts w:cs="Times New Roman"/>
          <w:lang w:val="lt-LT"/>
        </w:rPr>
        <w:t xml:space="preserve">) arba finansuoti jau egzistuojančias ar naujai kuriamas FP, kurios yra skirtos numatomiems tikslams pasiekti </w:t>
      </w:r>
      <w:r w:rsidRPr="00A3650C">
        <w:rPr>
          <w:rFonts w:cs="Times New Roman"/>
          <w:lang w:val="lt-LT"/>
        </w:rPr>
        <w:br/>
        <w:t xml:space="preserve">(angl. </w:t>
      </w:r>
      <w:r w:rsidR="001C0B87" w:rsidRPr="00A3650C">
        <w:rPr>
          <w:rFonts w:cs="Times New Roman"/>
          <w:i/>
          <w:lang w:val="lt-LT"/>
        </w:rPr>
        <w:t>„</w:t>
      </w:r>
      <w:r w:rsidRPr="00A3650C">
        <w:rPr>
          <w:rFonts w:cs="Times New Roman"/>
          <w:i/>
          <w:lang w:val="lt-LT"/>
        </w:rPr>
        <w:t>Tailor made</w:t>
      </w:r>
      <w:r w:rsidR="001C0B87" w:rsidRPr="00A3650C">
        <w:rPr>
          <w:rFonts w:cs="Times New Roman"/>
          <w:i/>
          <w:lang w:val="lt-LT"/>
        </w:rPr>
        <w:t>“</w:t>
      </w:r>
      <w:r w:rsidRPr="00A3650C">
        <w:rPr>
          <w:rFonts w:cs="Times New Roman"/>
          <w:lang w:val="lt-LT"/>
        </w:rPr>
        <w:t>).</w:t>
      </w:r>
    </w:p>
    <w:p w14:paraId="0FFB1425" w14:textId="77777777" w:rsidR="0083256A" w:rsidRPr="00A3650C" w:rsidRDefault="0083256A" w:rsidP="00ED61EA">
      <w:pPr>
        <w:pStyle w:val="Antrat2"/>
      </w:pPr>
      <w:bookmarkStart w:id="24" w:name="_Toc394489006"/>
      <w:bookmarkStart w:id="25" w:name="_Toc394506426"/>
      <w:bookmarkStart w:id="26" w:name="_Toc394489007"/>
      <w:bookmarkStart w:id="27" w:name="_Toc394506427"/>
      <w:bookmarkStart w:id="28" w:name="_Toc394489008"/>
      <w:bookmarkStart w:id="29" w:name="_Toc394506428"/>
      <w:bookmarkStart w:id="30" w:name="_Toc394489012"/>
      <w:bookmarkStart w:id="31" w:name="_Toc394506432"/>
      <w:bookmarkStart w:id="32" w:name="_Toc394489013"/>
      <w:bookmarkStart w:id="33" w:name="_Toc394506433"/>
      <w:bookmarkStart w:id="34" w:name="_Toc230776640"/>
      <w:bookmarkStart w:id="35" w:name="_Toc230785593"/>
      <w:bookmarkStart w:id="36" w:name="_Toc230785706"/>
      <w:bookmarkStart w:id="37" w:name="_Toc230785923"/>
      <w:bookmarkStart w:id="38" w:name="_Toc494356474"/>
      <w:bookmarkEnd w:id="24"/>
      <w:bookmarkEnd w:id="25"/>
      <w:bookmarkEnd w:id="26"/>
      <w:bookmarkEnd w:id="27"/>
      <w:bookmarkEnd w:id="28"/>
      <w:bookmarkEnd w:id="29"/>
      <w:bookmarkEnd w:id="30"/>
      <w:bookmarkEnd w:id="31"/>
      <w:bookmarkEnd w:id="32"/>
      <w:bookmarkEnd w:id="33"/>
      <w:r w:rsidRPr="00A3650C">
        <w:t xml:space="preserve">Vertinimo </w:t>
      </w:r>
      <w:r w:rsidR="003B724C" w:rsidRPr="00A3650C">
        <w:t xml:space="preserve">apimtis ir </w:t>
      </w:r>
      <w:r w:rsidRPr="00A3650C">
        <w:t>metodika</w:t>
      </w:r>
      <w:bookmarkEnd w:id="34"/>
      <w:bookmarkEnd w:id="35"/>
      <w:bookmarkEnd w:id="36"/>
      <w:bookmarkEnd w:id="37"/>
      <w:bookmarkEnd w:id="38"/>
    </w:p>
    <w:p w14:paraId="2E407B93" w14:textId="77777777" w:rsidR="00DA58DB" w:rsidRPr="00A3650C" w:rsidRDefault="00265C4D" w:rsidP="00DA58DB">
      <w:pPr>
        <w:spacing w:before="240"/>
        <w:ind w:firstLine="709"/>
        <w:rPr>
          <w:rFonts w:cs="Times New Roman"/>
          <w:color w:val="000000"/>
          <w:lang w:val="lt-LT"/>
        </w:rPr>
      </w:pPr>
      <w:r w:rsidRPr="00A3650C">
        <w:rPr>
          <w:rFonts w:cs="Times New Roman"/>
          <w:noProof/>
          <w:lang w:val="lt-LT"/>
        </w:rPr>
        <w:t>Šis v</w:t>
      </w:r>
      <w:r w:rsidR="00DA58DB" w:rsidRPr="00A3650C">
        <w:rPr>
          <w:rFonts w:cs="Times New Roman"/>
          <w:noProof/>
          <w:lang w:val="lt-LT"/>
        </w:rPr>
        <w:t xml:space="preserve">ertinimas </w:t>
      </w:r>
      <w:r w:rsidR="007B0CBF" w:rsidRPr="00A3650C">
        <w:rPr>
          <w:rFonts w:cs="Times New Roman"/>
          <w:noProof/>
          <w:lang w:val="lt-LT"/>
        </w:rPr>
        <w:t>atli</w:t>
      </w:r>
      <w:r w:rsidR="00854766" w:rsidRPr="00A3650C">
        <w:rPr>
          <w:rFonts w:cs="Times New Roman"/>
          <w:noProof/>
          <w:lang w:val="lt-LT"/>
        </w:rPr>
        <w:t xml:space="preserve">ktas </w:t>
      </w:r>
      <w:r w:rsidR="00DA58DB" w:rsidRPr="00A3650C">
        <w:rPr>
          <w:rFonts w:cs="Times New Roman"/>
          <w:noProof/>
          <w:lang w:val="lt-LT"/>
        </w:rPr>
        <w:t xml:space="preserve">vadovaujantis EK ir EIB užsakymu PriceWaterHouse Coopers (PwC) parengta </w:t>
      </w:r>
      <w:r w:rsidR="00DA58DB" w:rsidRPr="00A3650C">
        <w:rPr>
          <w:rFonts w:cs="Times New Roman"/>
          <w:lang w:val="lt-LT"/>
        </w:rPr>
        <w:t>„</w:t>
      </w:r>
      <w:r w:rsidR="00DA58DB" w:rsidRPr="00A3650C">
        <w:rPr>
          <w:rFonts w:cs="Times New Roman"/>
          <w:noProof/>
          <w:lang w:val="lt-LT"/>
        </w:rPr>
        <w:t xml:space="preserve">Išankstinio vertinimo metodologija finansinėms priemonėms 2014–2020 m. </w:t>
      </w:r>
      <w:r w:rsidR="007B0CBF" w:rsidRPr="00A3650C">
        <w:rPr>
          <w:rFonts w:cs="Times New Roman"/>
          <w:noProof/>
          <w:lang w:val="lt-LT"/>
        </w:rPr>
        <w:t>p</w:t>
      </w:r>
      <w:r w:rsidR="00DA58DB" w:rsidRPr="00A3650C">
        <w:rPr>
          <w:rFonts w:cs="Times New Roman"/>
          <w:noProof/>
          <w:lang w:val="lt-LT"/>
        </w:rPr>
        <w:t>rogramavimo laikotarpiu</w:t>
      </w:r>
      <w:r w:rsidR="00BB3DBA" w:rsidRPr="00A3650C">
        <w:rPr>
          <w:rFonts w:cs="Times New Roman"/>
          <w:noProof/>
          <w:lang w:val="lt-LT"/>
        </w:rPr>
        <w:t>“</w:t>
      </w:r>
      <w:r w:rsidR="00DA58DB" w:rsidRPr="00A3650C">
        <w:rPr>
          <w:rFonts w:cs="Times New Roman"/>
          <w:noProof/>
          <w:lang w:val="lt-LT"/>
        </w:rPr>
        <w:t xml:space="preserve"> metodologija (toliau – metodologija). </w:t>
      </w:r>
    </w:p>
    <w:p w14:paraId="7AD18FB7" w14:textId="0E2F9AA3" w:rsidR="003B724C" w:rsidRPr="00A3650C" w:rsidRDefault="003B724C" w:rsidP="003B724C">
      <w:pPr>
        <w:spacing w:before="240" w:after="240"/>
        <w:ind w:firstLine="709"/>
        <w:rPr>
          <w:rFonts w:cs="Times New Roman"/>
          <w:noProof/>
          <w:lang w:val="lt-LT"/>
        </w:rPr>
      </w:pPr>
      <w:r w:rsidRPr="00A3650C">
        <w:rPr>
          <w:rFonts w:cs="Times New Roman"/>
          <w:noProof/>
          <w:lang w:val="lt-LT"/>
        </w:rPr>
        <w:t xml:space="preserve">Vertinimo proceso koordinavimui ir vertinimo atlikimui FM </w:t>
      </w:r>
      <w:r w:rsidR="00AF386F" w:rsidRPr="00A3650C">
        <w:rPr>
          <w:rFonts w:cs="Times New Roman"/>
          <w:noProof/>
          <w:lang w:val="lt-LT"/>
        </w:rPr>
        <w:t xml:space="preserve">2014 m. </w:t>
      </w:r>
      <w:r w:rsidR="001155E8" w:rsidRPr="00A3650C">
        <w:rPr>
          <w:rFonts w:cs="Times New Roman"/>
          <w:noProof/>
          <w:lang w:val="lt-LT"/>
        </w:rPr>
        <w:t xml:space="preserve">birželio </w:t>
      </w:r>
      <w:r w:rsidR="008719A8" w:rsidRPr="00A3650C">
        <w:rPr>
          <w:rFonts w:cs="Times New Roman"/>
          <w:noProof/>
          <w:lang w:val="lt-LT"/>
        </w:rPr>
        <w:t xml:space="preserve">26 </w:t>
      </w:r>
      <w:r w:rsidR="001155E8" w:rsidRPr="00A3650C">
        <w:rPr>
          <w:rFonts w:cs="Times New Roman"/>
          <w:noProof/>
          <w:lang w:val="lt-LT"/>
        </w:rPr>
        <w:t xml:space="preserve">d. </w:t>
      </w:r>
      <w:r w:rsidR="00AF386F" w:rsidRPr="00A3650C">
        <w:rPr>
          <w:rFonts w:cs="Times New Roman"/>
          <w:noProof/>
          <w:lang w:val="lt-LT"/>
        </w:rPr>
        <w:t xml:space="preserve">įsakymu </w:t>
      </w:r>
      <w:r w:rsidR="008719A8" w:rsidRPr="00A3650C">
        <w:rPr>
          <w:lang w:val="lt-LT"/>
        </w:rPr>
        <w:t>1K-195 „Dėl darbo grupės sudarymo“</w:t>
      </w:r>
      <w:r w:rsidR="008719A8" w:rsidRPr="00A3650C">
        <w:rPr>
          <w:rFonts w:cs="Times New Roman"/>
          <w:noProof/>
          <w:lang w:val="lt-LT"/>
        </w:rPr>
        <w:t xml:space="preserve"> </w:t>
      </w:r>
      <w:r w:rsidRPr="00A3650C">
        <w:rPr>
          <w:rFonts w:cs="Times New Roman"/>
          <w:noProof/>
          <w:lang w:val="lt-LT"/>
        </w:rPr>
        <w:t xml:space="preserve">sudarė išankstinio vertinimo darbo grupę (toliau – darbo grupė), į kurios sudėtį įėjo: FM, ŪM, SADM, EIF ir INVEGOS atstovai, taip pat darbo grupės posėdžiuose buvo kviečiami dalyvauti ir socialinių–ekonominių partnerių (LBA, LT VCA, LB, </w:t>
      </w:r>
      <w:r w:rsidRPr="00A3650C">
        <w:rPr>
          <w:lang w:val="lt-LT"/>
        </w:rPr>
        <w:t xml:space="preserve">Lietuvos inovacijų centro, Mokslo ir studijų stebėsenos ir analizės centro, </w:t>
      </w:r>
      <w:r w:rsidR="00265C4D" w:rsidRPr="00A3650C">
        <w:rPr>
          <w:lang w:val="lt-LT"/>
        </w:rPr>
        <w:t>LVPA</w:t>
      </w:r>
      <w:r w:rsidRPr="00A3650C">
        <w:rPr>
          <w:rFonts w:cs="Times New Roman"/>
          <w:lang w:val="lt-LT"/>
        </w:rPr>
        <w:t>, asociacijos „Žinių ekonomikos forumas“, Mokslo, inovacijų ir technologijų agentūros, Lietuvos pramonininkų konfederacijos, Lietuvos prekybos, pramonės ir amatų rūmų asociacijos</w:t>
      </w:r>
      <w:r w:rsidR="008719A8" w:rsidRPr="00A3650C">
        <w:rPr>
          <w:rFonts w:cs="Times New Roman"/>
          <w:lang w:val="lt-LT"/>
        </w:rPr>
        <w:t>,</w:t>
      </w:r>
      <w:r w:rsidRPr="00A3650C">
        <w:rPr>
          <w:rFonts w:cs="Times New Roman"/>
          <w:lang w:val="lt-LT"/>
        </w:rPr>
        <w:t xml:space="preserve"> Lietuvos verslo darbdavių konfederacijos</w:t>
      </w:r>
      <w:r w:rsidR="008719A8" w:rsidRPr="00A3650C">
        <w:rPr>
          <w:rFonts w:cs="Times New Roman"/>
          <w:lang w:val="lt-LT"/>
        </w:rPr>
        <w:t xml:space="preserve"> bei </w:t>
      </w:r>
      <w:r w:rsidR="008719A8" w:rsidRPr="00A3650C">
        <w:rPr>
          <w:lang w:val="lt-LT"/>
        </w:rPr>
        <w:t>Lietuvos verslo konfederacij</w:t>
      </w:r>
      <w:r w:rsidR="001D3418" w:rsidRPr="00A3650C">
        <w:rPr>
          <w:lang w:val="lt-LT"/>
        </w:rPr>
        <w:t>os</w:t>
      </w:r>
      <w:r w:rsidRPr="00A3650C">
        <w:rPr>
          <w:rFonts w:cs="Times New Roman"/>
          <w:lang w:val="lt-LT"/>
        </w:rPr>
        <w:t xml:space="preserve"> </w:t>
      </w:r>
      <w:r w:rsidRPr="00A3650C">
        <w:rPr>
          <w:rFonts w:cs="Times New Roman"/>
          <w:noProof/>
          <w:lang w:val="lt-LT"/>
        </w:rPr>
        <w:t xml:space="preserve">atstovai), kurių </w:t>
      </w:r>
      <w:r w:rsidR="00265C4D" w:rsidRPr="00A3650C">
        <w:rPr>
          <w:rFonts w:cs="Times New Roman"/>
          <w:noProof/>
          <w:lang w:val="lt-LT"/>
        </w:rPr>
        <w:t>pasiūlymai</w:t>
      </w:r>
      <w:r w:rsidRPr="00A3650C">
        <w:rPr>
          <w:rFonts w:cs="Times New Roman"/>
          <w:noProof/>
          <w:lang w:val="lt-LT"/>
        </w:rPr>
        <w:t xml:space="preserve"> buvo panaudoti atliekant vertinimą.</w:t>
      </w:r>
      <w:r w:rsidR="00695785">
        <w:rPr>
          <w:rFonts w:cs="Times New Roman"/>
          <w:noProof/>
          <w:lang w:val="lt-LT"/>
        </w:rPr>
        <w:t xml:space="preserve"> Finansų ministro 2017 m. liepos 20 d. įsakymu Nr. 1K-280 buvo patikslinta darbo grupės sudėtis, įtraukiant Švietimo ir mokslo min</w:t>
      </w:r>
      <w:r w:rsidR="00D160EB">
        <w:rPr>
          <w:rFonts w:cs="Times New Roman"/>
          <w:noProof/>
          <w:lang w:val="lt-LT"/>
        </w:rPr>
        <w:t>i</w:t>
      </w:r>
      <w:r w:rsidR="00695785">
        <w:rPr>
          <w:rFonts w:cs="Times New Roman"/>
          <w:noProof/>
          <w:lang w:val="lt-LT"/>
        </w:rPr>
        <w:t xml:space="preserve">sterijos atstovus, o stebėtojo teisėmis papildomai pakviesti Vilniaus universiteto, Kauno technologijų universiteto bei Nacionalinio fizinių ir technologinių mokslų centro </w:t>
      </w:r>
      <w:r w:rsidR="008F416D">
        <w:rPr>
          <w:rFonts w:cs="Times New Roman"/>
          <w:noProof/>
          <w:lang w:val="lt-LT"/>
        </w:rPr>
        <w:t xml:space="preserve">bei VšĮ „Versli Lietuva“ </w:t>
      </w:r>
      <w:r w:rsidR="00695785">
        <w:rPr>
          <w:rFonts w:cs="Times New Roman"/>
          <w:noProof/>
          <w:lang w:val="lt-LT"/>
        </w:rPr>
        <w:t>atstovai.</w:t>
      </w:r>
    </w:p>
    <w:p w14:paraId="54834D1A" w14:textId="4B624049" w:rsidR="002523CC" w:rsidRPr="00A3650C" w:rsidRDefault="00ED078B" w:rsidP="00486F2A">
      <w:pPr>
        <w:spacing w:before="240"/>
        <w:rPr>
          <w:rFonts w:cs="Times New Roman"/>
          <w:lang w:val="lt-LT"/>
        </w:rPr>
      </w:pPr>
      <w:r w:rsidRPr="00A3650C">
        <w:rPr>
          <w:rFonts w:cs="Times New Roman"/>
          <w:noProof/>
          <w:lang w:val="lt-LT"/>
        </w:rPr>
        <w:t>Kaip vertinimo pagrindas naudota</w:t>
      </w:r>
      <w:r w:rsidR="00DA58DB" w:rsidRPr="00A3650C">
        <w:rPr>
          <w:rFonts w:cs="Times New Roman"/>
          <w:noProof/>
          <w:lang w:val="lt-LT"/>
        </w:rPr>
        <w:t xml:space="preserve"> </w:t>
      </w:r>
      <w:r w:rsidR="005D3A5F">
        <w:rPr>
          <w:rFonts w:cs="Times New Roman"/>
          <w:noProof/>
          <w:lang w:val="lt-LT"/>
        </w:rPr>
        <w:t>INVEGA</w:t>
      </w:r>
      <w:r w:rsidR="00DA58DB" w:rsidRPr="00A3650C">
        <w:rPr>
          <w:rFonts w:cs="Times New Roman"/>
          <w:noProof/>
          <w:lang w:val="lt-LT"/>
        </w:rPr>
        <w:t xml:space="preserve"> </w:t>
      </w:r>
      <w:r w:rsidR="00995B59">
        <w:rPr>
          <w:rFonts w:cs="Times New Roman"/>
          <w:noProof/>
          <w:lang w:val="lt-LT"/>
        </w:rPr>
        <w:t>2013 </w:t>
      </w:r>
      <w:r w:rsidR="00DA58DB" w:rsidRPr="00A3650C">
        <w:rPr>
          <w:rFonts w:cs="Times New Roman"/>
          <w:noProof/>
          <w:lang w:val="lt-LT"/>
        </w:rPr>
        <w:t>m.</w:t>
      </w:r>
      <w:r w:rsidR="00995B59">
        <w:rPr>
          <w:rFonts w:cs="Times New Roman"/>
          <w:noProof/>
          <w:lang w:val="lt-LT"/>
        </w:rPr>
        <w:t> spalio </w:t>
      </w:r>
      <w:r w:rsidR="00DA58DB" w:rsidRPr="00A3650C">
        <w:rPr>
          <w:rFonts w:cs="Times New Roman"/>
          <w:noProof/>
          <w:lang w:val="lt-LT"/>
        </w:rPr>
        <w:t xml:space="preserve">mėn. atlikta </w:t>
      </w:r>
      <w:r w:rsidR="00DA58DB" w:rsidRPr="00A3650C">
        <w:rPr>
          <w:noProof/>
          <w:lang w:val="lt-LT"/>
        </w:rPr>
        <w:t>Valstybės intervencijos poreikio finansų inžinerijos priemonių verslui forma Lietuvoje studij</w:t>
      </w:r>
      <w:r w:rsidRPr="00A3650C">
        <w:rPr>
          <w:noProof/>
          <w:lang w:val="lt-LT"/>
        </w:rPr>
        <w:t>a</w:t>
      </w:r>
      <w:r w:rsidR="00A416BC" w:rsidRPr="00A3650C">
        <w:rPr>
          <w:noProof/>
          <w:lang w:val="lt-LT"/>
        </w:rPr>
        <w:t xml:space="preserve"> (toliau – studija)</w:t>
      </w:r>
      <w:r w:rsidR="00995B59">
        <w:rPr>
          <w:rFonts w:cs="Times New Roman"/>
          <w:noProof/>
          <w:lang w:val="lt-LT"/>
        </w:rPr>
        <w:t>. Atliekant</w:t>
      </w:r>
      <w:r w:rsidR="00A416BC" w:rsidRPr="00A3650C">
        <w:rPr>
          <w:rFonts w:cs="Times New Roman"/>
          <w:noProof/>
          <w:lang w:val="lt-LT"/>
        </w:rPr>
        <w:t xml:space="preserve"> </w:t>
      </w:r>
      <w:r w:rsidR="00DA58DB" w:rsidRPr="00A3650C">
        <w:rPr>
          <w:rFonts w:cs="Times New Roman"/>
          <w:noProof/>
          <w:lang w:val="lt-LT"/>
        </w:rPr>
        <w:t>studiją, buvo remtasi išsamia ekonomikos, FP, skirtų SVV, analize, taip pat SVV subjektų</w:t>
      </w:r>
      <w:r w:rsidR="004B2DA9" w:rsidRPr="00A3650C">
        <w:rPr>
          <w:rFonts w:cs="Times New Roman"/>
          <w:noProof/>
          <w:lang w:val="lt-LT"/>
        </w:rPr>
        <w:t xml:space="preserve"> ir</w:t>
      </w:r>
      <w:r w:rsidR="00DA58DB" w:rsidRPr="00A3650C">
        <w:rPr>
          <w:rFonts w:cs="Times New Roman"/>
          <w:noProof/>
          <w:lang w:val="lt-LT"/>
        </w:rPr>
        <w:t xml:space="preserve"> FT apklausa. SVV subjektų lūkesčiams ir problemoms, su kuriomis jie susiduria ieškodami finansavimo savo verslui, išsiaiškinti buvo atliktas kiekybinis tyrimas. FT apklausa buvo atlikta kokybiniu metodu, kad būtų nustatyta, kurie verslo finansavimo modeliai jiems yra palankiausi administruoti, kokių FP, skirtų verslui finansuoti, trūkumas šiuo metu yra rinkoje ir kurios bus palankios administruoti </w:t>
      </w:r>
      <w:r w:rsidR="00DA58DB" w:rsidRPr="00A3650C">
        <w:rPr>
          <w:rFonts w:cs="Times New Roman"/>
          <w:lang w:val="lt-LT"/>
        </w:rPr>
        <w:t xml:space="preserve">2014–2020 m. programavimo laikotarpiu. Taip pat, atliekant vertinimą, buvo pasinaudota </w:t>
      </w:r>
      <w:r w:rsidR="00D66C8D" w:rsidRPr="00A3650C">
        <w:rPr>
          <w:rFonts w:eastAsia="AngsanaUPC" w:cs="Times New Roman"/>
          <w:bCs/>
          <w:iCs/>
          <w:lang w:val="lt-LT" w:eastAsia="lt-LT"/>
        </w:rPr>
        <w:t xml:space="preserve">2014 m. kovo mėn. ŪM užsakymu UAB „BGI Consultings“ atlikto </w:t>
      </w:r>
      <w:r w:rsidR="00D66C8D" w:rsidRPr="00A3650C">
        <w:rPr>
          <w:rFonts w:cs="Times New Roman"/>
          <w:lang w:val="lt-LT"/>
        </w:rPr>
        <w:t xml:space="preserve">Europos Sąjungos struktūrinės paramos poveikio </w:t>
      </w:r>
      <w:r w:rsidR="00153649" w:rsidRPr="00A3650C">
        <w:rPr>
          <w:rFonts w:cs="Times New Roman"/>
          <w:lang w:val="lt-LT"/>
        </w:rPr>
        <w:t>SVV</w:t>
      </w:r>
      <w:r w:rsidR="00D66C8D" w:rsidRPr="00A3650C">
        <w:rPr>
          <w:rFonts w:cs="Times New Roman"/>
          <w:lang w:val="lt-LT"/>
        </w:rPr>
        <w:t xml:space="preserve"> vertinimo </w:t>
      </w:r>
      <w:r w:rsidR="00D66C8D" w:rsidRPr="00A3650C">
        <w:rPr>
          <w:rFonts w:cs="Times New Roman"/>
          <w:bCs/>
          <w:lang w:val="lt-LT" w:eastAsia="lt-LT"/>
        </w:rPr>
        <w:t>(toliau – BGI vertinimas)</w:t>
      </w:r>
      <w:r w:rsidR="00D66C8D" w:rsidRPr="00A3650C">
        <w:rPr>
          <w:rFonts w:cs="Times New Roman"/>
          <w:lang w:val="lt-LT"/>
        </w:rPr>
        <w:t xml:space="preserve">, kuriuo siekiama </w:t>
      </w:r>
      <w:r w:rsidR="00D66C8D" w:rsidRPr="00A3650C">
        <w:rPr>
          <w:rFonts w:cs="Times New Roman"/>
          <w:bCs/>
          <w:lang w:val="lt-LT" w:eastAsia="lt-LT"/>
        </w:rPr>
        <w:t xml:space="preserve">tobulinti ES </w:t>
      </w:r>
      <w:r w:rsidR="00265C4D" w:rsidRPr="00A3650C">
        <w:rPr>
          <w:rFonts w:cs="Times New Roman"/>
          <w:bCs/>
          <w:lang w:val="lt-LT" w:eastAsia="lt-LT"/>
        </w:rPr>
        <w:t>SP</w:t>
      </w:r>
      <w:r w:rsidR="00D66C8D" w:rsidRPr="00A3650C">
        <w:rPr>
          <w:rFonts w:cs="Times New Roman"/>
          <w:bCs/>
          <w:lang w:val="lt-LT" w:eastAsia="lt-LT"/>
        </w:rPr>
        <w:t xml:space="preserve"> SVV panaudojimą, įvertinant SVV skirtas Ūkio ministerijos 2007–2013 metų administruojamas subsidijų ir finansų inžinerijos priemones,</w:t>
      </w:r>
      <w:r w:rsidR="00D66C8D" w:rsidRPr="00A3650C">
        <w:rPr>
          <w:rFonts w:cs="Times New Roman"/>
          <w:lang w:val="lt-LT"/>
        </w:rPr>
        <w:t xml:space="preserve"> </w:t>
      </w:r>
      <w:r w:rsidR="00854766" w:rsidRPr="00A3650C">
        <w:rPr>
          <w:rFonts w:cs="Times New Roman"/>
          <w:lang w:val="lt-LT"/>
        </w:rPr>
        <w:t xml:space="preserve">FM užsakymu </w:t>
      </w:r>
      <w:r w:rsidR="00854766" w:rsidRPr="00A3650C">
        <w:rPr>
          <w:lang w:val="lt-LT"/>
        </w:rPr>
        <w:t xml:space="preserve">VšĮ </w:t>
      </w:r>
      <w:r w:rsidR="00854766" w:rsidRPr="00A3650C">
        <w:rPr>
          <w:lang w:val="lt-LT" w:eastAsia="lt-LT"/>
        </w:rPr>
        <w:t>„</w:t>
      </w:r>
      <w:r w:rsidR="00854766" w:rsidRPr="00A3650C">
        <w:rPr>
          <w:lang w:val="lt-LT"/>
        </w:rPr>
        <w:t>Europos socialiniai, teisiniai ir ekonominiai projektai</w:t>
      </w:r>
      <w:r w:rsidR="00854766" w:rsidRPr="00A3650C">
        <w:rPr>
          <w:lang w:val="lt-LT" w:eastAsia="lt-LT"/>
        </w:rPr>
        <w:t>“ atlikt</w:t>
      </w:r>
      <w:r w:rsidR="001D3418" w:rsidRPr="00A3650C">
        <w:rPr>
          <w:lang w:val="lt-LT" w:eastAsia="lt-LT"/>
        </w:rPr>
        <w:t>os</w:t>
      </w:r>
      <w:r w:rsidR="00854766" w:rsidRPr="00A3650C">
        <w:rPr>
          <w:lang w:val="lt-LT" w:eastAsia="lt-LT"/>
        </w:rPr>
        <w:t xml:space="preserve"> „Ūkio ministerijos planuojamų įgyvendinti 2014–2020 m. priemonių verslui“ analizės (toliau – ESTEP analizė)</w:t>
      </w:r>
      <w:r w:rsidR="00DA58DB" w:rsidRPr="00A3650C">
        <w:rPr>
          <w:rFonts w:cs="Times New Roman"/>
          <w:lang w:val="lt-LT"/>
        </w:rPr>
        <w:t xml:space="preserve"> ir 2014 m. liepos mėn</w:t>
      </w:r>
      <w:r w:rsidR="00110176" w:rsidRPr="00A3650C">
        <w:rPr>
          <w:rFonts w:cs="Times New Roman"/>
          <w:lang w:val="lt-LT"/>
        </w:rPr>
        <w:t>.</w:t>
      </w:r>
      <w:r w:rsidR="00DA58DB" w:rsidRPr="00A3650C">
        <w:rPr>
          <w:rFonts w:cs="Times New Roman"/>
          <w:lang w:val="lt-LT"/>
        </w:rPr>
        <w:t xml:space="preserve"> </w:t>
      </w:r>
      <w:r w:rsidR="00DA58DB" w:rsidRPr="00A3650C">
        <w:rPr>
          <w:rFonts w:eastAsia="Times New Roman"/>
          <w:color w:val="000000"/>
          <w:lang w:val="lt-LT" w:eastAsia="lt-LT"/>
        </w:rPr>
        <w:t>LT VCA atlikto tyrimo</w:t>
      </w:r>
      <w:r w:rsidR="00854766" w:rsidRPr="00A3650C">
        <w:rPr>
          <w:rFonts w:eastAsia="Times New Roman"/>
          <w:color w:val="000000"/>
          <w:lang w:val="lt-LT" w:eastAsia="lt-LT"/>
        </w:rPr>
        <w:t>, kuriuo siekta apžvelgti įmonių, į kurias jau buvo ar yra investavę RKF, patirt</w:t>
      </w:r>
      <w:r w:rsidR="001D3418" w:rsidRPr="00A3650C">
        <w:rPr>
          <w:rFonts w:eastAsia="Times New Roman"/>
          <w:color w:val="000000"/>
          <w:lang w:val="lt-LT" w:eastAsia="lt-LT"/>
        </w:rPr>
        <w:t>į</w:t>
      </w:r>
      <w:r w:rsidR="00854766" w:rsidRPr="00A3650C">
        <w:rPr>
          <w:rFonts w:eastAsia="Times New Roman"/>
          <w:color w:val="000000"/>
          <w:lang w:val="lt-LT" w:eastAsia="lt-LT"/>
        </w:rPr>
        <w:t xml:space="preserve">, nes šių įmonių patirtis ir vertinimas atspindi FP, skirtų investicijoms į įmonės kapitalą, </w:t>
      </w:r>
      <w:r w:rsidR="001D3418" w:rsidRPr="00A3650C">
        <w:rPr>
          <w:rFonts w:eastAsia="Times New Roman"/>
          <w:color w:val="000000"/>
          <w:lang w:val="lt-LT" w:eastAsia="lt-LT"/>
        </w:rPr>
        <w:t>naudą, privalumus</w:t>
      </w:r>
      <w:r w:rsidR="00854766" w:rsidRPr="00A3650C">
        <w:rPr>
          <w:rFonts w:eastAsia="Times New Roman"/>
          <w:color w:val="000000"/>
          <w:lang w:val="lt-LT" w:eastAsia="lt-LT"/>
        </w:rPr>
        <w:t xml:space="preserve"> bei trūkumus</w:t>
      </w:r>
      <w:r w:rsidR="00DA58DB" w:rsidRPr="00A3650C">
        <w:rPr>
          <w:rFonts w:eastAsia="Times New Roman"/>
          <w:color w:val="000000"/>
          <w:lang w:val="lt-LT" w:eastAsia="lt-LT"/>
        </w:rPr>
        <w:t xml:space="preserve"> (toliau – LT VCA </w:t>
      </w:r>
      <w:r w:rsidR="007B0CBF" w:rsidRPr="00A3650C">
        <w:rPr>
          <w:rFonts w:eastAsia="Times New Roman"/>
          <w:color w:val="000000"/>
          <w:lang w:val="lt-LT" w:eastAsia="lt-LT"/>
        </w:rPr>
        <w:t>tyrimas</w:t>
      </w:r>
      <w:r w:rsidR="00DA58DB" w:rsidRPr="00A3650C">
        <w:rPr>
          <w:rFonts w:eastAsia="Times New Roman"/>
          <w:color w:val="000000"/>
          <w:lang w:val="lt-LT" w:eastAsia="lt-LT"/>
        </w:rPr>
        <w:t>)</w:t>
      </w:r>
      <w:r w:rsidR="004C4F35" w:rsidRPr="00A3650C">
        <w:rPr>
          <w:rFonts w:eastAsia="Times New Roman"/>
          <w:color w:val="000000"/>
          <w:lang w:val="lt-LT" w:eastAsia="lt-LT"/>
        </w:rPr>
        <w:t>,</w:t>
      </w:r>
      <w:r w:rsidR="00DA58DB" w:rsidRPr="00A3650C">
        <w:rPr>
          <w:rFonts w:eastAsia="Times New Roman"/>
          <w:color w:val="000000"/>
          <w:lang w:val="lt-LT" w:eastAsia="lt-LT"/>
        </w:rPr>
        <w:t xml:space="preserve"> </w:t>
      </w:r>
      <w:r w:rsidR="00DA58DB" w:rsidRPr="00A3650C">
        <w:rPr>
          <w:rFonts w:cs="Times New Roman"/>
          <w:lang w:val="lt-LT"/>
        </w:rPr>
        <w:t>rezultatais.</w:t>
      </w:r>
    </w:p>
    <w:p w14:paraId="4C31AE65" w14:textId="77777777" w:rsidR="0094529A" w:rsidRPr="00A3650C" w:rsidRDefault="00FD54D7" w:rsidP="00486F2A">
      <w:pPr>
        <w:spacing w:before="240"/>
        <w:rPr>
          <w:rFonts w:cs="Times New Roman"/>
          <w:lang w:val="lt-LT"/>
        </w:rPr>
      </w:pPr>
      <w:r w:rsidRPr="00A3650C">
        <w:rPr>
          <w:rFonts w:cs="Times New Roman"/>
          <w:lang w:val="lt-LT"/>
        </w:rPr>
        <w:lastRenderedPageBreak/>
        <w:t>Vertinimas</w:t>
      </w:r>
      <w:r w:rsidR="0083256A" w:rsidRPr="00A3650C">
        <w:rPr>
          <w:rFonts w:cs="Times New Roman"/>
          <w:lang w:val="lt-LT"/>
        </w:rPr>
        <w:t xml:space="preserve"> apėmė šiuos pagrindinius etapus</w:t>
      </w:r>
      <w:r w:rsidR="008903C5" w:rsidRPr="00A3650C">
        <w:rPr>
          <w:rFonts w:cs="Times New Roman"/>
          <w:lang w:val="lt-LT"/>
        </w:rPr>
        <w:t xml:space="preserve"> (2 pav.)</w:t>
      </w:r>
      <w:r w:rsidR="0083256A" w:rsidRPr="00A3650C">
        <w:rPr>
          <w:rFonts w:cs="Times New Roman"/>
          <w:lang w:val="lt-LT"/>
        </w:rPr>
        <w:t>:</w:t>
      </w:r>
      <w:r w:rsidR="007F3A26" w:rsidRPr="00A3650C">
        <w:rPr>
          <w:rFonts w:cs="Times New Roman"/>
          <w:lang w:val="lt-LT"/>
        </w:rPr>
        <w:t xml:space="preserve"> </w:t>
      </w:r>
    </w:p>
    <w:p w14:paraId="28FC2B44" w14:textId="77777777" w:rsidR="00D66C8D" w:rsidRPr="00A3650C" w:rsidRDefault="00D66C8D" w:rsidP="004E4DFE">
      <w:pPr>
        <w:pStyle w:val="Sraopastraipa"/>
        <w:numPr>
          <w:ilvl w:val="0"/>
          <w:numId w:val="24"/>
        </w:numPr>
        <w:spacing w:before="240"/>
        <w:ind w:left="0" w:firstLine="737"/>
        <w:rPr>
          <w:rFonts w:cs="Times New Roman"/>
          <w:lang w:val="lt-LT"/>
        </w:rPr>
      </w:pPr>
      <w:r w:rsidRPr="00A3650C">
        <w:rPr>
          <w:rFonts w:cs="Times New Roman"/>
          <w:lang w:val="lt-LT"/>
        </w:rPr>
        <w:t>Interviu su FT atstovais</w:t>
      </w:r>
      <w:r w:rsidR="007F3A26" w:rsidRPr="00A3650C">
        <w:rPr>
          <w:rFonts w:cs="Times New Roman"/>
          <w:lang w:val="lt-LT"/>
        </w:rPr>
        <w:t xml:space="preserve"> (atlikti 2013 m. II ketv.)</w:t>
      </w:r>
      <w:r w:rsidRPr="00A3650C">
        <w:rPr>
          <w:rFonts w:cs="Times New Roman"/>
          <w:lang w:val="lt-LT"/>
        </w:rPr>
        <w:t xml:space="preserve">, kuriais siekta nustatyti FT patrauklias administruoti FP ir apžvelgti FT veiklos kryptis bei taikomus verslo finansavimo modelius. </w:t>
      </w:r>
    </w:p>
    <w:p w14:paraId="6D14899F" w14:textId="77777777" w:rsidR="009B0C56" w:rsidRPr="00A3650C" w:rsidRDefault="00D66C8D" w:rsidP="004E4DFE">
      <w:pPr>
        <w:pStyle w:val="Sraopastraipa"/>
        <w:keepNext/>
        <w:numPr>
          <w:ilvl w:val="0"/>
          <w:numId w:val="24"/>
        </w:numPr>
        <w:ind w:left="0" w:firstLine="737"/>
        <w:rPr>
          <w:rFonts w:cs="Times New Roman"/>
          <w:lang w:val="lt-LT"/>
        </w:rPr>
      </w:pPr>
      <w:r w:rsidRPr="00A3650C">
        <w:rPr>
          <w:rFonts w:cs="Times New Roman"/>
          <w:noProof/>
          <w:lang w:val="lt-LT" w:eastAsia="lt-LT"/>
        </w:rPr>
        <w:t>Lietuvoje veikiančių SVV subjektų elektroninė apklausa</w:t>
      </w:r>
      <w:r w:rsidR="00817EAB" w:rsidRPr="00A3650C">
        <w:rPr>
          <w:rFonts w:cs="Times New Roman"/>
          <w:noProof/>
          <w:lang w:val="lt-LT" w:eastAsia="lt-LT"/>
        </w:rPr>
        <w:t xml:space="preserve"> </w:t>
      </w:r>
      <w:r w:rsidR="00817EAB" w:rsidRPr="00A3650C">
        <w:rPr>
          <w:rFonts w:cs="Times New Roman"/>
          <w:lang w:val="lt-LT"/>
        </w:rPr>
        <w:t>(atlikta 2013 m. II ketv.)</w:t>
      </w:r>
      <w:r w:rsidRPr="00A3650C">
        <w:rPr>
          <w:rFonts w:cs="Times New Roman"/>
          <w:noProof/>
          <w:lang w:val="lt-LT" w:eastAsia="lt-LT"/>
        </w:rPr>
        <w:t xml:space="preserve">. Informacija </w:t>
      </w:r>
      <w:r w:rsidRPr="00A3650C">
        <w:rPr>
          <w:rFonts w:cs="Times New Roman"/>
          <w:lang w:val="lt-LT"/>
        </w:rPr>
        <w:t xml:space="preserve">apie atliekamą tyrimą buvo paskelbta </w:t>
      </w:r>
      <w:r w:rsidR="00153649" w:rsidRPr="00A3650C">
        <w:rPr>
          <w:rFonts w:cs="Times New Roman"/>
          <w:lang w:val="lt-LT"/>
        </w:rPr>
        <w:t xml:space="preserve">www.invega.lt </w:t>
      </w:r>
      <w:r w:rsidRPr="00A3650C">
        <w:rPr>
          <w:rFonts w:cs="Times New Roman"/>
          <w:lang w:val="lt-LT"/>
        </w:rPr>
        <w:t>internetinėje svetainėje, kurioje verslo atstovai buvo kviečiami užpildyti anketą</w:t>
      </w:r>
      <w:r w:rsidR="00153649" w:rsidRPr="00A3650C">
        <w:rPr>
          <w:rFonts w:cs="Times New Roman"/>
          <w:lang w:val="lt-LT"/>
        </w:rPr>
        <w:t>. Anketa taip pat</w:t>
      </w:r>
      <w:r w:rsidRPr="00A3650C">
        <w:rPr>
          <w:rFonts w:cs="Times New Roman"/>
          <w:lang w:val="lt-LT"/>
        </w:rPr>
        <w:t xml:space="preserve"> išplatinta elektroniu paštu bei per asocijuotas verslo struktūras.</w:t>
      </w:r>
    </w:p>
    <w:p w14:paraId="47F08243" w14:textId="77777777" w:rsidR="008903C5" w:rsidRPr="00A3650C" w:rsidRDefault="008903C5" w:rsidP="004E4DFE">
      <w:pPr>
        <w:pStyle w:val="Sraopastraipa"/>
        <w:numPr>
          <w:ilvl w:val="0"/>
          <w:numId w:val="24"/>
        </w:numPr>
        <w:ind w:left="0" w:firstLine="737"/>
        <w:rPr>
          <w:rFonts w:cs="Times New Roman"/>
          <w:lang w:val="lt-LT"/>
        </w:rPr>
      </w:pPr>
      <w:r w:rsidRPr="00A3650C">
        <w:rPr>
          <w:rFonts w:cs="Times New Roman"/>
          <w:lang w:val="lt-LT"/>
        </w:rPr>
        <w:t xml:space="preserve">Verslo aplinkos, FĮ (įskaitant bankus, kredito unijas ir lizingo bendroves) ir rizikos kapitalo sektoriaus analizė. </w:t>
      </w:r>
      <w:r w:rsidR="00153649" w:rsidRPr="00A3650C">
        <w:rPr>
          <w:rFonts w:cs="Times New Roman"/>
          <w:lang w:val="lt-LT"/>
        </w:rPr>
        <w:t xml:space="preserve">Buvo analizuojamas </w:t>
      </w:r>
      <w:r w:rsidRPr="00A3650C">
        <w:rPr>
          <w:rFonts w:cs="Times New Roman"/>
          <w:lang w:val="lt-LT"/>
        </w:rPr>
        <w:t xml:space="preserve">2008–2013 m. laikotarpis. </w:t>
      </w:r>
    </w:p>
    <w:p w14:paraId="70C21496" w14:textId="77777777" w:rsidR="008903C5" w:rsidRPr="00A3650C" w:rsidRDefault="008903C5" w:rsidP="004E4DFE">
      <w:pPr>
        <w:pStyle w:val="Sraopastraipa"/>
        <w:numPr>
          <w:ilvl w:val="0"/>
          <w:numId w:val="24"/>
        </w:numPr>
        <w:ind w:left="0" w:firstLine="737"/>
        <w:rPr>
          <w:rFonts w:cs="Times New Roman"/>
          <w:lang w:val="lt-LT"/>
        </w:rPr>
      </w:pPr>
      <w:r w:rsidRPr="00A3650C">
        <w:rPr>
          <w:rFonts w:cs="Times New Roman"/>
          <w:lang w:val="lt-LT"/>
        </w:rPr>
        <w:t>T</w:t>
      </w:r>
      <w:r w:rsidRPr="00A3650C">
        <w:rPr>
          <w:rStyle w:val="TekstasChar"/>
          <w:rFonts w:eastAsiaTheme="majorEastAsia"/>
          <w:lang w:val="lt-LT"/>
        </w:rPr>
        <w:t xml:space="preserve">eisinio reglamentavimo ir mokestinių klausimų, kurie trukdo ar apsunkina FP įgyvendinimą ir kurių tinkamas sprendimas prisidėtų prie sėkmingo SVV skirtų FP įgyvendinimo ir, atitinkamai, leistų greičiau pasiekti ES </w:t>
      </w:r>
      <w:r w:rsidR="00153649" w:rsidRPr="00A3650C">
        <w:rPr>
          <w:rStyle w:val="TekstasChar"/>
          <w:rFonts w:eastAsiaTheme="majorEastAsia"/>
          <w:lang w:val="lt-LT"/>
        </w:rPr>
        <w:t>SP</w:t>
      </w:r>
      <w:r w:rsidRPr="00A3650C">
        <w:rPr>
          <w:rStyle w:val="TekstasChar"/>
          <w:rFonts w:eastAsiaTheme="majorEastAsia"/>
          <w:lang w:val="lt-LT"/>
        </w:rPr>
        <w:t xml:space="preserve"> poveikiui keliamus tikslus, nagrinėjimas. </w:t>
      </w:r>
    </w:p>
    <w:p w14:paraId="609CACEF" w14:textId="77777777" w:rsidR="008903C5" w:rsidRPr="00A3650C" w:rsidRDefault="008903C5" w:rsidP="004E4DFE">
      <w:pPr>
        <w:pStyle w:val="Sraopastraipa"/>
        <w:numPr>
          <w:ilvl w:val="0"/>
          <w:numId w:val="24"/>
        </w:numPr>
        <w:tabs>
          <w:tab w:val="left" w:pos="0"/>
        </w:tabs>
        <w:ind w:left="0" w:firstLine="737"/>
        <w:rPr>
          <w:rFonts w:cs="Times New Roman"/>
          <w:szCs w:val="20"/>
          <w:lang w:val="lt-LT"/>
        </w:rPr>
      </w:pPr>
      <w:r w:rsidRPr="00A3650C">
        <w:rPr>
          <w:rFonts w:cs="Times New Roman"/>
          <w:lang w:val="lt-LT"/>
        </w:rPr>
        <w:t xml:space="preserve">Įgyvendinamų FP verslui analizė. Vertinime išanalizuotos </w:t>
      </w:r>
      <w:r w:rsidR="00153649" w:rsidRPr="00A3650C">
        <w:rPr>
          <w:rFonts w:cs="Times New Roman"/>
          <w:lang w:val="lt-LT"/>
        </w:rPr>
        <w:t xml:space="preserve">ir aprašytos </w:t>
      </w:r>
      <w:r w:rsidRPr="00A3650C">
        <w:rPr>
          <w:rFonts w:cs="Times New Roman"/>
          <w:lang w:val="lt-LT"/>
        </w:rPr>
        <w:t xml:space="preserve">įgyvendinamos ir įgyvendintos FP iš 2007–2013 m. programavimo laikotarpio </w:t>
      </w:r>
      <w:r w:rsidR="00153649" w:rsidRPr="00A3650C">
        <w:rPr>
          <w:rFonts w:cs="Times New Roman"/>
          <w:lang w:val="lt-LT"/>
        </w:rPr>
        <w:t>ES SF</w:t>
      </w:r>
      <w:r w:rsidRPr="00A3650C">
        <w:rPr>
          <w:rFonts w:cs="Times New Roman"/>
          <w:lang w:val="lt-LT"/>
        </w:rPr>
        <w:t xml:space="preserve">, skirtos išimtinai SVV subjektams, taip pat institucijos, kurios šias priemones įgyvendina. Analizuotos tik INVEGOS ir EIF administruojamos priemonės: VP1-1.1-SADM-08-K Verslumo skatinimo fondo </w:t>
      </w:r>
      <w:r w:rsidRPr="00A3650C">
        <w:rPr>
          <w:rFonts w:cs="Times New Roman"/>
          <w:szCs w:val="20"/>
          <w:lang w:val="lt-LT"/>
        </w:rPr>
        <w:t xml:space="preserve">(ESF), </w:t>
      </w:r>
      <w:r w:rsidR="0037587F" w:rsidRPr="00A3650C">
        <w:rPr>
          <w:rFonts w:cs="Times New Roman"/>
          <w:szCs w:val="20"/>
          <w:lang w:val="lt-LT"/>
        </w:rPr>
        <w:br/>
      </w:r>
      <w:r w:rsidRPr="00A3650C">
        <w:rPr>
          <w:rFonts w:cs="Times New Roman"/>
          <w:lang w:val="lt-LT"/>
        </w:rPr>
        <w:t xml:space="preserve">VP2-2.3-ŪM-03-V </w:t>
      </w:r>
      <w:r w:rsidRPr="00A3650C">
        <w:rPr>
          <w:rFonts w:cs="Times New Roman"/>
          <w:szCs w:val="20"/>
          <w:lang w:val="lt-LT"/>
        </w:rPr>
        <w:t xml:space="preserve">Garantijų fondo (ERPF), </w:t>
      </w:r>
      <w:r w:rsidRPr="00A3650C">
        <w:rPr>
          <w:rFonts w:cs="Times New Roman"/>
          <w:lang w:val="lt-LT"/>
        </w:rPr>
        <w:t xml:space="preserve">VP2-2.3-ŪM-01-K Kontroliuojančiųjų fondų </w:t>
      </w:r>
      <w:r w:rsidRPr="00A3650C">
        <w:rPr>
          <w:rFonts w:cs="Times New Roman"/>
          <w:szCs w:val="20"/>
          <w:lang w:val="lt-LT"/>
        </w:rPr>
        <w:t xml:space="preserve">(ERPF) </w:t>
      </w:r>
      <w:r w:rsidRPr="00A3650C">
        <w:rPr>
          <w:rFonts w:cs="Times New Roman"/>
          <w:lang w:val="lt-LT"/>
        </w:rPr>
        <w:t xml:space="preserve">priemonės bei su jomis susijusi VP2-2.3-ŪM-02-V </w:t>
      </w:r>
      <w:r w:rsidRPr="00A3650C">
        <w:rPr>
          <w:rFonts w:cs="Times New Roman"/>
          <w:szCs w:val="20"/>
          <w:lang w:val="lt-LT"/>
        </w:rPr>
        <w:t>Dalinio palūkanų kompensavimo (ERPF) priemonės. Vertinime nebuvo nagrinėjamos pagal JESSICA (</w:t>
      </w:r>
      <w:r w:rsidR="00153649" w:rsidRPr="00A3650C">
        <w:rPr>
          <w:rFonts w:cs="Times New Roman"/>
          <w:szCs w:val="20"/>
          <w:lang w:val="lt-LT"/>
        </w:rPr>
        <w:t>B</w:t>
      </w:r>
      <w:r w:rsidRPr="00A3650C">
        <w:rPr>
          <w:rFonts w:cs="Times New Roman"/>
          <w:szCs w:val="20"/>
          <w:lang w:val="lt-LT"/>
        </w:rPr>
        <w:t>endra Europos parama tvarioms investicijoms miestuose</w:t>
      </w:r>
      <w:r w:rsidR="00153649" w:rsidRPr="00A3650C">
        <w:rPr>
          <w:rFonts w:cs="Times New Roman"/>
          <w:szCs w:val="20"/>
          <w:lang w:val="lt-LT"/>
        </w:rPr>
        <w:t xml:space="preserve"> (angl. </w:t>
      </w:r>
      <w:r w:rsidR="001C0B87" w:rsidRPr="00A3650C">
        <w:rPr>
          <w:rFonts w:cs="Times New Roman"/>
          <w:i/>
          <w:szCs w:val="20"/>
          <w:lang w:val="lt-LT"/>
        </w:rPr>
        <w:t>„</w:t>
      </w:r>
      <w:r w:rsidR="00153649" w:rsidRPr="00A3650C">
        <w:rPr>
          <w:rFonts w:cs="Times New Roman"/>
          <w:i/>
          <w:szCs w:val="20"/>
          <w:lang w:val="lt-LT"/>
        </w:rPr>
        <w:t>Joint European Eupport for Sustainable Investment in City Areas</w:t>
      </w:r>
      <w:r w:rsidR="001C0B87" w:rsidRPr="00A3650C">
        <w:rPr>
          <w:rFonts w:cs="Times New Roman"/>
          <w:i/>
          <w:szCs w:val="20"/>
          <w:lang w:val="lt-LT"/>
        </w:rPr>
        <w:t>“</w:t>
      </w:r>
      <w:r w:rsidRPr="00A3650C">
        <w:rPr>
          <w:rFonts w:cs="Times New Roman"/>
          <w:szCs w:val="20"/>
          <w:lang w:val="lt-LT"/>
        </w:rPr>
        <w:t>) iniciatyvą vykdomos priemonės, nes jos nėra skirtos verslui.</w:t>
      </w:r>
    </w:p>
    <w:p w14:paraId="75A34322" w14:textId="77777777" w:rsidR="00065D93" w:rsidRPr="00A3650C" w:rsidRDefault="008903C5" w:rsidP="004E4DFE">
      <w:pPr>
        <w:pStyle w:val="Sraopastraipa"/>
        <w:numPr>
          <w:ilvl w:val="0"/>
          <w:numId w:val="24"/>
        </w:numPr>
        <w:tabs>
          <w:tab w:val="left" w:pos="1276"/>
        </w:tabs>
        <w:ind w:left="0" w:firstLine="737"/>
        <w:rPr>
          <w:rFonts w:cs="Times New Roman"/>
          <w:lang w:val="lt-LT"/>
        </w:rPr>
      </w:pPr>
      <w:r w:rsidRPr="00A3650C">
        <w:rPr>
          <w:rFonts w:cs="Times New Roman"/>
          <w:lang w:val="lt-LT"/>
        </w:rPr>
        <w:t xml:space="preserve">Papildomų viešųjų ir privačių lėšų pritraukimo šaltinių identifikavimas. Remiantis visomis atliktomis apklausomis, nustatyti galimi privačių lėšų šaltiniai ir sąlygos bei paskatos, kurios padėtų </w:t>
      </w:r>
      <w:r w:rsidR="00153649" w:rsidRPr="00A3650C">
        <w:rPr>
          <w:rFonts w:cs="Times New Roman"/>
          <w:lang w:val="lt-LT"/>
        </w:rPr>
        <w:t xml:space="preserve">šias lėšas </w:t>
      </w:r>
      <w:r w:rsidRPr="00A3650C">
        <w:rPr>
          <w:rFonts w:cs="Times New Roman"/>
          <w:lang w:val="lt-LT"/>
        </w:rPr>
        <w:t>pritraukti</w:t>
      </w:r>
      <w:r w:rsidR="00065D93" w:rsidRPr="00A3650C">
        <w:rPr>
          <w:rFonts w:cs="Times New Roman"/>
          <w:lang w:val="lt-LT"/>
        </w:rPr>
        <w:t>.</w:t>
      </w:r>
    </w:p>
    <w:p w14:paraId="1353684A" w14:textId="77777777" w:rsidR="005D327B" w:rsidRPr="00A3650C" w:rsidRDefault="00065D93" w:rsidP="004E4DFE">
      <w:pPr>
        <w:pStyle w:val="Sraopastraipa"/>
        <w:numPr>
          <w:ilvl w:val="0"/>
          <w:numId w:val="24"/>
        </w:numPr>
        <w:tabs>
          <w:tab w:val="left" w:pos="1276"/>
        </w:tabs>
        <w:ind w:left="1276" w:hanging="539"/>
        <w:rPr>
          <w:rFonts w:cs="Times New Roman"/>
          <w:lang w:val="lt-LT"/>
        </w:rPr>
      </w:pPr>
      <w:r w:rsidRPr="00A3650C">
        <w:rPr>
          <w:lang w:val="lt-LT"/>
        </w:rPr>
        <w:t>Išmoktų pamokų ir užsienio šalių patirties analizė</w:t>
      </w:r>
      <w:r w:rsidR="008903C5" w:rsidRPr="00A3650C">
        <w:rPr>
          <w:rFonts w:cs="Times New Roman"/>
          <w:lang w:val="lt-LT"/>
        </w:rPr>
        <w:t>.</w:t>
      </w:r>
      <w:r w:rsidR="005D327B" w:rsidRPr="00A3650C">
        <w:rPr>
          <w:lang w:val="lt-LT"/>
        </w:rPr>
        <w:t xml:space="preserve">    </w:t>
      </w:r>
    </w:p>
    <w:p w14:paraId="01D498F5" w14:textId="77777777" w:rsidR="008903C5" w:rsidRPr="00A3650C" w:rsidRDefault="008903C5" w:rsidP="004E4DFE">
      <w:pPr>
        <w:pStyle w:val="Sraopastraipa"/>
        <w:keepNext/>
        <w:numPr>
          <w:ilvl w:val="0"/>
          <w:numId w:val="24"/>
        </w:numPr>
        <w:tabs>
          <w:tab w:val="left" w:pos="1276"/>
        </w:tabs>
        <w:ind w:left="0" w:firstLine="737"/>
        <w:rPr>
          <w:rFonts w:cs="Times New Roman"/>
          <w:lang w:val="lt-LT"/>
        </w:rPr>
      </w:pPr>
      <w:r w:rsidRPr="00A3650C">
        <w:rPr>
          <w:lang w:val="lt-LT"/>
        </w:rPr>
        <w:t>Investavimo strategijos aprašymas.</w:t>
      </w:r>
      <w:r w:rsidRPr="00A3650C">
        <w:rPr>
          <w:rFonts w:cs="Times New Roman"/>
          <w:lang w:val="lt-LT"/>
        </w:rPr>
        <w:t xml:space="preserve"> Vertinime aprašytos ir išanalizuotos planuojamos įgyvendinti FP iš 2014–2020 m. programavimo laikotarpio </w:t>
      </w:r>
      <w:r w:rsidR="00153649" w:rsidRPr="00A3650C">
        <w:rPr>
          <w:rFonts w:cs="Times New Roman"/>
          <w:lang w:val="lt-LT"/>
        </w:rPr>
        <w:t>ES SF</w:t>
      </w:r>
      <w:r w:rsidRPr="00A3650C">
        <w:rPr>
          <w:rFonts w:cs="Times New Roman"/>
          <w:lang w:val="lt-LT"/>
        </w:rPr>
        <w:t xml:space="preserve">, skirtos SVV subjektams, taip pat galimos šių FP įgyvendinimo formos. </w:t>
      </w:r>
    </w:p>
    <w:p w14:paraId="53FC99B6" w14:textId="398019FA" w:rsidR="00854766" w:rsidRDefault="008903C5" w:rsidP="004E4DFE">
      <w:pPr>
        <w:pStyle w:val="Sraopastraipa"/>
        <w:numPr>
          <w:ilvl w:val="0"/>
          <w:numId w:val="24"/>
        </w:numPr>
        <w:tabs>
          <w:tab w:val="left" w:pos="1276"/>
        </w:tabs>
        <w:ind w:left="0" w:firstLine="737"/>
        <w:rPr>
          <w:rFonts w:cs="Times New Roman"/>
          <w:lang w:val="lt-LT"/>
        </w:rPr>
      </w:pPr>
      <w:r w:rsidRPr="00A3650C">
        <w:rPr>
          <w:rFonts w:eastAsia="Times New Roman" w:cs="Times New Roman"/>
          <w:lang w:val="lt-LT" w:eastAsia="lt-LT"/>
        </w:rPr>
        <w:t xml:space="preserve">Pateikiami laukiami rezultatai ir informacija apie tai, kaip pasitelkiant atitinkamą FP, tikimasi prisidėti </w:t>
      </w:r>
      <w:r w:rsidR="00CE3366" w:rsidRPr="00A3650C">
        <w:rPr>
          <w:rFonts w:eastAsia="Times New Roman" w:cs="Times New Roman"/>
          <w:lang w:val="lt-LT" w:eastAsia="lt-LT"/>
        </w:rPr>
        <w:t xml:space="preserve">prie atitinkamų </w:t>
      </w:r>
      <w:r w:rsidRPr="00A3650C">
        <w:rPr>
          <w:rFonts w:eastAsia="Times New Roman" w:cs="Times New Roman"/>
          <w:lang w:val="lt-LT" w:eastAsia="lt-LT"/>
        </w:rPr>
        <w:t>VP prioritetų</w:t>
      </w:r>
      <w:proofErr w:type="gramStart"/>
      <w:r w:rsidRPr="00A3650C">
        <w:rPr>
          <w:rFonts w:eastAsia="Times New Roman" w:cs="Times New Roman"/>
          <w:lang w:val="lt-LT" w:eastAsia="lt-LT"/>
        </w:rPr>
        <w:t xml:space="preserve"> </w:t>
      </w:r>
      <w:r w:rsidR="00CE3366" w:rsidRPr="00A3650C">
        <w:rPr>
          <w:rFonts w:eastAsia="Times New Roman" w:cs="Times New Roman"/>
          <w:lang w:val="lt-LT" w:eastAsia="lt-LT"/>
        </w:rPr>
        <w:t xml:space="preserve"> </w:t>
      </w:r>
      <w:proofErr w:type="gramEnd"/>
      <w:r w:rsidR="00CE3366" w:rsidRPr="00A3650C">
        <w:rPr>
          <w:rFonts w:eastAsia="Times New Roman" w:cs="Times New Roman"/>
          <w:lang w:val="lt-LT" w:eastAsia="lt-LT"/>
        </w:rPr>
        <w:t>įgyvendinimo</w:t>
      </w:r>
      <w:r w:rsidR="0070723C">
        <w:rPr>
          <w:rFonts w:eastAsia="Times New Roman" w:cs="Times New Roman"/>
          <w:lang w:val="lt-LT" w:eastAsia="lt-LT"/>
        </w:rPr>
        <w:t xml:space="preserve"> bei nuostatos dėl stebėsenos ir vertinimo tikslinimo</w:t>
      </w:r>
      <w:r w:rsidRPr="00A3650C">
        <w:rPr>
          <w:rFonts w:eastAsia="Times New Roman" w:cs="Times New Roman"/>
          <w:lang w:val="lt-LT" w:eastAsia="lt-LT"/>
        </w:rPr>
        <w:t>.</w:t>
      </w:r>
      <w:r w:rsidR="00854766" w:rsidRPr="00A3650C">
        <w:rPr>
          <w:rFonts w:cs="Times New Roman"/>
          <w:lang w:val="lt-LT"/>
        </w:rPr>
        <w:t xml:space="preserve"> </w:t>
      </w:r>
    </w:p>
    <w:p w14:paraId="233CF20D" w14:textId="77777777" w:rsidR="00054505" w:rsidRDefault="00054505" w:rsidP="00054505">
      <w:pPr>
        <w:pStyle w:val="Antrat3"/>
        <w:numPr>
          <w:ilvl w:val="0"/>
          <w:numId w:val="0"/>
        </w:numPr>
        <w:ind w:left="720"/>
        <w:rPr>
          <w:lang w:eastAsia="en-US"/>
        </w:rPr>
      </w:pPr>
    </w:p>
    <w:p w14:paraId="741EA4A7" w14:textId="77777777" w:rsidR="00054505" w:rsidRDefault="00054505" w:rsidP="00054505">
      <w:pPr>
        <w:rPr>
          <w:lang w:val="lt-LT"/>
        </w:rPr>
      </w:pPr>
    </w:p>
    <w:p w14:paraId="569F82E4" w14:textId="77777777" w:rsidR="00054505" w:rsidRDefault="00054505" w:rsidP="00054505">
      <w:pPr>
        <w:rPr>
          <w:lang w:val="lt-LT"/>
        </w:rPr>
      </w:pPr>
    </w:p>
    <w:p w14:paraId="406D5825" w14:textId="77777777" w:rsidR="00054505" w:rsidRDefault="00054505" w:rsidP="00054505">
      <w:pPr>
        <w:rPr>
          <w:lang w:val="lt-LT"/>
        </w:rPr>
      </w:pPr>
    </w:p>
    <w:p w14:paraId="3DDB4BD3" w14:textId="77777777" w:rsidR="00054505" w:rsidRDefault="00054505" w:rsidP="00054505">
      <w:pPr>
        <w:rPr>
          <w:lang w:val="lt-LT"/>
        </w:rPr>
      </w:pPr>
    </w:p>
    <w:p w14:paraId="20F8A2F7" w14:textId="77777777" w:rsidR="00054505" w:rsidRDefault="00054505" w:rsidP="00054505">
      <w:pPr>
        <w:rPr>
          <w:lang w:val="lt-LT"/>
        </w:rPr>
      </w:pPr>
    </w:p>
    <w:p w14:paraId="7D9091E1" w14:textId="77777777" w:rsidR="00054505" w:rsidRDefault="00054505" w:rsidP="00054505">
      <w:pPr>
        <w:rPr>
          <w:lang w:val="lt-LT"/>
        </w:rPr>
      </w:pPr>
    </w:p>
    <w:p w14:paraId="2E394EC3" w14:textId="77777777" w:rsidR="00054505" w:rsidRDefault="00054505" w:rsidP="00054505">
      <w:pPr>
        <w:rPr>
          <w:lang w:val="lt-LT"/>
        </w:rPr>
      </w:pPr>
    </w:p>
    <w:p w14:paraId="678F6993" w14:textId="77777777" w:rsidR="00054505" w:rsidRDefault="00054505" w:rsidP="00054505">
      <w:pPr>
        <w:rPr>
          <w:lang w:val="lt-LT"/>
        </w:rPr>
      </w:pPr>
    </w:p>
    <w:p w14:paraId="03D22B56" w14:textId="77777777" w:rsidR="00054505" w:rsidRPr="00054505" w:rsidRDefault="00054505" w:rsidP="00054505">
      <w:pPr>
        <w:rPr>
          <w:lang w:val="lt-LT"/>
        </w:rPr>
      </w:pPr>
    </w:p>
    <w:p w14:paraId="1CA1C97E" w14:textId="77777777" w:rsidR="00E9727B" w:rsidRPr="00A3650C" w:rsidRDefault="00A955A1" w:rsidP="0087704E">
      <w:pPr>
        <w:rPr>
          <w:b/>
          <w:color w:val="4F81BD" w:themeColor="accent1"/>
          <w:lang w:val="lt-LT"/>
        </w:rPr>
      </w:pPr>
      <w:r w:rsidRPr="00A3650C">
        <w:rPr>
          <w:rFonts w:cs="Times New Roman"/>
          <w:b/>
          <w:color w:val="4F81BD" w:themeColor="accent1"/>
          <w:lang w:val="lt-LT"/>
        </w:rPr>
        <w:lastRenderedPageBreak/>
        <w:fldChar w:fldCharType="begin"/>
      </w:r>
      <w:r w:rsidR="00E9727B" w:rsidRPr="00A3650C">
        <w:rPr>
          <w:rFonts w:cs="Times New Roman"/>
          <w:b/>
          <w:color w:val="4F81BD" w:themeColor="accent1"/>
          <w:lang w:val="lt-LT"/>
        </w:rPr>
        <w:instrText xml:space="preserve"> SEQ pav. \* ARABIC </w:instrText>
      </w:r>
      <w:r w:rsidRPr="00A3650C">
        <w:rPr>
          <w:rFonts w:cs="Times New Roman"/>
          <w:b/>
          <w:color w:val="4F81BD" w:themeColor="accent1"/>
          <w:lang w:val="lt-LT"/>
        </w:rPr>
        <w:fldChar w:fldCharType="separate"/>
      </w:r>
      <w:bookmarkStart w:id="39" w:name="_Toc494356593"/>
      <w:r w:rsidR="0010043D">
        <w:rPr>
          <w:rFonts w:cs="Times New Roman"/>
          <w:b/>
          <w:noProof/>
          <w:color w:val="4F81BD" w:themeColor="accent1"/>
          <w:lang w:val="lt-LT"/>
        </w:rPr>
        <w:t>2</w:t>
      </w:r>
      <w:r w:rsidRPr="00A3650C">
        <w:rPr>
          <w:rFonts w:cs="Times New Roman"/>
          <w:b/>
          <w:color w:val="4F81BD" w:themeColor="accent1"/>
          <w:lang w:val="lt-LT"/>
        </w:rPr>
        <w:fldChar w:fldCharType="end"/>
      </w:r>
      <w:r w:rsidR="00E9727B" w:rsidRPr="00A3650C">
        <w:rPr>
          <w:rFonts w:cs="Times New Roman"/>
          <w:b/>
          <w:color w:val="4F81BD" w:themeColor="accent1"/>
          <w:lang w:val="lt-LT"/>
        </w:rPr>
        <w:t xml:space="preserve"> pav. </w:t>
      </w:r>
      <w:r w:rsidR="00854766" w:rsidRPr="00A3650C">
        <w:rPr>
          <w:b/>
          <w:color w:val="4F81BD" w:themeColor="accent1"/>
          <w:lang w:val="lt-LT"/>
        </w:rPr>
        <w:t>V</w:t>
      </w:r>
      <w:r w:rsidR="00E9727B" w:rsidRPr="00A3650C">
        <w:rPr>
          <w:b/>
          <w:color w:val="4F81BD" w:themeColor="accent1"/>
          <w:lang w:val="lt-LT"/>
        </w:rPr>
        <w:t xml:space="preserve">eiksmų seka atliekant vertinimą, pagal Reglamento Nr. 1303/2013 </w:t>
      </w:r>
      <w:r w:rsidR="00CE3366" w:rsidRPr="00A3650C">
        <w:rPr>
          <w:b/>
          <w:color w:val="4F81BD" w:themeColor="accent1"/>
          <w:lang w:val="lt-LT"/>
        </w:rPr>
        <w:t>37 str.</w:t>
      </w:r>
      <w:bookmarkEnd w:id="39"/>
      <w:r w:rsidR="00CE3366" w:rsidRPr="00A3650C">
        <w:rPr>
          <w:b/>
          <w:color w:val="4F81BD" w:themeColor="accent1"/>
          <w:lang w:val="lt-LT"/>
        </w:rPr>
        <w:t xml:space="preserve"> </w:t>
      </w:r>
    </w:p>
    <w:p w14:paraId="05BBA03F" w14:textId="77777777" w:rsidR="00E9727B" w:rsidRPr="00A3650C" w:rsidRDefault="005E63BD" w:rsidP="00854766">
      <w:pPr>
        <w:ind w:firstLine="0"/>
        <w:rPr>
          <w:b/>
          <w:lang w:val="lt-LT"/>
        </w:rPr>
      </w:pPr>
      <w:r>
        <w:rPr>
          <w:noProof/>
          <w:lang w:val="lt-LT" w:eastAsia="lt-LT"/>
        </w:rPr>
        <w:drawing>
          <wp:inline distT="0" distB="0" distL="0" distR="0" wp14:anchorId="75B71468" wp14:editId="0B96E095">
            <wp:extent cx="6067425" cy="11144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950" cy="1116358"/>
                    </a:xfrm>
                    <a:prstGeom prst="rect">
                      <a:avLst/>
                    </a:prstGeom>
                    <a:noFill/>
                  </pic:spPr>
                </pic:pic>
              </a:graphicData>
            </a:graphic>
          </wp:inline>
        </w:drawing>
      </w:r>
    </w:p>
    <w:p w14:paraId="09FF5094" w14:textId="77777777" w:rsidR="00E9727B" w:rsidRPr="00A3650C" w:rsidRDefault="005E63BD" w:rsidP="00E9727B">
      <w:pPr>
        <w:ind w:hanging="142"/>
        <w:rPr>
          <w:b/>
          <w:lang w:val="lt-LT"/>
        </w:rPr>
      </w:pPr>
      <w:r>
        <w:rPr>
          <w:noProof/>
          <w:lang w:val="lt-LT" w:eastAsia="lt-LT"/>
        </w:rPr>
        <w:drawing>
          <wp:inline distT="0" distB="0" distL="0" distR="0" wp14:anchorId="36325EEA" wp14:editId="457005FB">
            <wp:extent cx="6134100" cy="1067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699" cy="1068061"/>
                    </a:xfrm>
                    <a:prstGeom prst="rect">
                      <a:avLst/>
                    </a:prstGeom>
                    <a:noFill/>
                  </pic:spPr>
                </pic:pic>
              </a:graphicData>
            </a:graphic>
          </wp:inline>
        </w:drawing>
      </w:r>
    </w:p>
    <w:p w14:paraId="22C30061" w14:textId="77777777" w:rsidR="008903C5" w:rsidRPr="00A3650C" w:rsidRDefault="008903C5" w:rsidP="008903C5">
      <w:pPr>
        <w:tabs>
          <w:tab w:val="left" w:pos="993"/>
        </w:tabs>
        <w:ind w:firstLine="709"/>
        <w:rPr>
          <w:rFonts w:cs="Times New Roman"/>
          <w:noProof/>
          <w:sz w:val="20"/>
          <w:lang w:val="lt-LT"/>
        </w:rPr>
      </w:pPr>
      <w:r w:rsidRPr="00A3650C">
        <w:rPr>
          <w:rFonts w:cs="Times New Roman"/>
          <w:noProof/>
          <w:sz w:val="20"/>
          <w:lang w:val="lt-LT"/>
        </w:rPr>
        <w:t xml:space="preserve">Šaltinis: </w:t>
      </w:r>
      <w:r w:rsidR="00897AA8" w:rsidRPr="00A3650C">
        <w:rPr>
          <w:rFonts w:cs="Times New Roman"/>
          <w:noProof/>
          <w:sz w:val="20"/>
          <w:lang w:val="lt-LT"/>
        </w:rPr>
        <w:t>metodologija</w:t>
      </w:r>
    </w:p>
    <w:p w14:paraId="2DF24F13" w14:textId="77777777" w:rsidR="008548C9" w:rsidRDefault="0083256A" w:rsidP="001C0B87">
      <w:pPr>
        <w:tabs>
          <w:tab w:val="left" w:pos="993"/>
        </w:tabs>
        <w:spacing w:before="240"/>
        <w:ind w:firstLine="709"/>
        <w:rPr>
          <w:rFonts w:cs="Times New Roman"/>
          <w:noProof/>
          <w:lang w:val="lt-LT"/>
        </w:rPr>
      </w:pPr>
      <w:r w:rsidRPr="00A3650C">
        <w:rPr>
          <w:rFonts w:cs="Times New Roman"/>
          <w:noProof/>
          <w:lang w:val="lt-LT"/>
        </w:rPr>
        <w:t>Pagrindiniai</w:t>
      </w:r>
      <w:r w:rsidR="00D626DC" w:rsidRPr="00A3650C">
        <w:rPr>
          <w:rFonts w:cs="Times New Roman"/>
          <w:noProof/>
          <w:lang w:val="lt-LT"/>
        </w:rPr>
        <w:t xml:space="preserve"> </w:t>
      </w:r>
      <w:r w:rsidR="00FD54D7" w:rsidRPr="00A3650C">
        <w:rPr>
          <w:rFonts w:cs="Times New Roman"/>
          <w:noProof/>
          <w:lang w:val="lt-LT"/>
        </w:rPr>
        <w:t>vertinime</w:t>
      </w:r>
      <w:r w:rsidR="00D626DC" w:rsidRPr="00A3650C">
        <w:rPr>
          <w:rFonts w:cs="Times New Roman"/>
          <w:noProof/>
          <w:lang w:val="lt-LT"/>
        </w:rPr>
        <w:t xml:space="preserve"> nagrinėti</w:t>
      </w:r>
      <w:r w:rsidRPr="00A3650C">
        <w:rPr>
          <w:rFonts w:cs="Times New Roman"/>
          <w:noProof/>
          <w:lang w:val="lt-LT"/>
        </w:rPr>
        <w:t xml:space="preserve"> </w:t>
      </w:r>
      <w:r w:rsidR="00D626DC" w:rsidRPr="00A3650C">
        <w:rPr>
          <w:rFonts w:cs="Times New Roman"/>
          <w:noProof/>
          <w:lang w:val="lt-LT"/>
        </w:rPr>
        <w:t xml:space="preserve">Lietuvos finansų </w:t>
      </w:r>
      <w:r w:rsidRPr="00A3650C">
        <w:rPr>
          <w:rFonts w:cs="Times New Roman"/>
          <w:noProof/>
          <w:lang w:val="lt-LT"/>
        </w:rPr>
        <w:t>rinkos dalyviai</w:t>
      </w:r>
      <w:r w:rsidR="00310F18" w:rsidRPr="00A3650C">
        <w:rPr>
          <w:rFonts w:cs="Times New Roman"/>
          <w:noProof/>
          <w:lang w:val="lt-LT"/>
        </w:rPr>
        <w:t xml:space="preserve"> ir atsakingos institucijos</w:t>
      </w:r>
      <w:r w:rsidR="00E11833" w:rsidRPr="00A3650C">
        <w:rPr>
          <w:rFonts w:cs="Times New Roman"/>
          <w:noProof/>
          <w:lang w:val="lt-LT"/>
        </w:rPr>
        <w:t>,</w:t>
      </w:r>
      <w:r w:rsidR="00FD54D7" w:rsidRPr="00A3650C">
        <w:rPr>
          <w:rFonts w:cs="Times New Roman"/>
          <w:noProof/>
          <w:lang w:val="lt-LT"/>
        </w:rPr>
        <w:t xml:space="preserve"> </w:t>
      </w:r>
      <w:r w:rsidR="00854766" w:rsidRPr="00A3650C">
        <w:rPr>
          <w:rFonts w:cs="Times New Roman"/>
          <w:noProof/>
          <w:lang w:val="lt-LT"/>
        </w:rPr>
        <w:t xml:space="preserve">įtrauktos </w:t>
      </w:r>
      <w:r w:rsidR="00FD54D7" w:rsidRPr="00A3650C">
        <w:rPr>
          <w:rFonts w:cs="Times New Roman"/>
          <w:noProof/>
          <w:lang w:val="lt-LT"/>
        </w:rPr>
        <w:t>į vertinim</w:t>
      </w:r>
      <w:r w:rsidR="00F87206" w:rsidRPr="00A3650C">
        <w:rPr>
          <w:rFonts w:cs="Times New Roman"/>
          <w:noProof/>
          <w:lang w:val="lt-LT"/>
        </w:rPr>
        <w:t>ą</w:t>
      </w:r>
      <w:r w:rsidR="00E11833" w:rsidRPr="00A3650C">
        <w:rPr>
          <w:rFonts w:cs="Times New Roman"/>
          <w:noProof/>
          <w:lang w:val="lt-LT"/>
        </w:rPr>
        <w:t>,</w:t>
      </w:r>
      <w:r w:rsidRPr="00A3650C">
        <w:rPr>
          <w:rFonts w:cs="Times New Roman"/>
          <w:noProof/>
          <w:lang w:val="lt-LT"/>
        </w:rPr>
        <w:t xml:space="preserve"> yra:</w:t>
      </w:r>
      <w:r w:rsidR="001C0B87" w:rsidRPr="00A3650C">
        <w:rPr>
          <w:rFonts w:cs="Times New Roman"/>
          <w:noProof/>
          <w:lang w:val="lt-LT"/>
        </w:rPr>
        <w:t xml:space="preserve"> bankai, </w:t>
      </w:r>
      <w:r w:rsidR="00F87206" w:rsidRPr="00A3650C">
        <w:rPr>
          <w:rFonts w:cs="Times New Roman"/>
          <w:noProof/>
          <w:lang w:val="lt-LT"/>
        </w:rPr>
        <w:t>EIF</w:t>
      </w:r>
      <w:r w:rsidR="001C0B87" w:rsidRPr="00A3650C">
        <w:rPr>
          <w:rFonts w:cs="Times New Roman"/>
          <w:noProof/>
          <w:lang w:val="lt-LT"/>
        </w:rPr>
        <w:t xml:space="preserve">, </w:t>
      </w:r>
      <w:r w:rsidR="00F87206" w:rsidRPr="00A3650C">
        <w:rPr>
          <w:rFonts w:cs="Times New Roman"/>
          <w:noProof/>
          <w:lang w:val="lt-LT"/>
        </w:rPr>
        <w:t>INVEGA</w:t>
      </w:r>
      <w:r w:rsidR="001C0B87" w:rsidRPr="00A3650C">
        <w:rPr>
          <w:rFonts w:cs="Times New Roman"/>
          <w:noProof/>
          <w:lang w:val="lt-LT"/>
        </w:rPr>
        <w:t xml:space="preserve">, </w:t>
      </w:r>
      <w:r w:rsidR="00F87206" w:rsidRPr="00A3650C">
        <w:rPr>
          <w:rFonts w:cs="Times New Roman"/>
          <w:noProof/>
          <w:lang w:val="lt-LT"/>
        </w:rPr>
        <w:t>KU</w:t>
      </w:r>
      <w:r w:rsidR="001C0B87" w:rsidRPr="00A3650C">
        <w:rPr>
          <w:rFonts w:cs="Times New Roman"/>
          <w:noProof/>
          <w:lang w:val="lt-LT"/>
        </w:rPr>
        <w:t xml:space="preserve">, </w:t>
      </w:r>
      <w:r w:rsidRPr="00A3650C">
        <w:rPr>
          <w:rFonts w:cs="Times New Roman"/>
          <w:noProof/>
          <w:lang w:val="lt-LT"/>
        </w:rPr>
        <w:t>Lizingo bendrovės</w:t>
      </w:r>
      <w:r w:rsidR="001C0B87" w:rsidRPr="00A3650C">
        <w:rPr>
          <w:rFonts w:cs="Times New Roman"/>
          <w:noProof/>
          <w:lang w:val="lt-LT"/>
        </w:rPr>
        <w:t xml:space="preserve">, </w:t>
      </w:r>
      <w:r w:rsidR="00F87206" w:rsidRPr="00A3650C">
        <w:rPr>
          <w:rFonts w:cs="Times New Roman"/>
          <w:noProof/>
          <w:lang w:val="lt-LT"/>
        </w:rPr>
        <w:t>LBA</w:t>
      </w:r>
      <w:r w:rsidR="001C0B87" w:rsidRPr="00A3650C">
        <w:rPr>
          <w:rFonts w:cs="Times New Roman"/>
          <w:noProof/>
          <w:lang w:val="lt-LT"/>
        </w:rPr>
        <w:t xml:space="preserve">, </w:t>
      </w:r>
      <w:r w:rsidR="00F87206" w:rsidRPr="00A3650C">
        <w:rPr>
          <w:rFonts w:cs="Times New Roman"/>
          <w:noProof/>
          <w:lang w:val="lt-LT"/>
        </w:rPr>
        <w:t>LCKU</w:t>
      </w:r>
      <w:r w:rsidR="001C0B87" w:rsidRPr="00A3650C">
        <w:rPr>
          <w:rFonts w:cs="Times New Roman"/>
          <w:noProof/>
          <w:lang w:val="lt-LT"/>
        </w:rPr>
        <w:t xml:space="preserve">, </w:t>
      </w:r>
      <w:r w:rsidR="00F87206" w:rsidRPr="00A3650C">
        <w:rPr>
          <w:rFonts w:cs="Times New Roman"/>
          <w:noProof/>
          <w:lang w:val="lt-LT"/>
        </w:rPr>
        <w:t>L</w:t>
      </w:r>
      <w:r w:rsidR="00E646DE" w:rsidRPr="00A3650C">
        <w:rPr>
          <w:rFonts w:cs="Times New Roman"/>
          <w:noProof/>
          <w:lang w:val="lt-LT"/>
        </w:rPr>
        <w:t>T VCA</w:t>
      </w:r>
      <w:r w:rsidR="001C0B87" w:rsidRPr="00A3650C">
        <w:rPr>
          <w:rFonts w:cs="Times New Roman"/>
          <w:noProof/>
          <w:lang w:val="lt-LT"/>
        </w:rPr>
        <w:t>, p</w:t>
      </w:r>
      <w:r w:rsidR="004C4F35" w:rsidRPr="00A3650C">
        <w:rPr>
          <w:rFonts w:cs="Times New Roman"/>
          <w:noProof/>
          <w:lang w:val="lt-LT"/>
        </w:rPr>
        <w:t>rivatūs investuotojai</w:t>
      </w:r>
      <w:r w:rsidR="001C0B87" w:rsidRPr="00A3650C">
        <w:rPr>
          <w:rFonts w:cs="Times New Roman"/>
          <w:noProof/>
          <w:lang w:val="lt-LT"/>
        </w:rPr>
        <w:t xml:space="preserve">, </w:t>
      </w:r>
      <w:r w:rsidR="00F87206" w:rsidRPr="00A3650C">
        <w:rPr>
          <w:rFonts w:cs="Times New Roman"/>
          <w:noProof/>
          <w:lang w:val="lt-LT"/>
        </w:rPr>
        <w:t>RKF valdytojai</w:t>
      </w:r>
      <w:r w:rsidR="001C0B87" w:rsidRPr="00A3650C">
        <w:rPr>
          <w:rFonts w:cs="Times New Roman"/>
          <w:noProof/>
          <w:lang w:val="lt-LT"/>
        </w:rPr>
        <w:t xml:space="preserve">, </w:t>
      </w:r>
      <w:r w:rsidR="00F87206" w:rsidRPr="00A3650C">
        <w:rPr>
          <w:rFonts w:cs="Times New Roman"/>
          <w:noProof/>
          <w:lang w:val="lt-LT"/>
        </w:rPr>
        <w:t>SADM</w:t>
      </w:r>
      <w:r w:rsidR="001C0B87" w:rsidRPr="00A3650C">
        <w:rPr>
          <w:rFonts w:cs="Times New Roman"/>
          <w:noProof/>
          <w:lang w:val="lt-LT"/>
        </w:rPr>
        <w:t xml:space="preserve">, </w:t>
      </w:r>
      <w:r w:rsidR="00F87206" w:rsidRPr="00A3650C">
        <w:rPr>
          <w:rFonts w:cs="Times New Roman"/>
          <w:noProof/>
          <w:lang w:val="lt-LT"/>
        </w:rPr>
        <w:t>ŪM</w:t>
      </w:r>
      <w:r w:rsidR="00D626DC" w:rsidRPr="00A3650C">
        <w:rPr>
          <w:rFonts w:cs="Times New Roman"/>
          <w:noProof/>
          <w:lang w:val="lt-LT"/>
        </w:rPr>
        <w:t>.</w:t>
      </w:r>
    </w:p>
    <w:p w14:paraId="70E78024" w14:textId="6F9CB061" w:rsidR="0082289D" w:rsidRDefault="0082289D" w:rsidP="0082289D">
      <w:pPr>
        <w:ind w:firstLine="709"/>
        <w:rPr>
          <w:rFonts w:cs="Times New Roman"/>
          <w:lang w:val="lt-LT"/>
        </w:rPr>
      </w:pPr>
      <w:r>
        <w:rPr>
          <w:rFonts w:cs="Times New Roman"/>
          <w:noProof/>
          <w:lang w:val="lt-LT"/>
        </w:rPr>
        <w:t>Papildomai, atsižvelgiant į rinkos dalyvių nuomonę ir iškilus poreikiui,</w:t>
      </w:r>
      <w:r w:rsidR="00543529">
        <w:rPr>
          <w:rFonts w:cs="Times New Roman"/>
          <w:noProof/>
          <w:lang w:val="lt-LT"/>
        </w:rPr>
        <w:t xml:space="preserve"> </w:t>
      </w:r>
      <w:r>
        <w:rPr>
          <w:rFonts w:cs="Times New Roman"/>
          <w:noProof/>
          <w:lang w:val="lt-LT"/>
        </w:rPr>
        <w:t xml:space="preserve">2017 m. vertinimas buvo papildytas, atliekant papildomą vertinimą (toliau – papildomas vertinimas), kuriuo buvo siekiama </w:t>
      </w:r>
      <w:r w:rsidRPr="003C57C0">
        <w:rPr>
          <w:rFonts w:eastAsia="Times New Roman" w:cs="Times New Roman"/>
          <w:color w:val="000000"/>
          <w:lang w:val="lt-LT" w:eastAsia="lt-LT"/>
        </w:rPr>
        <w:t xml:space="preserve">išsiaiškinti </w:t>
      </w:r>
      <w:r w:rsidRPr="003C57C0">
        <w:rPr>
          <w:rFonts w:cs="Times New Roman"/>
          <w:lang w:val="lt-LT"/>
        </w:rPr>
        <w:t>naujos</w:t>
      </w:r>
      <w:r>
        <w:rPr>
          <w:rFonts w:cs="Times New Roman"/>
          <w:lang w:val="lt-LT"/>
        </w:rPr>
        <w:t xml:space="preserve"> rizikos kapitalo</w:t>
      </w:r>
      <w:r w:rsidRPr="003C57C0">
        <w:rPr>
          <w:rFonts w:cs="Times New Roman"/>
          <w:lang w:val="lt-LT"/>
        </w:rPr>
        <w:t xml:space="preserve"> </w:t>
      </w:r>
      <w:r>
        <w:rPr>
          <w:rFonts w:cs="Times New Roman"/>
          <w:lang w:val="lt-LT"/>
        </w:rPr>
        <w:t>FP</w:t>
      </w:r>
      <w:r w:rsidRPr="00C55D36">
        <w:rPr>
          <w:rFonts w:cs="Times New Roman"/>
          <w:lang w:val="lt-LT"/>
        </w:rPr>
        <w:t xml:space="preserve"> </w:t>
      </w:r>
      <w:r>
        <w:rPr>
          <w:rFonts w:cs="Times New Roman"/>
          <w:lang w:val="lt-LT"/>
        </w:rPr>
        <w:t>„Akseleravimo fondas“</w:t>
      </w:r>
      <w:r w:rsidRPr="003C57C0">
        <w:rPr>
          <w:rFonts w:cs="Times New Roman"/>
          <w:lang w:val="lt-LT"/>
        </w:rPr>
        <w:t>, pagal kurią</w:t>
      </w:r>
      <w:r>
        <w:rPr>
          <w:rFonts w:cs="Times New Roman"/>
          <w:lang w:val="lt-LT"/>
        </w:rPr>
        <w:t>,</w:t>
      </w:r>
      <w:r w:rsidRPr="003C57C0">
        <w:rPr>
          <w:rFonts w:cs="Times New Roman"/>
          <w:lang w:val="lt-LT"/>
        </w:rPr>
        <w:t xml:space="preserve"> teikiant idėjų autoriams aktyvias verslo vystymo </w:t>
      </w:r>
      <w:r>
        <w:rPr>
          <w:rFonts w:cs="Times New Roman"/>
          <w:lang w:val="lt-LT"/>
        </w:rPr>
        <w:t>(</w:t>
      </w:r>
      <w:r w:rsidRPr="003C57C0">
        <w:rPr>
          <w:rFonts w:cs="Times New Roman"/>
          <w:lang w:val="lt-LT"/>
        </w:rPr>
        <w:t>akseleravimo</w:t>
      </w:r>
      <w:r>
        <w:rPr>
          <w:rFonts w:cs="Times New Roman"/>
          <w:lang w:val="lt-LT"/>
        </w:rPr>
        <w:t>)</w:t>
      </w:r>
      <w:r w:rsidRPr="003C57C0">
        <w:rPr>
          <w:rFonts w:cs="Times New Roman"/>
          <w:lang w:val="lt-LT"/>
        </w:rPr>
        <w:t xml:space="preserve"> paslaugas (mentorystė, ekspertinės konsultacijos, teisinė pagalba, rinkodaros strategija ir kita)</w:t>
      </w:r>
      <w:r>
        <w:rPr>
          <w:rFonts w:cs="Times New Roman"/>
          <w:lang w:val="lt-LT"/>
        </w:rPr>
        <w:t xml:space="preserve"> galėtų būti investuojama į perspektyvias idėjas</w:t>
      </w:r>
      <w:r w:rsidRPr="003C57C0">
        <w:rPr>
          <w:rFonts w:cs="Times New Roman"/>
          <w:lang w:val="lt-LT"/>
        </w:rPr>
        <w:t>, poreikį rinkoje, mastą ir labiausiai rinkos poreikius atitinkant</w:t>
      </w:r>
      <w:r>
        <w:rPr>
          <w:rFonts w:cs="Times New Roman"/>
          <w:lang w:val="lt-LT"/>
        </w:rPr>
        <w:t>čias</w:t>
      </w:r>
      <w:r w:rsidRPr="003C57C0">
        <w:rPr>
          <w:rFonts w:cs="Times New Roman"/>
          <w:lang w:val="lt-LT"/>
        </w:rPr>
        <w:t xml:space="preserve"> </w:t>
      </w:r>
      <w:r>
        <w:rPr>
          <w:rFonts w:cs="Times New Roman"/>
          <w:lang w:val="lt-LT"/>
        </w:rPr>
        <w:t xml:space="preserve">tokios </w:t>
      </w:r>
      <w:r w:rsidRPr="003C57C0">
        <w:rPr>
          <w:rFonts w:cs="Times New Roman"/>
          <w:lang w:val="lt-LT"/>
        </w:rPr>
        <w:t xml:space="preserve">priemonės </w:t>
      </w:r>
      <w:r>
        <w:rPr>
          <w:rFonts w:cs="Times New Roman"/>
          <w:lang w:val="lt-LT"/>
        </w:rPr>
        <w:t>sąlygas.</w:t>
      </w:r>
      <w:r w:rsidRPr="003C57C0">
        <w:rPr>
          <w:rFonts w:cs="Times New Roman"/>
          <w:lang w:val="lt-LT"/>
        </w:rPr>
        <w:t xml:space="preserve"> </w:t>
      </w:r>
    </w:p>
    <w:p w14:paraId="7C2BD252" w14:textId="77777777" w:rsidR="0082289D" w:rsidRPr="003C57C0" w:rsidRDefault="0082289D" w:rsidP="0082289D">
      <w:pPr>
        <w:ind w:firstLine="709"/>
        <w:rPr>
          <w:rFonts w:cs="Times New Roman"/>
          <w:lang w:val="lt-LT"/>
        </w:rPr>
      </w:pPr>
      <w:r>
        <w:rPr>
          <w:rFonts w:cs="Times New Roman"/>
          <w:lang w:val="lt-LT"/>
        </w:rPr>
        <w:t>2017 m. balandžio</w:t>
      </w:r>
      <w:proofErr w:type="gramStart"/>
      <w:r>
        <w:rPr>
          <w:rFonts w:cs="Times New Roman"/>
          <w:lang w:val="lt-LT"/>
        </w:rPr>
        <w:t>-</w:t>
      </w:r>
      <w:proofErr w:type="gramEnd"/>
      <w:r>
        <w:rPr>
          <w:rFonts w:cs="Times New Roman"/>
          <w:lang w:val="lt-LT"/>
        </w:rPr>
        <w:t>birželio mėnesiais buvo atlikti šie su papildomu vertinimu susiję veiksmai</w:t>
      </w:r>
      <w:r w:rsidRPr="003C57C0">
        <w:rPr>
          <w:rFonts w:cs="Times New Roman"/>
          <w:lang w:val="lt-LT"/>
        </w:rPr>
        <w:t>:</w:t>
      </w:r>
    </w:p>
    <w:p w14:paraId="38308D8C" w14:textId="1CADC818" w:rsidR="0082289D" w:rsidRPr="00D33290" w:rsidRDefault="0082289D" w:rsidP="004E4DFE">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Pr>
          <w:rFonts w:cs="Times New Roman"/>
          <w:lang w:val="lt-LT"/>
        </w:rPr>
        <w:t>s</w:t>
      </w:r>
      <w:r w:rsidRPr="003C57C0">
        <w:rPr>
          <w:rFonts w:cs="Times New Roman"/>
          <w:lang w:val="lt-LT"/>
        </w:rPr>
        <w:t>truktūruoto anketavimo būdu buvo atlikta rizikos kapitalo rinkos dalyvi</w:t>
      </w:r>
      <w:r>
        <w:rPr>
          <w:rFonts w:cs="Times New Roman"/>
          <w:lang w:val="lt-LT"/>
        </w:rPr>
        <w:t>ų</w:t>
      </w:r>
      <w:r w:rsidRPr="003C57C0">
        <w:rPr>
          <w:rFonts w:cs="Times New Roman"/>
          <w:lang w:val="lt-LT"/>
        </w:rPr>
        <w:t>, dirban</w:t>
      </w:r>
      <w:r>
        <w:rPr>
          <w:rFonts w:cs="Times New Roman"/>
          <w:lang w:val="lt-LT"/>
        </w:rPr>
        <w:t>čių (ar dirbusių)</w:t>
      </w:r>
      <w:r w:rsidRPr="003C57C0">
        <w:rPr>
          <w:rFonts w:cs="Times New Roman"/>
          <w:lang w:val="lt-LT"/>
        </w:rPr>
        <w:t xml:space="preserve"> su pradedančiaisiais verslais ir idėjomis</w:t>
      </w:r>
      <w:r>
        <w:rPr>
          <w:rFonts w:cs="Times New Roman"/>
          <w:lang w:val="lt-LT"/>
        </w:rPr>
        <w:t xml:space="preserve"> bei</w:t>
      </w:r>
      <w:r w:rsidRPr="003C57C0">
        <w:rPr>
          <w:rFonts w:cs="Times New Roman"/>
          <w:lang w:val="lt-LT"/>
        </w:rPr>
        <w:t xml:space="preserve"> savo veikloje vykdan</w:t>
      </w:r>
      <w:r>
        <w:rPr>
          <w:rFonts w:cs="Times New Roman"/>
          <w:lang w:val="lt-LT"/>
        </w:rPr>
        <w:t>čių (ar vykdžiusių)</w:t>
      </w:r>
      <w:proofErr w:type="gramStart"/>
      <w:r>
        <w:rPr>
          <w:rFonts w:cs="Times New Roman"/>
          <w:lang w:val="lt-LT"/>
        </w:rPr>
        <w:t xml:space="preserve"> </w:t>
      </w:r>
      <w:r w:rsidRPr="003C57C0">
        <w:rPr>
          <w:rFonts w:cs="Times New Roman"/>
          <w:lang w:val="lt-LT"/>
        </w:rPr>
        <w:t xml:space="preserve"> </w:t>
      </w:r>
      <w:proofErr w:type="gramEnd"/>
      <w:r w:rsidRPr="003C57C0">
        <w:rPr>
          <w:rFonts w:cs="Times New Roman"/>
          <w:lang w:val="lt-LT"/>
        </w:rPr>
        <w:t xml:space="preserve">startuolių akseleravimo </w:t>
      </w:r>
      <w:r w:rsidRPr="009D5DFC">
        <w:rPr>
          <w:rFonts w:cs="Times New Roman"/>
          <w:lang w:val="lt-LT"/>
        </w:rPr>
        <w:t>paslaugas</w:t>
      </w:r>
      <w:r w:rsidR="0037631D">
        <w:rPr>
          <w:rFonts w:cs="Times New Roman"/>
          <w:lang w:val="lt-LT"/>
        </w:rPr>
        <w:t>,</w:t>
      </w:r>
      <w:r w:rsidRPr="009D5DFC">
        <w:rPr>
          <w:rFonts w:cs="Times New Roman"/>
          <w:lang w:val="lt-LT"/>
        </w:rPr>
        <w:t xml:space="preserve"> apklausa. Kaip ekspertai apklausoje dalyvavo</w:t>
      </w:r>
      <w:r w:rsidRPr="002832F3">
        <w:rPr>
          <w:rFonts w:cs="Times New Roman"/>
          <w:lang w:val="lt-LT"/>
        </w:rPr>
        <w:t xml:space="preserve"> rizikos kapitalo rinkos dalyviai: LT VCA</w:t>
      </w:r>
      <w:r w:rsidRPr="00D33290">
        <w:rPr>
          <w:rFonts w:cs="Times New Roman"/>
          <w:lang w:val="lt-LT"/>
        </w:rPr>
        <w:t>, akseleratorius UAB „Blue Lime Labs“, UAB „Akseleratorius“ („StartupHighway“), fondas „LitCapital Asset Management“ ir UAB „Startup.lt“ (toliau – ekspertai);</w:t>
      </w:r>
    </w:p>
    <w:p w14:paraId="39B31425" w14:textId="77777777" w:rsidR="0082289D" w:rsidRPr="00D33290" w:rsidRDefault="0082289D" w:rsidP="004E4DFE">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D33290">
        <w:rPr>
          <w:rFonts w:cs="Times New Roman"/>
          <w:lang w:val="lt-LT"/>
        </w:rPr>
        <w:t>studentams skirto renginio metu „Jaunas verslas: nuo idėjos iki sėkmės“ atlikta studentų anketinė apklausa;</w:t>
      </w:r>
    </w:p>
    <w:p w14:paraId="26189294" w14:textId="05EA65CF" w:rsidR="0082289D" w:rsidRPr="009D5DFC" w:rsidRDefault="0082289D" w:rsidP="004E4DFE">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D33290">
        <w:rPr>
          <w:rFonts w:cs="Times New Roman"/>
          <w:lang w:val="lt-LT"/>
        </w:rPr>
        <w:t xml:space="preserve">atlikta anketinė startuolių (jaunos, perspektyvios ir greitai augančios įmonės, pritraukusios išorines investicijas) </w:t>
      </w:r>
      <w:r w:rsidRPr="009D5DFC">
        <w:rPr>
          <w:rFonts w:cs="Times New Roman"/>
          <w:lang w:val="lt-LT"/>
        </w:rPr>
        <w:t>apklausa, siekiant išsiaiškinti šių įmonių poreikius verslo akseleravimo srityje;</w:t>
      </w:r>
    </w:p>
    <w:p w14:paraId="17BC0804" w14:textId="0D826FF8" w:rsidR="0082289D" w:rsidRPr="00D33290" w:rsidRDefault="0082289D" w:rsidP="004E4DFE">
      <w:pPr>
        <w:pStyle w:val="Sraopastraipa"/>
        <w:numPr>
          <w:ilvl w:val="0"/>
          <w:numId w:val="43"/>
        </w:numPr>
        <w:tabs>
          <w:tab w:val="left" w:pos="851"/>
        </w:tabs>
        <w:spacing w:before="240" w:after="240"/>
        <w:ind w:left="0" w:firstLine="360"/>
        <w:rPr>
          <w:rFonts w:cs="Times New Roman"/>
          <w:lang w:val="lt-LT"/>
        </w:rPr>
      </w:pPr>
      <w:r w:rsidRPr="00D33290">
        <w:rPr>
          <w:rFonts w:cs="Times New Roman"/>
          <w:lang w:val="lt-LT"/>
        </w:rPr>
        <w:t>surengtas susitikimas su startuoliais, kurio metu skirtingų startuolių atstovai pasidalijo savo įžvalgomis apie galimą rizikos kapitalo FP „Akseleravimo fondas“ steigimą, startuolių lūkesčius ir svarbiausius tokios</w:t>
      </w:r>
      <w:r w:rsidR="008933AF">
        <w:rPr>
          <w:rFonts w:cs="Times New Roman"/>
          <w:lang w:val="lt-LT"/>
        </w:rPr>
        <w:t xml:space="preserve"> </w:t>
      </w:r>
      <w:r w:rsidRPr="00D33290">
        <w:rPr>
          <w:rFonts w:cs="Times New Roman"/>
          <w:lang w:val="lt-LT"/>
        </w:rPr>
        <w:t>FP aspektus;</w:t>
      </w:r>
    </w:p>
    <w:p w14:paraId="3F54E5EC" w14:textId="0F7ED647" w:rsidR="00B66994" w:rsidRDefault="0082289D" w:rsidP="00B66994">
      <w:pPr>
        <w:pStyle w:val="Sraopastraipa"/>
        <w:numPr>
          <w:ilvl w:val="0"/>
          <w:numId w:val="43"/>
        </w:numPr>
        <w:tabs>
          <w:tab w:val="left" w:pos="851"/>
        </w:tabs>
        <w:spacing w:before="240" w:after="240"/>
        <w:ind w:left="0" w:firstLine="360"/>
        <w:rPr>
          <w:rFonts w:cs="Times New Roman"/>
          <w:lang w:val="lt-LT"/>
        </w:rPr>
      </w:pPr>
      <w:r w:rsidRPr="00D33290">
        <w:rPr>
          <w:rFonts w:cs="Times New Roman"/>
          <w:lang w:val="lt-LT"/>
        </w:rPr>
        <w:t>surengtas susitikimas su rizikos kapitalo rinkos atstovais, kurio metu buvo diskutuojama startuolių skatinimo klausimais. Susitikime taip pat dalyvavo LT VCA, LB, ŪM, FM, VL ir INVEGOS atstovai.</w:t>
      </w:r>
    </w:p>
    <w:p w14:paraId="0FEF295A" w14:textId="1A812423" w:rsidR="00B66994" w:rsidRPr="00B66994" w:rsidRDefault="00B66994" w:rsidP="00B66994">
      <w:pPr>
        <w:pStyle w:val="Antrat3"/>
        <w:numPr>
          <w:ilvl w:val="0"/>
          <w:numId w:val="0"/>
        </w:numPr>
        <w:ind w:firstLine="576"/>
        <w:rPr>
          <w:lang w:eastAsia="en-US"/>
        </w:rPr>
      </w:pPr>
      <w:bookmarkStart w:id="40" w:name="_Toc494356475"/>
      <w:r>
        <w:t>Papildomas vertinimas buvo rengiamas va</w:t>
      </w:r>
      <w:r w:rsidR="00803F2C">
        <w:t>dovaujantis metodologija, t. y.</w:t>
      </w:r>
      <w:proofErr w:type="gramStart"/>
      <w:r w:rsidR="003D700D">
        <w:t xml:space="preserve">  </w:t>
      </w:r>
      <w:proofErr w:type="gramEnd"/>
      <w:r w:rsidR="003D700D">
        <w:t xml:space="preserve">surinkta informacija apie Lietuvoje ir kitose šalyse veikiančius verslo akseleratorius, išnagrinėta, kodėl reikalinga tokia </w:t>
      </w:r>
      <w:r w:rsidR="003D700D">
        <w:lastRenderedPageBreak/>
        <w:t>priemonė, nustatytas finansavimo poreikis, pa</w:t>
      </w:r>
      <w:r w:rsidR="00C063B5">
        <w:t>teikta galima FP įgyvendinimo forma bei laukiami</w:t>
      </w:r>
      <w:r w:rsidR="00453A1A">
        <w:t xml:space="preserve"> FP</w:t>
      </w:r>
      <w:r w:rsidR="00C063B5">
        <w:t xml:space="preserve"> rezultatai.</w:t>
      </w:r>
      <w:bookmarkEnd w:id="40"/>
    </w:p>
    <w:p w14:paraId="43D04A78" w14:textId="77777777" w:rsidR="008548C9" w:rsidRPr="00A3650C" w:rsidRDefault="00BD1ADB" w:rsidP="00ED61EA">
      <w:pPr>
        <w:pStyle w:val="Antrat2"/>
      </w:pPr>
      <w:bookmarkStart w:id="41" w:name="_Toc494356476"/>
      <w:r w:rsidRPr="00A3650C">
        <w:t>FP naudojimas 2007–2013 m. programavimo laikotarpiu</w:t>
      </w:r>
      <w:bookmarkEnd w:id="41"/>
    </w:p>
    <w:p w14:paraId="28C5AAC6" w14:textId="77777777" w:rsidR="008548C9" w:rsidRPr="00A3650C" w:rsidRDefault="008548C9" w:rsidP="008548C9">
      <w:pPr>
        <w:spacing w:before="240" w:after="240"/>
        <w:ind w:firstLine="709"/>
        <w:rPr>
          <w:rFonts w:cs="Times New Roman"/>
          <w:lang w:val="lt-LT"/>
        </w:rPr>
      </w:pPr>
      <w:r w:rsidRPr="00A3650C">
        <w:rPr>
          <w:rFonts w:cs="Times New Roman"/>
          <w:lang w:val="lt-LT"/>
        </w:rPr>
        <w:t xml:space="preserve">2007–2013 m. programavimo laikotarpiu Lietuvoje pirmą kartą FP įgyvendinti buvo panaudotos ES SF lėšos. </w:t>
      </w:r>
    </w:p>
    <w:p w14:paraId="423524DA" w14:textId="77777777" w:rsidR="008548C9" w:rsidRPr="00A3650C" w:rsidRDefault="00CE3366" w:rsidP="008548C9">
      <w:pPr>
        <w:spacing w:before="240" w:after="240"/>
        <w:rPr>
          <w:rFonts w:cs="Times New Roman"/>
          <w:lang w:val="lt-LT"/>
        </w:rPr>
      </w:pPr>
      <w:r w:rsidRPr="00A3650C">
        <w:rPr>
          <w:rFonts w:cs="Times New Roman"/>
          <w:lang w:val="lt-LT"/>
        </w:rPr>
        <w:t xml:space="preserve">2007–2013 m. programavimo laikotarpiu </w:t>
      </w:r>
      <w:r w:rsidR="008548C9" w:rsidRPr="00A3650C">
        <w:rPr>
          <w:rFonts w:cs="Times New Roman"/>
          <w:lang w:val="lt-LT"/>
        </w:rPr>
        <w:t>Lietuvoje iš ERPF ir ESF finansuojamos FP, įgyvendinamos pagal EAVP 2 prioriteto „Verslo produktyvumo didinimas ir aplinkos verslui gerinimas“ 3 uždavinį „Pagerinti smulkiojo ir vidutinio verslo subjektų priėjimą prie finansavimo šaltinių“ ir pagal ŽIVP 1 prioriteto „Kokybiškas užimtumas ir socialinė aprėptis“ 1 uždavinį „</w:t>
      </w:r>
      <w:r w:rsidR="008548C9" w:rsidRPr="00A3650C">
        <w:rPr>
          <w:lang w:val="lt-LT"/>
        </w:rPr>
        <w:t>Didinti darbuotojų ir įmonių prisitaikymą prie rinkos poreikių</w:t>
      </w:r>
      <w:r w:rsidR="008548C9" w:rsidRPr="00A3650C">
        <w:rPr>
          <w:rFonts w:cs="Times New Roman"/>
          <w:lang w:val="lt-LT"/>
        </w:rPr>
        <w:t>“</w:t>
      </w:r>
      <w:r w:rsidR="000F11FD" w:rsidRPr="00A3650C">
        <w:rPr>
          <w:rStyle w:val="Puslapioinaosnuoroda"/>
          <w:rFonts w:cs="Times New Roman"/>
          <w:lang w:val="lt-LT"/>
        </w:rPr>
        <w:footnoteReference w:id="2"/>
      </w:r>
      <w:r w:rsidR="008548C9" w:rsidRPr="00A3650C">
        <w:rPr>
          <w:rFonts w:cs="Times New Roman"/>
          <w:lang w:val="lt-LT"/>
        </w:rPr>
        <w:t xml:space="preserve">. 2007–2013 m. laikotarpiu FP </w:t>
      </w:r>
      <w:r w:rsidR="000670A2" w:rsidRPr="00A3650C">
        <w:rPr>
          <w:rFonts w:cs="Times New Roman"/>
          <w:lang w:val="lt-LT"/>
        </w:rPr>
        <w:t>ir su jomis susijus</w:t>
      </w:r>
      <w:r w:rsidR="007F756F" w:rsidRPr="00A3650C">
        <w:rPr>
          <w:rFonts w:cs="Times New Roman"/>
          <w:lang w:val="lt-LT"/>
        </w:rPr>
        <w:t>iai dalinio palūkanų kompensavimo priemonei</w:t>
      </w:r>
      <w:r w:rsidR="000670A2" w:rsidRPr="00A3650C">
        <w:rPr>
          <w:rFonts w:cs="Times New Roman"/>
          <w:lang w:val="lt-LT"/>
        </w:rPr>
        <w:t xml:space="preserve"> </w:t>
      </w:r>
      <w:r w:rsidR="008548C9" w:rsidRPr="00A3650C">
        <w:rPr>
          <w:rFonts w:cs="Times New Roman"/>
          <w:lang w:val="lt-LT"/>
        </w:rPr>
        <w:t xml:space="preserve">buvo skiriama apie </w:t>
      </w:r>
      <w:r w:rsidR="00407052" w:rsidRPr="00A3650C">
        <w:rPr>
          <w:rFonts w:cs="Times New Roman"/>
          <w:lang w:val="lt-LT"/>
        </w:rPr>
        <w:t>9,3</w:t>
      </w:r>
      <w:r w:rsidR="008548C9" w:rsidRPr="00A3650C">
        <w:rPr>
          <w:rFonts w:cs="Times New Roman"/>
          <w:lang w:val="lt-LT"/>
        </w:rPr>
        <w:t> proc. ERPF lėšų ir 1,</w:t>
      </w:r>
      <w:r w:rsidR="00407052" w:rsidRPr="00A3650C">
        <w:rPr>
          <w:rFonts w:cs="Times New Roman"/>
          <w:lang w:val="lt-LT"/>
        </w:rPr>
        <w:t>5 </w:t>
      </w:r>
      <w:r w:rsidR="008548C9" w:rsidRPr="00A3650C">
        <w:rPr>
          <w:rFonts w:cs="Times New Roman"/>
          <w:lang w:val="lt-LT"/>
        </w:rPr>
        <w:t xml:space="preserve">proc. ESF lėšų. </w:t>
      </w:r>
    </w:p>
    <w:p w14:paraId="0BD39E82" w14:textId="77777777" w:rsidR="00BD1ADB" w:rsidRPr="00A3650C" w:rsidRDefault="00BD1ADB" w:rsidP="00ED61EA">
      <w:pPr>
        <w:pStyle w:val="Antrat2"/>
      </w:pPr>
      <w:bookmarkStart w:id="42" w:name="_Toc395259518"/>
      <w:bookmarkStart w:id="43" w:name="_Toc494356477"/>
      <w:bookmarkEnd w:id="42"/>
      <w:r w:rsidRPr="00A3650C">
        <w:t>2014–2020 m. programavimo laikotarpio strateginiai prioritetai bei politikos kryptys</w:t>
      </w:r>
      <w:bookmarkEnd w:id="43"/>
    </w:p>
    <w:p w14:paraId="50749680" w14:textId="0113BD09" w:rsidR="008548C9" w:rsidRPr="00A3650C" w:rsidRDefault="008548C9" w:rsidP="008548C9">
      <w:pPr>
        <w:pStyle w:val="Tekstas"/>
        <w:ind w:right="-1" w:firstLine="709"/>
      </w:pPr>
      <w:r w:rsidRPr="00A3650C">
        <w:t xml:space="preserve">EK </w:t>
      </w:r>
      <w:r w:rsidRPr="00A3650C">
        <w:rPr>
          <w:rStyle w:val="Grietas"/>
          <w:b w:val="0"/>
        </w:rPr>
        <w:t>2014 m. birželio 20 d.</w:t>
      </w:r>
      <w:r w:rsidRPr="00A3650C">
        <w:rPr>
          <w:rStyle w:val="Grietas"/>
        </w:rPr>
        <w:t xml:space="preserve"> </w:t>
      </w:r>
      <w:r w:rsidRPr="00A3650C">
        <w:t xml:space="preserve">patvirtinta LR Partnerystės sutartis (toliau – Partnerystės sutartis) apibrėžia </w:t>
      </w:r>
      <w:r w:rsidRPr="00A3650C">
        <w:rPr>
          <w:bCs/>
        </w:rPr>
        <w:t>Europos struktūrinių ir invest</w:t>
      </w:r>
      <w:r w:rsidR="001F2B0B">
        <w:rPr>
          <w:bCs/>
        </w:rPr>
        <w:t>ici</w:t>
      </w:r>
      <w:r w:rsidR="002E02CC">
        <w:rPr>
          <w:bCs/>
        </w:rPr>
        <w:t>n</w:t>
      </w:r>
      <w:r w:rsidR="00513828">
        <w:rPr>
          <w:bCs/>
        </w:rPr>
        <w:t>ių</w:t>
      </w:r>
      <w:r w:rsidRPr="00A3650C">
        <w:rPr>
          <w:bCs/>
        </w:rPr>
        <w:t xml:space="preserve"> fondų</w:t>
      </w:r>
      <w:r w:rsidRPr="00A3650C">
        <w:t xml:space="preserve"> naudojimą </w:t>
      </w:r>
      <w:r w:rsidRPr="00A3650C">
        <w:rPr>
          <w:noProof/>
        </w:rPr>
        <w:t xml:space="preserve">2014–2020 m. </w:t>
      </w:r>
      <w:r w:rsidRPr="00A3650C">
        <w:t xml:space="preserve">programavimo laikotarpiu. Pagal Partnerystės sutartį Lietuvai skirta </w:t>
      </w:r>
      <w:r w:rsidRPr="00A3650C">
        <w:rPr>
          <w:bCs/>
        </w:rPr>
        <w:t>8,351 mlrd. EUR</w:t>
      </w:r>
      <w:r w:rsidRPr="00A3650C">
        <w:t xml:space="preserve"> ekonomikos augimui skatinti, darbo vietoms kurti, kaimo plėtrai ir žuvininkystei.</w:t>
      </w:r>
    </w:p>
    <w:p w14:paraId="23BE8BF6" w14:textId="77777777" w:rsidR="008548C9" w:rsidRPr="00A3650C" w:rsidRDefault="008548C9" w:rsidP="008548C9">
      <w:pPr>
        <w:pStyle w:val="Tekstas"/>
        <w:ind w:right="-1" w:firstLine="709"/>
      </w:pPr>
      <w:r w:rsidRPr="00A3650C">
        <w:t xml:space="preserve">Partnerystės sutartis apima ES fondų veiksmingo ir efektyvaus panaudojimo strategiją, jungiančią vienuolikai teminių tikslų skiriamą finansavimą iš ERPF (3,501 mlrd. EUR), ESF </w:t>
      </w:r>
      <w:r w:rsidR="0037587F" w:rsidRPr="00A3650C">
        <w:br/>
      </w:r>
      <w:r w:rsidRPr="00A3650C">
        <w:t xml:space="preserve">(1,127 mlrd. EUR), SF (2,049 mlrd. EUR), taip pat EŽŪFKP (1,613 mlrd. EUR) bei Europos jūrų reikalų ir žuvininkystės fondo </w:t>
      </w:r>
      <w:proofErr w:type="gramStart"/>
      <w:r w:rsidRPr="00A3650C">
        <w:t>(</w:t>
      </w:r>
      <w:proofErr w:type="gramEnd"/>
      <w:r w:rsidRPr="00A3650C">
        <w:t>63 mln. EUR). Dar 31,8 mln. EUR numatyta skirti pagal Jaunimo užimtumo iniciatyvą.</w:t>
      </w:r>
    </w:p>
    <w:p w14:paraId="600C1F94" w14:textId="77777777" w:rsidR="008548C9" w:rsidRPr="00A3650C" w:rsidRDefault="008548C9" w:rsidP="008548C9">
      <w:pPr>
        <w:pStyle w:val="Tekstas"/>
        <w:ind w:right="-1" w:firstLine="709"/>
      </w:pPr>
      <w:r w:rsidRPr="00A3650C">
        <w:t>Partnerystės sutarties pagrindu parengta VP,</w:t>
      </w:r>
      <w:r w:rsidR="00CE3366" w:rsidRPr="00A3650C">
        <w:t xml:space="preserve"> kuri</w:t>
      </w:r>
      <w:r w:rsidRPr="00A3650C">
        <w:t xml:space="preserve"> </w:t>
      </w:r>
      <w:r w:rsidR="00CE3366" w:rsidRPr="00A3650C">
        <w:t>atliepia esminius šalies plėtros iššūkius ir remiasi investicijų sutelkimu į ES bendrajame strateginiame dokumente nustatytus</w:t>
      </w:r>
      <w:r w:rsidR="00F27F9F" w:rsidRPr="00A3650C">
        <w:t>,</w:t>
      </w:r>
      <w:r w:rsidR="00CE3366" w:rsidRPr="00A3650C">
        <w:t xml:space="preserve"> </w:t>
      </w:r>
      <w:r w:rsidR="00F27F9F" w:rsidRPr="00A3650C">
        <w:t>tarpusavyje glaudžiai susij</w:t>
      </w:r>
      <w:r w:rsidR="001268C4" w:rsidRPr="00A3650C">
        <w:t>usius</w:t>
      </w:r>
      <w:r w:rsidR="00F27F9F" w:rsidRPr="00A3650C">
        <w:t xml:space="preserve"> ir papild</w:t>
      </w:r>
      <w:r w:rsidR="001268C4" w:rsidRPr="00A3650C">
        <w:t>ančius</w:t>
      </w:r>
      <w:r w:rsidR="00F27F9F" w:rsidRPr="00A3650C">
        <w:t xml:space="preserve"> vienas kitą, </w:t>
      </w:r>
      <w:r w:rsidR="00CE3366" w:rsidRPr="00A3650C">
        <w:t>11 teminių tikslų ir jų konkrečius investicinius prioritetus. Ją sudaro trys pagrindinės kryptys:</w:t>
      </w:r>
      <w:proofErr w:type="gramStart"/>
      <w:r w:rsidR="00CE3366" w:rsidRPr="00A3650C">
        <w:t xml:space="preserve">  </w:t>
      </w:r>
      <w:proofErr w:type="gramEnd"/>
      <w:r w:rsidR="00CE3366" w:rsidRPr="00A3650C">
        <w:t>pažangus ūkio augimas ilguoju laikotarpiu, tausiu išteklių naudojimu paremtas augimas ir auganti socialinė sanglauda</w:t>
      </w:r>
      <w:r w:rsidRPr="00A3650C">
        <w:t>. VP EK patvirtinta</w:t>
      </w:r>
      <w:r w:rsidR="007B3F60" w:rsidRPr="00A3650C">
        <w:t xml:space="preserve"> </w:t>
      </w:r>
      <w:r w:rsidR="003F0EEA">
        <w:br/>
      </w:r>
      <w:r w:rsidR="007B3F60" w:rsidRPr="00A3650C">
        <w:t>2014 m. rugsėjo 8 d.</w:t>
      </w:r>
      <w:r w:rsidRPr="00A3650C">
        <w:t xml:space="preserve"> </w:t>
      </w:r>
    </w:p>
    <w:p w14:paraId="4C2447FB" w14:textId="77777777" w:rsidR="004E7B49" w:rsidRPr="00A3650C" w:rsidRDefault="004E7B49" w:rsidP="004E7B49">
      <w:pPr>
        <w:spacing w:before="240" w:after="240"/>
        <w:ind w:firstLine="624"/>
        <w:rPr>
          <w:lang w:val="lt-LT" w:eastAsia="lt-LT"/>
        </w:rPr>
      </w:pPr>
      <w:r w:rsidRPr="00A3650C">
        <w:rPr>
          <w:rFonts w:cs="Times New Roman"/>
          <w:lang w:val="lt-LT"/>
        </w:rPr>
        <w:t xml:space="preserve">Pagrindinė už verslo rėmimo priemones Lietuvoje atsakinga institucija yra ŪM. ŪM </w:t>
      </w:r>
      <w:r w:rsidRPr="00A3650C">
        <w:rPr>
          <w:rFonts w:cs="Times New Roman"/>
          <w:lang w:val="lt-LT"/>
        </w:rPr>
        <w:br/>
      </w:r>
      <w:r w:rsidRPr="00A3650C">
        <w:rPr>
          <w:lang w:val="lt-LT"/>
        </w:rPr>
        <w:t xml:space="preserve">2014–2020 m. programavimo laikotarpiu administruos </w:t>
      </w:r>
      <w:r w:rsidR="00A56500" w:rsidRPr="00A3650C">
        <w:rPr>
          <w:lang w:val="lt-LT" w:eastAsia="lt-LT"/>
        </w:rPr>
        <w:t>1,01</w:t>
      </w:r>
      <w:r w:rsidRPr="00A3650C">
        <w:rPr>
          <w:lang w:val="lt-LT" w:eastAsia="lt-LT"/>
        </w:rPr>
        <w:t xml:space="preserve"> mlrd. </w:t>
      </w:r>
      <w:r w:rsidR="00A56500" w:rsidRPr="00A3650C">
        <w:rPr>
          <w:lang w:val="lt-LT" w:eastAsia="lt-LT"/>
        </w:rPr>
        <w:t xml:space="preserve">EUR </w:t>
      </w:r>
      <w:r w:rsidRPr="00A3650C">
        <w:rPr>
          <w:lang w:val="lt-LT" w:eastAsia="lt-LT"/>
        </w:rPr>
        <w:t>ES SF lėšų. ŪM lėšas planuojama paskirstyti MTEPI (pagal 1 VP prioritetą), SVV konku</w:t>
      </w:r>
      <w:r w:rsidR="00995B59">
        <w:rPr>
          <w:lang w:val="lt-LT" w:eastAsia="lt-LT"/>
        </w:rPr>
        <w:t>rencingumo skatinimui (pagal 3 VP </w:t>
      </w:r>
      <w:r w:rsidRPr="00A3650C">
        <w:rPr>
          <w:lang w:val="lt-LT" w:eastAsia="lt-LT"/>
        </w:rPr>
        <w:t>prioritetą), pramonės įmonių en</w:t>
      </w:r>
      <w:r w:rsidR="00995B59">
        <w:rPr>
          <w:lang w:val="lt-LT" w:eastAsia="lt-LT"/>
        </w:rPr>
        <w:t xml:space="preserve">ergetiniam efektyvumui </w:t>
      </w:r>
      <w:proofErr w:type="gramStart"/>
      <w:r w:rsidR="00995B59">
        <w:rPr>
          <w:lang w:val="lt-LT" w:eastAsia="lt-LT"/>
        </w:rPr>
        <w:t>(</w:t>
      </w:r>
      <w:proofErr w:type="gramEnd"/>
      <w:r w:rsidR="00995B59">
        <w:rPr>
          <w:lang w:val="lt-LT" w:eastAsia="lt-LT"/>
        </w:rPr>
        <w:t>pagal 4 VP </w:t>
      </w:r>
      <w:r w:rsidRPr="00A3650C">
        <w:rPr>
          <w:lang w:val="lt-LT" w:eastAsia="lt-LT"/>
        </w:rPr>
        <w:t xml:space="preserve">prioritetą), kultūros objektų žinomumui (pagal 6 VP prioritetą) ir žmogiškųjų išteklių kompetencijai didinti (pagal </w:t>
      </w:r>
      <w:r w:rsidR="00995B59">
        <w:rPr>
          <w:lang w:val="lt-LT" w:eastAsia="lt-LT"/>
        </w:rPr>
        <w:t>10 VP </w:t>
      </w:r>
      <w:r w:rsidRPr="00A3650C">
        <w:rPr>
          <w:lang w:val="lt-LT" w:eastAsia="lt-LT"/>
        </w:rPr>
        <w:t xml:space="preserve">prioritetą). Taip pat, remiantis </w:t>
      </w:r>
      <w:r w:rsidRPr="00A3650C">
        <w:rPr>
          <w:lang w:val="lt-LT"/>
        </w:rPr>
        <w:t xml:space="preserve">2007–2013 m. programavimo laikotarpio gerąja praktika, </w:t>
      </w:r>
      <w:r w:rsidRPr="00A3650C">
        <w:rPr>
          <w:lang w:val="lt-LT"/>
        </w:rPr>
        <w:lastRenderedPageBreak/>
        <w:t>vieną verslumą ir socialiai jautrių asmenų įsitraukimą į darb</w:t>
      </w:r>
      <w:r w:rsidR="00854766" w:rsidRPr="00A3650C">
        <w:rPr>
          <w:lang w:val="lt-LT"/>
        </w:rPr>
        <w:t>o rinką skatinančią FP planuoja</w:t>
      </w:r>
      <w:r w:rsidRPr="00A3650C">
        <w:rPr>
          <w:lang w:val="lt-LT"/>
        </w:rPr>
        <w:t xml:space="preserve"> įgyvendinti SADM </w:t>
      </w:r>
      <w:r w:rsidR="00854766" w:rsidRPr="00A3650C">
        <w:rPr>
          <w:lang w:val="lt-LT"/>
        </w:rPr>
        <w:t>(</w:t>
      </w:r>
      <w:r w:rsidRPr="00A3650C">
        <w:rPr>
          <w:lang w:val="lt-LT"/>
        </w:rPr>
        <w:t>pagal 7 VP prioritetą</w:t>
      </w:r>
      <w:r w:rsidR="00854766" w:rsidRPr="00A3650C">
        <w:rPr>
          <w:lang w:val="lt-LT"/>
        </w:rPr>
        <w:t>)</w:t>
      </w:r>
      <w:r w:rsidRPr="00A3650C">
        <w:rPr>
          <w:lang w:val="lt-LT"/>
        </w:rPr>
        <w:t>.</w:t>
      </w:r>
    </w:p>
    <w:p w14:paraId="26EA5282" w14:textId="560BF5F1" w:rsidR="004E7B49" w:rsidRPr="00A3650C" w:rsidRDefault="004E7B49" w:rsidP="004E7B49">
      <w:pPr>
        <w:spacing w:before="240" w:after="240"/>
        <w:rPr>
          <w:rFonts w:cs="Times New Roman"/>
          <w:lang w:val="lt-LT"/>
        </w:rPr>
      </w:pPr>
      <w:r w:rsidRPr="00A3650C">
        <w:rPr>
          <w:rFonts w:cs="Times New Roman"/>
          <w:lang w:val="lt-LT"/>
        </w:rPr>
        <w:t xml:space="preserve">Atsižvelgdama į tai, kad </w:t>
      </w:r>
      <w:r w:rsidR="00817EAB" w:rsidRPr="00A3650C">
        <w:rPr>
          <w:lang w:val="lt-LT"/>
        </w:rPr>
        <w:t>siekiama išanalizuoti FP panaudojimo galimybes planuojamoms verslo rėmimo priemonėms įgyvendinti</w:t>
      </w:r>
      <w:r w:rsidRPr="00A3650C">
        <w:rPr>
          <w:rFonts w:cs="Times New Roman"/>
          <w:lang w:val="lt-LT"/>
        </w:rPr>
        <w:t>, FM</w:t>
      </w:r>
      <w:r w:rsidRPr="00A3650C">
        <w:rPr>
          <w:lang w:val="lt-LT"/>
        </w:rPr>
        <w:t xml:space="preserve"> </w:t>
      </w:r>
      <w:r w:rsidRPr="00A3650C">
        <w:rPr>
          <w:rFonts w:cs="Times New Roman"/>
          <w:lang w:val="lt-LT"/>
        </w:rPr>
        <w:t>užsakė</w:t>
      </w:r>
      <w:r w:rsidR="00854766" w:rsidRPr="00A3650C">
        <w:rPr>
          <w:rFonts w:cs="Times New Roman"/>
          <w:lang w:val="lt-LT"/>
        </w:rPr>
        <w:t xml:space="preserve"> atlikti ESTEP analizę</w:t>
      </w:r>
      <w:r w:rsidRPr="00A3650C">
        <w:rPr>
          <w:lang w:val="lt-LT" w:eastAsia="lt-LT"/>
        </w:rPr>
        <w:t>.</w:t>
      </w:r>
      <w:r w:rsidRPr="00A3650C">
        <w:rPr>
          <w:rFonts w:cs="Times New Roman"/>
          <w:lang w:val="lt-LT"/>
        </w:rPr>
        <w:t xml:space="preserve"> ESTEP analizėje pateiktos rekomendacijos dėl ŪM planuojamų verslui skirtų FP į</w:t>
      </w:r>
      <w:r w:rsidR="00995B59">
        <w:rPr>
          <w:rFonts w:cs="Times New Roman"/>
          <w:lang w:val="lt-LT"/>
        </w:rPr>
        <w:t>gyvendinimo ir identifikuoti VP </w:t>
      </w:r>
      <w:r w:rsidRPr="00A3650C">
        <w:rPr>
          <w:rFonts w:cs="Times New Roman"/>
          <w:lang w:val="lt-LT"/>
        </w:rPr>
        <w:t xml:space="preserve">prioritetai, kuriuose verslo rėmimo priemonės gali būti įgyvendinamos per FP. Todėl </w:t>
      </w:r>
      <w:r w:rsidR="00CE3366" w:rsidRPr="00A3650C">
        <w:rPr>
          <w:rFonts w:cs="Times New Roman"/>
          <w:lang w:val="lt-LT"/>
        </w:rPr>
        <w:t xml:space="preserve">šiame </w:t>
      </w:r>
      <w:r w:rsidRPr="00A3650C">
        <w:rPr>
          <w:rFonts w:cs="Times New Roman"/>
          <w:lang w:val="lt-LT"/>
        </w:rPr>
        <w:t xml:space="preserve">vertinime aprašytos FP, </w:t>
      </w:r>
      <w:r w:rsidR="00854766" w:rsidRPr="00A3650C">
        <w:rPr>
          <w:rFonts w:cs="Times New Roman"/>
          <w:lang w:val="lt-LT"/>
        </w:rPr>
        <w:t>kurios</w:t>
      </w:r>
      <w:r w:rsidR="00E90FAA" w:rsidRPr="00A3650C">
        <w:rPr>
          <w:rFonts w:cs="Times New Roman"/>
          <w:lang w:val="lt-LT"/>
        </w:rPr>
        <w:t xml:space="preserve"> pagal</w:t>
      </w:r>
      <w:r w:rsidR="00854766" w:rsidRPr="00A3650C">
        <w:rPr>
          <w:rFonts w:cs="Times New Roman"/>
          <w:lang w:val="lt-LT"/>
        </w:rPr>
        <w:t xml:space="preserve"> ESTEP analizę</w:t>
      </w:r>
      <w:r w:rsidR="00E90FAA" w:rsidRPr="00A3650C">
        <w:rPr>
          <w:rFonts w:cs="Times New Roman"/>
          <w:lang w:val="lt-LT"/>
        </w:rPr>
        <w:t>,</w:t>
      </w:r>
      <w:r w:rsidR="00854766" w:rsidRPr="00A3650C">
        <w:rPr>
          <w:rFonts w:cs="Times New Roman"/>
          <w:lang w:val="lt-LT"/>
        </w:rPr>
        <w:t xml:space="preserve"> buvo pripažintos pajamas generuojančiomis</w:t>
      </w:r>
      <w:r w:rsidR="00E90FAA" w:rsidRPr="00A3650C">
        <w:rPr>
          <w:rFonts w:cs="Times New Roman"/>
          <w:lang w:val="lt-LT"/>
        </w:rPr>
        <w:t>,</w:t>
      </w:r>
      <w:r w:rsidR="00854766" w:rsidRPr="00A3650C">
        <w:rPr>
          <w:rFonts w:cs="Times New Roman"/>
          <w:lang w:val="lt-LT"/>
        </w:rPr>
        <w:t xml:space="preserve"> ir į konkrečias, išimtinai siekiamas </w:t>
      </w:r>
      <w:r w:rsidR="00F27F9F" w:rsidRPr="00A3650C">
        <w:rPr>
          <w:rFonts w:cs="Times New Roman"/>
          <w:lang w:val="lt-LT"/>
        </w:rPr>
        <w:t xml:space="preserve">(galimas) </w:t>
      </w:r>
      <w:r w:rsidR="00854766" w:rsidRPr="00A3650C">
        <w:rPr>
          <w:rFonts w:cs="Times New Roman"/>
          <w:lang w:val="lt-LT"/>
        </w:rPr>
        <w:t>paskatinti</w:t>
      </w:r>
      <w:r w:rsidR="004C4F35" w:rsidRPr="00A3650C">
        <w:rPr>
          <w:rFonts w:cs="Times New Roman"/>
          <w:lang w:val="lt-LT"/>
        </w:rPr>
        <w:t xml:space="preserve"> </w:t>
      </w:r>
      <w:r w:rsidR="00F27F9F" w:rsidRPr="00A3650C">
        <w:rPr>
          <w:rFonts w:cs="Times New Roman"/>
          <w:lang w:val="lt-LT"/>
        </w:rPr>
        <w:t xml:space="preserve">tik </w:t>
      </w:r>
      <w:r w:rsidR="004C4F35" w:rsidRPr="00A3650C">
        <w:rPr>
          <w:rFonts w:cs="Times New Roman"/>
          <w:lang w:val="lt-LT"/>
        </w:rPr>
        <w:t>subsidijomis</w:t>
      </w:r>
      <w:r w:rsidR="00854766" w:rsidRPr="00A3650C">
        <w:rPr>
          <w:rFonts w:cs="Times New Roman"/>
          <w:lang w:val="lt-LT"/>
        </w:rPr>
        <w:t xml:space="preserve">, </w:t>
      </w:r>
      <w:r w:rsidR="00CE3366" w:rsidRPr="00A3650C">
        <w:rPr>
          <w:rFonts w:cs="Times New Roman"/>
          <w:lang w:val="lt-LT"/>
        </w:rPr>
        <w:t xml:space="preserve">verslo veiklos </w:t>
      </w:r>
      <w:r w:rsidR="00854766" w:rsidRPr="00A3650C">
        <w:rPr>
          <w:rFonts w:cs="Times New Roman"/>
          <w:lang w:val="lt-LT"/>
        </w:rPr>
        <w:t>sritis neorientuotos</w:t>
      </w:r>
      <w:r w:rsidR="00D10914">
        <w:rPr>
          <w:rFonts w:cs="Times New Roman"/>
          <w:lang w:val="lt-LT"/>
        </w:rPr>
        <w:t>, t. </w:t>
      </w:r>
      <w:r w:rsidR="00E90FAA" w:rsidRPr="00A3650C">
        <w:rPr>
          <w:rFonts w:cs="Times New Roman"/>
          <w:lang w:val="lt-LT"/>
        </w:rPr>
        <w:t>y.</w:t>
      </w:r>
      <w:r w:rsidR="00AC0EFA">
        <w:rPr>
          <w:rFonts w:cs="Times New Roman"/>
          <w:lang w:val="lt-LT"/>
        </w:rPr>
        <w:t> </w:t>
      </w:r>
      <w:r w:rsidR="00854766" w:rsidRPr="00A3650C">
        <w:rPr>
          <w:rFonts w:cs="Times New Roman"/>
          <w:lang w:val="lt-LT"/>
        </w:rPr>
        <w:t xml:space="preserve">aprašytos </w:t>
      </w:r>
      <w:r w:rsidR="00E90FAA" w:rsidRPr="00A3650C">
        <w:rPr>
          <w:rFonts w:cs="Times New Roman"/>
          <w:lang w:val="lt-LT"/>
        </w:rPr>
        <w:t xml:space="preserve">tos </w:t>
      </w:r>
      <w:r w:rsidR="00854766" w:rsidRPr="00A3650C">
        <w:rPr>
          <w:rFonts w:cs="Times New Roman"/>
          <w:lang w:val="lt-LT"/>
        </w:rPr>
        <w:t xml:space="preserve">FP, </w:t>
      </w:r>
      <w:r w:rsidRPr="00A3650C">
        <w:rPr>
          <w:rFonts w:cs="Times New Roman"/>
          <w:lang w:val="lt-LT"/>
        </w:rPr>
        <w:t xml:space="preserve">kurios bus įgyvendinamos pagal </w:t>
      </w:r>
      <w:r w:rsidR="00D10914">
        <w:rPr>
          <w:rFonts w:cs="Times New Roman"/>
          <w:noProof/>
          <w:lang w:val="lt-LT"/>
        </w:rPr>
        <w:t>VP </w:t>
      </w:r>
      <w:r w:rsidRPr="00A3650C">
        <w:rPr>
          <w:rFonts w:cs="Times New Roman"/>
          <w:noProof/>
          <w:lang w:val="lt-LT"/>
        </w:rPr>
        <w:t>1</w:t>
      </w:r>
      <w:r w:rsidR="00D10914">
        <w:rPr>
          <w:rFonts w:cs="Times New Roman"/>
          <w:noProof/>
          <w:lang w:val="lt-LT"/>
        </w:rPr>
        <w:t> </w:t>
      </w:r>
      <w:r w:rsidR="007772CF" w:rsidRPr="00A3650C">
        <w:rPr>
          <w:rFonts w:cs="Times New Roman"/>
          <w:noProof/>
          <w:lang w:val="lt-LT"/>
        </w:rPr>
        <w:t>prioriteto 1</w:t>
      </w:r>
      <w:r w:rsidR="00D10914">
        <w:rPr>
          <w:rFonts w:cs="Times New Roman"/>
          <w:noProof/>
          <w:lang w:val="lt-LT"/>
        </w:rPr>
        <w:t> </w:t>
      </w:r>
      <w:r w:rsidRPr="00A3650C">
        <w:rPr>
          <w:rFonts w:cs="Times New Roman"/>
          <w:noProof/>
          <w:lang w:val="lt-LT"/>
        </w:rPr>
        <w:t>teminio tikslo</w:t>
      </w:r>
      <w:r w:rsidRPr="00A3650C">
        <w:rPr>
          <w:rFonts w:eastAsia="AngsanaUPC" w:cs="Times New Roman"/>
          <w:bCs/>
          <w:lang w:val="lt-LT" w:eastAsia="lt-LT"/>
        </w:rPr>
        <w:t xml:space="preserve"> </w:t>
      </w:r>
      <w:r w:rsidRPr="00A3650C">
        <w:rPr>
          <w:rFonts w:cs="Times New Roman"/>
          <w:lang w:val="lt-LT"/>
        </w:rPr>
        <w:t>„</w:t>
      </w:r>
      <w:r w:rsidRPr="00A3650C">
        <w:rPr>
          <w:rFonts w:eastAsia="AngsanaUPC" w:cs="Times New Roman"/>
          <w:bCs/>
          <w:lang w:val="lt-LT" w:eastAsia="lt-LT"/>
        </w:rPr>
        <w:t>Mokslinių tyrimų, technologinės plėtros ir inovacijų skatinimas</w:t>
      </w:r>
      <w:r w:rsidR="00693ED0">
        <w:rPr>
          <w:rFonts w:eastAsia="AngsanaUPC" w:cs="Times New Roman"/>
          <w:bCs/>
          <w:lang w:val="lt-LT" w:eastAsia="lt-LT"/>
        </w:rPr>
        <w:t>“</w:t>
      </w:r>
      <w:r w:rsidR="00D10914">
        <w:rPr>
          <w:rFonts w:cs="Times New Roman"/>
          <w:noProof/>
          <w:lang w:val="lt-LT"/>
        </w:rPr>
        <w:t xml:space="preserve"> 2 </w:t>
      </w:r>
      <w:r w:rsidRPr="00A3650C">
        <w:rPr>
          <w:rFonts w:cs="Times New Roman"/>
          <w:noProof/>
          <w:lang w:val="lt-LT"/>
        </w:rPr>
        <w:t>investicinio prioriteto</w:t>
      </w:r>
      <w:r w:rsidRPr="00A3650C">
        <w:rPr>
          <w:rFonts w:cs="Times New Roman"/>
          <w:lang w:val="lt-LT"/>
        </w:rPr>
        <w:t xml:space="preserve"> „</w:t>
      </w:r>
      <w:r w:rsidRPr="00A3650C">
        <w:rPr>
          <w:rFonts w:eastAsia="AngsanaUPC" w:cs="Times New Roman"/>
          <w:bCs/>
          <w:lang w:val="lt-LT" w:eastAsia="lt-LT"/>
        </w:rPr>
        <w:t>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w:t>
      </w:r>
      <w:r w:rsidR="00693ED0">
        <w:rPr>
          <w:rFonts w:cs="Times New Roman"/>
          <w:lang w:val="lt-LT"/>
        </w:rPr>
        <w:t>“</w:t>
      </w:r>
      <w:r w:rsidRPr="00A3650C">
        <w:rPr>
          <w:rFonts w:cs="Times New Roman"/>
          <w:lang w:val="lt-LT"/>
        </w:rPr>
        <w:t xml:space="preserve"> 2</w:t>
      </w:r>
      <w:r w:rsidR="00D10914">
        <w:rPr>
          <w:rFonts w:cs="Times New Roman"/>
          <w:lang w:val="lt-LT"/>
        </w:rPr>
        <w:t> </w:t>
      </w:r>
      <w:r w:rsidRPr="00A3650C">
        <w:rPr>
          <w:rFonts w:cs="Times New Roman"/>
          <w:lang w:val="lt-LT"/>
        </w:rPr>
        <w:t>uždavinį „</w:t>
      </w:r>
      <w:r w:rsidRPr="00A3650C">
        <w:rPr>
          <w:rFonts w:eastAsia="AngsanaUPC" w:cs="Times New Roman"/>
          <w:bCs/>
          <w:lang w:val="lt-LT" w:eastAsia="lt-LT"/>
        </w:rPr>
        <w:t xml:space="preserve">Padidinti </w:t>
      </w:r>
      <w:r w:rsidR="00AF090A">
        <w:rPr>
          <w:rFonts w:eastAsia="AngsanaUPC" w:cs="Times New Roman"/>
          <w:bCs/>
          <w:lang w:val="lt-LT" w:eastAsia="lt-LT"/>
        </w:rPr>
        <w:t>žinių komercinimo ir technologijų perdavimo mastą</w:t>
      </w:r>
      <w:r w:rsidR="00693ED0">
        <w:rPr>
          <w:rFonts w:eastAsia="AngsanaUPC" w:cs="Times New Roman"/>
          <w:bCs/>
          <w:lang w:val="lt-LT" w:eastAsia="lt-LT"/>
        </w:rPr>
        <w:t>“</w:t>
      </w:r>
      <w:r w:rsidRPr="00A3650C">
        <w:rPr>
          <w:rFonts w:cs="Times New Roman"/>
          <w:lang w:val="lt-LT"/>
        </w:rPr>
        <w:t xml:space="preserve">, </w:t>
      </w:r>
      <w:r w:rsidRPr="00A3650C">
        <w:rPr>
          <w:rFonts w:cs="Times New Roman"/>
          <w:noProof/>
          <w:lang w:val="lt-LT"/>
        </w:rPr>
        <w:t xml:space="preserve">VP </w:t>
      </w:r>
      <w:r w:rsidR="00D10914">
        <w:rPr>
          <w:rFonts w:cs="Times New Roman"/>
          <w:noProof/>
          <w:lang w:val="lt-LT"/>
        </w:rPr>
        <w:t>3 </w:t>
      </w:r>
      <w:r w:rsidR="007772CF" w:rsidRPr="00A3650C">
        <w:rPr>
          <w:rFonts w:cs="Times New Roman"/>
          <w:noProof/>
          <w:lang w:val="lt-LT"/>
        </w:rPr>
        <w:t xml:space="preserve">prioriteto </w:t>
      </w:r>
      <w:r w:rsidR="00D10914">
        <w:rPr>
          <w:rFonts w:cs="Times New Roman"/>
          <w:noProof/>
          <w:lang w:val="lt-LT"/>
        </w:rPr>
        <w:t>3 </w:t>
      </w:r>
      <w:r w:rsidRPr="00A3650C">
        <w:rPr>
          <w:rFonts w:cs="Times New Roman"/>
          <w:noProof/>
          <w:lang w:val="lt-LT"/>
        </w:rPr>
        <w:t>teminio tikslo</w:t>
      </w:r>
      <w:r w:rsidRPr="00A3650C">
        <w:rPr>
          <w:rFonts w:eastAsia="AngsanaUPC" w:cs="Times New Roman"/>
          <w:bCs/>
          <w:lang w:val="lt-LT" w:eastAsia="lt-LT"/>
        </w:rPr>
        <w:t xml:space="preserve"> </w:t>
      </w:r>
      <w:r w:rsidRPr="00A3650C">
        <w:rPr>
          <w:rFonts w:cs="Times New Roman"/>
          <w:lang w:val="lt-LT"/>
        </w:rPr>
        <w:t>„</w:t>
      </w:r>
      <w:r w:rsidRPr="00A3650C">
        <w:rPr>
          <w:rFonts w:eastAsia="AngsanaUPC" w:cs="Times New Roman"/>
          <w:bCs/>
          <w:lang w:val="lt-LT" w:eastAsia="lt-LT"/>
        </w:rPr>
        <w:t>Smulkių ir vidutinių įmonių, žemės ūkio sektoriaus (EŽŪFKP) bei žuvininkystės ir akvakultūros sektoriaus (EJRŽF) konkurencingumo didinimas</w:t>
      </w:r>
      <w:r w:rsidR="00693ED0">
        <w:rPr>
          <w:rFonts w:eastAsia="AngsanaUPC" w:cs="Times New Roman"/>
          <w:bCs/>
          <w:lang w:val="lt-LT" w:eastAsia="lt-LT"/>
        </w:rPr>
        <w:t>“</w:t>
      </w:r>
      <w:r w:rsidR="00D10914">
        <w:rPr>
          <w:rFonts w:cs="Times New Roman"/>
          <w:noProof/>
          <w:lang w:val="lt-LT"/>
        </w:rPr>
        <w:t xml:space="preserve"> 1 </w:t>
      </w:r>
      <w:r w:rsidRPr="00A3650C">
        <w:rPr>
          <w:rFonts w:cs="Times New Roman"/>
          <w:noProof/>
          <w:lang w:val="lt-LT"/>
        </w:rPr>
        <w:t>investicinio prioriteto</w:t>
      </w:r>
      <w:r w:rsidRPr="00A3650C">
        <w:rPr>
          <w:rFonts w:cs="Times New Roman"/>
          <w:lang w:val="lt-LT"/>
        </w:rPr>
        <w:t xml:space="preserve"> „Verslumo, ypač sudarant palankesnes sąlygas pritaikyti naujas idėjas ekonominei veiklai, ir naujų įmonių, įskaitant verslo inkubatorius, steigimo skatinimas</w:t>
      </w:r>
      <w:r w:rsidR="00693ED0">
        <w:rPr>
          <w:rFonts w:cs="Times New Roman"/>
          <w:lang w:val="lt-LT"/>
        </w:rPr>
        <w:t>“</w:t>
      </w:r>
      <w:r w:rsidRPr="00A3650C">
        <w:rPr>
          <w:rFonts w:cs="Times New Roman"/>
          <w:lang w:val="lt-LT"/>
        </w:rPr>
        <w:t xml:space="preserve"> 1</w:t>
      </w:r>
      <w:r w:rsidR="00D10914">
        <w:rPr>
          <w:rFonts w:cs="Times New Roman"/>
          <w:lang w:val="lt-LT"/>
        </w:rPr>
        <w:t> </w:t>
      </w:r>
      <w:r w:rsidRPr="00A3650C">
        <w:rPr>
          <w:rFonts w:cs="Times New Roman"/>
          <w:lang w:val="lt-LT"/>
        </w:rPr>
        <w:t>uždavinį „</w:t>
      </w:r>
      <w:r w:rsidRPr="00A3650C">
        <w:rPr>
          <w:rFonts w:eastAsia="AngsanaUPC" w:cs="Times New Roman"/>
          <w:bCs/>
          <w:lang w:val="lt-LT" w:eastAsia="lt-LT"/>
        </w:rPr>
        <w:t>Padidinti verslumo lygį</w:t>
      </w:r>
      <w:r w:rsidR="00693ED0">
        <w:rPr>
          <w:rFonts w:eastAsia="AngsanaUPC" w:cs="Times New Roman"/>
          <w:bCs/>
          <w:lang w:val="lt-LT" w:eastAsia="lt-LT"/>
        </w:rPr>
        <w:t>“</w:t>
      </w:r>
      <w:r w:rsidRPr="00A3650C">
        <w:rPr>
          <w:rFonts w:eastAsia="AngsanaUPC" w:cs="Times New Roman"/>
          <w:bCs/>
          <w:lang w:val="lt-LT" w:eastAsia="lt-LT"/>
        </w:rPr>
        <w:t xml:space="preserve">, </w:t>
      </w:r>
      <w:r w:rsidR="00D10914">
        <w:rPr>
          <w:rFonts w:cs="Times New Roman"/>
          <w:noProof/>
          <w:lang w:val="lt-LT"/>
        </w:rPr>
        <w:t>2 </w:t>
      </w:r>
      <w:r w:rsidRPr="00A3650C">
        <w:rPr>
          <w:rFonts w:cs="Times New Roman"/>
          <w:noProof/>
          <w:lang w:val="lt-LT"/>
        </w:rPr>
        <w:t>investicinio prioriteto</w:t>
      </w:r>
      <w:r w:rsidRPr="00A3650C">
        <w:rPr>
          <w:rFonts w:cs="Times New Roman"/>
          <w:lang w:val="lt-LT"/>
        </w:rPr>
        <w:t xml:space="preserve"> „Naujų </w:t>
      </w:r>
      <w:r w:rsidR="00AF090A">
        <w:rPr>
          <w:rFonts w:cs="Times New Roman"/>
          <w:lang w:val="lt-LT"/>
        </w:rPr>
        <w:t>MVĮ</w:t>
      </w:r>
      <w:r w:rsidRPr="00A3650C">
        <w:rPr>
          <w:rFonts w:cs="Times New Roman"/>
          <w:lang w:val="lt-LT"/>
        </w:rPr>
        <w:t xml:space="preserve"> verslo modelių, ypač internacionalizavi</w:t>
      </w:r>
      <w:r w:rsidR="00D10914">
        <w:rPr>
          <w:rFonts w:cs="Times New Roman"/>
          <w:lang w:val="lt-LT"/>
        </w:rPr>
        <w:t>mo, kūrimas ir įgyvendinimas</w:t>
      </w:r>
      <w:r w:rsidR="00693ED0">
        <w:rPr>
          <w:rFonts w:cs="Times New Roman"/>
          <w:lang w:val="lt-LT"/>
        </w:rPr>
        <w:t>“</w:t>
      </w:r>
      <w:r w:rsidR="00D10914">
        <w:rPr>
          <w:rFonts w:cs="Times New Roman"/>
          <w:lang w:val="lt-LT"/>
        </w:rPr>
        <w:t xml:space="preserve"> 1 </w:t>
      </w:r>
      <w:r w:rsidRPr="00A3650C">
        <w:rPr>
          <w:rFonts w:cs="Times New Roman"/>
          <w:lang w:val="lt-LT"/>
        </w:rPr>
        <w:t>uždavinį „</w:t>
      </w:r>
      <w:r w:rsidRPr="00A3650C">
        <w:rPr>
          <w:rFonts w:eastAsia="AngsanaUPC" w:cs="Times New Roman"/>
          <w:bCs/>
          <w:lang w:val="lt-LT" w:eastAsia="lt-LT"/>
        </w:rPr>
        <w:t xml:space="preserve">Padidinti MVĮ tarptautiškumą” (portfelinės faktoringo garantijos), </w:t>
      </w:r>
      <w:r w:rsidR="006E0F6A" w:rsidRPr="00A3650C">
        <w:rPr>
          <w:rFonts w:cs="Times New Roman"/>
          <w:noProof/>
          <w:lang w:val="lt-LT"/>
        </w:rPr>
        <w:t>3 </w:t>
      </w:r>
      <w:r w:rsidRPr="00A3650C">
        <w:rPr>
          <w:rFonts w:cs="Times New Roman"/>
          <w:noProof/>
          <w:lang w:val="lt-LT"/>
        </w:rPr>
        <w:t>investicinio prioriteto</w:t>
      </w:r>
      <w:r w:rsidRPr="00A3650C">
        <w:rPr>
          <w:rFonts w:cs="Times New Roman"/>
          <w:lang w:val="lt-LT"/>
        </w:rPr>
        <w:t xml:space="preserve"> „</w:t>
      </w:r>
      <w:r w:rsidR="00AF090A">
        <w:rPr>
          <w:rFonts w:cs="Times New Roman"/>
          <w:lang w:val="lt-LT"/>
        </w:rPr>
        <w:t>MVĮ</w:t>
      </w:r>
      <w:r w:rsidRPr="00A3650C">
        <w:rPr>
          <w:rFonts w:cs="Times New Roman"/>
          <w:lang w:val="lt-LT"/>
        </w:rPr>
        <w:t xml:space="preserve"> gebėjimų </w:t>
      </w:r>
      <w:r w:rsidR="00AF090A">
        <w:rPr>
          <w:rFonts w:cs="Times New Roman"/>
          <w:lang w:val="lt-LT"/>
        </w:rPr>
        <w:t>augti regioninėse, nacionalinėse ir tarptautinėse rinkose ir inovacijų diegimo</w:t>
      </w:r>
      <w:r w:rsidRPr="00A3650C">
        <w:rPr>
          <w:rFonts w:cs="Times New Roman"/>
          <w:lang w:val="lt-LT"/>
        </w:rPr>
        <w:t xml:space="preserve"> procesuose rėmimas</w:t>
      </w:r>
      <w:r w:rsidR="00693ED0">
        <w:rPr>
          <w:rFonts w:cs="Times New Roman"/>
          <w:lang w:val="lt-LT"/>
        </w:rPr>
        <w:t>“</w:t>
      </w:r>
      <w:r w:rsidRPr="00A3650C">
        <w:rPr>
          <w:rFonts w:cs="Times New Roman"/>
          <w:lang w:val="lt-LT"/>
        </w:rPr>
        <w:t xml:space="preserve"> 1 uždavinį „</w:t>
      </w:r>
      <w:r w:rsidRPr="00A3650C">
        <w:rPr>
          <w:rFonts w:eastAsia="AngsanaUPC" w:cs="Times New Roman"/>
          <w:bCs/>
          <w:lang w:val="lt-LT" w:eastAsia="lt-LT"/>
        </w:rPr>
        <w:t>Padidinti MVĮ produktyvumą</w:t>
      </w:r>
      <w:r w:rsidR="00693ED0">
        <w:rPr>
          <w:rFonts w:eastAsia="AngsanaUPC" w:cs="Times New Roman"/>
          <w:bCs/>
          <w:lang w:val="lt-LT" w:eastAsia="lt-LT"/>
        </w:rPr>
        <w:t>“</w:t>
      </w:r>
      <w:r w:rsidRPr="00A3650C">
        <w:rPr>
          <w:rFonts w:eastAsia="AngsanaUPC" w:cs="Times New Roman"/>
          <w:bCs/>
          <w:lang w:val="lt-LT" w:eastAsia="lt-LT"/>
        </w:rPr>
        <w:t xml:space="preserve"> </w:t>
      </w:r>
      <w:r w:rsidRPr="00A3650C">
        <w:rPr>
          <w:rFonts w:cs="Times New Roman"/>
          <w:noProof/>
          <w:lang w:val="lt-LT"/>
        </w:rPr>
        <w:t>ir</w:t>
      </w:r>
      <w:r w:rsidR="00D10914">
        <w:rPr>
          <w:rFonts w:cs="Times New Roman"/>
          <w:lang w:val="lt-LT"/>
        </w:rPr>
        <w:t xml:space="preserve"> 2 </w:t>
      </w:r>
      <w:r w:rsidRPr="00A3650C">
        <w:rPr>
          <w:rFonts w:cs="Times New Roman"/>
          <w:lang w:val="lt-LT"/>
        </w:rPr>
        <w:t>uždavinį „</w:t>
      </w:r>
      <w:r w:rsidRPr="00A3650C">
        <w:rPr>
          <w:rFonts w:eastAsia="AngsanaUPC" w:cs="Times New Roman"/>
          <w:bCs/>
          <w:lang w:val="lt-LT" w:eastAsia="lt-LT"/>
        </w:rPr>
        <w:t xml:space="preserve">Padidinti MVĮ investicijas į ekoinovacijas ir kitas efektyviai </w:t>
      </w:r>
      <w:r w:rsidR="00AF090A">
        <w:rPr>
          <w:rFonts w:eastAsia="AngsanaUPC" w:cs="Times New Roman"/>
          <w:bCs/>
          <w:lang w:val="lt-LT" w:eastAsia="lt-LT"/>
        </w:rPr>
        <w:t>išteklius</w:t>
      </w:r>
      <w:r w:rsidR="00AF090A" w:rsidRPr="00A3650C">
        <w:rPr>
          <w:rFonts w:eastAsia="AngsanaUPC" w:cs="Times New Roman"/>
          <w:bCs/>
          <w:lang w:val="lt-LT" w:eastAsia="lt-LT"/>
        </w:rPr>
        <w:t xml:space="preserve"> </w:t>
      </w:r>
      <w:r w:rsidRPr="00A3650C">
        <w:rPr>
          <w:rFonts w:eastAsia="AngsanaUPC" w:cs="Times New Roman"/>
          <w:bCs/>
          <w:lang w:val="lt-LT" w:eastAsia="lt-LT"/>
        </w:rPr>
        <w:t>naudojančias</w:t>
      </w:r>
      <w:r w:rsidR="006437A1" w:rsidRPr="00A3650C">
        <w:rPr>
          <w:rFonts w:eastAsia="AngsanaUPC" w:cs="Times New Roman"/>
          <w:bCs/>
          <w:lang w:val="lt-LT" w:eastAsia="lt-LT"/>
        </w:rPr>
        <w:t xml:space="preserve"> </w:t>
      </w:r>
      <w:r w:rsidRPr="00A3650C">
        <w:rPr>
          <w:rFonts w:eastAsia="AngsanaUPC" w:cs="Times New Roman"/>
          <w:bCs/>
          <w:lang w:val="lt-LT" w:eastAsia="lt-LT"/>
        </w:rPr>
        <w:t>technologijas</w:t>
      </w:r>
      <w:r w:rsidR="00693ED0">
        <w:rPr>
          <w:rFonts w:eastAsia="AngsanaUPC" w:cs="Times New Roman"/>
          <w:bCs/>
          <w:lang w:val="lt-LT" w:eastAsia="lt-LT"/>
        </w:rPr>
        <w:t>“</w:t>
      </w:r>
      <w:r w:rsidRPr="00A3650C">
        <w:rPr>
          <w:rFonts w:cs="Times New Roman"/>
          <w:lang w:val="lt-LT"/>
        </w:rPr>
        <w:t xml:space="preserve">, </w:t>
      </w:r>
      <w:r w:rsidR="00995B59">
        <w:rPr>
          <w:rFonts w:cs="Times New Roman"/>
          <w:noProof/>
          <w:lang w:val="lt-LT"/>
        </w:rPr>
        <w:t>VP </w:t>
      </w:r>
      <w:r w:rsidR="006E0F6A" w:rsidRPr="00A3650C">
        <w:rPr>
          <w:rFonts w:cs="Times New Roman"/>
          <w:noProof/>
          <w:lang w:val="lt-LT"/>
        </w:rPr>
        <w:t>7 </w:t>
      </w:r>
      <w:r w:rsidR="007772CF" w:rsidRPr="00A3650C">
        <w:rPr>
          <w:rFonts w:cs="Times New Roman"/>
          <w:noProof/>
          <w:lang w:val="lt-LT"/>
        </w:rPr>
        <w:t xml:space="preserve">prioriteto </w:t>
      </w:r>
      <w:r w:rsidR="00D10914">
        <w:rPr>
          <w:rFonts w:cs="Times New Roman"/>
          <w:noProof/>
          <w:lang w:val="lt-LT"/>
        </w:rPr>
        <w:t>7 </w:t>
      </w:r>
      <w:r w:rsidRPr="00A3650C">
        <w:rPr>
          <w:rFonts w:cs="Times New Roman"/>
          <w:noProof/>
          <w:lang w:val="lt-LT"/>
        </w:rPr>
        <w:t>teminio tikslo „</w:t>
      </w:r>
      <w:r w:rsidR="00E8446A">
        <w:rPr>
          <w:rFonts w:cs="Times New Roman"/>
          <w:noProof/>
          <w:lang w:val="lt-LT"/>
        </w:rPr>
        <w:t>U</w:t>
      </w:r>
      <w:r w:rsidR="004B2DA9" w:rsidRPr="00A3650C">
        <w:rPr>
          <w:bCs/>
          <w:lang w:val="lt-LT"/>
        </w:rPr>
        <w:t>žimtumo skatinimas</w:t>
      </w:r>
      <w:r w:rsidR="00E8446A">
        <w:rPr>
          <w:bCs/>
          <w:lang w:val="lt-LT"/>
        </w:rPr>
        <w:t xml:space="preserve"> ir darbo jėgos judumo rėmimas</w:t>
      </w:r>
      <w:r w:rsidR="00693ED0">
        <w:rPr>
          <w:rFonts w:eastAsia="AngsanaUPC" w:cs="Times New Roman"/>
          <w:bCs/>
          <w:lang w:val="lt-LT" w:eastAsia="lt-LT"/>
        </w:rPr>
        <w:t>“</w:t>
      </w:r>
      <w:r w:rsidR="00D10914">
        <w:rPr>
          <w:rFonts w:cs="Times New Roman"/>
          <w:noProof/>
          <w:lang w:val="lt-LT"/>
        </w:rPr>
        <w:t xml:space="preserve"> 3 </w:t>
      </w:r>
      <w:r w:rsidRPr="00A3650C">
        <w:rPr>
          <w:rFonts w:cs="Times New Roman"/>
          <w:noProof/>
          <w:lang w:val="lt-LT"/>
        </w:rPr>
        <w:t>investicinio prioriteto „</w:t>
      </w:r>
      <w:r w:rsidRPr="00A3650C">
        <w:rPr>
          <w:rFonts w:cs="Times New Roman"/>
          <w:lang w:val="lt-LT"/>
        </w:rPr>
        <w:t>Galimybės gauti darbą suteikimas ieškantiems darbo ir neaktyviems asmenims, įskaitant ilgalaikius bedarbius ir asmenis, nutolusius nuo darbo rinkos, pasitelkiant vietos užimtumo iniciatyvas ir remiant darbo jėgos judumą</w:t>
      </w:r>
      <w:r w:rsidR="00693ED0">
        <w:rPr>
          <w:rFonts w:cs="Times New Roman"/>
          <w:lang w:val="lt-LT"/>
        </w:rPr>
        <w:t>“</w:t>
      </w:r>
      <w:r w:rsidRPr="00A3650C">
        <w:rPr>
          <w:rFonts w:cs="Times New Roman"/>
          <w:lang w:val="lt-LT"/>
        </w:rPr>
        <w:t xml:space="preserve"> </w:t>
      </w:r>
      <w:r w:rsidR="00D10914">
        <w:rPr>
          <w:rFonts w:cs="Times New Roman"/>
          <w:noProof/>
          <w:lang w:val="lt-LT"/>
        </w:rPr>
        <w:t>3 </w:t>
      </w:r>
      <w:r w:rsidRPr="00A3650C">
        <w:rPr>
          <w:rFonts w:cs="Times New Roman"/>
          <w:noProof/>
          <w:lang w:val="lt-LT"/>
        </w:rPr>
        <w:t>uždavinį „</w:t>
      </w:r>
      <w:r w:rsidR="004B2DA9" w:rsidRPr="00A3650C">
        <w:rPr>
          <w:bCs/>
          <w:lang w:val="lt-LT"/>
        </w:rPr>
        <w:t>Padidinti darbo paklausą skatinant gyventojų, ypač susiduriančių su sunkumais darbo rinkoje, verslumą</w:t>
      </w:r>
      <w:r w:rsidRPr="00A3650C">
        <w:rPr>
          <w:rFonts w:cs="Times New Roman"/>
          <w:noProof/>
          <w:lang w:val="lt-LT"/>
        </w:rPr>
        <w:t>“</w:t>
      </w:r>
      <w:r w:rsidRPr="00A3650C">
        <w:rPr>
          <w:rFonts w:cs="Times New Roman"/>
          <w:lang w:val="lt-LT"/>
        </w:rPr>
        <w:t>.</w:t>
      </w:r>
    </w:p>
    <w:p w14:paraId="066C1567" w14:textId="77777777" w:rsidR="004E7B49" w:rsidRPr="00A3650C" w:rsidRDefault="004E7B49" w:rsidP="004E7B49">
      <w:pPr>
        <w:pStyle w:val="Tekstas"/>
        <w:ind w:right="-1" w:firstLine="709"/>
        <w:rPr>
          <w:rFonts w:eastAsia="AngsanaUPC"/>
          <w:bCs/>
          <w:iCs/>
        </w:rPr>
      </w:pPr>
      <w:r w:rsidRPr="00A3650C">
        <w:rPr>
          <w:rFonts w:eastAsia="AngsanaUPC"/>
          <w:bCs/>
          <w:iCs/>
        </w:rPr>
        <w:t>Atsižvelgiant į tai, kad galimybės pasinaudoti iš 2007–2013</w:t>
      </w:r>
      <w:r w:rsidR="00995B59">
        <w:rPr>
          <w:rFonts w:eastAsia="AngsanaUPC"/>
          <w:bCs/>
          <w:iCs/>
        </w:rPr>
        <w:t> </w:t>
      </w:r>
      <w:r w:rsidRPr="00A3650C">
        <w:rPr>
          <w:rFonts w:eastAsia="AngsanaUPC"/>
          <w:bCs/>
          <w:iCs/>
        </w:rPr>
        <w:t xml:space="preserve">m. ES </w:t>
      </w:r>
      <w:r w:rsidR="00E53BF8" w:rsidRPr="00A3650C">
        <w:rPr>
          <w:rFonts w:eastAsia="AngsanaUPC"/>
          <w:bCs/>
          <w:iCs/>
        </w:rPr>
        <w:t>SP</w:t>
      </w:r>
      <w:r w:rsidRPr="00A3650C">
        <w:rPr>
          <w:rFonts w:eastAsia="AngsanaUPC"/>
          <w:bCs/>
          <w:iCs/>
        </w:rPr>
        <w:t xml:space="preserve"> įgyve</w:t>
      </w:r>
      <w:r w:rsidR="00995B59">
        <w:rPr>
          <w:rFonts w:eastAsia="AngsanaUPC"/>
          <w:bCs/>
          <w:iCs/>
        </w:rPr>
        <w:t>ndinamomis FP baigsis 2014–2015 </w:t>
      </w:r>
      <w:r w:rsidRPr="00A3650C">
        <w:rPr>
          <w:rFonts w:eastAsia="AngsanaUPC"/>
          <w:bCs/>
          <w:iCs/>
        </w:rPr>
        <w:t>metais</w:t>
      </w:r>
      <w:r w:rsidRPr="00A3650C">
        <w:rPr>
          <w:rStyle w:val="Puslapioinaosnuoroda"/>
          <w:rFonts w:eastAsia="AngsanaUPC"/>
          <w:bCs/>
          <w:iCs/>
        </w:rPr>
        <w:footnoteReference w:id="3"/>
      </w:r>
      <w:r w:rsidRPr="00A3650C">
        <w:rPr>
          <w:rFonts w:eastAsia="AngsanaUPC"/>
          <w:bCs/>
          <w:iCs/>
        </w:rPr>
        <w:t>, t.</w:t>
      </w:r>
      <w:r w:rsidR="009672BF">
        <w:rPr>
          <w:rFonts w:eastAsia="AngsanaUPC"/>
          <w:bCs/>
          <w:iCs/>
        </w:rPr>
        <w:t> </w:t>
      </w:r>
      <w:r w:rsidRPr="00A3650C">
        <w:rPr>
          <w:rFonts w:eastAsia="AngsanaUPC"/>
          <w:bCs/>
          <w:iCs/>
        </w:rPr>
        <w:t>y. baigsis SVV paskolų sutarčių pasirašymo, įtraukimo į garantijų portfelius ar investavimo (RKF atveju) laikotarpiai, naujos FP ar esamų FP pratęsimas sudarys tolimesnes galimybes SVV subjektams pasinaudoti reikalingais finansavimo šaltiniais</w:t>
      </w:r>
      <w:r w:rsidR="00F63E54" w:rsidRPr="00A3650C">
        <w:rPr>
          <w:rFonts w:eastAsia="AngsanaUPC"/>
          <w:bCs/>
          <w:iCs/>
        </w:rPr>
        <w:t xml:space="preserve">, kurių </w:t>
      </w:r>
      <w:r w:rsidR="004C4F35" w:rsidRPr="00A3650C">
        <w:rPr>
          <w:rFonts w:eastAsia="AngsanaUPC"/>
          <w:bCs/>
          <w:iCs/>
        </w:rPr>
        <w:t xml:space="preserve">FT dėl </w:t>
      </w:r>
      <w:r w:rsidR="00E90FAA" w:rsidRPr="00A3650C">
        <w:rPr>
          <w:rFonts w:eastAsia="AngsanaUPC"/>
          <w:bCs/>
          <w:iCs/>
        </w:rPr>
        <w:t>įvairių</w:t>
      </w:r>
      <w:r w:rsidR="004C4F35" w:rsidRPr="00A3650C">
        <w:rPr>
          <w:rFonts w:eastAsia="AngsanaUPC"/>
          <w:bCs/>
          <w:iCs/>
        </w:rPr>
        <w:t xml:space="preserve"> priežasčių </w:t>
      </w:r>
      <w:r w:rsidR="00F63E54" w:rsidRPr="00A3650C">
        <w:rPr>
          <w:rFonts w:eastAsia="AngsanaUPC"/>
          <w:bCs/>
          <w:iCs/>
        </w:rPr>
        <w:t xml:space="preserve">negali suteikti </w:t>
      </w:r>
      <w:r w:rsidR="00E90FAA" w:rsidRPr="00A3650C">
        <w:rPr>
          <w:rFonts w:eastAsia="AngsanaUPC"/>
          <w:bCs/>
          <w:iCs/>
        </w:rPr>
        <w:t xml:space="preserve">arba negali pakankamai suteikti </w:t>
      </w:r>
      <w:r w:rsidR="00F63E54" w:rsidRPr="00A3650C">
        <w:rPr>
          <w:rFonts w:eastAsia="AngsanaUPC"/>
          <w:bCs/>
          <w:iCs/>
        </w:rPr>
        <w:t>iš nuosavų lėšų</w:t>
      </w:r>
      <w:r w:rsidRPr="00A3650C">
        <w:rPr>
          <w:rFonts w:eastAsia="AngsanaUPC"/>
          <w:bCs/>
          <w:iCs/>
        </w:rPr>
        <w:t xml:space="preserve"> </w:t>
      </w:r>
      <w:r w:rsidR="00E90FAA" w:rsidRPr="00A3650C">
        <w:rPr>
          <w:rFonts w:eastAsia="AngsanaUPC"/>
          <w:bCs/>
          <w:iCs/>
        </w:rPr>
        <w:t xml:space="preserve">SVV subjektų </w:t>
      </w:r>
      <w:r w:rsidRPr="00A3650C">
        <w:rPr>
          <w:rFonts w:eastAsia="AngsanaUPC"/>
          <w:bCs/>
          <w:iCs/>
        </w:rPr>
        <w:t>projektams įgyvendinti</w:t>
      </w:r>
      <w:r w:rsidR="00D10914">
        <w:rPr>
          <w:rFonts w:eastAsia="AngsanaUPC"/>
          <w:bCs/>
          <w:iCs/>
        </w:rPr>
        <w:t>, t. </w:t>
      </w:r>
      <w:r w:rsidR="00E90FAA" w:rsidRPr="00A3650C">
        <w:rPr>
          <w:rFonts w:eastAsia="AngsanaUPC"/>
          <w:bCs/>
          <w:iCs/>
        </w:rPr>
        <w:t>y.</w:t>
      </w:r>
      <w:r w:rsidRPr="00A3650C">
        <w:rPr>
          <w:rFonts w:eastAsia="AngsanaUPC"/>
          <w:bCs/>
          <w:iCs/>
        </w:rPr>
        <w:t xml:space="preserve"> </w:t>
      </w:r>
      <w:r w:rsidR="00E31CA1" w:rsidRPr="00A3650C">
        <w:rPr>
          <w:rFonts w:eastAsia="AngsanaUPC"/>
          <w:bCs/>
          <w:iCs/>
        </w:rPr>
        <w:t xml:space="preserve">užpildys </w:t>
      </w:r>
      <w:r w:rsidR="00F2747F" w:rsidRPr="00A3650C">
        <w:rPr>
          <w:rFonts w:eastAsia="AngsanaUPC"/>
          <w:bCs/>
          <w:iCs/>
        </w:rPr>
        <w:t xml:space="preserve">nustatytą </w:t>
      </w:r>
      <w:r w:rsidR="00E31CA1" w:rsidRPr="00A3650C">
        <w:rPr>
          <w:rFonts w:eastAsia="AngsanaUPC"/>
          <w:bCs/>
          <w:iCs/>
        </w:rPr>
        <w:t>rinkos trūkum</w:t>
      </w:r>
      <w:r w:rsidR="00E90FAA" w:rsidRPr="00A3650C">
        <w:rPr>
          <w:rFonts w:eastAsia="AngsanaUPC"/>
          <w:bCs/>
          <w:iCs/>
        </w:rPr>
        <w:t>ą</w:t>
      </w:r>
      <w:r w:rsidR="00E31CA1" w:rsidRPr="00A3650C">
        <w:rPr>
          <w:rFonts w:eastAsia="AngsanaUPC"/>
          <w:bCs/>
          <w:iCs/>
        </w:rPr>
        <w:t xml:space="preserve"> </w:t>
      </w:r>
      <w:r w:rsidRPr="00A3650C">
        <w:rPr>
          <w:rFonts w:eastAsia="AngsanaUPC"/>
          <w:bCs/>
          <w:iCs/>
        </w:rPr>
        <w:t>bei taip padės užtikrinti verslumo lygio šalyje augimą</w:t>
      </w:r>
      <w:r w:rsidR="00817EAB" w:rsidRPr="00A3650C">
        <w:rPr>
          <w:rFonts w:eastAsia="AngsanaUPC"/>
          <w:bCs/>
          <w:iCs/>
        </w:rPr>
        <w:t>, veikiančių įmonių spartesnę plėtrą</w:t>
      </w:r>
      <w:r w:rsidRPr="00A3650C">
        <w:rPr>
          <w:rFonts w:eastAsia="AngsanaUPC"/>
          <w:bCs/>
          <w:iCs/>
        </w:rPr>
        <w:t xml:space="preserve"> ir SVV plėtros politikos tęstinumą.</w:t>
      </w:r>
    </w:p>
    <w:p w14:paraId="7B7DD187" w14:textId="518124C0" w:rsidR="008548C9" w:rsidRDefault="008548C9" w:rsidP="008548C9">
      <w:pPr>
        <w:spacing w:before="240" w:after="240"/>
        <w:ind w:firstLine="709"/>
        <w:rPr>
          <w:rFonts w:cs="Times New Roman"/>
          <w:lang w:val="lt-LT"/>
        </w:rPr>
      </w:pPr>
      <w:r w:rsidRPr="00A3650C">
        <w:rPr>
          <w:rFonts w:cs="Times New Roman"/>
          <w:lang w:val="lt-LT"/>
        </w:rPr>
        <w:lastRenderedPageBreak/>
        <w:t xml:space="preserve">Šiuo metu parengti 2014–2020 m. programavimo laikotarpį reglamentuojantys strateginiai dokumentai pateikiami </w:t>
      </w:r>
      <w:r w:rsidR="001155E8" w:rsidRPr="00A3650C">
        <w:rPr>
          <w:rFonts w:cs="Times New Roman"/>
          <w:lang w:val="lt-LT"/>
        </w:rPr>
        <w:t>3</w:t>
      </w:r>
      <w:r w:rsidR="00D10914">
        <w:rPr>
          <w:rFonts w:cs="Times New Roman"/>
          <w:lang w:val="lt-LT"/>
        </w:rPr>
        <w:t> </w:t>
      </w:r>
      <w:r w:rsidRPr="00A3650C">
        <w:rPr>
          <w:rFonts w:cs="Times New Roman"/>
          <w:lang w:val="lt-LT"/>
        </w:rPr>
        <w:t>pav., o teisės aktai</w:t>
      </w:r>
      <w:r w:rsidR="00E53BF8" w:rsidRPr="00A3650C">
        <w:rPr>
          <w:rFonts w:cs="Times New Roman"/>
          <w:lang w:val="lt-LT"/>
        </w:rPr>
        <w:t>,</w:t>
      </w:r>
      <w:r w:rsidRPr="00A3650C">
        <w:rPr>
          <w:rFonts w:cs="Times New Roman"/>
          <w:lang w:val="lt-LT"/>
        </w:rPr>
        <w:t xml:space="preserve"> </w:t>
      </w:r>
      <w:r w:rsidR="00E53BF8" w:rsidRPr="00A3650C">
        <w:rPr>
          <w:rFonts w:cs="Times New Roman"/>
          <w:lang w:val="lt-LT"/>
        </w:rPr>
        <w:t xml:space="preserve">kuriais privaloma vadovautis įgyvendinant FP </w:t>
      </w:r>
      <w:r w:rsidR="00D10914">
        <w:rPr>
          <w:noProof/>
          <w:lang w:val="lt-LT"/>
        </w:rPr>
        <w:t>2014–2020 m. </w:t>
      </w:r>
      <w:r w:rsidR="00E53BF8" w:rsidRPr="00A3650C">
        <w:rPr>
          <w:lang w:val="lt-LT"/>
        </w:rPr>
        <w:t>programavimo laikotarpiu,</w:t>
      </w:r>
      <w:r w:rsidR="00E53BF8" w:rsidRPr="00A3650C">
        <w:rPr>
          <w:rFonts w:cs="Times New Roman"/>
          <w:lang w:val="lt-LT"/>
        </w:rPr>
        <w:t xml:space="preserve"> </w:t>
      </w:r>
      <w:r w:rsidRPr="00A3650C">
        <w:rPr>
          <w:rFonts w:cs="Times New Roman"/>
          <w:lang w:val="lt-LT"/>
        </w:rPr>
        <w:t xml:space="preserve">ar jų projektai pateikiami </w:t>
      </w:r>
      <w:r w:rsidR="001155E8" w:rsidRPr="00A3650C">
        <w:rPr>
          <w:rFonts w:cs="Times New Roman"/>
          <w:lang w:val="lt-LT"/>
        </w:rPr>
        <w:t>4</w:t>
      </w:r>
      <w:r w:rsidR="00D10914">
        <w:rPr>
          <w:rFonts w:cs="Times New Roman"/>
          <w:lang w:val="lt-LT"/>
        </w:rPr>
        <w:t> </w:t>
      </w:r>
      <w:r w:rsidRPr="00A3650C">
        <w:rPr>
          <w:rFonts w:cs="Times New Roman"/>
          <w:lang w:val="lt-LT"/>
        </w:rPr>
        <w:t>pav.</w:t>
      </w:r>
    </w:p>
    <w:p w14:paraId="24DC2254" w14:textId="77777777" w:rsidR="008548C9" w:rsidRPr="00A3650C" w:rsidRDefault="00A955A1" w:rsidP="00897AA8">
      <w:pPr>
        <w:pStyle w:val="Antrat"/>
        <w:spacing w:before="240" w:after="0"/>
        <w:ind w:firstLine="709"/>
        <w:jc w:val="both"/>
        <w:rPr>
          <w:rFonts w:cs="Times New Roman"/>
          <w:lang w:val="lt-LT"/>
        </w:rPr>
      </w:pPr>
      <w:r w:rsidRPr="00A3650C">
        <w:rPr>
          <w:rFonts w:cs="Times New Roman"/>
          <w:lang w:val="lt-LT"/>
        </w:rPr>
        <w:fldChar w:fldCharType="begin"/>
      </w:r>
      <w:r w:rsidR="008548C9" w:rsidRPr="00A3650C">
        <w:rPr>
          <w:rFonts w:cs="Times New Roman"/>
          <w:lang w:val="lt-LT"/>
        </w:rPr>
        <w:instrText xml:space="preserve"> SEQ pav. \* ARABIC </w:instrText>
      </w:r>
      <w:r w:rsidRPr="00A3650C">
        <w:rPr>
          <w:rFonts w:cs="Times New Roman"/>
          <w:lang w:val="lt-LT"/>
        </w:rPr>
        <w:fldChar w:fldCharType="separate"/>
      </w:r>
      <w:bookmarkStart w:id="44" w:name="_Toc494356594"/>
      <w:r w:rsidR="0010043D">
        <w:rPr>
          <w:rFonts w:cs="Times New Roman"/>
          <w:noProof/>
          <w:lang w:val="lt-LT"/>
        </w:rPr>
        <w:t>3</w:t>
      </w:r>
      <w:r w:rsidRPr="00A3650C">
        <w:rPr>
          <w:rFonts w:cs="Times New Roman"/>
          <w:lang w:val="lt-LT"/>
        </w:rPr>
        <w:fldChar w:fldCharType="end"/>
      </w:r>
      <w:r w:rsidR="008548C9" w:rsidRPr="00A3650C">
        <w:rPr>
          <w:rFonts w:cs="Times New Roman"/>
          <w:lang w:val="lt-LT"/>
        </w:rPr>
        <w:t xml:space="preserve"> pav. 2014–2020 m. programavimo laikotarpio strateginiai dokumentai</w:t>
      </w:r>
      <w:bookmarkEnd w:id="44"/>
      <w:r w:rsidR="008548C9" w:rsidRPr="00A3650C">
        <w:rPr>
          <w:rFonts w:cs="Times New Roman"/>
          <w:lang w:val="lt-LT"/>
        </w:rPr>
        <w:t xml:space="preserve"> </w:t>
      </w:r>
    </w:p>
    <w:p w14:paraId="2C1DB4C7" w14:textId="77777777" w:rsidR="008548C9" w:rsidRPr="00A3650C" w:rsidRDefault="008548C9" w:rsidP="008548C9">
      <w:pPr>
        <w:ind w:firstLine="0"/>
        <w:rPr>
          <w:rFonts w:cs="Times New Roman"/>
          <w:lang w:val="lt-LT"/>
        </w:rPr>
      </w:pPr>
      <w:r w:rsidRPr="00A3650C">
        <w:rPr>
          <w:rFonts w:cs="Times New Roman"/>
          <w:noProof/>
          <w:lang w:val="lt-LT" w:eastAsia="lt-LT"/>
        </w:rPr>
        <w:drawing>
          <wp:inline distT="0" distB="0" distL="0" distR="0" wp14:anchorId="75A25941" wp14:editId="78394E3F">
            <wp:extent cx="6057900" cy="3532579"/>
            <wp:effectExtent l="19050" t="19050" r="19050" b="1079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352" t="26003" r="27838" b="39095"/>
                    <a:stretch>
                      <a:fillRect/>
                    </a:stretch>
                  </pic:blipFill>
                  <pic:spPr bwMode="auto">
                    <a:xfrm>
                      <a:off x="0" y="0"/>
                      <a:ext cx="6057900" cy="3532579"/>
                    </a:xfrm>
                    <a:prstGeom prst="rect">
                      <a:avLst/>
                    </a:prstGeom>
                    <a:ln w="3175" cap="sq">
                      <a:solidFill>
                        <a:schemeClr val="tx1"/>
                      </a:solidFill>
                      <a:prstDash val="solid"/>
                      <a:miter lim="800000"/>
                    </a:ln>
                    <a:effectLst/>
                  </pic:spPr>
                </pic:pic>
              </a:graphicData>
            </a:graphic>
          </wp:inline>
        </w:drawing>
      </w:r>
    </w:p>
    <w:p w14:paraId="0AACFBFB" w14:textId="77777777" w:rsidR="008548C9" w:rsidRPr="00A3650C" w:rsidRDefault="008548C9" w:rsidP="00E0657D">
      <w:pPr>
        <w:ind w:firstLine="709"/>
        <w:rPr>
          <w:rFonts w:cs="Times New Roman"/>
          <w:sz w:val="20"/>
          <w:lang w:val="lt-LT"/>
        </w:rPr>
      </w:pPr>
      <w:r w:rsidRPr="00A3650C">
        <w:rPr>
          <w:rFonts w:cs="Times New Roman"/>
          <w:sz w:val="20"/>
          <w:lang w:val="lt-LT"/>
        </w:rPr>
        <w:t xml:space="preserve">Šaltinis: </w:t>
      </w:r>
      <w:r w:rsidR="00771AB8" w:rsidRPr="00A3650C">
        <w:rPr>
          <w:rFonts w:cs="Times New Roman"/>
          <w:sz w:val="20"/>
          <w:lang w:val="lt-LT"/>
        </w:rPr>
        <w:t>studija</w:t>
      </w:r>
    </w:p>
    <w:p w14:paraId="294B7CD0" w14:textId="77777777" w:rsidR="008548C9" w:rsidRPr="00A3650C" w:rsidRDefault="00A955A1" w:rsidP="00D3486D">
      <w:pPr>
        <w:pStyle w:val="Antrat"/>
        <w:spacing w:before="240" w:after="0"/>
        <w:ind w:firstLine="709"/>
        <w:jc w:val="both"/>
        <w:rPr>
          <w:rFonts w:cs="Times New Roman"/>
          <w:lang w:val="lt-LT"/>
        </w:rPr>
      </w:pPr>
      <w:r w:rsidRPr="00A3650C">
        <w:rPr>
          <w:rFonts w:cs="Times New Roman"/>
          <w:lang w:val="lt-LT"/>
        </w:rPr>
        <w:fldChar w:fldCharType="begin"/>
      </w:r>
      <w:r w:rsidR="008548C9" w:rsidRPr="00A3650C">
        <w:rPr>
          <w:rFonts w:cs="Times New Roman"/>
          <w:lang w:val="lt-LT"/>
        </w:rPr>
        <w:instrText xml:space="preserve"> SEQ pav. \* ARABIC </w:instrText>
      </w:r>
      <w:r w:rsidRPr="00A3650C">
        <w:rPr>
          <w:rFonts w:cs="Times New Roman"/>
          <w:lang w:val="lt-LT"/>
        </w:rPr>
        <w:fldChar w:fldCharType="separate"/>
      </w:r>
      <w:bookmarkStart w:id="45" w:name="_Toc494356595"/>
      <w:r w:rsidR="0010043D">
        <w:rPr>
          <w:rFonts w:cs="Times New Roman"/>
          <w:noProof/>
          <w:lang w:val="lt-LT"/>
        </w:rPr>
        <w:t>4</w:t>
      </w:r>
      <w:r w:rsidRPr="00A3650C">
        <w:rPr>
          <w:rFonts w:cs="Times New Roman"/>
          <w:lang w:val="lt-LT"/>
        </w:rPr>
        <w:fldChar w:fldCharType="end"/>
      </w:r>
      <w:r w:rsidR="00D10914">
        <w:rPr>
          <w:rFonts w:cs="Times New Roman"/>
          <w:lang w:val="lt-LT"/>
        </w:rPr>
        <w:t xml:space="preserve"> pav. 2014–2020 m. </w:t>
      </w:r>
      <w:r w:rsidR="008548C9" w:rsidRPr="00A3650C">
        <w:rPr>
          <w:rFonts w:cs="Times New Roman"/>
          <w:lang w:val="lt-LT"/>
        </w:rPr>
        <w:t>programavimo laikotarpį reglamentuojantys teisės aktai ar jų projektai</w:t>
      </w:r>
      <w:bookmarkEnd w:id="45"/>
    </w:p>
    <w:p w14:paraId="50000CFB" w14:textId="77777777" w:rsidR="008548C9" w:rsidRPr="00A3650C" w:rsidRDefault="005E63BD" w:rsidP="008548C9">
      <w:pPr>
        <w:ind w:firstLine="0"/>
        <w:rPr>
          <w:rFonts w:cs="Times New Roman"/>
          <w:lang w:val="lt-LT"/>
        </w:rPr>
      </w:pPr>
      <w:r>
        <w:rPr>
          <w:noProof/>
          <w:lang w:val="lt-LT" w:eastAsia="lt-LT"/>
        </w:rPr>
        <w:drawing>
          <wp:inline distT="0" distB="0" distL="0" distR="0" wp14:anchorId="6F28AA6F" wp14:editId="061F626F">
            <wp:extent cx="6057984" cy="26479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392" cy="2652499"/>
                    </a:xfrm>
                    <a:prstGeom prst="rect">
                      <a:avLst/>
                    </a:prstGeom>
                    <a:ln w="3175" cap="sq">
                      <a:solidFill>
                        <a:srgbClr val="000000"/>
                      </a:solidFill>
                      <a:prstDash val="solid"/>
                      <a:miter lim="800000"/>
                    </a:ln>
                    <a:effectLst/>
                  </pic:spPr>
                </pic:pic>
              </a:graphicData>
            </a:graphic>
          </wp:inline>
        </w:drawing>
      </w:r>
    </w:p>
    <w:p w14:paraId="2CFED5B9" w14:textId="77777777" w:rsidR="008548C9" w:rsidRPr="00A3650C" w:rsidRDefault="008548C9" w:rsidP="00E0657D">
      <w:pPr>
        <w:ind w:firstLine="709"/>
        <w:rPr>
          <w:rFonts w:cs="Times New Roman"/>
          <w:sz w:val="20"/>
          <w:lang w:val="lt-LT"/>
        </w:rPr>
      </w:pPr>
      <w:r w:rsidRPr="00A3650C">
        <w:rPr>
          <w:rFonts w:cs="Times New Roman"/>
          <w:sz w:val="20"/>
          <w:lang w:val="lt-LT"/>
        </w:rPr>
        <w:t xml:space="preserve">Šaltinis: </w:t>
      </w:r>
      <w:r w:rsidR="00771AB8" w:rsidRPr="00A3650C">
        <w:rPr>
          <w:rFonts w:cs="Times New Roman"/>
          <w:sz w:val="20"/>
          <w:lang w:val="lt-LT"/>
        </w:rPr>
        <w:t>studija</w:t>
      </w:r>
    </w:p>
    <w:p w14:paraId="4759DA32" w14:textId="77777777" w:rsidR="00FB4221" w:rsidRDefault="00FB4221" w:rsidP="008548C9">
      <w:pPr>
        <w:ind w:firstLine="0"/>
        <w:rPr>
          <w:rFonts w:cs="Times New Roman"/>
          <w:lang w:val="lt-LT"/>
        </w:rPr>
      </w:pPr>
    </w:p>
    <w:p w14:paraId="78B15204" w14:textId="77777777" w:rsidR="00A85703" w:rsidRDefault="00A85703" w:rsidP="008548C9">
      <w:pPr>
        <w:ind w:firstLine="0"/>
        <w:rPr>
          <w:rFonts w:cs="Times New Roman"/>
          <w:lang w:val="lt-LT"/>
        </w:rPr>
      </w:pPr>
    </w:p>
    <w:p w14:paraId="30C3F881" w14:textId="77777777" w:rsidR="00AF67DB" w:rsidRDefault="00AF67DB" w:rsidP="00FB648C">
      <w:pPr>
        <w:rPr>
          <w:b/>
          <w:lang w:val="lt-LT"/>
        </w:rPr>
      </w:pPr>
    </w:p>
    <w:p w14:paraId="45A449E1" w14:textId="77777777" w:rsidR="008548C9" w:rsidRPr="00A3650C" w:rsidRDefault="008548C9" w:rsidP="00FB648C">
      <w:pPr>
        <w:rPr>
          <w:b/>
          <w:lang w:val="lt-LT"/>
        </w:rPr>
      </w:pPr>
      <w:r w:rsidRPr="00A3650C">
        <w:rPr>
          <w:b/>
          <w:lang w:val="lt-LT"/>
        </w:rPr>
        <w:lastRenderedPageBreak/>
        <w:t>Bendrasis reglamentas</w:t>
      </w:r>
    </w:p>
    <w:p w14:paraId="4AB32244" w14:textId="77777777" w:rsidR="008548C9" w:rsidRPr="00A3650C" w:rsidRDefault="008548C9" w:rsidP="008548C9">
      <w:pPr>
        <w:pStyle w:val="Pagrindinistekstas"/>
        <w:tabs>
          <w:tab w:val="left" w:pos="9720"/>
        </w:tabs>
        <w:spacing w:before="240" w:after="240"/>
        <w:ind w:firstLine="709"/>
        <w:rPr>
          <w:lang w:val="lt-LT"/>
        </w:rPr>
      </w:pPr>
      <w:r w:rsidRPr="00A3650C">
        <w:rPr>
          <w:lang w:val="lt-LT"/>
        </w:rPr>
        <w:t xml:space="preserve">Pagrindinės FP įgyvendinimo 2014–2020 m. laikotarpio nuostatos apibrėžtos </w:t>
      </w:r>
      <w:r w:rsidR="00D10914">
        <w:rPr>
          <w:lang w:val="lt-LT"/>
        </w:rPr>
        <w:t>Reglamento Nr. </w:t>
      </w:r>
      <w:r w:rsidRPr="00A3650C">
        <w:rPr>
          <w:lang w:val="lt-LT"/>
        </w:rPr>
        <w:t>1303/2013 37–46 straipsniuose. Reglamente Nr. 1303/2013 vartojama FP sąvoka nustatyta 2012 m. spalio 25 d. Europos Parlamento ir Tarybos reglamento (ES, Eurotomas) Nr. 966/2012 dėl Sąjungos bendrajam biudžetui taikomų finansinių taisyklių ir kuriuo panaikinamas Tarybos reglamentas (EB, Eurotomas) Nr. 1605/2002 (OL, L 298, p. 1) (toliau – Finansinis reglamentas) 2 straipsnyje.</w:t>
      </w:r>
    </w:p>
    <w:p w14:paraId="55366943" w14:textId="77777777" w:rsidR="008548C9" w:rsidRPr="00A3650C" w:rsidRDefault="008548C9" w:rsidP="008548C9">
      <w:pPr>
        <w:spacing w:before="240" w:after="240"/>
        <w:ind w:firstLine="709"/>
        <w:rPr>
          <w:rFonts w:cs="Times New Roman"/>
          <w:lang w:val="lt-LT"/>
        </w:rPr>
      </w:pPr>
      <w:r w:rsidRPr="00A3650C">
        <w:rPr>
          <w:rFonts w:cs="Times New Roman"/>
          <w:i/>
          <w:lang w:val="lt-LT"/>
        </w:rPr>
        <w:t>Finansinės priemonės</w:t>
      </w:r>
      <w:r w:rsidRPr="00A3650C">
        <w:rPr>
          <w:rFonts w:cs="Times New Roman"/>
          <w:lang w:val="lt-LT"/>
        </w:rPr>
        <w:t xml:space="preserve"> – tai ES finansinės paramos priemonės, papildomumo pagrindu teikiamos iš biudžeto, siekiant vieno ar kelių konkrečių ES politikos tikslų. Tokios priemonės gali būti investicijos į nuosavą kapitalą ar į kvazinuosavą kapitalą, paskolos ar garantijos, arba kitos rizikos pasidalijimo priemonės, kurios prireikus gali būti derinamos su </w:t>
      </w:r>
      <w:r w:rsidR="00E53BF8" w:rsidRPr="00A3650C">
        <w:rPr>
          <w:rFonts w:cs="Times New Roman"/>
          <w:lang w:val="lt-LT"/>
        </w:rPr>
        <w:t>subsidijomis</w:t>
      </w:r>
      <w:r w:rsidRPr="00A3650C">
        <w:rPr>
          <w:rFonts w:cs="Times New Roman"/>
          <w:lang w:val="lt-LT"/>
        </w:rPr>
        <w:t>.</w:t>
      </w:r>
    </w:p>
    <w:p w14:paraId="23711206" w14:textId="77777777" w:rsidR="008548C9" w:rsidRPr="00A3650C" w:rsidRDefault="008548C9" w:rsidP="008548C9">
      <w:pPr>
        <w:rPr>
          <w:rFonts w:cs="Times New Roman"/>
          <w:lang w:val="lt-LT"/>
        </w:rPr>
      </w:pPr>
      <w:r w:rsidRPr="00A3650C">
        <w:rPr>
          <w:rFonts w:cs="Times New Roman"/>
          <w:lang w:val="lt-LT"/>
        </w:rPr>
        <w:t>Pagrindinės</w:t>
      </w:r>
      <w:r w:rsidRPr="00A3650C">
        <w:rPr>
          <w:rFonts w:cs="Times New Roman"/>
          <w:b/>
          <w:lang w:val="lt-LT"/>
        </w:rPr>
        <w:t xml:space="preserve"> </w:t>
      </w:r>
      <w:r w:rsidR="00D10914">
        <w:rPr>
          <w:rFonts w:cs="Times New Roman"/>
          <w:lang w:val="lt-LT"/>
        </w:rPr>
        <w:t>Reglamento Nr. </w:t>
      </w:r>
      <w:r w:rsidRPr="00A3650C">
        <w:rPr>
          <w:rFonts w:cs="Times New Roman"/>
          <w:lang w:val="lt-LT"/>
        </w:rPr>
        <w:t>1303/2013 nuostatos, reglamentuojančios FP investicijas:</w:t>
      </w:r>
    </w:p>
    <w:p w14:paraId="43CD2C1F" w14:textId="77777777" w:rsidR="008548C9" w:rsidRPr="00A3650C" w:rsidRDefault="008548C9" w:rsidP="00C4425B">
      <w:pPr>
        <w:pStyle w:val="Pagrindinistekstas"/>
        <w:widowControl/>
        <w:numPr>
          <w:ilvl w:val="0"/>
          <w:numId w:val="2"/>
        </w:numPr>
        <w:tabs>
          <w:tab w:val="left" w:pos="1276"/>
        </w:tabs>
        <w:autoSpaceDE/>
        <w:autoSpaceDN/>
        <w:adjustRightInd/>
        <w:spacing w:before="240" w:after="0"/>
        <w:ind w:left="0" w:firstLine="709"/>
        <w:rPr>
          <w:lang w:val="lt-LT"/>
        </w:rPr>
      </w:pPr>
      <w:r w:rsidRPr="00A3650C">
        <w:rPr>
          <w:lang w:val="lt-LT"/>
        </w:rPr>
        <w:t xml:space="preserve">2007–2013 m. programavimo </w:t>
      </w:r>
      <w:r w:rsidR="00E53BF8" w:rsidRPr="00A3650C">
        <w:rPr>
          <w:lang w:val="lt-LT"/>
        </w:rPr>
        <w:t xml:space="preserve">laikotarpiu </w:t>
      </w:r>
      <w:r w:rsidRPr="00A3650C">
        <w:rPr>
          <w:lang w:val="lt-LT"/>
        </w:rPr>
        <w:t>naudota „kontroliuojančių</w:t>
      </w:r>
      <w:r w:rsidR="00D10914">
        <w:rPr>
          <w:lang w:val="lt-LT"/>
        </w:rPr>
        <w:t>jų fondų“ sąvoka Reglamente Nr. </w:t>
      </w:r>
      <w:r w:rsidRPr="00A3650C">
        <w:rPr>
          <w:lang w:val="lt-LT"/>
        </w:rPr>
        <w:t>1303/2013 pakeista nauja „fondų fondo“ sąvoka;</w:t>
      </w:r>
    </w:p>
    <w:p w14:paraId="31228717" w14:textId="77777777"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visos FP turi būti pagrįstos išankstiniu vertinimu (ex ante) ir atitikti rinkos poreikius;</w:t>
      </w:r>
    </w:p>
    <w:p w14:paraId="14A5516E" w14:textId="77777777"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 xml:space="preserve">FP galima naudoti visose VP, jos gali būti finansuojamos iš visų fondų (ERPF, ESF, SF). FP iš ES SF lėšų gali būti įgyvendinamos pagal vieną ar kelias </w:t>
      </w:r>
      <w:r w:rsidR="00E53BF8" w:rsidRPr="00A3650C">
        <w:rPr>
          <w:lang w:val="lt-LT"/>
        </w:rPr>
        <w:t xml:space="preserve">veiksmų </w:t>
      </w:r>
      <w:r w:rsidRPr="00A3650C">
        <w:rPr>
          <w:lang w:val="lt-LT"/>
        </w:rPr>
        <w:t>programas, įskaitant ir per fondų fondus;</w:t>
      </w:r>
    </w:p>
    <w:p w14:paraId="253194CC" w14:textId="53A6C31A"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FP gali būti derinamos su subsidijomis, palūkanų normos subsidijomis</w:t>
      </w:r>
      <w:r w:rsidR="004C4F35" w:rsidRPr="00A3650C">
        <w:rPr>
          <w:lang w:val="lt-LT"/>
        </w:rPr>
        <w:t>, techninės pagalbos subsidijomis</w:t>
      </w:r>
      <w:r w:rsidRPr="00A3650C">
        <w:rPr>
          <w:lang w:val="lt-LT"/>
        </w:rPr>
        <w:t xml:space="preserve"> arba garantijos mokesčio subsidijomis. Šių priemonių derinimo atveju turi būti užtikrintas dokumentų atsekamumas. Tais atvejais, kai FP, </w:t>
      </w:r>
      <w:r w:rsidR="004C4F35" w:rsidRPr="00A3650C">
        <w:rPr>
          <w:lang w:val="lt-LT"/>
        </w:rPr>
        <w:t xml:space="preserve">įgyvendinama </w:t>
      </w:r>
      <w:r w:rsidRPr="00A3650C">
        <w:rPr>
          <w:lang w:val="lt-LT"/>
        </w:rPr>
        <w:t>iš ES SF lėšų ir kai ji, vykdant vieną veiksmą, derinama su kitų formų parama</w:t>
      </w:r>
      <w:r w:rsidR="009E7E9A" w:rsidRPr="00A3650C">
        <w:rPr>
          <w:lang w:val="lt-LT"/>
        </w:rPr>
        <w:t>,</w:t>
      </w:r>
      <w:r w:rsidRPr="00A3650C">
        <w:rPr>
          <w:lang w:val="lt-LT"/>
        </w:rPr>
        <w:t xml:space="preserve"> tiesiogiai susieta su FP, skirtomis tiems patiems galutiniams naudos gavėjams, įskaitant techninę pagalbą, palūkanų normų subsidijas ir garantijos mokesčio subsidijas, FP taikomos nuostatos turi būti taikomos visų rūšių paramai</w:t>
      </w:r>
      <w:r w:rsidR="00E53BF8" w:rsidRPr="00A3650C">
        <w:rPr>
          <w:lang w:val="lt-LT"/>
        </w:rPr>
        <w:t>,</w:t>
      </w:r>
      <w:r w:rsidRPr="00A3650C">
        <w:rPr>
          <w:lang w:val="lt-LT"/>
        </w:rPr>
        <w:t xml:space="preserve"> </w:t>
      </w:r>
      <w:r w:rsidR="00E53BF8" w:rsidRPr="00A3650C">
        <w:rPr>
          <w:lang w:val="lt-LT"/>
        </w:rPr>
        <w:t>teikiamai tam veiksmui</w:t>
      </w:r>
      <w:r w:rsidRPr="00A3650C">
        <w:rPr>
          <w:lang w:val="lt-LT"/>
        </w:rPr>
        <w:t xml:space="preserve"> (ang</w:t>
      </w:r>
      <w:r w:rsidR="00854766" w:rsidRPr="00A3650C">
        <w:rPr>
          <w:lang w:val="lt-LT"/>
        </w:rPr>
        <w:t>l</w:t>
      </w:r>
      <w:r w:rsidRPr="00A3650C">
        <w:rPr>
          <w:lang w:val="lt-LT"/>
        </w:rPr>
        <w:t xml:space="preserve">. </w:t>
      </w:r>
      <w:r w:rsidR="001C0B87" w:rsidRPr="00A3650C">
        <w:rPr>
          <w:i/>
          <w:lang w:val="lt-LT"/>
        </w:rPr>
        <w:t>„</w:t>
      </w:r>
      <w:r w:rsidRPr="00A3650C">
        <w:rPr>
          <w:i/>
          <w:lang w:val="lt-LT"/>
        </w:rPr>
        <w:t>operation</w:t>
      </w:r>
      <w:r w:rsidR="001C0B87" w:rsidRPr="00A3650C">
        <w:rPr>
          <w:i/>
          <w:lang w:val="lt-LT"/>
        </w:rPr>
        <w:t>“</w:t>
      </w:r>
      <w:r w:rsidRPr="00A3650C">
        <w:rPr>
          <w:lang w:val="lt-LT"/>
        </w:rPr>
        <w:t>). FP gali būti derinamos su subsidijomis ir gali būti skirtos toms pačioms</w:t>
      </w:r>
      <w:r w:rsidR="00D529D4">
        <w:rPr>
          <w:lang w:val="lt-LT"/>
        </w:rPr>
        <w:t xml:space="preserve"> ar susijusioms galutinių naudos gavėjų veikloms bendrai finansuoti</w:t>
      </w:r>
      <w:r w:rsidRPr="00A3650C">
        <w:rPr>
          <w:lang w:val="lt-LT"/>
        </w:rPr>
        <w:t>, užtikrinant, kad bendra visų rūšių paramos suma neviršytų bendros išlaidų sumos ir nebūtų dvigubo</w:t>
      </w:r>
      <w:r w:rsidR="009E7E9A" w:rsidRPr="00A3650C">
        <w:rPr>
          <w:lang w:val="lt-LT"/>
        </w:rPr>
        <w:t xml:space="preserve"> tų pačių išlaidų</w:t>
      </w:r>
      <w:r w:rsidRPr="00A3650C">
        <w:rPr>
          <w:lang w:val="lt-LT"/>
        </w:rPr>
        <w:t xml:space="preserve"> finansavimo. Subsidijos negali būti naudojamos padengti išlaidas, susijusias su FP įgyvendinimu (pvz., padengti paskolą ir pan.). FP negali būti naudojamos subsidijų išankstiniam finansavimui;</w:t>
      </w:r>
    </w:p>
    <w:p w14:paraId="7A26138C" w14:textId="77777777" w:rsidR="008548C9" w:rsidRPr="00A3650C" w:rsidRDefault="008548C9" w:rsidP="00C4425B">
      <w:pPr>
        <w:pStyle w:val="Sraopastraipa"/>
        <w:numPr>
          <w:ilvl w:val="0"/>
          <w:numId w:val="2"/>
        </w:numPr>
        <w:tabs>
          <w:tab w:val="left" w:pos="1276"/>
        </w:tabs>
        <w:ind w:left="0" w:firstLine="709"/>
        <w:rPr>
          <w:rFonts w:cs="Times New Roman"/>
          <w:lang w:val="lt-LT"/>
        </w:rPr>
      </w:pPr>
      <w:r w:rsidRPr="00A3650C">
        <w:rPr>
          <w:lang w:val="lt-LT" w:eastAsia="lt-LT"/>
        </w:rPr>
        <w:t>investicijos, kurioms turi būti skiriamas FP finansavimas, nėra fiziškai užbaigtos arba visiškai įgyvendintos sprendimo dėl investavimo priėmimo dieną;</w:t>
      </w:r>
    </w:p>
    <w:p w14:paraId="21C8DFF7" w14:textId="77777777" w:rsidR="008548C9" w:rsidRPr="00A3650C" w:rsidRDefault="008548C9" w:rsidP="00C4425B">
      <w:pPr>
        <w:pStyle w:val="Sraopastraipa"/>
        <w:numPr>
          <w:ilvl w:val="0"/>
          <w:numId w:val="2"/>
        </w:numPr>
        <w:ind w:left="0" w:firstLine="709"/>
        <w:rPr>
          <w:lang w:val="lt-LT" w:eastAsia="lt-LT"/>
        </w:rPr>
      </w:pPr>
      <w:r w:rsidRPr="00A3650C">
        <w:rPr>
          <w:lang w:val="lt-LT" w:eastAsia="lt-LT"/>
        </w:rPr>
        <w:t>tais atvejais, kai FP</w:t>
      </w:r>
      <w:r w:rsidR="009E7E9A" w:rsidRPr="00A3650C">
        <w:rPr>
          <w:lang w:val="lt-LT" w:eastAsia="lt-LT"/>
        </w:rPr>
        <w:t>,</w:t>
      </w:r>
      <w:r w:rsidRPr="00A3650C">
        <w:rPr>
          <w:lang w:val="lt-LT" w:eastAsia="lt-LT"/>
        </w:rPr>
        <w:t xml:space="preserve"> skirtos finansuoti įmones, įskaitant MVĮ, tokia parama skiriama naujoms įmonėms steigti, ankstyvosios stadijos kapitalui, t. y. parengiamosios stadijos kapitalui ir veiklos pradžios kapitalui, plėtros kapitalui, įmonės bendros veiklos stiprinimo kapitalui užtikrinti arba naujiems projektams įgyvendinti, patekimui į naujas rinkas arba jau įsteigtų įmonių naujai veiklai vykdyti, nedarant poveikio taikytinoms ES valstybės pagalbos taisyklėms ir laikantis konkrečiam fondui taikytinų taisyklių. Finansavimas gali apimti investicijas į materialųjį ir nematerialųjį turtą, taip pat apyvartinį kapitalą, neviršijant taikytinomis ES valstybės pagalbos taisyklėmis nustatytų ribų ir siekiant skatinti privatųjį sektorių įmonėms teikti finansavimą</w:t>
      </w:r>
      <w:r w:rsidRPr="00A3650C">
        <w:rPr>
          <w:rFonts w:eastAsia="Times New Roman" w:cs="Times New Roman"/>
          <w:lang w:val="lt-LT" w:eastAsia="lt-LT"/>
        </w:rPr>
        <w:t xml:space="preserve">. Be to, </w:t>
      </w:r>
      <w:r w:rsidRPr="00A3650C">
        <w:rPr>
          <w:rFonts w:eastAsia="Times New Roman" w:cs="Times New Roman"/>
          <w:lang w:val="lt-LT" w:eastAsia="lt-LT"/>
        </w:rPr>
        <w:lastRenderedPageBreak/>
        <w:t>finansavimas gali būti teikiamas dengiant nuosavybės teisių perdavimo įmonėse išlaidas, jei toks perdavimas vyksta tarp nepriklausomų investuotojų</w:t>
      </w:r>
      <w:r w:rsidRPr="00A3650C">
        <w:rPr>
          <w:lang w:val="lt-LT"/>
        </w:rPr>
        <w:t xml:space="preserve">; </w:t>
      </w:r>
    </w:p>
    <w:p w14:paraId="3244D52E" w14:textId="77777777" w:rsidR="008548C9" w:rsidRPr="00A3650C" w:rsidRDefault="008548C9" w:rsidP="00C4425B">
      <w:pPr>
        <w:pStyle w:val="Pagrindinistekstas"/>
        <w:widowControl/>
        <w:numPr>
          <w:ilvl w:val="0"/>
          <w:numId w:val="2"/>
        </w:numPr>
        <w:tabs>
          <w:tab w:val="left" w:pos="1276"/>
        </w:tabs>
        <w:autoSpaceDE/>
        <w:autoSpaceDN/>
        <w:adjustRightInd/>
        <w:spacing w:after="0"/>
        <w:ind w:left="0" w:firstLine="709"/>
        <w:rPr>
          <w:lang w:val="lt-LT"/>
        </w:rPr>
      </w:pPr>
      <w:r w:rsidRPr="00A3650C">
        <w:rPr>
          <w:lang w:val="lt-LT"/>
        </w:rPr>
        <w:t xml:space="preserve">nepiniginis įnašas </w:t>
      </w:r>
      <w:proofErr w:type="gramStart"/>
      <w:r w:rsidRPr="00A3650C">
        <w:rPr>
          <w:lang w:val="lt-LT"/>
        </w:rPr>
        <w:t>(</w:t>
      </w:r>
      <w:proofErr w:type="gramEnd"/>
      <w:r w:rsidRPr="00A3650C">
        <w:rPr>
          <w:lang w:val="lt-LT"/>
        </w:rPr>
        <w:t>ang</w:t>
      </w:r>
      <w:r w:rsidR="004C4F35" w:rsidRPr="00A3650C">
        <w:rPr>
          <w:lang w:val="lt-LT"/>
        </w:rPr>
        <w:t>l</w:t>
      </w:r>
      <w:r w:rsidRPr="00A3650C">
        <w:rPr>
          <w:lang w:val="lt-LT"/>
        </w:rPr>
        <w:t xml:space="preserve">. </w:t>
      </w:r>
      <w:r w:rsidR="001C0B87" w:rsidRPr="00A3650C">
        <w:rPr>
          <w:i/>
          <w:lang w:val="lt-LT"/>
        </w:rPr>
        <w:t>„</w:t>
      </w:r>
      <w:r w:rsidRPr="00A3650C">
        <w:rPr>
          <w:i/>
          <w:lang w:val="lt-LT"/>
        </w:rPr>
        <w:t>contributions in kind</w:t>
      </w:r>
      <w:r w:rsidR="001C0B87" w:rsidRPr="00A3650C">
        <w:rPr>
          <w:i/>
          <w:lang w:val="lt-LT"/>
        </w:rPr>
        <w:t>“</w:t>
      </w:r>
      <w:r w:rsidRPr="00A3650C">
        <w:rPr>
          <w:lang w:val="lt-LT"/>
        </w:rPr>
        <w:t>) nėra laikomos tinkamomis išlaidomis, išskyrus įnašus žeme ir nekilnojamuoju turtu tais atvejais, kai investicijų tikslas yra remti kaimo ir miesto vystymąsi arba miestų atkūrimą, kai žemė ar nekilnojamasis turtas yra investicijos dalis.</w:t>
      </w:r>
    </w:p>
    <w:p w14:paraId="15B3265F" w14:textId="3F9794DC" w:rsidR="008548C9" w:rsidRPr="00A3650C" w:rsidRDefault="00D10914" w:rsidP="008548C9">
      <w:pPr>
        <w:pStyle w:val="Pagrindinistekstas"/>
        <w:tabs>
          <w:tab w:val="left" w:pos="1276"/>
        </w:tabs>
        <w:spacing w:before="240" w:after="240"/>
        <w:ind w:firstLine="709"/>
        <w:rPr>
          <w:lang w:val="lt-LT"/>
        </w:rPr>
      </w:pPr>
      <w:r>
        <w:rPr>
          <w:lang w:val="lt-LT"/>
        </w:rPr>
        <w:t>Reglamente Nr. </w:t>
      </w:r>
      <w:r w:rsidR="008548C9" w:rsidRPr="00A3650C">
        <w:rPr>
          <w:lang w:val="lt-LT"/>
        </w:rPr>
        <w:t>1303/2013 yra nustaty</w:t>
      </w:r>
      <w:r>
        <w:rPr>
          <w:lang w:val="lt-LT"/>
        </w:rPr>
        <w:t>ti du FP įgyvendinimo būdai, t. </w:t>
      </w:r>
      <w:r w:rsidR="008548C9" w:rsidRPr="00A3650C">
        <w:rPr>
          <w:lang w:val="lt-LT"/>
        </w:rPr>
        <w:t>y. ES mastu nu</w:t>
      </w:r>
      <w:r w:rsidR="004D5E42" w:rsidRPr="00A3650C">
        <w:rPr>
          <w:lang w:val="lt-LT"/>
        </w:rPr>
        <w:t>st</w:t>
      </w:r>
      <w:r w:rsidR="008548C9" w:rsidRPr="00A3650C">
        <w:rPr>
          <w:lang w:val="lt-LT"/>
        </w:rPr>
        <w:t xml:space="preserve">atytos FP, kurios yra tiesiogiai ar netiesiogiai valdomos EK ir nacionaliniu (regioniniu, tarptautiniu, kelių kaimyninių šalių) lygiu </w:t>
      </w:r>
      <w:r w:rsidR="004D5E42" w:rsidRPr="00A3650C">
        <w:rPr>
          <w:lang w:val="lt-LT"/>
        </w:rPr>
        <w:t xml:space="preserve">nustatytos </w:t>
      </w:r>
      <w:r w:rsidR="008548C9" w:rsidRPr="00A3650C">
        <w:rPr>
          <w:lang w:val="lt-LT"/>
        </w:rPr>
        <w:t xml:space="preserve">FP, už kurių valdymą atsakinga </w:t>
      </w:r>
      <w:r w:rsidR="004E7A1A">
        <w:rPr>
          <w:lang w:val="lt-LT"/>
        </w:rPr>
        <w:t>VI</w:t>
      </w:r>
      <w:r w:rsidR="008548C9" w:rsidRPr="00A3650C">
        <w:rPr>
          <w:lang w:val="lt-LT"/>
        </w:rPr>
        <w:t>. Pastarųjų p</w:t>
      </w:r>
      <w:r>
        <w:rPr>
          <w:lang w:val="lt-LT"/>
        </w:rPr>
        <w:t>riemonių atveju Reglamentas Nr. </w:t>
      </w:r>
      <w:r w:rsidR="008548C9" w:rsidRPr="00A3650C">
        <w:rPr>
          <w:lang w:val="lt-LT"/>
        </w:rPr>
        <w:t>1303/2013 suteikia galimybę finansuoti FP, atitinkančias EK deleguotuose aktuose nustatytas sąlygas (standartizuotas FP), arba finansuoti jau egzistuojančias ar naujai kuriamas FP, kurios yra skirtos numatomiems tikslams pasiekti.</w:t>
      </w:r>
    </w:p>
    <w:p w14:paraId="14D3CA21" w14:textId="3536A2A6" w:rsidR="008548C9" w:rsidRPr="00A3650C" w:rsidRDefault="00D10914" w:rsidP="008548C9">
      <w:pPr>
        <w:spacing w:before="240" w:after="240"/>
        <w:ind w:firstLine="709"/>
        <w:rPr>
          <w:rFonts w:cs="Times New Roman"/>
          <w:lang w:val="lt-LT"/>
        </w:rPr>
      </w:pPr>
      <w:r>
        <w:rPr>
          <w:rFonts w:cs="Times New Roman"/>
          <w:lang w:val="lt-LT"/>
        </w:rPr>
        <w:t>Reglamente Nr. </w:t>
      </w:r>
      <w:r w:rsidR="008548C9" w:rsidRPr="00A3650C">
        <w:rPr>
          <w:rFonts w:cs="Times New Roman"/>
          <w:lang w:val="lt-LT"/>
        </w:rPr>
        <w:t xml:space="preserve">1303/2013 nustatyta, kad </w:t>
      </w:r>
      <w:r w:rsidR="004E7A1A">
        <w:rPr>
          <w:rFonts w:cs="Times New Roman"/>
          <w:lang w:val="lt-LT"/>
        </w:rPr>
        <w:t>VI</w:t>
      </w:r>
      <w:r w:rsidR="008548C9" w:rsidRPr="00A3650C">
        <w:rPr>
          <w:rFonts w:cs="Times New Roman"/>
          <w:lang w:val="lt-LT"/>
        </w:rPr>
        <w:t>, skirdama lėšas FP, įgyvendinamoms regioniniu, nacionaliniu, tarptautiniu arba tarp kelių kaimyninių šalių lygiu gali:</w:t>
      </w:r>
    </w:p>
    <w:p w14:paraId="1BFE0FA2" w14:textId="77777777" w:rsidR="008548C9" w:rsidRPr="00A3650C" w:rsidRDefault="008548C9" w:rsidP="00C4425B">
      <w:pPr>
        <w:numPr>
          <w:ilvl w:val="0"/>
          <w:numId w:val="1"/>
        </w:numPr>
        <w:spacing w:before="240" w:after="240"/>
        <w:ind w:left="0" w:firstLine="709"/>
        <w:rPr>
          <w:rFonts w:cs="Times New Roman"/>
          <w:lang w:val="lt-LT"/>
        </w:rPr>
      </w:pPr>
      <w:r w:rsidRPr="00A3650C">
        <w:rPr>
          <w:rFonts w:cs="Times New Roman"/>
          <w:lang w:val="lt-LT"/>
        </w:rPr>
        <w:t xml:space="preserve">Investuoti į egzistuojančios ar naujai kuriamos įmonės kapitalą. Tai gali būti ir įmonė, finansuojama iš ES SF lėšų, kurios tikslas įgyvendinti FP, ir kuri įsipareigos vykdyti įgyvendinimo užduotis </w:t>
      </w:r>
      <w:proofErr w:type="gramStart"/>
      <w:r w:rsidRPr="00A3650C">
        <w:rPr>
          <w:rFonts w:cs="Times New Roman"/>
          <w:lang w:val="lt-LT"/>
        </w:rPr>
        <w:t>(</w:t>
      </w:r>
      <w:proofErr w:type="gramEnd"/>
      <w:r w:rsidRPr="00A3650C">
        <w:rPr>
          <w:rFonts w:cs="Times New Roman"/>
          <w:lang w:val="lt-LT"/>
        </w:rPr>
        <w:t xml:space="preserve">angl. </w:t>
      </w:r>
      <w:r w:rsidR="001C0B87" w:rsidRPr="00A3650C">
        <w:rPr>
          <w:rFonts w:cs="Times New Roman"/>
          <w:i/>
          <w:lang w:val="lt-LT"/>
        </w:rPr>
        <w:t>„</w:t>
      </w:r>
      <w:r w:rsidRPr="00A3650C">
        <w:rPr>
          <w:rFonts w:cs="Times New Roman"/>
          <w:i/>
          <w:lang w:val="lt-LT"/>
        </w:rPr>
        <w:t>implementation tasks</w:t>
      </w:r>
      <w:r w:rsidR="001C0B87" w:rsidRPr="00A3650C">
        <w:rPr>
          <w:rFonts w:cs="Times New Roman"/>
          <w:i/>
          <w:lang w:val="lt-LT"/>
        </w:rPr>
        <w:t>“</w:t>
      </w:r>
      <w:r w:rsidRPr="00A3650C">
        <w:rPr>
          <w:rFonts w:cs="Times New Roman"/>
          <w:lang w:val="lt-LT"/>
        </w:rPr>
        <w:t xml:space="preserve">). Tokio </w:t>
      </w:r>
      <w:r w:rsidR="009E7E9A" w:rsidRPr="00A3650C">
        <w:rPr>
          <w:rFonts w:cs="Times New Roman"/>
          <w:lang w:val="lt-LT"/>
        </w:rPr>
        <w:t>finansavimo</w:t>
      </w:r>
      <w:r w:rsidRPr="00A3650C">
        <w:rPr>
          <w:rFonts w:cs="Times New Roman"/>
          <w:lang w:val="lt-LT"/>
        </w:rPr>
        <w:t xml:space="preserve"> dydis turi būti ne didesnis nei reikalinga įgyvendinti naujas investicijas. </w:t>
      </w:r>
    </w:p>
    <w:p w14:paraId="7CAA83CD" w14:textId="77777777" w:rsidR="008548C9" w:rsidRPr="00A3650C" w:rsidRDefault="008548C9" w:rsidP="00C4425B">
      <w:pPr>
        <w:pStyle w:val="Sraopastraipa"/>
        <w:numPr>
          <w:ilvl w:val="0"/>
          <w:numId w:val="1"/>
        </w:numPr>
        <w:ind w:left="0" w:firstLine="709"/>
        <w:rPr>
          <w:lang w:val="lt-LT"/>
        </w:rPr>
      </w:pPr>
      <w:r w:rsidRPr="00A3650C">
        <w:rPr>
          <w:rFonts w:cs="Times New Roman"/>
          <w:lang w:val="lt-LT"/>
        </w:rPr>
        <w:t>Patikėti FP įgyvendinimą</w:t>
      </w:r>
      <w:r w:rsidR="009E7E9A" w:rsidRPr="00A3650C">
        <w:rPr>
          <w:lang w:val="lt-LT"/>
        </w:rPr>
        <w:t xml:space="preserve"> </w:t>
      </w:r>
      <w:r w:rsidRPr="00A3650C">
        <w:rPr>
          <w:lang w:val="lt-LT"/>
        </w:rPr>
        <w:t>EIB</w:t>
      </w:r>
      <w:r w:rsidR="004D5E42" w:rsidRPr="00A3650C">
        <w:rPr>
          <w:lang w:val="lt-LT"/>
        </w:rPr>
        <w:t>,</w:t>
      </w:r>
      <w:r w:rsidR="009E7E9A" w:rsidRPr="00A3650C">
        <w:rPr>
          <w:lang w:val="lt-LT"/>
        </w:rPr>
        <w:t xml:space="preserve"> t</w:t>
      </w:r>
      <w:r w:rsidRPr="00A3650C">
        <w:rPr>
          <w:lang w:val="lt-LT"/>
        </w:rPr>
        <w:t>arptautinėms finansų įstaigoms, kuriose valstybė narė yra akcininkė, arba valstybėje narėje įste</w:t>
      </w:r>
      <w:r w:rsidR="00DD7049" w:rsidRPr="00A3650C">
        <w:rPr>
          <w:lang w:val="lt-LT"/>
        </w:rPr>
        <w:t>i</w:t>
      </w:r>
      <w:r w:rsidRPr="00A3650C">
        <w:rPr>
          <w:lang w:val="lt-LT"/>
        </w:rPr>
        <w:t>gtoms finansų įstaigoms, kurių tikslas – siekti viešųjų interesų kontroliuojant valdžios institucijai</w:t>
      </w:r>
      <w:r w:rsidR="009E7E9A" w:rsidRPr="00A3650C">
        <w:rPr>
          <w:lang w:val="lt-LT"/>
        </w:rPr>
        <w:t xml:space="preserve"> arba i</w:t>
      </w:r>
      <w:r w:rsidRPr="00A3650C">
        <w:rPr>
          <w:lang w:val="lt-LT"/>
        </w:rPr>
        <w:t>nstitucijai, kuri savo veikloje vadovaujasi viešąja arba privatine teise.</w:t>
      </w:r>
    </w:p>
    <w:p w14:paraId="348F5A64" w14:textId="77777777" w:rsidR="008548C9" w:rsidRPr="00A3650C" w:rsidRDefault="008548C9" w:rsidP="00C4425B">
      <w:pPr>
        <w:pStyle w:val="Pagrindinistekstas"/>
        <w:widowControl/>
        <w:numPr>
          <w:ilvl w:val="0"/>
          <w:numId w:val="1"/>
        </w:numPr>
        <w:tabs>
          <w:tab w:val="left" w:pos="1276"/>
        </w:tabs>
        <w:autoSpaceDE/>
        <w:autoSpaceDN/>
        <w:adjustRightInd/>
        <w:spacing w:before="240" w:after="240"/>
        <w:ind w:left="0" w:firstLine="709"/>
        <w:rPr>
          <w:lang w:val="lt-LT"/>
        </w:rPr>
      </w:pPr>
      <w:r w:rsidRPr="00A3650C">
        <w:rPr>
          <w:lang w:val="lt-LT"/>
        </w:rPr>
        <w:t xml:space="preserve">Įgyvendinti FP tiesiogiai paskolų ir garantijų atveju. Tokiu atveju </w:t>
      </w:r>
      <w:r w:rsidR="004D5E42" w:rsidRPr="00A3650C">
        <w:rPr>
          <w:lang w:val="lt-LT"/>
        </w:rPr>
        <w:t>VI</w:t>
      </w:r>
      <w:r w:rsidRPr="00A3650C">
        <w:rPr>
          <w:lang w:val="lt-LT"/>
        </w:rPr>
        <w:t xml:space="preserve"> laikoma naudos gavėja.</w:t>
      </w:r>
    </w:p>
    <w:p w14:paraId="7A8B7F2C" w14:textId="77777777" w:rsidR="000F11FD" w:rsidRDefault="000F11FD" w:rsidP="00DB0F3C">
      <w:pPr>
        <w:rPr>
          <w:lang w:val="lt-LT"/>
        </w:rPr>
      </w:pPr>
      <w:r w:rsidRPr="00A3650C">
        <w:rPr>
          <w:lang w:val="lt-LT"/>
        </w:rPr>
        <w:t>FP įgyvendinimo galimybės ir</w:t>
      </w:r>
      <w:r w:rsidR="00D10914">
        <w:rPr>
          <w:lang w:val="lt-LT"/>
        </w:rPr>
        <w:t xml:space="preserve"> struktūra pagal Reglamento Nr. </w:t>
      </w:r>
      <w:r w:rsidRPr="00A3650C">
        <w:rPr>
          <w:lang w:val="lt-LT"/>
        </w:rPr>
        <w:t>1303/2013 38 straipsnį pavaizduot</w:t>
      </w:r>
      <w:r w:rsidR="001155E8" w:rsidRPr="00A3650C">
        <w:rPr>
          <w:lang w:val="lt-LT"/>
        </w:rPr>
        <w:t>os</w:t>
      </w:r>
      <w:r w:rsidRPr="00A3650C">
        <w:rPr>
          <w:lang w:val="lt-LT"/>
        </w:rPr>
        <w:t xml:space="preserve"> </w:t>
      </w:r>
      <w:r w:rsidR="00D10914">
        <w:rPr>
          <w:lang w:val="lt-LT"/>
        </w:rPr>
        <w:t>5 </w:t>
      </w:r>
      <w:r w:rsidR="001155E8" w:rsidRPr="00A3650C">
        <w:rPr>
          <w:lang w:val="lt-LT"/>
        </w:rPr>
        <w:t>pav</w:t>
      </w:r>
      <w:r w:rsidRPr="00A3650C">
        <w:rPr>
          <w:lang w:val="lt-LT"/>
        </w:rPr>
        <w:t>.</w:t>
      </w:r>
      <w:r w:rsidR="00D10914">
        <w:rPr>
          <w:lang w:val="lt-LT"/>
        </w:rPr>
        <w:t xml:space="preserve"> ir 6 </w:t>
      </w:r>
      <w:r w:rsidR="001155E8" w:rsidRPr="00A3650C">
        <w:rPr>
          <w:lang w:val="lt-LT"/>
        </w:rPr>
        <w:t>pav.</w:t>
      </w:r>
    </w:p>
    <w:p w14:paraId="549ABAD0" w14:textId="77777777" w:rsidR="003F0EEA" w:rsidRDefault="003F0EEA" w:rsidP="00DB0F3C">
      <w:pPr>
        <w:rPr>
          <w:lang w:val="lt-LT"/>
        </w:rPr>
      </w:pPr>
    </w:p>
    <w:p w14:paraId="4EFD92E8" w14:textId="77777777" w:rsidR="003F0EEA" w:rsidRDefault="003F0EEA" w:rsidP="00DB0F3C">
      <w:pPr>
        <w:rPr>
          <w:lang w:val="lt-LT"/>
        </w:rPr>
      </w:pPr>
    </w:p>
    <w:p w14:paraId="70F9A3D9" w14:textId="77777777" w:rsidR="003F0EEA" w:rsidRDefault="003F0EEA" w:rsidP="00DB0F3C">
      <w:pPr>
        <w:rPr>
          <w:lang w:val="lt-LT"/>
        </w:rPr>
      </w:pPr>
    </w:p>
    <w:p w14:paraId="340FA64E" w14:textId="77777777" w:rsidR="003F0EEA" w:rsidRDefault="003F0EEA" w:rsidP="00DB0F3C">
      <w:pPr>
        <w:rPr>
          <w:lang w:val="lt-LT"/>
        </w:rPr>
      </w:pPr>
    </w:p>
    <w:p w14:paraId="576BDC85" w14:textId="77777777" w:rsidR="003F0EEA" w:rsidRDefault="003F0EEA" w:rsidP="00DB0F3C">
      <w:pPr>
        <w:rPr>
          <w:lang w:val="lt-LT"/>
        </w:rPr>
      </w:pPr>
    </w:p>
    <w:p w14:paraId="5FF7C084" w14:textId="77777777" w:rsidR="003F0EEA" w:rsidRDefault="003F0EEA" w:rsidP="00DB0F3C">
      <w:pPr>
        <w:rPr>
          <w:lang w:val="lt-LT"/>
        </w:rPr>
      </w:pPr>
    </w:p>
    <w:p w14:paraId="3EA17EDD" w14:textId="77777777" w:rsidR="003F0EEA" w:rsidRDefault="003F0EEA" w:rsidP="00DB0F3C">
      <w:pPr>
        <w:rPr>
          <w:lang w:val="lt-LT"/>
        </w:rPr>
      </w:pPr>
    </w:p>
    <w:p w14:paraId="548CC83D" w14:textId="77777777" w:rsidR="003F0EEA" w:rsidRDefault="003F0EEA" w:rsidP="00DB0F3C">
      <w:pPr>
        <w:rPr>
          <w:lang w:val="lt-LT"/>
        </w:rPr>
      </w:pPr>
    </w:p>
    <w:p w14:paraId="37EAB1D7" w14:textId="77777777" w:rsidR="003F0EEA" w:rsidRDefault="003F0EEA" w:rsidP="00DB0F3C">
      <w:pPr>
        <w:rPr>
          <w:lang w:val="lt-LT"/>
        </w:rPr>
      </w:pPr>
    </w:p>
    <w:p w14:paraId="41B54B3D" w14:textId="77777777" w:rsidR="003F0EEA" w:rsidRDefault="003F0EEA" w:rsidP="00DB0F3C">
      <w:pPr>
        <w:rPr>
          <w:lang w:val="lt-LT"/>
        </w:rPr>
      </w:pPr>
    </w:p>
    <w:p w14:paraId="63143D99" w14:textId="77777777" w:rsidR="003F0EEA" w:rsidRDefault="003F0EEA" w:rsidP="00DB0F3C">
      <w:pPr>
        <w:rPr>
          <w:lang w:val="lt-LT"/>
        </w:rPr>
      </w:pPr>
    </w:p>
    <w:p w14:paraId="1A8BF9A4" w14:textId="77777777" w:rsidR="003F0EEA" w:rsidRDefault="003F0EEA" w:rsidP="00DB0F3C">
      <w:pPr>
        <w:rPr>
          <w:lang w:val="lt-LT"/>
        </w:rPr>
      </w:pPr>
    </w:p>
    <w:p w14:paraId="06F4C101" w14:textId="77777777" w:rsidR="003F0EEA" w:rsidRDefault="003F0EEA" w:rsidP="00DB0F3C">
      <w:pPr>
        <w:rPr>
          <w:lang w:val="lt-LT"/>
        </w:rPr>
      </w:pPr>
    </w:p>
    <w:p w14:paraId="7AD6FBCE" w14:textId="77777777" w:rsidR="00C95AD2" w:rsidRDefault="00C95AD2" w:rsidP="00DB0F3C">
      <w:pPr>
        <w:rPr>
          <w:lang w:val="lt-LT"/>
        </w:rPr>
      </w:pPr>
    </w:p>
    <w:p w14:paraId="5405DE6D" w14:textId="77777777" w:rsidR="000F11FD" w:rsidRPr="00A3650C" w:rsidRDefault="00A955A1" w:rsidP="007F1A98">
      <w:pPr>
        <w:pStyle w:val="Antrat"/>
        <w:spacing w:before="240" w:after="0"/>
        <w:jc w:val="left"/>
        <w:rPr>
          <w:lang w:val="lt-LT"/>
        </w:rPr>
      </w:pPr>
      <w:r w:rsidRPr="00A3650C">
        <w:rPr>
          <w:rFonts w:cs="Times New Roman"/>
          <w:lang w:val="lt-LT"/>
        </w:rPr>
        <w:fldChar w:fldCharType="begin"/>
      </w:r>
      <w:r w:rsidR="000F11FD" w:rsidRPr="00A3650C">
        <w:rPr>
          <w:rFonts w:cs="Times New Roman"/>
          <w:lang w:val="lt-LT"/>
        </w:rPr>
        <w:instrText xml:space="preserve"> SEQ pav. \* ARABIC </w:instrText>
      </w:r>
      <w:r w:rsidRPr="00A3650C">
        <w:rPr>
          <w:rFonts w:cs="Times New Roman"/>
          <w:lang w:val="lt-LT"/>
        </w:rPr>
        <w:fldChar w:fldCharType="separate"/>
      </w:r>
      <w:bookmarkStart w:id="46" w:name="_Toc494356596"/>
      <w:r w:rsidR="0010043D">
        <w:rPr>
          <w:rFonts w:cs="Times New Roman"/>
          <w:noProof/>
          <w:lang w:val="lt-LT"/>
        </w:rPr>
        <w:t>5</w:t>
      </w:r>
      <w:r w:rsidRPr="00A3650C">
        <w:rPr>
          <w:rFonts w:cs="Times New Roman"/>
          <w:lang w:val="lt-LT"/>
        </w:rPr>
        <w:fldChar w:fldCharType="end"/>
      </w:r>
      <w:r w:rsidR="000F11FD" w:rsidRPr="00A3650C">
        <w:rPr>
          <w:rFonts w:cs="Times New Roman"/>
          <w:lang w:val="lt-LT"/>
        </w:rPr>
        <w:t xml:space="preserve"> pav. </w:t>
      </w:r>
      <w:r w:rsidR="000F11FD" w:rsidRPr="00A3650C">
        <w:rPr>
          <w:lang w:val="lt-LT"/>
        </w:rPr>
        <w:t>FP įgyvendinimo galimybės</w:t>
      </w:r>
      <w:r w:rsidR="00507F91" w:rsidRPr="00A3650C">
        <w:rPr>
          <w:lang w:val="lt-LT"/>
        </w:rPr>
        <w:t xml:space="preserve"> pagal </w:t>
      </w:r>
      <w:r w:rsidR="004D5E42" w:rsidRPr="00A3650C">
        <w:rPr>
          <w:lang w:val="lt-LT"/>
        </w:rPr>
        <w:t xml:space="preserve">Reglamento </w:t>
      </w:r>
      <w:r w:rsidR="00507F91" w:rsidRPr="00A3650C">
        <w:rPr>
          <w:lang w:val="lt-LT"/>
        </w:rPr>
        <w:t>Nr. 1303/2013</w:t>
      </w:r>
      <w:r w:rsidR="000F11FD" w:rsidRPr="00A3650C">
        <w:rPr>
          <w:lang w:val="lt-LT"/>
        </w:rPr>
        <w:t xml:space="preserve"> </w:t>
      </w:r>
      <w:r w:rsidR="004D5E42" w:rsidRPr="00A3650C">
        <w:rPr>
          <w:lang w:val="lt-LT"/>
        </w:rPr>
        <w:t>38 str.</w:t>
      </w:r>
      <w:bookmarkEnd w:id="46"/>
    </w:p>
    <w:p w14:paraId="0032DF8E" w14:textId="77777777" w:rsidR="00E013FB" w:rsidRPr="00A3650C" w:rsidRDefault="005E63BD" w:rsidP="005439B9">
      <w:pPr>
        <w:ind w:firstLine="0"/>
        <w:rPr>
          <w:lang w:val="lt-LT"/>
        </w:rPr>
      </w:pPr>
      <w:r>
        <w:rPr>
          <w:noProof/>
          <w:lang w:val="lt-LT" w:eastAsia="lt-LT"/>
        </w:rPr>
        <w:drawing>
          <wp:inline distT="0" distB="0" distL="0" distR="0" wp14:anchorId="7D0FE468" wp14:editId="65BA70CD">
            <wp:extent cx="6029325" cy="3933189"/>
            <wp:effectExtent l="19050" t="19050" r="952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9700" cy="3939957"/>
                    </a:xfrm>
                    <a:prstGeom prst="rect">
                      <a:avLst/>
                    </a:prstGeom>
                    <a:ln w="3175" cap="sq">
                      <a:solidFill>
                        <a:srgbClr val="000000"/>
                      </a:solidFill>
                      <a:prstDash val="solid"/>
                      <a:miter lim="800000"/>
                    </a:ln>
                    <a:effectLst/>
                  </pic:spPr>
                </pic:pic>
              </a:graphicData>
            </a:graphic>
          </wp:inline>
        </w:drawing>
      </w:r>
    </w:p>
    <w:p w14:paraId="3AB709E7" w14:textId="77777777" w:rsidR="00507F91" w:rsidRPr="00A3650C" w:rsidRDefault="00507F91" w:rsidP="00507F91">
      <w:pPr>
        <w:rPr>
          <w:sz w:val="20"/>
          <w:lang w:val="lt-LT"/>
        </w:rPr>
      </w:pPr>
      <w:r w:rsidRPr="00A3650C">
        <w:rPr>
          <w:sz w:val="20"/>
          <w:lang w:val="lt-LT"/>
        </w:rPr>
        <w:t>Šaltinis: metodologija</w:t>
      </w:r>
    </w:p>
    <w:p w14:paraId="1B03A90E" w14:textId="77777777" w:rsidR="001C0B87" w:rsidRPr="00A3650C" w:rsidRDefault="001C0B87" w:rsidP="007F1A98">
      <w:pPr>
        <w:pStyle w:val="Antrat"/>
        <w:spacing w:after="0"/>
        <w:jc w:val="left"/>
        <w:rPr>
          <w:rFonts w:cs="Times New Roman"/>
          <w:lang w:val="lt-LT"/>
        </w:rPr>
      </w:pPr>
    </w:p>
    <w:p w14:paraId="7679408B" w14:textId="77777777" w:rsidR="00507F91" w:rsidRPr="00A3650C" w:rsidRDefault="00A955A1" w:rsidP="007F1A98">
      <w:pPr>
        <w:pStyle w:val="Antrat"/>
        <w:spacing w:after="0"/>
        <w:jc w:val="left"/>
        <w:rPr>
          <w:lang w:val="lt-LT"/>
        </w:rPr>
      </w:pPr>
      <w:r w:rsidRPr="00A3650C">
        <w:rPr>
          <w:rFonts w:cs="Times New Roman"/>
          <w:lang w:val="lt-LT"/>
        </w:rPr>
        <w:fldChar w:fldCharType="begin"/>
      </w:r>
      <w:r w:rsidR="00507F91" w:rsidRPr="00A3650C">
        <w:rPr>
          <w:rFonts w:cs="Times New Roman"/>
          <w:lang w:val="lt-LT"/>
        </w:rPr>
        <w:instrText xml:space="preserve"> SEQ pav. \* ARABIC </w:instrText>
      </w:r>
      <w:r w:rsidRPr="00A3650C">
        <w:rPr>
          <w:rFonts w:cs="Times New Roman"/>
          <w:lang w:val="lt-LT"/>
        </w:rPr>
        <w:fldChar w:fldCharType="separate"/>
      </w:r>
      <w:bookmarkStart w:id="47" w:name="_Toc494356597"/>
      <w:r w:rsidR="0010043D">
        <w:rPr>
          <w:rFonts w:cs="Times New Roman"/>
          <w:noProof/>
          <w:lang w:val="lt-LT"/>
        </w:rPr>
        <w:t>6</w:t>
      </w:r>
      <w:r w:rsidRPr="00A3650C">
        <w:rPr>
          <w:rFonts w:cs="Times New Roman"/>
          <w:lang w:val="lt-LT"/>
        </w:rPr>
        <w:fldChar w:fldCharType="end"/>
      </w:r>
      <w:r w:rsidR="00507F91" w:rsidRPr="00A3650C">
        <w:rPr>
          <w:rFonts w:cs="Times New Roman"/>
          <w:lang w:val="lt-LT"/>
        </w:rPr>
        <w:t xml:space="preserve"> pav. </w:t>
      </w:r>
      <w:r w:rsidR="00507F91" w:rsidRPr="00A3650C">
        <w:rPr>
          <w:lang w:val="lt-LT"/>
        </w:rPr>
        <w:t xml:space="preserve">FP įgyvendinimo struktūra pagal </w:t>
      </w:r>
      <w:r w:rsidR="004D5E42" w:rsidRPr="00A3650C">
        <w:rPr>
          <w:lang w:val="lt-LT"/>
        </w:rPr>
        <w:t xml:space="preserve">Reglamento </w:t>
      </w:r>
      <w:r w:rsidR="00507F91" w:rsidRPr="00A3650C">
        <w:rPr>
          <w:lang w:val="lt-LT"/>
        </w:rPr>
        <w:t>Nr. 1303/2013</w:t>
      </w:r>
      <w:r w:rsidR="004D5E42" w:rsidRPr="00A3650C">
        <w:rPr>
          <w:lang w:val="lt-LT"/>
        </w:rPr>
        <w:t xml:space="preserve"> 38 str.</w:t>
      </w:r>
      <w:bookmarkEnd w:id="47"/>
      <w:r w:rsidR="00507F91" w:rsidRPr="00A3650C">
        <w:rPr>
          <w:lang w:val="lt-LT"/>
        </w:rPr>
        <w:t xml:space="preserve"> </w:t>
      </w:r>
    </w:p>
    <w:p w14:paraId="24AE191F" w14:textId="77777777" w:rsidR="00E013FB" w:rsidRPr="00A3650C" w:rsidRDefault="005E63BD" w:rsidP="00FD3979">
      <w:pPr>
        <w:ind w:firstLine="0"/>
        <w:rPr>
          <w:sz w:val="20"/>
          <w:lang w:val="lt-LT"/>
        </w:rPr>
      </w:pPr>
      <w:r>
        <w:rPr>
          <w:noProof/>
          <w:lang w:val="lt-LT" w:eastAsia="lt-LT"/>
        </w:rPr>
        <w:drawing>
          <wp:inline distT="0" distB="0" distL="0" distR="0" wp14:anchorId="3C864E9A" wp14:editId="07823387">
            <wp:extent cx="6029325" cy="3336925"/>
            <wp:effectExtent l="19050" t="19050" r="28575"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753" cy="3337162"/>
                    </a:xfrm>
                    <a:prstGeom prst="rect">
                      <a:avLst/>
                    </a:prstGeom>
                    <a:ln w="3175" cap="sq">
                      <a:solidFill>
                        <a:srgbClr val="000000"/>
                      </a:solidFill>
                      <a:prstDash val="solid"/>
                      <a:miter lim="800000"/>
                    </a:ln>
                    <a:effectLst/>
                  </pic:spPr>
                </pic:pic>
              </a:graphicData>
            </a:graphic>
          </wp:inline>
        </w:drawing>
      </w:r>
    </w:p>
    <w:p w14:paraId="46068138" w14:textId="77777777" w:rsidR="000F11FD" w:rsidRPr="00A3650C" w:rsidRDefault="000F11FD" w:rsidP="00DB0F3C">
      <w:pPr>
        <w:rPr>
          <w:sz w:val="20"/>
          <w:lang w:val="lt-LT"/>
        </w:rPr>
      </w:pPr>
      <w:r w:rsidRPr="00A3650C">
        <w:rPr>
          <w:sz w:val="20"/>
          <w:lang w:val="lt-LT"/>
        </w:rPr>
        <w:t>Šaltinis: metodologija</w:t>
      </w:r>
    </w:p>
    <w:p w14:paraId="02981BB6" w14:textId="77777777" w:rsidR="008548C9" w:rsidRPr="00A3650C" w:rsidRDefault="008548C9" w:rsidP="008548C9">
      <w:pPr>
        <w:pStyle w:val="Pagrindinistekstas"/>
        <w:tabs>
          <w:tab w:val="left" w:pos="9720"/>
        </w:tabs>
        <w:spacing w:before="240" w:after="240"/>
        <w:ind w:firstLine="709"/>
        <w:rPr>
          <w:lang w:val="lt-LT"/>
        </w:rPr>
      </w:pPr>
      <w:r w:rsidRPr="00A3650C">
        <w:rPr>
          <w:lang w:val="lt-LT"/>
        </w:rPr>
        <w:lastRenderedPageBreak/>
        <w:t>FP tinkamų išlaidų</w:t>
      </w:r>
      <w:r w:rsidR="00D10914">
        <w:rPr>
          <w:lang w:val="lt-LT"/>
        </w:rPr>
        <w:t xml:space="preserve"> reglamentavimas Reglamente Nr. </w:t>
      </w:r>
      <w:r w:rsidRPr="00A3650C">
        <w:rPr>
          <w:lang w:val="lt-LT"/>
        </w:rPr>
        <w:t>1303/2013 iš esmės nesiskiria nuo 2007–2013 m. programavimo laikotarpio reglamentavimo, tačiau įvestos ir kelios naujovės. Bendra taisyklė – FP tinkamomis finansuoti išlaidomis yra laikoma FP išlaidų suma, tinkamumo laikotarpiu:</w:t>
      </w:r>
    </w:p>
    <w:p w14:paraId="206BCAD8" w14:textId="77777777" w:rsidR="008548C9" w:rsidRPr="00A3650C" w:rsidRDefault="008548C9" w:rsidP="00C4425B">
      <w:pPr>
        <w:pStyle w:val="Pagrindinistekstas"/>
        <w:widowControl/>
        <w:numPr>
          <w:ilvl w:val="0"/>
          <w:numId w:val="3"/>
        </w:numPr>
        <w:tabs>
          <w:tab w:val="left" w:pos="1134"/>
        </w:tabs>
        <w:autoSpaceDE/>
        <w:autoSpaceDN/>
        <w:adjustRightInd/>
        <w:spacing w:after="0"/>
        <w:ind w:left="0" w:firstLine="709"/>
        <w:rPr>
          <w:lang w:val="lt-LT"/>
        </w:rPr>
      </w:pPr>
      <w:r w:rsidRPr="00A3650C">
        <w:rPr>
          <w:lang w:val="lt-LT"/>
        </w:rPr>
        <w:t>išmokėta galutiniams naudos gavėjams;</w:t>
      </w:r>
    </w:p>
    <w:p w14:paraId="62517D03" w14:textId="77777777" w:rsidR="008548C9" w:rsidRPr="00A3650C" w:rsidRDefault="00801D4F" w:rsidP="00C4425B">
      <w:pPr>
        <w:pStyle w:val="Pagrindinistekstas"/>
        <w:widowControl/>
        <w:numPr>
          <w:ilvl w:val="0"/>
          <w:numId w:val="3"/>
        </w:numPr>
        <w:tabs>
          <w:tab w:val="left" w:pos="1134"/>
        </w:tabs>
        <w:autoSpaceDE/>
        <w:autoSpaceDN/>
        <w:adjustRightInd/>
        <w:spacing w:after="0"/>
        <w:ind w:left="0" w:firstLine="709"/>
        <w:rPr>
          <w:lang w:val="lt-LT"/>
        </w:rPr>
      </w:pPr>
      <w:r w:rsidRPr="00A3650C">
        <w:rPr>
          <w:lang w:val="lt-LT"/>
        </w:rPr>
        <w:t xml:space="preserve">įsipareigota skirti </w:t>
      </w:r>
      <w:r w:rsidR="008548C9" w:rsidRPr="00A3650C">
        <w:rPr>
          <w:lang w:val="lt-LT"/>
        </w:rPr>
        <w:t xml:space="preserve">garantijų išmokoms. Lėšų suma, skirta garantijų išmokoms, apskaičiuojama atsižvelgiant į </w:t>
      </w:r>
      <w:r w:rsidRPr="00A3650C">
        <w:rPr>
          <w:lang w:val="lt-LT"/>
        </w:rPr>
        <w:t xml:space="preserve">protingą </w:t>
      </w:r>
      <w:r w:rsidR="008548C9" w:rsidRPr="00A3650C">
        <w:rPr>
          <w:lang w:val="lt-LT"/>
        </w:rPr>
        <w:t>išankstinį rizikos vertinimą;</w:t>
      </w:r>
    </w:p>
    <w:p w14:paraId="6B35C3F0" w14:textId="77777777" w:rsidR="008548C9" w:rsidRPr="00A3650C" w:rsidRDefault="008548C9" w:rsidP="00C4425B">
      <w:pPr>
        <w:pStyle w:val="Pagrindinistekstas"/>
        <w:widowControl/>
        <w:numPr>
          <w:ilvl w:val="0"/>
          <w:numId w:val="3"/>
        </w:numPr>
        <w:tabs>
          <w:tab w:val="left" w:pos="1134"/>
        </w:tabs>
        <w:autoSpaceDE/>
        <w:autoSpaceDN/>
        <w:adjustRightInd/>
        <w:spacing w:after="0"/>
        <w:ind w:left="0" w:firstLine="709"/>
        <w:rPr>
          <w:lang w:val="lt-LT"/>
        </w:rPr>
      </w:pPr>
      <w:r w:rsidRPr="00A3650C">
        <w:rPr>
          <w:lang w:val="lt-LT"/>
        </w:rPr>
        <w:t>išmokėta kaip FP valdymo išlaidos arba valdymo mokestis.</w:t>
      </w:r>
    </w:p>
    <w:p w14:paraId="08AAC4F4" w14:textId="77777777" w:rsidR="008548C9" w:rsidRPr="00A3650C" w:rsidRDefault="00D10914" w:rsidP="008548C9">
      <w:pPr>
        <w:pStyle w:val="Pagrindinistekstas"/>
        <w:tabs>
          <w:tab w:val="left" w:pos="1134"/>
        </w:tabs>
        <w:spacing w:before="240" w:after="240"/>
        <w:ind w:firstLine="709"/>
        <w:rPr>
          <w:lang w:val="lt-LT"/>
        </w:rPr>
      </w:pPr>
      <w:r>
        <w:rPr>
          <w:lang w:val="lt-LT"/>
        </w:rPr>
        <w:t>Reglamente Nr. </w:t>
      </w:r>
      <w:r w:rsidR="008548C9" w:rsidRPr="00A3650C">
        <w:rPr>
          <w:lang w:val="lt-LT"/>
        </w:rPr>
        <w:t>1303/2013 taip pat nustatytos išlaidos, kurios laikomos tinkamomis finansuoti po tinkamumo laikotarpio pabaigos, ir jų apmokėjimo tvarka, taip pat detalizuotas palūkanų ir kito pelno, gauto iš FP, naudojimas</w:t>
      </w:r>
      <w:proofErr w:type="gramStart"/>
      <w:r w:rsidR="008548C9" w:rsidRPr="00A3650C">
        <w:rPr>
          <w:lang w:val="lt-LT"/>
        </w:rPr>
        <w:t xml:space="preserve">, </w:t>
      </w:r>
      <w:r w:rsidR="00A922CD" w:rsidRPr="00A3650C">
        <w:rPr>
          <w:lang w:val="lt-LT"/>
        </w:rPr>
        <w:t>bei</w:t>
      </w:r>
      <w:proofErr w:type="gramEnd"/>
      <w:r w:rsidR="008548C9" w:rsidRPr="00A3650C">
        <w:rPr>
          <w:lang w:val="lt-LT"/>
        </w:rPr>
        <w:t xml:space="preserve"> lėšų, atsiradusių įgyvendinant FP ir priskirtinų ES SF</w:t>
      </w:r>
      <w:r w:rsidR="00801D4F" w:rsidRPr="00A3650C">
        <w:rPr>
          <w:lang w:val="lt-LT"/>
        </w:rPr>
        <w:t>,</w:t>
      </w:r>
      <w:r w:rsidR="008548C9" w:rsidRPr="00A3650C">
        <w:rPr>
          <w:lang w:val="lt-LT"/>
        </w:rPr>
        <w:t xml:space="preserve"> panaudojimas. Vado</w:t>
      </w:r>
      <w:r>
        <w:rPr>
          <w:lang w:val="lt-LT"/>
        </w:rPr>
        <w:t>vaujantis minėtu Reglamentu Nr. </w:t>
      </w:r>
      <w:r w:rsidR="008548C9" w:rsidRPr="00A3650C">
        <w:rPr>
          <w:lang w:val="lt-LT"/>
        </w:rPr>
        <w:t xml:space="preserve">1303/2013, </w:t>
      </w:r>
      <w:r w:rsidR="008548C9" w:rsidRPr="00A3650C">
        <w:rPr>
          <w:lang w:val="lt-LT" w:eastAsia="lt-LT"/>
        </w:rPr>
        <w:t xml:space="preserve">ES </w:t>
      </w:r>
      <w:r w:rsidR="00A922CD" w:rsidRPr="00A3650C">
        <w:rPr>
          <w:lang w:val="lt-LT" w:eastAsia="lt-LT"/>
        </w:rPr>
        <w:t>SF</w:t>
      </w:r>
      <w:r w:rsidR="008548C9" w:rsidRPr="00A3650C">
        <w:rPr>
          <w:lang w:val="lt-LT" w:eastAsia="lt-LT"/>
        </w:rPr>
        <w:t xml:space="preserve"> finansavimui priskirtinos lėšos, kurios FP sugrąžinamos iš investicijų, arba nepanaudotos</w:t>
      </w:r>
      <w:r w:rsidR="00801D4F" w:rsidRPr="00A3650C">
        <w:rPr>
          <w:lang w:val="lt-LT" w:eastAsia="lt-LT"/>
        </w:rPr>
        <w:t>,</w:t>
      </w:r>
      <w:r w:rsidR="008548C9" w:rsidRPr="00A3650C">
        <w:rPr>
          <w:lang w:val="lt-LT" w:eastAsia="lt-LT"/>
        </w:rPr>
        <w:t xml:space="preserve"> garantijų sutartims skirtos</w:t>
      </w:r>
      <w:r w:rsidR="00801D4F" w:rsidRPr="00A3650C">
        <w:rPr>
          <w:lang w:val="lt-LT" w:eastAsia="lt-LT"/>
        </w:rPr>
        <w:t>,</w:t>
      </w:r>
      <w:r w:rsidR="008548C9" w:rsidRPr="00A3650C">
        <w:rPr>
          <w:lang w:val="lt-LT" w:eastAsia="lt-LT"/>
        </w:rPr>
        <w:t xml:space="preserve"> lėšos, įskaitant sugrąžintą kapitalą ir pelną bei kitas pajamas ar uždarbį, pavyzdžiui, palūkanas, garantijų mokesčius, dividendus, kapitalo prieaugį ar visas kitas pajamas iš investicijų, pakartotinai naudojamos tolesnėms investicijoms pagal tas pačias ar kitas FP, vadovaujantis konkrečiais pagal prioritetą nustatytais tikslais ar atitinkamais atvejais paskatinti investuotojus dėl privačių lėšų pritraukimo bei patirtoms valdymo išlaidoms atlyginti ir FP valdymo mokesčiams sumokėti.</w:t>
      </w:r>
    </w:p>
    <w:p w14:paraId="1A52745F" w14:textId="77777777" w:rsidR="008548C9" w:rsidRPr="00A3650C" w:rsidRDefault="00D10914" w:rsidP="008548C9">
      <w:pPr>
        <w:spacing w:before="240" w:after="240"/>
        <w:ind w:firstLine="709"/>
        <w:rPr>
          <w:rFonts w:cs="Times New Roman"/>
          <w:lang w:val="lt-LT"/>
        </w:rPr>
      </w:pPr>
      <w:r>
        <w:rPr>
          <w:rFonts w:cs="Times New Roman"/>
          <w:lang w:val="lt-LT"/>
        </w:rPr>
        <w:t>Dar viena Reglamento Nr. </w:t>
      </w:r>
      <w:r w:rsidR="008548C9" w:rsidRPr="00A3650C">
        <w:rPr>
          <w:rFonts w:cs="Times New Roman"/>
          <w:lang w:val="lt-LT"/>
        </w:rPr>
        <w:t>1</w:t>
      </w:r>
      <w:r>
        <w:rPr>
          <w:rFonts w:cs="Times New Roman"/>
          <w:lang w:val="lt-LT"/>
        </w:rPr>
        <w:t>303/2013 naujovė – nustatytas 8 </w:t>
      </w:r>
      <w:r w:rsidR="008548C9" w:rsidRPr="00A3650C">
        <w:rPr>
          <w:rFonts w:cs="Times New Roman"/>
          <w:lang w:val="lt-LT"/>
        </w:rPr>
        <w:t xml:space="preserve">metų laikotarpis, per kurį </w:t>
      </w:r>
      <w:r w:rsidR="00801D4F" w:rsidRPr="00A3650C">
        <w:rPr>
          <w:rFonts w:cs="Times New Roman"/>
          <w:lang w:val="lt-LT"/>
        </w:rPr>
        <w:t xml:space="preserve">grįžusiuos lėšos, </w:t>
      </w:r>
      <w:r w:rsidR="008548C9" w:rsidRPr="00A3650C">
        <w:rPr>
          <w:rFonts w:cs="Times New Roman"/>
          <w:lang w:val="lt-LT"/>
        </w:rPr>
        <w:t xml:space="preserve">turi būti naudojamos </w:t>
      </w:r>
      <w:r w:rsidR="00801D4F" w:rsidRPr="00A3650C">
        <w:rPr>
          <w:rFonts w:cs="Times New Roman"/>
          <w:lang w:val="lt-LT"/>
        </w:rPr>
        <w:t>laikantis VP tikslų toje pačioje FP, arba, nutraukus FP, kitose FP su sąlyga, kad abiem atvejais rinkos sąlygų vertinimo rezultatai rodo, jog toliau reikia tokių investicijų ar kitų formų paramos</w:t>
      </w:r>
      <w:r w:rsidR="008548C9" w:rsidRPr="00A3650C">
        <w:rPr>
          <w:rFonts w:cs="Times New Roman"/>
          <w:lang w:val="lt-LT"/>
        </w:rPr>
        <w:t xml:space="preserve">. </w:t>
      </w:r>
    </w:p>
    <w:p w14:paraId="68472F09" w14:textId="77777777" w:rsidR="00A922CD" w:rsidRPr="00A3650C" w:rsidRDefault="00D10914" w:rsidP="00A922CD">
      <w:pPr>
        <w:pStyle w:val="Pagrindinistekstas"/>
        <w:tabs>
          <w:tab w:val="left" w:pos="9720"/>
        </w:tabs>
        <w:spacing w:before="240" w:after="240"/>
        <w:ind w:firstLine="709"/>
        <w:rPr>
          <w:bCs/>
          <w:lang w:val="lt-LT"/>
        </w:rPr>
      </w:pPr>
      <w:r>
        <w:rPr>
          <w:lang w:val="lt-LT"/>
        </w:rPr>
        <w:t>Reglamentas Nr. </w:t>
      </w:r>
      <w:r w:rsidR="00A922CD" w:rsidRPr="00A3650C">
        <w:rPr>
          <w:lang w:val="lt-LT"/>
        </w:rPr>
        <w:t>1303/2013 ir Finansinis reglamentas nustato, kad papildomos taisyklės, su</w:t>
      </w:r>
      <w:r>
        <w:rPr>
          <w:lang w:val="lt-LT"/>
        </w:rPr>
        <w:t>sijusios su FP įgyvendinimu, t. </w:t>
      </w:r>
      <w:r w:rsidR="00A922CD" w:rsidRPr="00A3650C">
        <w:rPr>
          <w:lang w:val="lt-LT"/>
        </w:rPr>
        <w:t xml:space="preserve">y. institucijų, kurioms patikėta atlikti įgyvendinimo užduotis, atranka, tokių institucijų </w:t>
      </w:r>
      <w:r w:rsidR="00A922CD" w:rsidRPr="00EA68AD">
        <w:rPr>
          <w:lang w:val="lt-LT"/>
        </w:rPr>
        <w:t xml:space="preserve">atsakomybė ir įsipareigojimai, valdymo išlaidos ir mokesčiai ir pan. yra nustatyti EK priimtuose deleguotuose aktuose. Vienas jų – </w:t>
      </w:r>
      <w:r w:rsidRPr="00EA68AD">
        <w:rPr>
          <w:color w:val="000000"/>
          <w:lang w:val="lt-LT" w:eastAsia="lt-LT"/>
        </w:rPr>
        <w:t>2014 m. kovo 3 </w:t>
      </w:r>
      <w:r w:rsidR="00A922CD" w:rsidRPr="007A651E">
        <w:rPr>
          <w:color w:val="000000"/>
          <w:lang w:val="lt-LT" w:eastAsia="lt-LT"/>
        </w:rPr>
        <w:t>d. Komisijos deleguot</w:t>
      </w:r>
      <w:r w:rsidR="00A922CD" w:rsidRPr="00EA68AD">
        <w:rPr>
          <w:rFonts w:eastAsiaTheme="minorHAnsi"/>
          <w:color w:val="000000"/>
          <w:lang w:val="lt-LT" w:eastAsia="lt-LT"/>
        </w:rPr>
        <w:t>as reglamentas</w:t>
      </w:r>
      <w:r w:rsidRPr="00EA68AD">
        <w:rPr>
          <w:color w:val="000000"/>
          <w:lang w:val="lt-LT" w:eastAsia="lt-LT"/>
        </w:rPr>
        <w:t> (ES) Nr. </w:t>
      </w:r>
      <w:r w:rsidR="00A922CD" w:rsidRPr="00EA68AD">
        <w:rPr>
          <w:color w:val="000000"/>
          <w:lang w:val="lt-LT" w:eastAsia="lt-LT"/>
        </w:rPr>
        <w:t>480/2014,</w:t>
      </w:r>
      <w:r w:rsidR="00A922CD" w:rsidRPr="00EA68AD">
        <w:rPr>
          <w:rFonts w:eastAsiaTheme="minorHAnsi"/>
          <w:color w:val="000000"/>
          <w:lang w:val="lt-LT" w:eastAsia="lt-LT"/>
        </w:rPr>
        <w:t xml:space="preserve"> </w:t>
      </w:r>
      <w:r w:rsidR="00A922CD" w:rsidRPr="00EA68AD">
        <w:rPr>
          <w:rFonts w:eastAsiaTheme="minorHAnsi"/>
          <w:bCs/>
          <w:color w:val="000000"/>
          <w:lang w:val="lt-LT"/>
        </w:rPr>
        <w:t>kuriuo papildomas Europos Parlamento ir Tarybos reglamentas (ES) Nr. 1303/2013, kuriuo nustatomos Europos regioninės plėtros fondui, Europ</w:t>
      </w:r>
      <w:r w:rsidR="00A922CD" w:rsidRPr="007A651E">
        <w:rPr>
          <w:rFonts w:eastAsiaTheme="minorHAnsi"/>
          <w:bCs/>
          <w:color w:val="000000"/>
          <w:lang w:val="lt-LT"/>
        </w:rPr>
        <w:t>os socialiniam</w:t>
      </w:r>
      <w:r w:rsidR="00A922CD" w:rsidRPr="00A3650C">
        <w:rPr>
          <w:rFonts w:eastAsiaTheme="minorHAnsi"/>
          <w:bCs/>
          <w:color w:val="000000"/>
          <w:lang w:val="lt-LT"/>
        </w:rPr>
        <w:t xml:space="preserve">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w:t>
      </w:r>
      <w:r w:rsidR="00995B59">
        <w:rPr>
          <w:rFonts w:eastAsiaTheme="minorHAnsi"/>
          <w:bCs/>
          <w:color w:val="000000"/>
          <w:lang w:val="lt-LT"/>
        </w:rPr>
        <w:t>tatos (toliau – Reglamentas Nr. </w:t>
      </w:r>
      <w:r w:rsidR="00A922CD" w:rsidRPr="00A3650C">
        <w:rPr>
          <w:rFonts w:eastAsiaTheme="minorHAnsi"/>
          <w:bCs/>
          <w:color w:val="000000"/>
          <w:lang w:val="lt-LT"/>
        </w:rPr>
        <w:t>480/2014)</w:t>
      </w:r>
      <w:r w:rsidR="00A922CD" w:rsidRPr="00A3650C">
        <w:rPr>
          <w:bCs/>
          <w:lang w:val="lt-LT"/>
        </w:rPr>
        <w:t>.</w:t>
      </w:r>
    </w:p>
    <w:p w14:paraId="0DE453E6" w14:textId="77777777" w:rsidR="00A922CD" w:rsidRPr="00A3650C" w:rsidRDefault="00D10914" w:rsidP="00A922CD">
      <w:pPr>
        <w:pStyle w:val="Pagrindinistekstas"/>
        <w:spacing w:before="240" w:after="240"/>
        <w:ind w:firstLine="709"/>
        <w:rPr>
          <w:lang w:val="lt-LT"/>
        </w:rPr>
      </w:pPr>
      <w:r>
        <w:rPr>
          <w:lang w:val="lt-LT"/>
        </w:rPr>
        <w:t xml:space="preserve">Reglamento Nr. 480/2014 </w:t>
      </w:r>
      <w:r w:rsidR="00A922CD" w:rsidRPr="00A3650C">
        <w:rPr>
          <w:lang w:val="lt-LT"/>
        </w:rPr>
        <w:t>II skyriuje yra plačiau aprašomos ir paaiški</w:t>
      </w:r>
      <w:r>
        <w:rPr>
          <w:lang w:val="lt-LT"/>
        </w:rPr>
        <w:t>namos tam tikros Reglamento Nr. </w:t>
      </w:r>
      <w:r w:rsidR="00A922CD" w:rsidRPr="00A3650C">
        <w:rPr>
          <w:lang w:val="lt-LT"/>
        </w:rPr>
        <w:t xml:space="preserve">1303/2013 nuostatos – konkrečios žemės pirkimo, FP teikiamų garantijų, mokėjimų FP anuliavimo bei atitinkamo mokėjimo prašymų koregavimo taisyklės, techninės paramos subsidijų taikymas viename pakete su FP, FP įgyvendinančių subjektų įsipareigojimai ir atsakomybė, FP įgyvendinančių subjektų atrankos kriterijai, konkrečios FP valdymas ir kontrolė, palūkanų normos subsidijų ir garantijos mokesčio subsidijų metinių išmokų kapitalizavimo sistema, valdymo išlaidų ir mokesčių nustatymo, remiantis veiklos rezultatais, kriterijai, valdymo išlaidų ir </w:t>
      </w:r>
      <w:r w:rsidR="00A922CD" w:rsidRPr="00A3650C">
        <w:rPr>
          <w:lang w:val="lt-LT"/>
        </w:rPr>
        <w:lastRenderedPageBreak/>
        <w:t>mokesčių ribiniai dydžiai, nuosavu kapitalu grindžiamų priemonių ir laba</w:t>
      </w:r>
      <w:r w:rsidR="00AD6893" w:rsidRPr="00A3650C">
        <w:rPr>
          <w:lang w:val="lt-LT"/>
        </w:rPr>
        <w:t>i</w:t>
      </w:r>
      <w:r w:rsidR="00A922CD" w:rsidRPr="00A3650C">
        <w:rPr>
          <w:lang w:val="lt-LT"/>
        </w:rPr>
        <w:t xml:space="preserve"> mažų paskolų (mikrokreditų) kapitalizuotų valdymo išlaidų ir mokesčių kompensavimas. </w:t>
      </w:r>
    </w:p>
    <w:p w14:paraId="0B735A0D" w14:textId="77777777" w:rsidR="00A922CD" w:rsidRPr="00A3650C" w:rsidRDefault="00D10914" w:rsidP="00A922CD">
      <w:pPr>
        <w:rPr>
          <w:lang w:val="lt-LT"/>
        </w:rPr>
      </w:pPr>
      <w:r>
        <w:rPr>
          <w:lang w:val="lt-LT"/>
        </w:rPr>
        <w:t>Reglamente Nr. </w:t>
      </w:r>
      <w:r w:rsidR="00A922CD" w:rsidRPr="00A3650C">
        <w:rPr>
          <w:lang w:val="lt-LT"/>
        </w:rPr>
        <w:t>480/2014 paaiškinama, kad iš ERPF ir SF finansuojamomis FP galima remti investicijas, kurios apima neužstatytos ir užstatytos žemės pirkimą už sumą, neviršijančią 10</w:t>
      </w:r>
      <w:r>
        <w:rPr>
          <w:lang w:val="lt-LT"/>
        </w:rPr>
        <w:t> </w:t>
      </w:r>
      <w:r w:rsidR="00A922CD" w:rsidRPr="00A3650C">
        <w:rPr>
          <w:lang w:val="lt-LT"/>
        </w:rPr>
        <w:t>proc. programos įnašo, sumokėto galutiniam naudos</w:t>
      </w:r>
      <w:r>
        <w:rPr>
          <w:lang w:val="lt-LT"/>
        </w:rPr>
        <w:t xml:space="preserve"> gavėjui. Taip pat paaiškinama Reglamente Nr. </w:t>
      </w:r>
      <w:r w:rsidR="00A922CD" w:rsidRPr="00A3650C">
        <w:rPr>
          <w:lang w:val="lt-LT"/>
        </w:rPr>
        <w:t>1303/2013 atsiradusi naujovė dėl techninės pagalbos subsidijų taikymo, nurodant, kad FP ir techninės pagalbos subsidijų priemonę galima derinti tik siekiant techniškai parengti perspektyvias investicijas, kurios bus naudingos tuo veiksmu remtinam galutiniam na</w:t>
      </w:r>
      <w:r>
        <w:rPr>
          <w:lang w:val="lt-LT"/>
        </w:rPr>
        <w:t>udos gavėjui. Be to, Reglamento Nr. </w:t>
      </w:r>
      <w:r w:rsidR="00A922CD" w:rsidRPr="00A3650C">
        <w:rPr>
          <w:lang w:val="lt-LT"/>
        </w:rPr>
        <w:t xml:space="preserve">480/2014 II skyriaus 8 str. nustato, kad tokiu atveju, kai planuojama įgyvendinti garantijų FP, jai privalo būti atliktas ex ante rizikos vertinimas, atsižvelgiant į specifines rinkos sąlygas, FP strategiją ir ekonomiškumo bei veiksmingumo principus. </w:t>
      </w:r>
    </w:p>
    <w:p w14:paraId="635260BD" w14:textId="4CF3DBA6" w:rsidR="00FB4221" w:rsidRPr="00A3650C" w:rsidRDefault="00A922CD" w:rsidP="00A922CD">
      <w:pPr>
        <w:spacing w:before="240" w:after="240"/>
        <w:ind w:firstLine="709"/>
        <w:rPr>
          <w:lang w:val="lt-LT"/>
        </w:rPr>
      </w:pPr>
      <w:r w:rsidRPr="00A3650C">
        <w:rPr>
          <w:lang w:val="lt-LT"/>
        </w:rPr>
        <w:t xml:space="preserve">Taip </w:t>
      </w:r>
      <w:r w:rsidR="00D10914">
        <w:rPr>
          <w:lang w:val="lt-LT"/>
        </w:rPr>
        <w:t>pat viena iš didesnių 2014–2020 m. </w:t>
      </w:r>
      <w:r w:rsidRPr="00A3650C">
        <w:rPr>
          <w:lang w:val="lt-LT"/>
        </w:rPr>
        <w:t>programavimo laikotarpio naujovių yra nustatyti išlaidų ir mokesčių ribiniai dy</w:t>
      </w:r>
      <w:r w:rsidR="00D10914">
        <w:rPr>
          <w:lang w:val="lt-LT"/>
        </w:rPr>
        <w:t>džiai fondų fondo valdytojui ir</w:t>
      </w:r>
      <w:r w:rsidRPr="00A3650C">
        <w:rPr>
          <w:lang w:val="lt-LT"/>
        </w:rPr>
        <w:t xml:space="preserve"> </w:t>
      </w:r>
      <w:r w:rsidR="007F06D1">
        <w:rPr>
          <w:lang w:val="lt-LT"/>
        </w:rPr>
        <w:t>FT</w:t>
      </w:r>
      <w:r w:rsidRPr="00A3650C">
        <w:rPr>
          <w:lang w:val="lt-LT"/>
        </w:rPr>
        <w:t xml:space="preserve">, kuriems išlaidų ir mokesčių ribiniai dydžiai yra išskirti į bazinį atlygį ir veiklos rezultatais grindžiamą atlygį. Jų dydžiai (atskirai pagal bazinį atlygį ir veiklos rezultatais grindžiamą atlygį) nustatyti </w:t>
      </w:r>
      <w:r w:rsidR="00D10914">
        <w:rPr>
          <w:lang w:val="lt-LT"/>
        </w:rPr>
        <w:t>Reglamente Nr. </w:t>
      </w:r>
      <w:r w:rsidRPr="00A3650C">
        <w:rPr>
          <w:lang w:val="lt-LT"/>
        </w:rPr>
        <w:t>480/2014.</w:t>
      </w:r>
    </w:p>
    <w:p w14:paraId="6A561F74" w14:textId="77777777" w:rsidR="00FB4221" w:rsidRPr="00A3650C" w:rsidRDefault="00FB4221">
      <w:pPr>
        <w:spacing w:after="200"/>
        <w:ind w:firstLine="0"/>
        <w:jc w:val="left"/>
        <w:rPr>
          <w:lang w:val="lt-LT"/>
        </w:rPr>
      </w:pPr>
      <w:r w:rsidRPr="00A3650C">
        <w:rPr>
          <w:lang w:val="lt-LT"/>
        </w:rPr>
        <w:br w:type="page"/>
      </w:r>
    </w:p>
    <w:p w14:paraId="05019B75" w14:textId="77777777" w:rsidR="0083256A" w:rsidRDefault="00801D4F" w:rsidP="00563954">
      <w:pPr>
        <w:pStyle w:val="Antrat1"/>
      </w:pPr>
      <w:bookmarkStart w:id="48" w:name="_Toc229728910"/>
      <w:bookmarkStart w:id="49" w:name="_Toc230776645"/>
      <w:bookmarkStart w:id="50" w:name="_Toc230785598"/>
      <w:bookmarkStart w:id="51" w:name="_Toc230785711"/>
      <w:bookmarkStart w:id="52" w:name="_Toc230785928"/>
      <w:bookmarkStart w:id="53" w:name="_Toc494356478"/>
      <w:r w:rsidRPr="00A3650C">
        <w:lastRenderedPageBreak/>
        <w:t>Demografinės ir e</w:t>
      </w:r>
      <w:r w:rsidR="00B128FD" w:rsidRPr="00A3650C">
        <w:t>konominės situacijos Lietuvoje apžvalga</w:t>
      </w:r>
      <w:bookmarkEnd w:id="48"/>
      <w:bookmarkEnd w:id="49"/>
      <w:bookmarkEnd w:id="50"/>
      <w:bookmarkEnd w:id="51"/>
      <w:bookmarkEnd w:id="52"/>
      <w:bookmarkEnd w:id="53"/>
    </w:p>
    <w:p w14:paraId="29B583B7" w14:textId="77777777" w:rsidR="006E3316"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Lietuvos BVP 2010–2013</w:t>
      </w:r>
      <w:r w:rsidR="00995B59">
        <w:rPr>
          <w:lang w:val="lt-LT"/>
        </w:rPr>
        <w:t> </w:t>
      </w:r>
      <w:r w:rsidRPr="00153897">
        <w:rPr>
          <w:lang w:val="lt-LT"/>
        </w:rPr>
        <w:t>m</w:t>
      </w:r>
      <w:r w:rsidR="003F1894" w:rsidRPr="00153897">
        <w:rPr>
          <w:lang w:val="lt-LT"/>
        </w:rPr>
        <w:t>.</w:t>
      </w:r>
      <w:r w:rsidRPr="00153897">
        <w:rPr>
          <w:lang w:val="lt-LT"/>
        </w:rPr>
        <w:t xml:space="preserve"> vidutiniškai augo 3,6</w:t>
      </w:r>
      <w:r w:rsidR="00995B59">
        <w:rPr>
          <w:lang w:val="lt-LT"/>
        </w:rPr>
        <w:t> </w:t>
      </w:r>
      <w:r w:rsidR="003F1894" w:rsidRPr="00153897">
        <w:rPr>
          <w:lang w:val="lt-LT"/>
        </w:rPr>
        <w:t xml:space="preserve">proc. per metus. </w:t>
      </w:r>
      <w:r w:rsidR="00A52AA7">
        <w:rPr>
          <w:lang w:val="lt-LT"/>
        </w:rPr>
        <w:t xml:space="preserve">Taip pat </w:t>
      </w:r>
      <w:r w:rsidR="007E2E01">
        <w:rPr>
          <w:lang w:val="lt-LT"/>
        </w:rPr>
        <w:t>p</w:t>
      </w:r>
      <w:r w:rsidR="003F1894" w:rsidRPr="00153897">
        <w:rPr>
          <w:lang w:val="lt-LT"/>
        </w:rPr>
        <w:t>rognozuojama, kad</w:t>
      </w:r>
      <w:r w:rsidRPr="00153897">
        <w:rPr>
          <w:lang w:val="lt-LT"/>
        </w:rPr>
        <w:t xml:space="preserve"> 2014–2017</w:t>
      </w:r>
      <w:r w:rsidR="00995B59">
        <w:rPr>
          <w:lang w:val="lt-LT"/>
        </w:rPr>
        <w:t> </w:t>
      </w:r>
      <w:r w:rsidRPr="00153897">
        <w:rPr>
          <w:lang w:val="lt-LT"/>
        </w:rPr>
        <w:t>m</w:t>
      </w:r>
      <w:r w:rsidR="00B43B20" w:rsidRPr="00153897">
        <w:rPr>
          <w:lang w:val="lt-LT"/>
        </w:rPr>
        <w:t>.</w:t>
      </w:r>
      <w:r w:rsidRPr="00153897">
        <w:rPr>
          <w:lang w:val="lt-LT"/>
        </w:rPr>
        <w:t xml:space="preserve"> BVP vidutiniškai augs 4</w:t>
      </w:r>
      <w:r w:rsidR="00995B59">
        <w:rPr>
          <w:lang w:val="lt-LT"/>
        </w:rPr>
        <w:t> </w:t>
      </w:r>
      <w:r w:rsidR="003F1894" w:rsidRPr="00153897">
        <w:rPr>
          <w:lang w:val="lt-LT"/>
        </w:rPr>
        <w:t>proc.</w:t>
      </w:r>
      <w:r w:rsidRPr="00153897">
        <w:rPr>
          <w:lang w:val="lt-LT"/>
        </w:rPr>
        <w:t xml:space="preserve"> per </w:t>
      </w:r>
      <w:r w:rsidR="000178B6">
        <w:rPr>
          <w:lang w:val="lt-LT"/>
        </w:rPr>
        <w:t>metus. Ekonomik</w:t>
      </w:r>
      <w:r w:rsidR="007E2E01">
        <w:rPr>
          <w:lang w:val="lt-LT"/>
        </w:rPr>
        <w:t>a</w:t>
      </w:r>
      <w:r w:rsidR="000178B6">
        <w:rPr>
          <w:lang w:val="lt-LT"/>
        </w:rPr>
        <w:t xml:space="preserve"> </w:t>
      </w:r>
      <w:r w:rsidRPr="00153897">
        <w:rPr>
          <w:lang w:val="lt-LT"/>
        </w:rPr>
        <w:t xml:space="preserve">atsigavo </w:t>
      </w:r>
      <w:r w:rsidR="00B43B20" w:rsidRPr="00153897">
        <w:rPr>
          <w:lang w:val="lt-LT"/>
        </w:rPr>
        <w:t xml:space="preserve">po ekonominio ir finansinio nuosmukio </w:t>
      </w:r>
      <w:r w:rsidRPr="00153897">
        <w:rPr>
          <w:lang w:val="lt-LT"/>
        </w:rPr>
        <w:t>laikotarpio, tačiau išorės veiksniai (sulėtėjęs euro zonos valstybių BVP augimas, Rusijos ir Ukrainos konfliktas) gali neigiamai paveikti augimo prognozę.</w:t>
      </w:r>
    </w:p>
    <w:p w14:paraId="338ABD67" w14:textId="77777777" w:rsidR="006E3316"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Lietuvoje iš daugiau kaip 68</w:t>
      </w:r>
      <w:r w:rsidR="00995B59">
        <w:rPr>
          <w:lang w:val="lt-LT"/>
        </w:rPr>
        <w:t> </w:t>
      </w:r>
      <w:r w:rsidRPr="00153897">
        <w:rPr>
          <w:lang w:val="lt-LT"/>
        </w:rPr>
        <w:t>tūkst. įmonių 99</w:t>
      </w:r>
      <w:r w:rsidR="00995B59">
        <w:rPr>
          <w:lang w:val="lt-LT"/>
        </w:rPr>
        <w:t> </w:t>
      </w:r>
      <w:r w:rsidR="003F1894" w:rsidRPr="00153897">
        <w:rPr>
          <w:lang w:val="lt-LT"/>
        </w:rPr>
        <w:t>proc.</w:t>
      </w:r>
      <w:r w:rsidRPr="00153897">
        <w:rPr>
          <w:lang w:val="lt-LT"/>
        </w:rPr>
        <w:t xml:space="preserve"> klasifikuojamos kaip </w:t>
      </w:r>
      <w:r w:rsidR="00B43B20" w:rsidRPr="00153897">
        <w:rPr>
          <w:lang w:val="lt-LT"/>
        </w:rPr>
        <w:t>MVĮ</w:t>
      </w:r>
      <w:r w:rsidRPr="00153897">
        <w:rPr>
          <w:lang w:val="lt-LT"/>
        </w:rPr>
        <w:t>. MV</w:t>
      </w:r>
      <w:r w:rsidR="00B43B20" w:rsidRPr="00153897">
        <w:rPr>
          <w:lang w:val="lt-LT"/>
        </w:rPr>
        <w:t>Į</w:t>
      </w:r>
      <w:r w:rsidRPr="00153897">
        <w:rPr>
          <w:lang w:val="lt-LT"/>
        </w:rPr>
        <w:t xml:space="preserve"> </w:t>
      </w:r>
      <w:r w:rsidR="000178B6">
        <w:rPr>
          <w:lang w:val="lt-LT"/>
        </w:rPr>
        <w:t>Lietuvo</w:t>
      </w:r>
      <w:r w:rsidR="007E2E01">
        <w:rPr>
          <w:lang w:val="lt-LT"/>
        </w:rPr>
        <w:t>je</w:t>
      </w:r>
      <w:r w:rsidR="000178B6">
        <w:rPr>
          <w:lang w:val="lt-LT"/>
        </w:rPr>
        <w:t xml:space="preserve"> </w:t>
      </w:r>
      <w:r w:rsidRPr="00153897">
        <w:rPr>
          <w:lang w:val="lt-LT"/>
        </w:rPr>
        <w:t>sukuria 63,5</w:t>
      </w:r>
      <w:r w:rsidR="00995B59">
        <w:rPr>
          <w:lang w:val="lt-LT"/>
        </w:rPr>
        <w:t> </w:t>
      </w:r>
      <w:r w:rsidR="003F1894" w:rsidRPr="00153897">
        <w:rPr>
          <w:lang w:val="lt-LT"/>
        </w:rPr>
        <w:t>proc.</w:t>
      </w:r>
      <w:r w:rsidRPr="00153897">
        <w:rPr>
          <w:lang w:val="lt-LT"/>
        </w:rPr>
        <w:t xml:space="preserve"> pridėtinės vertės ir 75</w:t>
      </w:r>
      <w:r w:rsidR="00995B59">
        <w:rPr>
          <w:lang w:val="lt-LT"/>
        </w:rPr>
        <w:t> </w:t>
      </w:r>
      <w:r w:rsidR="003F1894" w:rsidRPr="00153897">
        <w:rPr>
          <w:lang w:val="lt-LT"/>
        </w:rPr>
        <w:t>proc.</w:t>
      </w:r>
      <w:r w:rsidRPr="00153897">
        <w:rPr>
          <w:lang w:val="lt-LT"/>
        </w:rPr>
        <w:t xml:space="preserve"> darbo vietų.</w:t>
      </w:r>
    </w:p>
    <w:p w14:paraId="6C90DB8D" w14:textId="77777777" w:rsidR="00ED358D"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Lietuvoje 2013 m. sparčiausiai augo informacijos ir ryšių (7,8 </w:t>
      </w:r>
      <w:r w:rsidR="003F1894" w:rsidRPr="00153897">
        <w:rPr>
          <w:lang w:val="lt-LT"/>
        </w:rPr>
        <w:t>proc.</w:t>
      </w:r>
      <w:r w:rsidRPr="00153897">
        <w:rPr>
          <w:lang w:val="lt-LT"/>
        </w:rPr>
        <w:t>), žemės ūkio, miškininkystės ir žuvininkystės (7,6 </w:t>
      </w:r>
      <w:r w:rsidR="003F1894" w:rsidRPr="00153897">
        <w:rPr>
          <w:lang w:val="lt-LT"/>
        </w:rPr>
        <w:t>proc.</w:t>
      </w:r>
      <w:r w:rsidRPr="00153897">
        <w:rPr>
          <w:lang w:val="lt-LT"/>
        </w:rPr>
        <w:t>), administracinės ir aptarnavimo veiklos (6,2</w:t>
      </w:r>
      <w:r w:rsidR="00995B59">
        <w:rPr>
          <w:lang w:val="lt-LT"/>
        </w:rPr>
        <w:t> </w:t>
      </w:r>
      <w:r w:rsidR="003F1894" w:rsidRPr="00153897">
        <w:rPr>
          <w:lang w:val="lt-LT"/>
        </w:rPr>
        <w:t>proc.</w:t>
      </w:r>
      <w:r w:rsidRPr="00153897">
        <w:rPr>
          <w:lang w:val="lt-LT"/>
        </w:rPr>
        <w:t>) sektoriai.</w:t>
      </w:r>
      <w:r w:rsidR="00ED358D" w:rsidRPr="00153897">
        <w:rPr>
          <w:lang w:val="lt-LT"/>
        </w:rPr>
        <w:t xml:space="preserve"> </w:t>
      </w:r>
    </w:p>
    <w:p w14:paraId="0C43A6D6" w14:textId="77777777" w:rsidR="006E3316" w:rsidRPr="00153897" w:rsidRDefault="006E3316" w:rsidP="00B00842">
      <w:pPr>
        <w:pBdr>
          <w:top w:val="single" w:sz="4" w:space="1" w:color="auto"/>
          <w:left w:val="single" w:sz="4" w:space="4" w:color="auto"/>
          <w:bottom w:val="single" w:sz="4" w:space="1" w:color="auto"/>
          <w:right w:val="single" w:sz="4" w:space="4" w:color="auto"/>
        </w:pBdr>
        <w:spacing w:before="240"/>
        <w:rPr>
          <w:lang w:val="lt-LT"/>
        </w:rPr>
      </w:pPr>
      <w:r w:rsidRPr="00153897">
        <w:rPr>
          <w:lang w:val="lt-LT"/>
        </w:rPr>
        <w:t>Lietuvoje SVV yra aktyviai skatinamas teisinių ir mokestinių lengvatų būdu:</w:t>
      </w:r>
    </w:p>
    <w:p w14:paraId="1A6427E7" w14:textId="77777777" w:rsidR="006E3316" w:rsidRPr="00852E30" w:rsidRDefault="00B473C4" w:rsidP="004E4DFE">
      <w:pPr>
        <w:pStyle w:val="Sraopastraipa"/>
        <w:numPr>
          <w:ilvl w:val="0"/>
          <w:numId w:val="29"/>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p</w:t>
      </w:r>
      <w:r w:rsidR="006E3316" w:rsidRPr="00852E30">
        <w:rPr>
          <w:lang w:val="lt-LT"/>
        </w:rPr>
        <w:t>elno mokesčio lengvatinis tarifas padidintas nuo 500</w:t>
      </w:r>
      <w:r w:rsidR="00995B59">
        <w:rPr>
          <w:lang w:val="lt-LT"/>
        </w:rPr>
        <w:t> </w:t>
      </w:r>
      <w:r w:rsidR="006E3316" w:rsidRPr="00852E30">
        <w:rPr>
          <w:lang w:val="lt-LT"/>
        </w:rPr>
        <w:t>tūkst.</w:t>
      </w:r>
      <w:r w:rsidR="00995B59">
        <w:rPr>
          <w:lang w:val="lt-LT"/>
        </w:rPr>
        <w:t> </w:t>
      </w:r>
      <w:r w:rsidR="00CD75BC">
        <w:rPr>
          <w:lang w:val="lt-LT"/>
        </w:rPr>
        <w:t xml:space="preserve">Lt </w:t>
      </w:r>
      <w:r w:rsidR="00CD75BC">
        <w:rPr>
          <w:rFonts w:cs="Times New Roman"/>
          <w:lang w:val="lt-LT"/>
        </w:rPr>
        <w:t>(144,8 tūkst. EUR)</w:t>
      </w:r>
      <w:r w:rsidR="00A52AA7">
        <w:rPr>
          <w:lang w:val="lt-LT"/>
        </w:rPr>
        <w:t xml:space="preserve"> </w:t>
      </w:r>
      <w:r w:rsidR="006E3316" w:rsidRPr="00852E30">
        <w:rPr>
          <w:lang w:val="lt-LT"/>
        </w:rPr>
        <w:t>iki 1</w:t>
      </w:r>
      <w:r w:rsidR="00995B59">
        <w:rPr>
          <w:lang w:val="lt-LT"/>
        </w:rPr>
        <w:t> </w:t>
      </w:r>
      <w:r w:rsidR="006E3316" w:rsidRPr="00852E30">
        <w:rPr>
          <w:lang w:val="lt-LT"/>
        </w:rPr>
        <w:t>mln.</w:t>
      </w:r>
      <w:r w:rsidR="00995B59">
        <w:rPr>
          <w:lang w:val="lt-LT"/>
        </w:rPr>
        <w:t> </w:t>
      </w:r>
      <w:r w:rsidR="00CD75BC">
        <w:rPr>
          <w:lang w:val="lt-LT"/>
        </w:rPr>
        <w:t xml:space="preserve">Lt </w:t>
      </w:r>
      <w:r w:rsidR="00CD75BC">
        <w:rPr>
          <w:rFonts w:cs="Times New Roman"/>
          <w:lang w:val="lt-LT"/>
        </w:rPr>
        <w:t>(289,6 tūkst. EUR)</w:t>
      </w:r>
      <w:r w:rsidR="006E3316" w:rsidRPr="00852E30">
        <w:rPr>
          <w:lang w:val="lt-LT"/>
        </w:rPr>
        <w:t xml:space="preserve">; </w:t>
      </w:r>
    </w:p>
    <w:p w14:paraId="0F5B7953" w14:textId="77777777" w:rsidR="006E3316" w:rsidRPr="00852E30" w:rsidRDefault="00A52AA7" w:rsidP="004E4DFE">
      <w:pPr>
        <w:pStyle w:val="Sraopastraipa"/>
        <w:numPr>
          <w:ilvl w:val="0"/>
          <w:numId w:val="29"/>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 xml:space="preserve">riba, kai privaloma registruotis </w:t>
      </w:r>
      <w:r w:rsidR="00B473C4">
        <w:rPr>
          <w:lang w:val="lt-LT"/>
        </w:rPr>
        <w:t>p</w:t>
      </w:r>
      <w:r w:rsidR="006E3316" w:rsidRPr="00852E30">
        <w:rPr>
          <w:lang w:val="lt-LT"/>
        </w:rPr>
        <w:t>ridėtinės vertės mokesčio mokėtoj</w:t>
      </w:r>
      <w:r>
        <w:rPr>
          <w:lang w:val="lt-LT"/>
        </w:rPr>
        <w:t>u</w:t>
      </w:r>
      <w:r w:rsidR="006E3316" w:rsidRPr="00852E30">
        <w:rPr>
          <w:lang w:val="lt-LT"/>
        </w:rPr>
        <w:t xml:space="preserve"> padidinta nuo 100</w:t>
      </w:r>
      <w:r w:rsidR="00995B59">
        <w:rPr>
          <w:lang w:val="lt-LT"/>
        </w:rPr>
        <w:t> </w:t>
      </w:r>
      <w:r>
        <w:rPr>
          <w:lang w:val="lt-LT"/>
        </w:rPr>
        <w:t>tūkst.</w:t>
      </w:r>
      <w:r w:rsidR="00995B59">
        <w:rPr>
          <w:lang w:val="lt-LT"/>
        </w:rPr>
        <w:t> </w:t>
      </w:r>
      <w:r w:rsidR="00CD75BC">
        <w:rPr>
          <w:lang w:val="lt-LT"/>
        </w:rPr>
        <w:t>Lt</w:t>
      </w:r>
      <w:r>
        <w:rPr>
          <w:lang w:val="lt-LT"/>
        </w:rPr>
        <w:t xml:space="preserve"> </w:t>
      </w:r>
      <w:r w:rsidR="00CD75BC">
        <w:rPr>
          <w:rFonts w:cs="Times New Roman"/>
          <w:lang w:val="lt-LT"/>
        </w:rPr>
        <w:t xml:space="preserve">(29 tūkst. EUR) </w:t>
      </w:r>
      <w:r w:rsidR="006E3316" w:rsidRPr="00852E30">
        <w:rPr>
          <w:lang w:val="lt-LT"/>
        </w:rPr>
        <w:t>iki 155</w:t>
      </w:r>
      <w:r w:rsidR="00995B59">
        <w:rPr>
          <w:lang w:val="lt-LT"/>
        </w:rPr>
        <w:t> </w:t>
      </w:r>
      <w:r w:rsidR="006E3316" w:rsidRPr="00852E30">
        <w:rPr>
          <w:lang w:val="lt-LT"/>
        </w:rPr>
        <w:t>tūkst.</w:t>
      </w:r>
      <w:r w:rsidR="00995B59">
        <w:rPr>
          <w:lang w:val="lt-LT"/>
        </w:rPr>
        <w:t> </w:t>
      </w:r>
      <w:r w:rsidR="00CD75BC">
        <w:rPr>
          <w:lang w:val="lt-LT"/>
        </w:rPr>
        <w:t xml:space="preserve">Lt </w:t>
      </w:r>
      <w:r w:rsidR="00CD75BC">
        <w:rPr>
          <w:rFonts w:cs="Times New Roman"/>
          <w:lang w:val="lt-LT"/>
        </w:rPr>
        <w:t>(44,9 tūkst. EUR)</w:t>
      </w:r>
      <w:r w:rsidR="006E3316" w:rsidRPr="00852E30">
        <w:rPr>
          <w:lang w:val="lt-LT"/>
        </w:rPr>
        <w:t>;</w:t>
      </w:r>
    </w:p>
    <w:p w14:paraId="434A25AA" w14:textId="77777777" w:rsidR="006E3316" w:rsidRPr="00852E30" w:rsidRDefault="00A52AA7" w:rsidP="004E4DFE">
      <w:pPr>
        <w:pStyle w:val="Sraopastraipa"/>
        <w:numPr>
          <w:ilvl w:val="0"/>
          <w:numId w:val="29"/>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 xml:space="preserve">atlikti </w:t>
      </w:r>
      <w:r w:rsidR="00B473C4">
        <w:rPr>
          <w:lang w:val="lt-LT"/>
        </w:rPr>
        <w:t>t</w:t>
      </w:r>
      <w:r w:rsidR="006E3316" w:rsidRPr="00852E30">
        <w:rPr>
          <w:lang w:val="lt-LT"/>
        </w:rPr>
        <w:t>eisės aktų pakeitimai dėl pajamų apmokestinimo ir kasos aparatų naudojimo tvarkos nuoma, prekyba, žemės ūkiu ir statybomis užsiimančioms įmonėms;</w:t>
      </w:r>
    </w:p>
    <w:p w14:paraId="0E93D3A9" w14:textId="77777777" w:rsidR="006E3316" w:rsidRPr="00852E30" w:rsidRDefault="00B473C4" w:rsidP="004E4DFE">
      <w:pPr>
        <w:pStyle w:val="Sraopastraipa"/>
        <w:numPr>
          <w:ilvl w:val="0"/>
          <w:numId w:val="29"/>
        </w:numPr>
        <w:pBdr>
          <w:top w:val="single" w:sz="4" w:space="1" w:color="auto"/>
          <w:left w:val="single" w:sz="4" w:space="4" w:color="auto"/>
          <w:bottom w:val="single" w:sz="4" w:space="1" w:color="auto"/>
          <w:right w:val="single" w:sz="4" w:space="4" w:color="auto"/>
        </w:pBdr>
        <w:tabs>
          <w:tab w:val="left" w:pos="1134"/>
        </w:tabs>
        <w:ind w:left="0" w:firstLine="774"/>
        <w:rPr>
          <w:lang w:val="lt-LT"/>
        </w:rPr>
      </w:pPr>
      <w:r>
        <w:rPr>
          <w:lang w:val="lt-LT"/>
        </w:rPr>
        <w:t>n</w:t>
      </w:r>
      <w:r w:rsidR="006E3316" w:rsidRPr="00852E30">
        <w:rPr>
          <w:lang w:val="lt-LT"/>
        </w:rPr>
        <w:t>ustatytos mokestinės lengvatos MTEP veiklai vykdyti.</w:t>
      </w:r>
    </w:p>
    <w:p w14:paraId="582BB942" w14:textId="77777777" w:rsidR="006E3316" w:rsidRPr="00153897" w:rsidRDefault="006E3316" w:rsidP="00ED61E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2012 m. sukurta nauja JA forma – mažosios bendrijos, įgalinančios paprastesnį verslo valdymą labai mažoms įmonėms. Per </w:t>
      </w:r>
      <w:proofErr w:type="gramStart"/>
      <w:r w:rsidRPr="00153897">
        <w:rPr>
          <w:lang w:val="lt-LT"/>
        </w:rPr>
        <w:t>du</w:t>
      </w:r>
      <w:proofErr w:type="gramEnd"/>
      <w:r w:rsidRPr="00153897">
        <w:rPr>
          <w:lang w:val="lt-LT"/>
        </w:rPr>
        <w:t xml:space="preserve"> metus Lietuvoje užregistruota 4</w:t>
      </w:r>
      <w:r w:rsidR="00995B59">
        <w:rPr>
          <w:lang w:val="lt-LT"/>
        </w:rPr>
        <w:t> </w:t>
      </w:r>
      <w:r w:rsidRPr="00153897">
        <w:rPr>
          <w:lang w:val="lt-LT"/>
        </w:rPr>
        <w:t>300 tokių įmonių (6,3</w:t>
      </w:r>
      <w:r w:rsidR="00995B59">
        <w:rPr>
          <w:lang w:val="lt-LT"/>
        </w:rPr>
        <w:t> </w:t>
      </w:r>
      <w:r w:rsidR="003F1894" w:rsidRPr="00153897">
        <w:rPr>
          <w:lang w:val="lt-LT"/>
        </w:rPr>
        <w:t>proc.</w:t>
      </w:r>
      <w:r w:rsidRPr="00153897">
        <w:rPr>
          <w:lang w:val="lt-LT"/>
        </w:rPr>
        <w:t xml:space="preserve"> nuo visų veikusių </w:t>
      </w:r>
      <w:r w:rsidR="007E2E01">
        <w:rPr>
          <w:lang w:val="lt-LT"/>
        </w:rPr>
        <w:t>MVĮ</w:t>
      </w:r>
      <w:r w:rsidR="0068028B">
        <w:rPr>
          <w:lang w:val="lt-LT"/>
        </w:rPr>
        <w:t xml:space="preserve"> </w:t>
      </w:r>
      <w:r w:rsidRPr="00153897">
        <w:rPr>
          <w:lang w:val="lt-LT"/>
        </w:rPr>
        <w:t>2014</w:t>
      </w:r>
      <w:r w:rsidR="00995B59">
        <w:rPr>
          <w:lang w:val="lt-LT"/>
        </w:rPr>
        <w:t> </w:t>
      </w:r>
      <w:r w:rsidRPr="00153897">
        <w:rPr>
          <w:lang w:val="lt-LT"/>
        </w:rPr>
        <w:t>m.</w:t>
      </w:r>
      <w:r w:rsidR="00995B59">
        <w:rPr>
          <w:lang w:val="lt-LT"/>
        </w:rPr>
        <w:t> </w:t>
      </w:r>
      <w:r w:rsidRPr="00153897">
        <w:rPr>
          <w:lang w:val="lt-LT"/>
        </w:rPr>
        <w:t>pradžioje).</w:t>
      </w:r>
    </w:p>
    <w:p w14:paraId="206F0207" w14:textId="77777777" w:rsidR="006E3316" w:rsidRPr="00153897" w:rsidRDefault="006E3316" w:rsidP="00ED61EA">
      <w:pPr>
        <w:pBdr>
          <w:top w:val="single" w:sz="4" w:space="1" w:color="auto"/>
          <w:left w:val="single" w:sz="4" w:space="4" w:color="auto"/>
          <w:bottom w:val="single" w:sz="4" w:space="1" w:color="auto"/>
          <w:right w:val="single" w:sz="4" w:space="4" w:color="auto"/>
        </w:pBdr>
        <w:rPr>
          <w:lang w:val="lt-LT"/>
        </w:rPr>
      </w:pPr>
      <w:r w:rsidRPr="00153897">
        <w:rPr>
          <w:lang w:val="lt-LT"/>
        </w:rPr>
        <w:t>Lietuvos įmonės ženkliai atsilieka inovacinės veiklos srityje, lyginant su ES:</w:t>
      </w:r>
    </w:p>
    <w:p w14:paraId="5DAD9358" w14:textId="77777777" w:rsidR="006E3316" w:rsidRPr="00153897" w:rsidRDefault="006E3316"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sidRPr="00153897">
        <w:rPr>
          <w:lang w:val="lt-LT"/>
        </w:rPr>
        <w:t>2013 m. Lietuvos suminis inovacijų indeksas sudarė 0,289, o ES šis rodiklis siekė</w:t>
      </w:r>
      <w:r w:rsidR="00995B59">
        <w:rPr>
          <w:lang w:val="lt-LT"/>
        </w:rPr>
        <w:t> </w:t>
      </w:r>
      <w:r w:rsidRPr="00153897">
        <w:rPr>
          <w:lang w:val="lt-LT"/>
        </w:rPr>
        <w:t>0,554;</w:t>
      </w:r>
    </w:p>
    <w:p w14:paraId="66FA77C6" w14:textId="77777777" w:rsidR="006E3316" w:rsidRPr="00153897" w:rsidRDefault="006E3316"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sidRPr="00153897">
        <w:rPr>
          <w:lang w:val="lt-LT"/>
        </w:rPr>
        <w:t xml:space="preserve">Lietuvoje technologines inovacijas diegia 21 </w:t>
      </w:r>
      <w:r w:rsidR="003F1894" w:rsidRPr="00153897">
        <w:rPr>
          <w:lang w:val="lt-LT"/>
        </w:rPr>
        <w:t>proc.</w:t>
      </w:r>
      <w:r w:rsidR="000178B6">
        <w:rPr>
          <w:lang w:val="lt-LT"/>
        </w:rPr>
        <w:t xml:space="preserve"> visų MVĮ</w:t>
      </w:r>
      <w:r w:rsidRPr="00153897">
        <w:rPr>
          <w:lang w:val="lt-LT"/>
        </w:rPr>
        <w:t xml:space="preserve"> (ES vidurkis 38</w:t>
      </w:r>
      <w:r w:rsidR="00995B59">
        <w:rPr>
          <w:lang w:val="lt-LT"/>
        </w:rPr>
        <w:t> </w:t>
      </w:r>
      <w:r w:rsidR="003F1894" w:rsidRPr="00153897">
        <w:rPr>
          <w:lang w:val="lt-LT"/>
        </w:rPr>
        <w:t>proc.</w:t>
      </w:r>
      <w:r w:rsidRPr="00153897">
        <w:rPr>
          <w:lang w:val="lt-LT"/>
        </w:rPr>
        <w:t>), o netechnologines – 26</w:t>
      </w:r>
      <w:r w:rsidR="00995B59">
        <w:rPr>
          <w:lang w:val="lt-LT"/>
        </w:rPr>
        <w:t> </w:t>
      </w:r>
      <w:r w:rsidR="003F1894" w:rsidRPr="00153897">
        <w:rPr>
          <w:lang w:val="lt-LT"/>
        </w:rPr>
        <w:t>proc.</w:t>
      </w:r>
      <w:r w:rsidRPr="00153897">
        <w:rPr>
          <w:lang w:val="lt-LT"/>
        </w:rPr>
        <w:t xml:space="preserve"> (ES vidurkis 40</w:t>
      </w:r>
      <w:r w:rsidR="00995B59">
        <w:rPr>
          <w:lang w:val="lt-LT"/>
        </w:rPr>
        <w:t> </w:t>
      </w:r>
      <w:r w:rsidR="003F1894" w:rsidRPr="00153897">
        <w:rPr>
          <w:lang w:val="lt-LT"/>
        </w:rPr>
        <w:t>proc.</w:t>
      </w:r>
      <w:r w:rsidRPr="00153897">
        <w:rPr>
          <w:lang w:val="lt-LT"/>
        </w:rPr>
        <w:t>);</w:t>
      </w:r>
    </w:p>
    <w:p w14:paraId="31D1DAD8" w14:textId="77777777" w:rsidR="006E3316" w:rsidRPr="00153897"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i</w:t>
      </w:r>
      <w:r w:rsidR="006E3316" w:rsidRPr="00153897">
        <w:rPr>
          <w:lang w:val="lt-LT"/>
        </w:rPr>
        <w:t>nformacijos ir ryšių sektorius tiesiogiai sukuria 2,2</w:t>
      </w:r>
      <w:r w:rsidR="00995B59">
        <w:rPr>
          <w:lang w:val="lt-LT"/>
        </w:rPr>
        <w:t> </w:t>
      </w:r>
      <w:r w:rsidR="003F1894" w:rsidRPr="00153897">
        <w:rPr>
          <w:lang w:val="lt-LT"/>
        </w:rPr>
        <w:t>proc.</w:t>
      </w:r>
      <w:r w:rsidR="006E3316" w:rsidRPr="00153897">
        <w:rPr>
          <w:lang w:val="lt-LT"/>
        </w:rPr>
        <w:t xml:space="preserve"> BVP, o ES vidurkis yra 5</w:t>
      </w:r>
      <w:r w:rsidR="00995B59">
        <w:rPr>
          <w:lang w:val="lt-LT"/>
        </w:rPr>
        <w:t> </w:t>
      </w:r>
      <w:r w:rsidR="003F1894" w:rsidRPr="00153897">
        <w:rPr>
          <w:lang w:val="lt-LT"/>
        </w:rPr>
        <w:t>proc</w:t>
      </w:r>
      <w:r w:rsidR="006E3316" w:rsidRPr="00153897">
        <w:rPr>
          <w:lang w:val="lt-LT"/>
        </w:rPr>
        <w:t>.</w:t>
      </w:r>
    </w:p>
    <w:p w14:paraId="5AC56A3B" w14:textId="77777777" w:rsidR="006E3316" w:rsidRPr="00153897" w:rsidRDefault="006E3316" w:rsidP="00B00842">
      <w:pPr>
        <w:pBdr>
          <w:top w:val="single" w:sz="4" w:space="1" w:color="auto"/>
          <w:left w:val="single" w:sz="4" w:space="4" w:color="auto"/>
          <w:bottom w:val="single" w:sz="4" w:space="1" w:color="auto"/>
          <w:right w:val="single" w:sz="4" w:space="4" w:color="auto"/>
        </w:pBdr>
        <w:spacing w:before="240"/>
        <w:rPr>
          <w:lang w:val="lt-LT"/>
        </w:rPr>
      </w:pPr>
      <w:r w:rsidRPr="00153897">
        <w:rPr>
          <w:lang w:val="lt-LT"/>
        </w:rPr>
        <w:t xml:space="preserve">Lietuvoje MTEP projektai dažniau yra </w:t>
      </w:r>
      <w:r w:rsidR="007E2E01">
        <w:rPr>
          <w:lang w:val="lt-LT"/>
        </w:rPr>
        <w:t>skirti fundamentaliems tyrimams</w:t>
      </w:r>
      <w:r w:rsidRPr="00153897">
        <w:rPr>
          <w:lang w:val="lt-LT"/>
        </w:rPr>
        <w:t xml:space="preserve"> ir kuria per mažai pridėtinės vertės verslui ir jo problemų sprendimui. Tam spręsti 2014</w:t>
      </w:r>
      <w:r w:rsidR="00995B59">
        <w:rPr>
          <w:lang w:val="lt-LT"/>
        </w:rPr>
        <w:t> </w:t>
      </w:r>
      <w:r w:rsidRPr="00153897">
        <w:rPr>
          <w:lang w:val="lt-LT"/>
        </w:rPr>
        <w:t>m.</w:t>
      </w:r>
      <w:r w:rsidR="00995B59">
        <w:rPr>
          <w:lang w:val="lt-LT"/>
        </w:rPr>
        <w:t xml:space="preserve"> </w:t>
      </w:r>
      <w:r w:rsidRPr="00153897">
        <w:rPr>
          <w:lang w:val="lt-LT"/>
        </w:rPr>
        <w:t>buvo patvirtinta MTEPI programa ir jos strateginių krypčių prioritetai:</w:t>
      </w:r>
    </w:p>
    <w:p w14:paraId="62894A80" w14:textId="77777777" w:rsidR="006E3316" w:rsidRPr="00153897"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e</w:t>
      </w:r>
      <w:r w:rsidR="006E3316" w:rsidRPr="00153897">
        <w:rPr>
          <w:lang w:val="lt-LT"/>
        </w:rPr>
        <w:t>nergetika ir tvari aplinka</w:t>
      </w:r>
      <w:r w:rsidR="00B43B20" w:rsidRPr="00153897">
        <w:rPr>
          <w:lang w:val="lt-LT"/>
        </w:rPr>
        <w:t>;</w:t>
      </w:r>
    </w:p>
    <w:p w14:paraId="47FBEE03" w14:textId="77777777" w:rsidR="006E3316" w:rsidRPr="00153897"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s</w:t>
      </w:r>
      <w:r w:rsidR="006E3316" w:rsidRPr="00153897">
        <w:rPr>
          <w:lang w:val="lt-LT"/>
        </w:rPr>
        <w:t>veikatos technologijos ir biotechnologijos</w:t>
      </w:r>
      <w:r w:rsidR="00B43B20" w:rsidRPr="00153897">
        <w:rPr>
          <w:lang w:val="lt-LT"/>
        </w:rPr>
        <w:t>;</w:t>
      </w:r>
    </w:p>
    <w:p w14:paraId="26E6B6F1" w14:textId="77777777" w:rsidR="006E3316" w:rsidRPr="00153897"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a</w:t>
      </w:r>
      <w:r w:rsidR="006E3316" w:rsidRPr="00153897">
        <w:rPr>
          <w:lang w:val="lt-LT"/>
        </w:rPr>
        <w:t>groinovacijos ir maisto technologijos</w:t>
      </w:r>
      <w:r w:rsidR="00B43B20" w:rsidRPr="00153897">
        <w:rPr>
          <w:lang w:val="lt-LT"/>
        </w:rPr>
        <w:t>;</w:t>
      </w:r>
    </w:p>
    <w:p w14:paraId="7C050AD2" w14:textId="77777777" w:rsidR="006E3316" w:rsidRPr="00153897"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n</w:t>
      </w:r>
      <w:r w:rsidR="006E3316" w:rsidRPr="00153897">
        <w:rPr>
          <w:lang w:val="lt-LT"/>
        </w:rPr>
        <w:t>auji gamybos procesai, medžiagos ir technologijos</w:t>
      </w:r>
      <w:r w:rsidR="00B43B20" w:rsidRPr="00153897">
        <w:rPr>
          <w:lang w:val="lt-LT"/>
        </w:rPr>
        <w:t>;</w:t>
      </w:r>
    </w:p>
    <w:p w14:paraId="687D213C" w14:textId="77777777" w:rsidR="006E3316" w:rsidRPr="00153897"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t</w:t>
      </w:r>
      <w:r w:rsidR="006E3316" w:rsidRPr="00153897">
        <w:rPr>
          <w:lang w:val="lt-LT"/>
        </w:rPr>
        <w:t>ransportas, logistika ir informacinės ir ryšių technologijos</w:t>
      </w:r>
      <w:r w:rsidR="00B43B20" w:rsidRPr="00153897">
        <w:rPr>
          <w:lang w:val="lt-LT"/>
        </w:rPr>
        <w:t>;</w:t>
      </w:r>
    </w:p>
    <w:p w14:paraId="2370D9E2" w14:textId="77777777" w:rsidR="00ED61EA" w:rsidRDefault="00B473C4" w:rsidP="004E4DFE">
      <w:pPr>
        <w:pStyle w:val="Sraopastraipa"/>
        <w:numPr>
          <w:ilvl w:val="0"/>
          <w:numId w:val="30"/>
        </w:numPr>
        <w:pBdr>
          <w:top w:val="single" w:sz="4" w:space="1" w:color="auto"/>
          <w:left w:val="single" w:sz="4" w:space="4" w:color="auto"/>
          <w:bottom w:val="single" w:sz="4" w:space="1" w:color="auto"/>
          <w:right w:val="single" w:sz="4" w:space="4" w:color="auto"/>
        </w:pBdr>
        <w:tabs>
          <w:tab w:val="left" w:pos="1134"/>
        </w:tabs>
        <w:ind w:left="0" w:firstLine="709"/>
        <w:rPr>
          <w:lang w:val="lt-LT"/>
        </w:rPr>
      </w:pPr>
      <w:r>
        <w:rPr>
          <w:lang w:val="lt-LT"/>
        </w:rPr>
        <w:t>m</w:t>
      </w:r>
      <w:r w:rsidR="006E3316" w:rsidRPr="00153897">
        <w:rPr>
          <w:lang w:val="lt-LT"/>
        </w:rPr>
        <w:t>odernios ugdymosi technologijos ir procesai</w:t>
      </w:r>
      <w:r w:rsidR="00B43B20">
        <w:rPr>
          <w:lang w:val="lt-LT"/>
        </w:rPr>
        <w:t>.</w:t>
      </w:r>
    </w:p>
    <w:p w14:paraId="3B6379D6" w14:textId="77777777" w:rsidR="00756336" w:rsidRPr="00A3650C" w:rsidRDefault="002C4473" w:rsidP="00ED61EA">
      <w:pPr>
        <w:pStyle w:val="Antrat2"/>
      </w:pPr>
      <w:bookmarkStart w:id="54" w:name="_Toc494356479"/>
      <w:bookmarkStart w:id="55" w:name="_Toc229728911"/>
      <w:bookmarkStart w:id="56" w:name="_Toc230776646"/>
      <w:bookmarkStart w:id="57" w:name="_Toc230785599"/>
      <w:bookmarkStart w:id="58" w:name="_Toc230785712"/>
      <w:bookmarkStart w:id="59" w:name="_Toc230785929"/>
      <w:r w:rsidRPr="00A3650C">
        <w:lastRenderedPageBreak/>
        <w:t xml:space="preserve">Demografinė </w:t>
      </w:r>
      <w:r w:rsidR="00756336" w:rsidRPr="00A3650C">
        <w:t>situacija Lietuvoje</w:t>
      </w:r>
      <w:bookmarkEnd w:id="54"/>
    </w:p>
    <w:p w14:paraId="7245CC33" w14:textId="77777777" w:rsidR="00756336" w:rsidRPr="00A3650C" w:rsidRDefault="00756336" w:rsidP="00756336">
      <w:pPr>
        <w:rPr>
          <w:rStyle w:val="visualization-table"/>
          <w:lang w:val="lt-LT"/>
        </w:rPr>
      </w:pPr>
      <w:r w:rsidRPr="00A3650C">
        <w:rPr>
          <w:lang w:val="lt-LT"/>
        </w:rPr>
        <w:t xml:space="preserve">2014 m. pradžioje Lietuvoje gyveno </w:t>
      </w:r>
      <w:r w:rsidRPr="00A3650C">
        <w:rPr>
          <w:rStyle w:val="visualization-table"/>
          <w:lang w:val="lt-LT"/>
        </w:rPr>
        <w:t>2 943 47</w:t>
      </w:r>
      <w:r w:rsidR="00995B59">
        <w:rPr>
          <w:rStyle w:val="visualization-table"/>
          <w:lang w:val="lt-LT"/>
        </w:rPr>
        <w:t>2 gyventojai. Palyginus su 2013 m. </w:t>
      </w:r>
      <w:r w:rsidRPr="00A3650C">
        <w:rPr>
          <w:rStyle w:val="visualization-table"/>
          <w:lang w:val="lt-LT"/>
        </w:rPr>
        <w:t xml:space="preserve">pradžia jų sumažėjo </w:t>
      </w:r>
      <w:r w:rsidR="00995B59">
        <w:rPr>
          <w:rStyle w:val="visualization-table"/>
          <w:lang w:val="lt-LT"/>
        </w:rPr>
        <w:t>beveik 0,97 </w:t>
      </w:r>
      <w:r w:rsidR="00620735" w:rsidRPr="00A3650C">
        <w:rPr>
          <w:rStyle w:val="visualization-table"/>
          <w:lang w:val="lt-LT"/>
        </w:rPr>
        <w:t>proc. Tai yra mažiausi</w:t>
      </w:r>
      <w:r w:rsidR="00995B59">
        <w:rPr>
          <w:rStyle w:val="visualization-table"/>
          <w:lang w:val="lt-LT"/>
        </w:rPr>
        <w:t>as procentas per pastaruosius 5 </w:t>
      </w:r>
      <w:r w:rsidR="00620735" w:rsidRPr="00A3650C">
        <w:rPr>
          <w:rStyle w:val="visualization-table"/>
          <w:lang w:val="lt-LT"/>
        </w:rPr>
        <w:t>m</w:t>
      </w:r>
      <w:r w:rsidR="00D67B25" w:rsidRPr="00A3650C">
        <w:rPr>
          <w:rStyle w:val="visualization-table"/>
          <w:lang w:val="lt-LT"/>
        </w:rPr>
        <w:t>etus</w:t>
      </w:r>
      <w:r w:rsidR="00620735" w:rsidRPr="00A3650C">
        <w:rPr>
          <w:rStyle w:val="visualization-table"/>
          <w:lang w:val="lt-LT"/>
        </w:rPr>
        <w:t xml:space="preserve">, </w:t>
      </w:r>
      <w:r w:rsidR="00995B59">
        <w:rPr>
          <w:rStyle w:val="visualization-table"/>
          <w:lang w:val="lt-LT"/>
        </w:rPr>
        <w:t>kai 2011 m., palyginus su 2010 </w:t>
      </w:r>
      <w:r w:rsidR="00620735" w:rsidRPr="00A3650C">
        <w:rPr>
          <w:rStyle w:val="visualization-table"/>
          <w:lang w:val="lt-LT"/>
        </w:rPr>
        <w:t>m.</w:t>
      </w:r>
      <w:r w:rsidR="00801D4F" w:rsidRPr="00A3650C">
        <w:rPr>
          <w:rStyle w:val="visualization-table"/>
          <w:lang w:val="lt-LT"/>
        </w:rPr>
        <w:t>,</w:t>
      </w:r>
      <w:r w:rsidR="00620735" w:rsidRPr="00A3650C">
        <w:rPr>
          <w:rStyle w:val="visualization-table"/>
          <w:lang w:val="lt-LT"/>
        </w:rPr>
        <w:t xml:space="preserve"> gyventojų m</w:t>
      </w:r>
      <w:r w:rsidR="00995B59">
        <w:rPr>
          <w:rStyle w:val="visualization-table"/>
          <w:lang w:val="lt-LT"/>
        </w:rPr>
        <w:t>ažėjimas buvo pasiekęs net 2,93 </w:t>
      </w:r>
      <w:r w:rsidR="00620735" w:rsidRPr="00A3650C">
        <w:rPr>
          <w:rStyle w:val="visualization-table"/>
          <w:lang w:val="lt-LT"/>
        </w:rPr>
        <w:t xml:space="preserve">proc. per metus. </w:t>
      </w:r>
    </w:p>
    <w:p w14:paraId="7AB7A8F9" w14:textId="7F3D44BF" w:rsidR="00620735" w:rsidRPr="00A3650C" w:rsidRDefault="00620735" w:rsidP="00756336">
      <w:pPr>
        <w:rPr>
          <w:rStyle w:val="visualization-table"/>
          <w:lang w:val="lt-LT"/>
        </w:rPr>
      </w:pPr>
      <w:r w:rsidRPr="00A3650C">
        <w:rPr>
          <w:rStyle w:val="visualization-table"/>
          <w:lang w:val="lt-LT"/>
        </w:rPr>
        <w:t xml:space="preserve">Daugiausia gyventojų </w:t>
      </w:r>
      <w:r w:rsidR="00995B59">
        <w:rPr>
          <w:rStyle w:val="visualization-table"/>
          <w:lang w:val="lt-LT"/>
        </w:rPr>
        <w:t>2014 m. </w:t>
      </w:r>
      <w:r w:rsidR="000F499E" w:rsidRPr="00A3650C">
        <w:rPr>
          <w:rStyle w:val="visualization-table"/>
          <w:lang w:val="lt-LT"/>
        </w:rPr>
        <w:t xml:space="preserve">pradžioje gyveno didžiuosiuose </w:t>
      </w:r>
      <w:r w:rsidR="006448FD" w:rsidRPr="00A3650C">
        <w:rPr>
          <w:rStyle w:val="visualization-table"/>
          <w:lang w:val="lt-LT"/>
        </w:rPr>
        <w:t xml:space="preserve">Lietuvos </w:t>
      </w:r>
      <w:r w:rsidR="000F499E" w:rsidRPr="00A3650C">
        <w:rPr>
          <w:rStyle w:val="visualization-table"/>
          <w:lang w:val="lt-LT"/>
        </w:rPr>
        <w:t>miestuose</w:t>
      </w:r>
      <w:r w:rsidR="006448FD" w:rsidRPr="00A3650C">
        <w:rPr>
          <w:rStyle w:val="visualization-table"/>
          <w:lang w:val="lt-LT"/>
        </w:rPr>
        <w:t>:</w:t>
      </w:r>
      <w:r w:rsidR="00F62CFC" w:rsidRPr="00A3650C">
        <w:rPr>
          <w:rStyle w:val="visualization-table"/>
          <w:lang w:val="lt-LT"/>
        </w:rPr>
        <w:t xml:space="preserve"> net 43,5</w:t>
      </w:r>
      <w:r w:rsidR="006448FD" w:rsidRPr="00A3650C">
        <w:rPr>
          <w:rStyle w:val="visualization-table"/>
          <w:lang w:val="lt-LT"/>
        </w:rPr>
        <w:t> </w:t>
      </w:r>
      <w:r w:rsidR="00F62CFC" w:rsidRPr="00A3650C">
        <w:rPr>
          <w:rStyle w:val="visualization-table"/>
          <w:lang w:val="lt-LT"/>
        </w:rPr>
        <w:t>proc. gyventojų gyveno Vilniaus, Kauno, Klaipėdos, Šiaulių, Panevėžio miestų savivaldybėse (atitinka</w:t>
      </w:r>
      <w:r w:rsidR="00995B59">
        <w:rPr>
          <w:rStyle w:val="visualization-table"/>
          <w:lang w:val="lt-LT"/>
        </w:rPr>
        <w:t>mai 18,3 proc., 10,3 proc., 5,3 proc., 3,6 proc. ir 3,3 </w:t>
      </w:r>
      <w:r w:rsidR="00F62CFC" w:rsidRPr="00A3650C">
        <w:rPr>
          <w:rStyle w:val="visualization-table"/>
          <w:lang w:val="lt-LT"/>
        </w:rPr>
        <w:t>proc.)</w:t>
      </w:r>
      <w:r w:rsidR="00907194">
        <w:rPr>
          <w:rStyle w:val="visualization-table"/>
          <w:lang w:val="lt-LT"/>
        </w:rPr>
        <w:t>, o gyventojų pasiskirstymą pagal apskritis ili</w:t>
      </w:r>
      <w:r w:rsidR="006831FB">
        <w:rPr>
          <w:rStyle w:val="visualization-table"/>
          <w:lang w:val="lt-LT"/>
        </w:rPr>
        <w:t>ustr</w:t>
      </w:r>
      <w:r w:rsidR="00907194">
        <w:rPr>
          <w:rStyle w:val="visualization-table"/>
          <w:lang w:val="lt-LT"/>
        </w:rPr>
        <w:t>uoja 7 pav.</w:t>
      </w:r>
    </w:p>
    <w:p w14:paraId="72DA60C0" w14:textId="77777777" w:rsidR="00F62CFC" w:rsidRDefault="00A955A1" w:rsidP="00FB4221">
      <w:pPr>
        <w:pStyle w:val="Antrat"/>
        <w:spacing w:before="240" w:after="0"/>
        <w:jc w:val="left"/>
        <w:rPr>
          <w:rFonts w:cs="Times New Roman"/>
          <w:noProof/>
          <w:lang w:val="lt-LT"/>
        </w:rPr>
      </w:pPr>
      <w:r w:rsidRPr="00A3650C">
        <w:rPr>
          <w:rFonts w:cs="Times New Roman"/>
          <w:lang w:val="lt-LT"/>
        </w:rPr>
        <w:fldChar w:fldCharType="begin"/>
      </w:r>
      <w:r w:rsidR="00F62CFC" w:rsidRPr="00A3650C">
        <w:rPr>
          <w:rFonts w:cs="Times New Roman"/>
          <w:lang w:val="lt-LT"/>
        </w:rPr>
        <w:instrText xml:space="preserve"> SEQ pav. \* ARABIC </w:instrText>
      </w:r>
      <w:r w:rsidRPr="00A3650C">
        <w:rPr>
          <w:rFonts w:cs="Times New Roman"/>
          <w:lang w:val="lt-LT"/>
        </w:rPr>
        <w:fldChar w:fldCharType="separate"/>
      </w:r>
      <w:bookmarkStart w:id="60" w:name="_Toc494356598"/>
      <w:r w:rsidR="0010043D">
        <w:rPr>
          <w:rFonts w:cs="Times New Roman"/>
          <w:noProof/>
          <w:lang w:val="lt-LT"/>
        </w:rPr>
        <w:t>7</w:t>
      </w:r>
      <w:r w:rsidRPr="00A3650C">
        <w:rPr>
          <w:rFonts w:cs="Times New Roman"/>
          <w:lang w:val="lt-LT"/>
        </w:rPr>
        <w:fldChar w:fldCharType="end"/>
      </w:r>
      <w:r w:rsidR="00F62CFC" w:rsidRPr="00A3650C">
        <w:rPr>
          <w:rFonts w:cs="Times New Roman"/>
          <w:lang w:val="lt-LT"/>
        </w:rPr>
        <w:t xml:space="preserve"> pav. </w:t>
      </w:r>
      <w:r w:rsidR="00F62CFC" w:rsidRPr="00A3650C">
        <w:rPr>
          <w:rFonts w:cs="Times New Roman"/>
          <w:noProof/>
          <w:lang w:val="lt-LT"/>
        </w:rPr>
        <w:t>Gyventojų pasiskirstymas pagal apskritis, 2014 m. sausio 1 d.</w:t>
      </w:r>
      <w:bookmarkEnd w:id="60"/>
    </w:p>
    <w:p w14:paraId="745B2FE2" w14:textId="77777777" w:rsidR="008C65D5" w:rsidRPr="008C65D5" w:rsidRDefault="008C65D5" w:rsidP="008C65D5">
      <w:pPr>
        <w:rPr>
          <w:lang w:val="lt-LT"/>
        </w:rPr>
      </w:pPr>
    </w:p>
    <w:p w14:paraId="3EBE8F2D" w14:textId="77777777" w:rsidR="000F499E" w:rsidRPr="00A3650C" w:rsidRDefault="00F0776C" w:rsidP="005D1013">
      <w:pPr>
        <w:ind w:firstLine="0"/>
        <w:rPr>
          <w:lang w:val="lt-LT"/>
        </w:rPr>
      </w:pPr>
      <w:r w:rsidRPr="00A3650C">
        <w:rPr>
          <w:noProof/>
          <w:lang w:val="lt-LT" w:eastAsia="lt-LT"/>
        </w:rPr>
        <w:drawing>
          <wp:inline distT="0" distB="0" distL="0" distR="0" wp14:anchorId="28FF83C2" wp14:editId="6D6E686A">
            <wp:extent cx="6115685" cy="2609850"/>
            <wp:effectExtent l="0" t="0" r="1841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877AB4" w14:textId="77777777" w:rsidR="00C754B3" w:rsidRPr="00A3650C" w:rsidRDefault="00C754B3" w:rsidP="00C754B3">
      <w:pPr>
        <w:spacing w:after="240"/>
        <w:jc w:val="left"/>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14:paraId="7B7B1E8F" w14:textId="77777777" w:rsidR="00CC2A43" w:rsidRPr="00A3650C" w:rsidRDefault="00CC2A43" w:rsidP="00CC2A43">
      <w:pPr>
        <w:spacing w:before="240" w:after="240"/>
        <w:rPr>
          <w:lang w:val="lt-LT"/>
        </w:rPr>
      </w:pPr>
      <w:r w:rsidRPr="00A3650C">
        <w:rPr>
          <w:lang w:val="lt-LT"/>
        </w:rPr>
        <w:t>Remiantis Lietuvos Respublikos 2011 m. visuotinio gyventojų ir būstų suraš</w:t>
      </w:r>
      <w:r w:rsidR="00995B59">
        <w:rPr>
          <w:lang w:val="lt-LT"/>
        </w:rPr>
        <w:t>ymo rezultatais, Lietuvoje 2012 </w:t>
      </w:r>
      <w:r w:rsidRPr="00A3650C">
        <w:rPr>
          <w:lang w:val="lt-LT"/>
        </w:rPr>
        <w:t>m. gyventojų pasiskirstymas pagal lyt</w:t>
      </w:r>
      <w:r w:rsidR="00A416BC" w:rsidRPr="00A3650C">
        <w:rPr>
          <w:lang w:val="lt-LT"/>
        </w:rPr>
        <w:t>į</w:t>
      </w:r>
      <w:r w:rsidRPr="00A3650C">
        <w:rPr>
          <w:lang w:val="lt-LT"/>
        </w:rPr>
        <w:t xml:space="preserve"> buvo</w:t>
      </w:r>
      <w:r w:rsidR="006A7369" w:rsidRPr="00A3650C">
        <w:rPr>
          <w:lang w:val="lt-LT"/>
        </w:rPr>
        <w:t>:</w:t>
      </w:r>
      <w:r w:rsidR="00995B59">
        <w:rPr>
          <w:lang w:val="lt-LT"/>
        </w:rPr>
        <w:t xml:space="preserve"> 54 </w:t>
      </w:r>
      <w:r w:rsidRPr="00A3650C">
        <w:rPr>
          <w:lang w:val="lt-LT"/>
        </w:rPr>
        <w:t>proc. moterų, kurių vidutinė</w:t>
      </w:r>
      <w:r w:rsidR="00995B59">
        <w:rPr>
          <w:lang w:val="lt-LT"/>
        </w:rPr>
        <w:t xml:space="preserve"> gyvenimo trukmė – 79 m., ir 46 </w:t>
      </w:r>
      <w:r w:rsidRPr="00A3650C">
        <w:rPr>
          <w:lang w:val="lt-LT"/>
        </w:rPr>
        <w:t>proc. vyrų, kuri</w:t>
      </w:r>
      <w:r w:rsidR="00995B59">
        <w:rPr>
          <w:lang w:val="lt-LT"/>
        </w:rPr>
        <w:t>ų vidutinė gyvenimo trukmė – 68 </w:t>
      </w:r>
      <w:r w:rsidRPr="00A3650C">
        <w:rPr>
          <w:lang w:val="lt-LT"/>
        </w:rPr>
        <w:t>m.</w:t>
      </w:r>
    </w:p>
    <w:p w14:paraId="3D50459E" w14:textId="77777777" w:rsidR="00CC2A43" w:rsidRPr="00A3650C" w:rsidRDefault="00901D1D" w:rsidP="00CC2A43">
      <w:pPr>
        <w:spacing w:before="240" w:after="240"/>
        <w:rPr>
          <w:lang w:val="lt-LT"/>
        </w:rPr>
      </w:pPr>
      <w:r w:rsidRPr="00A3650C">
        <w:rPr>
          <w:lang w:val="lt-LT"/>
        </w:rPr>
        <w:t>Pagal darbingų gyventojų pasiskirstymą pirmauja Vilniaus apskritis</w:t>
      </w:r>
      <w:r w:rsidR="00995B59">
        <w:rPr>
          <w:lang w:val="lt-LT"/>
        </w:rPr>
        <w:t>, kurioje gyvena daugiau nei 28 </w:t>
      </w:r>
      <w:r w:rsidRPr="00A3650C">
        <w:rPr>
          <w:lang w:val="lt-LT"/>
        </w:rPr>
        <w:t>proc. visų darbingų Lietuvos gyventojų. Antroj</w:t>
      </w:r>
      <w:r w:rsidR="00995B59">
        <w:rPr>
          <w:lang w:val="lt-LT"/>
        </w:rPr>
        <w:t>e vietoje Kauno apskritis su 11 </w:t>
      </w:r>
      <w:r w:rsidRPr="00A3650C">
        <w:rPr>
          <w:lang w:val="lt-LT"/>
        </w:rPr>
        <w:t>proc. visų Lietuvos darbingų gyventojų.</w:t>
      </w:r>
    </w:p>
    <w:p w14:paraId="4B8B8701" w14:textId="77777777" w:rsidR="0083256A" w:rsidRPr="00A3650C" w:rsidRDefault="00756336" w:rsidP="00ED61EA">
      <w:pPr>
        <w:pStyle w:val="Antrat2"/>
      </w:pPr>
      <w:bookmarkStart w:id="61" w:name="_Toc494356480"/>
      <w:r w:rsidRPr="00A3650C">
        <w:t>E</w:t>
      </w:r>
      <w:r w:rsidR="0083256A" w:rsidRPr="00A3650C">
        <w:t>konomi</w:t>
      </w:r>
      <w:r w:rsidR="000269DA" w:rsidRPr="00A3650C">
        <w:t>nė</w:t>
      </w:r>
      <w:r w:rsidR="0083256A" w:rsidRPr="00A3650C">
        <w:t xml:space="preserve"> </w:t>
      </w:r>
      <w:r w:rsidR="00B94719" w:rsidRPr="00A3650C">
        <w:t xml:space="preserve">situacija </w:t>
      </w:r>
      <w:r w:rsidR="00090161" w:rsidRPr="00A3650C">
        <w:t>Lietuvoje</w:t>
      </w:r>
      <w:bookmarkEnd w:id="55"/>
      <w:bookmarkEnd w:id="56"/>
      <w:bookmarkEnd w:id="57"/>
      <w:bookmarkEnd w:id="58"/>
      <w:bookmarkEnd w:id="59"/>
      <w:bookmarkEnd w:id="61"/>
    </w:p>
    <w:p w14:paraId="42C70B94" w14:textId="77777777" w:rsidR="0083256A" w:rsidRPr="00A3650C" w:rsidRDefault="002C4473" w:rsidP="00453DD9">
      <w:pPr>
        <w:spacing w:before="240" w:after="240"/>
        <w:ind w:firstLine="720"/>
        <w:rPr>
          <w:rFonts w:cs="Times New Roman"/>
          <w:noProof/>
          <w:lang w:val="lt-LT"/>
        </w:rPr>
      </w:pPr>
      <w:r w:rsidRPr="00A3650C">
        <w:rPr>
          <w:rFonts w:cs="Times New Roman"/>
          <w:noProof/>
          <w:lang w:val="lt-LT"/>
        </w:rPr>
        <w:t>2004–200</w:t>
      </w:r>
      <w:r w:rsidR="002606B0" w:rsidRPr="00A3650C">
        <w:rPr>
          <w:rFonts w:cs="Times New Roman"/>
          <w:noProof/>
          <w:lang w:val="lt-LT"/>
        </w:rPr>
        <w:t>7 </w:t>
      </w:r>
      <w:r w:rsidR="0063262B" w:rsidRPr="00A3650C">
        <w:rPr>
          <w:rFonts w:cs="Times New Roman"/>
          <w:noProof/>
          <w:lang w:val="lt-LT"/>
        </w:rPr>
        <w:t>m. </w:t>
      </w:r>
      <w:r w:rsidR="0083256A" w:rsidRPr="00A3650C">
        <w:rPr>
          <w:rFonts w:cs="Times New Roman"/>
          <w:noProof/>
          <w:lang w:val="lt-LT"/>
        </w:rPr>
        <w:t>trukęs ekonomikos augimas, kurį daugiausia lėmė vidaus paklausa ir nekilnojamojo turto bumas, 200</w:t>
      </w:r>
      <w:r w:rsidR="002606B0" w:rsidRPr="00A3650C">
        <w:rPr>
          <w:rFonts w:cs="Times New Roman"/>
          <w:noProof/>
          <w:lang w:val="lt-LT"/>
        </w:rPr>
        <w:t>8 </w:t>
      </w:r>
      <w:r w:rsidR="0063262B" w:rsidRPr="00A3650C">
        <w:rPr>
          <w:rFonts w:cs="Times New Roman"/>
          <w:noProof/>
          <w:lang w:val="lt-LT"/>
        </w:rPr>
        <w:t>m. </w:t>
      </w:r>
      <w:r w:rsidR="0083256A" w:rsidRPr="00A3650C">
        <w:rPr>
          <w:rFonts w:cs="Times New Roman"/>
          <w:noProof/>
          <w:lang w:val="lt-LT"/>
        </w:rPr>
        <w:t>pradėjo mažėti</w:t>
      </w:r>
      <w:r w:rsidR="006E3316">
        <w:rPr>
          <w:rFonts w:cs="Times New Roman"/>
          <w:noProof/>
          <w:lang w:val="lt-LT"/>
        </w:rPr>
        <w:t>.</w:t>
      </w:r>
      <w:r w:rsidR="0083256A" w:rsidRPr="00A3650C">
        <w:rPr>
          <w:rFonts w:cs="Times New Roman"/>
          <w:noProof/>
          <w:lang w:val="lt-LT"/>
        </w:rPr>
        <w:t xml:space="preserve"> </w:t>
      </w:r>
      <w:r w:rsidR="00090161" w:rsidRPr="00A3650C">
        <w:rPr>
          <w:rFonts w:cs="Times New Roman"/>
          <w:noProof/>
          <w:lang w:val="lt-LT"/>
        </w:rPr>
        <w:t>Lietuvą</w:t>
      </w:r>
      <w:r w:rsidR="006E3316">
        <w:rPr>
          <w:rFonts w:cs="Times New Roman"/>
          <w:noProof/>
          <w:lang w:val="lt-LT"/>
        </w:rPr>
        <w:t xml:space="preserve"> taip pat</w:t>
      </w:r>
      <w:r w:rsidR="00090161" w:rsidRPr="00A3650C">
        <w:rPr>
          <w:rFonts w:cs="Times New Roman"/>
          <w:noProof/>
          <w:lang w:val="lt-LT"/>
        </w:rPr>
        <w:t xml:space="preserve"> </w:t>
      </w:r>
      <w:r w:rsidRPr="00A3650C">
        <w:rPr>
          <w:rFonts w:cs="Times New Roman"/>
          <w:noProof/>
          <w:lang w:val="lt-LT"/>
        </w:rPr>
        <w:t xml:space="preserve">pasiekė </w:t>
      </w:r>
      <w:r w:rsidR="0083256A" w:rsidRPr="00A3650C">
        <w:rPr>
          <w:rFonts w:cs="Times New Roman"/>
          <w:noProof/>
          <w:lang w:val="lt-LT"/>
        </w:rPr>
        <w:t>pasaulinės</w:t>
      </w:r>
      <w:r w:rsidR="00801D4F" w:rsidRPr="00A3650C">
        <w:rPr>
          <w:rFonts w:cs="Times New Roman"/>
          <w:noProof/>
          <w:lang w:val="lt-LT"/>
        </w:rPr>
        <w:t xml:space="preserve"> ekonomikos</w:t>
      </w:r>
      <w:r w:rsidR="0083256A" w:rsidRPr="00A3650C">
        <w:rPr>
          <w:rFonts w:cs="Times New Roman"/>
          <w:noProof/>
          <w:lang w:val="lt-LT"/>
        </w:rPr>
        <w:t xml:space="preserve"> </w:t>
      </w:r>
      <w:r w:rsidR="00F27F9F" w:rsidRPr="00A3650C">
        <w:rPr>
          <w:rFonts w:cs="Times New Roman"/>
          <w:noProof/>
          <w:lang w:val="lt-LT"/>
        </w:rPr>
        <w:t xml:space="preserve">ir </w:t>
      </w:r>
      <w:r w:rsidR="0083256A" w:rsidRPr="00A3650C">
        <w:rPr>
          <w:rFonts w:cs="Times New Roman"/>
          <w:noProof/>
          <w:lang w:val="lt-LT"/>
        </w:rPr>
        <w:t xml:space="preserve">finansų krizės poveikis dėl sumažėjusios išorės paklausos ir </w:t>
      </w:r>
      <w:r w:rsidR="007043B5" w:rsidRPr="00A3650C">
        <w:rPr>
          <w:rFonts w:cs="Times New Roman"/>
          <w:noProof/>
          <w:lang w:val="lt-LT"/>
        </w:rPr>
        <w:t>pablogėjusių</w:t>
      </w:r>
      <w:r w:rsidR="0083256A" w:rsidRPr="00A3650C">
        <w:rPr>
          <w:rFonts w:cs="Times New Roman"/>
          <w:noProof/>
          <w:lang w:val="lt-LT"/>
        </w:rPr>
        <w:t xml:space="preserve"> </w:t>
      </w:r>
      <w:r w:rsidR="007043B5" w:rsidRPr="00A3650C">
        <w:rPr>
          <w:rFonts w:cs="Times New Roman"/>
          <w:noProof/>
          <w:lang w:val="lt-LT"/>
        </w:rPr>
        <w:t xml:space="preserve">skolinimosi </w:t>
      </w:r>
      <w:r w:rsidR="0083256A" w:rsidRPr="00A3650C">
        <w:rPr>
          <w:rFonts w:cs="Times New Roman"/>
          <w:noProof/>
          <w:lang w:val="lt-LT"/>
        </w:rPr>
        <w:t>galimybių. Antroje 200</w:t>
      </w:r>
      <w:r w:rsidR="002606B0" w:rsidRPr="00A3650C">
        <w:rPr>
          <w:rFonts w:cs="Times New Roman"/>
          <w:noProof/>
          <w:lang w:val="lt-LT"/>
        </w:rPr>
        <w:t>8 </w:t>
      </w:r>
      <w:r w:rsidR="0063262B" w:rsidRPr="00A3650C">
        <w:rPr>
          <w:rFonts w:cs="Times New Roman"/>
          <w:noProof/>
          <w:lang w:val="lt-LT"/>
        </w:rPr>
        <w:t>m. </w:t>
      </w:r>
      <w:r w:rsidR="0083256A" w:rsidRPr="00A3650C">
        <w:rPr>
          <w:rFonts w:cs="Times New Roman"/>
          <w:noProof/>
          <w:lang w:val="lt-LT"/>
        </w:rPr>
        <w:t xml:space="preserve">pusėje </w:t>
      </w:r>
      <w:r w:rsidR="006E3316" w:rsidRPr="00A3650C">
        <w:rPr>
          <w:rFonts w:cs="Times New Roman"/>
          <w:noProof/>
          <w:lang w:val="lt-LT"/>
        </w:rPr>
        <w:t>prasidėj</w:t>
      </w:r>
      <w:r w:rsidR="006E3316">
        <w:rPr>
          <w:rFonts w:cs="Times New Roman"/>
          <w:noProof/>
          <w:lang w:val="lt-LT"/>
        </w:rPr>
        <w:t>o</w:t>
      </w:r>
      <w:r w:rsidR="006E3316" w:rsidRPr="00A3650C">
        <w:rPr>
          <w:rFonts w:cs="Times New Roman"/>
          <w:noProof/>
          <w:lang w:val="lt-LT"/>
        </w:rPr>
        <w:t xml:space="preserve"> </w:t>
      </w:r>
      <w:r w:rsidR="0083256A" w:rsidRPr="00A3650C">
        <w:rPr>
          <w:rFonts w:cs="Times New Roman"/>
          <w:noProof/>
          <w:lang w:val="lt-LT"/>
        </w:rPr>
        <w:t>finansinis nuosmukis</w:t>
      </w:r>
      <w:r w:rsidR="006E3316">
        <w:rPr>
          <w:rFonts w:cs="Times New Roman"/>
          <w:noProof/>
          <w:lang w:val="lt-LT"/>
        </w:rPr>
        <w:t>,</w:t>
      </w:r>
      <w:r w:rsidR="00090161" w:rsidRPr="00A3650C">
        <w:rPr>
          <w:rFonts w:cs="Times New Roman"/>
          <w:noProof/>
          <w:lang w:val="lt-LT"/>
        </w:rPr>
        <w:t xml:space="preserve"> </w:t>
      </w:r>
      <w:r w:rsidR="0083256A" w:rsidRPr="00A3650C">
        <w:rPr>
          <w:rFonts w:cs="Times New Roman"/>
          <w:noProof/>
          <w:lang w:val="lt-LT"/>
        </w:rPr>
        <w:t xml:space="preserve">pradėjo mažėti </w:t>
      </w:r>
      <w:r w:rsidRPr="00A3650C">
        <w:rPr>
          <w:rFonts w:cs="Times New Roman"/>
          <w:noProof/>
          <w:lang w:val="lt-LT"/>
        </w:rPr>
        <w:t>darbuotojams mokamas darbo užmokestis</w:t>
      </w:r>
      <w:r w:rsidR="0083256A" w:rsidRPr="00A3650C">
        <w:rPr>
          <w:rFonts w:cs="Times New Roman"/>
          <w:noProof/>
          <w:lang w:val="lt-LT"/>
        </w:rPr>
        <w:t xml:space="preserve">, darbuotojų skaičius </w:t>
      </w:r>
      <w:r w:rsidR="00A37B60" w:rsidRPr="00A3650C">
        <w:rPr>
          <w:rFonts w:cs="Times New Roman"/>
          <w:noProof/>
          <w:lang w:val="lt-LT"/>
        </w:rPr>
        <w:t xml:space="preserve">ir </w:t>
      </w:r>
      <w:r w:rsidR="0083256A" w:rsidRPr="00A3650C">
        <w:rPr>
          <w:rFonts w:cs="Times New Roman"/>
          <w:noProof/>
          <w:lang w:val="lt-LT"/>
        </w:rPr>
        <w:t>nekilnojamojo turto kainos, taip pat padidėjo paskolų palūkanos. Pasaulinė ekonomikos ir finansų krizė labiausiai Lietuvos ekonomiką palietė 200</w:t>
      </w:r>
      <w:r w:rsidR="00DA5965" w:rsidRPr="00A3650C">
        <w:rPr>
          <w:rFonts w:cs="Times New Roman"/>
          <w:noProof/>
          <w:lang w:val="lt-LT"/>
        </w:rPr>
        <w:t>9 </w:t>
      </w:r>
      <w:r w:rsidR="0063262B" w:rsidRPr="00A3650C">
        <w:rPr>
          <w:rFonts w:cs="Times New Roman"/>
          <w:noProof/>
          <w:lang w:val="lt-LT"/>
        </w:rPr>
        <w:t>m.,</w:t>
      </w:r>
      <w:r w:rsidR="0083256A" w:rsidRPr="00A3650C">
        <w:rPr>
          <w:rFonts w:cs="Times New Roman"/>
          <w:noProof/>
          <w:lang w:val="lt-LT"/>
        </w:rPr>
        <w:t xml:space="preserve"> </w:t>
      </w:r>
      <w:r w:rsidRPr="00A3650C">
        <w:rPr>
          <w:rFonts w:cs="Times New Roman"/>
          <w:noProof/>
          <w:lang w:val="lt-LT"/>
        </w:rPr>
        <w:t xml:space="preserve">kai </w:t>
      </w:r>
      <w:r w:rsidR="0083256A" w:rsidRPr="00A3650C">
        <w:rPr>
          <w:rFonts w:cs="Times New Roman"/>
          <w:noProof/>
          <w:lang w:val="lt-LT"/>
        </w:rPr>
        <w:t xml:space="preserve">šalies BVP, </w:t>
      </w:r>
      <w:r w:rsidR="00C54A32" w:rsidRPr="00A3650C">
        <w:rPr>
          <w:rFonts w:cs="Times New Roman"/>
          <w:noProof/>
          <w:lang w:val="lt-LT"/>
        </w:rPr>
        <w:t>pa</w:t>
      </w:r>
      <w:r w:rsidR="0083256A" w:rsidRPr="00A3650C">
        <w:rPr>
          <w:rFonts w:cs="Times New Roman"/>
          <w:noProof/>
          <w:lang w:val="lt-LT"/>
        </w:rPr>
        <w:t>lygint</w:t>
      </w:r>
      <w:r w:rsidR="00C54A32" w:rsidRPr="00A3650C">
        <w:rPr>
          <w:rFonts w:cs="Times New Roman"/>
          <w:noProof/>
          <w:lang w:val="lt-LT"/>
        </w:rPr>
        <w:t>i</w:t>
      </w:r>
      <w:r w:rsidR="0083256A" w:rsidRPr="00A3650C">
        <w:rPr>
          <w:rFonts w:cs="Times New Roman"/>
          <w:noProof/>
          <w:lang w:val="lt-LT"/>
        </w:rPr>
        <w:t xml:space="preserve"> su 200</w:t>
      </w:r>
      <w:r w:rsidR="002606B0" w:rsidRPr="00A3650C">
        <w:rPr>
          <w:rFonts w:cs="Times New Roman"/>
          <w:noProof/>
          <w:lang w:val="lt-LT"/>
        </w:rPr>
        <w:t>8 </w:t>
      </w:r>
      <w:r w:rsidR="0063262B" w:rsidRPr="00A3650C">
        <w:rPr>
          <w:rFonts w:cs="Times New Roman"/>
          <w:noProof/>
          <w:lang w:val="lt-LT"/>
        </w:rPr>
        <w:t>m.,</w:t>
      </w:r>
      <w:r w:rsidR="0083256A" w:rsidRPr="00A3650C">
        <w:rPr>
          <w:rFonts w:cs="Times New Roman"/>
          <w:noProof/>
          <w:lang w:val="lt-LT"/>
        </w:rPr>
        <w:t xml:space="preserve"> smuko 14,</w:t>
      </w:r>
      <w:r w:rsidR="004B2DA9" w:rsidRPr="00A3650C">
        <w:rPr>
          <w:rFonts w:cs="Times New Roman"/>
          <w:noProof/>
          <w:lang w:val="lt-LT"/>
        </w:rPr>
        <w:t>6</w:t>
      </w:r>
      <w:r w:rsidR="002606B0" w:rsidRPr="00A3650C">
        <w:rPr>
          <w:rFonts w:cs="Times New Roman"/>
          <w:noProof/>
          <w:lang w:val="lt-LT"/>
        </w:rPr>
        <w:t> proc.</w:t>
      </w:r>
    </w:p>
    <w:p w14:paraId="6913FAEA" w14:textId="77777777" w:rsidR="0083256A" w:rsidRPr="00A3650C" w:rsidRDefault="0083256A" w:rsidP="00CE0F78">
      <w:pPr>
        <w:ind w:firstLine="720"/>
        <w:rPr>
          <w:rFonts w:cs="Times New Roman"/>
          <w:noProof/>
          <w:lang w:val="lt-LT"/>
        </w:rPr>
      </w:pPr>
      <w:r w:rsidRPr="00A3650C">
        <w:rPr>
          <w:rFonts w:cs="Times New Roman"/>
          <w:noProof/>
          <w:lang w:val="lt-LT"/>
        </w:rPr>
        <w:lastRenderedPageBreak/>
        <w:t>Tačiau jau nuo 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 xml:space="preserve">Lietuvos ekonomika pradėjo augti – </w:t>
      </w:r>
      <w:r w:rsidR="00C54A32" w:rsidRPr="00A3650C">
        <w:rPr>
          <w:rFonts w:cs="Times New Roman"/>
          <w:noProof/>
          <w:lang w:val="lt-LT"/>
        </w:rPr>
        <w:t>pa</w:t>
      </w:r>
      <w:r w:rsidRPr="00A3650C">
        <w:rPr>
          <w:rFonts w:cs="Times New Roman"/>
          <w:noProof/>
          <w:lang w:val="lt-LT"/>
        </w:rPr>
        <w:t>lygint</w:t>
      </w:r>
      <w:r w:rsidR="00C54A32" w:rsidRPr="00A3650C">
        <w:rPr>
          <w:rFonts w:cs="Times New Roman"/>
          <w:noProof/>
          <w:lang w:val="lt-LT"/>
        </w:rPr>
        <w:t>i</w:t>
      </w:r>
      <w:r w:rsidRPr="00A3650C">
        <w:rPr>
          <w:rFonts w:cs="Times New Roman"/>
          <w:noProof/>
          <w:lang w:val="lt-LT"/>
        </w:rPr>
        <w:t xml:space="preserve"> su 200</w:t>
      </w:r>
      <w:r w:rsidR="00DA5965" w:rsidRPr="00A3650C">
        <w:rPr>
          <w:rFonts w:cs="Times New Roman"/>
          <w:noProof/>
          <w:lang w:val="lt-LT"/>
        </w:rPr>
        <w:t>9 </w:t>
      </w:r>
      <w:r w:rsidR="0063262B" w:rsidRPr="00A3650C">
        <w:rPr>
          <w:rFonts w:cs="Times New Roman"/>
          <w:noProof/>
          <w:lang w:val="lt-LT"/>
        </w:rPr>
        <w:t>m.</w:t>
      </w:r>
      <w:r w:rsidR="00C54A32" w:rsidRPr="00A3650C">
        <w:rPr>
          <w:rFonts w:cs="Times New Roman"/>
          <w:noProof/>
          <w:lang w:val="lt-LT"/>
        </w:rPr>
        <w:t>,</w:t>
      </w:r>
      <w:r w:rsidR="0063262B" w:rsidRPr="00A3650C">
        <w:rPr>
          <w:rFonts w:cs="Times New Roman"/>
          <w:noProof/>
          <w:lang w:val="lt-LT"/>
        </w:rPr>
        <w:t> </w:t>
      </w:r>
      <w:r w:rsidRPr="00A3650C">
        <w:rPr>
          <w:rFonts w:cs="Times New Roman"/>
          <w:noProof/>
          <w:lang w:val="lt-LT"/>
        </w:rPr>
        <w:t>realus BVP</w:t>
      </w:r>
      <w:r w:rsidR="007167F0" w:rsidRPr="00A3650C">
        <w:rPr>
          <w:rFonts w:cs="Times New Roman"/>
          <w:noProof/>
          <w:lang w:val="lt-LT"/>
        </w:rPr>
        <w:t xml:space="preserve"> </w:t>
      </w:r>
      <w:r w:rsidRPr="00A3650C">
        <w:rPr>
          <w:rFonts w:cs="Times New Roman"/>
          <w:noProof/>
          <w:lang w:val="lt-LT"/>
        </w:rPr>
        <w:t>padidėjo 1,</w:t>
      </w:r>
      <w:r w:rsidR="002606B0" w:rsidRPr="00A3650C">
        <w:rPr>
          <w:rFonts w:cs="Times New Roman"/>
          <w:noProof/>
          <w:lang w:val="lt-LT"/>
        </w:rPr>
        <w:t>5</w:t>
      </w:r>
      <w:r w:rsidR="00995B59">
        <w:rPr>
          <w:rFonts w:cs="Times New Roman"/>
          <w:noProof/>
          <w:lang w:val="lt-LT"/>
        </w:rPr>
        <w:t> </w:t>
      </w:r>
      <w:r w:rsidR="002606B0" w:rsidRPr="00A3650C">
        <w:rPr>
          <w:rFonts w:cs="Times New Roman"/>
          <w:noProof/>
          <w:lang w:val="lt-LT"/>
        </w:rPr>
        <w:t>proc.</w:t>
      </w:r>
      <w:r w:rsidRPr="00A3650C">
        <w:rPr>
          <w:rFonts w:cs="Times New Roman"/>
          <w:noProof/>
          <w:lang w:val="lt-LT"/>
        </w:rPr>
        <w:t>, 201</w:t>
      </w:r>
      <w:r w:rsidR="002606B0" w:rsidRPr="00A3650C">
        <w:rPr>
          <w:rFonts w:cs="Times New Roman"/>
          <w:noProof/>
          <w:lang w:val="lt-LT"/>
        </w:rPr>
        <w:t>1</w:t>
      </w:r>
      <w:r w:rsidR="00995B59">
        <w:rPr>
          <w:rFonts w:cs="Times New Roman"/>
          <w:noProof/>
          <w:lang w:val="lt-LT"/>
        </w:rPr>
        <w:t> </w:t>
      </w:r>
      <w:r w:rsidR="0063262B" w:rsidRPr="00A3650C">
        <w:rPr>
          <w:rFonts w:cs="Times New Roman"/>
          <w:noProof/>
          <w:lang w:val="lt-LT"/>
        </w:rPr>
        <w:t>m.</w:t>
      </w:r>
      <w:r w:rsidR="00DD6CED" w:rsidRPr="00A3650C">
        <w:rPr>
          <w:rFonts w:cs="Times New Roman"/>
          <w:noProof/>
          <w:lang w:val="lt-LT"/>
        </w:rPr>
        <w:t xml:space="preserve"> </w:t>
      </w:r>
      <w:r w:rsidR="004B2DA9" w:rsidRPr="00A3650C">
        <w:rPr>
          <w:rFonts w:cs="Times New Roman"/>
          <w:noProof/>
          <w:lang w:val="lt-LT"/>
        </w:rPr>
        <w:t>padidėjimas siekė 6,1</w:t>
      </w:r>
      <w:r w:rsidR="00995B59">
        <w:rPr>
          <w:rFonts w:cs="Times New Roman"/>
          <w:noProof/>
          <w:lang w:val="lt-LT"/>
        </w:rPr>
        <w:t> </w:t>
      </w:r>
      <w:r w:rsidR="00D81DF5" w:rsidRPr="00A3650C">
        <w:rPr>
          <w:rFonts w:cs="Times New Roman"/>
          <w:noProof/>
          <w:lang w:val="lt-LT"/>
        </w:rPr>
        <w:t>proc.</w:t>
      </w:r>
      <w:r w:rsidR="00DD6CED" w:rsidRPr="00A3650C">
        <w:rPr>
          <w:rFonts w:cs="Times New Roman"/>
          <w:noProof/>
          <w:lang w:val="lt-LT"/>
        </w:rPr>
        <w:t xml:space="preserve"> </w:t>
      </w:r>
      <w:r w:rsidR="002C4473" w:rsidRPr="00A3650C">
        <w:rPr>
          <w:rFonts w:cs="Times New Roman"/>
          <w:noProof/>
          <w:lang w:val="lt-LT"/>
        </w:rPr>
        <w:t>(</w:t>
      </w:r>
      <w:r w:rsidR="00C54A32" w:rsidRPr="00A3650C">
        <w:rPr>
          <w:rFonts w:cs="Times New Roman"/>
          <w:noProof/>
          <w:lang w:val="lt-LT"/>
        </w:rPr>
        <w:t>pa</w:t>
      </w:r>
      <w:r w:rsidR="002C4473" w:rsidRPr="00A3650C">
        <w:rPr>
          <w:rFonts w:cs="Times New Roman"/>
          <w:noProof/>
          <w:lang w:val="lt-LT"/>
        </w:rPr>
        <w:t>lygint</w:t>
      </w:r>
      <w:r w:rsidR="00C54A32" w:rsidRPr="00A3650C">
        <w:rPr>
          <w:rFonts w:cs="Times New Roman"/>
          <w:noProof/>
          <w:lang w:val="lt-LT"/>
        </w:rPr>
        <w:t>i</w:t>
      </w:r>
      <w:r w:rsidR="002C4473" w:rsidRPr="00A3650C">
        <w:rPr>
          <w:rFonts w:cs="Times New Roman"/>
          <w:noProof/>
          <w:lang w:val="lt-LT"/>
        </w:rPr>
        <w:t xml:space="preserve"> su 201</w:t>
      </w:r>
      <w:r w:rsidR="002606B0" w:rsidRPr="00A3650C">
        <w:rPr>
          <w:rFonts w:cs="Times New Roman"/>
          <w:noProof/>
          <w:lang w:val="lt-LT"/>
        </w:rPr>
        <w:t>0</w:t>
      </w:r>
      <w:r w:rsidR="00995B59">
        <w:rPr>
          <w:rFonts w:cs="Times New Roman"/>
          <w:noProof/>
          <w:lang w:val="lt-LT"/>
        </w:rPr>
        <w:t> </w:t>
      </w:r>
      <w:r w:rsidR="002C2D67" w:rsidRPr="00A3650C">
        <w:rPr>
          <w:rFonts w:cs="Times New Roman"/>
          <w:noProof/>
          <w:lang w:val="lt-LT"/>
        </w:rPr>
        <w:t>m.</w:t>
      </w:r>
      <w:r w:rsidR="002C4473" w:rsidRPr="00A3650C">
        <w:rPr>
          <w:rFonts w:cs="Times New Roman"/>
          <w:noProof/>
          <w:lang w:val="lt-LT"/>
        </w:rPr>
        <w:t>)</w:t>
      </w:r>
      <w:r w:rsidRPr="00A3650C">
        <w:rPr>
          <w:rFonts w:cs="Times New Roman"/>
          <w:noProof/>
          <w:lang w:val="lt-LT"/>
        </w:rPr>
        <w:t>, 201</w:t>
      </w:r>
      <w:r w:rsidR="002606B0" w:rsidRPr="00A3650C">
        <w:rPr>
          <w:rFonts w:cs="Times New Roman"/>
          <w:noProof/>
          <w:lang w:val="lt-LT"/>
        </w:rPr>
        <w:t>2 </w:t>
      </w:r>
      <w:r w:rsidR="0063262B" w:rsidRPr="00A3650C">
        <w:rPr>
          <w:rFonts w:cs="Times New Roman"/>
          <w:noProof/>
          <w:lang w:val="lt-LT"/>
        </w:rPr>
        <w:t>m. </w:t>
      </w:r>
      <w:r w:rsidRPr="00A3650C">
        <w:rPr>
          <w:rFonts w:cs="Times New Roman"/>
          <w:noProof/>
          <w:lang w:val="lt-LT"/>
        </w:rPr>
        <w:t xml:space="preserve">Lietuvos realus BVP </w:t>
      </w:r>
      <w:r w:rsidR="002C4473" w:rsidRPr="00A3650C">
        <w:rPr>
          <w:rFonts w:cs="Times New Roman"/>
          <w:noProof/>
          <w:lang w:val="lt-LT"/>
        </w:rPr>
        <w:t xml:space="preserve">padidėjo </w:t>
      </w:r>
      <w:r w:rsidRPr="00A3650C">
        <w:rPr>
          <w:rFonts w:cs="Times New Roman"/>
          <w:noProof/>
          <w:lang w:val="lt-LT"/>
        </w:rPr>
        <w:t>3,</w:t>
      </w:r>
      <w:r w:rsidR="004B2DA9" w:rsidRPr="00A3650C">
        <w:rPr>
          <w:rFonts w:cs="Times New Roman"/>
          <w:noProof/>
          <w:lang w:val="lt-LT"/>
        </w:rPr>
        <w:t>5</w:t>
      </w:r>
      <w:r w:rsidR="00995B59">
        <w:rPr>
          <w:rFonts w:cs="Times New Roman"/>
          <w:noProof/>
          <w:lang w:val="lt-LT"/>
        </w:rPr>
        <w:t> </w:t>
      </w:r>
      <w:r w:rsidR="00D81DF5" w:rsidRPr="00A3650C">
        <w:rPr>
          <w:rFonts w:cs="Times New Roman"/>
          <w:noProof/>
          <w:lang w:val="lt-LT"/>
        </w:rPr>
        <w:t>proc. </w:t>
      </w:r>
      <w:r w:rsidR="002C4473" w:rsidRPr="00A3650C">
        <w:rPr>
          <w:rFonts w:cs="Times New Roman"/>
          <w:noProof/>
          <w:lang w:val="lt-LT"/>
        </w:rPr>
        <w:t>(</w:t>
      </w:r>
      <w:r w:rsidR="00C54A32" w:rsidRPr="00A3650C">
        <w:rPr>
          <w:rFonts w:cs="Times New Roman"/>
          <w:noProof/>
          <w:lang w:val="lt-LT"/>
        </w:rPr>
        <w:t>pa</w:t>
      </w:r>
      <w:r w:rsidR="002C4473" w:rsidRPr="00A3650C">
        <w:rPr>
          <w:rFonts w:cs="Times New Roman"/>
          <w:noProof/>
          <w:lang w:val="lt-LT"/>
        </w:rPr>
        <w:t>lygint</w:t>
      </w:r>
      <w:r w:rsidR="00C54A32" w:rsidRPr="00A3650C">
        <w:rPr>
          <w:rFonts w:cs="Times New Roman"/>
          <w:noProof/>
          <w:lang w:val="lt-LT"/>
        </w:rPr>
        <w:t>i</w:t>
      </w:r>
      <w:r w:rsidR="002C4473" w:rsidRPr="00A3650C">
        <w:rPr>
          <w:rFonts w:cs="Times New Roman"/>
          <w:noProof/>
          <w:lang w:val="lt-LT"/>
        </w:rPr>
        <w:t xml:space="preserve"> su 201</w:t>
      </w:r>
      <w:r w:rsidR="002606B0" w:rsidRPr="00A3650C">
        <w:rPr>
          <w:rFonts w:cs="Times New Roman"/>
          <w:noProof/>
          <w:lang w:val="lt-LT"/>
        </w:rPr>
        <w:t>1</w:t>
      </w:r>
      <w:r w:rsidR="00DD6CED" w:rsidRPr="00A3650C">
        <w:rPr>
          <w:rFonts w:cs="Times New Roman"/>
          <w:noProof/>
          <w:lang w:val="lt-LT"/>
        </w:rPr>
        <w:t xml:space="preserve"> </w:t>
      </w:r>
      <w:r w:rsidR="0063262B" w:rsidRPr="00A3650C">
        <w:rPr>
          <w:rFonts w:cs="Times New Roman"/>
          <w:noProof/>
          <w:lang w:val="lt-LT"/>
        </w:rPr>
        <w:t>m.</w:t>
      </w:r>
      <w:r w:rsidR="002C4473" w:rsidRPr="00A3650C">
        <w:rPr>
          <w:rFonts w:cs="Times New Roman"/>
          <w:noProof/>
          <w:lang w:val="lt-LT"/>
        </w:rPr>
        <w:t>)</w:t>
      </w:r>
      <w:r w:rsidR="0067241C" w:rsidRPr="00A3650C">
        <w:rPr>
          <w:rFonts w:cs="Times New Roman"/>
          <w:noProof/>
          <w:lang w:val="lt-LT"/>
        </w:rPr>
        <w:t xml:space="preserve">, </w:t>
      </w:r>
      <w:r w:rsidR="00492FE4" w:rsidRPr="00A3650C">
        <w:rPr>
          <w:rFonts w:cs="Times New Roman"/>
          <w:noProof/>
          <w:lang w:val="lt-LT"/>
        </w:rPr>
        <w:t xml:space="preserve">o </w:t>
      </w:r>
      <w:r w:rsidR="007E60A2" w:rsidRPr="00A3650C">
        <w:rPr>
          <w:rFonts w:cs="Times New Roman"/>
          <w:noProof/>
          <w:lang w:val="lt-LT"/>
        </w:rPr>
        <w:t>2013 m. </w:t>
      </w:r>
      <w:r w:rsidR="00492FE4" w:rsidRPr="00A3650C">
        <w:rPr>
          <w:rFonts w:cs="Times New Roman"/>
          <w:noProof/>
          <w:lang w:val="lt-LT"/>
        </w:rPr>
        <w:t>augimas siekė 3,4</w:t>
      </w:r>
      <w:r w:rsidR="00995B59">
        <w:rPr>
          <w:rFonts w:cs="Times New Roman"/>
          <w:noProof/>
          <w:lang w:val="lt-LT"/>
        </w:rPr>
        <w:t> </w:t>
      </w:r>
      <w:r w:rsidR="00492FE4" w:rsidRPr="00A3650C">
        <w:rPr>
          <w:rFonts w:cs="Times New Roman"/>
          <w:noProof/>
          <w:lang w:val="lt-LT"/>
        </w:rPr>
        <w:t>proc</w:t>
      </w:r>
      <w:r w:rsidRPr="00A3650C">
        <w:rPr>
          <w:rFonts w:cs="Times New Roman"/>
          <w:noProof/>
          <w:lang w:val="lt-LT"/>
        </w:rPr>
        <w:t xml:space="preserve">. </w:t>
      </w:r>
      <w:r w:rsidR="002C4473" w:rsidRPr="00A3650C">
        <w:rPr>
          <w:rFonts w:cs="Times New Roman"/>
          <w:noProof/>
          <w:lang w:val="lt-LT"/>
        </w:rPr>
        <w:t>Ū</w:t>
      </w:r>
      <w:r w:rsidRPr="00A3650C">
        <w:rPr>
          <w:rFonts w:cs="Times New Roman"/>
          <w:noProof/>
          <w:lang w:val="lt-LT"/>
        </w:rPr>
        <w:t xml:space="preserve">kio augimo pagrindu buvo ir </w:t>
      </w:r>
      <w:r w:rsidR="00A37B60" w:rsidRPr="00A3650C">
        <w:rPr>
          <w:rFonts w:cs="Times New Roman"/>
          <w:noProof/>
          <w:lang w:val="lt-LT"/>
        </w:rPr>
        <w:t xml:space="preserve">toliau </w:t>
      </w:r>
      <w:r w:rsidRPr="00A3650C">
        <w:rPr>
          <w:rFonts w:cs="Times New Roman"/>
          <w:noProof/>
          <w:lang w:val="lt-LT"/>
        </w:rPr>
        <w:t>išliek</w:t>
      </w:r>
      <w:r w:rsidR="00A37B60" w:rsidRPr="00A3650C">
        <w:rPr>
          <w:rFonts w:cs="Times New Roman"/>
          <w:noProof/>
          <w:lang w:val="lt-LT"/>
        </w:rPr>
        <w:t>a</w:t>
      </w:r>
      <w:r w:rsidRPr="00A3650C">
        <w:rPr>
          <w:rFonts w:cs="Times New Roman"/>
          <w:noProof/>
          <w:lang w:val="lt-LT"/>
        </w:rPr>
        <w:t xml:space="preserve"> geri eksporto rezultatai bei augantis vidaus vartojimas.</w:t>
      </w:r>
    </w:p>
    <w:bookmarkStart w:id="62" w:name="_Ref358319541"/>
    <w:p w14:paraId="3E8DCE28" w14:textId="77777777" w:rsidR="0083256A" w:rsidRPr="00A3650C" w:rsidRDefault="00A955A1" w:rsidP="00CE0F78">
      <w:pPr>
        <w:pStyle w:val="Antrat"/>
        <w:spacing w:after="0"/>
        <w:jc w:val="left"/>
        <w:rPr>
          <w:rFonts w:cs="Times New Roman"/>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63" w:name="_Toc494356564"/>
      <w:r w:rsidR="0010043D">
        <w:rPr>
          <w:rFonts w:cs="Times New Roman"/>
          <w:noProof/>
          <w:lang w:val="lt-LT"/>
        </w:rPr>
        <w:t>1</w:t>
      </w:r>
      <w:r w:rsidRPr="00A3650C">
        <w:rPr>
          <w:rFonts w:cs="Times New Roman"/>
          <w:lang w:val="lt-LT"/>
        </w:rPr>
        <w:fldChar w:fldCharType="end"/>
      </w:r>
      <w:r w:rsidR="00642956" w:rsidRPr="00A3650C">
        <w:rPr>
          <w:rFonts w:cs="Times New Roman"/>
          <w:lang w:val="lt-LT"/>
        </w:rPr>
        <w:t xml:space="preserve"> </w:t>
      </w:r>
      <w:r w:rsidR="00132B24" w:rsidRPr="00A3650C">
        <w:rPr>
          <w:rFonts w:cs="Times New Roman"/>
          <w:lang w:val="lt-LT"/>
        </w:rPr>
        <w:t>lentelė</w:t>
      </w:r>
      <w:r w:rsidR="002C4473" w:rsidRPr="00A3650C">
        <w:rPr>
          <w:rFonts w:cs="Times New Roman"/>
          <w:lang w:val="lt-LT"/>
        </w:rPr>
        <w:t>. BVP pokytis 2008–201</w:t>
      </w:r>
      <w:r w:rsidR="007E60A2" w:rsidRPr="00A3650C">
        <w:rPr>
          <w:rFonts w:cs="Times New Roman"/>
          <w:lang w:val="lt-LT"/>
        </w:rPr>
        <w:t>3</w:t>
      </w:r>
      <w:r w:rsidR="002606B0" w:rsidRPr="00A3650C">
        <w:rPr>
          <w:rFonts w:cs="Times New Roman"/>
          <w:lang w:val="lt-LT"/>
        </w:rPr>
        <w:t> </w:t>
      </w:r>
      <w:r w:rsidR="002C4473" w:rsidRPr="00A3650C">
        <w:rPr>
          <w:rFonts w:cs="Times New Roman"/>
          <w:lang w:val="lt-LT"/>
        </w:rPr>
        <w:t>metais</w:t>
      </w:r>
      <w:bookmarkEnd w:id="62"/>
      <w:bookmarkEnd w:id="63"/>
    </w:p>
    <w:tbl>
      <w:tblPr>
        <w:tblW w:w="9639" w:type="dxa"/>
        <w:tblInd w:w="108" w:type="dxa"/>
        <w:tblLayout w:type="fixed"/>
        <w:tblLook w:val="04A0" w:firstRow="1" w:lastRow="0" w:firstColumn="1" w:lastColumn="0" w:noHBand="0" w:noVBand="1"/>
      </w:tblPr>
      <w:tblGrid>
        <w:gridCol w:w="3828"/>
        <w:gridCol w:w="992"/>
        <w:gridCol w:w="850"/>
        <w:gridCol w:w="993"/>
        <w:gridCol w:w="992"/>
        <w:gridCol w:w="992"/>
        <w:gridCol w:w="992"/>
      </w:tblGrid>
      <w:tr w:rsidR="00895715" w:rsidRPr="00A3650C" w14:paraId="46C9FC32" w14:textId="77777777" w:rsidTr="001C7AA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AA4A1" w14:textId="77777777" w:rsidR="00895715" w:rsidRPr="00A3650C" w:rsidRDefault="00895715" w:rsidP="00453DD9">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Metai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FA94FF" w14:textId="77777777"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32D2AE" w14:textId="77777777" w:rsidR="00895715" w:rsidRPr="00A3650C" w:rsidRDefault="00895715" w:rsidP="001C7AAF">
            <w:pPr>
              <w:ind w:left="-108" w:right="-108"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3C92119" w14:textId="77777777" w:rsidR="00895715" w:rsidRPr="00A3650C" w:rsidRDefault="00895715" w:rsidP="001C7AAF">
            <w:pPr>
              <w:ind w:left="-108" w:firstLine="108"/>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607854A" w14:textId="77777777"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912D1F" w14:textId="77777777"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2012</w:t>
            </w:r>
          </w:p>
        </w:tc>
        <w:tc>
          <w:tcPr>
            <w:tcW w:w="992" w:type="dxa"/>
            <w:tcBorders>
              <w:top w:val="single" w:sz="4" w:space="0" w:color="auto"/>
              <w:left w:val="nil"/>
              <w:bottom w:val="single" w:sz="4" w:space="0" w:color="auto"/>
              <w:right w:val="single" w:sz="4" w:space="0" w:color="auto"/>
            </w:tcBorders>
            <w:vAlign w:val="center"/>
          </w:tcPr>
          <w:p w14:paraId="217CAB72" w14:textId="77777777" w:rsidR="00895715" w:rsidRPr="00A3650C" w:rsidRDefault="00895715"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2013</w:t>
            </w:r>
          </w:p>
        </w:tc>
      </w:tr>
      <w:tr w:rsidR="007E60A2" w:rsidRPr="00A3650C" w14:paraId="418FA7EB" w14:textId="77777777"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4DDCE474" w14:textId="77777777" w:rsidR="007E60A2" w:rsidRPr="00A3650C" w:rsidRDefault="007E60A2" w:rsidP="00453DD9">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Realaus BVP metinis pokytis (proc.)</w:t>
            </w:r>
          </w:p>
        </w:tc>
        <w:tc>
          <w:tcPr>
            <w:tcW w:w="992" w:type="dxa"/>
            <w:tcBorders>
              <w:top w:val="nil"/>
              <w:left w:val="nil"/>
              <w:bottom w:val="single" w:sz="4" w:space="0" w:color="auto"/>
              <w:right w:val="single" w:sz="4" w:space="0" w:color="auto"/>
            </w:tcBorders>
            <w:shd w:val="clear" w:color="auto" w:fill="auto"/>
            <w:noWrap/>
            <w:vAlign w:val="center"/>
            <w:hideMark/>
          </w:tcPr>
          <w:p w14:paraId="2E350B43" w14:textId="77777777" w:rsidR="007E60A2" w:rsidRPr="00A3650C" w:rsidRDefault="007E60A2"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2,6</w:t>
            </w:r>
          </w:p>
        </w:tc>
        <w:tc>
          <w:tcPr>
            <w:tcW w:w="850" w:type="dxa"/>
            <w:tcBorders>
              <w:top w:val="nil"/>
              <w:left w:val="nil"/>
              <w:bottom w:val="single" w:sz="4" w:space="0" w:color="auto"/>
              <w:right w:val="single" w:sz="4" w:space="0" w:color="auto"/>
            </w:tcBorders>
            <w:shd w:val="clear" w:color="auto" w:fill="auto"/>
            <w:noWrap/>
            <w:vAlign w:val="center"/>
            <w:hideMark/>
          </w:tcPr>
          <w:p w14:paraId="43FDCA01" w14:textId="77777777" w:rsidR="007E60A2" w:rsidRPr="00A3650C" w:rsidRDefault="007E60A2" w:rsidP="001C7AAF">
            <w:pPr>
              <w:ind w:left="-108" w:firstLine="142"/>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-14,6</w:t>
            </w:r>
          </w:p>
        </w:tc>
        <w:tc>
          <w:tcPr>
            <w:tcW w:w="993" w:type="dxa"/>
            <w:tcBorders>
              <w:top w:val="nil"/>
              <w:left w:val="nil"/>
              <w:bottom w:val="single" w:sz="4" w:space="0" w:color="auto"/>
              <w:right w:val="single" w:sz="4" w:space="0" w:color="auto"/>
            </w:tcBorders>
            <w:shd w:val="clear" w:color="auto" w:fill="auto"/>
            <w:noWrap/>
            <w:vAlign w:val="center"/>
            <w:hideMark/>
          </w:tcPr>
          <w:p w14:paraId="7A3B58D5" w14:textId="77777777" w:rsidR="007E60A2" w:rsidRPr="00A3650C" w:rsidRDefault="007E60A2" w:rsidP="001C7AAF">
            <w:pPr>
              <w:ind w:left="-108" w:firstLine="108"/>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1,5</w:t>
            </w:r>
          </w:p>
        </w:tc>
        <w:tc>
          <w:tcPr>
            <w:tcW w:w="992" w:type="dxa"/>
            <w:tcBorders>
              <w:top w:val="nil"/>
              <w:left w:val="nil"/>
              <w:bottom w:val="single" w:sz="4" w:space="0" w:color="auto"/>
              <w:right w:val="single" w:sz="4" w:space="0" w:color="auto"/>
            </w:tcBorders>
            <w:shd w:val="clear" w:color="auto" w:fill="auto"/>
            <w:noWrap/>
            <w:vAlign w:val="center"/>
            <w:hideMark/>
          </w:tcPr>
          <w:p w14:paraId="51CBE6BA" w14:textId="77777777" w:rsidR="007E60A2" w:rsidRPr="00A3650C" w:rsidRDefault="007E60A2"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6,1</w:t>
            </w:r>
          </w:p>
        </w:tc>
        <w:tc>
          <w:tcPr>
            <w:tcW w:w="992" w:type="dxa"/>
            <w:tcBorders>
              <w:top w:val="nil"/>
              <w:left w:val="nil"/>
              <w:bottom w:val="single" w:sz="4" w:space="0" w:color="auto"/>
              <w:right w:val="single" w:sz="4" w:space="0" w:color="auto"/>
            </w:tcBorders>
            <w:shd w:val="clear" w:color="auto" w:fill="auto"/>
            <w:noWrap/>
            <w:vAlign w:val="center"/>
            <w:hideMark/>
          </w:tcPr>
          <w:p w14:paraId="165F5772" w14:textId="77777777" w:rsidR="007E60A2" w:rsidRPr="00A3650C" w:rsidRDefault="007E60A2"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3,5</w:t>
            </w:r>
          </w:p>
        </w:tc>
        <w:tc>
          <w:tcPr>
            <w:tcW w:w="992" w:type="dxa"/>
            <w:tcBorders>
              <w:top w:val="nil"/>
              <w:left w:val="nil"/>
              <w:bottom w:val="single" w:sz="4" w:space="0" w:color="auto"/>
              <w:right w:val="single" w:sz="4" w:space="0" w:color="auto"/>
            </w:tcBorders>
            <w:vAlign w:val="center"/>
          </w:tcPr>
          <w:p w14:paraId="62AA7D24" w14:textId="77777777" w:rsidR="007E60A2" w:rsidRPr="00A3650C" w:rsidRDefault="007E60A2" w:rsidP="001C7AAF">
            <w:pPr>
              <w:ind w:firstLine="0"/>
              <w:jc w:val="center"/>
              <w:rPr>
                <w:rFonts w:eastAsia="Times New Roman" w:cs="Times New Roman"/>
                <w:noProof/>
                <w:szCs w:val="20"/>
                <w:lang w:val="lt-LT"/>
              </w:rPr>
            </w:pPr>
            <w:r w:rsidRPr="00A3650C">
              <w:rPr>
                <w:rFonts w:eastAsia="Times New Roman" w:cs="Times New Roman"/>
                <w:noProof/>
                <w:sz w:val="22"/>
                <w:szCs w:val="20"/>
                <w:lang w:val="lt-LT"/>
              </w:rPr>
              <w:t>3,4</w:t>
            </w:r>
          </w:p>
        </w:tc>
      </w:tr>
      <w:tr w:rsidR="007E60A2" w:rsidRPr="00A3650C" w14:paraId="11517B00" w14:textId="77777777"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3F29B40B" w14:textId="77777777" w:rsidR="007E60A2" w:rsidRPr="00A3650C" w:rsidRDefault="007E60A2" w:rsidP="00A56500">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 xml:space="preserve">Nominalus BVP (mlrd. </w:t>
            </w:r>
            <w:r w:rsidR="00A56500" w:rsidRPr="00A3650C">
              <w:rPr>
                <w:rFonts w:eastAsia="Times New Roman" w:cs="Times New Roman"/>
                <w:b/>
                <w:bCs/>
                <w:noProof/>
                <w:color w:val="000000"/>
                <w:sz w:val="22"/>
                <w:szCs w:val="20"/>
                <w:lang w:val="lt-LT"/>
              </w:rPr>
              <w:t>EUR</w:t>
            </w:r>
            <w:r w:rsidRPr="00A3650C">
              <w:rPr>
                <w:rFonts w:eastAsia="Times New Roman" w:cs="Times New Roman"/>
                <w:b/>
                <w:bCs/>
                <w:noProof/>
                <w:color w:val="000000"/>
                <w:sz w:val="22"/>
                <w:szCs w:val="20"/>
                <w:lang w:val="lt-LT"/>
              </w:rPr>
              <w:t>)</w:t>
            </w:r>
          </w:p>
        </w:tc>
        <w:tc>
          <w:tcPr>
            <w:tcW w:w="992" w:type="dxa"/>
            <w:tcBorders>
              <w:top w:val="nil"/>
              <w:left w:val="nil"/>
              <w:bottom w:val="single" w:sz="4" w:space="0" w:color="auto"/>
              <w:right w:val="single" w:sz="4" w:space="0" w:color="auto"/>
            </w:tcBorders>
            <w:shd w:val="clear" w:color="auto" w:fill="auto"/>
            <w:noWrap/>
            <w:vAlign w:val="center"/>
            <w:hideMark/>
          </w:tcPr>
          <w:p w14:paraId="3DECE363"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32,414</w:t>
            </w:r>
          </w:p>
        </w:tc>
        <w:tc>
          <w:tcPr>
            <w:tcW w:w="850" w:type="dxa"/>
            <w:tcBorders>
              <w:top w:val="nil"/>
              <w:left w:val="nil"/>
              <w:bottom w:val="single" w:sz="4" w:space="0" w:color="auto"/>
              <w:right w:val="single" w:sz="4" w:space="0" w:color="auto"/>
            </w:tcBorders>
            <w:shd w:val="clear" w:color="auto" w:fill="auto"/>
            <w:noWrap/>
            <w:vAlign w:val="center"/>
            <w:hideMark/>
          </w:tcPr>
          <w:p w14:paraId="43DC1B31"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26,654</w:t>
            </w:r>
          </w:p>
        </w:tc>
        <w:tc>
          <w:tcPr>
            <w:tcW w:w="993" w:type="dxa"/>
            <w:tcBorders>
              <w:top w:val="nil"/>
              <w:left w:val="nil"/>
              <w:bottom w:val="single" w:sz="4" w:space="0" w:color="auto"/>
              <w:right w:val="single" w:sz="4" w:space="0" w:color="auto"/>
            </w:tcBorders>
            <w:shd w:val="clear" w:color="auto" w:fill="auto"/>
            <w:noWrap/>
            <w:vAlign w:val="center"/>
            <w:hideMark/>
          </w:tcPr>
          <w:p w14:paraId="6E0BF28D"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27,71</w:t>
            </w:r>
          </w:p>
        </w:tc>
        <w:tc>
          <w:tcPr>
            <w:tcW w:w="992" w:type="dxa"/>
            <w:tcBorders>
              <w:top w:val="nil"/>
              <w:left w:val="nil"/>
              <w:bottom w:val="single" w:sz="4" w:space="0" w:color="auto"/>
              <w:right w:val="single" w:sz="4" w:space="0" w:color="auto"/>
            </w:tcBorders>
            <w:shd w:val="clear" w:color="auto" w:fill="auto"/>
            <w:noWrap/>
            <w:vAlign w:val="center"/>
            <w:hideMark/>
          </w:tcPr>
          <w:p w14:paraId="5B64FD90"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30,957</w:t>
            </w:r>
          </w:p>
        </w:tc>
        <w:tc>
          <w:tcPr>
            <w:tcW w:w="992" w:type="dxa"/>
            <w:tcBorders>
              <w:top w:val="nil"/>
              <w:left w:val="nil"/>
              <w:bottom w:val="single" w:sz="4" w:space="0" w:color="auto"/>
              <w:right w:val="single" w:sz="4" w:space="0" w:color="auto"/>
            </w:tcBorders>
            <w:shd w:val="clear" w:color="auto" w:fill="auto"/>
            <w:noWrap/>
            <w:vAlign w:val="center"/>
            <w:hideMark/>
          </w:tcPr>
          <w:p w14:paraId="4C605E58"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32,94</w:t>
            </w:r>
          </w:p>
        </w:tc>
        <w:tc>
          <w:tcPr>
            <w:tcW w:w="992" w:type="dxa"/>
            <w:tcBorders>
              <w:top w:val="nil"/>
              <w:left w:val="nil"/>
              <w:bottom w:val="single" w:sz="4" w:space="0" w:color="auto"/>
              <w:right w:val="single" w:sz="4" w:space="0" w:color="auto"/>
            </w:tcBorders>
            <w:vAlign w:val="center"/>
          </w:tcPr>
          <w:p w14:paraId="2810386D" w14:textId="77777777" w:rsidR="007E60A2" w:rsidRPr="00A3650C" w:rsidRDefault="00A56500" w:rsidP="001C7AAF">
            <w:pPr>
              <w:ind w:firstLine="0"/>
              <w:jc w:val="center"/>
              <w:rPr>
                <w:rFonts w:eastAsia="Times New Roman" w:cs="Times New Roman"/>
                <w:noProof/>
                <w:szCs w:val="20"/>
                <w:lang w:val="lt-LT"/>
              </w:rPr>
            </w:pPr>
            <w:r w:rsidRPr="00A3650C">
              <w:rPr>
                <w:rFonts w:eastAsia="Times New Roman" w:cs="Times New Roman"/>
                <w:noProof/>
                <w:sz w:val="22"/>
                <w:szCs w:val="20"/>
                <w:lang w:val="lt-LT"/>
              </w:rPr>
              <w:t>34,552</w:t>
            </w:r>
          </w:p>
        </w:tc>
      </w:tr>
      <w:tr w:rsidR="007E60A2" w:rsidRPr="00A3650C" w14:paraId="2CF71C39" w14:textId="77777777"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7DE87AD3" w14:textId="77777777" w:rsidR="007E60A2" w:rsidRPr="00A3650C" w:rsidRDefault="007E60A2" w:rsidP="00A56500">
            <w:pPr>
              <w:ind w:firstLine="0"/>
              <w:jc w:val="left"/>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 xml:space="preserve">BVP, tenkantis vienam gyventojui to meto kainomis (tūkst. </w:t>
            </w:r>
            <w:r w:rsidR="00A56500" w:rsidRPr="00A3650C">
              <w:rPr>
                <w:rFonts w:eastAsia="Times New Roman" w:cs="Times New Roman"/>
                <w:b/>
                <w:bCs/>
                <w:noProof/>
                <w:color w:val="000000"/>
                <w:sz w:val="22"/>
                <w:szCs w:val="20"/>
                <w:lang w:val="lt-LT"/>
              </w:rPr>
              <w:t>EUR</w:t>
            </w:r>
            <w:r w:rsidRPr="00A3650C">
              <w:rPr>
                <w:rFonts w:eastAsia="Times New Roman" w:cs="Times New Roman"/>
                <w:b/>
                <w:bCs/>
                <w:noProof/>
                <w:color w:val="000000"/>
                <w:sz w:val="22"/>
                <w:szCs w:val="20"/>
                <w:lang w:val="lt-LT"/>
              </w:rPr>
              <w:t>)</w:t>
            </w:r>
          </w:p>
        </w:tc>
        <w:tc>
          <w:tcPr>
            <w:tcW w:w="992" w:type="dxa"/>
            <w:tcBorders>
              <w:top w:val="nil"/>
              <w:left w:val="nil"/>
              <w:bottom w:val="single" w:sz="4" w:space="0" w:color="auto"/>
              <w:right w:val="single" w:sz="4" w:space="0" w:color="auto"/>
            </w:tcBorders>
            <w:shd w:val="clear" w:color="auto" w:fill="auto"/>
            <w:noWrap/>
            <w:vAlign w:val="center"/>
            <w:hideMark/>
          </w:tcPr>
          <w:p w14:paraId="5ABCE9F6"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10,135</w:t>
            </w:r>
          </w:p>
        </w:tc>
        <w:tc>
          <w:tcPr>
            <w:tcW w:w="850" w:type="dxa"/>
            <w:tcBorders>
              <w:top w:val="nil"/>
              <w:left w:val="nil"/>
              <w:bottom w:val="single" w:sz="4" w:space="0" w:color="auto"/>
              <w:right w:val="single" w:sz="4" w:space="0" w:color="auto"/>
            </w:tcBorders>
            <w:shd w:val="clear" w:color="auto" w:fill="auto"/>
            <w:noWrap/>
            <w:vAlign w:val="center"/>
            <w:hideMark/>
          </w:tcPr>
          <w:p w14:paraId="1C685F35"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8,427</w:t>
            </w:r>
          </w:p>
        </w:tc>
        <w:tc>
          <w:tcPr>
            <w:tcW w:w="993" w:type="dxa"/>
            <w:tcBorders>
              <w:top w:val="nil"/>
              <w:left w:val="nil"/>
              <w:bottom w:val="single" w:sz="4" w:space="0" w:color="auto"/>
              <w:right w:val="single" w:sz="4" w:space="0" w:color="auto"/>
            </w:tcBorders>
            <w:shd w:val="clear" w:color="auto" w:fill="auto"/>
            <w:noWrap/>
            <w:vAlign w:val="center"/>
            <w:hideMark/>
          </w:tcPr>
          <w:p w14:paraId="6B1929C0"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8,946</w:t>
            </w:r>
          </w:p>
        </w:tc>
        <w:tc>
          <w:tcPr>
            <w:tcW w:w="992" w:type="dxa"/>
            <w:tcBorders>
              <w:top w:val="nil"/>
              <w:left w:val="nil"/>
              <w:bottom w:val="single" w:sz="4" w:space="0" w:color="auto"/>
              <w:right w:val="single" w:sz="4" w:space="0" w:color="auto"/>
            </w:tcBorders>
            <w:shd w:val="clear" w:color="auto" w:fill="auto"/>
            <w:noWrap/>
            <w:vAlign w:val="center"/>
            <w:hideMark/>
          </w:tcPr>
          <w:p w14:paraId="3F639F1D"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10,224</w:t>
            </w:r>
          </w:p>
        </w:tc>
        <w:tc>
          <w:tcPr>
            <w:tcW w:w="992" w:type="dxa"/>
            <w:tcBorders>
              <w:top w:val="nil"/>
              <w:left w:val="nil"/>
              <w:bottom w:val="single" w:sz="4" w:space="0" w:color="auto"/>
              <w:right w:val="single" w:sz="4" w:space="0" w:color="auto"/>
            </w:tcBorders>
            <w:shd w:val="clear" w:color="auto" w:fill="auto"/>
            <w:noWrap/>
            <w:vAlign w:val="center"/>
            <w:hideMark/>
          </w:tcPr>
          <w:p w14:paraId="6BDBF8D2" w14:textId="77777777" w:rsidR="007E60A2" w:rsidRPr="00A3650C" w:rsidRDefault="00A56500"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11,025</w:t>
            </w:r>
          </w:p>
        </w:tc>
        <w:tc>
          <w:tcPr>
            <w:tcW w:w="992" w:type="dxa"/>
            <w:tcBorders>
              <w:top w:val="nil"/>
              <w:left w:val="nil"/>
              <w:bottom w:val="single" w:sz="4" w:space="0" w:color="auto"/>
              <w:right w:val="single" w:sz="4" w:space="0" w:color="auto"/>
            </w:tcBorders>
            <w:vAlign w:val="center"/>
          </w:tcPr>
          <w:p w14:paraId="70E56F98" w14:textId="77777777" w:rsidR="007E60A2" w:rsidRPr="00A3650C" w:rsidRDefault="00A56500" w:rsidP="001C7AAF">
            <w:pPr>
              <w:ind w:firstLine="0"/>
              <w:jc w:val="center"/>
              <w:rPr>
                <w:rFonts w:eastAsia="Times New Roman" w:cs="Times New Roman"/>
                <w:noProof/>
                <w:szCs w:val="20"/>
                <w:lang w:val="lt-LT"/>
              </w:rPr>
            </w:pPr>
            <w:r w:rsidRPr="00A3650C">
              <w:rPr>
                <w:rFonts w:eastAsia="Times New Roman" w:cs="Times New Roman"/>
                <w:noProof/>
                <w:sz w:val="22"/>
                <w:szCs w:val="20"/>
                <w:lang w:val="lt-LT"/>
              </w:rPr>
              <w:t>11,680</w:t>
            </w:r>
          </w:p>
        </w:tc>
      </w:tr>
    </w:tbl>
    <w:p w14:paraId="1F026FE1" w14:textId="77777777" w:rsidR="0083256A" w:rsidRPr="00A3650C" w:rsidRDefault="0083256A" w:rsidP="00453DD9">
      <w:pPr>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bookmarkStart w:id="64" w:name="_Ref358319575"/>
    <w:p w14:paraId="3B8AD4EB" w14:textId="77777777" w:rsidR="0083256A" w:rsidRPr="00A3650C" w:rsidRDefault="00A955A1" w:rsidP="00F810D2">
      <w:pPr>
        <w:pStyle w:val="Antrat"/>
        <w:spacing w:before="240" w:after="0"/>
        <w:jc w:val="left"/>
        <w:rPr>
          <w:rFonts w:cs="Times New Roman"/>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65" w:name="_Toc494356565"/>
      <w:r w:rsidR="0010043D">
        <w:rPr>
          <w:rFonts w:cs="Times New Roman"/>
          <w:noProof/>
          <w:lang w:val="lt-LT"/>
        </w:rPr>
        <w:t>2</w:t>
      </w:r>
      <w:r w:rsidRPr="00A3650C">
        <w:rPr>
          <w:rFonts w:cs="Times New Roman"/>
          <w:lang w:val="lt-LT"/>
        </w:rPr>
        <w:fldChar w:fldCharType="end"/>
      </w:r>
      <w:r w:rsidR="00642956" w:rsidRPr="00A3650C">
        <w:rPr>
          <w:rFonts w:cs="Times New Roman"/>
          <w:lang w:val="lt-LT"/>
        </w:rPr>
        <w:t xml:space="preserve"> </w:t>
      </w:r>
      <w:r w:rsidR="00132B24" w:rsidRPr="00A3650C">
        <w:rPr>
          <w:rFonts w:cs="Times New Roman"/>
          <w:lang w:val="lt-LT"/>
        </w:rPr>
        <w:t>lentelė</w:t>
      </w:r>
      <w:r w:rsidR="002C4473" w:rsidRPr="00A3650C">
        <w:rPr>
          <w:rFonts w:cs="Times New Roman"/>
          <w:lang w:val="lt-LT"/>
        </w:rPr>
        <w:t xml:space="preserve">. </w:t>
      </w:r>
      <w:r w:rsidR="0083256A" w:rsidRPr="00A3650C">
        <w:rPr>
          <w:rFonts w:cs="Times New Roman"/>
          <w:lang w:val="lt-LT"/>
        </w:rPr>
        <w:t xml:space="preserve">Prognozuojamas BVP pokytis Lietuvoje </w:t>
      </w:r>
      <w:r w:rsidR="0060398E" w:rsidRPr="00A3650C">
        <w:rPr>
          <w:rFonts w:cs="Times New Roman"/>
          <w:lang w:val="lt-LT"/>
        </w:rPr>
        <w:t>2014</w:t>
      </w:r>
      <w:r w:rsidR="002C4473" w:rsidRPr="00A3650C">
        <w:rPr>
          <w:rFonts w:cs="Times New Roman"/>
          <w:lang w:val="lt-LT"/>
        </w:rPr>
        <w:t>–</w:t>
      </w:r>
      <w:r w:rsidR="001D3EB1" w:rsidRPr="00A3650C">
        <w:rPr>
          <w:rFonts w:cs="Times New Roman"/>
          <w:lang w:val="lt-LT"/>
        </w:rPr>
        <w:t xml:space="preserve">2017 </w:t>
      </w:r>
      <w:r w:rsidR="002C4473" w:rsidRPr="00A3650C">
        <w:rPr>
          <w:rFonts w:cs="Times New Roman"/>
          <w:lang w:val="lt-LT"/>
        </w:rPr>
        <w:t>metais</w:t>
      </w:r>
      <w:bookmarkEnd w:id="64"/>
      <w:bookmarkEnd w:id="65"/>
    </w:p>
    <w:tbl>
      <w:tblPr>
        <w:tblW w:w="9639" w:type="dxa"/>
        <w:tblInd w:w="108" w:type="dxa"/>
        <w:tblLayout w:type="fixed"/>
        <w:tblLook w:val="04A0" w:firstRow="1" w:lastRow="0" w:firstColumn="1" w:lastColumn="0" w:noHBand="0" w:noVBand="1"/>
      </w:tblPr>
      <w:tblGrid>
        <w:gridCol w:w="3828"/>
        <w:gridCol w:w="1559"/>
        <w:gridCol w:w="1417"/>
        <w:gridCol w:w="1418"/>
        <w:gridCol w:w="1417"/>
      </w:tblGrid>
      <w:tr w:rsidR="006A7369" w:rsidRPr="00A3650C" w14:paraId="0B0EBA7F" w14:textId="77777777" w:rsidTr="001C7AA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70E77" w14:textId="77777777" w:rsidR="006A7369" w:rsidRPr="00A3650C" w:rsidRDefault="006A7369" w:rsidP="00453DD9">
            <w:pPr>
              <w:ind w:firstLine="0"/>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Metai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92D5EF" w14:textId="77777777" w:rsidR="006A7369" w:rsidRPr="00A3650C" w:rsidRDefault="006A7369"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25D81D" w14:textId="77777777" w:rsidR="006A7369" w:rsidRPr="00A3650C" w:rsidRDefault="006A7369"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1E0A367" w14:textId="77777777" w:rsidR="006A7369" w:rsidRPr="00A3650C" w:rsidRDefault="006A7369"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2016</w:t>
            </w:r>
          </w:p>
        </w:tc>
        <w:tc>
          <w:tcPr>
            <w:tcW w:w="1417" w:type="dxa"/>
            <w:tcBorders>
              <w:top w:val="single" w:sz="4" w:space="0" w:color="auto"/>
              <w:left w:val="nil"/>
              <w:bottom w:val="single" w:sz="4" w:space="0" w:color="auto"/>
              <w:right w:val="single" w:sz="4" w:space="0" w:color="auto"/>
            </w:tcBorders>
            <w:vAlign w:val="center"/>
          </w:tcPr>
          <w:p w14:paraId="51E9A293" w14:textId="77777777" w:rsidR="006A7369" w:rsidRPr="00A3650C" w:rsidRDefault="004B40EB" w:rsidP="001C7AAF">
            <w:pPr>
              <w:ind w:firstLine="0"/>
              <w:jc w:val="center"/>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2017</w:t>
            </w:r>
          </w:p>
        </w:tc>
      </w:tr>
      <w:tr w:rsidR="006A7369" w:rsidRPr="00A3650C" w14:paraId="75590389" w14:textId="77777777"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F154C7D" w14:textId="77777777" w:rsidR="006A7369" w:rsidRPr="00A3650C" w:rsidRDefault="006A7369" w:rsidP="00453DD9">
            <w:pPr>
              <w:ind w:firstLine="0"/>
              <w:rPr>
                <w:rFonts w:eastAsia="Times New Roman" w:cs="Times New Roman"/>
                <w:b/>
                <w:bCs/>
                <w:noProof/>
                <w:color w:val="000000"/>
                <w:szCs w:val="20"/>
                <w:lang w:val="lt-LT"/>
              </w:rPr>
            </w:pPr>
            <w:r w:rsidRPr="00A3650C">
              <w:rPr>
                <w:rFonts w:eastAsia="Times New Roman" w:cs="Times New Roman"/>
                <w:b/>
                <w:bCs/>
                <w:noProof/>
                <w:color w:val="000000"/>
                <w:sz w:val="22"/>
                <w:szCs w:val="20"/>
                <w:lang w:val="lt-LT"/>
              </w:rPr>
              <w:t>Realaus BVP metinis pokytis (proc.)</w:t>
            </w:r>
          </w:p>
        </w:tc>
        <w:tc>
          <w:tcPr>
            <w:tcW w:w="1559" w:type="dxa"/>
            <w:tcBorders>
              <w:top w:val="nil"/>
              <w:left w:val="nil"/>
              <w:bottom w:val="single" w:sz="4" w:space="0" w:color="auto"/>
              <w:right w:val="single" w:sz="4" w:space="0" w:color="auto"/>
            </w:tcBorders>
            <w:shd w:val="clear" w:color="auto" w:fill="auto"/>
            <w:noWrap/>
            <w:vAlign w:val="center"/>
            <w:hideMark/>
          </w:tcPr>
          <w:p w14:paraId="7F2433A5" w14:textId="77777777" w:rsidR="006A7369" w:rsidRPr="00A3650C" w:rsidRDefault="006A7369"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3,4</w:t>
            </w:r>
          </w:p>
        </w:tc>
        <w:tc>
          <w:tcPr>
            <w:tcW w:w="1417" w:type="dxa"/>
            <w:tcBorders>
              <w:top w:val="nil"/>
              <w:left w:val="nil"/>
              <w:bottom w:val="single" w:sz="4" w:space="0" w:color="auto"/>
              <w:right w:val="single" w:sz="4" w:space="0" w:color="auto"/>
            </w:tcBorders>
            <w:shd w:val="clear" w:color="auto" w:fill="auto"/>
            <w:noWrap/>
            <w:vAlign w:val="center"/>
            <w:hideMark/>
          </w:tcPr>
          <w:p w14:paraId="2ADE31C9" w14:textId="77777777" w:rsidR="006A7369" w:rsidRPr="00A3650C" w:rsidRDefault="006A7369"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4,3</w:t>
            </w:r>
          </w:p>
        </w:tc>
        <w:tc>
          <w:tcPr>
            <w:tcW w:w="1418" w:type="dxa"/>
            <w:tcBorders>
              <w:top w:val="nil"/>
              <w:left w:val="nil"/>
              <w:bottom w:val="single" w:sz="4" w:space="0" w:color="auto"/>
              <w:right w:val="single" w:sz="4" w:space="0" w:color="auto"/>
            </w:tcBorders>
            <w:shd w:val="clear" w:color="auto" w:fill="auto"/>
            <w:noWrap/>
            <w:vAlign w:val="center"/>
            <w:hideMark/>
          </w:tcPr>
          <w:p w14:paraId="2928B4C7" w14:textId="77777777" w:rsidR="006A7369" w:rsidRPr="00A3650C" w:rsidRDefault="006A7369"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4</w:t>
            </w:r>
            <w:r w:rsidR="004B40EB" w:rsidRPr="00A3650C">
              <w:rPr>
                <w:rFonts w:eastAsia="Times New Roman" w:cs="Times New Roman"/>
                <w:noProof/>
                <w:color w:val="000000"/>
                <w:sz w:val="22"/>
                <w:szCs w:val="20"/>
                <w:lang w:val="lt-LT"/>
              </w:rPr>
              <w:t>,0</w:t>
            </w:r>
          </w:p>
        </w:tc>
        <w:tc>
          <w:tcPr>
            <w:tcW w:w="1417" w:type="dxa"/>
            <w:tcBorders>
              <w:top w:val="nil"/>
              <w:left w:val="nil"/>
              <w:bottom w:val="single" w:sz="4" w:space="0" w:color="auto"/>
              <w:right w:val="single" w:sz="4" w:space="0" w:color="auto"/>
            </w:tcBorders>
            <w:vAlign w:val="center"/>
          </w:tcPr>
          <w:p w14:paraId="19ABF815" w14:textId="77777777" w:rsidR="006A7369" w:rsidRPr="00A3650C" w:rsidRDefault="004B40EB" w:rsidP="001C7AAF">
            <w:pPr>
              <w:ind w:firstLine="0"/>
              <w:jc w:val="center"/>
              <w:rPr>
                <w:rFonts w:eastAsia="Times New Roman" w:cs="Times New Roman"/>
                <w:noProof/>
                <w:color w:val="000000"/>
                <w:szCs w:val="20"/>
                <w:lang w:val="lt-LT"/>
              </w:rPr>
            </w:pPr>
            <w:r w:rsidRPr="00A3650C">
              <w:rPr>
                <w:rFonts w:eastAsia="Times New Roman" w:cs="Times New Roman"/>
                <w:noProof/>
                <w:color w:val="000000"/>
                <w:sz w:val="22"/>
                <w:szCs w:val="20"/>
                <w:lang w:val="lt-LT"/>
              </w:rPr>
              <w:t>4,4</w:t>
            </w:r>
          </w:p>
        </w:tc>
      </w:tr>
    </w:tbl>
    <w:p w14:paraId="72E98AAA" w14:textId="77777777" w:rsidR="0083256A" w:rsidRPr="00A3650C" w:rsidRDefault="0083256A" w:rsidP="00453DD9">
      <w:pPr>
        <w:pStyle w:val="prastasistinklapis"/>
        <w:spacing w:before="0" w:beforeAutospacing="0" w:after="0" w:afterAutospacing="0"/>
        <w:rPr>
          <w:rFonts w:ascii="Times New Roman" w:hAnsi="Times New Roman"/>
          <w:noProof/>
          <w:sz w:val="20"/>
          <w:szCs w:val="24"/>
        </w:rPr>
      </w:pPr>
      <w:r w:rsidRPr="00A3650C">
        <w:rPr>
          <w:rFonts w:ascii="Times New Roman" w:hAnsi="Times New Roman"/>
          <w:noProof/>
          <w:color w:val="000000" w:themeColor="text1"/>
          <w:sz w:val="20"/>
          <w:szCs w:val="24"/>
        </w:rPr>
        <w:t xml:space="preserve">Šaltinis: </w:t>
      </w:r>
      <w:r w:rsidR="008F009C" w:rsidRPr="00A3650C">
        <w:rPr>
          <w:rFonts w:ascii="Times New Roman" w:hAnsi="Times New Roman"/>
          <w:noProof/>
          <w:color w:val="000000" w:themeColor="text1"/>
          <w:sz w:val="20"/>
          <w:szCs w:val="24"/>
        </w:rPr>
        <w:t>FM</w:t>
      </w:r>
      <w:r w:rsidRPr="00A3650C">
        <w:rPr>
          <w:rFonts w:ascii="Times New Roman" w:hAnsi="Times New Roman"/>
          <w:noProof/>
          <w:color w:val="000000" w:themeColor="text1"/>
          <w:sz w:val="20"/>
          <w:szCs w:val="24"/>
        </w:rPr>
        <w:t xml:space="preserve">, </w:t>
      </w:r>
      <w:hyperlink r:id="rId18" w:tgtFrame="_blank" w:history="1">
        <w:r w:rsidR="004B40EB" w:rsidRPr="00A3650C">
          <w:rPr>
            <w:rStyle w:val="Hipersaitas"/>
            <w:rFonts w:ascii="Times New Roman" w:eastAsiaTheme="majorEastAsia" w:hAnsi="Times New Roman"/>
            <w:bCs/>
            <w:color w:val="000000" w:themeColor="text1"/>
            <w:sz w:val="20"/>
            <w:szCs w:val="24"/>
            <w:u w:val="none"/>
          </w:rPr>
          <w:t>Lietuvos</w:t>
        </w:r>
      </w:hyperlink>
      <w:r w:rsidR="004B40EB" w:rsidRPr="00A3650C">
        <w:rPr>
          <w:rStyle w:val="Hipersaitas"/>
          <w:rFonts w:ascii="Times New Roman" w:eastAsiaTheme="majorEastAsia" w:hAnsi="Times New Roman"/>
          <w:bCs/>
          <w:color w:val="000000" w:themeColor="text1"/>
          <w:sz w:val="20"/>
          <w:szCs w:val="24"/>
          <w:u w:val="none"/>
        </w:rPr>
        <w:t xml:space="preserve"> ekonominių rodiklių projekcijos</w:t>
      </w:r>
      <w:r w:rsidRPr="00A3650C">
        <w:rPr>
          <w:rStyle w:val="Puslapioinaosnuoroda"/>
          <w:rFonts w:ascii="Times New Roman" w:hAnsi="Times New Roman"/>
          <w:noProof/>
          <w:sz w:val="20"/>
          <w:szCs w:val="24"/>
        </w:rPr>
        <w:footnoteReference w:id="4"/>
      </w:r>
    </w:p>
    <w:p w14:paraId="04798B2E" w14:textId="77777777" w:rsidR="0083256A" w:rsidRPr="00A3650C" w:rsidRDefault="00995B59" w:rsidP="00650F9F">
      <w:pPr>
        <w:spacing w:before="120" w:after="120"/>
        <w:rPr>
          <w:rFonts w:cs="Times New Roman"/>
          <w:noProof/>
          <w:lang w:val="lt-LT"/>
        </w:rPr>
      </w:pPr>
      <w:r>
        <w:rPr>
          <w:rFonts w:cs="Times New Roman"/>
          <w:lang w:val="lt-LT" w:eastAsia="lt-LT"/>
        </w:rPr>
        <w:t>2013 </w:t>
      </w:r>
      <w:r w:rsidR="00730865" w:rsidRPr="00A3650C">
        <w:rPr>
          <w:rFonts w:cs="Times New Roman"/>
          <w:lang w:val="lt-LT" w:eastAsia="lt-LT"/>
        </w:rPr>
        <w:t xml:space="preserve">m. Lietuvos ekonomika pasirodė esanti atspari neigiamiems išorės veiksniams ir išliko viena iš sparčiausiai ES augančių ekonomikų. Ūkio augimą pirmąjį </w:t>
      </w:r>
      <w:r>
        <w:rPr>
          <w:rFonts w:cs="Times New Roman"/>
          <w:lang w:val="lt-LT" w:eastAsia="lt-LT"/>
        </w:rPr>
        <w:t>2013 </w:t>
      </w:r>
      <w:r w:rsidR="00801D4F" w:rsidRPr="00A3650C">
        <w:rPr>
          <w:rFonts w:cs="Times New Roman"/>
          <w:lang w:val="lt-LT" w:eastAsia="lt-LT"/>
        </w:rPr>
        <w:t xml:space="preserve">m. </w:t>
      </w:r>
      <w:r w:rsidR="00730865" w:rsidRPr="00A3650C">
        <w:rPr>
          <w:rFonts w:cs="Times New Roman"/>
          <w:lang w:val="lt-LT" w:eastAsia="lt-LT"/>
        </w:rPr>
        <w:t>pusmetį lėmė sparti eksporto plėtra, o vėliau pagrindiniu augimo varikliu tapo vidaus vartojimas ir investicijos. Vidaus paklausos teigiamas poveikis</w:t>
      </w:r>
      <w:r>
        <w:rPr>
          <w:rFonts w:cs="Times New Roman"/>
          <w:lang w:val="lt-LT" w:eastAsia="lt-LT"/>
        </w:rPr>
        <w:t xml:space="preserve"> 2013 </w:t>
      </w:r>
      <w:r w:rsidR="00730865" w:rsidRPr="00A3650C">
        <w:rPr>
          <w:rFonts w:cs="Times New Roman"/>
          <w:lang w:val="lt-LT" w:eastAsia="lt-LT"/>
        </w:rPr>
        <w:t>m. stiprėjo: vis sparčiau didėjo namų ūkių</w:t>
      </w:r>
      <w:r w:rsidR="00730865" w:rsidRPr="00A3650C">
        <w:rPr>
          <w:rFonts w:eastAsia="Times New Roman" w:cs="Times New Roman"/>
          <w:lang w:val="lt-LT" w:eastAsia="lt-LT"/>
        </w:rPr>
        <w:t xml:space="preserve"> </w:t>
      </w:r>
      <w:r>
        <w:rPr>
          <w:rFonts w:cs="Times New Roman"/>
          <w:lang w:val="lt-LT" w:eastAsia="lt-LT"/>
        </w:rPr>
        <w:t>vartojimo išlaidos, o nuo II </w:t>
      </w:r>
      <w:r w:rsidR="00730865" w:rsidRPr="00A3650C">
        <w:rPr>
          <w:rFonts w:cs="Times New Roman"/>
          <w:lang w:val="lt-LT" w:eastAsia="lt-LT"/>
        </w:rPr>
        <w:t>ketv. sparčiai augo vidaus investicijos</w:t>
      </w:r>
      <w:r w:rsidR="002C4473" w:rsidRPr="00A3650C">
        <w:rPr>
          <w:rStyle w:val="Puslapioinaosnuoroda"/>
          <w:rFonts w:cs="Times New Roman"/>
          <w:noProof/>
          <w:lang w:val="lt-LT"/>
        </w:rPr>
        <w:footnoteReference w:id="5"/>
      </w:r>
      <w:r w:rsidR="0083256A" w:rsidRPr="00A3650C">
        <w:rPr>
          <w:rFonts w:cs="Times New Roman"/>
          <w:noProof/>
          <w:lang w:val="lt-LT"/>
        </w:rPr>
        <w:t xml:space="preserve">. </w:t>
      </w:r>
    </w:p>
    <w:p w14:paraId="45DD1B15" w14:textId="77777777" w:rsidR="00817EAB" w:rsidRPr="00A3650C" w:rsidRDefault="00817EAB" w:rsidP="00650F9F">
      <w:pPr>
        <w:spacing w:before="120" w:after="120"/>
        <w:rPr>
          <w:rFonts w:cs="Times New Roman"/>
          <w:noProof/>
          <w:lang w:val="lt-LT"/>
        </w:rPr>
      </w:pPr>
      <w:r w:rsidRPr="00A3650C">
        <w:rPr>
          <w:lang w:val="lt-LT"/>
        </w:rPr>
        <w:t xml:space="preserve">Apibendrinant galima </w:t>
      </w:r>
      <w:r w:rsidR="00144420" w:rsidRPr="00A3650C">
        <w:rPr>
          <w:lang w:val="lt-LT"/>
        </w:rPr>
        <w:t>teigti</w:t>
      </w:r>
      <w:r w:rsidRPr="00A3650C">
        <w:rPr>
          <w:lang w:val="lt-LT"/>
        </w:rPr>
        <w:t>, kad</w:t>
      </w:r>
      <w:r w:rsidR="00144420" w:rsidRPr="00A3650C">
        <w:rPr>
          <w:lang w:val="lt-LT"/>
        </w:rPr>
        <w:t>,</w:t>
      </w:r>
      <w:r w:rsidRPr="00A3650C">
        <w:rPr>
          <w:lang w:val="lt-LT"/>
        </w:rPr>
        <w:t xml:space="preserve"> nors Lietuvos ekonomika po krizės atsigavo, nestabili Eurozonos valstybių ekonominė situacija, Rusijos ir Ukrainos konfliktas bei su tuo susiję ekonominiai padariniai</w:t>
      </w:r>
      <w:r w:rsidR="00635498" w:rsidRPr="00A3650C">
        <w:rPr>
          <w:lang w:val="lt-LT"/>
        </w:rPr>
        <w:t>, lemia didesnį šalies ekonomikos pažeidžiamumą.</w:t>
      </w:r>
      <w:r w:rsidR="00492FE4" w:rsidRPr="00A3650C" w:rsidDel="00492FE4">
        <w:rPr>
          <w:lang w:val="lt-LT"/>
        </w:rPr>
        <w:t xml:space="preserve"> </w:t>
      </w:r>
      <w:r w:rsidR="00492FE4" w:rsidRPr="00A3650C">
        <w:rPr>
          <w:lang w:val="lt-LT"/>
        </w:rPr>
        <w:t>T</w:t>
      </w:r>
      <w:r w:rsidRPr="0024497D">
        <w:rPr>
          <w:lang w:val="lt-LT"/>
        </w:rPr>
        <w:t xml:space="preserve">odėl, tikėtina, kad </w:t>
      </w:r>
      <w:r w:rsidR="00144420" w:rsidRPr="00A3650C">
        <w:rPr>
          <w:lang w:val="lt-LT"/>
        </w:rPr>
        <w:t>visi šie veiksniai</w:t>
      </w:r>
      <w:r w:rsidRPr="00A3650C">
        <w:rPr>
          <w:lang w:val="lt-LT"/>
        </w:rPr>
        <w:t xml:space="preserve"> lėtins (neigiamai veiks) </w:t>
      </w:r>
      <w:r w:rsidR="00144420" w:rsidRPr="00A3650C">
        <w:rPr>
          <w:lang w:val="lt-LT"/>
        </w:rPr>
        <w:t xml:space="preserve">Lietuvos ūkio </w:t>
      </w:r>
      <w:r w:rsidRPr="00A3650C">
        <w:rPr>
          <w:lang w:val="lt-LT"/>
        </w:rPr>
        <w:t>augimą vidutiniu laikotarpiu.</w:t>
      </w:r>
    </w:p>
    <w:p w14:paraId="4E64D762" w14:textId="77777777" w:rsidR="0083256A" w:rsidRPr="00A3650C" w:rsidRDefault="0083256A" w:rsidP="00ED61EA">
      <w:pPr>
        <w:pStyle w:val="Antrat2"/>
      </w:pPr>
      <w:bookmarkStart w:id="66" w:name="_Toc229728912"/>
      <w:bookmarkStart w:id="67" w:name="_Toc230776647"/>
      <w:bookmarkStart w:id="68" w:name="_Toc230785600"/>
      <w:bookmarkStart w:id="69" w:name="_Toc230785713"/>
      <w:bookmarkStart w:id="70" w:name="_Toc230785930"/>
      <w:bookmarkStart w:id="71" w:name="_Toc494356481"/>
      <w:r w:rsidRPr="00A3650C">
        <w:t>Verslo aplinka Lietuvoje</w:t>
      </w:r>
      <w:bookmarkEnd w:id="66"/>
      <w:bookmarkEnd w:id="67"/>
      <w:bookmarkEnd w:id="68"/>
      <w:bookmarkEnd w:id="69"/>
      <w:bookmarkEnd w:id="70"/>
      <w:bookmarkEnd w:id="71"/>
    </w:p>
    <w:p w14:paraId="0DA7B3E1" w14:textId="77777777" w:rsidR="0083256A" w:rsidRPr="00A3650C" w:rsidRDefault="0083256A" w:rsidP="00CE0F78">
      <w:pPr>
        <w:ind w:firstLine="720"/>
        <w:rPr>
          <w:rFonts w:cs="Times New Roman"/>
          <w:noProof/>
          <w:lang w:val="lt-LT"/>
        </w:rPr>
      </w:pPr>
      <w:r w:rsidRPr="00A3650C">
        <w:rPr>
          <w:rFonts w:cs="Times New Roman"/>
          <w:noProof/>
          <w:lang w:val="lt-LT"/>
        </w:rPr>
        <w:t xml:space="preserve">Lietuvoje, kaip ir kitose ES šalyse, </w:t>
      </w:r>
      <w:r w:rsidR="00FA2420" w:rsidRPr="00A3650C">
        <w:rPr>
          <w:rFonts w:cs="Times New Roman"/>
          <w:noProof/>
          <w:lang w:val="lt-LT"/>
        </w:rPr>
        <w:t>MVĮ</w:t>
      </w:r>
      <w:r w:rsidR="009D3375" w:rsidRPr="00A3650C">
        <w:rPr>
          <w:rFonts w:cs="Times New Roman"/>
          <w:noProof/>
          <w:lang w:val="lt-LT"/>
        </w:rPr>
        <w:t xml:space="preserve"> </w:t>
      </w:r>
      <w:r w:rsidRPr="00A3650C">
        <w:rPr>
          <w:rFonts w:cs="Times New Roman"/>
          <w:noProof/>
          <w:lang w:val="lt-LT"/>
        </w:rPr>
        <w:t xml:space="preserve">sudaro daugiau kaip </w:t>
      </w:r>
      <w:r w:rsidR="00DA5965" w:rsidRPr="00A3650C">
        <w:rPr>
          <w:rFonts w:cs="Times New Roman"/>
          <w:noProof/>
          <w:lang w:val="lt-LT"/>
        </w:rPr>
        <w:t>99 </w:t>
      </w:r>
      <w:r w:rsidR="00D81DF5" w:rsidRPr="00A3650C">
        <w:rPr>
          <w:rFonts w:cs="Times New Roman"/>
          <w:noProof/>
          <w:lang w:val="lt-LT"/>
        </w:rPr>
        <w:t>proc. </w:t>
      </w:r>
      <w:r w:rsidRPr="00A3650C">
        <w:rPr>
          <w:rFonts w:cs="Times New Roman"/>
          <w:noProof/>
          <w:lang w:val="lt-LT"/>
        </w:rPr>
        <w:t>visų šalyje veikiančių įmonių</w:t>
      </w:r>
      <w:r w:rsidR="00FA2420" w:rsidRPr="00A3650C">
        <w:rPr>
          <w:rFonts w:cs="Times New Roman"/>
          <w:noProof/>
          <w:lang w:val="lt-LT"/>
        </w:rPr>
        <w:t>.</w:t>
      </w:r>
      <w:r w:rsidRPr="00A3650C">
        <w:rPr>
          <w:rFonts w:cs="Times New Roman"/>
          <w:noProof/>
          <w:lang w:val="lt-LT"/>
        </w:rPr>
        <w:t xml:space="preserve"> </w:t>
      </w:r>
      <w:r w:rsidR="002479DE" w:rsidRPr="00A3650C">
        <w:rPr>
          <w:rFonts w:cs="Times New Roman"/>
          <w:noProof/>
          <w:lang w:val="lt-LT"/>
        </w:rPr>
        <w:t>LSD</w:t>
      </w:r>
      <w:r w:rsidRPr="00A3650C">
        <w:rPr>
          <w:rFonts w:cs="Times New Roman"/>
          <w:noProof/>
          <w:lang w:val="lt-LT"/>
        </w:rPr>
        <w:t xml:space="preserve"> duomenimis 201</w:t>
      </w:r>
      <w:r w:rsidR="002606B0" w:rsidRPr="00A3650C">
        <w:rPr>
          <w:rFonts w:cs="Times New Roman"/>
          <w:noProof/>
          <w:lang w:val="lt-LT"/>
        </w:rPr>
        <w:t>3 </w:t>
      </w:r>
      <w:r w:rsidR="0063262B" w:rsidRPr="00A3650C">
        <w:rPr>
          <w:rFonts w:cs="Times New Roman"/>
          <w:noProof/>
          <w:lang w:val="lt-LT"/>
        </w:rPr>
        <w:t>m. </w:t>
      </w:r>
      <w:r w:rsidRPr="00A3650C">
        <w:rPr>
          <w:rFonts w:cs="Times New Roman"/>
          <w:noProof/>
          <w:lang w:val="lt-LT"/>
        </w:rPr>
        <w:t xml:space="preserve">pradžioje </w:t>
      </w:r>
      <w:r w:rsidR="006400C6" w:rsidRPr="00A3650C">
        <w:rPr>
          <w:rFonts w:cs="Times New Roman"/>
          <w:noProof/>
          <w:lang w:val="lt-LT"/>
        </w:rPr>
        <w:t xml:space="preserve">Lietuvoje iš viso veikė </w:t>
      </w:r>
      <w:r w:rsidR="00531BEC">
        <w:rPr>
          <w:rFonts w:cs="Times New Roman"/>
          <w:noProof/>
          <w:lang w:val="lt-LT"/>
        </w:rPr>
        <w:t>67 </w:t>
      </w:r>
      <w:r w:rsidR="00033BED" w:rsidRPr="00A3650C">
        <w:rPr>
          <w:rFonts w:cs="Times New Roman"/>
          <w:noProof/>
          <w:lang w:val="lt-LT"/>
        </w:rPr>
        <w:t>943 </w:t>
      </w:r>
      <w:r w:rsidRPr="00A3650C">
        <w:rPr>
          <w:rFonts w:cs="Times New Roman"/>
          <w:noProof/>
          <w:lang w:val="lt-LT"/>
        </w:rPr>
        <w:t xml:space="preserve">savarankiškos įmonės, kuriose </w:t>
      </w:r>
      <w:r w:rsidR="003228D6" w:rsidRPr="00A3650C">
        <w:rPr>
          <w:rFonts w:cs="Times New Roman"/>
          <w:noProof/>
          <w:lang w:val="lt-LT"/>
        </w:rPr>
        <w:t xml:space="preserve">buvo įdarbinta </w:t>
      </w:r>
      <w:r w:rsidRPr="00A3650C">
        <w:rPr>
          <w:rFonts w:cs="Times New Roman"/>
          <w:noProof/>
          <w:lang w:val="lt-LT"/>
        </w:rPr>
        <w:t>mažiau kaip 25</w:t>
      </w:r>
      <w:r w:rsidR="002606B0" w:rsidRPr="00A3650C">
        <w:rPr>
          <w:rFonts w:cs="Times New Roman"/>
          <w:noProof/>
          <w:lang w:val="lt-LT"/>
        </w:rPr>
        <w:t>0 </w:t>
      </w:r>
      <w:r w:rsidR="003228D6" w:rsidRPr="00A3650C">
        <w:rPr>
          <w:rFonts w:cs="Times New Roman"/>
          <w:noProof/>
          <w:lang w:val="lt-LT"/>
        </w:rPr>
        <w:t>darbuotojų</w:t>
      </w:r>
      <w:r w:rsidR="00D85F4A" w:rsidRPr="00A3650C">
        <w:rPr>
          <w:rFonts w:cs="Times New Roman"/>
          <w:noProof/>
          <w:lang w:val="lt-LT"/>
        </w:rPr>
        <w:t>.</w:t>
      </w:r>
      <w:r w:rsidRPr="00A3650C">
        <w:rPr>
          <w:rFonts w:cs="Times New Roman"/>
          <w:noProof/>
          <w:lang w:val="lt-LT"/>
        </w:rPr>
        <w:t xml:space="preserve"> </w:t>
      </w:r>
    </w:p>
    <w:p w14:paraId="75AC7A14" w14:textId="77777777" w:rsidR="00D24DEC" w:rsidRPr="00A3650C" w:rsidRDefault="00A955A1" w:rsidP="00CE0F78">
      <w:pPr>
        <w:pStyle w:val="Antrat"/>
        <w:spacing w:after="0"/>
        <w:ind w:firstLine="709"/>
        <w:jc w:val="left"/>
        <w:rPr>
          <w:rFonts w:cs="Times New Roman"/>
          <w:lang w:val="lt-LT"/>
        </w:rPr>
      </w:pPr>
      <w:r w:rsidRPr="00A3650C">
        <w:rPr>
          <w:rFonts w:cs="Times New Roman"/>
          <w:lang w:val="lt-LT"/>
        </w:rPr>
        <w:fldChar w:fldCharType="begin"/>
      </w:r>
      <w:r w:rsidR="00D24DEC" w:rsidRPr="00A3650C">
        <w:rPr>
          <w:rFonts w:cs="Times New Roman"/>
          <w:lang w:val="lt-LT"/>
        </w:rPr>
        <w:instrText xml:space="preserve"> SEQ Lentelė \* ARABIC </w:instrText>
      </w:r>
      <w:r w:rsidRPr="00A3650C">
        <w:rPr>
          <w:rFonts w:cs="Times New Roman"/>
          <w:lang w:val="lt-LT"/>
        </w:rPr>
        <w:fldChar w:fldCharType="separate"/>
      </w:r>
      <w:bookmarkStart w:id="72" w:name="_Toc494356566"/>
      <w:r w:rsidR="0010043D">
        <w:rPr>
          <w:rFonts w:cs="Times New Roman"/>
          <w:noProof/>
          <w:lang w:val="lt-LT"/>
        </w:rPr>
        <w:t>3</w:t>
      </w:r>
      <w:r w:rsidRPr="00A3650C">
        <w:rPr>
          <w:rFonts w:cs="Times New Roman"/>
          <w:lang w:val="lt-LT"/>
        </w:rPr>
        <w:fldChar w:fldCharType="end"/>
      </w:r>
      <w:r w:rsidR="00D24DEC" w:rsidRPr="00A3650C">
        <w:rPr>
          <w:rFonts w:cs="Times New Roman"/>
          <w:lang w:val="lt-LT"/>
        </w:rPr>
        <w:t xml:space="preserve"> lentelė. Įmonių pasiskirstymas Lietuvoje pagal darbuotojų skaičių metų pradžioje</w:t>
      </w:r>
      <w:bookmarkEnd w:id="72"/>
    </w:p>
    <w:tbl>
      <w:tblPr>
        <w:tblW w:w="9913" w:type="dxa"/>
        <w:tblLayout w:type="fixed"/>
        <w:tblLook w:val="04A0" w:firstRow="1" w:lastRow="0" w:firstColumn="1" w:lastColumn="0" w:noHBand="0" w:noVBand="1"/>
      </w:tblPr>
      <w:tblGrid>
        <w:gridCol w:w="993"/>
        <w:gridCol w:w="708"/>
        <w:gridCol w:w="567"/>
        <w:gridCol w:w="709"/>
        <w:gridCol w:w="567"/>
        <w:gridCol w:w="709"/>
        <w:gridCol w:w="567"/>
        <w:gridCol w:w="709"/>
        <w:gridCol w:w="567"/>
        <w:gridCol w:w="708"/>
        <w:gridCol w:w="567"/>
        <w:gridCol w:w="709"/>
        <w:gridCol w:w="567"/>
        <w:gridCol w:w="709"/>
        <w:gridCol w:w="557"/>
      </w:tblGrid>
      <w:tr w:rsidR="00D24DEC" w:rsidRPr="00A3650C" w14:paraId="3DAE6E41" w14:textId="77777777" w:rsidTr="0037587F">
        <w:trPr>
          <w:trHeight w:val="300"/>
        </w:trPr>
        <w:tc>
          <w:tcPr>
            <w:tcW w:w="99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4D44C12" w14:textId="77777777" w:rsidR="00D24DEC" w:rsidRPr="00A3650C" w:rsidRDefault="00D24DEC" w:rsidP="00D24DEC">
            <w:pPr>
              <w:ind w:left="-108" w:right="-108" w:firstLine="0"/>
              <w:jc w:val="left"/>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Įmonių sk./ Metai</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0F7743A8"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2008 m.</w:t>
            </w:r>
          </w:p>
        </w:tc>
        <w:tc>
          <w:tcPr>
            <w:tcW w:w="567" w:type="dxa"/>
            <w:tcBorders>
              <w:top w:val="single" w:sz="8" w:space="0" w:color="auto"/>
              <w:left w:val="nil"/>
              <w:bottom w:val="single" w:sz="4" w:space="0" w:color="auto"/>
              <w:right w:val="nil"/>
            </w:tcBorders>
            <w:shd w:val="clear" w:color="auto" w:fill="auto"/>
            <w:noWrap/>
            <w:vAlign w:val="center"/>
            <w:hideMark/>
          </w:tcPr>
          <w:p w14:paraId="6D6B33E8"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4B34E1B"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2009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14:paraId="2DC84158"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767F9725"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2010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14:paraId="17D65FE7"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629E555"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2011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14:paraId="604F9B22"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68FF5C76"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2012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14:paraId="278B1766"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E0D798D"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2013 m.</w:t>
            </w:r>
          </w:p>
        </w:tc>
        <w:tc>
          <w:tcPr>
            <w:tcW w:w="567" w:type="dxa"/>
            <w:tcBorders>
              <w:top w:val="single" w:sz="8" w:space="0" w:color="auto"/>
              <w:left w:val="nil"/>
              <w:bottom w:val="single" w:sz="4" w:space="0" w:color="auto"/>
              <w:right w:val="single" w:sz="8" w:space="0" w:color="auto"/>
            </w:tcBorders>
            <w:shd w:val="clear" w:color="auto" w:fill="auto"/>
            <w:noWrap/>
            <w:vAlign w:val="center"/>
            <w:hideMark/>
          </w:tcPr>
          <w:p w14:paraId="05FCD35E" w14:textId="77777777" w:rsidR="00D24DEC" w:rsidRPr="00A3650C" w:rsidRDefault="00D24DEC" w:rsidP="00D24DEC">
            <w:pPr>
              <w:ind w:left="-108" w:firstLine="0"/>
              <w:jc w:val="center"/>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Proc.</w:t>
            </w:r>
          </w:p>
        </w:tc>
        <w:tc>
          <w:tcPr>
            <w:tcW w:w="709" w:type="dxa"/>
            <w:tcBorders>
              <w:top w:val="single" w:sz="8" w:space="0" w:color="auto"/>
              <w:left w:val="nil"/>
              <w:bottom w:val="single" w:sz="4" w:space="0" w:color="auto"/>
              <w:right w:val="single" w:sz="4" w:space="0" w:color="auto"/>
            </w:tcBorders>
            <w:vAlign w:val="center"/>
          </w:tcPr>
          <w:p w14:paraId="4F457904" w14:textId="77777777" w:rsidR="00D24DEC" w:rsidRPr="00A3650C" w:rsidRDefault="00D24DEC" w:rsidP="00D24DEC">
            <w:pPr>
              <w:ind w:left="-108" w:firstLine="0"/>
              <w:jc w:val="center"/>
              <w:rPr>
                <w:rFonts w:eastAsia="Times New Roman" w:cs="Times New Roman"/>
                <w:b/>
                <w:bCs/>
                <w:sz w:val="18"/>
                <w:szCs w:val="14"/>
                <w:lang w:val="lt-LT"/>
              </w:rPr>
            </w:pPr>
            <w:r w:rsidRPr="00A3650C">
              <w:rPr>
                <w:rFonts w:eastAsia="Times New Roman" w:cs="Times New Roman"/>
                <w:b/>
                <w:bCs/>
                <w:sz w:val="18"/>
                <w:szCs w:val="14"/>
                <w:lang w:val="lt-LT"/>
              </w:rPr>
              <w:t>2014 m.</w:t>
            </w:r>
          </w:p>
        </w:tc>
        <w:tc>
          <w:tcPr>
            <w:tcW w:w="557" w:type="dxa"/>
            <w:tcBorders>
              <w:top w:val="single" w:sz="8" w:space="0" w:color="auto"/>
              <w:left w:val="single" w:sz="4" w:space="0" w:color="auto"/>
              <w:bottom w:val="single" w:sz="4" w:space="0" w:color="auto"/>
              <w:right w:val="single" w:sz="8" w:space="0" w:color="auto"/>
            </w:tcBorders>
            <w:vAlign w:val="center"/>
          </w:tcPr>
          <w:p w14:paraId="37406D50" w14:textId="77777777" w:rsidR="00D24DEC" w:rsidRPr="00A3650C" w:rsidRDefault="00D24DEC" w:rsidP="00D24DEC">
            <w:pPr>
              <w:ind w:left="-108" w:firstLine="0"/>
              <w:jc w:val="center"/>
              <w:rPr>
                <w:rFonts w:eastAsia="Times New Roman" w:cs="Times New Roman"/>
                <w:b/>
                <w:bCs/>
                <w:sz w:val="18"/>
                <w:szCs w:val="14"/>
                <w:lang w:val="lt-LT"/>
              </w:rPr>
            </w:pPr>
            <w:r w:rsidRPr="00A3650C">
              <w:rPr>
                <w:rFonts w:eastAsia="Times New Roman" w:cs="Times New Roman"/>
                <w:b/>
                <w:bCs/>
                <w:sz w:val="18"/>
                <w:szCs w:val="14"/>
                <w:lang w:val="lt-LT"/>
              </w:rPr>
              <w:t>Proc.</w:t>
            </w:r>
          </w:p>
        </w:tc>
      </w:tr>
      <w:tr w:rsidR="00D24DEC" w:rsidRPr="00A3650C" w14:paraId="5C846379" w14:textId="77777777"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67C8856F" w14:textId="77777777" w:rsidR="00D24DEC" w:rsidRPr="00A3650C" w:rsidRDefault="00D24DEC" w:rsidP="00D24DEC">
            <w:pPr>
              <w:ind w:left="-108" w:right="-108" w:firstLine="0"/>
              <w:jc w:val="left"/>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Iki 9</w:t>
            </w:r>
            <w:proofErr w:type="gramStart"/>
            <w:r w:rsidRPr="00A3650C">
              <w:rPr>
                <w:rFonts w:eastAsia="Times New Roman" w:cs="Times New Roman"/>
                <w:b/>
                <w:bCs/>
                <w:color w:val="000000"/>
                <w:sz w:val="18"/>
                <w:szCs w:val="14"/>
                <w:lang w:val="lt-LT"/>
              </w:rPr>
              <w:t xml:space="preserve">    </w:t>
            </w:r>
            <w:proofErr w:type="gramEnd"/>
            <w:r w:rsidRPr="00A3650C">
              <w:rPr>
                <w:rFonts w:eastAsia="Times New Roman" w:cs="Times New Roman"/>
                <w:b/>
                <w:bCs/>
                <w:color w:val="000000"/>
                <w:sz w:val="18"/>
                <w:szCs w:val="14"/>
                <w:lang w:val="lt-LT"/>
              </w:rPr>
              <w:t>darbuotojų</w:t>
            </w:r>
          </w:p>
        </w:tc>
        <w:tc>
          <w:tcPr>
            <w:tcW w:w="708" w:type="dxa"/>
            <w:tcBorders>
              <w:top w:val="nil"/>
              <w:left w:val="nil"/>
              <w:bottom w:val="single" w:sz="4" w:space="0" w:color="auto"/>
              <w:right w:val="single" w:sz="4" w:space="0" w:color="auto"/>
            </w:tcBorders>
            <w:shd w:val="clear" w:color="auto" w:fill="auto"/>
            <w:noWrap/>
            <w:vAlign w:val="center"/>
            <w:hideMark/>
          </w:tcPr>
          <w:p w14:paraId="12B3DAA7"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47 683</w:t>
            </w:r>
          </w:p>
        </w:tc>
        <w:tc>
          <w:tcPr>
            <w:tcW w:w="567" w:type="dxa"/>
            <w:tcBorders>
              <w:top w:val="nil"/>
              <w:left w:val="nil"/>
              <w:bottom w:val="single" w:sz="4" w:space="0" w:color="auto"/>
              <w:right w:val="nil"/>
            </w:tcBorders>
            <w:shd w:val="clear" w:color="auto" w:fill="auto"/>
            <w:noWrap/>
            <w:vAlign w:val="center"/>
            <w:hideMark/>
          </w:tcPr>
          <w:p w14:paraId="18D7FEA7"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75</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3151192C"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48 679</w:t>
            </w:r>
          </w:p>
        </w:tc>
        <w:tc>
          <w:tcPr>
            <w:tcW w:w="567" w:type="dxa"/>
            <w:tcBorders>
              <w:top w:val="nil"/>
              <w:left w:val="nil"/>
              <w:bottom w:val="single" w:sz="4" w:space="0" w:color="auto"/>
              <w:right w:val="single" w:sz="8" w:space="0" w:color="auto"/>
            </w:tcBorders>
            <w:shd w:val="clear" w:color="auto" w:fill="auto"/>
            <w:noWrap/>
            <w:vAlign w:val="center"/>
            <w:hideMark/>
          </w:tcPr>
          <w:p w14:paraId="0F3F71EC"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74,2</w:t>
            </w:r>
          </w:p>
        </w:tc>
        <w:tc>
          <w:tcPr>
            <w:tcW w:w="709" w:type="dxa"/>
            <w:tcBorders>
              <w:top w:val="nil"/>
              <w:left w:val="nil"/>
              <w:bottom w:val="single" w:sz="4" w:space="0" w:color="auto"/>
              <w:right w:val="single" w:sz="4" w:space="0" w:color="auto"/>
            </w:tcBorders>
            <w:shd w:val="clear" w:color="auto" w:fill="auto"/>
            <w:noWrap/>
            <w:vAlign w:val="center"/>
            <w:hideMark/>
          </w:tcPr>
          <w:p w14:paraId="10022269"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46 858</w:t>
            </w:r>
          </w:p>
        </w:tc>
        <w:tc>
          <w:tcPr>
            <w:tcW w:w="567" w:type="dxa"/>
            <w:tcBorders>
              <w:top w:val="nil"/>
              <w:left w:val="nil"/>
              <w:bottom w:val="single" w:sz="4" w:space="0" w:color="auto"/>
              <w:right w:val="single" w:sz="8" w:space="0" w:color="auto"/>
            </w:tcBorders>
            <w:shd w:val="clear" w:color="auto" w:fill="auto"/>
            <w:noWrap/>
            <w:vAlign w:val="center"/>
            <w:hideMark/>
          </w:tcPr>
          <w:p w14:paraId="3CEEC80C"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73,4</w:t>
            </w:r>
          </w:p>
        </w:tc>
        <w:tc>
          <w:tcPr>
            <w:tcW w:w="709" w:type="dxa"/>
            <w:tcBorders>
              <w:top w:val="nil"/>
              <w:left w:val="nil"/>
              <w:bottom w:val="single" w:sz="4" w:space="0" w:color="auto"/>
              <w:right w:val="single" w:sz="4" w:space="0" w:color="auto"/>
            </w:tcBorders>
            <w:shd w:val="clear" w:color="auto" w:fill="auto"/>
            <w:noWrap/>
            <w:vAlign w:val="center"/>
            <w:hideMark/>
          </w:tcPr>
          <w:p w14:paraId="2F7D4D27"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52 270</w:t>
            </w:r>
          </w:p>
        </w:tc>
        <w:tc>
          <w:tcPr>
            <w:tcW w:w="567" w:type="dxa"/>
            <w:tcBorders>
              <w:top w:val="nil"/>
              <w:left w:val="nil"/>
              <w:bottom w:val="single" w:sz="4" w:space="0" w:color="auto"/>
              <w:right w:val="single" w:sz="8" w:space="0" w:color="auto"/>
            </w:tcBorders>
            <w:shd w:val="clear" w:color="auto" w:fill="auto"/>
            <w:noWrap/>
            <w:vAlign w:val="center"/>
            <w:hideMark/>
          </w:tcPr>
          <w:p w14:paraId="75058E02"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78,2</w:t>
            </w:r>
          </w:p>
        </w:tc>
        <w:tc>
          <w:tcPr>
            <w:tcW w:w="708" w:type="dxa"/>
            <w:tcBorders>
              <w:top w:val="nil"/>
              <w:left w:val="nil"/>
              <w:bottom w:val="single" w:sz="4" w:space="0" w:color="auto"/>
              <w:right w:val="single" w:sz="4" w:space="0" w:color="auto"/>
            </w:tcBorders>
            <w:shd w:val="clear" w:color="auto" w:fill="auto"/>
            <w:noWrap/>
            <w:vAlign w:val="center"/>
            <w:hideMark/>
          </w:tcPr>
          <w:p w14:paraId="7125CF72"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48 917</w:t>
            </w:r>
          </w:p>
        </w:tc>
        <w:tc>
          <w:tcPr>
            <w:tcW w:w="567" w:type="dxa"/>
            <w:tcBorders>
              <w:top w:val="nil"/>
              <w:left w:val="nil"/>
              <w:bottom w:val="single" w:sz="4" w:space="0" w:color="auto"/>
              <w:right w:val="single" w:sz="8" w:space="0" w:color="auto"/>
            </w:tcBorders>
            <w:shd w:val="clear" w:color="auto" w:fill="auto"/>
            <w:noWrap/>
            <w:vAlign w:val="center"/>
            <w:hideMark/>
          </w:tcPr>
          <w:p w14:paraId="529437D5"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77,8</w:t>
            </w:r>
          </w:p>
        </w:tc>
        <w:tc>
          <w:tcPr>
            <w:tcW w:w="709" w:type="dxa"/>
            <w:tcBorders>
              <w:top w:val="nil"/>
              <w:left w:val="nil"/>
              <w:bottom w:val="single" w:sz="4" w:space="0" w:color="auto"/>
              <w:right w:val="single" w:sz="4" w:space="0" w:color="auto"/>
            </w:tcBorders>
            <w:shd w:val="clear" w:color="auto" w:fill="auto"/>
            <w:noWrap/>
            <w:vAlign w:val="center"/>
            <w:hideMark/>
          </w:tcPr>
          <w:p w14:paraId="1B2EC41E"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51 036</w:t>
            </w:r>
          </w:p>
        </w:tc>
        <w:tc>
          <w:tcPr>
            <w:tcW w:w="567" w:type="dxa"/>
            <w:tcBorders>
              <w:top w:val="nil"/>
              <w:left w:val="nil"/>
              <w:bottom w:val="single" w:sz="4" w:space="0" w:color="auto"/>
              <w:right w:val="single" w:sz="8" w:space="0" w:color="auto"/>
            </w:tcBorders>
            <w:shd w:val="clear" w:color="auto" w:fill="auto"/>
            <w:noWrap/>
            <w:vAlign w:val="center"/>
            <w:hideMark/>
          </w:tcPr>
          <w:p w14:paraId="6C266F4A"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77,6</w:t>
            </w:r>
          </w:p>
        </w:tc>
        <w:tc>
          <w:tcPr>
            <w:tcW w:w="709" w:type="dxa"/>
            <w:tcBorders>
              <w:top w:val="nil"/>
              <w:left w:val="nil"/>
              <w:bottom w:val="single" w:sz="4" w:space="0" w:color="auto"/>
              <w:right w:val="single" w:sz="4" w:space="0" w:color="auto"/>
            </w:tcBorders>
            <w:vAlign w:val="center"/>
          </w:tcPr>
          <w:p w14:paraId="19885329"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53 325</w:t>
            </w:r>
          </w:p>
        </w:tc>
        <w:tc>
          <w:tcPr>
            <w:tcW w:w="557" w:type="dxa"/>
            <w:tcBorders>
              <w:top w:val="nil"/>
              <w:left w:val="single" w:sz="4" w:space="0" w:color="auto"/>
              <w:bottom w:val="single" w:sz="4" w:space="0" w:color="auto"/>
              <w:right w:val="single" w:sz="8" w:space="0" w:color="auto"/>
            </w:tcBorders>
            <w:vAlign w:val="center"/>
          </w:tcPr>
          <w:p w14:paraId="1DEB0751"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78,1</w:t>
            </w:r>
          </w:p>
        </w:tc>
      </w:tr>
      <w:tr w:rsidR="00D24DEC" w:rsidRPr="00A3650C" w14:paraId="3663B1F5" w14:textId="77777777"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DE909DF" w14:textId="77777777"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10</w:t>
            </w:r>
            <w:proofErr w:type="gramStart"/>
            <w:r w:rsidRPr="00A3650C">
              <w:rPr>
                <w:rFonts w:eastAsia="Times New Roman" w:cs="Times New Roman"/>
                <w:b/>
                <w:bCs/>
                <w:color w:val="000000"/>
                <w:sz w:val="18"/>
                <w:szCs w:val="14"/>
                <w:lang w:val="lt-LT"/>
              </w:rPr>
              <w:t>-</w:t>
            </w:r>
            <w:proofErr w:type="gramEnd"/>
            <w:r w:rsidRPr="00A3650C">
              <w:rPr>
                <w:rFonts w:eastAsia="Times New Roman" w:cs="Times New Roman"/>
                <w:b/>
                <w:bCs/>
                <w:color w:val="000000"/>
                <w:sz w:val="18"/>
                <w:szCs w:val="14"/>
                <w:lang w:val="lt-LT"/>
              </w:rPr>
              <w:t>49 darbuotojų</w:t>
            </w:r>
          </w:p>
        </w:tc>
        <w:tc>
          <w:tcPr>
            <w:tcW w:w="708" w:type="dxa"/>
            <w:tcBorders>
              <w:top w:val="nil"/>
              <w:left w:val="nil"/>
              <w:bottom w:val="single" w:sz="4" w:space="0" w:color="auto"/>
              <w:right w:val="single" w:sz="4" w:space="0" w:color="auto"/>
            </w:tcBorders>
            <w:shd w:val="clear" w:color="auto" w:fill="auto"/>
            <w:noWrap/>
            <w:vAlign w:val="center"/>
            <w:hideMark/>
          </w:tcPr>
          <w:p w14:paraId="502CA5F3"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12 657</w:t>
            </w:r>
          </w:p>
        </w:tc>
        <w:tc>
          <w:tcPr>
            <w:tcW w:w="567" w:type="dxa"/>
            <w:tcBorders>
              <w:top w:val="nil"/>
              <w:left w:val="nil"/>
              <w:bottom w:val="single" w:sz="4" w:space="0" w:color="auto"/>
              <w:right w:val="nil"/>
            </w:tcBorders>
            <w:shd w:val="clear" w:color="auto" w:fill="auto"/>
            <w:noWrap/>
            <w:vAlign w:val="center"/>
            <w:hideMark/>
          </w:tcPr>
          <w:p w14:paraId="5BE7315E"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19,9</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4F5DD809"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13 580</w:t>
            </w:r>
          </w:p>
        </w:tc>
        <w:tc>
          <w:tcPr>
            <w:tcW w:w="567" w:type="dxa"/>
            <w:tcBorders>
              <w:top w:val="nil"/>
              <w:left w:val="nil"/>
              <w:bottom w:val="single" w:sz="4" w:space="0" w:color="auto"/>
              <w:right w:val="single" w:sz="8" w:space="0" w:color="auto"/>
            </w:tcBorders>
            <w:shd w:val="clear" w:color="auto" w:fill="auto"/>
            <w:noWrap/>
            <w:vAlign w:val="center"/>
            <w:hideMark/>
          </w:tcPr>
          <w:p w14:paraId="5E35B8E5"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20,7</w:t>
            </w:r>
          </w:p>
        </w:tc>
        <w:tc>
          <w:tcPr>
            <w:tcW w:w="709" w:type="dxa"/>
            <w:tcBorders>
              <w:top w:val="nil"/>
              <w:left w:val="nil"/>
              <w:bottom w:val="single" w:sz="4" w:space="0" w:color="auto"/>
              <w:right w:val="single" w:sz="4" w:space="0" w:color="auto"/>
            </w:tcBorders>
            <w:shd w:val="clear" w:color="auto" w:fill="auto"/>
            <w:noWrap/>
            <w:vAlign w:val="center"/>
            <w:hideMark/>
          </w:tcPr>
          <w:p w14:paraId="4E030B0C"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13 658</w:t>
            </w:r>
          </w:p>
        </w:tc>
        <w:tc>
          <w:tcPr>
            <w:tcW w:w="567" w:type="dxa"/>
            <w:tcBorders>
              <w:top w:val="nil"/>
              <w:left w:val="nil"/>
              <w:bottom w:val="single" w:sz="4" w:space="0" w:color="auto"/>
              <w:right w:val="single" w:sz="8" w:space="0" w:color="auto"/>
            </w:tcBorders>
            <w:shd w:val="clear" w:color="auto" w:fill="auto"/>
            <w:noWrap/>
            <w:vAlign w:val="center"/>
            <w:hideMark/>
          </w:tcPr>
          <w:p w14:paraId="65CBADBD"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21,4</w:t>
            </w:r>
          </w:p>
        </w:tc>
        <w:tc>
          <w:tcPr>
            <w:tcW w:w="709" w:type="dxa"/>
            <w:tcBorders>
              <w:top w:val="nil"/>
              <w:left w:val="nil"/>
              <w:bottom w:val="single" w:sz="4" w:space="0" w:color="auto"/>
              <w:right w:val="single" w:sz="4" w:space="0" w:color="auto"/>
            </w:tcBorders>
            <w:shd w:val="clear" w:color="auto" w:fill="auto"/>
            <w:noWrap/>
            <w:vAlign w:val="center"/>
            <w:hideMark/>
          </w:tcPr>
          <w:p w14:paraId="51D51875"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11 892</w:t>
            </w:r>
          </w:p>
        </w:tc>
        <w:tc>
          <w:tcPr>
            <w:tcW w:w="567" w:type="dxa"/>
            <w:tcBorders>
              <w:top w:val="nil"/>
              <w:left w:val="nil"/>
              <w:bottom w:val="single" w:sz="4" w:space="0" w:color="auto"/>
              <w:right w:val="single" w:sz="8" w:space="0" w:color="auto"/>
            </w:tcBorders>
            <w:shd w:val="clear" w:color="auto" w:fill="auto"/>
            <w:noWrap/>
            <w:vAlign w:val="center"/>
            <w:hideMark/>
          </w:tcPr>
          <w:p w14:paraId="77181073"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17,8</w:t>
            </w:r>
          </w:p>
        </w:tc>
        <w:tc>
          <w:tcPr>
            <w:tcW w:w="708" w:type="dxa"/>
            <w:tcBorders>
              <w:top w:val="nil"/>
              <w:left w:val="nil"/>
              <w:bottom w:val="single" w:sz="4" w:space="0" w:color="auto"/>
              <w:right w:val="single" w:sz="4" w:space="0" w:color="auto"/>
            </w:tcBorders>
            <w:shd w:val="clear" w:color="auto" w:fill="auto"/>
            <w:noWrap/>
            <w:vAlign w:val="center"/>
            <w:hideMark/>
          </w:tcPr>
          <w:p w14:paraId="713C04B5"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11 399</w:t>
            </w:r>
          </w:p>
        </w:tc>
        <w:tc>
          <w:tcPr>
            <w:tcW w:w="567" w:type="dxa"/>
            <w:tcBorders>
              <w:top w:val="nil"/>
              <w:left w:val="nil"/>
              <w:bottom w:val="single" w:sz="4" w:space="0" w:color="auto"/>
              <w:right w:val="single" w:sz="8" w:space="0" w:color="auto"/>
            </w:tcBorders>
            <w:shd w:val="clear" w:color="auto" w:fill="auto"/>
            <w:noWrap/>
            <w:vAlign w:val="center"/>
            <w:hideMark/>
          </w:tcPr>
          <w:p w14:paraId="268D9A8D"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18,1</w:t>
            </w:r>
          </w:p>
        </w:tc>
        <w:tc>
          <w:tcPr>
            <w:tcW w:w="709" w:type="dxa"/>
            <w:tcBorders>
              <w:top w:val="nil"/>
              <w:left w:val="nil"/>
              <w:bottom w:val="single" w:sz="4" w:space="0" w:color="auto"/>
              <w:right w:val="single" w:sz="4" w:space="0" w:color="auto"/>
            </w:tcBorders>
            <w:shd w:val="clear" w:color="auto" w:fill="auto"/>
            <w:noWrap/>
            <w:vAlign w:val="center"/>
            <w:hideMark/>
          </w:tcPr>
          <w:p w14:paraId="216EE45F"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12 041</w:t>
            </w:r>
          </w:p>
        </w:tc>
        <w:tc>
          <w:tcPr>
            <w:tcW w:w="567" w:type="dxa"/>
            <w:tcBorders>
              <w:top w:val="nil"/>
              <w:left w:val="nil"/>
              <w:bottom w:val="single" w:sz="4" w:space="0" w:color="auto"/>
              <w:right w:val="single" w:sz="8" w:space="0" w:color="auto"/>
            </w:tcBorders>
            <w:shd w:val="clear" w:color="auto" w:fill="auto"/>
            <w:noWrap/>
            <w:vAlign w:val="center"/>
            <w:hideMark/>
          </w:tcPr>
          <w:p w14:paraId="363BDF7D"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18,3</w:t>
            </w:r>
          </w:p>
        </w:tc>
        <w:tc>
          <w:tcPr>
            <w:tcW w:w="709" w:type="dxa"/>
            <w:tcBorders>
              <w:top w:val="nil"/>
              <w:left w:val="nil"/>
              <w:bottom w:val="single" w:sz="4" w:space="0" w:color="auto"/>
              <w:right w:val="single" w:sz="4" w:space="0" w:color="auto"/>
            </w:tcBorders>
            <w:vAlign w:val="center"/>
          </w:tcPr>
          <w:p w14:paraId="31F9831F"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12 261</w:t>
            </w:r>
          </w:p>
        </w:tc>
        <w:tc>
          <w:tcPr>
            <w:tcW w:w="557" w:type="dxa"/>
            <w:tcBorders>
              <w:top w:val="nil"/>
              <w:left w:val="single" w:sz="4" w:space="0" w:color="auto"/>
              <w:bottom w:val="single" w:sz="4" w:space="0" w:color="auto"/>
              <w:right w:val="single" w:sz="8" w:space="0" w:color="auto"/>
            </w:tcBorders>
            <w:vAlign w:val="center"/>
          </w:tcPr>
          <w:p w14:paraId="4C280564"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18,0</w:t>
            </w:r>
          </w:p>
        </w:tc>
      </w:tr>
      <w:tr w:rsidR="00D24DEC" w:rsidRPr="00A3650C" w14:paraId="64736F45" w14:textId="77777777"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29AEDBAC" w14:textId="77777777"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50</w:t>
            </w:r>
            <w:proofErr w:type="gramStart"/>
            <w:r w:rsidRPr="00A3650C">
              <w:rPr>
                <w:rFonts w:eastAsia="Times New Roman" w:cs="Times New Roman"/>
                <w:b/>
                <w:bCs/>
                <w:color w:val="000000"/>
                <w:sz w:val="18"/>
                <w:szCs w:val="14"/>
                <w:lang w:val="lt-LT"/>
              </w:rPr>
              <w:t>-</w:t>
            </w:r>
            <w:proofErr w:type="gramEnd"/>
            <w:r w:rsidRPr="00A3650C">
              <w:rPr>
                <w:rFonts w:eastAsia="Times New Roman" w:cs="Times New Roman"/>
                <w:b/>
                <w:bCs/>
                <w:color w:val="000000"/>
                <w:sz w:val="18"/>
                <w:szCs w:val="14"/>
                <w:lang w:val="lt-LT"/>
              </w:rPr>
              <w:t>249 darbuotojų</w:t>
            </w:r>
          </w:p>
        </w:tc>
        <w:tc>
          <w:tcPr>
            <w:tcW w:w="708" w:type="dxa"/>
            <w:tcBorders>
              <w:top w:val="nil"/>
              <w:left w:val="nil"/>
              <w:bottom w:val="single" w:sz="4" w:space="0" w:color="auto"/>
              <w:right w:val="single" w:sz="4" w:space="0" w:color="auto"/>
            </w:tcBorders>
            <w:shd w:val="clear" w:color="auto" w:fill="auto"/>
            <w:noWrap/>
            <w:vAlign w:val="center"/>
            <w:hideMark/>
          </w:tcPr>
          <w:p w14:paraId="342E1CE4"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2 847</w:t>
            </w:r>
          </w:p>
        </w:tc>
        <w:tc>
          <w:tcPr>
            <w:tcW w:w="567" w:type="dxa"/>
            <w:tcBorders>
              <w:top w:val="nil"/>
              <w:left w:val="nil"/>
              <w:bottom w:val="single" w:sz="4" w:space="0" w:color="auto"/>
              <w:right w:val="nil"/>
            </w:tcBorders>
            <w:shd w:val="clear" w:color="auto" w:fill="auto"/>
            <w:noWrap/>
            <w:vAlign w:val="center"/>
            <w:hideMark/>
          </w:tcPr>
          <w:p w14:paraId="681734A3"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4,5</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5D4B3AF0"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2 973</w:t>
            </w:r>
          </w:p>
        </w:tc>
        <w:tc>
          <w:tcPr>
            <w:tcW w:w="567" w:type="dxa"/>
            <w:tcBorders>
              <w:top w:val="nil"/>
              <w:left w:val="nil"/>
              <w:bottom w:val="single" w:sz="4" w:space="0" w:color="auto"/>
              <w:right w:val="single" w:sz="8" w:space="0" w:color="auto"/>
            </w:tcBorders>
            <w:shd w:val="clear" w:color="auto" w:fill="auto"/>
            <w:noWrap/>
            <w:vAlign w:val="center"/>
            <w:hideMark/>
          </w:tcPr>
          <w:p w14:paraId="2A20EE58"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4,5</w:t>
            </w:r>
          </w:p>
        </w:tc>
        <w:tc>
          <w:tcPr>
            <w:tcW w:w="709" w:type="dxa"/>
            <w:tcBorders>
              <w:top w:val="nil"/>
              <w:left w:val="nil"/>
              <w:bottom w:val="single" w:sz="4" w:space="0" w:color="auto"/>
              <w:right w:val="single" w:sz="4" w:space="0" w:color="auto"/>
            </w:tcBorders>
            <w:shd w:val="clear" w:color="auto" w:fill="auto"/>
            <w:noWrap/>
            <w:vAlign w:val="center"/>
            <w:hideMark/>
          </w:tcPr>
          <w:p w14:paraId="4C6461B0"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2 931</w:t>
            </w:r>
          </w:p>
        </w:tc>
        <w:tc>
          <w:tcPr>
            <w:tcW w:w="567" w:type="dxa"/>
            <w:tcBorders>
              <w:top w:val="nil"/>
              <w:left w:val="nil"/>
              <w:bottom w:val="single" w:sz="4" w:space="0" w:color="auto"/>
              <w:right w:val="single" w:sz="8" w:space="0" w:color="auto"/>
            </w:tcBorders>
            <w:shd w:val="clear" w:color="auto" w:fill="auto"/>
            <w:noWrap/>
            <w:vAlign w:val="center"/>
            <w:hideMark/>
          </w:tcPr>
          <w:p w14:paraId="42046DDC"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709" w:type="dxa"/>
            <w:tcBorders>
              <w:top w:val="nil"/>
              <w:left w:val="nil"/>
              <w:bottom w:val="single" w:sz="4" w:space="0" w:color="auto"/>
              <w:right w:val="single" w:sz="4" w:space="0" w:color="auto"/>
            </w:tcBorders>
            <w:shd w:val="clear" w:color="auto" w:fill="auto"/>
            <w:noWrap/>
            <w:vAlign w:val="center"/>
            <w:hideMark/>
          </w:tcPr>
          <w:p w14:paraId="3EF7715B"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2 372</w:t>
            </w:r>
          </w:p>
        </w:tc>
        <w:tc>
          <w:tcPr>
            <w:tcW w:w="567" w:type="dxa"/>
            <w:tcBorders>
              <w:top w:val="nil"/>
              <w:left w:val="nil"/>
              <w:bottom w:val="single" w:sz="4" w:space="0" w:color="auto"/>
              <w:right w:val="single" w:sz="8" w:space="0" w:color="auto"/>
            </w:tcBorders>
            <w:shd w:val="clear" w:color="auto" w:fill="auto"/>
            <w:noWrap/>
            <w:vAlign w:val="center"/>
            <w:hideMark/>
          </w:tcPr>
          <w:p w14:paraId="35C48122"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3,5</w:t>
            </w:r>
          </w:p>
        </w:tc>
        <w:tc>
          <w:tcPr>
            <w:tcW w:w="708" w:type="dxa"/>
            <w:tcBorders>
              <w:top w:val="nil"/>
              <w:left w:val="nil"/>
              <w:bottom w:val="single" w:sz="4" w:space="0" w:color="auto"/>
              <w:right w:val="single" w:sz="4" w:space="0" w:color="auto"/>
            </w:tcBorders>
            <w:shd w:val="clear" w:color="auto" w:fill="auto"/>
            <w:noWrap/>
            <w:vAlign w:val="center"/>
            <w:hideMark/>
          </w:tcPr>
          <w:p w14:paraId="4E9ABD5B"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2 270</w:t>
            </w:r>
          </w:p>
        </w:tc>
        <w:tc>
          <w:tcPr>
            <w:tcW w:w="567" w:type="dxa"/>
            <w:tcBorders>
              <w:top w:val="nil"/>
              <w:left w:val="nil"/>
              <w:bottom w:val="single" w:sz="4" w:space="0" w:color="auto"/>
              <w:right w:val="single" w:sz="8" w:space="0" w:color="auto"/>
            </w:tcBorders>
            <w:shd w:val="clear" w:color="auto" w:fill="auto"/>
            <w:noWrap/>
            <w:vAlign w:val="center"/>
            <w:hideMark/>
          </w:tcPr>
          <w:p w14:paraId="215F3B41"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709" w:type="dxa"/>
            <w:tcBorders>
              <w:top w:val="nil"/>
              <w:left w:val="nil"/>
              <w:bottom w:val="single" w:sz="4" w:space="0" w:color="auto"/>
              <w:right w:val="single" w:sz="4" w:space="0" w:color="auto"/>
            </w:tcBorders>
            <w:shd w:val="clear" w:color="auto" w:fill="auto"/>
            <w:noWrap/>
            <w:vAlign w:val="center"/>
            <w:hideMark/>
          </w:tcPr>
          <w:p w14:paraId="5D70F55E"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2 386</w:t>
            </w:r>
          </w:p>
        </w:tc>
        <w:tc>
          <w:tcPr>
            <w:tcW w:w="567" w:type="dxa"/>
            <w:tcBorders>
              <w:top w:val="nil"/>
              <w:left w:val="nil"/>
              <w:bottom w:val="single" w:sz="4" w:space="0" w:color="auto"/>
              <w:right w:val="single" w:sz="8" w:space="0" w:color="auto"/>
            </w:tcBorders>
            <w:shd w:val="clear" w:color="auto" w:fill="auto"/>
            <w:noWrap/>
            <w:vAlign w:val="center"/>
            <w:hideMark/>
          </w:tcPr>
          <w:p w14:paraId="5181FF4C"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709" w:type="dxa"/>
            <w:tcBorders>
              <w:top w:val="nil"/>
              <w:left w:val="nil"/>
              <w:bottom w:val="single" w:sz="4" w:space="0" w:color="auto"/>
              <w:right w:val="single" w:sz="4" w:space="0" w:color="auto"/>
            </w:tcBorders>
            <w:vAlign w:val="center"/>
          </w:tcPr>
          <w:p w14:paraId="032BF2E3"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2 357</w:t>
            </w:r>
          </w:p>
        </w:tc>
        <w:tc>
          <w:tcPr>
            <w:tcW w:w="557" w:type="dxa"/>
            <w:tcBorders>
              <w:top w:val="nil"/>
              <w:left w:val="single" w:sz="4" w:space="0" w:color="auto"/>
              <w:bottom w:val="single" w:sz="4" w:space="0" w:color="auto"/>
              <w:right w:val="single" w:sz="8" w:space="0" w:color="auto"/>
            </w:tcBorders>
            <w:vAlign w:val="center"/>
          </w:tcPr>
          <w:p w14:paraId="48118DA3"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3,4</w:t>
            </w:r>
          </w:p>
        </w:tc>
      </w:tr>
      <w:tr w:rsidR="00D24DEC" w:rsidRPr="00A3650C" w14:paraId="5F014C62" w14:textId="77777777" w:rsidTr="0037587F">
        <w:trPr>
          <w:trHeight w:val="300"/>
        </w:trPr>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3B809EBB" w14:textId="77777777"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&gt;249</w:t>
            </w:r>
          </w:p>
        </w:tc>
        <w:tc>
          <w:tcPr>
            <w:tcW w:w="708" w:type="dxa"/>
            <w:tcBorders>
              <w:top w:val="nil"/>
              <w:left w:val="nil"/>
              <w:bottom w:val="single" w:sz="4" w:space="0" w:color="auto"/>
              <w:right w:val="single" w:sz="4" w:space="0" w:color="auto"/>
            </w:tcBorders>
            <w:shd w:val="clear" w:color="auto" w:fill="auto"/>
            <w:noWrap/>
            <w:vAlign w:val="center"/>
            <w:hideMark/>
          </w:tcPr>
          <w:p w14:paraId="50563EA7"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375</w:t>
            </w:r>
          </w:p>
        </w:tc>
        <w:tc>
          <w:tcPr>
            <w:tcW w:w="567" w:type="dxa"/>
            <w:tcBorders>
              <w:top w:val="nil"/>
              <w:left w:val="nil"/>
              <w:bottom w:val="single" w:sz="4" w:space="0" w:color="auto"/>
              <w:right w:val="nil"/>
            </w:tcBorders>
            <w:shd w:val="clear" w:color="auto" w:fill="auto"/>
            <w:noWrap/>
            <w:vAlign w:val="center"/>
            <w:hideMark/>
          </w:tcPr>
          <w:p w14:paraId="17AE7AE4"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1BAD37B9"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397</w:t>
            </w:r>
          </w:p>
        </w:tc>
        <w:tc>
          <w:tcPr>
            <w:tcW w:w="567" w:type="dxa"/>
            <w:tcBorders>
              <w:top w:val="nil"/>
              <w:left w:val="nil"/>
              <w:bottom w:val="single" w:sz="4" w:space="0" w:color="auto"/>
              <w:right w:val="single" w:sz="8" w:space="0" w:color="auto"/>
            </w:tcBorders>
            <w:shd w:val="clear" w:color="auto" w:fill="auto"/>
            <w:noWrap/>
            <w:vAlign w:val="center"/>
            <w:hideMark/>
          </w:tcPr>
          <w:p w14:paraId="5F3F8534"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tcBorders>
              <w:top w:val="nil"/>
              <w:left w:val="nil"/>
              <w:bottom w:val="single" w:sz="4" w:space="0" w:color="auto"/>
              <w:right w:val="single" w:sz="4" w:space="0" w:color="auto"/>
            </w:tcBorders>
            <w:shd w:val="clear" w:color="auto" w:fill="auto"/>
            <w:noWrap/>
            <w:vAlign w:val="center"/>
            <w:hideMark/>
          </w:tcPr>
          <w:p w14:paraId="22E6034B"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393</w:t>
            </w:r>
          </w:p>
        </w:tc>
        <w:tc>
          <w:tcPr>
            <w:tcW w:w="567" w:type="dxa"/>
            <w:tcBorders>
              <w:top w:val="nil"/>
              <w:left w:val="nil"/>
              <w:bottom w:val="single" w:sz="4" w:space="0" w:color="auto"/>
              <w:right w:val="single" w:sz="8" w:space="0" w:color="auto"/>
            </w:tcBorders>
            <w:shd w:val="clear" w:color="auto" w:fill="auto"/>
            <w:noWrap/>
            <w:vAlign w:val="center"/>
            <w:hideMark/>
          </w:tcPr>
          <w:p w14:paraId="6D192132"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tcBorders>
              <w:top w:val="nil"/>
              <w:left w:val="nil"/>
              <w:bottom w:val="single" w:sz="4" w:space="0" w:color="auto"/>
              <w:right w:val="single" w:sz="4" w:space="0" w:color="auto"/>
            </w:tcBorders>
            <w:shd w:val="clear" w:color="auto" w:fill="auto"/>
            <w:noWrap/>
            <w:vAlign w:val="center"/>
            <w:hideMark/>
          </w:tcPr>
          <w:p w14:paraId="781B69E8"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306</w:t>
            </w:r>
          </w:p>
        </w:tc>
        <w:tc>
          <w:tcPr>
            <w:tcW w:w="567" w:type="dxa"/>
            <w:tcBorders>
              <w:top w:val="nil"/>
              <w:left w:val="nil"/>
              <w:bottom w:val="single" w:sz="4" w:space="0" w:color="auto"/>
              <w:right w:val="single" w:sz="8" w:space="0" w:color="auto"/>
            </w:tcBorders>
            <w:shd w:val="clear" w:color="auto" w:fill="auto"/>
            <w:noWrap/>
            <w:vAlign w:val="center"/>
            <w:hideMark/>
          </w:tcPr>
          <w:p w14:paraId="4EBAD51A"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8" w:type="dxa"/>
            <w:tcBorders>
              <w:top w:val="nil"/>
              <w:left w:val="nil"/>
              <w:bottom w:val="single" w:sz="4" w:space="0" w:color="auto"/>
              <w:right w:val="single" w:sz="4" w:space="0" w:color="auto"/>
            </w:tcBorders>
            <w:shd w:val="clear" w:color="auto" w:fill="auto"/>
            <w:noWrap/>
            <w:vAlign w:val="center"/>
            <w:hideMark/>
          </w:tcPr>
          <w:p w14:paraId="708E2EF8"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303</w:t>
            </w:r>
          </w:p>
        </w:tc>
        <w:tc>
          <w:tcPr>
            <w:tcW w:w="567" w:type="dxa"/>
            <w:tcBorders>
              <w:top w:val="nil"/>
              <w:left w:val="nil"/>
              <w:bottom w:val="single" w:sz="4" w:space="0" w:color="auto"/>
              <w:right w:val="single" w:sz="8" w:space="0" w:color="auto"/>
            </w:tcBorders>
            <w:shd w:val="clear" w:color="auto" w:fill="auto"/>
            <w:noWrap/>
            <w:vAlign w:val="center"/>
            <w:hideMark/>
          </w:tcPr>
          <w:p w14:paraId="19ACC8D9"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9" w:type="dxa"/>
            <w:tcBorders>
              <w:top w:val="nil"/>
              <w:left w:val="nil"/>
              <w:bottom w:val="single" w:sz="4" w:space="0" w:color="auto"/>
              <w:right w:val="single" w:sz="4" w:space="0" w:color="auto"/>
            </w:tcBorders>
            <w:shd w:val="clear" w:color="auto" w:fill="auto"/>
            <w:noWrap/>
            <w:vAlign w:val="center"/>
            <w:hideMark/>
          </w:tcPr>
          <w:p w14:paraId="14A1DDEA"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318</w:t>
            </w:r>
          </w:p>
        </w:tc>
        <w:tc>
          <w:tcPr>
            <w:tcW w:w="567" w:type="dxa"/>
            <w:tcBorders>
              <w:top w:val="nil"/>
              <w:left w:val="nil"/>
              <w:bottom w:val="single" w:sz="4" w:space="0" w:color="auto"/>
              <w:right w:val="single" w:sz="8" w:space="0" w:color="auto"/>
            </w:tcBorders>
            <w:shd w:val="clear" w:color="auto" w:fill="auto"/>
            <w:noWrap/>
            <w:vAlign w:val="center"/>
            <w:hideMark/>
          </w:tcPr>
          <w:p w14:paraId="20CB0C83" w14:textId="77777777" w:rsidR="00D24DEC" w:rsidRPr="00A3650C" w:rsidRDefault="00D24DEC" w:rsidP="00D24DEC">
            <w:pPr>
              <w:ind w:lef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9" w:type="dxa"/>
            <w:tcBorders>
              <w:top w:val="nil"/>
              <w:left w:val="nil"/>
              <w:bottom w:val="single" w:sz="4" w:space="0" w:color="auto"/>
              <w:right w:val="single" w:sz="4" w:space="0" w:color="auto"/>
            </w:tcBorders>
            <w:vAlign w:val="center"/>
          </w:tcPr>
          <w:p w14:paraId="28ABC167"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336</w:t>
            </w:r>
          </w:p>
        </w:tc>
        <w:tc>
          <w:tcPr>
            <w:tcW w:w="557" w:type="dxa"/>
            <w:tcBorders>
              <w:top w:val="nil"/>
              <w:left w:val="single" w:sz="4" w:space="0" w:color="auto"/>
              <w:bottom w:val="single" w:sz="4" w:space="0" w:color="auto"/>
              <w:right w:val="single" w:sz="8" w:space="0" w:color="auto"/>
            </w:tcBorders>
            <w:vAlign w:val="center"/>
          </w:tcPr>
          <w:p w14:paraId="60274EA7" w14:textId="77777777" w:rsidR="00D24DEC" w:rsidRPr="00A3650C" w:rsidRDefault="00D24DEC" w:rsidP="00D24DEC">
            <w:pPr>
              <w:ind w:left="-108" w:firstLine="0"/>
              <w:jc w:val="center"/>
              <w:rPr>
                <w:rFonts w:eastAsia="Times New Roman" w:cs="Times New Roman"/>
                <w:sz w:val="20"/>
                <w:szCs w:val="20"/>
                <w:lang w:val="lt-LT"/>
              </w:rPr>
            </w:pPr>
            <w:r w:rsidRPr="00A3650C">
              <w:rPr>
                <w:rFonts w:eastAsia="Times New Roman" w:cs="Times New Roman"/>
                <w:sz w:val="20"/>
                <w:szCs w:val="20"/>
                <w:lang w:val="lt-LT"/>
              </w:rPr>
              <w:t>0,5</w:t>
            </w:r>
          </w:p>
        </w:tc>
      </w:tr>
      <w:tr w:rsidR="00D24DEC" w:rsidRPr="00A3650C" w14:paraId="6891D708" w14:textId="77777777" w:rsidTr="0037587F">
        <w:trPr>
          <w:trHeight w:val="320"/>
        </w:trPr>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4FDC4522" w14:textId="77777777" w:rsidR="00D24DEC" w:rsidRPr="00A3650C" w:rsidRDefault="00D24DEC" w:rsidP="00D24DEC">
            <w:pPr>
              <w:ind w:left="-108" w:right="-108" w:firstLine="0"/>
              <w:rPr>
                <w:rFonts w:eastAsia="Times New Roman" w:cs="Times New Roman"/>
                <w:b/>
                <w:bCs/>
                <w:color w:val="000000"/>
                <w:sz w:val="18"/>
                <w:szCs w:val="14"/>
                <w:lang w:val="lt-LT"/>
              </w:rPr>
            </w:pPr>
            <w:r w:rsidRPr="00A3650C">
              <w:rPr>
                <w:rFonts w:eastAsia="Times New Roman" w:cs="Times New Roman"/>
                <w:b/>
                <w:bCs/>
                <w:color w:val="000000"/>
                <w:sz w:val="18"/>
                <w:szCs w:val="14"/>
                <w:lang w:val="lt-LT"/>
              </w:rPr>
              <w:t>Iš viso</w:t>
            </w:r>
          </w:p>
        </w:tc>
        <w:tc>
          <w:tcPr>
            <w:tcW w:w="708" w:type="dxa"/>
            <w:tcBorders>
              <w:top w:val="nil"/>
              <w:left w:val="nil"/>
              <w:bottom w:val="single" w:sz="8" w:space="0" w:color="auto"/>
              <w:right w:val="single" w:sz="4" w:space="0" w:color="auto"/>
            </w:tcBorders>
            <w:shd w:val="clear" w:color="auto" w:fill="auto"/>
            <w:noWrap/>
            <w:vAlign w:val="center"/>
            <w:hideMark/>
          </w:tcPr>
          <w:p w14:paraId="50551B04"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63 562</w:t>
            </w:r>
          </w:p>
        </w:tc>
        <w:tc>
          <w:tcPr>
            <w:tcW w:w="567" w:type="dxa"/>
            <w:tcBorders>
              <w:top w:val="nil"/>
              <w:left w:val="nil"/>
              <w:bottom w:val="single" w:sz="8" w:space="0" w:color="auto"/>
              <w:right w:val="nil"/>
            </w:tcBorders>
            <w:shd w:val="clear" w:color="auto" w:fill="auto"/>
            <w:noWrap/>
            <w:vAlign w:val="center"/>
            <w:hideMark/>
          </w:tcPr>
          <w:p w14:paraId="6BFA5758"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single" w:sz="8" w:space="0" w:color="auto"/>
              <w:bottom w:val="single" w:sz="8" w:space="0" w:color="auto"/>
              <w:right w:val="single" w:sz="4" w:space="0" w:color="auto"/>
            </w:tcBorders>
            <w:shd w:val="clear" w:color="auto" w:fill="auto"/>
            <w:noWrap/>
            <w:vAlign w:val="center"/>
            <w:hideMark/>
          </w:tcPr>
          <w:p w14:paraId="7DF5C493"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65 629</w:t>
            </w:r>
          </w:p>
        </w:tc>
        <w:tc>
          <w:tcPr>
            <w:tcW w:w="567" w:type="dxa"/>
            <w:tcBorders>
              <w:top w:val="nil"/>
              <w:left w:val="nil"/>
              <w:bottom w:val="single" w:sz="8" w:space="0" w:color="auto"/>
              <w:right w:val="single" w:sz="8" w:space="0" w:color="auto"/>
            </w:tcBorders>
            <w:shd w:val="clear" w:color="auto" w:fill="auto"/>
            <w:noWrap/>
            <w:vAlign w:val="center"/>
            <w:hideMark/>
          </w:tcPr>
          <w:p w14:paraId="5883341C"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shd w:val="clear" w:color="auto" w:fill="auto"/>
            <w:noWrap/>
            <w:vAlign w:val="center"/>
            <w:hideMark/>
          </w:tcPr>
          <w:p w14:paraId="3C7307FD"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63 840</w:t>
            </w:r>
          </w:p>
        </w:tc>
        <w:tc>
          <w:tcPr>
            <w:tcW w:w="567" w:type="dxa"/>
            <w:tcBorders>
              <w:top w:val="nil"/>
              <w:left w:val="nil"/>
              <w:bottom w:val="single" w:sz="8" w:space="0" w:color="auto"/>
              <w:right w:val="single" w:sz="8" w:space="0" w:color="auto"/>
            </w:tcBorders>
            <w:shd w:val="clear" w:color="auto" w:fill="auto"/>
            <w:noWrap/>
            <w:vAlign w:val="center"/>
            <w:hideMark/>
          </w:tcPr>
          <w:p w14:paraId="24064B61"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shd w:val="clear" w:color="auto" w:fill="auto"/>
            <w:noWrap/>
            <w:vAlign w:val="center"/>
            <w:hideMark/>
          </w:tcPr>
          <w:p w14:paraId="2086933E"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66 840</w:t>
            </w:r>
          </w:p>
        </w:tc>
        <w:tc>
          <w:tcPr>
            <w:tcW w:w="567" w:type="dxa"/>
            <w:tcBorders>
              <w:top w:val="nil"/>
              <w:left w:val="nil"/>
              <w:bottom w:val="single" w:sz="8" w:space="0" w:color="auto"/>
              <w:right w:val="single" w:sz="8" w:space="0" w:color="auto"/>
            </w:tcBorders>
            <w:shd w:val="clear" w:color="auto" w:fill="auto"/>
            <w:noWrap/>
            <w:vAlign w:val="center"/>
            <w:hideMark/>
          </w:tcPr>
          <w:p w14:paraId="65CB848B"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8" w:type="dxa"/>
            <w:tcBorders>
              <w:top w:val="nil"/>
              <w:left w:val="nil"/>
              <w:bottom w:val="single" w:sz="8" w:space="0" w:color="auto"/>
              <w:right w:val="single" w:sz="4" w:space="0" w:color="auto"/>
            </w:tcBorders>
            <w:shd w:val="clear" w:color="auto" w:fill="auto"/>
            <w:noWrap/>
            <w:vAlign w:val="center"/>
            <w:hideMark/>
          </w:tcPr>
          <w:p w14:paraId="4BA8AC3A"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62 889</w:t>
            </w:r>
          </w:p>
        </w:tc>
        <w:tc>
          <w:tcPr>
            <w:tcW w:w="567" w:type="dxa"/>
            <w:tcBorders>
              <w:top w:val="nil"/>
              <w:left w:val="nil"/>
              <w:bottom w:val="single" w:sz="8" w:space="0" w:color="auto"/>
              <w:right w:val="single" w:sz="8" w:space="0" w:color="auto"/>
            </w:tcBorders>
            <w:shd w:val="clear" w:color="auto" w:fill="auto"/>
            <w:noWrap/>
            <w:vAlign w:val="center"/>
            <w:hideMark/>
          </w:tcPr>
          <w:p w14:paraId="20E3FDD8"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shd w:val="clear" w:color="auto" w:fill="auto"/>
            <w:noWrap/>
            <w:vAlign w:val="center"/>
            <w:hideMark/>
          </w:tcPr>
          <w:p w14:paraId="658E19F6"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65 781</w:t>
            </w:r>
          </w:p>
        </w:tc>
        <w:tc>
          <w:tcPr>
            <w:tcW w:w="567" w:type="dxa"/>
            <w:tcBorders>
              <w:top w:val="nil"/>
              <w:left w:val="nil"/>
              <w:bottom w:val="single" w:sz="8" w:space="0" w:color="auto"/>
              <w:right w:val="single" w:sz="8" w:space="0" w:color="auto"/>
            </w:tcBorders>
            <w:shd w:val="clear" w:color="auto" w:fill="auto"/>
            <w:noWrap/>
            <w:vAlign w:val="center"/>
            <w:hideMark/>
          </w:tcPr>
          <w:p w14:paraId="1786F20C" w14:textId="77777777" w:rsidR="00D24DEC" w:rsidRPr="00A3650C" w:rsidRDefault="00D24DEC" w:rsidP="00D24DEC">
            <w:pPr>
              <w:ind w:left="-108" w:firstLine="0"/>
              <w:jc w:val="center"/>
              <w:rPr>
                <w:rFonts w:eastAsia="Times New Roman" w:cs="Times New Roman"/>
                <w:color w:val="000000"/>
                <w:sz w:val="20"/>
                <w:szCs w:val="14"/>
                <w:lang w:val="lt-LT"/>
              </w:rPr>
            </w:pPr>
            <w:r w:rsidRPr="00A3650C">
              <w:rPr>
                <w:rFonts w:eastAsia="Times New Roman" w:cs="Times New Roman"/>
                <w:color w:val="000000"/>
                <w:sz w:val="20"/>
                <w:szCs w:val="14"/>
                <w:lang w:val="lt-LT"/>
              </w:rPr>
              <w:t>100</w:t>
            </w:r>
          </w:p>
        </w:tc>
        <w:tc>
          <w:tcPr>
            <w:tcW w:w="709" w:type="dxa"/>
            <w:tcBorders>
              <w:top w:val="nil"/>
              <w:left w:val="nil"/>
              <w:bottom w:val="single" w:sz="8" w:space="0" w:color="auto"/>
              <w:right w:val="single" w:sz="4" w:space="0" w:color="auto"/>
            </w:tcBorders>
            <w:vAlign w:val="center"/>
          </w:tcPr>
          <w:p w14:paraId="2F007D9E" w14:textId="77777777" w:rsidR="00D24DEC" w:rsidRPr="00A3650C" w:rsidRDefault="00D24DEC" w:rsidP="00D24DEC">
            <w:pPr>
              <w:ind w:left="-108" w:firstLine="0"/>
              <w:jc w:val="center"/>
              <w:rPr>
                <w:rFonts w:eastAsia="Times New Roman" w:cs="Times New Roman"/>
                <w:sz w:val="20"/>
                <w:szCs w:val="14"/>
                <w:lang w:val="lt-LT"/>
              </w:rPr>
            </w:pPr>
            <w:r w:rsidRPr="00A3650C">
              <w:rPr>
                <w:rFonts w:eastAsia="Times New Roman" w:cs="Times New Roman"/>
                <w:sz w:val="20"/>
                <w:szCs w:val="14"/>
                <w:lang w:val="lt-LT"/>
              </w:rPr>
              <w:t>68 279</w:t>
            </w:r>
          </w:p>
        </w:tc>
        <w:tc>
          <w:tcPr>
            <w:tcW w:w="557" w:type="dxa"/>
            <w:tcBorders>
              <w:top w:val="nil"/>
              <w:left w:val="single" w:sz="4" w:space="0" w:color="auto"/>
              <w:bottom w:val="single" w:sz="8" w:space="0" w:color="auto"/>
              <w:right w:val="single" w:sz="8" w:space="0" w:color="auto"/>
            </w:tcBorders>
            <w:vAlign w:val="center"/>
          </w:tcPr>
          <w:p w14:paraId="40DFE646" w14:textId="77777777" w:rsidR="00D24DEC" w:rsidRPr="00A3650C" w:rsidRDefault="00D24DEC" w:rsidP="00D24DEC">
            <w:pPr>
              <w:ind w:left="-108" w:firstLine="0"/>
              <w:jc w:val="center"/>
              <w:rPr>
                <w:rFonts w:eastAsia="Times New Roman" w:cs="Times New Roman"/>
                <w:sz w:val="20"/>
                <w:szCs w:val="14"/>
                <w:lang w:val="lt-LT"/>
              </w:rPr>
            </w:pPr>
            <w:r w:rsidRPr="00A3650C">
              <w:rPr>
                <w:rFonts w:eastAsia="Times New Roman" w:cs="Times New Roman"/>
                <w:sz w:val="20"/>
                <w:szCs w:val="14"/>
                <w:lang w:val="lt-LT"/>
              </w:rPr>
              <w:t>100</w:t>
            </w:r>
          </w:p>
        </w:tc>
      </w:tr>
    </w:tbl>
    <w:p w14:paraId="3DF33250" w14:textId="77777777" w:rsidR="00D24DEC" w:rsidRPr="00A3650C" w:rsidRDefault="00D24DEC" w:rsidP="00D24DEC">
      <w:pPr>
        <w:rPr>
          <w:rFonts w:cs="Times New Roman"/>
          <w:noProof/>
          <w:sz w:val="10"/>
          <w:szCs w:val="20"/>
          <w:lang w:val="lt-LT"/>
        </w:rPr>
      </w:pPr>
      <w:r w:rsidRPr="00A3650C">
        <w:rPr>
          <w:rFonts w:cs="Times New Roman"/>
          <w:noProof/>
          <w:sz w:val="20"/>
          <w:szCs w:val="20"/>
          <w:lang w:val="lt-LT"/>
        </w:rPr>
        <w:t>Šaltinis: LSD</w:t>
      </w:r>
    </w:p>
    <w:p w14:paraId="35DDE9D3" w14:textId="77777777" w:rsidR="00F125F4" w:rsidRPr="00A3650C" w:rsidRDefault="00F125F4" w:rsidP="00F125F4">
      <w:pPr>
        <w:spacing w:before="240" w:after="240"/>
        <w:ind w:firstLine="720"/>
        <w:rPr>
          <w:rFonts w:cs="Times New Roman"/>
          <w:lang w:val="lt-LT"/>
        </w:rPr>
      </w:pPr>
      <w:r w:rsidRPr="00A3650C">
        <w:rPr>
          <w:rFonts w:eastAsiaTheme="minorHAnsi" w:cs="Times New Roman"/>
          <w:iCs/>
          <w:lang w:val="lt-LT"/>
        </w:rPr>
        <w:lastRenderedPageBreak/>
        <w:t xml:space="preserve">MVĮ labai svarbios Lietuvos ekonomikai – jos sukuria didžiąją dalį verslo ekonomikos </w:t>
      </w:r>
      <w:r w:rsidR="00995B59">
        <w:rPr>
          <w:rFonts w:eastAsiaTheme="minorHAnsi" w:cs="Times New Roman"/>
          <w:iCs/>
          <w:lang w:val="lt-LT"/>
        </w:rPr>
        <w:t>bendros pridėtinės vertės (63,5 </w:t>
      </w:r>
      <w:r w:rsidRPr="00A3650C">
        <w:rPr>
          <w:rFonts w:eastAsiaTheme="minorHAnsi" w:cs="Times New Roman"/>
          <w:iCs/>
          <w:lang w:val="lt-LT"/>
        </w:rPr>
        <w:t>p</w:t>
      </w:r>
      <w:r w:rsidR="00995B59">
        <w:rPr>
          <w:rFonts w:eastAsiaTheme="minorHAnsi" w:cs="Times New Roman"/>
          <w:iCs/>
          <w:lang w:val="lt-LT"/>
        </w:rPr>
        <w:t>roc.) ir darbo vietų (beveik 75 </w:t>
      </w:r>
      <w:r w:rsidRPr="00A3650C">
        <w:rPr>
          <w:rFonts w:eastAsiaTheme="minorHAnsi" w:cs="Times New Roman"/>
          <w:iCs/>
          <w:lang w:val="lt-LT"/>
        </w:rPr>
        <w:t>proc.).</w:t>
      </w:r>
      <w:r w:rsidRPr="00A3650C">
        <w:rPr>
          <w:rFonts w:ascii="Arial,Italic" w:eastAsiaTheme="minorHAnsi" w:hAnsi="Arial,Italic" w:cs="Arial,Italic"/>
          <w:i/>
          <w:iCs/>
          <w:sz w:val="20"/>
          <w:szCs w:val="20"/>
          <w:lang w:val="lt-LT"/>
        </w:rPr>
        <w:t xml:space="preserve"> </w:t>
      </w:r>
      <w:r w:rsidRPr="00A3650C">
        <w:rPr>
          <w:rFonts w:eastAsia="Times New Roman" w:cs="Times New Roman"/>
          <w:lang w:val="lt-LT" w:eastAsia="ar-SA"/>
        </w:rPr>
        <w:t>MVĮ prisideda prie naujovių kūrimo, užtikrina darbo rinkos lankstumą, kuria naujas darbo vietas, taip pat yra konkurencingumo šaltinis. Lietuva pripažįsta, kad verslumo skatinimas yra viena svarbiausių ekonomikos augimo ir darbo vietų kūrimosi prielaidų</w:t>
      </w:r>
      <w:r w:rsidRPr="00A3650C">
        <w:rPr>
          <w:rFonts w:cs="Times New Roman"/>
          <w:noProof/>
          <w:lang w:val="lt-LT"/>
        </w:rPr>
        <w:t xml:space="preserve">, todėl turi būti siekiama </w:t>
      </w:r>
      <w:r w:rsidRPr="00A3650C">
        <w:rPr>
          <w:rFonts w:cs="Times New Roman"/>
          <w:lang w:val="lt-LT"/>
        </w:rPr>
        <w:t>nuoseklaus ilgalaikio verslumo lygio augimo, ypač MVĮ srityje.</w:t>
      </w:r>
    </w:p>
    <w:p w14:paraId="1D60176D" w14:textId="77777777" w:rsidR="00F125F4" w:rsidRPr="00A3650C" w:rsidRDefault="0060398E" w:rsidP="00F125F4">
      <w:pPr>
        <w:spacing w:before="240" w:after="240"/>
        <w:ind w:firstLine="720"/>
        <w:rPr>
          <w:rFonts w:eastAsiaTheme="minorHAnsi" w:cs="Times New Roman"/>
          <w:lang w:val="lt-LT"/>
        </w:rPr>
      </w:pPr>
      <w:r w:rsidRPr="00A3650C">
        <w:rPr>
          <w:rFonts w:eastAsiaTheme="minorHAnsi" w:cs="Times New Roman"/>
          <w:lang w:val="lt-LT"/>
        </w:rPr>
        <w:t xml:space="preserve">Kaip nurodoma </w:t>
      </w:r>
      <w:r w:rsidR="008A2B8C" w:rsidRPr="00A3650C">
        <w:rPr>
          <w:rFonts w:eastAsiaTheme="minorHAnsi" w:cs="Times New Roman"/>
          <w:lang w:val="lt-LT"/>
        </w:rPr>
        <w:t xml:space="preserve">EK </w:t>
      </w:r>
      <w:r w:rsidRPr="00A3650C">
        <w:rPr>
          <w:rFonts w:eastAsiaTheme="minorHAnsi" w:cs="Times New Roman"/>
          <w:lang w:val="lt-LT"/>
        </w:rPr>
        <w:t>leidinyje „Enterprises and Industry SBA Fact Sheet 2014“</w:t>
      </w:r>
      <w:r w:rsidR="00901D1D" w:rsidRPr="00A3650C">
        <w:rPr>
          <w:rFonts w:eastAsiaTheme="minorHAnsi" w:cs="Times New Roman"/>
          <w:lang w:val="lt-LT"/>
        </w:rPr>
        <w:t>,</w:t>
      </w:r>
      <w:r w:rsidRPr="00A3650C">
        <w:rPr>
          <w:rFonts w:eastAsiaTheme="minorHAnsi" w:cs="Times New Roman"/>
          <w:lang w:val="lt-LT"/>
        </w:rPr>
        <w:t xml:space="preserve"> p</w:t>
      </w:r>
      <w:r w:rsidR="00F125F4" w:rsidRPr="00A3650C">
        <w:rPr>
          <w:rFonts w:eastAsiaTheme="minorHAnsi" w:cs="Times New Roman"/>
          <w:lang w:val="lt-LT"/>
        </w:rPr>
        <w:t xml:space="preserve">alyginti su ES, Lietuvoje mažų ir vidutinių įmonių daugiau </w:t>
      </w:r>
      <w:r w:rsidR="00531BEC">
        <w:rPr>
          <w:rFonts w:eastAsiaTheme="minorHAnsi" w:cs="Times New Roman"/>
          <w:lang w:val="lt-LT"/>
        </w:rPr>
        <w:t>ir jos stipresnės, o labai mažų</w:t>
      </w:r>
      <w:r w:rsidR="00F125F4" w:rsidRPr="00A3650C">
        <w:rPr>
          <w:rFonts w:eastAsiaTheme="minorHAnsi" w:cs="Times New Roman"/>
          <w:lang w:val="lt-LT"/>
        </w:rPr>
        <w:t xml:space="preserve"> įmonių, priešingai, yra mažiau ir jos menkiau prisideda prie užimtumo ir vidaus produkto kūrimo. </w:t>
      </w:r>
      <w:r w:rsidR="0074277D" w:rsidRPr="00A3650C">
        <w:rPr>
          <w:rFonts w:eastAsiaTheme="minorHAnsi" w:cs="Times New Roman"/>
          <w:lang w:val="lt-LT"/>
        </w:rPr>
        <w:t>Vidutin</w:t>
      </w:r>
      <w:r w:rsidR="0074277D">
        <w:rPr>
          <w:rFonts w:eastAsiaTheme="minorHAnsi" w:cs="Times New Roman"/>
          <w:lang w:val="lt-LT"/>
        </w:rPr>
        <w:t>iškai</w:t>
      </w:r>
      <w:r w:rsidR="0074277D" w:rsidRPr="00A3650C">
        <w:rPr>
          <w:rFonts w:eastAsiaTheme="minorHAnsi" w:cs="Times New Roman"/>
          <w:lang w:val="lt-LT"/>
        </w:rPr>
        <w:t xml:space="preserve"> </w:t>
      </w:r>
      <w:r w:rsidR="00F125F4" w:rsidRPr="00A3650C">
        <w:rPr>
          <w:rFonts w:eastAsiaTheme="minorHAnsi" w:cs="Times New Roman"/>
          <w:lang w:val="lt-LT"/>
        </w:rPr>
        <w:t>Lietuvos įmonė</w:t>
      </w:r>
      <w:r w:rsidR="0074277D">
        <w:rPr>
          <w:rFonts w:eastAsiaTheme="minorHAnsi" w:cs="Times New Roman"/>
          <w:lang w:val="lt-LT"/>
        </w:rPr>
        <w:t>je dirba</w:t>
      </w:r>
      <w:r w:rsidR="00F125F4" w:rsidRPr="00A3650C">
        <w:rPr>
          <w:rFonts w:eastAsiaTheme="minorHAnsi" w:cs="Times New Roman"/>
          <w:lang w:val="lt-LT"/>
        </w:rPr>
        <w:t xml:space="preserve"> </w:t>
      </w:r>
      <w:r w:rsidR="00995B59">
        <w:rPr>
          <w:rFonts w:eastAsiaTheme="minorHAnsi" w:cs="Times New Roman"/>
          <w:lang w:val="lt-LT"/>
        </w:rPr>
        <w:t>5,6 </w:t>
      </w:r>
      <w:r w:rsidR="00F125F4" w:rsidRPr="00A3650C">
        <w:rPr>
          <w:rFonts w:eastAsiaTheme="minorHAnsi" w:cs="Times New Roman"/>
          <w:lang w:val="lt-LT"/>
        </w:rPr>
        <w:t>darbuotojo</w:t>
      </w:r>
      <w:r w:rsidR="0074277D">
        <w:rPr>
          <w:rFonts w:eastAsiaTheme="minorHAnsi" w:cs="Times New Roman"/>
          <w:lang w:val="lt-LT"/>
        </w:rPr>
        <w:t>, t.</w:t>
      </w:r>
      <w:r w:rsidR="00531BEC">
        <w:rPr>
          <w:rFonts w:eastAsiaTheme="minorHAnsi" w:cs="Times New Roman"/>
          <w:lang w:val="lt-LT"/>
        </w:rPr>
        <w:t> </w:t>
      </w:r>
      <w:r w:rsidR="0074277D">
        <w:rPr>
          <w:rFonts w:eastAsiaTheme="minorHAnsi" w:cs="Times New Roman"/>
          <w:lang w:val="lt-LT"/>
        </w:rPr>
        <w:t>y. daugiau</w:t>
      </w:r>
      <w:r w:rsidR="00F125F4" w:rsidRPr="00A3650C">
        <w:rPr>
          <w:rFonts w:eastAsiaTheme="minorHAnsi" w:cs="Times New Roman"/>
          <w:lang w:val="lt-LT"/>
        </w:rPr>
        <w:t xml:space="preserve"> nei vidutinė</w:t>
      </w:r>
      <w:r w:rsidR="0074277D">
        <w:rPr>
          <w:rFonts w:eastAsiaTheme="minorHAnsi" w:cs="Times New Roman"/>
          <w:lang w:val="lt-LT"/>
        </w:rPr>
        <w:t>je</w:t>
      </w:r>
      <w:r w:rsidR="00F125F4" w:rsidRPr="00A3650C">
        <w:rPr>
          <w:rFonts w:eastAsiaTheme="minorHAnsi" w:cs="Times New Roman"/>
          <w:lang w:val="lt-LT"/>
        </w:rPr>
        <w:t xml:space="preserve"> ES įmonė</w:t>
      </w:r>
      <w:r w:rsidR="0074277D">
        <w:rPr>
          <w:rFonts w:eastAsiaTheme="minorHAnsi" w:cs="Times New Roman"/>
          <w:lang w:val="lt-LT"/>
        </w:rPr>
        <w:t>je, kurioje dirba</w:t>
      </w:r>
      <w:r w:rsidR="00F125F4" w:rsidRPr="00A3650C">
        <w:rPr>
          <w:rFonts w:eastAsiaTheme="minorHAnsi" w:cs="Times New Roman"/>
          <w:lang w:val="lt-LT"/>
        </w:rPr>
        <w:t xml:space="preserve"> 4,2 darbuotojo.</w:t>
      </w:r>
    </w:p>
    <w:p w14:paraId="0A6F66ED" w14:textId="77777777" w:rsidR="006D5070" w:rsidRPr="00A3650C" w:rsidRDefault="00D24DEC" w:rsidP="00453DD9">
      <w:pPr>
        <w:spacing w:before="240" w:after="240"/>
        <w:ind w:firstLine="720"/>
        <w:rPr>
          <w:rFonts w:cs="Times New Roman"/>
          <w:noProof/>
          <w:lang w:val="lt-LT"/>
        </w:rPr>
      </w:pPr>
      <w:r w:rsidRPr="00A3650C">
        <w:rPr>
          <w:rFonts w:cs="Times New Roman"/>
          <w:noProof/>
          <w:lang w:val="lt-LT"/>
        </w:rPr>
        <w:t>A</w:t>
      </w:r>
      <w:r w:rsidR="0083256A" w:rsidRPr="00A3650C">
        <w:rPr>
          <w:rFonts w:cs="Times New Roman"/>
          <w:noProof/>
          <w:lang w:val="lt-LT"/>
        </w:rPr>
        <w:t xml:space="preserve">nalizuojamu laikotarpiu didžiausią dalį tarp visų </w:t>
      </w:r>
      <w:r w:rsidR="00FA2420" w:rsidRPr="00A3650C">
        <w:rPr>
          <w:rFonts w:cs="Times New Roman"/>
          <w:noProof/>
          <w:lang w:val="lt-LT"/>
        </w:rPr>
        <w:t>įmonių</w:t>
      </w:r>
      <w:r w:rsidR="0083256A" w:rsidRPr="00A3650C">
        <w:rPr>
          <w:rFonts w:cs="Times New Roman"/>
          <w:noProof/>
          <w:lang w:val="lt-LT"/>
        </w:rPr>
        <w:t xml:space="preserve"> sudar</w:t>
      </w:r>
      <w:r w:rsidR="00D85F4A" w:rsidRPr="00A3650C">
        <w:rPr>
          <w:rFonts w:cs="Times New Roman"/>
          <w:noProof/>
          <w:lang w:val="lt-LT"/>
        </w:rPr>
        <w:t>ė</w:t>
      </w:r>
      <w:r w:rsidR="0083256A" w:rsidRPr="00A3650C">
        <w:rPr>
          <w:rFonts w:cs="Times New Roman"/>
          <w:noProof/>
          <w:lang w:val="lt-LT"/>
        </w:rPr>
        <w:t xml:space="preserve"> įmonės, turinčios iki </w:t>
      </w:r>
      <w:r w:rsidR="00DA5965" w:rsidRPr="00A3650C">
        <w:rPr>
          <w:rFonts w:cs="Times New Roman"/>
          <w:noProof/>
          <w:lang w:val="lt-LT"/>
        </w:rPr>
        <w:t>9 </w:t>
      </w:r>
      <w:r w:rsidR="0083256A" w:rsidRPr="00A3650C">
        <w:rPr>
          <w:rFonts w:cs="Times New Roman"/>
          <w:noProof/>
          <w:lang w:val="lt-LT"/>
        </w:rPr>
        <w:t>darbuotojų. 201</w:t>
      </w:r>
      <w:r w:rsidR="00965D5E" w:rsidRPr="00A3650C">
        <w:rPr>
          <w:rFonts w:cs="Times New Roman"/>
          <w:noProof/>
          <w:lang w:val="lt-LT"/>
        </w:rPr>
        <w:t>4</w:t>
      </w:r>
      <w:r w:rsidR="002606B0" w:rsidRPr="00A3650C">
        <w:rPr>
          <w:rFonts w:cs="Times New Roman"/>
          <w:noProof/>
          <w:lang w:val="lt-LT"/>
        </w:rPr>
        <w:t> </w:t>
      </w:r>
      <w:r w:rsidR="0063262B" w:rsidRPr="00A3650C">
        <w:rPr>
          <w:rFonts w:cs="Times New Roman"/>
          <w:noProof/>
          <w:lang w:val="lt-LT"/>
        </w:rPr>
        <w:t>m. </w:t>
      </w:r>
      <w:r w:rsidR="0083256A" w:rsidRPr="00A3650C">
        <w:rPr>
          <w:rFonts w:cs="Times New Roman"/>
          <w:noProof/>
          <w:lang w:val="lt-LT"/>
        </w:rPr>
        <w:t>pradžioje jos sudarė 7</w:t>
      </w:r>
      <w:r w:rsidR="00965D5E" w:rsidRPr="00A3650C">
        <w:rPr>
          <w:rFonts w:cs="Times New Roman"/>
          <w:noProof/>
          <w:lang w:val="lt-LT"/>
        </w:rPr>
        <w:t>8</w:t>
      </w:r>
      <w:r w:rsidR="0083256A" w:rsidRPr="00A3650C">
        <w:rPr>
          <w:rFonts w:cs="Times New Roman"/>
          <w:noProof/>
          <w:lang w:val="lt-LT"/>
        </w:rPr>
        <w:t>,</w:t>
      </w:r>
      <w:r w:rsidR="00965D5E" w:rsidRPr="00A3650C">
        <w:rPr>
          <w:rFonts w:cs="Times New Roman"/>
          <w:noProof/>
          <w:lang w:val="lt-LT"/>
        </w:rPr>
        <w:t>1</w:t>
      </w:r>
      <w:r w:rsidR="002606B0" w:rsidRPr="00A3650C">
        <w:rPr>
          <w:rFonts w:cs="Times New Roman"/>
          <w:noProof/>
          <w:lang w:val="lt-LT"/>
        </w:rPr>
        <w:t> </w:t>
      </w:r>
      <w:r w:rsidR="00D81DF5" w:rsidRPr="00A3650C">
        <w:rPr>
          <w:rFonts w:cs="Times New Roman"/>
          <w:noProof/>
          <w:lang w:val="lt-LT"/>
        </w:rPr>
        <w:t>proc. </w:t>
      </w:r>
      <w:r w:rsidR="0083256A" w:rsidRPr="00A3650C">
        <w:rPr>
          <w:rFonts w:cs="Times New Roman"/>
          <w:noProof/>
          <w:lang w:val="lt-LT"/>
        </w:rPr>
        <w:t xml:space="preserve">visų Lietuvoje veikiančių </w:t>
      </w:r>
      <w:r w:rsidR="00FA2420" w:rsidRPr="00A3650C">
        <w:rPr>
          <w:rFonts w:cs="Times New Roman"/>
          <w:noProof/>
          <w:lang w:val="lt-LT"/>
        </w:rPr>
        <w:t>įmonių</w:t>
      </w:r>
      <w:r w:rsidR="0083256A" w:rsidRPr="00A3650C">
        <w:rPr>
          <w:rFonts w:cs="Times New Roman"/>
          <w:noProof/>
          <w:lang w:val="lt-LT"/>
        </w:rPr>
        <w:t>.</w:t>
      </w:r>
      <w:r w:rsidR="0086074D" w:rsidRPr="00A3650C">
        <w:rPr>
          <w:rFonts w:cs="Times New Roman"/>
          <w:noProof/>
          <w:lang w:val="lt-LT"/>
        </w:rPr>
        <w:t xml:space="preserve"> </w:t>
      </w:r>
      <w:r w:rsidR="0083256A" w:rsidRPr="00A3650C">
        <w:rPr>
          <w:rFonts w:cs="Times New Roman"/>
          <w:noProof/>
          <w:lang w:val="lt-LT"/>
        </w:rPr>
        <w:t>201</w:t>
      </w:r>
      <w:r w:rsidR="00F125F4" w:rsidRPr="00A3650C">
        <w:rPr>
          <w:rFonts w:cs="Times New Roman"/>
          <w:noProof/>
          <w:lang w:val="lt-LT"/>
        </w:rPr>
        <w:t>4</w:t>
      </w:r>
      <w:r w:rsidR="002606B0" w:rsidRPr="00A3650C">
        <w:rPr>
          <w:rFonts w:cs="Times New Roman"/>
          <w:noProof/>
          <w:lang w:val="lt-LT"/>
        </w:rPr>
        <w:t> </w:t>
      </w:r>
      <w:r w:rsidR="0063262B" w:rsidRPr="00A3650C">
        <w:rPr>
          <w:rFonts w:cs="Times New Roman"/>
          <w:noProof/>
          <w:lang w:val="lt-LT"/>
        </w:rPr>
        <w:t>m. </w:t>
      </w:r>
      <w:r w:rsidR="0083256A" w:rsidRPr="00A3650C">
        <w:rPr>
          <w:rFonts w:cs="Times New Roman"/>
          <w:noProof/>
          <w:lang w:val="lt-LT"/>
        </w:rPr>
        <w:t>pradžioje daugiausiai darbuotojų dirbo įmonėse</w:t>
      </w:r>
      <w:r w:rsidR="00CB2331" w:rsidRPr="00A3650C">
        <w:rPr>
          <w:rFonts w:cs="Times New Roman"/>
          <w:noProof/>
          <w:lang w:val="lt-LT"/>
        </w:rPr>
        <w:t>, turinčiose</w:t>
      </w:r>
      <w:r w:rsidR="0083256A" w:rsidRPr="00A3650C">
        <w:rPr>
          <w:rFonts w:cs="Times New Roman"/>
          <w:noProof/>
          <w:lang w:val="lt-LT"/>
        </w:rPr>
        <w:t xml:space="preserve"> nuo 1</w:t>
      </w:r>
      <w:r w:rsidR="002606B0" w:rsidRPr="00A3650C">
        <w:rPr>
          <w:rFonts w:cs="Times New Roman"/>
          <w:noProof/>
          <w:lang w:val="lt-LT"/>
        </w:rPr>
        <w:t>0 </w:t>
      </w:r>
      <w:r w:rsidR="0083256A" w:rsidRPr="00A3650C">
        <w:rPr>
          <w:rFonts w:cs="Times New Roman"/>
          <w:noProof/>
          <w:lang w:val="lt-LT"/>
        </w:rPr>
        <w:t>iki 4</w:t>
      </w:r>
      <w:r w:rsidR="00DA5965" w:rsidRPr="00A3650C">
        <w:rPr>
          <w:rFonts w:cs="Times New Roman"/>
          <w:noProof/>
          <w:lang w:val="lt-LT"/>
        </w:rPr>
        <w:t>9 </w:t>
      </w:r>
      <w:r w:rsidR="00CB2331" w:rsidRPr="00A3650C">
        <w:rPr>
          <w:rFonts w:cs="Times New Roman"/>
          <w:noProof/>
          <w:lang w:val="lt-LT"/>
        </w:rPr>
        <w:t>darbuotojų</w:t>
      </w:r>
      <w:r w:rsidR="0083256A" w:rsidRPr="00A3650C">
        <w:rPr>
          <w:rFonts w:cs="Times New Roman"/>
          <w:noProof/>
          <w:lang w:val="lt-LT"/>
        </w:rPr>
        <w:t xml:space="preserve">, </w:t>
      </w:r>
      <w:r w:rsidR="00531BEC">
        <w:rPr>
          <w:rFonts w:cs="Times New Roman"/>
          <w:noProof/>
          <w:lang w:val="lt-LT"/>
        </w:rPr>
        <w:t>t. </w:t>
      </w:r>
      <w:r w:rsidR="00670C4D" w:rsidRPr="00A3650C">
        <w:rPr>
          <w:rFonts w:cs="Times New Roman"/>
          <w:noProof/>
          <w:lang w:val="lt-LT"/>
        </w:rPr>
        <w:t>y.</w:t>
      </w:r>
      <w:r w:rsidR="00AC0EFA">
        <w:rPr>
          <w:rFonts w:cs="Times New Roman"/>
          <w:noProof/>
          <w:lang w:val="lt-LT"/>
        </w:rPr>
        <w:t> </w:t>
      </w:r>
      <w:r w:rsidR="00D85F4A" w:rsidRPr="00A3650C">
        <w:rPr>
          <w:rFonts w:cs="Times New Roman"/>
          <w:noProof/>
          <w:lang w:val="lt-LT"/>
        </w:rPr>
        <w:t xml:space="preserve">beveik </w:t>
      </w:r>
      <w:r w:rsidR="0083256A" w:rsidRPr="00A3650C">
        <w:rPr>
          <w:rFonts w:cs="Times New Roman"/>
          <w:noProof/>
          <w:lang w:val="lt-LT"/>
        </w:rPr>
        <w:t>2</w:t>
      </w:r>
      <w:r w:rsidR="002606B0" w:rsidRPr="00A3650C">
        <w:rPr>
          <w:rFonts w:cs="Times New Roman"/>
          <w:noProof/>
          <w:lang w:val="lt-LT"/>
        </w:rPr>
        <w:t>8 </w:t>
      </w:r>
      <w:r w:rsidR="00D81DF5" w:rsidRPr="00A3650C">
        <w:rPr>
          <w:rFonts w:cs="Times New Roman"/>
          <w:noProof/>
          <w:lang w:val="lt-LT"/>
        </w:rPr>
        <w:t>proc. </w:t>
      </w:r>
      <w:r w:rsidR="0083256A" w:rsidRPr="00A3650C">
        <w:rPr>
          <w:rFonts w:cs="Times New Roman"/>
          <w:noProof/>
          <w:lang w:val="lt-LT"/>
        </w:rPr>
        <w:t>visų šalies dirbančiųjų</w:t>
      </w:r>
      <w:r w:rsidR="00A416BC" w:rsidRPr="00A3650C">
        <w:rPr>
          <w:rFonts w:cs="Times New Roman"/>
          <w:noProof/>
          <w:lang w:val="lt-LT"/>
        </w:rPr>
        <w:t xml:space="preserve"> (žr. </w:t>
      </w:r>
      <w:r w:rsidR="00531BEC">
        <w:rPr>
          <w:rFonts w:cs="Times New Roman"/>
          <w:noProof/>
          <w:lang w:val="lt-LT"/>
        </w:rPr>
        <w:t>8 </w:t>
      </w:r>
      <w:r w:rsidR="00A416BC" w:rsidRPr="00A3650C">
        <w:rPr>
          <w:rFonts w:cs="Times New Roman"/>
          <w:noProof/>
          <w:lang w:val="lt-LT"/>
        </w:rPr>
        <w:t>pav.)</w:t>
      </w:r>
      <w:r w:rsidR="0083256A" w:rsidRPr="00A3650C">
        <w:rPr>
          <w:rFonts w:cs="Times New Roman"/>
          <w:noProof/>
          <w:lang w:val="lt-LT"/>
        </w:rPr>
        <w:t>.</w:t>
      </w:r>
    </w:p>
    <w:p w14:paraId="6ECC39A8" w14:textId="77777777" w:rsidR="0083256A" w:rsidRPr="00A3650C" w:rsidRDefault="00A955A1" w:rsidP="0086074D">
      <w:pPr>
        <w:pStyle w:val="Antrat"/>
        <w:spacing w:after="0"/>
        <w:jc w:val="both"/>
        <w:rPr>
          <w:rFonts w:cs="Times New Roman"/>
          <w:lang w:val="lt-LT"/>
        </w:rPr>
      </w:pPr>
      <w:r w:rsidRPr="00A3650C">
        <w:rPr>
          <w:rFonts w:cs="Times New Roman"/>
          <w:lang w:val="lt-LT"/>
        </w:rPr>
        <w:fldChar w:fldCharType="begin"/>
      </w:r>
      <w:r w:rsidR="00BD7FF7" w:rsidRPr="00A3650C">
        <w:rPr>
          <w:rFonts w:cs="Times New Roman"/>
          <w:lang w:val="lt-LT"/>
        </w:rPr>
        <w:instrText xml:space="preserve"> SEQ pav. \* ARABIC </w:instrText>
      </w:r>
      <w:r w:rsidRPr="00A3650C">
        <w:rPr>
          <w:rFonts w:cs="Times New Roman"/>
          <w:lang w:val="lt-LT"/>
        </w:rPr>
        <w:fldChar w:fldCharType="separate"/>
      </w:r>
      <w:bookmarkStart w:id="73" w:name="_Toc494356599"/>
      <w:r w:rsidR="0010043D">
        <w:rPr>
          <w:rFonts w:cs="Times New Roman"/>
          <w:noProof/>
          <w:lang w:val="lt-LT"/>
        </w:rPr>
        <w:t>8</w:t>
      </w:r>
      <w:r w:rsidRPr="00A3650C">
        <w:rPr>
          <w:rFonts w:cs="Times New Roman"/>
          <w:lang w:val="lt-LT"/>
        </w:rPr>
        <w:fldChar w:fldCharType="end"/>
      </w:r>
      <w:r w:rsidR="00642956" w:rsidRPr="00A3650C">
        <w:rPr>
          <w:rFonts w:cs="Times New Roman"/>
          <w:lang w:val="lt-LT"/>
        </w:rPr>
        <w:t xml:space="preserve"> pav. </w:t>
      </w:r>
      <w:r w:rsidR="00C86505" w:rsidRPr="00A3650C">
        <w:rPr>
          <w:rFonts w:cs="Times New Roman"/>
          <w:noProof/>
          <w:lang w:val="lt-LT"/>
        </w:rPr>
        <w:t>Darbuotojų dalis bendrame šalies dirbančiųjų skaičiuje</w:t>
      </w:r>
      <w:r w:rsidR="00C04630" w:rsidRPr="00A3650C">
        <w:rPr>
          <w:rFonts w:cs="Times New Roman"/>
          <w:noProof/>
          <w:lang w:val="lt-LT"/>
        </w:rPr>
        <w:t>, 201</w:t>
      </w:r>
      <w:r w:rsidR="00FD084D" w:rsidRPr="00A3650C">
        <w:rPr>
          <w:rFonts w:cs="Times New Roman"/>
          <w:noProof/>
          <w:lang w:val="lt-LT"/>
        </w:rPr>
        <w:t>4</w:t>
      </w:r>
      <w:r w:rsidR="00C04630" w:rsidRPr="00A3650C">
        <w:rPr>
          <w:rFonts w:cs="Times New Roman"/>
          <w:noProof/>
          <w:lang w:val="lt-LT"/>
        </w:rPr>
        <w:t xml:space="preserve"> m. sausio 1 d.</w:t>
      </w:r>
      <w:r w:rsidR="0086074D" w:rsidRPr="00A3650C">
        <w:rPr>
          <w:rFonts w:cs="Times New Roman"/>
          <w:noProof/>
          <w:lang w:val="lt-LT"/>
        </w:rPr>
        <w:t xml:space="preserve"> duomenys</w:t>
      </w:r>
      <w:bookmarkEnd w:id="73"/>
    </w:p>
    <w:p w14:paraId="2BCCDEA3" w14:textId="77777777" w:rsidR="00BD7FF7" w:rsidRPr="00A3650C" w:rsidRDefault="00965D5E" w:rsidP="00453DD9">
      <w:pPr>
        <w:keepNext/>
        <w:ind w:firstLine="0"/>
        <w:jc w:val="center"/>
        <w:rPr>
          <w:rFonts w:cs="Times New Roman"/>
          <w:lang w:val="lt-LT"/>
        </w:rPr>
      </w:pPr>
      <w:r w:rsidRPr="00A3650C">
        <w:rPr>
          <w:rFonts w:cs="Times New Roman"/>
          <w:noProof/>
          <w:lang w:val="lt-LT" w:eastAsia="lt-LT"/>
        </w:rPr>
        <w:drawing>
          <wp:inline distT="0" distB="0" distL="0" distR="0" wp14:anchorId="3FA89A87" wp14:editId="423CF5CC">
            <wp:extent cx="6116128" cy="2863970"/>
            <wp:effectExtent l="0" t="0" r="18415" b="12700"/>
            <wp:docPr id="1126" name="Chart 1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85EFC0" w14:textId="77777777" w:rsidR="0083256A" w:rsidRPr="00A3650C" w:rsidRDefault="0083256A" w:rsidP="00453DD9">
      <w:pPr>
        <w:spacing w:after="240"/>
        <w:jc w:val="left"/>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14:paraId="464B7F1A" w14:textId="77777777" w:rsidR="004B2DA9" w:rsidRPr="00A3650C" w:rsidRDefault="00531BEC" w:rsidP="004B2DA9">
      <w:pPr>
        <w:spacing w:after="240"/>
        <w:rPr>
          <w:rFonts w:cs="Times New Roman"/>
          <w:lang w:val="lt-LT"/>
        </w:rPr>
      </w:pPr>
      <w:r>
        <w:rPr>
          <w:rFonts w:cs="Times New Roman"/>
          <w:lang w:val="lt-LT"/>
        </w:rPr>
        <w:t>Lietuvoje per 2013 </w:t>
      </w:r>
      <w:r w:rsidR="004B2DA9" w:rsidRPr="00A3650C">
        <w:rPr>
          <w:rFonts w:cs="Times New Roman"/>
          <w:lang w:val="lt-LT"/>
        </w:rPr>
        <w:t>m.</w:t>
      </w:r>
      <w:r w:rsidR="004B2DA9" w:rsidRPr="00A3650C">
        <w:rPr>
          <w:lang w:val="lt-LT"/>
        </w:rPr>
        <w:t xml:space="preserve"> </w:t>
      </w:r>
      <w:r>
        <w:rPr>
          <w:rFonts w:cs="Times New Roman"/>
          <w:lang w:val="lt-LT"/>
        </w:rPr>
        <w:t>iš viso buvo įregistruotas 13 </w:t>
      </w:r>
      <w:r w:rsidR="004B2DA9" w:rsidRPr="00A3650C">
        <w:rPr>
          <w:rFonts w:cs="Times New Roman"/>
          <w:lang w:val="lt-LT"/>
        </w:rPr>
        <w:t>4</w:t>
      </w:r>
      <w:r>
        <w:rPr>
          <w:rFonts w:cs="Times New Roman"/>
          <w:lang w:val="lt-LT"/>
        </w:rPr>
        <w:t xml:space="preserve">71 naujas JA, palyginti su 2012 m. buvo įregistruota 9 proc. </w:t>
      </w:r>
      <w:r w:rsidR="004B2DA9" w:rsidRPr="00A3650C">
        <w:rPr>
          <w:rFonts w:cs="Times New Roman"/>
          <w:lang w:val="lt-LT"/>
        </w:rPr>
        <w:t>mažiau JA (palyginus</w:t>
      </w:r>
      <w:r>
        <w:rPr>
          <w:rFonts w:cs="Times New Roman"/>
          <w:lang w:val="lt-LT"/>
        </w:rPr>
        <w:t xml:space="preserve"> 2012 m. buvo įregistruota 43,1 </w:t>
      </w:r>
      <w:r w:rsidR="004B2DA9" w:rsidRPr="00A3650C">
        <w:rPr>
          <w:rFonts w:cs="Times New Roman"/>
          <w:lang w:val="lt-LT"/>
        </w:rPr>
        <w:t>proc. daugiau JA, nei 2011</w:t>
      </w:r>
      <w:r w:rsidR="00BC73AB">
        <w:rPr>
          <w:rFonts w:cs="Times New Roman"/>
          <w:lang w:val="lt-LT"/>
        </w:rPr>
        <w:t> </w:t>
      </w:r>
      <w:r w:rsidR="004B2DA9" w:rsidRPr="00A3650C">
        <w:rPr>
          <w:rFonts w:cs="Times New Roman"/>
          <w:lang w:val="lt-LT"/>
        </w:rPr>
        <w:t xml:space="preserve">m.). </w:t>
      </w:r>
    </w:p>
    <w:p w14:paraId="5957E714" w14:textId="77777777" w:rsidR="004B2DA9" w:rsidRPr="00A3650C" w:rsidRDefault="004B2DA9" w:rsidP="004B2DA9">
      <w:pPr>
        <w:spacing w:after="240"/>
        <w:rPr>
          <w:rFonts w:cs="Times New Roman"/>
          <w:lang w:val="lt-LT"/>
        </w:rPr>
      </w:pPr>
      <w:r w:rsidRPr="00A3650C">
        <w:rPr>
          <w:rFonts w:cs="Times New Roman"/>
          <w:lang w:val="lt-LT"/>
        </w:rPr>
        <w:t>Didelę dalį 2012 m. įregistruotų JA, sudarė įmonės, kurios, kaip pagrindinę veiklą nurodė „mažųjų“ saulės energijos jėgainių įrengimą – jų užregistruota 2 275</w:t>
      </w:r>
      <w:r w:rsidRPr="00A3650C">
        <w:rPr>
          <w:rStyle w:val="Puslapioinaosnuoroda"/>
          <w:rFonts w:cs="Times New Roman"/>
          <w:lang w:val="lt-LT"/>
        </w:rPr>
        <w:footnoteReference w:id="6"/>
      </w:r>
      <w:r w:rsidRPr="00A3650C">
        <w:rPr>
          <w:rFonts w:cs="Times New Roman"/>
          <w:lang w:val="lt-LT"/>
        </w:rPr>
        <w:t xml:space="preserve">. Toks šių įregistruotų įmonių skaičiaus augimas įvyko dėl palankių sąlygų, atsiradusių po LR atsinaujinančių išteklių energetikos </w:t>
      </w:r>
      <w:r w:rsidRPr="00A3650C">
        <w:rPr>
          <w:rFonts w:cs="Times New Roman"/>
          <w:lang w:val="lt-LT"/>
        </w:rPr>
        <w:lastRenderedPageBreak/>
        <w:t>įstatymo</w:t>
      </w:r>
      <w:r w:rsidRPr="00A3650C">
        <w:rPr>
          <w:rStyle w:val="Puslapioinaosnuoroda"/>
          <w:rFonts w:cs="Times New Roman"/>
          <w:lang w:val="lt-LT"/>
        </w:rPr>
        <w:footnoteReference w:id="7"/>
      </w:r>
      <w:r w:rsidRPr="00A3650C">
        <w:rPr>
          <w:rFonts w:cs="Times New Roman"/>
          <w:lang w:val="lt-LT"/>
        </w:rPr>
        <w:t xml:space="preserve"> pakeitimo. Šis „dirbtinis“ tokių įmonių </w:t>
      </w:r>
      <w:r w:rsidR="00531BEC">
        <w:rPr>
          <w:rFonts w:cs="Times New Roman"/>
          <w:lang w:val="lt-LT"/>
        </w:rPr>
        <w:t>steigimas buvo sustabdytas 2013 </w:t>
      </w:r>
      <w:r w:rsidRPr="00A3650C">
        <w:rPr>
          <w:rFonts w:cs="Times New Roman"/>
          <w:lang w:val="lt-LT"/>
        </w:rPr>
        <w:t xml:space="preserve">m. pradžioje, priėmus įstatymo pakeitimą, kuriuo siekiama apriboti atsinaujinančių išteklių energetikos plėtrą. </w:t>
      </w:r>
    </w:p>
    <w:p w14:paraId="1C48D3EB" w14:textId="77777777" w:rsidR="004B2DA9" w:rsidRPr="00A3650C" w:rsidRDefault="004B2DA9" w:rsidP="004B2DA9">
      <w:pPr>
        <w:spacing w:after="240"/>
        <w:rPr>
          <w:rFonts w:cs="Times New Roman"/>
          <w:lang w:val="lt-LT"/>
        </w:rPr>
      </w:pPr>
      <w:r w:rsidRPr="00A3650C">
        <w:rPr>
          <w:rFonts w:cs="Times New Roman"/>
          <w:lang w:val="lt-LT"/>
        </w:rPr>
        <w:t>JA skaičiaus augimo tendencijoms turėjo įtakos įvykę pokyčiai verslo aplinkoje: naujos JA formos – mažosios bendrijos – atsiradimas, verslo priežiūros institucijų reformos įgyvendinimas, įtvirtinta palankesnė mokestinė aplinka verslui, taikomos finansinės verslumo skatinimo priemonės</w:t>
      </w:r>
      <w:r w:rsidRPr="00A3650C">
        <w:rPr>
          <w:rStyle w:val="Puslapioinaosnuoroda"/>
          <w:rFonts w:cs="Times New Roman"/>
          <w:lang w:val="lt-LT"/>
        </w:rPr>
        <w:footnoteReference w:id="8"/>
      </w:r>
      <w:r w:rsidRPr="00A3650C">
        <w:rPr>
          <w:rFonts w:cs="Times New Roman"/>
          <w:lang w:val="lt-LT"/>
        </w:rPr>
        <w:t>.</w:t>
      </w:r>
    </w:p>
    <w:p w14:paraId="30F69632" w14:textId="77777777" w:rsidR="00036743" w:rsidRPr="00A3650C" w:rsidRDefault="00036743" w:rsidP="00036743">
      <w:pPr>
        <w:spacing w:after="240"/>
        <w:rPr>
          <w:rFonts w:cs="Times New Roman"/>
          <w:lang w:val="lt-LT"/>
        </w:rPr>
      </w:pPr>
      <w:r w:rsidRPr="00A3650C">
        <w:rPr>
          <w:rFonts w:cs="Times New Roman"/>
          <w:lang w:val="lt-LT"/>
        </w:rPr>
        <w:t xml:space="preserve">Nuo 2012 m. rugsėjo 1 d. įsigaliojus </w:t>
      </w:r>
      <w:r w:rsidR="001D3EB1" w:rsidRPr="00A3650C">
        <w:rPr>
          <w:rFonts w:cs="Times New Roman"/>
          <w:lang w:val="lt-LT"/>
        </w:rPr>
        <w:t>LR m</w:t>
      </w:r>
      <w:r w:rsidRPr="00A3650C">
        <w:rPr>
          <w:rFonts w:cs="Times New Roman"/>
          <w:lang w:val="lt-LT"/>
        </w:rPr>
        <w:t>ažųjų bendrijų įstatymui</w:t>
      </w:r>
      <w:r w:rsidR="006E0F6A" w:rsidRPr="00A3650C">
        <w:rPr>
          <w:rStyle w:val="Puslapioinaosnuoroda"/>
          <w:rFonts w:cs="Times New Roman"/>
          <w:lang w:val="lt-LT"/>
        </w:rPr>
        <w:footnoteReference w:id="9"/>
      </w:r>
      <w:r w:rsidRPr="00A3650C">
        <w:rPr>
          <w:rFonts w:cs="Times New Roman"/>
          <w:lang w:val="lt-LT"/>
        </w:rPr>
        <w:t xml:space="preserve">, mažosios bendrijos </w:t>
      </w:r>
      <w:r w:rsidR="00AC374B" w:rsidRPr="00A3650C">
        <w:rPr>
          <w:rFonts w:cs="Times New Roman"/>
          <w:lang w:val="lt-LT"/>
        </w:rPr>
        <w:t>JA</w:t>
      </w:r>
      <w:r w:rsidRPr="00A3650C">
        <w:rPr>
          <w:rFonts w:cs="Times New Roman"/>
          <w:lang w:val="lt-LT"/>
        </w:rPr>
        <w:t xml:space="preserve"> formos, pasižyminčios paprasta steigimo tvarka ir valdymo struktūra, skirtos visų pirma smulkiajam ir didelių investicijų nereikalaujančiam verslui, įteisinimas leido gausesniam verslininkų ratui realizuoti savo verslo idėjas ir pabandyti pradėti savo nuosavą verslą.</w:t>
      </w:r>
      <w:r w:rsidRPr="00A3650C">
        <w:rPr>
          <w:lang w:val="lt-LT"/>
        </w:rPr>
        <w:t xml:space="preserve"> </w:t>
      </w:r>
      <w:r w:rsidRPr="00A3650C">
        <w:rPr>
          <w:rFonts w:cs="Times New Roman"/>
          <w:lang w:val="lt-LT"/>
        </w:rPr>
        <w:t>VĮ Registr</w:t>
      </w:r>
      <w:r w:rsidR="00531BEC">
        <w:rPr>
          <w:rFonts w:cs="Times New Roman"/>
          <w:lang w:val="lt-LT"/>
        </w:rPr>
        <w:t>ų centro duomenimis iki 2014 m. kovo 20 </w:t>
      </w:r>
      <w:r w:rsidRPr="00A3650C">
        <w:rPr>
          <w:rFonts w:cs="Times New Roman"/>
          <w:lang w:val="lt-LT"/>
        </w:rPr>
        <w:t xml:space="preserve">d. buvo </w:t>
      </w:r>
      <w:r w:rsidR="00D24DEC" w:rsidRPr="00A3650C">
        <w:rPr>
          <w:rFonts w:cs="Times New Roman"/>
          <w:lang w:val="lt-LT"/>
        </w:rPr>
        <w:t xml:space="preserve">įsteigtos </w:t>
      </w:r>
      <w:r w:rsidRPr="00A3650C">
        <w:rPr>
          <w:rFonts w:cs="Times New Roman"/>
          <w:lang w:val="lt-LT"/>
        </w:rPr>
        <w:t>ir veikė apie 4</w:t>
      </w:r>
      <w:r w:rsidR="00AC374B" w:rsidRPr="00A3650C">
        <w:rPr>
          <w:rFonts w:cs="Times New Roman"/>
          <w:lang w:val="lt-LT"/>
        </w:rPr>
        <w:t> </w:t>
      </w:r>
      <w:r w:rsidRPr="00A3650C">
        <w:rPr>
          <w:rFonts w:cs="Times New Roman"/>
          <w:lang w:val="lt-LT"/>
        </w:rPr>
        <w:t xml:space="preserve">300 mažųjų bendrijų. </w:t>
      </w:r>
    </w:p>
    <w:p w14:paraId="7EECBC00" w14:textId="77777777" w:rsidR="00D24DEC" w:rsidRPr="00A3650C" w:rsidRDefault="0086074D" w:rsidP="00D67B25">
      <w:pPr>
        <w:spacing w:before="240" w:after="240"/>
        <w:ind w:firstLine="720"/>
        <w:rPr>
          <w:rFonts w:cs="Times New Roman"/>
          <w:lang w:val="lt-LT"/>
        </w:rPr>
      </w:pPr>
      <w:r w:rsidRPr="00A3650C">
        <w:rPr>
          <w:rFonts w:cs="Times New Roman"/>
          <w:lang w:val="lt-LT"/>
        </w:rPr>
        <w:t xml:space="preserve">2011 m. lapkričio 22 d. buvo priimti </w:t>
      </w:r>
      <w:r w:rsidR="001D3EB1" w:rsidRPr="00A3650C">
        <w:rPr>
          <w:rFonts w:cs="Times New Roman"/>
          <w:lang w:val="lt-LT"/>
        </w:rPr>
        <w:t>LR p</w:t>
      </w:r>
      <w:r w:rsidRPr="00A3650C">
        <w:rPr>
          <w:rFonts w:cs="Times New Roman"/>
          <w:lang w:val="lt-LT"/>
        </w:rPr>
        <w:t>elno mokesčio įstatymo pakeitimai, pagal kuriuos</w:t>
      </w:r>
      <w:r w:rsidR="00531BEC">
        <w:rPr>
          <w:rFonts w:cs="Times New Roman"/>
          <w:lang w:val="lt-LT"/>
        </w:rPr>
        <w:t xml:space="preserve"> nuo 500 tūkst. </w:t>
      </w:r>
      <w:r w:rsidR="00CD75BC">
        <w:rPr>
          <w:rFonts w:cs="Times New Roman"/>
          <w:lang w:val="lt-LT"/>
        </w:rPr>
        <w:t xml:space="preserve">Lt (144,8 tūkst. EUR) </w:t>
      </w:r>
      <w:r w:rsidR="00531BEC">
        <w:rPr>
          <w:rFonts w:cs="Times New Roman"/>
          <w:lang w:val="lt-LT"/>
        </w:rPr>
        <w:t>iki 1 mln. </w:t>
      </w:r>
      <w:r w:rsidR="00CD75BC">
        <w:rPr>
          <w:rFonts w:cs="Times New Roman"/>
          <w:lang w:val="lt-LT"/>
        </w:rPr>
        <w:t>Lt</w:t>
      </w:r>
      <w:r w:rsidR="00CD75BC" w:rsidRPr="00A3650C">
        <w:rPr>
          <w:rFonts w:cs="Times New Roman"/>
          <w:lang w:val="lt-LT"/>
        </w:rPr>
        <w:t xml:space="preserve"> </w:t>
      </w:r>
      <w:r w:rsidR="00CD75BC">
        <w:rPr>
          <w:rFonts w:cs="Times New Roman"/>
          <w:lang w:val="lt-LT"/>
        </w:rPr>
        <w:t>(289,6 tūkst. EUR)</w:t>
      </w:r>
      <w:r w:rsidR="001406D8">
        <w:rPr>
          <w:rFonts w:cs="Times New Roman"/>
          <w:lang w:val="lt-LT"/>
        </w:rPr>
        <w:t xml:space="preserve"> </w:t>
      </w:r>
      <w:r w:rsidR="00D24DEC" w:rsidRPr="00A3650C">
        <w:rPr>
          <w:rFonts w:cs="Times New Roman"/>
          <w:lang w:val="lt-LT"/>
        </w:rPr>
        <w:t>pa</w:t>
      </w:r>
      <w:r w:rsidRPr="00A3650C">
        <w:rPr>
          <w:rFonts w:cs="Times New Roman"/>
          <w:lang w:val="lt-LT"/>
        </w:rPr>
        <w:t>didin</w:t>
      </w:r>
      <w:r w:rsidR="00D24DEC" w:rsidRPr="00A3650C">
        <w:rPr>
          <w:rFonts w:cs="Times New Roman"/>
          <w:lang w:val="lt-LT"/>
        </w:rPr>
        <w:t>t</w:t>
      </w:r>
      <w:r w:rsidRPr="00A3650C">
        <w:rPr>
          <w:rFonts w:cs="Times New Roman"/>
          <w:lang w:val="lt-LT"/>
        </w:rPr>
        <w:t>a pajamų riba (įmonėje</w:t>
      </w:r>
      <w:r w:rsidR="00303516" w:rsidRPr="00A3650C">
        <w:rPr>
          <w:rFonts w:cs="Times New Roman"/>
          <w:lang w:val="lt-LT"/>
        </w:rPr>
        <w:t>, kuriose</w:t>
      </w:r>
      <w:r w:rsidRPr="00A3650C">
        <w:rPr>
          <w:rFonts w:cs="Times New Roman"/>
          <w:lang w:val="lt-LT"/>
        </w:rPr>
        <w:t xml:space="preserve"> </w:t>
      </w:r>
      <w:r w:rsidR="00303516" w:rsidRPr="00A3650C">
        <w:rPr>
          <w:rFonts w:cs="Times New Roman"/>
          <w:lang w:val="lt-LT"/>
        </w:rPr>
        <w:t>vidutinis sąrašuose esančių darbuotojų skaičius neviršija</w:t>
      </w:r>
      <w:r w:rsidR="00D24DEC" w:rsidRPr="00A3650C">
        <w:rPr>
          <w:rFonts w:cs="Times New Roman"/>
          <w:lang w:val="lt-LT"/>
        </w:rPr>
        <w:t xml:space="preserve"> </w:t>
      </w:r>
      <w:r w:rsidR="00531BEC">
        <w:rPr>
          <w:rFonts w:cs="Times New Roman"/>
          <w:lang w:val="lt-LT"/>
        </w:rPr>
        <w:t>10 </w:t>
      </w:r>
      <w:r w:rsidR="00303516" w:rsidRPr="00A3650C">
        <w:rPr>
          <w:rFonts w:cs="Times New Roman"/>
          <w:lang w:val="lt-LT"/>
        </w:rPr>
        <w:t>žmonių</w:t>
      </w:r>
      <w:r w:rsidRPr="00A3650C">
        <w:rPr>
          <w:rFonts w:cs="Times New Roman"/>
          <w:lang w:val="lt-LT"/>
        </w:rPr>
        <w:t>)</w:t>
      </w:r>
      <w:r w:rsidR="00D24DEC" w:rsidRPr="00A3650C">
        <w:rPr>
          <w:rFonts w:cs="Times New Roman"/>
          <w:lang w:val="lt-LT"/>
        </w:rPr>
        <w:t>,</w:t>
      </w:r>
      <w:r w:rsidRPr="00A3650C">
        <w:rPr>
          <w:rFonts w:cs="Times New Roman"/>
          <w:lang w:val="lt-LT"/>
        </w:rPr>
        <w:t xml:space="preserve"> iki kurios taikomas </w:t>
      </w:r>
      <w:r w:rsidR="004C6313" w:rsidRPr="00A3650C">
        <w:rPr>
          <w:rFonts w:cs="Times New Roman"/>
          <w:lang w:val="lt-LT"/>
        </w:rPr>
        <w:t>5 </w:t>
      </w:r>
      <w:r w:rsidRPr="00A3650C">
        <w:rPr>
          <w:rFonts w:cs="Times New Roman"/>
          <w:lang w:val="lt-LT"/>
        </w:rPr>
        <w:t xml:space="preserve">proc. pelno mokesčio lengvatinis tarifas. </w:t>
      </w:r>
    </w:p>
    <w:p w14:paraId="5AF542E9" w14:textId="77777777" w:rsidR="00D24DEC" w:rsidRPr="00A3650C" w:rsidRDefault="00D24DEC" w:rsidP="00D67B25">
      <w:pPr>
        <w:spacing w:before="240" w:after="240"/>
        <w:ind w:firstLine="720"/>
        <w:rPr>
          <w:rFonts w:cs="Times New Roman"/>
          <w:lang w:val="lt-LT"/>
        </w:rPr>
      </w:pPr>
      <w:r w:rsidRPr="00A3650C">
        <w:rPr>
          <w:rFonts w:cs="Times New Roman"/>
          <w:lang w:val="lt-LT"/>
        </w:rPr>
        <w:t>Be to, g</w:t>
      </w:r>
      <w:r w:rsidR="0086074D" w:rsidRPr="00A3650C">
        <w:rPr>
          <w:rFonts w:cs="Times New Roman"/>
          <w:lang w:val="lt-LT"/>
        </w:rPr>
        <w:t>avus EK pritarimą ir 2011 m. gruodžio 2</w:t>
      </w:r>
      <w:r w:rsidR="006E0F6A" w:rsidRPr="00A3650C">
        <w:rPr>
          <w:rFonts w:cs="Times New Roman"/>
          <w:lang w:val="lt-LT"/>
        </w:rPr>
        <w:t>0</w:t>
      </w:r>
      <w:r w:rsidR="0086074D" w:rsidRPr="00A3650C">
        <w:rPr>
          <w:rFonts w:cs="Times New Roman"/>
          <w:lang w:val="lt-LT"/>
        </w:rPr>
        <w:t xml:space="preserve"> d. priėmus </w:t>
      </w:r>
      <w:r w:rsidR="004C6313" w:rsidRPr="00A3650C">
        <w:rPr>
          <w:rFonts w:cs="Times New Roman"/>
          <w:lang w:val="lt-LT"/>
        </w:rPr>
        <w:t>LR p</w:t>
      </w:r>
      <w:r w:rsidR="0086074D" w:rsidRPr="00A3650C">
        <w:rPr>
          <w:rFonts w:cs="Times New Roman"/>
          <w:lang w:val="lt-LT"/>
        </w:rPr>
        <w:t>ridėtinės vertės mokesčio įstatymo</w:t>
      </w:r>
      <w:r w:rsidR="006E0F6A" w:rsidRPr="00A3650C">
        <w:rPr>
          <w:rStyle w:val="Puslapioinaosnuoroda"/>
          <w:rFonts w:cs="Times New Roman"/>
          <w:lang w:val="lt-LT"/>
        </w:rPr>
        <w:footnoteReference w:id="10"/>
      </w:r>
      <w:r w:rsidR="0086074D" w:rsidRPr="00A3650C">
        <w:rPr>
          <w:rFonts w:cs="Times New Roman"/>
          <w:lang w:val="lt-LT"/>
        </w:rPr>
        <w:t xml:space="preserve"> pakeitimus, privaloma registruotis pridėtinės vertės mokesčio mokėtojais rib</w:t>
      </w:r>
      <w:r w:rsidR="00531BEC">
        <w:rPr>
          <w:rFonts w:cs="Times New Roman"/>
          <w:lang w:val="lt-LT"/>
        </w:rPr>
        <w:t>a buvo padidinta nuo 100 tūkst. </w:t>
      </w:r>
      <w:r w:rsidR="0086074D" w:rsidRPr="00A3650C">
        <w:rPr>
          <w:rFonts w:cs="Times New Roman"/>
          <w:lang w:val="lt-LT"/>
        </w:rPr>
        <w:t>Lt</w:t>
      </w:r>
      <w:r w:rsidR="007F756F" w:rsidRPr="00A3650C">
        <w:rPr>
          <w:rFonts w:cs="Times New Roman"/>
          <w:lang w:val="lt-LT"/>
        </w:rPr>
        <w:t xml:space="preserve"> (28,96</w:t>
      </w:r>
      <w:r w:rsidR="00531BEC">
        <w:rPr>
          <w:rFonts w:cs="Times New Roman"/>
          <w:lang w:val="lt-LT"/>
        </w:rPr>
        <w:t> tūkst. </w:t>
      </w:r>
      <w:r w:rsidR="00A56500" w:rsidRPr="00A3650C">
        <w:rPr>
          <w:rFonts w:cs="Times New Roman"/>
          <w:lang w:val="lt-LT"/>
        </w:rPr>
        <w:t>EUR)</w:t>
      </w:r>
      <w:r w:rsidR="00531BEC">
        <w:rPr>
          <w:rFonts w:cs="Times New Roman"/>
          <w:lang w:val="lt-LT"/>
        </w:rPr>
        <w:t xml:space="preserve"> iki 155 tūkst. </w:t>
      </w:r>
      <w:r w:rsidR="0086074D" w:rsidRPr="00A3650C">
        <w:rPr>
          <w:rFonts w:cs="Times New Roman"/>
          <w:lang w:val="lt-LT"/>
        </w:rPr>
        <w:t>Lt</w:t>
      </w:r>
      <w:r w:rsidR="00A56500" w:rsidRPr="00A3650C">
        <w:rPr>
          <w:rFonts w:cs="Times New Roman"/>
          <w:lang w:val="lt-LT"/>
        </w:rPr>
        <w:t xml:space="preserve"> (44,89</w:t>
      </w:r>
      <w:r w:rsidR="00531BEC">
        <w:rPr>
          <w:rFonts w:cs="Times New Roman"/>
          <w:lang w:val="lt-LT"/>
        </w:rPr>
        <w:t> tūkst. </w:t>
      </w:r>
      <w:r w:rsidR="00A56500" w:rsidRPr="00A3650C">
        <w:rPr>
          <w:rFonts w:cs="Times New Roman"/>
          <w:lang w:val="lt-LT"/>
        </w:rPr>
        <w:t>EUR)</w:t>
      </w:r>
      <w:r w:rsidR="0086074D" w:rsidRPr="00A3650C">
        <w:rPr>
          <w:rFonts w:cs="Times New Roman"/>
          <w:lang w:val="lt-LT"/>
        </w:rPr>
        <w:t xml:space="preserve">. </w:t>
      </w:r>
    </w:p>
    <w:p w14:paraId="0E14C8AD" w14:textId="77777777" w:rsidR="00D24DEC" w:rsidRPr="00A3650C" w:rsidRDefault="00D24DEC" w:rsidP="00D67B25">
      <w:pPr>
        <w:spacing w:before="240" w:after="240"/>
        <w:ind w:firstLine="720"/>
        <w:rPr>
          <w:rFonts w:cs="Times New Roman"/>
          <w:lang w:val="lt-LT"/>
        </w:rPr>
      </w:pPr>
      <w:r w:rsidRPr="00A3650C">
        <w:rPr>
          <w:rFonts w:cs="Times New Roman"/>
          <w:lang w:val="lt-LT"/>
        </w:rPr>
        <w:t>Taip pat n</w:t>
      </w:r>
      <w:r w:rsidR="00036743" w:rsidRPr="00A3650C">
        <w:rPr>
          <w:rFonts w:cs="Times New Roman"/>
          <w:lang w:val="lt-LT"/>
        </w:rPr>
        <w:t xml:space="preserve">uo 2012 m. sausio 1 d. ir nuo 2012 m. gegužės 1 d. </w:t>
      </w:r>
      <w:r w:rsidRPr="00A3650C">
        <w:rPr>
          <w:rFonts w:cs="Times New Roman"/>
          <w:lang w:val="lt-LT"/>
        </w:rPr>
        <w:t xml:space="preserve">buvo </w:t>
      </w:r>
      <w:r w:rsidR="0086074D" w:rsidRPr="00A3650C">
        <w:rPr>
          <w:rFonts w:cs="Times New Roman"/>
          <w:lang w:val="lt-LT"/>
        </w:rPr>
        <w:t xml:space="preserve">atlikti teisės aktų </w:t>
      </w:r>
      <w:r w:rsidR="00036743" w:rsidRPr="00A3650C">
        <w:rPr>
          <w:rFonts w:cs="Times New Roman"/>
          <w:lang w:val="lt-LT"/>
        </w:rPr>
        <w:t>pasikeitimai</w:t>
      </w:r>
      <w:r w:rsidRPr="00A3650C">
        <w:rPr>
          <w:rFonts w:cs="Times New Roman"/>
          <w:lang w:val="lt-LT"/>
        </w:rPr>
        <w:t>,</w:t>
      </w:r>
      <w:r w:rsidR="00036743" w:rsidRPr="00A3650C">
        <w:rPr>
          <w:rFonts w:cs="Times New Roman"/>
          <w:lang w:val="lt-LT"/>
        </w:rPr>
        <w:t xml:space="preserve"> susiję su tam tikromis verslo veiklos rūšimis (nuoma, prekybos veikla, žemės ūkio veikla, statyba), pajamų apmokestinimu, kasos aparatų naudojimo tvarka. </w:t>
      </w:r>
    </w:p>
    <w:p w14:paraId="4E635B21" w14:textId="77777777" w:rsidR="00EF2063" w:rsidRPr="00A3650C" w:rsidRDefault="004C6313" w:rsidP="00EF2063">
      <w:pPr>
        <w:rPr>
          <w:lang w:val="lt-LT" w:eastAsia="lt-LT"/>
        </w:rPr>
      </w:pPr>
      <w:r w:rsidRPr="00A3650C">
        <w:rPr>
          <w:lang w:val="lt-LT" w:eastAsia="lt-LT"/>
        </w:rPr>
        <w:t>Be to, k</w:t>
      </w:r>
      <w:r w:rsidR="00EF2063" w:rsidRPr="00A3650C">
        <w:rPr>
          <w:lang w:val="lt-LT" w:eastAsia="lt-LT"/>
        </w:rPr>
        <w:t>albant apie mokestines paskatas įmonėms</w:t>
      </w:r>
      <w:r w:rsidRPr="00A3650C">
        <w:rPr>
          <w:lang w:val="lt-LT" w:eastAsia="lt-LT"/>
        </w:rPr>
        <w:t>,</w:t>
      </w:r>
      <w:r w:rsidR="00EF2063" w:rsidRPr="00A3650C">
        <w:rPr>
          <w:lang w:val="lt-LT" w:eastAsia="lt-LT"/>
        </w:rPr>
        <w:t xml:space="preserve"> reikia paminėti, jog LR pelno mokesčio įstatyme</w:t>
      </w:r>
      <w:r w:rsidR="00EF2063" w:rsidRPr="00A3650C">
        <w:rPr>
          <w:rStyle w:val="Puslapioinaosnuoroda"/>
          <w:lang w:val="lt-LT" w:eastAsia="lt-LT"/>
        </w:rPr>
        <w:footnoteReference w:id="11"/>
      </w:r>
      <w:r w:rsidR="00EF2063" w:rsidRPr="00A3650C">
        <w:rPr>
          <w:lang w:val="lt-LT" w:eastAsia="lt-LT"/>
        </w:rPr>
        <w:t xml:space="preserve"> </w:t>
      </w:r>
      <w:r w:rsidRPr="00A3650C">
        <w:rPr>
          <w:lang w:val="lt-LT" w:eastAsia="lt-LT"/>
        </w:rPr>
        <w:t xml:space="preserve">yra </w:t>
      </w:r>
      <w:r w:rsidR="00EF2063" w:rsidRPr="00A3650C">
        <w:rPr>
          <w:lang w:val="lt-LT" w:eastAsia="lt-LT"/>
        </w:rPr>
        <w:t>nustatytos mokestinės lengvatos MTEP veiklai vykd</w:t>
      </w:r>
      <w:r w:rsidR="00531BEC">
        <w:rPr>
          <w:lang w:val="lt-LT" w:eastAsia="lt-LT"/>
        </w:rPr>
        <w:t>yti. Remiantis šio įstatymo 17 </w:t>
      </w:r>
      <w:r w:rsidR="00EF2063" w:rsidRPr="00A3650C">
        <w:rPr>
          <w:lang w:val="lt-LT" w:eastAsia="lt-LT"/>
        </w:rPr>
        <w:t>straipsnio nuostatomis, MTEP darbų sąnaudos šioje srityje veikiančioms įmonėms skaičiuojamos kitaip. Tai padidina sąnaudas ir atitinkamai sumažina įmonių mokamą pelno mokestį:</w:t>
      </w:r>
    </w:p>
    <w:p w14:paraId="54ABE95D" w14:textId="77777777" w:rsidR="00EF2063" w:rsidRPr="00A3650C" w:rsidRDefault="00EF2063" w:rsidP="004E4DFE">
      <w:pPr>
        <w:pStyle w:val="Sraopastraipa"/>
        <w:numPr>
          <w:ilvl w:val="0"/>
          <w:numId w:val="14"/>
        </w:numPr>
        <w:tabs>
          <w:tab w:val="left" w:pos="993"/>
        </w:tabs>
        <w:ind w:left="0" w:firstLine="709"/>
        <w:rPr>
          <w:lang w:val="lt-LT" w:eastAsia="lt-LT"/>
        </w:rPr>
      </w:pPr>
      <w:r w:rsidRPr="00A3650C">
        <w:rPr>
          <w:lang w:val="lt-LT" w:eastAsia="lt-LT"/>
        </w:rPr>
        <w:t>apskaičiuojant pelno mokestį, sąnaudos, patirtos MTEP, 3 kartus atskaitomos iš pajamų tuo mokestiniu laikotarpiu, kurį patiriamos;</w:t>
      </w:r>
    </w:p>
    <w:p w14:paraId="62246F99" w14:textId="77777777" w:rsidR="00EF2063" w:rsidRPr="00A3650C" w:rsidRDefault="00EF2063" w:rsidP="004E4DFE">
      <w:pPr>
        <w:pStyle w:val="Sraopastraipa"/>
        <w:numPr>
          <w:ilvl w:val="0"/>
          <w:numId w:val="14"/>
        </w:numPr>
        <w:tabs>
          <w:tab w:val="left" w:pos="993"/>
        </w:tabs>
        <w:ind w:left="0" w:firstLine="709"/>
        <w:rPr>
          <w:lang w:val="lt-LT" w:eastAsia="lt-LT"/>
        </w:rPr>
      </w:pPr>
      <w:r w:rsidRPr="00A3650C">
        <w:rPr>
          <w:lang w:val="lt-LT" w:eastAsia="lt-LT"/>
        </w:rPr>
        <w:t xml:space="preserve">galimas MTEP veikloje naudojamos įrangos maksimalus </w:t>
      </w:r>
      <w:r w:rsidR="004C6313" w:rsidRPr="00A3650C">
        <w:rPr>
          <w:lang w:val="lt-LT" w:eastAsia="lt-LT"/>
        </w:rPr>
        <w:t xml:space="preserve">nusidėvėjimo arba </w:t>
      </w:r>
      <w:r w:rsidRPr="00A3650C">
        <w:rPr>
          <w:lang w:val="lt-LT" w:eastAsia="lt-LT"/>
        </w:rPr>
        <w:t>amortizacijos laik</w:t>
      </w:r>
      <w:r w:rsidR="004C6313" w:rsidRPr="00A3650C">
        <w:rPr>
          <w:lang w:val="lt-LT" w:eastAsia="lt-LT"/>
        </w:rPr>
        <w:t>otarpi</w:t>
      </w:r>
      <w:r w:rsidRPr="00A3650C">
        <w:rPr>
          <w:lang w:val="lt-LT" w:eastAsia="lt-LT"/>
        </w:rPr>
        <w:t>s – 2 metai;</w:t>
      </w:r>
    </w:p>
    <w:p w14:paraId="2ADA201E" w14:textId="77777777" w:rsidR="00EF2063" w:rsidRPr="00D247D9" w:rsidRDefault="00531BEC" w:rsidP="004E4DFE">
      <w:pPr>
        <w:pStyle w:val="Sraopastraipa"/>
        <w:numPr>
          <w:ilvl w:val="0"/>
          <w:numId w:val="14"/>
        </w:numPr>
        <w:spacing w:before="240" w:after="240"/>
        <w:ind w:left="0" w:firstLine="709"/>
        <w:rPr>
          <w:rFonts w:cs="Times New Roman"/>
          <w:lang w:val="lt-LT"/>
        </w:rPr>
      </w:pPr>
      <w:r w:rsidRPr="00D247D9">
        <w:rPr>
          <w:lang w:val="lt-LT" w:eastAsia="lt-LT"/>
        </w:rPr>
        <w:t>50 proc. pelno, sukaupto per 3 </w:t>
      </w:r>
      <w:r w:rsidR="00EF2063" w:rsidRPr="00272CC8">
        <w:rPr>
          <w:lang w:val="lt-LT" w:eastAsia="lt-LT"/>
        </w:rPr>
        <w:t xml:space="preserve">metus, MTEP </w:t>
      </w:r>
      <w:r w:rsidR="00EF2063" w:rsidRPr="00D247D9">
        <w:rPr>
          <w:lang w:val="lt-LT" w:eastAsia="lt-LT"/>
        </w:rPr>
        <w:t>veiklą vykdančios įmonės gali panaudoti naujos įrangos įsigijimui.</w:t>
      </w:r>
    </w:p>
    <w:p w14:paraId="0D0EE915" w14:textId="77777777" w:rsidR="00F00C49" w:rsidRPr="00A3650C" w:rsidRDefault="00F00C49" w:rsidP="00F00C49">
      <w:pPr>
        <w:spacing w:after="240"/>
        <w:rPr>
          <w:lang w:val="lt-LT"/>
        </w:rPr>
      </w:pPr>
      <w:r w:rsidRPr="00A3650C">
        <w:rPr>
          <w:rFonts w:cs="Times New Roman"/>
          <w:lang w:val="lt-LT"/>
        </w:rPr>
        <w:lastRenderedPageBreak/>
        <w:t>Lietuvoje 2014 m. sausio 1 d. veikiančių įmonių pasiskirstymas pagal jų įregistravimo vietą beveik atitiko ir gyventojų pasiskirstymą pagal apskrit</w:t>
      </w:r>
      <w:r w:rsidR="00531BEC">
        <w:rPr>
          <w:rFonts w:cs="Times New Roman"/>
          <w:lang w:val="lt-LT"/>
        </w:rPr>
        <w:t xml:space="preserve">is (žr. </w:t>
      </w:r>
      <w:r w:rsidR="00CD75BC">
        <w:rPr>
          <w:rFonts w:cs="Times New Roman"/>
          <w:lang w:val="lt-LT"/>
        </w:rPr>
        <w:t>vertinimo</w:t>
      </w:r>
      <w:r w:rsidR="00531BEC">
        <w:rPr>
          <w:rFonts w:cs="Times New Roman"/>
          <w:lang w:val="lt-LT"/>
        </w:rPr>
        <w:t xml:space="preserve"> 2.1 dalį), nes net 63,8 </w:t>
      </w:r>
      <w:r w:rsidRPr="00A3650C">
        <w:rPr>
          <w:rFonts w:cs="Times New Roman"/>
          <w:lang w:val="lt-LT"/>
        </w:rPr>
        <w:t xml:space="preserve">proc. </w:t>
      </w:r>
      <w:r w:rsidRPr="00A3650C">
        <w:rPr>
          <w:lang w:val="lt-LT"/>
        </w:rPr>
        <w:t>veikiančių įmonių metų pradžioje buvo įregistruotos didžiuosiuose miestuose, t.</w:t>
      </w:r>
      <w:r w:rsidR="00531BEC">
        <w:rPr>
          <w:lang w:val="lt-LT"/>
        </w:rPr>
        <w:t> </w:t>
      </w:r>
      <w:r w:rsidRPr="00A3650C">
        <w:rPr>
          <w:lang w:val="lt-LT"/>
        </w:rPr>
        <w:t>y. Vilniaus, Kauno, Klaipėdos, Šiaulių ir Panevėžio miestų savivaldybės</w:t>
      </w:r>
      <w:r w:rsidR="00531BEC">
        <w:rPr>
          <w:lang w:val="lt-LT"/>
        </w:rPr>
        <w:t>e (atitinkamai 35,3 proc., 14,2 proc., 7,2 proc., 3,9 proc. ir 3,3 </w:t>
      </w:r>
      <w:r w:rsidRPr="00A3650C">
        <w:rPr>
          <w:lang w:val="lt-LT"/>
        </w:rPr>
        <w:t>proc.). Ryškesnis skirtumas tarp gyventojų ir veikiančių įmonių skaičiaus matomas Vilniaus miesto savivaldybėje, kur procent</w:t>
      </w:r>
      <w:r w:rsidR="00492FE4" w:rsidRPr="00A3650C">
        <w:rPr>
          <w:lang w:val="lt-LT"/>
        </w:rPr>
        <w:t>iškai</w:t>
      </w:r>
      <w:r w:rsidRPr="00A3650C">
        <w:rPr>
          <w:lang w:val="lt-LT"/>
        </w:rPr>
        <w:t xml:space="preserve"> veikiančių įmonių yra dvigubai daugiau nei gyventojų.</w:t>
      </w:r>
    </w:p>
    <w:p w14:paraId="1010775D" w14:textId="77777777" w:rsidR="00F00C49" w:rsidRPr="00A3650C" w:rsidRDefault="00A955A1" w:rsidP="00F00C49">
      <w:pPr>
        <w:pStyle w:val="Antrat"/>
        <w:spacing w:after="0"/>
        <w:jc w:val="both"/>
        <w:rPr>
          <w:rFonts w:cs="Times New Roman"/>
          <w:lang w:val="lt-LT"/>
        </w:rPr>
      </w:pPr>
      <w:r w:rsidRPr="00A3650C">
        <w:rPr>
          <w:rFonts w:cs="Times New Roman"/>
          <w:lang w:val="lt-LT"/>
        </w:rPr>
        <w:fldChar w:fldCharType="begin"/>
      </w:r>
      <w:r w:rsidR="00F00C49" w:rsidRPr="00A3650C">
        <w:rPr>
          <w:rFonts w:cs="Times New Roman"/>
          <w:lang w:val="lt-LT"/>
        </w:rPr>
        <w:instrText xml:space="preserve"> SEQ pav. \* ARABIC </w:instrText>
      </w:r>
      <w:r w:rsidRPr="00A3650C">
        <w:rPr>
          <w:rFonts w:cs="Times New Roman"/>
          <w:lang w:val="lt-LT"/>
        </w:rPr>
        <w:fldChar w:fldCharType="separate"/>
      </w:r>
      <w:bookmarkStart w:id="74" w:name="_Toc494356600"/>
      <w:r w:rsidR="0010043D">
        <w:rPr>
          <w:rFonts w:cs="Times New Roman"/>
          <w:noProof/>
          <w:lang w:val="lt-LT"/>
        </w:rPr>
        <w:t>9</w:t>
      </w:r>
      <w:r w:rsidRPr="00A3650C">
        <w:rPr>
          <w:rFonts w:cs="Times New Roman"/>
          <w:lang w:val="lt-LT"/>
        </w:rPr>
        <w:fldChar w:fldCharType="end"/>
      </w:r>
      <w:r w:rsidR="00F00C49" w:rsidRPr="00A3650C">
        <w:rPr>
          <w:rFonts w:cs="Times New Roman"/>
          <w:lang w:val="lt-LT"/>
        </w:rPr>
        <w:t xml:space="preserve"> pav. </w:t>
      </w:r>
      <w:r w:rsidR="00F00C49" w:rsidRPr="00A3650C">
        <w:rPr>
          <w:rFonts w:cs="Times New Roman"/>
          <w:noProof/>
          <w:lang w:val="lt-LT"/>
        </w:rPr>
        <w:t xml:space="preserve">Gyventojų ir veikiančių įmonių pasiskirstymas didžiuosiuose miestuose, </w:t>
      </w:r>
      <w:r w:rsidR="00F00C49" w:rsidRPr="00A3650C">
        <w:rPr>
          <w:rFonts w:cs="Times New Roman"/>
          <w:noProof/>
          <w:lang w:val="lt-LT"/>
        </w:rPr>
        <w:br/>
        <w:t>2014 m. sausio 1 d., proc.</w:t>
      </w:r>
      <w:bookmarkEnd w:id="74"/>
    </w:p>
    <w:p w14:paraId="62BFEF1E" w14:textId="77777777" w:rsidR="00F00C49" w:rsidRPr="00A3650C" w:rsidRDefault="00F00C49" w:rsidP="00F00C49">
      <w:pPr>
        <w:ind w:firstLine="0"/>
        <w:rPr>
          <w:rFonts w:cs="Times New Roman"/>
          <w:lang w:val="lt-LT"/>
        </w:rPr>
      </w:pPr>
      <w:r w:rsidRPr="00A3650C">
        <w:rPr>
          <w:noProof/>
          <w:lang w:val="lt-LT" w:eastAsia="lt-LT"/>
        </w:rPr>
        <w:drawing>
          <wp:inline distT="0" distB="0" distL="0" distR="0" wp14:anchorId="37AE7B43" wp14:editId="3BBB7F40">
            <wp:extent cx="6098875" cy="2932981"/>
            <wp:effectExtent l="0" t="0" r="16510" b="203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4544E9" w14:textId="77777777" w:rsidR="00F00C49" w:rsidRPr="00A3650C" w:rsidRDefault="00F00C49" w:rsidP="00F00C49">
      <w:pPr>
        <w:rPr>
          <w:sz w:val="20"/>
          <w:lang w:val="lt-LT"/>
        </w:rPr>
      </w:pPr>
      <w:r w:rsidRPr="00A3650C">
        <w:rPr>
          <w:sz w:val="20"/>
          <w:lang w:val="lt-LT"/>
        </w:rPr>
        <w:t>Šaltinis: LSD</w:t>
      </w:r>
    </w:p>
    <w:p w14:paraId="147197E2" w14:textId="77777777" w:rsidR="00D67B25" w:rsidRPr="00A3650C" w:rsidRDefault="0083256A" w:rsidP="00D67B25">
      <w:pPr>
        <w:spacing w:before="240" w:after="240"/>
        <w:ind w:firstLine="720"/>
        <w:rPr>
          <w:rFonts w:cs="Times New Roman"/>
          <w:noProof/>
          <w:lang w:val="lt-LT"/>
        </w:rPr>
      </w:pPr>
      <w:r w:rsidRPr="00A3650C">
        <w:rPr>
          <w:rFonts w:cs="Times New Roman"/>
          <w:noProof/>
          <w:lang w:val="lt-LT"/>
        </w:rPr>
        <w:t xml:space="preserve">Tuo tarpu </w:t>
      </w:r>
      <w:r w:rsidR="000957A4" w:rsidRPr="00A3650C">
        <w:rPr>
          <w:rFonts w:cs="Times New Roman"/>
          <w:noProof/>
          <w:lang w:val="lt-LT"/>
        </w:rPr>
        <w:t>JA</w:t>
      </w:r>
      <w:r w:rsidRPr="00A3650C">
        <w:rPr>
          <w:rFonts w:cs="Times New Roman"/>
          <w:noProof/>
          <w:lang w:val="lt-LT"/>
        </w:rPr>
        <w:t xml:space="preserve"> išregistravimas</w:t>
      </w:r>
      <w:r w:rsidR="009D5AF3" w:rsidRPr="00A3650C">
        <w:rPr>
          <w:rFonts w:cs="Times New Roman"/>
          <w:noProof/>
          <w:lang w:val="lt-LT"/>
        </w:rPr>
        <w:t>,</w:t>
      </w:r>
      <w:r w:rsidRPr="00A3650C">
        <w:rPr>
          <w:rFonts w:cs="Times New Roman"/>
          <w:noProof/>
          <w:lang w:val="lt-LT"/>
        </w:rPr>
        <w:t xml:space="preserve"> didėjęs nuo 200</w:t>
      </w:r>
      <w:r w:rsidR="002606B0" w:rsidRPr="00A3650C">
        <w:rPr>
          <w:rFonts w:cs="Times New Roman"/>
          <w:noProof/>
          <w:lang w:val="lt-LT"/>
        </w:rPr>
        <w:t>8</w:t>
      </w:r>
      <w:r w:rsidR="00DD6CED" w:rsidRPr="00A3650C">
        <w:rPr>
          <w:rFonts w:cs="Times New Roman"/>
          <w:noProof/>
          <w:lang w:val="lt-LT"/>
        </w:rPr>
        <w:t xml:space="preserve"> </w:t>
      </w:r>
      <w:r w:rsidR="0063262B" w:rsidRPr="00A3650C">
        <w:rPr>
          <w:rFonts w:cs="Times New Roman"/>
          <w:noProof/>
          <w:lang w:val="lt-LT"/>
        </w:rPr>
        <w:t>m.</w:t>
      </w:r>
      <w:r w:rsidR="00DD6CED" w:rsidRPr="00A3650C">
        <w:rPr>
          <w:rFonts w:cs="Times New Roman"/>
          <w:noProof/>
          <w:lang w:val="lt-LT"/>
        </w:rPr>
        <w:t xml:space="preserve"> </w:t>
      </w:r>
      <w:r w:rsidRPr="00A3650C">
        <w:rPr>
          <w:rFonts w:cs="Times New Roman"/>
          <w:noProof/>
          <w:lang w:val="lt-LT"/>
        </w:rPr>
        <w:t>iki 201</w:t>
      </w:r>
      <w:r w:rsidR="002606B0" w:rsidRPr="00A3650C">
        <w:rPr>
          <w:rFonts w:cs="Times New Roman"/>
          <w:noProof/>
          <w:lang w:val="lt-LT"/>
        </w:rPr>
        <w:t>0</w:t>
      </w:r>
      <w:r w:rsidR="00531BEC">
        <w:rPr>
          <w:rFonts w:cs="Times New Roman"/>
          <w:noProof/>
          <w:lang w:val="lt-LT"/>
        </w:rPr>
        <w:t> </w:t>
      </w:r>
      <w:r w:rsidR="0063262B" w:rsidRPr="00A3650C">
        <w:rPr>
          <w:rFonts w:cs="Times New Roman"/>
          <w:noProof/>
          <w:lang w:val="lt-LT"/>
        </w:rPr>
        <w:t>m.,</w:t>
      </w:r>
      <w:r w:rsidR="009D5AF3" w:rsidRPr="00A3650C">
        <w:rPr>
          <w:rFonts w:cs="Times New Roman"/>
          <w:noProof/>
          <w:lang w:val="lt-LT"/>
        </w:rPr>
        <w:t xml:space="preserve"> kai</w:t>
      </w:r>
      <w:r w:rsidR="00E10E03" w:rsidRPr="00A3650C">
        <w:rPr>
          <w:rFonts w:cs="Times New Roman"/>
          <w:noProof/>
          <w:lang w:val="lt-LT"/>
        </w:rPr>
        <w:t xml:space="preserve"> </w:t>
      </w:r>
      <w:r w:rsidR="003A719F" w:rsidRPr="00A3650C">
        <w:rPr>
          <w:rFonts w:cs="Times New Roman"/>
          <w:noProof/>
          <w:lang w:val="lt-LT"/>
        </w:rPr>
        <w:t xml:space="preserve">per </w:t>
      </w:r>
      <w:r w:rsidR="00510519" w:rsidRPr="00A3650C">
        <w:rPr>
          <w:rFonts w:cs="Times New Roman"/>
          <w:noProof/>
          <w:lang w:val="lt-LT"/>
        </w:rPr>
        <w:t>201</w:t>
      </w:r>
      <w:r w:rsidR="002606B0" w:rsidRPr="00A3650C">
        <w:rPr>
          <w:rFonts w:cs="Times New Roman"/>
          <w:noProof/>
          <w:lang w:val="lt-LT"/>
        </w:rPr>
        <w:t>0 </w:t>
      </w:r>
      <w:r w:rsidR="0063262B" w:rsidRPr="00A3650C">
        <w:rPr>
          <w:rFonts w:cs="Times New Roman"/>
          <w:noProof/>
          <w:lang w:val="lt-LT"/>
        </w:rPr>
        <w:t>m.</w:t>
      </w:r>
      <w:r w:rsidR="00DD6CED" w:rsidRPr="00A3650C">
        <w:rPr>
          <w:rFonts w:cs="Times New Roman"/>
          <w:noProof/>
          <w:lang w:val="lt-LT"/>
        </w:rPr>
        <w:t xml:space="preserve"> </w:t>
      </w:r>
      <w:r w:rsidRPr="00A3650C">
        <w:rPr>
          <w:rFonts w:cs="Times New Roman"/>
          <w:noProof/>
          <w:lang w:val="lt-LT"/>
        </w:rPr>
        <w:t xml:space="preserve">buvo išregistruoti </w:t>
      </w:r>
      <w:r w:rsidR="002606B0" w:rsidRPr="00A3650C">
        <w:rPr>
          <w:rFonts w:cs="Times New Roman"/>
          <w:noProof/>
          <w:lang w:val="lt-LT"/>
        </w:rPr>
        <w:t>6</w:t>
      </w:r>
      <w:r w:rsidR="00531BEC">
        <w:rPr>
          <w:rFonts w:cs="Times New Roman"/>
          <w:noProof/>
          <w:lang w:val="lt-LT"/>
        </w:rPr>
        <w:t> </w:t>
      </w:r>
      <w:r w:rsidRPr="00A3650C">
        <w:rPr>
          <w:rFonts w:cs="Times New Roman"/>
          <w:noProof/>
          <w:lang w:val="lt-LT"/>
        </w:rPr>
        <w:t>05</w:t>
      </w:r>
      <w:r w:rsidR="002606B0" w:rsidRPr="00A3650C">
        <w:rPr>
          <w:rFonts w:cs="Times New Roman"/>
          <w:noProof/>
          <w:lang w:val="lt-LT"/>
        </w:rPr>
        <w:t>7</w:t>
      </w:r>
      <w:r w:rsidR="00DD6CED" w:rsidRPr="00A3650C">
        <w:rPr>
          <w:rFonts w:cs="Times New Roman"/>
          <w:noProof/>
          <w:lang w:val="lt-LT"/>
        </w:rPr>
        <w:t xml:space="preserve"> </w:t>
      </w:r>
      <w:r w:rsidR="000957A4" w:rsidRPr="00A3650C">
        <w:rPr>
          <w:rFonts w:cs="Times New Roman"/>
          <w:noProof/>
          <w:lang w:val="lt-LT"/>
        </w:rPr>
        <w:t>JA</w:t>
      </w:r>
      <w:r w:rsidR="009D5AF3" w:rsidRPr="00A3650C">
        <w:rPr>
          <w:rFonts w:cs="Times New Roman"/>
          <w:noProof/>
          <w:lang w:val="lt-LT"/>
        </w:rPr>
        <w:t>,</w:t>
      </w:r>
      <w:r w:rsidRPr="00A3650C">
        <w:rPr>
          <w:rFonts w:cs="Times New Roman"/>
          <w:noProof/>
          <w:lang w:val="lt-LT"/>
        </w:rPr>
        <w:t xml:space="preserve"> 201</w:t>
      </w:r>
      <w:r w:rsidR="002606B0" w:rsidRPr="00A3650C">
        <w:rPr>
          <w:rFonts w:cs="Times New Roman"/>
          <w:noProof/>
          <w:lang w:val="lt-LT"/>
        </w:rPr>
        <w:t>1</w:t>
      </w:r>
      <w:r w:rsidR="00DD6CED" w:rsidRPr="00A3650C">
        <w:rPr>
          <w:rFonts w:cs="Times New Roman"/>
          <w:noProof/>
          <w:lang w:val="lt-LT"/>
        </w:rPr>
        <w:t xml:space="preserve"> </w:t>
      </w:r>
      <w:r w:rsidR="0063262B" w:rsidRPr="00A3650C">
        <w:rPr>
          <w:rFonts w:cs="Times New Roman"/>
          <w:noProof/>
          <w:lang w:val="lt-LT"/>
        </w:rPr>
        <w:t>m.</w:t>
      </w:r>
      <w:r w:rsidR="00DD6CED" w:rsidRPr="00A3650C">
        <w:rPr>
          <w:rFonts w:cs="Times New Roman"/>
          <w:noProof/>
          <w:lang w:val="lt-LT"/>
        </w:rPr>
        <w:t xml:space="preserve"> </w:t>
      </w:r>
      <w:r w:rsidR="00C54A32" w:rsidRPr="00A3650C">
        <w:rPr>
          <w:rFonts w:cs="Times New Roman"/>
          <w:noProof/>
          <w:lang w:val="lt-LT"/>
        </w:rPr>
        <w:t xml:space="preserve">gerokai </w:t>
      </w:r>
      <w:r w:rsidRPr="00A3650C">
        <w:rPr>
          <w:rFonts w:cs="Times New Roman"/>
          <w:noProof/>
          <w:lang w:val="lt-LT"/>
        </w:rPr>
        <w:t xml:space="preserve">sumažėjo iki </w:t>
      </w:r>
      <w:r w:rsidR="002606B0" w:rsidRPr="00A3650C">
        <w:rPr>
          <w:rFonts w:cs="Times New Roman"/>
          <w:noProof/>
          <w:lang w:val="lt-LT"/>
        </w:rPr>
        <w:t>3 </w:t>
      </w:r>
      <w:r w:rsidRPr="00A3650C">
        <w:rPr>
          <w:rFonts w:cs="Times New Roman"/>
          <w:noProof/>
          <w:lang w:val="lt-LT"/>
        </w:rPr>
        <w:t xml:space="preserve">213. </w:t>
      </w:r>
      <w:r w:rsidR="00DD6CED" w:rsidRPr="00A3650C">
        <w:rPr>
          <w:rFonts w:cs="Times New Roman"/>
          <w:noProof/>
          <w:lang w:val="lt-LT"/>
        </w:rPr>
        <w:t>2</w:t>
      </w:r>
      <w:r w:rsidRPr="00A3650C">
        <w:rPr>
          <w:rFonts w:cs="Times New Roman"/>
          <w:noProof/>
          <w:lang w:val="lt-LT"/>
        </w:rPr>
        <w:t>01</w:t>
      </w:r>
      <w:r w:rsidR="002606B0" w:rsidRPr="00A3650C">
        <w:rPr>
          <w:rFonts w:cs="Times New Roman"/>
          <w:noProof/>
          <w:lang w:val="lt-LT"/>
        </w:rPr>
        <w:t>2 </w:t>
      </w:r>
      <w:r w:rsidR="0063262B" w:rsidRPr="00A3650C">
        <w:rPr>
          <w:rFonts w:cs="Times New Roman"/>
          <w:noProof/>
          <w:lang w:val="lt-LT"/>
        </w:rPr>
        <w:t>m. </w:t>
      </w:r>
      <w:r w:rsidRPr="00A3650C">
        <w:rPr>
          <w:rFonts w:cs="Times New Roman"/>
          <w:noProof/>
          <w:lang w:val="lt-LT"/>
        </w:rPr>
        <w:t>šis rodiklis išliko panašiame lygyje – buvo išregistruota vos 1,</w:t>
      </w:r>
      <w:r w:rsidR="002606B0" w:rsidRPr="00A3650C">
        <w:rPr>
          <w:rFonts w:cs="Times New Roman"/>
          <w:noProof/>
          <w:lang w:val="lt-LT"/>
        </w:rPr>
        <w:t>6 proc.</w:t>
      </w:r>
      <w:r w:rsidRPr="00A3650C">
        <w:rPr>
          <w:rFonts w:cs="Times New Roman"/>
          <w:noProof/>
          <w:lang w:val="lt-LT"/>
        </w:rPr>
        <w:t>, arba 5</w:t>
      </w:r>
      <w:r w:rsidR="002606B0" w:rsidRPr="00A3650C">
        <w:rPr>
          <w:rFonts w:cs="Times New Roman"/>
          <w:noProof/>
          <w:lang w:val="lt-LT"/>
        </w:rPr>
        <w:t>3</w:t>
      </w:r>
      <w:r w:rsidR="00531BEC">
        <w:rPr>
          <w:rFonts w:cs="Times New Roman"/>
          <w:noProof/>
          <w:lang w:val="lt-LT"/>
        </w:rPr>
        <w:t> </w:t>
      </w:r>
      <w:r w:rsidR="000957A4" w:rsidRPr="00A3650C">
        <w:rPr>
          <w:rFonts w:cs="Times New Roman"/>
          <w:noProof/>
          <w:lang w:val="lt-LT"/>
        </w:rPr>
        <w:t>JA</w:t>
      </w:r>
      <w:r w:rsidRPr="00A3650C">
        <w:rPr>
          <w:rFonts w:cs="Times New Roman"/>
          <w:noProof/>
          <w:lang w:val="lt-LT"/>
        </w:rPr>
        <w:t xml:space="preserve"> mažiau</w:t>
      </w:r>
      <w:r w:rsidR="00E10E03" w:rsidRPr="00A3650C">
        <w:rPr>
          <w:rFonts w:cs="Times New Roman"/>
          <w:noProof/>
          <w:lang w:val="lt-LT"/>
        </w:rPr>
        <w:t xml:space="preserve">, </w:t>
      </w:r>
      <w:r w:rsidR="00C54A32" w:rsidRPr="00A3650C">
        <w:rPr>
          <w:rFonts w:cs="Times New Roman"/>
          <w:noProof/>
          <w:lang w:val="lt-LT"/>
        </w:rPr>
        <w:t xml:space="preserve">palyginti </w:t>
      </w:r>
      <w:r w:rsidR="00E10E03" w:rsidRPr="00A3650C">
        <w:rPr>
          <w:rFonts w:cs="Times New Roman"/>
          <w:noProof/>
          <w:lang w:val="lt-LT"/>
        </w:rPr>
        <w:t>su 201</w:t>
      </w:r>
      <w:r w:rsidR="002606B0" w:rsidRPr="00A3650C">
        <w:rPr>
          <w:rFonts w:cs="Times New Roman"/>
          <w:noProof/>
          <w:lang w:val="lt-LT"/>
        </w:rPr>
        <w:t>1</w:t>
      </w:r>
      <w:r w:rsidR="00531BEC">
        <w:rPr>
          <w:rFonts w:cs="Times New Roman"/>
          <w:noProof/>
          <w:lang w:val="lt-LT"/>
        </w:rPr>
        <w:t> </w:t>
      </w:r>
      <w:r w:rsidR="0063262B" w:rsidRPr="00A3650C">
        <w:rPr>
          <w:rFonts w:cs="Times New Roman"/>
          <w:noProof/>
          <w:lang w:val="lt-LT"/>
        </w:rPr>
        <w:t>m</w:t>
      </w:r>
      <w:r w:rsidR="00531BEC">
        <w:rPr>
          <w:rFonts w:cs="Times New Roman"/>
          <w:noProof/>
          <w:lang w:val="lt-LT"/>
        </w:rPr>
        <w:t>., o 2013 </w:t>
      </w:r>
      <w:r w:rsidR="00C15618" w:rsidRPr="00A3650C">
        <w:rPr>
          <w:rFonts w:cs="Times New Roman"/>
          <w:noProof/>
          <w:lang w:val="lt-LT"/>
        </w:rPr>
        <w:t>m. buvo</w:t>
      </w:r>
      <w:r w:rsidR="00C15618" w:rsidRPr="00A3650C" w:rsidDel="008B69EC">
        <w:rPr>
          <w:rFonts w:cs="Times New Roman"/>
          <w:noProof/>
          <w:lang w:val="lt-LT"/>
        </w:rPr>
        <w:t xml:space="preserve"> </w:t>
      </w:r>
      <w:r w:rsidR="0049040F" w:rsidRPr="00A3650C">
        <w:rPr>
          <w:rFonts w:cs="Times New Roman"/>
          <w:noProof/>
          <w:lang w:val="lt-LT"/>
        </w:rPr>
        <w:t>išregistruoti</w:t>
      </w:r>
      <w:r w:rsidR="00C15618" w:rsidRPr="00A3650C">
        <w:rPr>
          <w:rFonts w:cs="Times New Roman"/>
          <w:noProof/>
          <w:lang w:val="lt-LT"/>
        </w:rPr>
        <w:t xml:space="preserve"> 3</w:t>
      </w:r>
      <w:r w:rsidR="0049040F" w:rsidRPr="00A3650C">
        <w:rPr>
          <w:rFonts w:cs="Times New Roman"/>
          <w:noProof/>
          <w:lang w:val="lt-LT"/>
        </w:rPr>
        <w:t> </w:t>
      </w:r>
      <w:r w:rsidR="00C15618" w:rsidRPr="00A3650C">
        <w:rPr>
          <w:rFonts w:cs="Times New Roman"/>
          <w:noProof/>
          <w:lang w:val="lt-LT"/>
        </w:rPr>
        <w:t xml:space="preserve">165 </w:t>
      </w:r>
      <w:r w:rsidR="000957A4" w:rsidRPr="00A3650C">
        <w:rPr>
          <w:rFonts w:cs="Times New Roman"/>
          <w:noProof/>
          <w:lang w:val="lt-LT"/>
        </w:rPr>
        <w:t>JA</w:t>
      </w:r>
      <w:r w:rsidR="0086074D" w:rsidRPr="00A3650C">
        <w:rPr>
          <w:rFonts w:cs="Times New Roman"/>
          <w:noProof/>
          <w:lang w:val="lt-LT"/>
        </w:rPr>
        <w:t>,</w:t>
      </w:r>
      <w:r w:rsidR="00C15618" w:rsidRPr="00A3650C">
        <w:rPr>
          <w:rFonts w:cs="Times New Roman"/>
          <w:noProof/>
          <w:lang w:val="lt-LT"/>
        </w:rPr>
        <w:t xml:space="preserve"> t.</w:t>
      </w:r>
      <w:r w:rsidR="0049040F" w:rsidRPr="00A3650C">
        <w:rPr>
          <w:rFonts w:cs="Times New Roman"/>
          <w:noProof/>
          <w:lang w:val="lt-LT"/>
        </w:rPr>
        <w:t xml:space="preserve"> </w:t>
      </w:r>
      <w:r w:rsidR="00C15618" w:rsidRPr="00A3650C">
        <w:rPr>
          <w:rFonts w:cs="Times New Roman"/>
          <w:noProof/>
          <w:lang w:val="lt-LT"/>
        </w:rPr>
        <w:t>y.</w:t>
      </w:r>
      <w:r w:rsidR="0049040F" w:rsidRPr="00A3650C">
        <w:rPr>
          <w:rFonts w:cs="Times New Roman"/>
          <w:noProof/>
          <w:lang w:val="lt-LT"/>
        </w:rPr>
        <w:t xml:space="preserve"> </w:t>
      </w:r>
      <w:r w:rsidR="00531BEC">
        <w:rPr>
          <w:rFonts w:cs="Times New Roman"/>
          <w:noProof/>
          <w:lang w:val="lt-LT"/>
        </w:rPr>
        <w:t>0,2 </w:t>
      </w:r>
      <w:r w:rsidR="00C15618" w:rsidRPr="00A3650C">
        <w:rPr>
          <w:rFonts w:cs="Times New Roman"/>
          <w:noProof/>
          <w:lang w:val="lt-LT"/>
        </w:rPr>
        <w:t>proc. daugiau nei per 2012</w:t>
      </w:r>
      <w:r w:rsidR="00531BEC">
        <w:rPr>
          <w:rFonts w:cs="Times New Roman"/>
          <w:noProof/>
          <w:lang w:val="lt-LT"/>
        </w:rPr>
        <w:t> </w:t>
      </w:r>
      <w:r w:rsidR="00C15618" w:rsidRPr="00A3650C">
        <w:rPr>
          <w:rFonts w:cs="Times New Roman"/>
          <w:noProof/>
          <w:lang w:val="lt-LT"/>
        </w:rPr>
        <w:t>m.</w:t>
      </w:r>
    </w:p>
    <w:p w14:paraId="64DC68AE" w14:textId="77777777" w:rsidR="000E772D" w:rsidRPr="00A3650C" w:rsidRDefault="00A955A1" w:rsidP="00D3486D">
      <w:pPr>
        <w:pStyle w:val="Antrat"/>
        <w:keepNext/>
        <w:spacing w:before="240" w:after="0"/>
        <w:jc w:val="left"/>
        <w:rPr>
          <w:rFonts w:cs="Times New Roman"/>
          <w:noProof/>
          <w:lang w:val="lt-LT"/>
        </w:rPr>
      </w:pPr>
      <w:r w:rsidRPr="00A3650C">
        <w:rPr>
          <w:rFonts w:cs="Times New Roman"/>
          <w:lang w:val="lt-LT"/>
        </w:rPr>
        <w:lastRenderedPageBreak/>
        <w:fldChar w:fldCharType="begin"/>
      </w:r>
      <w:r w:rsidR="00FB4221" w:rsidRPr="00A3650C">
        <w:rPr>
          <w:rFonts w:cs="Times New Roman"/>
          <w:lang w:val="lt-LT"/>
        </w:rPr>
        <w:instrText xml:space="preserve"> SEQ pav. \* ARABIC </w:instrText>
      </w:r>
      <w:r w:rsidRPr="00A3650C">
        <w:rPr>
          <w:rFonts w:cs="Times New Roman"/>
          <w:lang w:val="lt-LT"/>
        </w:rPr>
        <w:fldChar w:fldCharType="separate"/>
      </w:r>
      <w:bookmarkStart w:id="75" w:name="_Toc494356601"/>
      <w:r w:rsidR="0010043D">
        <w:rPr>
          <w:rFonts w:cs="Times New Roman"/>
          <w:noProof/>
          <w:lang w:val="lt-LT"/>
        </w:rPr>
        <w:t>10</w:t>
      </w:r>
      <w:r w:rsidRPr="00A3650C">
        <w:rPr>
          <w:rFonts w:cs="Times New Roman"/>
          <w:lang w:val="lt-LT"/>
        </w:rPr>
        <w:fldChar w:fldCharType="end"/>
      </w:r>
      <w:r w:rsidR="00FB4221" w:rsidRPr="00A3650C">
        <w:rPr>
          <w:rFonts w:cs="Times New Roman"/>
          <w:lang w:val="lt-LT"/>
        </w:rPr>
        <w:t xml:space="preserve"> pav. </w:t>
      </w:r>
      <w:r w:rsidR="009D5AF3" w:rsidRPr="00A3650C">
        <w:rPr>
          <w:rFonts w:cs="Times New Roman"/>
          <w:lang w:val="lt-LT"/>
        </w:rPr>
        <w:t>Įregistruot</w:t>
      </w:r>
      <w:r w:rsidR="00F0776C" w:rsidRPr="00A3650C">
        <w:rPr>
          <w:rFonts w:cs="Times New Roman"/>
          <w:lang w:val="lt-LT"/>
        </w:rPr>
        <w:t>ų</w:t>
      </w:r>
      <w:r w:rsidR="009D5AF3" w:rsidRPr="00A3650C">
        <w:rPr>
          <w:rFonts w:cs="Times New Roman"/>
          <w:lang w:val="lt-LT"/>
        </w:rPr>
        <w:t xml:space="preserve"> ir išregistruot</w:t>
      </w:r>
      <w:r w:rsidR="00F0776C" w:rsidRPr="00A3650C">
        <w:rPr>
          <w:rFonts w:cs="Times New Roman"/>
          <w:lang w:val="lt-LT"/>
        </w:rPr>
        <w:t>ų</w:t>
      </w:r>
      <w:r w:rsidR="009D5AF3" w:rsidRPr="00A3650C">
        <w:rPr>
          <w:rFonts w:cs="Times New Roman"/>
          <w:lang w:val="lt-LT"/>
        </w:rPr>
        <w:t xml:space="preserve"> </w:t>
      </w:r>
      <w:r w:rsidR="00F0776C" w:rsidRPr="00A3650C">
        <w:rPr>
          <w:rFonts w:cs="Times New Roman"/>
          <w:lang w:val="lt-LT"/>
        </w:rPr>
        <w:t>JA skaičius</w:t>
      </w:r>
      <w:r w:rsidR="00DD3471" w:rsidRPr="00A3650C">
        <w:rPr>
          <w:rFonts w:cs="Times New Roman"/>
          <w:lang w:val="lt-LT"/>
        </w:rPr>
        <w:t xml:space="preserve"> per metus</w:t>
      </w:r>
      <w:bookmarkEnd w:id="75"/>
    </w:p>
    <w:p w14:paraId="76A8C229" w14:textId="77777777" w:rsidR="0083256A" w:rsidRPr="00A3650C" w:rsidRDefault="00EA6915" w:rsidP="00453DD9">
      <w:pPr>
        <w:ind w:firstLine="0"/>
        <w:rPr>
          <w:rFonts w:cs="Times New Roman"/>
          <w:noProof/>
          <w:lang w:val="lt-LT"/>
        </w:rPr>
      </w:pPr>
      <w:r w:rsidRPr="00A3650C">
        <w:rPr>
          <w:rFonts w:cs="Times New Roman"/>
          <w:noProof/>
          <w:lang w:val="lt-LT" w:eastAsia="lt-LT"/>
        </w:rPr>
        <w:drawing>
          <wp:inline distT="0" distB="0" distL="0" distR="0" wp14:anchorId="230D7FC9" wp14:editId="57EC0B13">
            <wp:extent cx="6107430" cy="3009900"/>
            <wp:effectExtent l="0" t="0" r="7620" b="0"/>
            <wp:docPr id="1127" name="Chart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D8EC3" w14:textId="77777777" w:rsidR="004C6479" w:rsidRPr="00A3650C" w:rsidRDefault="0083256A"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14:paraId="45CAB006" w14:textId="77777777" w:rsidR="0083256A" w:rsidRPr="00A3650C" w:rsidRDefault="0083256A" w:rsidP="00453DD9">
      <w:pPr>
        <w:spacing w:before="240" w:after="240"/>
        <w:ind w:firstLine="720"/>
        <w:rPr>
          <w:rFonts w:cs="Times New Roman"/>
          <w:noProof/>
          <w:lang w:val="lt-LT"/>
        </w:rPr>
      </w:pPr>
      <w:r w:rsidRPr="00A3650C">
        <w:rPr>
          <w:rFonts w:cs="Times New Roman"/>
          <w:noProof/>
          <w:lang w:val="lt-LT"/>
        </w:rPr>
        <w:t xml:space="preserve">Remiantis </w:t>
      </w:r>
      <w:r w:rsidRPr="00A3650C">
        <w:rPr>
          <w:rFonts w:cs="Times New Roman"/>
          <w:lang w:val="lt-LT"/>
        </w:rPr>
        <w:t>Įmonių bankroto valdymo departamento prie Ūkio ministerijos</w:t>
      </w:r>
      <w:r w:rsidRPr="00A3650C">
        <w:rPr>
          <w:rFonts w:cs="Times New Roman"/>
          <w:noProof/>
          <w:lang w:val="lt-LT"/>
        </w:rPr>
        <w:t xml:space="preserve"> duomenimis</w:t>
      </w:r>
      <w:r w:rsidR="009D5AF3" w:rsidRPr="00A3650C">
        <w:rPr>
          <w:rFonts w:cs="Times New Roman"/>
          <w:noProof/>
          <w:lang w:val="lt-LT"/>
        </w:rPr>
        <w:t>,</w:t>
      </w:r>
      <w:r w:rsidRPr="00A3650C">
        <w:rPr>
          <w:rFonts w:cs="Times New Roman"/>
          <w:noProof/>
          <w:lang w:val="lt-LT"/>
        </w:rPr>
        <w:t xml:space="preserve"> </w:t>
      </w:r>
      <w:r w:rsidR="004016EB" w:rsidRPr="00A3650C">
        <w:rPr>
          <w:rFonts w:cs="Times New Roman"/>
          <w:noProof/>
          <w:lang w:val="lt-LT"/>
        </w:rPr>
        <w:t xml:space="preserve">daugiausia bankroto procesų </w:t>
      </w:r>
      <w:r w:rsidR="0086074D" w:rsidRPr="00A3650C">
        <w:rPr>
          <w:rFonts w:cs="Times New Roman"/>
          <w:noProof/>
          <w:lang w:val="lt-LT"/>
        </w:rPr>
        <w:t>(tiek pradėtų, tiek baigtų) 2008–</w:t>
      </w:r>
      <w:r w:rsidR="00531BEC">
        <w:rPr>
          <w:rFonts w:cs="Times New Roman"/>
          <w:noProof/>
          <w:lang w:val="lt-LT"/>
        </w:rPr>
        <w:t>2013 </w:t>
      </w:r>
      <w:r w:rsidR="0086074D" w:rsidRPr="00A3650C">
        <w:rPr>
          <w:rFonts w:cs="Times New Roman"/>
          <w:noProof/>
          <w:lang w:val="lt-LT"/>
        </w:rPr>
        <w:t xml:space="preserve">m. </w:t>
      </w:r>
      <w:r w:rsidR="004016EB" w:rsidRPr="00A3650C">
        <w:rPr>
          <w:rFonts w:cs="Times New Roman"/>
          <w:noProof/>
          <w:lang w:val="lt-LT"/>
        </w:rPr>
        <w:t>pradėta įmonėms, užsiimančioms didmenine ir  mažmenine prekyb</w:t>
      </w:r>
      <w:r w:rsidR="00531BEC">
        <w:rPr>
          <w:rFonts w:cs="Times New Roman"/>
          <w:noProof/>
          <w:lang w:val="lt-LT"/>
        </w:rPr>
        <w:t>a (31,1 proc.) ir statyba (16,3 </w:t>
      </w:r>
      <w:r w:rsidR="004016EB" w:rsidRPr="00A3650C">
        <w:rPr>
          <w:rFonts w:cs="Times New Roman"/>
          <w:noProof/>
          <w:lang w:val="lt-LT"/>
        </w:rPr>
        <w:t>proc.)</w:t>
      </w:r>
      <w:r w:rsidRPr="00A3650C">
        <w:rPr>
          <w:rFonts w:cs="Times New Roman"/>
          <w:noProof/>
          <w:lang w:val="lt-LT"/>
        </w:rPr>
        <w:t xml:space="preserve">. </w:t>
      </w:r>
    </w:p>
    <w:p w14:paraId="0BCFA036" w14:textId="77777777" w:rsidR="0083256A" w:rsidRPr="00A3650C" w:rsidRDefault="0083256A" w:rsidP="00453DD9">
      <w:pPr>
        <w:spacing w:before="240" w:after="240"/>
        <w:ind w:firstLine="720"/>
        <w:rPr>
          <w:rFonts w:cs="Times New Roman"/>
          <w:noProof/>
          <w:lang w:val="lt-LT"/>
        </w:rPr>
      </w:pPr>
      <w:r w:rsidRPr="00A3650C">
        <w:rPr>
          <w:rFonts w:cs="Times New Roman"/>
          <w:noProof/>
          <w:lang w:val="lt-LT"/>
        </w:rPr>
        <w:t>Šiomis veiklomis užsiimančių įmonių dominavimą tarp bankrutuojančių ir bankrutavusių įmonių paaiškina tai, kad šiems sektoriams priklausančios įmonės sudaro didžiąją dalį Lietuvoje veikiančių ūkio subjektų</w:t>
      </w:r>
      <w:r w:rsidR="00D24DEC" w:rsidRPr="00A3650C">
        <w:rPr>
          <w:rFonts w:cs="Times New Roman"/>
          <w:noProof/>
          <w:lang w:val="lt-LT"/>
        </w:rPr>
        <w:t>.</w:t>
      </w:r>
      <w:r w:rsidRPr="00A3650C">
        <w:rPr>
          <w:rFonts w:cs="Times New Roman"/>
          <w:noProof/>
          <w:lang w:val="lt-LT"/>
        </w:rPr>
        <w:t xml:space="preserve"> </w:t>
      </w:r>
      <w:r w:rsidR="002479DE" w:rsidRPr="00A3650C">
        <w:rPr>
          <w:rFonts w:cs="Times New Roman"/>
          <w:noProof/>
          <w:lang w:val="lt-LT"/>
        </w:rPr>
        <w:t>LSD</w:t>
      </w:r>
      <w:r w:rsidRPr="00A3650C">
        <w:rPr>
          <w:rFonts w:cs="Times New Roman"/>
          <w:noProof/>
          <w:lang w:val="lt-LT"/>
        </w:rPr>
        <w:t xml:space="preserve"> duomenimis</w:t>
      </w:r>
      <w:r w:rsidR="00C54A32" w:rsidRPr="00A3650C">
        <w:rPr>
          <w:rFonts w:cs="Times New Roman"/>
          <w:noProof/>
          <w:lang w:val="lt-LT"/>
        </w:rPr>
        <w:t>,</w:t>
      </w:r>
      <w:r w:rsidRPr="00A3650C">
        <w:rPr>
          <w:rFonts w:cs="Times New Roman"/>
          <w:noProof/>
          <w:lang w:val="lt-LT"/>
        </w:rPr>
        <w:t xml:space="preserve"> 201</w:t>
      </w:r>
      <w:r w:rsidR="002606B0" w:rsidRPr="00A3650C">
        <w:rPr>
          <w:rFonts w:cs="Times New Roman"/>
          <w:noProof/>
          <w:lang w:val="lt-LT"/>
        </w:rPr>
        <w:t>3 </w:t>
      </w:r>
      <w:r w:rsidR="0063262B" w:rsidRPr="00A3650C">
        <w:rPr>
          <w:rFonts w:cs="Times New Roman"/>
          <w:noProof/>
          <w:lang w:val="lt-LT"/>
        </w:rPr>
        <w:t>m.</w:t>
      </w:r>
      <w:r w:rsidR="00DD6CED" w:rsidRPr="00A3650C">
        <w:rPr>
          <w:rFonts w:cs="Times New Roman"/>
          <w:noProof/>
          <w:lang w:val="lt-LT"/>
        </w:rPr>
        <w:t xml:space="preserve"> </w:t>
      </w:r>
      <w:r w:rsidRPr="00A3650C">
        <w:rPr>
          <w:rFonts w:cs="Times New Roman"/>
          <w:noProof/>
          <w:lang w:val="lt-LT"/>
        </w:rPr>
        <w:t xml:space="preserve">pradžioje Lietuvoje ekonominę veiklą vykdė </w:t>
      </w:r>
      <w:r w:rsidR="00531BEC">
        <w:rPr>
          <w:rFonts w:cs="Times New Roman"/>
          <w:noProof/>
          <w:lang w:val="lt-LT"/>
        </w:rPr>
        <w:t>68 </w:t>
      </w:r>
      <w:r w:rsidR="00B41F8B" w:rsidRPr="00A3650C">
        <w:rPr>
          <w:rFonts w:cs="Times New Roman"/>
          <w:noProof/>
          <w:lang w:val="lt-LT"/>
        </w:rPr>
        <w:t>279 įmonė</w:t>
      </w:r>
      <w:r w:rsidR="00D24DEC" w:rsidRPr="00A3650C">
        <w:rPr>
          <w:rFonts w:cs="Times New Roman"/>
          <w:noProof/>
          <w:lang w:val="lt-LT"/>
        </w:rPr>
        <w:t>s</w:t>
      </w:r>
      <w:r w:rsidR="00B41F8B" w:rsidRPr="00A3650C">
        <w:rPr>
          <w:rFonts w:cs="Times New Roman"/>
          <w:noProof/>
          <w:lang w:val="lt-LT"/>
        </w:rPr>
        <w:t xml:space="preserve"> </w:t>
      </w:r>
      <w:r w:rsidR="00531BEC">
        <w:rPr>
          <w:rFonts w:cs="Times New Roman"/>
          <w:noProof/>
          <w:lang w:val="lt-LT"/>
        </w:rPr>
        <w:t xml:space="preserve">(įskaitant ir dideles įmones), </w:t>
      </w:r>
      <w:r w:rsidR="00D24DEC" w:rsidRPr="00A3650C">
        <w:rPr>
          <w:rFonts w:cs="Times New Roman"/>
          <w:noProof/>
          <w:lang w:val="lt-LT"/>
        </w:rPr>
        <w:t xml:space="preserve">iš kurių </w:t>
      </w:r>
      <w:r w:rsidR="00531BEC">
        <w:rPr>
          <w:rFonts w:cs="Times New Roman"/>
          <w:noProof/>
          <w:lang w:val="lt-LT"/>
        </w:rPr>
        <w:t>32,5 </w:t>
      </w:r>
      <w:r w:rsidR="00B41F8B" w:rsidRPr="00A3650C">
        <w:rPr>
          <w:rFonts w:cs="Times New Roman"/>
          <w:noProof/>
          <w:lang w:val="lt-LT"/>
        </w:rPr>
        <w:t xml:space="preserve">proc. vertėsi didmenine ir mažmenine prekyba, </w:t>
      </w:r>
      <w:r w:rsidR="00531BEC">
        <w:rPr>
          <w:rFonts w:cs="Times New Roman"/>
          <w:noProof/>
          <w:lang w:val="lt-LT"/>
        </w:rPr>
        <w:t>10,1 </w:t>
      </w:r>
      <w:r w:rsidR="00B41F8B" w:rsidRPr="00A3650C">
        <w:rPr>
          <w:rFonts w:cs="Times New Roman"/>
          <w:noProof/>
          <w:lang w:val="lt-LT"/>
        </w:rPr>
        <w:t>p</w:t>
      </w:r>
      <w:r w:rsidR="00531BEC">
        <w:rPr>
          <w:rFonts w:cs="Times New Roman"/>
          <w:noProof/>
          <w:lang w:val="lt-LT"/>
        </w:rPr>
        <w:t>roc. – apdirbamąja gamyba, 9,8 </w:t>
      </w:r>
      <w:r w:rsidR="00B41F8B" w:rsidRPr="00A3650C">
        <w:rPr>
          <w:rFonts w:cs="Times New Roman"/>
          <w:noProof/>
          <w:lang w:val="lt-LT"/>
        </w:rPr>
        <w:t>proc.</w:t>
      </w:r>
      <w:r w:rsidR="00531BEC">
        <w:rPr>
          <w:rFonts w:cs="Times New Roman"/>
          <w:noProof/>
          <w:lang w:val="lt-LT"/>
        </w:rPr>
        <w:t xml:space="preserve"> – transportu ir saugojimu, o 9 </w:t>
      </w:r>
      <w:r w:rsidR="00B41F8B" w:rsidRPr="00A3650C">
        <w:rPr>
          <w:rFonts w:cs="Times New Roman"/>
          <w:noProof/>
          <w:lang w:val="lt-LT"/>
        </w:rPr>
        <w:t>proc. – statyba.</w:t>
      </w:r>
    </w:p>
    <w:p w14:paraId="3741FCC7" w14:textId="77777777" w:rsidR="00F00C49" w:rsidRPr="00A3650C" w:rsidRDefault="00F00C49" w:rsidP="00F00C49">
      <w:pPr>
        <w:spacing w:before="240" w:after="240"/>
        <w:ind w:firstLine="720"/>
        <w:rPr>
          <w:rFonts w:cs="Times New Roman"/>
          <w:lang w:val="lt-LT"/>
        </w:rPr>
      </w:pPr>
      <w:r w:rsidRPr="00A3650C">
        <w:rPr>
          <w:rFonts w:eastAsiaTheme="minorHAnsi" w:cs="Times New Roman"/>
          <w:lang w:val="lt-LT"/>
        </w:rPr>
        <w:t>Kaip ir kitur Europoje, daugiausia MVĮ veikia didmeninės ir mažmeninės prekybos, informacijos ir ryšių, profesinių ir techninių paslaugų, apgyvendinimo ir turizmo sektoriuose. Tačiau jų palyginti nedaug statybų sektoriuje.</w:t>
      </w:r>
    </w:p>
    <w:p w14:paraId="798B2ADE" w14:textId="77777777" w:rsidR="000E772D" w:rsidRPr="00A3650C" w:rsidRDefault="00A955A1" w:rsidP="00D3486D">
      <w:pPr>
        <w:pStyle w:val="Antrat"/>
        <w:keepNext/>
        <w:spacing w:after="0"/>
        <w:jc w:val="left"/>
        <w:rPr>
          <w:rFonts w:cs="Times New Roman"/>
          <w:lang w:val="lt-LT"/>
        </w:rPr>
      </w:pPr>
      <w:r w:rsidRPr="00A3650C">
        <w:rPr>
          <w:rFonts w:cs="Times New Roman"/>
          <w:lang w:val="lt-LT"/>
        </w:rPr>
        <w:lastRenderedPageBreak/>
        <w:fldChar w:fldCharType="begin"/>
      </w:r>
      <w:r w:rsidR="00BD7FF7" w:rsidRPr="00A3650C">
        <w:rPr>
          <w:rFonts w:cs="Times New Roman"/>
          <w:lang w:val="lt-LT"/>
        </w:rPr>
        <w:instrText xml:space="preserve"> SEQ pav. \* ARABIC </w:instrText>
      </w:r>
      <w:r w:rsidRPr="00A3650C">
        <w:rPr>
          <w:rFonts w:cs="Times New Roman"/>
          <w:lang w:val="lt-LT"/>
        </w:rPr>
        <w:fldChar w:fldCharType="separate"/>
      </w:r>
      <w:bookmarkStart w:id="76" w:name="_Toc494356602"/>
      <w:r w:rsidR="0010043D">
        <w:rPr>
          <w:rFonts w:cs="Times New Roman"/>
          <w:noProof/>
          <w:lang w:val="lt-LT"/>
        </w:rPr>
        <w:t>11</w:t>
      </w:r>
      <w:r w:rsidRPr="00A3650C">
        <w:rPr>
          <w:rFonts w:cs="Times New Roman"/>
          <w:lang w:val="lt-LT"/>
        </w:rPr>
        <w:fldChar w:fldCharType="end"/>
      </w:r>
      <w:r w:rsidR="00642956" w:rsidRPr="00A3650C">
        <w:rPr>
          <w:rFonts w:cs="Times New Roman"/>
          <w:lang w:val="lt-LT"/>
        </w:rPr>
        <w:t xml:space="preserve"> pav. </w:t>
      </w:r>
      <w:r w:rsidR="009D5AF3" w:rsidRPr="00A3650C">
        <w:rPr>
          <w:rFonts w:cs="Times New Roman"/>
          <w:lang w:val="lt-LT"/>
        </w:rPr>
        <w:t xml:space="preserve">Veiklą vykdžiusių įmonių </w:t>
      </w:r>
      <w:r w:rsidR="006E49DE" w:rsidRPr="00A3650C">
        <w:rPr>
          <w:rFonts w:cs="Times New Roman"/>
          <w:lang w:val="lt-LT"/>
        </w:rPr>
        <w:t>pasiskirstymas</w:t>
      </w:r>
      <w:r w:rsidR="009D5AF3" w:rsidRPr="00A3650C">
        <w:rPr>
          <w:rFonts w:cs="Times New Roman"/>
          <w:lang w:val="lt-LT"/>
        </w:rPr>
        <w:t xml:space="preserve"> pagal veiklos sektorius</w:t>
      </w:r>
      <w:r w:rsidR="00F0776C" w:rsidRPr="00A3650C">
        <w:rPr>
          <w:rFonts w:cs="Times New Roman"/>
          <w:lang w:val="lt-LT"/>
        </w:rPr>
        <w:t>, vnt.</w:t>
      </w:r>
      <w:bookmarkEnd w:id="76"/>
    </w:p>
    <w:p w14:paraId="6AF878E9" w14:textId="12B13BA6" w:rsidR="0083256A" w:rsidRPr="00A3650C" w:rsidRDefault="00472774" w:rsidP="00453DD9">
      <w:pPr>
        <w:ind w:firstLine="0"/>
        <w:rPr>
          <w:rFonts w:cs="Times New Roman"/>
          <w:noProof/>
          <w:lang w:val="lt-LT"/>
        </w:rPr>
      </w:pPr>
      <w:r>
        <w:rPr>
          <w:noProof/>
          <w:lang w:val="lt-LT" w:eastAsia="lt-LT"/>
        </w:rPr>
        <w:drawing>
          <wp:inline distT="0" distB="0" distL="0" distR="0" wp14:anchorId="344A088D" wp14:editId="3FB3711E">
            <wp:extent cx="6120130" cy="3956050"/>
            <wp:effectExtent l="0" t="0" r="1397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4382FF" w14:textId="77777777" w:rsidR="004C6479" w:rsidRPr="00A3650C" w:rsidRDefault="0083256A"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14:paraId="0E055053" w14:textId="77777777" w:rsidR="00990C50" w:rsidRPr="00A3650C" w:rsidRDefault="002479DE" w:rsidP="00453DD9">
      <w:pPr>
        <w:spacing w:before="240" w:after="240"/>
        <w:ind w:firstLine="720"/>
        <w:rPr>
          <w:rFonts w:cs="Times New Roman"/>
          <w:lang w:val="lt-LT"/>
        </w:rPr>
      </w:pPr>
      <w:r w:rsidRPr="00A3650C">
        <w:rPr>
          <w:rFonts w:cs="Times New Roman"/>
          <w:lang w:val="lt-LT"/>
        </w:rPr>
        <w:t>LSD</w:t>
      </w:r>
      <w:r w:rsidR="00B41F8B" w:rsidRPr="00A3650C">
        <w:rPr>
          <w:rFonts w:cs="Times New Roman"/>
          <w:lang w:val="lt-LT"/>
        </w:rPr>
        <w:t xml:space="preserve"> duomenimis, 2013 m., palyginti su 2012 m., sparčiausiai augo žemės ūkio, miškininkystės ir žuvininkystės sektorius (7,6 proc.), informacijos i</w:t>
      </w:r>
      <w:r w:rsidR="004E44DA" w:rsidRPr="00A3650C">
        <w:rPr>
          <w:rFonts w:cs="Times New Roman"/>
          <w:lang w:val="lt-LT"/>
        </w:rPr>
        <w:t>r ryšių sektorius (7,8 proc.), a</w:t>
      </w:r>
      <w:r w:rsidR="00B41F8B" w:rsidRPr="00A3650C">
        <w:rPr>
          <w:rFonts w:cs="Times New Roman"/>
          <w:lang w:val="lt-LT"/>
        </w:rPr>
        <w:t>dministracinė ir aptarnavimo veikla (6,2 proc.). Kitų veiklos rūšių įmonėse pri</w:t>
      </w:r>
      <w:r w:rsidR="00531BEC">
        <w:rPr>
          <w:rFonts w:cs="Times New Roman"/>
          <w:lang w:val="lt-LT"/>
        </w:rPr>
        <w:t>dėtinė vertė paaugo 10,3 </w:t>
      </w:r>
      <w:r w:rsidR="004E44DA" w:rsidRPr="00A3650C">
        <w:rPr>
          <w:rFonts w:cs="Times New Roman"/>
          <w:lang w:val="lt-LT"/>
        </w:rPr>
        <w:t>proc.</w:t>
      </w:r>
      <w:r w:rsidR="00B41F8B" w:rsidRPr="00A3650C">
        <w:rPr>
          <w:rFonts w:cs="Times New Roman"/>
          <w:lang w:val="lt-LT"/>
        </w:rPr>
        <w:t xml:space="preserve"> Po 2012 m. fiksuoto statybos darbų nuosmukio, 2013 m. vėl buvo stebimas nežymus suaktyvėjimas statybos veikloje.</w:t>
      </w:r>
      <w:r w:rsidR="0083256A" w:rsidRPr="00A3650C">
        <w:rPr>
          <w:rFonts w:cs="Times New Roman"/>
          <w:lang w:val="lt-LT"/>
        </w:rPr>
        <w:t xml:space="preserve"> </w:t>
      </w:r>
    </w:p>
    <w:p w14:paraId="7CE731E7" w14:textId="77777777" w:rsidR="0083256A" w:rsidRPr="00A3650C" w:rsidRDefault="0083256A" w:rsidP="00453DD9">
      <w:pPr>
        <w:spacing w:before="240" w:after="240"/>
        <w:ind w:firstLine="720"/>
        <w:rPr>
          <w:rFonts w:eastAsia="Times New Roman" w:cs="Times New Roman"/>
          <w:color w:val="000000"/>
          <w:lang w:val="lt-LT"/>
        </w:rPr>
      </w:pPr>
      <w:r w:rsidRPr="00A3650C">
        <w:rPr>
          <w:rFonts w:cs="Times New Roman"/>
          <w:lang w:val="lt-LT"/>
        </w:rPr>
        <w:t>Pramonės sektoriaus, kuris 201</w:t>
      </w:r>
      <w:r w:rsidR="00205FA5"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Pr="00A3650C">
        <w:rPr>
          <w:rFonts w:cs="Times New Roman"/>
          <w:lang w:val="lt-LT"/>
        </w:rPr>
        <w:t xml:space="preserve">sukūrė ketvirtadalį </w:t>
      </w:r>
      <w:r w:rsidR="00E67D2E" w:rsidRPr="00A3650C">
        <w:rPr>
          <w:rFonts w:cs="Times New Roman"/>
          <w:lang w:val="lt-LT"/>
        </w:rPr>
        <w:t>BVP</w:t>
      </w:r>
      <w:r w:rsidR="00E67D2E" w:rsidRPr="00A3650C">
        <w:rPr>
          <w:rFonts w:eastAsia="Times New Roman" w:cs="Times New Roman"/>
          <w:lang w:val="lt-LT"/>
        </w:rPr>
        <w:t xml:space="preserve"> </w:t>
      </w:r>
      <w:r w:rsidRPr="00A3650C">
        <w:rPr>
          <w:rFonts w:cs="Times New Roman"/>
          <w:lang w:val="lt-LT"/>
        </w:rPr>
        <w:t xml:space="preserve">ir kurio didžioji pajamų dalis gaunama užsienio rinkose, per </w:t>
      </w:r>
      <w:r w:rsidR="00990C50" w:rsidRPr="00A3650C">
        <w:rPr>
          <w:rFonts w:cs="Times New Roman"/>
          <w:lang w:val="lt-LT"/>
        </w:rPr>
        <w:t>2008–201</w:t>
      </w:r>
      <w:r w:rsidR="00205FA5"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Pr="00A3650C">
        <w:rPr>
          <w:rFonts w:cs="Times New Roman"/>
          <w:lang w:val="lt-LT"/>
        </w:rPr>
        <w:t>laikotarpį santykinė dalis nuolat augo. Toki</w:t>
      </w:r>
      <w:r w:rsidR="006804BB" w:rsidRPr="00A3650C">
        <w:rPr>
          <w:rFonts w:cs="Times New Roman"/>
          <w:lang w:val="lt-LT"/>
        </w:rPr>
        <w:t>a</w:t>
      </w:r>
      <w:r w:rsidRPr="00A3650C">
        <w:rPr>
          <w:rFonts w:cs="Times New Roman"/>
          <w:lang w:val="lt-LT"/>
        </w:rPr>
        <w:t xml:space="preserve"> pat</w:t>
      </w:r>
      <w:r w:rsidR="006804BB" w:rsidRPr="00A3650C">
        <w:rPr>
          <w:rFonts w:cs="Times New Roman"/>
          <w:lang w:val="lt-LT"/>
        </w:rPr>
        <w:t>i</w:t>
      </w:r>
      <w:r w:rsidRPr="00A3650C">
        <w:rPr>
          <w:rFonts w:cs="Times New Roman"/>
          <w:lang w:val="lt-LT"/>
        </w:rPr>
        <w:t xml:space="preserve"> tendencij</w:t>
      </w:r>
      <w:r w:rsidR="006804BB" w:rsidRPr="00A3650C">
        <w:rPr>
          <w:rFonts w:cs="Times New Roman"/>
          <w:lang w:val="lt-LT"/>
        </w:rPr>
        <w:t>a</w:t>
      </w:r>
      <w:r w:rsidRPr="00A3650C">
        <w:rPr>
          <w:rFonts w:cs="Times New Roman"/>
          <w:lang w:val="lt-LT"/>
        </w:rPr>
        <w:t xml:space="preserve"> </w:t>
      </w:r>
      <w:r w:rsidR="00990C50" w:rsidRPr="00A3650C">
        <w:rPr>
          <w:rFonts w:cs="Times New Roman"/>
          <w:lang w:val="lt-LT"/>
        </w:rPr>
        <w:t xml:space="preserve">buvo </w:t>
      </w:r>
      <w:r w:rsidRPr="00A3650C">
        <w:rPr>
          <w:rFonts w:cs="Times New Roman"/>
          <w:lang w:val="lt-LT"/>
        </w:rPr>
        <w:t>stebim</w:t>
      </w:r>
      <w:r w:rsidR="00990C50" w:rsidRPr="00A3650C">
        <w:rPr>
          <w:rFonts w:cs="Times New Roman"/>
          <w:lang w:val="lt-LT"/>
        </w:rPr>
        <w:t>a</w:t>
      </w:r>
      <w:r w:rsidRPr="00A3650C">
        <w:rPr>
          <w:rFonts w:cs="Times New Roman"/>
          <w:lang w:val="lt-LT"/>
        </w:rPr>
        <w:t xml:space="preserve"> ir svarbiausiuose didmeninės ir mažmeninės prekybos, transporto bei apgyvendinimo ir maitinimo paslaugų veiklos sektoriuose</w:t>
      </w:r>
      <w:r w:rsidR="00531BEC">
        <w:rPr>
          <w:rFonts w:cs="Times New Roman"/>
          <w:lang w:val="lt-LT"/>
        </w:rPr>
        <w:t xml:space="preserve"> (žr. 4 </w:t>
      </w:r>
      <w:r w:rsidR="00675B05" w:rsidRPr="00A3650C">
        <w:rPr>
          <w:rFonts w:cs="Times New Roman"/>
          <w:lang w:val="lt-LT"/>
        </w:rPr>
        <w:t>lentelę)</w:t>
      </w:r>
      <w:r w:rsidRPr="00A3650C">
        <w:rPr>
          <w:rFonts w:cs="Times New Roman"/>
          <w:lang w:val="lt-LT"/>
        </w:rPr>
        <w:t xml:space="preserve">. Jų sukuriamo BVP santykinė dalis </w:t>
      </w:r>
      <w:r w:rsidRPr="00A3650C">
        <w:rPr>
          <w:rFonts w:eastAsia="Times New Roman" w:cs="Times New Roman"/>
          <w:color w:val="000000"/>
          <w:lang w:val="lt-LT"/>
        </w:rPr>
        <w:t>201</w:t>
      </w:r>
      <w:r w:rsidR="00205FA5" w:rsidRPr="00A3650C">
        <w:rPr>
          <w:rFonts w:eastAsia="Times New Roman" w:cs="Times New Roman"/>
          <w:color w:val="000000"/>
          <w:lang w:val="lt-LT"/>
        </w:rPr>
        <w:t>3</w:t>
      </w:r>
      <w:r w:rsidR="002606B0" w:rsidRPr="00A3650C">
        <w:rPr>
          <w:rFonts w:eastAsia="Times New Roman" w:cs="Times New Roman"/>
          <w:color w:val="000000"/>
          <w:lang w:val="lt-LT"/>
        </w:rPr>
        <w:t> </w:t>
      </w:r>
      <w:r w:rsidR="0063262B" w:rsidRPr="00A3650C">
        <w:rPr>
          <w:rFonts w:eastAsia="Times New Roman" w:cs="Times New Roman"/>
          <w:color w:val="000000"/>
          <w:lang w:val="lt-LT"/>
        </w:rPr>
        <w:t>m. </w:t>
      </w:r>
      <w:r w:rsidRPr="00A3650C">
        <w:rPr>
          <w:rFonts w:eastAsia="Times New Roman" w:cs="Times New Roman"/>
          <w:color w:val="000000"/>
          <w:lang w:val="lt-LT"/>
        </w:rPr>
        <w:t>siekė 3</w:t>
      </w:r>
      <w:r w:rsidR="00205FA5" w:rsidRPr="00A3650C">
        <w:rPr>
          <w:rFonts w:eastAsia="Times New Roman" w:cs="Times New Roman"/>
          <w:color w:val="000000"/>
          <w:lang w:val="lt-LT"/>
        </w:rPr>
        <w:t>2,8</w:t>
      </w:r>
      <w:r w:rsidR="002606B0" w:rsidRPr="00A3650C">
        <w:rPr>
          <w:rFonts w:eastAsia="Times New Roman" w:cs="Times New Roman"/>
          <w:color w:val="000000"/>
          <w:lang w:val="lt-LT"/>
        </w:rPr>
        <w:t> </w:t>
      </w:r>
      <w:r w:rsidR="00D81DF5" w:rsidRPr="00A3650C">
        <w:rPr>
          <w:rFonts w:eastAsia="Times New Roman" w:cs="Times New Roman"/>
          <w:color w:val="000000"/>
          <w:lang w:val="lt-LT"/>
        </w:rPr>
        <w:t>proc. </w:t>
      </w:r>
      <w:r w:rsidRPr="00A3650C">
        <w:rPr>
          <w:rFonts w:eastAsia="Times New Roman" w:cs="Times New Roman"/>
          <w:color w:val="000000"/>
          <w:lang w:val="lt-LT"/>
        </w:rPr>
        <w:t xml:space="preserve">viso sukuriamo BVP. </w:t>
      </w:r>
    </w:p>
    <w:p w14:paraId="4C725C22" w14:textId="77777777" w:rsidR="00ED61EA" w:rsidRDefault="00ED61EA" w:rsidP="00F810D2">
      <w:pPr>
        <w:pStyle w:val="Antrat"/>
        <w:spacing w:before="240" w:after="0"/>
        <w:jc w:val="left"/>
        <w:rPr>
          <w:rFonts w:cs="Times New Roman"/>
          <w:lang w:val="lt-LT"/>
        </w:rPr>
      </w:pPr>
    </w:p>
    <w:p w14:paraId="5A456FDF" w14:textId="77777777" w:rsidR="00ED61EA" w:rsidRDefault="00ED61EA" w:rsidP="00F810D2">
      <w:pPr>
        <w:pStyle w:val="Antrat"/>
        <w:spacing w:before="240" w:after="0"/>
        <w:jc w:val="left"/>
        <w:rPr>
          <w:rFonts w:cs="Times New Roman"/>
          <w:lang w:val="lt-LT"/>
        </w:rPr>
      </w:pPr>
    </w:p>
    <w:p w14:paraId="34E1B0F4" w14:textId="77777777" w:rsidR="00ED61EA" w:rsidRDefault="00ED61EA" w:rsidP="00F810D2">
      <w:pPr>
        <w:pStyle w:val="Antrat"/>
        <w:spacing w:before="240" w:after="0"/>
        <w:jc w:val="left"/>
        <w:rPr>
          <w:rFonts w:cs="Times New Roman"/>
          <w:lang w:val="lt-LT"/>
        </w:rPr>
      </w:pPr>
    </w:p>
    <w:p w14:paraId="514E4C8B" w14:textId="77777777" w:rsidR="00ED61EA" w:rsidRDefault="00ED61EA" w:rsidP="00F810D2">
      <w:pPr>
        <w:pStyle w:val="Antrat"/>
        <w:spacing w:before="240" w:after="0"/>
        <w:jc w:val="left"/>
        <w:rPr>
          <w:rFonts w:cs="Times New Roman"/>
          <w:lang w:val="lt-LT"/>
        </w:rPr>
      </w:pPr>
    </w:p>
    <w:p w14:paraId="43DB4A69" w14:textId="77777777" w:rsidR="00ED61EA" w:rsidRDefault="00ED61EA" w:rsidP="00F810D2">
      <w:pPr>
        <w:pStyle w:val="Antrat"/>
        <w:spacing w:before="240" w:after="0"/>
        <w:jc w:val="left"/>
        <w:rPr>
          <w:rFonts w:cs="Times New Roman"/>
          <w:lang w:val="lt-LT"/>
        </w:rPr>
      </w:pPr>
    </w:p>
    <w:p w14:paraId="2478381A" w14:textId="77777777" w:rsidR="00B509B9" w:rsidRPr="00B509B9" w:rsidRDefault="00B509B9" w:rsidP="006348CA">
      <w:pPr>
        <w:rPr>
          <w:lang w:val="lt-LT"/>
        </w:rPr>
      </w:pPr>
    </w:p>
    <w:p w14:paraId="4EC276C9" w14:textId="77777777" w:rsidR="009D5AF3" w:rsidRPr="00A3650C" w:rsidRDefault="00A955A1" w:rsidP="00F810D2">
      <w:pPr>
        <w:pStyle w:val="Antrat"/>
        <w:spacing w:before="240" w:after="0"/>
        <w:jc w:val="left"/>
        <w:rPr>
          <w:rFonts w:cs="Times New Roman"/>
          <w:lang w:val="lt-LT"/>
        </w:rPr>
      </w:pPr>
      <w:r w:rsidRPr="00A3650C">
        <w:rPr>
          <w:rFonts w:cs="Times New Roman"/>
          <w:lang w:val="lt-LT"/>
        </w:rPr>
        <w:lastRenderedPageBreak/>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77" w:name="_Toc494356567"/>
      <w:r w:rsidR="0010043D">
        <w:rPr>
          <w:rFonts w:cs="Times New Roman"/>
          <w:noProof/>
          <w:lang w:val="lt-LT"/>
        </w:rPr>
        <w:t>4</w:t>
      </w:r>
      <w:r w:rsidRPr="00A3650C">
        <w:rPr>
          <w:rFonts w:cs="Times New Roman"/>
          <w:lang w:val="lt-LT"/>
        </w:rPr>
        <w:fldChar w:fldCharType="end"/>
      </w:r>
      <w:r w:rsidR="00642956" w:rsidRPr="00A3650C">
        <w:rPr>
          <w:rFonts w:cs="Times New Roman"/>
          <w:lang w:val="lt-LT"/>
        </w:rPr>
        <w:t xml:space="preserve"> </w:t>
      </w:r>
      <w:r w:rsidR="009D5AF3" w:rsidRPr="00A3650C">
        <w:rPr>
          <w:rFonts w:cs="Times New Roman"/>
          <w:lang w:val="lt-LT"/>
        </w:rPr>
        <w:t>lentelė</w:t>
      </w:r>
      <w:r w:rsidR="00C86505" w:rsidRPr="00A3650C">
        <w:rPr>
          <w:rFonts w:cs="Times New Roman"/>
          <w:lang w:val="lt-LT"/>
        </w:rPr>
        <w:t xml:space="preserve">. </w:t>
      </w:r>
      <w:r w:rsidR="003A719F" w:rsidRPr="00A3650C">
        <w:rPr>
          <w:rFonts w:cs="Times New Roman"/>
          <w:lang w:val="lt-LT"/>
        </w:rPr>
        <w:t xml:space="preserve">Atskirų ūkio </w:t>
      </w:r>
      <w:r w:rsidR="00B2374E" w:rsidRPr="00A3650C">
        <w:rPr>
          <w:rFonts w:cs="Times New Roman"/>
          <w:lang w:val="lt-LT"/>
        </w:rPr>
        <w:t>s</w:t>
      </w:r>
      <w:r w:rsidR="00C86505" w:rsidRPr="00A3650C">
        <w:rPr>
          <w:rFonts w:cs="Times New Roman"/>
          <w:lang w:val="lt-LT"/>
        </w:rPr>
        <w:t>ektori</w:t>
      </w:r>
      <w:r w:rsidR="003A719F" w:rsidRPr="00A3650C">
        <w:rPr>
          <w:rFonts w:cs="Times New Roman"/>
          <w:lang w:val="lt-LT"/>
        </w:rPr>
        <w:t>ų</w:t>
      </w:r>
      <w:r w:rsidR="00C86505" w:rsidRPr="00A3650C">
        <w:rPr>
          <w:rFonts w:cs="Times New Roman"/>
          <w:lang w:val="lt-LT"/>
        </w:rPr>
        <w:t xml:space="preserve"> sukuriama BVP santykinė dalis</w:t>
      </w:r>
      <w:bookmarkEnd w:id="7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67"/>
        <w:gridCol w:w="567"/>
        <w:gridCol w:w="567"/>
        <w:gridCol w:w="567"/>
        <w:gridCol w:w="567"/>
        <w:gridCol w:w="708"/>
        <w:gridCol w:w="567"/>
        <w:gridCol w:w="709"/>
        <w:gridCol w:w="709"/>
        <w:gridCol w:w="709"/>
        <w:gridCol w:w="567"/>
        <w:gridCol w:w="708"/>
      </w:tblGrid>
      <w:tr w:rsidR="00B41F8B" w:rsidRPr="00A3650C" w14:paraId="5ED13187" w14:textId="77777777" w:rsidTr="00E62CFC">
        <w:trPr>
          <w:trHeight w:val="300"/>
        </w:trPr>
        <w:tc>
          <w:tcPr>
            <w:tcW w:w="2127" w:type="dxa"/>
            <w:shd w:val="clear" w:color="auto" w:fill="auto"/>
            <w:noWrap/>
            <w:vAlign w:val="bottom"/>
            <w:hideMark/>
          </w:tcPr>
          <w:p w14:paraId="1553D24A" w14:textId="77777777" w:rsidR="00B41F8B" w:rsidRPr="00A3650C" w:rsidRDefault="00B41F8B" w:rsidP="00453DD9">
            <w:pPr>
              <w:ind w:firstLine="0"/>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 </w:t>
            </w:r>
          </w:p>
        </w:tc>
        <w:tc>
          <w:tcPr>
            <w:tcW w:w="3543" w:type="dxa"/>
            <w:gridSpan w:val="6"/>
            <w:shd w:val="clear" w:color="auto" w:fill="auto"/>
            <w:noWrap/>
            <w:vAlign w:val="center"/>
            <w:hideMark/>
          </w:tcPr>
          <w:p w14:paraId="4BB72F7B" w14:textId="77777777" w:rsidR="00B41F8B" w:rsidRPr="00A3650C" w:rsidRDefault="00B41F8B" w:rsidP="00E62CFC">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Santykinė dalis (proc.)</w:t>
            </w:r>
          </w:p>
        </w:tc>
        <w:tc>
          <w:tcPr>
            <w:tcW w:w="3969" w:type="dxa"/>
            <w:gridSpan w:val="6"/>
            <w:shd w:val="clear" w:color="auto" w:fill="auto"/>
            <w:noWrap/>
            <w:vAlign w:val="center"/>
            <w:hideMark/>
          </w:tcPr>
          <w:p w14:paraId="4DA57047" w14:textId="77777777" w:rsidR="00B41F8B" w:rsidRPr="00A3650C" w:rsidRDefault="00B41F8B" w:rsidP="00E62CFC">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Metinis pokytis palyginamosiomis kainomis (proc.)</w:t>
            </w:r>
          </w:p>
        </w:tc>
      </w:tr>
      <w:tr w:rsidR="007C3A64" w:rsidRPr="00A3650C" w14:paraId="6F7C429F" w14:textId="77777777" w:rsidTr="00B72BC3">
        <w:trPr>
          <w:trHeight w:val="203"/>
        </w:trPr>
        <w:tc>
          <w:tcPr>
            <w:tcW w:w="2127" w:type="dxa"/>
            <w:shd w:val="clear" w:color="auto" w:fill="auto"/>
            <w:noWrap/>
            <w:vAlign w:val="bottom"/>
            <w:hideMark/>
          </w:tcPr>
          <w:p w14:paraId="1A65EACD" w14:textId="77777777" w:rsidR="00B41F8B" w:rsidRPr="00A3650C" w:rsidRDefault="00B41F8B" w:rsidP="00453DD9">
            <w:pPr>
              <w:ind w:firstLine="0"/>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Metai</w:t>
            </w:r>
          </w:p>
        </w:tc>
        <w:tc>
          <w:tcPr>
            <w:tcW w:w="567" w:type="dxa"/>
            <w:shd w:val="clear" w:color="auto" w:fill="auto"/>
            <w:noWrap/>
            <w:vAlign w:val="center"/>
            <w:hideMark/>
          </w:tcPr>
          <w:p w14:paraId="52ED7D62" w14:textId="77777777"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2008</w:t>
            </w:r>
          </w:p>
        </w:tc>
        <w:tc>
          <w:tcPr>
            <w:tcW w:w="567" w:type="dxa"/>
            <w:shd w:val="clear" w:color="auto" w:fill="auto"/>
            <w:noWrap/>
            <w:vAlign w:val="center"/>
            <w:hideMark/>
          </w:tcPr>
          <w:p w14:paraId="7BEFFA4E" w14:textId="77777777"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2009</w:t>
            </w:r>
          </w:p>
        </w:tc>
        <w:tc>
          <w:tcPr>
            <w:tcW w:w="567" w:type="dxa"/>
            <w:shd w:val="clear" w:color="auto" w:fill="auto"/>
            <w:noWrap/>
            <w:vAlign w:val="center"/>
            <w:hideMark/>
          </w:tcPr>
          <w:p w14:paraId="40627D25" w14:textId="77777777"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2010</w:t>
            </w:r>
          </w:p>
        </w:tc>
        <w:tc>
          <w:tcPr>
            <w:tcW w:w="567" w:type="dxa"/>
            <w:shd w:val="clear" w:color="auto" w:fill="auto"/>
            <w:noWrap/>
            <w:vAlign w:val="center"/>
            <w:hideMark/>
          </w:tcPr>
          <w:p w14:paraId="1D67C332" w14:textId="77777777"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2011</w:t>
            </w:r>
          </w:p>
        </w:tc>
        <w:tc>
          <w:tcPr>
            <w:tcW w:w="567" w:type="dxa"/>
            <w:shd w:val="clear" w:color="auto" w:fill="auto"/>
            <w:noWrap/>
            <w:vAlign w:val="center"/>
            <w:hideMark/>
          </w:tcPr>
          <w:p w14:paraId="30B804F8" w14:textId="77777777"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2012</w:t>
            </w:r>
          </w:p>
        </w:tc>
        <w:tc>
          <w:tcPr>
            <w:tcW w:w="708" w:type="dxa"/>
            <w:vAlign w:val="center"/>
          </w:tcPr>
          <w:p w14:paraId="1EA37397" w14:textId="77777777" w:rsidR="00B41F8B" w:rsidRPr="00A3650C" w:rsidRDefault="00B41F8B" w:rsidP="000226EC">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w:t>
            </w:r>
            <w:r w:rsidR="000226EC" w:rsidRPr="00A3650C">
              <w:rPr>
                <w:rFonts w:eastAsia="Times New Roman" w:cs="Times New Roman"/>
                <w:b/>
                <w:bCs/>
                <w:color w:val="000000"/>
                <w:sz w:val="20"/>
                <w:szCs w:val="20"/>
                <w:lang w:val="lt-LT"/>
              </w:rPr>
              <w:t>4</w:t>
            </w:r>
          </w:p>
        </w:tc>
        <w:tc>
          <w:tcPr>
            <w:tcW w:w="567" w:type="dxa"/>
            <w:shd w:val="clear" w:color="auto" w:fill="auto"/>
            <w:noWrap/>
            <w:vAlign w:val="center"/>
            <w:hideMark/>
          </w:tcPr>
          <w:p w14:paraId="7F9624FE" w14:textId="77777777" w:rsidR="00B41F8B" w:rsidRPr="00A3650C" w:rsidRDefault="00B41F8B" w:rsidP="00B72BC3">
            <w:pPr>
              <w:ind w:left="-108" w:right="-108"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2008</w:t>
            </w:r>
          </w:p>
        </w:tc>
        <w:tc>
          <w:tcPr>
            <w:tcW w:w="709" w:type="dxa"/>
            <w:shd w:val="clear" w:color="auto" w:fill="auto"/>
            <w:noWrap/>
            <w:vAlign w:val="center"/>
            <w:hideMark/>
          </w:tcPr>
          <w:p w14:paraId="3E162CDE" w14:textId="77777777" w:rsidR="00B41F8B" w:rsidRPr="00A3650C" w:rsidRDefault="00B41F8B" w:rsidP="00B72BC3">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2009</w:t>
            </w:r>
          </w:p>
        </w:tc>
        <w:tc>
          <w:tcPr>
            <w:tcW w:w="709" w:type="dxa"/>
            <w:shd w:val="clear" w:color="auto" w:fill="auto"/>
            <w:noWrap/>
            <w:vAlign w:val="center"/>
            <w:hideMark/>
          </w:tcPr>
          <w:p w14:paraId="73C41F94" w14:textId="77777777" w:rsidR="00B41F8B" w:rsidRPr="00A3650C" w:rsidRDefault="00B41F8B" w:rsidP="00B72BC3">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2010</w:t>
            </w:r>
          </w:p>
        </w:tc>
        <w:tc>
          <w:tcPr>
            <w:tcW w:w="709" w:type="dxa"/>
            <w:shd w:val="clear" w:color="auto" w:fill="auto"/>
            <w:noWrap/>
            <w:vAlign w:val="center"/>
            <w:hideMark/>
          </w:tcPr>
          <w:p w14:paraId="45FC764A" w14:textId="77777777" w:rsidR="00B41F8B" w:rsidRPr="00A3650C" w:rsidRDefault="00B41F8B" w:rsidP="00B72BC3">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2011</w:t>
            </w:r>
          </w:p>
        </w:tc>
        <w:tc>
          <w:tcPr>
            <w:tcW w:w="567" w:type="dxa"/>
            <w:shd w:val="clear" w:color="auto" w:fill="auto"/>
            <w:noWrap/>
            <w:vAlign w:val="center"/>
            <w:hideMark/>
          </w:tcPr>
          <w:p w14:paraId="0152C2BD" w14:textId="77777777" w:rsidR="00B41F8B" w:rsidRPr="00A3650C" w:rsidRDefault="00B41F8B" w:rsidP="00B72BC3">
            <w:pPr>
              <w:ind w:hanging="108"/>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2012</w:t>
            </w:r>
          </w:p>
        </w:tc>
        <w:tc>
          <w:tcPr>
            <w:tcW w:w="708" w:type="dxa"/>
            <w:vAlign w:val="center"/>
          </w:tcPr>
          <w:p w14:paraId="5F057592" w14:textId="77777777" w:rsidR="00B41F8B" w:rsidRPr="00A3650C" w:rsidRDefault="000226EC" w:rsidP="000226EC">
            <w:pPr>
              <w:ind w:firstLine="0"/>
              <w:jc w:val="center"/>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2014</w:t>
            </w:r>
          </w:p>
        </w:tc>
      </w:tr>
      <w:tr w:rsidR="000226EC" w:rsidRPr="00A3650C" w14:paraId="0F3315C6" w14:textId="77777777" w:rsidTr="000226EC">
        <w:trPr>
          <w:trHeight w:val="166"/>
        </w:trPr>
        <w:tc>
          <w:tcPr>
            <w:tcW w:w="2127" w:type="dxa"/>
            <w:shd w:val="clear" w:color="auto" w:fill="auto"/>
            <w:noWrap/>
            <w:vAlign w:val="bottom"/>
            <w:hideMark/>
          </w:tcPr>
          <w:p w14:paraId="0D14B83D" w14:textId="77777777" w:rsidR="000226EC" w:rsidRPr="00A3650C" w:rsidRDefault="000226EC" w:rsidP="00453DD9">
            <w:pPr>
              <w:ind w:firstLine="0"/>
              <w:rPr>
                <w:rFonts w:eastAsia="Times New Roman" w:cs="Times New Roman"/>
                <w:b/>
                <w:bCs/>
                <w:color w:val="000000"/>
                <w:sz w:val="20"/>
                <w:szCs w:val="20"/>
                <w:lang w:val="lt-LT"/>
              </w:rPr>
            </w:pPr>
            <w:r w:rsidRPr="00A3650C">
              <w:rPr>
                <w:rFonts w:eastAsia="Times New Roman" w:cs="Times New Roman"/>
                <w:b/>
                <w:bCs/>
                <w:color w:val="000000"/>
                <w:sz w:val="20"/>
                <w:szCs w:val="20"/>
                <w:lang w:val="lt-LT"/>
              </w:rPr>
              <w:t>BVP</w:t>
            </w:r>
          </w:p>
        </w:tc>
        <w:tc>
          <w:tcPr>
            <w:tcW w:w="567" w:type="dxa"/>
            <w:shd w:val="clear" w:color="auto" w:fill="auto"/>
            <w:noWrap/>
            <w:vAlign w:val="center"/>
            <w:hideMark/>
          </w:tcPr>
          <w:p w14:paraId="6EECB3FB"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14:paraId="09C18A64"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14:paraId="60E6C883"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14:paraId="10A72D8C"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14:paraId="788B132C"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708" w:type="dxa"/>
            <w:vAlign w:val="center"/>
          </w:tcPr>
          <w:p w14:paraId="0A6B6B7C"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100</w:t>
            </w:r>
          </w:p>
        </w:tc>
        <w:tc>
          <w:tcPr>
            <w:tcW w:w="567" w:type="dxa"/>
            <w:shd w:val="clear" w:color="auto" w:fill="auto"/>
            <w:noWrap/>
            <w:vAlign w:val="center"/>
            <w:hideMark/>
          </w:tcPr>
          <w:p w14:paraId="5607281F" w14:textId="77777777" w:rsidR="000226EC" w:rsidRPr="00A3650C" w:rsidRDefault="000226EC" w:rsidP="000226EC">
            <w:pPr>
              <w:ind w:left="-108" w:right="-108"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2,9</w:t>
            </w:r>
          </w:p>
        </w:tc>
        <w:tc>
          <w:tcPr>
            <w:tcW w:w="709" w:type="dxa"/>
            <w:shd w:val="clear" w:color="auto" w:fill="auto"/>
            <w:noWrap/>
            <w:vAlign w:val="center"/>
            <w:hideMark/>
          </w:tcPr>
          <w:p w14:paraId="6B9B1051" w14:textId="77777777" w:rsidR="000226EC" w:rsidRPr="00A3650C" w:rsidRDefault="000226EC" w:rsidP="000226EC">
            <w:pPr>
              <w:ind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-14,6</w:t>
            </w:r>
          </w:p>
        </w:tc>
        <w:tc>
          <w:tcPr>
            <w:tcW w:w="709" w:type="dxa"/>
            <w:shd w:val="clear" w:color="auto" w:fill="auto"/>
            <w:noWrap/>
            <w:vAlign w:val="center"/>
            <w:hideMark/>
          </w:tcPr>
          <w:p w14:paraId="36CDD236" w14:textId="77777777" w:rsidR="000226EC" w:rsidRPr="00A3650C" w:rsidRDefault="000226EC" w:rsidP="000226EC">
            <w:pPr>
              <w:ind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1,5</w:t>
            </w:r>
          </w:p>
        </w:tc>
        <w:tc>
          <w:tcPr>
            <w:tcW w:w="709" w:type="dxa"/>
            <w:shd w:val="clear" w:color="auto" w:fill="auto"/>
            <w:noWrap/>
            <w:vAlign w:val="center"/>
            <w:hideMark/>
          </w:tcPr>
          <w:p w14:paraId="110632EB" w14:textId="77777777" w:rsidR="000226EC" w:rsidRPr="00A3650C" w:rsidRDefault="000226EC" w:rsidP="000226EC">
            <w:pPr>
              <w:ind w:firstLine="0"/>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6,1</w:t>
            </w:r>
          </w:p>
        </w:tc>
        <w:tc>
          <w:tcPr>
            <w:tcW w:w="567" w:type="dxa"/>
            <w:shd w:val="clear" w:color="auto" w:fill="auto"/>
            <w:noWrap/>
            <w:vAlign w:val="center"/>
            <w:hideMark/>
          </w:tcPr>
          <w:p w14:paraId="35DC17EB" w14:textId="77777777" w:rsidR="000226EC" w:rsidRPr="00A3650C" w:rsidRDefault="000226EC" w:rsidP="000226EC">
            <w:pPr>
              <w:ind w:hanging="108"/>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3,5</w:t>
            </w:r>
          </w:p>
        </w:tc>
        <w:tc>
          <w:tcPr>
            <w:tcW w:w="708" w:type="dxa"/>
            <w:vAlign w:val="center"/>
          </w:tcPr>
          <w:p w14:paraId="578E7533" w14:textId="77777777" w:rsidR="000226EC" w:rsidRPr="00A3650C" w:rsidRDefault="000226EC" w:rsidP="000226EC">
            <w:pPr>
              <w:ind w:hanging="108"/>
              <w:jc w:val="center"/>
              <w:rPr>
                <w:rFonts w:eastAsia="Times New Roman" w:cs="Times New Roman"/>
                <w:bCs/>
                <w:color w:val="000000"/>
                <w:sz w:val="20"/>
                <w:szCs w:val="20"/>
                <w:lang w:val="lt-LT"/>
              </w:rPr>
            </w:pPr>
            <w:r w:rsidRPr="00A3650C">
              <w:rPr>
                <w:rFonts w:eastAsia="Times New Roman" w:cs="Times New Roman"/>
                <w:bCs/>
                <w:color w:val="000000"/>
                <w:sz w:val="20"/>
                <w:szCs w:val="20"/>
                <w:lang w:val="lt-LT"/>
              </w:rPr>
              <w:t>3,4</w:t>
            </w:r>
          </w:p>
        </w:tc>
      </w:tr>
      <w:tr w:rsidR="000226EC" w:rsidRPr="00A3650C" w14:paraId="7132FC11" w14:textId="77777777" w:rsidTr="000226EC">
        <w:trPr>
          <w:trHeight w:val="580"/>
        </w:trPr>
        <w:tc>
          <w:tcPr>
            <w:tcW w:w="2127" w:type="dxa"/>
            <w:shd w:val="clear" w:color="auto" w:fill="auto"/>
            <w:vAlign w:val="bottom"/>
            <w:hideMark/>
          </w:tcPr>
          <w:p w14:paraId="35D70427"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Žemės ūkis, medžioklė, miškininkystė ir žuvininkystė</w:t>
            </w:r>
          </w:p>
        </w:tc>
        <w:tc>
          <w:tcPr>
            <w:tcW w:w="567" w:type="dxa"/>
            <w:shd w:val="clear" w:color="auto" w:fill="auto"/>
            <w:noWrap/>
            <w:vAlign w:val="center"/>
            <w:hideMark/>
          </w:tcPr>
          <w:p w14:paraId="14C720FD"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c>
          <w:tcPr>
            <w:tcW w:w="567" w:type="dxa"/>
            <w:shd w:val="clear" w:color="auto" w:fill="auto"/>
            <w:noWrap/>
            <w:vAlign w:val="center"/>
            <w:hideMark/>
          </w:tcPr>
          <w:p w14:paraId="3649551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567" w:type="dxa"/>
            <w:shd w:val="clear" w:color="auto" w:fill="auto"/>
            <w:noWrap/>
            <w:vAlign w:val="center"/>
            <w:hideMark/>
          </w:tcPr>
          <w:p w14:paraId="365127C5"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567" w:type="dxa"/>
            <w:shd w:val="clear" w:color="auto" w:fill="auto"/>
            <w:noWrap/>
            <w:vAlign w:val="center"/>
            <w:hideMark/>
          </w:tcPr>
          <w:p w14:paraId="626F8C0D"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4,2</w:t>
            </w:r>
          </w:p>
        </w:tc>
        <w:tc>
          <w:tcPr>
            <w:tcW w:w="567" w:type="dxa"/>
            <w:shd w:val="clear" w:color="auto" w:fill="auto"/>
            <w:noWrap/>
            <w:vAlign w:val="center"/>
            <w:hideMark/>
          </w:tcPr>
          <w:p w14:paraId="6C5CC69B"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708" w:type="dxa"/>
            <w:vAlign w:val="center"/>
          </w:tcPr>
          <w:p w14:paraId="3E3C1A2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4,0</w:t>
            </w:r>
          </w:p>
        </w:tc>
        <w:tc>
          <w:tcPr>
            <w:tcW w:w="567" w:type="dxa"/>
            <w:shd w:val="clear" w:color="auto" w:fill="auto"/>
            <w:noWrap/>
            <w:vAlign w:val="center"/>
            <w:hideMark/>
          </w:tcPr>
          <w:p w14:paraId="22C3142B"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2,5</w:t>
            </w:r>
          </w:p>
        </w:tc>
        <w:tc>
          <w:tcPr>
            <w:tcW w:w="709" w:type="dxa"/>
            <w:shd w:val="clear" w:color="auto" w:fill="auto"/>
            <w:noWrap/>
            <w:vAlign w:val="center"/>
            <w:hideMark/>
          </w:tcPr>
          <w:p w14:paraId="30E98798"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2,1</w:t>
            </w:r>
          </w:p>
        </w:tc>
        <w:tc>
          <w:tcPr>
            <w:tcW w:w="709" w:type="dxa"/>
            <w:shd w:val="clear" w:color="auto" w:fill="auto"/>
            <w:noWrap/>
            <w:vAlign w:val="center"/>
            <w:hideMark/>
          </w:tcPr>
          <w:p w14:paraId="0A03A11F"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-6,8</w:t>
            </w:r>
          </w:p>
        </w:tc>
        <w:tc>
          <w:tcPr>
            <w:tcW w:w="709" w:type="dxa"/>
            <w:shd w:val="clear" w:color="auto" w:fill="auto"/>
            <w:noWrap/>
            <w:vAlign w:val="center"/>
            <w:hideMark/>
          </w:tcPr>
          <w:p w14:paraId="4848E001"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8,4</w:t>
            </w:r>
          </w:p>
        </w:tc>
        <w:tc>
          <w:tcPr>
            <w:tcW w:w="567" w:type="dxa"/>
            <w:shd w:val="clear" w:color="auto" w:fill="auto"/>
            <w:noWrap/>
            <w:vAlign w:val="center"/>
            <w:hideMark/>
          </w:tcPr>
          <w:p w14:paraId="2EC6539E"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11,4</w:t>
            </w:r>
          </w:p>
        </w:tc>
        <w:tc>
          <w:tcPr>
            <w:tcW w:w="708" w:type="dxa"/>
            <w:vAlign w:val="center"/>
          </w:tcPr>
          <w:p w14:paraId="0982924B"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r>
      <w:tr w:rsidR="000226EC" w:rsidRPr="00A3650C" w14:paraId="663D2D44" w14:textId="77777777" w:rsidTr="000226EC">
        <w:trPr>
          <w:trHeight w:val="479"/>
        </w:trPr>
        <w:tc>
          <w:tcPr>
            <w:tcW w:w="2127" w:type="dxa"/>
            <w:shd w:val="clear" w:color="auto" w:fill="auto"/>
            <w:vAlign w:val="bottom"/>
            <w:hideMark/>
          </w:tcPr>
          <w:p w14:paraId="4BFD1A8D"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Išgaunamoji pramonė ir energetika</w:t>
            </w:r>
          </w:p>
        </w:tc>
        <w:tc>
          <w:tcPr>
            <w:tcW w:w="567" w:type="dxa"/>
            <w:shd w:val="clear" w:color="auto" w:fill="auto"/>
            <w:noWrap/>
            <w:vAlign w:val="center"/>
            <w:hideMark/>
          </w:tcPr>
          <w:p w14:paraId="47F06F29"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w:t>
            </w:r>
          </w:p>
        </w:tc>
        <w:tc>
          <w:tcPr>
            <w:tcW w:w="567" w:type="dxa"/>
            <w:shd w:val="clear" w:color="auto" w:fill="auto"/>
            <w:noWrap/>
            <w:vAlign w:val="center"/>
            <w:hideMark/>
          </w:tcPr>
          <w:p w14:paraId="6DE54CD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2,8</w:t>
            </w:r>
          </w:p>
        </w:tc>
        <w:tc>
          <w:tcPr>
            <w:tcW w:w="567" w:type="dxa"/>
            <w:shd w:val="clear" w:color="auto" w:fill="auto"/>
            <w:noWrap/>
            <w:vAlign w:val="center"/>
            <w:hideMark/>
          </w:tcPr>
          <w:p w14:paraId="10C29361"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3,3</w:t>
            </w:r>
          </w:p>
        </w:tc>
        <w:tc>
          <w:tcPr>
            <w:tcW w:w="567" w:type="dxa"/>
            <w:shd w:val="clear" w:color="auto" w:fill="auto"/>
            <w:noWrap/>
            <w:vAlign w:val="center"/>
            <w:hideMark/>
          </w:tcPr>
          <w:p w14:paraId="139CA2AB"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3,8</w:t>
            </w:r>
          </w:p>
        </w:tc>
        <w:tc>
          <w:tcPr>
            <w:tcW w:w="567" w:type="dxa"/>
            <w:shd w:val="clear" w:color="auto" w:fill="auto"/>
            <w:noWrap/>
            <w:vAlign w:val="center"/>
            <w:hideMark/>
          </w:tcPr>
          <w:p w14:paraId="7B1936F6"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4,0</w:t>
            </w:r>
          </w:p>
        </w:tc>
        <w:tc>
          <w:tcPr>
            <w:tcW w:w="708" w:type="dxa"/>
            <w:vAlign w:val="center"/>
          </w:tcPr>
          <w:p w14:paraId="115E6817"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3,8</w:t>
            </w:r>
          </w:p>
        </w:tc>
        <w:tc>
          <w:tcPr>
            <w:tcW w:w="567" w:type="dxa"/>
            <w:shd w:val="clear" w:color="auto" w:fill="auto"/>
            <w:noWrap/>
            <w:vAlign w:val="center"/>
            <w:hideMark/>
          </w:tcPr>
          <w:p w14:paraId="6DCC0368"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14:paraId="46ABB0CE"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-5,3</w:t>
            </w:r>
          </w:p>
        </w:tc>
        <w:tc>
          <w:tcPr>
            <w:tcW w:w="709" w:type="dxa"/>
            <w:shd w:val="clear" w:color="auto" w:fill="auto"/>
            <w:noWrap/>
            <w:vAlign w:val="center"/>
            <w:hideMark/>
          </w:tcPr>
          <w:p w14:paraId="43AAAAC6"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w:t>
            </w:r>
          </w:p>
        </w:tc>
        <w:tc>
          <w:tcPr>
            <w:tcW w:w="709" w:type="dxa"/>
            <w:shd w:val="clear" w:color="auto" w:fill="auto"/>
            <w:noWrap/>
            <w:vAlign w:val="center"/>
            <w:hideMark/>
          </w:tcPr>
          <w:p w14:paraId="056642E7"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-7,1</w:t>
            </w:r>
          </w:p>
        </w:tc>
        <w:tc>
          <w:tcPr>
            <w:tcW w:w="567" w:type="dxa"/>
            <w:shd w:val="clear" w:color="auto" w:fill="auto"/>
            <w:noWrap/>
            <w:vAlign w:val="center"/>
            <w:hideMark/>
          </w:tcPr>
          <w:p w14:paraId="3F214AA5" w14:textId="77777777" w:rsidR="000226EC" w:rsidRPr="00A3650C" w:rsidRDefault="000226EC" w:rsidP="007F41AD">
            <w:pPr>
              <w:ind w:hanging="108"/>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-10,7</w:t>
            </w:r>
          </w:p>
        </w:tc>
        <w:tc>
          <w:tcPr>
            <w:tcW w:w="708" w:type="dxa"/>
            <w:vAlign w:val="center"/>
          </w:tcPr>
          <w:p w14:paraId="7B3974A7"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0,2</w:t>
            </w:r>
          </w:p>
        </w:tc>
      </w:tr>
      <w:tr w:rsidR="000226EC" w:rsidRPr="00A3650C" w14:paraId="21DDC9A0" w14:textId="77777777" w:rsidTr="000226EC">
        <w:trPr>
          <w:trHeight w:val="232"/>
        </w:trPr>
        <w:tc>
          <w:tcPr>
            <w:tcW w:w="2127" w:type="dxa"/>
            <w:shd w:val="clear" w:color="auto" w:fill="auto"/>
            <w:vAlign w:val="bottom"/>
            <w:hideMark/>
          </w:tcPr>
          <w:p w14:paraId="53FE7A9F" w14:textId="77777777" w:rsidR="000226EC" w:rsidRPr="00A3650C" w:rsidRDefault="000226EC" w:rsidP="00C54A32">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Apdirbamoji pramonė</w:t>
            </w:r>
          </w:p>
        </w:tc>
        <w:tc>
          <w:tcPr>
            <w:tcW w:w="567" w:type="dxa"/>
            <w:shd w:val="clear" w:color="auto" w:fill="auto"/>
            <w:noWrap/>
            <w:vAlign w:val="center"/>
            <w:hideMark/>
          </w:tcPr>
          <w:p w14:paraId="64B2F555"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17,5</w:t>
            </w:r>
          </w:p>
        </w:tc>
        <w:tc>
          <w:tcPr>
            <w:tcW w:w="567" w:type="dxa"/>
            <w:shd w:val="clear" w:color="auto" w:fill="auto"/>
            <w:noWrap/>
            <w:vAlign w:val="center"/>
            <w:hideMark/>
          </w:tcPr>
          <w:p w14:paraId="407ABA56"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16,8</w:t>
            </w:r>
          </w:p>
        </w:tc>
        <w:tc>
          <w:tcPr>
            <w:tcW w:w="567" w:type="dxa"/>
            <w:shd w:val="clear" w:color="auto" w:fill="auto"/>
            <w:noWrap/>
            <w:vAlign w:val="center"/>
            <w:hideMark/>
          </w:tcPr>
          <w:p w14:paraId="3F4B43C4"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18,9</w:t>
            </w:r>
          </w:p>
        </w:tc>
        <w:tc>
          <w:tcPr>
            <w:tcW w:w="567" w:type="dxa"/>
            <w:shd w:val="clear" w:color="auto" w:fill="auto"/>
            <w:noWrap/>
            <w:vAlign w:val="center"/>
            <w:hideMark/>
          </w:tcPr>
          <w:p w14:paraId="45739DD4"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20,5</w:t>
            </w:r>
          </w:p>
        </w:tc>
        <w:tc>
          <w:tcPr>
            <w:tcW w:w="567" w:type="dxa"/>
            <w:shd w:val="clear" w:color="auto" w:fill="auto"/>
            <w:noWrap/>
            <w:vAlign w:val="center"/>
            <w:hideMark/>
          </w:tcPr>
          <w:p w14:paraId="7F7AAFD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20,8</w:t>
            </w:r>
          </w:p>
        </w:tc>
        <w:tc>
          <w:tcPr>
            <w:tcW w:w="708" w:type="dxa"/>
            <w:vAlign w:val="center"/>
          </w:tcPr>
          <w:p w14:paraId="20B9E065"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20,5</w:t>
            </w:r>
          </w:p>
        </w:tc>
        <w:tc>
          <w:tcPr>
            <w:tcW w:w="567" w:type="dxa"/>
            <w:shd w:val="clear" w:color="auto" w:fill="auto"/>
            <w:noWrap/>
            <w:vAlign w:val="center"/>
            <w:hideMark/>
          </w:tcPr>
          <w:p w14:paraId="15E24934"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709" w:type="dxa"/>
            <w:shd w:val="clear" w:color="auto" w:fill="auto"/>
            <w:noWrap/>
            <w:vAlign w:val="center"/>
            <w:hideMark/>
          </w:tcPr>
          <w:p w14:paraId="251F0072"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-15,2</w:t>
            </w:r>
          </w:p>
        </w:tc>
        <w:tc>
          <w:tcPr>
            <w:tcW w:w="709" w:type="dxa"/>
            <w:shd w:val="clear" w:color="auto" w:fill="auto"/>
            <w:noWrap/>
            <w:vAlign w:val="center"/>
            <w:hideMark/>
          </w:tcPr>
          <w:p w14:paraId="3160E3DD"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8,7</w:t>
            </w:r>
          </w:p>
        </w:tc>
        <w:tc>
          <w:tcPr>
            <w:tcW w:w="709" w:type="dxa"/>
            <w:shd w:val="clear" w:color="auto" w:fill="auto"/>
            <w:noWrap/>
            <w:vAlign w:val="center"/>
            <w:hideMark/>
          </w:tcPr>
          <w:p w14:paraId="6D1275F1"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w:t>
            </w:r>
          </w:p>
        </w:tc>
        <w:tc>
          <w:tcPr>
            <w:tcW w:w="567" w:type="dxa"/>
            <w:shd w:val="clear" w:color="auto" w:fill="auto"/>
            <w:noWrap/>
            <w:vAlign w:val="center"/>
            <w:hideMark/>
          </w:tcPr>
          <w:p w14:paraId="78438486"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5,1</w:t>
            </w:r>
          </w:p>
        </w:tc>
        <w:tc>
          <w:tcPr>
            <w:tcW w:w="708" w:type="dxa"/>
            <w:vAlign w:val="center"/>
          </w:tcPr>
          <w:p w14:paraId="51401120"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4,9</w:t>
            </w:r>
          </w:p>
        </w:tc>
      </w:tr>
      <w:tr w:rsidR="000226EC" w:rsidRPr="00A3650C" w14:paraId="046C9CC2" w14:textId="77777777" w:rsidTr="000226EC">
        <w:trPr>
          <w:trHeight w:val="193"/>
        </w:trPr>
        <w:tc>
          <w:tcPr>
            <w:tcW w:w="2127" w:type="dxa"/>
            <w:shd w:val="clear" w:color="auto" w:fill="auto"/>
            <w:vAlign w:val="bottom"/>
            <w:hideMark/>
          </w:tcPr>
          <w:p w14:paraId="548CC029"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Statyba</w:t>
            </w:r>
          </w:p>
        </w:tc>
        <w:tc>
          <w:tcPr>
            <w:tcW w:w="567" w:type="dxa"/>
            <w:shd w:val="clear" w:color="auto" w:fill="auto"/>
            <w:noWrap/>
            <w:vAlign w:val="center"/>
            <w:hideMark/>
          </w:tcPr>
          <w:p w14:paraId="36B4D836"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11,2</w:t>
            </w:r>
          </w:p>
        </w:tc>
        <w:tc>
          <w:tcPr>
            <w:tcW w:w="567" w:type="dxa"/>
            <w:shd w:val="clear" w:color="auto" w:fill="auto"/>
            <w:noWrap/>
            <w:vAlign w:val="center"/>
            <w:hideMark/>
          </w:tcPr>
          <w:p w14:paraId="52D757FF"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6,6</w:t>
            </w:r>
          </w:p>
        </w:tc>
        <w:tc>
          <w:tcPr>
            <w:tcW w:w="567" w:type="dxa"/>
            <w:shd w:val="clear" w:color="auto" w:fill="auto"/>
            <w:noWrap/>
            <w:vAlign w:val="center"/>
            <w:hideMark/>
          </w:tcPr>
          <w:p w14:paraId="2A57BD4F"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5,9</w:t>
            </w:r>
          </w:p>
        </w:tc>
        <w:tc>
          <w:tcPr>
            <w:tcW w:w="567" w:type="dxa"/>
            <w:shd w:val="clear" w:color="auto" w:fill="auto"/>
            <w:noWrap/>
            <w:vAlign w:val="center"/>
            <w:hideMark/>
          </w:tcPr>
          <w:p w14:paraId="03065A37"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6,5</w:t>
            </w:r>
          </w:p>
        </w:tc>
        <w:tc>
          <w:tcPr>
            <w:tcW w:w="567" w:type="dxa"/>
            <w:shd w:val="clear" w:color="auto" w:fill="auto"/>
            <w:noWrap/>
            <w:vAlign w:val="center"/>
            <w:hideMark/>
          </w:tcPr>
          <w:p w14:paraId="25BFB3A5"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6,0</w:t>
            </w:r>
          </w:p>
        </w:tc>
        <w:tc>
          <w:tcPr>
            <w:tcW w:w="708" w:type="dxa"/>
            <w:vAlign w:val="center"/>
          </w:tcPr>
          <w:p w14:paraId="465B753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6,5</w:t>
            </w:r>
          </w:p>
        </w:tc>
        <w:tc>
          <w:tcPr>
            <w:tcW w:w="567" w:type="dxa"/>
            <w:shd w:val="clear" w:color="auto" w:fill="auto"/>
            <w:noWrap/>
            <w:vAlign w:val="center"/>
            <w:hideMark/>
          </w:tcPr>
          <w:p w14:paraId="3DADB42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709" w:type="dxa"/>
            <w:shd w:val="clear" w:color="auto" w:fill="auto"/>
            <w:noWrap/>
            <w:vAlign w:val="center"/>
            <w:hideMark/>
          </w:tcPr>
          <w:p w14:paraId="4BE3F8FB"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-46</w:t>
            </w:r>
          </w:p>
        </w:tc>
        <w:tc>
          <w:tcPr>
            <w:tcW w:w="709" w:type="dxa"/>
            <w:shd w:val="clear" w:color="auto" w:fill="auto"/>
            <w:noWrap/>
            <w:vAlign w:val="center"/>
            <w:hideMark/>
          </w:tcPr>
          <w:p w14:paraId="03D3885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-5,4</w:t>
            </w:r>
          </w:p>
        </w:tc>
        <w:tc>
          <w:tcPr>
            <w:tcW w:w="709" w:type="dxa"/>
            <w:shd w:val="clear" w:color="auto" w:fill="auto"/>
            <w:noWrap/>
            <w:vAlign w:val="center"/>
            <w:hideMark/>
          </w:tcPr>
          <w:p w14:paraId="6522D65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18,6</w:t>
            </w:r>
          </w:p>
        </w:tc>
        <w:tc>
          <w:tcPr>
            <w:tcW w:w="567" w:type="dxa"/>
            <w:shd w:val="clear" w:color="auto" w:fill="auto"/>
            <w:noWrap/>
            <w:vAlign w:val="center"/>
            <w:hideMark/>
          </w:tcPr>
          <w:p w14:paraId="04867652"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-5,4</w:t>
            </w:r>
          </w:p>
        </w:tc>
        <w:tc>
          <w:tcPr>
            <w:tcW w:w="708" w:type="dxa"/>
            <w:vAlign w:val="center"/>
          </w:tcPr>
          <w:p w14:paraId="3575D4A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10,6</w:t>
            </w:r>
          </w:p>
        </w:tc>
      </w:tr>
      <w:tr w:rsidR="000226EC" w:rsidRPr="00A3650C" w14:paraId="0CB4E0C1" w14:textId="77777777" w:rsidTr="000226EC">
        <w:trPr>
          <w:trHeight w:val="353"/>
        </w:trPr>
        <w:tc>
          <w:tcPr>
            <w:tcW w:w="2127" w:type="dxa"/>
            <w:shd w:val="clear" w:color="auto" w:fill="auto"/>
            <w:vAlign w:val="bottom"/>
            <w:hideMark/>
          </w:tcPr>
          <w:p w14:paraId="55C682E3"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Prekyba; viešbučiai ir restoranai; transportas</w:t>
            </w:r>
          </w:p>
        </w:tc>
        <w:tc>
          <w:tcPr>
            <w:tcW w:w="567" w:type="dxa"/>
            <w:shd w:val="clear" w:color="auto" w:fill="auto"/>
            <w:noWrap/>
            <w:vAlign w:val="center"/>
            <w:hideMark/>
          </w:tcPr>
          <w:p w14:paraId="3B981216"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28,2</w:t>
            </w:r>
          </w:p>
        </w:tc>
        <w:tc>
          <w:tcPr>
            <w:tcW w:w="567" w:type="dxa"/>
            <w:shd w:val="clear" w:color="auto" w:fill="auto"/>
            <w:noWrap/>
            <w:vAlign w:val="center"/>
            <w:hideMark/>
          </w:tcPr>
          <w:p w14:paraId="53FAA4B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29,7</w:t>
            </w:r>
          </w:p>
        </w:tc>
        <w:tc>
          <w:tcPr>
            <w:tcW w:w="567" w:type="dxa"/>
            <w:shd w:val="clear" w:color="auto" w:fill="auto"/>
            <w:noWrap/>
            <w:vAlign w:val="center"/>
            <w:hideMark/>
          </w:tcPr>
          <w:p w14:paraId="518EE331"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31,2</w:t>
            </w:r>
          </w:p>
        </w:tc>
        <w:tc>
          <w:tcPr>
            <w:tcW w:w="567" w:type="dxa"/>
            <w:shd w:val="clear" w:color="auto" w:fill="auto"/>
            <w:noWrap/>
            <w:vAlign w:val="center"/>
            <w:hideMark/>
          </w:tcPr>
          <w:p w14:paraId="71AEA44B"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31,4</w:t>
            </w:r>
          </w:p>
        </w:tc>
        <w:tc>
          <w:tcPr>
            <w:tcW w:w="567" w:type="dxa"/>
            <w:shd w:val="clear" w:color="auto" w:fill="auto"/>
            <w:noWrap/>
            <w:vAlign w:val="center"/>
            <w:hideMark/>
          </w:tcPr>
          <w:p w14:paraId="53E1B4C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32,9</w:t>
            </w:r>
          </w:p>
        </w:tc>
        <w:tc>
          <w:tcPr>
            <w:tcW w:w="708" w:type="dxa"/>
            <w:vAlign w:val="center"/>
          </w:tcPr>
          <w:p w14:paraId="14E00BF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33,2</w:t>
            </w:r>
          </w:p>
        </w:tc>
        <w:tc>
          <w:tcPr>
            <w:tcW w:w="567" w:type="dxa"/>
            <w:shd w:val="clear" w:color="auto" w:fill="auto"/>
            <w:noWrap/>
            <w:vAlign w:val="center"/>
            <w:hideMark/>
          </w:tcPr>
          <w:p w14:paraId="72387B0A"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709" w:type="dxa"/>
            <w:shd w:val="clear" w:color="auto" w:fill="auto"/>
            <w:noWrap/>
            <w:vAlign w:val="center"/>
            <w:hideMark/>
          </w:tcPr>
          <w:p w14:paraId="7BD52D2F"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-16,8</w:t>
            </w:r>
          </w:p>
        </w:tc>
        <w:tc>
          <w:tcPr>
            <w:tcW w:w="709" w:type="dxa"/>
            <w:shd w:val="clear" w:color="auto" w:fill="auto"/>
            <w:noWrap/>
            <w:vAlign w:val="center"/>
            <w:hideMark/>
          </w:tcPr>
          <w:p w14:paraId="3C335C56"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709" w:type="dxa"/>
            <w:shd w:val="clear" w:color="auto" w:fill="auto"/>
            <w:noWrap/>
            <w:vAlign w:val="center"/>
            <w:hideMark/>
          </w:tcPr>
          <w:p w14:paraId="196A1740"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8,1</w:t>
            </w:r>
          </w:p>
        </w:tc>
        <w:tc>
          <w:tcPr>
            <w:tcW w:w="567" w:type="dxa"/>
            <w:shd w:val="clear" w:color="auto" w:fill="auto"/>
            <w:noWrap/>
            <w:vAlign w:val="center"/>
            <w:hideMark/>
          </w:tcPr>
          <w:p w14:paraId="160ABB15"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6,9</w:t>
            </w:r>
          </w:p>
        </w:tc>
        <w:tc>
          <w:tcPr>
            <w:tcW w:w="708" w:type="dxa"/>
            <w:vAlign w:val="center"/>
          </w:tcPr>
          <w:p w14:paraId="34B7DD63"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w:t>
            </w:r>
          </w:p>
        </w:tc>
      </w:tr>
      <w:tr w:rsidR="000226EC" w:rsidRPr="00A3650C" w14:paraId="761CA297" w14:textId="77777777" w:rsidTr="000226EC">
        <w:trPr>
          <w:trHeight w:val="64"/>
        </w:trPr>
        <w:tc>
          <w:tcPr>
            <w:tcW w:w="2127" w:type="dxa"/>
            <w:shd w:val="clear" w:color="auto" w:fill="auto"/>
            <w:vAlign w:val="bottom"/>
            <w:hideMark/>
          </w:tcPr>
          <w:p w14:paraId="121F1206"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Informacija ir ryšiai</w:t>
            </w:r>
          </w:p>
        </w:tc>
        <w:tc>
          <w:tcPr>
            <w:tcW w:w="567" w:type="dxa"/>
            <w:shd w:val="clear" w:color="auto" w:fill="auto"/>
            <w:noWrap/>
            <w:vAlign w:val="center"/>
            <w:hideMark/>
          </w:tcPr>
          <w:p w14:paraId="4D0335B6"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3,4</w:t>
            </w:r>
          </w:p>
        </w:tc>
        <w:tc>
          <w:tcPr>
            <w:tcW w:w="567" w:type="dxa"/>
            <w:shd w:val="clear" w:color="auto" w:fill="auto"/>
            <w:noWrap/>
            <w:vAlign w:val="center"/>
            <w:hideMark/>
          </w:tcPr>
          <w:p w14:paraId="0F30768A"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3,9</w:t>
            </w:r>
          </w:p>
        </w:tc>
        <w:tc>
          <w:tcPr>
            <w:tcW w:w="567" w:type="dxa"/>
            <w:shd w:val="clear" w:color="auto" w:fill="auto"/>
            <w:noWrap/>
            <w:vAlign w:val="center"/>
            <w:hideMark/>
          </w:tcPr>
          <w:p w14:paraId="5140436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3,6</w:t>
            </w:r>
          </w:p>
        </w:tc>
        <w:tc>
          <w:tcPr>
            <w:tcW w:w="567" w:type="dxa"/>
            <w:shd w:val="clear" w:color="auto" w:fill="auto"/>
            <w:noWrap/>
            <w:vAlign w:val="center"/>
            <w:hideMark/>
          </w:tcPr>
          <w:p w14:paraId="2967AEC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w:t>
            </w:r>
          </w:p>
        </w:tc>
        <w:tc>
          <w:tcPr>
            <w:tcW w:w="567" w:type="dxa"/>
            <w:shd w:val="clear" w:color="auto" w:fill="auto"/>
            <w:noWrap/>
            <w:vAlign w:val="center"/>
            <w:hideMark/>
          </w:tcPr>
          <w:p w14:paraId="09A7C2C9"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w:t>
            </w:r>
          </w:p>
        </w:tc>
        <w:tc>
          <w:tcPr>
            <w:tcW w:w="708" w:type="dxa"/>
            <w:vAlign w:val="center"/>
          </w:tcPr>
          <w:p w14:paraId="03E853F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3,1</w:t>
            </w:r>
          </w:p>
        </w:tc>
        <w:tc>
          <w:tcPr>
            <w:tcW w:w="567" w:type="dxa"/>
            <w:shd w:val="clear" w:color="auto" w:fill="auto"/>
            <w:noWrap/>
            <w:vAlign w:val="center"/>
            <w:hideMark/>
          </w:tcPr>
          <w:p w14:paraId="02EAE8E1"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709" w:type="dxa"/>
            <w:shd w:val="clear" w:color="auto" w:fill="auto"/>
            <w:noWrap/>
            <w:vAlign w:val="center"/>
            <w:hideMark/>
          </w:tcPr>
          <w:p w14:paraId="08F4BCA9"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-0,6</w:t>
            </w:r>
          </w:p>
        </w:tc>
        <w:tc>
          <w:tcPr>
            <w:tcW w:w="709" w:type="dxa"/>
            <w:shd w:val="clear" w:color="auto" w:fill="auto"/>
            <w:noWrap/>
            <w:vAlign w:val="center"/>
            <w:hideMark/>
          </w:tcPr>
          <w:p w14:paraId="2FF6465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709" w:type="dxa"/>
            <w:shd w:val="clear" w:color="auto" w:fill="auto"/>
            <w:noWrap/>
            <w:vAlign w:val="center"/>
            <w:hideMark/>
          </w:tcPr>
          <w:p w14:paraId="15F61347"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567" w:type="dxa"/>
            <w:shd w:val="clear" w:color="auto" w:fill="auto"/>
            <w:noWrap/>
            <w:vAlign w:val="center"/>
            <w:hideMark/>
          </w:tcPr>
          <w:p w14:paraId="1C4E498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4,7</w:t>
            </w:r>
          </w:p>
        </w:tc>
        <w:tc>
          <w:tcPr>
            <w:tcW w:w="708" w:type="dxa"/>
            <w:vAlign w:val="center"/>
          </w:tcPr>
          <w:p w14:paraId="02684B47"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2,3</w:t>
            </w:r>
          </w:p>
        </w:tc>
      </w:tr>
      <w:tr w:rsidR="000226EC" w:rsidRPr="00A3650C" w14:paraId="326D1FAB" w14:textId="77777777" w:rsidTr="000226EC">
        <w:trPr>
          <w:cantSplit/>
          <w:trHeight w:val="321"/>
        </w:trPr>
        <w:tc>
          <w:tcPr>
            <w:tcW w:w="2127" w:type="dxa"/>
            <w:shd w:val="clear" w:color="auto" w:fill="auto"/>
            <w:vAlign w:val="bottom"/>
            <w:hideMark/>
          </w:tcPr>
          <w:p w14:paraId="43968177"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Finansinė ir draudimo veikla</w:t>
            </w:r>
          </w:p>
        </w:tc>
        <w:tc>
          <w:tcPr>
            <w:tcW w:w="567" w:type="dxa"/>
            <w:shd w:val="clear" w:color="auto" w:fill="auto"/>
            <w:noWrap/>
            <w:vAlign w:val="center"/>
            <w:hideMark/>
          </w:tcPr>
          <w:p w14:paraId="7FF19C1A"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3,3</w:t>
            </w:r>
          </w:p>
        </w:tc>
        <w:tc>
          <w:tcPr>
            <w:tcW w:w="567" w:type="dxa"/>
            <w:shd w:val="clear" w:color="auto" w:fill="auto"/>
            <w:noWrap/>
            <w:vAlign w:val="center"/>
            <w:hideMark/>
          </w:tcPr>
          <w:p w14:paraId="72FE8488"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567" w:type="dxa"/>
            <w:shd w:val="clear" w:color="auto" w:fill="auto"/>
            <w:noWrap/>
            <w:vAlign w:val="center"/>
            <w:hideMark/>
          </w:tcPr>
          <w:p w14:paraId="292F559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2,6</w:t>
            </w:r>
          </w:p>
        </w:tc>
        <w:tc>
          <w:tcPr>
            <w:tcW w:w="567" w:type="dxa"/>
            <w:shd w:val="clear" w:color="auto" w:fill="auto"/>
            <w:noWrap/>
            <w:vAlign w:val="center"/>
            <w:hideMark/>
          </w:tcPr>
          <w:p w14:paraId="17F4136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2,7</w:t>
            </w:r>
          </w:p>
        </w:tc>
        <w:tc>
          <w:tcPr>
            <w:tcW w:w="567" w:type="dxa"/>
            <w:shd w:val="clear" w:color="auto" w:fill="auto"/>
            <w:noWrap/>
            <w:vAlign w:val="center"/>
            <w:hideMark/>
          </w:tcPr>
          <w:p w14:paraId="0999D03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708" w:type="dxa"/>
            <w:vAlign w:val="center"/>
          </w:tcPr>
          <w:p w14:paraId="6CD63189"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2,3</w:t>
            </w:r>
          </w:p>
        </w:tc>
        <w:tc>
          <w:tcPr>
            <w:tcW w:w="567" w:type="dxa"/>
            <w:shd w:val="clear" w:color="auto" w:fill="auto"/>
            <w:noWrap/>
            <w:vAlign w:val="center"/>
            <w:hideMark/>
          </w:tcPr>
          <w:p w14:paraId="70374742"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c>
          <w:tcPr>
            <w:tcW w:w="709" w:type="dxa"/>
            <w:shd w:val="clear" w:color="auto" w:fill="auto"/>
            <w:noWrap/>
            <w:vAlign w:val="center"/>
            <w:hideMark/>
          </w:tcPr>
          <w:p w14:paraId="13B59DC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-9</w:t>
            </w:r>
          </w:p>
        </w:tc>
        <w:tc>
          <w:tcPr>
            <w:tcW w:w="709" w:type="dxa"/>
            <w:shd w:val="clear" w:color="auto" w:fill="auto"/>
            <w:noWrap/>
            <w:vAlign w:val="center"/>
            <w:hideMark/>
          </w:tcPr>
          <w:p w14:paraId="39736776"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10,2</w:t>
            </w:r>
          </w:p>
        </w:tc>
        <w:tc>
          <w:tcPr>
            <w:tcW w:w="709" w:type="dxa"/>
            <w:shd w:val="clear" w:color="auto" w:fill="auto"/>
            <w:noWrap/>
            <w:vAlign w:val="center"/>
            <w:hideMark/>
          </w:tcPr>
          <w:p w14:paraId="1B54F73B"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9,4</w:t>
            </w:r>
          </w:p>
        </w:tc>
        <w:tc>
          <w:tcPr>
            <w:tcW w:w="567" w:type="dxa"/>
            <w:shd w:val="clear" w:color="auto" w:fill="auto"/>
            <w:noWrap/>
            <w:vAlign w:val="center"/>
            <w:hideMark/>
          </w:tcPr>
          <w:p w14:paraId="259D5259"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w:t>
            </w:r>
          </w:p>
        </w:tc>
        <w:tc>
          <w:tcPr>
            <w:tcW w:w="708" w:type="dxa"/>
            <w:vAlign w:val="center"/>
          </w:tcPr>
          <w:p w14:paraId="1F6CF7DA"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2,9</w:t>
            </w:r>
          </w:p>
        </w:tc>
      </w:tr>
      <w:tr w:rsidR="000226EC" w:rsidRPr="00A3650C" w14:paraId="41BD50BA" w14:textId="77777777" w:rsidTr="000226EC">
        <w:trPr>
          <w:trHeight w:val="385"/>
        </w:trPr>
        <w:tc>
          <w:tcPr>
            <w:tcW w:w="2127" w:type="dxa"/>
            <w:shd w:val="clear" w:color="auto" w:fill="auto"/>
            <w:vAlign w:val="bottom"/>
            <w:hideMark/>
          </w:tcPr>
          <w:p w14:paraId="1F64A2D0"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Nekilnojamojo turto operacijos</w:t>
            </w:r>
          </w:p>
        </w:tc>
        <w:tc>
          <w:tcPr>
            <w:tcW w:w="567" w:type="dxa"/>
            <w:shd w:val="clear" w:color="auto" w:fill="auto"/>
            <w:noWrap/>
            <w:vAlign w:val="center"/>
            <w:hideMark/>
          </w:tcPr>
          <w:p w14:paraId="72C6C82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6,9</w:t>
            </w:r>
          </w:p>
        </w:tc>
        <w:tc>
          <w:tcPr>
            <w:tcW w:w="567" w:type="dxa"/>
            <w:shd w:val="clear" w:color="auto" w:fill="auto"/>
            <w:noWrap/>
            <w:vAlign w:val="center"/>
            <w:hideMark/>
          </w:tcPr>
          <w:p w14:paraId="4EFA2C2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7,3</w:t>
            </w:r>
          </w:p>
        </w:tc>
        <w:tc>
          <w:tcPr>
            <w:tcW w:w="567" w:type="dxa"/>
            <w:shd w:val="clear" w:color="auto" w:fill="auto"/>
            <w:noWrap/>
            <w:vAlign w:val="center"/>
            <w:hideMark/>
          </w:tcPr>
          <w:p w14:paraId="6E7DC5A3"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6,6</w:t>
            </w:r>
          </w:p>
        </w:tc>
        <w:tc>
          <w:tcPr>
            <w:tcW w:w="567" w:type="dxa"/>
            <w:shd w:val="clear" w:color="auto" w:fill="auto"/>
            <w:noWrap/>
            <w:vAlign w:val="center"/>
            <w:hideMark/>
          </w:tcPr>
          <w:p w14:paraId="6A13F1C1"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6,0</w:t>
            </w:r>
          </w:p>
        </w:tc>
        <w:tc>
          <w:tcPr>
            <w:tcW w:w="567" w:type="dxa"/>
            <w:shd w:val="clear" w:color="auto" w:fill="auto"/>
            <w:noWrap/>
            <w:vAlign w:val="center"/>
            <w:hideMark/>
          </w:tcPr>
          <w:p w14:paraId="1A2E568D"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5,7</w:t>
            </w:r>
          </w:p>
        </w:tc>
        <w:tc>
          <w:tcPr>
            <w:tcW w:w="708" w:type="dxa"/>
            <w:vAlign w:val="center"/>
          </w:tcPr>
          <w:p w14:paraId="7EBB261A"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5,6</w:t>
            </w:r>
          </w:p>
        </w:tc>
        <w:tc>
          <w:tcPr>
            <w:tcW w:w="567" w:type="dxa"/>
            <w:shd w:val="clear" w:color="auto" w:fill="auto"/>
            <w:noWrap/>
            <w:vAlign w:val="center"/>
            <w:hideMark/>
          </w:tcPr>
          <w:p w14:paraId="6CB1AD34"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14:paraId="774E842C"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-3,5</w:t>
            </w:r>
          </w:p>
        </w:tc>
        <w:tc>
          <w:tcPr>
            <w:tcW w:w="709" w:type="dxa"/>
            <w:shd w:val="clear" w:color="auto" w:fill="auto"/>
            <w:noWrap/>
            <w:vAlign w:val="center"/>
            <w:hideMark/>
          </w:tcPr>
          <w:p w14:paraId="1A317590"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14:paraId="7677C63D"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1,4</w:t>
            </w:r>
          </w:p>
        </w:tc>
        <w:tc>
          <w:tcPr>
            <w:tcW w:w="567" w:type="dxa"/>
            <w:shd w:val="clear" w:color="auto" w:fill="auto"/>
            <w:noWrap/>
            <w:vAlign w:val="center"/>
            <w:hideMark/>
          </w:tcPr>
          <w:p w14:paraId="6BFD0373"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8" w:type="dxa"/>
            <w:vAlign w:val="center"/>
          </w:tcPr>
          <w:p w14:paraId="647A4531"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w:t>
            </w:r>
          </w:p>
        </w:tc>
      </w:tr>
      <w:tr w:rsidR="000226EC" w:rsidRPr="00A3650C" w14:paraId="0C31E650" w14:textId="77777777" w:rsidTr="000226EC">
        <w:trPr>
          <w:trHeight w:val="407"/>
        </w:trPr>
        <w:tc>
          <w:tcPr>
            <w:tcW w:w="2127" w:type="dxa"/>
            <w:shd w:val="clear" w:color="auto" w:fill="auto"/>
            <w:vAlign w:val="bottom"/>
            <w:hideMark/>
          </w:tcPr>
          <w:p w14:paraId="16CEC6F1"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Profesinė, mokslinė, techninė, administravimo ir aptarnavimo veikla</w:t>
            </w:r>
          </w:p>
        </w:tc>
        <w:tc>
          <w:tcPr>
            <w:tcW w:w="567" w:type="dxa"/>
            <w:shd w:val="clear" w:color="auto" w:fill="auto"/>
            <w:noWrap/>
            <w:vAlign w:val="center"/>
            <w:hideMark/>
          </w:tcPr>
          <w:p w14:paraId="15B2B716"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5,7</w:t>
            </w:r>
          </w:p>
        </w:tc>
        <w:tc>
          <w:tcPr>
            <w:tcW w:w="567" w:type="dxa"/>
            <w:shd w:val="clear" w:color="auto" w:fill="auto"/>
            <w:noWrap/>
            <w:vAlign w:val="center"/>
            <w:hideMark/>
          </w:tcPr>
          <w:p w14:paraId="04268EED"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6,4</w:t>
            </w:r>
          </w:p>
        </w:tc>
        <w:tc>
          <w:tcPr>
            <w:tcW w:w="567" w:type="dxa"/>
            <w:shd w:val="clear" w:color="auto" w:fill="auto"/>
            <w:noWrap/>
            <w:vAlign w:val="center"/>
            <w:hideMark/>
          </w:tcPr>
          <w:p w14:paraId="5645DBF5"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5,8</w:t>
            </w:r>
          </w:p>
        </w:tc>
        <w:tc>
          <w:tcPr>
            <w:tcW w:w="567" w:type="dxa"/>
            <w:shd w:val="clear" w:color="auto" w:fill="auto"/>
            <w:noWrap/>
            <w:vAlign w:val="center"/>
            <w:hideMark/>
          </w:tcPr>
          <w:p w14:paraId="5114393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5,6</w:t>
            </w:r>
          </w:p>
        </w:tc>
        <w:tc>
          <w:tcPr>
            <w:tcW w:w="567" w:type="dxa"/>
            <w:shd w:val="clear" w:color="auto" w:fill="auto"/>
            <w:noWrap/>
            <w:vAlign w:val="center"/>
            <w:hideMark/>
          </w:tcPr>
          <w:p w14:paraId="0FE4E74D"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5,5</w:t>
            </w:r>
          </w:p>
        </w:tc>
        <w:tc>
          <w:tcPr>
            <w:tcW w:w="708" w:type="dxa"/>
            <w:vAlign w:val="center"/>
          </w:tcPr>
          <w:p w14:paraId="5B8A3E67"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5,6</w:t>
            </w:r>
          </w:p>
        </w:tc>
        <w:tc>
          <w:tcPr>
            <w:tcW w:w="567" w:type="dxa"/>
            <w:shd w:val="clear" w:color="auto" w:fill="auto"/>
            <w:noWrap/>
            <w:vAlign w:val="center"/>
            <w:hideMark/>
          </w:tcPr>
          <w:p w14:paraId="6188CF8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2,7</w:t>
            </w:r>
          </w:p>
        </w:tc>
        <w:tc>
          <w:tcPr>
            <w:tcW w:w="709" w:type="dxa"/>
            <w:shd w:val="clear" w:color="auto" w:fill="auto"/>
            <w:noWrap/>
            <w:vAlign w:val="center"/>
            <w:hideMark/>
          </w:tcPr>
          <w:p w14:paraId="588F6821"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-15,5</w:t>
            </w:r>
          </w:p>
        </w:tc>
        <w:tc>
          <w:tcPr>
            <w:tcW w:w="709" w:type="dxa"/>
            <w:shd w:val="clear" w:color="auto" w:fill="auto"/>
            <w:noWrap/>
            <w:vAlign w:val="center"/>
            <w:hideMark/>
          </w:tcPr>
          <w:p w14:paraId="109AA943"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-2,5</w:t>
            </w:r>
          </w:p>
        </w:tc>
        <w:tc>
          <w:tcPr>
            <w:tcW w:w="709" w:type="dxa"/>
            <w:shd w:val="clear" w:color="auto" w:fill="auto"/>
            <w:noWrap/>
            <w:vAlign w:val="center"/>
            <w:hideMark/>
          </w:tcPr>
          <w:p w14:paraId="185C18B4"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c>
          <w:tcPr>
            <w:tcW w:w="567" w:type="dxa"/>
            <w:shd w:val="clear" w:color="auto" w:fill="auto"/>
            <w:noWrap/>
            <w:vAlign w:val="center"/>
            <w:hideMark/>
          </w:tcPr>
          <w:p w14:paraId="202C6F0F"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2,2</w:t>
            </w:r>
          </w:p>
        </w:tc>
        <w:tc>
          <w:tcPr>
            <w:tcW w:w="708" w:type="dxa"/>
            <w:vAlign w:val="center"/>
          </w:tcPr>
          <w:p w14:paraId="63AD58BB"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3,7</w:t>
            </w:r>
          </w:p>
        </w:tc>
      </w:tr>
      <w:tr w:rsidR="000226EC" w:rsidRPr="00A3650C" w14:paraId="54DE348F" w14:textId="77777777" w:rsidTr="000226EC">
        <w:trPr>
          <w:trHeight w:val="730"/>
        </w:trPr>
        <w:tc>
          <w:tcPr>
            <w:tcW w:w="2127" w:type="dxa"/>
            <w:shd w:val="clear" w:color="auto" w:fill="auto"/>
            <w:vAlign w:val="bottom"/>
            <w:hideMark/>
          </w:tcPr>
          <w:p w14:paraId="715D3F82"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Viešasis valdymas; paslaugos socialinei sferai ir komunalinė veikla</w:t>
            </w:r>
          </w:p>
        </w:tc>
        <w:tc>
          <w:tcPr>
            <w:tcW w:w="567" w:type="dxa"/>
            <w:shd w:val="clear" w:color="auto" w:fill="auto"/>
            <w:noWrap/>
            <w:vAlign w:val="center"/>
            <w:hideMark/>
          </w:tcPr>
          <w:p w14:paraId="215A642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14,6</w:t>
            </w:r>
          </w:p>
        </w:tc>
        <w:tc>
          <w:tcPr>
            <w:tcW w:w="567" w:type="dxa"/>
            <w:shd w:val="clear" w:color="auto" w:fill="auto"/>
            <w:noWrap/>
            <w:vAlign w:val="center"/>
            <w:hideMark/>
          </w:tcPr>
          <w:p w14:paraId="23BFE9E2"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17,5</w:t>
            </w:r>
          </w:p>
        </w:tc>
        <w:tc>
          <w:tcPr>
            <w:tcW w:w="567" w:type="dxa"/>
            <w:shd w:val="clear" w:color="auto" w:fill="auto"/>
            <w:noWrap/>
            <w:vAlign w:val="center"/>
            <w:hideMark/>
          </w:tcPr>
          <w:p w14:paraId="147C36C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15,6</w:t>
            </w:r>
          </w:p>
        </w:tc>
        <w:tc>
          <w:tcPr>
            <w:tcW w:w="567" w:type="dxa"/>
            <w:shd w:val="clear" w:color="auto" w:fill="auto"/>
            <w:noWrap/>
            <w:vAlign w:val="center"/>
            <w:hideMark/>
          </w:tcPr>
          <w:p w14:paraId="7C4F3D0C"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14,4</w:t>
            </w:r>
          </w:p>
        </w:tc>
        <w:tc>
          <w:tcPr>
            <w:tcW w:w="567" w:type="dxa"/>
            <w:shd w:val="clear" w:color="auto" w:fill="auto"/>
            <w:noWrap/>
            <w:vAlign w:val="center"/>
            <w:hideMark/>
          </w:tcPr>
          <w:p w14:paraId="06E5E8C1"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13,7</w:t>
            </w:r>
          </w:p>
        </w:tc>
        <w:tc>
          <w:tcPr>
            <w:tcW w:w="708" w:type="dxa"/>
            <w:vAlign w:val="center"/>
          </w:tcPr>
          <w:p w14:paraId="3D1EDD19"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13,4</w:t>
            </w:r>
          </w:p>
        </w:tc>
        <w:tc>
          <w:tcPr>
            <w:tcW w:w="567" w:type="dxa"/>
            <w:shd w:val="clear" w:color="auto" w:fill="auto"/>
            <w:noWrap/>
            <w:vAlign w:val="center"/>
            <w:hideMark/>
          </w:tcPr>
          <w:p w14:paraId="6414EFA2"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1,3</w:t>
            </w:r>
          </w:p>
        </w:tc>
        <w:tc>
          <w:tcPr>
            <w:tcW w:w="709" w:type="dxa"/>
            <w:shd w:val="clear" w:color="auto" w:fill="auto"/>
            <w:noWrap/>
            <w:vAlign w:val="center"/>
            <w:hideMark/>
          </w:tcPr>
          <w:p w14:paraId="1239F4BE"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709" w:type="dxa"/>
            <w:shd w:val="clear" w:color="auto" w:fill="auto"/>
            <w:noWrap/>
            <w:vAlign w:val="center"/>
            <w:hideMark/>
          </w:tcPr>
          <w:p w14:paraId="546EDD29"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-2,4</w:t>
            </w:r>
          </w:p>
        </w:tc>
        <w:tc>
          <w:tcPr>
            <w:tcW w:w="709" w:type="dxa"/>
            <w:shd w:val="clear" w:color="auto" w:fill="auto"/>
            <w:noWrap/>
            <w:vAlign w:val="center"/>
            <w:hideMark/>
          </w:tcPr>
          <w:p w14:paraId="3C275A51"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0,2</w:t>
            </w:r>
          </w:p>
        </w:tc>
        <w:tc>
          <w:tcPr>
            <w:tcW w:w="567" w:type="dxa"/>
            <w:shd w:val="clear" w:color="auto" w:fill="auto"/>
            <w:noWrap/>
            <w:vAlign w:val="center"/>
            <w:hideMark/>
          </w:tcPr>
          <w:p w14:paraId="4CC0A8E5"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0,5</w:t>
            </w:r>
          </w:p>
        </w:tc>
        <w:tc>
          <w:tcPr>
            <w:tcW w:w="708" w:type="dxa"/>
            <w:vAlign w:val="center"/>
          </w:tcPr>
          <w:p w14:paraId="161C405F"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w:t>
            </w:r>
          </w:p>
        </w:tc>
      </w:tr>
      <w:tr w:rsidR="000226EC" w:rsidRPr="00A3650C" w14:paraId="14D05402" w14:textId="77777777" w:rsidTr="000226EC">
        <w:trPr>
          <w:trHeight w:val="501"/>
        </w:trPr>
        <w:tc>
          <w:tcPr>
            <w:tcW w:w="2127" w:type="dxa"/>
            <w:shd w:val="clear" w:color="auto" w:fill="auto"/>
            <w:vAlign w:val="bottom"/>
            <w:hideMark/>
          </w:tcPr>
          <w:p w14:paraId="6B9326B1" w14:textId="77777777" w:rsidR="000226EC" w:rsidRPr="00A3650C" w:rsidRDefault="000226EC" w:rsidP="003240AC">
            <w:pPr>
              <w:ind w:firstLine="0"/>
              <w:jc w:val="left"/>
              <w:rPr>
                <w:rFonts w:eastAsia="Times New Roman" w:cs="Times New Roman"/>
                <w:b/>
                <w:color w:val="000000"/>
                <w:sz w:val="20"/>
                <w:szCs w:val="20"/>
                <w:lang w:val="lt-LT"/>
              </w:rPr>
            </w:pPr>
            <w:r w:rsidRPr="00A3650C">
              <w:rPr>
                <w:rFonts w:eastAsia="Times New Roman" w:cs="Times New Roman"/>
                <w:b/>
                <w:color w:val="000000"/>
                <w:sz w:val="20"/>
                <w:szCs w:val="20"/>
                <w:lang w:val="lt-LT"/>
              </w:rPr>
              <w:t>Meninė, pramoginė veikla; namų ūkių paslaugos</w:t>
            </w:r>
          </w:p>
        </w:tc>
        <w:tc>
          <w:tcPr>
            <w:tcW w:w="567" w:type="dxa"/>
            <w:shd w:val="clear" w:color="auto" w:fill="auto"/>
            <w:noWrap/>
            <w:vAlign w:val="center"/>
            <w:hideMark/>
          </w:tcPr>
          <w:p w14:paraId="07403EDA"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1,7</w:t>
            </w:r>
          </w:p>
        </w:tc>
        <w:tc>
          <w:tcPr>
            <w:tcW w:w="567" w:type="dxa"/>
            <w:shd w:val="clear" w:color="auto" w:fill="auto"/>
            <w:noWrap/>
            <w:vAlign w:val="center"/>
            <w:hideMark/>
          </w:tcPr>
          <w:p w14:paraId="46B7F00F"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2,1</w:t>
            </w:r>
          </w:p>
        </w:tc>
        <w:tc>
          <w:tcPr>
            <w:tcW w:w="567" w:type="dxa"/>
            <w:shd w:val="clear" w:color="auto" w:fill="auto"/>
            <w:noWrap/>
            <w:vAlign w:val="center"/>
            <w:hideMark/>
          </w:tcPr>
          <w:p w14:paraId="19815880"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1,9</w:t>
            </w:r>
          </w:p>
        </w:tc>
        <w:tc>
          <w:tcPr>
            <w:tcW w:w="567" w:type="dxa"/>
            <w:shd w:val="clear" w:color="auto" w:fill="auto"/>
            <w:noWrap/>
            <w:vAlign w:val="center"/>
            <w:hideMark/>
          </w:tcPr>
          <w:p w14:paraId="122CF34E"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567" w:type="dxa"/>
            <w:shd w:val="clear" w:color="auto" w:fill="auto"/>
            <w:noWrap/>
            <w:vAlign w:val="center"/>
            <w:hideMark/>
          </w:tcPr>
          <w:p w14:paraId="617EB1C7"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708" w:type="dxa"/>
            <w:vAlign w:val="center"/>
          </w:tcPr>
          <w:p w14:paraId="54771335"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c>
          <w:tcPr>
            <w:tcW w:w="567" w:type="dxa"/>
            <w:shd w:val="clear" w:color="auto" w:fill="auto"/>
            <w:noWrap/>
            <w:vAlign w:val="center"/>
            <w:hideMark/>
          </w:tcPr>
          <w:p w14:paraId="7728B204" w14:textId="77777777" w:rsidR="000226EC" w:rsidRPr="00A3650C" w:rsidRDefault="000226EC" w:rsidP="000226EC">
            <w:pPr>
              <w:ind w:left="-108" w:right="-108"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-6,8</w:t>
            </w:r>
          </w:p>
        </w:tc>
        <w:tc>
          <w:tcPr>
            <w:tcW w:w="709" w:type="dxa"/>
            <w:shd w:val="clear" w:color="auto" w:fill="auto"/>
            <w:noWrap/>
            <w:vAlign w:val="center"/>
            <w:hideMark/>
          </w:tcPr>
          <w:p w14:paraId="6F423484"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-12,2</w:t>
            </w:r>
          </w:p>
        </w:tc>
        <w:tc>
          <w:tcPr>
            <w:tcW w:w="709" w:type="dxa"/>
            <w:shd w:val="clear" w:color="auto" w:fill="auto"/>
            <w:noWrap/>
            <w:vAlign w:val="center"/>
            <w:hideMark/>
          </w:tcPr>
          <w:p w14:paraId="59E5AFE7"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-6,2</w:t>
            </w:r>
          </w:p>
        </w:tc>
        <w:tc>
          <w:tcPr>
            <w:tcW w:w="709" w:type="dxa"/>
            <w:shd w:val="clear" w:color="auto" w:fill="auto"/>
            <w:noWrap/>
            <w:vAlign w:val="center"/>
            <w:hideMark/>
          </w:tcPr>
          <w:p w14:paraId="5B9A05CF"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4,3</w:t>
            </w:r>
          </w:p>
        </w:tc>
        <w:tc>
          <w:tcPr>
            <w:tcW w:w="567" w:type="dxa"/>
            <w:shd w:val="clear" w:color="auto" w:fill="auto"/>
            <w:noWrap/>
            <w:vAlign w:val="center"/>
            <w:hideMark/>
          </w:tcPr>
          <w:p w14:paraId="3EDDCEAF"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3,5</w:t>
            </w:r>
          </w:p>
        </w:tc>
        <w:tc>
          <w:tcPr>
            <w:tcW w:w="708" w:type="dxa"/>
            <w:vAlign w:val="center"/>
          </w:tcPr>
          <w:p w14:paraId="5E4EEC69" w14:textId="77777777" w:rsidR="000226EC" w:rsidRPr="00A3650C" w:rsidRDefault="000226EC" w:rsidP="000226EC">
            <w:pPr>
              <w:ind w:firstLine="0"/>
              <w:jc w:val="center"/>
              <w:rPr>
                <w:rFonts w:eastAsia="Times New Roman" w:cs="Times New Roman"/>
                <w:color w:val="000000"/>
                <w:sz w:val="20"/>
                <w:szCs w:val="20"/>
                <w:lang w:val="lt-LT"/>
              </w:rPr>
            </w:pPr>
            <w:r w:rsidRPr="00A3650C">
              <w:rPr>
                <w:rFonts w:eastAsia="Times New Roman" w:cs="Times New Roman"/>
                <w:color w:val="000000"/>
                <w:sz w:val="20"/>
                <w:szCs w:val="20"/>
                <w:lang w:val="lt-LT"/>
              </w:rPr>
              <w:t>1,8</w:t>
            </w:r>
          </w:p>
        </w:tc>
      </w:tr>
    </w:tbl>
    <w:p w14:paraId="17339EBB" w14:textId="77777777" w:rsidR="000B42FC" w:rsidRPr="00A3650C" w:rsidRDefault="009D5AF3" w:rsidP="001C0B87">
      <w:pPr>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14:paraId="325D22C8" w14:textId="77777777" w:rsidR="006E36FD" w:rsidRPr="00A3650C" w:rsidRDefault="006E36FD" w:rsidP="00ED61EA">
      <w:pPr>
        <w:pStyle w:val="Antrat2"/>
      </w:pPr>
      <w:bookmarkStart w:id="78" w:name="_Toc494356482"/>
      <w:r w:rsidRPr="00A3650C">
        <w:t>Lietuvos įmonių inovacinė veikla</w:t>
      </w:r>
      <w:bookmarkEnd w:id="78"/>
    </w:p>
    <w:p w14:paraId="3A0C2AFF" w14:textId="77777777" w:rsidR="00812F81" w:rsidRPr="00A3650C" w:rsidRDefault="00812F81" w:rsidP="001C0B87">
      <w:pPr>
        <w:rPr>
          <w:rFonts w:cs="Times New Roman"/>
          <w:lang w:val="lt-LT"/>
        </w:rPr>
      </w:pPr>
      <w:r w:rsidRPr="00A3650C">
        <w:rPr>
          <w:rFonts w:cs="Times New Roman"/>
          <w:lang w:val="lt-LT"/>
        </w:rPr>
        <w:t>2013 m. Lietuvos suminis inovacijų indeksas sudarė 0,289, o ES-27 šis rodiklis siekė 0,554</w:t>
      </w:r>
      <w:r w:rsidRPr="00A3650C">
        <w:rPr>
          <w:rStyle w:val="Puslapioinaosnuoroda"/>
          <w:rFonts w:cs="Times New Roman"/>
          <w:lang w:val="lt-LT"/>
        </w:rPr>
        <w:footnoteReference w:id="12"/>
      </w:r>
      <w:r w:rsidRPr="00A3650C">
        <w:rPr>
          <w:rFonts w:cs="Times New Roman"/>
          <w:lang w:val="lt-LT"/>
        </w:rPr>
        <w:t xml:space="preserve">. Vienas pagrindinių veiksnių, lemiančių santykinai žemą Lietuvos suminį inovacijų indeksą, yra nepakankamos privačios investicijos į MTEP. </w:t>
      </w:r>
    </w:p>
    <w:p w14:paraId="7FDA5864" w14:textId="77777777" w:rsidR="00362D5D" w:rsidRPr="00A3650C" w:rsidRDefault="00362D5D" w:rsidP="00812F81">
      <w:pPr>
        <w:spacing w:before="240" w:after="240"/>
        <w:ind w:firstLine="709"/>
        <w:rPr>
          <w:rFonts w:cs="Times New Roman"/>
          <w:lang w:val="lt-LT"/>
        </w:rPr>
      </w:pPr>
      <w:r w:rsidRPr="00A3650C">
        <w:rPr>
          <w:lang w:val="lt-LT"/>
        </w:rPr>
        <w:t>Remiantis Inovacijų sąjungos švieslentės</w:t>
      </w:r>
      <w:r w:rsidRPr="00A3650C">
        <w:rPr>
          <w:rStyle w:val="Puslapioinaosnuoroda"/>
          <w:lang w:val="lt-LT"/>
        </w:rPr>
        <w:footnoteReference w:id="13"/>
      </w:r>
      <w:r w:rsidRPr="00A3650C">
        <w:rPr>
          <w:lang w:val="lt-LT"/>
        </w:rPr>
        <w:t xml:space="preserve"> duomenimis, Lietuva atsiliko nuo ES valstybių narių vidurkio pagal MVĮ, diegiančių technologines ir netechnologines inovacijas, skaičių. </w:t>
      </w:r>
      <w:r w:rsidR="00531BEC">
        <w:rPr>
          <w:lang w:val="lt-LT"/>
        </w:rPr>
        <w:t>2013 m. </w:t>
      </w:r>
      <w:r w:rsidRPr="00A3650C">
        <w:rPr>
          <w:lang w:val="lt-LT"/>
        </w:rPr>
        <w:t>Inovacijų sąjungos švieslentės duomenys rodo, kad Lietuvoje technologines inovacijas diegiančių MVĮ dalis iš visų MVĮ sudarė 21</w:t>
      </w:r>
      <w:r w:rsidR="00531BEC">
        <w:rPr>
          <w:lang w:val="lt-LT"/>
        </w:rPr>
        <w:t> </w:t>
      </w:r>
      <w:r w:rsidRPr="00A3650C">
        <w:rPr>
          <w:lang w:val="lt-LT"/>
        </w:rPr>
        <w:t xml:space="preserve">proc. (ES </w:t>
      </w:r>
      <w:r w:rsidR="00531BEC">
        <w:rPr>
          <w:lang w:val="lt-LT"/>
        </w:rPr>
        <w:t>valstybių narių vidurkis yra 38 </w:t>
      </w:r>
      <w:r w:rsidRPr="00A3650C">
        <w:rPr>
          <w:lang w:val="lt-LT"/>
        </w:rPr>
        <w:t xml:space="preserve">proc.), o </w:t>
      </w:r>
      <w:r w:rsidRPr="00A3650C">
        <w:rPr>
          <w:lang w:val="lt-LT"/>
        </w:rPr>
        <w:lastRenderedPageBreak/>
        <w:t>netechnologines (organizacines, rinkodaros) inovacijas</w:t>
      </w:r>
      <w:r w:rsidR="00531BEC">
        <w:rPr>
          <w:lang w:val="lt-LT"/>
        </w:rPr>
        <w:t xml:space="preserve"> diegiančių MVĮ dalis sudarė 26 </w:t>
      </w:r>
      <w:r w:rsidRPr="00A3650C">
        <w:rPr>
          <w:lang w:val="lt-LT"/>
        </w:rPr>
        <w:t xml:space="preserve">proc. </w:t>
      </w:r>
      <w:r w:rsidR="00531BEC">
        <w:rPr>
          <w:lang w:val="lt-LT"/>
        </w:rPr>
        <w:t>(ES vidurkis – 40 </w:t>
      </w:r>
      <w:r w:rsidRPr="00A3650C">
        <w:rPr>
          <w:lang w:val="lt-LT"/>
        </w:rPr>
        <w:t>proc.). Lietuva taip pat gerokai atsiliko nuo ES valstybių narių vidurkio pagal intelektinės nuosavybės apsaugą ir pajamas, gaunamas iš intelektinės nuosavybės licencijavimo. Remiantis Europos patentų tarnybos ir Pasaulinės intelektinės nuosavybės organizacijos duomenimis, per pastaruosius 5 metus pateikiamų Europos patentų paraiškų (2012 m. – 18; 2008 m. – 11) ir tarptautinių patentų paraiškų, pateikiamų pagal Patent</w:t>
      </w:r>
      <w:r w:rsidR="00531BEC">
        <w:rPr>
          <w:lang w:val="lt-LT"/>
        </w:rPr>
        <w:t>inės kooperacijos sutartį (2012 </w:t>
      </w:r>
      <w:r w:rsidRPr="00A3650C">
        <w:rPr>
          <w:lang w:val="lt-LT"/>
        </w:rPr>
        <w:t>m. – 30; 2008</w:t>
      </w:r>
      <w:r w:rsidR="00AC0EFA">
        <w:rPr>
          <w:lang w:val="lt-LT"/>
        </w:rPr>
        <w:t> </w:t>
      </w:r>
      <w:r w:rsidRPr="00A3650C">
        <w:rPr>
          <w:lang w:val="lt-LT"/>
        </w:rPr>
        <w:t>m.</w:t>
      </w:r>
      <w:r w:rsidR="00AC0EFA">
        <w:rPr>
          <w:lang w:val="lt-LT"/>
        </w:rPr>
        <w:t> </w:t>
      </w:r>
      <w:r w:rsidRPr="00A3650C">
        <w:rPr>
          <w:lang w:val="lt-LT"/>
        </w:rPr>
        <w:t>–</w:t>
      </w:r>
      <w:r w:rsidR="00AC0EFA">
        <w:rPr>
          <w:lang w:val="lt-LT"/>
        </w:rPr>
        <w:t> </w:t>
      </w:r>
      <w:r w:rsidRPr="00A3650C">
        <w:rPr>
          <w:lang w:val="lt-LT"/>
        </w:rPr>
        <w:t>18), skaičius kasmet didėjo, tačiau pagal Inovacijų sąjungos švieslentės rezultatus Lietuvos pareiškėjų Pasaulinei intelektinės nuosavybės organizacijai pateiktų tarptautinių patentų paraiškų ir BVP s</w:t>
      </w:r>
      <w:r w:rsidR="00531BEC">
        <w:rPr>
          <w:lang w:val="lt-LT"/>
        </w:rPr>
        <w:t>antykio rodiklis daugiau nei 13 </w:t>
      </w:r>
      <w:r w:rsidRPr="00A3650C">
        <w:rPr>
          <w:lang w:val="lt-LT"/>
        </w:rPr>
        <w:t>kartų mažesnis už ES valstybių narių vidurkį.</w:t>
      </w:r>
    </w:p>
    <w:p w14:paraId="767DF9C6" w14:textId="77777777" w:rsidR="00812F81" w:rsidRPr="00A3650C" w:rsidRDefault="00812F81" w:rsidP="002817C3">
      <w:pPr>
        <w:autoSpaceDE w:val="0"/>
        <w:autoSpaceDN w:val="0"/>
        <w:adjustRightInd w:val="0"/>
        <w:ind w:firstLine="709"/>
        <w:rPr>
          <w:rFonts w:cs="Times New Roman"/>
          <w:lang w:val="lt-LT"/>
        </w:rPr>
      </w:pPr>
      <w:r w:rsidRPr="00A3650C">
        <w:rPr>
          <w:rFonts w:cs="Times New Roman"/>
          <w:lang w:val="lt-LT"/>
        </w:rPr>
        <w:t xml:space="preserve">Pagal </w:t>
      </w:r>
      <w:r w:rsidRPr="00A3650C">
        <w:rPr>
          <w:rFonts w:eastAsiaTheme="minorHAnsi" w:cs="Times New Roman"/>
          <w:lang w:val="lt-LT"/>
        </w:rPr>
        <w:t xml:space="preserve">2014 m. sausio mėn. </w:t>
      </w:r>
      <w:r w:rsidR="002479DE" w:rsidRPr="00A3650C">
        <w:rPr>
          <w:rFonts w:eastAsiaTheme="minorHAnsi" w:cs="Times New Roman"/>
          <w:lang w:val="lt-LT"/>
        </w:rPr>
        <w:t>LSD</w:t>
      </w:r>
      <w:r w:rsidR="00951159" w:rsidRPr="00A3650C">
        <w:rPr>
          <w:rFonts w:eastAsiaTheme="minorHAnsi" w:cs="Times New Roman"/>
          <w:lang w:val="lt-LT"/>
        </w:rPr>
        <w:t xml:space="preserve"> </w:t>
      </w:r>
      <w:r w:rsidRPr="00A3650C">
        <w:rPr>
          <w:rFonts w:eastAsiaTheme="minorHAnsi" w:cs="Times New Roman"/>
          <w:lang w:val="lt-LT"/>
        </w:rPr>
        <w:t xml:space="preserve">paskelbtus 2010–2012 m. inovacinės veiklos tyrimo rezultatus, </w:t>
      </w:r>
      <w:r w:rsidRPr="00A3650C">
        <w:rPr>
          <w:rFonts w:cs="Times New Roman"/>
          <w:lang w:val="lt-LT"/>
        </w:rPr>
        <w:t xml:space="preserve">2010–2012 m. Lietuvoje inovacinę veiklą vykdė </w:t>
      </w:r>
      <w:r w:rsidR="00951159" w:rsidRPr="00A3650C">
        <w:rPr>
          <w:rFonts w:cs="Times New Roman"/>
          <w:lang w:val="lt-LT"/>
        </w:rPr>
        <w:t>30 </w:t>
      </w:r>
      <w:r w:rsidRPr="00A3650C">
        <w:rPr>
          <w:rFonts w:cs="Times New Roman"/>
          <w:lang w:val="lt-LT"/>
        </w:rPr>
        <w:t xml:space="preserve">proc. gamybos ir paslaugų įmonių, kuriose dirbo 10 ir daugiau darbuotojų (palyginti su 2008–2010 m., šis rodiklis sumažėjo 2,5 proc.). </w:t>
      </w:r>
      <w:r w:rsidR="001268C4" w:rsidRPr="00A3650C">
        <w:rPr>
          <w:rFonts w:cs="Times New Roman"/>
          <w:lang w:val="lt-LT"/>
        </w:rPr>
        <w:t xml:space="preserve">Inovacinių </w:t>
      </w:r>
      <w:r w:rsidRPr="00A3650C">
        <w:rPr>
          <w:rFonts w:cs="Times New Roman"/>
          <w:lang w:val="lt-LT"/>
        </w:rPr>
        <w:t>įmonių</w:t>
      </w:r>
      <w:r w:rsidR="00F00C49" w:rsidRPr="00A3650C">
        <w:rPr>
          <w:rStyle w:val="Puslapioinaosnuoroda"/>
          <w:rFonts w:cs="Times New Roman"/>
          <w:lang w:val="lt-LT"/>
        </w:rPr>
        <w:footnoteReference w:id="14"/>
      </w:r>
      <w:r w:rsidRPr="00A3650C">
        <w:rPr>
          <w:rFonts w:cs="Times New Roman"/>
          <w:lang w:val="lt-LT"/>
        </w:rPr>
        <w:t xml:space="preserve"> apyvarta sudarė daugiau nei pusę visų įmonių apyvartos (63,4 proc.). Daugiausia </w:t>
      </w:r>
      <w:r w:rsidR="001268C4" w:rsidRPr="00A3650C">
        <w:rPr>
          <w:rFonts w:cs="Times New Roman"/>
          <w:lang w:val="lt-LT"/>
        </w:rPr>
        <w:t xml:space="preserve">inovacinių </w:t>
      </w:r>
      <w:r w:rsidRPr="00A3650C">
        <w:rPr>
          <w:rFonts w:cs="Times New Roman"/>
          <w:lang w:val="lt-LT"/>
        </w:rPr>
        <w:t>įmonių 2010–2012 m. </w:t>
      </w:r>
      <w:r w:rsidR="00951159" w:rsidRPr="00A3650C">
        <w:rPr>
          <w:rFonts w:cs="Times New Roman"/>
          <w:lang w:val="lt-LT"/>
        </w:rPr>
        <w:t xml:space="preserve">vykdė </w:t>
      </w:r>
      <w:r w:rsidRPr="00A3650C">
        <w:rPr>
          <w:rFonts w:cs="Times New Roman"/>
          <w:lang w:val="lt-LT"/>
        </w:rPr>
        <w:t xml:space="preserve">informacinių ir </w:t>
      </w:r>
      <w:r w:rsidR="00951159" w:rsidRPr="00A3650C">
        <w:rPr>
          <w:rFonts w:cs="Times New Roman"/>
          <w:lang w:val="lt-LT"/>
        </w:rPr>
        <w:t xml:space="preserve">ryšių </w:t>
      </w:r>
      <w:r w:rsidRPr="00A3650C">
        <w:rPr>
          <w:rFonts w:cs="Times New Roman"/>
          <w:lang w:val="lt-LT"/>
        </w:rPr>
        <w:t xml:space="preserve">technologijų </w:t>
      </w:r>
      <w:r w:rsidR="00951159" w:rsidRPr="00A3650C">
        <w:rPr>
          <w:rFonts w:cs="Times New Roman"/>
          <w:lang w:val="lt-LT"/>
        </w:rPr>
        <w:t xml:space="preserve">veiklą </w:t>
      </w:r>
      <w:r w:rsidRPr="00A3650C">
        <w:rPr>
          <w:rFonts w:cs="Times New Roman"/>
          <w:lang w:val="lt-LT"/>
        </w:rPr>
        <w:t xml:space="preserve">bei </w:t>
      </w:r>
      <w:r w:rsidR="00951159" w:rsidRPr="00A3650C">
        <w:rPr>
          <w:rFonts w:cs="Times New Roman"/>
          <w:lang w:val="lt-LT"/>
        </w:rPr>
        <w:t xml:space="preserve">finansinę </w:t>
      </w:r>
      <w:r w:rsidRPr="00A3650C">
        <w:rPr>
          <w:rFonts w:cs="Times New Roman"/>
          <w:lang w:val="lt-LT"/>
        </w:rPr>
        <w:t xml:space="preserve">ir draudimo </w:t>
      </w:r>
      <w:r w:rsidR="00951159" w:rsidRPr="00A3650C">
        <w:rPr>
          <w:rFonts w:cs="Times New Roman"/>
          <w:lang w:val="lt-LT"/>
        </w:rPr>
        <w:t>veiklą</w:t>
      </w:r>
      <w:r w:rsidRPr="00A3650C">
        <w:rPr>
          <w:rFonts w:cs="Times New Roman"/>
          <w:lang w:val="lt-LT"/>
        </w:rPr>
        <w:t xml:space="preserve">. </w:t>
      </w:r>
    </w:p>
    <w:p w14:paraId="59E40E19" w14:textId="77777777" w:rsidR="00812F81" w:rsidRPr="00A3650C" w:rsidRDefault="00812F81" w:rsidP="002817C3">
      <w:pPr>
        <w:spacing w:before="240" w:after="240"/>
        <w:ind w:firstLine="720"/>
        <w:rPr>
          <w:lang w:val="lt-LT"/>
        </w:rPr>
      </w:pPr>
      <w:r w:rsidRPr="00A3650C">
        <w:rPr>
          <w:lang w:val="lt-LT"/>
        </w:rPr>
        <w:t>Informacinės ir ryšių technologijos turi didžiulį poveikį technologijų ir inovacijų sklaidai skirtinguose sektoriuose Lietuvoje. Informacinių ir ryšių technologijų sp</w:t>
      </w:r>
      <w:r w:rsidR="00A80DD7" w:rsidRPr="00A3650C">
        <w:rPr>
          <w:lang w:val="lt-LT"/>
        </w:rPr>
        <w:t>r</w:t>
      </w:r>
      <w:r w:rsidRPr="00A3650C">
        <w:rPr>
          <w:lang w:val="lt-LT"/>
        </w:rPr>
        <w:t>endimai plačiai naudojami elektroninėje bankininkystėje, sveikatos apsaugos, transporto, švietimo ir kitų sektorių informacinėse sistemose. Nors Lietuvoje informacinių ir ryšių technologijų sekt</w:t>
      </w:r>
      <w:r w:rsidR="00531BEC">
        <w:rPr>
          <w:lang w:val="lt-LT"/>
        </w:rPr>
        <w:t>oriuje tiesiogiai sukuriama 2,2 </w:t>
      </w:r>
      <w:r w:rsidR="00BC73AB" w:rsidRPr="00A3650C">
        <w:rPr>
          <w:lang w:val="lt-LT"/>
        </w:rPr>
        <w:t>proc</w:t>
      </w:r>
      <w:r w:rsidR="00BC73AB">
        <w:rPr>
          <w:lang w:val="lt-LT"/>
        </w:rPr>
        <w:t>.</w:t>
      </w:r>
      <w:r w:rsidR="00BC73AB" w:rsidRPr="00A3650C">
        <w:rPr>
          <w:lang w:val="lt-LT"/>
        </w:rPr>
        <w:t xml:space="preserve"> </w:t>
      </w:r>
      <w:r w:rsidR="00531BEC">
        <w:rPr>
          <w:lang w:val="lt-LT"/>
        </w:rPr>
        <w:t>BVP (2011 m.), o ES – 5 </w:t>
      </w:r>
      <w:r w:rsidRPr="00A3650C">
        <w:rPr>
          <w:lang w:val="lt-LT"/>
        </w:rPr>
        <w:t>proc</w:t>
      </w:r>
      <w:r w:rsidR="002817C3" w:rsidRPr="00A3650C">
        <w:rPr>
          <w:lang w:val="lt-LT"/>
        </w:rPr>
        <w:t>.</w:t>
      </w:r>
      <w:r w:rsidRPr="00A3650C">
        <w:rPr>
          <w:lang w:val="lt-LT"/>
        </w:rPr>
        <w:t xml:space="preserve"> BVP, tačiau šio sektoriaus indėlis į bendrą produktyvumo augimą yra daug didesnis dėl jam būdingos dinamikos, inovacijų ir įtakos kitų sektorių pokyčiams. </w:t>
      </w:r>
    </w:p>
    <w:p w14:paraId="1CFDC7F3" w14:textId="77777777" w:rsidR="00812F81" w:rsidRPr="00A3650C" w:rsidRDefault="00812F81" w:rsidP="002817C3">
      <w:pPr>
        <w:autoSpaceDE w:val="0"/>
        <w:autoSpaceDN w:val="0"/>
        <w:adjustRightInd w:val="0"/>
        <w:ind w:firstLine="709"/>
        <w:rPr>
          <w:rFonts w:cs="Times New Roman"/>
          <w:lang w:val="lt-LT"/>
        </w:rPr>
      </w:pPr>
      <w:r w:rsidRPr="00A3650C">
        <w:rPr>
          <w:lang w:val="lt-LT"/>
        </w:rPr>
        <w:t xml:space="preserve">Senkant ir brangstant energetiniams ir kitiems gamtos ištekliams, didėja efektyviai energiją ir žaliavas naudojančių ir palankių aplinkai technologijų paklausa. Sėkminga ateities pramonė bus paremta inovatyvių žaliųjų technologijų naudojimu. Lietuvos verslo gebėjimai ir poreikis kurti ir diegti žaliąsias inovacijas yra silpni. Remiantis </w:t>
      </w:r>
      <w:r w:rsidR="001F2E47" w:rsidRPr="00A3650C">
        <w:rPr>
          <w:lang w:val="lt-LT"/>
        </w:rPr>
        <w:t>EK</w:t>
      </w:r>
      <w:r w:rsidR="00531BEC">
        <w:rPr>
          <w:lang w:val="lt-LT"/>
        </w:rPr>
        <w:t xml:space="preserve"> užsakymu parengta 2012 </w:t>
      </w:r>
      <w:r w:rsidRPr="00A3650C">
        <w:rPr>
          <w:lang w:val="lt-LT"/>
        </w:rPr>
        <w:t xml:space="preserve">m. Ekologinių inovacijų švieslente </w:t>
      </w:r>
      <w:proofErr w:type="gramStart"/>
      <w:r w:rsidRPr="00A3650C">
        <w:rPr>
          <w:lang w:val="lt-LT"/>
        </w:rPr>
        <w:t>(</w:t>
      </w:r>
      <w:proofErr w:type="gramEnd"/>
      <w:r w:rsidRPr="00A3650C">
        <w:rPr>
          <w:lang w:val="lt-LT"/>
        </w:rPr>
        <w:t>angl. „</w:t>
      </w:r>
      <w:r w:rsidRPr="00A3650C">
        <w:rPr>
          <w:i/>
          <w:lang w:val="lt-LT"/>
        </w:rPr>
        <w:t>Eco</w:t>
      </w:r>
      <w:proofErr w:type="gramStart"/>
      <w:r w:rsidRPr="00A3650C">
        <w:rPr>
          <w:i/>
          <w:lang w:val="lt-LT"/>
        </w:rPr>
        <w:t>-</w:t>
      </w:r>
      <w:proofErr w:type="gramEnd"/>
      <w:r w:rsidRPr="00A3650C">
        <w:rPr>
          <w:i/>
          <w:lang w:val="lt-LT"/>
        </w:rPr>
        <w:t>Innovation Scoreaborad 2012</w:t>
      </w:r>
      <w:r w:rsidRPr="00A3650C">
        <w:rPr>
          <w:lang w:val="lt-LT"/>
        </w:rPr>
        <w:t>“), Lietuva iš 27</w:t>
      </w:r>
      <w:r w:rsidR="00531BEC">
        <w:rPr>
          <w:lang w:val="lt-LT"/>
        </w:rPr>
        <w:t> </w:t>
      </w:r>
      <w:r w:rsidRPr="00A3650C">
        <w:rPr>
          <w:lang w:val="lt-LT"/>
        </w:rPr>
        <w:t>ES valstybių na</w:t>
      </w:r>
      <w:r w:rsidR="0047240F" w:rsidRPr="00A3650C">
        <w:rPr>
          <w:lang w:val="lt-LT"/>
        </w:rPr>
        <w:t>rių užėmė</w:t>
      </w:r>
      <w:r w:rsidRPr="00A3650C">
        <w:rPr>
          <w:lang w:val="lt-LT"/>
        </w:rPr>
        <w:t xml:space="preserve"> paskutinę vietą pagal ekologinių inovacijų diegimą.</w:t>
      </w:r>
    </w:p>
    <w:p w14:paraId="4EEC7A36" w14:textId="77777777" w:rsidR="00812F81" w:rsidRPr="00A3650C" w:rsidRDefault="00812F81" w:rsidP="002817C3">
      <w:pPr>
        <w:spacing w:before="240" w:after="240"/>
        <w:ind w:firstLine="720"/>
        <w:rPr>
          <w:rFonts w:cs="Times New Roman"/>
          <w:lang w:val="lt-LT"/>
        </w:rPr>
      </w:pPr>
      <w:r w:rsidRPr="00A3650C">
        <w:rPr>
          <w:rFonts w:cs="Times New Roman"/>
          <w:lang w:val="lt-LT"/>
        </w:rPr>
        <w:t>2012 m., palyginus su 2010 m., Lietuvos įmonių išlaidos inovacinei veiklai padidėjo 21,</w:t>
      </w:r>
      <w:r w:rsidR="00951159" w:rsidRPr="00A3650C">
        <w:rPr>
          <w:rFonts w:cs="Times New Roman"/>
          <w:lang w:val="lt-LT"/>
        </w:rPr>
        <w:t>7 </w:t>
      </w:r>
      <w:r w:rsidRPr="00A3650C">
        <w:rPr>
          <w:rFonts w:cs="Times New Roman"/>
          <w:lang w:val="lt-LT"/>
        </w:rPr>
        <w:t xml:space="preserve">proc. ir sudarė </w:t>
      </w:r>
      <w:r w:rsidR="00E645A5" w:rsidRPr="00A3650C">
        <w:rPr>
          <w:rFonts w:cs="Times New Roman"/>
          <w:lang w:val="lt-LT"/>
        </w:rPr>
        <w:t>0,</w:t>
      </w:r>
      <w:r w:rsidR="0028494D" w:rsidRPr="00A3650C">
        <w:rPr>
          <w:rFonts w:cs="Times New Roman"/>
          <w:lang w:val="lt-LT"/>
        </w:rPr>
        <w:t>637</w:t>
      </w:r>
      <w:r w:rsidRPr="00A3650C">
        <w:rPr>
          <w:rFonts w:cs="Times New Roman"/>
          <w:lang w:val="lt-LT"/>
        </w:rPr>
        <w:t xml:space="preserve"> mlrd. </w:t>
      </w:r>
      <w:r w:rsidR="0028494D" w:rsidRPr="00A3650C">
        <w:rPr>
          <w:rFonts w:cs="Times New Roman"/>
          <w:lang w:val="lt-LT"/>
        </w:rPr>
        <w:t xml:space="preserve">EUR </w:t>
      </w:r>
      <w:r w:rsidR="00531BEC">
        <w:rPr>
          <w:rFonts w:cs="Times New Roman"/>
          <w:lang w:val="lt-LT"/>
        </w:rPr>
        <w:t>arba 2,7 </w:t>
      </w:r>
      <w:r w:rsidRPr="00A3650C">
        <w:rPr>
          <w:rFonts w:cs="Times New Roman"/>
          <w:lang w:val="lt-LT"/>
        </w:rPr>
        <w:t>proc. visos technologines inovacijas diegusių įmonių apyvartos</w:t>
      </w:r>
      <w:r w:rsidR="00362D5D" w:rsidRPr="00A3650C">
        <w:rPr>
          <w:rFonts w:cs="Times New Roman"/>
          <w:lang w:val="lt-LT"/>
        </w:rPr>
        <w:t>.</w:t>
      </w:r>
      <w:r w:rsidRPr="00A3650C">
        <w:rPr>
          <w:rFonts w:cs="Times New Roman"/>
          <w:lang w:val="lt-LT"/>
        </w:rPr>
        <w:t xml:space="preserve"> Didžiausia lėšų dalis buvo skirta investicijoms į įrengimus, mašinas, programinę įrangą (69,3 proc.), į MTEP investuota 22,3 proc. visų inovacinės veiklos išlaidų, o į patentų, licenzijų ir praktinės patirties įsigijimą – 2,3 proc. </w:t>
      </w:r>
    </w:p>
    <w:p w14:paraId="611947A7" w14:textId="77777777" w:rsidR="00812F81" w:rsidRPr="00A3650C" w:rsidRDefault="002479DE" w:rsidP="002817C3">
      <w:pPr>
        <w:spacing w:before="240" w:after="240"/>
        <w:ind w:firstLine="720"/>
        <w:rPr>
          <w:rFonts w:cs="Times New Roman"/>
          <w:lang w:val="lt-LT"/>
        </w:rPr>
      </w:pPr>
      <w:r w:rsidRPr="00A3650C">
        <w:rPr>
          <w:rFonts w:eastAsiaTheme="minorHAnsi" w:cs="Times New Roman"/>
          <w:lang w:val="lt-LT"/>
        </w:rPr>
        <w:t>LSD</w:t>
      </w:r>
      <w:r w:rsidR="00960B49" w:rsidRPr="00A3650C">
        <w:rPr>
          <w:rFonts w:eastAsiaTheme="minorHAnsi" w:cs="Times New Roman"/>
          <w:lang w:val="lt-LT"/>
        </w:rPr>
        <w:t xml:space="preserve"> 2012 m. a</w:t>
      </w:r>
      <w:r w:rsidR="00960B49" w:rsidRPr="00A3650C">
        <w:rPr>
          <w:rFonts w:cs="Times New Roman"/>
          <w:lang w:val="lt-LT"/>
        </w:rPr>
        <w:t xml:space="preserve">tlikus </w:t>
      </w:r>
      <w:r w:rsidR="00960B49" w:rsidRPr="00A3650C">
        <w:rPr>
          <w:rFonts w:eastAsiaTheme="minorHAnsi" w:cs="Times New Roman"/>
          <w:lang w:val="lt-LT"/>
        </w:rPr>
        <w:t>2008–2010 m. inovacinės veiklos tyrimą,</w:t>
      </w:r>
      <w:r w:rsidR="00362D5D" w:rsidRPr="00A3650C">
        <w:rPr>
          <w:rFonts w:eastAsiaTheme="minorHAnsi" w:cs="Times New Roman"/>
          <w:lang w:val="lt-LT"/>
        </w:rPr>
        <w:t xml:space="preserve"> </w:t>
      </w:r>
      <w:r w:rsidR="00812F81" w:rsidRPr="00A3650C">
        <w:rPr>
          <w:rFonts w:cs="Times New Roman"/>
          <w:lang w:val="lt-LT"/>
        </w:rPr>
        <w:t xml:space="preserve">nustatyta, kad pagrindinis veiksnys, ribojantis inovacinę veiklą – per didelė inovacijos kaina, lyginant su gaunama jos pridėtine verte įmonei per tam tikrą laiko tarpą (nurodė 30 proc. įmonių). Antras pagal svarbą </w:t>
      </w:r>
      <w:r w:rsidR="00812F81" w:rsidRPr="00A3650C">
        <w:rPr>
          <w:rFonts w:cs="Times New Roman"/>
          <w:lang w:val="lt-LT"/>
        </w:rPr>
        <w:lastRenderedPageBreak/>
        <w:t>veiksnys – lėšų trūkumas įmonėje ar įmonių grupėje (29 proc.), trečias – pripažintų įmonių dominavimas rinkoje (22 proc.).</w:t>
      </w:r>
    </w:p>
    <w:p w14:paraId="21DEA9F0" w14:textId="77777777" w:rsidR="00812F81" w:rsidRPr="00A3650C" w:rsidRDefault="00812F81" w:rsidP="002817C3">
      <w:pPr>
        <w:spacing w:before="240" w:after="240"/>
        <w:ind w:firstLine="720"/>
        <w:rPr>
          <w:lang w:val="lt-LT"/>
        </w:rPr>
      </w:pPr>
      <w:r w:rsidRPr="00A3650C">
        <w:rPr>
          <w:lang w:val="lt-LT"/>
        </w:rPr>
        <w:t xml:space="preserve">Norint žinias paversti verslu, reikia turėti ne tik išskirtinių idėjų, bet ir praktinių verslo įgūdžių. Pradedantys verslą asmenys susiduria su informacijos apie rinkas, potencialius partnerius ir verslo plėtrą trūkumu, lėšų stoka naujoms idėjoms įgyvendinti, patalpoms įsigyti ir efektyviam produkto pristatymui sukurti. Naujų </w:t>
      </w:r>
      <w:r w:rsidR="001268C4" w:rsidRPr="00A3650C">
        <w:rPr>
          <w:lang w:val="lt-LT"/>
        </w:rPr>
        <w:t xml:space="preserve">inovacinių </w:t>
      </w:r>
      <w:r w:rsidRPr="00A3650C">
        <w:rPr>
          <w:lang w:val="lt-LT"/>
        </w:rPr>
        <w:t xml:space="preserve">įmonių steigimas ir įėjimas į rinką remiasi jų gebėjimais realizuoti </w:t>
      </w:r>
      <w:proofErr w:type="gramStart"/>
      <w:r w:rsidRPr="00A3650C">
        <w:rPr>
          <w:lang w:val="lt-LT"/>
        </w:rPr>
        <w:t>ir valdyti savo produkto gyvavimo ciklą ir yra sudėtingas procesas</w:t>
      </w:r>
      <w:proofErr w:type="gramEnd"/>
      <w:r w:rsidRPr="00A3650C">
        <w:rPr>
          <w:lang w:val="lt-LT"/>
        </w:rPr>
        <w:t xml:space="preserve">, kuriam reikia daugiau žinių. Šiame kritiniame inovatyvaus verslo pradžios etape yra svarbios viešosios paslaugos ir pagalbos verslo pradžiai priemonės: mentorių pagalba, pagalba inovatyvioms idėjoms komercinti, technologinių inovacijų paslaugos, verslo inkubavimo ir verslo skatinimo priemonių, skirtų sparčiam įmonių augimui (verslo </w:t>
      </w:r>
      <w:r w:rsidR="00362D5D" w:rsidRPr="00A3650C">
        <w:rPr>
          <w:lang w:val="lt-LT"/>
        </w:rPr>
        <w:t>akseleratorių</w:t>
      </w:r>
      <w:r w:rsidRPr="00A3650C">
        <w:rPr>
          <w:lang w:val="lt-LT"/>
        </w:rPr>
        <w:t>), paslaugos.</w:t>
      </w:r>
    </w:p>
    <w:p w14:paraId="762A0E9C" w14:textId="77777777" w:rsidR="00362D5D" w:rsidRPr="00A3650C" w:rsidRDefault="00960B49" w:rsidP="002817C3">
      <w:pPr>
        <w:spacing w:before="240" w:after="240"/>
        <w:ind w:firstLine="720"/>
        <w:rPr>
          <w:lang w:val="lt-LT"/>
        </w:rPr>
      </w:pPr>
      <w:r w:rsidRPr="00A3650C">
        <w:rPr>
          <w:lang w:val="lt-LT"/>
        </w:rPr>
        <w:t>Taip pat, p</w:t>
      </w:r>
      <w:r w:rsidR="00812F81" w:rsidRPr="00A3650C">
        <w:rPr>
          <w:lang w:val="lt-LT"/>
        </w:rPr>
        <w:t xml:space="preserve">agal universitetų ir verslo bendradarbiavimo rodiklį, 2013–2014 metų Pasaulio konkurencingumo ataskaitos </w:t>
      </w:r>
      <w:proofErr w:type="gramStart"/>
      <w:r w:rsidR="00812F81" w:rsidRPr="00A3650C">
        <w:rPr>
          <w:lang w:val="lt-LT"/>
        </w:rPr>
        <w:t>(</w:t>
      </w:r>
      <w:proofErr w:type="gramEnd"/>
      <w:r w:rsidR="00812F81" w:rsidRPr="00A3650C">
        <w:rPr>
          <w:lang w:val="lt-LT"/>
        </w:rPr>
        <w:t>angl. „</w:t>
      </w:r>
      <w:r w:rsidR="00812F81" w:rsidRPr="00A3650C">
        <w:rPr>
          <w:i/>
          <w:lang w:val="lt-LT"/>
        </w:rPr>
        <w:t>The Global Competetiveness Report</w:t>
      </w:r>
      <w:r w:rsidR="00812F81" w:rsidRPr="00A3650C">
        <w:rPr>
          <w:lang w:val="lt-LT"/>
        </w:rPr>
        <w:t>“, 2013</w:t>
      </w:r>
      <w:r w:rsidR="00812F81" w:rsidRPr="00A3650C">
        <w:rPr>
          <w:b/>
          <w:lang w:val="lt-LT"/>
        </w:rPr>
        <w:t>–</w:t>
      </w:r>
      <w:r w:rsidR="00812F81" w:rsidRPr="00A3650C">
        <w:rPr>
          <w:lang w:val="lt-LT"/>
        </w:rPr>
        <w:t>20</w:t>
      </w:r>
      <w:r w:rsidR="00531BEC">
        <w:rPr>
          <w:lang w:val="lt-LT"/>
        </w:rPr>
        <w:t>14 </w:t>
      </w:r>
      <w:r w:rsidR="0047240F" w:rsidRPr="00A3650C">
        <w:rPr>
          <w:lang w:val="lt-LT"/>
        </w:rPr>
        <w:t>m.) duomenimis, Lietuva užėmė</w:t>
      </w:r>
      <w:r w:rsidR="00812F81" w:rsidRPr="00A3650C">
        <w:rPr>
          <w:lang w:val="lt-LT"/>
        </w:rPr>
        <w:t xml:space="preserve"> 28 vietą iš 148 valstybių, o ankstesniais metais</w:t>
      </w:r>
      <w:r w:rsidR="00531BEC">
        <w:rPr>
          <w:lang w:val="lt-LT"/>
        </w:rPr>
        <w:t xml:space="preserve"> (2011–2012 </w:t>
      </w:r>
      <w:r w:rsidR="004A2F5A" w:rsidRPr="00A3650C">
        <w:rPr>
          <w:lang w:val="lt-LT"/>
        </w:rPr>
        <w:t>m.)</w:t>
      </w:r>
      <w:r w:rsidR="00812F81" w:rsidRPr="00A3650C">
        <w:rPr>
          <w:lang w:val="lt-LT"/>
        </w:rPr>
        <w:t xml:space="preserve"> užėmė 29 vietą iš </w:t>
      </w:r>
      <w:r w:rsidRPr="00A3650C">
        <w:rPr>
          <w:lang w:val="lt-LT"/>
        </w:rPr>
        <w:t>148 </w:t>
      </w:r>
      <w:r w:rsidR="00812F81" w:rsidRPr="00A3650C">
        <w:rPr>
          <w:lang w:val="lt-LT"/>
        </w:rPr>
        <w:t>pasaulio valstybių. Tarp ES valstybių narių Lietuva 2013 m. pagal šį rodiklį už</w:t>
      </w:r>
      <w:r w:rsidR="0047240F" w:rsidRPr="00A3650C">
        <w:rPr>
          <w:lang w:val="lt-LT"/>
        </w:rPr>
        <w:t>ėmė</w:t>
      </w:r>
      <w:r w:rsidR="00812F81" w:rsidRPr="00A3650C">
        <w:rPr>
          <w:lang w:val="lt-LT"/>
        </w:rPr>
        <w:t xml:space="preserve"> 12 vietą, </w:t>
      </w:r>
      <w:r w:rsidR="00531BEC">
        <w:rPr>
          <w:lang w:val="lt-LT"/>
        </w:rPr>
        <w:t>2011–2012 </w:t>
      </w:r>
      <w:r w:rsidR="00362D5D" w:rsidRPr="00A3650C">
        <w:rPr>
          <w:lang w:val="lt-LT"/>
        </w:rPr>
        <w:t>m.</w:t>
      </w:r>
      <w:r w:rsidR="00531BEC">
        <w:rPr>
          <w:lang w:val="lt-LT"/>
        </w:rPr>
        <w:t xml:space="preserve"> metais užėmė 13 </w:t>
      </w:r>
      <w:r w:rsidR="00812F81" w:rsidRPr="00A3650C">
        <w:rPr>
          <w:lang w:val="lt-LT"/>
        </w:rPr>
        <w:t xml:space="preserve">vietą. </w:t>
      </w:r>
    </w:p>
    <w:p w14:paraId="467F803D" w14:textId="77777777" w:rsidR="00812F81" w:rsidRPr="00A3650C" w:rsidRDefault="00EE36D4" w:rsidP="002817C3">
      <w:pPr>
        <w:spacing w:before="240" w:after="240"/>
        <w:ind w:firstLine="720"/>
        <w:rPr>
          <w:lang w:val="lt-LT"/>
        </w:rPr>
      </w:pPr>
      <w:r w:rsidRPr="00A3650C">
        <w:rPr>
          <w:lang w:val="lt-LT"/>
        </w:rPr>
        <w:t>Nors situacija gerėja, verslo subjektų, mokslo ir studijų institucijų bendradarbiavimas kol kas neproduktyvus, kadangi dažnai moksliniai tyrimai yra fundamentiniai arba nepakankamai nukreipti į efektyvų konkrečių problemų sprendimą. Verslui pridėtinę vertę kuriantys tyrimai yra tie, k</w:t>
      </w:r>
      <w:r w:rsidR="00531BEC">
        <w:rPr>
          <w:lang w:val="lt-LT"/>
        </w:rPr>
        <w:t>urie orientuoti į rezultatą, t. </w:t>
      </w:r>
      <w:r w:rsidRPr="00A3650C">
        <w:rPr>
          <w:lang w:val="lt-LT"/>
        </w:rPr>
        <w:t>y. efektyv</w:t>
      </w:r>
      <w:r w:rsidR="00A35344" w:rsidRPr="00A3650C">
        <w:rPr>
          <w:lang w:val="lt-LT"/>
        </w:rPr>
        <w:t>ų problemos sprendimo būdą</w:t>
      </w:r>
      <w:r w:rsidRPr="00A3650C">
        <w:rPr>
          <w:lang w:val="lt-LT"/>
        </w:rPr>
        <w:t>, o tyrimai orientuoti į procesą verslui yra nepritaikomi</w:t>
      </w:r>
      <w:r w:rsidR="00A35344" w:rsidRPr="00A3650C">
        <w:rPr>
          <w:lang w:val="lt-LT"/>
        </w:rPr>
        <w:t xml:space="preserve"> ir</w:t>
      </w:r>
      <w:r w:rsidRPr="00A3650C">
        <w:rPr>
          <w:lang w:val="lt-LT"/>
        </w:rPr>
        <w:t xml:space="preserve"> todėl nesukuria inovacijų ir jais pagrįstų produktų, kurie generuotų galutinę pridėtinę vertę. Kadangi mokslo, verslo ir studijų sistemos dalyviai nepakankamai bendradarbiauja, mokslo ir studijų institucijų tyrėjai stokoja gebėjimų įvertinti verslo poreikius, o įmonių nepasiekia žinios, reikalingos naujiems produktams ar inovacijoms plėtoti.</w:t>
      </w:r>
    </w:p>
    <w:p w14:paraId="246790E2" w14:textId="77777777" w:rsidR="00E31CA1" w:rsidRPr="00A3650C" w:rsidRDefault="00531BEC" w:rsidP="002817C3">
      <w:pPr>
        <w:spacing w:before="240" w:after="240"/>
        <w:ind w:firstLine="720"/>
        <w:rPr>
          <w:rFonts w:cs="Times New Roman"/>
          <w:lang w:val="lt-LT"/>
        </w:rPr>
      </w:pPr>
      <w:r>
        <w:rPr>
          <w:rFonts w:cs="Times New Roman"/>
          <w:lang w:val="lt-LT"/>
        </w:rPr>
        <w:t>2010–2012 m. beveik pusė (47,4 </w:t>
      </w:r>
      <w:r w:rsidR="00812F81" w:rsidRPr="00A3650C">
        <w:rPr>
          <w:rFonts w:cs="Times New Roman"/>
          <w:lang w:val="lt-LT"/>
        </w:rPr>
        <w:t>proc.) technologines inovacijas diegusių įmonių pasinaudojo finansine va</w:t>
      </w:r>
      <w:r>
        <w:rPr>
          <w:rFonts w:cs="Times New Roman"/>
          <w:lang w:val="lt-LT"/>
        </w:rPr>
        <w:t>ldžios institucijų parama. 41,6 </w:t>
      </w:r>
      <w:r w:rsidR="00812F81" w:rsidRPr="00A3650C">
        <w:rPr>
          <w:rFonts w:cs="Times New Roman"/>
          <w:lang w:val="lt-LT"/>
        </w:rPr>
        <w:t xml:space="preserve">proc. šių įmonių gavo valstybės finansinę paramą iš ES fondų. </w:t>
      </w:r>
      <w:r>
        <w:rPr>
          <w:rFonts w:cs="Times New Roman"/>
          <w:lang w:val="lt-LT"/>
        </w:rPr>
        <w:t>Tokių įmonių dalis padidėjo 6,7 </w:t>
      </w:r>
      <w:r w:rsidR="00812F81" w:rsidRPr="00A3650C">
        <w:rPr>
          <w:rFonts w:cs="Times New Roman"/>
          <w:lang w:val="lt-LT"/>
        </w:rPr>
        <w:t>procentinio</w:t>
      </w:r>
      <w:r>
        <w:rPr>
          <w:rFonts w:cs="Times New Roman"/>
          <w:lang w:val="lt-LT"/>
        </w:rPr>
        <w:t xml:space="preserve"> punkto, palyginti su 2008–2010 </w:t>
      </w:r>
      <w:r w:rsidR="00812F81" w:rsidRPr="00A3650C">
        <w:rPr>
          <w:rFonts w:cs="Times New Roman"/>
          <w:lang w:val="lt-LT"/>
        </w:rPr>
        <w:t>m. ES lėšomis, skirtomis MTEP priemonėms finansuoti</w:t>
      </w:r>
      <w:r w:rsidR="00E31CA1" w:rsidRPr="00A3650C">
        <w:rPr>
          <w:rStyle w:val="Puslapioinaosnuoroda"/>
          <w:rFonts w:cs="Times New Roman"/>
          <w:lang w:val="lt-LT"/>
        </w:rPr>
        <w:footnoteReference w:id="15"/>
      </w:r>
      <w:r w:rsidR="00812F81" w:rsidRPr="00A3650C">
        <w:rPr>
          <w:rFonts w:cs="Times New Roman"/>
          <w:lang w:val="lt-LT"/>
        </w:rPr>
        <w:t>.</w:t>
      </w:r>
    </w:p>
    <w:p w14:paraId="342DF715" w14:textId="77777777" w:rsidR="00154D31" w:rsidRPr="00A3650C" w:rsidRDefault="00154D31" w:rsidP="00E31CA1">
      <w:pPr>
        <w:spacing w:before="240" w:after="240"/>
        <w:rPr>
          <w:lang w:val="lt-LT" w:eastAsia="lt-LT"/>
        </w:rPr>
      </w:pPr>
      <w:r w:rsidRPr="00A3650C">
        <w:rPr>
          <w:lang w:val="lt-LT" w:eastAsia="lt-LT"/>
        </w:rPr>
        <w:t>Atkreiptinas dėmesys, kad v</w:t>
      </w:r>
      <w:r w:rsidR="00E31CA1" w:rsidRPr="00A3650C">
        <w:rPr>
          <w:lang w:val="lt-LT" w:eastAsia="lt-LT"/>
        </w:rPr>
        <w:t xml:space="preserve">iena iš </w:t>
      </w:r>
      <w:r w:rsidRPr="00A3650C">
        <w:rPr>
          <w:lang w:val="lt-LT" w:eastAsia="lt-LT"/>
        </w:rPr>
        <w:t xml:space="preserve">2014–2020 m. ES SF programavimo laikotarpio </w:t>
      </w:r>
      <w:r w:rsidR="00E31CA1" w:rsidRPr="00A3650C">
        <w:rPr>
          <w:lang w:val="lt-LT" w:eastAsia="lt-LT"/>
        </w:rPr>
        <w:t>reglamentavimo naujovių, siekiant valstybės narėms pasinaudoti MTEPI plėtrai skirtomis lėšomis</w:t>
      </w:r>
      <w:proofErr w:type="gramStart"/>
      <w:r w:rsidR="004C6313" w:rsidRPr="00A3650C">
        <w:rPr>
          <w:lang w:val="lt-LT" w:eastAsia="lt-LT"/>
        </w:rPr>
        <w:t>,</w:t>
      </w:r>
      <w:proofErr w:type="gramEnd"/>
      <w:r w:rsidR="004C6313" w:rsidRPr="00A3650C">
        <w:rPr>
          <w:lang w:val="lt-LT" w:eastAsia="lt-LT"/>
        </w:rPr>
        <w:t> </w:t>
      </w:r>
      <w:r w:rsidR="00E31CA1" w:rsidRPr="00A3650C">
        <w:rPr>
          <w:lang w:val="lt-LT" w:eastAsia="lt-LT"/>
        </w:rPr>
        <w:t xml:space="preserve">– </w:t>
      </w:r>
      <w:r w:rsidRPr="00A3650C">
        <w:rPr>
          <w:lang w:val="lt-LT" w:eastAsia="lt-LT"/>
        </w:rPr>
        <w:t xml:space="preserve">prievolė valstybėms narėms </w:t>
      </w:r>
      <w:r w:rsidR="00E31CA1" w:rsidRPr="00A3650C">
        <w:rPr>
          <w:lang w:val="lt-LT" w:eastAsia="lt-LT"/>
        </w:rPr>
        <w:t>nusistatyti savo „</w:t>
      </w:r>
      <w:r w:rsidR="00465B58" w:rsidRPr="00A3650C">
        <w:rPr>
          <w:lang w:val="lt-LT" w:eastAsia="lt-LT"/>
        </w:rPr>
        <w:t xml:space="preserve">sumanios </w:t>
      </w:r>
      <w:r w:rsidR="00E31CA1" w:rsidRPr="00A3650C">
        <w:rPr>
          <w:lang w:val="lt-LT" w:eastAsia="lt-LT"/>
        </w:rPr>
        <w:t>specializacijos“ prioritetus ir ta linkme planuoti būsimą finansavimą.</w:t>
      </w:r>
    </w:p>
    <w:p w14:paraId="626CB752" w14:textId="77777777" w:rsidR="00E31CA1" w:rsidRPr="00A3650C" w:rsidRDefault="00E31CA1" w:rsidP="00E31CA1">
      <w:pPr>
        <w:spacing w:before="240" w:after="240"/>
        <w:rPr>
          <w:lang w:val="lt-LT" w:eastAsia="lt-LT"/>
        </w:rPr>
      </w:pPr>
      <w:r w:rsidRPr="00A3650C">
        <w:rPr>
          <w:lang w:val="lt-LT" w:eastAsia="lt-LT"/>
        </w:rPr>
        <w:t xml:space="preserve">Lietuvos prioritetinės </w:t>
      </w:r>
      <w:r w:rsidR="00362D5D" w:rsidRPr="00A3650C">
        <w:rPr>
          <w:lang w:val="lt-LT" w:eastAsia="lt-LT"/>
        </w:rPr>
        <w:t xml:space="preserve">MTEPI raidos </w:t>
      </w:r>
      <w:r w:rsidR="00465B58" w:rsidRPr="00A3650C">
        <w:rPr>
          <w:lang w:val="lt-LT" w:eastAsia="lt-LT"/>
        </w:rPr>
        <w:t xml:space="preserve">(sumanios specializacijos) </w:t>
      </w:r>
      <w:r w:rsidRPr="00A3650C">
        <w:rPr>
          <w:lang w:val="lt-LT" w:eastAsia="lt-LT"/>
        </w:rPr>
        <w:t>kryptys</w:t>
      </w:r>
      <w:r w:rsidR="00362D5D" w:rsidRPr="00A3650C">
        <w:rPr>
          <w:lang w:val="lt-LT" w:eastAsia="lt-LT"/>
        </w:rPr>
        <w:t xml:space="preserve"> buvo</w:t>
      </w:r>
      <w:r w:rsidRPr="00A3650C">
        <w:rPr>
          <w:lang w:val="lt-LT" w:eastAsia="lt-LT"/>
        </w:rPr>
        <w:t xml:space="preserve"> patvirtintos </w:t>
      </w:r>
      <w:hyperlink r:id="rId23" w:history="1">
        <w:r w:rsidR="00531BEC">
          <w:rPr>
            <w:lang w:val="lt-LT" w:eastAsia="lt-LT"/>
          </w:rPr>
          <w:t>LR</w:t>
        </w:r>
        <w:r w:rsidRPr="00A3650C">
          <w:rPr>
            <w:lang w:val="lt-LT" w:eastAsia="lt-LT"/>
          </w:rPr>
          <w:t>V 20</w:t>
        </w:r>
        <w:r w:rsidR="00531BEC">
          <w:rPr>
            <w:lang w:val="lt-LT" w:eastAsia="lt-LT"/>
          </w:rPr>
          <w:t>13 m. spalio 14 d. nutarimu Nr. </w:t>
        </w:r>
        <w:r w:rsidRPr="00A3650C">
          <w:rPr>
            <w:lang w:val="lt-LT" w:eastAsia="lt-LT"/>
          </w:rPr>
          <w:t>951 „Dėl Prioritetinių mokslinių tyrimų ir eksperimentinės (socialinės, kultūrinės) plėtros ir inovacijų raidos (sumanios specializacijos) krypčių patvirtinimo</w:t>
        </w:r>
      </w:hyperlink>
      <w:r w:rsidR="001B637A" w:rsidRPr="00A3650C">
        <w:rPr>
          <w:lang w:val="lt-LT" w:eastAsia="lt-LT"/>
        </w:rPr>
        <w:t>“</w:t>
      </w:r>
      <w:r w:rsidR="00531BEC">
        <w:rPr>
          <w:lang w:val="lt-LT" w:eastAsia="lt-LT"/>
        </w:rPr>
        <w:t xml:space="preserve">. </w:t>
      </w:r>
      <w:r w:rsidR="00154D31" w:rsidRPr="00A3650C">
        <w:rPr>
          <w:lang w:val="lt-LT" w:eastAsia="lt-LT"/>
        </w:rPr>
        <w:t xml:space="preserve">Taip pat </w:t>
      </w:r>
      <w:hyperlink r:id="rId24" w:tgtFrame="_blank" w:history="1">
        <w:r w:rsidR="00531BEC">
          <w:rPr>
            <w:lang w:val="lt-LT" w:eastAsia="lt-LT"/>
          </w:rPr>
          <w:t>LR</w:t>
        </w:r>
        <w:r w:rsidRPr="00A3650C">
          <w:rPr>
            <w:lang w:val="lt-LT" w:eastAsia="lt-LT"/>
          </w:rPr>
          <w:t xml:space="preserve">V 2014 </w:t>
        </w:r>
        <w:r w:rsidR="00531BEC">
          <w:rPr>
            <w:lang w:val="lt-LT" w:eastAsia="lt-LT"/>
          </w:rPr>
          <w:t>m. balandžio 30 d. nutarimu Nr. </w:t>
        </w:r>
        <w:r w:rsidRPr="00A3650C">
          <w:rPr>
            <w:lang w:val="lt-LT" w:eastAsia="lt-LT"/>
          </w:rPr>
          <w:t>411</w:t>
        </w:r>
      </w:hyperlink>
      <w:r w:rsidR="00F2747F" w:rsidRPr="00A3650C">
        <w:rPr>
          <w:lang w:val="lt-LT" w:eastAsia="lt-LT"/>
        </w:rPr>
        <w:t xml:space="preserve"> </w:t>
      </w:r>
      <w:r w:rsidR="00154D31" w:rsidRPr="00A3650C">
        <w:rPr>
          <w:lang w:val="lt-LT" w:eastAsia="lt-LT"/>
        </w:rPr>
        <w:t xml:space="preserve">buvo </w:t>
      </w:r>
      <w:r w:rsidRPr="00A3650C">
        <w:rPr>
          <w:lang w:val="lt-LT" w:eastAsia="lt-LT"/>
        </w:rPr>
        <w:t>patvirtinta Prioritetinių mokslinių tyrimų ir eksperimentinės (socialinės, kultūrinės) plėtros ir inovacijų raidos (sumanios specializacijos) krypčių ir jų prioritetų įgyvendinimo programa</w:t>
      </w:r>
      <w:r w:rsidR="00154D31" w:rsidRPr="00A3650C">
        <w:rPr>
          <w:lang w:val="lt-LT" w:eastAsia="lt-LT"/>
        </w:rPr>
        <w:t xml:space="preserve"> (toliau – MTEPI programa), kuri</w:t>
      </w:r>
      <w:r w:rsidRPr="00A3650C">
        <w:rPr>
          <w:lang w:val="lt-LT" w:eastAsia="lt-LT"/>
        </w:rPr>
        <w:t xml:space="preserve"> </w:t>
      </w:r>
      <w:r w:rsidRPr="00A3650C">
        <w:rPr>
          <w:lang w:val="lt-LT" w:eastAsia="lt-LT"/>
        </w:rPr>
        <w:lastRenderedPageBreak/>
        <w:t>parengta</w:t>
      </w:r>
      <w:r w:rsidR="00154D31" w:rsidRPr="00A3650C">
        <w:rPr>
          <w:lang w:val="lt-LT" w:eastAsia="lt-LT"/>
        </w:rPr>
        <w:t>,</w:t>
      </w:r>
      <w:r w:rsidRPr="00A3650C">
        <w:rPr>
          <w:lang w:val="lt-LT" w:eastAsia="lt-LT"/>
        </w:rPr>
        <w:t xml:space="preserve"> siekiant nustatyti prioritetinių MTEPI raidos krypčių prioritetus ir jų įgyvendinimo nuostatas, kurių reikia prioritetinėms MTEPI raidos kryptims sklandžiai ir efektyviai plėtoti ir jų prioritetams įgyvendinti, siekiant skatinti šalies ekonomikos transformaciją ir valstybės konkurencingumą.</w:t>
      </w:r>
      <w:r w:rsidRPr="00A3650C">
        <w:rPr>
          <w:rStyle w:val="Puslapioinaosnuoroda"/>
          <w:lang w:val="lt-LT" w:eastAsia="lt-LT"/>
        </w:rPr>
        <w:footnoteReference w:id="16"/>
      </w:r>
    </w:p>
    <w:p w14:paraId="7FC1A4B2" w14:textId="77777777" w:rsidR="00E31CA1" w:rsidRPr="00A3650C" w:rsidRDefault="00154D31" w:rsidP="00E31CA1">
      <w:pPr>
        <w:rPr>
          <w:lang w:val="lt-LT" w:eastAsia="lt-LT"/>
        </w:rPr>
      </w:pPr>
      <w:r w:rsidRPr="00A3650C">
        <w:rPr>
          <w:lang w:val="lt-LT" w:eastAsia="lt-LT"/>
        </w:rPr>
        <w:t>MTEPI p</w:t>
      </w:r>
      <w:r w:rsidR="00E31CA1" w:rsidRPr="00A3650C">
        <w:rPr>
          <w:lang w:val="lt-LT" w:eastAsia="lt-LT"/>
        </w:rPr>
        <w:t>rogramos strateginis tikslas – MTEPI sprendimais didinti didelės pridėtinės vertės, žinioms ir aukštos kvalifikacijos darbo jėgai imlių ekonominių veiklų įtaką šalies BVP ir struktūriniams ūkio pokyčiams, t.</w:t>
      </w:r>
      <w:r w:rsidR="00531BEC">
        <w:rPr>
          <w:lang w:val="lt-LT" w:eastAsia="lt-LT"/>
        </w:rPr>
        <w:t> </w:t>
      </w:r>
      <w:r w:rsidR="00E31CA1" w:rsidRPr="00A3650C">
        <w:rPr>
          <w:lang w:val="lt-LT" w:eastAsia="lt-LT"/>
        </w:rPr>
        <w:t>y.:</w:t>
      </w:r>
    </w:p>
    <w:p w14:paraId="42D82DAF" w14:textId="77777777" w:rsidR="00E31CA1" w:rsidRPr="00A3650C" w:rsidRDefault="00E31CA1" w:rsidP="004E4DFE">
      <w:pPr>
        <w:pStyle w:val="Sraopastraipa"/>
        <w:numPr>
          <w:ilvl w:val="0"/>
          <w:numId w:val="17"/>
        </w:numPr>
        <w:ind w:left="0" w:firstLine="737"/>
        <w:rPr>
          <w:lang w:val="lt-LT" w:eastAsia="lt-LT"/>
        </w:rPr>
      </w:pPr>
      <w:r w:rsidRPr="00A3650C">
        <w:rPr>
          <w:lang w:val="lt-LT" w:eastAsia="lt-LT"/>
        </w:rPr>
        <w:t>kurti inovatyvias technologijas, produktus, procesus ir (arba) metodus ir naudojant šios veiklos rezultatus atliepti globalias tendencijas ir ilgalaikius nacionalinius iššūkius;</w:t>
      </w:r>
    </w:p>
    <w:p w14:paraId="7A5D7780" w14:textId="77777777" w:rsidR="00E31CA1" w:rsidRPr="00A3650C" w:rsidRDefault="00E31CA1" w:rsidP="004E4DFE">
      <w:pPr>
        <w:pStyle w:val="Sraopastraipa"/>
        <w:numPr>
          <w:ilvl w:val="0"/>
          <w:numId w:val="17"/>
        </w:numPr>
        <w:ind w:left="0" w:firstLine="737"/>
        <w:rPr>
          <w:lang w:val="lt-LT" w:eastAsia="lt-LT"/>
        </w:rPr>
      </w:pPr>
      <w:r w:rsidRPr="00A3650C">
        <w:rPr>
          <w:lang w:val="lt-LT" w:eastAsia="lt-LT"/>
        </w:rPr>
        <w:t>didinti Lietuvos ūkio subjektų konkurencingumą ir galimybes įsitvirtinti globaliose rinkose.</w:t>
      </w:r>
    </w:p>
    <w:p w14:paraId="6EBE5D09" w14:textId="77777777" w:rsidR="00E31CA1" w:rsidRPr="00A3650C" w:rsidRDefault="00A955A1" w:rsidP="00A54103">
      <w:pPr>
        <w:pStyle w:val="Antrat"/>
        <w:spacing w:before="240" w:after="0"/>
        <w:jc w:val="both"/>
        <w:rPr>
          <w:rFonts w:eastAsia="Times New Roman" w:cs="Times New Roman"/>
          <w:lang w:val="lt-LT" w:eastAsia="lt-LT"/>
        </w:rPr>
      </w:pPr>
      <w:r w:rsidRPr="00A3650C">
        <w:rPr>
          <w:rFonts w:cs="Times New Roman"/>
          <w:lang w:val="lt-LT"/>
        </w:rPr>
        <w:fldChar w:fldCharType="begin"/>
      </w:r>
      <w:r w:rsidR="00A54103" w:rsidRPr="00A3650C">
        <w:rPr>
          <w:rFonts w:cs="Times New Roman"/>
          <w:lang w:val="lt-LT"/>
        </w:rPr>
        <w:instrText xml:space="preserve"> SEQ Lentelė \* ARABIC </w:instrText>
      </w:r>
      <w:r w:rsidRPr="00A3650C">
        <w:rPr>
          <w:rFonts w:cs="Times New Roman"/>
          <w:lang w:val="lt-LT"/>
        </w:rPr>
        <w:fldChar w:fldCharType="separate"/>
      </w:r>
      <w:bookmarkStart w:id="79" w:name="_Toc494356568"/>
      <w:r w:rsidR="0010043D">
        <w:rPr>
          <w:rFonts w:cs="Times New Roman"/>
          <w:noProof/>
          <w:lang w:val="lt-LT"/>
        </w:rPr>
        <w:t>5</w:t>
      </w:r>
      <w:r w:rsidRPr="00A3650C">
        <w:rPr>
          <w:rFonts w:cs="Times New Roman"/>
          <w:lang w:val="lt-LT"/>
        </w:rPr>
        <w:fldChar w:fldCharType="end"/>
      </w:r>
      <w:r w:rsidR="00A54103" w:rsidRPr="00A3650C">
        <w:rPr>
          <w:rFonts w:cs="Times New Roman"/>
          <w:lang w:val="lt-LT"/>
        </w:rPr>
        <w:t xml:space="preserve"> lentelė. </w:t>
      </w:r>
      <w:r w:rsidR="00A54103" w:rsidRPr="00A3650C">
        <w:rPr>
          <w:rFonts w:eastAsia="Times New Roman" w:cs="Times New Roman"/>
          <w:lang w:val="lt-LT" w:eastAsia="lt-LT"/>
        </w:rPr>
        <w:t>MTEPI programoje nustatyt</w:t>
      </w:r>
      <w:r w:rsidR="00465B58" w:rsidRPr="00A3650C">
        <w:rPr>
          <w:rFonts w:eastAsia="Times New Roman" w:cs="Times New Roman"/>
          <w:lang w:val="lt-LT" w:eastAsia="lt-LT"/>
        </w:rPr>
        <w:t>i</w:t>
      </w:r>
      <w:r w:rsidR="00A54103" w:rsidRPr="00A3650C">
        <w:rPr>
          <w:rFonts w:eastAsia="Times New Roman" w:cs="Times New Roman"/>
          <w:lang w:val="lt-LT" w:eastAsia="lt-LT"/>
        </w:rPr>
        <w:t xml:space="preserve"> prioritetin</w:t>
      </w:r>
      <w:r w:rsidR="00465B58" w:rsidRPr="00A3650C">
        <w:rPr>
          <w:rFonts w:eastAsia="Times New Roman" w:cs="Times New Roman"/>
          <w:lang w:val="lt-LT" w:eastAsia="lt-LT"/>
        </w:rPr>
        <w:t>ių</w:t>
      </w:r>
      <w:r w:rsidR="00A54103" w:rsidRPr="00A3650C">
        <w:rPr>
          <w:rFonts w:eastAsia="Times New Roman" w:cs="Times New Roman"/>
          <w:lang w:val="lt-LT" w:eastAsia="lt-LT"/>
        </w:rPr>
        <w:t xml:space="preserve"> MTEPI kryp</w:t>
      </w:r>
      <w:r w:rsidR="00465B58" w:rsidRPr="00A3650C">
        <w:rPr>
          <w:rFonts w:eastAsia="Times New Roman" w:cs="Times New Roman"/>
          <w:lang w:val="lt-LT" w:eastAsia="lt-LT"/>
        </w:rPr>
        <w:t>čių</w:t>
      </w:r>
      <w:r w:rsidR="00A54103" w:rsidRPr="00A3650C">
        <w:rPr>
          <w:rFonts w:eastAsia="Times New Roman" w:cs="Times New Roman"/>
          <w:lang w:val="lt-LT" w:eastAsia="lt-LT"/>
        </w:rPr>
        <w:t xml:space="preserve"> prioritetai</w:t>
      </w:r>
      <w:r w:rsidR="00A54103" w:rsidRPr="00A3650C">
        <w:rPr>
          <w:rStyle w:val="Puslapioinaosnuoroda"/>
          <w:rFonts w:eastAsia="Times New Roman" w:cs="Times New Roman"/>
          <w:lang w:val="lt-LT" w:eastAsia="lt-LT"/>
        </w:rPr>
        <w:footnoteReference w:id="17"/>
      </w:r>
      <w:bookmarkEnd w:id="79"/>
    </w:p>
    <w:tbl>
      <w:tblPr>
        <w:tblStyle w:val="Lentelstinklelis"/>
        <w:tblW w:w="0" w:type="auto"/>
        <w:tblLook w:val="04A0" w:firstRow="1" w:lastRow="0" w:firstColumn="1" w:lastColumn="0" w:noHBand="0" w:noVBand="1"/>
      </w:tblPr>
      <w:tblGrid>
        <w:gridCol w:w="3227"/>
        <w:gridCol w:w="6627"/>
      </w:tblGrid>
      <w:tr w:rsidR="00E31CA1" w:rsidRPr="00A3650C" w14:paraId="0104AD81" w14:textId="77777777" w:rsidTr="001B637A">
        <w:tc>
          <w:tcPr>
            <w:tcW w:w="3227" w:type="dxa"/>
          </w:tcPr>
          <w:p w14:paraId="18042612"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Prioritetinės MTEPI kryptys</w:t>
            </w:r>
          </w:p>
        </w:tc>
        <w:tc>
          <w:tcPr>
            <w:tcW w:w="6627" w:type="dxa"/>
          </w:tcPr>
          <w:p w14:paraId="7235477E" w14:textId="77777777" w:rsidR="00E31CA1" w:rsidRPr="00ED61EA" w:rsidRDefault="00E31CA1" w:rsidP="00790682">
            <w:pPr>
              <w:spacing w:before="100" w:beforeAutospacing="1" w:after="100" w:afterAutospacing="1"/>
              <w:ind w:firstLine="0"/>
              <w:jc w:val="left"/>
              <w:rPr>
                <w:rFonts w:eastAsia="Times New Roman" w:cs="Times New Roman"/>
                <w:b/>
                <w:sz w:val="23"/>
                <w:szCs w:val="23"/>
                <w:lang w:val="lt-LT" w:eastAsia="lt-LT"/>
              </w:rPr>
            </w:pPr>
            <w:r w:rsidRPr="00ED61EA">
              <w:rPr>
                <w:rFonts w:eastAsia="Times New Roman" w:cs="Times New Roman"/>
                <w:b/>
                <w:sz w:val="23"/>
                <w:szCs w:val="23"/>
                <w:lang w:val="lt-LT" w:eastAsia="lt-LT"/>
              </w:rPr>
              <w:t>MTEPI prioritetai</w:t>
            </w:r>
          </w:p>
        </w:tc>
      </w:tr>
      <w:tr w:rsidR="00790682" w:rsidRPr="00A3650C" w14:paraId="4018FD2F" w14:textId="77777777" w:rsidTr="001B637A">
        <w:tc>
          <w:tcPr>
            <w:tcW w:w="3227" w:type="dxa"/>
            <w:vMerge w:val="restart"/>
            <w:vAlign w:val="center"/>
          </w:tcPr>
          <w:p w14:paraId="2B80E3BD" w14:textId="77777777"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Energetika ir tvari aplinka</w:t>
            </w:r>
          </w:p>
        </w:tc>
        <w:tc>
          <w:tcPr>
            <w:tcW w:w="6627" w:type="dxa"/>
          </w:tcPr>
          <w:p w14:paraId="0AAD9425" w14:textId="77777777" w:rsidR="00790682" w:rsidRPr="00ED61EA" w:rsidRDefault="00790682"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 xml:space="preserve">Išmaniosios energijos generatorių, tinklų ir vartotojų energetinio efektyvumo, diagnostikos, stebėsenos, apskaitos ir valdymo sistemos </w:t>
            </w:r>
          </w:p>
        </w:tc>
      </w:tr>
      <w:tr w:rsidR="00790682" w:rsidRPr="00A3650C" w14:paraId="50537ABE" w14:textId="77777777" w:rsidTr="001B637A">
        <w:tc>
          <w:tcPr>
            <w:tcW w:w="3227" w:type="dxa"/>
            <w:vMerge/>
            <w:vAlign w:val="center"/>
          </w:tcPr>
          <w:p w14:paraId="19B5DCF0" w14:textId="77777777"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70E9B1B6" w14:textId="77777777" w:rsidR="00790682" w:rsidRPr="00ED61EA" w:rsidRDefault="00790682"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Energijos ir kuro gamyba iš biomasės ar atliekų, atliekų apdorojimas, saugojimas ir šalinimas</w:t>
            </w:r>
          </w:p>
        </w:tc>
      </w:tr>
      <w:tr w:rsidR="00790682" w:rsidRPr="00A3650C" w14:paraId="2BFCD396" w14:textId="77777777" w:rsidTr="001B637A">
        <w:tc>
          <w:tcPr>
            <w:tcW w:w="3227" w:type="dxa"/>
            <w:vMerge/>
            <w:vAlign w:val="center"/>
          </w:tcPr>
          <w:p w14:paraId="2D98ACF5" w14:textId="77777777"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552FF5FD" w14:textId="77777777" w:rsidR="00790682" w:rsidRPr="00ED61EA" w:rsidRDefault="00790682" w:rsidP="001F65C2">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 xml:space="preserve">Išmaniųjų mažaenergių pastatų kūrimo ir naudojimo </w:t>
            </w:r>
            <w:r w:rsidR="001F65C2" w:rsidRPr="00ED61EA">
              <w:rPr>
                <w:rFonts w:eastAsia="Times New Roman" w:cs="Times New Roman"/>
                <w:sz w:val="23"/>
                <w:szCs w:val="23"/>
                <w:lang w:val="lt-LT" w:eastAsia="lt-LT"/>
              </w:rPr>
              <w:t>technologija </w:t>
            </w:r>
            <w:r w:rsidRPr="00ED61EA">
              <w:rPr>
                <w:rFonts w:eastAsia="Times New Roman" w:cs="Times New Roman"/>
                <w:sz w:val="23"/>
                <w:szCs w:val="23"/>
                <w:lang w:val="lt-LT" w:eastAsia="lt-LT"/>
              </w:rPr>
              <w:t>– skaitmeninė statyba</w:t>
            </w:r>
          </w:p>
        </w:tc>
      </w:tr>
      <w:tr w:rsidR="00790682" w:rsidRPr="00A3650C" w14:paraId="63191B7F" w14:textId="77777777" w:rsidTr="001B637A">
        <w:tc>
          <w:tcPr>
            <w:tcW w:w="3227" w:type="dxa"/>
            <w:vMerge/>
            <w:vAlign w:val="center"/>
          </w:tcPr>
          <w:p w14:paraId="1D4DF1D1" w14:textId="77777777" w:rsidR="00790682" w:rsidRPr="00ED61EA" w:rsidRDefault="00790682"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5242ADF9" w14:textId="77777777" w:rsidR="00790682" w:rsidRPr="00ED61EA" w:rsidRDefault="00790682"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Saulės energijos įrenginiai ir jų naudojimo elektros, šilumos ir vėsos gamybai technologijos</w:t>
            </w:r>
          </w:p>
        </w:tc>
      </w:tr>
      <w:tr w:rsidR="00E31CA1" w:rsidRPr="00A3650C" w14:paraId="412ADD94" w14:textId="77777777" w:rsidTr="001B637A">
        <w:tc>
          <w:tcPr>
            <w:tcW w:w="3227" w:type="dxa"/>
            <w:vMerge w:val="restart"/>
            <w:vAlign w:val="center"/>
          </w:tcPr>
          <w:p w14:paraId="5540C282"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Sveikatos technologijos ir biotechnologijos</w:t>
            </w:r>
          </w:p>
        </w:tc>
        <w:tc>
          <w:tcPr>
            <w:tcW w:w="6627" w:type="dxa"/>
          </w:tcPr>
          <w:p w14:paraId="3072DA3B" w14:textId="77777777"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Molekulinės technologijos medicinai ir biofarmacijai</w:t>
            </w:r>
          </w:p>
        </w:tc>
      </w:tr>
      <w:tr w:rsidR="00E31CA1" w:rsidRPr="00A3650C" w14:paraId="3D9C8C8F" w14:textId="77777777" w:rsidTr="001B637A">
        <w:tc>
          <w:tcPr>
            <w:tcW w:w="3227" w:type="dxa"/>
            <w:vMerge/>
            <w:vAlign w:val="center"/>
          </w:tcPr>
          <w:p w14:paraId="24834FEF"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5C9E3D25"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Pažangios taikomosios technologijos asmens ir visuomenės sveikatai</w:t>
            </w:r>
          </w:p>
        </w:tc>
      </w:tr>
      <w:tr w:rsidR="00E31CA1" w:rsidRPr="00A3650C" w14:paraId="32E10E58" w14:textId="77777777" w:rsidTr="001B637A">
        <w:tc>
          <w:tcPr>
            <w:tcW w:w="3227" w:type="dxa"/>
            <w:vMerge/>
            <w:vAlign w:val="center"/>
          </w:tcPr>
          <w:p w14:paraId="39C914CE"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722FE7EB"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Pažangi medicinos inžinerija ankstyvai diagnostikai ir gydymui</w:t>
            </w:r>
          </w:p>
        </w:tc>
      </w:tr>
      <w:tr w:rsidR="00E31CA1" w:rsidRPr="00A3650C" w14:paraId="0E88939E" w14:textId="77777777" w:rsidTr="001B637A">
        <w:tc>
          <w:tcPr>
            <w:tcW w:w="3227" w:type="dxa"/>
            <w:vMerge w:val="restart"/>
            <w:vAlign w:val="center"/>
          </w:tcPr>
          <w:p w14:paraId="7EF01610"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Agroinovacijos ir maisto technologijos</w:t>
            </w:r>
          </w:p>
        </w:tc>
        <w:tc>
          <w:tcPr>
            <w:tcW w:w="6627" w:type="dxa"/>
          </w:tcPr>
          <w:p w14:paraId="5B8B6AAF" w14:textId="77777777"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Tvarūs agrobiologiniai ištekliai ir saugesnis maistas</w:t>
            </w:r>
          </w:p>
        </w:tc>
      </w:tr>
      <w:tr w:rsidR="00E31CA1" w:rsidRPr="00A3650C" w14:paraId="22C971CE" w14:textId="77777777" w:rsidTr="001B637A">
        <w:tc>
          <w:tcPr>
            <w:tcW w:w="3227" w:type="dxa"/>
            <w:vMerge/>
            <w:vAlign w:val="center"/>
          </w:tcPr>
          <w:p w14:paraId="2893D849"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4ADD31B9"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Funkcionalus maistas</w:t>
            </w:r>
          </w:p>
        </w:tc>
      </w:tr>
      <w:tr w:rsidR="00E31CA1" w:rsidRPr="00A3650C" w14:paraId="1EAFBBE4" w14:textId="77777777" w:rsidTr="001B637A">
        <w:tc>
          <w:tcPr>
            <w:tcW w:w="3227" w:type="dxa"/>
            <w:vMerge/>
            <w:vAlign w:val="center"/>
          </w:tcPr>
          <w:p w14:paraId="251FBF62"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4DFDDA62"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Inovatyvus biožaliavų kūrimas, tobulinimas ir perdirbimas (biorafinavimas)</w:t>
            </w:r>
          </w:p>
        </w:tc>
      </w:tr>
      <w:tr w:rsidR="00E31CA1" w:rsidRPr="00A3650C" w14:paraId="17F90E07" w14:textId="77777777" w:rsidTr="001B637A">
        <w:tc>
          <w:tcPr>
            <w:tcW w:w="3227" w:type="dxa"/>
            <w:vMerge w:val="restart"/>
            <w:vAlign w:val="center"/>
          </w:tcPr>
          <w:p w14:paraId="56C7EEF2"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Nauji gamybos procesai, medžiagos ir technologijos</w:t>
            </w:r>
          </w:p>
        </w:tc>
        <w:tc>
          <w:tcPr>
            <w:tcW w:w="6627" w:type="dxa"/>
          </w:tcPr>
          <w:p w14:paraId="4F26A0F1" w14:textId="77777777"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Fotoninės ir lazerinės technologijos</w:t>
            </w:r>
          </w:p>
        </w:tc>
      </w:tr>
      <w:tr w:rsidR="00E31CA1" w:rsidRPr="00A3650C" w14:paraId="4379A735" w14:textId="77777777" w:rsidTr="001B637A">
        <w:tc>
          <w:tcPr>
            <w:tcW w:w="3227" w:type="dxa"/>
            <w:vMerge/>
            <w:vAlign w:val="center"/>
          </w:tcPr>
          <w:p w14:paraId="489BD92A"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1DE70A0F"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Funkcinės medžiagos ir danga</w:t>
            </w:r>
          </w:p>
        </w:tc>
      </w:tr>
      <w:tr w:rsidR="00E31CA1" w:rsidRPr="00A3650C" w14:paraId="23F9BDB5" w14:textId="77777777" w:rsidTr="001B637A">
        <w:tc>
          <w:tcPr>
            <w:tcW w:w="3227" w:type="dxa"/>
            <w:vMerge/>
            <w:vAlign w:val="center"/>
          </w:tcPr>
          <w:p w14:paraId="2D107A37"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6C2D6146"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Konstrukcinės ir kompozitinės medžiagos</w:t>
            </w:r>
          </w:p>
        </w:tc>
      </w:tr>
      <w:tr w:rsidR="00E31CA1" w:rsidRPr="00A3650C" w14:paraId="169B4915" w14:textId="77777777" w:rsidTr="001B637A">
        <w:tc>
          <w:tcPr>
            <w:tcW w:w="3227" w:type="dxa"/>
            <w:vMerge/>
            <w:vAlign w:val="center"/>
          </w:tcPr>
          <w:p w14:paraId="3EEF8539"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05D6A597"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Lanksčios produktų kūrimo ir gamybos technologinės sistemos</w:t>
            </w:r>
          </w:p>
        </w:tc>
      </w:tr>
      <w:tr w:rsidR="00E31CA1" w:rsidRPr="00A3650C" w14:paraId="5B56A866" w14:textId="77777777" w:rsidTr="001B637A">
        <w:tc>
          <w:tcPr>
            <w:tcW w:w="3227" w:type="dxa"/>
            <w:vMerge/>
            <w:vAlign w:val="center"/>
          </w:tcPr>
          <w:p w14:paraId="5E4F5915"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25196C26" w14:textId="77777777" w:rsidR="00E31CA1" w:rsidRPr="00ED61EA" w:rsidRDefault="00E31CA1" w:rsidP="001B637A">
            <w:pPr>
              <w:ind w:firstLine="0"/>
              <w:rPr>
                <w:rFonts w:eastAsia="Times New Roman" w:cs="Times New Roman"/>
                <w:sz w:val="23"/>
                <w:szCs w:val="23"/>
                <w:lang w:val="lt-LT" w:eastAsia="lt-LT"/>
              </w:rPr>
            </w:pPr>
            <w:r w:rsidRPr="00ED61EA">
              <w:rPr>
                <w:rFonts w:eastAsia="Times New Roman" w:cs="Times New Roman"/>
                <w:sz w:val="23"/>
                <w:szCs w:val="23"/>
                <w:lang w:val="lt-LT" w:eastAsia="lt-LT"/>
              </w:rPr>
              <w:t>Sumanios transporto sistemos ir informacinės ir ryšių technologijos</w:t>
            </w:r>
          </w:p>
        </w:tc>
      </w:tr>
      <w:tr w:rsidR="00E31CA1" w:rsidRPr="00A3650C" w14:paraId="54886545" w14:textId="77777777" w:rsidTr="001B637A">
        <w:tc>
          <w:tcPr>
            <w:tcW w:w="3227" w:type="dxa"/>
            <w:vMerge w:val="restart"/>
            <w:vAlign w:val="center"/>
          </w:tcPr>
          <w:p w14:paraId="26872C8B"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Transportas, logistika ir informacinės ir ryšių technologijos</w:t>
            </w:r>
          </w:p>
        </w:tc>
        <w:tc>
          <w:tcPr>
            <w:tcW w:w="6627" w:type="dxa"/>
          </w:tcPr>
          <w:p w14:paraId="2AC4A205"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Tarptautinių transporto koridorių valdymo ir transporto rū</w:t>
            </w:r>
            <w:r w:rsidR="00F2747F" w:rsidRPr="00ED61EA">
              <w:rPr>
                <w:rFonts w:eastAsia="Times New Roman" w:cs="Times New Roman"/>
                <w:sz w:val="23"/>
                <w:szCs w:val="23"/>
                <w:lang w:val="lt-LT" w:eastAsia="lt-LT"/>
              </w:rPr>
              <w:t>šių integracijos technologijos (</w:t>
            </w:r>
            <w:r w:rsidRPr="00ED61EA">
              <w:rPr>
                <w:rFonts w:eastAsia="Times New Roman" w:cs="Times New Roman"/>
                <w:sz w:val="23"/>
                <w:szCs w:val="23"/>
                <w:lang w:val="lt-LT" w:eastAsia="lt-LT"/>
              </w:rPr>
              <w:t>modeliai</w:t>
            </w:r>
            <w:r w:rsidR="00F2747F" w:rsidRPr="00ED61EA">
              <w:rPr>
                <w:rFonts w:eastAsia="Times New Roman" w:cs="Times New Roman"/>
                <w:sz w:val="23"/>
                <w:szCs w:val="23"/>
                <w:lang w:val="lt-LT" w:eastAsia="lt-LT"/>
              </w:rPr>
              <w:t>)</w:t>
            </w:r>
          </w:p>
        </w:tc>
      </w:tr>
      <w:tr w:rsidR="00E31CA1" w:rsidRPr="00A3650C" w14:paraId="516E96F3" w14:textId="77777777" w:rsidTr="001B637A">
        <w:tc>
          <w:tcPr>
            <w:tcW w:w="3227" w:type="dxa"/>
            <w:vMerge/>
            <w:vAlign w:val="center"/>
          </w:tcPr>
          <w:p w14:paraId="0FA1DE89"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4FE2F8C6"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Pažangus elektroninis turinys, technologijos jam kurti ir informacinė sąveika</w:t>
            </w:r>
          </w:p>
        </w:tc>
      </w:tr>
      <w:tr w:rsidR="00E31CA1" w:rsidRPr="00A3650C" w14:paraId="71D6B5FE" w14:textId="77777777" w:rsidTr="001B637A">
        <w:tc>
          <w:tcPr>
            <w:tcW w:w="3227" w:type="dxa"/>
            <w:vMerge/>
            <w:vAlign w:val="center"/>
          </w:tcPr>
          <w:p w14:paraId="1AA1CC02"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4C1C3980"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Informacinių ir ryšių technologijų infrastruktūros, debesų kompiuterijos sprendimai ir paslaugos</w:t>
            </w:r>
          </w:p>
        </w:tc>
      </w:tr>
      <w:tr w:rsidR="00E31CA1" w:rsidRPr="00A3650C" w14:paraId="32C9326E" w14:textId="77777777" w:rsidTr="001B637A">
        <w:tc>
          <w:tcPr>
            <w:tcW w:w="3227" w:type="dxa"/>
            <w:vMerge w:val="restart"/>
            <w:vAlign w:val="center"/>
          </w:tcPr>
          <w:p w14:paraId="5510D0F3"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r w:rsidRPr="00ED61EA">
              <w:rPr>
                <w:rFonts w:eastAsia="Times New Roman" w:cs="Times New Roman"/>
                <w:b/>
                <w:bCs/>
                <w:sz w:val="23"/>
                <w:szCs w:val="23"/>
                <w:lang w:val="lt-LT" w:eastAsia="lt-LT"/>
              </w:rPr>
              <w:t>Įtrauki ir kūrybinga visuomenė</w:t>
            </w:r>
          </w:p>
        </w:tc>
        <w:tc>
          <w:tcPr>
            <w:tcW w:w="6627" w:type="dxa"/>
          </w:tcPr>
          <w:p w14:paraId="012CE7E7"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Modernios ugdymosi technologijos ir procesai</w:t>
            </w:r>
          </w:p>
        </w:tc>
      </w:tr>
      <w:tr w:rsidR="00E31CA1" w:rsidRPr="00A3650C" w14:paraId="599CE2CA" w14:textId="77777777" w:rsidTr="001B637A">
        <w:tc>
          <w:tcPr>
            <w:tcW w:w="3227" w:type="dxa"/>
            <w:vMerge/>
          </w:tcPr>
          <w:p w14:paraId="6BA07190" w14:textId="77777777" w:rsidR="00E31CA1" w:rsidRPr="00ED61EA" w:rsidRDefault="00E31CA1" w:rsidP="00790682">
            <w:pPr>
              <w:spacing w:before="100" w:beforeAutospacing="1" w:after="100" w:afterAutospacing="1"/>
              <w:ind w:firstLine="0"/>
              <w:jc w:val="left"/>
              <w:rPr>
                <w:rFonts w:eastAsia="Times New Roman" w:cs="Times New Roman"/>
                <w:sz w:val="23"/>
                <w:szCs w:val="23"/>
                <w:lang w:val="lt-LT" w:eastAsia="lt-LT"/>
              </w:rPr>
            </w:pPr>
          </w:p>
        </w:tc>
        <w:tc>
          <w:tcPr>
            <w:tcW w:w="6627" w:type="dxa"/>
          </w:tcPr>
          <w:p w14:paraId="05319139" w14:textId="77777777" w:rsidR="00E31CA1" w:rsidRPr="00ED61EA" w:rsidRDefault="00E31CA1" w:rsidP="001B637A">
            <w:pPr>
              <w:spacing w:before="100" w:beforeAutospacing="1" w:after="100" w:afterAutospacing="1"/>
              <w:ind w:firstLine="0"/>
              <w:rPr>
                <w:rFonts w:eastAsia="Times New Roman" w:cs="Times New Roman"/>
                <w:sz w:val="23"/>
                <w:szCs w:val="23"/>
                <w:lang w:val="lt-LT" w:eastAsia="lt-LT"/>
              </w:rPr>
            </w:pPr>
            <w:r w:rsidRPr="00ED61EA">
              <w:rPr>
                <w:rFonts w:eastAsia="Times New Roman" w:cs="Times New Roman"/>
                <w:sz w:val="23"/>
                <w:szCs w:val="23"/>
                <w:lang w:val="lt-LT" w:eastAsia="lt-LT"/>
              </w:rPr>
              <w:t>Proveržio inovacijų kūrimo ir diegimo technologijos ir procesai</w:t>
            </w:r>
          </w:p>
        </w:tc>
      </w:tr>
    </w:tbl>
    <w:p w14:paraId="72B54A3A" w14:textId="77777777" w:rsidR="006E36FD" w:rsidRPr="00A3650C" w:rsidRDefault="006E36FD" w:rsidP="00ED61EA">
      <w:pPr>
        <w:pStyle w:val="Antrat2"/>
      </w:pPr>
      <w:bookmarkStart w:id="80" w:name="_Toc494356483"/>
      <w:r w:rsidRPr="00A3650C">
        <w:lastRenderedPageBreak/>
        <w:t>Užimtumas</w:t>
      </w:r>
      <w:bookmarkEnd w:id="80"/>
    </w:p>
    <w:p w14:paraId="2FED9406" w14:textId="77777777" w:rsidR="0083256A" w:rsidRPr="00A3650C" w:rsidRDefault="0083256A" w:rsidP="00453DD9">
      <w:pPr>
        <w:spacing w:before="240" w:after="240"/>
        <w:ind w:firstLine="720"/>
        <w:rPr>
          <w:rFonts w:cs="Times New Roman"/>
          <w:noProof/>
          <w:lang w:val="lt-LT"/>
        </w:rPr>
      </w:pPr>
      <w:r w:rsidRPr="00A3650C">
        <w:rPr>
          <w:rFonts w:cs="Times New Roman"/>
          <w:noProof/>
          <w:lang w:val="lt-LT"/>
        </w:rPr>
        <w:t xml:space="preserve">Remiantis </w:t>
      </w:r>
      <w:r w:rsidR="002479DE" w:rsidRPr="00A3650C">
        <w:rPr>
          <w:rFonts w:cs="Times New Roman"/>
          <w:noProof/>
          <w:lang w:val="lt-LT"/>
        </w:rPr>
        <w:t>LSD</w:t>
      </w:r>
      <w:r w:rsidRPr="00A3650C">
        <w:rPr>
          <w:rFonts w:cs="Times New Roman"/>
          <w:noProof/>
          <w:lang w:val="lt-LT"/>
        </w:rPr>
        <w:t xml:space="preserve"> duomenimis</w:t>
      </w:r>
      <w:r w:rsidR="00096221" w:rsidRPr="00A3650C">
        <w:rPr>
          <w:rFonts w:cs="Times New Roman"/>
          <w:noProof/>
          <w:lang w:val="lt-LT"/>
        </w:rPr>
        <w:t>,</w:t>
      </w:r>
      <w:r w:rsidRPr="00A3650C">
        <w:rPr>
          <w:rFonts w:cs="Times New Roman"/>
          <w:noProof/>
          <w:lang w:val="lt-LT"/>
        </w:rPr>
        <w:t xml:space="preserve"> 201</w:t>
      </w:r>
      <w:r w:rsidR="00294B49" w:rsidRPr="00A3650C">
        <w:rPr>
          <w:rFonts w:cs="Times New Roman"/>
          <w:noProof/>
          <w:lang w:val="lt-LT"/>
        </w:rPr>
        <w:t>3</w:t>
      </w:r>
      <w:r w:rsidR="002606B0" w:rsidRPr="00A3650C">
        <w:rPr>
          <w:rFonts w:cs="Times New Roman"/>
          <w:noProof/>
          <w:lang w:val="lt-LT"/>
        </w:rPr>
        <w:t> </w:t>
      </w:r>
      <w:r w:rsidR="0063262B" w:rsidRPr="00A3650C">
        <w:rPr>
          <w:rFonts w:cs="Times New Roman"/>
          <w:noProof/>
          <w:lang w:val="lt-LT"/>
        </w:rPr>
        <w:t>m.,</w:t>
      </w:r>
      <w:r w:rsidRPr="00A3650C">
        <w:rPr>
          <w:rFonts w:cs="Times New Roman"/>
          <w:noProof/>
          <w:lang w:val="lt-LT"/>
        </w:rPr>
        <w:t xml:space="preserve"> palyginti su 201</w:t>
      </w:r>
      <w:r w:rsidR="00294B49" w:rsidRPr="00A3650C">
        <w:rPr>
          <w:rFonts w:cs="Times New Roman"/>
          <w:noProof/>
          <w:lang w:val="lt-LT"/>
        </w:rPr>
        <w:t>2</w:t>
      </w:r>
      <w:r w:rsidR="002606B0" w:rsidRPr="00A3650C">
        <w:rPr>
          <w:rFonts w:cs="Times New Roman"/>
          <w:noProof/>
          <w:lang w:val="lt-LT"/>
        </w:rPr>
        <w:t> </w:t>
      </w:r>
      <w:r w:rsidR="0063262B" w:rsidRPr="00A3650C">
        <w:rPr>
          <w:rFonts w:cs="Times New Roman"/>
          <w:noProof/>
          <w:lang w:val="lt-LT"/>
        </w:rPr>
        <w:t>m.,</w:t>
      </w:r>
      <w:r w:rsidRPr="00A3650C">
        <w:rPr>
          <w:rFonts w:cs="Times New Roman"/>
          <w:noProof/>
          <w:lang w:val="lt-LT"/>
        </w:rPr>
        <w:t xml:space="preserve"> užimtų darbo vietų skaičius padidėjo 2</w:t>
      </w:r>
      <w:r w:rsidR="00A864AB" w:rsidRPr="00A3650C">
        <w:rPr>
          <w:rFonts w:cs="Times New Roman"/>
          <w:noProof/>
          <w:lang w:val="lt-LT"/>
        </w:rPr>
        <w:t xml:space="preserve"> </w:t>
      </w:r>
      <w:r w:rsidR="00D81DF5" w:rsidRPr="00A3650C">
        <w:rPr>
          <w:rFonts w:cs="Times New Roman"/>
          <w:noProof/>
          <w:lang w:val="lt-LT"/>
        </w:rPr>
        <w:t>proc. </w:t>
      </w:r>
      <w:r w:rsidRPr="00A3650C">
        <w:rPr>
          <w:rFonts w:cs="Times New Roman"/>
          <w:noProof/>
          <w:lang w:val="lt-LT"/>
        </w:rPr>
        <w:t>iki 1,1</w:t>
      </w:r>
      <w:r w:rsidR="00294B49" w:rsidRPr="00A3650C">
        <w:rPr>
          <w:rFonts w:cs="Times New Roman"/>
          <w:noProof/>
          <w:lang w:val="lt-LT"/>
        </w:rPr>
        <w:t>9</w:t>
      </w:r>
      <w:r w:rsidR="002606B0" w:rsidRPr="00A3650C">
        <w:rPr>
          <w:rFonts w:cs="Times New Roman"/>
          <w:noProof/>
          <w:lang w:val="lt-LT"/>
        </w:rPr>
        <w:t> </w:t>
      </w:r>
      <w:r w:rsidRPr="00A3650C">
        <w:rPr>
          <w:rFonts w:cs="Times New Roman"/>
          <w:noProof/>
          <w:lang w:val="lt-LT"/>
        </w:rPr>
        <w:t>mln., grįždamas į 200</w:t>
      </w:r>
      <w:r w:rsidR="00DA5965" w:rsidRPr="00A3650C">
        <w:rPr>
          <w:rFonts w:cs="Times New Roman"/>
          <w:noProof/>
          <w:lang w:val="lt-LT"/>
        </w:rPr>
        <w:t>9 </w:t>
      </w:r>
      <w:r w:rsidR="0063262B" w:rsidRPr="00A3650C">
        <w:rPr>
          <w:rFonts w:cs="Times New Roman"/>
          <w:noProof/>
          <w:lang w:val="lt-LT"/>
        </w:rPr>
        <w:t xml:space="preserve">m. </w:t>
      </w:r>
      <w:r w:rsidRPr="00A3650C">
        <w:rPr>
          <w:rFonts w:cs="Times New Roman"/>
          <w:noProof/>
          <w:lang w:val="lt-LT"/>
        </w:rPr>
        <w:t xml:space="preserve">lygį, </w:t>
      </w:r>
      <w:r w:rsidR="00096221" w:rsidRPr="00A3650C">
        <w:rPr>
          <w:rFonts w:cs="Times New Roman"/>
          <w:noProof/>
          <w:lang w:val="lt-LT"/>
        </w:rPr>
        <w:t xml:space="preserve">kai </w:t>
      </w:r>
      <w:r w:rsidRPr="00A3650C">
        <w:rPr>
          <w:rFonts w:cs="Times New Roman"/>
          <w:noProof/>
          <w:lang w:val="lt-LT"/>
        </w:rPr>
        <w:t xml:space="preserve">šis rodiklis buvo didžiausias </w:t>
      </w:r>
      <w:r w:rsidR="0082486F" w:rsidRPr="00A3650C">
        <w:rPr>
          <w:rFonts w:cs="Times New Roman"/>
          <w:noProof/>
          <w:lang w:val="lt-LT"/>
        </w:rPr>
        <w:t xml:space="preserve">per visą </w:t>
      </w:r>
      <w:r w:rsidR="008F113B" w:rsidRPr="00A3650C">
        <w:rPr>
          <w:rFonts w:cs="Times New Roman"/>
          <w:noProof/>
          <w:lang w:val="lt-LT"/>
        </w:rPr>
        <w:t>2008–201</w:t>
      </w:r>
      <w:r w:rsidR="002606B0" w:rsidRPr="00A3650C">
        <w:rPr>
          <w:rFonts w:cs="Times New Roman"/>
          <w:noProof/>
          <w:lang w:val="lt-LT"/>
        </w:rPr>
        <w:t>3 </w:t>
      </w:r>
      <w:r w:rsidR="0063262B" w:rsidRPr="00A3650C">
        <w:rPr>
          <w:rFonts w:cs="Times New Roman"/>
          <w:noProof/>
          <w:lang w:val="lt-LT"/>
        </w:rPr>
        <w:t xml:space="preserve">m. </w:t>
      </w:r>
      <w:r w:rsidR="0082486F" w:rsidRPr="00A3650C">
        <w:rPr>
          <w:rFonts w:cs="Times New Roman"/>
          <w:noProof/>
          <w:lang w:val="lt-LT"/>
        </w:rPr>
        <w:t>laikotarpį</w:t>
      </w:r>
      <w:r w:rsidRPr="00A3650C">
        <w:rPr>
          <w:rFonts w:cs="Times New Roman"/>
          <w:noProof/>
          <w:lang w:val="lt-LT"/>
        </w:rPr>
        <w:t xml:space="preserve">. Daugiausia užimtų darbo vietų </w:t>
      </w:r>
      <w:r w:rsidR="00666C85" w:rsidRPr="00A3650C">
        <w:rPr>
          <w:rFonts w:cs="Times New Roman"/>
          <w:noProof/>
          <w:lang w:val="lt-LT"/>
        </w:rPr>
        <w:t>2013 </w:t>
      </w:r>
      <w:r w:rsidR="0063262B" w:rsidRPr="00A3650C">
        <w:rPr>
          <w:rFonts w:cs="Times New Roman"/>
          <w:noProof/>
          <w:lang w:val="lt-LT"/>
        </w:rPr>
        <w:t xml:space="preserve">m. </w:t>
      </w:r>
      <w:r w:rsidRPr="00A3650C">
        <w:rPr>
          <w:rFonts w:cs="Times New Roman"/>
          <w:noProof/>
          <w:lang w:val="lt-LT"/>
        </w:rPr>
        <w:t>buvo didmenin</w:t>
      </w:r>
      <w:r w:rsidRPr="00A3650C">
        <w:rPr>
          <w:rFonts w:cs="Times New Roman"/>
          <w:bCs/>
          <w:noProof/>
          <w:lang w:val="lt-LT"/>
        </w:rPr>
        <w:t>ė</w:t>
      </w:r>
      <w:r w:rsidRPr="00A3650C">
        <w:rPr>
          <w:rFonts w:cs="Times New Roman"/>
          <w:noProof/>
          <w:lang w:val="lt-LT"/>
        </w:rPr>
        <w:t>s ir mažmenin</w:t>
      </w:r>
      <w:r w:rsidRPr="00A3650C">
        <w:rPr>
          <w:rFonts w:cs="Times New Roman"/>
          <w:bCs/>
          <w:noProof/>
          <w:lang w:val="lt-LT"/>
        </w:rPr>
        <w:t>ė</w:t>
      </w:r>
      <w:r w:rsidRPr="00A3650C">
        <w:rPr>
          <w:rFonts w:cs="Times New Roman"/>
          <w:noProof/>
          <w:lang w:val="lt-LT"/>
        </w:rPr>
        <w:t>s prekybos (17,</w:t>
      </w:r>
      <w:r w:rsidR="002606B0" w:rsidRPr="00A3650C">
        <w:rPr>
          <w:rFonts w:cs="Times New Roman"/>
          <w:noProof/>
          <w:lang w:val="lt-LT"/>
        </w:rPr>
        <w:t>5</w:t>
      </w:r>
      <w:r w:rsidR="00666C85" w:rsidRPr="00A3650C">
        <w:rPr>
          <w:rFonts w:cs="Times New Roman"/>
          <w:noProof/>
          <w:lang w:val="lt-LT"/>
        </w:rPr>
        <w:t>4</w:t>
      </w:r>
      <w:r w:rsidR="002606B0" w:rsidRPr="00A3650C">
        <w:rPr>
          <w:rFonts w:cs="Times New Roman"/>
          <w:noProof/>
          <w:lang w:val="lt-LT"/>
        </w:rPr>
        <w:t> proc.</w:t>
      </w:r>
      <w:r w:rsidRPr="00A3650C">
        <w:rPr>
          <w:rFonts w:cs="Times New Roman"/>
          <w:noProof/>
          <w:lang w:val="lt-LT"/>
        </w:rPr>
        <w:t>), apdirbamosios gamybos (15,</w:t>
      </w:r>
      <w:r w:rsidR="00666C85" w:rsidRPr="00A3650C">
        <w:rPr>
          <w:rFonts w:cs="Times New Roman"/>
          <w:noProof/>
          <w:lang w:val="lt-LT"/>
        </w:rPr>
        <w:t>71 </w:t>
      </w:r>
      <w:r w:rsidR="002606B0" w:rsidRPr="00A3650C">
        <w:rPr>
          <w:rFonts w:cs="Times New Roman"/>
          <w:noProof/>
          <w:lang w:val="lt-LT"/>
        </w:rPr>
        <w:t>proc.</w:t>
      </w:r>
      <w:r w:rsidRPr="00A3650C">
        <w:rPr>
          <w:rFonts w:cs="Times New Roman"/>
          <w:noProof/>
          <w:lang w:val="lt-LT"/>
        </w:rPr>
        <w:t>), švietimo (12,</w:t>
      </w:r>
      <w:r w:rsidR="00666C85" w:rsidRPr="00A3650C">
        <w:rPr>
          <w:rFonts w:cs="Times New Roman"/>
          <w:noProof/>
          <w:lang w:val="lt-LT"/>
        </w:rPr>
        <w:t>49</w:t>
      </w:r>
      <w:r w:rsidR="00DA5965" w:rsidRPr="00A3650C">
        <w:rPr>
          <w:rFonts w:cs="Times New Roman"/>
          <w:noProof/>
          <w:lang w:val="lt-LT"/>
        </w:rPr>
        <w:t> </w:t>
      </w:r>
      <w:r w:rsidR="002606B0" w:rsidRPr="00A3650C">
        <w:rPr>
          <w:rFonts w:cs="Times New Roman"/>
          <w:noProof/>
          <w:lang w:val="lt-LT"/>
        </w:rPr>
        <w:t>proc.</w:t>
      </w:r>
      <w:r w:rsidRPr="00A3650C">
        <w:rPr>
          <w:rFonts w:cs="Times New Roman"/>
          <w:noProof/>
          <w:lang w:val="lt-LT"/>
        </w:rPr>
        <w:t xml:space="preserve">) </w:t>
      </w:r>
      <w:r w:rsidR="00096221" w:rsidRPr="00A3650C">
        <w:rPr>
          <w:rFonts w:cs="Times New Roman"/>
          <w:noProof/>
          <w:lang w:val="lt-LT"/>
        </w:rPr>
        <w:t xml:space="preserve">bei </w:t>
      </w:r>
      <w:r w:rsidRPr="00A3650C">
        <w:rPr>
          <w:rFonts w:cs="Times New Roman"/>
          <w:noProof/>
          <w:lang w:val="lt-LT"/>
        </w:rPr>
        <w:t>sveikatos prieži</w:t>
      </w:r>
      <w:r w:rsidRPr="00A3650C">
        <w:rPr>
          <w:rFonts w:cs="Times New Roman"/>
          <w:bCs/>
          <w:noProof/>
          <w:lang w:val="lt-LT"/>
        </w:rPr>
        <w:t>ū</w:t>
      </w:r>
      <w:r w:rsidRPr="00A3650C">
        <w:rPr>
          <w:rFonts w:cs="Times New Roman"/>
          <w:noProof/>
          <w:lang w:val="lt-LT"/>
        </w:rPr>
        <w:t>ros ir socialinio darbo (8,</w:t>
      </w:r>
      <w:r w:rsidR="002606B0" w:rsidRPr="00A3650C">
        <w:rPr>
          <w:rFonts w:cs="Times New Roman"/>
          <w:noProof/>
          <w:lang w:val="lt-LT"/>
        </w:rPr>
        <w:t>5</w:t>
      </w:r>
      <w:r w:rsidR="00666C85" w:rsidRPr="00A3650C">
        <w:rPr>
          <w:rFonts w:cs="Times New Roman"/>
          <w:noProof/>
          <w:lang w:val="lt-LT"/>
        </w:rPr>
        <w:t>3</w:t>
      </w:r>
      <w:r w:rsidR="002606B0" w:rsidRPr="00A3650C">
        <w:rPr>
          <w:rFonts w:cs="Times New Roman"/>
          <w:noProof/>
          <w:lang w:val="lt-LT"/>
        </w:rPr>
        <w:t> proc.</w:t>
      </w:r>
      <w:r w:rsidRPr="00A3650C">
        <w:rPr>
          <w:rFonts w:cs="Times New Roman"/>
          <w:noProof/>
          <w:lang w:val="lt-LT"/>
        </w:rPr>
        <w:t>) sektoriuose.</w:t>
      </w:r>
    </w:p>
    <w:p w14:paraId="485474E2" w14:textId="77777777" w:rsidR="00ED31C3" w:rsidRPr="00A3650C" w:rsidRDefault="002479DE" w:rsidP="00453DD9">
      <w:pPr>
        <w:spacing w:before="240" w:after="240"/>
        <w:ind w:firstLine="720"/>
        <w:rPr>
          <w:lang w:val="lt-LT"/>
        </w:rPr>
      </w:pPr>
      <w:r w:rsidRPr="00A3650C">
        <w:rPr>
          <w:lang w:val="lt-LT"/>
        </w:rPr>
        <w:t>LSD</w:t>
      </w:r>
      <w:r w:rsidR="00ED31C3" w:rsidRPr="00A3650C">
        <w:rPr>
          <w:lang w:val="lt-LT"/>
        </w:rPr>
        <w:t xml:space="preserve"> duomenimis, savarankiškai dirbančių asmenų dalis tarp visų užimt</w:t>
      </w:r>
      <w:r w:rsidR="00531BEC">
        <w:rPr>
          <w:lang w:val="lt-LT"/>
        </w:rPr>
        <w:t>ų gyventojų Lietuvoje 2007–2011 </w:t>
      </w:r>
      <w:r w:rsidR="00ED31C3" w:rsidRPr="00A3650C">
        <w:rPr>
          <w:lang w:val="lt-LT"/>
        </w:rPr>
        <w:t>m. sumažėjo: 2</w:t>
      </w:r>
      <w:r w:rsidR="00531BEC">
        <w:rPr>
          <w:lang w:val="lt-LT"/>
        </w:rPr>
        <w:t>007 m. savarankiškai dirbo 11,9 proc. asmenų, o 2011 </w:t>
      </w:r>
      <w:r w:rsidR="00ED31C3" w:rsidRPr="00A3650C">
        <w:rPr>
          <w:lang w:val="lt-LT"/>
        </w:rPr>
        <w:t>m. –</w:t>
      </w:r>
      <w:r w:rsidR="00BC73AB">
        <w:rPr>
          <w:lang w:val="lt-LT"/>
        </w:rPr>
        <w:t xml:space="preserve"> </w:t>
      </w:r>
      <w:r w:rsidR="00531BEC">
        <w:rPr>
          <w:lang w:val="lt-LT"/>
        </w:rPr>
        <w:t>9,1 </w:t>
      </w:r>
      <w:r w:rsidR="00ED31C3" w:rsidRPr="00A3650C">
        <w:rPr>
          <w:lang w:val="lt-LT"/>
        </w:rPr>
        <w:t xml:space="preserve">proc. </w:t>
      </w:r>
      <w:r w:rsidR="006B27F5" w:rsidRPr="00A3650C">
        <w:rPr>
          <w:lang w:val="lt-LT"/>
        </w:rPr>
        <w:t>Šį sumažėjimą</w:t>
      </w:r>
      <w:r w:rsidR="00ED31C3" w:rsidRPr="00A3650C">
        <w:rPr>
          <w:lang w:val="lt-LT"/>
        </w:rPr>
        <w:t xml:space="preserve"> lėmė ekonominė ir finansų krizė, sumažėjusi gyventojų perkamoji galia, paklausos nedidelių įmonių teikiamoms paslaugoms </w:t>
      </w:r>
      <w:r w:rsidR="006B27F5" w:rsidRPr="00A3650C">
        <w:rPr>
          <w:lang w:val="lt-LT"/>
        </w:rPr>
        <w:t>kritimas</w:t>
      </w:r>
      <w:r w:rsidR="00531BEC">
        <w:rPr>
          <w:lang w:val="lt-LT"/>
        </w:rPr>
        <w:t>. 2012 </w:t>
      </w:r>
      <w:r w:rsidR="00ED31C3" w:rsidRPr="00A3650C">
        <w:rPr>
          <w:lang w:val="lt-LT"/>
        </w:rPr>
        <w:t>m. savarankiškai dirbančių asm</w:t>
      </w:r>
      <w:r w:rsidR="00531BEC">
        <w:rPr>
          <w:lang w:val="lt-LT"/>
        </w:rPr>
        <w:t>enų dalis padidėjo ir siekė 9,7 </w:t>
      </w:r>
      <w:r w:rsidR="00ED31C3" w:rsidRPr="00A3650C">
        <w:rPr>
          <w:lang w:val="lt-LT"/>
        </w:rPr>
        <w:t>proc. Tačiau lygi</w:t>
      </w:r>
      <w:r w:rsidR="00531BEC">
        <w:rPr>
          <w:lang w:val="lt-LT"/>
        </w:rPr>
        <w:t>nant su ES vidurkiu, kuris 2012 </w:t>
      </w:r>
      <w:r w:rsidR="00ED31C3" w:rsidRPr="00A3650C">
        <w:rPr>
          <w:lang w:val="lt-LT"/>
        </w:rPr>
        <w:t xml:space="preserve">m. siekė </w:t>
      </w:r>
      <w:r w:rsidR="00531BEC">
        <w:rPr>
          <w:lang w:val="lt-LT"/>
        </w:rPr>
        <w:t>15,2 </w:t>
      </w:r>
      <w:r w:rsidR="00ED31C3" w:rsidRPr="00A3650C">
        <w:rPr>
          <w:lang w:val="lt-LT"/>
        </w:rPr>
        <w:t>proc., savarankiško užimtumo srityje Lietuva pastebimai atsilieka</w:t>
      </w:r>
      <w:r w:rsidR="00467FB6" w:rsidRPr="00A3650C">
        <w:rPr>
          <w:lang w:val="lt-LT"/>
        </w:rPr>
        <w:t>.</w:t>
      </w:r>
      <w:r w:rsidR="00E202FC" w:rsidRPr="00A3650C">
        <w:rPr>
          <w:lang w:val="lt-LT"/>
        </w:rPr>
        <w:t xml:space="preserve"> </w:t>
      </w:r>
      <w:r w:rsidR="00ED31C3" w:rsidRPr="00A3650C">
        <w:rPr>
          <w:lang w:val="lt-LT"/>
        </w:rPr>
        <w:t>Ekonominės krizės laikotarpiu Lietuvoje pastebimai</w:t>
      </w:r>
      <w:r w:rsidR="00ED31C3" w:rsidRPr="00A3650C">
        <w:rPr>
          <w:b/>
          <w:lang w:val="lt-LT"/>
        </w:rPr>
        <w:t xml:space="preserve"> </w:t>
      </w:r>
      <w:r w:rsidR="00ED31C3" w:rsidRPr="00A3650C">
        <w:rPr>
          <w:lang w:val="lt-LT"/>
        </w:rPr>
        <w:t>išaugo nelegalaus darbo ir šešėlinės ekonomikos mastas.</w:t>
      </w:r>
    </w:p>
    <w:p w14:paraId="6B14DF9C" w14:textId="77777777" w:rsidR="0083256A" w:rsidRPr="00A3650C" w:rsidRDefault="00A955A1" w:rsidP="00F810D2">
      <w:pPr>
        <w:pStyle w:val="Antrat"/>
        <w:spacing w:before="240" w:after="0"/>
        <w:jc w:val="both"/>
        <w:rPr>
          <w:rFonts w:cs="Times New Roman"/>
          <w:noProof/>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81" w:name="_Toc494356569"/>
      <w:r w:rsidR="0010043D">
        <w:rPr>
          <w:rFonts w:cs="Times New Roman"/>
          <w:noProof/>
          <w:lang w:val="lt-LT"/>
        </w:rPr>
        <w:t>6</w:t>
      </w:r>
      <w:r w:rsidRPr="00A3650C">
        <w:rPr>
          <w:rFonts w:cs="Times New Roman"/>
          <w:lang w:val="lt-LT"/>
        </w:rPr>
        <w:fldChar w:fldCharType="end"/>
      </w:r>
      <w:r w:rsidR="00CB140D" w:rsidRPr="00A3650C">
        <w:rPr>
          <w:rFonts w:cs="Times New Roman"/>
          <w:noProof/>
          <w:lang w:val="lt-LT"/>
        </w:rPr>
        <w:t xml:space="preserve"> </w:t>
      </w:r>
      <w:r w:rsidR="00132B24" w:rsidRPr="00A3650C">
        <w:rPr>
          <w:rFonts w:cs="Times New Roman"/>
          <w:lang w:val="lt-LT"/>
        </w:rPr>
        <w:t>lentelė</w:t>
      </w:r>
      <w:r w:rsidR="00C86505" w:rsidRPr="00A3650C">
        <w:rPr>
          <w:rFonts w:cs="Times New Roman"/>
          <w:lang w:val="lt-LT"/>
        </w:rPr>
        <w:t>. Laisvų ir užimtų darbo vietų santykis</w:t>
      </w:r>
      <w:bookmarkEnd w:id="81"/>
    </w:p>
    <w:tbl>
      <w:tblPr>
        <w:tblStyle w:val="Lentelstinklelis"/>
        <w:tblW w:w="9639" w:type="dxa"/>
        <w:tblInd w:w="108" w:type="dxa"/>
        <w:tblLayout w:type="fixed"/>
        <w:tblLook w:val="04A0" w:firstRow="1" w:lastRow="0" w:firstColumn="1" w:lastColumn="0" w:noHBand="0" w:noVBand="1"/>
      </w:tblPr>
      <w:tblGrid>
        <w:gridCol w:w="2835"/>
        <w:gridCol w:w="1134"/>
        <w:gridCol w:w="1134"/>
        <w:gridCol w:w="1134"/>
        <w:gridCol w:w="1134"/>
        <w:gridCol w:w="1134"/>
        <w:gridCol w:w="1134"/>
      </w:tblGrid>
      <w:tr w:rsidR="005213CC" w:rsidRPr="00A3650C" w14:paraId="2DAE7B85" w14:textId="77777777" w:rsidTr="001C7AAF">
        <w:trPr>
          <w:trHeight w:val="300"/>
        </w:trPr>
        <w:tc>
          <w:tcPr>
            <w:tcW w:w="2835" w:type="dxa"/>
            <w:noWrap/>
            <w:hideMark/>
          </w:tcPr>
          <w:p w14:paraId="1AD357E3" w14:textId="77777777" w:rsidR="005213CC" w:rsidRPr="00A3650C" w:rsidRDefault="005213CC" w:rsidP="00453DD9">
            <w:pPr>
              <w:ind w:firstLine="0"/>
              <w:rPr>
                <w:rFonts w:cs="Times New Roman"/>
                <w:b/>
                <w:bCs/>
                <w:noProof/>
                <w:sz w:val="22"/>
                <w:szCs w:val="22"/>
                <w:lang w:val="lt-LT"/>
              </w:rPr>
            </w:pPr>
            <w:r w:rsidRPr="00A3650C">
              <w:rPr>
                <w:rFonts w:cs="Times New Roman"/>
                <w:b/>
                <w:bCs/>
                <w:noProof/>
                <w:sz w:val="22"/>
                <w:szCs w:val="22"/>
                <w:lang w:val="lt-LT"/>
              </w:rPr>
              <w:t>Laisvų ir užimtų darbo vietų santykis, vnt. / Metai</w:t>
            </w:r>
          </w:p>
        </w:tc>
        <w:tc>
          <w:tcPr>
            <w:tcW w:w="1134" w:type="dxa"/>
            <w:noWrap/>
            <w:vAlign w:val="center"/>
            <w:hideMark/>
          </w:tcPr>
          <w:p w14:paraId="38DF6ED1" w14:textId="77777777"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2008</w:t>
            </w:r>
          </w:p>
        </w:tc>
        <w:tc>
          <w:tcPr>
            <w:tcW w:w="1134" w:type="dxa"/>
            <w:noWrap/>
            <w:vAlign w:val="center"/>
            <w:hideMark/>
          </w:tcPr>
          <w:p w14:paraId="6EAB091C" w14:textId="77777777"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2009</w:t>
            </w:r>
          </w:p>
        </w:tc>
        <w:tc>
          <w:tcPr>
            <w:tcW w:w="1134" w:type="dxa"/>
            <w:noWrap/>
            <w:vAlign w:val="center"/>
            <w:hideMark/>
          </w:tcPr>
          <w:p w14:paraId="3289786D" w14:textId="77777777"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2010</w:t>
            </w:r>
          </w:p>
        </w:tc>
        <w:tc>
          <w:tcPr>
            <w:tcW w:w="1134" w:type="dxa"/>
            <w:noWrap/>
            <w:vAlign w:val="center"/>
            <w:hideMark/>
          </w:tcPr>
          <w:p w14:paraId="5EDDADCF" w14:textId="77777777"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2011</w:t>
            </w:r>
          </w:p>
        </w:tc>
        <w:tc>
          <w:tcPr>
            <w:tcW w:w="1134" w:type="dxa"/>
            <w:noWrap/>
            <w:vAlign w:val="center"/>
            <w:hideMark/>
          </w:tcPr>
          <w:p w14:paraId="7961D196" w14:textId="77777777"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2012</w:t>
            </w:r>
          </w:p>
        </w:tc>
        <w:tc>
          <w:tcPr>
            <w:tcW w:w="1134" w:type="dxa"/>
            <w:vAlign w:val="center"/>
          </w:tcPr>
          <w:p w14:paraId="38B25D35" w14:textId="77777777" w:rsidR="005213CC" w:rsidRPr="00A3650C" w:rsidRDefault="005213CC" w:rsidP="001C7AAF">
            <w:pPr>
              <w:ind w:firstLine="0"/>
              <w:jc w:val="center"/>
              <w:rPr>
                <w:rFonts w:cs="Times New Roman"/>
                <w:b/>
                <w:bCs/>
                <w:noProof/>
                <w:sz w:val="22"/>
                <w:szCs w:val="22"/>
                <w:lang w:val="lt-LT"/>
              </w:rPr>
            </w:pPr>
            <w:r w:rsidRPr="00A3650C">
              <w:rPr>
                <w:rFonts w:cs="Times New Roman"/>
                <w:b/>
                <w:bCs/>
                <w:noProof/>
                <w:sz w:val="22"/>
                <w:szCs w:val="22"/>
                <w:lang w:val="lt-LT"/>
              </w:rPr>
              <w:t>2013</w:t>
            </w:r>
          </w:p>
        </w:tc>
      </w:tr>
      <w:tr w:rsidR="00B16432" w:rsidRPr="00A3650C" w14:paraId="7FA88D9C" w14:textId="77777777" w:rsidTr="001C7AAF">
        <w:trPr>
          <w:trHeight w:val="300"/>
        </w:trPr>
        <w:tc>
          <w:tcPr>
            <w:tcW w:w="2835" w:type="dxa"/>
            <w:noWrap/>
            <w:hideMark/>
          </w:tcPr>
          <w:p w14:paraId="19C558D0" w14:textId="77777777" w:rsidR="00B41F8B" w:rsidRPr="00A3650C" w:rsidRDefault="00B41F8B" w:rsidP="00453DD9">
            <w:pPr>
              <w:ind w:firstLine="0"/>
              <w:rPr>
                <w:rFonts w:cs="Times New Roman"/>
                <w:b/>
                <w:noProof/>
                <w:sz w:val="22"/>
                <w:szCs w:val="22"/>
                <w:lang w:val="lt-LT"/>
              </w:rPr>
            </w:pPr>
            <w:r w:rsidRPr="00A3650C">
              <w:rPr>
                <w:rFonts w:cs="Times New Roman"/>
                <w:b/>
                <w:noProof/>
                <w:sz w:val="22"/>
                <w:szCs w:val="22"/>
                <w:lang w:val="lt-LT"/>
              </w:rPr>
              <w:t>Laisvos darbo vietos</w:t>
            </w:r>
          </w:p>
        </w:tc>
        <w:tc>
          <w:tcPr>
            <w:tcW w:w="1134" w:type="dxa"/>
            <w:noWrap/>
            <w:vAlign w:val="center"/>
            <w:hideMark/>
          </w:tcPr>
          <w:p w14:paraId="42ECDF95"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22 118</w:t>
            </w:r>
          </w:p>
        </w:tc>
        <w:tc>
          <w:tcPr>
            <w:tcW w:w="1134" w:type="dxa"/>
            <w:noWrap/>
            <w:vAlign w:val="center"/>
            <w:hideMark/>
          </w:tcPr>
          <w:p w14:paraId="144A1D91"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5 833</w:t>
            </w:r>
          </w:p>
        </w:tc>
        <w:tc>
          <w:tcPr>
            <w:tcW w:w="1134" w:type="dxa"/>
            <w:noWrap/>
            <w:vAlign w:val="center"/>
            <w:hideMark/>
          </w:tcPr>
          <w:p w14:paraId="7A5CED42"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6 666</w:t>
            </w:r>
          </w:p>
        </w:tc>
        <w:tc>
          <w:tcPr>
            <w:tcW w:w="1134" w:type="dxa"/>
            <w:noWrap/>
            <w:vAlign w:val="center"/>
            <w:hideMark/>
          </w:tcPr>
          <w:p w14:paraId="5A06F5E9"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9 788</w:t>
            </w:r>
          </w:p>
        </w:tc>
        <w:tc>
          <w:tcPr>
            <w:tcW w:w="1134" w:type="dxa"/>
            <w:noWrap/>
            <w:vAlign w:val="center"/>
            <w:hideMark/>
          </w:tcPr>
          <w:p w14:paraId="5814CC13"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10 472</w:t>
            </w:r>
          </w:p>
        </w:tc>
        <w:tc>
          <w:tcPr>
            <w:tcW w:w="1134" w:type="dxa"/>
            <w:vAlign w:val="center"/>
          </w:tcPr>
          <w:p w14:paraId="30E5EC57"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 xml:space="preserve">10 </w:t>
            </w:r>
            <w:r w:rsidR="00666C85" w:rsidRPr="00A3650C">
              <w:rPr>
                <w:rFonts w:cs="Times New Roman"/>
                <w:noProof/>
                <w:sz w:val="22"/>
                <w:szCs w:val="22"/>
                <w:lang w:val="lt-LT"/>
              </w:rPr>
              <w:t>324</w:t>
            </w:r>
          </w:p>
        </w:tc>
      </w:tr>
      <w:tr w:rsidR="00B16432" w:rsidRPr="00A3650C" w14:paraId="0C851E16" w14:textId="77777777" w:rsidTr="001C7AAF">
        <w:trPr>
          <w:trHeight w:val="300"/>
        </w:trPr>
        <w:tc>
          <w:tcPr>
            <w:tcW w:w="2835" w:type="dxa"/>
            <w:noWrap/>
            <w:hideMark/>
          </w:tcPr>
          <w:p w14:paraId="004D88DF" w14:textId="77777777" w:rsidR="00B41F8B" w:rsidRPr="00A3650C" w:rsidRDefault="00B41F8B" w:rsidP="00453DD9">
            <w:pPr>
              <w:ind w:firstLine="0"/>
              <w:rPr>
                <w:rFonts w:cs="Times New Roman"/>
                <w:b/>
                <w:noProof/>
                <w:sz w:val="22"/>
                <w:szCs w:val="22"/>
                <w:lang w:val="lt-LT"/>
              </w:rPr>
            </w:pPr>
            <w:r w:rsidRPr="00A3650C">
              <w:rPr>
                <w:rFonts w:cs="Times New Roman"/>
                <w:b/>
                <w:noProof/>
                <w:sz w:val="22"/>
                <w:szCs w:val="22"/>
                <w:lang w:val="lt-LT"/>
              </w:rPr>
              <w:t>Užimtos darbo vietos</w:t>
            </w:r>
          </w:p>
        </w:tc>
        <w:tc>
          <w:tcPr>
            <w:tcW w:w="1134" w:type="dxa"/>
            <w:noWrap/>
            <w:vAlign w:val="center"/>
            <w:hideMark/>
          </w:tcPr>
          <w:p w14:paraId="39887568"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1 304 336</w:t>
            </w:r>
          </w:p>
        </w:tc>
        <w:tc>
          <w:tcPr>
            <w:tcW w:w="1134" w:type="dxa"/>
            <w:noWrap/>
            <w:vAlign w:val="center"/>
            <w:hideMark/>
          </w:tcPr>
          <w:p w14:paraId="430CD892"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1 164 052</w:t>
            </w:r>
          </w:p>
        </w:tc>
        <w:tc>
          <w:tcPr>
            <w:tcW w:w="1134" w:type="dxa"/>
            <w:noWrap/>
            <w:vAlign w:val="center"/>
            <w:hideMark/>
          </w:tcPr>
          <w:p w14:paraId="5EDD2D55"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1 091 965</w:t>
            </w:r>
          </w:p>
        </w:tc>
        <w:tc>
          <w:tcPr>
            <w:tcW w:w="1134" w:type="dxa"/>
            <w:noWrap/>
            <w:vAlign w:val="center"/>
            <w:hideMark/>
          </w:tcPr>
          <w:p w14:paraId="6620FCFA"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1 135 376</w:t>
            </w:r>
          </w:p>
        </w:tc>
        <w:tc>
          <w:tcPr>
            <w:tcW w:w="1134" w:type="dxa"/>
            <w:noWrap/>
            <w:vAlign w:val="center"/>
            <w:hideMark/>
          </w:tcPr>
          <w:p w14:paraId="1A9600A1"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1 161 874</w:t>
            </w:r>
          </w:p>
        </w:tc>
        <w:tc>
          <w:tcPr>
            <w:tcW w:w="1134" w:type="dxa"/>
            <w:vAlign w:val="center"/>
          </w:tcPr>
          <w:p w14:paraId="07A2D2FE" w14:textId="77777777" w:rsidR="00B41F8B" w:rsidRPr="00A3650C" w:rsidRDefault="00B41F8B" w:rsidP="001C7AAF">
            <w:pPr>
              <w:ind w:firstLine="0"/>
              <w:jc w:val="center"/>
              <w:rPr>
                <w:rFonts w:cs="Times New Roman"/>
                <w:noProof/>
                <w:sz w:val="22"/>
                <w:szCs w:val="22"/>
                <w:lang w:val="lt-LT"/>
              </w:rPr>
            </w:pPr>
            <w:r w:rsidRPr="00A3650C">
              <w:rPr>
                <w:rFonts w:cs="Times New Roman"/>
                <w:noProof/>
                <w:sz w:val="22"/>
                <w:szCs w:val="22"/>
                <w:lang w:val="lt-LT"/>
              </w:rPr>
              <w:t xml:space="preserve">1 185 </w:t>
            </w:r>
            <w:r w:rsidR="00666C85" w:rsidRPr="00A3650C">
              <w:rPr>
                <w:rFonts w:cs="Times New Roman"/>
                <w:noProof/>
                <w:sz w:val="22"/>
                <w:szCs w:val="22"/>
                <w:lang w:val="lt-LT"/>
              </w:rPr>
              <w:t>967</w:t>
            </w:r>
          </w:p>
        </w:tc>
      </w:tr>
    </w:tbl>
    <w:p w14:paraId="69DFF43A" w14:textId="77777777" w:rsidR="0083256A" w:rsidRPr="00A3650C" w:rsidRDefault="0083256A" w:rsidP="00453DD9">
      <w:pPr>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p>
    <w:p w14:paraId="4FA944CA" w14:textId="77777777" w:rsidR="0083256A" w:rsidRPr="00A3650C" w:rsidRDefault="00BE5204" w:rsidP="00453DD9">
      <w:pPr>
        <w:spacing w:before="240" w:after="240"/>
        <w:ind w:firstLine="720"/>
        <w:rPr>
          <w:rFonts w:cs="Times New Roman"/>
          <w:noProof/>
          <w:lang w:val="lt-LT"/>
        </w:rPr>
      </w:pPr>
      <w:r w:rsidRPr="00A3650C">
        <w:rPr>
          <w:rFonts w:cs="Times New Roman"/>
          <w:bCs/>
          <w:noProof/>
          <w:lang w:val="lt-LT"/>
        </w:rPr>
        <w:t>L</w:t>
      </w:r>
      <w:r w:rsidR="00A26190" w:rsidRPr="00A3650C">
        <w:rPr>
          <w:rFonts w:cs="Times New Roman"/>
          <w:bCs/>
          <w:noProof/>
          <w:lang w:val="lt-LT"/>
        </w:rPr>
        <w:t>DB</w:t>
      </w:r>
      <w:r w:rsidR="00FC4582" w:rsidRPr="00A3650C">
        <w:rPr>
          <w:rFonts w:cs="Times New Roman"/>
          <w:bCs/>
          <w:noProof/>
          <w:lang w:val="lt-LT"/>
        </w:rPr>
        <w:t xml:space="preserve"> </w:t>
      </w:r>
      <w:r w:rsidR="0083256A" w:rsidRPr="00A3650C">
        <w:rPr>
          <w:rFonts w:cs="Times New Roman"/>
          <w:bCs/>
          <w:noProof/>
          <w:lang w:val="lt-LT"/>
        </w:rPr>
        <w:t xml:space="preserve">duomenimis, registruotas nedarbas Lietuvoje nuosekliai mažėja jau keletą metų iš eilės. Kaip </w:t>
      </w:r>
      <w:r w:rsidR="009D5AF3" w:rsidRPr="00A3650C">
        <w:rPr>
          <w:rFonts w:cs="Times New Roman"/>
          <w:bCs/>
          <w:noProof/>
          <w:lang w:val="lt-LT"/>
        </w:rPr>
        <w:t xml:space="preserve">matyti </w:t>
      </w:r>
      <w:r w:rsidR="0083256A" w:rsidRPr="00A3650C">
        <w:rPr>
          <w:rFonts w:cs="Times New Roman"/>
          <w:bCs/>
          <w:noProof/>
          <w:lang w:val="lt-LT"/>
        </w:rPr>
        <w:t xml:space="preserve">iš </w:t>
      </w:r>
      <w:r w:rsidR="00A54103" w:rsidRPr="00A3650C">
        <w:rPr>
          <w:rFonts w:cs="Times New Roman"/>
          <w:bCs/>
          <w:noProof/>
          <w:lang w:val="lt-LT"/>
        </w:rPr>
        <w:t>7</w:t>
      </w:r>
      <w:r w:rsidR="002217F9">
        <w:rPr>
          <w:rFonts w:cs="Times New Roman"/>
          <w:bCs/>
          <w:noProof/>
          <w:lang w:val="lt-LT"/>
        </w:rPr>
        <w:t> </w:t>
      </w:r>
      <w:r w:rsidR="0083256A" w:rsidRPr="00A3650C">
        <w:rPr>
          <w:rFonts w:cs="Times New Roman"/>
          <w:bCs/>
          <w:noProof/>
          <w:lang w:val="lt-LT"/>
        </w:rPr>
        <w:t>lentelės</w:t>
      </w:r>
      <w:r w:rsidR="00697F29" w:rsidRPr="00A3650C">
        <w:rPr>
          <w:rFonts w:cs="Times New Roman"/>
          <w:bCs/>
          <w:noProof/>
          <w:lang w:val="lt-LT"/>
        </w:rPr>
        <w:t>,</w:t>
      </w:r>
      <w:r w:rsidR="0083256A" w:rsidRPr="00A3650C">
        <w:rPr>
          <w:rFonts w:cs="Times New Roman"/>
          <w:bCs/>
          <w:noProof/>
          <w:lang w:val="lt-LT"/>
        </w:rPr>
        <w:t xml:space="preserve"> didžiausias nedarbo lygis </w:t>
      </w:r>
      <w:r w:rsidR="00852D17" w:rsidRPr="00A3650C">
        <w:rPr>
          <w:rFonts w:cs="Times New Roman"/>
          <w:bCs/>
          <w:noProof/>
          <w:lang w:val="lt-LT"/>
        </w:rPr>
        <w:t>2008–201</w:t>
      </w:r>
      <w:r w:rsidR="002606B0" w:rsidRPr="00A3650C">
        <w:rPr>
          <w:rFonts w:cs="Times New Roman"/>
          <w:bCs/>
          <w:noProof/>
          <w:lang w:val="lt-LT"/>
        </w:rPr>
        <w:t>3</w:t>
      </w:r>
      <w:r w:rsidR="002217F9">
        <w:rPr>
          <w:rFonts w:cs="Times New Roman"/>
          <w:bCs/>
          <w:noProof/>
          <w:lang w:val="lt-LT"/>
        </w:rPr>
        <w:t> </w:t>
      </w:r>
      <w:r w:rsidR="0063262B" w:rsidRPr="00A3650C">
        <w:rPr>
          <w:rFonts w:cs="Times New Roman"/>
          <w:bCs/>
          <w:noProof/>
          <w:lang w:val="lt-LT"/>
        </w:rPr>
        <w:t>m.</w:t>
      </w:r>
      <w:r w:rsidR="000D6462" w:rsidRPr="00A3650C">
        <w:rPr>
          <w:rFonts w:cs="Times New Roman"/>
          <w:bCs/>
          <w:noProof/>
          <w:lang w:val="lt-LT"/>
        </w:rPr>
        <w:t xml:space="preserve"> </w:t>
      </w:r>
      <w:r w:rsidR="008669F8" w:rsidRPr="00A3650C">
        <w:rPr>
          <w:rFonts w:cs="Times New Roman"/>
          <w:bCs/>
          <w:noProof/>
          <w:lang w:val="lt-LT"/>
        </w:rPr>
        <w:t xml:space="preserve">laikotarpiu </w:t>
      </w:r>
      <w:r w:rsidR="0083256A" w:rsidRPr="00A3650C">
        <w:rPr>
          <w:rFonts w:cs="Times New Roman"/>
          <w:bCs/>
          <w:noProof/>
          <w:lang w:val="lt-LT"/>
        </w:rPr>
        <w:t>buvo u</w:t>
      </w:r>
      <w:r w:rsidR="00697F29" w:rsidRPr="00A3650C">
        <w:rPr>
          <w:rFonts w:cs="Times New Roman"/>
          <w:bCs/>
          <w:noProof/>
          <w:lang w:val="lt-LT"/>
        </w:rPr>
        <w:t>ž</w:t>
      </w:r>
      <w:r w:rsidR="0083256A" w:rsidRPr="00A3650C">
        <w:rPr>
          <w:rFonts w:cs="Times New Roman"/>
          <w:bCs/>
          <w:noProof/>
          <w:lang w:val="lt-LT"/>
        </w:rPr>
        <w:t>fiksuotas</w:t>
      </w:r>
      <w:r w:rsidR="00CB1AC7" w:rsidRPr="00A3650C">
        <w:rPr>
          <w:rFonts w:cs="Times New Roman"/>
          <w:bCs/>
          <w:noProof/>
          <w:lang w:val="lt-LT"/>
        </w:rPr>
        <w:t xml:space="preserve"> </w:t>
      </w:r>
      <w:r w:rsidR="0083256A" w:rsidRPr="00A3650C">
        <w:rPr>
          <w:rFonts w:cs="Times New Roman"/>
          <w:bCs/>
          <w:noProof/>
          <w:lang w:val="lt-LT"/>
        </w:rPr>
        <w:t>201</w:t>
      </w:r>
      <w:r w:rsidR="002606B0" w:rsidRPr="00A3650C">
        <w:rPr>
          <w:rFonts w:cs="Times New Roman"/>
          <w:bCs/>
          <w:noProof/>
          <w:lang w:val="lt-LT"/>
        </w:rPr>
        <w:t>0</w:t>
      </w:r>
      <w:r w:rsidR="00BC73AB">
        <w:rPr>
          <w:rFonts w:cs="Times New Roman"/>
          <w:bCs/>
          <w:noProof/>
          <w:lang w:val="lt-LT"/>
        </w:rPr>
        <w:t> </w:t>
      </w:r>
      <w:r w:rsidR="0063262B" w:rsidRPr="00A3650C">
        <w:rPr>
          <w:rFonts w:cs="Times New Roman"/>
          <w:bCs/>
          <w:noProof/>
          <w:lang w:val="lt-LT"/>
        </w:rPr>
        <w:t>m.,</w:t>
      </w:r>
      <w:r w:rsidR="0083256A" w:rsidRPr="00A3650C">
        <w:rPr>
          <w:rFonts w:cs="Times New Roman"/>
          <w:bCs/>
          <w:noProof/>
          <w:lang w:val="lt-LT"/>
        </w:rPr>
        <w:t xml:space="preserve"> </w:t>
      </w:r>
      <w:r w:rsidR="005D5B0D" w:rsidRPr="00A3650C">
        <w:rPr>
          <w:rFonts w:cs="Times New Roman"/>
          <w:bCs/>
          <w:noProof/>
          <w:lang w:val="lt-LT"/>
        </w:rPr>
        <w:t xml:space="preserve">kai </w:t>
      </w:r>
      <w:r w:rsidR="0083256A" w:rsidRPr="00A3650C">
        <w:rPr>
          <w:rFonts w:cs="Times New Roman"/>
          <w:noProof/>
          <w:lang w:val="lt-LT"/>
        </w:rPr>
        <w:t>registruotų bedarbių dalis siekė 14,</w:t>
      </w:r>
      <w:r w:rsidR="002606B0" w:rsidRPr="00A3650C">
        <w:rPr>
          <w:rFonts w:cs="Times New Roman"/>
          <w:noProof/>
          <w:lang w:val="lt-LT"/>
        </w:rPr>
        <w:t>5</w:t>
      </w:r>
      <w:r w:rsidR="002217F9">
        <w:rPr>
          <w:rFonts w:cs="Times New Roman"/>
          <w:noProof/>
          <w:lang w:val="lt-LT"/>
        </w:rPr>
        <w:t> </w:t>
      </w:r>
      <w:r w:rsidR="00D81DF5" w:rsidRPr="00A3650C">
        <w:rPr>
          <w:rFonts w:cs="Times New Roman"/>
          <w:noProof/>
          <w:lang w:val="lt-LT"/>
        </w:rPr>
        <w:t>proc.</w:t>
      </w:r>
      <w:r w:rsidR="000D6462" w:rsidRPr="00A3650C">
        <w:rPr>
          <w:rFonts w:cs="Times New Roman"/>
          <w:noProof/>
          <w:lang w:val="lt-LT"/>
        </w:rPr>
        <w:t xml:space="preserve"> </w:t>
      </w:r>
      <w:r w:rsidR="00697F29" w:rsidRPr="00A3650C">
        <w:rPr>
          <w:rFonts w:cs="Times New Roman"/>
          <w:noProof/>
          <w:lang w:val="lt-LT"/>
        </w:rPr>
        <w:t>nuo darbingo amžiaus gyventojų.</w:t>
      </w:r>
      <w:r w:rsidR="0083256A" w:rsidRPr="00A3650C">
        <w:rPr>
          <w:rFonts w:cs="Times New Roman"/>
          <w:noProof/>
          <w:lang w:val="lt-LT"/>
        </w:rPr>
        <w:t xml:space="preserve"> 201</w:t>
      </w:r>
      <w:r w:rsidR="00F32D85" w:rsidRPr="00A3650C">
        <w:rPr>
          <w:rFonts w:cs="Times New Roman"/>
          <w:noProof/>
          <w:lang w:val="lt-LT"/>
        </w:rPr>
        <w:t>3</w:t>
      </w:r>
      <w:r w:rsidR="00AC0EFA">
        <w:rPr>
          <w:rFonts w:cs="Times New Roman"/>
          <w:noProof/>
          <w:lang w:val="lt-LT"/>
        </w:rPr>
        <w:t> </w:t>
      </w:r>
      <w:r w:rsidR="0063262B" w:rsidRPr="00A3650C">
        <w:rPr>
          <w:rFonts w:cs="Times New Roman"/>
          <w:noProof/>
          <w:lang w:val="lt-LT"/>
        </w:rPr>
        <w:t>m.</w:t>
      </w:r>
      <w:r w:rsidR="00AC0EFA">
        <w:rPr>
          <w:rFonts w:cs="Times New Roman"/>
          <w:noProof/>
          <w:lang w:val="lt-LT"/>
        </w:rPr>
        <w:t> </w:t>
      </w:r>
      <w:r w:rsidR="0083256A" w:rsidRPr="00A3650C">
        <w:rPr>
          <w:rFonts w:cs="Times New Roman"/>
          <w:noProof/>
          <w:lang w:val="lt-LT"/>
        </w:rPr>
        <w:t>registruotų bedarbių dalis siekė 1</w:t>
      </w:r>
      <w:r w:rsidR="00F32D85" w:rsidRPr="00A3650C">
        <w:rPr>
          <w:rFonts w:cs="Times New Roman"/>
          <w:noProof/>
          <w:lang w:val="lt-LT"/>
        </w:rPr>
        <w:t>0</w:t>
      </w:r>
      <w:r w:rsidR="0083256A" w:rsidRPr="00A3650C">
        <w:rPr>
          <w:rFonts w:cs="Times New Roman"/>
          <w:noProof/>
          <w:lang w:val="lt-LT"/>
        </w:rPr>
        <w:t>,</w:t>
      </w:r>
      <w:r w:rsidR="00F32D85" w:rsidRPr="00A3650C">
        <w:rPr>
          <w:rFonts w:cs="Times New Roman"/>
          <w:noProof/>
          <w:lang w:val="lt-LT"/>
        </w:rPr>
        <w:t>9</w:t>
      </w:r>
      <w:r w:rsidR="002217F9">
        <w:rPr>
          <w:rFonts w:cs="Times New Roman"/>
          <w:noProof/>
          <w:lang w:val="lt-LT"/>
        </w:rPr>
        <w:t xml:space="preserve"> proc. </w:t>
      </w:r>
      <w:r w:rsidR="0083256A" w:rsidRPr="00A3650C">
        <w:rPr>
          <w:rFonts w:cs="Times New Roman"/>
          <w:noProof/>
          <w:lang w:val="lt-LT"/>
        </w:rPr>
        <w:t xml:space="preserve">nuo darbingo amžiaus gyventojų. </w:t>
      </w:r>
    </w:p>
    <w:p w14:paraId="2BC0CC8E" w14:textId="77777777" w:rsidR="0083256A" w:rsidRPr="00A3650C" w:rsidRDefault="00A955A1" w:rsidP="00F810D2">
      <w:pPr>
        <w:pStyle w:val="Antrat"/>
        <w:spacing w:before="240" w:after="0"/>
        <w:jc w:val="left"/>
        <w:rPr>
          <w:rFonts w:cs="Times New Roman"/>
          <w:noProof/>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82" w:name="_Toc494356570"/>
      <w:r w:rsidR="0010043D">
        <w:rPr>
          <w:rFonts w:cs="Times New Roman"/>
          <w:noProof/>
          <w:lang w:val="lt-LT"/>
        </w:rPr>
        <w:t>7</w:t>
      </w:r>
      <w:r w:rsidRPr="00A3650C">
        <w:rPr>
          <w:rFonts w:cs="Times New Roman"/>
          <w:lang w:val="lt-LT"/>
        </w:rPr>
        <w:fldChar w:fldCharType="end"/>
      </w:r>
      <w:r w:rsidR="00CB140D" w:rsidRPr="00A3650C">
        <w:rPr>
          <w:rFonts w:cs="Times New Roman"/>
          <w:noProof/>
          <w:lang w:val="lt-LT"/>
        </w:rPr>
        <w:t xml:space="preserve"> </w:t>
      </w:r>
      <w:r w:rsidR="00132B24" w:rsidRPr="00A3650C">
        <w:rPr>
          <w:rFonts w:cs="Times New Roman"/>
          <w:lang w:val="lt-LT"/>
        </w:rPr>
        <w:t>lentelė</w:t>
      </w:r>
      <w:r w:rsidR="00C86505" w:rsidRPr="00A3650C">
        <w:rPr>
          <w:rFonts w:cs="Times New Roman"/>
          <w:lang w:val="lt-LT"/>
        </w:rPr>
        <w:t xml:space="preserve">. Vidutinis metinis bedarbių </w:t>
      </w:r>
      <w:r w:rsidR="009A7A8E" w:rsidRPr="00A3650C">
        <w:rPr>
          <w:rFonts w:cs="Times New Roman"/>
          <w:lang w:val="lt-LT"/>
        </w:rPr>
        <w:t>procentas</w:t>
      </w:r>
      <w:r w:rsidR="00C86505" w:rsidRPr="00A3650C">
        <w:rPr>
          <w:rFonts w:cs="Times New Roman"/>
          <w:lang w:val="lt-LT"/>
        </w:rPr>
        <w:t xml:space="preserve"> nuo darbingo amžiaus gyventojų</w:t>
      </w:r>
      <w:bookmarkEnd w:id="82"/>
    </w:p>
    <w:tbl>
      <w:tblPr>
        <w:tblW w:w="9654" w:type="dxa"/>
        <w:tblInd w:w="93" w:type="dxa"/>
        <w:tblLayout w:type="fixed"/>
        <w:tblLook w:val="04A0" w:firstRow="1" w:lastRow="0" w:firstColumn="1" w:lastColumn="0" w:noHBand="0" w:noVBand="1"/>
      </w:tblPr>
      <w:tblGrid>
        <w:gridCol w:w="2850"/>
        <w:gridCol w:w="1134"/>
        <w:gridCol w:w="1134"/>
        <w:gridCol w:w="1134"/>
        <w:gridCol w:w="1134"/>
        <w:gridCol w:w="1134"/>
        <w:gridCol w:w="1134"/>
      </w:tblGrid>
      <w:tr w:rsidR="004840A5" w:rsidRPr="00A3650C" w14:paraId="76EBD9B5" w14:textId="77777777" w:rsidTr="00E425B2">
        <w:trPr>
          <w:cantSplit/>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742EE4" w14:textId="77777777" w:rsidR="004840A5" w:rsidRPr="00A3650C" w:rsidRDefault="004840A5" w:rsidP="00453DD9">
            <w:pPr>
              <w:ind w:firstLine="0"/>
              <w:rPr>
                <w:rFonts w:eastAsia="Times New Roman" w:cs="Times New Roman"/>
                <w:b/>
                <w:bCs/>
                <w:color w:val="000000"/>
                <w:szCs w:val="20"/>
                <w:lang w:val="lt-LT"/>
              </w:rPr>
            </w:pPr>
            <w:r w:rsidRPr="00A3650C">
              <w:rPr>
                <w:rFonts w:eastAsia="Times New Roman" w:cs="Times New Roman"/>
                <w:b/>
                <w:bCs/>
                <w:color w:val="000000"/>
                <w:sz w:val="22"/>
                <w:szCs w:val="20"/>
                <w:lang w:val="lt-LT"/>
              </w:rPr>
              <w:t>Metai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37A95B" w14:textId="77777777"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6901AA" w14:textId="77777777"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200</w:t>
            </w:r>
            <w:r w:rsidR="00DA5965" w:rsidRPr="00A3650C">
              <w:rPr>
                <w:rFonts w:eastAsia="Times New Roman" w:cs="Times New Roman"/>
                <w:b/>
                <w:bCs/>
                <w:color w:val="000000"/>
                <w:sz w:val="22"/>
                <w:szCs w:val="20"/>
                <w:lang w:val="lt-LT"/>
              </w:rPr>
              <w:t>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B71CF64" w14:textId="77777777"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2E1A40" w14:textId="77777777"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BB1EAE1" w14:textId="77777777"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2012</w:t>
            </w:r>
          </w:p>
        </w:tc>
        <w:tc>
          <w:tcPr>
            <w:tcW w:w="1134" w:type="dxa"/>
            <w:tcBorders>
              <w:top w:val="single" w:sz="4" w:space="0" w:color="auto"/>
              <w:left w:val="nil"/>
              <w:bottom w:val="single" w:sz="4" w:space="0" w:color="auto"/>
              <w:right w:val="single" w:sz="4" w:space="0" w:color="auto"/>
            </w:tcBorders>
            <w:vAlign w:val="center"/>
          </w:tcPr>
          <w:p w14:paraId="738CAD93" w14:textId="77777777" w:rsidR="004840A5" w:rsidRPr="00A3650C" w:rsidRDefault="004840A5" w:rsidP="001C7AAF">
            <w:pPr>
              <w:ind w:firstLine="0"/>
              <w:jc w:val="center"/>
              <w:rPr>
                <w:rFonts w:eastAsia="Times New Roman" w:cs="Times New Roman"/>
                <w:b/>
                <w:bCs/>
                <w:color w:val="000000"/>
                <w:szCs w:val="20"/>
                <w:lang w:val="lt-LT"/>
              </w:rPr>
            </w:pPr>
            <w:r w:rsidRPr="00A3650C">
              <w:rPr>
                <w:rFonts w:eastAsia="Times New Roman" w:cs="Times New Roman"/>
                <w:b/>
                <w:bCs/>
                <w:color w:val="000000"/>
                <w:sz w:val="22"/>
                <w:szCs w:val="20"/>
                <w:lang w:val="lt-LT"/>
              </w:rPr>
              <w:t>201</w:t>
            </w:r>
            <w:r w:rsidR="002606B0" w:rsidRPr="00A3650C">
              <w:rPr>
                <w:rFonts w:eastAsia="Times New Roman" w:cs="Times New Roman"/>
                <w:b/>
                <w:bCs/>
                <w:color w:val="000000"/>
                <w:sz w:val="22"/>
                <w:szCs w:val="20"/>
                <w:lang w:val="lt-LT"/>
              </w:rPr>
              <w:t>3</w:t>
            </w:r>
          </w:p>
        </w:tc>
      </w:tr>
      <w:tr w:rsidR="004840A5" w:rsidRPr="00A3650C" w14:paraId="5862411E" w14:textId="77777777" w:rsidTr="00E425B2">
        <w:trPr>
          <w:cantSplit/>
          <w:trHeight w:val="300"/>
        </w:trPr>
        <w:tc>
          <w:tcPr>
            <w:tcW w:w="2850" w:type="dxa"/>
            <w:tcBorders>
              <w:top w:val="nil"/>
              <w:left w:val="single" w:sz="4" w:space="0" w:color="auto"/>
              <w:bottom w:val="single" w:sz="4" w:space="0" w:color="auto"/>
              <w:right w:val="single" w:sz="4" w:space="0" w:color="auto"/>
            </w:tcBorders>
            <w:shd w:val="clear" w:color="auto" w:fill="auto"/>
            <w:vAlign w:val="bottom"/>
            <w:hideMark/>
          </w:tcPr>
          <w:p w14:paraId="510BF7F4" w14:textId="77777777" w:rsidR="004840A5" w:rsidRPr="00A3650C" w:rsidRDefault="004840A5" w:rsidP="00453DD9">
            <w:pPr>
              <w:ind w:firstLine="0"/>
              <w:rPr>
                <w:rFonts w:eastAsia="Times New Roman" w:cs="Times New Roman"/>
                <w:color w:val="000000"/>
                <w:szCs w:val="20"/>
                <w:lang w:val="lt-LT"/>
              </w:rPr>
            </w:pPr>
            <w:r w:rsidRPr="00A3650C">
              <w:rPr>
                <w:rFonts w:eastAsia="Times New Roman" w:cs="Times New Roman"/>
                <w:b/>
                <w:bCs/>
                <w:color w:val="000000"/>
                <w:sz w:val="22"/>
                <w:szCs w:val="20"/>
                <w:lang w:val="lt-LT"/>
              </w:rPr>
              <w:t>Vidutinis metinis bedarbių skaičius nuo darbingo amžiaus gyventojų,</w:t>
            </w:r>
            <w:r w:rsidR="002606B0" w:rsidRPr="00A3650C">
              <w:rPr>
                <w:rFonts w:eastAsia="Times New Roman" w:cs="Times New Roman"/>
                <w:b/>
                <w:bCs/>
                <w:color w:val="000000"/>
                <w:sz w:val="22"/>
                <w:szCs w:val="20"/>
                <w:lang w:val="lt-LT"/>
              </w:rPr>
              <w:t> proc.</w:t>
            </w:r>
          </w:p>
        </w:tc>
        <w:tc>
          <w:tcPr>
            <w:tcW w:w="1134" w:type="dxa"/>
            <w:tcBorders>
              <w:top w:val="nil"/>
              <w:left w:val="nil"/>
              <w:bottom w:val="single" w:sz="4" w:space="0" w:color="auto"/>
              <w:right w:val="single" w:sz="4" w:space="0" w:color="auto"/>
            </w:tcBorders>
            <w:shd w:val="clear" w:color="auto" w:fill="auto"/>
            <w:noWrap/>
            <w:vAlign w:val="center"/>
            <w:hideMark/>
          </w:tcPr>
          <w:p w14:paraId="53342794" w14:textId="77777777"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3,4</w:t>
            </w:r>
          </w:p>
        </w:tc>
        <w:tc>
          <w:tcPr>
            <w:tcW w:w="1134" w:type="dxa"/>
            <w:tcBorders>
              <w:top w:val="nil"/>
              <w:left w:val="nil"/>
              <w:bottom w:val="single" w:sz="4" w:space="0" w:color="auto"/>
              <w:right w:val="single" w:sz="4" w:space="0" w:color="auto"/>
            </w:tcBorders>
            <w:shd w:val="clear" w:color="auto" w:fill="auto"/>
            <w:noWrap/>
            <w:vAlign w:val="center"/>
            <w:hideMark/>
          </w:tcPr>
          <w:p w14:paraId="12DF2DBD" w14:textId="77777777" w:rsidR="004840A5" w:rsidRPr="00A3650C" w:rsidRDefault="00DA596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9</w:t>
            </w:r>
            <w:r w:rsidR="004840A5" w:rsidRPr="00A3650C">
              <w:rPr>
                <w:rFonts w:eastAsia="Times New Roman" w:cs="Times New Roman"/>
                <w:color w:val="000000"/>
                <w:szCs w:val="20"/>
                <w:lang w:val="lt-LT"/>
              </w:rPr>
              <w:t>,4</w:t>
            </w:r>
          </w:p>
        </w:tc>
        <w:tc>
          <w:tcPr>
            <w:tcW w:w="1134" w:type="dxa"/>
            <w:tcBorders>
              <w:top w:val="nil"/>
              <w:left w:val="nil"/>
              <w:bottom w:val="single" w:sz="4" w:space="0" w:color="auto"/>
              <w:right w:val="single" w:sz="4" w:space="0" w:color="auto"/>
            </w:tcBorders>
            <w:shd w:val="clear" w:color="auto" w:fill="auto"/>
            <w:noWrap/>
            <w:vAlign w:val="center"/>
            <w:hideMark/>
          </w:tcPr>
          <w:p w14:paraId="16EA5E64" w14:textId="77777777"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14,5</w:t>
            </w:r>
          </w:p>
        </w:tc>
        <w:tc>
          <w:tcPr>
            <w:tcW w:w="1134" w:type="dxa"/>
            <w:tcBorders>
              <w:top w:val="nil"/>
              <w:left w:val="nil"/>
              <w:bottom w:val="single" w:sz="4" w:space="0" w:color="auto"/>
              <w:right w:val="single" w:sz="4" w:space="0" w:color="auto"/>
            </w:tcBorders>
            <w:shd w:val="clear" w:color="auto" w:fill="auto"/>
            <w:noWrap/>
            <w:vAlign w:val="center"/>
            <w:hideMark/>
          </w:tcPr>
          <w:p w14:paraId="3833D4AE" w14:textId="77777777"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13,1</w:t>
            </w:r>
          </w:p>
        </w:tc>
        <w:tc>
          <w:tcPr>
            <w:tcW w:w="1134" w:type="dxa"/>
            <w:tcBorders>
              <w:top w:val="nil"/>
              <w:left w:val="nil"/>
              <w:bottom w:val="single" w:sz="4" w:space="0" w:color="auto"/>
              <w:right w:val="single" w:sz="4" w:space="0" w:color="auto"/>
            </w:tcBorders>
            <w:shd w:val="clear" w:color="auto" w:fill="auto"/>
            <w:noWrap/>
            <w:vAlign w:val="center"/>
            <w:hideMark/>
          </w:tcPr>
          <w:p w14:paraId="3772F373" w14:textId="77777777" w:rsidR="004840A5" w:rsidRPr="00A3650C" w:rsidRDefault="004840A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11,7</w:t>
            </w:r>
          </w:p>
        </w:tc>
        <w:tc>
          <w:tcPr>
            <w:tcW w:w="1134" w:type="dxa"/>
            <w:tcBorders>
              <w:top w:val="nil"/>
              <w:left w:val="nil"/>
              <w:bottom w:val="single" w:sz="4" w:space="0" w:color="auto"/>
              <w:right w:val="single" w:sz="4" w:space="0" w:color="auto"/>
            </w:tcBorders>
            <w:vAlign w:val="center"/>
          </w:tcPr>
          <w:p w14:paraId="4FF24D41" w14:textId="77777777" w:rsidR="004840A5" w:rsidRPr="00A3650C" w:rsidRDefault="004840A5" w:rsidP="001C7AAF">
            <w:pPr>
              <w:ind w:firstLine="0"/>
              <w:jc w:val="center"/>
              <w:rPr>
                <w:rFonts w:eastAsia="Times New Roman" w:cs="Times New Roman"/>
                <w:color w:val="000000"/>
                <w:szCs w:val="20"/>
                <w:lang w:val="lt-LT"/>
              </w:rPr>
            </w:pPr>
          </w:p>
          <w:p w14:paraId="1D8AA596" w14:textId="77777777" w:rsidR="004840A5" w:rsidRPr="00A3650C" w:rsidRDefault="009F4395" w:rsidP="001C7AAF">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10,9</w:t>
            </w:r>
          </w:p>
          <w:p w14:paraId="6AFF1F57" w14:textId="77777777" w:rsidR="004840A5" w:rsidRPr="00A3650C" w:rsidRDefault="004840A5" w:rsidP="001C7AAF">
            <w:pPr>
              <w:ind w:firstLine="0"/>
              <w:jc w:val="center"/>
              <w:rPr>
                <w:rFonts w:eastAsia="Times New Roman" w:cs="Times New Roman"/>
                <w:color w:val="000000"/>
                <w:szCs w:val="20"/>
                <w:lang w:val="lt-LT"/>
              </w:rPr>
            </w:pPr>
          </w:p>
        </w:tc>
      </w:tr>
    </w:tbl>
    <w:p w14:paraId="4C69071F" w14:textId="77777777" w:rsidR="0083256A" w:rsidRPr="00A3650C" w:rsidRDefault="0083256A" w:rsidP="00DD3805">
      <w:pPr>
        <w:spacing w:after="240"/>
        <w:rPr>
          <w:rFonts w:cs="Times New Roman"/>
          <w:noProof/>
          <w:sz w:val="20"/>
          <w:szCs w:val="20"/>
          <w:lang w:val="lt-LT"/>
        </w:rPr>
      </w:pPr>
      <w:r w:rsidRPr="00A3650C">
        <w:rPr>
          <w:rFonts w:cs="Times New Roman"/>
          <w:noProof/>
          <w:sz w:val="20"/>
          <w:szCs w:val="20"/>
          <w:lang w:val="lt-LT"/>
        </w:rPr>
        <w:t xml:space="preserve">Šaltinis: </w:t>
      </w:r>
      <w:r w:rsidR="002479DE" w:rsidRPr="00A3650C">
        <w:rPr>
          <w:rFonts w:cs="Times New Roman"/>
          <w:noProof/>
          <w:sz w:val="20"/>
          <w:szCs w:val="20"/>
          <w:lang w:val="lt-LT"/>
        </w:rPr>
        <w:t>LSD</w:t>
      </w:r>
      <w:r w:rsidRPr="00A3650C">
        <w:rPr>
          <w:rFonts w:cs="Times New Roman"/>
          <w:noProof/>
          <w:sz w:val="20"/>
          <w:szCs w:val="20"/>
          <w:lang w:val="lt-LT"/>
        </w:rPr>
        <w:tab/>
      </w:r>
    </w:p>
    <w:p w14:paraId="74430753" w14:textId="77777777" w:rsidR="0083256A" w:rsidRPr="00A3650C" w:rsidRDefault="00A955A1" w:rsidP="006219D0">
      <w:pPr>
        <w:pStyle w:val="Antrat"/>
        <w:keepNext/>
        <w:spacing w:after="0"/>
        <w:jc w:val="left"/>
        <w:rPr>
          <w:rFonts w:cs="Times New Roman"/>
          <w:lang w:val="lt-LT"/>
        </w:rPr>
      </w:pPr>
      <w:r w:rsidRPr="00A3650C">
        <w:rPr>
          <w:rFonts w:cs="Times New Roman"/>
          <w:lang w:val="lt-LT"/>
        </w:rPr>
        <w:lastRenderedPageBreak/>
        <w:fldChar w:fldCharType="begin"/>
      </w:r>
      <w:r w:rsidR="00BD7FF7" w:rsidRPr="00A3650C">
        <w:rPr>
          <w:rFonts w:cs="Times New Roman"/>
          <w:lang w:val="lt-LT"/>
        </w:rPr>
        <w:instrText xml:space="preserve"> SEQ pav. \* ARABIC </w:instrText>
      </w:r>
      <w:r w:rsidRPr="00A3650C">
        <w:rPr>
          <w:rFonts w:cs="Times New Roman"/>
          <w:lang w:val="lt-LT"/>
        </w:rPr>
        <w:fldChar w:fldCharType="separate"/>
      </w:r>
      <w:bookmarkStart w:id="83" w:name="_Toc494356603"/>
      <w:r w:rsidR="0010043D">
        <w:rPr>
          <w:rFonts w:cs="Times New Roman"/>
          <w:noProof/>
          <w:lang w:val="lt-LT"/>
        </w:rPr>
        <w:t>12</w:t>
      </w:r>
      <w:r w:rsidRPr="00A3650C">
        <w:rPr>
          <w:rFonts w:cs="Times New Roman"/>
          <w:lang w:val="lt-LT"/>
        </w:rPr>
        <w:fldChar w:fldCharType="end"/>
      </w:r>
      <w:r w:rsidR="00BD7FF7" w:rsidRPr="00A3650C">
        <w:rPr>
          <w:rFonts w:cs="Times New Roman"/>
          <w:lang w:val="lt-LT"/>
        </w:rPr>
        <w:t xml:space="preserve"> </w:t>
      </w:r>
      <w:r w:rsidR="00CB140D" w:rsidRPr="00A3650C">
        <w:rPr>
          <w:rFonts w:cs="Times New Roman"/>
          <w:lang w:val="lt-LT"/>
        </w:rPr>
        <w:t xml:space="preserve">pav. </w:t>
      </w:r>
      <w:r w:rsidR="00B52962" w:rsidRPr="00A3650C">
        <w:rPr>
          <w:rFonts w:cs="Times New Roman"/>
          <w:lang w:val="lt-LT"/>
        </w:rPr>
        <w:t>Metinis bedarbių</w:t>
      </w:r>
      <w:r w:rsidR="002606B0" w:rsidRPr="00A3650C">
        <w:rPr>
          <w:rFonts w:cs="Times New Roman"/>
          <w:lang w:val="lt-LT"/>
        </w:rPr>
        <w:t> </w:t>
      </w:r>
      <w:r w:rsidR="00D81DF5" w:rsidRPr="00A3650C">
        <w:rPr>
          <w:rFonts w:cs="Times New Roman"/>
          <w:lang w:val="lt-LT"/>
        </w:rPr>
        <w:t>proc. </w:t>
      </w:r>
      <w:r w:rsidR="00B204F0" w:rsidRPr="00A3650C">
        <w:rPr>
          <w:rFonts w:cs="Times New Roman"/>
          <w:lang w:val="lt-LT"/>
        </w:rPr>
        <w:t xml:space="preserve">(tarp jų ir jaunimo) </w:t>
      </w:r>
      <w:r w:rsidR="00B52962" w:rsidRPr="00A3650C">
        <w:rPr>
          <w:rFonts w:cs="Times New Roman"/>
          <w:lang w:val="lt-LT"/>
        </w:rPr>
        <w:t>nuo darbingo amžiaus gyventojų</w:t>
      </w:r>
      <w:bookmarkEnd w:id="83"/>
    </w:p>
    <w:p w14:paraId="4A7CFDE7" w14:textId="77777777" w:rsidR="0083256A" w:rsidRPr="00A3650C" w:rsidRDefault="00F32D85" w:rsidP="00453DD9">
      <w:pPr>
        <w:ind w:firstLine="0"/>
        <w:rPr>
          <w:rFonts w:cs="Times New Roman"/>
          <w:noProof/>
          <w:lang w:val="lt-LT"/>
        </w:rPr>
      </w:pPr>
      <w:r w:rsidRPr="00A3650C">
        <w:rPr>
          <w:rFonts w:cs="Times New Roman"/>
          <w:noProof/>
          <w:lang w:val="lt-LT" w:eastAsia="lt-LT"/>
        </w:rPr>
        <w:drawing>
          <wp:inline distT="0" distB="0" distL="0" distR="0" wp14:anchorId="671B797A" wp14:editId="24101EA7">
            <wp:extent cx="6120130" cy="3234055"/>
            <wp:effectExtent l="0" t="0" r="13970" b="23495"/>
            <wp:docPr id="1129" name="Chart 1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255F69" w14:textId="77777777" w:rsidR="0083256A" w:rsidRPr="00A3650C" w:rsidRDefault="0083256A"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A26190" w:rsidRPr="00A3650C">
        <w:rPr>
          <w:rFonts w:cs="Times New Roman"/>
          <w:noProof/>
          <w:sz w:val="20"/>
          <w:szCs w:val="20"/>
          <w:lang w:val="lt-LT"/>
        </w:rPr>
        <w:t>LDB</w:t>
      </w:r>
    </w:p>
    <w:p w14:paraId="0CCA067B" w14:textId="77777777" w:rsidR="00852D17" w:rsidRPr="00A3650C" w:rsidRDefault="00852D17" w:rsidP="00453DD9">
      <w:pPr>
        <w:spacing w:before="240" w:after="240"/>
        <w:ind w:firstLine="720"/>
        <w:rPr>
          <w:rFonts w:cs="Times New Roman"/>
          <w:noProof/>
          <w:lang w:val="lt-LT"/>
        </w:rPr>
      </w:pPr>
      <w:r w:rsidRPr="00A3650C">
        <w:rPr>
          <w:rFonts w:cs="Times New Roman"/>
          <w:noProof/>
          <w:lang w:val="lt-LT"/>
        </w:rPr>
        <w:t>Sunkmečiu ypač išaugo jaunimo nedarbas</w:t>
      </w:r>
      <w:r w:rsidR="00096221" w:rsidRPr="00A3650C">
        <w:rPr>
          <w:rFonts w:cs="Times New Roman"/>
          <w:noProof/>
          <w:lang w:val="lt-LT"/>
        </w:rPr>
        <w:t xml:space="preserve"> (žr. </w:t>
      </w:r>
      <w:r w:rsidR="002217F9">
        <w:rPr>
          <w:rFonts w:cs="Times New Roman"/>
          <w:noProof/>
          <w:lang w:val="lt-LT"/>
        </w:rPr>
        <w:t>12 </w:t>
      </w:r>
      <w:r w:rsidR="00096221" w:rsidRPr="00A3650C">
        <w:rPr>
          <w:rFonts w:cs="Times New Roman"/>
          <w:noProof/>
          <w:lang w:val="lt-LT"/>
        </w:rPr>
        <w:t>pav.)</w:t>
      </w:r>
      <w:r w:rsidRPr="00A3650C">
        <w:rPr>
          <w:rFonts w:cs="Times New Roman"/>
          <w:noProof/>
          <w:lang w:val="lt-LT"/>
        </w:rPr>
        <w:t>. 200</w:t>
      </w:r>
      <w:r w:rsidR="002606B0" w:rsidRPr="00A3650C">
        <w:rPr>
          <w:rFonts w:cs="Times New Roman"/>
          <w:noProof/>
          <w:lang w:val="lt-LT"/>
        </w:rPr>
        <w:t>8 </w:t>
      </w:r>
      <w:r w:rsidR="0063262B" w:rsidRPr="00A3650C">
        <w:rPr>
          <w:rFonts w:cs="Times New Roman"/>
          <w:noProof/>
          <w:lang w:val="lt-LT"/>
        </w:rPr>
        <w:t>m. </w:t>
      </w:r>
      <w:r w:rsidRPr="00A3650C">
        <w:rPr>
          <w:rFonts w:cs="Times New Roman"/>
          <w:noProof/>
          <w:lang w:val="lt-LT"/>
        </w:rPr>
        <w:t>buvo registruotas 13,</w:t>
      </w:r>
      <w:r w:rsidR="00F32D85" w:rsidRPr="00A3650C">
        <w:rPr>
          <w:rFonts w:cs="Times New Roman"/>
          <w:noProof/>
          <w:lang w:val="lt-LT"/>
        </w:rPr>
        <w:t>3</w:t>
      </w:r>
      <w:r w:rsidR="002606B0" w:rsidRPr="00A3650C">
        <w:rPr>
          <w:rFonts w:cs="Times New Roman"/>
          <w:noProof/>
          <w:lang w:val="lt-LT"/>
        </w:rPr>
        <w:t>4 </w:t>
      </w:r>
      <w:r w:rsidR="00D81DF5" w:rsidRPr="00A3650C">
        <w:rPr>
          <w:rFonts w:cs="Times New Roman"/>
          <w:noProof/>
          <w:lang w:val="lt-LT"/>
        </w:rPr>
        <w:t>proc. </w:t>
      </w:r>
      <w:r w:rsidRPr="00A3650C">
        <w:rPr>
          <w:rFonts w:cs="Times New Roman"/>
          <w:noProof/>
          <w:lang w:val="lt-LT"/>
        </w:rPr>
        <w:t>jaunimo (15–2</w:t>
      </w:r>
      <w:r w:rsidR="002606B0" w:rsidRPr="00A3650C">
        <w:rPr>
          <w:rFonts w:cs="Times New Roman"/>
          <w:noProof/>
          <w:lang w:val="lt-LT"/>
        </w:rPr>
        <w:t>4 </w:t>
      </w:r>
      <w:r w:rsidR="0063262B" w:rsidRPr="00A3650C">
        <w:rPr>
          <w:rFonts w:cs="Times New Roman"/>
          <w:noProof/>
          <w:lang w:val="lt-LT"/>
        </w:rPr>
        <w:t>m. </w:t>
      </w:r>
      <w:r w:rsidRPr="00A3650C">
        <w:rPr>
          <w:rFonts w:cs="Times New Roman"/>
          <w:noProof/>
          <w:lang w:val="lt-LT"/>
        </w:rPr>
        <w:t>asmenų) nedarbo lygis Lietuvoje, o jau 200</w:t>
      </w:r>
      <w:r w:rsidR="00DA5965" w:rsidRPr="00A3650C">
        <w:rPr>
          <w:rFonts w:cs="Times New Roman"/>
          <w:noProof/>
          <w:lang w:val="lt-LT"/>
        </w:rPr>
        <w:t>9 </w:t>
      </w:r>
      <w:r w:rsidR="0063262B" w:rsidRPr="00A3650C">
        <w:rPr>
          <w:rFonts w:cs="Times New Roman"/>
          <w:noProof/>
          <w:lang w:val="lt-LT"/>
        </w:rPr>
        <w:t>m. </w:t>
      </w:r>
      <w:r w:rsidRPr="00A3650C">
        <w:rPr>
          <w:rFonts w:cs="Times New Roman"/>
          <w:noProof/>
          <w:lang w:val="lt-LT"/>
        </w:rPr>
        <w:t>šis rodiklis padidėjo daugiau nei dvigubai – iki 2</w:t>
      </w:r>
      <w:r w:rsidR="00DA5965" w:rsidRPr="00A3650C">
        <w:rPr>
          <w:rFonts w:cs="Times New Roman"/>
          <w:noProof/>
          <w:lang w:val="lt-LT"/>
        </w:rPr>
        <w:t>9</w:t>
      </w:r>
      <w:r w:rsidRPr="00A3650C">
        <w:rPr>
          <w:rFonts w:cs="Times New Roman"/>
          <w:noProof/>
          <w:lang w:val="lt-LT"/>
        </w:rPr>
        <w:t>,</w:t>
      </w:r>
      <w:r w:rsidR="00F32D85" w:rsidRPr="00A3650C">
        <w:rPr>
          <w:rFonts w:cs="Times New Roman"/>
          <w:noProof/>
          <w:lang w:val="lt-LT"/>
        </w:rPr>
        <w:t>6</w:t>
      </w:r>
      <w:r w:rsidR="002606B0" w:rsidRPr="00A3650C">
        <w:rPr>
          <w:rFonts w:cs="Times New Roman"/>
          <w:noProof/>
          <w:lang w:val="lt-LT"/>
        </w:rPr>
        <w:t> </w:t>
      </w:r>
      <w:r w:rsidR="00D81DF5" w:rsidRPr="00A3650C">
        <w:rPr>
          <w:rFonts w:cs="Times New Roman"/>
          <w:noProof/>
          <w:lang w:val="lt-LT"/>
        </w:rPr>
        <w:t>proc. </w:t>
      </w:r>
      <w:r w:rsidRPr="00A3650C">
        <w:rPr>
          <w:rFonts w:cs="Times New Roman"/>
          <w:noProof/>
          <w:lang w:val="lt-LT"/>
        </w:rPr>
        <w:t>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jaunimo nedarbo lygis padidėjo iki rekordinių 35,</w:t>
      </w:r>
      <w:r w:rsidR="00F32D85" w:rsidRPr="00A3650C">
        <w:rPr>
          <w:rFonts w:cs="Times New Roman"/>
          <w:noProof/>
          <w:lang w:val="lt-LT"/>
        </w:rPr>
        <w:t>7</w:t>
      </w:r>
      <w:r w:rsidR="002606B0" w:rsidRPr="00A3650C">
        <w:rPr>
          <w:rFonts w:cs="Times New Roman"/>
          <w:noProof/>
          <w:lang w:val="lt-LT"/>
        </w:rPr>
        <w:t> proc.</w:t>
      </w:r>
      <w:r w:rsidRPr="00A3650C">
        <w:rPr>
          <w:rFonts w:cs="Times New Roman"/>
          <w:noProof/>
          <w:lang w:val="lt-LT"/>
        </w:rPr>
        <w:t>, toks jaunimo nedarbo lygis buvo dvigubai aukštesnis nei bendras nedarbo lygis šalyje</w:t>
      </w:r>
      <w:r w:rsidR="00096221" w:rsidRPr="00A3650C">
        <w:rPr>
          <w:rFonts w:cs="Times New Roman"/>
          <w:noProof/>
          <w:lang w:val="lt-LT"/>
        </w:rPr>
        <w:t xml:space="preserve"> tuo metu</w:t>
      </w:r>
      <w:r w:rsidRPr="00A3650C">
        <w:rPr>
          <w:rFonts w:cs="Times New Roman"/>
          <w:noProof/>
          <w:lang w:val="lt-LT"/>
        </w:rPr>
        <w:t>. Nuo 201</w:t>
      </w:r>
      <w:r w:rsidR="002606B0" w:rsidRPr="00A3650C">
        <w:rPr>
          <w:rFonts w:cs="Times New Roman"/>
          <w:noProof/>
          <w:lang w:val="lt-LT"/>
        </w:rPr>
        <w:t>1 </w:t>
      </w:r>
      <w:r w:rsidR="0063262B" w:rsidRPr="00A3650C">
        <w:rPr>
          <w:rFonts w:cs="Times New Roman"/>
          <w:noProof/>
          <w:lang w:val="lt-LT"/>
        </w:rPr>
        <w:t>m. </w:t>
      </w:r>
      <w:r w:rsidRPr="00A3650C">
        <w:rPr>
          <w:rFonts w:cs="Times New Roman"/>
          <w:bCs/>
          <w:noProof/>
          <w:lang w:val="lt-LT"/>
        </w:rPr>
        <w:t xml:space="preserve">Lietuvoje jaunimo nedarbas pradėjo nuosekliai mažėti ir </w:t>
      </w:r>
      <w:r w:rsidRPr="00A3650C">
        <w:rPr>
          <w:rFonts w:cs="Times New Roman"/>
          <w:noProof/>
          <w:lang w:val="lt-LT"/>
        </w:rPr>
        <w:t>šalyje 201</w:t>
      </w:r>
      <w:r w:rsidR="002606B0" w:rsidRPr="00A3650C">
        <w:rPr>
          <w:rFonts w:cs="Times New Roman"/>
          <w:noProof/>
          <w:lang w:val="lt-LT"/>
        </w:rPr>
        <w:t>2 </w:t>
      </w:r>
      <w:r w:rsidR="0063262B" w:rsidRPr="00A3650C">
        <w:rPr>
          <w:rFonts w:cs="Times New Roman"/>
          <w:noProof/>
          <w:lang w:val="lt-LT"/>
        </w:rPr>
        <w:t>m. </w:t>
      </w:r>
      <w:r w:rsidRPr="00A3650C">
        <w:rPr>
          <w:rFonts w:cs="Times New Roman"/>
          <w:noProof/>
          <w:lang w:val="lt-LT"/>
        </w:rPr>
        <w:t>siekė 26,</w:t>
      </w:r>
      <w:r w:rsidR="00F32D85" w:rsidRPr="00A3650C">
        <w:rPr>
          <w:rFonts w:cs="Times New Roman"/>
          <w:noProof/>
          <w:lang w:val="lt-LT"/>
        </w:rPr>
        <w:t>7</w:t>
      </w:r>
      <w:r w:rsidR="002606B0" w:rsidRPr="00A3650C">
        <w:rPr>
          <w:rFonts w:cs="Times New Roman"/>
          <w:noProof/>
          <w:lang w:val="lt-LT"/>
        </w:rPr>
        <w:t>4 </w:t>
      </w:r>
      <w:r w:rsidR="00D81DF5" w:rsidRPr="00A3650C">
        <w:rPr>
          <w:rFonts w:cs="Times New Roman"/>
          <w:noProof/>
          <w:lang w:val="lt-LT"/>
        </w:rPr>
        <w:t>proc. </w:t>
      </w:r>
      <w:r w:rsidRPr="00A3650C">
        <w:rPr>
          <w:rFonts w:cs="Times New Roman"/>
          <w:noProof/>
          <w:lang w:val="lt-LT"/>
        </w:rPr>
        <w:t xml:space="preserve">Tačiau jaunimo nedarbas </w:t>
      </w:r>
      <w:r w:rsidR="00362D5D" w:rsidRPr="00A3650C">
        <w:rPr>
          <w:rFonts w:cs="Times New Roman"/>
          <w:noProof/>
          <w:lang w:val="lt-LT"/>
        </w:rPr>
        <w:t xml:space="preserve">ir toliau </w:t>
      </w:r>
      <w:r w:rsidR="0082486F" w:rsidRPr="00A3650C">
        <w:rPr>
          <w:rFonts w:cs="Times New Roman"/>
          <w:noProof/>
          <w:lang w:val="lt-LT"/>
        </w:rPr>
        <w:t xml:space="preserve">išliko </w:t>
      </w:r>
      <w:r w:rsidRPr="00A3650C">
        <w:rPr>
          <w:rFonts w:cs="Times New Roman"/>
          <w:noProof/>
          <w:lang w:val="lt-LT"/>
        </w:rPr>
        <w:t>aukštas ir 201</w:t>
      </w:r>
      <w:r w:rsidR="002606B0" w:rsidRPr="00A3650C">
        <w:rPr>
          <w:rFonts w:cs="Times New Roman"/>
          <w:noProof/>
          <w:lang w:val="lt-LT"/>
        </w:rPr>
        <w:t>3 </w:t>
      </w:r>
      <w:r w:rsidR="0063262B" w:rsidRPr="00A3650C">
        <w:rPr>
          <w:rFonts w:cs="Times New Roman"/>
          <w:noProof/>
          <w:lang w:val="lt-LT"/>
        </w:rPr>
        <w:t>m.</w:t>
      </w:r>
      <w:r w:rsidRPr="00A3650C">
        <w:rPr>
          <w:rFonts w:cs="Times New Roman"/>
          <w:noProof/>
          <w:lang w:val="lt-LT"/>
        </w:rPr>
        <w:t xml:space="preserve"> duomen</w:t>
      </w:r>
      <w:r w:rsidR="0082486F" w:rsidRPr="00A3650C">
        <w:rPr>
          <w:rFonts w:cs="Times New Roman"/>
          <w:noProof/>
          <w:lang w:val="lt-LT"/>
        </w:rPr>
        <w:t>imis</w:t>
      </w:r>
      <w:r w:rsidRPr="00A3650C">
        <w:rPr>
          <w:rFonts w:cs="Times New Roman"/>
          <w:noProof/>
          <w:lang w:val="lt-LT"/>
        </w:rPr>
        <w:t xml:space="preserve"> </w:t>
      </w:r>
      <w:r w:rsidR="00F32D85" w:rsidRPr="00A3650C">
        <w:rPr>
          <w:rFonts w:cs="Times New Roman"/>
          <w:noProof/>
          <w:lang w:val="lt-LT"/>
        </w:rPr>
        <w:t xml:space="preserve">jis siekė </w:t>
      </w:r>
      <w:r w:rsidR="002217F9">
        <w:rPr>
          <w:rFonts w:cs="Times New Roman"/>
          <w:noProof/>
          <w:lang w:val="lt-LT"/>
        </w:rPr>
        <w:t>21,9 </w:t>
      </w:r>
      <w:r w:rsidR="00F32D85" w:rsidRPr="00A3650C">
        <w:rPr>
          <w:rFonts w:cs="Times New Roman"/>
          <w:noProof/>
          <w:lang w:val="lt-LT"/>
        </w:rPr>
        <w:t>proc.</w:t>
      </w:r>
    </w:p>
    <w:p w14:paraId="3D674D2A" w14:textId="77777777" w:rsidR="00BE5204" w:rsidRPr="00A3650C" w:rsidRDefault="00A26190" w:rsidP="00453DD9">
      <w:pPr>
        <w:spacing w:before="240" w:after="240"/>
        <w:ind w:firstLine="720"/>
        <w:rPr>
          <w:rFonts w:cs="Times New Roman"/>
          <w:lang w:val="lt-LT"/>
        </w:rPr>
      </w:pPr>
      <w:r w:rsidRPr="00A3650C">
        <w:rPr>
          <w:rFonts w:cs="Times New Roman"/>
          <w:lang w:val="lt-LT"/>
        </w:rPr>
        <w:t>LDB</w:t>
      </w:r>
      <w:r w:rsidR="009C54DF" w:rsidRPr="00A3650C">
        <w:rPr>
          <w:rFonts w:cs="Times New Roman"/>
          <w:lang w:val="lt-LT"/>
        </w:rPr>
        <w:t xml:space="preserve"> </w:t>
      </w:r>
      <w:r w:rsidR="00BE5204" w:rsidRPr="00A3650C">
        <w:rPr>
          <w:rFonts w:cs="Times New Roman"/>
          <w:lang w:val="lt-LT"/>
        </w:rPr>
        <w:t>duomenimis, nuo 200</w:t>
      </w:r>
      <w:r w:rsidR="002606B0" w:rsidRPr="00A3650C">
        <w:rPr>
          <w:rFonts w:cs="Times New Roman"/>
          <w:lang w:val="lt-LT"/>
        </w:rPr>
        <w:t>8 </w:t>
      </w:r>
      <w:r w:rsidR="0063262B" w:rsidRPr="00A3650C">
        <w:rPr>
          <w:rFonts w:cs="Times New Roman"/>
          <w:lang w:val="lt-LT"/>
        </w:rPr>
        <w:t>m. </w:t>
      </w:r>
      <w:r w:rsidR="00BE5204" w:rsidRPr="00A3650C">
        <w:rPr>
          <w:rFonts w:cs="Times New Roman"/>
          <w:lang w:val="lt-LT"/>
        </w:rPr>
        <w:t>bedarbių</w:t>
      </w:r>
      <w:r w:rsidR="00903DA5" w:rsidRPr="00A3650C">
        <w:rPr>
          <w:rFonts w:cs="Times New Roman"/>
          <w:lang w:val="lt-LT"/>
        </w:rPr>
        <w:t>,</w:t>
      </w:r>
      <w:r w:rsidR="00BE5204" w:rsidRPr="00A3650C">
        <w:rPr>
          <w:rFonts w:cs="Times New Roman"/>
          <w:lang w:val="lt-LT"/>
        </w:rPr>
        <w:t xml:space="preserve"> vyresnių nei 5</w:t>
      </w:r>
      <w:r w:rsidR="002606B0" w:rsidRPr="00A3650C">
        <w:rPr>
          <w:rFonts w:cs="Times New Roman"/>
          <w:lang w:val="lt-LT"/>
        </w:rPr>
        <w:t>0</w:t>
      </w:r>
      <w:r w:rsidR="002217F9">
        <w:rPr>
          <w:rFonts w:cs="Times New Roman"/>
          <w:lang w:val="lt-LT"/>
        </w:rPr>
        <w:t> </w:t>
      </w:r>
      <w:r w:rsidR="0063262B" w:rsidRPr="00A3650C">
        <w:rPr>
          <w:rFonts w:cs="Times New Roman"/>
          <w:lang w:val="lt-LT"/>
        </w:rPr>
        <w:t>m.,</w:t>
      </w:r>
      <w:r w:rsidR="00BE5204" w:rsidRPr="00A3650C">
        <w:rPr>
          <w:rFonts w:cs="Times New Roman"/>
          <w:lang w:val="lt-LT"/>
        </w:rPr>
        <w:t xml:space="preserve"> skaičius</w:t>
      </w:r>
      <w:r w:rsidR="00362D5D" w:rsidRPr="00A3650C">
        <w:rPr>
          <w:rFonts w:cs="Times New Roman"/>
          <w:lang w:val="lt-LT"/>
        </w:rPr>
        <w:t xml:space="preserve"> nuolat</w:t>
      </w:r>
      <w:r w:rsidR="00BE5204" w:rsidRPr="00A3650C">
        <w:rPr>
          <w:rFonts w:cs="Times New Roman"/>
          <w:lang w:val="lt-LT"/>
        </w:rPr>
        <w:t xml:space="preserve"> </w:t>
      </w:r>
      <w:r w:rsidR="00096221" w:rsidRPr="00A3650C">
        <w:rPr>
          <w:rFonts w:cs="Times New Roman"/>
          <w:lang w:val="lt-LT"/>
        </w:rPr>
        <w:t>kito</w:t>
      </w:r>
      <w:r w:rsidR="00BE5204" w:rsidRPr="00A3650C">
        <w:rPr>
          <w:rFonts w:cs="Times New Roman"/>
          <w:lang w:val="lt-LT"/>
        </w:rPr>
        <w:t xml:space="preserve">. </w:t>
      </w:r>
      <w:r w:rsidR="006E0F6A" w:rsidRPr="00A3650C">
        <w:rPr>
          <w:rFonts w:cs="Times New Roman"/>
          <w:lang w:val="lt-LT"/>
        </w:rPr>
        <w:t>2008 </w:t>
      </w:r>
      <w:r w:rsidR="0063262B" w:rsidRPr="00A3650C">
        <w:rPr>
          <w:rFonts w:cs="Times New Roman"/>
          <w:lang w:val="lt-LT"/>
        </w:rPr>
        <w:t>m. </w:t>
      </w:r>
      <w:r w:rsidR="00BE5204" w:rsidRPr="00A3650C">
        <w:rPr>
          <w:rFonts w:cs="Times New Roman"/>
          <w:lang w:val="lt-LT"/>
        </w:rPr>
        <w:t>darbo neturėjo 4</w:t>
      </w:r>
      <w:r w:rsidR="00DA5965" w:rsidRPr="00A3650C">
        <w:rPr>
          <w:rFonts w:cs="Times New Roman"/>
          <w:lang w:val="lt-LT"/>
        </w:rPr>
        <w:t>9</w:t>
      </w:r>
      <w:r w:rsidR="00BE5204" w:rsidRPr="00A3650C">
        <w:rPr>
          <w:rFonts w:cs="Times New Roman"/>
          <w:lang w:val="lt-LT"/>
        </w:rPr>
        <w:t>,</w:t>
      </w:r>
      <w:r w:rsidR="00DA5965" w:rsidRPr="00A3650C">
        <w:rPr>
          <w:rFonts w:cs="Times New Roman"/>
          <w:lang w:val="lt-LT"/>
        </w:rPr>
        <w:t>9</w:t>
      </w:r>
      <w:r w:rsidR="002217F9">
        <w:rPr>
          <w:rFonts w:cs="Times New Roman"/>
          <w:lang w:val="lt-LT"/>
        </w:rPr>
        <w:t> </w:t>
      </w:r>
      <w:r w:rsidR="00BE5204" w:rsidRPr="00A3650C">
        <w:rPr>
          <w:rFonts w:cs="Times New Roman"/>
          <w:lang w:val="lt-LT"/>
        </w:rPr>
        <w:t>tūkst. vyresnių nei 5</w:t>
      </w:r>
      <w:r w:rsidR="002606B0" w:rsidRPr="00A3650C">
        <w:rPr>
          <w:rFonts w:cs="Times New Roman"/>
          <w:lang w:val="lt-LT"/>
        </w:rPr>
        <w:t>0 </w:t>
      </w:r>
      <w:r w:rsidR="0063262B" w:rsidRPr="00A3650C">
        <w:rPr>
          <w:rFonts w:cs="Times New Roman"/>
          <w:lang w:val="lt-LT"/>
        </w:rPr>
        <w:t>m. </w:t>
      </w:r>
      <w:r w:rsidR="00BE5204" w:rsidRPr="00A3650C">
        <w:rPr>
          <w:rFonts w:cs="Times New Roman"/>
          <w:lang w:val="lt-LT"/>
        </w:rPr>
        <w:t>asmenų, tai buvo beveik kas ketvirtas darbo biržoje registruotas bedarbis. 201</w:t>
      </w:r>
      <w:r w:rsidR="00F32D85"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00BE5204" w:rsidRPr="00A3650C">
        <w:rPr>
          <w:rFonts w:cs="Times New Roman"/>
          <w:lang w:val="lt-LT"/>
        </w:rPr>
        <w:t xml:space="preserve">Lietuvoje darbo neturėjo </w:t>
      </w:r>
      <w:r w:rsidR="00111DC6" w:rsidRPr="00A3650C">
        <w:rPr>
          <w:rFonts w:cs="Times New Roman"/>
          <w:lang w:val="lt-LT"/>
        </w:rPr>
        <w:t>62,3</w:t>
      </w:r>
      <w:r w:rsidR="002217F9">
        <w:rPr>
          <w:rFonts w:cs="Times New Roman"/>
          <w:lang w:val="lt-LT"/>
        </w:rPr>
        <w:t> </w:t>
      </w:r>
      <w:r w:rsidR="00BE5204" w:rsidRPr="00A3650C">
        <w:rPr>
          <w:rFonts w:cs="Times New Roman"/>
          <w:lang w:val="lt-LT"/>
        </w:rPr>
        <w:t>tūkst. vyresnių nei 5</w:t>
      </w:r>
      <w:r w:rsidR="002606B0" w:rsidRPr="00A3650C">
        <w:rPr>
          <w:rFonts w:cs="Times New Roman"/>
          <w:lang w:val="lt-LT"/>
        </w:rPr>
        <w:t>0</w:t>
      </w:r>
      <w:r w:rsidR="002217F9">
        <w:rPr>
          <w:rFonts w:cs="Times New Roman"/>
          <w:lang w:val="lt-LT"/>
        </w:rPr>
        <w:t> </w:t>
      </w:r>
      <w:r w:rsidR="0063262B" w:rsidRPr="00A3650C">
        <w:rPr>
          <w:rFonts w:cs="Times New Roman"/>
          <w:lang w:val="lt-LT"/>
        </w:rPr>
        <w:t>m. </w:t>
      </w:r>
      <w:r w:rsidR="00BE5204" w:rsidRPr="00A3650C">
        <w:rPr>
          <w:rFonts w:cs="Times New Roman"/>
          <w:lang w:val="lt-LT"/>
        </w:rPr>
        <w:t xml:space="preserve">asmenų ir jie sudarė penktadalį visų bedarbių. Tačiau </w:t>
      </w:r>
      <w:r w:rsidRPr="00A3650C">
        <w:rPr>
          <w:rFonts w:cs="Times New Roman"/>
          <w:lang w:val="lt-LT"/>
        </w:rPr>
        <w:t>LDB</w:t>
      </w:r>
      <w:r w:rsidR="00096221" w:rsidRPr="00A3650C">
        <w:rPr>
          <w:rFonts w:cs="Times New Roman"/>
          <w:lang w:val="lt-LT"/>
        </w:rPr>
        <w:t xml:space="preserve"> </w:t>
      </w:r>
      <w:r w:rsidR="00BE5204" w:rsidRPr="00A3650C">
        <w:rPr>
          <w:rFonts w:cs="Times New Roman"/>
          <w:lang w:val="lt-LT"/>
        </w:rPr>
        <w:t>pateikiama statistika apie įdarbintus bedarbius rodo, kad vyresnių nei 5</w:t>
      </w:r>
      <w:r w:rsidR="002606B0" w:rsidRPr="00A3650C">
        <w:rPr>
          <w:rFonts w:cs="Times New Roman"/>
          <w:lang w:val="lt-LT"/>
        </w:rPr>
        <w:t>0 </w:t>
      </w:r>
      <w:r w:rsidR="0063262B" w:rsidRPr="00A3650C">
        <w:rPr>
          <w:rFonts w:cs="Times New Roman"/>
          <w:lang w:val="lt-LT"/>
        </w:rPr>
        <w:t>m. </w:t>
      </w:r>
      <w:r w:rsidR="00BE5204" w:rsidRPr="00A3650C">
        <w:rPr>
          <w:rFonts w:cs="Times New Roman"/>
          <w:lang w:val="lt-LT"/>
        </w:rPr>
        <w:t>bedarbių įsidarbino pastebimai daugiau per 2011</w:t>
      </w:r>
      <w:r w:rsidR="0074769F" w:rsidRPr="00A3650C">
        <w:rPr>
          <w:rFonts w:cs="Times New Roman"/>
          <w:lang w:val="lt-LT"/>
        </w:rPr>
        <w:t>–</w:t>
      </w:r>
      <w:r w:rsidR="00111DC6" w:rsidRPr="00A3650C">
        <w:rPr>
          <w:rFonts w:cs="Times New Roman"/>
          <w:lang w:val="lt-LT"/>
        </w:rPr>
        <w:t>2013 </w:t>
      </w:r>
      <w:r w:rsidR="0063262B" w:rsidRPr="00A3650C">
        <w:rPr>
          <w:rFonts w:cs="Times New Roman"/>
          <w:lang w:val="lt-LT"/>
        </w:rPr>
        <w:t>m.,</w:t>
      </w:r>
      <w:r w:rsidR="00096221" w:rsidRPr="00A3650C">
        <w:rPr>
          <w:rFonts w:cs="Times New Roman"/>
          <w:lang w:val="lt-LT"/>
        </w:rPr>
        <w:t xml:space="preserve"> palyginus su 2008–201</w:t>
      </w:r>
      <w:r w:rsidR="002606B0" w:rsidRPr="00A3650C">
        <w:rPr>
          <w:rFonts w:cs="Times New Roman"/>
          <w:lang w:val="lt-LT"/>
        </w:rPr>
        <w:t>0 </w:t>
      </w:r>
      <w:r w:rsidR="0063262B" w:rsidRPr="00A3650C">
        <w:rPr>
          <w:rFonts w:cs="Times New Roman"/>
          <w:lang w:val="lt-LT"/>
        </w:rPr>
        <w:t>m. </w:t>
      </w:r>
      <w:r w:rsidR="00096221" w:rsidRPr="00A3650C">
        <w:rPr>
          <w:rFonts w:cs="Times New Roman"/>
          <w:lang w:val="lt-LT"/>
        </w:rPr>
        <w:t xml:space="preserve">(žr. </w:t>
      </w:r>
      <w:r w:rsidR="004B2DA9" w:rsidRPr="00A3650C">
        <w:rPr>
          <w:rFonts w:cs="Times New Roman"/>
          <w:lang w:val="lt-LT"/>
        </w:rPr>
        <w:t xml:space="preserve">13 </w:t>
      </w:r>
      <w:r w:rsidR="00096221" w:rsidRPr="00A3650C">
        <w:rPr>
          <w:rFonts w:cs="Times New Roman"/>
          <w:lang w:val="lt-LT"/>
        </w:rPr>
        <w:t>pav.)</w:t>
      </w:r>
      <w:r w:rsidR="00E56774" w:rsidRPr="00A3650C">
        <w:rPr>
          <w:rFonts w:cs="Times New Roman"/>
          <w:lang w:val="lt-LT"/>
        </w:rPr>
        <w:t>,</w:t>
      </w:r>
      <w:r w:rsidR="00BE5204" w:rsidRPr="00A3650C">
        <w:rPr>
          <w:rFonts w:cs="Times New Roman"/>
          <w:lang w:val="lt-LT"/>
        </w:rPr>
        <w:t xml:space="preserve"> </w:t>
      </w:r>
      <w:r w:rsidR="00111DC6" w:rsidRPr="00A3650C">
        <w:rPr>
          <w:rFonts w:cs="Times New Roman"/>
          <w:lang w:val="lt-LT"/>
        </w:rPr>
        <w:t>2013 </w:t>
      </w:r>
      <w:r w:rsidR="0063262B" w:rsidRPr="00A3650C">
        <w:rPr>
          <w:rFonts w:cs="Times New Roman"/>
          <w:lang w:val="lt-LT"/>
        </w:rPr>
        <w:t>m. </w:t>
      </w:r>
      <w:r w:rsidR="00BE5204" w:rsidRPr="00A3650C">
        <w:rPr>
          <w:rFonts w:cs="Times New Roman"/>
          <w:lang w:val="lt-LT"/>
        </w:rPr>
        <w:t xml:space="preserve">tarp visų įdarbintų bedarbių vyresni </w:t>
      </w:r>
      <w:r w:rsidR="00903DA5" w:rsidRPr="00A3650C">
        <w:rPr>
          <w:rFonts w:cs="Times New Roman"/>
          <w:lang w:val="lt-LT"/>
        </w:rPr>
        <w:t>nei 5</w:t>
      </w:r>
      <w:r w:rsidR="002606B0" w:rsidRPr="00A3650C">
        <w:rPr>
          <w:rFonts w:cs="Times New Roman"/>
          <w:lang w:val="lt-LT"/>
        </w:rPr>
        <w:t>0 </w:t>
      </w:r>
      <w:r w:rsidR="0063262B" w:rsidRPr="00A3650C">
        <w:rPr>
          <w:rFonts w:cs="Times New Roman"/>
          <w:lang w:val="lt-LT"/>
        </w:rPr>
        <w:t>m. </w:t>
      </w:r>
      <w:r w:rsidR="00BE5204" w:rsidRPr="00A3650C">
        <w:rPr>
          <w:rFonts w:cs="Times New Roman"/>
          <w:lang w:val="lt-LT"/>
        </w:rPr>
        <w:t>asmenys sudarė 18,</w:t>
      </w:r>
      <w:r w:rsidR="00111DC6" w:rsidRPr="00A3650C">
        <w:rPr>
          <w:rFonts w:cs="Times New Roman"/>
          <w:lang w:val="lt-LT"/>
        </w:rPr>
        <w:t>7</w:t>
      </w:r>
      <w:r w:rsidR="002217F9">
        <w:rPr>
          <w:rFonts w:cs="Times New Roman"/>
          <w:lang w:val="lt-LT"/>
        </w:rPr>
        <w:t> </w:t>
      </w:r>
      <w:r w:rsidR="00116C1E" w:rsidRPr="00A3650C">
        <w:rPr>
          <w:rFonts w:cs="Times New Roman"/>
          <w:lang w:val="lt-LT"/>
        </w:rPr>
        <w:t>proc.</w:t>
      </w:r>
      <w:r w:rsidR="00BE5204" w:rsidRPr="00A3650C">
        <w:rPr>
          <w:rFonts w:cs="Times New Roman"/>
          <w:lang w:val="lt-LT"/>
        </w:rPr>
        <w:t>, (</w:t>
      </w:r>
      <w:r w:rsidR="00111DC6" w:rsidRPr="00A3650C">
        <w:rPr>
          <w:rFonts w:cs="Times New Roman"/>
          <w:lang w:val="lt-LT"/>
        </w:rPr>
        <w:t>3</w:t>
      </w:r>
      <w:r w:rsidR="00A266B6" w:rsidRPr="00A3650C">
        <w:rPr>
          <w:rFonts w:cs="Times New Roman"/>
          <w:lang w:val="lt-LT"/>
        </w:rPr>
        <w:t>7</w:t>
      </w:r>
      <w:r w:rsidR="00DA5965" w:rsidRPr="00A3650C">
        <w:rPr>
          <w:rFonts w:cs="Times New Roman"/>
          <w:lang w:val="lt-LT"/>
        </w:rPr>
        <w:t> </w:t>
      </w:r>
      <w:r w:rsidR="00BE5204" w:rsidRPr="00A3650C">
        <w:rPr>
          <w:rFonts w:cs="Times New Roman"/>
          <w:lang w:val="lt-LT"/>
        </w:rPr>
        <w:t>tūkst</w:t>
      </w:r>
      <w:r w:rsidR="00903DA5" w:rsidRPr="00A3650C">
        <w:rPr>
          <w:rFonts w:cs="Times New Roman"/>
          <w:lang w:val="lt-LT"/>
        </w:rPr>
        <w:t>.</w:t>
      </w:r>
      <w:r w:rsidR="00BE5204" w:rsidRPr="00A3650C">
        <w:rPr>
          <w:rFonts w:cs="Times New Roman"/>
          <w:lang w:val="lt-LT"/>
        </w:rPr>
        <w:t>)</w:t>
      </w:r>
      <w:r w:rsidR="00903DA5" w:rsidRPr="00A3650C">
        <w:rPr>
          <w:rFonts w:cs="Times New Roman"/>
          <w:lang w:val="lt-LT"/>
        </w:rPr>
        <w:t>, o</w:t>
      </w:r>
      <w:r w:rsidR="00BE5204" w:rsidRPr="00A3650C">
        <w:rPr>
          <w:rFonts w:cs="Times New Roman"/>
          <w:lang w:val="lt-LT"/>
        </w:rPr>
        <w:t xml:space="preserve"> </w:t>
      </w:r>
      <w:r w:rsidR="00111DC6" w:rsidRPr="00A3650C">
        <w:rPr>
          <w:rFonts w:cs="Times New Roman"/>
          <w:lang w:val="lt-LT"/>
        </w:rPr>
        <w:t>2012 </w:t>
      </w:r>
      <w:r w:rsidR="0063262B" w:rsidRPr="00A3650C">
        <w:rPr>
          <w:rFonts w:cs="Times New Roman"/>
          <w:lang w:val="lt-LT"/>
        </w:rPr>
        <w:t>m. </w:t>
      </w:r>
      <w:r w:rsidR="00BE5204" w:rsidRPr="00A3650C">
        <w:rPr>
          <w:rFonts w:cs="Times New Roman"/>
          <w:lang w:val="lt-LT"/>
        </w:rPr>
        <w:t xml:space="preserve">– </w:t>
      </w:r>
      <w:r w:rsidR="00111DC6" w:rsidRPr="00A3650C">
        <w:rPr>
          <w:rFonts w:cs="Times New Roman"/>
          <w:lang w:val="lt-LT"/>
        </w:rPr>
        <w:t>18</w:t>
      </w:r>
      <w:r w:rsidR="00BE5204" w:rsidRPr="00A3650C">
        <w:rPr>
          <w:rFonts w:cs="Times New Roman"/>
          <w:lang w:val="lt-LT"/>
        </w:rPr>
        <w:t>,3</w:t>
      </w:r>
      <w:r w:rsidR="002217F9">
        <w:rPr>
          <w:rFonts w:cs="Times New Roman"/>
          <w:lang w:val="lt-LT"/>
        </w:rPr>
        <w:t> </w:t>
      </w:r>
      <w:r w:rsidR="00116C1E" w:rsidRPr="00A3650C">
        <w:rPr>
          <w:rFonts w:cs="Times New Roman"/>
          <w:lang w:val="lt-LT"/>
        </w:rPr>
        <w:t>proc.</w:t>
      </w:r>
      <w:r w:rsidR="00BE5204" w:rsidRPr="00A3650C">
        <w:rPr>
          <w:rFonts w:cs="Times New Roman"/>
          <w:lang w:val="lt-LT"/>
        </w:rPr>
        <w:t xml:space="preserve"> (</w:t>
      </w:r>
      <w:r w:rsidR="00111DC6" w:rsidRPr="00A3650C">
        <w:rPr>
          <w:rFonts w:cs="Times New Roman"/>
          <w:lang w:val="lt-LT"/>
        </w:rPr>
        <w:t>34,9</w:t>
      </w:r>
      <w:r w:rsidR="002606B0" w:rsidRPr="00A3650C">
        <w:rPr>
          <w:rFonts w:cs="Times New Roman"/>
          <w:lang w:val="lt-LT"/>
        </w:rPr>
        <w:t> </w:t>
      </w:r>
      <w:r w:rsidR="00BE5204" w:rsidRPr="00A3650C">
        <w:rPr>
          <w:rFonts w:cs="Times New Roman"/>
          <w:lang w:val="lt-LT"/>
        </w:rPr>
        <w:t>tūkst.).</w:t>
      </w:r>
    </w:p>
    <w:p w14:paraId="3F080BBD" w14:textId="77777777" w:rsidR="00357EBD" w:rsidRPr="00A3650C" w:rsidRDefault="00A955A1" w:rsidP="006219D0">
      <w:pPr>
        <w:pStyle w:val="Antrat"/>
        <w:keepNext/>
        <w:spacing w:before="240" w:after="0"/>
        <w:jc w:val="left"/>
        <w:rPr>
          <w:rFonts w:cs="Times New Roman"/>
          <w:noProof/>
          <w:sz w:val="20"/>
          <w:szCs w:val="20"/>
          <w:lang w:val="lt-LT"/>
        </w:rPr>
      </w:pPr>
      <w:r w:rsidRPr="00A3650C">
        <w:rPr>
          <w:rFonts w:cs="Times New Roman"/>
          <w:lang w:val="lt-LT"/>
        </w:rPr>
        <w:lastRenderedPageBreak/>
        <w:fldChar w:fldCharType="begin"/>
      </w:r>
      <w:r w:rsidR="00542E14" w:rsidRPr="00A3650C">
        <w:rPr>
          <w:rFonts w:cs="Times New Roman"/>
          <w:lang w:val="lt-LT"/>
        </w:rPr>
        <w:instrText xml:space="preserve"> SEQ pav. \* ARABIC </w:instrText>
      </w:r>
      <w:r w:rsidRPr="00A3650C">
        <w:rPr>
          <w:rFonts w:cs="Times New Roman"/>
          <w:lang w:val="lt-LT"/>
        </w:rPr>
        <w:fldChar w:fldCharType="separate"/>
      </w:r>
      <w:bookmarkStart w:id="84" w:name="_Toc494356604"/>
      <w:r w:rsidR="0010043D">
        <w:rPr>
          <w:rFonts w:cs="Times New Roman"/>
          <w:noProof/>
          <w:lang w:val="lt-LT"/>
        </w:rPr>
        <w:t>13</w:t>
      </w:r>
      <w:r w:rsidRPr="00A3650C">
        <w:rPr>
          <w:rFonts w:cs="Times New Roman"/>
          <w:lang w:val="lt-LT"/>
        </w:rPr>
        <w:fldChar w:fldCharType="end"/>
      </w:r>
      <w:r w:rsidR="00542E14" w:rsidRPr="00A3650C">
        <w:rPr>
          <w:rFonts w:cs="Times New Roman"/>
          <w:lang w:val="lt-LT"/>
        </w:rPr>
        <w:t xml:space="preserve"> pav. </w:t>
      </w:r>
      <w:r w:rsidR="009E52E8" w:rsidRPr="00A3650C">
        <w:rPr>
          <w:rFonts w:cs="Times New Roman"/>
          <w:lang w:val="lt-LT"/>
        </w:rPr>
        <w:t>Bedarbių, vyresnių nei 5</w:t>
      </w:r>
      <w:r w:rsidR="002606B0" w:rsidRPr="00A3650C">
        <w:rPr>
          <w:rFonts w:cs="Times New Roman"/>
          <w:lang w:val="lt-LT"/>
        </w:rPr>
        <w:t>0 </w:t>
      </w:r>
      <w:r w:rsidR="0063262B" w:rsidRPr="00A3650C">
        <w:rPr>
          <w:rFonts w:cs="Times New Roman"/>
          <w:lang w:val="lt-LT"/>
        </w:rPr>
        <w:t>m.,</w:t>
      </w:r>
      <w:r w:rsidR="009E52E8" w:rsidRPr="00A3650C">
        <w:rPr>
          <w:rFonts w:cs="Times New Roman"/>
          <w:lang w:val="lt-LT"/>
        </w:rPr>
        <w:t xml:space="preserve"> padėtis darbo rinkoje</w:t>
      </w:r>
      <w:bookmarkEnd w:id="84"/>
    </w:p>
    <w:p w14:paraId="32B73671" w14:textId="77777777" w:rsidR="00BE5204" w:rsidRPr="00A3650C" w:rsidRDefault="00A266B6" w:rsidP="00453DD9">
      <w:pPr>
        <w:ind w:firstLine="0"/>
        <w:rPr>
          <w:rFonts w:cs="Times New Roman"/>
          <w:lang w:val="lt-LT"/>
        </w:rPr>
      </w:pPr>
      <w:r w:rsidRPr="00A3650C">
        <w:rPr>
          <w:rFonts w:cs="Times New Roman"/>
          <w:noProof/>
          <w:lang w:val="lt-LT" w:eastAsia="lt-LT"/>
        </w:rPr>
        <w:drawing>
          <wp:inline distT="0" distB="0" distL="0" distR="0" wp14:anchorId="1974C4A3" wp14:editId="2FA85E22">
            <wp:extent cx="6120130" cy="3172378"/>
            <wp:effectExtent l="0" t="0" r="1397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B04C4A" w14:textId="77777777" w:rsidR="00BE5204" w:rsidRPr="00A3650C" w:rsidRDefault="00BE5204" w:rsidP="00453DD9">
      <w:pPr>
        <w:spacing w:after="240"/>
        <w:rPr>
          <w:rFonts w:cs="Times New Roman"/>
          <w:noProof/>
          <w:sz w:val="20"/>
          <w:szCs w:val="20"/>
          <w:lang w:val="lt-LT"/>
        </w:rPr>
      </w:pPr>
      <w:r w:rsidRPr="00A3650C">
        <w:rPr>
          <w:rFonts w:cs="Times New Roman"/>
          <w:noProof/>
          <w:sz w:val="20"/>
          <w:szCs w:val="20"/>
          <w:lang w:val="lt-LT"/>
        </w:rPr>
        <w:t xml:space="preserve">Šaltinis: </w:t>
      </w:r>
      <w:r w:rsidR="00A26190" w:rsidRPr="00A3650C">
        <w:rPr>
          <w:rFonts w:cs="Times New Roman"/>
          <w:noProof/>
          <w:sz w:val="20"/>
          <w:szCs w:val="20"/>
          <w:lang w:val="lt-LT"/>
        </w:rPr>
        <w:t>LDB</w:t>
      </w:r>
    </w:p>
    <w:p w14:paraId="3B6B9869" w14:textId="77777777" w:rsidR="00972DBA" w:rsidRPr="00A3650C" w:rsidRDefault="00096221" w:rsidP="009121DD">
      <w:pPr>
        <w:pStyle w:val="Antrat"/>
        <w:spacing w:before="240" w:after="240"/>
        <w:jc w:val="both"/>
        <w:rPr>
          <w:rFonts w:cs="Times New Roman"/>
          <w:b w:val="0"/>
          <w:noProof/>
          <w:color w:val="auto"/>
          <w:lang w:val="lt-LT"/>
        </w:rPr>
      </w:pPr>
      <w:r w:rsidRPr="00A3650C">
        <w:rPr>
          <w:rFonts w:cs="Times New Roman"/>
          <w:b w:val="0"/>
          <w:noProof/>
          <w:color w:val="auto"/>
          <w:lang w:val="lt-LT"/>
        </w:rPr>
        <w:t xml:space="preserve">Remiantis </w:t>
      </w:r>
      <w:r w:rsidR="00D77E4B" w:rsidRPr="00A3650C">
        <w:rPr>
          <w:rFonts w:cs="Times New Roman"/>
          <w:b w:val="0"/>
          <w:noProof/>
          <w:color w:val="auto"/>
          <w:lang w:val="lt-LT"/>
        </w:rPr>
        <w:t>FM prognoz</w:t>
      </w:r>
      <w:r w:rsidRPr="00A3650C">
        <w:rPr>
          <w:rFonts w:cs="Times New Roman"/>
          <w:b w:val="0"/>
          <w:noProof/>
          <w:color w:val="auto"/>
          <w:lang w:val="lt-LT"/>
        </w:rPr>
        <w:t>ėmis</w:t>
      </w:r>
      <w:r w:rsidR="00D77E4B" w:rsidRPr="00A3650C">
        <w:rPr>
          <w:rFonts w:cs="Times New Roman"/>
          <w:b w:val="0"/>
          <w:noProof/>
          <w:color w:val="auto"/>
          <w:lang w:val="lt-LT"/>
        </w:rPr>
        <w:t>, nedarbo lygis Lietuvoje artimiau</w:t>
      </w:r>
      <w:r w:rsidR="00116C1E" w:rsidRPr="00A3650C">
        <w:rPr>
          <w:rFonts w:cs="Times New Roman"/>
          <w:b w:val="0"/>
          <w:noProof/>
          <w:color w:val="auto"/>
          <w:lang w:val="lt-LT"/>
        </w:rPr>
        <w:t xml:space="preserve">sius </w:t>
      </w:r>
      <w:r w:rsidR="00C933B1" w:rsidRPr="00A3650C">
        <w:rPr>
          <w:rFonts w:cs="Times New Roman"/>
          <w:b w:val="0"/>
          <w:noProof/>
          <w:color w:val="auto"/>
          <w:lang w:val="lt-LT"/>
        </w:rPr>
        <w:t xml:space="preserve">keturis </w:t>
      </w:r>
      <w:r w:rsidR="009E52E8" w:rsidRPr="00A3650C">
        <w:rPr>
          <w:rFonts w:cs="Times New Roman"/>
          <w:b w:val="0"/>
          <w:noProof/>
          <w:color w:val="auto"/>
          <w:lang w:val="lt-LT"/>
        </w:rPr>
        <w:t>m</w:t>
      </w:r>
      <w:r w:rsidR="00D77E4B" w:rsidRPr="00A3650C">
        <w:rPr>
          <w:rFonts w:cs="Times New Roman"/>
          <w:b w:val="0"/>
          <w:noProof/>
          <w:color w:val="auto"/>
          <w:lang w:val="lt-LT"/>
        </w:rPr>
        <w:t xml:space="preserve">etus turi </w:t>
      </w:r>
      <w:r w:rsidR="00362D5D" w:rsidRPr="00A3650C">
        <w:rPr>
          <w:rFonts w:cs="Times New Roman"/>
          <w:b w:val="0"/>
          <w:noProof/>
          <w:color w:val="auto"/>
          <w:lang w:val="lt-LT"/>
        </w:rPr>
        <w:t xml:space="preserve">toliau </w:t>
      </w:r>
      <w:r w:rsidR="00D77E4B" w:rsidRPr="00A3650C">
        <w:rPr>
          <w:rFonts w:cs="Times New Roman"/>
          <w:b w:val="0"/>
          <w:noProof/>
          <w:color w:val="auto"/>
          <w:lang w:val="lt-LT"/>
        </w:rPr>
        <w:t>mažėti</w:t>
      </w:r>
      <w:r w:rsidRPr="00A3650C">
        <w:rPr>
          <w:rFonts w:cs="Times New Roman"/>
          <w:b w:val="0"/>
          <w:noProof/>
          <w:color w:val="auto"/>
          <w:lang w:val="lt-LT"/>
        </w:rPr>
        <w:t xml:space="preserve"> (žr. </w:t>
      </w:r>
      <w:r w:rsidR="00A54103" w:rsidRPr="00A3650C">
        <w:rPr>
          <w:rFonts w:cs="Times New Roman"/>
          <w:b w:val="0"/>
          <w:noProof/>
          <w:color w:val="auto"/>
          <w:lang w:val="lt-LT"/>
        </w:rPr>
        <w:t>8</w:t>
      </w:r>
      <w:r w:rsidR="002606B0" w:rsidRPr="00A3650C">
        <w:rPr>
          <w:rFonts w:cs="Times New Roman"/>
          <w:b w:val="0"/>
          <w:noProof/>
          <w:color w:val="auto"/>
          <w:lang w:val="lt-LT"/>
        </w:rPr>
        <w:t> </w:t>
      </w:r>
      <w:r w:rsidRPr="00A3650C">
        <w:rPr>
          <w:rFonts w:cs="Times New Roman"/>
          <w:b w:val="0"/>
          <w:noProof/>
          <w:color w:val="auto"/>
          <w:lang w:val="lt-LT"/>
        </w:rPr>
        <w:t>lentelę)</w:t>
      </w:r>
      <w:r w:rsidR="00D77E4B" w:rsidRPr="00A3650C">
        <w:rPr>
          <w:rFonts w:cs="Times New Roman"/>
          <w:b w:val="0"/>
          <w:noProof/>
          <w:color w:val="auto"/>
          <w:lang w:val="lt-LT"/>
        </w:rPr>
        <w:t xml:space="preserve">. </w:t>
      </w:r>
    </w:p>
    <w:p w14:paraId="29C2D2B5" w14:textId="77777777" w:rsidR="0083256A" w:rsidRPr="00A3650C" w:rsidRDefault="00A955A1" w:rsidP="00F810D2">
      <w:pPr>
        <w:pStyle w:val="Antrat"/>
        <w:keepNext/>
        <w:spacing w:before="240" w:after="0"/>
        <w:jc w:val="left"/>
        <w:rPr>
          <w:rFonts w:cs="Times New Roman"/>
          <w:lang w:val="lt-LT"/>
        </w:rPr>
      </w:pPr>
      <w:r w:rsidRPr="00A3650C">
        <w:rPr>
          <w:rFonts w:cs="Times New Roman"/>
          <w:lang w:val="lt-LT"/>
        </w:rPr>
        <w:fldChar w:fldCharType="begin"/>
      </w:r>
      <w:r w:rsidR="00BD7FF7" w:rsidRPr="00A3650C">
        <w:rPr>
          <w:rFonts w:cs="Times New Roman"/>
          <w:lang w:val="lt-LT"/>
        </w:rPr>
        <w:instrText xml:space="preserve"> SEQ Lentelė \* ARABIC </w:instrText>
      </w:r>
      <w:r w:rsidRPr="00A3650C">
        <w:rPr>
          <w:rFonts w:cs="Times New Roman"/>
          <w:lang w:val="lt-LT"/>
        </w:rPr>
        <w:fldChar w:fldCharType="separate"/>
      </w:r>
      <w:bookmarkStart w:id="85" w:name="_Toc494356571"/>
      <w:r w:rsidR="0010043D">
        <w:rPr>
          <w:rFonts w:cs="Times New Roman"/>
          <w:noProof/>
          <w:lang w:val="lt-LT"/>
        </w:rPr>
        <w:t>8</w:t>
      </w:r>
      <w:r w:rsidRPr="00A3650C">
        <w:rPr>
          <w:rFonts w:cs="Times New Roman"/>
          <w:lang w:val="lt-LT"/>
        </w:rPr>
        <w:fldChar w:fldCharType="end"/>
      </w:r>
      <w:r w:rsidR="00CB140D" w:rsidRPr="00A3650C">
        <w:rPr>
          <w:rFonts w:cs="Times New Roman"/>
          <w:lang w:val="lt-LT"/>
        </w:rPr>
        <w:t xml:space="preserve"> lentelė. </w:t>
      </w:r>
      <w:r w:rsidR="0083256A" w:rsidRPr="00A3650C">
        <w:rPr>
          <w:rFonts w:cs="Times New Roman"/>
          <w:lang w:val="lt-LT"/>
        </w:rPr>
        <w:t>Prognozuoja</w:t>
      </w:r>
      <w:r w:rsidR="006C3F98" w:rsidRPr="00A3650C">
        <w:rPr>
          <w:rFonts w:cs="Times New Roman"/>
          <w:lang w:val="lt-LT"/>
        </w:rPr>
        <w:t>mas nedarbo lygis Lietuvoje 2014</w:t>
      </w:r>
      <w:r w:rsidR="00F871F2" w:rsidRPr="00A3650C">
        <w:rPr>
          <w:rFonts w:cs="Times New Roman"/>
          <w:lang w:val="lt-LT"/>
        </w:rPr>
        <w:t>–</w:t>
      </w:r>
      <w:r w:rsidR="00B72BC3" w:rsidRPr="00A3650C">
        <w:rPr>
          <w:rFonts w:cs="Times New Roman"/>
          <w:lang w:val="lt-LT"/>
        </w:rPr>
        <w:t>2017 </w:t>
      </w:r>
      <w:r w:rsidR="0063262B" w:rsidRPr="00A3650C">
        <w:rPr>
          <w:rFonts w:cs="Times New Roman"/>
          <w:lang w:val="lt-LT"/>
        </w:rPr>
        <w:t>m.</w:t>
      </w:r>
      <w:bookmarkEnd w:id="85"/>
      <w:r w:rsidR="0063262B" w:rsidRPr="00A3650C">
        <w:rPr>
          <w:rFonts w:cs="Times New Roman"/>
          <w:lang w:val="lt-LT"/>
        </w:rPr>
        <w:t> </w:t>
      </w:r>
    </w:p>
    <w:tbl>
      <w:tblPr>
        <w:tblW w:w="9513" w:type="dxa"/>
        <w:tblInd w:w="93" w:type="dxa"/>
        <w:tblLayout w:type="fixed"/>
        <w:tblLook w:val="04A0" w:firstRow="1" w:lastRow="0" w:firstColumn="1" w:lastColumn="0" w:noHBand="0" w:noVBand="1"/>
      </w:tblPr>
      <w:tblGrid>
        <w:gridCol w:w="5118"/>
        <w:gridCol w:w="993"/>
        <w:gridCol w:w="1134"/>
        <w:gridCol w:w="1134"/>
        <w:gridCol w:w="1134"/>
      </w:tblGrid>
      <w:tr w:rsidR="0082486F" w:rsidRPr="00A3650C" w14:paraId="253D2F96" w14:textId="77777777" w:rsidTr="001C7AAF">
        <w:tc>
          <w:tcPr>
            <w:tcW w:w="5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1A2613" w14:textId="77777777" w:rsidR="0082486F" w:rsidRPr="00A3650C" w:rsidRDefault="0082486F" w:rsidP="00F810D2">
            <w:pPr>
              <w:keepNext/>
              <w:ind w:firstLine="0"/>
              <w:rPr>
                <w:rFonts w:eastAsia="Times New Roman" w:cs="Times New Roman"/>
                <w:b/>
                <w:bCs/>
                <w:color w:val="000000"/>
                <w:szCs w:val="20"/>
                <w:lang w:val="lt-LT"/>
              </w:rPr>
            </w:pPr>
            <w:r w:rsidRPr="00A3650C">
              <w:rPr>
                <w:rFonts w:eastAsia="Times New Roman" w:cs="Times New Roman"/>
                <w:b/>
                <w:bCs/>
                <w:color w:val="000000"/>
                <w:szCs w:val="20"/>
                <w:lang w:val="lt-LT"/>
              </w:rPr>
              <w:t>Metai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03362D9" w14:textId="77777777"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63DE4C" w14:textId="77777777"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53DDAF" w14:textId="77777777"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2016</w:t>
            </w:r>
          </w:p>
        </w:tc>
        <w:tc>
          <w:tcPr>
            <w:tcW w:w="1134" w:type="dxa"/>
            <w:tcBorders>
              <w:top w:val="single" w:sz="4" w:space="0" w:color="auto"/>
              <w:left w:val="nil"/>
              <w:bottom w:val="single" w:sz="4" w:space="0" w:color="auto"/>
              <w:right w:val="single" w:sz="4" w:space="0" w:color="auto"/>
            </w:tcBorders>
            <w:vAlign w:val="center"/>
          </w:tcPr>
          <w:p w14:paraId="646C2E68" w14:textId="77777777" w:rsidR="0082486F" w:rsidRPr="00A3650C" w:rsidRDefault="0082486F" w:rsidP="001C7AAF">
            <w:pPr>
              <w:keepNext/>
              <w:ind w:firstLine="0"/>
              <w:jc w:val="center"/>
              <w:rPr>
                <w:rFonts w:eastAsia="Times New Roman" w:cs="Times New Roman"/>
                <w:b/>
                <w:bCs/>
                <w:color w:val="000000"/>
                <w:szCs w:val="20"/>
                <w:lang w:val="lt-LT"/>
              </w:rPr>
            </w:pPr>
            <w:r w:rsidRPr="00A3650C">
              <w:rPr>
                <w:rFonts w:eastAsia="Times New Roman" w:cs="Times New Roman"/>
                <w:b/>
                <w:bCs/>
                <w:color w:val="000000"/>
                <w:szCs w:val="20"/>
                <w:lang w:val="lt-LT"/>
              </w:rPr>
              <w:t>2017</w:t>
            </w:r>
          </w:p>
        </w:tc>
      </w:tr>
      <w:tr w:rsidR="0082486F" w:rsidRPr="00A3650C" w14:paraId="2EBFD052" w14:textId="77777777" w:rsidTr="00C933B1">
        <w:trPr>
          <w:trHeight w:val="300"/>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757653C" w14:textId="77777777" w:rsidR="0082486F" w:rsidRPr="00A3650C" w:rsidRDefault="0082486F" w:rsidP="00453DD9">
            <w:pPr>
              <w:ind w:firstLine="0"/>
              <w:rPr>
                <w:rFonts w:eastAsia="Times New Roman" w:cs="Times New Roman"/>
                <w:color w:val="000000"/>
                <w:szCs w:val="20"/>
                <w:lang w:val="lt-LT"/>
              </w:rPr>
            </w:pPr>
            <w:r w:rsidRPr="00A3650C">
              <w:rPr>
                <w:rFonts w:eastAsia="Times New Roman" w:cs="Times New Roman"/>
                <w:b/>
                <w:bCs/>
                <w:color w:val="000000"/>
                <w:szCs w:val="20"/>
                <w:lang w:val="lt-LT"/>
              </w:rPr>
              <w:t>Vidutinis metinis bedarbių skaičius nuo darbingo amžiaus gyventojų, proc.</w:t>
            </w:r>
          </w:p>
        </w:tc>
        <w:tc>
          <w:tcPr>
            <w:tcW w:w="993" w:type="dxa"/>
            <w:tcBorders>
              <w:top w:val="nil"/>
              <w:left w:val="nil"/>
              <w:bottom w:val="single" w:sz="4" w:space="0" w:color="auto"/>
              <w:right w:val="single" w:sz="4" w:space="0" w:color="auto"/>
            </w:tcBorders>
            <w:shd w:val="clear" w:color="auto" w:fill="auto"/>
            <w:noWrap/>
            <w:vAlign w:val="center"/>
            <w:hideMark/>
          </w:tcPr>
          <w:p w14:paraId="2ED37D2C" w14:textId="77777777"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0275DAAD" w14:textId="77777777"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9</w:t>
            </w:r>
          </w:p>
        </w:tc>
        <w:tc>
          <w:tcPr>
            <w:tcW w:w="1134" w:type="dxa"/>
            <w:tcBorders>
              <w:top w:val="nil"/>
              <w:left w:val="nil"/>
              <w:bottom w:val="single" w:sz="4" w:space="0" w:color="auto"/>
              <w:right w:val="single" w:sz="4" w:space="0" w:color="auto"/>
            </w:tcBorders>
            <w:shd w:val="clear" w:color="auto" w:fill="auto"/>
            <w:noWrap/>
            <w:vAlign w:val="center"/>
            <w:hideMark/>
          </w:tcPr>
          <w:p w14:paraId="7E52E294" w14:textId="77777777"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7,8</w:t>
            </w:r>
          </w:p>
        </w:tc>
        <w:tc>
          <w:tcPr>
            <w:tcW w:w="1134" w:type="dxa"/>
            <w:tcBorders>
              <w:top w:val="nil"/>
              <w:left w:val="nil"/>
              <w:bottom w:val="single" w:sz="4" w:space="0" w:color="auto"/>
              <w:right w:val="single" w:sz="4" w:space="0" w:color="auto"/>
            </w:tcBorders>
            <w:vAlign w:val="center"/>
          </w:tcPr>
          <w:p w14:paraId="4CCB4FC3" w14:textId="77777777" w:rsidR="0082486F" w:rsidRPr="00A3650C" w:rsidRDefault="0082486F" w:rsidP="00C933B1">
            <w:pPr>
              <w:ind w:firstLine="0"/>
              <w:jc w:val="center"/>
              <w:rPr>
                <w:rFonts w:eastAsia="Times New Roman" w:cs="Times New Roman"/>
                <w:color w:val="000000"/>
                <w:szCs w:val="20"/>
                <w:lang w:val="lt-LT"/>
              </w:rPr>
            </w:pPr>
            <w:r w:rsidRPr="00A3650C">
              <w:rPr>
                <w:rFonts w:eastAsia="Times New Roman" w:cs="Times New Roman"/>
                <w:color w:val="000000"/>
                <w:szCs w:val="20"/>
                <w:lang w:val="lt-LT"/>
              </w:rPr>
              <w:t>6,5</w:t>
            </w:r>
          </w:p>
        </w:tc>
      </w:tr>
    </w:tbl>
    <w:p w14:paraId="0FA7A386" w14:textId="77777777" w:rsidR="00170F51" w:rsidRPr="00A3650C" w:rsidRDefault="0083256A" w:rsidP="0012650B">
      <w:pPr>
        <w:jc w:val="left"/>
        <w:rPr>
          <w:rStyle w:val="Hipersaitas"/>
          <w:rFonts w:eastAsiaTheme="majorEastAsia" w:cs="Times New Roman"/>
          <w:bCs/>
          <w:color w:val="000000" w:themeColor="text1"/>
          <w:sz w:val="20"/>
          <w:u w:val="none"/>
          <w:lang w:val="lt-LT"/>
        </w:rPr>
      </w:pPr>
      <w:r w:rsidRPr="00A3650C">
        <w:rPr>
          <w:rFonts w:cs="Times New Roman"/>
          <w:noProof/>
          <w:sz w:val="20"/>
          <w:szCs w:val="20"/>
          <w:lang w:val="lt-LT"/>
        </w:rPr>
        <w:t xml:space="preserve">Šaltinis: </w:t>
      </w:r>
      <w:r w:rsidR="000C0D9E" w:rsidRPr="00A3650C">
        <w:rPr>
          <w:rFonts w:cs="Times New Roman"/>
          <w:noProof/>
          <w:sz w:val="20"/>
          <w:szCs w:val="20"/>
          <w:lang w:val="lt-LT"/>
        </w:rPr>
        <w:t>F</w:t>
      </w:r>
      <w:r w:rsidR="0063262B" w:rsidRPr="00A3650C">
        <w:rPr>
          <w:rFonts w:cs="Times New Roman"/>
          <w:noProof/>
          <w:sz w:val="20"/>
          <w:szCs w:val="20"/>
          <w:lang w:val="lt-LT"/>
        </w:rPr>
        <w:t xml:space="preserve">M. </w:t>
      </w:r>
      <w:hyperlink r:id="rId27" w:tgtFrame="_blank" w:history="1">
        <w:r w:rsidR="008F009C" w:rsidRPr="00A3650C">
          <w:rPr>
            <w:rStyle w:val="Hipersaitas"/>
            <w:rFonts w:eastAsiaTheme="majorEastAsia" w:cs="Times New Roman"/>
            <w:bCs/>
            <w:color w:val="000000" w:themeColor="text1"/>
            <w:sz w:val="20"/>
            <w:u w:val="none"/>
            <w:lang w:val="lt-LT"/>
          </w:rPr>
          <w:t>Lietuvos konvergencijos 201</w:t>
        </w:r>
        <w:r w:rsidR="0082486F" w:rsidRPr="00A3650C">
          <w:rPr>
            <w:rStyle w:val="Hipersaitas"/>
            <w:rFonts w:eastAsiaTheme="majorEastAsia" w:cs="Times New Roman"/>
            <w:bCs/>
            <w:color w:val="000000" w:themeColor="text1"/>
            <w:sz w:val="20"/>
            <w:u w:val="none"/>
            <w:lang w:val="lt-LT"/>
          </w:rPr>
          <w:t>4</w:t>
        </w:r>
        <w:r w:rsidR="002606B0" w:rsidRPr="00A3650C">
          <w:rPr>
            <w:rStyle w:val="Hipersaitas"/>
            <w:rFonts w:eastAsiaTheme="majorEastAsia" w:cs="Times New Roman"/>
            <w:bCs/>
            <w:color w:val="000000" w:themeColor="text1"/>
            <w:sz w:val="20"/>
            <w:u w:val="none"/>
            <w:lang w:val="lt-LT"/>
          </w:rPr>
          <w:t> </w:t>
        </w:r>
        <w:r w:rsidR="008F009C" w:rsidRPr="00A3650C">
          <w:rPr>
            <w:rStyle w:val="Hipersaitas"/>
            <w:rFonts w:eastAsiaTheme="majorEastAsia" w:cs="Times New Roman"/>
            <w:bCs/>
            <w:color w:val="000000" w:themeColor="text1"/>
            <w:sz w:val="20"/>
            <w:u w:val="none"/>
            <w:lang w:val="lt-LT"/>
          </w:rPr>
          <w:t>metų programa</w:t>
        </w:r>
      </w:hyperlink>
      <w:bookmarkStart w:id="86" w:name="_Toc229728906"/>
      <w:bookmarkStart w:id="87" w:name="_Toc230776641"/>
      <w:bookmarkStart w:id="88" w:name="_Toc230785594"/>
      <w:bookmarkStart w:id="89" w:name="_Toc230785707"/>
      <w:bookmarkStart w:id="90" w:name="_Toc230785924"/>
      <w:bookmarkStart w:id="91" w:name="_Toc230785614"/>
      <w:bookmarkStart w:id="92" w:name="_Toc230785738"/>
      <w:bookmarkStart w:id="93" w:name="_Toc230785955"/>
    </w:p>
    <w:p w14:paraId="2D38F4F7" w14:textId="77777777" w:rsidR="00604DE0" w:rsidRPr="00A3650C" w:rsidRDefault="00A52AA7" w:rsidP="00376BFB">
      <w:pPr>
        <w:spacing w:before="240" w:after="240"/>
        <w:rPr>
          <w:rStyle w:val="Hipersaitas"/>
          <w:rFonts w:eastAsiaTheme="majorEastAsia" w:cs="Times New Roman"/>
          <w:bCs/>
          <w:color w:val="000000" w:themeColor="text1"/>
          <w:sz w:val="20"/>
          <w:u w:val="none"/>
          <w:lang w:val="lt-LT"/>
        </w:rPr>
      </w:pPr>
      <w:r>
        <w:rPr>
          <w:lang w:val="lt-LT"/>
        </w:rPr>
        <w:t>Taip pat atkreiptinas dėmesys, kad n</w:t>
      </w:r>
      <w:r w:rsidR="00604DE0" w:rsidRPr="00A3650C">
        <w:rPr>
          <w:lang w:val="lt-LT"/>
        </w:rPr>
        <w:t>edarbingo (65</w:t>
      </w:r>
      <w:r w:rsidR="002217F9">
        <w:rPr>
          <w:lang w:val="lt-LT"/>
        </w:rPr>
        <w:t> </w:t>
      </w:r>
      <w:r w:rsidR="00604DE0" w:rsidRPr="00A3650C">
        <w:rPr>
          <w:lang w:val="lt-LT"/>
        </w:rPr>
        <w:t xml:space="preserve">metų ir vyresnių) ir darbingo amžiaus </w:t>
      </w:r>
      <w:r w:rsidR="00BC73AB">
        <w:rPr>
          <w:lang w:val="lt-LT"/>
        </w:rPr>
        <w:br/>
      </w:r>
      <w:r w:rsidR="00604DE0" w:rsidRPr="00A3650C">
        <w:rPr>
          <w:lang w:val="lt-LT"/>
        </w:rPr>
        <w:t>(15–64</w:t>
      </w:r>
      <w:r w:rsidR="002217F9">
        <w:rPr>
          <w:lang w:val="lt-LT"/>
        </w:rPr>
        <w:t> </w:t>
      </w:r>
      <w:r w:rsidR="00604DE0" w:rsidRPr="00A3650C">
        <w:rPr>
          <w:lang w:val="lt-LT"/>
        </w:rPr>
        <w:t>metų) šalies gyventojų santykis nuolat didėja nuo 1990</w:t>
      </w:r>
      <w:r w:rsidR="002217F9">
        <w:rPr>
          <w:lang w:val="lt-LT"/>
        </w:rPr>
        <w:t> </w:t>
      </w:r>
      <w:r w:rsidR="00604DE0" w:rsidRPr="00A3650C">
        <w:rPr>
          <w:lang w:val="lt-LT"/>
        </w:rPr>
        <w:t>m. Šiuo metu šis santykis siekia 26,9</w:t>
      </w:r>
      <w:r w:rsidR="00BC73AB">
        <w:rPr>
          <w:lang w:val="lt-LT"/>
        </w:rPr>
        <w:t> </w:t>
      </w:r>
      <w:r w:rsidR="00604DE0" w:rsidRPr="00A3650C">
        <w:rPr>
          <w:lang w:val="lt-LT"/>
        </w:rPr>
        <w:t>proc., tačiau prognozuojama, kad 2060</w:t>
      </w:r>
      <w:r>
        <w:rPr>
          <w:lang w:val="lt-LT"/>
        </w:rPr>
        <w:t> </w:t>
      </w:r>
      <w:r w:rsidR="00604DE0" w:rsidRPr="00A3650C">
        <w:rPr>
          <w:lang w:val="lt-LT"/>
        </w:rPr>
        <w:t>m. sieks 56,65</w:t>
      </w:r>
      <w:r w:rsidR="002217F9">
        <w:rPr>
          <w:lang w:val="lt-LT"/>
        </w:rPr>
        <w:t> </w:t>
      </w:r>
      <w:r w:rsidR="00604DE0" w:rsidRPr="00A3650C">
        <w:rPr>
          <w:lang w:val="lt-LT"/>
        </w:rPr>
        <w:t xml:space="preserve">proc., </w:t>
      </w:r>
      <w:r>
        <w:rPr>
          <w:lang w:val="lt-LT"/>
        </w:rPr>
        <w:t>t.</w:t>
      </w:r>
      <w:r w:rsidR="002217F9">
        <w:rPr>
          <w:lang w:val="lt-LT"/>
        </w:rPr>
        <w:t> </w:t>
      </w:r>
      <w:r>
        <w:rPr>
          <w:lang w:val="lt-LT"/>
        </w:rPr>
        <w:t xml:space="preserve">y. </w:t>
      </w:r>
      <w:r w:rsidR="00604DE0" w:rsidRPr="00A3650C">
        <w:rPr>
          <w:lang w:val="lt-LT"/>
        </w:rPr>
        <w:t>dabar keturiems dirbantiesiems tenka vienas pensininkas, o 2060</w:t>
      </w:r>
      <w:r w:rsidR="002217F9">
        <w:rPr>
          <w:lang w:val="lt-LT"/>
        </w:rPr>
        <w:t> </w:t>
      </w:r>
      <w:r w:rsidR="00604DE0" w:rsidRPr="00A3650C">
        <w:rPr>
          <w:lang w:val="lt-LT"/>
        </w:rPr>
        <w:t>m. vienas pensininkas teks dviem dirbantiesiems. Tai yra akivaizdus visuomenės senėjimas.</w:t>
      </w:r>
    </w:p>
    <w:p w14:paraId="7D1A84CA" w14:textId="4AD0B7A6" w:rsidR="00604DE0" w:rsidRPr="00307C2E" w:rsidRDefault="00604DE0" w:rsidP="00376BFB">
      <w:pPr>
        <w:spacing w:before="240" w:after="240"/>
        <w:rPr>
          <w:color w:val="000000" w:themeColor="text1"/>
          <w:lang w:val="lt-LT"/>
        </w:rPr>
      </w:pPr>
      <w:r w:rsidRPr="00307C2E">
        <w:rPr>
          <w:rStyle w:val="Hipersaitas"/>
          <w:rFonts w:eastAsiaTheme="majorEastAsia" w:cs="Times New Roman"/>
          <w:bCs/>
          <w:color w:val="000000" w:themeColor="text1"/>
          <w:u w:val="none"/>
          <w:lang w:val="lt-LT"/>
        </w:rPr>
        <w:t xml:space="preserve">Visuomenės senėjimą </w:t>
      </w:r>
      <w:r w:rsidR="00A52AA7" w:rsidRPr="00307C2E">
        <w:rPr>
          <w:rStyle w:val="Hipersaitas"/>
          <w:rFonts w:eastAsiaTheme="majorEastAsia" w:cs="Times New Roman"/>
          <w:bCs/>
          <w:color w:val="000000" w:themeColor="text1"/>
          <w:u w:val="none"/>
          <w:lang w:val="lt-LT"/>
        </w:rPr>
        <w:t xml:space="preserve">taip pat </w:t>
      </w:r>
      <w:r w:rsidRPr="00307C2E">
        <w:rPr>
          <w:rStyle w:val="Hipersaitas"/>
          <w:rFonts w:eastAsiaTheme="majorEastAsia" w:cs="Times New Roman"/>
          <w:bCs/>
          <w:color w:val="000000" w:themeColor="text1"/>
          <w:u w:val="none"/>
          <w:lang w:val="lt-LT"/>
        </w:rPr>
        <w:t xml:space="preserve">parodo </w:t>
      </w:r>
      <w:r w:rsidRPr="00307C2E">
        <w:rPr>
          <w:rStyle w:val="Grietas"/>
          <w:b w:val="0"/>
          <w:color w:val="000000" w:themeColor="text1"/>
          <w:lang w:val="lt-LT"/>
        </w:rPr>
        <w:t>demografinės senatvės koeficientas</w:t>
      </w:r>
      <w:r w:rsidRPr="00307C2E">
        <w:rPr>
          <w:color w:val="000000" w:themeColor="text1"/>
          <w:lang w:val="lt-LT"/>
        </w:rPr>
        <w:t xml:space="preserve"> – pagyvenusių (60</w:t>
      </w:r>
      <w:r w:rsidR="001F6F43" w:rsidRPr="00307C2E">
        <w:rPr>
          <w:color w:val="000000" w:themeColor="text1"/>
          <w:lang w:val="lt-LT"/>
        </w:rPr>
        <w:t> </w:t>
      </w:r>
      <w:r w:rsidRPr="00307C2E">
        <w:rPr>
          <w:color w:val="000000" w:themeColor="text1"/>
          <w:lang w:val="lt-LT"/>
        </w:rPr>
        <w:t>metų ir vyresnio amžiaus) žmonių skaičius, tenkantis šimtui vaikų iki 15</w:t>
      </w:r>
      <w:r w:rsidR="002217F9" w:rsidRPr="00307C2E">
        <w:rPr>
          <w:color w:val="000000" w:themeColor="text1"/>
          <w:lang w:val="lt-LT"/>
        </w:rPr>
        <w:t> </w:t>
      </w:r>
      <w:r w:rsidRPr="00307C2E">
        <w:rPr>
          <w:color w:val="000000" w:themeColor="text1"/>
          <w:lang w:val="lt-LT"/>
        </w:rPr>
        <w:t>metų, kuris Lietuvoje didėja nuo 2010</w:t>
      </w:r>
      <w:r w:rsidR="002217F9" w:rsidRPr="00307C2E">
        <w:rPr>
          <w:color w:val="000000" w:themeColor="text1"/>
          <w:lang w:val="lt-LT"/>
        </w:rPr>
        <w:t> </w:t>
      </w:r>
      <w:r w:rsidRPr="00307C2E">
        <w:rPr>
          <w:color w:val="000000" w:themeColor="text1"/>
          <w:lang w:val="lt-LT"/>
        </w:rPr>
        <w:t>m. 2014</w:t>
      </w:r>
      <w:r w:rsidR="002217F9" w:rsidRPr="00307C2E">
        <w:rPr>
          <w:color w:val="000000" w:themeColor="text1"/>
          <w:lang w:val="lt-LT"/>
        </w:rPr>
        <w:t> </w:t>
      </w:r>
      <w:r w:rsidRPr="00307C2E">
        <w:rPr>
          <w:color w:val="000000" w:themeColor="text1"/>
          <w:lang w:val="lt-LT"/>
        </w:rPr>
        <w:t xml:space="preserve">m. nustatytas </w:t>
      </w:r>
      <w:r w:rsidRPr="00307C2E">
        <w:rPr>
          <w:rStyle w:val="Grietas"/>
          <w:b w:val="0"/>
          <w:color w:val="000000" w:themeColor="text1"/>
          <w:lang w:val="lt-LT"/>
        </w:rPr>
        <w:t>demografinės senatvės koeficientas</w:t>
      </w:r>
      <w:r w:rsidRPr="00307C2E">
        <w:rPr>
          <w:color w:val="000000" w:themeColor="text1"/>
          <w:lang w:val="lt-LT"/>
        </w:rPr>
        <w:t xml:space="preserve"> </w:t>
      </w:r>
      <w:r w:rsidR="00754A31" w:rsidRPr="00307C2E">
        <w:rPr>
          <w:color w:val="000000" w:themeColor="text1"/>
          <w:lang w:val="lt-LT"/>
        </w:rPr>
        <w:t>–</w:t>
      </w:r>
      <w:r w:rsidR="00F27063" w:rsidRPr="00307C2E">
        <w:rPr>
          <w:color w:val="000000" w:themeColor="text1"/>
          <w:lang w:val="lt-LT"/>
        </w:rPr>
        <w:t xml:space="preserve"> </w:t>
      </w:r>
      <w:r w:rsidRPr="00307C2E">
        <w:rPr>
          <w:color w:val="000000" w:themeColor="text1"/>
          <w:lang w:val="lt-LT"/>
        </w:rPr>
        <w:t>126</w:t>
      </w:r>
      <w:r w:rsidR="002217F9" w:rsidRPr="00307C2E">
        <w:rPr>
          <w:color w:val="000000" w:themeColor="text1"/>
          <w:lang w:val="lt-LT"/>
        </w:rPr>
        <w:t> </w:t>
      </w:r>
      <w:r w:rsidRPr="00307C2E">
        <w:rPr>
          <w:color w:val="000000" w:themeColor="text1"/>
          <w:lang w:val="lt-LT"/>
        </w:rPr>
        <w:t xml:space="preserve">asmenys. </w:t>
      </w:r>
    </w:p>
    <w:p w14:paraId="7D652A25" w14:textId="77777777" w:rsidR="00604DE0" w:rsidRPr="00A3650C" w:rsidRDefault="00604DE0" w:rsidP="00376BFB">
      <w:pPr>
        <w:spacing w:before="240" w:after="240"/>
        <w:rPr>
          <w:sz w:val="23"/>
          <w:szCs w:val="23"/>
          <w:lang w:val="lt-LT"/>
        </w:rPr>
      </w:pPr>
      <w:r w:rsidRPr="00A3650C">
        <w:rPr>
          <w:sz w:val="23"/>
          <w:szCs w:val="23"/>
          <w:lang w:val="lt-LT"/>
        </w:rPr>
        <w:t>Lietuvoje didėja vyresnio amžiaus asmenų dalis. Jei 2001</w:t>
      </w:r>
      <w:r w:rsidR="002217F9">
        <w:rPr>
          <w:sz w:val="23"/>
          <w:szCs w:val="23"/>
          <w:lang w:val="lt-LT"/>
        </w:rPr>
        <w:t> </w:t>
      </w:r>
      <w:r w:rsidRPr="00A3650C">
        <w:rPr>
          <w:sz w:val="23"/>
          <w:szCs w:val="23"/>
          <w:lang w:val="lt-LT"/>
        </w:rPr>
        <w:t>m. pradžioje 65</w:t>
      </w:r>
      <w:r w:rsidR="002217F9">
        <w:rPr>
          <w:sz w:val="23"/>
          <w:szCs w:val="23"/>
          <w:lang w:val="lt-LT"/>
        </w:rPr>
        <w:t> </w:t>
      </w:r>
      <w:r w:rsidRPr="00A3650C">
        <w:rPr>
          <w:sz w:val="23"/>
          <w:szCs w:val="23"/>
          <w:lang w:val="lt-LT"/>
        </w:rPr>
        <w:t>metų ir vyresni gyventojai sudarė 14</w:t>
      </w:r>
      <w:r w:rsidR="002217F9">
        <w:rPr>
          <w:sz w:val="23"/>
          <w:szCs w:val="23"/>
          <w:lang w:val="lt-LT"/>
        </w:rPr>
        <w:t> </w:t>
      </w:r>
      <w:r w:rsidRPr="00A3650C">
        <w:rPr>
          <w:sz w:val="23"/>
          <w:szCs w:val="23"/>
          <w:lang w:val="lt-LT"/>
        </w:rPr>
        <w:t>proc. (484,7</w:t>
      </w:r>
      <w:r w:rsidR="002217F9">
        <w:rPr>
          <w:sz w:val="23"/>
          <w:szCs w:val="23"/>
          <w:lang w:val="lt-LT"/>
        </w:rPr>
        <w:t> </w:t>
      </w:r>
      <w:r w:rsidRPr="00A3650C">
        <w:rPr>
          <w:sz w:val="23"/>
          <w:szCs w:val="23"/>
          <w:lang w:val="lt-LT"/>
        </w:rPr>
        <w:t>tūkst.), tai 2012</w:t>
      </w:r>
      <w:r w:rsidR="002217F9">
        <w:rPr>
          <w:sz w:val="23"/>
          <w:szCs w:val="23"/>
          <w:lang w:val="lt-LT"/>
        </w:rPr>
        <w:t> </w:t>
      </w:r>
      <w:r w:rsidRPr="00A3650C">
        <w:rPr>
          <w:sz w:val="23"/>
          <w:szCs w:val="23"/>
          <w:lang w:val="lt-LT"/>
        </w:rPr>
        <w:t>m. jų dalis siekė jau 18</w:t>
      </w:r>
      <w:r w:rsidR="002217F9">
        <w:rPr>
          <w:sz w:val="23"/>
          <w:szCs w:val="23"/>
          <w:lang w:val="lt-LT"/>
        </w:rPr>
        <w:t> </w:t>
      </w:r>
      <w:r w:rsidRPr="00A3650C">
        <w:rPr>
          <w:sz w:val="23"/>
          <w:szCs w:val="23"/>
          <w:lang w:val="lt-LT"/>
        </w:rPr>
        <w:t>proc. visų gyventojų (543,3</w:t>
      </w:r>
      <w:r w:rsidR="001F6F43">
        <w:rPr>
          <w:sz w:val="23"/>
          <w:szCs w:val="23"/>
          <w:lang w:val="lt-LT"/>
        </w:rPr>
        <w:t> </w:t>
      </w:r>
      <w:r w:rsidRPr="00A3650C">
        <w:rPr>
          <w:sz w:val="23"/>
          <w:szCs w:val="23"/>
          <w:lang w:val="lt-LT"/>
        </w:rPr>
        <w:t xml:space="preserve">tūkst.). </w:t>
      </w:r>
      <w:r w:rsidR="00A52AA7">
        <w:rPr>
          <w:sz w:val="23"/>
          <w:szCs w:val="23"/>
          <w:lang w:val="lt-LT"/>
        </w:rPr>
        <w:t>Taip pat</w:t>
      </w:r>
      <w:r w:rsidRPr="00A3650C">
        <w:rPr>
          <w:sz w:val="23"/>
          <w:szCs w:val="23"/>
          <w:lang w:val="lt-LT"/>
        </w:rPr>
        <w:t xml:space="preserve"> daugiausia dėl emigracijos ir neigiamos natūralios gyventojų kaitos mažėja bendras šalies gyventojų skaičius: per pastaruosius 12</w:t>
      </w:r>
      <w:r w:rsidR="002217F9">
        <w:rPr>
          <w:sz w:val="23"/>
          <w:szCs w:val="23"/>
          <w:lang w:val="lt-LT"/>
        </w:rPr>
        <w:t> </w:t>
      </w:r>
      <w:r w:rsidRPr="00A3650C">
        <w:rPr>
          <w:sz w:val="23"/>
          <w:szCs w:val="23"/>
          <w:lang w:val="lt-LT"/>
        </w:rPr>
        <w:t>metų gyventojų šalyje sumažėjo 15</w:t>
      </w:r>
      <w:r w:rsidR="002217F9">
        <w:rPr>
          <w:sz w:val="23"/>
          <w:szCs w:val="23"/>
          <w:lang w:val="lt-LT"/>
        </w:rPr>
        <w:t> </w:t>
      </w:r>
      <w:r w:rsidRPr="00A3650C">
        <w:rPr>
          <w:sz w:val="23"/>
          <w:szCs w:val="23"/>
          <w:lang w:val="lt-LT"/>
        </w:rPr>
        <w:t>proc. (nuo 3</w:t>
      </w:r>
      <w:r w:rsidR="00BC73AB">
        <w:rPr>
          <w:sz w:val="23"/>
          <w:szCs w:val="23"/>
          <w:lang w:val="lt-LT"/>
        </w:rPr>
        <w:t> </w:t>
      </w:r>
      <w:r w:rsidRPr="00A3650C">
        <w:rPr>
          <w:sz w:val="23"/>
          <w:szCs w:val="23"/>
          <w:lang w:val="lt-LT"/>
        </w:rPr>
        <w:t>487</w:t>
      </w:r>
      <w:r w:rsidR="00BC73AB">
        <w:rPr>
          <w:sz w:val="23"/>
          <w:szCs w:val="23"/>
          <w:lang w:val="lt-LT"/>
        </w:rPr>
        <w:t> </w:t>
      </w:r>
      <w:r w:rsidRPr="00A3650C">
        <w:rPr>
          <w:sz w:val="23"/>
          <w:szCs w:val="23"/>
          <w:lang w:val="lt-LT"/>
        </w:rPr>
        <w:t>tūkst. 2001 m. iki 2</w:t>
      </w:r>
      <w:r w:rsidR="001F6F43">
        <w:rPr>
          <w:sz w:val="23"/>
          <w:szCs w:val="23"/>
          <w:lang w:val="lt-LT"/>
        </w:rPr>
        <w:t> </w:t>
      </w:r>
      <w:r w:rsidRPr="00A3650C">
        <w:rPr>
          <w:sz w:val="23"/>
          <w:szCs w:val="23"/>
          <w:lang w:val="lt-LT"/>
        </w:rPr>
        <w:t>979,31 tūkst. 2013</w:t>
      </w:r>
      <w:r w:rsidR="002217F9">
        <w:rPr>
          <w:sz w:val="23"/>
          <w:szCs w:val="23"/>
          <w:lang w:val="lt-LT"/>
        </w:rPr>
        <w:t> </w:t>
      </w:r>
      <w:r w:rsidRPr="00A3650C">
        <w:rPr>
          <w:sz w:val="23"/>
          <w:szCs w:val="23"/>
          <w:lang w:val="lt-LT"/>
        </w:rPr>
        <w:t>m. pradžioje). Tokia situacija kelia grėsmę socialinės apsaugos, sveikatos ir švietimo sistemų tvarumui, nes, dėl darbo jėgos senėjimo, mažėja galimybės jas išlaikyti ir</w:t>
      </w:r>
      <w:r w:rsidR="00AD1D60">
        <w:rPr>
          <w:sz w:val="23"/>
          <w:szCs w:val="23"/>
          <w:lang w:val="lt-LT"/>
        </w:rPr>
        <w:t xml:space="preserve"> </w:t>
      </w:r>
      <w:r w:rsidR="00A52AA7">
        <w:rPr>
          <w:sz w:val="23"/>
          <w:szCs w:val="23"/>
          <w:lang w:val="lt-LT"/>
        </w:rPr>
        <w:t>atitinkamai</w:t>
      </w:r>
      <w:r w:rsidRPr="00A3650C">
        <w:rPr>
          <w:sz w:val="23"/>
          <w:szCs w:val="23"/>
          <w:lang w:val="lt-LT"/>
        </w:rPr>
        <w:t xml:space="preserve"> didėja socialinių, sveikatos priežiūros ir kitų paslaugų vyresniems asmenims poreikis. </w:t>
      </w:r>
    </w:p>
    <w:p w14:paraId="2D0EDBE2" w14:textId="77777777" w:rsidR="00604DE0" w:rsidRPr="00A3650C" w:rsidRDefault="00604DE0" w:rsidP="00376BFB">
      <w:pPr>
        <w:spacing w:before="240" w:after="240"/>
        <w:rPr>
          <w:color w:val="10142E"/>
          <w:lang w:val="lt-LT"/>
        </w:rPr>
      </w:pPr>
      <w:r w:rsidRPr="00A3650C">
        <w:rPr>
          <w:sz w:val="23"/>
          <w:szCs w:val="23"/>
          <w:lang w:val="lt-LT"/>
        </w:rPr>
        <w:lastRenderedPageBreak/>
        <w:t>Reaguojant į senstančios visuomenės iššūkius, nuo 2012</w:t>
      </w:r>
      <w:r w:rsidR="002217F9">
        <w:rPr>
          <w:sz w:val="23"/>
          <w:szCs w:val="23"/>
          <w:lang w:val="lt-LT"/>
        </w:rPr>
        <w:t> </w:t>
      </w:r>
      <w:r w:rsidRPr="00A3650C">
        <w:rPr>
          <w:sz w:val="23"/>
          <w:szCs w:val="23"/>
          <w:lang w:val="lt-LT"/>
        </w:rPr>
        <w:t>m. pensinis amžius pradėtas tolinti, kol pasieks 65 metus. Ir nors šiuo metu Lietuvoje vyresnio amžiaus (55–64</w:t>
      </w:r>
      <w:r w:rsidR="002217F9">
        <w:rPr>
          <w:sz w:val="23"/>
          <w:szCs w:val="23"/>
          <w:lang w:val="lt-LT"/>
        </w:rPr>
        <w:t> </w:t>
      </w:r>
      <w:r w:rsidRPr="00A3650C">
        <w:rPr>
          <w:sz w:val="23"/>
          <w:szCs w:val="23"/>
          <w:lang w:val="lt-LT"/>
        </w:rPr>
        <w:t>metų) asmenų aktyvumo ir užimtumo lygis nėra žemas (atitinkamai 58,8</w:t>
      </w:r>
      <w:r w:rsidR="002217F9">
        <w:rPr>
          <w:sz w:val="23"/>
          <w:szCs w:val="23"/>
          <w:lang w:val="lt-LT"/>
        </w:rPr>
        <w:t> </w:t>
      </w:r>
      <w:r w:rsidRPr="00A3650C">
        <w:rPr>
          <w:sz w:val="23"/>
          <w:szCs w:val="23"/>
          <w:lang w:val="lt-LT"/>
        </w:rPr>
        <w:t>proc. ir 51,8</w:t>
      </w:r>
      <w:r w:rsidR="002217F9">
        <w:rPr>
          <w:sz w:val="23"/>
          <w:szCs w:val="23"/>
          <w:lang w:val="lt-LT"/>
        </w:rPr>
        <w:t> </w:t>
      </w:r>
      <w:r w:rsidRPr="00A3650C">
        <w:rPr>
          <w:sz w:val="23"/>
          <w:szCs w:val="23"/>
          <w:lang w:val="lt-LT"/>
        </w:rPr>
        <w:t xml:space="preserve">proc., ir abiem atvejais netgi viršijo bendrą visoms amžiaus grupėms Lietuvos rodiklį), išlieka tendencija, kad didėjant amžiui mažėja užimtumas </w:t>
      </w:r>
      <w:proofErr w:type="gramStart"/>
      <w:r w:rsidRPr="00A3650C">
        <w:rPr>
          <w:sz w:val="23"/>
          <w:szCs w:val="23"/>
          <w:lang w:val="lt-LT"/>
        </w:rPr>
        <w:t>(</w:t>
      </w:r>
      <w:proofErr w:type="gramEnd"/>
      <w:r w:rsidRPr="00A3650C">
        <w:rPr>
          <w:sz w:val="23"/>
          <w:szCs w:val="23"/>
          <w:lang w:val="lt-LT"/>
        </w:rPr>
        <w:t>2013</w:t>
      </w:r>
      <w:r w:rsidR="002217F9">
        <w:rPr>
          <w:sz w:val="23"/>
          <w:szCs w:val="23"/>
          <w:lang w:val="lt-LT"/>
        </w:rPr>
        <w:t> </w:t>
      </w:r>
      <w:r w:rsidRPr="00A3650C">
        <w:rPr>
          <w:sz w:val="23"/>
          <w:szCs w:val="23"/>
          <w:lang w:val="lt-LT"/>
        </w:rPr>
        <w:t>m. duomenimis 25–54</w:t>
      </w:r>
      <w:r w:rsidR="002217F9">
        <w:rPr>
          <w:sz w:val="23"/>
          <w:szCs w:val="23"/>
          <w:lang w:val="lt-LT"/>
        </w:rPr>
        <w:t> </w:t>
      </w:r>
      <w:r w:rsidRPr="00A3650C">
        <w:rPr>
          <w:sz w:val="23"/>
          <w:szCs w:val="23"/>
          <w:lang w:val="lt-LT"/>
        </w:rPr>
        <w:t>metų gyventojų užimtumo lygis buvo 79,6</w:t>
      </w:r>
      <w:r w:rsidR="002217F9">
        <w:rPr>
          <w:sz w:val="23"/>
          <w:szCs w:val="23"/>
          <w:lang w:val="lt-LT"/>
        </w:rPr>
        <w:t> </w:t>
      </w:r>
      <w:r w:rsidRPr="00A3650C">
        <w:rPr>
          <w:sz w:val="23"/>
          <w:szCs w:val="23"/>
          <w:lang w:val="lt-LT"/>
        </w:rPr>
        <w:t>proc., 55–64</w:t>
      </w:r>
      <w:r w:rsidR="002217F9">
        <w:rPr>
          <w:sz w:val="23"/>
          <w:szCs w:val="23"/>
          <w:lang w:val="lt-LT"/>
        </w:rPr>
        <w:t> </w:t>
      </w:r>
      <w:r w:rsidRPr="00A3650C">
        <w:rPr>
          <w:sz w:val="23"/>
          <w:szCs w:val="23"/>
          <w:lang w:val="lt-LT"/>
        </w:rPr>
        <w:t>metų – 53,4</w:t>
      </w:r>
      <w:r w:rsidR="002217F9">
        <w:rPr>
          <w:sz w:val="23"/>
          <w:szCs w:val="23"/>
          <w:lang w:val="lt-LT"/>
        </w:rPr>
        <w:t> </w:t>
      </w:r>
      <w:r w:rsidRPr="00A3650C">
        <w:rPr>
          <w:sz w:val="23"/>
          <w:szCs w:val="23"/>
          <w:lang w:val="lt-LT"/>
        </w:rPr>
        <w:t>proc., 65</w:t>
      </w:r>
      <w:r w:rsidR="002217F9">
        <w:rPr>
          <w:sz w:val="23"/>
          <w:szCs w:val="23"/>
          <w:lang w:val="lt-LT"/>
        </w:rPr>
        <w:t> </w:t>
      </w:r>
      <w:r w:rsidRPr="00A3650C">
        <w:rPr>
          <w:sz w:val="23"/>
          <w:szCs w:val="23"/>
          <w:lang w:val="lt-LT"/>
        </w:rPr>
        <w:t>metų ir vyresnių – tik 5,2</w:t>
      </w:r>
      <w:r w:rsidR="002217F9">
        <w:rPr>
          <w:sz w:val="23"/>
          <w:szCs w:val="23"/>
          <w:lang w:val="lt-LT"/>
        </w:rPr>
        <w:t> </w:t>
      </w:r>
      <w:r w:rsidRPr="00A3650C">
        <w:rPr>
          <w:sz w:val="23"/>
          <w:szCs w:val="23"/>
          <w:lang w:val="lt-LT"/>
        </w:rPr>
        <w:t>proc.</w:t>
      </w:r>
      <w:r w:rsidR="00A91238">
        <w:rPr>
          <w:sz w:val="23"/>
          <w:szCs w:val="23"/>
          <w:lang w:val="lt-LT"/>
        </w:rPr>
        <w:t>).</w:t>
      </w:r>
      <w:r w:rsidRPr="00A3650C">
        <w:rPr>
          <w:sz w:val="23"/>
          <w:szCs w:val="23"/>
          <w:lang w:val="lt-LT"/>
        </w:rPr>
        <w:t xml:space="preserve"> Tai dažniausiai sąlygoja nekvalifikuoto ar mažai kvalifikuoto darbo poreikio mažėjimas, negalėjimas ar nenoras dirbti visą darbo laiką, priemonių, kurios sudarytų sąlygas vyresnio darbingo amžiaus asmenims dirbti ne visą darbo laiką bei derinti šeimos įsipareigojimus, susijusius su šeimos narių ilgalaike socialine globa ar slauga nebuvimas, neigiamas darbdavių požiūris į būtinybę investuoti į tokių darbuotojų kvalifikacijos kėlimą, persikvalifikavimą ar kompetencijų ugdymą, pačių vyresnio amžiaus asmenų nepasitikėjimas.</w:t>
      </w:r>
    </w:p>
    <w:p w14:paraId="2E162C1E" w14:textId="1A53EB4A" w:rsidR="00EB1602" w:rsidRPr="00A3650C" w:rsidRDefault="00A52AA7" w:rsidP="00376BFB">
      <w:pPr>
        <w:spacing w:before="240" w:after="240"/>
        <w:rPr>
          <w:lang w:val="lt-LT"/>
        </w:rPr>
      </w:pPr>
      <w:r>
        <w:rPr>
          <w:lang w:val="lt-LT"/>
        </w:rPr>
        <w:t xml:space="preserve">Analizuojant migracijos rodiklius, atkreiptinas dėmesys, kad </w:t>
      </w:r>
      <w:r w:rsidR="00604DE0" w:rsidRPr="00A3650C">
        <w:rPr>
          <w:lang w:val="lt-LT"/>
        </w:rPr>
        <w:t>2013</w:t>
      </w:r>
      <w:r w:rsidR="002217F9">
        <w:rPr>
          <w:lang w:val="lt-LT"/>
        </w:rPr>
        <w:t> </w:t>
      </w:r>
      <w:r w:rsidR="00604DE0" w:rsidRPr="00A3650C">
        <w:rPr>
          <w:lang w:val="lt-LT"/>
        </w:rPr>
        <w:t>m. neto migracija (imigrantų ir emigrantų skaičiaus skirtumas, tūkstančiui gyventojų) Lietuvoje sudarė</w:t>
      </w:r>
      <w:proofErr w:type="gramStart"/>
      <w:r w:rsidR="00604DE0" w:rsidRPr="00A3650C">
        <w:rPr>
          <w:lang w:val="lt-LT"/>
        </w:rPr>
        <w:t xml:space="preserve">  </w:t>
      </w:r>
      <w:proofErr w:type="gramEnd"/>
      <w:r w:rsidR="00604DE0" w:rsidRPr="00A3650C">
        <w:rPr>
          <w:rFonts w:cs="Times New Roman"/>
          <w:lang w:val="lt-LT"/>
        </w:rPr>
        <w:t>-16</w:t>
      </w:r>
      <w:r w:rsidR="001F6F43">
        <w:rPr>
          <w:rFonts w:cs="Times New Roman"/>
          <w:lang w:val="lt-LT"/>
        </w:rPr>
        <w:t> </w:t>
      </w:r>
      <w:r w:rsidR="00604DE0" w:rsidRPr="00A3650C">
        <w:rPr>
          <w:rFonts w:cs="Times New Roman"/>
          <w:lang w:val="lt-LT"/>
        </w:rPr>
        <w:t xml:space="preserve">807. </w:t>
      </w:r>
      <w:r w:rsidR="00604DE0" w:rsidRPr="00A3650C">
        <w:rPr>
          <w:lang w:val="lt-LT"/>
        </w:rPr>
        <w:t>Šalių, į kurias daugiau žmonių atvyksta nei išvyksta (nes jos patrauklios, vykdo migrantų pritraukimo programas), pavyzdžiui, Jungtinės Karalystės</w:t>
      </w:r>
      <w:r>
        <w:rPr>
          <w:lang w:val="lt-LT"/>
        </w:rPr>
        <w:t>, neto migracija yra teigiama</w:t>
      </w:r>
      <w:r w:rsidR="00604DE0" w:rsidRPr="00A3650C">
        <w:rPr>
          <w:lang w:val="lt-LT"/>
        </w:rPr>
        <w:t>. Tuo tarpu iš kitų šalių išvykstančių žmonių skaičius gerokai pranoksta atvykstančių, pavyzdžiui, Lietuvos ir Airijos, todėl jų neto migracija – neigiama. 2013</w:t>
      </w:r>
      <w:r w:rsidR="002217F9">
        <w:rPr>
          <w:lang w:val="lt-LT"/>
        </w:rPr>
        <w:t> </w:t>
      </w:r>
      <w:r w:rsidR="00604DE0" w:rsidRPr="00A3650C">
        <w:rPr>
          <w:lang w:val="lt-LT"/>
        </w:rPr>
        <w:t>m. Lietuvoje neto migracija 1000</w:t>
      </w:r>
      <w:r w:rsidR="002217F9">
        <w:rPr>
          <w:lang w:val="lt-LT"/>
        </w:rPr>
        <w:t> </w:t>
      </w:r>
      <w:r w:rsidR="00604DE0" w:rsidRPr="00A3650C">
        <w:rPr>
          <w:lang w:val="lt-LT"/>
        </w:rPr>
        <w:t xml:space="preserve">gyventojų </w:t>
      </w:r>
      <w:r>
        <w:rPr>
          <w:lang w:val="lt-LT"/>
        </w:rPr>
        <w:t>siekė</w:t>
      </w:r>
      <w:r w:rsidR="002217F9">
        <w:rPr>
          <w:lang w:val="lt-LT"/>
        </w:rPr>
        <w:t> </w:t>
      </w:r>
      <w:r w:rsidR="00604DE0" w:rsidRPr="00A3650C">
        <w:rPr>
          <w:lang w:val="lt-LT"/>
        </w:rPr>
        <w:t>-7,1 ir tai buvo antras neigiamas rodiklis visoje ES. Didžiausias neigiamas rodiklis buvo Airijoje. Kitas pavyzdys – Lenkija. 2012</w:t>
      </w:r>
      <w:r w:rsidR="002217F9">
        <w:rPr>
          <w:lang w:val="lt-LT"/>
        </w:rPr>
        <w:t> </w:t>
      </w:r>
      <w:r w:rsidR="00604DE0" w:rsidRPr="00A3650C">
        <w:rPr>
          <w:lang w:val="lt-LT"/>
        </w:rPr>
        <w:t>m. iš Lenkijos išvyko net 276</w:t>
      </w:r>
      <w:r w:rsidR="002217F9">
        <w:rPr>
          <w:lang w:val="lt-LT"/>
        </w:rPr>
        <w:t> </w:t>
      </w:r>
      <w:r w:rsidR="00604DE0" w:rsidRPr="00A3650C">
        <w:rPr>
          <w:lang w:val="lt-LT"/>
        </w:rPr>
        <w:t>tūkst. gyventojų, tačiau į šalį atvyko 218</w:t>
      </w:r>
      <w:r w:rsidR="002217F9">
        <w:rPr>
          <w:lang w:val="lt-LT"/>
        </w:rPr>
        <w:t> </w:t>
      </w:r>
      <w:r w:rsidR="00604DE0" w:rsidRPr="00A3650C">
        <w:rPr>
          <w:lang w:val="lt-LT"/>
        </w:rPr>
        <w:t xml:space="preserve">tūkst. </w:t>
      </w:r>
      <w:r w:rsidR="007E2E01">
        <w:rPr>
          <w:lang w:val="lt-LT"/>
        </w:rPr>
        <w:t>a</w:t>
      </w:r>
      <w:r w:rsidR="00604DE0" w:rsidRPr="00A3650C">
        <w:rPr>
          <w:lang w:val="lt-LT"/>
        </w:rPr>
        <w:t>smenų</w:t>
      </w:r>
      <w:r w:rsidR="007E2E01">
        <w:rPr>
          <w:lang w:val="lt-LT"/>
        </w:rPr>
        <w:t xml:space="preserve">, todėl </w:t>
      </w:r>
      <w:r w:rsidR="00604DE0" w:rsidRPr="00A3650C">
        <w:rPr>
          <w:lang w:val="lt-LT"/>
        </w:rPr>
        <w:t>didelio gyventojų skaičiaus neto migracija šalyje yra -0,2.</w:t>
      </w:r>
    </w:p>
    <w:p w14:paraId="23A74B86" w14:textId="77777777" w:rsidR="0012650B" w:rsidRPr="00A3650C" w:rsidRDefault="0012650B" w:rsidP="00595E37">
      <w:pPr>
        <w:rPr>
          <w:rFonts w:cs="Times New Roman"/>
          <w:noProof/>
          <w:sz w:val="20"/>
          <w:szCs w:val="20"/>
          <w:lang w:val="lt-LT"/>
        </w:rPr>
      </w:pPr>
      <w:r w:rsidRPr="00A3650C">
        <w:rPr>
          <w:rFonts w:cs="Times New Roman"/>
          <w:noProof/>
          <w:sz w:val="20"/>
          <w:szCs w:val="20"/>
          <w:lang w:val="lt-LT"/>
        </w:rPr>
        <w:br w:type="page"/>
      </w:r>
    </w:p>
    <w:p w14:paraId="6409183D" w14:textId="77777777" w:rsidR="007F27FF" w:rsidRPr="00A3650C" w:rsidRDefault="007F27FF" w:rsidP="00AF778C">
      <w:pPr>
        <w:pStyle w:val="Antrat1"/>
      </w:pPr>
      <w:bookmarkStart w:id="94" w:name="_Toc494356484"/>
      <w:r w:rsidRPr="00A3650C">
        <w:lastRenderedPageBreak/>
        <w:t>Išorinio verslo finansavimo pasiūla</w:t>
      </w:r>
      <w:r w:rsidR="00FE7F60" w:rsidRPr="00A3650C">
        <w:t xml:space="preserve"> ir paklausa</w:t>
      </w:r>
      <w:bookmarkEnd w:id="94"/>
    </w:p>
    <w:p w14:paraId="4BF3BDB7" w14:textId="6E41F78C" w:rsidR="00781456"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bookmarkStart w:id="95" w:name="_Toc230776649"/>
      <w:bookmarkStart w:id="96" w:name="_Toc230785602"/>
      <w:bookmarkStart w:id="97" w:name="_Toc230785715"/>
      <w:bookmarkStart w:id="98" w:name="_Toc230785932"/>
      <w:r w:rsidRPr="00D81695">
        <w:rPr>
          <w:lang w:val="lt-LT"/>
        </w:rPr>
        <w:t>Pagal LB ir LT VCA duomenis 201</w:t>
      </w:r>
      <w:r w:rsidR="00637AB5">
        <w:rPr>
          <w:lang w:val="lt-LT"/>
        </w:rPr>
        <w:t>5</w:t>
      </w:r>
      <w:r w:rsidRPr="00D81695">
        <w:rPr>
          <w:lang w:val="lt-LT"/>
        </w:rPr>
        <w:t xml:space="preserve"> m. </w:t>
      </w:r>
      <w:r w:rsidR="00637AB5">
        <w:rPr>
          <w:lang w:val="lt-LT"/>
        </w:rPr>
        <w:t>kovo pabaigoje</w:t>
      </w:r>
      <w:r w:rsidRPr="00D81695">
        <w:rPr>
          <w:lang w:val="lt-LT"/>
        </w:rPr>
        <w:t xml:space="preserve"> finansines paslaugas Lietuvoje teikė 7 bankai, 8 užsienio bankų filialai, 280</w:t>
      </w:r>
      <w:r>
        <w:rPr>
          <w:lang w:val="lt-LT"/>
        </w:rPr>
        <w:t> </w:t>
      </w:r>
      <w:r w:rsidRPr="00D81695">
        <w:rPr>
          <w:lang w:val="lt-LT"/>
        </w:rPr>
        <w:t>ES bankų, teikiančių paslaugas LR neįsteigus filialo,</w:t>
      </w:r>
      <w:r w:rsidRPr="001B499C" w:rsidDel="005E606D">
        <w:rPr>
          <w:lang w:val="lt-LT"/>
        </w:rPr>
        <w:t xml:space="preserve"> </w:t>
      </w:r>
      <w:r w:rsidRPr="00153897">
        <w:rPr>
          <w:lang w:val="lt-LT"/>
        </w:rPr>
        <w:t xml:space="preserve">75 KU, 11 lizingo bendrovių (bankų, teikiančių lizingo paslaugas), 7 faktoringą teikiančios įmonės ir 7 RKF valdytojai, finansuojantys verslą. </w:t>
      </w:r>
    </w:p>
    <w:p w14:paraId="78CE5117" w14:textId="77F64460" w:rsidR="0083622A" w:rsidRDefault="00781456" w:rsidP="00AA396A">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Bankai po ekonominio ir finansinio nuosmukio išduoda ženkliai mažiau paskolų. Daugiausiai paskolų verslui buvo išduota 2009</w:t>
      </w:r>
      <w:r>
        <w:rPr>
          <w:lang w:val="lt-LT"/>
        </w:rPr>
        <w:t> </w:t>
      </w:r>
      <w:r w:rsidRPr="00153897">
        <w:rPr>
          <w:lang w:val="lt-LT"/>
        </w:rPr>
        <w:t>m. (10,8</w:t>
      </w:r>
      <w:r>
        <w:rPr>
          <w:lang w:val="lt-LT"/>
        </w:rPr>
        <w:t> </w:t>
      </w:r>
      <w:r w:rsidRPr="00153897">
        <w:rPr>
          <w:lang w:val="lt-LT"/>
        </w:rPr>
        <w:t>mlrd. EUR), 2012–2014</w:t>
      </w:r>
      <w:r>
        <w:rPr>
          <w:lang w:val="lt-LT"/>
        </w:rPr>
        <w:t> </w:t>
      </w:r>
      <w:r w:rsidRPr="00153897">
        <w:rPr>
          <w:lang w:val="lt-LT"/>
        </w:rPr>
        <w:t xml:space="preserve">m. </w:t>
      </w:r>
      <w:r>
        <w:rPr>
          <w:lang w:val="lt-LT"/>
        </w:rPr>
        <w:t xml:space="preserve">paskolų </w:t>
      </w:r>
      <w:r w:rsidRPr="00153897">
        <w:rPr>
          <w:lang w:val="lt-LT"/>
        </w:rPr>
        <w:t>portfelis</w:t>
      </w:r>
      <w:r w:rsidR="0083622A">
        <w:rPr>
          <w:lang w:val="lt-LT"/>
        </w:rPr>
        <w:t xml:space="preserve"> buvo </w:t>
      </w:r>
      <w:r w:rsidR="0083622A" w:rsidRPr="00153897">
        <w:rPr>
          <w:lang w:val="lt-LT"/>
        </w:rPr>
        <w:t>35–37</w:t>
      </w:r>
      <w:r w:rsidR="0083622A">
        <w:rPr>
          <w:lang w:val="lt-LT"/>
        </w:rPr>
        <w:t> </w:t>
      </w:r>
      <w:r w:rsidR="0083622A" w:rsidRPr="00153897">
        <w:rPr>
          <w:lang w:val="lt-LT"/>
        </w:rPr>
        <w:t>proc. mažesnis</w:t>
      </w:r>
      <w:r w:rsidR="0083622A">
        <w:rPr>
          <w:lang w:val="lt-LT"/>
        </w:rPr>
        <w:t xml:space="preserve"> nei prieš ekonominio ir finansinio nuosmukio pradžią</w:t>
      </w:r>
      <w:r w:rsidR="0083622A" w:rsidRPr="00153897">
        <w:rPr>
          <w:lang w:val="lt-LT"/>
        </w:rPr>
        <w:t>. Paskolos verslui 2014</w:t>
      </w:r>
      <w:r w:rsidR="0083622A">
        <w:rPr>
          <w:lang w:val="lt-LT"/>
        </w:rPr>
        <w:t> </w:t>
      </w:r>
      <w:r w:rsidR="0083622A" w:rsidRPr="00153897">
        <w:rPr>
          <w:lang w:val="lt-LT"/>
        </w:rPr>
        <w:t>m. siekė 6,8</w:t>
      </w:r>
      <w:r w:rsidR="0083622A">
        <w:rPr>
          <w:lang w:val="lt-LT"/>
        </w:rPr>
        <w:t> </w:t>
      </w:r>
      <w:r w:rsidR="0083622A" w:rsidRPr="00153897">
        <w:rPr>
          <w:lang w:val="lt-LT"/>
        </w:rPr>
        <w:t>mlrd. EUR</w:t>
      </w:r>
      <w:r w:rsidR="0083622A" w:rsidRPr="00D81695">
        <w:rPr>
          <w:lang w:val="lt-LT"/>
        </w:rPr>
        <w:t xml:space="preserve"> už vidutines 3,47</w:t>
      </w:r>
      <w:r w:rsidR="0083622A">
        <w:rPr>
          <w:lang w:val="lt-LT"/>
        </w:rPr>
        <w:t> </w:t>
      </w:r>
      <w:r w:rsidR="0083622A" w:rsidRPr="00D81695">
        <w:rPr>
          <w:lang w:val="lt-LT"/>
        </w:rPr>
        <w:t>proc.</w:t>
      </w:r>
      <w:r w:rsidR="0083622A" w:rsidRPr="001B499C">
        <w:rPr>
          <w:lang w:val="lt-LT"/>
        </w:rPr>
        <w:t xml:space="preserve"> metines palūkanas</w:t>
      </w:r>
      <w:r w:rsidR="0083622A">
        <w:rPr>
          <w:lang w:val="lt-LT"/>
        </w:rPr>
        <w:t>.</w:t>
      </w:r>
    </w:p>
    <w:p w14:paraId="0DE10D9E"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D5316D">
        <w:rPr>
          <w:lang w:val="lt-LT"/>
        </w:rPr>
        <w:t>Lizingo bendrovės taip pat</w:t>
      </w:r>
      <w:r>
        <w:rPr>
          <w:lang w:val="lt-LT"/>
        </w:rPr>
        <w:t xml:space="preserve"> po ekonominio ir finansinio nuosmukio</w:t>
      </w:r>
      <w:r w:rsidRPr="00D5316D">
        <w:rPr>
          <w:lang w:val="lt-LT"/>
        </w:rPr>
        <w:t xml:space="preserve"> </w:t>
      </w:r>
      <w:r>
        <w:rPr>
          <w:lang w:val="lt-LT"/>
        </w:rPr>
        <w:t xml:space="preserve">pradžios </w:t>
      </w:r>
      <w:r w:rsidRPr="00D5316D">
        <w:rPr>
          <w:lang w:val="lt-LT"/>
        </w:rPr>
        <w:t>sudaro ženkliai mažiau sutarčių. Lizingo portfelis nuo 2008</w:t>
      </w:r>
      <w:r>
        <w:rPr>
          <w:lang w:val="lt-LT"/>
        </w:rPr>
        <w:t> </w:t>
      </w:r>
      <w:r w:rsidRPr="00D5316D">
        <w:rPr>
          <w:lang w:val="lt-LT"/>
        </w:rPr>
        <w:t>m. piko iki 2011</w:t>
      </w:r>
      <w:r>
        <w:rPr>
          <w:lang w:val="lt-LT"/>
        </w:rPr>
        <w:t> </w:t>
      </w:r>
      <w:r w:rsidRPr="00D5316D">
        <w:rPr>
          <w:lang w:val="lt-LT"/>
        </w:rPr>
        <w:t>m. susitraukė daugiau kaip 50</w:t>
      </w:r>
      <w:r>
        <w:rPr>
          <w:lang w:val="lt-LT"/>
        </w:rPr>
        <w:t> </w:t>
      </w:r>
      <w:r w:rsidRPr="00153897">
        <w:rPr>
          <w:lang w:val="lt-LT"/>
        </w:rPr>
        <w:t>proc. ir išliko stabilus iki 2013</w:t>
      </w:r>
      <w:r>
        <w:rPr>
          <w:lang w:val="lt-LT"/>
        </w:rPr>
        <w:t> </w:t>
      </w:r>
      <w:r w:rsidRPr="00153897">
        <w:rPr>
          <w:lang w:val="lt-LT"/>
        </w:rPr>
        <w:t>m.</w:t>
      </w:r>
      <w:r>
        <w:rPr>
          <w:lang w:val="lt-LT"/>
        </w:rPr>
        <w:t> </w:t>
      </w:r>
      <w:r w:rsidRPr="00153897">
        <w:rPr>
          <w:lang w:val="lt-LT"/>
        </w:rPr>
        <w:t>(1,5</w:t>
      </w:r>
      <w:r>
        <w:rPr>
          <w:lang w:val="lt-LT"/>
        </w:rPr>
        <w:t> </w:t>
      </w:r>
      <w:r w:rsidRPr="00153897">
        <w:rPr>
          <w:lang w:val="lt-LT"/>
        </w:rPr>
        <w:t>mlrd.</w:t>
      </w:r>
      <w:r>
        <w:rPr>
          <w:lang w:val="lt-LT"/>
        </w:rPr>
        <w:t> </w:t>
      </w:r>
      <w:r w:rsidRPr="00153897">
        <w:rPr>
          <w:lang w:val="lt-LT"/>
        </w:rPr>
        <w:t>EUR).</w:t>
      </w:r>
    </w:p>
    <w:p w14:paraId="0DD40E7D"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Lietuvos rizikos ir privataus kapitalo </w:t>
      </w:r>
      <w:r>
        <w:rPr>
          <w:lang w:val="lt-LT"/>
        </w:rPr>
        <w:t xml:space="preserve">rinką ženkliai paskatino ES SF lėšos, tačiau ji vis dar </w:t>
      </w:r>
      <w:r w:rsidRPr="00153897">
        <w:rPr>
          <w:lang w:val="lt-LT"/>
        </w:rPr>
        <w:t>yra ankstyvojoje vystymosi stadijoje. Rinką išjudino</w:t>
      </w:r>
      <w:r>
        <w:rPr>
          <w:lang w:val="lt-LT"/>
        </w:rPr>
        <w:t xml:space="preserve"> iš</w:t>
      </w:r>
      <w:r w:rsidRPr="00153897">
        <w:rPr>
          <w:lang w:val="lt-LT"/>
        </w:rPr>
        <w:t xml:space="preserve"> JEREMIE kontroliuojan</w:t>
      </w:r>
      <w:r>
        <w:rPr>
          <w:lang w:val="lt-LT"/>
        </w:rPr>
        <w:t>čiojo</w:t>
      </w:r>
      <w:r w:rsidRPr="00153897">
        <w:rPr>
          <w:lang w:val="lt-LT"/>
        </w:rPr>
        <w:t xml:space="preserve"> fond</w:t>
      </w:r>
      <w:r>
        <w:rPr>
          <w:lang w:val="lt-LT"/>
        </w:rPr>
        <w:t>o</w:t>
      </w:r>
      <w:r w:rsidRPr="00153897">
        <w:rPr>
          <w:lang w:val="lt-LT"/>
        </w:rPr>
        <w:t xml:space="preserve"> </w:t>
      </w:r>
      <w:r>
        <w:rPr>
          <w:lang w:val="lt-LT"/>
        </w:rPr>
        <w:t>finansuojami</w:t>
      </w:r>
      <w:r w:rsidRPr="00153897">
        <w:rPr>
          <w:lang w:val="lt-LT"/>
        </w:rPr>
        <w:t xml:space="preserve"> RKF (Verslo angelų fondas I, „Lithuania SME Fund“, „LitCapital I“, „Practica Seed Capital“, „Practica Venture Capital“). </w:t>
      </w:r>
      <w:r>
        <w:rPr>
          <w:lang w:val="lt-LT"/>
        </w:rPr>
        <w:t xml:space="preserve">Šių RKF </w:t>
      </w:r>
      <w:r w:rsidRPr="00153897">
        <w:rPr>
          <w:lang w:val="lt-LT"/>
        </w:rPr>
        <w:t>investicijos sudarė 60</w:t>
      </w:r>
      <w:r>
        <w:rPr>
          <w:lang w:val="lt-LT"/>
        </w:rPr>
        <w:t> </w:t>
      </w:r>
      <w:r w:rsidRPr="00153897">
        <w:rPr>
          <w:lang w:val="lt-LT"/>
        </w:rPr>
        <w:t>proc. visų 2010–2013</w:t>
      </w:r>
      <w:r>
        <w:rPr>
          <w:lang w:val="lt-LT"/>
        </w:rPr>
        <w:t> </w:t>
      </w:r>
      <w:r w:rsidRPr="00153897">
        <w:rPr>
          <w:lang w:val="lt-LT"/>
        </w:rPr>
        <w:t>m. privataus kapitalo investicijų.</w:t>
      </w:r>
    </w:p>
    <w:p w14:paraId="1B3C8BB5"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Lietuvoje pastebėtas reikšmingas privataus kapitalo investicijų</w:t>
      </w:r>
      <w:r>
        <w:rPr>
          <w:lang w:val="lt-LT"/>
        </w:rPr>
        <w:t xml:space="preserve"> skaičius – </w:t>
      </w:r>
      <w:r w:rsidRPr="00153897">
        <w:rPr>
          <w:lang w:val="lt-LT"/>
        </w:rPr>
        <w:t>2013</w:t>
      </w:r>
      <w:r>
        <w:rPr>
          <w:lang w:val="lt-LT"/>
        </w:rPr>
        <w:t> </w:t>
      </w:r>
      <w:r w:rsidRPr="00153897">
        <w:rPr>
          <w:lang w:val="lt-LT"/>
        </w:rPr>
        <w:t xml:space="preserve">m. pabaigoje Centrinės ir Rytų Europos regione Lietuva buvo viena lyderių pagal privataus kapitalo fondų investicijų į įmones skaičių per metus. </w:t>
      </w:r>
      <w:r>
        <w:rPr>
          <w:lang w:val="lt-LT"/>
        </w:rPr>
        <w:t>T</w:t>
      </w:r>
      <w:r w:rsidRPr="00153897">
        <w:rPr>
          <w:lang w:val="lt-LT"/>
        </w:rPr>
        <w:t xml:space="preserve">ačiau bendra </w:t>
      </w:r>
      <w:r>
        <w:rPr>
          <w:lang w:val="lt-LT"/>
        </w:rPr>
        <w:t xml:space="preserve">šių investicijų </w:t>
      </w:r>
      <w:r w:rsidRPr="00153897">
        <w:rPr>
          <w:lang w:val="lt-LT"/>
        </w:rPr>
        <w:t xml:space="preserve">suma nėra didelė. </w:t>
      </w:r>
    </w:p>
    <w:p w14:paraId="7CC85E5D"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Nors JEREMIE kontroliuojančiojo fondo sukūrimas </w:t>
      </w:r>
      <w:r>
        <w:rPr>
          <w:lang w:val="lt-LT"/>
        </w:rPr>
        <w:t>prisidėjo prie</w:t>
      </w:r>
      <w:r w:rsidRPr="00153897">
        <w:rPr>
          <w:lang w:val="lt-LT"/>
        </w:rPr>
        <w:t xml:space="preserve"> privataus kapitalo investicijų santyk</w:t>
      </w:r>
      <w:r>
        <w:rPr>
          <w:lang w:val="lt-LT"/>
        </w:rPr>
        <w:t>io</w:t>
      </w:r>
      <w:r w:rsidRPr="00153897">
        <w:rPr>
          <w:lang w:val="lt-LT"/>
        </w:rPr>
        <w:t xml:space="preserve"> su BVP</w:t>
      </w:r>
      <w:r>
        <w:rPr>
          <w:lang w:val="lt-LT"/>
        </w:rPr>
        <w:t xml:space="preserve"> padidėjimo, tačiau </w:t>
      </w:r>
      <w:r w:rsidRPr="00153897">
        <w:rPr>
          <w:lang w:val="lt-LT"/>
        </w:rPr>
        <w:t>2013</w:t>
      </w:r>
      <w:r>
        <w:rPr>
          <w:lang w:val="lt-LT"/>
        </w:rPr>
        <w:t> </w:t>
      </w:r>
      <w:r w:rsidRPr="00153897">
        <w:rPr>
          <w:lang w:val="lt-LT"/>
        </w:rPr>
        <w:t xml:space="preserve">m. </w:t>
      </w:r>
      <w:r>
        <w:rPr>
          <w:lang w:val="lt-LT"/>
        </w:rPr>
        <w:t xml:space="preserve">jis vis tiek </w:t>
      </w:r>
      <w:r w:rsidRPr="00153897">
        <w:rPr>
          <w:lang w:val="lt-LT"/>
        </w:rPr>
        <w:t>buvo 6</w:t>
      </w:r>
      <w:r>
        <w:rPr>
          <w:lang w:val="lt-LT"/>
        </w:rPr>
        <w:t> </w:t>
      </w:r>
      <w:r w:rsidRPr="00153897">
        <w:rPr>
          <w:lang w:val="lt-LT"/>
        </w:rPr>
        <w:t>kartus mažesnis už ES vidurkį. Nuo 2009 iki 2014</w:t>
      </w:r>
      <w:r>
        <w:rPr>
          <w:lang w:val="lt-LT"/>
        </w:rPr>
        <w:t> </w:t>
      </w:r>
      <w:r w:rsidRPr="00153897">
        <w:rPr>
          <w:lang w:val="lt-LT"/>
        </w:rPr>
        <w:t>m. privataus kapitalo investicijos sudarė 15,9</w:t>
      </w:r>
      <w:r>
        <w:rPr>
          <w:lang w:val="lt-LT"/>
        </w:rPr>
        <w:t> </w:t>
      </w:r>
      <w:r w:rsidRPr="00153897">
        <w:rPr>
          <w:lang w:val="lt-LT"/>
        </w:rPr>
        <w:t>mln.</w:t>
      </w:r>
      <w:r>
        <w:rPr>
          <w:lang w:val="lt-LT"/>
        </w:rPr>
        <w:t> </w:t>
      </w:r>
      <w:r w:rsidRPr="00153897">
        <w:rPr>
          <w:lang w:val="lt-LT"/>
        </w:rPr>
        <w:t>EUR.</w:t>
      </w:r>
    </w:p>
    <w:p w14:paraId="2DD91E28" w14:textId="506047ED"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 xml:space="preserve">Viešojo sektoriaus paramos priemonės SVV </w:t>
      </w:r>
      <w:r w:rsidR="000329FF" w:rsidRPr="00A3650C">
        <w:rPr>
          <w:lang w:val="lt-LT"/>
        </w:rPr>
        <w:t>gali apimti keletą finansinių produktų (priemonių), įskaitant</w:t>
      </w:r>
      <w:r w:rsidRPr="000329FF">
        <w:rPr>
          <w:lang w:val="lt-LT"/>
        </w:rPr>
        <w:t>:</w:t>
      </w:r>
      <w:r w:rsidRPr="00153897">
        <w:rPr>
          <w:lang w:val="lt-LT"/>
        </w:rPr>
        <w:t xml:space="preserve"> </w:t>
      </w:r>
    </w:p>
    <w:p w14:paraId="7D66AE7B"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paskolas, banko sąskaitos kreditus, kredito linijas, turtu įkeistas paskolas, mikrokreditus;</w:t>
      </w:r>
    </w:p>
    <w:p w14:paraId="6740AF99"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lizingą;</w:t>
      </w:r>
    </w:p>
    <w:p w14:paraId="379D77CB"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faktoringą;</w:t>
      </w:r>
    </w:p>
    <w:p w14:paraId="2F098036"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FĮ garantijas ir akredityvus;</w:t>
      </w:r>
    </w:p>
    <w:p w14:paraId="1A886CD0"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 xml:space="preserve">akcinį kapitalą ir pusiau akcinį kapitalą (pvz., rizikos kapitalą </w:t>
      </w:r>
      <w:proofErr w:type="gramStart"/>
      <w:r w:rsidRPr="00153897">
        <w:rPr>
          <w:lang w:val="lt-LT"/>
        </w:rPr>
        <w:t>(</w:t>
      </w:r>
      <w:proofErr w:type="gramEnd"/>
      <w:r w:rsidRPr="00153897">
        <w:rPr>
          <w:lang w:val="lt-LT"/>
        </w:rPr>
        <w:t>angl. „venture capital“), mezaniną ir į įmonės plėtrą nukreiptą kapitalą (angl. „growth/expansion capital“);</w:t>
      </w:r>
    </w:p>
    <w:p w14:paraId="7EC32F31"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 xml:space="preserve">technologijų perdavimo fondus </w:t>
      </w:r>
      <w:proofErr w:type="gramStart"/>
      <w:r w:rsidRPr="00153897">
        <w:rPr>
          <w:lang w:val="lt-LT"/>
        </w:rPr>
        <w:t>(</w:t>
      </w:r>
      <w:proofErr w:type="gramEnd"/>
      <w:r w:rsidRPr="00153897">
        <w:rPr>
          <w:lang w:val="lt-LT"/>
        </w:rPr>
        <w:t>angl. „technology transfer funds“);</w:t>
      </w:r>
    </w:p>
    <w:p w14:paraId="20F65D85"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 xml:space="preserve">pakeitimui </w:t>
      </w:r>
      <w:proofErr w:type="gramStart"/>
      <w:r w:rsidRPr="00153897">
        <w:rPr>
          <w:lang w:val="lt-LT"/>
        </w:rPr>
        <w:t>(</w:t>
      </w:r>
      <w:proofErr w:type="gramEnd"/>
      <w:r w:rsidRPr="00153897">
        <w:rPr>
          <w:lang w:val="lt-LT"/>
        </w:rPr>
        <w:t>angl. „replacement capital“), gelbėjimui (apyvartumui) (angl. „rescue/turnaround“) ir išpirkimui (angl. „buyout“) skirtą kapitalą;</w:t>
      </w:r>
    </w:p>
    <w:p w14:paraId="266E6E64"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subsidijas.</w:t>
      </w:r>
    </w:p>
    <w:p w14:paraId="758DB935" w14:textId="691A8902" w:rsidR="00781456" w:rsidRPr="00153897" w:rsidRDefault="007B2A3B" w:rsidP="00781456">
      <w:pPr>
        <w:pBdr>
          <w:top w:val="single" w:sz="4" w:space="1" w:color="auto"/>
          <w:left w:val="single" w:sz="4" w:space="4" w:color="auto"/>
          <w:bottom w:val="single" w:sz="4" w:space="1" w:color="auto"/>
          <w:right w:val="single" w:sz="4" w:space="4" w:color="auto"/>
        </w:pBdr>
        <w:spacing w:before="240" w:after="240"/>
        <w:rPr>
          <w:lang w:val="lt-LT"/>
        </w:rPr>
      </w:pPr>
      <w:r>
        <w:rPr>
          <w:lang w:val="lt-LT"/>
        </w:rPr>
        <w:lastRenderedPageBreak/>
        <w:t>2007–2013 m. finansavimo laikotarpiu</w:t>
      </w:r>
      <w:proofErr w:type="gramStart"/>
      <w:r>
        <w:rPr>
          <w:lang w:val="lt-LT"/>
        </w:rPr>
        <w:t xml:space="preserve"> </w:t>
      </w:r>
      <w:r w:rsidR="00781456" w:rsidRPr="00153897">
        <w:rPr>
          <w:lang w:val="lt-LT"/>
        </w:rPr>
        <w:t xml:space="preserve"> </w:t>
      </w:r>
      <w:proofErr w:type="gramEnd"/>
      <w:r w:rsidR="00781456" w:rsidRPr="00153897">
        <w:rPr>
          <w:lang w:val="lt-LT"/>
        </w:rPr>
        <w:t>Lietuvoje veik</w:t>
      </w:r>
      <w:r>
        <w:rPr>
          <w:lang w:val="lt-LT"/>
        </w:rPr>
        <w:t>ė</w:t>
      </w:r>
      <w:r w:rsidR="00781456">
        <w:rPr>
          <w:lang w:val="lt-LT"/>
        </w:rPr>
        <w:t xml:space="preserve"> trys</w:t>
      </w:r>
      <w:r w:rsidR="00781456" w:rsidRPr="00153897">
        <w:rPr>
          <w:lang w:val="lt-LT"/>
        </w:rPr>
        <w:t xml:space="preserve"> </w:t>
      </w:r>
      <w:r w:rsidR="00781456">
        <w:rPr>
          <w:lang w:val="lt-LT"/>
        </w:rPr>
        <w:t xml:space="preserve">verslui finansuoti skirti </w:t>
      </w:r>
      <w:r w:rsidR="00781456" w:rsidRPr="00153897">
        <w:rPr>
          <w:lang w:val="lt-LT"/>
        </w:rPr>
        <w:t xml:space="preserve">kontroliuojantieji fondai ir viena </w:t>
      </w:r>
      <w:r w:rsidR="00781456">
        <w:rPr>
          <w:lang w:val="lt-LT"/>
        </w:rPr>
        <w:t>FP</w:t>
      </w:r>
      <w:r w:rsidR="00781456" w:rsidRPr="00153897">
        <w:rPr>
          <w:lang w:val="lt-LT"/>
        </w:rPr>
        <w:t>, nepriklausanti fondui:</w:t>
      </w:r>
    </w:p>
    <w:p w14:paraId="59072003"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JEREMIE kontroliuojantysis fondas;</w:t>
      </w:r>
    </w:p>
    <w:p w14:paraId="0163F360"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INVEGOS fondas;</w:t>
      </w:r>
    </w:p>
    <w:p w14:paraId="727C6D02"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 xml:space="preserve">Verslumo </w:t>
      </w:r>
      <w:r>
        <w:rPr>
          <w:lang w:val="lt-LT"/>
        </w:rPr>
        <w:t>s</w:t>
      </w:r>
      <w:r w:rsidRPr="00153897">
        <w:rPr>
          <w:lang w:val="lt-LT"/>
        </w:rPr>
        <w:t xml:space="preserve">katinimo </w:t>
      </w:r>
      <w:r>
        <w:rPr>
          <w:lang w:val="lt-LT"/>
        </w:rPr>
        <w:t>f</w:t>
      </w:r>
      <w:r w:rsidRPr="00153897">
        <w:rPr>
          <w:lang w:val="lt-LT"/>
        </w:rPr>
        <w:t xml:space="preserve">ondas (toliau – VSF); </w:t>
      </w:r>
    </w:p>
    <w:p w14:paraId="2A6EDC57" w14:textId="77777777" w:rsidR="00781456" w:rsidRPr="00153897" w:rsidRDefault="00781456" w:rsidP="006F588F">
      <w:pPr>
        <w:pStyle w:val="Sraopastraipa"/>
        <w:numPr>
          <w:ilvl w:val="0"/>
          <w:numId w:val="31"/>
        </w:numPr>
        <w:pBdr>
          <w:top w:val="single" w:sz="4" w:space="1" w:color="auto"/>
          <w:left w:val="single" w:sz="4" w:space="4" w:color="auto"/>
          <w:bottom w:val="single" w:sz="4" w:space="1" w:color="auto"/>
          <w:right w:val="single" w:sz="4" w:space="4" w:color="auto"/>
        </w:pBdr>
        <w:ind w:left="0" w:firstLine="774"/>
        <w:rPr>
          <w:lang w:val="lt-LT"/>
        </w:rPr>
      </w:pPr>
      <w:r w:rsidRPr="00153897">
        <w:rPr>
          <w:lang w:val="lt-LT"/>
        </w:rPr>
        <w:t>Priemonė „Garantijų fondas“ (toliau – GF).</w:t>
      </w:r>
    </w:p>
    <w:p w14:paraId="7A07C94C"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14</w:t>
      </w:r>
      <w:r>
        <w:rPr>
          <w:lang w:val="lt-LT"/>
        </w:rPr>
        <w:t> </w:t>
      </w:r>
      <w:r w:rsidRPr="00153897">
        <w:rPr>
          <w:lang w:val="lt-LT"/>
        </w:rPr>
        <w:t xml:space="preserve">pav. matyti, kad su viešojo sektoriaus parama įgyvendintos </w:t>
      </w:r>
      <w:r>
        <w:rPr>
          <w:lang w:val="lt-LT"/>
        </w:rPr>
        <w:t xml:space="preserve">verslui skirtos </w:t>
      </w:r>
      <w:r w:rsidRPr="00153897">
        <w:rPr>
          <w:lang w:val="lt-LT"/>
        </w:rPr>
        <w:t>FP ir su jomis susijusi priemonė iki 2013</w:t>
      </w:r>
      <w:r>
        <w:rPr>
          <w:lang w:val="lt-LT"/>
        </w:rPr>
        <w:t> </w:t>
      </w:r>
      <w:r w:rsidRPr="00153897">
        <w:rPr>
          <w:lang w:val="lt-LT"/>
        </w:rPr>
        <w:t>m. pabaigos suteikė ženkl</w:t>
      </w:r>
      <w:r>
        <w:rPr>
          <w:lang w:val="lt-LT"/>
        </w:rPr>
        <w:t>ų</w:t>
      </w:r>
      <w:r w:rsidRPr="00153897">
        <w:rPr>
          <w:lang w:val="lt-LT"/>
        </w:rPr>
        <w:t xml:space="preserve"> </w:t>
      </w:r>
      <w:r>
        <w:rPr>
          <w:lang w:val="lt-LT"/>
        </w:rPr>
        <w:t>finansavimą</w:t>
      </w:r>
      <w:r w:rsidRPr="00153897">
        <w:rPr>
          <w:lang w:val="lt-LT"/>
        </w:rPr>
        <w:t xml:space="preserve"> SVV.</w:t>
      </w:r>
    </w:p>
    <w:p w14:paraId="17C264B2" w14:textId="77777777" w:rsidR="00781456" w:rsidRDefault="00781456" w:rsidP="00781456">
      <w:pPr>
        <w:pBdr>
          <w:top w:val="single" w:sz="4" w:space="1" w:color="auto"/>
          <w:left w:val="single" w:sz="4" w:space="4" w:color="auto"/>
          <w:bottom w:val="single" w:sz="4" w:space="1" w:color="auto"/>
          <w:right w:val="single" w:sz="4" w:space="4" w:color="auto"/>
        </w:pBdr>
        <w:rPr>
          <w:rFonts w:cs="Times New Roman"/>
          <w:b/>
          <w:color w:val="365F91" w:themeColor="accent1" w:themeShade="BF"/>
          <w:lang w:val="lt-LT"/>
        </w:rPr>
      </w:pPr>
      <w:r w:rsidRPr="00153897">
        <w:rPr>
          <w:rFonts w:cs="Times New Roman"/>
          <w:b/>
          <w:color w:val="365F91" w:themeColor="accent1" w:themeShade="BF"/>
          <w:lang w:val="lt-LT"/>
        </w:rPr>
        <w:fldChar w:fldCharType="begin"/>
      </w:r>
      <w:r w:rsidRPr="00153897">
        <w:rPr>
          <w:rFonts w:cs="Times New Roman"/>
          <w:b/>
          <w:color w:val="365F91" w:themeColor="accent1" w:themeShade="BF"/>
          <w:lang w:val="lt-LT"/>
        </w:rPr>
        <w:instrText xml:space="preserve"> SEQ pav. \* ARABIC </w:instrText>
      </w:r>
      <w:r w:rsidRPr="00153897">
        <w:rPr>
          <w:rFonts w:cs="Times New Roman"/>
          <w:b/>
          <w:color w:val="365F91" w:themeColor="accent1" w:themeShade="BF"/>
          <w:lang w:val="lt-LT"/>
        </w:rPr>
        <w:fldChar w:fldCharType="separate"/>
      </w:r>
      <w:bookmarkStart w:id="99" w:name="_Toc494356605"/>
      <w:r w:rsidR="0010043D">
        <w:rPr>
          <w:rFonts w:cs="Times New Roman"/>
          <w:b/>
          <w:noProof/>
          <w:color w:val="365F91" w:themeColor="accent1" w:themeShade="BF"/>
          <w:lang w:val="lt-LT"/>
        </w:rPr>
        <w:t>14</w:t>
      </w:r>
      <w:r w:rsidRPr="00153897">
        <w:rPr>
          <w:rFonts w:cs="Times New Roman"/>
          <w:b/>
          <w:color w:val="365F91" w:themeColor="accent1" w:themeShade="BF"/>
          <w:lang w:val="lt-LT"/>
        </w:rPr>
        <w:fldChar w:fldCharType="end"/>
      </w:r>
      <w:r w:rsidRPr="00153897">
        <w:rPr>
          <w:rFonts w:cs="Times New Roman"/>
          <w:b/>
          <w:color w:val="365F91" w:themeColor="accent1" w:themeShade="BF"/>
          <w:lang w:val="lt-LT"/>
        </w:rPr>
        <w:t xml:space="preserve"> pav. SVV finansuoti panaudota FP ir su jomis susijusių priemonių suma iki 2013</w:t>
      </w:r>
      <w:r>
        <w:rPr>
          <w:rFonts w:cs="Times New Roman"/>
          <w:b/>
          <w:color w:val="365F91" w:themeColor="accent1" w:themeShade="BF"/>
          <w:lang w:val="lt-LT"/>
        </w:rPr>
        <w:t> </w:t>
      </w:r>
      <w:r w:rsidRPr="00153897">
        <w:rPr>
          <w:rFonts w:cs="Times New Roman"/>
          <w:b/>
          <w:color w:val="365F91" w:themeColor="accent1" w:themeShade="BF"/>
          <w:lang w:val="lt-LT"/>
        </w:rPr>
        <w:t>m.</w:t>
      </w:r>
      <w:r>
        <w:rPr>
          <w:rFonts w:cs="Times New Roman"/>
          <w:b/>
          <w:color w:val="365F91" w:themeColor="accent1" w:themeShade="BF"/>
          <w:lang w:val="lt-LT"/>
        </w:rPr>
        <w:t> </w:t>
      </w:r>
      <w:r w:rsidRPr="00153897">
        <w:rPr>
          <w:rFonts w:cs="Times New Roman"/>
          <w:b/>
          <w:color w:val="365F91" w:themeColor="accent1" w:themeShade="BF"/>
          <w:lang w:val="lt-LT"/>
        </w:rPr>
        <w:t>pabaigos (mln.</w:t>
      </w:r>
      <w:r>
        <w:rPr>
          <w:rFonts w:cs="Times New Roman"/>
          <w:b/>
          <w:color w:val="365F91" w:themeColor="accent1" w:themeShade="BF"/>
          <w:lang w:val="lt-LT"/>
        </w:rPr>
        <w:t> </w:t>
      </w:r>
      <w:r w:rsidRPr="00153897">
        <w:rPr>
          <w:rFonts w:cs="Times New Roman"/>
          <w:b/>
          <w:color w:val="365F91" w:themeColor="accent1" w:themeShade="BF"/>
          <w:lang w:val="lt-LT"/>
        </w:rPr>
        <w:t>EUR)</w:t>
      </w:r>
      <w:bookmarkEnd w:id="99"/>
    </w:p>
    <w:p w14:paraId="179DAC5A" w14:textId="77777777" w:rsidR="00781456" w:rsidRPr="00153897" w:rsidRDefault="00781456" w:rsidP="00781456">
      <w:pPr>
        <w:pBdr>
          <w:top w:val="single" w:sz="4" w:space="1" w:color="auto"/>
          <w:left w:val="single" w:sz="4" w:space="4" w:color="auto"/>
          <w:bottom w:val="single" w:sz="4" w:space="1" w:color="auto"/>
          <w:right w:val="single" w:sz="4" w:space="4" w:color="auto"/>
        </w:pBdr>
        <w:ind w:firstLine="0"/>
        <w:rPr>
          <w:b/>
          <w:color w:val="365F91" w:themeColor="accent1" w:themeShade="BF"/>
          <w:lang w:val="lt-LT"/>
        </w:rPr>
      </w:pPr>
      <w:r>
        <w:rPr>
          <w:b/>
          <w:noProof/>
          <w:color w:val="365F91" w:themeColor="accent1" w:themeShade="BF"/>
          <w:lang w:val="lt-LT" w:eastAsia="lt-LT"/>
        </w:rPr>
        <w:drawing>
          <wp:inline distT="0" distB="0" distL="0" distR="0" wp14:anchorId="69300BAD" wp14:editId="733CD711">
            <wp:extent cx="6100047" cy="119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3865" cy="1191370"/>
                    </a:xfrm>
                    <a:prstGeom prst="rect">
                      <a:avLst/>
                    </a:prstGeom>
                    <a:noFill/>
                  </pic:spPr>
                </pic:pic>
              </a:graphicData>
            </a:graphic>
          </wp:inline>
        </w:drawing>
      </w:r>
    </w:p>
    <w:p w14:paraId="16E9A834"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sidRPr="00153897">
        <w:rPr>
          <w:lang w:val="lt-LT"/>
        </w:rPr>
        <w:t>Siekiant identifikuoti rinkos poreikius</w:t>
      </w:r>
      <w:r w:rsidR="002F6AC7">
        <w:rPr>
          <w:lang w:val="lt-LT"/>
        </w:rPr>
        <w:t xml:space="preserve"> </w:t>
      </w:r>
      <w:r>
        <w:rPr>
          <w:lang w:val="lt-LT"/>
        </w:rPr>
        <w:t>artimiausiems 5 metams</w:t>
      </w:r>
      <w:r w:rsidRPr="00153897">
        <w:rPr>
          <w:lang w:val="lt-LT"/>
        </w:rPr>
        <w:t>, buvo atlikta 508</w:t>
      </w:r>
      <w:r>
        <w:rPr>
          <w:lang w:val="lt-LT"/>
        </w:rPr>
        <w:t> </w:t>
      </w:r>
      <w:r w:rsidRPr="00153897">
        <w:rPr>
          <w:lang w:val="lt-LT"/>
        </w:rPr>
        <w:t>SVV</w:t>
      </w:r>
      <w:r>
        <w:rPr>
          <w:lang w:val="lt-LT"/>
        </w:rPr>
        <w:t xml:space="preserve"> </w:t>
      </w:r>
      <w:r w:rsidRPr="00153897">
        <w:rPr>
          <w:lang w:val="lt-LT"/>
        </w:rPr>
        <w:t>subjektų (statistiškai reprezentatyvi imtis), 12</w:t>
      </w:r>
      <w:r>
        <w:rPr>
          <w:lang w:val="lt-LT"/>
        </w:rPr>
        <w:t> </w:t>
      </w:r>
      <w:r w:rsidRPr="00153897">
        <w:rPr>
          <w:lang w:val="lt-LT"/>
        </w:rPr>
        <w:t>FT atstovų ir 3</w:t>
      </w:r>
      <w:r>
        <w:rPr>
          <w:lang w:val="lt-LT"/>
        </w:rPr>
        <w:t> </w:t>
      </w:r>
      <w:r w:rsidRPr="00153897">
        <w:rPr>
          <w:lang w:val="lt-LT"/>
        </w:rPr>
        <w:t>RKF atstovų apklausa.</w:t>
      </w:r>
    </w:p>
    <w:p w14:paraId="1CE68C83"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rPr>
          <w:lang w:val="lt-LT"/>
        </w:rPr>
      </w:pPr>
      <w:r>
        <w:rPr>
          <w:lang w:val="lt-LT"/>
        </w:rPr>
        <w:t>D</w:t>
      </w:r>
      <w:r w:rsidRPr="00153897">
        <w:rPr>
          <w:lang w:val="lt-LT"/>
        </w:rPr>
        <w:t>auguma SVV</w:t>
      </w:r>
      <w:r>
        <w:rPr>
          <w:lang w:val="lt-LT"/>
        </w:rPr>
        <w:t xml:space="preserve"> subjektų</w:t>
      </w:r>
      <w:r w:rsidRPr="00153897">
        <w:rPr>
          <w:lang w:val="lt-LT"/>
        </w:rPr>
        <w:t xml:space="preserve"> ketin</w:t>
      </w:r>
      <w:r>
        <w:rPr>
          <w:lang w:val="lt-LT"/>
        </w:rPr>
        <w:t>o</w:t>
      </w:r>
      <w:r w:rsidRPr="00153897">
        <w:rPr>
          <w:lang w:val="lt-LT"/>
        </w:rPr>
        <w:t xml:space="preserve"> naudotis išoriniu finansavimu per artimiausius 5</w:t>
      </w:r>
      <w:r>
        <w:rPr>
          <w:lang w:val="lt-LT"/>
        </w:rPr>
        <w:t> </w:t>
      </w:r>
      <w:r w:rsidRPr="00153897">
        <w:rPr>
          <w:lang w:val="lt-LT"/>
        </w:rPr>
        <w:t xml:space="preserve">metus, tačiau </w:t>
      </w:r>
      <w:r>
        <w:rPr>
          <w:lang w:val="lt-LT"/>
        </w:rPr>
        <w:t>SVV subjektų</w:t>
      </w:r>
      <w:r w:rsidRPr="00153897">
        <w:rPr>
          <w:lang w:val="lt-LT"/>
        </w:rPr>
        <w:t xml:space="preserve"> p</w:t>
      </w:r>
      <w:r>
        <w:rPr>
          <w:lang w:val="lt-LT"/>
        </w:rPr>
        <w:t>oreikis</w:t>
      </w:r>
      <w:r w:rsidRPr="00153897">
        <w:rPr>
          <w:lang w:val="lt-LT"/>
        </w:rPr>
        <w:t xml:space="preserve"> jau dabar nėra </w:t>
      </w:r>
      <w:proofErr w:type="gramStart"/>
      <w:r w:rsidRPr="00153897">
        <w:rPr>
          <w:lang w:val="lt-LT"/>
        </w:rPr>
        <w:t>pilnai</w:t>
      </w:r>
      <w:proofErr w:type="gramEnd"/>
      <w:r w:rsidRPr="00153897">
        <w:rPr>
          <w:lang w:val="lt-LT"/>
        </w:rPr>
        <w:t xml:space="preserve"> patenkinama</w:t>
      </w:r>
      <w:r w:rsidR="00AD5749">
        <w:rPr>
          <w:lang w:val="lt-LT"/>
        </w:rPr>
        <w:t>s</w:t>
      </w:r>
      <w:r w:rsidRPr="00153897">
        <w:rPr>
          <w:lang w:val="lt-LT"/>
        </w:rPr>
        <w:t>. Tik 3</w:t>
      </w:r>
      <w:r>
        <w:rPr>
          <w:lang w:val="lt-LT"/>
        </w:rPr>
        <w:t> </w:t>
      </w:r>
      <w:r w:rsidRPr="00153897">
        <w:rPr>
          <w:lang w:val="lt-LT"/>
        </w:rPr>
        <w:t>proc. SVV subjektų nurodė, jog jiems nėra reikalingas finansavimas ir jie neplanuoja dėl jo kreiptis per artimiausius 5</w:t>
      </w:r>
      <w:r>
        <w:rPr>
          <w:lang w:val="lt-LT"/>
        </w:rPr>
        <w:t> </w:t>
      </w:r>
      <w:r w:rsidRPr="00153897">
        <w:rPr>
          <w:lang w:val="lt-LT"/>
        </w:rPr>
        <w:t>metus.</w:t>
      </w:r>
    </w:p>
    <w:p w14:paraId="53A94B37"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 xml:space="preserve">Tik 42 proc. besikreipusiųjų </w:t>
      </w:r>
      <w:r>
        <w:rPr>
          <w:lang w:val="lt-LT"/>
        </w:rPr>
        <w:t xml:space="preserve">į FT </w:t>
      </w:r>
      <w:r w:rsidRPr="00153897">
        <w:rPr>
          <w:lang w:val="lt-LT"/>
        </w:rPr>
        <w:t>SVV subjektų gavo norimo dydžio finansavimą be papildomų sąlygų, o 18</w:t>
      </w:r>
      <w:r>
        <w:rPr>
          <w:lang w:val="lt-LT"/>
        </w:rPr>
        <w:t> </w:t>
      </w:r>
      <w:r w:rsidRPr="00153897">
        <w:rPr>
          <w:lang w:val="lt-LT"/>
        </w:rPr>
        <w:t>proc. jo negavo visai. Dažniausios priežastys, dėl kurių buvo nesuteiktas ar suteiktas mažesnis finansavimas: užstato trūkumas (70</w:t>
      </w:r>
      <w:r>
        <w:rPr>
          <w:lang w:val="lt-LT"/>
        </w:rPr>
        <w:t> </w:t>
      </w:r>
      <w:r w:rsidRPr="00153897">
        <w:rPr>
          <w:lang w:val="lt-LT"/>
        </w:rPr>
        <w:t>proc.), turimi per dideli įsipareigojimai (15</w:t>
      </w:r>
      <w:r>
        <w:rPr>
          <w:lang w:val="lt-LT"/>
        </w:rPr>
        <w:t> </w:t>
      </w:r>
      <w:r w:rsidRPr="00153897">
        <w:rPr>
          <w:lang w:val="lt-LT"/>
        </w:rPr>
        <w:t>proc.), nepagrįstas poreikis (15</w:t>
      </w:r>
      <w:r>
        <w:rPr>
          <w:lang w:val="lt-LT"/>
        </w:rPr>
        <w:t> </w:t>
      </w:r>
      <w:r w:rsidRPr="00153897">
        <w:rPr>
          <w:lang w:val="lt-LT"/>
        </w:rPr>
        <w:t>proc.), turėtos mokumo problemos (5</w:t>
      </w:r>
      <w:r>
        <w:rPr>
          <w:lang w:val="lt-LT"/>
        </w:rPr>
        <w:t> </w:t>
      </w:r>
      <w:r w:rsidRPr="00153897">
        <w:rPr>
          <w:lang w:val="lt-LT"/>
        </w:rPr>
        <w:t xml:space="preserve">proc.) arba kitos priežastys </w:t>
      </w:r>
      <w:proofErr w:type="gramStart"/>
      <w:r w:rsidRPr="00153897">
        <w:rPr>
          <w:lang w:val="lt-LT"/>
        </w:rPr>
        <w:t>(</w:t>
      </w:r>
      <w:proofErr w:type="gramEnd"/>
      <w:r w:rsidRPr="00153897">
        <w:rPr>
          <w:lang w:val="lt-LT"/>
        </w:rPr>
        <w:t>15</w:t>
      </w:r>
      <w:r>
        <w:rPr>
          <w:lang w:val="lt-LT"/>
        </w:rPr>
        <w:t> </w:t>
      </w:r>
      <w:r w:rsidRPr="00153897">
        <w:rPr>
          <w:lang w:val="lt-LT"/>
        </w:rPr>
        <w:t xml:space="preserve">proc.). FĮ teigimu, dažniausios priežastys yra mokumo problemos ir užstato trūkumas. </w:t>
      </w:r>
    </w:p>
    <w:p w14:paraId="20B75DB7"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SVV dažniausiai svarst</w:t>
      </w:r>
      <w:r>
        <w:rPr>
          <w:lang w:val="lt-LT"/>
        </w:rPr>
        <w:t xml:space="preserve">ė </w:t>
      </w:r>
      <w:r w:rsidRPr="00153897">
        <w:rPr>
          <w:lang w:val="lt-LT"/>
        </w:rPr>
        <w:t>naudotis paskolų, palūkanų kompensavimo ir garantijų priemonėmis.</w:t>
      </w:r>
    </w:p>
    <w:p w14:paraId="3592FC10"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line="240" w:lineRule="auto"/>
        <w:rPr>
          <w:i/>
          <w:lang w:val="lt-LT"/>
        </w:rPr>
      </w:pPr>
      <w:r w:rsidRPr="00153897">
        <w:rPr>
          <w:rFonts w:cs="Times New Roman"/>
          <w:b/>
          <w:color w:val="365F91" w:themeColor="accent1" w:themeShade="BF"/>
          <w:lang w:val="lt-LT"/>
        </w:rPr>
        <w:fldChar w:fldCharType="begin"/>
      </w:r>
      <w:r w:rsidRPr="00153897">
        <w:rPr>
          <w:rFonts w:cs="Times New Roman"/>
          <w:b/>
          <w:color w:val="365F91" w:themeColor="accent1" w:themeShade="BF"/>
          <w:lang w:val="lt-LT"/>
        </w:rPr>
        <w:instrText xml:space="preserve"> SEQ pav. \* ARABIC </w:instrText>
      </w:r>
      <w:r w:rsidRPr="00153897">
        <w:rPr>
          <w:rFonts w:cs="Times New Roman"/>
          <w:b/>
          <w:color w:val="365F91" w:themeColor="accent1" w:themeShade="BF"/>
          <w:lang w:val="lt-LT"/>
        </w:rPr>
        <w:fldChar w:fldCharType="separate"/>
      </w:r>
      <w:bookmarkStart w:id="100" w:name="_Toc494356606"/>
      <w:r w:rsidR="0010043D">
        <w:rPr>
          <w:rFonts w:cs="Times New Roman"/>
          <w:b/>
          <w:noProof/>
          <w:color w:val="365F91" w:themeColor="accent1" w:themeShade="BF"/>
          <w:lang w:val="lt-LT"/>
        </w:rPr>
        <w:t>15</w:t>
      </w:r>
      <w:r w:rsidRPr="00153897">
        <w:rPr>
          <w:rFonts w:cs="Times New Roman"/>
          <w:b/>
          <w:color w:val="365F91" w:themeColor="accent1" w:themeShade="BF"/>
          <w:lang w:val="lt-LT"/>
        </w:rPr>
        <w:fldChar w:fldCharType="end"/>
      </w:r>
      <w:r w:rsidRPr="00153897">
        <w:rPr>
          <w:rFonts w:cs="Times New Roman"/>
          <w:b/>
          <w:color w:val="365F91" w:themeColor="accent1" w:themeShade="BF"/>
          <w:lang w:val="lt-LT"/>
        </w:rPr>
        <w:t xml:space="preserve"> pav. </w:t>
      </w:r>
      <w:r w:rsidRPr="00153897">
        <w:rPr>
          <w:b/>
          <w:color w:val="365F91" w:themeColor="accent1" w:themeShade="BF"/>
          <w:lang w:val="lt-LT"/>
        </w:rPr>
        <w:t>SVV svarstomos naudoti FP (proc. nuo visų apklaustųjų)</w:t>
      </w:r>
      <w:bookmarkEnd w:id="100"/>
    </w:p>
    <w:p w14:paraId="62DCCFB2" w14:textId="77777777" w:rsidR="00781456" w:rsidRDefault="00781456" w:rsidP="00781456">
      <w:pPr>
        <w:pBdr>
          <w:top w:val="single" w:sz="4" w:space="1" w:color="auto"/>
          <w:left w:val="single" w:sz="4" w:space="4" w:color="auto"/>
          <w:bottom w:val="single" w:sz="4" w:space="1" w:color="auto"/>
          <w:right w:val="single" w:sz="4" w:space="4" w:color="auto"/>
        </w:pBdr>
        <w:spacing w:before="240" w:after="240"/>
        <w:ind w:firstLine="0"/>
        <w:rPr>
          <w:lang w:val="lt-LT"/>
        </w:rPr>
      </w:pPr>
      <w:r>
        <w:rPr>
          <w:noProof/>
          <w:lang w:val="lt-LT" w:eastAsia="lt-LT"/>
        </w:rPr>
        <w:drawing>
          <wp:inline distT="0" distB="0" distL="0" distR="0" wp14:anchorId="0013A49C" wp14:editId="0C9EAAD9">
            <wp:extent cx="6078476"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1372975"/>
                    </a:xfrm>
                    <a:prstGeom prst="rect">
                      <a:avLst/>
                    </a:prstGeom>
                    <a:noFill/>
                  </pic:spPr>
                </pic:pic>
              </a:graphicData>
            </a:graphic>
          </wp:inline>
        </w:drawing>
      </w:r>
    </w:p>
    <w:p w14:paraId="4C18D05B"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before="240" w:after="240"/>
        <w:ind w:firstLine="709"/>
        <w:rPr>
          <w:lang w:val="lt-LT"/>
        </w:rPr>
      </w:pPr>
      <w:r w:rsidRPr="00153897">
        <w:rPr>
          <w:lang w:val="lt-LT"/>
        </w:rPr>
        <w:lastRenderedPageBreak/>
        <w:t>Dėl ankstyvos rizikos kapitalo FP stadijos Lietuvoje ir mažo šio finansavimo tipo žinomumo, tik 1,9</w:t>
      </w:r>
      <w:r>
        <w:rPr>
          <w:lang w:val="lt-LT"/>
        </w:rPr>
        <w:t> </w:t>
      </w:r>
      <w:r w:rsidRPr="00153897">
        <w:rPr>
          <w:lang w:val="lt-LT"/>
        </w:rPr>
        <w:t>proc. SVV planuoja naudotis RKF. Tačiau per praėjusį ES SP laikotarpį tik 0,08</w:t>
      </w:r>
      <w:r>
        <w:rPr>
          <w:lang w:val="lt-LT"/>
        </w:rPr>
        <w:t> </w:t>
      </w:r>
      <w:r w:rsidRPr="00153897">
        <w:rPr>
          <w:lang w:val="lt-LT"/>
        </w:rPr>
        <w:t>proc. visų Lietuvos SVV pasinaudojo tokia FP. Todėl RKF poreikis viršija pasiūlą</w:t>
      </w:r>
      <w:r w:rsidR="006A34A3">
        <w:rPr>
          <w:lang w:val="lt-LT"/>
        </w:rPr>
        <w:t xml:space="preserve"> (žr. vertinimo 3.2 dalį)</w:t>
      </w:r>
      <w:r w:rsidRPr="00153897">
        <w:rPr>
          <w:lang w:val="lt-LT"/>
        </w:rPr>
        <w:t xml:space="preserve">. Didėjant šios FP žinomumui, paklausa turėtų taip pat didėti. </w:t>
      </w:r>
    </w:p>
    <w:p w14:paraId="6EFE1417"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after="240"/>
        <w:ind w:firstLine="709"/>
        <w:rPr>
          <w:lang w:val="lt-LT"/>
        </w:rPr>
      </w:pPr>
      <w:r w:rsidRPr="00153897">
        <w:rPr>
          <w:lang w:val="lt-LT"/>
        </w:rPr>
        <w:t>Didesnis RKF poreikis t</w:t>
      </w:r>
      <w:r>
        <w:rPr>
          <w:lang w:val="lt-LT"/>
        </w:rPr>
        <w:t>aip pat argumentuojamas tuo, kad</w:t>
      </w:r>
      <w:r w:rsidRPr="00153897">
        <w:rPr>
          <w:lang w:val="lt-LT"/>
        </w:rPr>
        <w:t xml:space="preserve"> naujai ir neseniai įsteigtoms įmonėms dažn</w:t>
      </w:r>
      <w:r>
        <w:rPr>
          <w:lang w:val="lt-LT"/>
        </w:rPr>
        <w:t xml:space="preserve">ai nepavykdavo gauti bankinio </w:t>
      </w:r>
      <w:r w:rsidRPr="00153897">
        <w:rPr>
          <w:lang w:val="lt-LT"/>
        </w:rPr>
        <w:t>finansavimo dėl didesnės verslo rizikos. 70</w:t>
      </w:r>
      <w:r>
        <w:rPr>
          <w:lang w:val="lt-LT"/>
        </w:rPr>
        <w:t> </w:t>
      </w:r>
      <w:r w:rsidRPr="00153897">
        <w:rPr>
          <w:lang w:val="lt-LT"/>
        </w:rPr>
        <w:t>proc. šių įmonių patiria finansavimo trūkumą. FT teigimu, verslo riziką</w:t>
      </w:r>
      <w:r w:rsidR="00AD5749">
        <w:rPr>
          <w:lang w:val="lt-LT"/>
        </w:rPr>
        <w:t>,</w:t>
      </w:r>
      <w:r w:rsidRPr="00153897">
        <w:rPr>
          <w:lang w:val="lt-LT"/>
        </w:rPr>
        <w:t xml:space="preserve"> finansuojant šias įmones</w:t>
      </w:r>
      <w:r w:rsidR="00AD5749">
        <w:rPr>
          <w:lang w:val="lt-LT"/>
        </w:rPr>
        <w:t>,</w:t>
      </w:r>
      <w:r w:rsidRPr="00153897">
        <w:rPr>
          <w:lang w:val="lt-LT"/>
        </w:rPr>
        <w:t xml:space="preserve"> </w:t>
      </w:r>
      <w:r>
        <w:rPr>
          <w:lang w:val="lt-LT"/>
        </w:rPr>
        <w:t>galėtų</w:t>
      </w:r>
      <w:r w:rsidRPr="00153897">
        <w:rPr>
          <w:lang w:val="lt-LT"/>
        </w:rPr>
        <w:t xml:space="preserve"> prisiimti valstybė.</w:t>
      </w:r>
    </w:p>
    <w:p w14:paraId="245598D0" w14:textId="77777777" w:rsidR="00781456"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Apie 40 proc. naujų ir neseniai įsteigtų įmonių mano, jog RKF investicijų dydis yra per daug apribotas ir neleidžia vykdyti efektyvios plėtros. Jų teigimu, norimos investicijos svyruoja tarp 350</w:t>
      </w:r>
      <w:r>
        <w:rPr>
          <w:lang w:val="lt-LT"/>
        </w:rPr>
        <w:t> </w:t>
      </w:r>
      <w:r w:rsidRPr="00153897">
        <w:rPr>
          <w:lang w:val="lt-LT"/>
        </w:rPr>
        <w:t>tūkst. ir 3</w:t>
      </w:r>
      <w:r>
        <w:rPr>
          <w:lang w:val="lt-LT"/>
        </w:rPr>
        <w:t> </w:t>
      </w:r>
      <w:r w:rsidRPr="00153897">
        <w:rPr>
          <w:lang w:val="lt-LT"/>
        </w:rPr>
        <w:t>mln.</w:t>
      </w:r>
      <w:r>
        <w:rPr>
          <w:lang w:val="lt-LT"/>
        </w:rPr>
        <w:t> </w:t>
      </w:r>
      <w:r w:rsidRPr="00153897">
        <w:rPr>
          <w:lang w:val="lt-LT"/>
        </w:rPr>
        <w:t>EUR. Ankstyvojoje veiklos vystymosi stadijoje investuojantys RKF skiria iki 200</w:t>
      </w:r>
      <w:r>
        <w:rPr>
          <w:lang w:val="lt-LT"/>
        </w:rPr>
        <w:t> </w:t>
      </w:r>
      <w:r w:rsidRPr="00153897">
        <w:rPr>
          <w:lang w:val="lt-LT"/>
        </w:rPr>
        <w:t>tūkst.</w:t>
      </w:r>
      <w:r>
        <w:rPr>
          <w:lang w:val="lt-LT"/>
        </w:rPr>
        <w:t> </w:t>
      </w:r>
      <w:r w:rsidRPr="00153897">
        <w:rPr>
          <w:lang w:val="lt-LT"/>
        </w:rPr>
        <w:t>EUR.</w:t>
      </w:r>
    </w:p>
    <w:p w14:paraId="216CFF4D"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KĮ nuomone, valstybės remiamos FP yra itin naudingos SVV finansavimo didinimui. Viena iš pagrindinių to priežasčių – 2019</w:t>
      </w:r>
      <w:r>
        <w:rPr>
          <w:lang w:val="lt-LT"/>
        </w:rPr>
        <w:t> </w:t>
      </w:r>
      <w:r w:rsidRPr="00153897">
        <w:rPr>
          <w:lang w:val="lt-LT"/>
        </w:rPr>
        <w:t xml:space="preserve">m. įsigaliosiantys Bazelio III reikalavimai dėl bendro nuosavo kapitalo. Šie reikalavimai, nesiimant jokių papildomų priemonių, priverstų bankus ženkliai sumažinti SVV finansavimą. </w:t>
      </w:r>
    </w:p>
    <w:p w14:paraId="6D8AF7AD" w14:textId="54B57849"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 xml:space="preserve">KĮ teigė, jog </w:t>
      </w:r>
      <w:r w:rsidR="00AD5749" w:rsidRPr="00153897">
        <w:rPr>
          <w:lang w:val="lt-LT"/>
        </w:rPr>
        <w:t>įgyvendin</w:t>
      </w:r>
      <w:r w:rsidR="00AD5749">
        <w:rPr>
          <w:lang w:val="lt-LT"/>
        </w:rPr>
        <w:t>ti</w:t>
      </w:r>
      <w:r w:rsidR="00AD5749" w:rsidRPr="00153897">
        <w:rPr>
          <w:lang w:val="lt-LT"/>
        </w:rPr>
        <w:t xml:space="preserve"> </w:t>
      </w:r>
      <w:r w:rsidRPr="00153897">
        <w:rPr>
          <w:lang w:val="lt-LT"/>
        </w:rPr>
        <w:t>lengvatines FP (ir tam skiriant privačių lėšų), labiausiai skatina galimyb</w:t>
      </w:r>
      <w:r>
        <w:rPr>
          <w:lang w:val="lt-LT"/>
        </w:rPr>
        <w:t>ė</w:t>
      </w:r>
      <w:r w:rsidRPr="00153897">
        <w:rPr>
          <w:lang w:val="lt-LT"/>
        </w:rPr>
        <w:t xml:space="preserve"> mažinti riziką, o ne </w:t>
      </w:r>
      <w:r>
        <w:rPr>
          <w:lang w:val="lt-LT"/>
        </w:rPr>
        <w:t xml:space="preserve">už </w:t>
      </w:r>
      <w:r w:rsidRPr="00153897">
        <w:rPr>
          <w:lang w:val="lt-LT"/>
        </w:rPr>
        <w:t>priemonių administravim</w:t>
      </w:r>
      <w:r>
        <w:rPr>
          <w:lang w:val="lt-LT"/>
        </w:rPr>
        <w:t>ą mokamas</w:t>
      </w:r>
      <w:r w:rsidRPr="00153897">
        <w:rPr>
          <w:lang w:val="lt-LT"/>
        </w:rPr>
        <w:t xml:space="preserve"> mokestis. </w:t>
      </w:r>
    </w:p>
    <w:p w14:paraId="074C9C5D" w14:textId="77777777" w:rsidR="00781456" w:rsidRPr="00153897" w:rsidRDefault="00781456" w:rsidP="00781456">
      <w:pPr>
        <w:pBdr>
          <w:top w:val="single" w:sz="4" w:space="1" w:color="auto"/>
          <w:left w:val="single" w:sz="4" w:space="4" w:color="auto"/>
          <w:bottom w:val="single" w:sz="4" w:space="1" w:color="auto"/>
          <w:right w:val="single" w:sz="4" w:space="4" w:color="auto"/>
        </w:pBdr>
        <w:spacing w:after="240"/>
        <w:rPr>
          <w:lang w:val="lt-LT"/>
        </w:rPr>
      </w:pPr>
      <w:r w:rsidRPr="00153897">
        <w:rPr>
          <w:lang w:val="lt-LT"/>
        </w:rPr>
        <w:t>Pasak KĮ, labiausiai pageidautinos FP ateityje yra portfelinės garantijos, lengvatinės paskolos ir pasidal</w:t>
      </w:r>
      <w:r>
        <w:rPr>
          <w:lang w:val="lt-LT"/>
        </w:rPr>
        <w:t>y</w:t>
      </w:r>
      <w:r w:rsidRPr="00153897">
        <w:rPr>
          <w:lang w:val="lt-LT"/>
        </w:rPr>
        <w:t>tos rizikos paskolos.</w:t>
      </w:r>
    </w:p>
    <w:p w14:paraId="211760A5" w14:textId="77777777" w:rsidR="00781456" w:rsidRDefault="00781456" w:rsidP="00781456">
      <w:pPr>
        <w:pBdr>
          <w:top w:val="single" w:sz="4" w:space="1" w:color="auto"/>
          <w:left w:val="single" w:sz="4" w:space="4" w:color="auto"/>
          <w:bottom w:val="single" w:sz="4" w:space="1" w:color="auto"/>
          <w:right w:val="single" w:sz="4" w:space="4" w:color="auto"/>
        </w:pBdr>
        <w:rPr>
          <w:lang w:val="lt-LT"/>
        </w:rPr>
      </w:pPr>
      <w:r w:rsidRPr="00153897">
        <w:rPr>
          <w:lang w:val="lt-LT"/>
        </w:rPr>
        <w:t xml:space="preserve">SVV finansavimo poreikis </w:t>
      </w:r>
      <w:r>
        <w:rPr>
          <w:lang w:val="lt-LT"/>
        </w:rPr>
        <w:t>ateinančius 5 metus</w:t>
      </w:r>
      <w:r w:rsidRPr="00153897">
        <w:rPr>
          <w:lang w:val="lt-LT"/>
        </w:rPr>
        <w:t>, apskaičiuotas pagal apklausos ir istorinius duomenis, yra apie 405</w:t>
      </w:r>
      <w:r>
        <w:rPr>
          <w:lang w:val="lt-LT"/>
        </w:rPr>
        <w:t> </w:t>
      </w:r>
      <w:r w:rsidRPr="00153897">
        <w:rPr>
          <w:lang w:val="lt-LT"/>
        </w:rPr>
        <w:t>mln.</w:t>
      </w:r>
      <w:r>
        <w:rPr>
          <w:lang w:val="lt-LT"/>
        </w:rPr>
        <w:t> </w:t>
      </w:r>
      <w:r w:rsidRPr="00153897">
        <w:rPr>
          <w:lang w:val="lt-LT"/>
        </w:rPr>
        <w:t>EUR</w:t>
      </w:r>
      <w:r>
        <w:rPr>
          <w:lang w:val="lt-LT"/>
        </w:rPr>
        <w:t xml:space="preserve">. Šį </w:t>
      </w:r>
      <w:r w:rsidRPr="00153897">
        <w:rPr>
          <w:lang w:val="lt-LT"/>
        </w:rPr>
        <w:t xml:space="preserve">poreikį patenkintų </w:t>
      </w:r>
      <w:r>
        <w:rPr>
          <w:lang w:val="lt-LT"/>
        </w:rPr>
        <w:t xml:space="preserve">ES SF ir iš </w:t>
      </w:r>
      <w:r w:rsidRPr="00153897">
        <w:rPr>
          <w:lang w:val="lt-LT"/>
        </w:rPr>
        <w:t>20</w:t>
      </w:r>
      <w:r>
        <w:rPr>
          <w:lang w:val="lt-LT"/>
        </w:rPr>
        <w:t>07</w:t>
      </w:r>
      <w:r w:rsidRPr="00153897">
        <w:rPr>
          <w:lang w:val="lt-LT"/>
        </w:rPr>
        <w:t>–20</w:t>
      </w:r>
      <w:r>
        <w:rPr>
          <w:lang w:val="lt-LT"/>
        </w:rPr>
        <w:t>13 </w:t>
      </w:r>
      <w:r w:rsidRPr="00153897">
        <w:rPr>
          <w:lang w:val="lt-LT"/>
        </w:rPr>
        <w:t>m.</w:t>
      </w:r>
      <w:r>
        <w:rPr>
          <w:lang w:val="lt-LT"/>
        </w:rPr>
        <w:t> </w:t>
      </w:r>
      <w:r w:rsidRPr="00153897">
        <w:rPr>
          <w:lang w:val="lt-LT"/>
        </w:rPr>
        <w:t>program</w:t>
      </w:r>
      <w:r>
        <w:rPr>
          <w:lang w:val="lt-LT"/>
        </w:rPr>
        <w:t>avimo</w:t>
      </w:r>
      <w:r w:rsidRPr="00153897">
        <w:rPr>
          <w:lang w:val="lt-LT"/>
        </w:rPr>
        <w:t xml:space="preserve"> laikotarpiu</w:t>
      </w:r>
      <w:r>
        <w:rPr>
          <w:lang w:val="lt-LT"/>
        </w:rPr>
        <w:t xml:space="preserve"> įgyvendintų (įgyvendinamų) FP grįžusios ir grįšiančios lėšos.</w:t>
      </w:r>
    </w:p>
    <w:p w14:paraId="6A24363F" w14:textId="77777777" w:rsidR="000B1485" w:rsidRDefault="000B1485" w:rsidP="000B1485">
      <w:pPr>
        <w:pBdr>
          <w:top w:val="single" w:sz="4" w:space="1" w:color="auto"/>
          <w:left w:val="single" w:sz="4" w:space="4" w:color="auto"/>
          <w:bottom w:val="single" w:sz="4" w:space="1" w:color="auto"/>
          <w:right w:val="single" w:sz="4" w:space="4" w:color="auto"/>
        </w:pBdr>
        <w:rPr>
          <w:lang w:val="lt-LT"/>
        </w:rPr>
      </w:pPr>
    </w:p>
    <w:p w14:paraId="13A0DDD9" w14:textId="1F83E27C" w:rsidR="00A627E1" w:rsidRDefault="000B1485" w:rsidP="00781456">
      <w:pPr>
        <w:pBdr>
          <w:top w:val="single" w:sz="4" w:space="1" w:color="auto"/>
          <w:left w:val="single" w:sz="4" w:space="4" w:color="auto"/>
          <w:bottom w:val="single" w:sz="4" w:space="1" w:color="auto"/>
          <w:right w:val="single" w:sz="4" w:space="4" w:color="auto"/>
        </w:pBdr>
        <w:rPr>
          <w:lang w:val="lt-LT"/>
        </w:rPr>
      </w:pPr>
      <w:r>
        <w:rPr>
          <w:lang w:val="lt-LT"/>
        </w:rPr>
        <w:t>Atlikus papildomą vertinimą 2017 m. nustatytas poreikis įgyvendinti verslo akseleravimo priemonę, kuri apimtų ir paskesnį investavimą į SVV, sumai apie 15 mln. EUR.</w:t>
      </w:r>
    </w:p>
    <w:p w14:paraId="18E37103" w14:textId="77777777" w:rsidR="00781456" w:rsidRDefault="00781456" w:rsidP="00781456">
      <w:pPr>
        <w:rPr>
          <w:lang w:val="lt-LT"/>
        </w:rPr>
      </w:pPr>
    </w:p>
    <w:p w14:paraId="1BC3354B" w14:textId="77777777" w:rsidR="00A627E1" w:rsidRDefault="00A627E1" w:rsidP="00781456">
      <w:pPr>
        <w:rPr>
          <w:lang w:val="lt-LT"/>
        </w:rPr>
        <w:sectPr w:rsidR="00A627E1" w:rsidSect="002C009E">
          <w:headerReference w:type="default" r:id="rId30"/>
          <w:footerReference w:type="even" r:id="rId31"/>
          <w:footerReference w:type="default" r:id="rId32"/>
          <w:headerReference w:type="first" r:id="rId33"/>
          <w:footerReference w:type="first" r:id="rId34"/>
          <w:pgSz w:w="11906" w:h="16838"/>
          <w:pgMar w:top="851" w:right="567" w:bottom="1134" w:left="1701" w:header="567" w:footer="567" w:gutter="0"/>
          <w:cols w:space="1296"/>
          <w:titlePg/>
          <w:docGrid w:linePitch="360"/>
        </w:sectPr>
      </w:pPr>
    </w:p>
    <w:p w14:paraId="6873361C" w14:textId="77777777" w:rsidR="0022105F" w:rsidRPr="00781456" w:rsidRDefault="00765992" w:rsidP="00781456">
      <w:pPr>
        <w:pStyle w:val="Antrat2"/>
      </w:pPr>
      <w:bookmarkStart w:id="101" w:name="_Toc494356485"/>
      <w:r w:rsidRPr="00A3650C">
        <w:lastRenderedPageBreak/>
        <w:t>Išorinis verslo finansavimas. Finansavimo priemonių rinkos dalyviai</w:t>
      </w:r>
      <w:bookmarkEnd w:id="95"/>
      <w:bookmarkEnd w:id="96"/>
      <w:bookmarkEnd w:id="97"/>
      <w:bookmarkEnd w:id="98"/>
      <w:bookmarkEnd w:id="101"/>
    </w:p>
    <w:p w14:paraId="26EFCEF4" w14:textId="77777777" w:rsidR="00765992" w:rsidRPr="00A3650C" w:rsidRDefault="00765992" w:rsidP="00781456">
      <w:pPr>
        <w:pStyle w:val="Antrat3"/>
        <w:ind w:left="0" w:firstLine="0"/>
        <w:rPr>
          <w:b/>
        </w:rPr>
      </w:pPr>
      <w:bookmarkStart w:id="102" w:name="_Toc230785603"/>
      <w:bookmarkStart w:id="103" w:name="_Toc230785716"/>
      <w:bookmarkStart w:id="104" w:name="_Toc230785933"/>
      <w:bookmarkStart w:id="105" w:name="_Toc494356486"/>
      <w:r w:rsidRPr="00A3650C">
        <w:rPr>
          <w:b/>
        </w:rPr>
        <w:t>Privatūs verslo finansavimo rinkos dalyviai</w:t>
      </w:r>
      <w:bookmarkEnd w:id="102"/>
      <w:bookmarkEnd w:id="103"/>
      <w:bookmarkEnd w:id="104"/>
      <w:bookmarkEnd w:id="105"/>
    </w:p>
    <w:p w14:paraId="58E32701" w14:textId="5FA1D7EB" w:rsidR="006C3F98" w:rsidRDefault="006C3F98" w:rsidP="006C3F98">
      <w:pPr>
        <w:spacing w:before="240" w:after="240"/>
        <w:ind w:firstLine="709"/>
        <w:rPr>
          <w:rFonts w:cs="Times New Roman"/>
          <w:lang w:val="lt-LT"/>
        </w:rPr>
      </w:pPr>
      <w:r w:rsidRPr="00A3650C">
        <w:rPr>
          <w:rFonts w:cs="Times New Roman"/>
          <w:lang w:val="lt-LT"/>
        </w:rPr>
        <w:t>Pagal LB ir L</w:t>
      </w:r>
      <w:r w:rsidR="00E646DE" w:rsidRPr="00A3650C">
        <w:rPr>
          <w:rFonts w:cs="Times New Roman"/>
          <w:lang w:val="lt-LT"/>
        </w:rPr>
        <w:t>T VCA</w:t>
      </w:r>
      <w:r w:rsidRPr="00A3650C">
        <w:rPr>
          <w:rFonts w:cs="Times New Roman"/>
          <w:lang w:val="lt-LT"/>
        </w:rPr>
        <w:t xml:space="preserve"> duomenis, 201</w:t>
      </w:r>
      <w:r w:rsidR="006C0DEF">
        <w:rPr>
          <w:rFonts w:cs="Times New Roman"/>
          <w:lang w:val="lt-LT"/>
        </w:rPr>
        <w:t>5</w:t>
      </w:r>
      <w:r w:rsidRPr="00A3650C">
        <w:rPr>
          <w:rFonts w:cs="Times New Roman"/>
          <w:lang w:val="lt-LT"/>
        </w:rPr>
        <w:t xml:space="preserve"> m. </w:t>
      </w:r>
      <w:r w:rsidR="006C0DEF">
        <w:rPr>
          <w:rFonts w:cs="Times New Roman"/>
          <w:lang w:val="lt-LT"/>
        </w:rPr>
        <w:t>kovo pabaigoje</w:t>
      </w:r>
      <w:r w:rsidR="00E645A5" w:rsidRPr="00A3650C">
        <w:rPr>
          <w:rFonts w:cs="Times New Roman"/>
          <w:lang w:val="lt-LT"/>
        </w:rPr>
        <w:t xml:space="preserve"> </w:t>
      </w:r>
      <w:r w:rsidR="007B3F60" w:rsidRPr="00A3650C">
        <w:rPr>
          <w:rFonts w:cs="Times New Roman"/>
          <w:lang w:val="lt-LT"/>
        </w:rPr>
        <w:t xml:space="preserve">finansines paslaugas </w:t>
      </w:r>
      <w:r w:rsidRPr="00A3650C">
        <w:rPr>
          <w:rFonts w:cs="Times New Roman"/>
          <w:lang w:val="lt-LT"/>
        </w:rPr>
        <w:t xml:space="preserve">Lietuvoje </w:t>
      </w:r>
      <w:r w:rsidR="007B3F60" w:rsidRPr="00A3650C">
        <w:rPr>
          <w:rFonts w:cs="Times New Roman"/>
          <w:lang w:val="lt-LT"/>
        </w:rPr>
        <w:t>t</w:t>
      </w:r>
      <w:r w:rsidRPr="00A3650C">
        <w:rPr>
          <w:rFonts w:cs="Times New Roman"/>
          <w:lang w:val="lt-LT"/>
        </w:rPr>
        <w:t xml:space="preserve">eikė 7 bankai, </w:t>
      </w:r>
      <w:r w:rsidR="00647A52" w:rsidRPr="00A3650C">
        <w:rPr>
          <w:rFonts w:cs="Times New Roman"/>
          <w:lang w:val="lt-LT"/>
        </w:rPr>
        <w:t>8</w:t>
      </w:r>
      <w:r w:rsidRPr="00A3650C">
        <w:rPr>
          <w:rFonts w:cs="Times New Roman"/>
          <w:lang w:val="lt-LT"/>
        </w:rPr>
        <w:t xml:space="preserve"> užsienio bankų filialai, </w:t>
      </w:r>
      <w:r w:rsidR="004D79EF" w:rsidRPr="00A3650C">
        <w:rPr>
          <w:rFonts w:cs="Times New Roman"/>
          <w:lang w:val="lt-LT"/>
        </w:rPr>
        <w:t>280</w:t>
      </w:r>
      <w:r w:rsidR="008469CC">
        <w:rPr>
          <w:rFonts w:cs="Times New Roman"/>
          <w:lang w:val="lt-LT"/>
        </w:rPr>
        <w:t> ES </w:t>
      </w:r>
      <w:r w:rsidR="00AF386F" w:rsidRPr="00A3650C">
        <w:rPr>
          <w:rFonts w:cs="Times New Roman"/>
          <w:lang w:val="lt-LT"/>
        </w:rPr>
        <w:t>bankų</w:t>
      </w:r>
      <w:r w:rsidR="00362D5D" w:rsidRPr="00A3650C">
        <w:rPr>
          <w:rFonts w:cs="Times New Roman"/>
          <w:lang w:val="lt-LT"/>
        </w:rPr>
        <w:t>,</w:t>
      </w:r>
      <w:r w:rsidR="00AF386F" w:rsidRPr="00A3650C">
        <w:rPr>
          <w:rFonts w:cs="Times New Roman"/>
          <w:lang w:val="lt-LT"/>
        </w:rPr>
        <w:t xml:space="preserve"> </w:t>
      </w:r>
      <w:r w:rsidR="00C75955" w:rsidRPr="00A3650C">
        <w:rPr>
          <w:rFonts w:cs="Times New Roman"/>
          <w:lang w:val="lt-LT"/>
        </w:rPr>
        <w:t>t</w:t>
      </w:r>
      <w:r w:rsidR="00AF386F" w:rsidRPr="00A3650C">
        <w:rPr>
          <w:rFonts w:cs="Times New Roman"/>
          <w:lang w:val="lt-LT"/>
        </w:rPr>
        <w:t xml:space="preserve">eikiančių </w:t>
      </w:r>
      <w:r w:rsidRPr="00A3650C">
        <w:rPr>
          <w:rFonts w:cs="Times New Roman"/>
          <w:lang w:val="lt-LT"/>
        </w:rPr>
        <w:t>LR neįsteigus filialo,</w:t>
      </w:r>
      <w:r w:rsidRPr="00A3650C" w:rsidDel="005E606D">
        <w:rPr>
          <w:rFonts w:cs="Times New Roman"/>
          <w:lang w:val="lt-LT"/>
        </w:rPr>
        <w:t xml:space="preserve"> </w:t>
      </w:r>
      <w:r w:rsidR="004E44DA" w:rsidRPr="00A3650C">
        <w:rPr>
          <w:rFonts w:cs="Times New Roman"/>
          <w:lang w:val="lt-LT"/>
        </w:rPr>
        <w:t>75 </w:t>
      </w:r>
      <w:r w:rsidR="00647A52" w:rsidRPr="00A3650C">
        <w:rPr>
          <w:rFonts w:cs="Times New Roman"/>
          <w:lang w:val="lt-LT"/>
        </w:rPr>
        <w:t>KU, 11</w:t>
      </w:r>
      <w:r w:rsidRPr="00A3650C">
        <w:rPr>
          <w:rFonts w:cs="Times New Roman"/>
          <w:lang w:val="lt-LT"/>
        </w:rPr>
        <w:t> lizingo bendrovių</w:t>
      </w:r>
      <w:r w:rsidR="00647A52" w:rsidRPr="00A3650C">
        <w:rPr>
          <w:rFonts w:cs="Times New Roman"/>
          <w:lang w:val="lt-LT"/>
        </w:rPr>
        <w:t xml:space="preserve"> (bankų, teikiančių lizingo paslaugas)</w:t>
      </w:r>
      <w:r w:rsidRPr="00A3650C">
        <w:rPr>
          <w:rFonts w:cs="Times New Roman"/>
          <w:lang w:val="lt-LT"/>
        </w:rPr>
        <w:t>, 7 fa</w:t>
      </w:r>
      <w:r w:rsidR="00647A52" w:rsidRPr="00A3650C">
        <w:rPr>
          <w:rFonts w:cs="Times New Roman"/>
          <w:lang w:val="lt-LT"/>
        </w:rPr>
        <w:t>ktoringą teikiančios įmonės ir 7</w:t>
      </w:r>
      <w:r w:rsidRPr="00A3650C">
        <w:rPr>
          <w:rFonts w:cs="Times New Roman"/>
          <w:lang w:val="lt-LT"/>
        </w:rPr>
        <w:t xml:space="preserve"> RKF valdytojai, finansuojantys verslą. Lietuvos finansų </w:t>
      </w:r>
      <w:r w:rsidR="007B3F60" w:rsidRPr="00A3650C">
        <w:rPr>
          <w:rFonts w:cs="Times New Roman"/>
          <w:lang w:val="lt-LT"/>
        </w:rPr>
        <w:t>s</w:t>
      </w:r>
      <w:r w:rsidR="00C75955" w:rsidRPr="00A3650C">
        <w:rPr>
          <w:rFonts w:cs="Times New Roman"/>
          <w:lang w:val="lt-LT"/>
        </w:rPr>
        <w:t>istema ir jos</w:t>
      </w:r>
      <w:r w:rsidRPr="00A3650C">
        <w:rPr>
          <w:rFonts w:cs="Times New Roman"/>
          <w:lang w:val="lt-LT"/>
        </w:rPr>
        <w:t xml:space="preserve"> </w:t>
      </w:r>
      <w:r w:rsidR="00647A52" w:rsidRPr="00A3650C">
        <w:rPr>
          <w:rFonts w:cs="Times New Roman"/>
          <w:lang w:val="lt-LT"/>
        </w:rPr>
        <w:t xml:space="preserve">duomenys </w:t>
      </w:r>
      <w:r w:rsidR="00362D5D" w:rsidRPr="00A3650C">
        <w:rPr>
          <w:rFonts w:cs="Times New Roman"/>
          <w:lang w:val="lt-LT"/>
        </w:rPr>
        <w:t>201</w:t>
      </w:r>
      <w:r w:rsidR="00C75955" w:rsidRPr="00A3650C">
        <w:rPr>
          <w:rFonts w:cs="Times New Roman"/>
          <w:lang w:val="lt-LT"/>
        </w:rPr>
        <w:t>4</w:t>
      </w:r>
      <w:r w:rsidR="008469CC">
        <w:rPr>
          <w:rFonts w:cs="Times New Roman"/>
          <w:lang w:val="lt-LT"/>
        </w:rPr>
        <w:t> m. sausio 1 </w:t>
      </w:r>
      <w:r w:rsidR="00C75955" w:rsidRPr="00A3650C">
        <w:rPr>
          <w:rFonts w:cs="Times New Roman"/>
          <w:lang w:val="lt-LT"/>
        </w:rPr>
        <w:t xml:space="preserve">d. </w:t>
      </w:r>
      <w:r w:rsidR="00647A52" w:rsidRPr="00A3650C">
        <w:rPr>
          <w:rFonts w:cs="Times New Roman"/>
          <w:lang w:val="lt-LT"/>
        </w:rPr>
        <w:t xml:space="preserve">pateikiami </w:t>
      </w:r>
      <w:r w:rsidR="00A54103" w:rsidRPr="00A3650C">
        <w:rPr>
          <w:rFonts w:cs="Times New Roman"/>
          <w:lang w:val="lt-LT"/>
        </w:rPr>
        <w:t>9</w:t>
      </w:r>
      <w:r w:rsidR="00647A52" w:rsidRPr="00A3650C">
        <w:rPr>
          <w:rFonts w:cs="Times New Roman"/>
          <w:lang w:val="lt-LT"/>
        </w:rPr>
        <w:t> lentelėje.</w:t>
      </w:r>
    </w:p>
    <w:p w14:paraId="1D5C2C54" w14:textId="77777777" w:rsidR="00765992" w:rsidRPr="00A3650C" w:rsidRDefault="00A955A1" w:rsidP="00765992">
      <w:pPr>
        <w:pStyle w:val="Antrat"/>
        <w:spacing w:before="240" w:after="0"/>
        <w:jc w:val="left"/>
        <w:rPr>
          <w:rFonts w:cs="Times New Roman"/>
          <w:color w:val="FF0000"/>
          <w:lang w:val="lt-LT"/>
        </w:rPr>
      </w:pPr>
      <w:r w:rsidRPr="00A3650C">
        <w:rPr>
          <w:rFonts w:cs="Times New Roman"/>
          <w:lang w:val="lt-LT"/>
        </w:rPr>
        <w:fldChar w:fldCharType="begin"/>
      </w:r>
      <w:r w:rsidR="00765992" w:rsidRPr="00A3650C">
        <w:rPr>
          <w:rFonts w:cs="Times New Roman"/>
          <w:lang w:val="lt-LT"/>
        </w:rPr>
        <w:instrText xml:space="preserve"> SEQ Lentelė \* ARABIC </w:instrText>
      </w:r>
      <w:r w:rsidRPr="00A3650C">
        <w:rPr>
          <w:rFonts w:cs="Times New Roman"/>
          <w:lang w:val="lt-LT"/>
        </w:rPr>
        <w:fldChar w:fldCharType="separate"/>
      </w:r>
      <w:bookmarkStart w:id="106" w:name="_Toc494356572"/>
      <w:r w:rsidR="0010043D">
        <w:rPr>
          <w:rFonts w:cs="Times New Roman"/>
          <w:noProof/>
          <w:lang w:val="lt-LT"/>
        </w:rPr>
        <w:t>9</w:t>
      </w:r>
      <w:r w:rsidRPr="00A3650C">
        <w:rPr>
          <w:rFonts w:cs="Times New Roman"/>
          <w:lang w:val="lt-LT"/>
        </w:rPr>
        <w:fldChar w:fldCharType="end"/>
      </w:r>
      <w:r w:rsidR="00765992" w:rsidRPr="00A3650C">
        <w:rPr>
          <w:rFonts w:cs="Times New Roman"/>
          <w:lang w:val="lt-LT"/>
        </w:rPr>
        <w:t xml:space="preserve"> lentelė. Lietuvos finansų sistema</w:t>
      </w:r>
      <w:r w:rsidR="00362D5D" w:rsidRPr="00A3650C">
        <w:rPr>
          <w:rFonts w:cs="Times New Roman"/>
          <w:lang w:val="lt-LT"/>
        </w:rPr>
        <w:t>, 2014 m. sausio 1 d. duomenimis</w:t>
      </w:r>
      <w:bookmarkEnd w:id="10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992"/>
        <w:gridCol w:w="851"/>
        <w:gridCol w:w="708"/>
        <w:gridCol w:w="1843"/>
        <w:gridCol w:w="1559"/>
      </w:tblGrid>
      <w:tr w:rsidR="00765992" w:rsidRPr="00A3650C" w14:paraId="280F66A9" w14:textId="77777777" w:rsidTr="00765992">
        <w:trPr>
          <w:trHeight w:val="300"/>
        </w:trPr>
        <w:tc>
          <w:tcPr>
            <w:tcW w:w="3686" w:type="dxa"/>
            <w:vMerge w:val="restart"/>
            <w:shd w:val="clear" w:color="000000" w:fill="FFFFFF"/>
            <w:vAlign w:val="center"/>
            <w:hideMark/>
          </w:tcPr>
          <w:p w14:paraId="741D599F" w14:textId="77777777" w:rsidR="00765992" w:rsidRPr="0024497D" w:rsidRDefault="00765992" w:rsidP="00765992">
            <w:pPr>
              <w:ind w:firstLine="0"/>
              <w:jc w:val="center"/>
              <w:rPr>
                <w:rFonts w:eastAsia="Times New Roman" w:cs="Times New Roman"/>
                <w:noProof/>
                <w:color w:val="000000"/>
                <w:lang w:val="lt-LT"/>
              </w:rPr>
            </w:pPr>
            <w:r w:rsidRPr="0024497D">
              <w:rPr>
                <w:rFonts w:eastAsia="Times New Roman" w:cs="Times New Roman"/>
                <w:noProof/>
                <w:color w:val="000000"/>
                <w:sz w:val="22"/>
                <w:szCs w:val="22"/>
                <w:lang w:val="lt-LT"/>
              </w:rPr>
              <w:t> </w:t>
            </w:r>
          </w:p>
        </w:tc>
        <w:tc>
          <w:tcPr>
            <w:tcW w:w="5953" w:type="dxa"/>
            <w:gridSpan w:val="5"/>
            <w:shd w:val="clear" w:color="000000" w:fill="FFFFFF"/>
            <w:noWrap/>
            <w:vAlign w:val="bottom"/>
            <w:hideMark/>
          </w:tcPr>
          <w:p w14:paraId="25041110" w14:textId="77777777" w:rsidR="00765992" w:rsidRPr="00A3650C" w:rsidRDefault="00765992" w:rsidP="00765992">
            <w:pPr>
              <w:ind w:firstLine="0"/>
              <w:jc w:val="center"/>
              <w:rPr>
                <w:rFonts w:eastAsia="Times New Roman" w:cs="Times New Roman"/>
                <w:noProof/>
                <w:lang w:val="lt-LT"/>
              </w:rPr>
            </w:pPr>
            <w:r w:rsidRPr="00A3650C">
              <w:rPr>
                <w:rFonts w:eastAsia="Times New Roman" w:cs="Times New Roman"/>
                <w:noProof/>
                <w:sz w:val="22"/>
                <w:szCs w:val="22"/>
                <w:lang w:val="lt-LT"/>
              </w:rPr>
              <w:t>201</w:t>
            </w:r>
            <w:r w:rsidR="00E23F5B" w:rsidRPr="00A3650C">
              <w:rPr>
                <w:rFonts w:eastAsia="Times New Roman" w:cs="Times New Roman"/>
                <w:noProof/>
                <w:sz w:val="22"/>
                <w:szCs w:val="22"/>
                <w:lang w:val="lt-LT"/>
              </w:rPr>
              <w:t>3</w:t>
            </w:r>
            <w:r w:rsidR="002606B0" w:rsidRPr="00A3650C">
              <w:rPr>
                <w:rFonts w:eastAsia="Times New Roman" w:cs="Times New Roman"/>
                <w:noProof/>
                <w:sz w:val="22"/>
                <w:szCs w:val="22"/>
                <w:lang w:val="lt-LT"/>
              </w:rPr>
              <w:t> </w:t>
            </w:r>
            <w:r w:rsidRPr="00A3650C">
              <w:rPr>
                <w:rFonts w:eastAsia="Times New Roman" w:cs="Times New Roman"/>
                <w:noProof/>
                <w:sz w:val="22"/>
                <w:szCs w:val="22"/>
                <w:lang w:val="lt-LT"/>
              </w:rPr>
              <w:t>m</w:t>
            </w:r>
            <w:r w:rsidR="004D79EF" w:rsidRPr="00A3650C">
              <w:rPr>
                <w:rFonts w:eastAsia="Times New Roman" w:cs="Times New Roman"/>
                <w:noProof/>
                <w:sz w:val="22"/>
                <w:szCs w:val="22"/>
                <w:lang w:val="lt-LT"/>
              </w:rPr>
              <w:t>etai</w:t>
            </w:r>
          </w:p>
        </w:tc>
      </w:tr>
      <w:tr w:rsidR="00765992" w:rsidRPr="00A3650C" w14:paraId="09F66DA1" w14:textId="77777777" w:rsidTr="000D6462">
        <w:trPr>
          <w:trHeight w:val="400"/>
        </w:trPr>
        <w:tc>
          <w:tcPr>
            <w:tcW w:w="3686" w:type="dxa"/>
            <w:vMerge/>
            <w:vAlign w:val="center"/>
            <w:hideMark/>
          </w:tcPr>
          <w:p w14:paraId="71E21EAF" w14:textId="77777777" w:rsidR="00765992" w:rsidRPr="00A3650C" w:rsidRDefault="00765992" w:rsidP="00765992">
            <w:pPr>
              <w:ind w:firstLine="0"/>
              <w:rPr>
                <w:rFonts w:eastAsia="Times New Roman" w:cs="Times New Roman"/>
                <w:noProof/>
                <w:color w:val="000000"/>
                <w:lang w:val="lt-LT"/>
              </w:rPr>
            </w:pPr>
          </w:p>
        </w:tc>
        <w:tc>
          <w:tcPr>
            <w:tcW w:w="992" w:type="dxa"/>
            <w:shd w:val="clear" w:color="000000" w:fill="FFFFFF"/>
            <w:vAlign w:val="center"/>
            <w:hideMark/>
          </w:tcPr>
          <w:p w14:paraId="0AC00FBF" w14:textId="77777777"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Skaičius</w:t>
            </w:r>
          </w:p>
        </w:tc>
        <w:tc>
          <w:tcPr>
            <w:tcW w:w="851" w:type="dxa"/>
            <w:shd w:val="clear" w:color="000000" w:fill="FFFFFF"/>
            <w:vAlign w:val="center"/>
            <w:hideMark/>
          </w:tcPr>
          <w:p w14:paraId="0528C2B8" w14:textId="77777777" w:rsidR="00765992" w:rsidRPr="00A3650C" w:rsidRDefault="00765992" w:rsidP="0028494D">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 xml:space="preserve">Turtas, mln. </w:t>
            </w:r>
            <w:r w:rsidR="0028494D" w:rsidRPr="00A3650C">
              <w:rPr>
                <w:rFonts w:eastAsia="Times New Roman" w:cs="Times New Roman"/>
                <w:noProof/>
                <w:color w:val="000000"/>
                <w:sz w:val="22"/>
                <w:szCs w:val="22"/>
                <w:lang w:val="lt-LT"/>
              </w:rPr>
              <w:t>EUR</w:t>
            </w:r>
          </w:p>
        </w:tc>
        <w:tc>
          <w:tcPr>
            <w:tcW w:w="708" w:type="dxa"/>
            <w:shd w:val="clear" w:color="000000" w:fill="FFFFFF"/>
            <w:vAlign w:val="center"/>
            <w:hideMark/>
          </w:tcPr>
          <w:p w14:paraId="07C2C664" w14:textId="77777777"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Turtas,</w:t>
            </w:r>
            <w:r w:rsidR="002606B0" w:rsidRPr="00A3650C">
              <w:rPr>
                <w:rFonts w:eastAsia="Times New Roman" w:cs="Times New Roman"/>
                <w:noProof/>
                <w:color w:val="000000"/>
                <w:sz w:val="22"/>
                <w:szCs w:val="22"/>
                <w:lang w:val="lt-LT"/>
              </w:rPr>
              <w:t> proc.</w:t>
            </w:r>
          </w:p>
        </w:tc>
        <w:tc>
          <w:tcPr>
            <w:tcW w:w="1843" w:type="dxa"/>
            <w:shd w:val="clear" w:color="000000" w:fill="FFFFFF"/>
            <w:vAlign w:val="center"/>
            <w:hideMark/>
          </w:tcPr>
          <w:p w14:paraId="5641B0FC" w14:textId="77777777"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Turto pokytis per metus,</w:t>
            </w:r>
            <w:r w:rsidR="002606B0" w:rsidRPr="00A3650C">
              <w:rPr>
                <w:rFonts w:eastAsia="Times New Roman" w:cs="Times New Roman"/>
                <w:noProof/>
                <w:color w:val="000000"/>
                <w:sz w:val="22"/>
                <w:szCs w:val="22"/>
                <w:lang w:val="lt-LT"/>
              </w:rPr>
              <w:t> proc.</w:t>
            </w:r>
          </w:p>
        </w:tc>
        <w:tc>
          <w:tcPr>
            <w:tcW w:w="1559" w:type="dxa"/>
            <w:shd w:val="clear" w:color="000000" w:fill="FFFFFF"/>
            <w:vAlign w:val="center"/>
            <w:hideMark/>
          </w:tcPr>
          <w:p w14:paraId="312F9867" w14:textId="77777777" w:rsidR="00765992" w:rsidRPr="00A3650C" w:rsidRDefault="00765992" w:rsidP="000D6462">
            <w:pPr>
              <w:ind w:left="-108" w:right="-108" w:firstLine="0"/>
              <w:jc w:val="center"/>
              <w:rPr>
                <w:rFonts w:eastAsia="Times New Roman" w:cs="Times New Roman"/>
                <w:noProof/>
                <w:color w:val="000000"/>
                <w:lang w:val="lt-LT"/>
              </w:rPr>
            </w:pPr>
            <w:r w:rsidRPr="00A3650C">
              <w:rPr>
                <w:rFonts w:eastAsia="Times New Roman" w:cs="Times New Roman"/>
                <w:noProof/>
                <w:color w:val="000000"/>
                <w:sz w:val="22"/>
                <w:szCs w:val="22"/>
                <w:lang w:val="lt-LT"/>
              </w:rPr>
              <w:t>Turtas, palyginti su BVP,</w:t>
            </w:r>
            <w:r w:rsidR="002606B0" w:rsidRPr="00A3650C">
              <w:rPr>
                <w:rFonts w:eastAsia="Times New Roman" w:cs="Times New Roman"/>
                <w:noProof/>
                <w:color w:val="000000"/>
                <w:sz w:val="22"/>
                <w:szCs w:val="22"/>
                <w:lang w:val="lt-LT"/>
              </w:rPr>
              <w:t> proc.</w:t>
            </w:r>
          </w:p>
        </w:tc>
      </w:tr>
      <w:tr w:rsidR="004D79EF" w:rsidRPr="00A3650C" w14:paraId="1E012BF8" w14:textId="77777777" w:rsidTr="008A2B8C">
        <w:trPr>
          <w:trHeight w:val="145"/>
        </w:trPr>
        <w:tc>
          <w:tcPr>
            <w:tcW w:w="3686" w:type="dxa"/>
            <w:shd w:val="clear" w:color="000000" w:fill="FFFFFF"/>
            <w:vAlign w:val="center"/>
            <w:hideMark/>
          </w:tcPr>
          <w:p w14:paraId="4DD87488" w14:textId="77777777" w:rsidR="004D79EF" w:rsidRPr="00A3650C" w:rsidRDefault="004D79EF" w:rsidP="00765992">
            <w:pPr>
              <w:ind w:firstLine="0"/>
              <w:rPr>
                <w:rFonts w:eastAsia="Times New Roman" w:cs="Times New Roman"/>
                <w:b/>
                <w:bCs/>
                <w:noProof/>
                <w:color w:val="000000"/>
                <w:lang w:val="lt-LT"/>
              </w:rPr>
            </w:pPr>
            <w:r w:rsidRPr="00BE2E89">
              <w:rPr>
                <w:rStyle w:val="Grietas"/>
                <w:sz w:val="22"/>
                <w:szCs w:val="22"/>
                <w:lang w:val="lt-LT"/>
              </w:rPr>
              <w:t>Bankai</w:t>
            </w:r>
          </w:p>
        </w:tc>
        <w:tc>
          <w:tcPr>
            <w:tcW w:w="992" w:type="dxa"/>
            <w:shd w:val="clear" w:color="000000" w:fill="FFFFFF"/>
            <w:noWrap/>
            <w:vAlign w:val="center"/>
            <w:hideMark/>
          </w:tcPr>
          <w:p w14:paraId="03FB6458"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15</w:t>
            </w:r>
          </w:p>
        </w:tc>
        <w:tc>
          <w:tcPr>
            <w:tcW w:w="851" w:type="dxa"/>
            <w:shd w:val="clear" w:color="000000" w:fill="FFFFFF"/>
            <w:vAlign w:val="center"/>
            <w:hideMark/>
          </w:tcPr>
          <w:p w14:paraId="5E453CC3" w14:textId="77777777" w:rsidR="004D79EF" w:rsidRPr="00A3650C" w:rsidRDefault="0028494D" w:rsidP="008A2B8C">
            <w:pPr>
              <w:ind w:left="-108" w:firstLine="0"/>
              <w:jc w:val="center"/>
              <w:rPr>
                <w:rFonts w:eastAsia="Times New Roman" w:cs="Times New Roman"/>
                <w:bCs/>
                <w:noProof/>
                <w:color w:val="000000"/>
                <w:lang w:val="lt-LT"/>
              </w:rPr>
            </w:pPr>
            <w:r w:rsidRPr="00A3650C">
              <w:rPr>
                <w:rStyle w:val="Grietas"/>
                <w:sz w:val="22"/>
                <w:szCs w:val="22"/>
                <w:lang w:val="lt-LT"/>
              </w:rPr>
              <w:t>22 424</w:t>
            </w:r>
          </w:p>
        </w:tc>
        <w:tc>
          <w:tcPr>
            <w:tcW w:w="708" w:type="dxa"/>
            <w:shd w:val="clear" w:color="000000" w:fill="FFFFFF"/>
            <w:noWrap/>
            <w:vAlign w:val="center"/>
            <w:hideMark/>
          </w:tcPr>
          <w:p w14:paraId="2138F8E8" w14:textId="77777777" w:rsidR="004D79EF" w:rsidRPr="00A3650C" w:rsidRDefault="004D79EF" w:rsidP="008A2B8C">
            <w:pPr>
              <w:ind w:left="-108" w:firstLine="0"/>
              <w:jc w:val="center"/>
              <w:rPr>
                <w:rFonts w:eastAsia="Times New Roman" w:cs="Times New Roman"/>
                <w:bCs/>
                <w:noProof/>
                <w:color w:val="000000"/>
                <w:lang w:val="lt-LT"/>
              </w:rPr>
            </w:pPr>
            <w:r w:rsidRPr="00A3650C">
              <w:rPr>
                <w:rStyle w:val="Grietas"/>
                <w:sz w:val="22"/>
                <w:szCs w:val="22"/>
                <w:lang w:val="lt-LT"/>
              </w:rPr>
              <w:t>81,4</w:t>
            </w:r>
          </w:p>
        </w:tc>
        <w:tc>
          <w:tcPr>
            <w:tcW w:w="1843" w:type="dxa"/>
            <w:shd w:val="clear" w:color="000000" w:fill="FFFFFF"/>
            <w:noWrap/>
            <w:vAlign w:val="center"/>
            <w:hideMark/>
          </w:tcPr>
          <w:p w14:paraId="21B19D9F"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4,3</w:t>
            </w:r>
          </w:p>
        </w:tc>
        <w:tc>
          <w:tcPr>
            <w:tcW w:w="1559" w:type="dxa"/>
            <w:shd w:val="clear" w:color="000000" w:fill="FFFFFF"/>
            <w:noWrap/>
            <w:vAlign w:val="center"/>
            <w:hideMark/>
          </w:tcPr>
          <w:p w14:paraId="35F89F39"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64,8</w:t>
            </w:r>
          </w:p>
        </w:tc>
      </w:tr>
      <w:tr w:rsidR="004D79EF" w:rsidRPr="00A3650C" w14:paraId="29DC5A3A" w14:textId="77777777" w:rsidTr="008A2B8C">
        <w:trPr>
          <w:trHeight w:val="419"/>
        </w:trPr>
        <w:tc>
          <w:tcPr>
            <w:tcW w:w="3686" w:type="dxa"/>
            <w:shd w:val="clear" w:color="000000" w:fill="FFFFFF"/>
            <w:vAlign w:val="center"/>
            <w:hideMark/>
          </w:tcPr>
          <w:p w14:paraId="2E008FE7"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Bankai, išskyrus užsienio šalių filialus</w:t>
            </w:r>
          </w:p>
        </w:tc>
        <w:tc>
          <w:tcPr>
            <w:tcW w:w="992" w:type="dxa"/>
            <w:shd w:val="clear" w:color="000000" w:fill="FFFFFF"/>
            <w:noWrap/>
            <w:vAlign w:val="center"/>
            <w:hideMark/>
          </w:tcPr>
          <w:p w14:paraId="669D5D58"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w:t>
            </w:r>
          </w:p>
        </w:tc>
        <w:tc>
          <w:tcPr>
            <w:tcW w:w="851" w:type="dxa"/>
            <w:shd w:val="clear" w:color="000000" w:fill="FFFFFF"/>
            <w:noWrap/>
            <w:vAlign w:val="center"/>
            <w:hideMark/>
          </w:tcPr>
          <w:p w14:paraId="3E12DD4C" w14:textId="77777777" w:rsidR="004D79EF" w:rsidRPr="00A3650C" w:rsidRDefault="0028494D" w:rsidP="008A2B8C">
            <w:pPr>
              <w:ind w:left="-108" w:right="-108" w:firstLine="0"/>
              <w:jc w:val="center"/>
              <w:rPr>
                <w:rFonts w:eastAsia="Times New Roman" w:cs="Times New Roman"/>
                <w:noProof/>
                <w:color w:val="000000"/>
                <w:lang w:val="lt-LT"/>
              </w:rPr>
            </w:pPr>
            <w:r w:rsidRPr="00A3650C">
              <w:rPr>
                <w:sz w:val="22"/>
                <w:szCs w:val="22"/>
                <w:lang w:val="lt-LT"/>
              </w:rPr>
              <w:t>18 130</w:t>
            </w:r>
          </w:p>
        </w:tc>
        <w:tc>
          <w:tcPr>
            <w:tcW w:w="708" w:type="dxa"/>
            <w:shd w:val="clear" w:color="000000" w:fill="FFFFFF"/>
            <w:noWrap/>
            <w:vAlign w:val="center"/>
            <w:hideMark/>
          </w:tcPr>
          <w:p w14:paraId="74C08EC3" w14:textId="77777777" w:rsidR="004D79EF" w:rsidRPr="00A3650C" w:rsidRDefault="004D79EF" w:rsidP="008A2B8C">
            <w:pPr>
              <w:ind w:left="-108" w:right="-108" w:firstLine="0"/>
              <w:jc w:val="center"/>
              <w:rPr>
                <w:rFonts w:eastAsia="Times New Roman" w:cs="Times New Roman"/>
                <w:noProof/>
                <w:color w:val="000000"/>
                <w:lang w:val="lt-LT"/>
              </w:rPr>
            </w:pPr>
            <w:r w:rsidRPr="00A3650C">
              <w:rPr>
                <w:sz w:val="22"/>
                <w:szCs w:val="22"/>
                <w:lang w:val="lt-LT"/>
              </w:rPr>
              <w:t>65,8</w:t>
            </w:r>
          </w:p>
        </w:tc>
        <w:tc>
          <w:tcPr>
            <w:tcW w:w="1843" w:type="dxa"/>
            <w:shd w:val="clear" w:color="000000" w:fill="FFFFFF"/>
            <w:noWrap/>
            <w:vAlign w:val="center"/>
            <w:hideMark/>
          </w:tcPr>
          <w:p w14:paraId="1A31CD1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7,4</w:t>
            </w:r>
          </w:p>
        </w:tc>
        <w:tc>
          <w:tcPr>
            <w:tcW w:w="1559" w:type="dxa"/>
            <w:shd w:val="clear" w:color="000000" w:fill="FFFFFF"/>
            <w:noWrap/>
            <w:vAlign w:val="center"/>
            <w:hideMark/>
          </w:tcPr>
          <w:p w14:paraId="0395EE1C"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52,4</w:t>
            </w:r>
          </w:p>
        </w:tc>
      </w:tr>
      <w:tr w:rsidR="004D79EF" w:rsidRPr="00A3650C" w14:paraId="2022167D" w14:textId="77777777" w:rsidTr="008A2B8C">
        <w:trPr>
          <w:trHeight w:val="300"/>
        </w:trPr>
        <w:tc>
          <w:tcPr>
            <w:tcW w:w="3686" w:type="dxa"/>
            <w:shd w:val="clear" w:color="000000" w:fill="FFFFFF"/>
            <w:vAlign w:val="center"/>
            <w:hideMark/>
          </w:tcPr>
          <w:p w14:paraId="057E2370"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Užsienio šalių bankų filialai</w:t>
            </w:r>
          </w:p>
        </w:tc>
        <w:tc>
          <w:tcPr>
            <w:tcW w:w="992" w:type="dxa"/>
            <w:shd w:val="clear" w:color="000000" w:fill="FFFFFF"/>
            <w:noWrap/>
            <w:vAlign w:val="center"/>
            <w:hideMark/>
          </w:tcPr>
          <w:p w14:paraId="5322344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8</w:t>
            </w:r>
          </w:p>
        </w:tc>
        <w:tc>
          <w:tcPr>
            <w:tcW w:w="851" w:type="dxa"/>
            <w:shd w:val="clear" w:color="000000" w:fill="FFFFFF"/>
            <w:vAlign w:val="center"/>
            <w:hideMark/>
          </w:tcPr>
          <w:p w14:paraId="623CC1FD"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4 294</w:t>
            </w:r>
          </w:p>
        </w:tc>
        <w:tc>
          <w:tcPr>
            <w:tcW w:w="708" w:type="dxa"/>
            <w:shd w:val="clear" w:color="000000" w:fill="FFFFFF"/>
            <w:noWrap/>
            <w:vAlign w:val="center"/>
            <w:hideMark/>
          </w:tcPr>
          <w:p w14:paraId="4FEAEF36"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15,6</w:t>
            </w:r>
          </w:p>
        </w:tc>
        <w:tc>
          <w:tcPr>
            <w:tcW w:w="1843" w:type="dxa"/>
            <w:shd w:val="clear" w:color="000000" w:fill="FFFFFF"/>
            <w:noWrap/>
            <w:vAlign w:val="center"/>
            <w:hideMark/>
          </w:tcPr>
          <w:p w14:paraId="02E7BE77"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-7,2</w:t>
            </w:r>
          </w:p>
        </w:tc>
        <w:tc>
          <w:tcPr>
            <w:tcW w:w="1559" w:type="dxa"/>
            <w:shd w:val="clear" w:color="000000" w:fill="FFFFFF"/>
            <w:noWrap/>
            <w:vAlign w:val="center"/>
            <w:hideMark/>
          </w:tcPr>
          <w:p w14:paraId="0F829886"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12,4</w:t>
            </w:r>
          </w:p>
        </w:tc>
      </w:tr>
      <w:tr w:rsidR="004D79EF" w:rsidRPr="00A3650C" w14:paraId="74349364" w14:textId="77777777" w:rsidTr="008A2B8C">
        <w:trPr>
          <w:trHeight w:val="225"/>
        </w:trPr>
        <w:tc>
          <w:tcPr>
            <w:tcW w:w="3686" w:type="dxa"/>
            <w:shd w:val="clear" w:color="000000" w:fill="FFFFFF"/>
            <w:vAlign w:val="center"/>
            <w:hideMark/>
          </w:tcPr>
          <w:p w14:paraId="56C580AA"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Kredito unijos</w:t>
            </w:r>
          </w:p>
        </w:tc>
        <w:tc>
          <w:tcPr>
            <w:tcW w:w="992" w:type="dxa"/>
            <w:shd w:val="clear" w:color="000000" w:fill="FFFFFF"/>
            <w:noWrap/>
            <w:vAlign w:val="center"/>
            <w:hideMark/>
          </w:tcPr>
          <w:p w14:paraId="71E5EFFE"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76</w:t>
            </w:r>
          </w:p>
        </w:tc>
        <w:tc>
          <w:tcPr>
            <w:tcW w:w="851" w:type="dxa"/>
            <w:shd w:val="clear" w:color="000000" w:fill="FFFFFF"/>
            <w:vAlign w:val="center"/>
            <w:hideMark/>
          </w:tcPr>
          <w:p w14:paraId="1D34D53E"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621</w:t>
            </w:r>
          </w:p>
        </w:tc>
        <w:tc>
          <w:tcPr>
            <w:tcW w:w="708" w:type="dxa"/>
            <w:shd w:val="clear" w:color="000000" w:fill="FFFFFF"/>
            <w:noWrap/>
            <w:vAlign w:val="center"/>
            <w:hideMark/>
          </w:tcPr>
          <w:p w14:paraId="0EE569A4"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2,3</w:t>
            </w:r>
          </w:p>
        </w:tc>
        <w:tc>
          <w:tcPr>
            <w:tcW w:w="1843" w:type="dxa"/>
            <w:shd w:val="clear" w:color="000000" w:fill="FFFFFF"/>
            <w:noWrap/>
            <w:vAlign w:val="center"/>
            <w:hideMark/>
          </w:tcPr>
          <w:p w14:paraId="12128250"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4,3</w:t>
            </w:r>
          </w:p>
        </w:tc>
        <w:tc>
          <w:tcPr>
            <w:tcW w:w="1559" w:type="dxa"/>
            <w:shd w:val="clear" w:color="000000" w:fill="FFFFFF"/>
            <w:noWrap/>
            <w:vAlign w:val="center"/>
            <w:hideMark/>
          </w:tcPr>
          <w:p w14:paraId="6B1DE058"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1,8</w:t>
            </w:r>
          </w:p>
        </w:tc>
      </w:tr>
      <w:tr w:rsidR="004D79EF" w:rsidRPr="00A3650C" w14:paraId="0538ADC4" w14:textId="77777777" w:rsidTr="008A2B8C">
        <w:trPr>
          <w:trHeight w:val="187"/>
        </w:trPr>
        <w:tc>
          <w:tcPr>
            <w:tcW w:w="3686" w:type="dxa"/>
            <w:shd w:val="clear" w:color="000000" w:fill="FFFFFF"/>
            <w:vAlign w:val="center"/>
            <w:hideMark/>
          </w:tcPr>
          <w:p w14:paraId="2007543F"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Centrinė kredito unija</w:t>
            </w:r>
          </w:p>
        </w:tc>
        <w:tc>
          <w:tcPr>
            <w:tcW w:w="992" w:type="dxa"/>
            <w:shd w:val="clear" w:color="000000" w:fill="FFFFFF"/>
            <w:noWrap/>
            <w:vAlign w:val="center"/>
            <w:hideMark/>
          </w:tcPr>
          <w:p w14:paraId="5437C489"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w:t>
            </w:r>
          </w:p>
        </w:tc>
        <w:tc>
          <w:tcPr>
            <w:tcW w:w="851" w:type="dxa"/>
            <w:shd w:val="clear" w:color="000000" w:fill="FFFFFF"/>
            <w:vAlign w:val="center"/>
            <w:hideMark/>
          </w:tcPr>
          <w:p w14:paraId="7A7B98D4"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106</w:t>
            </w:r>
          </w:p>
        </w:tc>
        <w:tc>
          <w:tcPr>
            <w:tcW w:w="708" w:type="dxa"/>
            <w:shd w:val="clear" w:color="000000" w:fill="FFFFFF"/>
            <w:noWrap/>
            <w:vAlign w:val="center"/>
            <w:hideMark/>
          </w:tcPr>
          <w:p w14:paraId="72A2EDC8"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0,4</w:t>
            </w:r>
          </w:p>
        </w:tc>
        <w:tc>
          <w:tcPr>
            <w:tcW w:w="1843" w:type="dxa"/>
            <w:shd w:val="clear" w:color="000000" w:fill="FFFFFF"/>
            <w:noWrap/>
            <w:vAlign w:val="center"/>
            <w:hideMark/>
          </w:tcPr>
          <w:p w14:paraId="6F88F9BB"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-1,0</w:t>
            </w:r>
          </w:p>
        </w:tc>
        <w:tc>
          <w:tcPr>
            <w:tcW w:w="1559" w:type="dxa"/>
            <w:shd w:val="clear" w:color="000000" w:fill="FFFFFF"/>
            <w:noWrap/>
            <w:vAlign w:val="center"/>
            <w:hideMark/>
          </w:tcPr>
          <w:p w14:paraId="74E1604F"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0,3</w:t>
            </w:r>
          </w:p>
        </w:tc>
      </w:tr>
      <w:tr w:rsidR="004D79EF" w:rsidRPr="00A3650C" w14:paraId="7024CEE3" w14:textId="77777777" w:rsidTr="008A2B8C">
        <w:trPr>
          <w:trHeight w:val="300"/>
        </w:trPr>
        <w:tc>
          <w:tcPr>
            <w:tcW w:w="3686" w:type="dxa"/>
            <w:shd w:val="clear" w:color="000000" w:fill="FFFFFF"/>
            <w:vAlign w:val="center"/>
            <w:hideMark/>
          </w:tcPr>
          <w:p w14:paraId="6A6EDD71"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Lizingo bendrovės</w:t>
            </w:r>
          </w:p>
        </w:tc>
        <w:tc>
          <w:tcPr>
            <w:tcW w:w="992" w:type="dxa"/>
            <w:shd w:val="clear" w:color="000000" w:fill="FFFFFF"/>
            <w:noWrap/>
            <w:vAlign w:val="center"/>
            <w:hideMark/>
          </w:tcPr>
          <w:p w14:paraId="3A321C75"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9</w:t>
            </w:r>
          </w:p>
        </w:tc>
        <w:tc>
          <w:tcPr>
            <w:tcW w:w="851" w:type="dxa"/>
            <w:shd w:val="clear" w:color="000000" w:fill="FFFFFF"/>
            <w:vAlign w:val="center"/>
            <w:hideMark/>
          </w:tcPr>
          <w:p w14:paraId="2F7A7744"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1329</w:t>
            </w:r>
          </w:p>
        </w:tc>
        <w:tc>
          <w:tcPr>
            <w:tcW w:w="708" w:type="dxa"/>
            <w:shd w:val="clear" w:color="000000" w:fill="FFFFFF"/>
            <w:noWrap/>
            <w:vAlign w:val="center"/>
            <w:hideMark/>
          </w:tcPr>
          <w:p w14:paraId="083E3F7A"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4,8</w:t>
            </w:r>
          </w:p>
        </w:tc>
        <w:tc>
          <w:tcPr>
            <w:tcW w:w="1843" w:type="dxa"/>
            <w:shd w:val="clear" w:color="000000" w:fill="FFFFFF"/>
            <w:noWrap/>
            <w:vAlign w:val="center"/>
            <w:hideMark/>
          </w:tcPr>
          <w:p w14:paraId="5715E1A4"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-21,1</w:t>
            </w:r>
          </w:p>
        </w:tc>
        <w:tc>
          <w:tcPr>
            <w:tcW w:w="1559" w:type="dxa"/>
            <w:shd w:val="clear" w:color="000000" w:fill="FFFFFF"/>
            <w:noWrap/>
            <w:vAlign w:val="center"/>
            <w:hideMark/>
          </w:tcPr>
          <w:p w14:paraId="7D7E44DD"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3,8</w:t>
            </w:r>
          </w:p>
        </w:tc>
      </w:tr>
      <w:tr w:rsidR="004D79EF" w:rsidRPr="00A3650C" w14:paraId="4C3DE53F" w14:textId="77777777" w:rsidTr="008A2B8C">
        <w:trPr>
          <w:trHeight w:val="300"/>
        </w:trPr>
        <w:tc>
          <w:tcPr>
            <w:tcW w:w="3686" w:type="dxa"/>
            <w:shd w:val="clear" w:color="000000" w:fill="FFFFFF"/>
            <w:vAlign w:val="center"/>
            <w:hideMark/>
          </w:tcPr>
          <w:p w14:paraId="4F21DD5D"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Draudimo rinka</w:t>
            </w:r>
          </w:p>
        </w:tc>
        <w:tc>
          <w:tcPr>
            <w:tcW w:w="992" w:type="dxa"/>
            <w:shd w:val="clear" w:color="000000" w:fill="FFFFFF"/>
            <w:noWrap/>
            <w:vAlign w:val="center"/>
            <w:hideMark/>
          </w:tcPr>
          <w:p w14:paraId="61361F36"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10</w:t>
            </w:r>
          </w:p>
        </w:tc>
        <w:tc>
          <w:tcPr>
            <w:tcW w:w="851" w:type="dxa"/>
            <w:shd w:val="clear" w:color="000000" w:fill="FFFFFF"/>
            <w:vAlign w:val="center"/>
            <w:hideMark/>
          </w:tcPr>
          <w:p w14:paraId="74584011" w14:textId="77777777" w:rsidR="004D79EF" w:rsidRPr="00A3650C" w:rsidRDefault="0028494D" w:rsidP="008A2B8C">
            <w:pPr>
              <w:ind w:left="-108" w:firstLine="0"/>
              <w:jc w:val="center"/>
              <w:rPr>
                <w:rFonts w:eastAsia="Times New Roman" w:cs="Times New Roman"/>
                <w:bCs/>
                <w:noProof/>
                <w:color w:val="000000"/>
                <w:lang w:val="lt-LT"/>
              </w:rPr>
            </w:pPr>
            <w:r w:rsidRPr="00A3650C">
              <w:rPr>
                <w:rStyle w:val="Grietas"/>
                <w:sz w:val="22"/>
                <w:szCs w:val="22"/>
                <w:lang w:val="lt-LT"/>
              </w:rPr>
              <w:t>860</w:t>
            </w:r>
          </w:p>
        </w:tc>
        <w:tc>
          <w:tcPr>
            <w:tcW w:w="708" w:type="dxa"/>
            <w:shd w:val="clear" w:color="000000" w:fill="FFFFFF"/>
            <w:noWrap/>
            <w:vAlign w:val="center"/>
            <w:hideMark/>
          </w:tcPr>
          <w:p w14:paraId="789ECA21" w14:textId="77777777" w:rsidR="004D79EF" w:rsidRPr="00A3650C" w:rsidRDefault="004D79EF" w:rsidP="008A2B8C">
            <w:pPr>
              <w:ind w:left="-108" w:firstLine="0"/>
              <w:jc w:val="center"/>
              <w:rPr>
                <w:rFonts w:eastAsia="Times New Roman" w:cs="Times New Roman"/>
                <w:bCs/>
                <w:noProof/>
                <w:color w:val="000000"/>
                <w:lang w:val="lt-LT"/>
              </w:rPr>
            </w:pPr>
            <w:r w:rsidRPr="00A3650C">
              <w:rPr>
                <w:rStyle w:val="Grietas"/>
                <w:sz w:val="22"/>
                <w:szCs w:val="22"/>
                <w:lang w:val="lt-LT"/>
              </w:rPr>
              <w:t>3,1</w:t>
            </w:r>
          </w:p>
        </w:tc>
        <w:tc>
          <w:tcPr>
            <w:tcW w:w="1843" w:type="dxa"/>
            <w:shd w:val="clear" w:color="000000" w:fill="FFFFFF"/>
            <w:noWrap/>
            <w:vAlign w:val="center"/>
            <w:hideMark/>
          </w:tcPr>
          <w:p w14:paraId="7EBD3ADD"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7,7</w:t>
            </w:r>
          </w:p>
        </w:tc>
        <w:tc>
          <w:tcPr>
            <w:tcW w:w="1559" w:type="dxa"/>
            <w:shd w:val="clear" w:color="000000" w:fill="FFFFFF"/>
            <w:noWrap/>
            <w:vAlign w:val="center"/>
            <w:hideMark/>
          </w:tcPr>
          <w:p w14:paraId="3C881943"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2,5</w:t>
            </w:r>
          </w:p>
        </w:tc>
      </w:tr>
      <w:tr w:rsidR="004D79EF" w:rsidRPr="00A3650C" w14:paraId="3844D9E0" w14:textId="77777777" w:rsidTr="008A2B8C">
        <w:trPr>
          <w:trHeight w:val="300"/>
        </w:trPr>
        <w:tc>
          <w:tcPr>
            <w:tcW w:w="3686" w:type="dxa"/>
            <w:shd w:val="clear" w:color="000000" w:fill="FFFFFF"/>
            <w:vAlign w:val="center"/>
            <w:hideMark/>
          </w:tcPr>
          <w:p w14:paraId="7D908DC8"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Gyvybės draudimo įmonės</w:t>
            </w:r>
          </w:p>
        </w:tc>
        <w:tc>
          <w:tcPr>
            <w:tcW w:w="992" w:type="dxa"/>
            <w:shd w:val="clear" w:color="000000" w:fill="FFFFFF"/>
            <w:noWrap/>
            <w:vAlign w:val="center"/>
            <w:hideMark/>
          </w:tcPr>
          <w:p w14:paraId="2D9C2113"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w:t>
            </w:r>
          </w:p>
        </w:tc>
        <w:tc>
          <w:tcPr>
            <w:tcW w:w="851" w:type="dxa"/>
            <w:shd w:val="clear" w:color="000000" w:fill="FFFFFF"/>
            <w:vAlign w:val="center"/>
            <w:hideMark/>
          </w:tcPr>
          <w:p w14:paraId="59ADB3A3" w14:textId="77777777" w:rsidR="004D79EF" w:rsidRPr="00A3650C" w:rsidRDefault="0028494D" w:rsidP="008A2B8C">
            <w:pPr>
              <w:ind w:left="-108" w:firstLine="0"/>
              <w:jc w:val="center"/>
              <w:rPr>
                <w:rFonts w:eastAsia="Times New Roman" w:cs="Times New Roman"/>
                <w:noProof/>
                <w:color w:val="000000"/>
                <w:lang w:val="lt-LT"/>
              </w:rPr>
            </w:pPr>
            <w:r w:rsidRPr="00A3650C">
              <w:rPr>
                <w:sz w:val="22"/>
                <w:szCs w:val="22"/>
                <w:lang w:val="lt-LT"/>
              </w:rPr>
              <w:t>566</w:t>
            </w:r>
          </w:p>
        </w:tc>
        <w:tc>
          <w:tcPr>
            <w:tcW w:w="708" w:type="dxa"/>
            <w:shd w:val="clear" w:color="000000" w:fill="FFFFFF"/>
            <w:noWrap/>
            <w:vAlign w:val="center"/>
            <w:hideMark/>
          </w:tcPr>
          <w:p w14:paraId="77D156F8" w14:textId="77777777" w:rsidR="004D79EF" w:rsidRPr="00A3650C" w:rsidRDefault="004D79EF" w:rsidP="008A2B8C">
            <w:pPr>
              <w:ind w:left="-108" w:firstLine="0"/>
              <w:jc w:val="center"/>
              <w:rPr>
                <w:rFonts w:eastAsia="Times New Roman" w:cs="Times New Roman"/>
                <w:noProof/>
                <w:color w:val="000000"/>
                <w:lang w:val="lt-LT"/>
              </w:rPr>
            </w:pPr>
            <w:r w:rsidRPr="00A3650C">
              <w:rPr>
                <w:sz w:val="22"/>
                <w:szCs w:val="22"/>
                <w:lang w:val="lt-LT"/>
              </w:rPr>
              <w:t>2,0</w:t>
            </w:r>
          </w:p>
        </w:tc>
        <w:tc>
          <w:tcPr>
            <w:tcW w:w="1843" w:type="dxa"/>
            <w:shd w:val="clear" w:color="000000" w:fill="FFFFFF"/>
            <w:noWrap/>
            <w:vAlign w:val="center"/>
            <w:hideMark/>
          </w:tcPr>
          <w:p w14:paraId="3502515E"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9,9</w:t>
            </w:r>
          </w:p>
        </w:tc>
        <w:tc>
          <w:tcPr>
            <w:tcW w:w="1559" w:type="dxa"/>
            <w:shd w:val="clear" w:color="000000" w:fill="FFFFFF"/>
            <w:noWrap/>
            <w:vAlign w:val="center"/>
            <w:hideMark/>
          </w:tcPr>
          <w:p w14:paraId="34F864EE"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1,6</w:t>
            </w:r>
          </w:p>
        </w:tc>
      </w:tr>
      <w:tr w:rsidR="004D79EF" w:rsidRPr="00A3650C" w14:paraId="5A1EDE1B" w14:textId="77777777" w:rsidTr="008A2B8C">
        <w:trPr>
          <w:trHeight w:val="300"/>
        </w:trPr>
        <w:tc>
          <w:tcPr>
            <w:tcW w:w="3686" w:type="dxa"/>
            <w:shd w:val="clear" w:color="000000" w:fill="FFFFFF"/>
            <w:vAlign w:val="center"/>
            <w:hideMark/>
          </w:tcPr>
          <w:p w14:paraId="446730EE"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Ne gyvybės draudimo įmonės</w:t>
            </w:r>
          </w:p>
        </w:tc>
        <w:tc>
          <w:tcPr>
            <w:tcW w:w="992" w:type="dxa"/>
            <w:shd w:val="clear" w:color="000000" w:fill="FFFFFF"/>
            <w:noWrap/>
            <w:vAlign w:val="center"/>
            <w:hideMark/>
          </w:tcPr>
          <w:p w14:paraId="45CCEA0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w:t>
            </w:r>
          </w:p>
        </w:tc>
        <w:tc>
          <w:tcPr>
            <w:tcW w:w="851" w:type="dxa"/>
            <w:shd w:val="clear" w:color="000000" w:fill="FFFFFF"/>
            <w:vAlign w:val="center"/>
            <w:hideMark/>
          </w:tcPr>
          <w:p w14:paraId="613B315C" w14:textId="77777777" w:rsidR="004D79EF" w:rsidRPr="00A3650C" w:rsidRDefault="0028494D" w:rsidP="008A2B8C">
            <w:pPr>
              <w:ind w:left="-108" w:firstLine="0"/>
              <w:jc w:val="center"/>
              <w:rPr>
                <w:rFonts w:eastAsia="Times New Roman" w:cs="Times New Roman"/>
                <w:noProof/>
                <w:color w:val="000000"/>
                <w:lang w:val="lt-LT"/>
              </w:rPr>
            </w:pPr>
            <w:r w:rsidRPr="00A3650C">
              <w:rPr>
                <w:sz w:val="22"/>
                <w:szCs w:val="22"/>
                <w:lang w:val="lt-LT"/>
              </w:rPr>
              <w:t>295</w:t>
            </w:r>
          </w:p>
        </w:tc>
        <w:tc>
          <w:tcPr>
            <w:tcW w:w="708" w:type="dxa"/>
            <w:shd w:val="clear" w:color="000000" w:fill="FFFFFF"/>
            <w:noWrap/>
            <w:vAlign w:val="center"/>
            <w:hideMark/>
          </w:tcPr>
          <w:p w14:paraId="36E18B50" w14:textId="77777777" w:rsidR="004D79EF" w:rsidRPr="00A3650C" w:rsidRDefault="004D79EF" w:rsidP="008A2B8C">
            <w:pPr>
              <w:ind w:left="-108" w:firstLine="0"/>
              <w:jc w:val="center"/>
              <w:rPr>
                <w:rFonts w:eastAsia="Times New Roman" w:cs="Times New Roman"/>
                <w:noProof/>
                <w:color w:val="000000"/>
                <w:lang w:val="lt-LT"/>
              </w:rPr>
            </w:pPr>
            <w:r w:rsidRPr="00A3650C">
              <w:rPr>
                <w:sz w:val="22"/>
                <w:szCs w:val="22"/>
                <w:lang w:val="lt-LT"/>
              </w:rPr>
              <w:t>1,1</w:t>
            </w:r>
          </w:p>
        </w:tc>
        <w:tc>
          <w:tcPr>
            <w:tcW w:w="1843" w:type="dxa"/>
            <w:shd w:val="clear" w:color="000000" w:fill="FFFFFF"/>
            <w:noWrap/>
            <w:vAlign w:val="center"/>
            <w:hideMark/>
          </w:tcPr>
          <w:p w14:paraId="05AA3D54"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3,6</w:t>
            </w:r>
          </w:p>
        </w:tc>
        <w:tc>
          <w:tcPr>
            <w:tcW w:w="1559" w:type="dxa"/>
            <w:shd w:val="clear" w:color="000000" w:fill="FFFFFF"/>
            <w:noWrap/>
            <w:vAlign w:val="center"/>
            <w:hideMark/>
          </w:tcPr>
          <w:p w14:paraId="6EFF7B02"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0,98</w:t>
            </w:r>
          </w:p>
        </w:tc>
      </w:tr>
      <w:tr w:rsidR="004D79EF" w:rsidRPr="00A3650C" w14:paraId="2BEF32B1" w14:textId="77777777" w:rsidTr="008A2B8C">
        <w:trPr>
          <w:trHeight w:val="300"/>
        </w:trPr>
        <w:tc>
          <w:tcPr>
            <w:tcW w:w="3686" w:type="dxa"/>
            <w:shd w:val="clear" w:color="000000" w:fill="FFFFFF"/>
            <w:vAlign w:val="center"/>
            <w:hideMark/>
          </w:tcPr>
          <w:p w14:paraId="6D3B9EAD"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Kapitalo rinkos dalyviai</w:t>
            </w:r>
          </w:p>
        </w:tc>
        <w:tc>
          <w:tcPr>
            <w:tcW w:w="992" w:type="dxa"/>
            <w:shd w:val="clear" w:color="000000" w:fill="FFFFFF"/>
            <w:noWrap/>
            <w:vAlign w:val="center"/>
            <w:hideMark/>
          </w:tcPr>
          <w:p w14:paraId="23435021"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110</w:t>
            </w:r>
          </w:p>
        </w:tc>
        <w:tc>
          <w:tcPr>
            <w:tcW w:w="851" w:type="dxa"/>
            <w:shd w:val="clear" w:color="000000" w:fill="FFFFFF"/>
            <w:vAlign w:val="center"/>
            <w:hideMark/>
          </w:tcPr>
          <w:p w14:paraId="6865D070"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598</w:t>
            </w:r>
          </w:p>
        </w:tc>
        <w:tc>
          <w:tcPr>
            <w:tcW w:w="708" w:type="dxa"/>
            <w:shd w:val="clear" w:color="000000" w:fill="FFFFFF"/>
            <w:noWrap/>
            <w:vAlign w:val="center"/>
            <w:hideMark/>
          </w:tcPr>
          <w:p w14:paraId="24FA3959"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2,2</w:t>
            </w:r>
          </w:p>
        </w:tc>
        <w:tc>
          <w:tcPr>
            <w:tcW w:w="1843" w:type="dxa"/>
            <w:shd w:val="clear" w:color="000000" w:fill="FFFFFF"/>
            <w:noWrap/>
            <w:vAlign w:val="center"/>
            <w:hideMark/>
          </w:tcPr>
          <w:p w14:paraId="2E76CAF3"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12,1</w:t>
            </w:r>
          </w:p>
        </w:tc>
        <w:tc>
          <w:tcPr>
            <w:tcW w:w="1559" w:type="dxa"/>
            <w:shd w:val="clear" w:color="000000" w:fill="FFFFFF"/>
            <w:noWrap/>
            <w:vAlign w:val="center"/>
            <w:hideMark/>
          </w:tcPr>
          <w:p w14:paraId="1E5487EC"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1,7</w:t>
            </w:r>
          </w:p>
        </w:tc>
      </w:tr>
      <w:tr w:rsidR="004D79EF" w:rsidRPr="00A3650C" w14:paraId="75A0CCC3" w14:textId="77777777" w:rsidTr="008A2B8C">
        <w:trPr>
          <w:trHeight w:val="300"/>
        </w:trPr>
        <w:tc>
          <w:tcPr>
            <w:tcW w:w="3686" w:type="dxa"/>
            <w:shd w:val="clear" w:color="000000" w:fill="FFFFFF"/>
            <w:vAlign w:val="center"/>
            <w:hideMark/>
          </w:tcPr>
          <w:p w14:paraId="12786E7F"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Finansų maklerio įmonės</w:t>
            </w:r>
          </w:p>
        </w:tc>
        <w:tc>
          <w:tcPr>
            <w:tcW w:w="992" w:type="dxa"/>
            <w:shd w:val="clear" w:color="000000" w:fill="FFFFFF"/>
            <w:noWrap/>
            <w:vAlign w:val="center"/>
            <w:hideMark/>
          </w:tcPr>
          <w:p w14:paraId="3133A87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7</w:t>
            </w:r>
          </w:p>
        </w:tc>
        <w:tc>
          <w:tcPr>
            <w:tcW w:w="851" w:type="dxa"/>
            <w:shd w:val="clear" w:color="000000" w:fill="FFFFFF"/>
            <w:vAlign w:val="center"/>
            <w:hideMark/>
          </w:tcPr>
          <w:p w14:paraId="25D2F57D"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6</w:t>
            </w:r>
          </w:p>
        </w:tc>
        <w:tc>
          <w:tcPr>
            <w:tcW w:w="708" w:type="dxa"/>
            <w:shd w:val="clear" w:color="000000" w:fill="FFFFFF"/>
            <w:noWrap/>
            <w:vAlign w:val="center"/>
            <w:hideMark/>
          </w:tcPr>
          <w:p w14:paraId="2920737C"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0,0</w:t>
            </w:r>
          </w:p>
        </w:tc>
        <w:tc>
          <w:tcPr>
            <w:tcW w:w="1843" w:type="dxa"/>
            <w:shd w:val="clear" w:color="000000" w:fill="FFFFFF"/>
            <w:noWrap/>
            <w:vAlign w:val="center"/>
            <w:hideMark/>
          </w:tcPr>
          <w:p w14:paraId="5CFB22ED"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-14,5</w:t>
            </w:r>
          </w:p>
        </w:tc>
        <w:tc>
          <w:tcPr>
            <w:tcW w:w="1559" w:type="dxa"/>
            <w:shd w:val="clear" w:color="000000" w:fill="FFFFFF"/>
            <w:noWrap/>
            <w:vAlign w:val="center"/>
            <w:hideMark/>
          </w:tcPr>
          <w:p w14:paraId="2977D7DC"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0,0</w:t>
            </w:r>
          </w:p>
        </w:tc>
      </w:tr>
      <w:tr w:rsidR="004D79EF" w:rsidRPr="00A3650C" w14:paraId="5AF49B24" w14:textId="77777777" w:rsidTr="008A2B8C">
        <w:trPr>
          <w:trHeight w:val="300"/>
        </w:trPr>
        <w:tc>
          <w:tcPr>
            <w:tcW w:w="3686" w:type="dxa"/>
            <w:shd w:val="clear" w:color="000000" w:fill="FFFFFF"/>
            <w:vAlign w:val="center"/>
            <w:hideMark/>
          </w:tcPr>
          <w:p w14:paraId="34DC5DBC"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Valdymo įmonės</w:t>
            </w:r>
          </w:p>
        </w:tc>
        <w:tc>
          <w:tcPr>
            <w:tcW w:w="992" w:type="dxa"/>
            <w:shd w:val="clear" w:color="000000" w:fill="FFFFFF"/>
            <w:noWrap/>
            <w:vAlign w:val="center"/>
            <w:hideMark/>
          </w:tcPr>
          <w:p w14:paraId="0504C9BF"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14</w:t>
            </w:r>
          </w:p>
        </w:tc>
        <w:tc>
          <w:tcPr>
            <w:tcW w:w="851" w:type="dxa"/>
            <w:shd w:val="clear" w:color="000000" w:fill="FFFFFF"/>
            <w:vAlign w:val="center"/>
            <w:hideMark/>
          </w:tcPr>
          <w:p w14:paraId="23BC4CB3"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24</w:t>
            </w:r>
          </w:p>
        </w:tc>
        <w:tc>
          <w:tcPr>
            <w:tcW w:w="708" w:type="dxa"/>
            <w:shd w:val="clear" w:color="000000" w:fill="FFFFFF"/>
            <w:noWrap/>
            <w:vAlign w:val="center"/>
            <w:hideMark/>
          </w:tcPr>
          <w:p w14:paraId="09D73E3B"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c>
          <w:tcPr>
            <w:tcW w:w="1843" w:type="dxa"/>
            <w:shd w:val="clear" w:color="000000" w:fill="FFFFFF"/>
            <w:noWrap/>
            <w:vAlign w:val="center"/>
            <w:hideMark/>
          </w:tcPr>
          <w:p w14:paraId="217B10B0"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5,4</w:t>
            </w:r>
          </w:p>
        </w:tc>
        <w:tc>
          <w:tcPr>
            <w:tcW w:w="1559" w:type="dxa"/>
            <w:shd w:val="clear" w:color="000000" w:fill="FFFFFF"/>
            <w:noWrap/>
            <w:vAlign w:val="center"/>
            <w:hideMark/>
          </w:tcPr>
          <w:p w14:paraId="093BECB5"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r>
      <w:tr w:rsidR="004D79EF" w:rsidRPr="00A3650C" w14:paraId="777268F6" w14:textId="77777777" w:rsidTr="008A2B8C">
        <w:trPr>
          <w:trHeight w:val="300"/>
        </w:trPr>
        <w:tc>
          <w:tcPr>
            <w:tcW w:w="3686" w:type="dxa"/>
            <w:shd w:val="clear" w:color="000000" w:fill="FFFFFF"/>
            <w:vAlign w:val="center"/>
            <w:hideMark/>
          </w:tcPr>
          <w:p w14:paraId="74F0A78A"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Kolektyvinio investavimo subjektai</w:t>
            </w:r>
          </w:p>
        </w:tc>
        <w:tc>
          <w:tcPr>
            <w:tcW w:w="992" w:type="dxa"/>
            <w:shd w:val="clear" w:color="000000" w:fill="FFFFFF"/>
            <w:noWrap/>
            <w:vAlign w:val="center"/>
            <w:hideMark/>
          </w:tcPr>
          <w:p w14:paraId="4F5855D0"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33</w:t>
            </w:r>
          </w:p>
        </w:tc>
        <w:tc>
          <w:tcPr>
            <w:tcW w:w="851" w:type="dxa"/>
            <w:shd w:val="clear" w:color="000000" w:fill="FFFFFF"/>
            <w:vAlign w:val="center"/>
            <w:hideMark/>
          </w:tcPr>
          <w:p w14:paraId="0AE0EFFF"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243</w:t>
            </w:r>
          </w:p>
        </w:tc>
        <w:tc>
          <w:tcPr>
            <w:tcW w:w="708" w:type="dxa"/>
            <w:shd w:val="clear" w:color="000000" w:fill="FFFFFF"/>
            <w:noWrap/>
            <w:vAlign w:val="center"/>
            <w:hideMark/>
          </w:tcPr>
          <w:p w14:paraId="7263BE8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0,9</w:t>
            </w:r>
          </w:p>
        </w:tc>
        <w:tc>
          <w:tcPr>
            <w:tcW w:w="1843" w:type="dxa"/>
            <w:shd w:val="clear" w:color="000000" w:fill="FFFFFF"/>
            <w:noWrap/>
            <w:vAlign w:val="center"/>
            <w:hideMark/>
          </w:tcPr>
          <w:p w14:paraId="779170BF"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30,7</w:t>
            </w:r>
          </w:p>
        </w:tc>
        <w:tc>
          <w:tcPr>
            <w:tcW w:w="1559" w:type="dxa"/>
            <w:shd w:val="clear" w:color="000000" w:fill="FFFFFF"/>
            <w:noWrap/>
            <w:vAlign w:val="center"/>
            <w:hideMark/>
          </w:tcPr>
          <w:p w14:paraId="219F4DA5"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0,7</w:t>
            </w:r>
          </w:p>
        </w:tc>
      </w:tr>
      <w:tr w:rsidR="004D79EF" w:rsidRPr="00A3650C" w14:paraId="4B2367F0" w14:textId="77777777" w:rsidTr="008A2B8C">
        <w:trPr>
          <w:trHeight w:val="300"/>
        </w:trPr>
        <w:tc>
          <w:tcPr>
            <w:tcW w:w="3686" w:type="dxa"/>
            <w:shd w:val="clear" w:color="000000" w:fill="FFFFFF"/>
            <w:vAlign w:val="center"/>
            <w:hideMark/>
          </w:tcPr>
          <w:p w14:paraId="7B31A424"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Užsienio kolektyvinio investavimo subjektai</w:t>
            </w:r>
          </w:p>
        </w:tc>
        <w:tc>
          <w:tcPr>
            <w:tcW w:w="992" w:type="dxa"/>
            <w:shd w:val="clear" w:color="000000" w:fill="FFFFFF"/>
            <w:noWrap/>
            <w:vAlign w:val="center"/>
            <w:hideMark/>
          </w:tcPr>
          <w:p w14:paraId="3A73062B"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56</w:t>
            </w:r>
          </w:p>
        </w:tc>
        <w:tc>
          <w:tcPr>
            <w:tcW w:w="851" w:type="dxa"/>
            <w:shd w:val="clear" w:color="000000" w:fill="FFFFFF"/>
            <w:vAlign w:val="center"/>
            <w:hideMark/>
          </w:tcPr>
          <w:p w14:paraId="69C07AA8"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325</w:t>
            </w:r>
          </w:p>
        </w:tc>
        <w:tc>
          <w:tcPr>
            <w:tcW w:w="708" w:type="dxa"/>
            <w:shd w:val="clear" w:color="000000" w:fill="FFFFFF"/>
            <w:noWrap/>
            <w:vAlign w:val="center"/>
            <w:hideMark/>
          </w:tcPr>
          <w:p w14:paraId="182E737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1,2</w:t>
            </w:r>
          </w:p>
        </w:tc>
        <w:tc>
          <w:tcPr>
            <w:tcW w:w="1843" w:type="dxa"/>
            <w:shd w:val="clear" w:color="000000" w:fill="FFFFFF"/>
            <w:noWrap/>
            <w:vAlign w:val="center"/>
            <w:hideMark/>
          </w:tcPr>
          <w:p w14:paraId="4910A6C6"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2,3</w:t>
            </w:r>
          </w:p>
        </w:tc>
        <w:tc>
          <w:tcPr>
            <w:tcW w:w="1559" w:type="dxa"/>
            <w:shd w:val="clear" w:color="000000" w:fill="FFFFFF"/>
            <w:noWrap/>
            <w:vAlign w:val="center"/>
            <w:hideMark/>
          </w:tcPr>
          <w:p w14:paraId="1EDACE27"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0,9</w:t>
            </w:r>
          </w:p>
        </w:tc>
      </w:tr>
      <w:tr w:rsidR="004D79EF" w:rsidRPr="00A3650C" w14:paraId="4F9DD88E" w14:textId="77777777" w:rsidTr="008A2B8C">
        <w:trPr>
          <w:trHeight w:val="300"/>
        </w:trPr>
        <w:tc>
          <w:tcPr>
            <w:tcW w:w="3686" w:type="dxa"/>
            <w:shd w:val="clear" w:color="000000" w:fill="FFFFFF"/>
            <w:vAlign w:val="center"/>
            <w:hideMark/>
          </w:tcPr>
          <w:p w14:paraId="28573DC0"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Kontroliuojančiosios investicinės bendrovės</w:t>
            </w:r>
          </w:p>
        </w:tc>
        <w:tc>
          <w:tcPr>
            <w:tcW w:w="992" w:type="dxa"/>
            <w:shd w:val="clear" w:color="000000" w:fill="FFFFFF"/>
            <w:noWrap/>
            <w:vAlign w:val="center"/>
            <w:hideMark/>
          </w:tcPr>
          <w:p w14:paraId="35E8C73E"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851" w:type="dxa"/>
            <w:shd w:val="clear" w:color="000000" w:fill="FFFFFF"/>
            <w:vAlign w:val="center"/>
            <w:hideMark/>
          </w:tcPr>
          <w:p w14:paraId="3E305CDB"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708" w:type="dxa"/>
            <w:shd w:val="clear" w:color="000000" w:fill="FFFFFF"/>
            <w:noWrap/>
            <w:vAlign w:val="center"/>
            <w:hideMark/>
          </w:tcPr>
          <w:p w14:paraId="60671466"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1843" w:type="dxa"/>
            <w:shd w:val="clear" w:color="000000" w:fill="FFFFFF"/>
            <w:noWrap/>
            <w:vAlign w:val="center"/>
            <w:hideMark/>
          </w:tcPr>
          <w:p w14:paraId="6D867AE6"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c>
          <w:tcPr>
            <w:tcW w:w="1559" w:type="dxa"/>
            <w:shd w:val="clear" w:color="000000" w:fill="FFFFFF"/>
            <w:noWrap/>
            <w:vAlign w:val="center"/>
            <w:hideMark/>
          </w:tcPr>
          <w:p w14:paraId="5B25AE55"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w:t>
            </w:r>
          </w:p>
        </w:tc>
      </w:tr>
      <w:tr w:rsidR="004D79EF" w:rsidRPr="00A3650C" w14:paraId="425C51B8" w14:textId="77777777" w:rsidTr="008A2B8C">
        <w:trPr>
          <w:trHeight w:val="300"/>
        </w:trPr>
        <w:tc>
          <w:tcPr>
            <w:tcW w:w="3686" w:type="dxa"/>
            <w:shd w:val="clear" w:color="000000" w:fill="FFFFFF"/>
            <w:vAlign w:val="center"/>
            <w:hideMark/>
          </w:tcPr>
          <w:p w14:paraId="7589AC14"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Pensijų fondai</w:t>
            </w:r>
          </w:p>
        </w:tc>
        <w:tc>
          <w:tcPr>
            <w:tcW w:w="992" w:type="dxa"/>
            <w:shd w:val="clear" w:color="000000" w:fill="FFFFFF"/>
            <w:noWrap/>
            <w:vAlign w:val="center"/>
            <w:hideMark/>
          </w:tcPr>
          <w:p w14:paraId="3D9B7C11"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38</w:t>
            </w:r>
          </w:p>
        </w:tc>
        <w:tc>
          <w:tcPr>
            <w:tcW w:w="851" w:type="dxa"/>
            <w:shd w:val="clear" w:color="000000" w:fill="FFFFFF"/>
            <w:vAlign w:val="center"/>
            <w:hideMark/>
          </w:tcPr>
          <w:p w14:paraId="10F37B4F"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1 615</w:t>
            </w:r>
          </w:p>
        </w:tc>
        <w:tc>
          <w:tcPr>
            <w:tcW w:w="708" w:type="dxa"/>
            <w:shd w:val="clear" w:color="000000" w:fill="FFFFFF"/>
            <w:noWrap/>
            <w:vAlign w:val="center"/>
            <w:hideMark/>
          </w:tcPr>
          <w:p w14:paraId="67CE4516"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5,9</w:t>
            </w:r>
          </w:p>
        </w:tc>
        <w:tc>
          <w:tcPr>
            <w:tcW w:w="1843" w:type="dxa"/>
            <w:shd w:val="clear" w:color="000000" w:fill="FFFFFF"/>
            <w:noWrap/>
            <w:vAlign w:val="center"/>
            <w:hideMark/>
          </w:tcPr>
          <w:p w14:paraId="6F3D5074"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13,4</w:t>
            </w:r>
          </w:p>
        </w:tc>
        <w:tc>
          <w:tcPr>
            <w:tcW w:w="1559" w:type="dxa"/>
            <w:shd w:val="clear" w:color="000000" w:fill="FFFFFF"/>
            <w:noWrap/>
            <w:vAlign w:val="center"/>
            <w:hideMark/>
          </w:tcPr>
          <w:p w14:paraId="1E446ED3"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4,7</w:t>
            </w:r>
          </w:p>
        </w:tc>
      </w:tr>
      <w:tr w:rsidR="004D79EF" w:rsidRPr="00A3650C" w14:paraId="27207D03" w14:textId="77777777" w:rsidTr="008A2B8C">
        <w:trPr>
          <w:trHeight w:val="300"/>
        </w:trPr>
        <w:tc>
          <w:tcPr>
            <w:tcW w:w="3686" w:type="dxa"/>
            <w:shd w:val="clear" w:color="000000" w:fill="FFFFFF"/>
            <w:vAlign w:val="center"/>
            <w:hideMark/>
          </w:tcPr>
          <w:p w14:paraId="6AB7DB1B"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II pakopos pensijų fondai</w:t>
            </w:r>
          </w:p>
        </w:tc>
        <w:tc>
          <w:tcPr>
            <w:tcW w:w="992" w:type="dxa"/>
            <w:shd w:val="clear" w:color="000000" w:fill="FFFFFF"/>
            <w:noWrap/>
            <w:vAlign w:val="center"/>
            <w:hideMark/>
          </w:tcPr>
          <w:p w14:paraId="2A5D7DCA"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28</w:t>
            </w:r>
          </w:p>
        </w:tc>
        <w:tc>
          <w:tcPr>
            <w:tcW w:w="851" w:type="dxa"/>
            <w:shd w:val="clear" w:color="000000" w:fill="FFFFFF"/>
            <w:vAlign w:val="center"/>
            <w:hideMark/>
          </w:tcPr>
          <w:p w14:paraId="5FAF8632"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1 577</w:t>
            </w:r>
          </w:p>
        </w:tc>
        <w:tc>
          <w:tcPr>
            <w:tcW w:w="708" w:type="dxa"/>
            <w:shd w:val="clear" w:color="000000" w:fill="FFFFFF"/>
            <w:noWrap/>
            <w:vAlign w:val="center"/>
            <w:hideMark/>
          </w:tcPr>
          <w:p w14:paraId="6BBC27DE"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5,7</w:t>
            </w:r>
          </w:p>
        </w:tc>
        <w:tc>
          <w:tcPr>
            <w:tcW w:w="1843" w:type="dxa"/>
            <w:shd w:val="clear" w:color="000000" w:fill="FFFFFF"/>
            <w:noWrap/>
            <w:vAlign w:val="center"/>
            <w:hideMark/>
          </w:tcPr>
          <w:p w14:paraId="2C526B95"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13,2</w:t>
            </w:r>
          </w:p>
        </w:tc>
        <w:tc>
          <w:tcPr>
            <w:tcW w:w="1559" w:type="dxa"/>
            <w:shd w:val="clear" w:color="000000" w:fill="FFFFFF"/>
            <w:noWrap/>
            <w:vAlign w:val="center"/>
            <w:hideMark/>
          </w:tcPr>
          <w:p w14:paraId="70F5F763"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4,6</w:t>
            </w:r>
          </w:p>
        </w:tc>
      </w:tr>
      <w:tr w:rsidR="004D79EF" w:rsidRPr="00A3650C" w14:paraId="2B9C06CD" w14:textId="77777777" w:rsidTr="008A2B8C">
        <w:trPr>
          <w:trHeight w:val="300"/>
        </w:trPr>
        <w:tc>
          <w:tcPr>
            <w:tcW w:w="3686" w:type="dxa"/>
            <w:shd w:val="clear" w:color="000000" w:fill="FFFFFF"/>
            <w:vAlign w:val="center"/>
            <w:hideMark/>
          </w:tcPr>
          <w:p w14:paraId="2468B33C" w14:textId="77777777" w:rsidR="004D79EF" w:rsidRPr="00A3650C" w:rsidRDefault="004D79EF" w:rsidP="00765992">
            <w:pPr>
              <w:ind w:firstLine="0"/>
              <w:rPr>
                <w:rFonts w:eastAsia="Times New Roman" w:cs="Times New Roman"/>
                <w:noProof/>
                <w:color w:val="000000"/>
                <w:lang w:val="lt-LT"/>
              </w:rPr>
            </w:pPr>
            <w:r w:rsidRPr="00A3650C">
              <w:rPr>
                <w:sz w:val="22"/>
                <w:szCs w:val="22"/>
                <w:lang w:val="lt-LT"/>
              </w:rPr>
              <w:t>III pakopos pensijų fondai</w:t>
            </w:r>
          </w:p>
        </w:tc>
        <w:tc>
          <w:tcPr>
            <w:tcW w:w="992" w:type="dxa"/>
            <w:shd w:val="clear" w:color="000000" w:fill="FFFFFF"/>
            <w:noWrap/>
            <w:vAlign w:val="center"/>
            <w:hideMark/>
          </w:tcPr>
          <w:p w14:paraId="5FB0C1C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10</w:t>
            </w:r>
          </w:p>
        </w:tc>
        <w:tc>
          <w:tcPr>
            <w:tcW w:w="851" w:type="dxa"/>
            <w:shd w:val="clear" w:color="000000" w:fill="FFFFFF"/>
            <w:vAlign w:val="center"/>
            <w:hideMark/>
          </w:tcPr>
          <w:p w14:paraId="1B0736AE" w14:textId="77777777" w:rsidR="004D79EF" w:rsidRPr="00A3650C" w:rsidRDefault="0028494D" w:rsidP="008A2B8C">
            <w:pPr>
              <w:ind w:firstLine="0"/>
              <w:jc w:val="center"/>
              <w:rPr>
                <w:rFonts w:eastAsia="Times New Roman" w:cs="Times New Roman"/>
                <w:noProof/>
                <w:color w:val="000000"/>
                <w:lang w:val="lt-LT"/>
              </w:rPr>
            </w:pPr>
            <w:r w:rsidRPr="00A3650C">
              <w:rPr>
                <w:sz w:val="22"/>
                <w:szCs w:val="22"/>
                <w:lang w:val="lt-LT"/>
              </w:rPr>
              <w:t>38</w:t>
            </w:r>
          </w:p>
        </w:tc>
        <w:tc>
          <w:tcPr>
            <w:tcW w:w="708" w:type="dxa"/>
            <w:shd w:val="clear" w:color="000000" w:fill="FFFFFF"/>
            <w:noWrap/>
            <w:vAlign w:val="center"/>
            <w:hideMark/>
          </w:tcPr>
          <w:p w14:paraId="7EC971F2"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c>
          <w:tcPr>
            <w:tcW w:w="1843" w:type="dxa"/>
            <w:shd w:val="clear" w:color="000000" w:fill="FFFFFF"/>
            <w:noWrap/>
            <w:vAlign w:val="center"/>
            <w:hideMark/>
          </w:tcPr>
          <w:p w14:paraId="11254EB9"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20,0</w:t>
            </w:r>
          </w:p>
        </w:tc>
        <w:tc>
          <w:tcPr>
            <w:tcW w:w="1559" w:type="dxa"/>
            <w:shd w:val="clear" w:color="000000" w:fill="FFFFFF"/>
            <w:noWrap/>
            <w:vAlign w:val="center"/>
            <w:hideMark/>
          </w:tcPr>
          <w:p w14:paraId="5F49C1C8" w14:textId="77777777" w:rsidR="004D79EF" w:rsidRPr="00A3650C" w:rsidRDefault="004D79EF" w:rsidP="008A2B8C">
            <w:pPr>
              <w:ind w:firstLine="0"/>
              <w:jc w:val="center"/>
              <w:rPr>
                <w:rFonts w:eastAsia="Times New Roman" w:cs="Times New Roman"/>
                <w:noProof/>
                <w:color w:val="000000"/>
                <w:lang w:val="lt-LT"/>
              </w:rPr>
            </w:pPr>
            <w:r w:rsidRPr="00A3650C">
              <w:rPr>
                <w:sz w:val="22"/>
                <w:szCs w:val="22"/>
                <w:lang w:val="lt-LT"/>
              </w:rPr>
              <w:t>0,1</w:t>
            </w:r>
          </w:p>
        </w:tc>
      </w:tr>
      <w:tr w:rsidR="004D79EF" w:rsidRPr="00A3650C" w14:paraId="532E16E8" w14:textId="77777777" w:rsidTr="008A2B8C">
        <w:trPr>
          <w:trHeight w:val="300"/>
        </w:trPr>
        <w:tc>
          <w:tcPr>
            <w:tcW w:w="3686" w:type="dxa"/>
            <w:shd w:val="clear" w:color="000000" w:fill="FFFFFF"/>
            <w:vAlign w:val="center"/>
            <w:hideMark/>
          </w:tcPr>
          <w:p w14:paraId="1BBDA497" w14:textId="77777777" w:rsidR="004D79EF" w:rsidRPr="00A3650C" w:rsidRDefault="004D79EF" w:rsidP="00765992">
            <w:pPr>
              <w:ind w:firstLine="0"/>
              <w:rPr>
                <w:rFonts w:eastAsia="Times New Roman" w:cs="Times New Roman"/>
                <w:b/>
                <w:bCs/>
                <w:noProof/>
                <w:color w:val="000000"/>
                <w:lang w:val="lt-LT"/>
              </w:rPr>
            </w:pPr>
            <w:r w:rsidRPr="00A3650C">
              <w:rPr>
                <w:rStyle w:val="Grietas"/>
                <w:sz w:val="22"/>
                <w:szCs w:val="22"/>
                <w:lang w:val="lt-LT"/>
              </w:rPr>
              <w:t>Finansų sistema</w:t>
            </w:r>
          </w:p>
        </w:tc>
        <w:tc>
          <w:tcPr>
            <w:tcW w:w="992" w:type="dxa"/>
            <w:shd w:val="clear" w:color="000000" w:fill="FFFFFF"/>
            <w:noWrap/>
            <w:vAlign w:val="center"/>
            <w:hideMark/>
          </w:tcPr>
          <w:p w14:paraId="555FFE95"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259</w:t>
            </w:r>
          </w:p>
        </w:tc>
        <w:tc>
          <w:tcPr>
            <w:tcW w:w="851" w:type="dxa"/>
            <w:shd w:val="clear" w:color="000000" w:fill="FFFFFF"/>
            <w:vAlign w:val="center"/>
            <w:hideMark/>
          </w:tcPr>
          <w:p w14:paraId="5EB69024"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sz w:val="22"/>
                <w:szCs w:val="22"/>
                <w:lang w:val="lt-LT"/>
              </w:rPr>
              <w:t>27 553</w:t>
            </w:r>
          </w:p>
        </w:tc>
        <w:tc>
          <w:tcPr>
            <w:tcW w:w="708" w:type="dxa"/>
            <w:shd w:val="clear" w:color="000000" w:fill="FFFFFF"/>
            <w:noWrap/>
            <w:vAlign w:val="center"/>
            <w:hideMark/>
          </w:tcPr>
          <w:p w14:paraId="1CC49224" w14:textId="77777777" w:rsidR="004D79EF" w:rsidRPr="00A3650C" w:rsidRDefault="004D79EF" w:rsidP="00215C09">
            <w:pPr>
              <w:ind w:firstLine="0"/>
              <w:jc w:val="center"/>
              <w:rPr>
                <w:rFonts w:eastAsia="Times New Roman" w:cs="Times New Roman"/>
                <w:bCs/>
                <w:noProof/>
                <w:color w:val="000000"/>
                <w:lang w:val="lt-LT"/>
              </w:rPr>
            </w:pPr>
            <w:r w:rsidRPr="00A3650C">
              <w:rPr>
                <w:rStyle w:val="Grietas"/>
                <w:sz w:val="22"/>
                <w:szCs w:val="22"/>
                <w:lang w:val="lt-LT"/>
              </w:rPr>
              <w:t>100</w:t>
            </w:r>
          </w:p>
        </w:tc>
        <w:tc>
          <w:tcPr>
            <w:tcW w:w="1843" w:type="dxa"/>
            <w:shd w:val="clear" w:color="000000" w:fill="FFFFFF"/>
            <w:noWrap/>
            <w:vAlign w:val="center"/>
            <w:hideMark/>
          </w:tcPr>
          <w:p w14:paraId="3C27397C"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3,4</w:t>
            </w:r>
          </w:p>
        </w:tc>
        <w:tc>
          <w:tcPr>
            <w:tcW w:w="1559" w:type="dxa"/>
            <w:shd w:val="clear" w:color="000000" w:fill="FFFFFF"/>
            <w:noWrap/>
            <w:vAlign w:val="center"/>
            <w:hideMark/>
          </w:tcPr>
          <w:p w14:paraId="47D50BAF" w14:textId="77777777" w:rsidR="004D79EF" w:rsidRPr="00A3650C" w:rsidRDefault="004D79EF" w:rsidP="008A2B8C">
            <w:pPr>
              <w:ind w:firstLine="0"/>
              <w:jc w:val="center"/>
              <w:rPr>
                <w:rFonts w:eastAsia="Times New Roman" w:cs="Times New Roman"/>
                <w:bCs/>
                <w:noProof/>
                <w:color w:val="000000"/>
                <w:lang w:val="lt-LT"/>
              </w:rPr>
            </w:pPr>
            <w:r w:rsidRPr="00A3650C">
              <w:rPr>
                <w:rStyle w:val="Grietas"/>
                <w:sz w:val="22"/>
                <w:szCs w:val="22"/>
                <w:lang w:val="lt-LT"/>
              </w:rPr>
              <w:t>79,6</w:t>
            </w:r>
          </w:p>
        </w:tc>
      </w:tr>
      <w:tr w:rsidR="004D79EF" w:rsidRPr="00A3650C" w14:paraId="2B12ED7D" w14:textId="77777777" w:rsidTr="008A2B8C">
        <w:trPr>
          <w:trHeight w:val="300"/>
        </w:trPr>
        <w:tc>
          <w:tcPr>
            <w:tcW w:w="3686" w:type="dxa"/>
            <w:shd w:val="clear" w:color="000000" w:fill="FFFFFF"/>
            <w:vAlign w:val="center"/>
            <w:hideMark/>
          </w:tcPr>
          <w:p w14:paraId="2A31B66C" w14:textId="77777777" w:rsidR="004D79EF" w:rsidRPr="00A3650C" w:rsidRDefault="004D79EF" w:rsidP="00765992">
            <w:pPr>
              <w:ind w:firstLine="0"/>
              <w:rPr>
                <w:rFonts w:eastAsia="Times New Roman" w:cs="Times New Roman"/>
                <w:b/>
                <w:bCs/>
                <w:noProof/>
                <w:color w:val="000000"/>
                <w:lang w:val="lt-LT"/>
              </w:rPr>
            </w:pPr>
            <w:r w:rsidRPr="00A3650C">
              <w:rPr>
                <w:rStyle w:val="Grietas"/>
                <w:i/>
                <w:iCs/>
                <w:sz w:val="22"/>
                <w:szCs w:val="22"/>
                <w:lang w:val="lt-LT"/>
              </w:rPr>
              <w:t>Vertybinių popierių biržos kapitalizacija</w:t>
            </w:r>
          </w:p>
        </w:tc>
        <w:tc>
          <w:tcPr>
            <w:tcW w:w="992" w:type="dxa"/>
            <w:shd w:val="clear" w:color="000000" w:fill="FFFFFF"/>
            <w:noWrap/>
            <w:vAlign w:val="center"/>
            <w:hideMark/>
          </w:tcPr>
          <w:p w14:paraId="5030158A" w14:textId="77777777"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w:t>
            </w:r>
          </w:p>
        </w:tc>
        <w:tc>
          <w:tcPr>
            <w:tcW w:w="851" w:type="dxa"/>
            <w:shd w:val="clear" w:color="000000" w:fill="FFFFFF"/>
            <w:vAlign w:val="center"/>
            <w:hideMark/>
          </w:tcPr>
          <w:p w14:paraId="5FB733D6" w14:textId="77777777" w:rsidR="004D79EF" w:rsidRPr="00A3650C" w:rsidRDefault="0028494D" w:rsidP="008A2B8C">
            <w:pPr>
              <w:ind w:firstLine="0"/>
              <w:jc w:val="center"/>
              <w:rPr>
                <w:rFonts w:eastAsia="Times New Roman" w:cs="Times New Roman"/>
                <w:bCs/>
                <w:noProof/>
                <w:color w:val="000000"/>
                <w:lang w:val="lt-LT"/>
              </w:rPr>
            </w:pPr>
            <w:r w:rsidRPr="00A3650C">
              <w:rPr>
                <w:rStyle w:val="Grietas"/>
                <w:i/>
                <w:iCs/>
                <w:sz w:val="22"/>
                <w:szCs w:val="22"/>
                <w:lang w:val="lt-LT"/>
              </w:rPr>
              <w:t>4 972</w:t>
            </w:r>
          </w:p>
        </w:tc>
        <w:tc>
          <w:tcPr>
            <w:tcW w:w="708" w:type="dxa"/>
            <w:shd w:val="clear" w:color="000000" w:fill="FFFFFF"/>
            <w:noWrap/>
            <w:vAlign w:val="center"/>
            <w:hideMark/>
          </w:tcPr>
          <w:p w14:paraId="124C7761" w14:textId="77777777"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w:t>
            </w:r>
          </w:p>
        </w:tc>
        <w:tc>
          <w:tcPr>
            <w:tcW w:w="1843" w:type="dxa"/>
            <w:shd w:val="clear" w:color="000000" w:fill="FFFFFF"/>
            <w:noWrap/>
            <w:vAlign w:val="center"/>
            <w:hideMark/>
          </w:tcPr>
          <w:p w14:paraId="1A8C8787" w14:textId="77777777"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6,0</w:t>
            </w:r>
          </w:p>
        </w:tc>
        <w:tc>
          <w:tcPr>
            <w:tcW w:w="1559" w:type="dxa"/>
            <w:shd w:val="clear" w:color="000000" w:fill="FFFFFF"/>
            <w:noWrap/>
            <w:vAlign w:val="center"/>
            <w:hideMark/>
          </w:tcPr>
          <w:p w14:paraId="1C37FDDE" w14:textId="77777777" w:rsidR="004D79EF" w:rsidRPr="00A3650C" w:rsidRDefault="004D79EF" w:rsidP="008A2B8C">
            <w:pPr>
              <w:ind w:firstLine="0"/>
              <w:jc w:val="center"/>
              <w:rPr>
                <w:rFonts w:eastAsia="Times New Roman" w:cs="Times New Roman"/>
                <w:bCs/>
                <w:noProof/>
                <w:lang w:val="lt-LT"/>
              </w:rPr>
            </w:pPr>
            <w:r w:rsidRPr="00A3650C">
              <w:rPr>
                <w:rStyle w:val="Grietas"/>
                <w:i/>
                <w:iCs/>
                <w:sz w:val="22"/>
                <w:szCs w:val="22"/>
                <w:lang w:val="lt-LT"/>
              </w:rPr>
              <w:t>14,4</w:t>
            </w:r>
          </w:p>
        </w:tc>
      </w:tr>
      <w:tr w:rsidR="004D79EF" w:rsidRPr="00A3650C" w14:paraId="470FF958" w14:textId="77777777" w:rsidTr="008A2B8C">
        <w:trPr>
          <w:trHeight w:val="300"/>
        </w:trPr>
        <w:tc>
          <w:tcPr>
            <w:tcW w:w="3686" w:type="dxa"/>
            <w:shd w:val="clear" w:color="000000" w:fill="FFFFFF"/>
            <w:vAlign w:val="center"/>
            <w:hideMark/>
          </w:tcPr>
          <w:p w14:paraId="102DA4F6" w14:textId="77777777" w:rsidR="004D79EF" w:rsidRPr="00A3650C" w:rsidRDefault="004D79EF" w:rsidP="00765992">
            <w:pPr>
              <w:ind w:firstLine="0"/>
              <w:rPr>
                <w:rFonts w:eastAsia="Times New Roman" w:cs="Times New Roman"/>
                <w:i/>
                <w:iCs/>
                <w:noProof/>
                <w:color w:val="000000"/>
                <w:lang w:val="lt-LT"/>
              </w:rPr>
            </w:pPr>
            <w:r w:rsidRPr="00A3650C">
              <w:rPr>
                <w:rStyle w:val="Emfaz"/>
                <w:sz w:val="22"/>
                <w:szCs w:val="22"/>
                <w:lang w:val="lt-LT"/>
              </w:rPr>
              <w:t>Listinguojamosios akcijos</w:t>
            </w:r>
          </w:p>
        </w:tc>
        <w:tc>
          <w:tcPr>
            <w:tcW w:w="992" w:type="dxa"/>
            <w:shd w:val="clear" w:color="000000" w:fill="FFFFFF"/>
            <w:noWrap/>
            <w:vAlign w:val="center"/>
            <w:hideMark/>
          </w:tcPr>
          <w:p w14:paraId="421E2EF5"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851" w:type="dxa"/>
            <w:shd w:val="clear" w:color="000000" w:fill="FFFFFF"/>
            <w:vAlign w:val="center"/>
            <w:hideMark/>
          </w:tcPr>
          <w:p w14:paraId="1AFC52AF" w14:textId="77777777" w:rsidR="004D79EF" w:rsidRPr="00A3650C" w:rsidRDefault="0028494D" w:rsidP="008A2B8C">
            <w:pPr>
              <w:ind w:firstLine="0"/>
              <w:jc w:val="center"/>
              <w:rPr>
                <w:rFonts w:eastAsia="Times New Roman" w:cs="Times New Roman"/>
                <w:i/>
                <w:iCs/>
                <w:noProof/>
                <w:color w:val="000000"/>
                <w:lang w:val="lt-LT"/>
              </w:rPr>
            </w:pPr>
            <w:r w:rsidRPr="00A3650C">
              <w:rPr>
                <w:rStyle w:val="Emfaz"/>
                <w:sz w:val="22"/>
                <w:szCs w:val="22"/>
                <w:lang w:val="lt-LT"/>
              </w:rPr>
              <w:t>2 907</w:t>
            </w:r>
          </w:p>
        </w:tc>
        <w:tc>
          <w:tcPr>
            <w:tcW w:w="708" w:type="dxa"/>
            <w:shd w:val="clear" w:color="000000" w:fill="FFFFFF"/>
            <w:noWrap/>
            <w:vAlign w:val="center"/>
            <w:hideMark/>
          </w:tcPr>
          <w:p w14:paraId="5CFCC9B5"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1843" w:type="dxa"/>
            <w:shd w:val="clear" w:color="000000" w:fill="FFFFFF"/>
            <w:noWrap/>
            <w:vAlign w:val="center"/>
            <w:hideMark/>
          </w:tcPr>
          <w:p w14:paraId="68D2FF31"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-2,8</w:t>
            </w:r>
          </w:p>
        </w:tc>
        <w:tc>
          <w:tcPr>
            <w:tcW w:w="1559" w:type="dxa"/>
            <w:shd w:val="clear" w:color="000000" w:fill="FFFFFF"/>
            <w:noWrap/>
            <w:vAlign w:val="center"/>
            <w:hideMark/>
          </w:tcPr>
          <w:p w14:paraId="0194DDDC"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8,4</w:t>
            </w:r>
          </w:p>
        </w:tc>
      </w:tr>
      <w:tr w:rsidR="004D79EF" w:rsidRPr="00A3650C" w14:paraId="42D62541" w14:textId="77777777" w:rsidTr="008A2B8C">
        <w:trPr>
          <w:trHeight w:val="300"/>
        </w:trPr>
        <w:tc>
          <w:tcPr>
            <w:tcW w:w="3686" w:type="dxa"/>
            <w:shd w:val="clear" w:color="000000" w:fill="FFFFFF"/>
            <w:vAlign w:val="center"/>
            <w:hideMark/>
          </w:tcPr>
          <w:p w14:paraId="4ADD7631" w14:textId="77777777" w:rsidR="004D79EF" w:rsidRPr="00A3650C" w:rsidRDefault="004D79EF" w:rsidP="00765992">
            <w:pPr>
              <w:ind w:firstLine="0"/>
              <w:rPr>
                <w:rFonts w:eastAsia="Times New Roman" w:cs="Times New Roman"/>
                <w:i/>
                <w:iCs/>
                <w:noProof/>
                <w:color w:val="000000"/>
                <w:lang w:val="lt-LT"/>
              </w:rPr>
            </w:pPr>
            <w:r w:rsidRPr="00BE2E89">
              <w:rPr>
                <w:rStyle w:val="Emfaz"/>
                <w:sz w:val="22"/>
                <w:szCs w:val="22"/>
                <w:lang w:val="lt-LT"/>
              </w:rPr>
              <w:t>Listinguojamieji skolos vertybiniai popieriai</w:t>
            </w:r>
          </w:p>
        </w:tc>
        <w:tc>
          <w:tcPr>
            <w:tcW w:w="992" w:type="dxa"/>
            <w:shd w:val="clear" w:color="000000" w:fill="FFFFFF"/>
            <w:noWrap/>
            <w:vAlign w:val="center"/>
            <w:hideMark/>
          </w:tcPr>
          <w:p w14:paraId="2D0C1736"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851" w:type="dxa"/>
            <w:shd w:val="clear" w:color="000000" w:fill="FFFFFF"/>
            <w:vAlign w:val="center"/>
            <w:hideMark/>
          </w:tcPr>
          <w:p w14:paraId="43E32B30" w14:textId="77777777" w:rsidR="004D79EF" w:rsidRPr="00A3650C" w:rsidRDefault="0028494D" w:rsidP="008A2B8C">
            <w:pPr>
              <w:ind w:firstLine="0"/>
              <w:jc w:val="center"/>
              <w:rPr>
                <w:rFonts w:eastAsia="Times New Roman" w:cs="Times New Roman"/>
                <w:i/>
                <w:iCs/>
                <w:noProof/>
                <w:color w:val="000000"/>
                <w:lang w:val="lt-LT"/>
              </w:rPr>
            </w:pPr>
            <w:r w:rsidRPr="00A3650C">
              <w:rPr>
                <w:rStyle w:val="Emfaz"/>
                <w:sz w:val="22"/>
                <w:szCs w:val="22"/>
                <w:lang w:val="lt-LT"/>
              </w:rPr>
              <w:t>2 066</w:t>
            </w:r>
          </w:p>
        </w:tc>
        <w:tc>
          <w:tcPr>
            <w:tcW w:w="708" w:type="dxa"/>
            <w:shd w:val="clear" w:color="000000" w:fill="FFFFFF"/>
            <w:noWrap/>
            <w:vAlign w:val="center"/>
            <w:hideMark/>
          </w:tcPr>
          <w:p w14:paraId="7CFCAF98"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w:t>
            </w:r>
          </w:p>
        </w:tc>
        <w:tc>
          <w:tcPr>
            <w:tcW w:w="1843" w:type="dxa"/>
            <w:shd w:val="clear" w:color="000000" w:fill="FFFFFF"/>
            <w:noWrap/>
            <w:vAlign w:val="center"/>
            <w:hideMark/>
          </w:tcPr>
          <w:p w14:paraId="04E94E49"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21,6</w:t>
            </w:r>
          </w:p>
        </w:tc>
        <w:tc>
          <w:tcPr>
            <w:tcW w:w="1559" w:type="dxa"/>
            <w:shd w:val="clear" w:color="000000" w:fill="FFFFFF"/>
            <w:noWrap/>
            <w:vAlign w:val="center"/>
            <w:hideMark/>
          </w:tcPr>
          <w:p w14:paraId="056D07F0" w14:textId="77777777" w:rsidR="004D79EF" w:rsidRPr="00A3650C" w:rsidRDefault="004D79EF" w:rsidP="008A2B8C">
            <w:pPr>
              <w:ind w:firstLine="0"/>
              <w:jc w:val="center"/>
              <w:rPr>
                <w:rFonts w:eastAsia="Times New Roman" w:cs="Times New Roman"/>
                <w:i/>
                <w:iCs/>
                <w:noProof/>
                <w:lang w:val="lt-LT"/>
              </w:rPr>
            </w:pPr>
            <w:r w:rsidRPr="00A3650C">
              <w:rPr>
                <w:rStyle w:val="Emfaz"/>
                <w:sz w:val="22"/>
                <w:szCs w:val="22"/>
                <w:lang w:val="lt-LT"/>
              </w:rPr>
              <w:t>6,0</w:t>
            </w:r>
          </w:p>
        </w:tc>
      </w:tr>
    </w:tbl>
    <w:p w14:paraId="2C6008C1" w14:textId="77777777" w:rsidR="00765992" w:rsidRPr="00A3650C" w:rsidRDefault="00765992" w:rsidP="00765992">
      <w:pPr>
        <w:rPr>
          <w:rFonts w:cs="Times New Roman"/>
          <w:noProof/>
          <w:sz w:val="20"/>
          <w:szCs w:val="20"/>
          <w:lang w:val="lt-LT"/>
        </w:rPr>
      </w:pPr>
      <w:r w:rsidRPr="00A3650C">
        <w:rPr>
          <w:rFonts w:cs="Times New Roman"/>
          <w:noProof/>
          <w:sz w:val="20"/>
          <w:szCs w:val="20"/>
          <w:lang w:val="lt-LT"/>
        </w:rPr>
        <w:t xml:space="preserve">Šaltiniai: LBA, AB NASDAQ OMX Vilnius, </w:t>
      </w:r>
      <w:r w:rsidR="002479DE" w:rsidRPr="00A3650C">
        <w:rPr>
          <w:rFonts w:cs="Times New Roman"/>
          <w:noProof/>
          <w:sz w:val="20"/>
          <w:szCs w:val="20"/>
          <w:lang w:val="lt-LT"/>
        </w:rPr>
        <w:t>LSD</w:t>
      </w:r>
      <w:r w:rsidRPr="00A3650C">
        <w:rPr>
          <w:rFonts w:cs="Times New Roman"/>
          <w:noProof/>
          <w:sz w:val="20"/>
          <w:szCs w:val="20"/>
          <w:lang w:val="lt-LT"/>
        </w:rPr>
        <w:t xml:space="preserve"> ir LB</w:t>
      </w:r>
      <w:r w:rsidR="00362D5D" w:rsidRPr="00A3650C">
        <w:rPr>
          <w:rFonts w:cs="Times New Roman"/>
          <w:noProof/>
          <w:sz w:val="20"/>
          <w:szCs w:val="20"/>
          <w:lang w:val="lt-LT"/>
        </w:rPr>
        <w:t>.</w:t>
      </w:r>
    </w:p>
    <w:p w14:paraId="7B3C9B4B" w14:textId="77777777" w:rsidR="00765992" w:rsidRPr="00A3650C" w:rsidRDefault="00765992" w:rsidP="0012650B">
      <w:pPr>
        <w:pStyle w:val="Antrat4"/>
        <w:rPr>
          <w:lang w:val="lt-LT"/>
        </w:rPr>
      </w:pPr>
      <w:bookmarkStart w:id="107" w:name="_Toc230776653"/>
      <w:bookmarkStart w:id="108" w:name="_Toc230785725"/>
      <w:bookmarkStart w:id="109" w:name="_Toc230785942"/>
      <w:bookmarkStart w:id="110" w:name="_Toc494356487"/>
      <w:r w:rsidRPr="00A3650C">
        <w:rPr>
          <w:lang w:val="lt-LT"/>
        </w:rPr>
        <w:lastRenderedPageBreak/>
        <w:t>Paskolos</w:t>
      </w:r>
      <w:bookmarkEnd w:id="107"/>
      <w:bookmarkEnd w:id="108"/>
      <w:bookmarkEnd w:id="109"/>
      <w:bookmarkEnd w:id="110"/>
      <w:r w:rsidRPr="00A3650C">
        <w:rPr>
          <w:lang w:val="lt-LT"/>
        </w:rPr>
        <w:t xml:space="preserve"> </w:t>
      </w:r>
    </w:p>
    <w:p w14:paraId="5F1E7B83" w14:textId="77777777" w:rsidR="006B27F5" w:rsidRPr="00A3650C" w:rsidRDefault="00C0783A" w:rsidP="006B2A36">
      <w:pPr>
        <w:spacing w:before="240"/>
        <w:rPr>
          <w:lang w:val="lt-LT"/>
        </w:rPr>
      </w:pPr>
      <w:r w:rsidRPr="00A3650C">
        <w:rPr>
          <w:lang w:val="lt-LT"/>
        </w:rPr>
        <w:t xml:space="preserve">Kaip nurodyta </w:t>
      </w:r>
      <w:r w:rsidR="006B2A36" w:rsidRPr="00A3650C">
        <w:rPr>
          <w:lang w:val="lt-LT"/>
        </w:rPr>
        <w:t>Bankų veiklos</w:t>
      </w:r>
      <w:r w:rsidRPr="00A3650C">
        <w:rPr>
          <w:lang w:val="lt-LT"/>
        </w:rPr>
        <w:t xml:space="preserve"> apžvalgoje</w:t>
      </w:r>
      <w:r w:rsidRPr="00A3650C">
        <w:rPr>
          <w:rStyle w:val="Puslapioinaosnuoroda"/>
          <w:lang w:val="lt-LT"/>
        </w:rPr>
        <w:footnoteReference w:id="18"/>
      </w:r>
      <w:r w:rsidR="006B2A36" w:rsidRPr="00A3650C">
        <w:rPr>
          <w:lang w:val="lt-LT"/>
        </w:rPr>
        <w:t xml:space="preserve">, </w:t>
      </w:r>
      <w:r w:rsidRPr="00A3650C">
        <w:rPr>
          <w:lang w:val="lt-LT"/>
        </w:rPr>
        <w:t xml:space="preserve">2013 m. Lietuvos bankų sektorius dirbo pelningai, bankai buvo gerai kapitalizuoti ir turėjo pakankamą likvidumo atsargą. </w:t>
      </w:r>
      <w:r w:rsidR="006B2A36" w:rsidRPr="00A3650C">
        <w:rPr>
          <w:lang w:val="lt-LT"/>
        </w:rPr>
        <w:t>2013 m.</w:t>
      </w:r>
      <w:r w:rsidRPr="00A3650C">
        <w:rPr>
          <w:lang w:val="lt-LT"/>
        </w:rPr>
        <w:t xml:space="preserve"> išsiskyrė rinkos dalyvių kaita: bankrutavo AB Ūkio bankas, veiklą nutraukė AS „UniCredit Bank“ Lietuvos skyrius, pradėjo veikti „Pohjola Bank Plc“ Lietuvos filialas.</w:t>
      </w:r>
      <w:r w:rsidR="006B2A36" w:rsidRPr="00A3650C">
        <w:rPr>
          <w:lang w:val="lt-LT"/>
        </w:rPr>
        <w:t xml:space="preserve"> </w:t>
      </w:r>
    </w:p>
    <w:p w14:paraId="2F7546C1" w14:textId="77777777" w:rsidR="00C0783A" w:rsidRPr="00A3650C" w:rsidRDefault="006B27F5" w:rsidP="006B2A36">
      <w:pPr>
        <w:spacing w:before="240"/>
        <w:rPr>
          <w:lang w:val="lt-LT"/>
        </w:rPr>
      </w:pPr>
      <w:r w:rsidRPr="00A3650C">
        <w:rPr>
          <w:lang w:val="lt-LT"/>
        </w:rPr>
        <w:t>Atkreiptinas dėmesys, kad d</w:t>
      </w:r>
      <w:r w:rsidR="006B2A36" w:rsidRPr="00A3650C">
        <w:rPr>
          <w:lang w:val="lt-LT"/>
        </w:rPr>
        <w:t>idžiausi pagal turtą Lietuvos finansų sistemos dalyviai – bankai priklauso stiprioms Skandinavijos šalių bankų grupėms</w:t>
      </w:r>
      <w:r w:rsidR="006B2A36" w:rsidRPr="00A3650C">
        <w:rPr>
          <w:rStyle w:val="Puslapioinaosnuoroda"/>
          <w:lang w:val="lt-LT"/>
        </w:rPr>
        <w:footnoteReference w:id="19"/>
      </w:r>
      <w:r w:rsidR="006B2A36" w:rsidRPr="00A3650C">
        <w:rPr>
          <w:lang w:val="lt-LT"/>
        </w:rPr>
        <w:t>.</w:t>
      </w:r>
    </w:p>
    <w:p w14:paraId="41281EBF" w14:textId="77777777" w:rsidR="000E772D" w:rsidRPr="00A3650C" w:rsidRDefault="00A955A1" w:rsidP="000E772D">
      <w:pPr>
        <w:pStyle w:val="Antrat"/>
        <w:keepNext/>
        <w:spacing w:before="240" w:after="0"/>
        <w:jc w:val="left"/>
        <w:rPr>
          <w:rFonts w:cs="Times New Roman"/>
          <w:noProof/>
          <w:lang w:val="lt-LT"/>
        </w:rPr>
      </w:pPr>
      <w:r w:rsidRPr="00A3650C">
        <w:rPr>
          <w:rFonts w:cs="Times New Roman"/>
          <w:lang w:val="lt-LT"/>
        </w:rPr>
        <w:fldChar w:fldCharType="begin"/>
      </w:r>
      <w:r w:rsidR="00124ED2" w:rsidRPr="00A3650C">
        <w:rPr>
          <w:rFonts w:cs="Times New Roman"/>
          <w:lang w:val="lt-LT"/>
        </w:rPr>
        <w:instrText xml:space="preserve"> SEQ pav. \* ARABIC </w:instrText>
      </w:r>
      <w:r w:rsidRPr="00A3650C">
        <w:rPr>
          <w:rFonts w:cs="Times New Roman"/>
          <w:lang w:val="lt-LT"/>
        </w:rPr>
        <w:fldChar w:fldCharType="separate"/>
      </w:r>
      <w:bookmarkStart w:id="111" w:name="_Toc494356607"/>
      <w:r w:rsidR="0010043D">
        <w:rPr>
          <w:rFonts w:cs="Times New Roman"/>
          <w:noProof/>
          <w:lang w:val="lt-LT"/>
        </w:rPr>
        <w:t>16</w:t>
      </w:r>
      <w:r w:rsidRPr="00A3650C">
        <w:rPr>
          <w:rFonts w:cs="Times New Roman"/>
          <w:lang w:val="lt-LT"/>
        </w:rPr>
        <w:fldChar w:fldCharType="end"/>
      </w:r>
      <w:r w:rsidR="00E92A13" w:rsidRPr="00A3650C">
        <w:rPr>
          <w:rFonts w:cs="Times New Roman"/>
          <w:lang w:val="lt-LT"/>
        </w:rPr>
        <w:t xml:space="preserve"> pav. Bankų suteiktos paskolos, mln. Lt </w:t>
      </w:r>
      <w:r w:rsidR="0000463C" w:rsidRPr="00A3650C">
        <w:rPr>
          <w:rFonts w:cs="Times New Roman"/>
          <w:lang w:val="lt-LT"/>
        </w:rPr>
        <w:t>(</w:t>
      </w:r>
      <w:r w:rsidR="0028494D" w:rsidRPr="00A3650C">
        <w:rPr>
          <w:rFonts w:cs="Times New Roman"/>
          <w:lang w:val="lt-LT"/>
        </w:rPr>
        <w:t>1 Lt = 0,2896 EUR)</w:t>
      </w:r>
      <w:bookmarkEnd w:id="111"/>
    </w:p>
    <w:p w14:paraId="3B306DEA" w14:textId="77777777" w:rsidR="00765992" w:rsidRPr="00A3650C" w:rsidRDefault="00932652" w:rsidP="00765992">
      <w:pPr>
        <w:ind w:firstLine="0"/>
        <w:rPr>
          <w:rFonts w:cs="Times New Roman"/>
          <w:lang w:val="lt-LT"/>
        </w:rPr>
      </w:pPr>
      <w:r w:rsidRPr="00A3650C">
        <w:rPr>
          <w:rFonts w:cs="Times New Roman"/>
          <w:noProof/>
          <w:lang w:val="lt-LT" w:eastAsia="lt-LT"/>
        </w:rPr>
        <w:drawing>
          <wp:inline distT="0" distB="0" distL="0" distR="0" wp14:anchorId="3E0D06D3" wp14:editId="14CB926F">
            <wp:extent cx="6116128" cy="3493698"/>
            <wp:effectExtent l="0" t="0" r="18415" b="12065"/>
            <wp:docPr id="1130" name="Chart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F56C65" w14:textId="77777777" w:rsidR="00521CC2" w:rsidRPr="00A3650C" w:rsidRDefault="00521CC2" w:rsidP="00521CC2">
      <w:pPr>
        <w:rPr>
          <w:rFonts w:cs="Times New Roman"/>
          <w:noProof/>
          <w:sz w:val="20"/>
          <w:lang w:val="lt-LT"/>
        </w:rPr>
      </w:pPr>
      <w:r w:rsidRPr="00A3650C">
        <w:rPr>
          <w:rFonts w:cs="Times New Roman"/>
          <w:noProof/>
          <w:sz w:val="20"/>
          <w:lang w:val="lt-LT"/>
        </w:rPr>
        <w:t xml:space="preserve">* </w:t>
      </w:r>
      <w:r w:rsidR="002A22D9" w:rsidRPr="00A3650C">
        <w:rPr>
          <w:rFonts w:cs="Times New Roman"/>
          <w:noProof/>
          <w:sz w:val="20"/>
          <w:lang w:val="lt-LT"/>
        </w:rPr>
        <w:t>N</w:t>
      </w:r>
      <w:r w:rsidRPr="00A3650C">
        <w:rPr>
          <w:rFonts w:cs="Times New Roman"/>
          <w:noProof/>
          <w:sz w:val="20"/>
          <w:lang w:val="lt-LT"/>
        </w:rPr>
        <w:t>eįskaitant AB Ūkio banko duomenų</w:t>
      </w:r>
    </w:p>
    <w:p w14:paraId="214C35FC" w14:textId="77777777" w:rsidR="00CD7A96" w:rsidRPr="00A3650C" w:rsidRDefault="00765992" w:rsidP="00CD7A96">
      <w:pPr>
        <w:rPr>
          <w:rFonts w:cs="Times New Roman"/>
          <w:noProof/>
          <w:sz w:val="20"/>
          <w:lang w:val="lt-LT"/>
        </w:rPr>
      </w:pPr>
      <w:r w:rsidRPr="00A3650C">
        <w:rPr>
          <w:rFonts w:cs="Times New Roman"/>
          <w:noProof/>
          <w:sz w:val="20"/>
          <w:lang w:val="lt-LT"/>
        </w:rPr>
        <w:t>Šaltinis: LB</w:t>
      </w:r>
    </w:p>
    <w:p w14:paraId="03BFCF7B" w14:textId="77777777" w:rsidR="00362D5D" w:rsidRPr="00A3650C" w:rsidRDefault="006B2A36" w:rsidP="00690B93">
      <w:pPr>
        <w:spacing w:before="240" w:after="240"/>
        <w:rPr>
          <w:rFonts w:eastAsia="Times New Roman" w:cs="Times New Roman"/>
          <w:noProof/>
          <w:lang w:val="lt-LT"/>
        </w:rPr>
      </w:pPr>
      <w:r w:rsidRPr="00A3650C">
        <w:rPr>
          <w:rFonts w:eastAsia="Times New Roman" w:cs="Times New Roman"/>
          <w:noProof/>
          <w:lang w:val="lt-LT"/>
        </w:rPr>
        <w:t xml:space="preserve">Siekiant išnagrinėti bankų veiklos rodiklius, būtina aptarti bankų suteikiamų paskolų portfelį. </w:t>
      </w:r>
      <w:r w:rsidR="0022770D" w:rsidRPr="00A3650C">
        <w:rPr>
          <w:rFonts w:eastAsia="Times New Roman" w:cs="Times New Roman"/>
          <w:noProof/>
          <w:lang w:val="lt-LT"/>
        </w:rPr>
        <w:t xml:space="preserve">Kaip matyti iš </w:t>
      </w:r>
      <w:r w:rsidR="00CA5D05" w:rsidRPr="00A3650C">
        <w:rPr>
          <w:rFonts w:eastAsia="Times New Roman" w:cs="Times New Roman"/>
          <w:noProof/>
          <w:lang w:val="lt-LT"/>
        </w:rPr>
        <w:t>1</w:t>
      </w:r>
      <w:r w:rsidR="00CA5D05">
        <w:rPr>
          <w:rFonts w:eastAsia="Times New Roman" w:cs="Times New Roman"/>
          <w:noProof/>
          <w:lang w:val="lt-LT"/>
        </w:rPr>
        <w:t>6</w:t>
      </w:r>
      <w:r w:rsidR="00CA5D05" w:rsidRPr="00A3650C">
        <w:rPr>
          <w:rFonts w:eastAsia="Times New Roman" w:cs="Times New Roman"/>
          <w:noProof/>
          <w:lang w:val="lt-LT"/>
        </w:rPr>
        <w:t> </w:t>
      </w:r>
      <w:r w:rsidR="0022770D" w:rsidRPr="00A3650C">
        <w:rPr>
          <w:rFonts w:eastAsia="Times New Roman" w:cs="Times New Roman"/>
          <w:noProof/>
          <w:lang w:val="lt-LT"/>
        </w:rPr>
        <w:t>pav.</w:t>
      </w:r>
      <w:r w:rsidR="00E56774" w:rsidRPr="00A3650C">
        <w:rPr>
          <w:rFonts w:eastAsia="Times New Roman" w:cs="Times New Roman"/>
          <w:noProof/>
          <w:lang w:val="lt-LT"/>
        </w:rPr>
        <w:t>,</w:t>
      </w:r>
      <w:r w:rsidR="0022770D" w:rsidRPr="00A3650C">
        <w:rPr>
          <w:rFonts w:eastAsia="Times New Roman" w:cs="Times New Roman"/>
          <w:noProof/>
          <w:lang w:val="lt-LT"/>
        </w:rPr>
        <w:t xml:space="preserve"> iki 200</w:t>
      </w:r>
      <w:r w:rsidR="00DA5965" w:rsidRPr="00A3650C">
        <w:rPr>
          <w:rFonts w:eastAsia="Times New Roman" w:cs="Times New Roman"/>
          <w:noProof/>
          <w:lang w:val="lt-LT"/>
        </w:rPr>
        <w:t>9</w:t>
      </w:r>
      <w:r w:rsidR="00D400F1" w:rsidRPr="00A3650C">
        <w:rPr>
          <w:rFonts w:eastAsia="Times New Roman" w:cs="Times New Roman"/>
          <w:noProof/>
          <w:lang w:val="lt-LT"/>
        </w:rPr>
        <w:t xml:space="preserve"> </w:t>
      </w:r>
      <w:r w:rsidR="0022770D" w:rsidRPr="00A3650C">
        <w:rPr>
          <w:rFonts w:eastAsia="Times New Roman" w:cs="Times New Roman"/>
          <w:noProof/>
          <w:lang w:val="lt-LT"/>
        </w:rPr>
        <w:t>m</w:t>
      </w:r>
      <w:r w:rsidR="00D400F1" w:rsidRPr="00A3650C">
        <w:rPr>
          <w:rFonts w:eastAsia="Times New Roman" w:cs="Times New Roman"/>
          <w:noProof/>
          <w:lang w:val="lt-LT"/>
        </w:rPr>
        <w:t>.</w:t>
      </w:r>
      <w:r w:rsidR="0022770D" w:rsidRPr="00A3650C">
        <w:rPr>
          <w:rFonts w:eastAsia="Times New Roman" w:cs="Times New Roman"/>
          <w:noProof/>
          <w:lang w:val="lt-LT"/>
        </w:rPr>
        <w:t xml:space="preserve"> pradžios didėjęs tiek privačioms įmonėms</w:t>
      </w:r>
      <w:r w:rsidR="00E56774" w:rsidRPr="00A3650C">
        <w:rPr>
          <w:rFonts w:eastAsia="Times New Roman" w:cs="Times New Roman"/>
          <w:noProof/>
          <w:lang w:val="lt-LT"/>
        </w:rPr>
        <w:t>,</w:t>
      </w:r>
      <w:r w:rsidR="0022770D" w:rsidRPr="00A3650C">
        <w:rPr>
          <w:rFonts w:eastAsia="Times New Roman" w:cs="Times New Roman"/>
          <w:noProof/>
          <w:lang w:val="lt-LT"/>
        </w:rPr>
        <w:t xml:space="preserve"> tiek ir fiziniams asmenims tenkantis suteiktų paskolų portfeli</w:t>
      </w:r>
      <w:r w:rsidR="00362D5D" w:rsidRPr="00A3650C">
        <w:rPr>
          <w:rFonts w:eastAsia="Times New Roman" w:cs="Times New Roman"/>
          <w:noProof/>
          <w:lang w:val="lt-LT"/>
        </w:rPr>
        <w:t>s</w:t>
      </w:r>
      <w:r w:rsidR="00236461" w:rsidRPr="00A3650C">
        <w:rPr>
          <w:rFonts w:eastAsia="Times New Roman" w:cs="Times New Roman"/>
          <w:noProof/>
          <w:lang w:val="lt-LT"/>
        </w:rPr>
        <w:t xml:space="preserve"> </w:t>
      </w:r>
      <w:r w:rsidR="00362D5D" w:rsidRPr="00A3650C">
        <w:rPr>
          <w:rFonts w:eastAsia="Times New Roman" w:cs="Times New Roman"/>
          <w:noProof/>
          <w:lang w:val="lt-LT"/>
        </w:rPr>
        <w:t xml:space="preserve">2009 m. </w:t>
      </w:r>
      <w:r w:rsidR="0022770D" w:rsidRPr="00A3650C">
        <w:rPr>
          <w:rFonts w:eastAsia="Times New Roman" w:cs="Times New Roman"/>
          <w:noProof/>
          <w:lang w:val="lt-LT"/>
        </w:rPr>
        <w:t xml:space="preserve">ėmė mažėti. Sumažėjusią paskolų pasiūlą lėmė išaugusi skolininkų kredito rizika bei dėl to sugriežtėjusios paskolų suteikimo sąlygos. </w:t>
      </w:r>
    </w:p>
    <w:p w14:paraId="7087475F" w14:textId="77777777" w:rsidR="0022770D" w:rsidRPr="00A3650C" w:rsidRDefault="00ED31C3" w:rsidP="00690B93">
      <w:pPr>
        <w:spacing w:before="240" w:after="240"/>
        <w:rPr>
          <w:rFonts w:eastAsia="Times New Roman" w:cs="Times New Roman"/>
          <w:noProof/>
          <w:lang w:val="lt-LT"/>
        </w:rPr>
      </w:pPr>
      <w:r w:rsidRPr="00A3650C">
        <w:rPr>
          <w:rFonts w:eastAsia="Times New Roman" w:cs="Times New Roman"/>
          <w:noProof/>
          <w:lang w:val="lt-LT"/>
        </w:rPr>
        <w:t>Paskolų, suteiktų</w:t>
      </w:r>
      <w:r w:rsidR="0022770D" w:rsidRPr="00A3650C">
        <w:rPr>
          <w:rFonts w:eastAsia="Times New Roman" w:cs="Times New Roman"/>
          <w:noProof/>
          <w:lang w:val="lt-LT"/>
        </w:rPr>
        <w:t xml:space="preserve"> gyventojams</w:t>
      </w:r>
      <w:r w:rsidRPr="00A3650C">
        <w:rPr>
          <w:rFonts w:eastAsia="Times New Roman" w:cs="Times New Roman"/>
          <w:noProof/>
          <w:lang w:val="lt-LT"/>
        </w:rPr>
        <w:t>, skaičius</w:t>
      </w:r>
      <w:r w:rsidR="0022770D" w:rsidRPr="00A3650C">
        <w:rPr>
          <w:rFonts w:eastAsia="Times New Roman" w:cs="Times New Roman"/>
          <w:noProof/>
          <w:lang w:val="lt-LT"/>
        </w:rPr>
        <w:t xml:space="preserve"> mažėjo gerokai lėtesniu tempu nei </w:t>
      </w:r>
      <w:r w:rsidRPr="00A3650C">
        <w:rPr>
          <w:rFonts w:eastAsia="Times New Roman" w:cs="Times New Roman"/>
          <w:noProof/>
          <w:lang w:val="lt-LT"/>
        </w:rPr>
        <w:t>paskolų, suteiktų</w:t>
      </w:r>
      <w:r w:rsidR="0022770D" w:rsidRPr="00A3650C">
        <w:rPr>
          <w:rFonts w:eastAsia="Times New Roman" w:cs="Times New Roman"/>
          <w:noProof/>
          <w:lang w:val="lt-LT"/>
        </w:rPr>
        <w:t xml:space="preserve"> verslui. Per 201</w:t>
      </w:r>
      <w:r w:rsidR="002606B0" w:rsidRPr="00A3650C">
        <w:rPr>
          <w:rFonts w:eastAsia="Times New Roman" w:cs="Times New Roman"/>
          <w:noProof/>
          <w:lang w:val="lt-LT"/>
        </w:rPr>
        <w:t>0 </w:t>
      </w:r>
      <w:r w:rsidR="0063262B" w:rsidRPr="00A3650C">
        <w:rPr>
          <w:rFonts w:eastAsia="Times New Roman" w:cs="Times New Roman"/>
          <w:noProof/>
          <w:lang w:val="lt-LT"/>
        </w:rPr>
        <w:t>m.</w:t>
      </w:r>
      <w:r w:rsidR="00D400F1" w:rsidRPr="00A3650C">
        <w:rPr>
          <w:rFonts w:eastAsia="Times New Roman" w:cs="Times New Roman"/>
          <w:noProof/>
          <w:lang w:val="lt-LT"/>
        </w:rPr>
        <w:t xml:space="preserve"> </w:t>
      </w:r>
      <w:r w:rsidR="0022770D" w:rsidRPr="00A3650C">
        <w:rPr>
          <w:rFonts w:eastAsia="Times New Roman" w:cs="Times New Roman"/>
          <w:noProof/>
          <w:lang w:val="lt-LT"/>
        </w:rPr>
        <w:t xml:space="preserve">privačioms įmonėms </w:t>
      </w:r>
      <w:r w:rsidR="00B3703B" w:rsidRPr="00A3650C">
        <w:rPr>
          <w:rFonts w:eastAsia="Times New Roman" w:cs="Times New Roman"/>
          <w:noProof/>
          <w:lang w:val="lt-LT"/>
        </w:rPr>
        <w:t xml:space="preserve">buvo </w:t>
      </w:r>
      <w:r w:rsidR="0022770D" w:rsidRPr="00A3650C">
        <w:rPr>
          <w:rFonts w:eastAsia="Times New Roman" w:cs="Times New Roman"/>
          <w:noProof/>
          <w:lang w:val="lt-LT"/>
        </w:rPr>
        <w:t>suteikta paskolų 16,7</w:t>
      </w:r>
      <w:r w:rsidR="002606B0" w:rsidRPr="00A3650C">
        <w:rPr>
          <w:rFonts w:eastAsia="Times New Roman" w:cs="Times New Roman"/>
          <w:noProof/>
          <w:lang w:val="lt-LT"/>
        </w:rPr>
        <w:t>2</w:t>
      </w:r>
      <w:r w:rsidR="000D6462" w:rsidRPr="00A3650C">
        <w:rPr>
          <w:rFonts w:eastAsia="Times New Roman" w:cs="Times New Roman"/>
          <w:noProof/>
          <w:lang w:val="lt-LT"/>
        </w:rPr>
        <w:t xml:space="preserve"> </w:t>
      </w:r>
      <w:r w:rsidR="00D81DF5" w:rsidRPr="00A3650C">
        <w:rPr>
          <w:rFonts w:eastAsia="Times New Roman" w:cs="Times New Roman"/>
          <w:noProof/>
          <w:lang w:val="lt-LT"/>
        </w:rPr>
        <w:t>proc.</w:t>
      </w:r>
      <w:r w:rsidR="00D400F1" w:rsidRPr="00A3650C">
        <w:rPr>
          <w:rFonts w:eastAsia="Times New Roman" w:cs="Times New Roman"/>
          <w:noProof/>
          <w:lang w:val="lt-LT"/>
        </w:rPr>
        <w:t xml:space="preserve"> </w:t>
      </w:r>
      <w:r w:rsidR="0022770D" w:rsidRPr="00A3650C">
        <w:rPr>
          <w:rFonts w:eastAsia="Times New Roman" w:cs="Times New Roman"/>
          <w:noProof/>
          <w:lang w:val="lt-LT"/>
        </w:rPr>
        <w:t>mažiau nei 200</w:t>
      </w:r>
      <w:r w:rsidR="00DA5965" w:rsidRPr="00A3650C">
        <w:rPr>
          <w:rFonts w:eastAsia="Times New Roman" w:cs="Times New Roman"/>
          <w:noProof/>
          <w:lang w:val="lt-LT"/>
        </w:rPr>
        <w:t>9</w:t>
      </w:r>
      <w:r w:rsidR="00D400F1" w:rsidRPr="00A3650C">
        <w:rPr>
          <w:rFonts w:eastAsia="Times New Roman" w:cs="Times New Roman"/>
          <w:noProof/>
          <w:lang w:val="lt-LT"/>
        </w:rPr>
        <w:t xml:space="preserve"> </w:t>
      </w:r>
      <w:r w:rsidR="0063262B" w:rsidRPr="00A3650C">
        <w:rPr>
          <w:rFonts w:eastAsia="Times New Roman" w:cs="Times New Roman"/>
          <w:noProof/>
          <w:lang w:val="lt-LT"/>
        </w:rPr>
        <w:t>m.,</w:t>
      </w:r>
      <w:r w:rsidR="0022770D" w:rsidRPr="00A3650C">
        <w:rPr>
          <w:rFonts w:eastAsia="Times New Roman" w:cs="Times New Roman"/>
          <w:noProof/>
          <w:lang w:val="lt-LT"/>
        </w:rPr>
        <w:t xml:space="preserve"> fiziniams asmenims šis skaičius </w:t>
      </w:r>
      <w:r w:rsidR="00B3703B" w:rsidRPr="00A3650C">
        <w:rPr>
          <w:rFonts w:eastAsia="Times New Roman" w:cs="Times New Roman"/>
          <w:noProof/>
          <w:lang w:val="lt-LT"/>
        </w:rPr>
        <w:t>per 2010</w:t>
      </w:r>
      <w:r w:rsidR="00236461" w:rsidRPr="00A3650C">
        <w:rPr>
          <w:rFonts w:eastAsia="Times New Roman" w:cs="Times New Roman"/>
          <w:noProof/>
          <w:lang w:val="lt-LT"/>
        </w:rPr>
        <w:t xml:space="preserve"> </w:t>
      </w:r>
      <w:r w:rsidR="00B3703B" w:rsidRPr="00A3650C">
        <w:rPr>
          <w:rFonts w:eastAsia="Times New Roman" w:cs="Times New Roman"/>
          <w:noProof/>
          <w:lang w:val="lt-LT"/>
        </w:rPr>
        <w:t xml:space="preserve">m. </w:t>
      </w:r>
      <w:r w:rsidR="0022770D" w:rsidRPr="00A3650C">
        <w:rPr>
          <w:rFonts w:eastAsia="Times New Roman" w:cs="Times New Roman"/>
          <w:noProof/>
          <w:lang w:val="lt-LT"/>
        </w:rPr>
        <w:t>sumažėjo 5,8</w:t>
      </w:r>
      <w:r w:rsidR="002606B0" w:rsidRPr="00A3650C">
        <w:rPr>
          <w:rFonts w:eastAsia="Times New Roman" w:cs="Times New Roman"/>
          <w:noProof/>
          <w:lang w:val="lt-LT"/>
        </w:rPr>
        <w:t>1</w:t>
      </w:r>
      <w:r w:rsidR="00D400F1" w:rsidRPr="00A3650C">
        <w:rPr>
          <w:rFonts w:eastAsia="Times New Roman" w:cs="Times New Roman"/>
          <w:noProof/>
          <w:lang w:val="lt-LT"/>
        </w:rPr>
        <w:t xml:space="preserve"> </w:t>
      </w:r>
      <w:r w:rsidR="00D81DF5" w:rsidRPr="00A3650C">
        <w:rPr>
          <w:rFonts w:eastAsia="Times New Roman" w:cs="Times New Roman"/>
          <w:noProof/>
          <w:lang w:val="lt-LT"/>
        </w:rPr>
        <w:t>proc.</w:t>
      </w:r>
      <w:r w:rsidR="00D400F1" w:rsidRPr="00A3650C">
        <w:rPr>
          <w:rFonts w:eastAsia="Times New Roman" w:cs="Times New Roman"/>
          <w:noProof/>
          <w:lang w:val="lt-LT"/>
        </w:rPr>
        <w:t xml:space="preserve"> </w:t>
      </w:r>
      <w:r w:rsidR="0022770D" w:rsidRPr="00A3650C">
        <w:rPr>
          <w:rFonts w:eastAsia="Times New Roman" w:cs="Times New Roman"/>
          <w:noProof/>
          <w:lang w:val="lt-LT"/>
        </w:rPr>
        <w:t xml:space="preserve">Kaip teigia </w:t>
      </w:r>
      <w:r w:rsidR="008F009C" w:rsidRPr="00A3650C">
        <w:rPr>
          <w:rFonts w:eastAsia="Times New Roman" w:cs="Times New Roman"/>
          <w:noProof/>
          <w:lang w:val="lt-LT"/>
        </w:rPr>
        <w:t>LB</w:t>
      </w:r>
      <w:r w:rsidR="0022770D" w:rsidRPr="00A3650C">
        <w:rPr>
          <w:rFonts w:eastAsia="Times New Roman" w:cs="Times New Roman"/>
          <w:noProof/>
          <w:lang w:val="lt-LT"/>
        </w:rPr>
        <w:t xml:space="preserve"> specialistai</w:t>
      </w:r>
      <w:r w:rsidR="0063262B" w:rsidRPr="00A3650C">
        <w:rPr>
          <w:rFonts w:eastAsia="Times New Roman" w:cs="Times New Roman"/>
          <w:noProof/>
          <w:lang w:val="lt-LT"/>
        </w:rPr>
        <w:t>,</w:t>
      </w:r>
      <w:r w:rsidR="0022770D" w:rsidRPr="00A3650C">
        <w:rPr>
          <w:rFonts w:eastAsia="Times New Roman" w:cs="Times New Roman"/>
          <w:noProof/>
          <w:lang w:val="lt-LT"/>
        </w:rPr>
        <w:t xml:space="preserve"> tai įvyko dėl to, kad fiziniams asmenims suteiktų paskolų daliniai grąžinimai yra santykinai maži, antra, šių paskolų portfelio kokybė per vis</w:t>
      </w:r>
      <w:r w:rsidR="00B3703B" w:rsidRPr="00A3650C">
        <w:rPr>
          <w:rFonts w:eastAsia="Times New Roman" w:cs="Times New Roman"/>
          <w:noProof/>
          <w:lang w:val="lt-LT"/>
        </w:rPr>
        <w:t>ą</w:t>
      </w:r>
      <w:r w:rsidR="0022770D" w:rsidRPr="00A3650C">
        <w:rPr>
          <w:rFonts w:eastAsia="Times New Roman" w:cs="Times New Roman"/>
          <w:noProof/>
          <w:lang w:val="lt-LT"/>
        </w:rPr>
        <w:t xml:space="preserve"> laikotarpį pablogėjo santykinai nedaug</w:t>
      </w:r>
      <w:r w:rsidR="0022770D" w:rsidRPr="00A3650C">
        <w:rPr>
          <w:rStyle w:val="Puslapioinaosnuoroda"/>
          <w:rFonts w:eastAsia="Times New Roman" w:cs="Times New Roman"/>
          <w:noProof/>
          <w:lang w:val="lt-LT"/>
        </w:rPr>
        <w:footnoteReference w:id="20"/>
      </w:r>
      <w:r w:rsidR="0022770D" w:rsidRPr="00A3650C">
        <w:rPr>
          <w:rFonts w:eastAsia="Times New Roman" w:cs="Times New Roman"/>
          <w:noProof/>
          <w:lang w:val="lt-LT"/>
        </w:rPr>
        <w:t>.</w:t>
      </w:r>
      <w:r w:rsidR="00C55D98" w:rsidRPr="00A3650C">
        <w:rPr>
          <w:rFonts w:eastAsia="Times New Roman" w:cs="Times New Roman"/>
          <w:noProof/>
          <w:lang w:val="lt-LT"/>
        </w:rPr>
        <w:t xml:space="preserve"> </w:t>
      </w:r>
    </w:p>
    <w:p w14:paraId="10C9EF5E" w14:textId="77777777" w:rsidR="00B3703B" w:rsidRPr="00A3650C" w:rsidRDefault="0029046D" w:rsidP="0022770D">
      <w:pPr>
        <w:spacing w:before="240" w:after="240"/>
        <w:rPr>
          <w:rFonts w:eastAsia="Times New Roman" w:cs="Times New Roman"/>
          <w:lang w:val="lt-LT"/>
        </w:rPr>
      </w:pPr>
      <w:r w:rsidRPr="00A3650C">
        <w:rPr>
          <w:rFonts w:eastAsia="Times New Roman" w:cs="Times New Roman"/>
          <w:lang w:val="lt-LT"/>
        </w:rPr>
        <w:lastRenderedPageBreak/>
        <w:t>Šalyje veikiančių bankų paskolų portfelis 2</w:t>
      </w:r>
      <w:r w:rsidR="00784943">
        <w:rPr>
          <w:rFonts w:eastAsia="Times New Roman" w:cs="Times New Roman"/>
          <w:lang w:val="lt-LT"/>
        </w:rPr>
        <w:t>013 m. reikšmingai nekito. 2014 m. sausio 1 </w:t>
      </w:r>
      <w:r w:rsidRPr="00A3650C">
        <w:rPr>
          <w:rFonts w:eastAsia="Times New Roman" w:cs="Times New Roman"/>
          <w:lang w:val="lt-LT"/>
        </w:rPr>
        <w:t xml:space="preserve">d. </w:t>
      </w:r>
      <w:r w:rsidR="005B0683" w:rsidRPr="00A3650C">
        <w:rPr>
          <w:rFonts w:eastAsia="Times New Roman" w:cs="Times New Roman"/>
          <w:lang w:val="lt-LT"/>
        </w:rPr>
        <w:t xml:space="preserve">duomenimis </w:t>
      </w:r>
      <w:r w:rsidRPr="00A3650C">
        <w:rPr>
          <w:rFonts w:eastAsia="Times New Roman" w:cs="Times New Roman"/>
          <w:lang w:val="lt-LT"/>
        </w:rPr>
        <w:t>bankų suteiktos paskolos sudarė</w:t>
      </w:r>
      <w:r w:rsidR="00827ECC" w:rsidRPr="00A3650C">
        <w:rPr>
          <w:rFonts w:eastAsia="Times New Roman" w:cs="Times New Roman"/>
          <w:lang w:val="lt-LT"/>
        </w:rPr>
        <w:t xml:space="preserve"> beveik</w:t>
      </w:r>
      <w:r w:rsidRPr="00A3650C">
        <w:rPr>
          <w:rFonts w:eastAsia="Times New Roman" w:cs="Times New Roman"/>
          <w:lang w:val="lt-LT"/>
        </w:rPr>
        <w:t xml:space="preserve"> </w:t>
      </w:r>
      <w:r w:rsidR="00681756" w:rsidRPr="00A3650C">
        <w:rPr>
          <w:rFonts w:eastAsia="Times New Roman" w:cs="Times New Roman"/>
          <w:lang w:val="lt-LT"/>
        </w:rPr>
        <w:t>4,2777</w:t>
      </w:r>
      <w:r w:rsidR="00784943">
        <w:rPr>
          <w:rFonts w:eastAsia="Times New Roman" w:cs="Times New Roman"/>
          <w:lang w:val="lt-LT"/>
        </w:rPr>
        <w:t> mlrd. </w:t>
      </w:r>
      <w:r w:rsidR="00681756" w:rsidRPr="00A3650C">
        <w:rPr>
          <w:rFonts w:eastAsia="Times New Roman" w:cs="Times New Roman"/>
          <w:lang w:val="lt-LT"/>
        </w:rPr>
        <w:t>EUR</w:t>
      </w:r>
      <w:r w:rsidR="00784943">
        <w:rPr>
          <w:rFonts w:eastAsia="Times New Roman" w:cs="Times New Roman"/>
          <w:lang w:val="lt-LT"/>
        </w:rPr>
        <w:t>. Palyginti su 2013 </w:t>
      </w:r>
      <w:r w:rsidRPr="00A3650C">
        <w:rPr>
          <w:rFonts w:eastAsia="Times New Roman" w:cs="Times New Roman"/>
          <w:lang w:val="lt-LT"/>
        </w:rPr>
        <w:t>m. prad</w:t>
      </w:r>
      <w:r w:rsidR="00784943">
        <w:rPr>
          <w:rFonts w:eastAsia="Times New Roman" w:cs="Times New Roman"/>
          <w:lang w:val="lt-LT"/>
        </w:rPr>
        <w:t>žia, paskolų portfelis buvo 0,4 </w:t>
      </w:r>
      <w:r w:rsidRPr="00A3650C">
        <w:rPr>
          <w:rFonts w:eastAsia="Times New Roman" w:cs="Times New Roman"/>
          <w:lang w:val="lt-LT"/>
        </w:rPr>
        <w:t xml:space="preserve">proc. didesnis. </w:t>
      </w:r>
      <w:r w:rsidR="00B3703B" w:rsidRPr="00A3650C">
        <w:rPr>
          <w:rFonts w:eastAsia="Times New Roman" w:cs="Times New Roman"/>
          <w:lang w:val="lt-LT"/>
        </w:rPr>
        <w:t>Per 2013 m. didėjo skolinimas valstybės ir savivaldybės įmonėms, finansų ir valdžios institucijoms, o privačioms įmonėms bei fiziniams asmenims mažėjo.</w:t>
      </w:r>
    </w:p>
    <w:p w14:paraId="2DF09356" w14:textId="77777777" w:rsidR="0022770D" w:rsidRPr="00A3650C" w:rsidRDefault="00BA574B" w:rsidP="00A54103">
      <w:pPr>
        <w:spacing w:before="240" w:after="240"/>
        <w:rPr>
          <w:rFonts w:eastAsia="Times New Roman" w:cs="Times New Roman"/>
          <w:lang w:val="lt-LT"/>
        </w:rPr>
      </w:pPr>
      <w:r w:rsidRPr="00A3650C">
        <w:rPr>
          <w:rFonts w:eastAsia="Times New Roman" w:cs="Times New Roman"/>
          <w:lang w:val="lt-LT"/>
        </w:rPr>
        <w:t>S</w:t>
      </w:r>
      <w:r w:rsidR="0029046D" w:rsidRPr="00A3650C">
        <w:rPr>
          <w:rFonts w:eastAsia="Times New Roman" w:cs="Times New Roman"/>
          <w:lang w:val="lt-LT"/>
        </w:rPr>
        <w:t>uteikiamų naujų paskolų srautas nebuvo reikšmingai didesnis už anksčiau suteiktų grąžinamų paskolų srautą. Paskolų portfelio pokyčiai buvo nulemti kelių didelių vienkartinių sandorių, tačiau ateityje paskolų portfelio augimui palankias sąlygas sudarys nuosaikiai augantis šalies ūkis, didėjantis gamybinių įmonių pajėgumų panaudojimas.</w:t>
      </w:r>
      <w:r w:rsidR="008F6B48" w:rsidRPr="00A3650C">
        <w:rPr>
          <w:rFonts w:eastAsia="Times New Roman" w:cs="Times New Roman"/>
          <w:lang w:val="lt-LT"/>
        </w:rPr>
        <w:t xml:space="preserve"> </w:t>
      </w:r>
    </w:p>
    <w:p w14:paraId="015107D6" w14:textId="77777777" w:rsidR="00C75955" w:rsidRPr="00A3650C" w:rsidRDefault="00060EEB" w:rsidP="00A54103">
      <w:pPr>
        <w:spacing w:before="240" w:after="240"/>
        <w:rPr>
          <w:rFonts w:eastAsia="Times New Roman" w:cs="Times New Roman"/>
          <w:lang w:val="lt-LT"/>
        </w:rPr>
      </w:pPr>
      <w:r w:rsidRPr="00A3650C">
        <w:rPr>
          <w:rFonts w:eastAsia="Times New Roman" w:cs="Times New Roman"/>
          <w:lang w:val="lt-LT"/>
        </w:rPr>
        <w:t>Taip pat n</w:t>
      </w:r>
      <w:r w:rsidR="007B3F60" w:rsidRPr="00A3650C">
        <w:rPr>
          <w:rFonts w:eastAsia="Times New Roman" w:cs="Times New Roman"/>
          <w:lang w:val="lt-LT"/>
        </w:rPr>
        <w:t xml:space="preserve">uo 2012 m. mažėjantys specialieji atidėjiniai rodo, kad </w:t>
      </w:r>
      <w:r w:rsidR="00C75955" w:rsidRPr="00A3650C">
        <w:rPr>
          <w:rFonts w:eastAsia="Times New Roman" w:cs="Times New Roman"/>
          <w:lang w:val="lt-LT"/>
        </w:rPr>
        <w:t xml:space="preserve">gerėja paskolų </w:t>
      </w:r>
      <w:r w:rsidR="00BC73AB" w:rsidRPr="00A3650C">
        <w:rPr>
          <w:rFonts w:eastAsia="Times New Roman" w:cs="Times New Roman"/>
          <w:lang w:val="lt-LT"/>
        </w:rPr>
        <w:t>portf</w:t>
      </w:r>
      <w:r w:rsidR="00BC73AB">
        <w:rPr>
          <w:rFonts w:eastAsia="Times New Roman" w:cs="Times New Roman"/>
          <w:lang w:val="lt-LT"/>
        </w:rPr>
        <w:t>e</w:t>
      </w:r>
      <w:r w:rsidR="00BC73AB" w:rsidRPr="00A3650C">
        <w:rPr>
          <w:rFonts w:eastAsia="Times New Roman" w:cs="Times New Roman"/>
          <w:lang w:val="lt-LT"/>
        </w:rPr>
        <w:t xml:space="preserve">lio </w:t>
      </w:r>
      <w:r w:rsidR="00C75955" w:rsidRPr="00A3650C">
        <w:rPr>
          <w:rFonts w:eastAsia="Times New Roman" w:cs="Times New Roman"/>
          <w:lang w:val="lt-LT"/>
        </w:rPr>
        <w:t xml:space="preserve">kokybė. Tai sudaro </w:t>
      </w:r>
      <w:r w:rsidR="007B3F60" w:rsidRPr="00A3650C">
        <w:rPr>
          <w:rFonts w:eastAsia="Times New Roman" w:cs="Times New Roman"/>
          <w:lang w:val="lt-LT"/>
        </w:rPr>
        <w:t xml:space="preserve">prielaidas </w:t>
      </w:r>
      <w:r w:rsidR="003524D6" w:rsidRPr="00A3650C">
        <w:rPr>
          <w:rFonts w:eastAsia="Times New Roman" w:cs="Times New Roman"/>
          <w:lang w:val="lt-LT"/>
        </w:rPr>
        <w:t xml:space="preserve">bankų </w:t>
      </w:r>
      <w:r w:rsidR="00C75955" w:rsidRPr="00A3650C">
        <w:rPr>
          <w:rFonts w:eastAsia="Times New Roman" w:cs="Times New Roman"/>
          <w:lang w:val="lt-LT"/>
        </w:rPr>
        <w:t xml:space="preserve">paskolų </w:t>
      </w:r>
      <w:r w:rsidR="007B3F60" w:rsidRPr="00A3650C">
        <w:rPr>
          <w:rFonts w:eastAsia="Times New Roman" w:cs="Times New Roman"/>
          <w:lang w:val="lt-LT"/>
        </w:rPr>
        <w:t>portfe</w:t>
      </w:r>
      <w:r w:rsidR="00C75955" w:rsidRPr="00A3650C">
        <w:rPr>
          <w:rFonts w:eastAsia="Times New Roman" w:cs="Times New Roman"/>
          <w:lang w:val="lt-LT"/>
        </w:rPr>
        <w:t>li</w:t>
      </w:r>
      <w:r w:rsidR="00DF5A8C" w:rsidRPr="00A3650C">
        <w:rPr>
          <w:rFonts w:eastAsia="Times New Roman" w:cs="Times New Roman"/>
          <w:lang w:val="lt-LT"/>
        </w:rPr>
        <w:t>ui</w:t>
      </w:r>
      <w:r w:rsidR="00C75955" w:rsidRPr="00A3650C">
        <w:rPr>
          <w:rFonts w:eastAsia="Times New Roman" w:cs="Times New Roman"/>
          <w:lang w:val="lt-LT"/>
        </w:rPr>
        <w:t xml:space="preserve"> aug</w:t>
      </w:r>
      <w:r w:rsidR="00DF5A8C" w:rsidRPr="00A3650C">
        <w:rPr>
          <w:rFonts w:eastAsia="Times New Roman" w:cs="Times New Roman"/>
          <w:lang w:val="lt-LT"/>
        </w:rPr>
        <w:t>t</w:t>
      </w:r>
      <w:r w:rsidR="003524D6" w:rsidRPr="00A3650C">
        <w:rPr>
          <w:rFonts w:eastAsia="Times New Roman" w:cs="Times New Roman"/>
          <w:lang w:val="lt-LT"/>
        </w:rPr>
        <w:t>i</w:t>
      </w:r>
      <w:r w:rsidR="00C75955" w:rsidRPr="00A3650C">
        <w:rPr>
          <w:rFonts w:eastAsia="Times New Roman" w:cs="Times New Roman"/>
          <w:lang w:val="lt-LT"/>
        </w:rPr>
        <w:t xml:space="preserve"> ateityje.</w:t>
      </w:r>
    </w:p>
    <w:p w14:paraId="1CA65C0F" w14:textId="77777777" w:rsidR="00B3703B" w:rsidRPr="00A3650C" w:rsidRDefault="00A955A1" w:rsidP="00B3703B">
      <w:pPr>
        <w:pStyle w:val="Antrat"/>
        <w:keepNext/>
        <w:spacing w:before="240" w:after="0"/>
        <w:jc w:val="left"/>
        <w:rPr>
          <w:rFonts w:cs="Times New Roman"/>
          <w:color w:val="FF0000"/>
          <w:lang w:val="lt-LT"/>
        </w:rPr>
      </w:pPr>
      <w:r w:rsidRPr="00A3650C">
        <w:rPr>
          <w:rFonts w:cs="Times New Roman"/>
          <w:lang w:val="lt-LT"/>
        </w:rPr>
        <w:fldChar w:fldCharType="begin"/>
      </w:r>
      <w:r w:rsidR="00B3703B" w:rsidRPr="00A3650C">
        <w:rPr>
          <w:rFonts w:cs="Times New Roman"/>
          <w:lang w:val="lt-LT"/>
        </w:rPr>
        <w:instrText xml:space="preserve"> SEQ Lentelė \* ARABIC </w:instrText>
      </w:r>
      <w:r w:rsidRPr="00A3650C">
        <w:rPr>
          <w:rFonts w:cs="Times New Roman"/>
          <w:lang w:val="lt-LT"/>
        </w:rPr>
        <w:fldChar w:fldCharType="separate"/>
      </w:r>
      <w:bookmarkStart w:id="112" w:name="_Toc494356573"/>
      <w:r w:rsidR="0010043D">
        <w:rPr>
          <w:rFonts w:cs="Times New Roman"/>
          <w:noProof/>
          <w:lang w:val="lt-LT"/>
        </w:rPr>
        <w:t>10</w:t>
      </w:r>
      <w:r w:rsidRPr="00A3650C">
        <w:rPr>
          <w:rFonts w:cs="Times New Roman"/>
          <w:lang w:val="lt-LT"/>
        </w:rPr>
        <w:fldChar w:fldCharType="end"/>
      </w:r>
      <w:r w:rsidR="00B3703B" w:rsidRPr="00A3650C">
        <w:rPr>
          <w:rFonts w:cs="Times New Roman"/>
          <w:lang w:val="lt-LT"/>
        </w:rPr>
        <w:t xml:space="preserve"> lentelė. Bankų rodikliai</w:t>
      </w:r>
      <w:bookmarkEnd w:id="112"/>
    </w:p>
    <w:tbl>
      <w:tblPr>
        <w:tblStyle w:val="Lentelstinklelis"/>
        <w:tblW w:w="9854" w:type="dxa"/>
        <w:tblLook w:val="04A0" w:firstRow="1" w:lastRow="0" w:firstColumn="1" w:lastColumn="0" w:noHBand="0" w:noVBand="1"/>
      </w:tblPr>
      <w:tblGrid>
        <w:gridCol w:w="2450"/>
        <w:gridCol w:w="986"/>
        <w:gridCol w:w="985"/>
        <w:gridCol w:w="1166"/>
        <w:gridCol w:w="1180"/>
        <w:gridCol w:w="995"/>
        <w:gridCol w:w="1135"/>
        <w:gridCol w:w="957"/>
      </w:tblGrid>
      <w:tr w:rsidR="00167571" w:rsidRPr="00A3650C" w14:paraId="62E9B2E5" w14:textId="77777777" w:rsidTr="001C7AAF">
        <w:trPr>
          <w:trHeight w:val="300"/>
        </w:trPr>
        <w:tc>
          <w:tcPr>
            <w:tcW w:w="2450" w:type="dxa"/>
            <w:noWrap/>
            <w:hideMark/>
          </w:tcPr>
          <w:p w14:paraId="35267196" w14:textId="77777777" w:rsidR="00B3703B" w:rsidRPr="00A3650C" w:rsidRDefault="00B3703B" w:rsidP="0032054C">
            <w:pPr>
              <w:ind w:firstLine="0"/>
              <w:jc w:val="left"/>
              <w:rPr>
                <w:rFonts w:cs="Times New Roman"/>
                <w:b/>
                <w:bCs/>
                <w:noProof/>
                <w:lang w:val="lt-LT"/>
              </w:rPr>
            </w:pPr>
            <w:r w:rsidRPr="00A3650C">
              <w:rPr>
                <w:rFonts w:cs="Times New Roman"/>
                <w:b/>
                <w:bCs/>
                <w:noProof/>
                <w:lang w:val="lt-LT"/>
              </w:rPr>
              <w:t xml:space="preserve">Rodikliai laikotarpio pradžioje, mln. </w:t>
            </w:r>
            <w:r w:rsidR="003E409E" w:rsidRPr="00A3650C">
              <w:rPr>
                <w:rFonts w:cs="Times New Roman"/>
                <w:b/>
                <w:bCs/>
                <w:noProof/>
                <w:lang w:val="lt-LT"/>
              </w:rPr>
              <w:t>EUR</w:t>
            </w:r>
          </w:p>
        </w:tc>
        <w:tc>
          <w:tcPr>
            <w:tcW w:w="986" w:type="dxa"/>
            <w:noWrap/>
            <w:vAlign w:val="center"/>
            <w:hideMark/>
          </w:tcPr>
          <w:p w14:paraId="1EE04712"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2008</w:t>
            </w:r>
          </w:p>
        </w:tc>
        <w:tc>
          <w:tcPr>
            <w:tcW w:w="985" w:type="dxa"/>
            <w:noWrap/>
            <w:vAlign w:val="center"/>
            <w:hideMark/>
          </w:tcPr>
          <w:p w14:paraId="1D1348E2"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2009</w:t>
            </w:r>
          </w:p>
        </w:tc>
        <w:tc>
          <w:tcPr>
            <w:tcW w:w="1166" w:type="dxa"/>
            <w:noWrap/>
            <w:vAlign w:val="center"/>
            <w:hideMark/>
          </w:tcPr>
          <w:p w14:paraId="07DFBEF0"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2010</w:t>
            </w:r>
          </w:p>
        </w:tc>
        <w:tc>
          <w:tcPr>
            <w:tcW w:w="1180" w:type="dxa"/>
            <w:noWrap/>
            <w:vAlign w:val="center"/>
            <w:hideMark/>
          </w:tcPr>
          <w:p w14:paraId="2DACBB31"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2011</w:t>
            </w:r>
          </w:p>
        </w:tc>
        <w:tc>
          <w:tcPr>
            <w:tcW w:w="995" w:type="dxa"/>
            <w:noWrap/>
            <w:vAlign w:val="center"/>
            <w:hideMark/>
          </w:tcPr>
          <w:p w14:paraId="56961942"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2012</w:t>
            </w:r>
          </w:p>
        </w:tc>
        <w:tc>
          <w:tcPr>
            <w:tcW w:w="1135" w:type="dxa"/>
            <w:noWrap/>
            <w:vAlign w:val="center"/>
            <w:hideMark/>
          </w:tcPr>
          <w:p w14:paraId="5753E1FD"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2013</w:t>
            </w:r>
          </w:p>
        </w:tc>
        <w:tc>
          <w:tcPr>
            <w:tcW w:w="957" w:type="dxa"/>
            <w:vAlign w:val="center"/>
          </w:tcPr>
          <w:p w14:paraId="4811835F" w14:textId="77777777" w:rsidR="00B3703B" w:rsidRPr="00A3650C" w:rsidRDefault="00B3703B" w:rsidP="001C7AAF">
            <w:pPr>
              <w:ind w:firstLine="0"/>
              <w:jc w:val="center"/>
              <w:rPr>
                <w:rFonts w:cs="Times New Roman"/>
                <w:b/>
                <w:bCs/>
                <w:noProof/>
                <w:lang w:val="lt-LT"/>
              </w:rPr>
            </w:pPr>
            <w:r w:rsidRPr="00A3650C">
              <w:rPr>
                <w:rFonts w:cs="Times New Roman"/>
                <w:b/>
                <w:bCs/>
                <w:noProof/>
                <w:lang w:val="lt-LT"/>
              </w:rPr>
              <w:t>2014</w:t>
            </w:r>
          </w:p>
        </w:tc>
      </w:tr>
      <w:tr w:rsidR="00167571" w:rsidRPr="00A3650C" w14:paraId="27D90A9E" w14:textId="77777777" w:rsidTr="00B3703B">
        <w:trPr>
          <w:trHeight w:val="300"/>
        </w:trPr>
        <w:tc>
          <w:tcPr>
            <w:tcW w:w="2450" w:type="dxa"/>
            <w:noWrap/>
            <w:hideMark/>
          </w:tcPr>
          <w:p w14:paraId="3A80DDCC"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 xml:space="preserve">Turtas (aktyvai) </w:t>
            </w:r>
          </w:p>
        </w:tc>
        <w:tc>
          <w:tcPr>
            <w:tcW w:w="986" w:type="dxa"/>
            <w:noWrap/>
            <w:vAlign w:val="center"/>
            <w:hideMark/>
          </w:tcPr>
          <w:p w14:paraId="7CC9B672"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23 456,4</w:t>
            </w:r>
          </w:p>
        </w:tc>
        <w:tc>
          <w:tcPr>
            <w:tcW w:w="985" w:type="dxa"/>
            <w:noWrap/>
            <w:vAlign w:val="center"/>
            <w:hideMark/>
          </w:tcPr>
          <w:p w14:paraId="61691D5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25 993,2</w:t>
            </w:r>
          </w:p>
        </w:tc>
        <w:tc>
          <w:tcPr>
            <w:tcW w:w="1166" w:type="dxa"/>
            <w:noWrap/>
            <w:vAlign w:val="center"/>
            <w:hideMark/>
          </w:tcPr>
          <w:p w14:paraId="18984CA2"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24 397,5</w:t>
            </w:r>
          </w:p>
        </w:tc>
        <w:tc>
          <w:tcPr>
            <w:tcW w:w="1180" w:type="dxa"/>
            <w:noWrap/>
            <w:vAlign w:val="center"/>
            <w:hideMark/>
          </w:tcPr>
          <w:p w14:paraId="25C0A025"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23 663,9</w:t>
            </w:r>
          </w:p>
        </w:tc>
        <w:tc>
          <w:tcPr>
            <w:tcW w:w="995" w:type="dxa"/>
            <w:noWrap/>
            <w:vAlign w:val="center"/>
            <w:hideMark/>
          </w:tcPr>
          <w:p w14:paraId="69CC753E"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21 649,2</w:t>
            </w:r>
          </w:p>
        </w:tc>
        <w:tc>
          <w:tcPr>
            <w:tcW w:w="1135" w:type="dxa"/>
            <w:noWrap/>
            <w:vAlign w:val="center"/>
            <w:hideMark/>
          </w:tcPr>
          <w:p w14:paraId="63BAC881"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21 815</w:t>
            </w:r>
          </w:p>
        </w:tc>
        <w:tc>
          <w:tcPr>
            <w:tcW w:w="957" w:type="dxa"/>
            <w:vAlign w:val="center"/>
          </w:tcPr>
          <w:p w14:paraId="0FAAD5CE" w14:textId="77777777" w:rsidR="00B3703B" w:rsidRPr="00A3650C" w:rsidRDefault="00167571" w:rsidP="00B3703B">
            <w:pPr>
              <w:ind w:hanging="109"/>
              <w:jc w:val="center"/>
              <w:rPr>
                <w:rFonts w:cs="Times New Roman"/>
                <w:noProof/>
                <w:sz w:val="22"/>
                <w:szCs w:val="22"/>
                <w:lang w:val="lt-LT"/>
              </w:rPr>
            </w:pPr>
            <w:r w:rsidRPr="00A3650C">
              <w:rPr>
                <w:rFonts w:cs="Times New Roman"/>
                <w:noProof/>
                <w:sz w:val="22"/>
                <w:szCs w:val="22"/>
                <w:lang w:val="lt-LT"/>
              </w:rPr>
              <w:t>22 469,5</w:t>
            </w:r>
          </w:p>
        </w:tc>
      </w:tr>
      <w:tr w:rsidR="00167571" w:rsidRPr="00A3650C" w14:paraId="43FA0A97" w14:textId="77777777" w:rsidTr="00B3703B">
        <w:trPr>
          <w:trHeight w:val="300"/>
        </w:trPr>
        <w:tc>
          <w:tcPr>
            <w:tcW w:w="2450" w:type="dxa"/>
            <w:noWrap/>
            <w:hideMark/>
          </w:tcPr>
          <w:p w14:paraId="4C790D83"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Skolos vertybiniai popieriai</w:t>
            </w:r>
          </w:p>
        </w:tc>
        <w:tc>
          <w:tcPr>
            <w:tcW w:w="986" w:type="dxa"/>
            <w:noWrap/>
            <w:vAlign w:val="center"/>
            <w:hideMark/>
          </w:tcPr>
          <w:p w14:paraId="5B084AAE"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2 143,4</w:t>
            </w:r>
          </w:p>
        </w:tc>
        <w:tc>
          <w:tcPr>
            <w:tcW w:w="985" w:type="dxa"/>
            <w:noWrap/>
            <w:vAlign w:val="center"/>
            <w:hideMark/>
          </w:tcPr>
          <w:p w14:paraId="6825EB39"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1 729,5</w:t>
            </w:r>
          </w:p>
        </w:tc>
        <w:tc>
          <w:tcPr>
            <w:tcW w:w="1166" w:type="dxa"/>
            <w:noWrap/>
            <w:vAlign w:val="center"/>
            <w:hideMark/>
          </w:tcPr>
          <w:p w14:paraId="11BDC6C5"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2 247,5</w:t>
            </w:r>
          </w:p>
        </w:tc>
        <w:tc>
          <w:tcPr>
            <w:tcW w:w="1180" w:type="dxa"/>
            <w:noWrap/>
            <w:vAlign w:val="center"/>
            <w:hideMark/>
          </w:tcPr>
          <w:p w14:paraId="387F3DF9"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2 373,8</w:t>
            </w:r>
          </w:p>
        </w:tc>
        <w:tc>
          <w:tcPr>
            <w:tcW w:w="995" w:type="dxa"/>
            <w:noWrap/>
            <w:vAlign w:val="center"/>
            <w:hideMark/>
          </w:tcPr>
          <w:p w14:paraId="04793B19"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1 384,1</w:t>
            </w:r>
          </w:p>
        </w:tc>
        <w:tc>
          <w:tcPr>
            <w:tcW w:w="1135" w:type="dxa"/>
            <w:noWrap/>
            <w:vAlign w:val="center"/>
            <w:hideMark/>
          </w:tcPr>
          <w:p w14:paraId="39DCE60E"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1 502,5</w:t>
            </w:r>
          </w:p>
        </w:tc>
        <w:tc>
          <w:tcPr>
            <w:tcW w:w="957" w:type="dxa"/>
            <w:vAlign w:val="center"/>
          </w:tcPr>
          <w:p w14:paraId="6A7274D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2 281,5</w:t>
            </w:r>
          </w:p>
        </w:tc>
      </w:tr>
      <w:tr w:rsidR="00167571" w:rsidRPr="00A3650C" w14:paraId="0668290F" w14:textId="77777777" w:rsidTr="00B3703B">
        <w:trPr>
          <w:trHeight w:val="300"/>
        </w:trPr>
        <w:tc>
          <w:tcPr>
            <w:tcW w:w="2450" w:type="dxa"/>
            <w:noWrap/>
            <w:hideMark/>
          </w:tcPr>
          <w:p w14:paraId="6A75278F"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Suteiktos paskolos</w:t>
            </w:r>
          </w:p>
        </w:tc>
        <w:tc>
          <w:tcPr>
            <w:tcW w:w="986" w:type="dxa"/>
            <w:noWrap/>
            <w:vAlign w:val="center"/>
            <w:hideMark/>
          </w:tcPr>
          <w:p w14:paraId="2B7B7796"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17 410,2</w:t>
            </w:r>
          </w:p>
        </w:tc>
        <w:tc>
          <w:tcPr>
            <w:tcW w:w="985" w:type="dxa"/>
            <w:noWrap/>
            <w:vAlign w:val="center"/>
            <w:hideMark/>
          </w:tcPr>
          <w:p w14:paraId="3AA778C7"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20 690,7</w:t>
            </w:r>
          </w:p>
        </w:tc>
        <w:tc>
          <w:tcPr>
            <w:tcW w:w="1166" w:type="dxa"/>
            <w:noWrap/>
            <w:vAlign w:val="center"/>
            <w:hideMark/>
          </w:tcPr>
          <w:p w14:paraId="45D1487A"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17 828,3</w:t>
            </w:r>
          </w:p>
        </w:tc>
        <w:tc>
          <w:tcPr>
            <w:tcW w:w="1180" w:type="dxa"/>
            <w:noWrap/>
            <w:vAlign w:val="center"/>
            <w:hideMark/>
          </w:tcPr>
          <w:p w14:paraId="08D65687"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16 896,1</w:t>
            </w:r>
          </w:p>
        </w:tc>
        <w:tc>
          <w:tcPr>
            <w:tcW w:w="995" w:type="dxa"/>
            <w:noWrap/>
            <w:vAlign w:val="center"/>
            <w:hideMark/>
          </w:tcPr>
          <w:p w14:paraId="21C2233B"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15 006,9</w:t>
            </w:r>
          </w:p>
        </w:tc>
        <w:tc>
          <w:tcPr>
            <w:tcW w:w="1135" w:type="dxa"/>
            <w:noWrap/>
            <w:vAlign w:val="center"/>
            <w:hideMark/>
          </w:tcPr>
          <w:p w14:paraId="2FCE4C07" w14:textId="77777777" w:rsidR="00B3703B" w:rsidRPr="00A3650C" w:rsidRDefault="00167571" w:rsidP="00167571">
            <w:pPr>
              <w:ind w:firstLine="0"/>
              <w:jc w:val="center"/>
              <w:rPr>
                <w:rFonts w:cs="Times New Roman"/>
                <w:noProof/>
                <w:sz w:val="22"/>
                <w:szCs w:val="22"/>
                <w:lang w:val="lt-LT"/>
              </w:rPr>
            </w:pPr>
            <w:r w:rsidRPr="00A3650C">
              <w:rPr>
                <w:rFonts w:cs="Times New Roman"/>
                <w:noProof/>
                <w:sz w:val="22"/>
                <w:szCs w:val="22"/>
                <w:lang w:val="lt-LT"/>
              </w:rPr>
              <w:t>14 715,9</w:t>
            </w:r>
          </w:p>
        </w:tc>
        <w:tc>
          <w:tcPr>
            <w:tcW w:w="957" w:type="dxa"/>
            <w:vAlign w:val="center"/>
          </w:tcPr>
          <w:p w14:paraId="184767DC" w14:textId="77777777" w:rsidR="00B3703B" w:rsidRPr="00A3650C" w:rsidRDefault="00167571" w:rsidP="00B3703B">
            <w:pPr>
              <w:ind w:left="-109" w:firstLine="0"/>
              <w:jc w:val="center"/>
              <w:rPr>
                <w:rFonts w:cs="Times New Roman"/>
                <w:noProof/>
                <w:sz w:val="22"/>
                <w:szCs w:val="22"/>
                <w:lang w:val="lt-LT"/>
              </w:rPr>
            </w:pPr>
            <w:r w:rsidRPr="00A3650C">
              <w:rPr>
                <w:rFonts w:cs="Times New Roman"/>
                <w:noProof/>
                <w:sz w:val="22"/>
                <w:szCs w:val="22"/>
                <w:lang w:val="lt-LT"/>
              </w:rPr>
              <w:t>14 770,3</w:t>
            </w:r>
          </w:p>
        </w:tc>
      </w:tr>
      <w:tr w:rsidR="00167571" w:rsidRPr="00A3650C" w14:paraId="75E9C53B" w14:textId="77777777" w:rsidTr="00B3703B">
        <w:trPr>
          <w:trHeight w:val="300"/>
        </w:trPr>
        <w:tc>
          <w:tcPr>
            <w:tcW w:w="2450" w:type="dxa"/>
            <w:noWrap/>
            <w:hideMark/>
          </w:tcPr>
          <w:p w14:paraId="64FBD886"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Paskolų vertės sumažėjimas</w:t>
            </w:r>
          </w:p>
        </w:tc>
        <w:tc>
          <w:tcPr>
            <w:tcW w:w="986" w:type="dxa"/>
            <w:noWrap/>
            <w:vAlign w:val="center"/>
            <w:hideMark/>
          </w:tcPr>
          <w:p w14:paraId="2CAE6FBD"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130,2</w:t>
            </w:r>
          </w:p>
        </w:tc>
        <w:tc>
          <w:tcPr>
            <w:tcW w:w="985" w:type="dxa"/>
            <w:noWrap/>
            <w:vAlign w:val="center"/>
            <w:hideMark/>
          </w:tcPr>
          <w:p w14:paraId="3B015E15"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252,2</w:t>
            </w:r>
          </w:p>
        </w:tc>
        <w:tc>
          <w:tcPr>
            <w:tcW w:w="1166" w:type="dxa"/>
            <w:noWrap/>
            <w:vAlign w:val="center"/>
            <w:hideMark/>
          </w:tcPr>
          <w:p w14:paraId="3E831CDA"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1 374,9</w:t>
            </w:r>
          </w:p>
        </w:tc>
        <w:tc>
          <w:tcPr>
            <w:tcW w:w="1180" w:type="dxa"/>
            <w:noWrap/>
            <w:vAlign w:val="center"/>
            <w:hideMark/>
          </w:tcPr>
          <w:p w14:paraId="46F6AD23"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1 452,4</w:t>
            </w:r>
          </w:p>
        </w:tc>
        <w:tc>
          <w:tcPr>
            <w:tcW w:w="995" w:type="dxa"/>
            <w:noWrap/>
            <w:vAlign w:val="center"/>
            <w:hideMark/>
          </w:tcPr>
          <w:p w14:paraId="005CFEA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1 095,8</w:t>
            </w:r>
          </w:p>
        </w:tc>
        <w:tc>
          <w:tcPr>
            <w:tcW w:w="1135" w:type="dxa"/>
            <w:noWrap/>
            <w:vAlign w:val="center"/>
            <w:hideMark/>
          </w:tcPr>
          <w:p w14:paraId="0AA2AFA1"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867,2</w:t>
            </w:r>
          </w:p>
        </w:tc>
        <w:tc>
          <w:tcPr>
            <w:tcW w:w="957" w:type="dxa"/>
            <w:vAlign w:val="center"/>
          </w:tcPr>
          <w:p w14:paraId="1E386E3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640,8</w:t>
            </w:r>
          </w:p>
        </w:tc>
      </w:tr>
      <w:tr w:rsidR="00167571" w:rsidRPr="00A3650C" w14:paraId="243E16B8" w14:textId="77777777" w:rsidTr="00B3703B">
        <w:trPr>
          <w:trHeight w:val="300"/>
        </w:trPr>
        <w:tc>
          <w:tcPr>
            <w:tcW w:w="2450" w:type="dxa"/>
            <w:noWrap/>
            <w:hideMark/>
          </w:tcPr>
          <w:p w14:paraId="24406A66"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Indėliai ir akredityvai</w:t>
            </w:r>
          </w:p>
        </w:tc>
        <w:tc>
          <w:tcPr>
            <w:tcW w:w="986" w:type="dxa"/>
            <w:noWrap/>
            <w:vAlign w:val="center"/>
            <w:hideMark/>
          </w:tcPr>
          <w:p w14:paraId="563E93F5"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11 616,3</w:t>
            </w:r>
          </w:p>
        </w:tc>
        <w:tc>
          <w:tcPr>
            <w:tcW w:w="985" w:type="dxa"/>
            <w:noWrap/>
            <w:vAlign w:val="center"/>
            <w:hideMark/>
          </w:tcPr>
          <w:p w14:paraId="39BF1417"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11 072,5</w:t>
            </w:r>
          </w:p>
        </w:tc>
        <w:tc>
          <w:tcPr>
            <w:tcW w:w="1166" w:type="dxa"/>
            <w:noWrap/>
            <w:vAlign w:val="center"/>
            <w:hideMark/>
          </w:tcPr>
          <w:p w14:paraId="72729A62"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11 895,4</w:t>
            </w:r>
          </w:p>
        </w:tc>
        <w:tc>
          <w:tcPr>
            <w:tcW w:w="1180" w:type="dxa"/>
            <w:noWrap/>
            <w:vAlign w:val="center"/>
            <w:hideMark/>
          </w:tcPr>
          <w:p w14:paraId="31998E40"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13 161,1</w:t>
            </w:r>
          </w:p>
        </w:tc>
        <w:tc>
          <w:tcPr>
            <w:tcW w:w="995" w:type="dxa"/>
            <w:noWrap/>
            <w:vAlign w:val="center"/>
            <w:hideMark/>
          </w:tcPr>
          <w:p w14:paraId="6AF2EF69"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11 528,7</w:t>
            </w:r>
          </w:p>
        </w:tc>
        <w:tc>
          <w:tcPr>
            <w:tcW w:w="1135" w:type="dxa"/>
            <w:noWrap/>
            <w:vAlign w:val="center"/>
            <w:hideMark/>
          </w:tcPr>
          <w:p w14:paraId="04D777E6"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12 623,4</w:t>
            </w:r>
          </w:p>
        </w:tc>
        <w:tc>
          <w:tcPr>
            <w:tcW w:w="957" w:type="dxa"/>
            <w:vAlign w:val="center"/>
          </w:tcPr>
          <w:p w14:paraId="591F63A2" w14:textId="77777777" w:rsidR="00B3703B" w:rsidRPr="00A3650C" w:rsidRDefault="00167571" w:rsidP="00B3703B">
            <w:pPr>
              <w:ind w:left="-109" w:right="-143" w:firstLine="0"/>
              <w:jc w:val="center"/>
              <w:rPr>
                <w:rFonts w:cs="Times New Roman"/>
                <w:noProof/>
                <w:sz w:val="22"/>
                <w:szCs w:val="22"/>
                <w:lang w:val="lt-LT"/>
              </w:rPr>
            </w:pPr>
            <w:r w:rsidRPr="00A3650C">
              <w:rPr>
                <w:rFonts w:cs="Times New Roman"/>
                <w:noProof/>
                <w:sz w:val="22"/>
                <w:szCs w:val="22"/>
                <w:lang w:val="lt-LT"/>
              </w:rPr>
              <w:t>13 787,2</w:t>
            </w:r>
          </w:p>
        </w:tc>
      </w:tr>
      <w:tr w:rsidR="00167571" w:rsidRPr="00A3650C" w14:paraId="1EB29BEC" w14:textId="77777777" w:rsidTr="00B3703B">
        <w:trPr>
          <w:trHeight w:val="300"/>
        </w:trPr>
        <w:tc>
          <w:tcPr>
            <w:tcW w:w="2450" w:type="dxa"/>
            <w:noWrap/>
            <w:hideMark/>
          </w:tcPr>
          <w:p w14:paraId="7CFA54A7"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Akcininkų nuosavybė</w:t>
            </w:r>
          </w:p>
        </w:tc>
        <w:tc>
          <w:tcPr>
            <w:tcW w:w="986" w:type="dxa"/>
            <w:noWrap/>
            <w:vAlign w:val="center"/>
            <w:hideMark/>
          </w:tcPr>
          <w:p w14:paraId="2A8E7345"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1 722,1</w:t>
            </w:r>
          </w:p>
        </w:tc>
        <w:tc>
          <w:tcPr>
            <w:tcW w:w="985" w:type="dxa"/>
            <w:noWrap/>
            <w:vAlign w:val="center"/>
            <w:hideMark/>
          </w:tcPr>
          <w:p w14:paraId="35E8E76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1 963,3</w:t>
            </w:r>
          </w:p>
        </w:tc>
        <w:tc>
          <w:tcPr>
            <w:tcW w:w="1166" w:type="dxa"/>
            <w:noWrap/>
            <w:vAlign w:val="center"/>
            <w:hideMark/>
          </w:tcPr>
          <w:p w14:paraId="4302ED68"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1 445,9</w:t>
            </w:r>
          </w:p>
        </w:tc>
        <w:tc>
          <w:tcPr>
            <w:tcW w:w="1180" w:type="dxa"/>
            <w:noWrap/>
            <w:vAlign w:val="center"/>
            <w:hideMark/>
          </w:tcPr>
          <w:p w14:paraId="625A7A15"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1 712,3</w:t>
            </w:r>
          </w:p>
        </w:tc>
        <w:tc>
          <w:tcPr>
            <w:tcW w:w="995" w:type="dxa"/>
            <w:noWrap/>
            <w:vAlign w:val="center"/>
            <w:hideMark/>
          </w:tcPr>
          <w:p w14:paraId="440A6686"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1 854,1</w:t>
            </w:r>
          </w:p>
        </w:tc>
        <w:tc>
          <w:tcPr>
            <w:tcW w:w="1135" w:type="dxa"/>
            <w:noWrap/>
            <w:vAlign w:val="center"/>
            <w:hideMark/>
          </w:tcPr>
          <w:p w14:paraId="5E0BF5E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2 143,5</w:t>
            </w:r>
          </w:p>
        </w:tc>
        <w:tc>
          <w:tcPr>
            <w:tcW w:w="957" w:type="dxa"/>
            <w:vAlign w:val="center"/>
          </w:tcPr>
          <w:p w14:paraId="0BE6575F"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2 325,5</w:t>
            </w:r>
          </w:p>
        </w:tc>
      </w:tr>
      <w:tr w:rsidR="00167571" w:rsidRPr="00A3650C" w14:paraId="617BEDA7" w14:textId="77777777" w:rsidTr="00B3703B">
        <w:trPr>
          <w:trHeight w:val="300"/>
        </w:trPr>
        <w:tc>
          <w:tcPr>
            <w:tcW w:w="2450" w:type="dxa"/>
            <w:noWrap/>
            <w:hideMark/>
          </w:tcPr>
          <w:p w14:paraId="4514805B" w14:textId="77777777" w:rsidR="00B3703B" w:rsidRPr="00A3650C" w:rsidRDefault="00B3703B" w:rsidP="0032054C">
            <w:pPr>
              <w:ind w:firstLine="0"/>
              <w:jc w:val="left"/>
              <w:rPr>
                <w:rFonts w:cs="Times New Roman"/>
                <w:b/>
                <w:bCs/>
                <w:noProof/>
                <w:sz w:val="22"/>
                <w:lang w:val="lt-LT"/>
              </w:rPr>
            </w:pPr>
            <w:r w:rsidRPr="00A3650C">
              <w:rPr>
                <w:rFonts w:cs="Times New Roman"/>
                <w:b/>
                <w:bCs/>
                <w:noProof/>
                <w:sz w:val="22"/>
                <w:lang w:val="lt-LT"/>
              </w:rPr>
              <w:t>Einamųjų metų pelnas</w:t>
            </w:r>
          </w:p>
        </w:tc>
        <w:tc>
          <w:tcPr>
            <w:tcW w:w="986" w:type="dxa"/>
            <w:noWrap/>
            <w:vAlign w:val="center"/>
            <w:hideMark/>
          </w:tcPr>
          <w:p w14:paraId="3E8CF1CF" w14:textId="77777777" w:rsidR="00B3703B" w:rsidRPr="00A3650C" w:rsidRDefault="00167571" w:rsidP="00167571">
            <w:pPr>
              <w:ind w:firstLine="0"/>
              <w:jc w:val="center"/>
              <w:rPr>
                <w:rFonts w:cs="Times New Roman"/>
                <w:noProof/>
                <w:sz w:val="22"/>
                <w:szCs w:val="22"/>
                <w:lang w:val="lt-LT"/>
              </w:rPr>
            </w:pPr>
            <w:r w:rsidRPr="00A3650C">
              <w:rPr>
                <w:rFonts w:cs="Times New Roman"/>
                <w:noProof/>
                <w:sz w:val="22"/>
                <w:szCs w:val="22"/>
                <w:lang w:val="lt-LT"/>
              </w:rPr>
              <w:t>334,8</w:t>
            </w:r>
          </w:p>
        </w:tc>
        <w:tc>
          <w:tcPr>
            <w:tcW w:w="985" w:type="dxa"/>
            <w:noWrap/>
            <w:vAlign w:val="center"/>
            <w:hideMark/>
          </w:tcPr>
          <w:p w14:paraId="4025685E"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251,2</w:t>
            </w:r>
          </w:p>
        </w:tc>
        <w:tc>
          <w:tcPr>
            <w:tcW w:w="1166" w:type="dxa"/>
            <w:noWrap/>
            <w:vAlign w:val="center"/>
            <w:hideMark/>
          </w:tcPr>
          <w:p w14:paraId="7621B3A3" w14:textId="77777777" w:rsidR="00B3703B" w:rsidRPr="00A3650C" w:rsidRDefault="00B3703B" w:rsidP="00167571">
            <w:pPr>
              <w:ind w:firstLine="0"/>
              <w:jc w:val="center"/>
              <w:rPr>
                <w:rFonts w:cs="Times New Roman"/>
                <w:noProof/>
                <w:sz w:val="22"/>
                <w:szCs w:val="22"/>
                <w:lang w:val="lt-LT"/>
              </w:rPr>
            </w:pPr>
            <w:r w:rsidRPr="00A3650C">
              <w:rPr>
                <w:rFonts w:cs="Times New Roman"/>
                <w:noProof/>
                <w:sz w:val="22"/>
                <w:szCs w:val="22"/>
                <w:lang w:val="lt-LT"/>
              </w:rPr>
              <w:t>-</w:t>
            </w:r>
            <w:r w:rsidR="00167571" w:rsidRPr="00A3650C">
              <w:rPr>
                <w:rFonts w:cs="Times New Roman"/>
                <w:noProof/>
                <w:sz w:val="22"/>
                <w:szCs w:val="22"/>
                <w:lang w:val="lt-LT"/>
              </w:rPr>
              <w:t>862,8</w:t>
            </w:r>
            <w:r w:rsidRPr="00A3650C">
              <w:rPr>
                <w:rFonts w:cs="Times New Roman"/>
                <w:noProof/>
                <w:sz w:val="22"/>
                <w:szCs w:val="22"/>
                <w:lang w:val="lt-LT"/>
              </w:rPr>
              <w:t>*</w:t>
            </w:r>
          </w:p>
        </w:tc>
        <w:tc>
          <w:tcPr>
            <w:tcW w:w="1180" w:type="dxa"/>
            <w:noWrap/>
            <w:vAlign w:val="center"/>
            <w:hideMark/>
          </w:tcPr>
          <w:p w14:paraId="05F57E16" w14:textId="77777777" w:rsidR="00B3703B" w:rsidRPr="00A3650C" w:rsidRDefault="00B3703B" w:rsidP="00167571">
            <w:pPr>
              <w:ind w:firstLine="0"/>
              <w:jc w:val="center"/>
              <w:rPr>
                <w:rFonts w:cs="Times New Roman"/>
                <w:noProof/>
                <w:sz w:val="22"/>
                <w:szCs w:val="22"/>
                <w:lang w:val="lt-LT"/>
              </w:rPr>
            </w:pPr>
            <w:r w:rsidRPr="00A3650C">
              <w:rPr>
                <w:rFonts w:cs="Times New Roman"/>
                <w:noProof/>
                <w:sz w:val="22"/>
                <w:szCs w:val="22"/>
                <w:lang w:val="lt-LT"/>
              </w:rPr>
              <w:t>-</w:t>
            </w:r>
            <w:r w:rsidR="00167571" w:rsidRPr="00A3650C">
              <w:rPr>
                <w:rFonts w:cs="Times New Roman"/>
                <w:noProof/>
                <w:sz w:val="22"/>
                <w:szCs w:val="22"/>
                <w:lang w:val="lt-LT"/>
              </w:rPr>
              <w:t>80</w:t>
            </w:r>
          </w:p>
        </w:tc>
        <w:tc>
          <w:tcPr>
            <w:tcW w:w="995" w:type="dxa"/>
            <w:noWrap/>
            <w:vAlign w:val="center"/>
            <w:hideMark/>
          </w:tcPr>
          <w:p w14:paraId="35F2CDDC"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324,6</w:t>
            </w:r>
          </w:p>
        </w:tc>
        <w:tc>
          <w:tcPr>
            <w:tcW w:w="1135" w:type="dxa"/>
            <w:noWrap/>
            <w:vAlign w:val="center"/>
            <w:hideMark/>
          </w:tcPr>
          <w:p w14:paraId="3ED04FC8"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207,1</w:t>
            </w:r>
          </w:p>
        </w:tc>
        <w:tc>
          <w:tcPr>
            <w:tcW w:w="957" w:type="dxa"/>
            <w:vAlign w:val="center"/>
          </w:tcPr>
          <w:p w14:paraId="589183D8" w14:textId="77777777" w:rsidR="00B3703B" w:rsidRPr="00A3650C" w:rsidRDefault="00167571" w:rsidP="00B3703B">
            <w:pPr>
              <w:ind w:firstLine="0"/>
              <w:jc w:val="center"/>
              <w:rPr>
                <w:rFonts w:cs="Times New Roman"/>
                <w:noProof/>
                <w:sz w:val="22"/>
                <w:szCs w:val="22"/>
                <w:lang w:val="lt-LT"/>
              </w:rPr>
            </w:pPr>
            <w:r w:rsidRPr="00A3650C">
              <w:rPr>
                <w:rFonts w:cs="Times New Roman"/>
                <w:noProof/>
                <w:sz w:val="22"/>
                <w:szCs w:val="22"/>
                <w:lang w:val="lt-LT"/>
              </w:rPr>
              <w:t>227,5</w:t>
            </w:r>
          </w:p>
        </w:tc>
      </w:tr>
    </w:tbl>
    <w:p w14:paraId="6A5906FE" w14:textId="77777777" w:rsidR="00B3703B" w:rsidRPr="00A3650C" w:rsidRDefault="00B3703B" w:rsidP="00B3703B">
      <w:pPr>
        <w:rPr>
          <w:rFonts w:cs="Times New Roman"/>
          <w:sz w:val="20"/>
          <w:lang w:val="lt-LT"/>
        </w:rPr>
      </w:pPr>
      <w:r w:rsidRPr="00A3650C">
        <w:rPr>
          <w:rFonts w:cs="Times New Roman"/>
          <w:sz w:val="20"/>
          <w:lang w:val="lt-LT"/>
        </w:rPr>
        <w:t>* Neįskaitant AB SEB banko akcininko lėšomis padengtos dalies (</w:t>
      </w:r>
      <w:r w:rsidR="00681756" w:rsidRPr="00A3650C">
        <w:rPr>
          <w:rFonts w:cs="Times New Roman"/>
          <w:sz w:val="20"/>
          <w:lang w:val="lt-LT"/>
        </w:rPr>
        <w:t>199,9826</w:t>
      </w:r>
      <w:r w:rsidRPr="00A3650C">
        <w:rPr>
          <w:rFonts w:cs="Times New Roman"/>
          <w:sz w:val="20"/>
          <w:lang w:val="lt-LT"/>
        </w:rPr>
        <w:t xml:space="preserve"> mln. </w:t>
      </w:r>
      <w:r w:rsidR="00681756" w:rsidRPr="00A3650C">
        <w:rPr>
          <w:rFonts w:cs="Times New Roman"/>
          <w:sz w:val="20"/>
          <w:lang w:val="lt-LT"/>
        </w:rPr>
        <w:t>EUR</w:t>
      </w:r>
      <w:r w:rsidRPr="00A3650C">
        <w:rPr>
          <w:rFonts w:cs="Times New Roman"/>
          <w:sz w:val="20"/>
          <w:lang w:val="lt-LT"/>
        </w:rPr>
        <w:t xml:space="preserve">) banko 2009 m. nuostolių, bankų sistemos veiklos nuostolis 2009 metais siekė </w:t>
      </w:r>
      <w:r w:rsidR="00681756" w:rsidRPr="00A3650C">
        <w:rPr>
          <w:rFonts w:cs="Times New Roman"/>
          <w:sz w:val="20"/>
          <w:lang w:val="lt-LT"/>
        </w:rPr>
        <w:t>1 062,7896</w:t>
      </w:r>
      <w:r w:rsidRPr="00A3650C">
        <w:rPr>
          <w:rFonts w:cs="Times New Roman"/>
          <w:sz w:val="20"/>
          <w:lang w:val="lt-LT"/>
        </w:rPr>
        <w:t xml:space="preserve"> mln. </w:t>
      </w:r>
      <w:r w:rsidR="00681756" w:rsidRPr="00A3650C">
        <w:rPr>
          <w:rFonts w:cs="Times New Roman"/>
          <w:sz w:val="20"/>
          <w:lang w:val="lt-LT"/>
        </w:rPr>
        <w:t>EUR</w:t>
      </w:r>
    </w:p>
    <w:p w14:paraId="746E2A9E" w14:textId="77777777" w:rsidR="00B3703B" w:rsidRPr="00A3650C" w:rsidRDefault="00B3703B" w:rsidP="00B3703B">
      <w:pPr>
        <w:spacing w:after="240"/>
        <w:rPr>
          <w:rFonts w:cs="Times New Roman"/>
          <w:noProof/>
          <w:sz w:val="20"/>
          <w:lang w:val="lt-LT"/>
        </w:rPr>
      </w:pPr>
      <w:r w:rsidRPr="00A3650C">
        <w:rPr>
          <w:rFonts w:cs="Times New Roman"/>
          <w:noProof/>
          <w:sz w:val="20"/>
          <w:lang w:val="lt-LT"/>
        </w:rPr>
        <w:t>Šaltinis: LB</w:t>
      </w:r>
    </w:p>
    <w:p w14:paraId="4165E244" w14:textId="77777777" w:rsidR="00F06A48" w:rsidRPr="00A3650C" w:rsidRDefault="00DE3C4F" w:rsidP="0022770D">
      <w:pPr>
        <w:spacing w:before="240" w:after="240"/>
        <w:rPr>
          <w:rFonts w:eastAsia="Times New Roman" w:cs="Times New Roman"/>
          <w:lang w:val="lt-LT"/>
        </w:rPr>
      </w:pPr>
      <w:r w:rsidRPr="00A3650C">
        <w:rPr>
          <w:rFonts w:eastAsia="Times New Roman" w:cs="Times New Roman"/>
          <w:lang w:val="lt-LT"/>
        </w:rPr>
        <w:t>Vidutinė metinė palūkanų norma, kilusi nuo 200</w:t>
      </w:r>
      <w:r w:rsidR="00F56923" w:rsidRPr="00A3650C">
        <w:rPr>
          <w:rFonts w:eastAsia="Times New Roman" w:cs="Times New Roman"/>
          <w:lang w:val="lt-LT"/>
        </w:rPr>
        <w:t>5</w:t>
      </w:r>
      <w:r w:rsidR="002606B0" w:rsidRPr="00A3650C">
        <w:rPr>
          <w:rFonts w:eastAsia="Times New Roman" w:cs="Times New Roman"/>
          <w:lang w:val="lt-LT"/>
        </w:rPr>
        <w:t> </w:t>
      </w:r>
      <w:r w:rsidR="0063262B" w:rsidRPr="00A3650C">
        <w:rPr>
          <w:rFonts w:eastAsia="Times New Roman" w:cs="Times New Roman"/>
          <w:lang w:val="lt-LT"/>
        </w:rPr>
        <w:t>m.,</w:t>
      </w:r>
      <w:r w:rsidRPr="00A3650C">
        <w:rPr>
          <w:rFonts w:eastAsia="Times New Roman" w:cs="Times New Roman"/>
          <w:lang w:val="lt-LT"/>
        </w:rPr>
        <w:t xml:space="preserve"> 200</w:t>
      </w:r>
      <w:r w:rsidR="002606B0" w:rsidRPr="00A3650C">
        <w:rPr>
          <w:rFonts w:eastAsia="Times New Roman" w:cs="Times New Roman"/>
          <w:lang w:val="lt-LT"/>
        </w:rPr>
        <w:t>8 </w:t>
      </w:r>
      <w:r w:rsidR="0063262B" w:rsidRPr="00A3650C">
        <w:rPr>
          <w:rFonts w:eastAsia="Times New Roman" w:cs="Times New Roman"/>
          <w:lang w:val="lt-LT"/>
        </w:rPr>
        <w:t>m.</w:t>
      </w:r>
      <w:r w:rsidR="00E67D2E" w:rsidRPr="00A3650C">
        <w:rPr>
          <w:rFonts w:eastAsia="Times New Roman" w:cs="Times New Roman"/>
          <w:lang w:val="lt-LT"/>
        </w:rPr>
        <w:t xml:space="preserve"> </w:t>
      </w:r>
      <w:r w:rsidRPr="00A3650C">
        <w:rPr>
          <w:rFonts w:eastAsia="Times New Roman" w:cs="Times New Roman"/>
          <w:lang w:val="lt-LT"/>
        </w:rPr>
        <w:t>pradėjo mažėti ir 201</w:t>
      </w:r>
      <w:r w:rsidR="0082257C" w:rsidRPr="00A3650C">
        <w:rPr>
          <w:rFonts w:eastAsia="Times New Roman" w:cs="Times New Roman"/>
          <w:lang w:val="lt-LT"/>
        </w:rPr>
        <w:t>3</w:t>
      </w:r>
      <w:r w:rsidR="002606B0" w:rsidRPr="00A3650C">
        <w:rPr>
          <w:rFonts w:eastAsia="Times New Roman" w:cs="Times New Roman"/>
          <w:lang w:val="lt-LT"/>
        </w:rPr>
        <w:t> </w:t>
      </w:r>
      <w:r w:rsidR="0063262B" w:rsidRPr="00A3650C">
        <w:rPr>
          <w:rFonts w:eastAsia="Times New Roman" w:cs="Times New Roman"/>
          <w:lang w:val="lt-LT"/>
        </w:rPr>
        <w:t>m.</w:t>
      </w:r>
      <w:r w:rsidR="00E67D2E" w:rsidRPr="00A3650C">
        <w:rPr>
          <w:rFonts w:eastAsia="Times New Roman" w:cs="Times New Roman"/>
          <w:lang w:val="lt-LT"/>
        </w:rPr>
        <w:t xml:space="preserve"> </w:t>
      </w:r>
      <w:r w:rsidR="00647A52" w:rsidRPr="00A3650C">
        <w:rPr>
          <w:rFonts w:eastAsia="Times New Roman" w:cs="Times New Roman"/>
          <w:lang w:val="lt-LT"/>
        </w:rPr>
        <w:t>buvo mažiausia per nagrinėjamą laikotarpį – tik</w:t>
      </w:r>
      <w:r w:rsidRPr="00A3650C">
        <w:rPr>
          <w:rFonts w:eastAsia="Times New Roman" w:cs="Times New Roman"/>
          <w:lang w:val="lt-LT"/>
        </w:rPr>
        <w:t xml:space="preserve"> </w:t>
      </w:r>
      <w:r w:rsidR="0082257C" w:rsidRPr="00A3650C">
        <w:rPr>
          <w:rFonts w:eastAsia="Times New Roman" w:cs="Times New Roman"/>
          <w:lang w:val="lt-LT"/>
        </w:rPr>
        <w:t xml:space="preserve">3,47 </w:t>
      </w:r>
      <w:r w:rsidR="00D81DF5" w:rsidRPr="00A3650C">
        <w:rPr>
          <w:rFonts w:eastAsia="Times New Roman" w:cs="Times New Roman"/>
          <w:lang w:val="lt-LT"/>
        </w:rPr>
        <w:t>proc.</w:t>
      </w:r>
      <w:r w:rsidR="00E67D2E" w:rsidRPr="00A3650C">
        <w:rPr>
          <w:rFonts w:eastAsia="Times New Roman" w:cs="Times New Roman"/>
          <w:lang w:val="lt-LT"/>
        </w:rPr>
        <w:t xml:space="preserve"> </w:t>
      </w:r>
      <w:r w:rsidRPr="00A3650C">
        <w:rPr>
          <w:rFonts w:eastAsia="Times New Roman" w:cs="Times New Roman"/>
          <w:lang w:val="lt-LT"/>
        </w:rPr>
        <w:t>Tam įtakos turėjo mažesnis skolinimasis ir sulėtėjęs ūkio augimas. Visuomenės nepasitikėjimas KĮ po pasaulinio ekonominio</w:t>
      </w:r>
      <w:r w:rsidR="003D05DC">
        <w:rPr>
          <w:rFonts w:eastAsia="Times New Roman" w:cs="Times New Roman"/>
          <w:lang w:val="lt-LT"/>
        </w:rPr>
        <w:t xml:space="preserve"> ir finansinio</w:t>
      </w:r>
      <w:r w:rsidRPr="00A3650C">
        <w:rPr>
          <w:rFonts w:eastAsia="Times New Roman" w:cs="Times New Roman"/>
          <w:lang w:val="lt-LT"/>
        </w:rPr>
        <w:t xml:space="preserve"> nuosmukio buvo jaučiamas </w:t>
      </w:r>
      <w:r w:rsidR="00E56774" w:rsidRPr="00A3650C">
        <w:rPr>
          <w:rFonts w:eastAsia="Times New Roman" w:cs="Times New Roman"/>
          <w:lang w:val="lt-LT"/>
        </w:rPr>
        <w:t xml:space="preserve">kelerius metus </w:t>
      </w:r>
      <w:r w:rsidRPr="00A3650C">
        <w:rPr>
          <w:rFonts w:eastAsia="Times New Roman" w:cs="Times New Roman"/>
          <w:lang w:val="lt-LT"/>
        </w:rPr>
        <w:t xml:space="preserve">iš eilės. </w:t>
      </w:r>
    </w:p>
    <w:p w14:paraId="7CA60FB5" w14:textId="77777777" w:rsidR="008514A4" w:rsidRPr="00A3650C" w:rsidRDefault="00A955A1" w:rsidP="008514A4">
      <w:pPr>
        <w:pStyle w:val="Antrat"/>
        <w:keepNext/>
        <w:spacing w:after="0"/>
        <w:jc w:val="both"/>
        <w:rPr>
          <w:rFonts w:cs="Times New Roman"/>
          <w:lang w:val="lt-LT"/>
        </w:rPr>
      </w:pPr>
      <w:r w:rsidRPr="00A3650C">
        <w:rPr>
          <w:rFonts w:cs="Times New Roman"/>
          <w:lang w:val="lt-LT"/>
        </w:rPr>
        <w:lastRenderedPageBreak/>
        <w:fldChar w:fldCharType="begin"/>
      </w:r>
      <w:r w:rsidR="008514A4" w:rsidRPr="00A3650C">
        <w:rPr>
          <w:rFonts w:cs="Times New Roman"/>
          <w:lang w:val="lt-LT"/>
        </w:rPr>
        <w:instrText xml:space="preserve"> SEQ pav. \* ARABIC </w:instrText>
      </w:r>
      <w:r w:rsidRPr="00A3650C">
        <w:rPr>
          <w:rFonts w:cs="Times New Roman"/>
          <w:lang w:val="lt-LT"/>
        </w:rPr>
        <w:fldChar w:fldCharType="separate"/>
      </w:r>
      <w:bookmarkStart w:id="113" w:name="_Toc494356608"/>
      <w:r w:rsidR="0010043D">
        <w:rPr>
          <w:rFonts w:cs="Times New Roman"/>
          <w:noProof/>
          <w:lang w:val="lt-LT"/>
        </w:rPr>
        <w:t>17</w:t>
      </w:r>
      <w:r w:rsidRPr="00A3650C">
        <w:rPr>
          <w:rFonts w:cs="Times New Roman"/>
          <w:lang w:val="lt-LT"/>
        </w:rPr>
        <w:fldChar w:fldCharType="end"/>
      </w:r>
      <w:r w:rsidR="008514A4" w:rsidRPr="00A3650C">
        <w:rPr>
          <w:rFonts w:cs="Times New Roman"/>
          <w:lang w:val="lt-LT"/>
        </w:rPr>
        <w:t xml:space="preserve"> pav. </w:t>
      </w:r>
      <w:r w:rsidR="00DE3C4F" w:rsidRPr="00A3650C">
        <w:rPr>
          <w:rFonts w:cs="Times New Roman"/>
          <w:lang w:val="lt-LT"/>
        </w:rPr>
        <w:t>Vidutinė metinė palūkanų norma</w:t>
      </w:r>
      <w:r w:rsidR="00EF0287" w:rsidRPr="00A3650C">
        <w:rPr>
          <w:rFonts w:cs="Times New Roman"/>
          <w:lang w:val="lt-LT"/>
        </w:rPr>
        <w:t xml:space="preserve"> nefinansinėms korporacijoms,</w:t>
      </w:r>
      <w:r w:rsidR="00DE3C4F" w:rsidRPr="00A3650C">
        <w:rPr>
          <w:rFonts w:cs="Times New Roman"/>
          <w:lang w:val="lt-LT"/>
        </w:rPr>
        <w:t xml:space="preserve"> </w:t>
      </w:r>
      <w:r w:rsidR="0082257C" w:rsidRPr="00A3650C">
        <w:rPr>
          <w:rFonts w:cs="Times New Roman"/>
          <w:lang w:val="lt-LT"/>
        </w:rPr>
        <w:t>litais ir eurais</w:t>
      </w:r>
      <w:r w:rsidR="00F56923" w:rsidRPr="00A3650C">
        <w:rPr>
          <w:rFonts w:cs="Times New Roman"/>
          <w:lang w:val="lt-LT"/>
        </w:rPr>
        <w:t xml:space="preserve"> (vidutinė)</w:t>
      </w:r>
      <w:r w:rsidR="0082257C" w:rsidRPr="00A3650C">
        <w:rPr>
          <w:rFonts w:cs="Times New Roman"/>
          <w:lang w:val="lt-LT"/>
        </w:rPr>
        <w:t xml:space="preserve">, </w:t>
      </w:r>
      <w:r w:rsidR="00DE3C4F" w:rsidRPr="00A3650C">
        <w:rPr>
          <w:rFonts w:cs="Times New Roman"/>
          <w:lang w:val="lt-LT"/>
        </w:rPr>
        <w:t>proc</w:t>
      </w:r>
      <w:r w:rsidR="009C54DF" w:rsidRPr="00A3650C">
        <w:rPr>
          <w:rFonts w:cs="Times New Roman"/>
          <w:lang w:val="lt-LT"/>
        </w:rPr>
        <w:t>.</w:t>
      </w:r>
      <w:bookmarkEnd w:id="113"/>
    </w:p>
    <w:p w14:paraId="09B59E20" w14:textId="77777777" w:rsidR="008514A4" w:rsidRPr="00A3650C" w:rsidRDefault="00376592" w:rsidP="008514A4">
      <w:pPr>
        <w:ind w:firstLine="0"/>
        <w:rPr>
          <w:rFonts w:cs="Times New Roman"/>
          <w:lang w:val="lt-LT"/>
        </w:rPr>
      </w:pPr>
      <w:r w:rsidRPr="00A3650C">
        <w:rPr>
          <w:noProof/>
          <w:lang w:val="lt-LT" w:eastAsia="lt-LT"/>
        </w:rPr>
        <w:drawing>
          <wp:inline distT="0" distB="0" distL="0" distR="0" wp14:anchorId="60BD5C0D" wp14:editId="5B81539C">
            <wp:extent cx="6134100" cy="25527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7FDF69" w14:textId="77777777" w:rsidR="00F06A48" w:rsidRPr="00A3650C" w:rsidRDefault="008514A4" w:rsidP="00F06A48">
      <w:pPr>
        <w:spacing w:after="240"/>
        <w:rPr>
          <w:rFonts w:eastAsia="Times New Roman" w:cs="Times New Roman"/>
          <w:sz w:val="20"/>
          <w:lang w:val="lt-LT"/>
        </w:rPr>
      </w:pPr>
      <w:r w:rsidRPr="00A3650C">
        <w:rPr>
          <w:rFonts w:eastAsia="Times New Roman" w:cs="Times New Roman"/>
          <w:sz w:val="20"/>
          <w:lang w:val="lt-LT"/>
        </w:rPr>
        <w:t xml:space="preserve">Šaltinis: </w:t>
      </w:r>
      <w:r w:rsidR="00EF0287" w:rsidRPr="00A3650C">
        <w:rPr>
          <w:rFonts w:eastAsia="Times New Roman" w:cs="Times New Roman"/>
          <w:sz w:val="20"/>
          <w:lang w:val="lt-LT"/>
        </w:rPr>
        <w:t>LB</w:t>
      </w:r>
    </w:p>
    <w:p w14:paraId="1FAA71F3" w14:textId="77777777" w:rsidR="0022770D" w:rsidRPr="00A3650C" w:rsidRDefault="0012246B" w:rsidP="0022770D">
      <w:pPr>
        <w:spacing w:before="240" w:after="240"/>
        <w:rPr>
          <w:rFonts w:eastAsia="Times New Roman" w:cs="Times New Roman"/>
          <w:lang w:val="lt-LT"/>
        </w:rPr>
      </w:pPr>
      <w:r w:rsidRPr="00A3650C">
        <w:rPr>
          <w:rFonts w:eastAsia="Times New Roman" w:cs="Times New Roman"/>
          <w:lang w:val="lt-LT"/>
        </w:rPr>
        <w:t xml:space="preserve">Analizuojant KU sektoriaus statistiką, atkreiptinas dėmesys, kad šio sektoriaus kūrimosi pradžioje buvo orientuojamasi į tai, kad šios kooperatiniais pagrindais veikiančios </w:t>
      </w:r>
      <w:r w:rsidR="00F6047C" w:rsidRPr="00A3650C">
        <w:rPr>
          <w:rFonts w:eastAsia="Times New Roman" w:cs="Times New Roman"/>
          <w:lang w:val="lt-LT"/>
        </w:rPr>
        <w:t>KĮ</w:t>
      </w:r>
      <w:r w:rsidR="005B0683" w:rsidRPr="00A3650C">
        <w:rPr>
          <w:rFonts w:eastAsia="Times New Roman" w:cs="Times New Roman"/>
          <w:lang w:val="lt-LT"/>
        </w:rPr>
        <w:t>,</w:t>
      </w:r>
      <w:r w:rsidRPr="00A3650C">
        <w:rPr>
          <w:rFonts w:eastAsia="Times New Roman" w:cs="Times New Roman"/>
          <w:lang w:val="lt-LT"/>
        </w:rPr>
        <w:t xml:space="preserve"> vienijančios tam tikroje vietovėje gyvenančius ar panašia veikla užsiimančius asmenis, visų pirma turėtų tenkinti savo narių ūkinius ir socialinius poreikius, iš vienų priimdamos indėlius, kitiems teikdamos paskolas. Tačiau sparti KU sektoriaus plėtra paskatino šias įstaigas praplėsti rinkai teikiamų paslaugų portfelį</w:t>
      </w:r>
      <w:r w:rsidR="00B3703B" w:rsidRPr="00A3650C">
        <w:rPr>
          <w:rFonts w:eastAsia="Times New Roman" w:cs="Times New Roman"/>
          <w:lang w:val="lt-LT"/>
        </w:rPr>
        <w:t xml:space="preserve"> ir</w:t>
      </w:r>
      <w:r w:rsidRPr="00A3650C">
        <w:rPr>
          <w:rFonts w:eastAsia="Times New Roman" w:cs="Times New Roman"/>
          <w:lang w:val="lt-LT"/>
        </w:rPr>
        <w:t xml:space="preserve"> labiau orientuotis į verslo subjektus.</w:t>
      </w:r>
      <w:r w:rsidR="00C55D98" w:rsidRPr="00A3650C">
        <w:rPr>
          <w:rFonts w:eastAsia="Times New Roman" w:cs="Times New Roman"/>
          <w:lang w:val="lt-LT"/>
        </w:rPr>
        <w:t xml:space="preserve"> </w:t>
      </w:r>
    </w:p>
    <w:p w14:paraId="68E23098" w14:textId="77777777" w:rsidR="00E92A13" w:rsidRPr="00A3650C" w:rsidRDefault="00A955A1" w:rsidP="00F73E13">
      <w:pPr>
        <w:pStyle w:val="Antrat"/>
        <w:spacing w:before="240" w:after="0"/>
        <w:jc w:val="left"/>
        <w:rPr>
          <w:rFonts w:cs="Times New Roman"/>
          <w:color w:val="FF0000"/>
          <w:lang w:val="lt-LT"/>
        </w:rPr>
      </w:pPr>
      <w:r w:rsidRPr="00A3650C">
        <w:rPr>
          <w:rFonts w:cs="Times New Roman"/>
          <w:lang w:val="lt-LT"/>
        </w:rPr>
        <w:fldChar w:fldCharType="begin"/>
      </w:r>
      <w:r w:rsidR="00124ED2" w:rsidRPr="00A3650C">
        <w:rPr>
          <w:rFonts w:cs="Times New Roman"/>
          <w:lang w:val="lt-LT"/>
        </w:rPr>
        <w:instrText xml:space="preserve"> SEQ Lentelė \* ARABIC </w:instrText>
      </w:r>
      <w:r w:rsidRPr="00A3650C">
        <w:rPr>
          <w:rFonts w:cs="Times New Roman"/>
          <w:lang w:val="lt-LT"/>
        </w:rPr>
        <w:fldChar w:fldCharType="separate"/>
      </w:r>
      <w:bookmarkStart w:id="114" w:name="_Toc494356574"/>
      <w:r w:rsidR="0010043D">
        <w:rPr>
          <w:rFonts w:cs="Times New Roman"/>
          <w:noProof/>
          <w:lang w:val="lt-LT"/>
        </w:rPr>
        <w:t>11</w:t>
      </w:r>
      <w:r w:rsidRPr="00A3650C">
        <w:rPr>
          <w:rFonts w:cs="Times New Roman"/>
          <w:lang w:val="lt-LT"/>
        </w:rPr>
        <w:fldChar w:fldCharType="end"/>
      </w:r>
      <w:r w:rsidR="00E92A13" w:rsidRPr="00A3650C">
        <w:rPr>
          <w:rFonts w:cs="Times New Roman"/>
          <w:lang w:val="lt-LT"/>
        </w:rPr>
        <w:t xml:space="preserve"> lentelė. KU rodikliai</w:t>
      </w:r>
      <w:r w:rsidR="005B0683" w:rsidRPr="00A3650C">
        <w:rPr>
          <w:rFonts w:cs="Times New Roman"/>
          <w:lang w:val="lt-LT"/>
        </w:rPr>
        <w:t xml:space="preserve"> (metų pradžios duomenys)</w:t>
      </w:r>
      <w:bookmarkEnd w:id="114"/>
    </w:p>
    <w:tbl>
      <w:tblPr>
        <w:tblStyle w:val="Lentelstinklelis"/>
        <w:tblW w:w="9781" w:type="dxa"/>
        <w:tblInd w:w="-5" w:type="dxa"/>
        <w:tblLook w:val="04A0" w:firstRow="1" w:lastRow="0" w:firstColumn="1" w:lastColumn="0" w:noHBand="0" w:noVBand="1"/>
      </w:tblPr>
      <w:tblGrid>
        <w:gridCol w:w="2505"/>
        <w:gridCol w:w="1039"/>
        <w:gridCol w:w="1017"/>
        <w:gridCol w:w="1017"/>
        <w:gridCol w:w="1085"/>
        <w:gridCol w:w="1017"/>
        <w:gridCol w:w="1017"/>
        <w:gridCol w:w="1084"/>
      </w:tblGrid>
      <w:tr w:rsidR="000178B6" w:rsidRPr="00A3650C" w14:paraId="0BBF9FE3" w14:textId="77777777" w:rsidTr="000178B6">
        <w:trPr>
          <w:trHeight w:val="300"/>
        </w:trPr>
        <w:tc>
          <w:tcPr>
            <w:tcW w:w="2505" w:type="dxa"/>
            <w:noWrap/>
            <w:hideMark/>
          </w:tcPr>
          <w:p w14:paraId="486F35B3" w14:textId="77777777" w:rsidR="00ED69BE" w:rsidRPr="00A3650C" w:rsidRDefault="00ED69BE" w:rsidP="00681756">
            <w:pPr>
              <w:ind w:firstLine="34"/>
              <w:jc w:val="left"/>
              <w:rPr>
                <w:rFonts w:cs="Times New Roman"/>
                <w:b/>
                <w:bCs/>
                <w:noProof/>
                <w:sz w:val="23"/>
                <w:szCs w:val="23"/>
                <w:lang w:val="lt-LT"/>
              </w:rPr>
            </w:pPr>
            <w:r w:rsidRPr="00A3650C">
              <w:rPr>
                <w:rFonts w:cs="Times New Roman"/>
                <w:b/>
                <w:bCs/>
                <w:noProof/>
                <w:sz w:val="23"/>
                <w:szCs w:val="23"/>
                <w:lang w:val="lt-LT"/>
              </w:rPr>
              <w:t xml:space="preserve">Rodikliai laikotarpio pradžioje, mln. </w:t>
            </w:r>
            <w:r w:rsidR="00681756" w:rsidRPr="00A3650C">
              <w:rPr>
                <w:rFonts w:cs="Times New Roman"/>
                <w:b/>
                <w:bCs/>
                <w:noProof/>
                <w:sz w:val="23"/>
                <w:szCs w:val="23"/>
                <w:lang w:val="lt-LT"/>
              </w:rPr>
              <w:t>EUR</w:t>
            </w:r>
          </w:p>
        </w:tc>
        <w:tc>
          <w:tcPr>
            <w:tcW w:w="1039" w:type="dxa"/>
            <w:noWrap/>
            <w:vAlign w:val="center"/>
            <w:hideMark/>
          </w:tcPr>
          <w:p w14:paraId="6D6BDEE1"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2008 m.</w:t>
            </w:r>
          </w:p>
        </w:tc>
        <w:tc>
          <w:tcPr>
            <w:tcW w:w="1017" w:type="dxa"/>
            <w:noWrap/>
            <w:vAlign w:val="center"/>
            <w:hideMark/>
          </w:tcPr>
          <w:p w14:paraId="5E52492F"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2009 m.</w:t>
            </w:r>
          </w:p>
        </w:tc>
        <w:tc>
          <w:tcPr>
            <w:tcW w:w="1017" w:type="dxa"/>
            <w:noWrap/>
            <w:vAlign w:val="center"/>
            <w:hideMark/>
          </w:tcPr>
          <w:p w14:paraId="15CE7C33"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2010 m.</w:t>
            </w:r>
          </w:p>
        </w:tc>
        <w:tc>
          <w:tcPr>
            <w:tcW w:w="1085" w:type="dxa"/>
            <w:noWrap/>
            <w:vAlign w:val="center"/>
            <w:hideMark/>
          </w:tcPr>
          <w:p w14:paraId="2D7F6820"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2011 m.</w:t>
            </w:r>
          </w:p>
        </w:tc>
        <w:tc>
          <w:tcPr>
            <w:tcW w:w="1017" w:type="dxa"/>
            <w:noWrap/>
            <w:vAlign w:val="center"/>
            <w:hideMark/>
          </w:tcPr>
          <w:p w14:paraId="0BCA64ED"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2012 m.</w:t>
            </w:r>
          </w:p>
        </w:tc>
        <w:tc>
          <w:tcPr>
            <w:tcW w:w="1017" w:type="dxa"/>
            <w:noWrap/>
            <w:vAlign w:val="center"/>
            <w:hideMark/>
          </w:tcPr>
          <w:p w14:paraId="6E8E8EA5"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2013 m.</w:t>
            </w:r>
          </w:p>
        </w:tc>
        <w:tc>
          <w:tcPr>
            <w:tcW w:w="1084" w:type="dxa"/>
            <w:vAlign w:val="center"/>
          </w:tcPr>
          <w:p w14:paraId="6E0332C5" w14:textId="77777777" w:rsidR="00ED69BE" w:rsidRPr="00A3650C" w:rsidRDefault="00ED69BE" w:rsidP="001C7AAF">
            <w:pPr>
              <w:ind w:firstLine="34"/>
              <w:jc w:val="center"/>
              <w:rPr>
                <w:rFonts w:cs="Times New Roman"/>
                <w:b/>
                <w:bCs/>
                <w:noProof/>
                <w:sz w:val="23"/>
                <w:szCs w:val="23"/>
                <w:lang w:val="lt-LT"/>
              </w:rPr>
            </w:pPr>
            <w:r w:rsidRPr="00A3650C">
              <w:rPr>
                <w:rFonts w:cs="Times New Roman"/>
                <w:b/>
                <w:bCs/>
                <w:noProof/>
                <w:sz w:val="23"/>
                <w:szCs w:val="23"/>
                <w:lang w:val="lt-LT"/>
              </w:rPr>
              <w:t>2014 m.</w:t>
            </w:r>
          </w:p>
        </w:tc>
      </w:tr>
      <w:tr w:rsidR="000178B6" w:rsidRPr="00A3650C" w14:paraId="5FA2B0E0" w14:textId="77777777" w:rsidTr="000178B6">
        <w:trPr>
          <w:trHeight w:val="300"/>
        </w:trPr>
        <w:tc>
          <w:tcPr>
            <w:tcW w:w="2505" w:type="dxa"/>
            <w:noWrap/>
            <w:hideMark/>
          </w:tcPr>
          <w:p w14:paraId="516585BB" w14:textId="77777777"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 xml:space="preserve">Turtas (aktyvai) </w:t>
            </w:r>
          </w:p>
        </w:tc>
        <w:tc>
          <w:tcPr>
            <w:tcW w:w="1039" w:type="dxa"/>
            <w:noWrap/>
            <w:vAlign w:val="center"/>
            <w:hideMark/>
          </w:tcPr>
          <w:p w14:paraId="3EC82E9A"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189,76</w:t>
            </w:r>
          </w:p>
        </w:tc>
        <w:tc>
          <w:tcPr>
            <w:tcW w:w="1017" w:type="dxa"/>
            <w:noWrap/>
            <w:vAlign w:val="center"/>
            <w:hideMark/>
          </w:tcPr>
          <w:p w14:paraId="20B0915B"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230,19</w:t>
            </w:r>
          </w:p>
        </w:tc>
        <w:tc>
          <w:tcPr>
            <w:tcW w:w="1017" w:type="dxa"/>
            <w:noWrap/>
            <w:vAlign w:val="center"/>
            <w:hideMark/>
          </w:tcPr>
          <w:p w14:paraId="30C50782"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270,22</w:t>
            </w:r>
          </w:p>
        </w:tc>
        <w:tc>
          <w:tcPr>
            <w:tcW w:w="1085" w:type="dxa"/>
            <w:noWrap/>
            <w:vAlign w:val="center"/>
            <w:hideMark/>
          </w:tcPr>
          <w:p w14:paraId="11BDC997"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368,95</w:t>
            </w:r>
          </w:p>
        </w:tc>
        <w:tc>
          <w:tcPr>
            <w:tcW w:w="1017" w:type="dxa"/>
            <w:noWrap/>
            <w:vAlign w:val="center"/>
            <w:hideMark/>
          </w:tcPr>
          <w:p w14:paraId="38EB64A5"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471,65</w:t>
            </w:r>
          </w:p>
        </w:tc>
        <w:tc>
          <w:tcPr>
            <w:tcW w:w="1017" w:type="dxa"/>
            <w:noWrap/>
            <w:vAlign w:val="center"/>
            <w:hideMark/>
          </w:tcPr>
          <w:p w14:paraId="3980F006"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595,4</w:t>
            </w:r>
          </w:p>
        </w:tc>
        <w:tc>
          <w:tcPr>
            <w:tcW w:w="1084" w:type="dxa"/>
            <w:vAlign w:val="center"/>
          </w:tcPr>
          <w:p w14:paraId="2284E71B" w14:textId="77777777" w:rsidR="00ED69BE" w:rsidRPr="00A3650C" w:rsidRDefault="004E3AE0" w:rsidP="004E3AE0">
            <w:pPr>
              <w:ind w:left="-66" w:right="-143" w:firstLine="0"/>
              <w:jc w:val="center"/>
              <w:rPr>
                <w:rFonts w:cs="Times New Roman"/>
                <w:noProof/>
                <w:sz w:val="23"/>
                <w:szCs w:val="23"/>
                <w:lang w:val="lt-LT"/>
              </w:rPr>
            </w:pPr>
            <w:r w:rsidRPr="00A3650C">
              <w:rPr>
                <w:rFonts w:cs="Times New Roman"/>
                <w:noProof/>
                <w:sz w:val="23"/>
                <w:szCs w:val="23"/>
                <w:lang w:val="lt-LT"/>
              </w:rPr>
              <w:t>621</w:t>
            </w:r>
          </w:p>
        </w:tc>
      </w:tr>
      <w:tr w:rsidR="000178B6" w:rsidRPr="00A3650C" w14:paraId="69B9B017" w14:textId="77777777" w:rsidTr="000178B6">
        <w:trPr>
          <w:trHeight w:val="300"/>
        </w:trPr>
        <w:tc>
          <w:tcPr>
            <w:tcW w:w="2505" w:type="dxa"/>
            <w:noWrap/>
            <w:hideMark/>
          </w:tcPr>
          <w:p w14:paraId="7F6878CF" w14:textId="77777777" w:rsidR="00ED69BE" w:rsidRPr="00A3650C" w:rsidRDefault="00ED69BE" w:rsidP="00E50021">
            <w:pPr>
              <w:ind w:firstLine="34"/>
              <w:jc w:val="left"/>
              <w:rPr>
                <w:rFonts w:cs="Times New Roman"/>
                <w:b/>
                <w:bCs/>
                <w:noProof/>
                <w:sz w:val="23"/>
                <w:szCs w:val="23"/>
                <w:lang w:val="lt-LT"/>
              </w:rPr>
            </w:pPr>
            <w:r w:rsidRPr="00A3650C">
              <w:rPr>
                <w:rFonts w:cs="Times New Roman"/>
                <w:b/>
                <w:bCs/>
                <w:noProof/>
                <w:sz w:val="23"/>
                <w:szCs w:val="23"/>
                <w:lang w:val="lt-LT"/>
              </w:rPr>
              <w:t>Vyriausybės vertybiniai popieriai</w:t>
            </w:r>
          </w:p>
        </w:tc>
        <w:tc>
          <w:tcPr>
            <w:tcW w:w="1039" w:type="dxa"/>
            <w:noWrap/>
            <w:vAlign w:val="center"/>
            <w:hideMark/>
          </w:tcPr>
          <w:p w14:paraId="65EF8B91"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6</w:t>
            </w:r>
          </w:p>
        </w:tc>
        <w:tc>
          <w:tcPr>
            <w:tcW w:w="1017" w:type="dxa"/>
            <w:noWrap/>
            <w:vAlign w:val="center"/>
            <w:hideMark/>
          </w:tcPr>
          <w:p w14:paraId="31CA28F2"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6,75</w:t>
            </w:r>
          </w:p>
        </w:tc>
        <w:tc>
          <w:tcPr>
            <w:tcW w:w="1017" w:type="dxa"/>
            <w:noWrap/>
            <w:vAlign w:val="center"/>
            <w:hideMark/>
          </w:tcPr>
          <w:p w14:paraId="33919BA4"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21,2</w:t>
            </w:r>
          </w:p>
        </w:tc>
        <w:tc>
          <w:tcPr>
            <w:tcW w:w="1085" w:type="dxa"/>
            <w:noWrap/>
            <w:vAlign w:val="center"/>
            <w:hideMark/>
          </w:tcPr>
          <w:p w14:paraId="740CA03E"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38,55</w:t>
            </w:r>
          </w:p>
        </w:tc>
        <w:tc>
          <w:tcPr>
            <w:tcW w:w="1017" w:type="dxa"/>
            <w:noWrap/>
            <w:vAlign w:val="center"/>
            <w:hideMark/>
          </w:tcPr>
          <w:p w14:paraId="236C572C"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68,73</w:t>
            </w:r>
          </w:p>
        </w:tc>
        <w:tc>
          <w:tcPr>
            <w:tcW w:w="1017" w:type="dxa"/>
            <w:noWrap/>
            <w:vAlign w:val="center"/>
            <w:hideMark/>
          </w:tcPr>
          <w:p w14:paraId="0E58F526"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119,44</w:t>
            </w:r>
          </w:p>
        </w:tc>
        <w:tc>
          <w:tcPr>
            <w:tcW w:w="1084" w:type="dxa"/>
            <w:vAlign w:val="center"/>
          </w:tcPr>
          <w:p w14:paraId="05C17532" w14:textId="77777777" w:rsidR="00ED69BE" w:rsidRPr="00A3650C" w:rsidRDefault="004E3AE0" w:rsidP="004E3AE0">
            <w:pPr>
              <w:ind w:firstLine="34"/>
              <w:jc w:val="center"/>
              <w:rPr>
                <w:rFonts w:cs="Times New Roman"/>
                <w:noProof/>
                <w:sz w:val="23"/>
                <w:szCs w:val="23"/>
                <w:lang w:val="lt-LT"/>
              </w:rPr>
            </w:pPr>
            <w:r w:rsidRPr="00A3650C">
              <w:rPr>
                <w:rFonts w:cs="Times New Roman"/>
                <w:noProof/>
                <w:sz w:val="23"/>
                <w:szCs w:val="23"/>
                <w:lang w:val="lt-LT"/>
              </w:rPr>
              <w:t>187,01</w:t>
            </w:r>
          </w:p>
        </w:tc>
      </w:tr>
      <w:tr w:rsidR="000178B6" w:rsidRPr="00A3650C" w14:paraId="7F579DF5" w14:textId="77777777" w:rsidTr="000178B6">
        <w:trPr>
          <w:trHeight w:val="300"/>
        </w:trPr>
        <w:tc>
          <w:tcPr>
            <w:tcW w:w="2505" w:type="dxa"/>
            <w:noWrap/>
            <w:hideMark/>
          </w:tcPr>
          <w:p w14:paraId="13A553A6" w14:textId="77777777"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Suteiktos paskolos</w:t>
            </w:r>
          </w:p>
        </w:tc>
        <w:tc>
          <w:tcPr>
            <w:tcW w:w="1039" w:type="dxa"/>
            <w:noWrap/>
            <w:vAlign w:val="center"/>
            <w:hideMark/>
          </w:tcPr>
          <w:p w14:paraId="4886D35B"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131,86</w:t>
            </w:r>
          </w:p>
        </w:tc>
        <w:tc>
          <w:tcPr>
            <w:tcW w:w="1017" w:type="dxa"/>
            <w:noWrap/>
            <w:vAlign w:val="center"/>
            <w:hideMark/>
          </w:tcPr>
          <w:p w14:paraId="776731E8"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171,43</w:t>
            </w:r>
          </w:p>
        </w:tc>
        <w:tc>
          <w:tcPr>
            <w:tcW w:w="1017" w:type="dxa"/>
            <w:noWrap/>
            <w:vAlign w:val="center"/>
            <w:hideMark/>
          </w:tcPr>
          <w:p w14:paraId="4CF2880B"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173,63</w:t>
            </w:r>
          </w:p>
        </w:tc>
        <w:tc>
          <w:tcPr>
            <w:tcW w:w="1085" w:type="dxa"/>
            <w:noWrap/>
            <w:vAlign w:val="center"/>
            <w:hideMark/>
          </w:tcPr>
          <w:p w14:paraId="0F59E418"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217,82</w:t>
            </w:r>
          </w:p>
        </w:tc>
        <w:tc>
          <w:tcPr>
            <w:tcW w:w="1017" w:type="dxa"/>
            <w:noWrap/>
            <w:vAlign w:val="center"/>
            <w:hideMark/>
          </w:tcPr>
          <w:p w14:paraId="069014E2"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270,36</w:t>
            </w:r>
          </w:p>
        </w:tc>
        <w:tc>
          <w:tcPr>
            <w:tcW w:w="1017" w:type="dxa"/>
            <w:noWrap/>
            <w:vAlign w:val="center"/>
            <w:hideMark/>
          </w:tcPr>
          <w:p w14:paraId="607DE35D" w14:textId="77777777" w:rsidR="00ED69BE" w:rsidRPr="00A3650C" w:rsidRDefault="00A53497" w:rsidP="00A53497">
            <w:pPr>
              <w:ind w:firstLine="34"/>
              <w:jc w:val="center"/>
              <w:rPr>
                <w:rFonts w:cs="Times New Roman"/>
                <w:noProof/>
                <w:sz w:val="23"/>
                <w:szCs w:val="23"/>
                <w:lang w:val="lt-LT"/>
              </w:rPr>
            </w:pPr>
            <w:r w:rsidRPr="00A3650C">
              <w:rPr>
                <w:rFonts w:cs="Times New Roman"/>
                <w:noProof/>
                <w:sz w:val="23"/>
                <w:szCs w:val="23"/>
                <w:lang w:val="lt-LT"/>
              </w:rPr>
              <w:t>325,21</w:t>
            </w:r>
          </w:p>
        </w:tc>
        <w:tc>
          <w:tcPr>
            <w:tcW w:w="1084" w:type="dxa"/>
            <w:vAlign w:val="center"/>
          </w:tcPr>
          <w:p w14:paraId="588848A4" w14:textId="77777777" w:rsidR="00ED69BE" w:rsidRPr="00A3650C" w:rsidRDefault="004E3AE0" w:rsidP="00B72BC3">
            <w:pPr>
              <w:ind w:left="-66" w:right="-143" w:firstLine="0"/>
              <w:jc w:val="center"/>
              <w:rPr>
                <w:rFonts w:cs="Times New Roman"/>
                <w:noProof/>
                <w:sz w:val="23"/>
                <w:szCs w:val="23"/>
                <w:lang w:val="lt-LT"/>
              </w:rPr>
            </w:pPr>
            <w:r w:rsidRPr="00A3650C">
              <w:rPr>
                <w:rFonts w:cs="Times New Roman"/>
                <w:noProof/>
                <w:sz w:val="23"/>
                <w:szCs w:val="23"/>
                <w:lang w:val="lt-LT"/>
              </w:rPr>
              <w:t>297,73</w:t>
            </w:r>
          </w:p>
        </w:tc>
      </w:tr>
      <w:tr w:rsidR="000178B6" w:rsidRPr="00A3650C" w14:paraId="23599FDD" w14:textId="77777777" w:rsidTr="000178B6">
        <w:trPr>
          <w:trHeight w:val="300"/>
        </w:trPr>
        <w:tc>
          <w:tcPr>
            <w:tcW w:w="2505" w:type="dxa"/>
            <w:noWrap/>
            <w:hideMark/>
          </w:tcPr>
          <w:p w14:paraId="5F53ACCC" w14:textId="77777777"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Spec. atidėjiniai paskoloms</w:t>
            </w:r>
          </w:p>
        </w:tc>
        <w:tc>
          <w:tcPr>
            <w:tcW w:w="1039" w:type="dxa"/>
            <w:noWrap/>
            <w:vAlign w:val="center"/>
            <w:hideMark/>
          </w:tcPr>
          <w:p w14:paraId="2819046C"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0</w:t>
            </w:r>
            <w:r w:rsidR="00ED69BE" w:rsidRPr="00A3650C">
              <w:rPr>
                <w:rFonts w:cs="Times New Roman"/>
                <w:noProof/>
                <w:sz w:val="23"/>
                <w:szCs w:val="23"/>
                <w:lang w:val="lt-LT"/>
              </w:rPr>
              <w:t>,</w:t>
            </w:r>
            <w:r w:rsidRPr="00A3650C">
              <w:rPr>
                <w:rFonts w:cs="Times New Roman"/>
                <w:noProof/>
                <w:sz w:val="23"/>
                <w:szCs w:val="23"/>
                <w:lang w:val="lt-LT"/>
              </w:rPr>
              <w:t>4</w:t>
            </w:r>
            <w:r w:rsidR="00ED69BE" w:rsidRPr="00A3650C">
              <w:rPr>
                <w:rFonts w:cs="Times New Roman"/>
                <w:noProof/>
                <w:sz w:val="23"/>
                <w:szCs w:val="23"/>
                <w:lang w:val="lt-LT"/>
              </w:rPr>
              <w:t>6</w:t>
            </w:r>
          </w:p>
        </w:tc>
        <w:tc>
          <w:tcPr>
            <w:tcW w:w="1017" w:type="dxa"/>
            <w:noWrap/>
            <w:vAlign w:val="center"/>
            <w:hideMark/>
          </w:tcPr>
          <w:p w14:paraId="62CB75CE"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1,51</w:t>
            </w:r>
          </w:p>
        </w:tc>
        <w:tc>
          <w:tcPr>
            <w:tcW w:w="1017" w:type="dxa"/>
            <w:noWrap/>
            <w:vAlign w:val="center"/>
            <w:hideMark/>
          </w:tcPr>
          <w:p w14:paraId="3273401F"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2,55</w:t>
            </w:r>
          </w:p>
        </w:tc>
        <w:tc>
          <w:tcPr>
            <w:tcW w:w="1085" w:type="dxa"/>
            <w:noWrap/>
            <w:vAlign w:val="center"/>
            <w:hideMark/>
          </w:tcPr>
          <w:p w14:paraId="0A6FA867"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4,14</w:t>
            </w:r>
          </w:p>
        </w:tc>
        <w:tc>
          <w:tcPr>
            <w:tcW w:w="1017" w:type="dxa"/>
            <w:noWrap/>
            <w:vAlign w:val="center"/>
            <w:hideMark/>
          </w:tcPr>
          <w:p w14:paraId="789C214D"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8,28</w:t>
            </w:r>
          </w:p>
        </w:tc>
        <w:tc>
          <w:tcPr>
            <w:tcW w:w="1017" w:type="dxa"/>
            <w:noWrap/>
            <w:vAlign w:val="center"/>
            <w:hideMark/>
          </w:tcPr>
          <w:p w14:paraId="18B6756B"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23,23</w:t>
            </w:r>
          </w:p>
        </w:tc>
        <w:tc>
          <w:tcPr>
            <w:tcW w:w="1084" w:type="dxa"/>
            <w:vAlign w:val="center"/>
          </w:tcPr>
          <w:p w14:paraId="2AC359D2" w14:textId="77777777" w:rsidR="00ED69BE" w:rsidRPr="00A3650C" w:rsidRDefault="004E3AE0" w:rsidP="00B72BC3">
            <w:pPr>
              <w:ind w:firstLine="34"/>
              <w:jc w:val="center"/>
              <w:rPr>
                <w:rFonts w:cs="Times New Roman"/>
                <w:noProof/>
                <w:sz w:val="23"/>
                <w:szCs w:val="23"/>
                <w:lang w:val="lt-LT"/>
              </w:rPr>
            </w:pPr>
            <w:r w:rsidRPr="00A3650C">
              <w:rPr>
                <w:rFonts w:cs="Times New Roman"/>
                <w:noProof/>
                <w:sz w:val="23"/>
                <w:szCs w:val="23"/>
                <w:lang w:val="lt-LT"/>
              </w:rPr>
              <w:t>18,16</w:t>
            </w:r>
          </w:p>
        </w:tc>
      </w:tr>
      <w:tr w:rsidR="000178B6" w:rsidRPr="00A3650C" w14:paraId="7605ED8B" w14:textId="77777777" w:rsidTr="000178B6">
        <w:trPr>
          <w:trHeight w:val="300"/>
        </w:trPr>
        <w:tc>
          <w:tcPr>
            <w:tcW w:w="2505" w:type="dxa"/>
            <w:noWrap/>
            <w:hideMark/>
          </w:tcPr>
          <w:p w14:paraId="40569B34" w14:textId="77777777"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Indėliai</w:t>
            </w:r>
          </w:p>
        </w:tc>
        <w:tc>
          <w:tcPr>
            <w:tcW w:w="1039" w:type="dxa"/>
            <w:noWrap/>
            <w:vAlign w:val="center"/>
            <w:hideMark/>
          </w:tcPr>
          <w:p w14:paraId="558D0363"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150,08</w:t>
            </w:r>
          </w:p>
        </w:tc>
        <w:tc>
          <w:tcPr>
            <w:tcW w:w="1017" w:type="dxa"/>
            <w:noWrap/>
            <w:vAlign w:val="center"/>
            <w:hideMark/>
          </w:tcPr>
          <w:p w14:paraId="1DC7E394"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172,64</w:t>
            </w:r>
          </w:p>
        </w:tc>
        <w:tc>
          <w:tcPr>
            <w:tcW w:w="1017" w:type="dxa"/>
            <w:noWrap/>
            <w:vAlign w:val="center"/>
            <w:hideMark/>
          </w:tcPr>
          <w:p w14:paraId="18726CD9"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224,11</w:t>
            </w:r>
          </w:p>
        </w:tc>
        <w:tc>
          <w:tcPr>
            <w:tcW w:w="1085" w:type="dxa"/>
            <w:noWrap/>
            <w:vAlign w:val="center"/>
            <w:hideMark/>
          </w:tcPr>
          <w:p w14:paraId="78C690A1"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313,8</w:t>
            </w:r>
          </w:p>
        </w:tc>
        <w:tc>
          <w:tcPr>
            <w:tcW w:w="1017" w:type="dxa"/>
            <w:noWrap/>
            <w:vAlign w:val="center"/>
            <w:hideMark/>
          </w:tcPr>
          <w:p w14:paraId="74A75B7C"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407,15</w:t>
            </w:r>
          </w:p>
        </w:tc>
        <w:tc>
          <w:tcPr>
            <w:tcW w:w="1017" w:type="dxa"/>
            <w:noWrap/>
            <w:vAlign w:val="center"/>
            <w:hideMark/>
          </w:tcPr>
          <w:p w14:paraId="536D8C92"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527,69</w:t>
            </w:r>
          </w:p>
        </w:tc>
        <w:tc>
          <w:tcPr>
            <w:tcW w:w="1084" w:type="dxa"/>
            <w:vAlign w:val="center"/>
          </w:tcPr>
          <w:p w14:paraId="2CB6A5DE" w14:textId="77777777" w:rsidR="00ED69BE" w:rsidRPr="00A3650C" w:rsidRDefault="004E3AE0" w:rsidP="00B72BC3">
            <w:pPr>
              <w:ind w:left="-66" w:right="-143" w:hanging="59"/>
              <w:jc w:val="center"/>
              <w:rPr>
                <w:rFonts w:cs="Times New Roman"/>
                <w:noProof/>
                <w:sz w:val="23"/>
                <w:szCs w:val="23"/>
                <w:lang w:val="lt-LT"/>
              </w:rPr>
            </w:pPr>
            <w:r w:rsidRPr="00A3650C">
              <w:rPr>
                <w:rFonts w:cs="Times New Roman"/>
                <w:noProof/>
                <w:sz w:val="23"/>
                <w:szCs w:val="23"/>
                <w:lang w:val="lt-LT"/>
              </w:rPr>
              <w:t>541,04</w:t>
            </w:r>
          </w:p>
        </w:tc>
      </w:tr>
      <w:tr w:rsidR="000178B6" w:rsidRPr="00A3650C" w14:paraId="5C840D46" w14:textId="77777777" w:rsidTr="000178B6">
        <w:trPr>
          <w:trHeight w:val="300"/>
        </w:trPr>
        <w:tc>
          <w:tcPr>
            <w:tcW w:w="2505" w:type="dxa"/>
            <w:noWrap/>
            <w:hideMark/>
          </w:tcPr>
          <w:p w14:paraId="5C76DAAA" w14:textId="77777777"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Pajinis kapitalas</w:t>
            </w:r>
          </w:p>
        </w:tc>
        <w:tc>
          <w:tcPr>
            <w:tcW w:w="1039" w:type="dxa"/>
            <w:noWrap/>
            <w:vAlign w:val="center"/>
            <w:hideMark/>
          </w:tcPr>
          <w:p w14:paraId="56AF9E9F"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19,67</w:t>
            </w:r>
          </w:p>
        </w:tc>
        <w:tc>
          <w:tcPr>
            <w:tcW w:w="1017" w:type="dxa"/>
            <w:noWrap/>
            <w:vAlign w:val="center"/>
            <w:hideMark/>
          </w:tcPr>
          <w:p w14:paraId="2A652510"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26,79</w:t>
            </w:r>
          </w:p>
        </w:tc>
        <w:tc>
          <w:tcPr>
            <w:tcW w:w="1017" w:type="dxa"/>
            <w:noWrap/>
            <w:vAlign w:val="center"/>
            <w:hideMark/>
          </w:tcPr>
          <w:p w14:paraId="054B8E7D"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31,28</w:t>
            </w:r>
          </w:p>
        </w:tc>
        <w:tc>
          <w:tcPr>
            <w:tcW w:w="1085" w:type="dxa"/>
            <w:noWrap/>
            <w:vAlign w:val="center"/>
            <w:hideMark/>
          </w:tcPr>
          <w:p w14:paraId="3EA60350"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39,33</w:t>
            </w:r>
          </w:p>
        </w:tc>
        <w:tc>
          <w:tcPr>
            <w:tcW w:w="1017" w:type="dxa"/>
            <w:noWrap/>
            <w:vAlign w:val="center"/>
            <w:hideMark/>
          </w:tcPr>
          <w:p w14:paraId="01D9ECDB"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51,49</w:t>
            </w:r>
          </w:p>
        </w:tc>
        <w:tc>
          <w:tcPr>
            <w:tcW w:w="1017" w:type="dxa"/>
            <w:noWrap/>
            <w:vAlign w:val="center"/>
            <w:hideMark/>
          </w:tcPr>
          <w:p w14:paraId="20604A67" w14:textId="77777777" w:rsidR="00ED69BE" w:rsidRPr="00A3650C" w:rsidRDefault="00A53497" w:rsidP="00B72BC3">
            <w:pPr>
              <w:ind w:firstLine="34"/>
              <w:jc w:val="center"/>
              <w:rPr>
                <w:rFonts w:cs="Times New Roman"/>
                <w:noProof/>
                <w:sz w:val="23"/>
                <w:szCs w:val="23"/>
                <w:lang w:val="lt-LT"/>
              </w:rPr>
            </w:pPr>
            <w:r w:rsidRPr="00A3650C">
              <w:rPr>
                <w:rFonts w:cs="Times New Roman"/>
                <w:noProof/>
                <w:sz w:val="23"/>
                <w:szCs w:val="23"/>
                <w:lang w:val="lt-LT"/>
              </w:rPr>
              <w:t>68,41</w:t>
            </w:r>
          </w:p>
        </w:tc>
        <w:tc>
          <w:tcPr>
            <w:tcW w:w="1084" w:type="dxa"/>
            <w:vAlign w:val="center"/>
          </w:tcPr>
          <w:p w14:paraId="291317C8" w14:textId="77777777" w:rsidR="00ED69BE" w:rsidRPr="00A3650C" w:rsidRDefault="004E3AE0" w:rsidP="00B72BC3">
            <w:pPr>
              <w:ind w:hanging="34"/>
              <w:jc w:val="center"/>
              <w:rPr>
                <w:rFonts w:cs="Times New Roman"/>
                <w:noProof/>
                <w:sz w:val="23"/>
                <w:szCs w:val="23"/>
                <w:lang w:val="lt-LT"/>
              </w:rPr>
            </w:pPr>
            <w:r w:rsidRPr="00A3650C">
              <w:rPr>
                <w:rFonts w:cs="Times New Roman"/>
                <w:noProof/>
                <w:sz w:val="23"/>
                <w:szCs w:val="23"/>
                <w:lang w:val="lt-LT"/>
              </w:rPr>
              <w:t>60,44</w:t>
            </w:r>
          </w:p>
        </w:tc>
      </w:tr>
      <w:tr w:rsidR="000178B6" w:rsidRPr="00A3650C" w14:paraId="752F7F42" w14:textId="77777777" w:rsidTr="000178B6">
        <w:trPr>
          <w:trHeight w:val="300"/>
        </w:trPr>
        <w:tc>
          <w:tcPr>
            <w:tcW w:w="2505" w:type="dxa"/>
            <w:noWrap/>
            <w:hideMark/>
          </w:tcPr>
          <w:p w14:paraId="50FE2A6B" w14:textId="77777777" w:rsidR="00ED69BE" w:rsidRPr="00A3650C" w:rsidRDefault="00ED69BE" w:rsidP="008F009C">
            <w:pPr>
              <w:ind w:firstLine="34"/>
              <w:jc w:val="left"/>
              <w:rPr>
                <w:rFonts w:cs="Times New Roman"/>
                <w:b/>
                <w:bCs/>
                <w:noProof/>
                <w:sz w:val="23"/>
                <w:szCs w:val="23"/>
                <w:lang w:val="lt-LT"/>
              </w:rPr>
            </w:pPr>
            <w:r w:rsidRPr="00A3650C">
              <w:rPr>
                <w:rFonts w:cs="Times New Roman"/>
                <w:b/>
                <w:bCs/>
                <w:noProof/>
                <w:sz w:val="23"/>
                <w:szCs w:val="23"/>
                <w:lang w:val="lt-LT"/>
              </w:rPr>
              <w:t>Einamųjų metų pelnas</w:t>
            </w:r>
          </w:p>
        </w:tc>
        <w:tc>
          <w:tcPr>
            <w:tcW w:w="1039" w:type="dxa"/>
            <w:noWrap/>
            <w:vAlign w:val="center"/>
            <w:hideMark/>
          </w:tcPr>
          <w:p w14:paraId="41AE2B9B"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0,78</w:t>
            </w:r>
          </w:p>
        </w:tc>
        <w:tc>
          <w:tcPr>
            <w:tcW w:w="1017" w:type="dxa"/>
            <w:noWrap/>
            <w:vAlign w:val="center"/>
            <w:hideMark/>
          </w:tcPr>
          <w:p w14:paraId="51CB9FE4" w14:textId="77777777" w:rsidR="00ED69BE" w:rsidRPr="00A3650C" w:rsidRDefault="00681756" w:rsidP="00B72BC3">
            <w:pPr>
              <w:ind w:firstLine="34"/>
              <w:jc w:val="center"/>
              <w:rPr>
                <w:rFonts w:cs="Times New Roman"/>
                <w:noProof/>
                <w:sz w:val="23"/>
                <w:szCs w:val="23"/>
                <w:lang w:val="lt-LT"/>
              </w:rPr>
            </w:pPr>
            <w:r w:rsidRPr="00A3650C">
              <w:rPr>
                <w:rFonts w:cs="Times New Roman"/>
                <w:noProof/>
                <w:sz w:val="23"/>
                <w:szCs w:val="23"/>
                <w:lang w:val="lt-LT"/>
              </w:rPr>
              <w:t>0,2</w:t>
            </w:r>
          </w:p>
        </w:tc>
        <w:tc>
          <w:tcPr>
            <w:tcW w:w="1017" w:type="dxa"/>
            <w:noWrap/>
            <w:vAlign w:val="center"/>
            <w:hideMark/>
          </w:tcPr>
          <w:p w14:paraId="0BC1CBB7" w14:textId="77777777"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1,53</w:t>
            </w:r>
          </w:p>
        </w:tc>
        <w:tc>
          <w:tcPr>
            <w:tcW w:w="1085" w:type="dxa"/>
            <w:noWrap/>
            <w:vAlign w:val="center"/>
            <w:hideMark/>
          </w:tcPr>
          <w:p w14:paraId="24B0F5D0" w14:textId="77777777"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1,56</w:t>
            </w:r>
          </w:p>
        </w:tc>
        <w:tc>
          <w:tcPr>
            <w:tcW w:w="1017" w:type="dxa"/>
            <w:noWrap/>
            <w:vAlign w:val="center"/>
            <w:hideMark/>
          </w:tcPr>
          <w:p w14:paraId="33D2E73C" w14:textId="77777777"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4,05</w:t>
            </w:r>
          </w:p>
        </w:tc>
        <w:tc>
          <w:tcPr>
            <w:tcW w:w="1017" w:type="dxa"/>
            <w:noWrap/>
            <w:vAlign w:val="center"/>
            <w:hideMark/>
          </w:tcPr>
          <w:p w14:paraId="3CFDA4E4" w14:textId="77777777" w:rsidR="00ED69BE" w:rsidRPr="00A3650C" w:rsidRDefault="00ED69BE" w:rsidP="00A53497">
            <w:pPr>
              <w:ind w:firstLine="34"/>
              <w:jc w:val="center"/>
              <w:rPr>
                <w:rFonts w:cs="Times New Roman"/>
                <w:noProof/>
                <w:sz w:val="23"/>
                <w:szCs w:val="23"/>
                <w:lang w:val="lt-LT"/>
              </w:rPr>
            </w:pPr>
            <w:r w:rsidRPr="00A3650C">
              <w:rPr>
                <w:rFonts w:cs="Times New Roman"/>
                <w:noProof/>
                <w:sz w:val="23"/>
                <w:szCs w:val="23"/>
                <w:lang w:val="lt-LT"/>
              </w:rPr>
              <w:t>-</w:t>
            </w:r>
            <w:r w:rsidR="00A53497" w:rsidRPr="00A3650C">
              <w:rPr>
                <w:rFonts w:cs="Times New Roman"/>
                <w:noProof/>
                <w:sz w:val="23"/>
                <w:szCs w:val="23"/>
                <w:lang w:val="lt-LT"/>
              </w:rPr>
              <w:t>17,41</w:t>
            </w:r>
          </w:p>
        </w:tc>
        <w:tc>
          <w:tcPr>
            <w:tcW w:w="1084" w:type="dxa"/>
            <w:vAlign w:val="center"/>
          </w:tcPr>
          <w:p w14:paraId="69AB8C3A" w14:textId="77777777" w:rsidR="00ED69BE" w:rsidRPr="00A3650C" w:rsidRDefault="00ED69BE" w:rsidP="004E3AE0">
            <w:pPr>
              <w:ind w:hanging="175"/>
              <w:jc w:val="center"/>
              <w:rPr>
                <w:rFonts w:cs="Times New Roman"/>
                <w:noProof/>
                <w:sz w:val="23"/>
                <w:szCs w:val="23"/>
                <w:lang w:val="lt-LT"/>
              </w:rPr>
            </w:pPr>
            <w:r w:rsidRPr="00A3650C">
              <w:rPr>
                <w:rFonts w:cs="Times New Roman"/>
                <w:noProof/>
                <w:sz w:val="23"/>
                <w:szCs w:val="23"/>
                <w:lang w:val="lt-LT"/>
              </w:rPr>
              <w:t>-</w:t>
            </w:r>
            <w:r w:rsidR="004E3AE0" w:rsidRPr="00A3650C">
              <w:rPr>
                <w:rFonts w:cs="Times New Roman"/>
                <w:noProof/>
                <w:sz w:val="23"/>
                <w:szCs w:val="23"/>
                <w:lang w:val="lt-LT"/>
              </w:rPr>
              <w:t>11,09</w:t>
            </w:r>
          </w:p>
        </w:tc>
      </w:tr>
    </w:tbl>
    <w:p w14:paraId="3A320049" w14:textId="77777777" w:rsidR="00765992" w:rsidRPr="00A3650C" w:rsidRDefault="00765992" w:rsidP="00765992">
      <w:pPr>
        <w:ind w:firstLine="567"/>
        <w:rPr>
          <w:rFonts w:cs="Times New Roman"/>
          <w:noProof/>
          <w:sz w:val="20"/>
          <w:lang w:val="lt-LT"/>
        </w:rPr>
      </w:pPr>
      <w:r w:rsidRPr="00A3650C">
        <w:rPr>
          <w:rFonts w:cs="Times New Roman"/>
          <w:noProof/>
          <w:sz w:val="20"/>
          <w:lang w:val="lt-LT"/>
        </w:rPr>
        <w:t>Šaltinis: LB</w:t>
      </w:r>
    </w:p>
    <w:p w14:paraId="2B41CD5B" w14:textId="77777777" w:rsidR="0012246B" w:rsidRPr="00A3650C" w:rsidRDefault="0012246B" w:rsidP="0012246B">
      <w:pPr>
        <w:spacing w:before="240" w:after="240"/>
        <w:ind w:firstLine="709"/>
        <w:rPr>
          <w:rFonts w:cs="Times New Roman"/>
          <w:noProof/>
          <w:lang w:val="lt-LT"/>
        </w:rPr>
      </w:pPr>
      <w:r w:rsidRPr="00A3650C">
        <w:rPr>
          <w:rFonts w:cs="Times New Roman"/>
          <w:noProof/>
          <w:lang w:val="lt-LT"/>
        </w:rPr>
        <w:t xml:space="preserve">Per nagrinėjamą laikotarpį KU turtas išaugo daugiau nei 3 kartus. 2014 m. sausio 1 d., </w:t>
      </w:r>
      <w:r w:rsidR="008469CC">
        <w:rPr>
          <w:rFonts w:cs="Times New Roman"/>
          <w:noProof/>
          <w:lang w:val="lt-LT"/>
        </w:rPr>
        <w:t>LB </w:t>
      </w:r>
      <w:r w:rsidRPr="00A3650C">
        <w:rPr>
          <w:rFonts w:cs="Times New Roman"/>
          <w:noProof/>
          <w:lang w:val="lt-LT"/>
        </w:rPr>
        <w:t xml:space="preserve">duomenimis, KU turtas siekė </w:t>
      </w:r>
      <w:r w:rsidR="004E3AE0" w:rsidRPr="00A3650C">
        <w:rPr>
          <w:rFonts w:cs="Times New Roman"/>
          <w:noProof/>
          <w:lang w:val="lt-LT"/>
        </w:rPr>
        <w:t>621</w:t>
      </w:r>
      <w:r w:rsidR="005B0683" w:rsidRPr="00A3650C">
        <w:rPr>
          <w:rFonts w:cs="Times New Roman"/>
          <w:noProof/>
          <w:lang w:val="lt-LT"/>
        </w:rPr>
        <w:t> </w:t>
      </w:r>
      <w:r w:rsidRPr="00A3650C">
        <w:rPr>
          <w:rFonts w:cs="Times New Roman"/>
          <w:noProof/>
          <w:lang w:val="lt-LT"/>
        </w:rPr>
        <w:t xml:space="preserve">mln. </w:t>
      </w:r>
      <w:r w:rsidR="004E3AE0" w:rsidRPr="00A3650C">
        <w:rPr>
          <w:rFonts w:cs="Times New Roman"/>
          <w:noProof/>
          <w:lang w:val="lt-LT"/>
        </w:rPr>
        <w:t>EUR</w:t>
      </w:r>
      <w:r w:rsidRPr="00A3650C">
        <w:rPr>
          <w:rFonts w:cs="Times New Roman"/>
          <w:noProof/>
          <w:lang w:val="lt-LT"/>
        </w:rPr>
        <w:t xml:space="preserve">. Nors KU sparčiai auga, tačiau jos </w:t>
      </w:r>
      <w:r w:rsidR="00B3703B" w:rsidRPr="00A3650C">
        <w:rPr>
          <w:rFonts w:cs="Times New Roman"/>
          <w:noProof/>
          <w:lang w:val="lt-LT"/>
        </w:rPr>
        <w:t xml:space="preserve">vis tiek </w:t>
      </w:r>
      <w:r w:rsidRPr="00A3650C">
        <w:rPr>
          <w:rFonts w:cs="Times New Roman"/>
          <w:noProof/>
          <w:lang w:val="lt-LT"/>
        </w:rPr>
        <w:t>sudaro nereikšmingą finansų sektoriaus dalį, nes jų turtas</w:t>
      </w:r>
      <w:r w:rsidR="00B3703B" w:rsidRPr="00A3650C">
        <w:rPr>
          <w:rFonts w:cs="Times New Roman"/>
          <w:noProof/>
          <w:lang w:val="lt-LT"/>
        </w:rPr>
        <w:t xml:space="preserve"> 2014 m. sausio 1 d.</w:t>
      </w:r>
      <w:r w:rsidRPr="00A3650C">
        <w:rPr>
          <w:rFonts w:cs="Times New Roman"/>
          <w:noProof/>
          <w:lang w:val="lt-LT"/>
        </w:rPr>
        <w:t xml:space="preserve">, sudarė tik 2,2 proc. Lietuvoje veikiančių KĮ turto (palyginimui 2013 m. pradžioje, kol dar nebuvo bankrutavusios kelios didžiosios </w:t>
      </w:r>
      <w:r w:rsidR="005B0683" w:rsidRPr="00A3650C">
        <w:rPr>
          <w:rFonts w:cs="Times New Roman"/>
          <w:noProof/>
          <w:lang w:val="lt-LT"/>
        </w:rPr>
        <w:t>KU</w:t>
      </w:r>
      <w:r w:rsidR="00B3703B" w:rsidRPr="00A3650C">
        <w:rPr>
          <w:rFonts w:cs="Times New Roman"/>
          <w:noProof/>
          <w:lang w:val="lt-LT"/>
        </w:rPr>
        <w:t>,</w:t>
      </w:r>
      <w:r w:rsidR="005B0683" w:rsidRPr="00A3650C">
        <w:rPr>
          <w:rFonts w:cs="Times New Roman"/>
          <w:noProof/>
          <w:lang w:val="lt-LT"/>
        </w:rPr>
        <w:t xml:space="preserve"> </w:t>
      </w:r>
      <w:r w:rsidRPr="00A3650C">
        <w:rPr>
          <w:rFonts w:cs="Times New Roman"/>
          <w:noProof/>
          <w:lang w:val="lt-LT"/>
        </w:rPr>
        <w:t xml:space="preserve">– 2,6 proc.). </w:t>
      </w:r>
    </w:p>
    <w:p w14:paraId="166FF7EC" w14:textId="77777777" w:rsidR="0012246B" w:rsidRPr="00A3650C" w:rsidRDefault="0012246B" w:rsidP="0012246B">
      <w:pPr>
        <w:spacing w:before="240" w:after="240"/>
        <w:ind w:firstLine="709"/>
        <w:rPr>
          <w:rFonts w:cs="Times New Roman"/>
          <w:noProof/>
          <w:lang w:val="lt-LT"/>
        </w:rPr>
      </w:pPr>
      <w:r w:rsidRPr="00A3650C">
        <w:rPr>
          <w:rFonts w:cs="Times New Roman"/>
          <w:noProof/>
          <w:lang w:val="lt-LT"/>
        </w:rPr>
        <w:t>Reikšmingiausią KU turto dalį (47,9 proc.)</w:t>
      </w:r>
      <w:r w:rsidR="008469CC">
        <w:rPr>
          <w:rFonts w:cs="Times New Roman"/>
          <w:noProof/>
          <w:lang w:val="lt-LT"/>
        </w:rPr>
        <w:t xml:space="preserve"> sudaro paskolos. Per 2008–2012 </w:t>
      </w:r>
      <w:r w:rsidRPr="00A3650C">
        <w:rPr>
          <w:rFonts w:cs="Times New Roman"/>
          <w:noProof/>
          <w:lang w:val="lt-LT"/>
        </w:rPr>
        <w:t>m. laikotarpį KU paskolų portfelis kasmet vidutiniškai padidėdavo dau</w:t>
      </w:r>
      <w:r w:rsidR="008469CC">
        <w:rPr>
          <w:rFonts w:cs="Times New Roman"/>
          <w:noProof/>
          <w:lang w:val="lt-LT"/>
        </w:rPr>
        <w:t xml:space="preserve">giau nei 20 proc., tik per 2009 m. </w:t>
      </w:r>
      <w:r w:rsidRPr="00A3650C">
        <w:rPr>
          <w:rFonts w:cs="Times New Roman"/>
          <w:noProof/>
          <w:lang w:val="lt-LT"/>
        </w:rPr>
        <w:t xml:space="preserve">jis </w:t>
      </w:r>
      <w:r w:rsidRPr="00A3650C">
        <w:rPr>
          <w:rFonts w:cs="Times New Roman"/>
          <w:noProof/>
          <w:lang w:val="lt-LT"/>
        </w:rPr>
        <w:lastRenderedPageBreak/>
        <w:t xml:space="preserve">padidėjo vos 1,1 proc., o per </w:t>
      </w:r>
      <w:r w:rsidR="00B3703B" w:rsidRPr="00A3650C">
        <w:rPr>
          <w:rFonts w:cs="Times New Roman"/>
          <w:noProof/>
          <w:lang w:val="lt-LT"/>
        </w:rPr>
        <w:t xml:space="preserve">2013 </w:t>
      </w:r>
      <w:r w:rsidRPr="00A3650C">
        <w:rPr>
          <w:rFonts w:cs="Times New Roman"/>
          <w:noProof/>
          <w:lang w:val="lt-LT"/>
        </w:rPr>
        <w:t xml:space="preserve">m. jis nežymiai sumažėjo. 2014 m. sausio 1 d. duomenimis, KU suteiktos paskolos sudarė </w:t>
      </w:r>
      <w:r w:rsidR="004E3AE0" w:rsidRPr="00A3650C">
        <w:rPr>
          <w:rFonts w:cs="Times New Roman"/>
          <w:noProof/>
          <w:lang w:val="lt-LT"/>
        </w:rPr>
        <w:t xml:space="preserve">0,2896 </w:t>
      </w:r>
      <w:r w:rsidRPr="00A3650C">
        <w:rPr>
          <w:rFonts w:cs="Times New Roman"/>
          <w:noProof/>
          <w:lang w:val="lt-LT"/>
        </w:rPr>
        <w:t xml:space="preserve">mlrd. </w:t>
      </w:r>
      <w:r w:rsidR="004E3AE0" w:rsidRPr="00A3650C">
        <w:rPr>
          <w:rFonts w:cs="Times New Roman"/>
          <w:noProof/>
          <w:lang w:val="lt-LT"/>
        </w:rPr>
        <w:t>EUR</w:t>
      </w:r>
      <w:r w:rsidRPr="00A3650C">
        <w:rPr>
          <w:rFonts w:cs="Times New Roman"/>
          <w:noProof/>
          <w:lang w:val="lt-LT"/>
        </w:rPr>
        <w:t>.</w:t>
      </w:r>
    </w:p>
    <w:p w14:paraId="6086E6BC" w14:textId="77777777" w:rsidR="0012246B" w:rsidRPr="00A3650C" w:rsidRDefault="00B3703B" w:rsidP="00A54103">
      <w:pPr>
        <w:rPr>
          <w:rFonts w:cs="Times New Roman"/>
          <w:noProof/>
          <w:lang w:val="lt-LT"/>
        </w:rPr>
      </w:pPr>
      <w:r w:rsidRPr="00A3650C">
        <w:rPr>
          <w:rFonts w:eastAsia="Times New Roman" w:cs="Times New Roman"/>
          <w:lang w:val="lt-LT"/>
        </w:rPr>
        <w:t>N</w:t>
      </w:r>
      <w:r w:rsidR="0012246B" w:rsidRPr="00A3650C">
        <w:rPr>
          <w:rFonts w:eastAsia="Times New Roman" w:cs="Times New Roman"/>
          <w:lang w:val="lt-LT"/>
        </w:rPr>
        <w:t>eaudituotų ataskaitų duomenimis</w:t>
      </w:r>
      <w:r w:rsidR="0012246B" w:rsidRPr="00A3650C">
        <w:rPr>
          <w:rStyle w:val="Puslapioinaosnuoroda"/>
          <w:rFonts w:eastAsia="Times New Roman" w:cs="Times New Roman"/>
          <w:lang w:val="lt-LT"/>
        </w:rPr>
        <w:footnoteReference w:id="21"/>
      </w:r>
      <w:r w:rsidR="0012246B" w:rsidRPr="00A3650C">
        <w:rPr>
          <w:rFonts w:eastAsia="Times New Roman" w:cs="Times New Roman"/>
          <w:lang w:val="lt-LT"/>
        </w:rPr>
        <w:t xml:space="preserve">, </w:t>
      </w:r>
      <w:r w:rsidR="00784943">
        <w:rPr>
          <w:lang w:val="lt-LT"/>
        </w:rPr>
        <w:t>2013 </w:t>
      </w:r>
      <w:r w:rsidR="00E86B2C" w:rsidRPr="00A3650C">
        <w:rPr>
          <w:lang w:val="lt-LT"/>
        </w:rPr>
        <w:t xml:space="preserve">m. </w:t>
      </w:r>
      <w:r w:rsidR="00784943">
        <w:rPr>
          <w:rFonts w:eastAsia="Times New Roman" w:cs="Times New Roman"/>
          <w:lang w:val="lt-LT"/>
        </w:rPr>
        <w:t>49 </w:t>
      </w:r>
      <w:r w:rsidR="0012246B" w:rsidRPr="00A3650C">
        <w:rPr>
          <w:rFonts w:cs="Times New Roman"/>
          <w:noProof/>
          <w:lang w:val="lt-LT"/>
        </w:rPr>
        <w:t>KU</w:t>
      </w:r>
      <w:r w:rsidR="0012246B" w:rsidRPr="00A3650C">
        <w:rPr>
          <w:rFonts w:eastAsia="Times New Roman" w:cs="Times New Roman"/>
          <w:lang w:val="lt-LT"/>
        </w:rPr>
        <w:t xml:space="preserve"> uždirbo </w:t>
      </w:r>
      <w:r w:rsidR="004E3AE0" w:rsidRPr="00A3650C">
        <w:rPr>
          <w:rFonts w:eastAsia="Times New Roman" w:cs="Times New Roman"/>
          <w:lang w:val="lt-LT"/>
        </w:rPr>
        <w:t>2,2301</w:t>
      </w:r>
      <w:r w:rsidR="008469CC">
        <w:rPr>
          <w:rFonts w:eastAsia="Times New Roman" w:cs="Times New Roman"/>
          <w:lang w:val="lt-LT"/>
        </w:rPr>
        <w:t> mln. </w:t>
      </w:r>
      <w:r w:rsidR="004E3AE0" w:rsidRPr="00A3650C">
        <w:rPr>
          <w:rFonts w:eastAsia="Times New Roman" w:cs="Times New Roman"/>
          <w:lang w:val="lt-LT"/>
        </w:rPr>
        <w:t xml:space="preserve">EUR </w:t>
      </w:r>
      <w:r w:rsidR="0012246B" w:rsidRPr="00A3650C">
        <w:rPr>
          <w:rFonts w:eastAsia="Times New Roman" w:cs="Times New Roman"/>
          <w:lang w:val="lt-LT"/>
        </w:rPr>
        <w:t xml:space="preserve">pelno, tačiau </w:t>
      </w:r>
      <w:r w:rsidR="00E86B2C" w:rsidRPr="00A3650C">
        <w:rPr>
          <w:rFonts w:eastAsia="Times New Roman" w:cs="Times New Roman"/>
          <w:lang w:val="lt-LT"/>
        </w:rPr>
        <w:t>26 </w:t>
      </w:r>
      <w:r w:rsidR="0012246B" w:rsidRPr="00A3650C">
        <w:rPr>
          <w:rFonts w:cs="Times New Roman"/>
          <w:noProof/>
          <w:lang w:val="lt-LT"/>
        </w:rPr>
        <w:t>KU</w:t>
      </w:r>
      <w:r w:rsidR="0012246B" w:rsidRPr="00A3650C">
        <w:rPr>
          <w:rFonts w:eastAsia="Times New Roman" w:cs="Times New Roman"/>
          <w:lang w:val="lt-LT"/>
        </w:rPr>
        <w:t xml:space="preserve"> dirbo nuostolingai ir patyrė </w:t>
      </w:r>
      <w:r w:rsidR="00CD75BC">
        <w:rPr>
          <w:rFonts w:eastAsia="Times New Roman" w:cs="Times New Roman"/>
          <w:lang w:val="lt-LT"/>
        </w:rPr>
        <w:t>13,32</w:t>
      </w:r>
      <w:r w:rsidR="00840ABF">
        <w:rPr>
          <w:rFonts w:eastAsia="Times New Roman" w:cs="Times New Roman"/>
          <w:lang w:val="lt-LT"/>
        </w:rPr>
        <w:t>25</w:t>
      </w:r>
      <w:r w:rsidR="00CD75BC">
        <w:rPr>
          <w:rFonts w:eastAsia="Times New Roman" w:cs="Times New Roman"/>
          <w:lang w:val="lt-LT"/>
        </w:rPr>
        <w:t> </w:t>
      </w:r>
      <w:r w:rsidR="008469CC">
        <w:rPr>
          <w:rFonts w:eastAsia="Times New Roman" w:cs="Times New Roman"/>
          <w:lang w:val="lt-LT"/>
        </w:rPr>
        <w:t>mln. </w:t>
      </w:r>
      <w:r w:rsidR="00CD75BC">
        <w:rPr>
          <w:rFonts w:eastAsia="Times New Roman" w:cs="Times New Roman"/>
          <w:lang w:val="lt-LT"/>
        </w:rPr>
        <w:t>EUR</w:t>
      </w:r>
      <w:r w:rsidR="0012246B" w:rsidRPr="00A3650C">
        <w:rPr>
          <w:rFonts w:eastAsia="Times New Roman" w:cs="Times New Roman"/>
          <w:lang w:val="lt-LT"/>
        </w:rPr>
        <w:t xml:space="preserve"> nuostolį. Bendras </w:t>
      </w:r>
      <w:r w:rsidR="00E86B2C" w:rsidRPr="00A3650C">
        <w:rPr>
          <w:rFonts w:eastAsia="Times New Roman" w:cs="Times New Roman"/>
          <w:lang w:val="lt-LT"/>
        </w:rPr>
        <w:t xml:space="preserve">2013 </w:t>
      </w:r>
      <w:r w:rsidR="0012246B" w:rsidRPr="00A3650C">
        <w:rPr>
          <w:rFonts w:eastAsia="Times New Roman" w:cs="Times New Roman"/>
          <w:lang w:val="lt-LT"/>
        </w:rPr>
        <w:t xml:space="preserve">m. veiklos rezultatas yra </w:t>
      </w:r>
      <w:r w:rsidR="004E3AE0" w:rsidRPr="00A3650C">
        <w:rPr>
          <w:rFonts w:eastAsia="Times New Roman" w:cs="Times New Roman"/>
          <w:lang w:val="lt-LT"/>
        </w:rPr>
        <w:t>11,0924</w:t>
      </w:r>
      <w:r w:rsidR="0012246B" w:rsidRPr="00A3650C">
        <w:rPr>
          <w:rFonts w:eastAsia="Times New Roman" w:cs="Times New Roman"/>
          <w:lang w:val="lt-LT"/>
        </w:rPr>
        <w:t xml:space="preserve"> mln. </w:t>
      </w:r>
      <w:r w:rsidR="004E3AE0" w:rsidRPr="00A3650C">
        <w:rPr>
          <w:rFonts w:eastAsia="Times New Roman" w:cs="Times New Roman"/>
          <w:lang w:val="lt-LT"/>
        </w:rPr>
        <w:t xml:space="preserve">EUR </w:t>
      </w:r>
      <w:r w:rsidR="0012246B" w:rsidRPr="00A3650C">
        <w:rPr>
          <w:rFonts w:eastAsia="Times New Roman" w:cs="Times New Roman"/>
          <w:lang w:val="lt-LT"/>
        </w:rPr>
        <w:t>nuostolis (</w:t>
      </w:r>
      <w:r w:rsidR="008469CC">
        <w:rPr>
          <w:rFonts w:eastAsia="Times New Roman" w:cs="Times New Roman"/>
          <w:lang w:val="lt-LT"/>
        </w:rPr>
        <w:t>2012 </w:t>
      </w:r>
      <w:r w:rsidR="0012246B" w:rsidRPr="00A3650C">
        <w:rPr>
          <w:rFonts w:eastAsia="Times New Roman" w:cs="Times New Roman"/>
          <w:lang w:val="lt-LT"/>
        </w:rPr>
        <w:t xml:space="preserve">m. patirtas </w:t>
      </w:r>
      <w:r w:rsidR="004E3AE0" w:rsidRPr="00A3650C">
        <w:rPr>
          <w:rFonts w:eastAsia="Times New Roman" w:cs="Times New Roman"/>
          <w:lang w:val="lt-LT"/>
        </w:rPr>
        <w:t>17,4062</w:t>
      </w:r>
      <w:r w:rsidR="008469CC">
        <w:rPr>
          <w:rFonts w:eastAsia="Times New Roman" w:cs="Times New Roman"/>
          <w:lang w:val="lt-LT"/>
        </w:rPr>
        <w:t> mln. </w:t>
      </w:r>
      <w:r w:rsidR="004E3AE0" w:rsidRPr="00A3650C">
        <w:rPr>
          <w:rFonts w:eastAsia="Times New Roman" w:cs="Times New Roman"/>
          <w:lang w:val="lt-LT"/>
        </w:rPr>
        <w:t xml:space="preserve">EUR </w:t>
      </w:r>
      <w:r w:rsidR="0012246B" w:rsidRPr="00A3650C">
        <w:rPr>
          <w:rFonts w:eastAsia="Times New Roman" w:cs="Times New Roman"/>
          <w:lang w:val="lt-LT"/>
        </w:rPr>
        <w:t>nuostolis</w:t>
      </w:r>
      <w:r w:rsidR="00E86B2C" w:rsidRPr="00A3650C">
        <w:rPr>
          <w:rFonts w:eastAsia="Times New Roman" w:cs="Times New Roman"/>
          <w:lang w:val="lt-LT"/>
        </w:rPr>
        <w:t xml:space="preserve"> yra </w:t>
      </w:r>
      <w:r w:rsidR="006B27F5" w:rsidRPr="00A3650C">
        <w:rPr>
          <w:rFonts w:eastAsia="Times New Roman" w:cs="Times New Roman"/>
          <w:lang w:val="lt-LT"/>
        </w:rPr>
        <w:t>didžiausias</w:t>
      </w:r>
      <w:r w:rsidR="00E86B2C" w:rsidRPr="00A3650C">
        <w:rPr>
          <w:rFonts w:eastAsia="Times New Roman" w:cs="Times New Roman"/>
          <w:lang w:val="lt-LT"/>
        </w:rPr>
        <w:t xml:space="preserve"> nuo 1995</w:t>
      </w:r>
      <w:r w:rsidR="00BC73AB">
        <w:rPr>
          <w:rFonts w:eastAsia="Times New Roman" w:cs="Times New Roman"/>
          <w:lang w:val="lt-LT"/>
        </w:rPr>
        <w:t> </w:t>
      </w:r>
      <w:r w:rsidR="00E86B2C" w:rsidRPr="00A3650C">
        <w:rPr>
          <w:rFonts w:eastAsia="Times New Roman" w:cs="Times New Roman"/>
          <w:lang w:val="lt-LT"/>
        </w:rPr>
        <w:t>m.</w:t>
      </w:r>
      <w:r w:rsidR="008469CC">
        <w:rPr>
          <w:rFonts w:eastAsia="Times New Roman" w:cs="Times New Roman"/>
          <w:lang w:val="lt-LT"/>
        </w:rPr>
        <w:t>).</w:t>
      </w:r>
    </w:p>
    <w:p w14:paraId="324E9782" w14:textId="77777777" w:rsidR="00765992" w:rsidRPr="00A3650C" w:rsidRDefault="00765992" w:rsidP="00765992">
      <w:pPr>
        <w:pStyle w:val="Antrat4"/>
        <w:rPr>
          <w:lang w:val="lt-LT"/>
        </w:rPr>
      </w:pPr>
      <w:bookmarkStart w:id="115" w:name="_Toc230776654"/>
      <w:bookmarkStart w:id="116" w:name="_Toc230785727"/>
      <w:bookmarkStart w:id="117" w:name="_Toc230785944"/>
      <w:bookmarkStart w:id="118" w:name="_Toc494356488"/>
      <w:bookmarkStart w:id="119" w:name="_Toc229728921"/>
      <w:r w:rsidRPr="00A3650C">
        <w:rPr>
          <w:lang w:val="lt-LT"/>
        </w:rPr>
        <w:t>Lizingas</w:t>
      </w:r>
      <w:bookmarkEnd w:id="115"/>
      <w:bookmarkEnd w:id="116"/>
      <w:bookmarkEnd w:id="117"/>
      <w:bookmarkEnd w:id="118"/>
      <w:r w:rsidRPr="00A3650C">
        <w:rPr>
          <w:lang w:val="lt-LT"/>
        </w:rPr>
        <w:t xml:space="preserve"> </w:t>
      </w:r>
      <w:bookmarkEnd w:id="119"/>
    </w:p>
    <w:p w14:paraId="0C172E92" w14:textId="77777777" w:rsidR="00765992" w:rsidRDefault="00765992" w:rsidP="00765992">
      <w:pPr>
        <w:spacing w:before="240" w:after="240"/>
        <w:rPr>
          <w:rFonts w:cs="Times New Roman"/>
          <w:noProof/>
          <w:lang w:val="lt-LT"/>
        </w:rPr>
      </w:pPr>
      <w:r w:rsidRPr="00A3650C">
        <w:rPr>
          <w:rFonts w:cs="Times New Roman"/>
          <w:noProof/>
          <w:lang w:val="lt-LT"/>
        </w:rPr>
        <w:t>2007–200</w:t>
      </w:r>
      <w:r w:rsidR="002606B0" w:rsidRPr="00A3650C">
        <w:rPr>
          <w:rFonts w:cs="Times New Roman"/>
          <w:noProof/>
          <w:lang w:val="lt-LT"/>
        </w:rPr>
        <w:t>8 </w:t>
      </w:r>
      <w:r w:rsidRPr="00A3650C">
        <w:rPr>
          <w:rFonts w:cs="Times New Roman"/>
          <w:noProof/>
          <w:lang w:val="lt-LT"/>
        </w:rPr>
        <w:t>m</w:t>
      </w:r>
      <w:r w:rsidR="009C54DF" w:rsidRPr="00A3650C">
        <w:rPr>
          <w:rFonts w:cs="Times New Roman"/>
          <w:noProof/>
          <w:lang w:val="lt-LT"/>
        </w:rPr>
        <w:t>.</w:t>
      </w:r>
      <w:r w:rsidRPr="00A3650C">
        <w:rPr>
          <w:rFonts w:cs="Times New Roman"/>
          <w:noProof/>
          <w:lang w:val="lt-LT"/>
        </w:rPr>
        <w:t xml:space="preserve"> lizingo portfelio augimas baigėsi 200</w:t>
      </w:r>
      <w:r w:rsidR="00DA5965" w:rsidRPr="00A3650C">
        <w:rPr>
          <w:rFonts w:cs="Times New Roman"/>
          <w:noProof/>
          <w:lang w:val="lt-LT"/>
        </w:rPr>
        <w:t>9</w:t>
      </w:r>
      <w:r w:rsidR="000D6462" w:rsidRPr="00A3650C">
        <w:rPr>
          <w:rFonts w:cs="Times New Roman"/>
          <w:noProof/>
          <w:lang w:val="lt-LT"/>
        </w:rPr>
        <w:t xml:space="preserve"> </w:t>
      </w:r>
      <w:r w:rsidR="0063262B" w:rsidRPr="00A3650C">
        <w:rPr>
          <w:rFonts w:cs="Times New Roman"/>
          <w:noProof/>
          <w:lang w:val="lt-LT"/>
        </w:rPr>
        <w:t>m.</w:t>
      </w:r>
      <w:r w:rsidR="000D6462" w:rsidRPr="00A3650C">
        <w:rPr>
          <w:rFonts w:cs="Times New Roman"/>
          <w:noProof/>
          <w:lang w:val="lt-LT"/>
        </w:rPr>
        <w:t xml:space="preserve"> </w:t>
      </w:r>
      <w:r w:rsidRPr="00A3650C">
        <w:rPr>
          <w:rFonts w:cs="Times New Roman"/>
          <w:noProof/>
          <w:lang w:val="lt-LT"/>
        </w:rPr>
        <w:t>pradžioje, tačiau jau nuo 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 xml:space="preserve">buvo juntami </w:t>
      </w:r>
      <w:r w:rsidR="00B333FD" w:rsidRPr="00A3650C">
        <w:rPr>
          <w:rFonts w:cs="Times New Roman"/>
          <w:noProof/>
          <w:lang w:val="lt-LT"/>
        </w:rPr>
        <w:t xml:space="preserve">ekonominio ir finansinio </w:t>
      </w:r>
      <w:r w:rsidRPr="00A3650C">
        <w:rPr>
          <w:rFonts w:cs="Times New Roman"/>
          <w:noProof/>
          <w:lang w:val="lt-LT"/>
        </w:rPr>
        <w:t>nuosmukio pabaigos ženklai. 200</w:t>
      </w:r>
      <w:r w:rsidR="002606B0" w:rsidRPr="00A3650C">
        <w:rPr>
          <w:rFonts w:cs="Times New Roman"/>
          <w:noProof/>
          <w:lang w:val="lt-LT"/>
        </w:rPr>
        <w:t>8</w:t>
      </w:r>
      <w:r w:rsidR="00784943">
        <w:rPr>
          <w:rFonts w:cs="Times New Roman"/>
          <w:noProof/>
          <w:lang w:val="lt-LT"/>
        </w:rPr>
        <w:t> </w:t>
      </w:r>
      <w:r w:rsidR="0063262B" w:rsidRPr="00A3650C">
        <w:rPr>
          <w:rFonts w:cs="Times New Roman"/>
          <w:noProof/>
          <w:lang w:val="lt-LT"/>
        </w:rPr>
        <w:t>m.</w:t>
      </w:r>
      <w:r w:rsidR="000D6462" w:rsidRPr="00A3650C">
        <w:rPr>
          <w:rFonts w:cs="Times New Roman"/>
          <w:noProof/>
          <w:lang w:val="lt-LT"/>
        </w:rPr>
        <w:t xml:space="preserve"> </w:t>
      </w:r>
      <w:r w:rsidRPr="00A3650C">
        <w:rPr>
          <w:rFonts w:cs="Times New Roman"/>
          <w:noProof/>
          <w:lang w:val="lt-LT"/>
        </w:rPr>
        <w:t xml:space="preserve">lizingo sutarčių portfelis buvo pasiekęs </w:t>
      </w:r>
      <w:r w:rsidR="004E3AE0" w:rsidRPr="00A3650C">
        <w:rPr>
          <w:rFonts w:cs="Times New Roman"/>
          <w:noProof/>
          <w:lang w:val="lt-LT"/>
        </w:rPr>
        <w:t>3,2727</w:t>
      </w:r>
      <w:r w:rsidR="008469CC">
        <w:rPr>
          <w:rFonts w:cs="Times New Roman"/>
          <w:noProof/>
          <w:lang w:val="lt-LT"/>
        </w:rPr>
        <w:t> mlrd. </w:t>
      </w:r>
      <w:r w:rsidR="004E3AE0" w:rsidRPr="00A3650C">
        <w:rPr>
          <w:rFonts w:cs="Times New Roman"/>
          <w:noProof/>
          <w:lang w:val="lt-LT"/>
        </w:rPr>
        <w:t xml:space="preserve">EUR </w:t>
      </w:r>
      <w:r w:rsidRPr="00A3650C">
        <w:rPr>
          <w:rFonts w:cs="Times New Roman"/>
          <w:noProof/>
          <w:lang w:val="lt-LT"/>
        </w:rPr>
        <w:t>arba maždaug 1</w:t>
      </w:r>
      <w:r w:rsidR="002606B0" w:rsidRPr="00A3650C">
        <w:rPr>
          <w:rFonts w:cs="Times New Roman"/>
          <w:noProof/>
          <w:lang w:val="lt-LT"/>
        </w:rPr>
        <w:t>0</w:t>
      </w:r>
      <w:r w:rsidR="008469CC">
        <w:rPr>
          <w:rFonts w:cs="Times New Roman"/>
          <w:noProof/>
          <w:lang w:val="lt-LT"/>
        </w:rPr>
        <w:t xml:space="preserve"> proc. </w:t>
      </w:r>
      <w:r w:rsidRPr="00A3650C">
        <w:rPr>
          <w:rFonts w:cs="Times New Roman"/>
          <w:noProof/>
          <w:lang w:val="lt-LT"/>
        </w:rPr>
        <w:t>šalies BVP. 200</w:t>
      </w:r>
      <w:r w:rsidR="00DA5965" w:rsidRPr="00A3650C">
        <w:rPr>
          <w:rFonts w:cs="Times New Roman"/>
          <w:noProof/>
          <w:lang w:val="lt-LT"/>
        </w:rPr>
        <w:t>9</w:t>
      </w:r>
      <w:r w:rsidR="008469CC">
        <w:rPr>
          <w:rFonts w:cs="Times New Roman"/>
          <w:noProof/>
          <w:lang w:val="lt-LT"/>
        </w:rPr>
        <w:t> </w:t>
      </w:r>
      <w:r w:rsidR="0063262B" w:rsidRPr="00A3650C">
        <w:rPr>
          <w:rFonts w:cs="Times New Roman"/>
          <w:noProof/>
          <w:lang w:val="lt-LT"/>
        </w:rPr>
        <w:t>m. </w:t>
      </w:r>
      <w:r w:rsidRPr="00A3650C">
        <w:rPr>
          <w:rFonts w:cs="Times New Roman"/>
          <w:noProof/>
          <w:lang w:val="lt-LT"/>
        </w:rPr>
        <w:t xml:space="preserve">lizingo sutarčių portfelis sumažėjo iki </w:t>
      </w:r>
      <w:r w:rsidR="008469CC">
        <w:rPr>
          <w:rFonts w:cs="Times New Roman"/>
          <w:noProof/>
          <w:lang w:val="lt-LT"/>
        </w:rPr>
        <w:t>2,2503 mlrd. </w:t>
      </w:r>
      <w:r w:rsidR="004E3AE0" w:rsidRPr="00A3650C">
        <w:rPr>
          <w:rFonts w:cs="Times New Roman"/>
          <w:noProof/>
          <w:lang w:val="lt-LT"/>
        </w:rPr>
        <w:t>EUR</w:t>
      </w:r>
      <w:r w:rsidRPr="00A3650C">
        <w:rPr>
          <w:rFonts w:cs="Times New Roman"/>
          <w:noProof/>
          <w:lang w:val="lt-LT"/>
        </w:rPr>
        <w:t>, o 201</w:t>
      </w:r>
      <w:r w:rsidR="002606B0" w:rsidRPr="00A3650C">
        <w:rPr>
          <w:rFonts w:cs="Times New Roman"/>
          <w:noProof/>
          <w:lang w:val="lt-LT"/>
        </w:rPr>
        <w:t>0</w:t>
      </w:r>
      <w:r w:rsidR="008469CC">
        <w:rPr>
          <w:rFonts w:cs="Times New Roman"/>
          <w:noProof/>
          <w:lang w:val="lt-LT"/>
        </w:rPr>
        <w:t> </w:t>
      </w:r>
      <w:r w:rsidR="0063262B" w:rsidRPr="00A3650C">
        <w:rPr>
          <w:rFonts w:cs="Times New Roman"/>
          <w:noProof/>
          <w:lang w:val="lt-LT"/>
        </w:rPr>
        <w:t>m. </w:t>
      </w:r>
      <w:r w:rsidRPr="00A3650C">
        <w:rPr>
          <w:rFonts w:cs="Times New Roman"/>
          <w:noProof/>
          <w:lang w:val="lt-LT"/>
        </w:rPr>
        <w:t xml:space="preserve">nukrito iki </w:t>
      </w:r>
      <w:r w:rsidR="004E3AE0" w:rsidRPr="00A3650C">
        <w:rPr>
          <w:rFonts w:cs="Times New Roman"/>
          <w:noProof/>
          <w:lang w:val="lt-LT"/>
        </w:rPr>
        <w:t>1,7406</w:t>
      </w:r>
      <w:r w:rsidR="002606B0" w:rsidRPr="00A3650C">
        <w:rPr>
          <w:rFonts w:cs="Times New Roman"/>
          <w:noProof/>
          <w:lang w:val="lt-LT"/>
        </w:rPr>
        <w:t> </w:t>
      </w:r>
      <w:r w:rsidR="008469CC">
        <w:rPr>
          <w:rFonts w:cs="Times New Roman"/>
          <w:noProof/>
          <w:lang w:val="lt-LT"/>
        </w:rPr>
        <w:t>mlrd. </w:t>
      </w:r>
      <w:r w:rsidR="004E3AE0" w:rsidRPr="00A3650C">
        <w:rPr>
          <w:rFonts w:cs="Times New Roman"/>
          <w:noProof/>
          <w:lang w:val="lt-LT"/>
        </w:rPr>
        <w:t>EUR</w:t>
      </w:r>
      <w:r w:rsidRPr="00A3650C">
        <w:rPr>
          <w:rFonts w:cs="Times New Roman"/>
          <w:noProof/>
          <w:lang w:val="lt-LT"/>
        </w:rPr>
        <w:t xml:space="preserve">. </w:t>
      </w:r>
      <w:r w:rsidR="00AC0EFA">
        <w:rPr>
          <w:rFonts w:cs="Times New Roman"/>
          <w:noProof/>
          <w:lang w:val="lt-LT"/>
        </w:rPr>
        <w:br/>
      </w:r>
      <w:r w:rsidR="00920477" w:rsidRPr="00A3650C">
        <w:rPr>
          <w:rFonts w:cs="Times New Roman"/>
          <w:noProof/>
          <w:lang w:val="lt-LT"/>
        </w:rPr>
        <w:t>2</w:t>
      </w:r>
      <w:r w:rsidR="00712BCC" w:rsidRPr="00A3650C">
        <w:rPr>
          <w:rFonts w:cs="Times New Roman"/>
          <w:noProof/>
          <w:lang w:val="lt-LT"/>
        </w:rPr>
        <w:t>011–2013</w:t>
      </w:r>
      <w:r w:rsidR="008469CC">
        <w:rPr>
          <w:rFonts w:cs="Times New Roman"/>
          <w:noProof/>
          <w:lang w:val="lt-LT"/>
        </w:rPr>
        <w:t> </w:t>
      </w:r>
      <w:r w:rsidR="00920477" w:rsidRPr="00A3650C">
        <w:rPr>
          <w:rFonts w:cs="Times New Roman"/>
          <w:noProof/>
          <w:lang w:val="lt-LT"/>
        </w:rPr>
        <w:t>m</w:t>
      </w:r>
      <w:r w:rsidR="00712BCC" w:rsidRPr="00A3650C">
        <w:rPr>
          <w:rFonts w:cs="Times New Roman"/>
          <w:noProof/>
          <w:lang w:val="lt-LT"/>
        </w:rPr>
        <w:t>.</w:t>
      </w:r>
      <w:r w:rsidR="00920477" w:rsidRPr="00A3650C">
        <w:rPr>
          <w:rFonts w:cs="Times New Roman"/>
          <w:noProof/>
          <w:lang w:val="lt-LT"/>
        </w:rPr>
        <w:t xml:space="preserve"> lizingo portfelio santykis su BVP nusistovėjo ties 5 proc. riba, 2013 m. sudarydamas </w:t>
      </w:r>
      <w:r w:rsidR="004E3AE0" w:rsidRPr="00A3650C">
        <w:rPr>
          <w:rFonts w:cs="Times New Roman"/>
          <w:noProof/>
          <w:lang w:val="lt-LT"/>
        </w:rPr>
        <w:t>1,5321</w:t>
      </w:r>
      <w:r w:rsidR="008469CC">
        <w:rPr>
          <w:rFonts w:cs="Times New Roman"/>
          <w:noProof/>
          <w:lang w:val="lt-LT"/>
        </w:rPr>
        <w:t> mlrd. </w:t>
      </w:r>
      <w:r w:rsidR="004E3AE0" w:rsidRPr="00A3650C">
        <w:rPr>
          <w:rFonts w:cs="Times New Roman"/>
          <w:noProof/>
          <w:lang w:val="lt-LT"/>
        </w:rPr>
        <w:t>EUR</w:t>
      </w:r>
      <w:r w:rsidR="00920477" w:rsidRPr="00A3650C">
        <w:rPr>
          <w:rFonts w:cs="Times New Roman"/>
          <w:noProof/>
          <w:lang w:val="lt-LT"/>
        </w:rPr>
        <w:t>.</w:t>
      </w:r>
    </w:p>
    <w:p w14:paraId="7062506E" w14:textId="77777777" w:rsidR="003D71D7" w:rsidRPr="00A3650C" w:rsidRDefault="00A955A1" w:rsidP="00765992">
      <w:pPr>
        <w:pStyle w:val="Antrat"/>
        <w:spacing w:after="0"/>
        <w:ind w:firstLine="709"/>
        <w:jc w:val="left"/>
        <w:rPr>
          <w:rFonts w:cs="Times New Roman"/>
          <w:lang w:val="lt-LT"/>
        </w:rPr>
      </w:pPr>
      <w:r w:rsidRPr="00A3650C">
        <w:rPr>
          <w:rFonts w:cs="Times New Roman"/>
          <w:lang w:val="lt-LT"/>
        </w:rPr>
        <w:fldChar w:fldCharType="begin"/>
      </w:r>
      <w:r w:rsidR="00765992" w:rsidRPr="00A3650C">
        <w:rPr>
          <w:rFonts w:cs="Times New Roman"/>
          <w:lang w:val="lt-LT"/>
        </w:rPr>
        <w:instrText xml:space="preserve"> SEQ pav. \* ARABIC </w:instrText>
      </w:r>
      <w:r w:rsidRPr="00A3650C">
        <w:rPr>
          <w:rFonts w:cs="Times New Roman"/>
          <w:lang w:val="lt-LT"/>
        </w:rPr>
        <w:fldChar w:fldCharType="separate"/>
      </w:r>
      <w:bookmarkStart w:id="120" w:name="_Toc494356609"/>
      <w:r w:rsidR="0010043D">
        <w:rPr>
          <w:rFonts w:cs="Times New Roman"/>
          <w:noProof/>
          <w:lang w:val="lt-LT"/>
        </w:rPr>
        <w:t>18</w:t>
      </w:r>
      <w:r w:rsidRPr="00A3650C">
        <w:rPr>
          <w:rFonts w:cs="Times New Roman"/>
          <w:lang w:val="lt-LT"/>
        </w:rPr>
        <w:fldChar w:fldCharType="end"/>
      </w:r>
      <w:r w:rsidR="00765992" w:rsidRPr="00A3650C">
        <w:rPr>
          <w:rFonts w:cs="Times New Roman"/>
          <w:lang w:val="lt-LT"/>
        </w:rPr>
        <w:t xml:space="preserve"> pav. Lizingo bendrovių pasirašytų sutarčių duomenys</w:t>
      </w:r>
      <w:r w:rsidR="004E3AE0" w:rsidRPr="00A3650C">
        <w:rPr>
          <w:rFonts w:cs="Times New Roman"/>
          <w:lang w:val="lt-LT"/>
        </w:rPr>
        <w:t xml:space="preserve"> (1 Lt = 0,2896 EUR)</w:t>
      </w:r>
      <w:bookmarkEnd w:id="120"/>
    </w:p>
    <w:p w14:paraId="06B49169" w14:textId="77777777" w:rsidR="00765992" w:rsidRPr="00A3650C" w:rsidRDefault="00920477" w:rsidP="003D71D7">
      <w:pPr>
        <w:pStyle w:val="Antrat"/>
        <w:spacing w:after="0"/>
        <w:ind w:firstLine="0"/>
        <w:jc w:val="left"/>
        <w:rPr>
          <w:rFonts w:cs="Times New Roman"/>
          <w:noProof/>
          <w:lang w:val="lt-LT"/>
        </w:rPr>
      </w:pPr>
      <w:r w:rsidRPr="00A3650C">
        <w:rPr>
          <w:rFonts w:cs="Times New Roman"/>
          <w:noProof/>
          <w:lang w:val="lt-LT" w:eastAsia="lt-LT"/>
        </w:rPr>
        <w:drawing>
          <wp:inline distT="0" distB="0" distL="0" distR="0" wp14:anchorId="0B716F4D" wp14:editId="19C79878">
            <wp:extent cx="6120130" cy="3211830"/>
            <wp:effectExtent l="0" t="0" r="13970" b="26670"/>
            <wp:docPr id="1131" name="Chart 1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3B2FF3" w14:textId="77777777" w:rsidR="00765992" w:rsidRPr="00A3650C" w:rsidRDefault="00765992" w:rsidP="00765992">
      <w:pPr>
        <w:rPr>
          <w:rFonts w:cs="Times New Roman"/>
          <w:noProof/>
          <w:sz w:val="20"/>
          <w:lang w:val="lt-LT"/>
        </w:rPr>
      </w:pPr>
      <w:r w:rsidRPr="00A3650C">
        <w:rPr>
          <w:rFonts w:cs="Times New Roman"/>
          <w:noProof/>
          <w:sz w:val="20"/>
          <w:lang w:val="lt-LT"/>
        </w:rPr>
        <w:t>* per laikotarpį naujai pasirašytų ir įsigaliojusių lizingo sutarčių vertė (įskaitant pradinę įmoką), nepriklausomai</w:t>
      </w:r>
      <w:r w:rsidR="005B0683" w:rsidRPr="00A3650C">
        <w:rPr>
          <w:rFonts w:cs="Times New Roman"/>
          <w:noProof/>
          <w:sz w:val="20"/>
          <w:lang w:val="lt-LT"/>
        </w:rPr>
        <w:t xml:space="preserve"> nuo to</w:t>
      </w:r>
      <w:r w:rsidRPr="00A3650C">
        <w:rPr>
          <w:rFonts w:cs="Times New Roman"/>
          <w:noProof/>
          <w:sz w:val="20"/>
          <w:lang w:val="lt-LT"/>
        </w:rPr>
        <w:t>, ar turtas yra perduotas lizingo gavėjui, į kurią nėra įtraukiama pakeistų ar perduotų sutarčių vertė.</w:t>
      </w:r>
    </w:p>
    <w:p w14:paraId="71AB7011" w14:textId="77777777" w:rsidR="00765992" w:rsidRPr="00A3650C" w:rsidRDefault="00765992" w:rsidP="00765992">
      <w:pPr>
        <w:rPr>
          <w:rFonts w:cs="Times New Roman"/>
          <w:noProof/>
          <w:sz w:val="20"/>
          <w:lang w:val="lt-LT"/>
        </w:rPr>
      </w:pPr>
      <w:r w:rsidRPr="00A3650C">
        <w:rPr>
          <w:rFonts w:cs="Times New Roman"/>
          <w:noProof/>
          <w:sz w:val="20"/>
          <w:lang w:val="lt-LT"/>
        </w:rPr>
        <w:t xml:space="preserve">Šaltinis: LBA </w:t>
      </w:r>
    </w:p>
    <w:p w14:paraId="58F72081" w14:textId="77777777" w:rsidR="00E92A13" w:rsidRPr="00A3650C" w:rsidRDefault="00765992" w:rsidP="00765992">
      <w:pPr>
        <w:spacing w:before="240" w:after="240"/>
        <w:rPr>
          <w:rFonts w:cs="Times New Roman"/>
          <w:noProof/>
          <w:lang w:val="lt-LT"/>
        </w:rPr>
      </w:pPr>
      <w:r w:rsidRPr="00A3650C">
        <w:rPr>
          <w:rFonts w:cs="Times New Roman"/>
          <w:noProof/>
          <w:lang w:val="lt-LT"/>
        </w:rPr>
        <w:t>201</w:t>
      </w:r>
      <w:r w:rsidR="00920477" w:rsidRPr="00A3650C">
        <w:rPr>
          <w:rFonts w:cs="Times New Roman"/>
          <w:noProof/>
          <w:lang w:val="lt-LT"/>
        </w:rPr>
        <w:t>3</w:t>
      </w:r>
      <w:r w:rsidR="000D6462" w:rsidRPr="00A3650C">
        <w:rPr>
          <w:rFonts w:cs="Times New Roman"/>
          <w:noProof/>
          <w:lang w:val="lt-LT"/>
        </w:rPr>
        <w:t xml:space="preserve"> </w:t>
      </w:r>
      <w:r w:rsidR="0063262B" w:rsidRPr="00A3650C">
        <w:rPr>
          <w:rFonts w:cs="Times New Roman"/>
          <w:noProof/>
          <w:lang w:val="lt-LT"/>
        </w:rPr>
        <w:t>m. </w:t>
      </w:r>
      <w:r w:rsidRPr="00A3650C">
        <w:rPr>
          <w:rFonts w:cs="Times New Roman"/>
          <w:noProof/>
          <w:lang w:val="lt-LT"/>
        </w:rPr>
        <w:t xml:space="preserve">naujai pasirašytų lizingo sutarčių vertė sudarė </w:t>
      </w:r>
      <w:r w:rsidR="004E3AE0" w:rsidRPr="00A3650C">
        <w:rPr>
          <w:rFonts w:cs="Times New Roman"/>
          <w:noProof/>
          <w:lang w:val="lt-LT"/>
        </w:rPr>
        <w:t>0,8775</w:t>
      </w:r>
      <w:r w:rsidR="00920477" w:rsidRPr="00A3650C">
        <w:rPr>
          <w:rFonts w:cs="Times New Roman"/>
          <w:noProof/>
          <w:lang w:val="lt-LT"/>
        </w:rPr>
        <w:t xml:space="preserve"> mlrd. </w:t>
      </w:r>
      <w:r w:rsidR="004E3AE0" w:rsidRPr="00A3650C">
        <w:rPr>
          <w:rFonts w:cs="Times New Roman"/>
          <w:noProof/>
          <w:lang w:val="lt-LT"/>
        </w:rPr>
        <w:t>EUR</w:t>
      </w:r>
      <w:r w:rsidR="00920477" w:rsidRPr="00A3650C">
        <w:rPr>
          <w:rFonts w:cs="Times New Roman"/>
          <w:noProof/>
          <w:lang w:val="lt-LT"/>
        </w:rPr>
        <w:t>. arb</w:t>
      </w:r>
      <w:r w:rsidR="00784943">
        <w:rPr>
          <w:rFonts w:cs="Times New Roman"/>
          <w:noProof/>
          <w:lang w:val="lt-LT"/>
        </w:rPr>
        <w:t>a 14,23 proc. daugiau negu 2012 </w:t>
      </w:r>
      <w:r w:rsidR="00920477" w:rsidRPr="00A3650C">
        <w:rPr>
          <w:rFonts w:cs="Times New Roman"/>
          <w:noProof/>
          <w:lang w:val="lt-LT"/>
        </w:rPr>
        <w:t>m.</w:t>
      </w:r>
      <w:r w:rsidR="00F4658D" w:rsidRPr="00A3650C">
        <w:rPr>
          <w:rFonts w:cs="Times New Roman"/>
          <w:noProof/>
          <w:lang w:val="lt-LT"/>
        </w:rPr>
        <w:t xml:space="preserve"> </w:t>
      </w:r>
    </w:p>
    <w:p w14:paraId="1BA6D719" w14:textId="77777777" w:rsidR="00B3703B" w:rsidRPr="00A3650C" w:rsidRDefault="005B0683" w:rsidP="00765992">
      <w:pPr>
        <w:spacing w:before="240" w:after="240"/>
        <w:rPr>
          <w:rFonts w:cs="Times New Roman"/>
          <w:noProof/>
          <w:lang w:val="lt-LT"/>
        </w:rPr>
      </w:pPr>
      <w:r w:rsidRPr="00A3650C">
        <w:rPr>
          <w:rFonts w:cs="Times New Roman"/>
          <w:noProof/>
          <w:lang w:val="lt-LT"/>
        </w:rPr>
        <w:lastRenderedPageBreak/>
        <w:t xml:space="preserve">2013 m. </w:t>
      </w:r>
      <w:r w:rsidR="00526F13" w:rsidRPr="00A3650C">
        <w:rPr>
          <w:rFonts w:cs="Times New Roman"/>
          <w:noProof/>
          <w:lang w:val="lt-LT"/>
        </w:rPr>
        <w:t>EIF atliktame tyrime „Lizingo svarba finansuojant SVV“</w:t>
      </w:r>
      <w:r w:rsidRPr="00A3650C">
        <w:rPr>
          <w:rStyle w:val="Puslapioinaosnuoroda"/>
          <w:rFonts w:cs="Times New Roman"/>
          <w:noProof/>
          <w:lang w:val="lt-LT"/>
        </w:rPr>
        <w:footnoteReference w:id="22"/>
      </w:r>
      <w:r w:rsidR="006E0F6A" w:rsidRPr="00A3650C">
        <w:rPr>
          <w:rFonts w:cs="Times New Roman"/>
          <w:noProof/>
          <w:lang w:val="lt-LT"/>
        </w:rPr>
        <w:t xml:space="preserve"> </w:t>
      </w:r>
      <w:r w:rsidR="00526F13" w:rsidRPr="00A3650C">
        <w:rPr>
          <w:rFonts w:cs="Times New Roman"/>
          <w:noProof/>
          <w:lang w:val="lt-LT"/>
        </w:rPr>
        <w:t>išskirta, kad lizingo finansavimu naudojasi tik</w:t>
      </w:r>
      <w:r w:rsidR="008469CC">
        <w:rPr>
          <w:rFonts w:cs="Times New Roman"/>
          <w:noProof/>
          <w:lang w:val="lt-LT"/>
        </w:rPr>
        <w:t xml:space="preserve"> 19 proc. labai mažų įmonių, 43 </w:t>
      </w:r>
      <w:r w:rsidR="00526F13" w:rsidRPr="00A3650C">
        <w:rPr>
          <w:rFonts w:cs="Times New Roman"/>
          <w:noProof/>
          <w:lang w:val="lt-LT"/>
        </w:rPr>
        <w:t xml:space="preserve">proc. mažų įmonių, </w:t>
      </w:r>
      <w:r w:rsidR="008469CC">
        <w:rPr>
          <w:rFonts w:cs="Times New Roman"/>
          <w:noProof/>
          <w:lang w:val="lt-LT"/>
        </w:rPr>
        <w:t>54 proc. vidutinių ir net 60 </w:t>
      </w:r>
      <w:r w:rsidR="00526F13" w:rsidRPr="00A3650C">
        <w:rPr>
          <w:rFonts w:cs="Times New Roman"/>
          <w:noProof/>
          <w:lang w:val="lt-LT"/>
        </w:rPr>
        <w:t>proc. didelių įmonių. Tai rodo, kad</w:t>
      </w:r>
      <w:r w:rsidRPr="00A3650C">
        <w:rPr>
          <w:rFonts w:cs="Times New Roman"/>
          <w:noProof/>
          <w:lang w:val="lt-LT"/>
        </w:rPr>
        <w:t>,</w:t>
      </w:r>
      <w:r w:rsidR="00526F13" w:rsidRPr="00A3650C">
        <w:rPr>
          <w:rFonts w:cs="Times New Roman"/>
          <w:noProof/>
          <w:lang w:val="lt-LT"/>
        </w:rPr>
        <w:t xml:space="preserve"> augant įmonei, didėja ir jos poreikis gauti lizingo finansavimą. Taip pat lizingu naudojasi įmonės, daugiausia veikiančios pramonės sektoriuje. </w:t>
      </w:r>
    </w:p>
    <w:p w14:paraId="6A969293" w14:textId="77777777" w:rsidR="001859BD" w:rsidRDefault="00526F13" w:rsidP="00765992">
      <w:pPr>
        <w:spacing w:before="240" w:after="240"/>
        <w:rPr>
          <w:rFonts w:cs="Times New Roman"/>
          <w:noProof/>
          <w:lang w:val="lt-LT"/>
        </w:rPr>
      </w:pPr>
      <w:r w:rsidRPr="00A3650C">
        <w:rPr>
          <w:rFonts w:cs="Times New Roman"/>
          <w:noProof/>
          <w:lang w:val="lt-LT"/>
        </w:rPr>
        <w:t xml:space="preserve">Oxford Economics 2011 m. </w:t>
      </w:r>
      <w:r w:rsidR="00B3703B" w:rsidRPr="00A3650C">
        <w:rPr>
          <w:rFonts w:cs="Times New Roman"/>
          <w:noProof/>
          <w:lang w:val="lt-LT"/>
        </w:rPr>
        <w:t xml:space="preserve">atliktame tyrime </w:t>
      </w:r>
      <w:r w:rsidRPr="00A3650C">
        <w:rPr>
          <w:rFonts w:cs="Times New Roman"/>
          <w:noProof/>
          <w:lang w:val="lt-LT"/>
        </w:rPr>
        <w:t>„Lizingo naudojimas tarp Europos Sąjungos SVV subjektų“</w:t>
      </w:r>
      <w:r w:rsidR="005B0683" w:rsidRPr="00A3650C">
        <w:rPr>
          <w:rStyle w:val="Puslapioinaosnuoroda"/>
          <w:rFonts w:cs="Times New Roman"/>
          <w:noProof/>
          <w:lang w:val="lt-LT"/>
        </w:rPr>
        <w:footnoteReference w:id="23"/>
      </w:r>
      <w:r w:rsidRPr="00A3650C">
        <w:rPr>
          <w:rFonts w:cs="Times New Roman"/>
          <w:noProof/>
          <w:lang w:val="lt-LT"/>
        </w:rPr>
        <w:t xml:space="preserve"> nustatyta, kad </w:t>
      </w:r>
      <w:r w:rsidR="00593AEF" w:rsidRPr="00A3650C">
        <w:rPr>
          <w:rFonts w:cs="Times New Roman"/>
          <w:noProof/>
          <w:lang w:val="lt-LT"/>
        </w:rPr>
        <w:t>„</w:t>
      </w:r>
      <w:r w:rsidRPr="00A3650C">
        <w:rPr>
          <w:rFonts w:cs="Times New Roman"/>
          <w:noProof/>
          <w:lang w:val="lt-LT"/>
        </w:rPr>
        <w:t>lizingu dažniausi</w:t>
      </w:r>
      <w:r w:rsidR="008469CC">
        <w:rPr>
          <w:rFonts w:cs="Times New Roman"/>
          <w:noProof/>
          <w:lang w:val="lt-LT"/>
        </w:rPr>
        <w:t>ai naudojais įmonės nuo 2 iki 5 </w:t>
      </w:r>
      <w:r w:rsidRPr="00A3650C">
        <w:rPr>
          <w:rFonts w:cs="Times New Roman"/>
          <w:noProof/>
          <w:lang w:val="lt-LT"/>
        </w:rPr>
        <w:t>metų. Tai turėtų didinti sudaromų lizingo sandorių rizikingumą, tačiau, kaip rodo naujausi tyrimai</w:t>
      </w:r>
      <w:r w:rsidR="00B3703B" w:rsidRPr="00A3650C">
        <w:rPr>
          <w:rFonts w:cs="Times New Roman"/>
          <w:noProof/>
          <w:lang w:val="lt-LT"/>
        </w:rPr>
        <w:t>,</w:t>
      </w:r>
      <w:r w:rsidRPr="00A3650C">
        <w:rPr>
          <w:rFonts w:cs="Times New Roman"/>
          <w:noProof/>
          <w:lang w:val="lt-LT"/>
        </w:rPr>
        <w:t xml:space="preserve"> lizingas išlieka mažiausiai </w:t>
      </w:r>
      <w:r w:rsidR="00B3703B" w:rsidRPr="00A3650C">
        <w:rPr>
          <w:rFonts w:cs="Times New Roman"/>
          <w:noProof/>
          <w:lang w:val="lt-LT"/>
        </w:rPr>
        <w:t xml:space="preserve">rizikingas </w:t>
      </w:r>
      <w:r w:rsidRPr="00A3650C">
        <w:rPr>
          <w:rFonts w:cs="Times New Roman"/>
          <w:noProof/>
          <w:lang w:val="lt-LT"/>
        </w:rPr>
        <w:t xml:space="preserve">verslo finansavimo </w:t>
      </w:r>
      <w:r w:rsidR="00B3703B" w:rsidRPr="00A3650C">
        <w:rPr>
          <w:rFonts w:cs="Times New Roman"/>
          <w:noProof/>
          <w:lang w:val="lt-LT"/>
        </w:rPr>
        <w:t>būdas</w:t>
      </w:r>
      <w:r w:rsidR="00593AEF" w:rsidRPr="00A3650C">
        <w:rPr>
          <w:rFonts w:cs="Times New Roman"/>
          <w:noProof/>
          <w:lang w:val="lt-LT"/>
        </w:rPr>
        <w:t>“</w:t>
      </w:r>
      <w:r w:rsidRPr="00A3650C">
        <w:rPr>
          <w:rFonts w:cs="Times New Roman"/>
          <w:noProof/>
          <w:lang w:val="lt-LT"/>
        </w:rPr>
        <w:t>.</w:t>
      </w:r>
      <w:r w:rsidR="00133128" w:rsidRPr="00A3650C">
        <w:rPr>
          <w:rFonts w:cs="Times New Roman"/>
          <w:noProof/>
          <w:lang w:val="lt-LT"/>
        </w:rPr>
        <w:t xml:space="preserve"> </w:t>
      </w:r>
    </w:p>
    <w:p w14:paraId="2D820FF5" w14:textId="77777777" w:rsidR="00765992" w:rsidRDefault="00A955A1" w:rsidP="00B128FD">
      <w:pPr>
        <w:pStyle w:val="Antrat"/>
        <w:spacing w:after="0"/>
        <w:jc w:val="left"/>
        <w:rPr>
          <w:rFonts w:cs="Times New Roman"/>
          <w:lang w:val="lt-LT"/>
        </w:rPr>
      </w:pPr>
      <w:r w:rsidRPr="00A3650C">
        <w:rPr>
          <w:rFonts w:cs="Times New Roman"/>
          <w:lang w:val="lt-LT"/>
        </w:rPr>
        <w:fldChar w:fldCharType="begin"/>
      </w:r>
      <w:r w:rsidR="00E92A13" w:rsidRPr="00A3650C">
        <w:rPr>
          <w:rFonts w:cs="Times New Roman"/>
          <w:lang w:val="lt-LT"/>
        </w:rPr>
        <w:instrText xml:space="preserve"> SEQ pav. \* ARABIC </w:instrText>
      </w:r>
      <w:r w:rsidRPr="00A3650C">
        <w:rPr>
          <w:rFonts w:cs="Times New Roman"/>
          <w:lang w:val="lt-LT"/>
        </w:rPr>
        <w:fldChar w:fldCharType="separate"/>
      </w:r>
      <w:bookmarkStart w:id="121" w:name="_Toc494356610"/>
      <w:r w:rsidR="0010043D">
        <w:rPr>
          <w:rFonts w:cs="Times New Roman"/>
          <w:noProof/>
          <w:lang w:val="lt-LT"/>
        </w:rPr>
        <w:t>19</w:t>
      </w:r>
      <w:r w:rsidRPr="00A3650C">
        <w:rPr>
          <w:rFonts w:cs="Times New Roman"/>
          <w:lang w:val="lt-LT"/>
        </w:rPr>
        <w:fldChar w:fldCharType="end"/>
      </w:r>
      <w:r w:rsidR="00E92A13" w:rsidRPr="00A3650C">
        <w:rPr>
          <w:rFonts w:cs="Times New Roman"/>
          <w:lang w:val="lt-LT"/>
        </w:rPr>
        <w:t xml:space="preserve"> pav. Lizingo portf</w:t>
      </w:r>
      <w:r w:rsidR="00E957BC" w:rsidRPr="00A3650C">
        <w:rPr>
          <w:rFonts w:cs="Times New Roman"/>
          <w:lang w:val="lt-LT"/>
        </w:rPr>
        <w:t>e</w:t>
      </w:r>
      <w:r w:rsidR="00E92A13" w:rsidRPr="00A3650C">
        <w:rPr>
          <w:rFonts w:cs="Times New Roman"/>
          <w:lang w:val="lt-LT"/>
        </w:rPr>
        <w:t>lio struktūros pasiskirstymas</w:t>
      </w:r>
      <w:bookmarkEnd w:id="121"/>
      <w:r w:rsidR="00E92A13" w:rsidRPr="00A3650C">
        <w:rPr>
          <w:rFonts w:cs="Times New Roman"/>
          <w:lang w:val="lt-LT"/>
        </w:rPr>
        <w:t xml:space="preserve"> </w:t>
      </w:r>
    </w:p>
    <w:p w14:paraId="71AAFBD3" w14:textId="77777777" w:rsidR="00AC7574" w:rsidRPr="00AC7574" w:rsidRDefault="00E20FCD" w:rsidP="008469CC">
      <w:pPr>
        <w:ind w:firstLine="0"/>
        <w:rPr>
          <w:lang w:val="lt-LT"/>
        </w:rPr>
      </w:pPr>
      <w:r>
        <w:rPr>
          <w:noProof/>
          <w:lang w:val="lt-LT" w:eastAsia="lt-LT"/>
        </w:rPr>
        <w:drawing>
          <wp:inline distT="0" distB="0" distL="0" distR="0" wp14:anchorId="1930EF9D" wp14:editId="05652079">
            <wp:extent cx="6115050" cy="3436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0727" cy="3451116"/>
                    </a:xfrm>
                    <a:prstGeom prst="rect">
                      <a:avLst/>
                    </a:prstGeom>
                    <a:noFill/>
                  </pic:spPr>
                </pic:pic>
              </a:graphicData>
            </a:graphic>
          </wp:inline>
        </w:drawing>
      </w:r>
    </w:p>
    <w:p w14:paraId="478BB4FA" w14:textId="77777777" w:rsidR="009B6361" w:rsidRPr="00A3650C" w:rsidRDefault="009B6361" w:rsidP="009B6361">
      <w:pPr>
        <w:ind w:firstLine="709"/>
        <w:rPr>
          <w:rFonts w:cs="Times New Roman"/>
          <w:noProof/>
          <w:sz w:val="20"/>
          <w:lang w:val="lt-LT"/>
        </w:rPr>
      </w:pPr>
      <w:r w:rsidRPr="00A3650C">
        <w:rPr>
          <w:rFonts w:cs="Times New Roman"/>
          <w:noProof/>
          <w:sz w:val="20"/>
          <w:lang w:val="lt-LT"/>
        </w:rPr>
        <w:t>PASTABA.</w:t>
      </w:r>
      <w:r w:rsidR="006F38B0" w:rsidRPr="00A3650C">
        <w:rPr>
          <w:rFonts w:cs="Times New Roman"/>
          <w:noProof/>
          <w:sz w:val="20"/>
          <w:lang w:val="lt-LT"/>
        </w:rPr>
        <w:t xml:space="preserve"> </w:t>
      </w:r>
      <w:r w:rsidRPr="00A3650C">
        <w:rPr>
          <w:rFonts w:cs="Times New Roman"/>
          <w:noProof/>
          <w:sz w:val="20"/>
          <w:lang w:val="lt-LT"/>
        </w:rPr>
        <w:t xml:space="preserve">Ne visų lizingo bendrovių portfelis pateiktas su užsienio lizingu </w:t>
      </w:r>
    </w:p>
    <w:p w14:paraId="55AAC73E" w14:textId="77777777" w:rsidR="00F94D95" w:rsidRPr="00A3650C" w:rsidRDefault="00E92A13" w:rsidP="00BD5978">
      <w:pPr>
        <w:ind w:firstLine="709"/>
        <w:rPr>
          <w:rFonts w:cs="Times New Roman"/>
          <w:noProof/>
          <w:sz w:val="20"/>
          <w:lang w:val="lt-LT"/>
        </w:rPr>
      </w:pPr>
      <w:r w:rsidRPr="00A3650C">
        <w:rPr>
          <w:rFonts w:cs="Times New Roman"/>
          <w:noProof/>
          <w:sz w:val="20"/>
          <w:lang w:val="lt-LT"/>
        </w:rPr>
        <w:t>Šaltinis: LBA duomenys</w:t>
      </w:r>
    </w:p>
    <w:p w14:paraId="13AA68FF" w14:textId="77777777" w:rsidR="00593AEF" w:rsidRPr="00A3650C" w:rsidRDefault="00593AEF" w:rsidP="00593AEF">
      <w:pPr>
        <w:spacing w:before="240" w:after="240"/>
        <w:rPr>
          <w:rFonts w:cs="Times New Roman"/>
          <w:noProof/>
          <w:lang w:val="lt-LT"/>
        </w:rPr>
      </w:pPr>
      <w:r w:rsidRPr="0024497D">
        <w:rPr>
          <w:rFonts w:cs="Times New Roman"/>
          <w:noProof/>
          <w:lang w:val="lt-LT"/>
        </w:rPr>
        <w:t xml:space="preserve">Kaip matyti iš </w:t>
      </w:r>
      <w:r w:rsidR="00854766" w:rsidRPr="0024497D">
        <w:rPr>
          <w:rFonts w:cs="Times New Roman"/>
          <w:noProof/>
          <w:lang w:val="lt-LT"/>
        </w:rPr>
        <w:t>1</w:t>
      </w:r>
      <w:r w:rsidR="00CA5D05">
        <w:rPr>
          <w:rFonts w:cs="Times New Roman"/>
          <w:noProof/>
          <w:lang w:val="lt-LT"/>
        </w:rPr>
        <w:t>9</w:t>
      </w:r>
      <w:r w:rsidR="008469CC">
        <w:rPr>
          <w:rFonts w:cs="Times New Roman"/>
          <w:noProof/>
          <w:lang w:val="lt-LT"/>
        </w:rPr>
        <w:t> </w:t>
      </w:r>
      <w:r w:rsidRPr="0024497D">
        <w:rPr>
          <w:rFonts w:cs="Times New Roman"/>
          <w:noProof/>
          <w:lang w:val="lt-LT"/>
        </w:rPr>
        <w:t>pav., didžiausią lizingo portfelio struktūros dalį sudaro kelių transporto priemonės, lengvieji automobiliai ir pramonės įranga bei įreng</w:t>
      </w:r>
      <w:r w:rsidRPr="00A3650C">
        <w:rPr>
          <w:rFonts w:cs="Times New Roman"/>
          <w:noProof/>
          <w:lang w:val="lt-LT"/>
        </w:rPr>
        <w:t>iniai</w:t>
      </w:r>
      <w:r w:rsidR="008469CC">
        <w:rPr>
          <w:rFonts w:cs="Times New Roman"/>
          <w:noProof/>
          <w:lang w:val="lt-LT"/>
        </w:rPr>
        <w:t xml:space="preserve"> (80 </w:t>
      </w:r>
      <w:r w:rsidR="009B6361" w:rsidRPr="00A3650C">
        <w:rPr>
          <w:rFonts w:cs="Times New Roman"/>
          <w:noProof/>
          <w:lang w:val="lt-LT"/>
        </w:rPr>
        <w:t>proc. lizingo portfelio)</w:t>
      </w:r>
      <w:r w:rsidRPr="00A3650C">
        <w:rPr>
          <w:rFonts w:cs="Times New Roman"/>
          <w:noProof/>
          <w:lang w:val="lt-LT"/>
        </w:rPr>
        <w:t>.</w:t>
      </w:r>
    </w:p>
    <w:p w14:paraId="0B8ABF74" w14:textId="77777777" w:rsidR="00765992" w:rsidRPr="00A3650C" w:rsidRDefault="00765992" w:rsidP="00DE0F97">
      <w:pPr>
        <w:pStyle w:val="Antrat4"/>
        <w:rPr>
          <w:lang w:val="lt-LT"/>
        </w:rPr>
      </w:pPr>
      <w:bookmarkStart w:id="122" w:name="_Toc230785728"/>
      <w:bookmarkStart w:id="123" w:name="_Toc230785945"/>
      <w:bookmarkStart w:id="124" w:name="_Toc494356489"/>
      <w:r w:rsidRPr="00A3650C">
        <w:rPr>
          <w:lang w:val="lt-LT"/>
        </w:rPr>
        <w:t>Faktoringas</w:t>
      </w:r>
      <w:bookmarkEnd w:id="122"/>
      <w:bookmarkEnd w:id="123"/>
      <w:bookmarkEnd w:id="124"/>
    </w:p>
    <w:p w14:paraId="64DF7D2F" w14:textId="77777777" w:rsidR="00AD640A" w:rsidRPr="00A3650C" w:rsidRDefault="00765992" w:rsidP="00A6430C">
      <w:pPr>
        <w:spacing w:before="240" w:after="240"/>
        <w:rPr>
          <w:rFonts w:cs="Times New Roman"/>
          <w:lang w:val="lt-LT"/>
        </w:rPr>
      </w:pPr>
      <w:r w:rsidRPr="00A3650C">
        <w:rPr>
          <w:rFonts w:cs="Times New Roman"/>
          <w:noProof/>
          <w:lang w:val="lt-LT"/>
        </w:rPr>
        <w:t>Faktoringo rinka Lietuvoje dėl ekonominės krizės per 200</w:t>
      </w:r>
      <w:r w:rsidR="00DA5965" w:rsidRPr="00A3650C">
        <w:rPr>
          <w:rFonts w:cs="Times New Roman"/>
          <w:noProof/>
          <w:lang w:val="lt-LT"/>
        </w:rPr>
        <w:t>9 </w:t>
      </w:r>
      <w:r w:rsidR="0063262B" w:rsidRPr="00A3650C">
        <w:rPr>
          <w:rFonts w:cs="Times New Roman"/>
          <w:noProof/>
          <w:lang w:val="lt-LT"/>
        </w:rPr>
        <w:t>m. </w:t>
      </w:r>
      <w:r w:rsidR="00593AEF" w:rsidRPr="00A3650C">
        <w:rPr>
          <w:rFonts w:cs="Times New Roman"/>
          <w:noProof/>
          <w:lang w:val="lt-LT"/>
        </w:rPr>
        <w:t xml:space="preserve">labai </w:t>
      </w:r>
      <w:r w:rsidRPr="00A3650C">
        <w:rPr>
          <w:rFonts w:cs="Times New Roman"/>
          <w:noProof/>
          <w:lang w:val="lt-LT"/>
        </w:rPr>
        <w:t>sumažėjo</w:t>
      </w:r>
      <w:r w:rsidR="009C54DF" w:rsidRPr="00A3650C">
        <w:rPr>
          <w:rFonts w:cs="Times New Roman"/>
          <w:noProof/>
          <w:lang w:val="lt-LT"/>
        </w:rPr>
        <w:t>,</w:t>
      </w:r>
      <w:r w:rsidRPr="00A3650C">
        <w:rPr>
          <w:rFonts w:cs="Times New Roman"/>
          <w:noProof/>
          <w:lang w:val="lt-LT"/>
        </w:rPr>
        <w:t xml:space="preserve"> </w:t>
      </w:r>
      <w:r w:rsidR="00632CC2" w:rsidRPr="00A3650C">
        <w:rPr>
          <w:rFonts w:cs="Times New Roman"/>
          <w:noProof/>
          <w:lang w:val="lt-LT"/>
        </w:rPr>
        <w:t>pa</w:t>
      </w:r>
      <w:r w:rsidRPr="00A3650C">
        <w:rPr>
          <w:rFonts w:cs="Times New Roman"/>
          <w:noProof/>
          <w:lang w:val="lt-LT"/>
        </w:rPr>
        <w:t>lygint</w:t>
      </w:r>
      <w:r w:rsidR="00632CC2" w:rsidRPr="00A3650C">
        <w:rPr>
          <w:rFonts w:cs="Times New Roman"/>
          <w:noProof/>
          <w:lang w:val="lt-LT"/>
        </w:rPr>
        <w:t>i</w:t>
      </w:r>
      <w:r w:rsidRPr="00A3650C">
        <w:rPr>
          <w:rFonts w:cs="Times New Roman"/>
          <w:noProof/>
          <w:lang w:val="lt-LT"/>
        </w:rPr>
        <w:t xml:space="preserve"> su 200</w:t>
      </w:r>
      <w:r w:rsidR="002606B0" w:rsidRPr="00A3650C">
        <w:rPr>
          <w:rFonts w:cs="Times New Roman"/>
          <w:noProof/>
          <w:lang w:val="lt-LT"/>
        </w:rPr>
        <w:t>8</w:t>
      </w:r>
      <w:r w:rsidR="008469CC">
        <w:rPr>
          <w:rFonts w:cs="Times New Roman"/>
          <w:noProof/>
          <w:lang w:val="lt-LT"/>
        </w:rPr>
        <w:t> </w:t>
      </w:r>
      <w:r w:rsidR="0063262B" w:rsidRPr="00A3650C">
        <w:rPr>
          <w:rFonts w:cs="Times New Roman"/>
          <w:noProof/>
          <w:lang w:val="lt-LT"/>
        </w:rPr>
        <w:t>m.</w:t>
      </w:r>
      <w:r w:rsidR="001F5207" w:rsidRPr="00A3650C">
        <w:rPr>
          <w:rFonts w:cs="Times New Roman"/>
          <w:noProof/>
          <w:lang w:val="lt-LT"/>
        </w:rPr>
        <w:t xml:space="preserve"> </w:t>
      </w:r>
      <w:r w:rsidRPr="00A3650C">
        <w:rPr>
          <w:rFonts w:cs="Times New Roman"/>
          <w:noProof/>
          <w:lang w:val="lt-LT"/>
        </w:rPr>
        <w:t xml:space="preserve">Kaip matyti iš </w:t>
      </w:r>
      <w:r w:rsidR="00CA5D05">
        <w:rPr>
          <w:rFonts w:cs="Times New Roman"/>
          <w:noProof/>
          <w:lang w:val="lt-LT"/>
        </w:rPr>
        <w:t>20</w:t>
      </w:r>
      <w:r w:rsidR="008469CC">
        <w:rPr>
          <w:rFonts w:cs="Times New Roman"/>
          <w:noProof/>
          <w:lang w:val="lt-LT"/>
        </w:rPr>
        <w:t> </w:t>
      </w:r>
      <w:r w:rsidRPr="00A3650C">
        <w:rPr>
          <w:rFonts w:cs="Times New Roman"/>
          <w:noProof/>
          <w:lang w:val="lt-LT"/>
        </w:rPr>
        <w:t xml:space="preserve">pav., per </w:t>
      </w:r>
      <w:r w:rsidR="008469CC">
        <w:rPr>
          <w:rFonts w:cs="Times New Roman"/>
          <w:noProof/>
          <w:lang w:val="lt-LT"/>
        </w:rPr>
        <w:t>2009 </w:t>
      </w:r>
      <w:r w:rsidR="00593AEF" w:rsidRPr="00A3650C">
        <w:rPr>
          <w:rFonts w:cs="Times New Roman"/>
          <w:noProof/>
          <w:lang w:val="lt-LT"/>
        </w:rPr>
        <w:t xml:space="preserve">m. </w:t>
      </w:r>
      <w:r w:rsidRPr="00A3650C">
        <w:rPr>
          <w:rFonts w:cs="Times New Roman"/>
          <w:noProof/>
          <w:lang w:val="lt-LT"/>
        </w:rPr>
        <w:t>faktoringo portfelis sumažėjo net 5</w:t>
      </w:r>
      <w:r w:rsidR="002606B0" w:rsidRPr="00A3650C">
        <w:rPr>
          <w:rFonts w:cs="Times New Roman"/>
          <w:noProof/>
          <w:lang w:val="lt-LT"/>
        </w:rPr>
        <w:t>2</w:t>
      </w:r>
      <w:r w:rsidR="008469CC">
        <w:rPr>
          <w:rFonts w:cs="Times New Roman"/>
          <w:noProof/>
          <w:lang w:val="lt-LT"/>
        </w:rPr>
        <w:t xml:space="preserve"> proc. </w:t>
      </w:r>
      <w:r w:rsidRPr="00A3650C">
        <w:rPr>
          <w:rFonts w:cs="Times New Roman"/>
          <w:noProof/>
          <w:lang w:val="lt-LT"/>
        </w:rPr>
        <w:t xml:space="preserve">(iki </w:t>
      </w:r>
      <w:r w:rsidR="004E3AE0" w:rsidRPr="00A3650C">
        <w:rPr>
          <w:rFonts w:cs="Times New Roman"/>
          <w:noProof/>
          <w:lang w:val="lt-LT"/>
        </w:rPr>
        <w:t>0,3157</w:t>
      </w:r>
      <w:r w:rsidR="008469CC">
        <w:rPr>
          <w:rFonts w:cs="Times New Roman"/>
          <w:noProof/>
          <w:lang w:val="lt-LT"/>
        </w:rPr>
        <w:t> mlrd. </w:t>
      </w:r>
      <w:r w:rsidR="004E3AE0" w:rsidRPr="00A3650C">
        <w:rPr>
          <w:rFonts w:cs="Times New Roman"/>
          <w:noProof/>
          <w:lang w:val="lt-LT"/>
        </w:rPr>
        <w:t>EUR</w:t>
      </w:r>
      <w:r w:rsidRPr="00A3650C">
        <w:rPr>
          <w:rFonts w:cs="Times New Roman"/>
          <w:noProof/>
          <w:lang w:val="lt-LT"/>
        </w:rPr>
        <w:t>), o apyvarta sumažėjo 4</w:t>
      </w:r>
      <w:r w:rsidR="002606B0" w:rsidRPr="00A3650C">
        <w:rPr>
          <w:rFonts w:cs="Times New Roman"/>
          <w:noProof/>
          <w:lang w:val="lt-LT"/>
        </w:rPr>
        <w:t>7</w:t>
      </w:r>
      <w:r w:rsidR="008469CC">
        <w:rPr>
          <w:rFonts w:cs="Times New Roman"/>
          <w:noProof/>
          <w:lang w:val="lt-LT"/>
        </w:rPr>
        <w:t xml:space="preserve"> proc. </w:t>
      </w:r>
      <w:r w:rsidRPr="00A3650C">
        <w:rPr>
          <w:rFonts w:cs="Times New Roman"/>
          <w:noProof/>
          <w:lang w:val="lt-LT"/>
        </w:rPr>
        <w:t xml:space="preserve">(iki </w:t>
      </w:r>
      <w:r w:rsidR="004E3AE0" w:rsidRPr="00A3650C">
        <w:rPr>
          <w:rFonts w:cs="Times New Roman"/>
          <w:noProof/>
          <w:lang w:val="lt-LT"/>
        </w:rPr>
        <w:t>1,7534</w:t>
      </w:r>
      <w:r w:rsidR="002606B0" w:rsidRPr="00A3650C">
        <w:rPr>
          <w:rFonts w:cs="Times New Roman"/>
          <w:noProof/>
          <w:lang w:val="lt-LT"/>
        </w:rPr>
        <w:t> </w:t>
      </w:r>
      <w:r w:rsidRPr="00A3650C">
        <w:rPr>
          <w:rFonts w:cs="Times New Roman"/>
          <w:noProof/>
          <w:lang w:val="lt-LT"/>
        </w:rPr>
        <w:t>mlrd. </w:t>
      </w:r>
      <w:r w:rsidR="004E3AE0" w:rsidRPr="00A3650C">
        <w:rPr>
          <w:rFonts w:cs="Times New Roman"/>
          <w:noProof/>
          <w:lang w:val="lt-LT"/>
        </w:rPr>
        <w:t>EUR</w:t>
      </w:r>
      <w:r w:rsidRPr="00A3650C">
        <w:rPr>
          <w:rFonts w:cs="Times New Roman"/>
          <w:noProof/>
          <w:lang w:val="lt-LT"/>
        </w:rPr>
        <w:t>). LBA duomenimis</w:t>
      </w:r>
      <w:r w:rsidR="00632CC2" w:rsidRPr="00A3650C">
        <w:rPr>
          <w:rFonts w:cs="Times New Roman"/>
          <w:noProof/>
          <w:lang w:val="lt-LT"/>
        </w:rPr>
        <w:t>,</w:t>
      </w:r>
      <w:r w:rsidRPr="00A3650C">
        <w:rPr>
          <w:rFonts w:cs="Times New Roman"/>
          <w:noProof/>
          <w:lang w:val="lt-LT"/>
        </w:rPr>
        <w:t xml:space="preserve"> faktoringo rinka pradėjo atsigauti nuo 201</w:t>
      </w:r>
      <w:r w:rsidR="002606B0" w:rsidRPr="00A3650C">
        <w:rPr>
          <w:rFonts w:cs="Times New Roman"/>
          <w:noProof/>
          <w:lang w:val="lt-LT"/>
        </w:rPr>
        <w:t>0 </w:t>
      </w:r>
      <w:r w:rsidR="0063262B" w:rsidRPr="00A3650C">
        <w:rPr>
          <w:rFonts w:cs="Times New Roman"/>
          <w:noProof/>
          <w:lang w:val="lt-LT"/>
        </w:rPr>
        <w:t>m. </w:t>
      </w:r>
      <w:r w:rsidRPr="00A3650C">
        <w:rPr>
          <w:rFonts w:cs="Times New Roman"/>
          <w:noProof/>
          <w:lang w:val="lt-LT"/>
        </w:rPr>
        <w:t xml:space="preserve">pabaigos. </w:t>
      </w:r>
      <w:r w:rsidRPr="00A3650C">
        <w:rPr>
          <w:rFonts w:cs="Times New Roman"/>
          <w:lang w:val="lt-LT"/>
        </w:rPr>
        <w:t>201</w:t>
      </w:r>
      <w:r w:rsidR="00BA574B" w:rsidRPr="00A3650C">
        <w:rPr>
          <w:rFonts w:cs="Times New Roman"/>
          <w:lang w:val="lt-LT"/>
        </w:rPr>
        <w:t>3</w:t>
      </w:r>
      <w:r w:rsidR="002606B0" w:rsidRPr="00A3650C">
        <w:rPr>
          <w:rFonts w:cs="Times New Roman"/>
          <w:lang w:val="lt-LT"/>
        </w:rPr>
        <w:t> </w:t>
      </w:r>
      <w:r w:rsidR="0063262B" w:rsidRPr="00A3650C">
        <w:rPr>
          <w:rFonts w:cs="Times New Roman"/>
          <w:lang w:val="lt-LT"/>
        </w:rPr>
        <w:t>m. </w:t>
      </w:r>
      <w:r w:rsidRPr="00A3650C">
        <w:rPr>
          <w:rFonts w:cs="Times New Roman"/>
          <w:lang w:val="lt-LT"/>
        </w:rPr>
        <w:t xml:space="preserve">pabaigoje Lietuvoje faktoringo paslaugas teikiančių įmonių portfelis sudarė </w:t>
      </w:r>
      <w:r w:rsidR="004E3AE0" w:rsidRPr="00A3650C">
        <w:rPr>
          <w:rFonts w:cs="Times New Roman"/>
          <w:lang w:val="lt-LT"/>
        </w:rPr>
        <w:t>0,4228</w:t>
      </w:r>
      <w:r w:rsidR="008469CC">
        <w:rPr>
          <w:rFonts w:cs="Times New Roman"/>
          <w:lang w:val="lt-LT"/>
        </w:rPr>
        <w:t> </w:t>
      </w:r>
      <w:r w:rsidRPr="00A3650C">
        <w:rPr>
          <w:rFonts w:cs="Times New Roman"/>
          <w:lang w:val="lt-LT"/>
        </w:rPr>
        <w:t>mlrd. </w:t>
      </w:r>
      <w:r w:rsidR="004E3AE0" w:rsidRPr="00A3650C">
        <w:rPr>
          <w:rFonts w:cs="Times New Roman"/>
          <w:lang w:val="lt-LT"/>
        </w:rPr>
        <w:t>EUR</w:t>
      </w:r>
      <w:r w:rsidRPr="00A3650C">
        <w:rPr>
          <w:rFonts w:cs="Times New Roman"/>
          <w:lang w:val="lt-LT"/>
        </w:rPr>
        <w:t xml:space="preserve">, o faktoringo apyvarta išaugo </w:t>
      </w:r>
      <w:r w:rsidR="008469CC">
        <w:rPr>
          <w:rFonts w:cs="Times New Roman"/>
          <w:lang w:val="lt-LT"/>
        </w:rPr>
        <w:lastRenderedPageBreak/>
        <w:t>9,3 </w:t>
      </w:r>
      <w:r w:rsidR="002606B0" w:rsidRPr="00A3650C">
        <w:rPr>
          <w:rFonts w:cs="Times New Roman"/>
          <w:lang w:val="lt-LT"/>
        </w:rPr>
        <w:t>proc.</w:t>
      </w:r>
      <w:r w:rsidRPr="00A3650C">
        <w:rPr>
          <w:rFonts w:cs="Times New Roman"/>
          <w:lang w:val="lt-LT"/>
        </w:rPr>
        <w:t xml:space="preserve">, </w:t>
      </w:r>
      <w:r w:rsidR="00632CC2" w:rsidRPr="00A3650C">
        <w:rPr>
          <w:rFonts w:cs="Times New Roman"/>
          <w:lang w:val="lt-LT"/>
        </w:rPr>
        <w:t>pa</w:t>
      </w:r>
      <w:r w:rsidRPr="00A3650C">
        <w:rPr>
          <w:rFonts w:cs="Times New Roman"/>
          <w:lang w:val="lt-LT"/>
        </w:rPr>
        <w:t>lygint</w:t>
      </w:r>
      <w:r w:rsidR="00632CC2" w:rsidRPr="00A3650C">
        <w:rPr>
          <w:rFonts w:cs="Times New Roman"/>
          <w:lang w:val="lt-LT"/>
        </w:rPr>
        <w:t>i</w:t>
      </w:r>
      <w:r w:rsidRPr="00A3650C">
        <w:rPr>
          <w:rFonts w:cs="Times New Roman"/>
          <w:lang w:val="lt-LT"/>
        </w:rPr>
        <w:t xml:space="preserve"> su </w:t>
      </w:r>
      <w:r w:rsidR="008469CC">
        <w:rPr>
          <w:rFonts w:cs="Times New Roman"/>
          <w:lang w:val="lt-LT"/>
        </w:rPr>
        <w:t>2012 </w:t>
      </w:r>
      <w:r w:rsidR="0063262B" w:rsidRPr="00A3650C">
        <w:rPr>
          <w:rFonts w:cs="Times New Roman"/>
          <w:lang w:val="lt-LT"/>
        </w:rPr>
        <w:t>m.,</w:t>
      </w:r>
      <w:r w:rsidRPr="00A3650C">
        <w:rPr>
          <w:rFonts w:cs="Times New Roman"/>
          <w:lang w:val="lt-LT"/>
        </w:rPr>
        <w:t xml:space="preserve"> ir siekė </w:t>
      </w:r>
      <w:r w:rsidR="004E3AE0" w:rsidRPr="00A3650C">
        <w:rPr>
          <w:rFonts w:cs="Times New Roman"/>
          <w:lang w:val="lt-LT"/>
        </w:rPr>
        <w:t>2,763</w:t>
      </w:r>
      <w:r w:rsidR="008469CC">
        <w:rPr>
          <w:rFonts w:cs="Times New Roman"/>
          <w:lang w:val="lt-LT"/>
        </w:rPr>
        <w:t> mlrd. </w:t>
      </w:r>
      <w:r w:rsidR="004E3AE0" w:rsidRPr="00A3650C">
        <w:rPr>
          <w:rFonts w:cs="Times New Roman"/>
          <w:lang w:val="lt-LT"/>
        </w:rPr>
        <w:t>EUR</w:t>
      </w:r>
      <w:r w:rsidR="009B6361" w:rsidRPr="00A3650C">
        <w:rPr>
          <w:rFonts w:cs="Times New Roman"/>
          <w:lang w:val="lt-LT"/>
        </w:rPr>
        <w:t>, tačiau vis</w:t>
      </w:r>
      <w:r w:rsidR="001F65C2" w:rsidRPr="00A3650C">
        <w:rPr>
          <w:rFonts w:cs="Times New Roman"/>
          <w:lang w:val="lt-LT"/>
        </w:rPr>
        <w:t xml:space="preserve"> </w:t>
      </w:r>
      <w:r w:rsidR="008469CC">
        <w:rPr>
          <w:rFonts w:cs="Times New Roman"/>
          <w:lang w:val="lt-LT"/>
        </w:rPr>
        <w:t>tiek dar negrįžo į 2008 </w:t>
      </w:r>
      <w:r w:rsidR="009B6361" w:rsidRPr="00A3650C">
        <w:rPr>
          <w:rFonts w:cs="Times New Roman"/>
          <w:lang w:val="lt-LT"/>
        </w:rPr>
        <w:t>m. buvusį lygį.</w:t>
      </w:r>
    </w:p>
    <w:p w14:paraId="6CD26F2E" w14:textId="77777777" w:rsidR="00765992" w:rsidRPr="00A3650C" w:rsidRDefault="00A955A1" w:rsidP="00552D71">
      <w:pPr>
        <w:pStyle w:val="Antrat"/>
        <w:keepNext/>
        <w:spacing w:after="0"/>
        <w:jc w:val="both"/>
        <w:rPr>
          <w:rFonts w:cs="Times New Roman"/>
          <w:lang w:val="lt-LT"/>
        </w:rPr>
      </w:pPr>
      <w:r w:rsidRPr="00A3650C">
        <w:rPr>
          <w:rFonts w:cs="Times New Roman"/>
          <w:lang w:val="lt-LT"/>
        </w:rPr>
        <w:fldChar w:fldCharType="begin"/>
      </w:r>
      <w:r w:rsidR="00765992" w:rsidRPr="00A3650C">
        <w:rPr>
          <w:rFonts w:cs="Times New Roman"/>
          <w:lang w:val="lt-LT"/>
        </w:rPr>
        <w:instrText xml:space="preserve"> SEQ pav. \* ARABIC </w:instrText>
      </w:r>
      <w:r w:rsidRPr="00A3650C">
        <w:rPr>
          <w:rFonts w:cs="Times New Roman"/>
          <w:lang w:val="lt-LT"/>
        </w:rPr>
        <w:fldChar w:fldCharType="separate"/>
      </w:r>
      <w:bookmarkStart w:id="125" w:name="_Toc494356611"/>
      <w:r w:rsidR="0010043D">
        <w:rPr>
          <w:rFonts w:cs="Times New Roman"/>
          <w:noProof/>
          <w:lang w:val="lt-LT"/>
        </w:rPr>
        <w:t>20</w:t>
      </w:r>
      <w:r w:rsidRPr="00A3650C">
        <w:rPr>
          <w:rFonts w:cs="Times New Roman"/>
          <w:lang w:val="lt-LT"/>
        </w:rPr>
        <w:fldChar w:fldCharType="end"/>
      </w:r>
      <w:r w:rsidR="00765992" w:rsidRPr="00A3650C">
        <w:rPr>
          <w:rFonts w:cs="Times New Roman"/>
          <w:b w:val="0"/>
          <w:color w:val="548DD4" w:themeColor="text2" w:themeTint="99"/>
          <w:lang w:val="lt-LT" w:eastAsia="lt-LT"/>
        </w:rPr>
        <w:t xml:space="preserve"> </w:t>
      </w:r>
      <w:r w:rsidR="00765992" w:rsidRPr="00A3650C">
        <w:rPr>
          <w:rFonts w:cs="Times New Roman"/>
          <w:lang w:val="lt-LT"/>
        </w:rPr>
        <w:t xml:space="preserve">pav. Faktoringo </w:t>
      </w:r>
      <w:r w:rsidR="005A76F1" w:rsidRPr="00A3650C">
        <w:rPr>
          <w:rFonts w:cs="Times New Roman"/>
          <w:lang w:val="lt-LT"/>
        </w:rPr>
        <w:t xml:space="preserve">apyvarta </w:t>
      </w:r>
      <w:r w:rsidR="003D71D7" w:rsidRPr="00A3650C">
        <w:rPr>
          <w:rFonts w:cs="Times New Roman"/>
          <w:lang w:val="lt-LT"/>
        </w:rPr>
        <w:t>pagal vietinį ir tarptautinį faktoringą</w:t>
      </w:r>
      <w:r w:rsidR="005A76F1" w:rsidRPr="00A3650C">
        <w:rPr>
          <w:rFonts w:cs="Times New Roman"/>
          <w:lang w:val="lt-LT"/>
        </w:rPr>
        <w:t xml:space="preserve"> </w:t>
      </w:r>
      <w:r w:rsidR="00765992" w:rsidRPr="00A3650C">
        <w:rPr>
          <w:rFonts w:cs="Times New Roman"/>
          <w:lang w:val="lt-LT"/>
        </w:rPr>
        <w:t>Lietuvoje</w:t>
      </w:r>
      <w:r w:rsidR="009B6361" w:rsidRPr="00A3650C">
        <w:rPr>
          <w:rFonts w:cs="Times New Roman"/>
          <w:lang w:val="lt-LT"/>
        </w:rPr>
        <w:t>, mln</w:t>
      </w:r>
      <w:r w:rsidR="001F65C2" w:rsidRPr="00A3650C">
        <w:rPr>
          <w:rFonts w:cs="Times New Roman"/>
          <w:lang w:val="lt-LT"/>
        </w:rPr>
        <w:t>.</w:t>
      </w:r>
      <w:r w:rsidR="008469CC">
        <w:rPr>
          <w:rFonts w:cs="Times New Roman"/>
          <w:lang w:val="lt-LT"/>
        </w:rPr>
        <w:t> </w:t>
      </w:r>
      <w:r w:rsidR="009B6361" w:rsidRPr="00A3650C">
        <w:rPr>
          <w:rFonts w:cs="Times New Roman"/>
          <w:lang w:val="lt-LT"/>
        </w:rPr>
        <w:t>Lt</w:t>
      </w:r>
      <w:r w:rsidR="00135BFA" w:rsidRPr="00A3650C">
        <w:rPr>
          <w:rFonts w:cs="Times New Roman"/>
          <w:lang w:val="lt-LT"/>
        </w:rPr>
        <w:t xml:space="preserve"> (</w:t>
      </w:r>
      <w:r w:rsidR="008469CC">
        <w:rPr>
          <w:rFonts w:cs="Times New Roman"/>
          <w:lang w:val="lt-LT"/>
        </w:rPr>
        <w:t>1 Lt = 0,2896 </w:t>
      </w:r>
      <w:r w:rsidR="004E3AE0" w:rsidRPr="00A3650C">
        <w:rPr>
          <w:rFonts w:cs="Times New Roman"/>
          <w:lang w:val="lt-LT"/>
        </w:rPr>
        <w:t>EUR)</w:t>
      </w:r>
      <w:bookmarkEnd w:id="125"/>
    </w:p>
    <w:p w14:paraId="60002242" w14:textId="77777777" w:rsidR="00765992" w:rsidRPr="00A3650C" w:rsidRDefault="00920477" w:rsidP="00765992">
      <w:pPr>
        <w:ind w:firstLine="0"/>
        <w:rPr>
          <w:rFonts w:cs="Times New Roman"/>
          <w:noProof/>
          <w:lang w:val="lt-LT"/>
        </w:rPr>
      </w:pPr>
      <w:r w:rsidRPr="00A3650C">
        <w:rPr>
          <w:rFonts w:cs="Times New Roman"/>
          <w:noProof/>
          <w:lang w:val="lt-LT" w:eastAsia="lt-LT"/>
        </w:rPr>
        <w:drawing>
          <wp:inline distT="0" distB="0" distL="0" distR="0" wp14:anchorId="139B6B8C" wp14:editId="4C798611">
            <wp:extent cx="6124755" cy="3234906"/>
            <wp:effectExtent l="0" t="0" r="9525" b="22860"/>
            <wp:docPr id="1133" name="Chart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2F2335" w14:textId="77777777" w:rsidR="00F94D95" w:rsidRPr="00A3650C" w:rsidRDefault="00765992" w:rsidP="00A6430C">
      <w:pPr>
        <w:ind w:firstLine="709"/>
        <w:rPr>
          <w:rFonts w:cs="Times New Roman"/>
          <w:noProof/>
          <w:sz w:val="20"/>
          <w:lang w:val="lt-LT"/>
        </w:rPr>
      </w:pPr>
      <w:r w:rsidRPr="00A3650C">
        <w:rPr>
          <w:rFonts w:cs="Times New Roman"/>
          <w:noProof/>
          <w:sz w:val="20"/>
          <w:lang w:val="lt-LT"/>
        </w:rPr>
        <w:t>Šaltinis: LBA</w:t>
      </w:r>
    </w:p>
    <w:p w14:paraId="2B666AF1" w14:textId="77777777" w:rsidR="00B128FD" w:rsidRPr="00A3650C" w:rsidRDefault="00B128FD" w:rsidP="00A6430C">
      <w:pPr>
        <w:ind w:firstLine="709"/>
        <w:rPr>
          <w:rFonts w:cs="Times New Roman"/>
          <w:noProof/>
          <w:sz w:val="20"/>
          <w:lang w:val="lt-LT"/>
        </w:rPr>
      </w:pPr>
    </w:p>
    <w:p w14:paraId="13216C5B" w14:textId="253A88FE" w:rsidR="003673BA" w:rsidRPr="00A3650C" w:rsidRDefault="003673BA" w:rsidP="003673BA">
      <w:pPr>
        <w:ind w:firstLine="709"/>
        <w:rPr>
          <w:rFonts w:cs="Times New Roman"/>
          <w:noProof/>
          <w:lang w:val="lt-LT"/>
        </w:rPr>
      </w:pPr>
      <w:r w:rsidRPr="00A3650C">
        <w:rPr>
          <w:rFonts w:cs="Times New Roman"/>
          <w:noProof/>
          <w:lang w:val="lt-LT"/>
        </w:rPr>
        <w:t xml:space="preserve">Iš 7 KĮ, teikiančių faktoringo paslaugas Lietuvoje, </w:t>
      </w:r>
      <w:r w:rsidR="0096738A">
        <w:rPr>
          <w:rFonts w:cs="Times New Roman"/>
          <w:noProof/>
          <w:lang w:val="lt-LT"/>
        </w:rPr>
        <w:t>visos 7 </w:t>
      </w:r>
      <w:r w:rsidR="0096738A" w:rsidRPr="00A3650C">
        <w:rPr>
          <w:rFonts w:cs="Times New Roman"/>
          <w:noProof/>
          <w:lang w:val="lt-LT"/>
        </w:rPr>
        <w:t>KĮ teikia tarptautinio faktoringo paslaugas</w:t>
      </w:r>
      <w:r w:rsidR="0096738A">
        <w:rPr>
          <w:rFonts w:cs="Times New Roman"/>
          <w:noProof/>
          <w:lang w:val="lt-LT"/>
        </w:rPr>
        <w:t xml:space="preserve">, o </w:t>
      </w:r>
      <w:r w:rsidR="008469CC">
        <w:rPr>
          <w:rFonts w:cs="Times New Roman"/>
          <w:noProof/>
          <w:lang w:val="lt-LT"/>
        </w:rPr>
        <w:t>6 </w:t>
      </w:r>
      <w:r w:rsidR="00593AEF" w:rsidRPr="00A3650C">
        <w:rPr>
          <w:rFonts w:cs="Times New Roman"/>
          <w:noProof/>
          <w:lang w:val="lt-LT"/>
        </w:rPr>
        <w:t>KĮ</w:t>
      </w:r>
      <w:r w:rsidR="0096738A">
        <w:rPr>
          <w:rFonts w:cs="Times New Roman"/>
          <w:noProof/>
          <w:lang w:val="lt-LT"/>
        </w:rPr>
        <w:t xml:space="preserve"> iš jų –</w:t>
      </w:r>
      <w:r w:rsidR="00593AEF" w:rsidRPr="00A3650C">
        <w:rPr>
          <w:rFonts w:cs="Times New Roman"/>
          <w:noProof/>
          <w:lang w:val="lt-LT"/>
        </w:rPr>
        <w:t xml:space="preserve"> teikia vietinio faktoringo</w:t>
      </w:r>
      <w:r w:rsidRPr="00A3650C">
        <w:rPr>
          <w:rFonts w:cs="Times New Roman"/>
          <w:noProof/>
          <w:lang w:val="lt-LT"/>
        </w:rPr>
        <w:t>.</w:t>
      </w:r>
      <w:r w:rsidR="004E7995" w:rsidRPr="00A3650C">
        <w:rPr>
          <w:rFonts w:cs="Times New Roman"/>
          <w:noProof/>
          <w:lang w:val="lt-LT"/>
        </w:rPr>
        <w:t xml:space="preserve"> Tarptautinio faktoringo portfelis </w:t>
      </w:r>
      <w:r w:rsidR="009B6361" w:rsidRPr="00A3650C">
        <w:rPr>
          <w:rFonts w:cs="Times New Roman"/>
          <w:noProof/>
          <w:lang w:val="lt-LT"/>
        </w:rPr>
        <w:t xml:space="preserve">sudaro </w:t>
      </w:r>
      <w:r w:rsidR="004E3AE0" w:rsidRPr="00A3650C">
        <w:rPr>
          <w:rFonts w:cs="Times New Roman"/>
          <w:noProof/>
          <w:lang w:val="lt-LT"/>
        </w:rPr>
        <w:t>237,9547</w:t>
      </w:r>
      <w:r w:rsidR="008469CC">
        <w:rPr>
          <w:rFonts w:cs="Times New Roman"/>
          <w:noProof/>
          <w:lang w:val="lt-LT"/>
        </w:rPr>
        <w:t> mln. </w:t>
      </w:r>
      <w:r w:rsidR="004E3AE0" w:rsidRPr="00A3650C">
        <w:rPr>
          <w:rFonts w:cs="Times New Roman"/>
          <w:noProof/>
          <w:lang w:val="lt-LT"/>
        </w:rPr>
        <w:t xml:space="preserve">EUR </w:t>
      </w:r>
      <w:r w:rsidR="009B6361" w:rsidRPr="00A3650C">
        <w:rPr>
          <w:rFonts w:cs="Times New Roman"/>
          <w:noProof/>
          <w:lang w:val="lt-LT"/>
        </w:rPr>
        <w:t xml:space="preserve">ir </w:t>
      </w:r>
      <w:r w:rsidR="004E7995" w:rsidRPr="00A3650C">
        <w:rPr>
          <w:rFonts w:cs="Times New Roman"/>
          <w:noProof/>
          <w:lang w:val="lt-LT"/>
        </w:rPr>
        <w:t>yra didesnis už vietinio faktoringo</w:t>
      </w:r>
      <w:r w:rsidR="009B6361" w:rsidRPr="00A3650C">
        <w:rPr>
          <w:rFonts w:cs="Times New Roman"/>
          <w:noProof/>
          <w:lang w:val="lt-LT"/>
        </w:rPr>
        <w:t xml:space="preserve"> portfelį, kuris sudaro</w:t>
      </w:r>
      <w:r w:rsidR="004E7995" w:rsidRPr="00A3650C">
        <w:rPr>
          <w:rFonts w:cs="Times New Roman"/>
          <w:noProof/>
          <w:lang w:val="lt-LT"/>
        </w:rPr>
        <w:t xml:space="preserve"> </w:t>
      </w:r>
      <w:r w:rsidR="004E3AE0" w:rsidRPr="00A3650C">
        <w:rPr>
          <w:rFonts w:cs="Times New Roman"/>
          <w:noProof/>
          <w:lang w:val="lt-LT"/>
        </w:rPr>
        <w:t>188,2675</w:t>
      </w:r>
      <w:r w:rsidR="008469CC">
        <w:rPr>
          <w:rFonts w:cs="Times New Roman"/>
          <w:noProof/>
          <w:lang w:val="lt-LT"/>
        </w:rPr>
        <w:t> mln. </w:t>
      </w:r>
      <w:r w:rsidR="004E3AE0" w:rsidRPr="00A3650C">
        <w:rPr>
          <w:rFonts w:cs="Times New Roman"/>
          <w:noProof/>
          <w:lang w:val="lt-LT"/>
        </w:rPr>
        <w:t>EUR</w:t>
      </w:r>
      <w:r w:rsidR="00215C09" w:rsidRPr="00A3650C">
        <w:rPr>
          <w:rStyle w:val="Puslapioinaosnuoroda"/>
          <w:rFonts w:cs="Times New Roman"/>
          <w:noProof/>
          <w:lang w:val="lt-LT"/>
        </w:rPr>
        <w:footnoteReference w:id="24"/>
      </w:r>
      <w:r w:rsidR="00215C09" w:rsidRPr="00A3650C">
        <w:rPr>
          <w:rFonts w:cs="Times New Roman"/>
          <w:noProof/>
          <w:lang w:val="lt-LT"/>
        </w:rPr>
        <w:t>.</w:t>
      </w:r>
    </w:p>
    <w:p w14:paraId="0446A7E5" w14:textId="77777777" w:rsidR="00765992" w:rsidRPr="00A3650C" w:rsidRDefault="00765992" w:rsidP="00AD640A">
      <w:pPr>
        <w:pStyle w:val="Antrat4"/>
        <w:rPr>
          <w:lang w:val="lt-LT"/>
        </w:rPr>
      </w:pPr>
      <w:bookmarkStart w:id="126" w:name="_Toc230785608"/>
      <w:bookmarkStart w:id="127" w:name="_Toc230785731"/>
      <w:bookmarkStart w:id="128" w:name="_Toc230785948"/>
      <w:bookmarkStart w:id="129" w:name="_Toc494356490"/>
      <w:r w:rsidRPr="00A3650C">
        <w:rPr>
          <w:lang w:val="lt-LT"/>
        </w:rPr>
        <w:t>Rizikos kapitalas</w:t>
      </w:r>
      <w:bookmarkEnd w:id="126"/>
      <w:bookmarkEnd w:id="127"/>
      <w:bookmarkEnd w:id="128"/>
      <w:bookmarkEnd w:id="129"/>
    </w:p>
    <w:p w14:paraId="25A39E96" w14:textId="77777777" w:rsidR="00332566" w:rsidRPr="00A3650C" w:rsidRDefault="00332566" w:rsidP="00765992">
      <w:pPr>
        <w:pStyle w:val="prastasistinklapis"/>
        <w:spacing w:before="240" w:beforeAutospacing="0" w:after="240" w:afterAutospacing="0"/>
        <w:ind w:right="-1" w:firstLine="709"/>
        <w:rPr>
          <w:rFonts w:ascii="Times New Roman" w:hAnsi="Times New Roman"/>
          <w:color w:val="000000"/>
          <w:sz w:val="24"/>
          <w:szCs w:val="24"/>
        </w:rPr>
      </w:pPr>
      <w:r w:rsidRPr="00A3650C">
        <w:rPr>
          <w:rFonts w:ascii="Times New Roman" w:hAnsi="Times New Roman"/>
          <w:color w:val="000000"/>
          <w:sz w:val="24"/>
          <w:szCs w:val="24"/>
        </w:rPr>
        <w:t>Rizikos kapitalas</w:t>
      </w:r>
      <w:proofErr w:type="gramStart"/>
      <w:r w:rsidRPr="00A3650C">
        <w:rPr>
          <w:rFonts w:ascii="Times New Roman" w:hAnsi="Times New Roman"/>
          <w:color w:val="000000"/>
          <w:sz w:val="24"/>
          <w:szCs w:val="24"/>
        </w:rPr>
        <w:t xml:space="preserve">  </w:t>
      </w:r>
      <w:proofErr w:type="gramEnd"/>
      <w:r w:rsidR="00F6047C" w:rsidRPr="00A3650C">
        <w:rPr>
          <w:rFonts w:ascii="Times New Roman" w:hAnsi="Times New Roman"/>
          <w:color w:val="000000"/>
          <w:sz w:val="24"/>
          <w:szCs w:val="24"/>
        </w:rPr>
        <w:t xml:space="preserve">– </w:t>
      </w:r>
      <w:r w:rsidR="00F6047C" w:rsidRPr="00A3650C">
        <w:rPr>
          <w:rFonts w:ascii="Times New Roman" w:hAnsi="Times New Roman"/>
          <w:color w:val="auto"/>
          <w:sz w:val="24"/>
          <w:szCs w:val="24"/>
        </w:rPr>
        <w:t>tai alternatyvus, KĮ ar lizingo bendrovių teikiamam finansavimui, verslo finansavimo šaltinis investicijų į nuosavą įmonių kapitalą (</w:t>
      </w:r>
      <w:r w:rsidR="00F6047C" w:rsidRPr="00A3650C">
        <w:rPr>
          <w:rFonts w:ascii="Times New Roman" w:hAnsi="Times New Roman"/>
          <w:color w:val="000000"/>
          <w:sz w:val="24"/>
          <w:szCs w:val="24"/>
        </w:rPr>
        <w:t>privataus kapitalo rinkos dalis)</w:t>
      </w:r>
      <w:r w:rsidR="00F6047C" w:rsidRPr="00A3650C">
        <w:rPr>
          <w:rFonts w:ascii="Times New Roman" w:hAnsi="Times New Roman"/>
          <w:color w:val="auto"/>
          <w:sz w:val="24"/>
          <w:szCs w:val="24"/>
        </w:rPr>
        <w:t xml:space="preserve"> forma</w:t>
      </w:r>
      <w:r w:rsidRPr="00A3650C">
        <w:rPr>
          <w:rFonts w:ascii="Times New Roman" w:hAnsi="Times New Roman"/>
          <w:color w:val="000000"/>
          <w:sz w:val="24"/>
          <w:szCs w:val="24"/>
        </w:rPr>
        <w:t>. Ši</w:t>
      </w:r>
      <w:r w:rsidR="001F65C2" w:rsidRPr="00A3650C">
        <w:rPr>
          <w:rFonts w:ascii="Times New Roman" w:hAnsi="Times New Roman"/>
          <w:color w:val="000000"/>
          <w:sz w:val="24"/>
          <w:szCs w:val="24"/>
        </w:rPr>
        <w:t>a</w:t>
      </w:r>
      <w:r w:rsidRPr="00A3650C">
        <w:rPr>
          <w:rFonts w:ascii="Times New Roman" w:hAnsi="Times New Roman"/>
          <w:color w:val="000000"/>
          <w:sz w:val="24"/>
          <w:szCs w:val="24"/>
        </w:rPr>
        <w:t xml:space="preserve"> </w:t>
      </w:r>
      <w:r w:rsidR="009D1330" w:rsidRPr="00A3650C">
        <w:rPr>
          <w:rFonts w:ascii="Times New Roman" w:hAnsi="Times New Roman"/>
          <w:color w:val="000000"/>
          <w:sz w:val="24"/>
          <w:szCs w:val="24"/>
        </w:rPr>
        <w:t>FP</w:t>
      </w:r>
      <w:r w:rsidRPr="00A3650C">
        <w:rPr>
          <w:rFonts w:ascii="Times New Roman" w:hAnsi="Times New Roman"/>
          <w:color w:val="000000"/>
          <w:sz w:val="24"/>
          <w:szCs w:val="24"/>
        </w:rPr>
        <w:t xml:space="preserve"> dažniausiai </w:t>
      </w:r>
      <w:r w:rsidR="009D1330" w:rsidRPr="00A3650C">
        <w:rPr>
          <w:rFonts w:ascii="Times New Roman" w:hAnsi="Times New Roman"/>
          <w:color w:val="000000"/>
          <w:sz w:val="24"/>
          <w:szCs w:val="24"/>
        </w:rPr>
        <w:t xml:space="preserve">finansuojama </w:t>
      </w:r>
      <w:r w:rsidRPr="00A3650C">
        <w:rPr>
          <w:rFonts w:ascii="Times New Roman" w:hAnsi="Times New Roman"/>
          <w:color w:val="000000"/>
          <w:sz w:val="24"/>
          <w:szCs w:val="24"/>
        </w:rPr>
        <w:t>įmonės plėtra, investicinių projektų įgyvendinim</w:t>
      </w:r>
      <w:r w:rsidR="009D1330" w:rsidRPr="00A3650C">
        <w:rPr>
          <w:rFonts w:ascii="Times New Roman" w:hAnsi="Times New Roman"/>
          <w:color w:val="000000"/>
          <w:sz w:val="24"/>
          <w:szCs w:val="24"/>
        </w:rPr>
        <w:t>as</w:t>
      </w:r>
      <w:r w:rsidRPr="00A3650C">
        <w:rPr>
          <w:rFonts w:ascii="Times New Roman" w:hAnsi="Times New Roman"/>
          <w:color w:val="000000"/>
          <w:sz w:val="24"/>
          <w:szCs w:val="24"/>
        </w:rPr>
        <w:t>, bendrovių steigim</w:t>
      </w:r>
      <w:r w:rsidR="009D1330" w:rsidRPr="00A3650C">
        <w:rPr>
          <w:rFonts w:ascii="Times New Roman" w:hAnsi="Times New Roman"/>
          <w:color w:val="000000"/>
          <w:sz w:val="24"/>
          <w:szCs w:val="24"/>
        </w:rPr>
        <w:t>as</w:t>
      </w:r>
      <w:r w:rsidRPr="00A3650C">
        <w:rPr>
          <w:rFonts w:ascii="Times New Roman" w:hAnsi="Times New Roman"/>
          <w:color w:val="000000"/>
          <w:sz w:val="24"/>
          <w:szCs w:val="24"/>
        </w:rPr>
        <w:t xml:space="preserve"> ir pan.</w:t>
      </w:r>
      <w:r w:rsidR="009D1330" w:rsidRPr="00A3650C">
        <w:rPr>
          <w:rFonts w:ascii="Times New Roman" w:hAnsi="Times New Roman"/>
          <w:color w:val="000000"/>
          <w:sz w:val="24"/>
          <w:szCs w:val="24"/>
        </w:rPr>
        <w:t xml:space="preserve"> Rizikos kapitalas</w:t>
      </w:r>
      <w:r w:rsidRPr="00A3650C">
        <w:rPr>
          <w:rFonts w:ascii="Times New Roman" w:hAnsi="Times New Roman"/>
          <w:color w:val="000000"/>
          <w:sz w:val="24"/>
          <w:szCs w:val="24"/>
        </w:rPr>
        <w:t xml:space="preserve"> </w:t>
      </w:r>
      <w:r w:rsidR="009D1330" w:rsidRPr="00A3650C">
        <w:rPr>
          <w:rFonts w:ascii="Times New Roman" w:hAnsi="Times New Roman"/>
          <w:color w:val="000000"/>
          <w:sz w:val="24"/>
          <w:szCs w:val="24"/>
        </w:rPr>
        <w:t xml:space="preserve">dažniausiai </w:t>
      </w:r>
      <w:r w:rsidRPr="00A3650C">
        <w:rPr>
          <w:rFonts w:ascii="Times New Roman" w:hAnsi="Times New Roman"/>
          <w:color w:val="000000"/>
          <w:sz w:val="24"/>
          <w:szCs w:val="24"/>
        </w:rPr>
        <w:t xml:space="preserve">naudojamas </w:t>
      </w:r>
      <w:r w:rsidR="007B3F60" w:rsidRPr="00A3650C">
        <w:rPr>
          <w:rFonts w:ascii="Times New Roman" w:hAnsi="Times New Roman"/>
          <w:color w:val="000000"/>
          <w:sz w:val="24"/>
          <w:szCs w:val="24"/>
        </w:rPr>
        <w:t xml:space="preserve">tiek </w:t>
      </w:r>
      <w:r w:rsidRPr="00A3650C">
        <w:rPr>
          <w:rFonts w:ascii="Times New Roman" w:hAnsi="Times New Roman"/>
          <w:color w:val="000000"/>
          <w:sz w:val="24"/>
          <w:szCs w:val="24"/>
        </w:rPr>
        <w:t>jaunų ar naujai įkurtų įmonių</w:t>
      </w:r>
      <w:r w:rsidR="00C75955" w:rsidRPr="00A3650C">
        <w:rPr>
          <w:rFonts w:ascii="Times New Roman" w:hAnsi="Times New Roman"/>
          <w:color w:val="000000"/>
          <w:sz w:val="24"/>
          <w:szCs w:val="24"/>
        </w:rPr>
        <w:t>, tiek ir brandesnių, pokyčių siekianči</w:t>
      </w:r>
      <w:r w:rsidR="00C60465" w:rsidRPr="00A3650C">
        <w:rPr>
          <w:rFonts w:ascii="Times New Roman" w:hAnsi="Times New Roman"/>
          <w:color w:val="000000"/>
          <w:sz w:val="24"/>
          <w:szCs w:val="24"/>
        </w:rPr>
        <w:t>ų</w:t>
      </w:r>
      <w:r w:rsidR="00C75955" w:rsidRPr="00A3650C">
        <w:rPr>
          <w:rFonts w:ascii="Times New Roman" w:hAnsi="Times New Roman"/>
          <w:color w:val="000000"/>
          <w:sz w:val="24"/>
          <w:szCs w:val="24"/>
        </w:rPr>
        <w:t xml:space="preserve"> įmonių</w:t>
      </w:r>
      <w:r w:rsidR="007B3F60" w:rsidRPr="00A3650C">
        <w:rPr>
          <w:rFonts w:ascii="Times New Roman" w:hAnsi="Times New Roman"/>
          <w:color w:val="000000"/>
          <w:sz w:val="24"/>
          <w:szCs w:val="24"/>
        </w:rPr>
        <w:t>,</w:t>
      </w:r>
      <w:r w:rsidR="00C75955" w:rsidRPr="00A3650C">
        <w:rPr>
          <w:rFonts w:ascii="Times New Roman" w:hAnsi="Times New Roman"/>
          <w:color w:val="000000"/>
          <w:sz w:val="24"/>
          <w:szCs w:val="24"/>
        </w:rPr>
        <w:t xml:space="preserve"> finansavimui</w:t>
      </w:r>
      <w:r w:rsidRPr="00A3650C">
        <w:rPr>
          <w:rFonts w:ascii="Times New Roman" w:hAnsi="Times New Roman"/>
          <w:color w:val="000000"/>
          <w:sz w:val="24"/>
          <w:szCs w:val="24"/>
        </w:rPr>
        <w:t>.</w:t>
      </w:r>
    </w:p>
    <w:p w14:paraId="1107A248" w14:textId="77777777" w:rsidR="00765992" w:rsidRPr="00A3650C" w:rsidRDefault="00765992" w:rsidP="00765992">
      <w:pPr>
        <w:ind w:firstLine="709"/>
        <w:rPr>
          <w:rFonts w:eastAsia="Times New Roman" w:cs="Times New Roman"/>
          <w:lang w:val="lt-LT" w:eastAsia="lt-LT"/>
        </w:rPr>
      </w:pPr>
      <w:r w:rsidRPr="00A3650C">
        <w:rPr>
          <w:rFonts w:eastAsia="Times New Roman" w:cs="Times New Roman"/>
          <w:lang w:val="lt-LT" w:eastAsia="lt-LT"/>
        </w:rPr>
        <w:t xml:space="preserve">Skirtingai nei skolinantis iš </w:t>
      </w:r>
      <w:r w:rsidR="00593AEF" w:rsidRPr="00A3650C">
        <w:rPr>
          <w:rFonts w:eastAsia="Times New Roman" w:cs="Times New Roman"/>
          <w:lang w:val="lt-LT" w:eastAsia="lt-LT"/>
        </w:rPr>
        <w:t>KĮ</w:t>
      </w:r>
      <w:r w:rsidRPr="00A3650C">
        <w:rPr>
          <w:rFonts w:eastAsia="Times New Roman" w:cs="Times New Roman"/>
          <w:lang w:val="lt-LT" w:eastAsia="lt-LT"/>
        </w:rPr>
        <w:t xml:space="preserve">, kur už gautas lėšas mokamos palūkanos, </w:t>
      </w:r>
      <w:r w:rsidR="00F6047C" w:rsidRPr="00A3650C">
        <w:rPr>
          <w:rFonts w:eastAsia="Times New Roman" w:cs="Times New Roman"/>
          <w:lang w:val="lt-LT" w:eastAsia="lt-LT"/>
        </w:rPr>
        <w:t>RKF</w:t>
      </w:r>
      <w:r w:rsidRPr="00A3650C">
        <w:rPr>
          <w:rFonts w:eastAsia="Times New Roman" w:cs="Times New Roman"/>
          <w:lang w:val="lt-LT" w:eastAsia="lt-LT"/>
        </w:rPr>
        <w:t xml:space="preserve"> </w:t>
      </w:r>
      <w:r w:rsidR="00C75955" w:rsidRPr="00A3650C">
        <w:rPr>
          <w:rFonts w:eastAsia="Times New Roman" w:cs="Times New Roman"/>
          <w:lang w:val="lt-LT" w:eastAsia="lt-LT"/>
        </w:rPr>
        <w:t xml:space="preserve">dažniausiai </w:t>
      </w:r>
      <w:r w:rsidR="00066388" w:rsidRPr="00A3650C">
        <w:rPr>
          <w:rFonts w:eastAsia="Times New Roman" w:cs="Times New Roman"/>
          <w:lang w:val="lt-LT" w:eastAsia="lt-LT"/>
        </w:rPr>
        <w:t>įsigyja</w:t>
      </w:r>
      <w:r w:rsidR="00D24EA1" w:rsidRPr="00A3650C">
        <w:rPr>
          <w:rFonts w:eastAsia="Times New Roman" w:cs="Times New Roman"/>
          <w:lang w:val="lt-LT" w:eastAsia="lt-LT"/>
        </w:rPr>
        <w:t xml:space="preserve"> </w:t>
      </w:r>
      <w:r w:rsidRPr="00A3650C">
        <w:rPr>
          <w:rFonts w:eastAsia="Times New Roman" w:cs="Times New Roman"/>
          <w:lang w:val="lt-LT" w:eastAsia="lt-LT"/>
        </w:rPr>
        <w:t xml:space="preserve">dalį įmonės akcijų ir </w:t>
      </w:r>
      <w:r w:rsidR="00D24EA1" w:rsidRPr="00A3650C">
        <w:rPr>
          <w:rFonts w:eastAsia="Times New Roman" w:cs="Times New Roman"/>
          <w:lang w:val="lt-LT" w:eastAsia="lt-LT"/>
        </w:rPr>
        <w:t xml:space="preserve">investicijų grąžą </w:t>
      </w:r>
      <w:r w:rsidRPr="00A3650C">
        <w:rPr>
          <w:rFonts w:eastAsia="Times New Roman" w:cs="Times New Roman"/>
          <w:lang w:val="lt-LT" w:eastAsia="lt-LT"/>
        </w:rPr>
        <w:t xml:space="preserve">uždirba iš dividendų ir pardavęs tas akcijas vėliau. Rizikos kapitalo investuotojas paprastai aktyviai dalyvauja įmonės, į kurią investavo, veikloje ir savo žiniomis, ryšiais bei patirtimi prisideda prie įmonės </w:t>
      </w:r>
      <w:r w:rsidR="00D24EA1" w:rsidRPr="00A3650C">
        <w:rPr>
          <w:rFonts w:eastAsia="Times New Roman" w:cs="Times New Roman"/>
          <w:lang w:val="lt-LT" w:eastAsia="lt-LT"/>
        </w:rPr>
        <w:t xml:space="preserve">spartaus augimo </w:t>
      </w:r>
      <w:r w:rsidR="009D1330" w:rsidRPr="00A3650C">
        <w:rPr>
          <w:rFonts w:eastAsia="Times New Roman" w:cs="Times New Roman"/>
          <w:lang w:val="lt-LT" w:eastAsia="lt-LT"/>
        </w:rPr>
        <w:t xml:space="preserve">ir </w:t>
      </w:r>
      <w:r w:rsidRPr="00A3650C">
        <w:rPr>
          <w:rFonts w:eastAsia="Times New Roman" w:cs="Times New Roman"/>
          <w:lang w:val="lt-LT" w:eastAsia="lt-LT"/>
        </w:rPr>
        <w:t>plėtros.</w:t>
      </w:r>
    </w:p>
    <w:p w14:paraId="6CE96A10" w14:textId="77777777" w:rsidR="00C60465" w:rsidRPr="00A3650C" w:rsidRDefault="00E202FC" w:rsidP="00765992">
      <w:pPr>
        <w:spacing w:before="240" w:after="240"/>
        <w:ind w:right="-1" w:firstLine="709"/>
        <w:rPr>
          <w:rFonts w:eastAsia="Times New Roman" w:cs="Times New Roman"/>
          <w:lang w:val="lt-LT" w:eastAsia="lt-LT"/>
        </w:rPr>
      </w:pPr>
      <w:r w:rsidRPr="00A3650C">
        <w:rPr>
          <w:rFonts w:eastAsia="Times New Roman" w:cs="Times New Roman"/>
          <w:lang w:val="lt-LT" w:eastAsia="lt-LT"/>
        </w:rPr>
        <w:lastRenderedPageBreak/>
        <w:t xml:space="preserve">Lietuvos rizikos kapitalo rinka </w:t>
      </w:r>
      <w:r w:rsidR="00C60465" w:rsidRPr="00A3650C">
        <w:rPr>
          <w:rFonts w:eastAsia="Times New Roman" w:cs="Times New Roman"/>
          <w:lang w:val="lt-LT" w:eastAsia="lt-LT"/>
        </w:rPr>
        <w:t xml:space="preserve">vis dar </w:t>
      </w:r>
      <w:r w:rsidRPr="00A3650C">
        <w:rPr>
          <w:rFonts w:eastAsia="Times New Roman" w:cs="Times New Roman"/>
          <w:lang w:val="lt-LT" w:eastAsia="lt-LT"/>
        </w:rPr>
        <w:t>yra ankstyvo</w:t>
      </w:r>
      <w:r w:rsidR="00C60465" w:rsidRPr="00A3650C">
        <w:rPr>
          <w:rFonts w:eastAsia="Times New Roman" w:cs="Times New Roman"/>
          <w:lang w:val="lt-LT" w:eastAsia="lt-LT"/>
        </w:rPr>
        <w:t>jo</w:t>
      </w:r>
      <w:r w:rsidRPr="00A3650C">
        <w:rPr>
          <w:rFonts w:eastAsia="Times New Roman" w:cs="Times New Roman"/>
          <w:lang w:val="lt-LT" w:eastAsia="lt-LT"/>
        </w:rPr>
        <w:t>je vystymosi stadijoje</w:t>
      </w:r>
      <w:r w:rsidR="00C60465" w:rsidRPr="00A3650C">
        <w:rPr>
          <w:rFonts w:eastAsia="Times New Roman" w:cs="Times New Roman"/>
          <w:lang w:val="lt-LT" w:eastAsia="lt-LT"/>
        </w:rPr>
        <w:t>, nors</w:t>
      </w:r>
      <w:r w:rsidRPr="00A3650C">
        <w:rPr>
          <w:rFonts w:eastAsia="Times New Roman" w:cs="Times New Roman"/>
          <w:lang w:val="lt-LT" w:eastAsia="lt-LT"/>
        </w:rPr>
        <w:t xml:space="preserve"> </w:t>
      </w:r>
      <w:r w:rsidR="00C60465" w:rsidRPr="00A3650C">
        <w:rPr>
          <w:rFonts w:eastAsia="Times New Roman" w:cs="Times New Roman"/>
          <w:lang w:val="lt-LT" w:eastAsia="lt-LT"/>
        </w:rPr>
        <w:t>p</w:t>
      </w:r>
      <w:r w:rsidRPr="00A3650C">
        <w:rPr>
          <w:rFonts w:eastAsia="Times New Roman" w:cs="Times New Roman"/>
          <w:lang w:val="lt-LT" w:eastAsia="lt-LT"/>
        </w:rPr>
        <w:t xml:space="preserve">agal Rizikos ir privataus kapitalo indeksą, kurį kasmet pateikia IESE verslo mokykla, Lietuva (tarp </w:t>
      </w:r>
      <w:r w:rsidR="008469CC">
        <w:rPr>
          <w:rFonts w:eastAsia="Times New Roman" w:cs="Times New Roman"/>
          <w:lang w:val="lt-LT" w:eastAsia="lt-LT"/>
        </w:rPr>
        <w:t>18 </w:t>
      </w:r>
      <w:r w:rsidRPr="00A3650C">
        <w:rPr>
          <w:rFonts w:eastAsia="Times New Roman" w:cs="Times New Roman"/>
          <w:lang w:val="lt-LT" w:eastAsia="lt-LT"/>
        </w:rPr>
        <w:t>valst</w:t>
      </w:r>
      <w:r w:rsidR="008469CC">
        <w:rPr>
          <w:rFonts w:eastAsia="Times New Roman" w:cs="Times New Roman"/>
          <w:lang w:val="lt-LT" w:eastAsia="lt-LT"/>
        </w:rPr>
        <w:t>ybių) pakilo iš 65 </w:t>
      </w:r>
      <w:r w:rsidRPr="00A3650C">
        <w:rPr>
          <w:rFonts w:eastAsia="Times New Roman" w:cs="Times New Roman"/>
          <w:lang w:val="lt-LT" w:eastAsia="lt-LT"/>
        </w:rPr>
        <w:t>vi</w:t>
      </w:r>
      <w:r w:rsidR="008469CC">
        <w:rPr>
          <w:rFonts w:eastAsia="Times New Roman" w:cs="Times New Roman"/>
          <w:lang w:val="lt-LT" w:eastAsia="lt-LT"/>
        </w:rPr>
        <w:t>etos (2010 m.) į 43 vietą (2014 </w:t>
      </w:r>
      <w:r w:rsidRPr="00A3650C">
        <w:rPr>
          <w:rFonts w:eastAsia="Times New Roman" w:cs="Times New Roman"/>
          <w:lang w:val="lt-LT" w:eastAsia="lt-LT"/>
        </w:rPr>
        <w:t>m.)</w:t>
      </w:r>
      <w:r w:rsidRPr="00A3650C">
        <w:rPr>
          <w:rStyle w:val="Puslapioinaosnuoroda"/>
          <w:rFonts w:eastAsia="Times New Roman" w:cs="Times New Roman"/>
          <w:lang w:val="lt-LT" w:eastAsia="lt-LT"/>
        </w:rPr>
        <w:footnoteReference w:id="25"/>
      </w:r>
      <w:r w:rsidRPr="00A3650C">
        <w:rPr>
          <w:rFonts w:eastAsia="Times New Roman" w:cs="Times New Roman"/>
          <w:lang w:val="lt-LT" w:eastAsia="lt-LT"/>
        </w:rPr>
        <w:t xml:space="preserve">. </w:t>
      </w:r>
    </w:p>
    <w:p w14:paraId="5196D3B5" w14:textId="77777777" w:rsidR="00E202FC" w:rsidRPr="00A3650C" w:rsidRDefault="00E202FC" w:rsidP="00765992">
      <w:pPr>
        <w:spacing w:before="240" w:after="240"/>
        <w:ind w:right="-1" w:firstLine="709"/>
        <w:rPr>
          <w:rFonts w:eastAsia="Times New Roman" w:cs="Times New Roman"/>
          <w:lang w:val="lt-LT" w:eastAsia="lt-LT"/>
        </w:rPr>
      </w:pPr>
      <w:r w:rsidRPr="00A3650C">
        <w:rPr>
          <w:rFonts w:eastAsia="Times New Roman" w:cs="Times New Roman"/>
          <w:lang w:val="lt-LT" w:eastAsia="lt-LT"/>
        </w:rPr>
        <w:t xml:space="preserve">Iki 2008 metų </w:t>
      </w:r>
      <w:r w:rsidR="00C60465" w:rsidRPr="00A3650C">
        <w:rPr>
          <w:rFonts w:eastAsia="Times New Roman" w:cs="Times New Roman"/>
          <w:lang w:val="lt-LT" w:eastAsia="lt-LT"/>
        </w:rPr>
        <w:t>(</w:t>
      </w:r>
      <w:r w:rsidRPr="00A3650C">
        <w:rPr>
          <w:rFonts w:eastAsia="Times New Roman" w:cs="Times New Roman"/>
          <w:lang w:val="lt-LT" w:eastAsia="lt-LT"/>
        </w:rPr>
        <w:t xml:space="preserve">prieš </w:t>
      </w:r>
      <w:r w:rsidR="00C60465" w:rsidRPr="00A3650C">
        <w:rPr>
          <w:rFonts w:eastAsia="Times New Roman" w:cs="Times New Roman"/>
          <w:lang w:val="lt-LT" w:eastAsia="lt-LT"/>
        </w:rPr>
        <w:t>prasidedant</w:t>
      </w:r>
      <w:r w:rsidRPr="00A3650C">
        <w:rPr>
          <w:rFonts w:eastAsia="Times New Roman" w:cs="Times New Roman"/>
          <w:lang w:val="lt-LT" w:eastAsia="lt-LT"/>
        </w:rPr>
        <w:t xml:space="preserve"> ekonominei krizei</w:t>
      </w:r>
      <w:r w:rsidR="00C60465" w:rsidRPr="00A3650C">
        <w:rPr>
          <w:rFonts w:eastAsia="Times New Roman" w:cs="Times New Roman"/>
          <w:lang w:val="lt-LT" w:eastAsia="lt-LT"/>
        </w:rPr>
        <w:t>)</w:t>
      </w:r>
      <w:r w:rsidRPr="00A3650C">
        <w:rPr>
          <w:rFonts w:eastAsia="Times New Roman" w:cs="Times New Roman"/>
          <w:lang w:val="lt-LT" w:eastAsia="lt-LT"/>
        </w:rPr>
        <w:t xml:space="preserve"> tarptautiniai fondai aktyviau stebėjo Lietuvos rinką ieškodami patrauklių vėlyvos stadijos (kontrolinių akcijų paketų išpirkimo) investicijų, o nuo 2008 metų sudaryti tik pavieniai tokio tipo sandoriai.</w:t>
      </w:r>
    </w:p>
    <w:p w14:paraId="2244B62D" w14:textId="77777777" w:rsidR="00F0456D" w:rsidRPr="00CA5D05" w:rsidRDefault="00F0456D" w:rsidP="00F0456D">
      <w:pPr>
        <w:ind w:firstLine="709"/>
        <w:rPr>
          <w:rFonts w:eastAsia="Times New Roman" w:cs="Times New Roman"/>
          <w:lang w:val="lt-LT" w:eastAsia="lt-LT"/>
        </w:rPr>
      </w:pPr>
      <w:r w:rsidRPr="00CA5D05">
        <w:rPr>
          <w:rFonts w:eastAsia="Times New Roman" w:cs="Times New Roman"/>
          <w:lang w:val="lt-LT" w:eastAsia="lt-LT"/>
        </w:rPr>
        <w:t xml:space="preserve">Nuo 2010 m., kuomet panaudojant ES struktūrinių fondų lėšas per JEREMIE kontroliuojantįjį fondą įsteigti rizikos kapitalo fondai </w:t>
      </w:r>
      <w:r w:rsidRPr="005616D0">
        <w:rPr>
          <w:rFonts w:cs="Times New Roman"/>
          <w:lang w:val="lt-LT"/>
        </w:rPr>
        <w:t xml:space="preserve">(Verslo angelų fondas I“, „Lithuania SME Fund“, „LitCapital I“, „Practica Seed Capital“, „Practica Venture Capital“) </w:t>
      </w:r>
      <w:r w:rsidRPr="00CA5D05">
        <w:rPr>
          <w:rFonts w:eastAsia="Times New Roman" w:cs="Times New Roman"/>
          <w:lang w:val="lt-LT" w:eastAsia="lt-LT"/>
        </w:rPr>
        <w:t xml:space="preserve">pradėjo savo veiklą Lietuvoje, pradėjo formuotis ankstyvos stadijos RK rinka. </w:t>
      </w:r>
    </w:p>
    <w:p w14:paraId="410D93A5" w14:textId="77777777" w:rsidR="00F0456D" w:rsidRPr="00A3650C" w:rsidRDefault="00F0456D" w:rsidP="00AC0EFA">
      <w:pPr>
        <w:spacing w:after="240"/>
        <w:ind w:firstLine="709"/>
        <w:rPr>
          <w:rFonts w:eastAsia="Times New Roman" w:cs="Times New Roman"/>
          <w:lang w:val="lt-LT" w:eastAsia="lt-LT"/>
        </w:rPr>
      </w:pPr>
      <w:r w:rsidRPr="00A3650C">
        <w:rPr>
          <w:rFonts w:eastAsia="Times New Roman" w:cs="Times New Roman"/>
          <w:lang w:val="lt-LT" w:eastAsia="lt-LT"/>
        </w:rPr>
        <w:t xml:space="preserve">JEREMIE iniciatyva turėjo ženklų poveikį RK rinkos formavimuisi. </w:t>
      </w:r>
      <w:r w:rsidR="00373D53" w:rsidRPr="000329FF">
        <w:rPr>
          <w:rFonts w:cs="Times New Roman"/>
          <w:noProof/>
          <w:lang w:val="lt-LT"/>
        </w:rPr>
        <w:t xml:space="preserve">Europe Venture Capital Association </w:t>
      </w:r>
      <w:r w:rsidR="00373D53">
        <w:rPr>
          <w:rFonts w:cs="Times New Roman"/>
          <w:noProof/>
          <w:lang w:val="lt-LT"/>
        </w:rPr>
        <w:t xml:space="preserve">(toliau </w:t>
      </w:r>
      <w:r w:rsidR="009D31D7">
        <w:rPr>
          <w:rFonts w:cs="Times New Roman"/>
          <w:noProof/>
          <w:lang w:val="lt-LT"/>
        </w:rPr>
        <w:t xml:space="preserve">– </w:t>
      </w:r>
      <w:r w:rsidRPr="00A3650C">
        <w:rPr>
          <w:rFonts w:eastAsia="Times New Roman" w:cs="Times New Roman"/>
          <w:lang w:val="lt-LT" w:eastAsia="lt-LT"/>
        </w:rPr>
        <w:t>EVCA</w:t>
      </w:r>
      <w:r w:rsidR="009D31D7">
        <w:rPr>
          <w:rFonts w:eastAsia="Times New Roman" w:cs="Times New Roman"/>
          <w:lang w:val="lt-LT" w:eastAsia="lt-LT"/>
        </w:rPr>
        <w:t>)</w:t>
      </w:r>
      <w:r w:rsidRPr="00A3650C">
        <w:rPr>
          <w:rFonts w:eastAsia="Times New Roman" w:cs="Times New Roman"/>
          <w:lang w:val="lt-LT" w:eastAsia="lt-LT"/>
        </w:rPr>
        <w:t xml:space="preserve"> duomenimis, investicij</w:t>
      </w:r>
      <w:r w:rsidR="008469CC">
        <w:rPr>
          <w:rFonts w:eastAsia="Times New Roman" w:cs="Times New Roman"/>
          <w:lang w:val="lt-LT" w:eastAsia="lt-LT"/>
        </w:rPr>
        <w:t>ų skaičius per metus nuo 2010 </w:t>
      </w:r>
      <w:r w:rsidRPr="00A3650C">
        <w:rPr>
          <w:rFonts w:eastAsia="Times New Roman" w:cs="Times New Roman"/>
          <w:lang w:val="lt-LT" w:eastAsia="lt-LT"/>
        </w:rPr>
        <w:t xml:space="preserve">m. </w:t>
      </w:r>
      <w:r w:rsidR="008469CC">
        <w:rPr>
          <w:rFonts w:eastAsia="Times New Roman" w:cs="Times New Roman"/>
          <w:lang w:val="lt-LT" w:eastAsia="lt-LT"/>
        </w:rPr>
        <w:t>iki 2013 m. nuolat augo ir 2013 </w:t>
      </w:r>
      <w:r w:rsidRPr="00A3650C">
        <w:rPr>
          <w:rFonts w:eastAsia="Times New Roman" w:cs="Times New Roman"/>
          <w:lang w:val="lt-LT" w:eastAsia="lt-LT"/>
        </w:rPr>
        <w:t>m. pabaigoje Centrinės ir Rytų Europos regione Lietuva buvo tarp trijų lyderiaujančių regiono valstybių pagal investicijų į įmones skaičių per metus</w:t>
      </w:r>
      <w:r w:rsidRPr="00A3650C">
        <w:rPr>
          <w:rStyle w:val="Puslapioinaosnuoroda"/>
          <w:rFonts w:eastAsia="Times New Roman" w:cs="Times New Roman"/>
          <w:lang w:val="lt-LT" w:eastAsia="lt-LT"/>
        </w:rPr>
        <w:footnoteReference w:id="26"/>
      </w:r>
      <w:r w:rsidRPr="00A3650C">
        <w:rPr>
          <w:rFonts w:eastAsia="Times New Roman" w:cs="Times New Roman"/>
          <w:lang w:val="lt-LT" w:eastAsia="lt-LT"/>
        </w:rPr>
        <w:t xml:space="preserve">.  </w:t>
      </w:r>
    </w:p>
    <w:p w14:paraId="330D00CF" w14:textId="77777777" w:rsidR="00B509B9" w:rsidRDefault="00B509B9" w:rsidP="00F0456D">
      <w:pPr>
        <w:ind w:firstLine="709"/>
        <w:rPr>
          <w:rFonts w:cs="Times New Roman"/>
          <w:b/>
          <w:color w:val="4F81BD" w:themeColor="accent1"/>
          <w:lang w:val="lt-LT"/>
        </w:rPr>
      </w:pPr>
    </w:p>
    <w:p w14:paraId="14E4C3FE" w14:textId="77777777" w:rsidR="00B509B9" w:rsidRDefault="00B509B9" w:rsidP="00F0456D">
      <w:pPr>
        <w:ind w:firstLine="709"/>
        <w:rPr>
          <w:rFonts w:cs="Times New Roman"/>
          <w:b/>
          <w:color w:val="4F81BD" w:themeColor="accent1"/>
          <w:lang w:val="lt-LT"/>
        </w:rPr>
      </w:pPr>
    </w:p>
    <w:p w14:paraId="273FA2FE" w14:textId="77777777" w:rsidR="00B509B9" w:rsidRDefault="00B509B9" w:rsidP="00F0456D">
      <w:pPr>
        <w:ind w:firstLine="709"/>
        <w:rPr>
          <w:rFonts w:cs="Times New Roman"/>
          <w:b/>
          <w:color w:val="4F81BD" w:themeColor="accent1"/>
          <w:lang w:val="lt-LT"/>
        </w:rPr>
      </w:pPr>
    </w:p>
    <w:p w14:paraId="4F5CBB32" w14:textId="77777777" w:rsidR="00B509B9" w:rsidRDefault="00B509B9" w:rsidP="00F0456D">
      <w:pPr>
        <w:ind w:firstLine="709"/>
        <w:rPr>
          <w:rFonts w:cs="Times New Roman"/>
          <w:b/>
          <w:color w:val="4F81BD" w:themeColor="accent1"/>
          <w:lang w:val="lt-LT"/>
        </w:rPr>
      </w:pPr>
    </w:p>
    <w:p w14:paraId="33864D99" w14:textId="77777777" w:rsidR="00B509B9" w:rsidRDefault="00B509B9" w:rsidP="00F0456D">
      <w:pPr>
        <w:ind w:firstLine="709"/>
        <w:rPr>
          <w:rFonts w:cs="Times New Roman"/>
          <w:b/>
          <w:color w:val="4F81BD" w:themeColor="accent1"/>
          <w:lang w:val="lt-LT"/>
        </w:rPr>
      </w:pPr>
    </w:p>
    <w:p w14:paraId="425BB7A8" w14:textId="77777777" w:rsidR="00B509B9" w:rsidRDefault="00B509B9" w:rsidP="00F0456D">
      <w:pPr>
        <w:ind w:firstLine="709"/>
        <w:rPr>
          <w:rFonts w:cs="Times New Roman"/>
          <w:b/>
          <w:color w:val="4F81BD" w:themeColor="accent1"/>
          <w:lang w:val="lt-LT"/>
        </w:rPr>
      </w:pPr>
    </w:p>
    <w:p w14:paraId="53A17009" w14:textId="77777777" w:rsidR="00B509B9" w:rsidRDefault="00B509B9" w:rsidP="00F0456D">
      <w:pPr>
        <w:ind w:firstLine="709"/>
        <w:rPr>
          <w:rFonts w:cs="Times New Roman"/>
          <w:b/>
          <w:color w:val="4F81BD" w:themeColor="accent1"/>
          <w:lang w:val="lt-LT"/>
        </w:rPr>
      </w:pPr>
    </w:p>
    <w:p w14:paraId="7353F876" w14:textId="77777777" w:rsidR="00B509B9" w:rsidRDefault="00B509B9" w:rsidP="00F0456D">
      <w:pPr>
        <w:ind w:firstLine="709"/>
        <w:rPr>
          <w:rFonts w:cs="Times New Roman"/>
          <w:b/>
          <w:color w:val="4F81BD" w:themeColor="accent1"/>
          <w:lang w:val="lt-LT"/>
        </w:rPr>
      </w:pPr>
    </w:p>
    <w:p w14:paraId="776FB5FC" w14:textId="77777777" w:rsidR="00B509B9" w:rsidRDefault="00B509B9" w:rsidP="00F0456D">
      <w:pPr>
        <w:ind w:firstLine="709"/>
        <w:rPr>
          <w:rFonts w:cs="Times New Roman"/>
          <w:b/>
          <w:color w:val="4F81BD" w:themeColor="accent1"/>
          <w:lang w:val="lt-LT"/>
        </w:rPr>
      </w:pPr>
    </w:p>
    <w:p w14:paraId="13A56CC6" w14:textId="77777777" w:rsidR="00B509B9" w:rsidRDefault="00B509B9" w:rsidP="00F0456D">
      <w:pPr>
        <w:ind w:firstLine="709"/>
        <w:rPr>
          <w:rFonts w:cs="Times New Roman"/>
          <w:b/>
          <w:color w:val="4F81BD" w:themeColor="accent1"/>
          <w:lang w:val="lt-LT"/>
        </w:rPr>
      </w:pPr>
    </w:p>
    <w:p w14:paraId="4C4AB4E1" w14:textId="77777777" w:rsidR="00B509B9" w:rsidRDefault="00B509B9" w:rsidP="00F0456D">
      <w:pPr>
        <w:ind w:firstLine="709"/>
        <w:rPr>
          <w:rFonts w:cs="Times New Roman"/>
          <w:b/>
          <w:color w:val="4F81BD" w:themeColor="accent1"/>
          <w:lang w:val="lt-LT"/>
        </w:rPr>
      </w:pPr>
    </w:p>
    <w:p w14:paraId="690A0A7B" w14:textId="77777777" w:rsidR="00B509B9" w:rsidRDefault="00B509B9" w:rsidP="00F0456D">
      <w:pPr>
        <w:ind w:firstLine="709"/>
        <w:rPr>
          <w:rFonts w:cs="Times New Roman"/>
          <w:b/>
          <w:color w:val="4F81BD" w:themeColor="accent1"/>
          <w:lang w:val="lt-LT"/>
        </w:rPr>
      </w:pPr>
    </w:p>
    <w:p w14:paraId="4140FC5B" w14:textId="77777777" w:rsidR="00B509B9" w:rsidRDefault="00B509B9" w:rsidP="00F0456D">
      <w:pPr>
        <w:ind w:firstLine="709"/>
        <w:rPr>
          <w:rFonts w:cs="Times New Roman"/>
          <w:b/>
          <w:color w:val="4F81BD" w:themeColor="accent1"/>
          <w:lang w:val="lt-LT"/>
        </w:rPr>
      </w:pPr>
    </w:p>
    <w:p w14:paraId="751E0992" w14:textId="77777777" w:rsidR="00B509B9" w:rsidRDefault="00B509B9" w:rsidP="00F0456D">
      <w:pPr>
        <w:ind w:firstLine="709"/>
        <w:rPr>
          <w:rFonts w:cs="Times New Roman"/>
          <w:b/>
          <w:color w:val="4F81BD" w:themeColor="accent1"/>
          <w:lang w:val="lt-LT"/>
        </w:rPr>
      </w:pPr>
    </w:p>
    <w:p w14:paraId="1C621011" w14:textId="77777777" w:rsidR="00B509B9" w:rsidRDefault="00B509B9" w:rsidP="00F0456D">
      <w:pPr>
        <w:ind w:firstLine="709"/>
        <w:rPr>
          <w:rFonts w:cs="Times New Roman"/>
          <w:b/>
          <w:color w:val="4F81BD" w:themeColor="accent1"/>
          <w:lang w:val="lt-LT"/>
        </w:rPr>
      </w:pPr>
    </w:p>
    <w:p w14:paraId="790F108C" w14:textId="77777777" w:rsidR="00B509B9" w:rsidRDefault="00B509B9" w:rsidP="00F0456D">
      <w:pPr>
        <w:ind w:firstLine="709"/>
        <w:rPr>
          <w:rFonts w:cs="Times New Roman"/>
          <w:b/>
          <w:color w:val="4F81BD" w:themeColor="accent1"/>
          <w:lang w:val="lt-LT"/>
        </w:rPr>
      </w:pPr>
    </w:p>
    <w:p w14:paraId="51FAC9CA" w14:textId="77777777" w:rsidR="00B509B9" w:rsidRDefault="00B509B9" w:rsidP="00F0456D">
      <w:pPr>
        <w:ind w:firstLine="709"/>
        <w:rPr>
          <w:rFonts w:cs="Times New Roman"/>
          <w:b/>
          <w:color w:val="4F81BD" w:themeColor="accent1"/>
          <w:lang w:val="lt-LT"/>
        </w:rPr>
      </w:pPr>
    </w:p>
    <w:p w14:paraId="1D1C18AF" w14:textId="77777777" w:rsidR="00B509B9" w:rsidRDefault="00B509B9" w:rsidP="00F0456D">
      <w:pPr>
        <w:ind w:firstLine="709"/>
        <w:rPr>
          <w:rFonts w:cs="Times New Roman"/>
          <w:b/>
          <w:color w:val="4F81BD" w:themeColor="accent1"/>
          <w:lang w:val="lt-LT"/>
        </w:rPr>
      </w:pPr>
    </w:p>
    <w:p w14:paraId="59EBC44B" w14:textId="77777777" w:rsidR="00B509B9" w:rsidRDefault="00B509B9" w:rsidP="00F0456D">
      <w:pPr>
        <w:ind w:firstLine="709"/>
        <w:rPr>
          <w:rFonts w:cs="Times New Roman"/>
          <w:b/>
          <w:color w:val="4F81BD" w:themeColor="accent1"/>
          <w:lang w:val="lt-LT"/>
        </w:rPr>
      </w:pPr>
    </w:p>
    <w:p w14:paraId="44D65F77" w14:textId="77777777" w:rsidR="00B509B9" w:rsidRDefault="00B509B9" w:rsidP="00F0456D">
      <w:pPr>
        <w:ind w:firstLine="709"/>
        <w:rPr>
          <w:rFonts w:cs="Times New Roman"/>
          <w:b/>
          <w:color w:val="4F81BD" w:themeColor="accent1"/>
          <w:lang w:val="lt-LT"/>
        </w:rPr>
      </w:pPr>
    </w:p>
    <w:p w14:paraId="6F19397C" w14:textId="77777777" w:rsidR="00B509B9" w:rsidRDefault="00B509B9" w:rsidP="00F0456D">
      <w:pPr>
        <w:ind w:firstLine="709"/>
        <w:rPr>
          <w:rFonts w:cs="Times New Roman"/>
          <w:b/>
          <w:color w:val="4F81BD" w:themeColor="accent1"/>
          <w:lang w:val="lt-LT"/>
        </w:rPr>
      </w:pPr>
    </w:p>
    <w:p w14:paraId="35BF4169" w14:textId="77777777" w:rsidR="00B509B9" w:rsidRDefault="00B509B9" w:rsidP="00F0456D">
      <w:pPr>
        <w:ind w:firstLine="709"/>
        <w:rPr>
          <w:rFonts w:cs="Times New Roman"/>
          <w:b/>
          <w:color w:val="4F81BD" w:themeColor="accent1"/>
          <w:lang w:val="lt-LT"/>
        </w:rPr>
      </w:pPr>
    </w:p>
    <w:p w14:paraId="053D1A43" w14:textId="77777777" w:rsidR="00B509B9" w:rsidRDefault="00B509B9" w:rsidP="00F0456D">
      <w:pPr>
        <w:ind w:firstLine="709"/>
        <w:rPr>
          <w:rFonts w:cs="Times New Roman"/>
          <w:b/>
          <w:color w:val="4F81BD" w:themeColor="accent1"/>
          <w:lang w:val="lt-LT"/>
        </w:rPr>
      </w:pPr>
    </w:p>
    <w:p w14:paraId="142529E6" w14:textId="77777777" w:rsidR="00B509B9" w:rsidRDefault="00B509B9" w:rsidP="00F0456D">
      <w:pPr>
        <w:ind w:firstLine="709"/>
        <w:rPr>
          <w:rFonts w:cs="Times New Roman"/>
          <w:b/>
          <w:color w:val="4F81BD" w:themeColor="accent1"/>
          <w:lang w:val="lt-LT"/>
        </w:rPr>
      </w:pPr>
    </w:p>
    <w:p w14:paraId="70C520D0" w14:textId="77777777" w:rsidR="00B509B9" w:rsidRDefault="00B509B9" w:rsidP="00F0456D">
      <w:pPr>
        <w:ind w:firstLine="709"/>
        <w:rPr>
          <w:rFonts w:cs="Times New Roman"/>
          <w:b/>
          <w:color w:val="4F81BD" w:themeColor="accent1"/>
          <w:lang w:val="lt-LT"/>
        </w:rPr>
      </w:pPr>
    </w:p>
    <w:p w14:paraId="40E5FCBB" w14:textId="77777777" w:rsidR="00F0456D" w:rsidRPr="00A3650C" w:rsidRDefault="00A955A1" w:rsidP="00F0456D">
      <w:pPr>
        <w:ind w:firstLine="709"/>
        <w:rPr>
          <w:rFonts w:eastAsia="Times New Roman" w:cs="Times New Roman"/>
          <w:b/>
          <w:color w:val="4F81BD" w:themeColor="accent1"/>
          <w:lang w:val="lt-LT" w:eastAsia="lt-LT"/>
        </w:rPr>
      </w:pPr>
      <w:r w:rsidRPr="00A3650C">
        <w:rPr>
          <w:rFonts w:cs="Times New Roman"/>
          <w:b/>
          <w:color w:val="4F81BD" w:themeColor="accent1"/>
          <w:lang w:val="lt-LT"/>
        </w:rPr>
        <w:lastRenderedPageBreak/>
        <w:fldChar w:fldCharType="begin"/>
      </w:r>
      <w:r w:rsidR="00F0456D" w:rsidRPr="00A3650C">
        <w:rPr>
          <w:rFonts w:cs="Times New Roman"/>
          <w:b/>
          <w:color w:val="4F81BD" w:themeColor="accent1"/>
          <w:lang w:val="lt-LT"/>
        </w:rPr>
        <w:instrText xml:space="preserve"> SEQ pav. \* ARABIC </w:instrText>
      </w:r>
      <w:r w:rsidRPr="00A3650C">
        <w:rPr>
          <w:rFonts w:cs="Times New Roman"/>
          <w:b/>
          <w:color w:val="4F81BD" w:themeColor="accent1"/>
          <w:lang w:val="lt-LT"/>
        </w:rPr>
        <w:fldChar w:fldCharType="separate"/>
      </w:r>
      <w:bookmarkStart w:id="130" w:name="_Toc494356612"/>
      <w:r w:rsidR="0010043D">
        <w:rPr>
          <w:rFonts w:cs="Times New Roman"/>
          <w:b/>
          <w:noProof/>
          <w:color w:val="4F81BD" w:themeColor="accent1"/>
          <w:lang w:val="lt-LT"/>
        </w:rPr>
        <w:t>21</w:t>
      </w:r>
      <w:r w:rsidRPr="00A3650C">
        <w:rPr>
          <w:rFonts w:cs="Times New Roman"/>
          <w:b/>
          <w:color w:val="4F81BD" w:themeColor="accent1"/>
          <w:lang w:val="lt-LT"/>
        </w:rPr>
        <w:fldChar w:fldCharType="end"/>
      </w:r>
      <w:r w:rsidR="00F0456D" w:rsidRPr="00A3650C">
        <w:rPr>
          <w:rFonts w:cs="Times New Roman"/>
          <w:b/>
          <w:color w:val="4F81BD" w:themeColor="accent1"/>
          <w:lang w:val="lt-LT" w:eastAsia="lt-LT"/>
        </w:rPr>
        <w:t xml:space="preserve"> </w:t>
      </w:r>
      <w:r w:rsidRPr="00A3650C">
        <w:rPr>
          <w:rFonts w:cs="Times New Roman"/>
          <w:b/>
          <w:color w:val="4F81BD" w:themeColor="accent1"/>
          <w:lang w:val="lt-LT"/>
        </w:rPr>
        <w:t xml:space="preserve">pav. Investicijos į įmones </w:t>
      </w:r>
      <w:r w:rsidRPr="00A3650C">
        <w:rPr>
          <w:rFonts w:eastAsia="Times New Roman" w:cs="Times New Roman"/>
          <w:b/>
          <w:color w:val="4F81BD" w:themeColor="accent1"/>
          <w:lang w:val="lt-LT" w:eastAsia="lt-LT"/>
        </w:rPr>
        <w:t>Centrinės ir Ry</w:t>
      </w:r>
      <w:r w:rsidR="008469CC">
        <w:rPr>
          <w:rFonts w:eastAsia="Times New Roman" w:cs="Times New Roman"/>
          <w:b/>
          <w:color w:val="4F81BD" w:themeColor="accent1"/>
          <w:lang w:val="lt-LT" w:eastAsia="lt-LT"/>
        </w:rPr>
        <w:t>tų Europos valstybėse 2008</w:t>
      </w:r>
      <w:proofErr w:type="gramStart"/>
      <w:r w:rsidR="008469CC">
        <w:rPr>
          <w:rFonts w:eastAsia="Times New Roman" w:cs="Times New Roman"/>
          <w:b/>
          <w:color w:val="4F81BD" w:themeColor="accent1"/>
          <w:lang w:val="lt-LT" w:eastAsia="lt-LT"/>
        </w:rPr>
        <w:t>-</w:t>
      </w:r>
      <w:proofErr w:type="gramEnd"/>
      <w:r w:rsidR="008469CC">
        <w:rPr>
          <w:rFonts w:eastAsia="Times New Roman" w:cs="Times New Roman"/>
          <w:b/>
          <w:color w:val="4F81BD" w:themeColor="accent1"/>
          <w:lang w:val="lt-LT" w:eastAsia="lt-LT"/>
        </w:rPr>
        <w:t>2013 m., </w:t>
      </w:r>
      <w:r w:rsidRPr="00A3650C">
        <w:rPr>
          <w:rFonts w:eastAsia="Times New Roman" w:cs="Times New Roman"/>
          <w:b/>
          <w:color w:val="4F81BD" w:themeColor="accent1"/>
          <w:lang w:val="lt-LT" w:eastAsia="lt-LT"/>
        </w:rPr>
        <w:t>vnt.</w:t>
      </w:r>
      <w:bookmarkEnd w:id="130"/>
    </w:p>
    <w:p w14:paraId="521D58F7" w14:textId="77777777" w:rsidR="00EB1602" w:rsidRPr="00A3650C" w:rsidRDefault="00F0456D" w:rsidP="008469CC">
      <w:pPr>
        <w:ind w:right="-1" w:firstLine="0"/>
        <w:rPr>
          <w:rFonts w:cs="Times New Roman"/>
          <w:noProof/>
          <w:lang w:val="lt-LT"/>
        </w:rPr>
      </w:pPr>
      <w:r w:rsidRPr="00A3650C">
        <w:rPr>
          <w:rFonts w:eastAsia="Times New Roman" w:cs="Times New Roman"/>
          <w:noProof/>
          <w:lang w:val="lt-LT" w:eastAsia="lt-LT"/>
        </w:rPr>
        <w:drawing>
          <wp:inline distT="0" distB="0" distL="0" distR="0" wp14:anchorId="6D191A75" wp14:editId="7718E400">
            <wp:extent cx="6067425" cy="5581650"/>
            <wp:effectExtent l="19050" t="19050" r="28575" b="1905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5665" cy="5589230"/>
                    </a:xfrm>
                    <a:prstGeom prst="rect">
                      <a:avLst/>
                    </a:prstGeom>
                    <a:noFill/>
                    <a:ln w="3175">
                      <a:solidFill>
                        <a:schemeClr val="tx1"/>
                      </a:solidFill>
                    </a:ln>
                    <a:extLst/>
                  </pic:spPr>
                </pic:pic>
              </a:graphicData>
            </a:graphic>
          </wp:inline>
        </w:drawing>
      </w:r>
    </w:p>
    <w:p w14:paraId="4AEADD10" w14:textId="7216B1D2" w:rsidR="00DC62AA" w:rsidRPr="00A3650C" w:rsidRDefault="00DC62AA" w:rsidP="00DC62AA">
      <w:pPr>
        <w:ind w:firstLine="709"/>
        <w:rPr>
          <w:rFonts w:cs="Times New Roman"/>
          <w:noProof/>
          <w:sz w:val="20"/>
          <w:lang w:val="lt-LT"/>
        </w:rPr>
      </w:pPr>
      <w:r w:rsidRPr="00A3650C">
        <w:rPr>
          <w:rFonts w:cs="Times New Roman"/>
          <w:noProof/>
          <w:sz w:val="20"/>
          <w:lang w:val="lt-LT"/>
        </w:rPr>
        <w:t xml:space="preserve">Šaltinis: </w:t>
      </w:r>
      <w:r w:rsidR="002E693C" w:rsidRPr="00A3650C">
        <w:rPr>
          <w:rFonts w:cs="Times New Roman"/>
          <w:noProof/>
          <w:sz w:val="20"/>
          <w:lang w:val="lt-LT"/>
        </w:rPr>
        <w:t>EVCA</w:t>
      </w:r>
      <w:r w:rsidRPr="00A3650C">
        <w:rPr>
          <w:rFonts w:cs="Times New Roman"/>
          <w:noProof/>
          <w:sz w:val="20"/>
          <w:lang w:val="lt-LT"/>
        </w:rPr>
        <w:t xml:space="preserve"> </w:t>
      </w:r>
    </w:p>
    <w:p w14:paraId="2F2F86C8" w14:textId="77777777" w:rsidR="00765992" w:rsidRDefault="00765992" w:rsidP="00765992">
      <w:pPr>
        <w:spacing w:before="240" w:after="240"/>
        <w:ind w:right="-1" w:firstLine="709"/>
        <w:rPr>
          <w:rFonts w:cs="Times New Roman"/>
          <w:noProof/>
          <w:lang w:val="lt-LT"/>
        </w:rPr>
      </w:pPr>
      <w:r w:rsidRPr="00A3650C">
        <w:rPr>
          <w:rFonts w:cs="Times New Roman"/>
          <w:noProof/>
          <w:lang w:val="lt-LT"/>
        </w:rPr>
        <w:t xml:space="preserve">RKF ir </w:t>
      </w:r>
      <w:r w:rsidR="00310837" w:rsidRPr="00A3650C">
        <w:rPr>
          <w:rFonts w:cs="Times New Roman"/>
          <w:noProof/>
          <w:lang w:val="lt-LT"/>
        </w:rPr>
        <w:t xml:space="preserve">rizikos kapitalo </w:t>
      </w:r>
      <w:r w:rsidRPr="00A3650C">
        <w:rPr>
          <w:rFonts w:cs="Times New Roman"/>
          <w:noProof/>
          <w:lang w:val="lt-LT"/>
        </w:rPr>
        <w:t xml:space="preserve">bendrovės aktyviausiai </w:t>
      </w:r>
      <w:r w:rsidR="0031155B" w:rsidRPr="00A3650C">
        <w:rPr>
          <w:rFonts w:cs="Times New Roman"/>
          <w:noProof/>
          <w:lang w:val="lt-LT"/>
        </w:rPr>
        <w:t xml:space="preserve">Lietuvos </w:t>
      </w:r>
      <w:r w:rsidRPr="00A3650C">
        <w:rPr>
          <w:rFonts w:cs="Times New Roman"/>
          <w:noProof/>
          <w:lang w:val="lt-LT"/>
        </w:rPr>
        <w:t>rinkoje veikė 201</w:t>
      </w:r>
      <w:r w:rsidR="002606B0" w:rsidRPr="00A3650C">
        <w:rPr>
          <w:rFonts w:cs="Times New Roman"/>
          <w:noProof/>
          <w:lang w:val="lt-LT"/>
        </w:rPr>
        <w:t>1 </w:t>
      </w:r>
      <w:r w:rsidRPr="00A3650C">
        <w:rPr>
          <w:rFonts w:cs="Times New Roman"/>
          <w:noProof/>
          <w:lang w:val="lt-LT"/>
        </w:rPr>
        <w:t xml:space="preserve">ir </w:t>
      </w:r>
      <w:r w:rsidR="000052C2" w:rsidRPr="00A3650C">
        <w:rPr>
          <w:rFonts w:cs="Times New Roman"/>
          <w:noProof/>
          <w:lang w:val="lt-LT"/>
        </w:rPr>
        <w:t>2013 </w:t>
      </w:r>
      <w:r w:rsidR="00784943">
        <w:rPr>
          <w:rFonts w:cs="Times New Roman"/>
          <w:noProof/>
          <w:lang w:val="lt-LT"/>
        </w:rPr>
        <w:t xml:space="preserve">m. </w:t>
      </w:r>
      <w:r w:rsidR="008469CC">
        <w:rPr>
          <w:rFonts w:cs="Times New Roman"/>
          <w:noProof/>
          <w:lang w:val="lt-LT"/>
        </w:rPr>
        <w:t>(žr. </w:t>
      </w:r>
      <w:r w:rsidRPr="00A3650C">
        <w:rPr>
          <w:rFonts w:cs="Times New Roman"/>
          <w:noProof/>
          <w:lang w:val="lt-LT"/>
        </w:rPr>
        <w:t>1</w:t>
      </w:r>
      <w:r w:rsidR="00A54103" w:rsidRPr="00A3650C">
        <w:rPr>
          <w:rFonts w:cs="Times New Roman"/>
          <w:noProof/>
          <w:lang w:val="lt-LT"/>
        </w:rPr>
        <w:t>2</w:t>
      </w:r>
      <w:r w:rsidR="002606B0" w:rsidRPr="00A3650C">
        <w:rPr>
          <w:rFonts w:cs="Times New Roman"/>
          <w:noProof/>
          <w:lang w:val="lt-LT"/>
        </w:rPr>
        <w:t> </w:t>
      </w:r>
      <w:r w:rsidRPr="00A3650C">
        <w:rPr>
          <w:rFonts w:cs="Times New Roman"/>
          <w:noProof/>
          <w:lang w:val="lt-LT"/>
        </w:rPr>
        <w:t xml:space="preserve">lentelę). </w:t>
      </w:r>
      <w:r w:rsidR="00E646DE" w:rsidRPr="00A3650C">
        <w:rPr>
          <w:rFonts w:cs="Times New Roman"/>
          <w:noProof/>
          <w:lang w:val="lt-LT"/>
        </w:rPr>
        <w:t>LT VCA</w:t>
      </w:r>
      <w:r w:rsidRPr="00A3650C">
        <w:rPr>
          <w:rFonts w:cs="Times New Roman"/>
          <w:noProof/>
          <w:lang w:val="lt-LT"/>
        </w:rPr>
        <w:t xml:space="preserve"> skaičiavimais, per </w:t>
      </w:r>
      <w:r w:rsidR="000052C2" w:rsidRPr="00A3650C">
        <w:rPr>
          <w:rFonts w:cs="Times New Roman"/>
          <w:noProof/>
          <w:lang w:val="lt-LT"/>
        </w:rPr>
        <w:t xml:space="preserve">2013 </w:t>
      </w:r>
      <w:r w:rsidR="0063262B" w:rsidRPr="00A3650C">
        <w:rPr>
          <w:rFonts w:cs="Times New Roman"/>
          <w:noProof/>
          <w:lang w:val="lt-LT"/>
        </w:rPr>
        <w:t>m. </w:t>
      </w:r>
      <w:r w:rsidRPr="00A3650C">
        <w:rPr>
          <w:rFonts w:cs="Times New Roman"/>
          <w:noProof/>
          <w:lang w:val="lt-LT"/>
        </w:rPr>
        <w:t xml:space="preserve">RKF ir </w:t>
      </w:r>
      <w:r w:rsidR="00310837" w:rsidRPr="00A3650C">
        <w:rPr>
          <w:rFonts w:cs="Times New Roman"/>
          <w:noProof/>
          <w:lang w:val="lt-LT"/>
        </w:rPr>
        <w:t xml:space="preserve">rizikos kapitalo </w:t>
      </w:r>
      <w:r w:rsidRPr="00A3650C">
        <w:rPr>
          <w:rFonts w:cs="Times New Roman"/>
          <w:noProof/>
          <w:lang w:val="lt-LT"/>
        </w:rPr>
        <w:t xml:space="preserve">bendrovės investavo į </w:t>
      </w:r>
      <w:r w:rsidR="000052C2" w:rsidRPr="00A3650C">
        <w:rPr>
          <w:rFonts w:cs="Times New Roman"/>
          <w:noProof/>
          <w:lang w:val="lt-LT"/>
        </w:rPr>
        <w:t>38 </w:t>
      </w:r>
      <w:r w:rsidRPr="00A3650C">
        <w:rPr>
          <w:rFonts w:cs="Times New Roman"/>
          <w:noProof/>
          <w:lang w:val="lt-LT"/>
        </w:rPr>
        <w:t xml:space="preserve">įmones, </w:t>
      </w:r>
      <w:r w:rsidR="009D1330" w:rsidRPr="00A3650C">
        <w:rPr>
          <w:rFonts w:cs="Times New Roman"/>
          <w:noProof/>
          <w:lang w:val="lt-LT"/>
        </w:rPr>
        <w:t xml:space="preserve">o </w:t>
      </w:r>
      <w:r w:rsidRPr="00A3650C">
        <w:rPr>
          <w:rFonts w:cs="Times New Roman"/>
          <w:noProof/>
          <w:lang w:val="lt-LT"/>
        </w:rPr>
        <w:t xml:space="preserve">bendra sandorių vertė siekė daugiau nei </w:t>
      </w:r>
      <w:r w:rsidR="004E3AE0" w:rsidRPr="00A3650C">
        <w:rPr>
          <w:rFonts w:cs="Times New Roman"/>
          <w:noProof/>
          <w:lang w:val="lt-LT"/>
        </w:rPr>
        <w:t>17,55</w:t>
      </w:r>
      <w:r w:rsidR="001F5207" w:rsidRPr="00A3650C">
        <w:rPr>
          <w:rFonts w:cs="Times New Roman"/>
          <w:noProof/>
          <w:lang w:val="lt-LT"/>
        </w:rPr>
        <w:t xml:space="preserve"> </w:t>
      </w:r>
      <w:r w:rsidRPr="00A3650C">
        <w:rPr>
          <w:rFonts w:cs="Times New Roman"/>
          <w:noProof/>
          <w:lang w:val="lt-LT"/>
        </w:rPr>
        <w:t xml:space="preserve">mln. </w:t>
      </w:r>
      <w:r w:rsidR="004E3AE0" w:rsidRPr="00A3650C">
        <w:rPr>
          <w:rFonts w:cs="Times New Roman"/>
          <w:noProof/>
          <w:lang w:val="lt-LT"/>
        </w:rPr>
        <w:t>EUR</w:t>
      </w:r>
      <w:r w:rsidRPr="00A3650C">
        <w:rPr>
          <w:rFonts w:cs="Times New Roman"/>
          <w:noProof/>
          <w:lang w:val="lt-LT"/>
        </w:rPr>
        <w:t>. 201</w:t>
      </w:r>
      <w:r w:rsidR="002606B0" w:rsidRPr="00A3650C">
        <w:rPr>
          <w:rFonts w:cs="Times New Roman"/>
          <w:noProof/>
          <w:lang w:val="lt-LT"/>
        </w:rPr>
        <w:t>1</w:t>
      </w:r>
      <w:r w:rsidR="00784943">
        <w:rPr>
          <w:rFonts w:cs="Times New Roman"/>
          <w:noProof/>
          <w:lang w:val="lt-LT"/>
        </w:rPr>
        <w:t> </w:t>
      </w:r>
      <w:r w:rsidR="0063262B" w:rsidRPr="00A3650C">
        <w:rPr>
          <w:rFonts w:cs="Times New Roman"/>
          <w:noProof/>
          <w:lang w:val="lt-LT"/>
        </w:rPr>
        <w:t>m. </w:t>
      </w:r>
      <w:r w:rsidRPr="00A3650C">
        <w:rPr>
          <w:rFonts w:cs="Times New Roman"/>
          <w:noProof/>
          <w:lang w:val="lt-LT"/>
        </w:rPr>
        <w:t xml:space="preserve">buvo </w:t>
      </w:r>
      <w:r w:rsidR="000052C2" w:rsidRPr="00A3650C">
        <w:rPr>
          <w:rFonts w:cs="Times New Roman"/>
          <w:noProof/>
          <w:lang w:val="lt-LT"/>
        </w:rPr>
        <w:t xml:space="preserve">įvykdytas </w:t>
      </w:r>
      <w:r w:rsidR="004E3AE0" w:rsidRPr="00A3650C">
        <w:rPr>
          <w:rFonts w:cs="Times New Roman"/>
          <w:noProof/>
          <w:lang w:val="lt-LT"/>
        </w:rPr>
        <w:t>21</w:t>
      </w:r>
      <w:r w:rsidR="00976EE9">
        <w:rPr>
          <w:rFonts w:cs="Times New Roman"/>
          <w:noProof/>
          <w:lang w:val="lt-LT"/>
        </w:rPr>
        <w:t> </w:t>
      </w:r>
      <w:r w:rsidRPr="00A3650C">
        <w:rPr>
          <w:rFonts w:cs="Times New Roman"/>
          <w:noProof/>
          <w:lang w:val="lt-LT"/>
        </w:rPr>
        <w:t>investicini</w:t>
      </w:r>
      <w:r w:rsidR="009A7E63" w:rsidRPr="00A3650C">
        <w:rPr>
          <w:rFonts w:cs="Times New Roman"/>
          <w:noProof/>
          <w:lang w:val="lt-LT"/>
        </w:rPr>
        <w:t>s</w:t>
      </w:r>
      <w:r w:rsidRPr="00A3650C">
        <w:rPr>
          <w:rFonts w:cs="Times New Roman"/>
          <w:noProof/>
          <w:lang w:val="lt-LT"/>
        </w:rPr>
        <w:t xml:space="preserve"> sandori</w:t>
      </w:r>
      <w:r w:rsidR="009A7E63" w:rsidRPr="00A3650C">
        <w:rPr>
          <w:rFonts w:cs="Times New Roman"/>
          <w:noProof/>
          <w:lang w:val="lt-LT"/>
        </w:rPr>
        <w:t>s</w:t>
      </w:r>
      <w:r w:rsidRPr="00A3650C">
        <w:rPr>
          <w:rFonts w:cs="Times New Roman"/>
          <w:noProof/>
          <w:lang w:val="lt-LT"/>
        </w:rPr>
        <w:t xml:space="preserve">, bendra jų vertė siekė </w:t>
      </w:r>
      <w:r w:rsidR="00784943">
        <w:rPr>
          <w:rFonts w:cs="Times New Roman"/>
          <w:noProof/>
          <w:lang w:val="lt-LT"/>
        </w:rPr>
        <w:t>26,67 </w:t>
      </w:r>
      <w:r w:rsidRPr="00A3650C">
        <w:rPr>
          <w:rFonts w:cs="Times New Roman"/>
          <w:noProof/>
          <w:lang w:val="lt-LT"/>
        </w:rPr>
        <w:t xml:space="preserve">mln. </w:t>
      </w:r>
      <w:r w:rsidR="004E3AE0" w:rsidRPr="00A3650C">
        <w:rPr>
          <w:rFonts w:cs="Times New Roman"/>
          <w:noProof/>
          <w:lang w:val="lt-LT"/>
        </w:rPr>
        <w:t>EUR</w:t>
      </w:r>
      <w:r w:rsidRPr="00A3650C">
        <w:rPr>
          <w:rFonts w:cs="Times New Roman"/>
          <w:noProof/>
          <w:lang w:val="lt-LT"/>
        </w:rPr>
        <w:t>. L</w:t>
      </w:r>
      <w:r w:rsidR="00E646DE" w:rsidRPr="00A3650C">
        <w:rPr>
          <w:rFonts w:cs="Times New Roman"/>
          <w:noProof/>
          <w:lang w:val="lt-LT"/>
        </w:rPr>
        <w:t>T VCA</w:t>
      </w:r>
      <w:r w:rsidRPr="00A3650C">
        <w:rPr>
          <w:rFonts w:cs="Times New Roman"/>
          <w:noProof/>
          <w:lang w:val="lt-LT"/>
        </w:rPr>
        <w:t xml:space="preserve"> duomenimis, </w:t>
      </w:r>
      <w:r w:rsidR="000052C2" w:rsidRPr="00A3650C">
        <w:rPr>
          <w:rFonts w:cs="Times New Roman"/>
          <w:noProof/>
          <w:lang w:val="lt-LT"/>
        </w:rPr>
        <w:t>201</w:t>
      </w:r>
      <w:r w:rsidR="001F3E99" w:rsidRPr="00A3650C">
        <w:rPr>
          <w:rFonts w:cs="Times New Roman"/>
          <w:noProof/>
          <w:lang w:val="lt-LT"/>
        </w:rPr>
        <w:t>2</w:t>
      </w:r>
      <w:r w:rsidR="00976EE9">
        <w:rPr>
          <w:rFonts w:cs="Times New Roman"/>
          <w:noProof/>
          <w:lang w:val="lt-LT"/>
        </w:rPr>
        <w:t> </w:t>
      </w:r>
      <w:r w:rsidR="0063262B" w:rsidRPr="00A3650C">
        <w:rPr>
          <w:rFonts w:cs="Times New Roman"/>
          <w:noProof/>
          <w:lang w:val="lt-LT"/>
        </w:rPr>
        <w:t>m. </w:t>
      </w:r>
      <w:r w:rsidRPr="00A3650C">
        <w:rPr>
          <w:rFonts w:cs="Times New Roman"/>
          <w:noProof/>
          <w:lang w:val="lt-LT"/>
        </w:rPr>
        <w:t>investicijų vertė atsiliko nuo 201</w:t>
      </w:r>
      <w:r w:rsidR="002606B0" w:rsidRPr="00A3650C">
        <w:rPr>
          <w:rFonts w:cs="Times New Roman"/>
          <w:noProof/>
          <w:lang w:val="lt-LT"/>
        </w:rPr>
        <w:t>1</w:t>
      </w:r>
      <w:r w:rsidR="00784943">
        <w:rPr>
          <w:rFonts w:cs="Times New Roman"/>
          <w:noProof/>
          <w:lang w:val="lt-LT"/>
        </w:rPr>
        <w:t> </w:t>
      </w:r>
      <w:r w:rsidR="0063262B" w:rsidRPr="00A3650C">
        <w:rPr>
          <w:rFonts w:cs="Times New Roman"/>
          <w:noProof/>
          <w:lang w:val="lt-LT"/>
        </w:rPr>
        <w:t>m.,</w:t>
      </w:r>
      <w:r w:rsidRPr="00A3650C">
        <w:rPr>
          <w:rFonts w:cs="Times New Roman"/>
          <w:noProof/>
          <w:lang w:val="lt-LT"/>
        </w:rPr>
        <w:t xml:space="preserve"> tačiau </w:t>
      </w:r>
      <w:r w:rsidR="000052C2" w:rsidRPr="00A3650C">
        <w:rPr>
          <w:rFonts w:cs="Times New Roman"/>
          <w:noProof/>
          <w:lang w:val="lt-LT"/>
        </w:rPr>
        <w:t>201</w:t>
      </w:r>
      <w:r w:rsidR="001F3E99" w:rsidRPr="00A3650C">
        <w:rPr>
          <w:rFonts w:cs="Times New Roman"/>
          <w:noProof/>
          <w:lang w:val="lt-LT"/>
        </w:rPr>
        <w:t>2</w:t>
      </w:r>
      <w:r w:rsidR="00784943">
        <w:rPr>
          <w:rFonts w:cs="Times New Roman"/>
          <w:noProof/>
          <w:lang w:val="lt-LT"/>
        </w:rPr>
        <w:t xml:space="preserve"> m. </w:t>
      </w:r>
      <w:r w:rsidRPr="00A3650C">
        <w:rPr>
          <w:rFonts w:cs="Times New Roman"/>
          <w:noProof/>
          <w:lang w:val="lt-LT"/>
        </w:rPr>
        <w:t>buvo sudaryta daugiau smulkių sandorių, o 201</w:t>
      </w:r>
      <w:r w:rsidR="009A7E63" w:rsidRPr="00A3650C">
        <w:rPr>
          <w:rFonts w:cs="Times New Roman"/>
          <w:noProof/>
          <w:lang w:val="lt-LT"/>
        </w:rPr>
        <w:t>1</w:t>
      </w:r>
      <w:r w:rsidR="002606B0" w:rsidRPr="00A3650C">
        <w:rPr>
          <w:rFonts w:cs="Times New Roman"/>
          <w:noProof/>
          <w:lang w:val="lt-LT"/>
        </w:rPr>
        <w:t> </w:t>
      </w:r>
      <w:r w:rsidR="0063262B" w:rsidRPr="00A3650C">
        <w:rPr>
          <w:rFonts w:cs="Times New Roman"/>
          <w:noProof/>
          <w:lang w:val="lt-LT"/>
        </w:rPr>
        <w:t>m. </w:t>
      </w:r>
      <w:r w:rsidR="009A7E63" w:rsidRPr="00A3650C">
        <w:rPr>
          <w:rFonts w:cs="Times New Roman"/>
          <w:noProof/>
          <w:lang w:val="lt-LT"/>
        </w:rPr>
        <w:t xml:space="preserve">įvyko </w:t>
      </w:r>
      <w:r w:rsidRPr="00A3650C">
        <w:rPr>
          <w:rFonts w:cs="Times New Roman"/>
          <w:noProof/>
          <w:lang w:val="lt-LT"/>
        </w:rPr>
        <w:t>daugiau stambesnių sandorių</w:t>
      </w:r>
      <w:r w:rsidR="00593AEF" w:rsidRPr="00A3650C">
        <w:rPr>
          <w:rStyle w:val="Puslapioinaosnuoroda"/>
          <w:rFonts w:cs="Times New Roman"/>
          <w:noProof/>
          <w:lang w:val="lt-LT"/>
        </w:rPr>
        <w:footnoteReference w:id="27"/>
      </w:r>
      <w:r w:rsidRPr="00A3650C">
        <w:rPr>
          <w:rFonts w:cs="Times New Roman"/>
          <w:noProof/>
          <w:lang w:val="lt-LT"/>
        </w:rPr>
        <w:t xml:space="preserve">. </w:t>
      </w:r>
    </w:p>
    <w:p w14:paraId="39D3DAD9" w14:textId="77777777" w:rsidR="00376164" w:rsidRDefault="00376164" w:rsidP="00765992">
      <w:pPr>
        <w:spacing w:before="240" w:after="240"/>
        <w:ind w:right="-1" w:firstLine="709"/>
        <w:rPr>
          <w:rFonts w:cs="Times New Roman"/>
          <w:noProof/>
          <w:lang w:val="lt-LT"/>
        </w:rPr>
      </w:pPr>
    </w:p>
    <w:p w14:paraId="0E76E854" w14:textId="77777777" w:rsidR="00376164" w:rsidRDefault="00376164" w:rsidP="00765992">
      <w:pPr>
        <w:spacing w:before="240" w:after="240"/>
        <w:ind w:right="-1" w:firstLine="709"/>
        <w:rPr>
          <w:rFonts w:cs="Times New Roman"/>
          <w:noProof/>
          <w:lang w:val="lt-LT"/>
        </w:rPr>
      </w:pPr>
    </w:p>
    <w:p w14:paraId="4D526393" w14:textId="77777777" w:rsidR="00765992" w:rsidRPr="00A3650C" w:rsidRDefault="00A955A1" w:rsidP="00F73E13">
      <w:pPr>
        <w:pStyle w:val="Antrat"/>
        <w:spacing w:before="240" w:after="0"/>
        <w:jc w:val="left"/>
        <w:rPr>
          <w:rFonts w:cs="Times New Roman"/>
          <w:color w:val="auto"/>
          <w:szCs w:val="24"/>
          <w:lang w:val="lt-LT"/>
        </w:rPr>
      </w:pPr>
      <w:r w:rsidRPr="00A3650C">
        <w:rPr>
          <w:rFonts w:cs="Times New Roman"/>
          <w:lang w:val="lt-LT"/>
        </w:rPr>
        <w:lastRenderedPageBreak/>
        <w:fldChar w:fldCharType="begin"/>
      </w:r>
      <w:r w:rsidR="00765992" w:rsidRPr="00A3650C">
        <w:rPr>
          <w:rFonts w:cs="Times New Roman"/>
          <w:lang w:val="lt-LT"/>
        </w:rPr>
        <w:instrText xml:space="preserve"> SEQ Lentelė \* ARABIC </w:instrText>
      </w:r>
      <w:r w:rsidRPr="00A3650C">
        <w:rPr>
          <w:rFonts w:cs="Times New Roman"/>
          <w:lang w:val="lt-LT"/>
        </w:rPr>
        <w:fldChar w:fldCharType="separate"/>
      </w:r>
      <w:bookmarkStart w:id="131" w:name="_Toc494356575"/>
      <w:r w:rsidR="0010043D">
        <w:rPr>
          <w:rFonts w:cs="Times New Roman"/>
          <w:noProof/>
          <w:lang w:val="lt-LT"/>
        </w:rPr>
        <w:t>12</w:t>
      </w:r>
      <w:r w:rsidRPr="00A3650C">
        <w:rPr>
          <w:rFonts w:cs="Times New Roman"/>
          <w:lang w:val="lt-LT"/>
        </w:rPr>
        <w:fldChar w:fldCharType="end"/>
      </w:r>
      <w:r w:rsidR="00765992" w:rsidRPr="00A3650C">
        <w:rPr>
          <w:rFonts w:cs="Times New Roman"/>
          <w:lang w:val="lt-LT"/>
        </w:rPr>
        <w:t xml:space="preserve"> lentelė. Privataus akcinio kapitalo, įskaitant rizikos kapitalą, investicijos Lietuvoje</w:t>
      </w:r>
      <w:bookmarkEnd w:id="131"/>
      <w:r w:rsidR="00765992" w:rsidRPr="00A3650C">
        <w:rPr>
          <w:rFonts w:cs="Times New Roman"/>
          <w:lang w:val="lt-LT"/>
        </w:rPr>
        <w:t xml:space="preserve"> </w:t>
      </w:r>
    </w:p>
    <w:tbl>
      <w:tblPr>
        <w:tblStyle w:val="Lentelstinklelis"/>
        <w:tblW w:w="0" w:type="auto"/>
        <w:tblInd w:w="108" w:type="dxa"/>
        <w:tblLook w:val="04A0" w:firstRow="1" w:lastRow="0" w:firstColumn="1" w:lastColumn="0" w:noHBand="0" w:noVBand="1"/>
      </w:tblPr>
      <w:tblGrid>
        <w:gridCol w:w="3359"/>
        <w:gridCol w:w="894"/>
        <w:gridCol w:w="992"/>
        <w:gridCol w:w="992"/>
        <w:gridCol w:w="1134"/>
        <w:gridCol w:w="993"/>
        <w:gridCol w:w="1275"/>
      </w:tblGrid>
      <w:tr w:rsidR="000052C2" w:rsidRPr="00A3650C" w14:paraId="44D3813D" w14:textId="77777777" w:rsidTr="007D48B8">
        <w:trPr>
          <w:trHeight w:val="300"/>
        </w:trPr>
        <w:tc>
          <w:tcPr>
            <w:tcW w:w="3359" w:type="dxa"/>
            <w:noWrap/>
            <w:hideMark/>
          </w:tcPr>
          <w:p w14:paraId="6CC2CBBA" w14:textId="77777777" w:rsidR="000052C2" w:rsidRPr="00A3650C" w:rsidRDefault="000052C2" w:rsidP="00765992">
            <w:pPr>
              <w:ind w:firstLine="0"/>
              <w:rPr>
                <w:rFonts w:cs="Times New Roman"/>
                <w:b/>
                <w:bCs/>
                <w:noProof/>
                <w:sz w:val="22"/>
                <w:lang w:val="lt-LT"/>
              </w:rPr>
            </w:pPr>
            <w:r w:rsidRPr="00A3650C">
              <w:rPr>
                <w:rFonts w:cs="Times New Roman"/>
                <w:b/>
                <w:bCs/>
                <w:noProof/>
                <w:sz w:val="22"/>
                <w:lang w:val="lt-LT"/>
              </w:rPr>
              <w:t>Akcinio kapitalo investicijos / Metai</w:t>
            </w:r>
          </w:p>
        </w:tc>
        <w:tc>
          <w:tcPr>
            <w:tcW w:w="894" w:type="dxa"/>
            <w:noWrap/>
            <w:vAlign w:val="center"/>
            <w:hideMark/>
          </w:tcPr>
          <w:p w14:paraId="080E89CC" w14:textId="77777777"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2008</w:t>
            </w:r>
          </w:p>
        </w:tc>
        <w:tc>
          <w:tcPr>
            <w:tcW w:w="992" w:type="dxa"/>
            <w:noWrap/>
            <w:vAlign w:val="center"/>
            <w:hideMark/>
          </w:tcPr>
          <w:p w14:paraId="30C907E4" w14:textId="77777777"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2009</w:t>
            </w:r>
          </w:p>
        </w:tc>
        <w:tc>
          <w:tcPr>
            <w:tcW w:w="992" w:type="dxa"/>
            <w:noWrap/>
            <w:vAlign w:val="center"/>
            <w:hideMark/>
          </w:tcPr>
          <w:p w14:paraId="2B4072D2" w14:textId="77777777"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2010</w:t>
            </w:r>
          </w:p>
        </w:tc>
        <w:tc>
          <w:tcPr>
            <w:tcW w:w="1134" w:type="dxa"/>
            <w:noWrap/>
            <w:vAlign w:val="center"/>
            <w:hideMark/>
          </w:tcPr>
          <w:p w14:paraId="6281B695" w14:textId="77777777"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2011</w:t>
            </w:r>
          </w:p>
        </w:tc>
        <w:tc>
          <w:tcPr>
            <w:tcW w:w="993" w:type="dxa"/>
            <w:noWrap/>
            <w:vAlign w:val="center"/>
            <w:hideMark/>
          </w:tcPr>
          <w:p w14:paraId="2546593B" w14:textId="77777777"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2012</w:t>
            </w:r>
          </w:p>
        </w:tc>
        <w:tc>
          <w:tcPr>
            <w:tcW w:w="1275" w:type="dxa"/>
            <w:vAlign w:val="center"/>
          </w:tcPr>
          <w:p w14:paraId="16DA03E1" w14:textId="77777777" w:rsidR="000052C2" w:rsidRPr="00A3650C" w:rsidRDefault="000052C2" w:rsidP="007D48B8">
            <w:pPr>
              <w:ind w:firstLine="0"/>
              <w:jc w:val="center"/>
              <w:rPr>
                <w:rFonts w:cs="Times New Roman"/>
                <w:b/>
                <w:bCs/>
                <w:noProof/>
                <w:sz w:val="22"/>
                <w:lang w:val="lt-LT"/>
              </w:rPr>
            </w:pPr>
            <w:r w:rsidRPr="00A3650C">
              <w:rPr>
                <w:rFonts w:cs="Times New Roman"/>
                <w:b/>
                <w:bCs/>
                <w:noProof/>
                <w:sz w:val="22"/>
                <w:lang w:val="lt-LT"/>
              </w:rPr>
              <w:t>2013</w:t>
            </w:r>
          </w:p>
        </w:tc>
      </w:tr>
      <w:tr w:rsidR="000052C2" w:rsidRPr="00A3650C" w14:paraId="57C518D9" w14:textId="77777777" w:rsidTr="007D48B8">
        <w:trPr>
          <w:trHeight w:val="300"/>
        </w:trPr>
        <w:tc>
          <w:tcPr>
            <w:tcW w:w="3359" w:type="dxa"/>
            <w:noWrap/>
            <w:hideMark/>
          </w:tcPr>
          <w:p w14:paraId="0111EB56" w14:textId="77777777" w:rsidR="000052C2" w:rsidRPr="00A3650C" w:rsidRDefault="000052C2" w:rsidP="004E3AE0">
            <w:pPr>
              <w:ind w:firstLine="0"/>
              <w:rPr>
                <w:rFonts w:cs="Times New Roman"/>
                <w:b/>
                <w:noProof/>
                <w:sz w:val="22"/>
                <w:lang w:val="lt-LT"/>
              </w:rPr>
            </w:pPr>
            <w:r w:rsidRPr="00A3650C">
              <w:rPr>
                <w:rFonts w:cs="Times New Roman"/>
                <w:b/>
                <w:noProof/>
                <w:sz w:val="22"/>
                <w:lang w:val="lt-LT"/>
              </w:rPr>
              <w:t xml:space="preserve">Investicijos, tūkst. </w:t>
            </w:r>
            <w:r w:rsidR="004E3AE0" w:rsidRPr="00A3650C">
              <w:rPr>
                <w:rFonts w:cs="Times New Roman"/>
                <w:b/>
                <w:noProof/>
                <w:sz w:val="22"/>
                <w:lang w:val="lt-LT"/>
              </w:rPr>
              <w:t>EUR</w:t>
            </w:r>
          </w:p>
        </w:tc>
        <w:tc>
          <w:tcPr>
            <w:tcW w:w="894" w:type="dxa"/>
            <w:noWrap/>
            <w:vAlign w:val="center"/>
            <w:hideMark/>
          </w:tcPr>
          <w:p w14:paraId="277E047B"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287EAC0B" w14:textId="77777777" w:rsidR="000052C2" w:rsidRPr="00A3650C" w:rsidRDefault="00781456" w:rsidP="007D48B8">
            <w:pPr>
              <w:ind w:firstLine="0"/>
              <w:jc w:val="center"/>
              <w:rPr>
                <w:rFonts w:cs="Times New Roman"/>
                <w:noProof/>
                <w:sz w:val="22"/>
                <w:lang w:val="lt-LT"/>
              </w:rPr>
            </w:pPr>
            <w:r>
              <w:rPr>
                <w:rFonts w:cs="Times New Roman"/>
                <w:noProof/>
                <w:sz w:val="22"/>
                <w:lang w:val="lt-LT"/>
              </w:rPr>
              <w:t>1 </w:t>
            </w:r>
            <w:r w:rsidR="004E3AE0" w:rsidRPr="00A3650C">
              <w:rPr>
                <w:rFonts w:cs="Times New Roman"/>
                <w:noProof/>
                <w:sz w:val="22"/>
                <w:lang w:val="lt-LT"/>
              </w:rPr>
              <w:t>183</w:t>
            </w:r>
          </w:p>
        </w:tc>
        <w:tc>
          <w:tcPr>
            <w:tcW w:w="992" w:type="dxa"/>
            <w:noWrap/>
            <w:vAlign w:val="center"/>
            <w:hideMark/>
          </w:tcPr>
          <w:p w14:paraId="1E9ADA4F" w14:textId="77777777" w:rsidR="000052C2" w:rsidRPr="00A3650C" w:rsidRDefault="00781456" w:rsidP="007D48B8">
            <w:pPr>
              <w:ind w:firstLine="0"/>
              <w:jc w:val="center"/>
              <w:rPr>
                <w:rFonts w:cs="Times New Roman"/>
                <w:noProof/>
                <w:sz w:val="22"/>
                <w:lang w:val="lt-LT"/>
              </w:rPr>
            </w:pPr>
            <w:r>
              <w:rPr>
                <w:rFonts w:cs="Times New Roman"/>
                <w:noProof/>
                <w:sz w:val="22"/>
                <w:lang w:val="lt-LT"/>
              </w:rPr>
              <w:t>1 </w:t>
            </w:r>
            <w:r w:rsidR="004E3AE0" w:rsidRPr="00A3650C">
              <w:rPr>
                <w:rFonts w:cs="Times New Roman"/>
                <w:noProof/>
                <w:sz w:val="22"/>
                <w:lang w:val="lt-LT"/>
              </w:rPr>
              <w:t>604</w:t>
            </w:r>
          </w:p>
        </w:tc>
        <w:tc>
          <w:tcPr>
            <w:tcW w:w="1134" w:type="dxa"/>
            <w:noWrap/>
            <w:vAlign w:val="center"/>
            <w:hideMark/>
          </w:tcPr>
          <w:p w14:paraId="35B5BC4A" w14:textId="77777777" w:rsidR="000052C2" w:rsidRPr="00A3650C" w:rsidRDefault="00781456" w:rsidP="007D48B8">
            <w:pPr>
              <w:ind w:firstLine="0"/>
              <w:jc w:val="center"/>
              <w:rPr>
                <w:rFonts w:cs="Times New Roman"/>
                <w:noProof/>
                <w:sz w:val="22"/>
                <w:lang w:val="lt-LT"/>
              </w:rPr>
            </w:pPr>
            <w:r>
              <w:rPr>
                <w:rFonts w:cs="Times New Roman"/>
                <w:noProof/>
                <w:sz w:val="22"/>
                <w:lang w:val="lt-LT"/>
              </w:rPr>
              <w:t>26 </w:t>
            </w:r>
            <w:r w:rsidR="004E3AE0" w:rsidRPr="00A3650C">
              <w:rPr>
                <w:rFonts w:cs="Times New Roman"/>
                <w:noProof/>
                <w:sz w:val="22"/>
                <w:lang w:val="lt-LT"/>
              </w:rPr>
              <w:t>671</w:t>
            </w:r>
          </w:p>
        </w:tc>
        <w:tc>
          <w:tcPr>
            <w:tcW w:w="993" w:type="dxa"/>
            <w:noWrap/>
            <w:vAlign w:val="center"/>
            <w:hideMark/>
          </w:tcPr>
          <w:p w14:paraId="18052BD4" w14:textId="77777777" w:rsidR="000052C2" w:rsidRPr="00A3650C" w:rsidRDefault="00781456" w:rsidP="007D48B8">
            <w:pPr>
              <w:ind w:firstLine="0"/>
              <w:jc w:val="center"/>
              <w:rPr>
                <w:rFonts w:cs="Times New Roman"/>
                <w:noProof/>
                <w:sz w:val="22"/>
                <w:lang w:val="lt-LT"/>
              </w:rPr>
            </w:pPr>
            <w:r>
              <w:rPr>
                <w:rFonts w:cs="Times New Roman"/>
                <w:noProof/>
                <w:sz w:val="22"/>
                <w:lang w:val="lt-LT"/>
              </w:rPr>
              <w:t>7 </w:t>
            </w:r>
            <w:r w:rsidR="004E3AE0" w:rsidRPr="00A3650C">
              <w:rPr>
                <w:rFonts w:cs="Times New Roman"/>
                <w:noProof/>
                <w:sz w:val="22"/>
                <w:lang w:val="lt-LT"/>
              </w:rPr>
              <w:t>651</w:t>
            </w:r>
          </w:p>
        </w:tc>
        <w:tc>
          <w:tcPr>
            <w:tcW w:w="1275" w:type="dxa"/>
            <w:vAlign w:val="center"/>
          </w:tcPr>
          <w:p w14:paraId="196F2402" w14:textId="77777777" w:rsidR="000052C2" w:rsidRPr="00A3650C" w:rsidRDefault="00781456" w:rsidP="007D48B8">
            <w:pPr>
              <w:ind w:firstLine="0"/>
              <w:jc w:val="center"/>
              <w:rPr>
                <w:rFonts w:cs="Times New Roman"/>
                <w:noProof/>
                <w:sz w:val="22"/>
                <w:lang w:val="lt-LT"/>
              </w:rPr>
            </w:pPr>
            <w:r>
              <w:rPr>
                <w:rFonts w:cs="Times New Roman"/>
                <w:lang w:val="lt-LT"/>
              </w:rPr>
              <w:t>17 </w:t>
            </w:r>
            <w:r w:rsidR="004E3AE0" w:rsidRPr="00A3650C">
              <w:rPr>
                <w:rFonts w:cs="Times New Roman"/>
                <w:lang w:val="lt-LT"/>
              </w:rPr>
              <w:t>550</w:t>
            </w:r>
          </w:p>
        </w:tc>
      </w:tr>
      <w:tr w:rsidR="000052C2" w:rsidRPr="00A3650C" w14:paraId="229C0098" w14:textId="77777777" w:rsidTr="007D48B8">
        <w:trPr>
          <w:trHeight w:val="300"/>
        </w:trPr>
        <w:tc>
          <w:tcPr>
            <w:tcW w:w="3359" w:type="dxa"/>
            <w:noWrap/>
            <w:hideMark/>
          </w:tcPr>
          <w:p w14:paraId="3F57188B" w14:textId="77777777" w:rsidR="000052C2" w:rsidRPr="00A3650C" w:rsidRDefault="000052C2" w:rsidP="00765992">
            <w:pPr>
              <w:ind w:firstLine="0"/>
              <w:rPr>
                <w:rFonts w:cs="Times New Roman"/>
                <w:b/>
                <w:noProof/>
                <w:sz w:val="22"/>
                <w:lang w:val="lt-LT"/>
              </w:rPr>
            </w:pPr>
            <w:r w:rsidRPr="00A3650C">
              <w:rPr>
                <w:rFonts w:cs="Times New Roman"/>
                <w:b/>
                <w:noProof/>
                <w:sz w:val="22"/>
                <w:lang w:val="lt-LT"/>
              </w:rPr>
              <w:t>Investicijų santykis, proc. nuo BVP</w:t>
            </w:r>
          </w:p>
        </w:tc>
        <w:tc>
          <w:tcPr>
            <w:tcW w:w="894" w:type="dxa"/>
            <w:noWrap/>
            <w:vAlign w:val="center"/>
            <w:hideMark/>
          </w:tcPr>
          <w:p w14:paraId="0B5572ED"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6826AD2F"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0,004</w:t>
            </w:r>
          </w:p>
        </w:tc>
        <w:tc>
          <w:tcPr>
            <w:tcW w:w="992" w:type="dxa"/>
            <w:noWrap/>
            <w:vAlign w:val="center"/>
            <w:hideMark/>
          </w:tcPr>
          <w:p w14:paraId="2ECEE208"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0,006</w:t>
            </w:r>
          </w:p>
        </w:tc>
        <w:tc>
          <w:tcPr>
            <w:tcW w:w="1134" w:type="dxa"/>
            <w:noWrap/>
            <w:vAlign w:val="center"/>
            <w:hideMark/>
          </w:tcPr>
          <w:p w14:paraId="51C20D58"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0,087</w:t>
            </w:r>
          </w:p>
        </w:tc>
        <w:tc>
          <w:tcPr>
            <w:tcW w:w="993" w:type="dxa"/>
            <w:noWrap/>
            <w:vAlign w:val="center"/>
            <w:hideMark/>
          </w:tcPr>
          <w:p w14:paraId="1C86CAE7"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0,023</w:t>
            </w:r>
          </w:p>
        </w:tc>
        <w:tc>
          <w:tcPr>
            <w:tcW w:w="1275" w:type="dxa"/>
            <w:vAlign w:val="center"/>
          </w:tcPr>
          <w:p w14:paraId="7A22C2E7" w14:textId="77777777" w:rsidR="000052C2" w:rsidRPr="00A3650C" w:rsidRDefault="00185CEE" w:rsidP="007D48B8">
            <w:pPr>
              <w:ind w:firstLine="0"/>
              <w:jc w:val="center"/>
              <w:rPr>
                <w:rFonts w:cs="Times New Roman"/>
                <w:noProof/>
                <w:sz w:val="22"/>
                <w:lang w:val="lt-LT"/>
              </w:rPr>
            </w:pPr>
            <w:r w:rsidRPr="00A3650C">
              <w:rPr>
                <w:rFonts w:cs="Times New Roman"/>
                <w:lang w:val="lt-LT"/>
              </w:rPr>
              <w:t>0,</w:t>
            </w:r>
            <w:r w:rsidR="000052C2" w:rsidRPr="00A3650C">
              <w:rPr>
                <w:rFonts w:cs="Times New Roman"/>
                <w:lang w:val="lt-LT"/>
              </w:rPr>
              <w:t>053</w:t>
            </w:r>
          </w:p>
        </w:tc>
      </w:tr>
      <w:tr w:rsidR="000052C2" w:rsidRPr="00A3650C" w14:paraId="7374E866" w14:textId="77777777" w:rsidTr="007D48B8">
        <w:trPr>
          <w:trHeight w:val="300"/>
        </w:trPr>
        <w:tc>
          <w:tcPr>
            <w:tcW w:w="3359" w:type="dxa"/>
            <w:noWrap/>
            <w:hideMark/>
          </w:tcPr>
          <w:p w14:paraId="55CF979E" w14:textId="77777777" w:rsidR="000052C2" w:rsidRPr="00A3650C" w:rsidRDefault="000052C2" w:rsidP="00765992">
            <w:pPr>
              <w:ind w:firstLine="0"/>
              <w:rPr>
                <w:rFonts w:cs="Times New Roman"/>
                <w:b/>
                <w:noProof/>
                <w:sz w:val="22"/>
                <w:lang w:val="lt-LT"/>
              </w:rPr>
            </w:pPr>
            <w:r w:rsidRPr="00A3650C">
              <w:rPr>
                <w:rFonts w:cs="Times New Roman"/>
                <w:b/>
                <w:noProof/>
                <w:sz w:val="22"/>
                <w:lang w:val="lt-LT"/>
              </w:rPr>
              <w:t>Imonės gavusios finansavimą, vnt.</w:t>
            </w:r>
          </w:p>
        </w:tc>
        <w:tc>
          <w:tcPr>
            <w:tcW w:w="894" w:type="dxa"/>
            <w:noWrap/>
            <w:vAlign w:val="center"/>
            <w:hideMark/>
          </w:tcPr>
          <w:p w14:paraId="17F85E6B"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2E4AF66E"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2</w:t>
            </w:r>
          </w:p>
        </w:tc>
        <w:tc>
          <w:tcPr>
            <w:tcW w:w="992" w:type="dxa"/>
            <w:noWrap/>
            <w:vAlign w:val="center"/>
            <w:hideMark/>
          </w:tcPr>
          <w:p w14:paraId="0CDC9F59"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3</w:t>
            </w:r>
          </w:p>
        </w:tc>
        <w:tc>
          <w:tcPr>
            <w:tcW w:w="1134" w:type="dxa"/>
            <w:noWrap/>
            <w:vAlign w:val="center"/>
            <w:hideMark/>
          </w:tcPr>
          <w:p w14:paraId="06D9D474"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21</w:t>
            </w:r>
          </w:p>
        </w:tc>
        <w:tc>
          <w:tcPr>
            <w:tcW w:w="993" w:type="dxa"/>
            <w:noWrap/>
            <w:vAlign w:val="center"/>
            <w:hideMark/>
          </w:tcPr>
          <w:p w14:paraId="6DB825AD" w14:textId="77777777" w:rsidR="000052C2" w:rsidRPr="00A3650C" w:rsidRDefault="000052C2" w:rsidP="007D48B8">
            <w:pPr>
              <w:ind w:firstLine="0"/>
              <w:jc w:val="center"/>
              <w:rPr>
                <w:rFonts w:cs="Times New Roman"/>
                <w:noProof/>
                <w:sz w:val="22"/>
                <w:lang w:val="lt-LT"/>
              </w:rPr>
            </w:pPr>
            <w:r w:rsidRPr="00A3650C">
              <w:rPr>
                <w:rFonts w:cs="Times New Roman"/>
                <w:noProof/>
                <w:sz w:val="22"/>
                <w:lang w:val="lt-LT"/>
              </w:rPr>
              <w:t>34</w:t>
            </w:r>
          </w:p>
        </w:tc>
        <w:tc>
          <w:tcPr>
            <w:tcW w:w="1275" w:type="dxa"/>
            <w:vAlign w:val="center"/>
          </w:tcPr>
          <w:p w14:paraId="4C8A5F40" w14:textId="77777777" w:rsidR="000052C2" w:rsidRPr="00A3650C" w:rsidRDefault="000052C2" w:rsidP="007D48B8">
            <w:pPr>
              <w:ind w:firstLine="0"/>
              <w:jc w:val="center"/>
              <w:rPr>
                <w:rFonts w:cs="Times New Roman"/>
                <w:noProof/>
                <w:sz w:val="22"/>
                <w:lang w:val="lt-LT"/>
              </w:rPr>
            </w:pPr>
            <w:r w:rsidRPr="00A3650C">
              <w:rPr>
                <w:rFonts w:cs="Times New Roman"/>
                <w:lang w:val="lt-LT"/>
              </w:rPr>
              <w:t>38</w:t>
            </w:r>
          </w:p>
        </w:tc>
      </w:tr>
    </w:tbl>
    <w:p w14:paraId="67047C33" w14:textId="77777777" w:rsidR="00765992" w:rsidRPr="00A3650C" w:rsidRDefault="00765992" w:rsidP="006B3E5F">
      <w:pPr>
        <w:ind w:firstLine="709"/>
        <w:rPr>
          <w:rFonts w:cs="Times New Roman"/>
          <w:noProof/>
          <w:sz w:val="20"/>
          <w:lang w:val="lt-LT"/>
        </w:rPr>
      </w:pPr>
      <w:r w:rsidRPr="00A3650C">
        <w:rPr>
          <w:rFonts w:cs="Times New Roman"/>
          <w:noProof/>
          <w:sz w:val="20"/>
          <w:lang w:val="lt-LT"/>
        </w:rPr>
        <w:t xml:space="preserve">Šaltinis: </w:t>
      </w:r>
      <w:r w:rsidR="009D1330" w:rsidRPr="00A3650C">
        <w:rPr>
          <w:rFonts w:cs="Times New Roman"/>
          <w:noProof/>
          <w:sz w:val="20"/>
          <w:lang w:val="lt-LT"/>
        </w:rPr>
        <w:t>EVCA</w:t>
      </w:r>
      <w:r w:rsidRPr="00A3650C">
        <w:rPr>
          <w:rFonts w:cs="Times New Roman"/>
          <w:noProof/>
          <w:sz w:val="20"/>
          <w:lang w:val="lt-LT"/>
        </w:rPr>
        <w:t xml:space="preserve"> ir L</w:t>
      </w:r>
      <w:r w:rsidR="00D34109" w:rsidRPr="00A3650C">
        <w:rPr>
          <w:rFonts w:cs="Times New Roman"/>
          <w:noProof/>
          <w:sz w:val="20"/>
          <w:lang w:val="lt-LT"/>
        </w:rPr>
        <w:t>T VCA</w:t>
      </w:r>
    </w:p>
    <w:p w14:paraId="321DA724" w14:textId="77777777" w:rsidR="00765992" w:rsidRPr="00A3650C" w:rsidRDefault="00744D1C" w:rsidP="002C1B8B">
      <w:pPr>
        <w:spacing w:before="240" w:after="240"/>
        <w:ind w:firstLine="709"/>
        <w:rPr>
          <w:rFonts w:cs="Times New Roman"/>
          <w:noProof/>
          <w:lang w:val="lt-LT"/>
        </w:rPr>
      </w:pPr>
      <w:r w:rsidRPr="00A3650C">
        <w:rPr>
          <w:rFonts w:eastAsia="Times New Roman" w:cs="Times New Roman"/>
          <w:lang w:val="lt-LT"/>
        </w:rPr>
        <w:t>Privataus akcinio kapitalo investicijų nuo BVP rodiklis Lietuvoje, kaip matyti iš 1</w:t>
      </w:r>
      <w:r w:rsidR="00A54103" w:rsidRPr="00A3650C">
        <w:rPr>
          <w:rFonts w:eastAsia="Times New Roman" w:cs="Times New Roman"/>
          <w:lang w:val="lt-LT"/>
        </w:rPr>
        <w:t>2</w:t>
      </w:r>
      <w:r w:rsidRPr="00A3650C">
        <w:rPr>
          <w:rFonts w:eastAsia="Times New Roman" w:cs="Times New Roman"/>
          <w:lang w:val="lt-LT"/>
        </w:rPr>
        <w:t> lentelės, buvo didžiausias 2011 m. (0,087 proc.), tačiau Lietuva vis dar atsiliko nuo Centrinės ir Rytų Europos regiono bendro vidurkio (0,105 proc.)</w:t>
      </w:r>
      <w:r w:rsidRPr="00A3650C">
        <w:rPr>
          <w:rFonts w:cs="Times New Roman"/>
          <w:noProof/>
          <w:lang w:val="lt-LT"/>
        </w:rPr>
        <w:t xml:space="preserve"> ir visos Europos bendro vidurkio – 0,326 proc. </w:t>
      </w:r>
      <w:r w:rsidR="00784943">
        <w:rPr>
          <w:rFonts w:cs="Times New Roman"/>
          <w:noProof/>
          <w:lang w:val="lt-LT"/>
        </w:rPr>
        <w:t>(t. y. Lietuvos vidurkis buvo 4 </w:t>
      </w:r>
      <w:r w:rsidR="009D1330" w:rsidRPr="00A3650C">
        <w:rPr>
          <w:rFonts w:cs="Times New Roman"/>
          <w:noProof/>
          <w:lang w:val="lt-LT"/>
        </w:rPr>
        <w:t xml:space="preserve">kartus </w:t>
      </w:r>
      <w:r w:rsidRPr="00A3650C">
        <w:rPr>
          <w:rFonts w:cs="Times New Roman"/>
          <w:noProof/>
          <w:lang w:val="lt-LT"/>
        </w:rPr>
        <w:t xml:space="preserve">mažesnis už Europos bendrą vidurkį). </w:t>
      </w:r>
      <w:r w:rsidR="009D1330" w:rsidRPr="00A3650C">
        <w:rPr>
          <w:rFonts w:cs="Times New Roman"/>
          <w:noProof/>
          <w:lang w:val="lt-LT"/>
        </w:rPr>
        <w:t>I</w:t>
      </w:r>
      <w:r w:rsidRPr="00A3650C">
        <w:rPr>
          <w:rFonts w:cs="Times New Roman"/>
          <w:noProof/>
          <w:lang w:val="lt-LT"/>
        </w:rPr>
        <w:t xml:space="preserve">nvesticijų </w:t>
      </w:r>
      <w:r w:rsidR="009D1330" w:rsidRPr="00A3650C">
        <w:rPr>
          <w:rFonts w:cs="Times New Roman"/>
          <w:noProof/>
          <w:lang w:val="lt-LT"/>
        </w:rPr>
        <w:t xml:space="preserve">skaičius </w:t>
      </w:r>
      <w:r w:rsidRPr="00A3650C">
        <w:rPr>
          <w:rFonts w:cs="Times New Roman"/>
          <w:noProof/>
          <w:lang w:val="lt-LT"/>
        </w:rPr>
        <w:t>ir sum</w:t>
      </w:r>
      <w:r w:rsidR="00784943">
        <w:rPr>
          <w:rFonts w:cs="Times New Roman"/>
          <w:noProof/>
          <w:lang w:val="lt-LT"/>
        </w:rPr>
        <w:t>a žymiai išaugo po to, kai 2010 </w:t>
      </w:r>
      <w:r w:rsidRPr="00A3650C">
        <w:rPr>
          <w:rFonts w:cs="Times New Roman"/>
          <w:noProof/>
          <w:lang w:val="lt-LT"/>
        </w:rPr>
        <w:t xml:space="preserve">m. pradėjo veikti iš JEREMIE kontroliuojančiojo fondo lėšų įsteigti RKF. Iš JEREMIE kontroliuojančiojo fondo lėšų atliktų investicijų dalis sudaro beveik </w:t>
      </w:r>
      <w:r w:rsidR="006E0F6A" w:rsidRPr="00A3650C">
        <w:rPr>
          <w:rFonts w:cs="Times New Roman"/>
          <w:noProof/>
          <w:lang w:val="lt-LT"/>
        </w:rPr>
        <w:t>60 </w:t>
      </w:r>
      <w:r w:rsidRPr="00A3650C">
        <w:rPr>
          <w:rFonts w:cs="Times New Roman"/>
          <w:noProof/>
          <w:lang w:val="lt-LT"/>
        </w:rPr>
        <w:t xml:space="preserve">proc. </w:t>
      </w:r>
      <w:r w:rsidR="00593AEF" w:rsidRPr="00A3650C">
        <w:rPr>
          <w:rFonts w:cs="Times New Roman"/>
          <w:noProof/>
          <w:lang w:val="lt-LT"/>
        </w:rPr>
        <w:t xml:space="preserve">visos </w:t>
      </w:r>
      <w:r w:rsidRPr="00A3650C">
        <w:rPr>
          <w:rFonts w:cs="Times New Roman"/>
          <w:noProof/>
          <w:lang w:val="lt-LT"/>
        </w:rPr>
        <w:t>2010–</w:t>
      </w:r>
      <w:r w:rsidR="00784943">
        <w:rPr>
          <w:rFonts w:cs="Times New Roman"/>
          <w:noProof/>
          <w:lang w:val="lt-LT"/>
        </w:rPr>
        <w:t>2013 </w:t>
      </w:r>
      <w:r w:rsidRPr="00A3650C">
        <w:rPr>
          <w:rFonts w:cs="Times New Roman"/>
          <w:noProof/>
          <w:lang w:val="lt-LT"/>
        </w:rPr>
        <w:t>m. investicijų sumos</w:t>
      </w:r>
      <w:r w:rsidR="00E202FC" w:rsidRPr="00A3650C">
        <w:rPr>
          <w:rFonts w:cs="Times New Roman"/>
          <w:noProof/>
          <w:lang w:val="lt-LT"/>
        </w:rPr>
        <w:t xml:space="preserve"> </w:t>
      </w:r>
      <w:r w:rsidR="00C60465" w:rsidRPr="00A3650C">
        <w:rPr>
          <w:rFonts w:cs="Times New Roman"/>
          <w:noProof/>
          <w:lang w:val="lt-LT"/>
        </w:rPr>
        <w:t>ir</w:t>
      </w:r>
      <w:r w:rsidR="00E202FC" w:rsidRPr="00A3650C">
        <w:rPr>
          <w:rFonts w:cs="Times New Roman"/>
          <w:noProof/>
          <w:lang w:val="lt-LT"/>
        </w:rPr>
        <w:t xml:space="preserve"> </w:t>
      </w:r>
      <w:r w:rsidR="00C60465" w:rsidRPr="00A3650C">
        <w:rPr>
          <w:rFonts w:cs="Times New Roman"/>
          <w:noProof/>
          <w:lang w:val="lt-LT"/>
        </w:rPr>
        <w:t xml:space="preserve">viso </w:t>
      </w:r>
      <w:r w:rsidR="00E202FC" w:rsidRPr="00A3650C">
        <w:rPr>
          <w:rFonts w:cs="Times New Roman"/>
          <w:noProof/>
          <w:lang w:val="lt-LT"/>
        </w:rPr>
        <w:t>sandorių skaičiaus</w:t>
      </w:r>
      <w:r w:rsidRPr="00A3650C">
        <w:rPr>
          <w:rFonts w:cs="Times New Roman"/>
          <w:noProof/>
          <w:lang w:val="lt-LT"/>
        </w:rPr>
        <w:t xml:space="preserve">. </w:t>
      </w:r>
    </w:p>
    <w:p w14:paraId="36A1D829" w14:textId="77777777" w:rsidR="00976EE9" w:rsidRPr="00A3650C" w:rsidRDefault="00765992" w:rsidP="00765992">
      <w:pPr>
        <w:spacing w:before="240" w:after="240"/>
        <w:ind w:firstLine="709"/>
        <w:rPr>
          <w:rFonts w:cs="Times New Roman"/>
          <w:noProof/>
          <w:lang w:val="lt-LT"/>
        </w:rPr>
      </w:pPr>
      <w:r w:rsidRPr="00A3650C">
        <w:rPr>
          <w:rFonts w:cs="Times New Roman"/>
          <w:noProof/>
          <w:lang w:val="lt-LT"/>
        </w:rPr>
        <w:t xml:space="preserve">Pagal investicijų tipą iš </w:t>
      </w:r>
      <w:r w:rsidR="00E67D2E" w:rsidRPr="00A3650C">
        <w:rPr>
          <w:rFonts w:cs="Times New Roman"/>
          <w:noProof/>
          <w:lang w:val="lt-LT"/>
        </w:rPr>
        <w:t>1</w:t>
      </w:r>
      <w:r w:rsidR="00A54103" w:rsidRPr="00A3650C">
        <w:rPr>
          <w:rFonts w:cs="Times New Roman"/>
          <w:noProof/>
          <w:lang w:val="lt-LT"/>
        </w:rPr>
        <w:t>3</w:t>
      </w:r>
      <w:r w:rsidR="001F5207" w:rsidRPr="00A3650C">
        <w:rPr>
          <w:rFonts w:cs="Times New Roman"/>
          <w:noProof/>
          <w:lang w:val="lt-LT"/>
        </w:rPr>
        <w:t xml:space="preserve"> </w:t>
      </w:r>
      <w:r w:rsidRPr="00A3650C">
        <w:rPr>
          <w:rFonts w:cs="Times New Roman"/>
          <w:noProof/>
          <w:lang w:val="lt-LT"/>
        </w:rPr>
        <w:t xml:space="preserve">lentelėje pateiktų duomenų matyti, kad </w:t>
      </w:r>
      <w:r w:rsidR="00E202FC" w:rsidRPr="00A3650C">
        <w:rPr>
          <w:rFonts w:cs="Times New Roman"/>
          <w:noProof/>
          <w:lang w:val="lt-LT"/>
        </w:rPr>
        <w:t xml:space="preserve">pagal investicijų vertę </w:t>
      </w:r>
      <w:r w:rsidRPr="00A3650C">
        <w:rPr>
          <w:rFonts w:cs="Times New Roman"/>
          <w:noProof/>
          <w:lang w:val="lt-LT"/>
        </w:rPr>
        <w:t>201</w:t>
      </w:r>
      <w:r w:rsidR="002606B0" w:rsidRPr="00A3650C">
        <w:rPr>
          <w:rFonts w:cs="Times New Roman"/>
          <w:noProof/>
          <w:lang w:val="lt-LT"/>
        </w:rPr>
        <w:t>1</w:t>
      </w:r>
      <w:r w:rsidR="00784943">
        <w:rPr>
          <w:rFonts w:cs="Times New Roman"/>
          <w:noProof/>
          <w:lang w:val="lt-LT"/>
        </w:rPr>
        <w:t> </w:t>
      </w:r>
      <w:r w:rsidR="0063262B" w:rsidRPr="00A3650C">
        <w:rPr>
          <w:rFonts w:cs="Times New Roman"/>
          <w:noProof/>
          <w:lang w:val="lt-LT"/>
        </w:rPr>
        <w:t>m.</w:t>
      </w:r>
      <w:r w:rsidR="00784943">
        <w:rPr>
          <w:rFonts w:cs="Times New Roman"/>
          <w:noProof/>
          <w:lang w:val="lt-LT"/>
        </w:rPr>
        <w:t> </w:t>
      </w:r>
      <w:r w:rsidRPr="00A3650C">
        <w:rPr>
          <w:rFonts w:cs="Times New Roman"/>
          <w:noProof/>
          <w:lang w:val="lt-LT"/>
        </w:rPr>
        <w:t>augimo ir kontrolinio akcijų paketo išpirkimo investicijos sudarė daugiau nei 8</w:t>
      </w:r>
      <w:r w:rsidR="00DA5965" w:rsidRPr="00A3650C">
        <w:rPr>
          <w:rFonts w:cs="Times New Roman"/>
          <w:noProof/>
          <w:lang w:val="lt-LT"/>
        </w:rPr>
        <w:t>9</w:t>
      </w:r>
      <w:r w:rsidR="00784943">
        <w:rPr>
          <w:rFonts w:cs="Times New Roman"/>
          <w:noProof/>
          <w:lang w:val="lt-LT"/>
        </w:rPr>
        <w:t> </w:t>
      </w:r>
      <w:r w:rsidR="00D81DF5" w:rsidRPr="00A3650C">
        <w:rPr>
          <w:rFonts w:cs="Times New Roman"/>
          <w:noProof/>
          <w:lang w:val="lt-LT"/>
        </w:rPr>
        <w:t>proc. </w:t>
      </w:r>
      <w:r w:rsidRPr="00A3650C">
        <w:rPr>
          <w:rFonts w:cs="Times New Roman"/>
          <w:noProof/>
          <w:lang w:val="lt-LT"/>
        </w:rPr>
        <w:t>visų atliktų investicijų. 201</w:t>
      </w:r>
      <w:r w:rsidR="002606B0" w:rsidRPr="00A3650C">
        <w:rPr>
          <w:rFonts w:cs="Times New Roman"/>
          <w:noProof/>
          <w:lang w:val="lt-LT"/>
        </w:rPr>
        <w:t>2</w:t>
      </w:r>
      <w:r w:rsidR="00784943">
        <w:rPr>
          <w:rFonts w:cs="Times New Roman"/>
          <w:noProof/>
          <w:lang w:val="lt-LT"/>
        </w:rPr>
        <w:t> </w:t>
      </w:r>
      <w:r w:rsidR="0063262B" w:rsidRPr="00A3650C">
        <w:rPr>
          <w:rFonts w:cs="Times New Roman"/>
          <w:noProof/>
          <w:lang w:val="lt-LT"/>
        </w:rPr>
        <w:t>m. </w:t>
      </w:r>
      <w:r w:rsidRPr="00A3650C">
        <w:rPr>
          <w:rFonts w:cs="Times New Roman"/>
          <w:noProof/>
          <w:lang w:val="lt-LT"/>
        </w:rPr>
        <w:t xml:space="preserve">situacija </w:t>
      </w:r>
      <w:r w:rsidR="00F42EB8" w:rsidRPr="00A3650C">
        <w:rPr>
          <w:rFonts w:cs="Times New Roman"/>
          <w:noProof/>
          <w:lang w:val="lt-LT"/>
        </w:rPr>
        <w:t>privataus akcinio kapitalo</w:t>
      </w:r>
      <w:r w:rsidRPr="00A3650C">
        <w:rPr>
          <w:rFonts w:cs="Times New Roman"/>
          <w:noProof/>
          <w:lang w:val="lt-LT"/>
        </w:rPr>
        <w:t xml:space="preserve"> rinkoje pasikeitė, nes daugiau nei 6</w:t>
      </w:r>
      <w:r w:rsidR="002606B0" w:rsidRPr="00A3650C">
        <w:rPr>
          <w:rFonts w:cs="Times New Roman"/>
          <w:noProof/>
          <w:lang w:val="lt-LT"/>
        </w:rPr>
        <w:t>7</w:t>
      </w:r>
      <w:r w:rsidR="00784943">
        <w:rPr>
          <w:rFonts w:cs="Times New Roman"/>
          <w:noProof/>
          <w:lang w:val="lt-LT"/>
        </w:rPr>
        <w:t> </w:t>
      </w:r>
      <w:r w:rsidR="00D81DF5" w:rsidRPr="00A3650C">
        <w:rPr>
          <w:rFonts w:cs="Times New Roman"/>
          <w:noProof/>
          <w:lang w:val="lt-LT"/>
        </w:rPr>
        <w:t>proc. </w:t>
      </w:r>
      <w:r w:rsidRPr="00A3650C">
        <w:rPr>
          <w:rFonts w:cs="Times New Roman"/>
          <w:noProof/>
          <w:lang w:val="lt-LT"/>
        </w:rPr>
        <w:t>investicijų sumos teko veiklos pradžios investicijoms, 2</w:t>
      </w:r>
      <w:r w:rsidR="00DA5965" w:rsidRPr="00A3650C">
        <w:rPr>
          <w:rFonts w:cs="Times New Roman"/>
          <w:noProof/>
          <w:lang w:val="lt-LT"/>
        </w:rPr>
        <w:t>9</w:t>
      </w:r>
      <w:r w:rsidR="00784943">
        <w:rPr>
          <w:rFonts w:cs="Times New Roman"/>
          <w:noProof/>
          <w:lang w:val="lt-LT"/>
        </w:rPr>
        <w:t> </w:t>
      </w:r>
      <w:r w:rsidR="00D81DF5" w:rsidRPr="00A3650C">
        <w:rPr>
          <w:rFonts w:cs="Times New Roman"/>
          <w:noProof/>
          <w:lang w:val="lt-LT"/>
        </w:rPr>
        <w:t>proc. </w:t>
      </w:r>
      <w:r w:rsidRPr="00A3650C">
        <w:rPr>
          <w:rFonts w:cs="Times New Roman"/>
          <w:noProof/>
          <w:lang w:val="lt-LT"/>
        </w:rPr>
        <w:t xml:space="preserve">augimo </w:t>
      </w:r>
      <w:r w:rsidR="009D1330" w:rsidRPr="00A3650C">
        <w:rPr>
          <w:rFonts w:cs="Times New Roman"/>
          <w:noProof/>
          <w:lang w:val="lt-LT"/>
        </w:rPr>
        <w:t xml:space="preserve">etapo </w:t>
      </w:r>
      <w:r w:rsidRPr="00A3650C">
        <w:rPr>
          <w:rFonts w:cs="Times New Roman"/>
          <w:noProof/>
          <w:lang w:val="lt-LT"/>
        </w:rPr>
        <w:t xml:space="preserve">investicijoms ir likę </w:t>
      </w:r>
      <w:r w:rsidR="002606B0" w:rsidRPr="00A3650C">
        <w:rPr>
          <w:rFonts w:cs="Times New Roman"/>
          <w:noProof/>
          <w:lang w:val="lt-LT"/>
        </w:rPr>
        <w:t>4 </w:t>
      </w:r>
      <w:r w:rsidR="00D81DF5" w:rsidRPr="00A3650C">
        <w:rPr>
          <w:rFonts w:cs="Times New Roman"/>
          <w:noProof/>
          <w:lang w:val="lt-LT"/>
        </w:rPr>
        <w:t>proc. </w:t>
      </w:r>
      <w:r w:rsidRPr="00A3650C">
        <w:rPr>
          <w:rFonts w:cs="Times New Roman"/>
          <w:noProof/>
          <w:lang w:val="lt-LT"/>
        </w:rPr>
        <w:t>– parengiamojo etapo investicijoms</w:t>
      </w:r>
      <w:r w:rsidR="009D1330" w:rsidRPr="00A3650C">
        <w:rPr>
          <w:rFonts w:cs="Times New Roman"/>
          <w:noProof/>
          <w:lang w:val="lt-LT"/>
        </w:rPr>
        <w:t xml:space="preserve">. </w:t>
      </w:r>
      <w:r w:rsidR="00784943">
        <w:rPr>
          <w:rFonts w:cs="Times New Roman"/>
          <w:noProof/>
          <w:lang w:val="lt-LT"/>
        </w:rPr>
        <w:t>2013 m. vėl buvo atlikta daugiausia</w:t>
      </w:r>
      <w:r w:rsidR="000052C2" w:rsidRPr="00A3650C">
        <w:rPr>
          <w:rFonts w:cs="Times New Roman"/>
          <w:noProof/>
          <w:lang w:val="lt-LT"/>
        </w:rPr>
        <w:t xml:space="preserve"> augimo ir kontrolinio akcijų paketo išpirkimo investicijos</w:t>
      </w:r>
      <w:r w:rsidR="009D1330" w:rsidRPr="00A3650C">
        <w:rPr>
          <w:rFonts w:cs="Times New Roman"/>
          <w:noProof/>
          <w:lang w:val="lt-LT"/>
        </w:rPr>
        <w:t xml:space="preserve">, kurios </w:t>
      </w:r>
      <w:r w:rsidR="000052C2" w:rsidRPr="00A3650C">
        <w:rPr>
          <w:rFonts w:cs="Times New Roman"/>
          <w:noProof/>
          <w:lang w:val="lt-LT"/>
        </w:rPr>
        <w:t>sudarė daugiau nei 75 proc. visų atliktų investicijų</w:t>
      </w:r>
      <w:r w:rsidRPr="00A3650C">
        <w:rPr>
          <w:rFonts w:cs="Times New Roman"/>
          <w:noProof/>
          <w:lang w:val="lt-LT"/>
        </w:rPr>
        <w:t xml:space="preserve">. </w:t>
      </w:r>
    </w:p>
    <w:p w14:paraId="6767ABDA" w14:textId="77777777" w:rsidR="00765992" w:rsidRPr="00A3650C" w:rsidRDefault="00A955A1" w:rsidP="00F73E13">
      <w:pPr>
        <w:pStyle w:val="Antrat"/>
        <w:spacing w:before="240" w:after="0"/>
        <w:jc w:val="left"/>
        <w:rPr>
          <w:rFonts w:cs="Times New Roman"/>
          <w:color w:val="auto"/>
          <w:szCs w:val="24"/>
          <w:lang w:val="lt-LT"/>
        </w:rPr>
      </w:pPr>
      <w:r w:rsidRPr="00A3650C">
        <w:rPr>
          <w:rFonts w:cs="Times New Roman"/>
          <w:lang w:val="lt-LT"/>
        </w:rPr>
        <w:fldChar w:fldCharType="begin"/>
      </w:r>
      <w:r w:rsidR="00765992" w:rsidRPr="00A3650C">
        <w:rPr>
          <w:rFonts w:cs="Times New Roman"/>
          <w:lang w:val="lt-LT"/>
        </w:rPr>
        <w:instrText xml:space="preserve"> SEQ Lentelė \* ARABIC </w:instrText>
      </w:r>
      <w:r w:rsidRPr="00A3650C">
        <w:rPr>
          <w:rFonts w:cs="Times New Roman"/>
          <w:lang w:val="lt-LT"/>
        </w:rPr>
        <w:fldChar w:fldCharType="separate"/>
      </w:r>
      <w:bookmarkStart w:id="132" w:name="_Toc494356576"/>
      <w:r w:rsidR="0010043D">
        <w:rPr>
          <w:rFonts w:cs="Times New Roman"/>
          <w:noProof/>
          <w:lang w:val="lt-LT"/>
        </w:rPr>
        <w:t>13</w:t>
      </w:r>
      <w:r w:rsidRPr="00A3650C">
        <w:rPr>
          <w:rFonts w:cs="Times New Roman"/>
          <w:lang w:val="lt-LT"/>
        </w:rPr>
        <w:fldChar w:fldCharType="end"/>
      </w:r>
      <w:r w:rsidR="00765992" w:rsidRPr="00A3650C">
        <w:rPr>
          <w:rFonts w:cs="Times New Roman"/>
          <w:color w:val="auto"/>
          <w:szCs w:val="24"/>
          <w:lang w:val="lt-LT"/>
        </w:rPr>
        <w:t xml:space="preserve"> </w:t>
      </w:r>
      <w:r w:rsidR="00765992" w:rsidRPr="00A3650C">
        <w:rPr>
          <w:rFonts w:cs="Times New Roman"/>
          <w:lang w:val="lt-LT"/>
        </w:rPr>
        <w:t xml:space="preserve">lentelė. </w:t>
      </w:r>
      <w:r w:rsidR="00F42EB8" w:rsidRPr="00A3650C">
        <w:rPr>
          <w:rFonts w:eastAsia="Times New Roman" w:cs="Times New Roman"/>
          <w:lang w:val="lt-LT"/>
        </w:rPr>
        <w:t>Privataus akcinio kapitalo</w:t>
      </w:r>
      <w:r w:rsidR="00765992" w:rsidRPr="00A3650C">
        <w:rPr>
          <w:rFonts w:cs="Times New Roman"/>
          <w:lang w:val="lt-LT"/>
        </w:rPr>
        <w:t xml:space="preserve"> investicijų tipas</w:t>
      </w:r>
      <w:bookmarkEnd w:id="132"/>
    </w:p>
    <w:tbl>
      <w:tblPr>
        <w:tblStyle w:val="Lentelstinklelis"/>
        <w:tblW w:w="9639" w:type="dxa"/>
        <w:tblInd w:w="-5" w:type="dxa"/>
        <w:tblLook w:val="04A0" w:firstRow="1" w:lastRow="0" w:firstColumn="1" w:lastColumn="0" w:noHBand="0" w:noVBand="1"/>
      </w:tblPr>
      <w:tblGrid>
        <w:gridCol w:w="3261"/>
        <w:gridCol w:w="992"/>
        <w:gridCol w:w="1134"/>
        <w:gridCol w:w="1134"/>
        <w:gridCol w:w="992"/>
        <w:gridCol w:w="1134"/>
        <w:gridCol w:w="992"/>
      </w:tblGrid>
      <w:tr w:rsidR="000052C2" w:rsidRPr="00A3650C" w14:paraId="027B64FF" w14:textId="77777777" w:rsidTr="00640755">
        <w:trPr>
          <w:trHeight w:val="300"/>
        </w:trPr>
        <w:tc>
          <w:tcPr>
            <w:tcW w:w="3261" w:type="dxa"/>
            <w:noWrap/>
            <w:hideMark/>
          </w:tcPr>
          <w:p w14:paraId="0F38B4E6" w14:textId="77777777" w:rsidR="000052C2" w:rsidRPr="00A3650C" w:rsidRDefault="000052C2" w:rsidP="0072547C">
            <w:pPr>
              <w:ind w:firstLine="0"/>
              <w:jc w:val="left"/>
              <w:rPr>
                <w:rFonts w:cs="Times New Roman"/>
                <w:b/>
                <w:noProof/>
                <w:lang w:val="lt-LT"/>
              </w:rPr>
            </w:pPr>
            <w:r w:rsidRPr="00A3650C">
              <w:rPr>
                <w:rFonts w:cs="Times New Roman"/>
                <w:b/>
                <w:noProof/>
                <w:lang w:val="lt-LT"/>
              </w:rPr>
              <w:t xml:space="preserve">Investicijų tipas, tūkst. </w:t>
            </w:r>
            <w:r w:rsidR="0072547C" w:rsidRPr="00A3650C">
              <w:rPr>
                <w:rFonts w:cs="Times New Roman"/>
                <w:b/>
                <w:noProof/>
                <w:lang w:val="lt-LT"/>
              </w:rPr>
              <w:t xml:space="preserve">EUR </w:t>
            </w:r>
            <w:r w:rsidRPr="00A3650C">
              <w:rPr>
                <w:rFonts w:cs="Times New Roman"/>
                <w:b/>
                <w:noProof/>
                <w:lang w:val="lt-LT"/>
              </w:rPr>
              <w:t>/ Metai</w:t>
            </w:r>
          </w:p>
        </w:tc>
        <w:tc>
          <w:tcPr>
            <w:tcW w:w="992" w:type="dxa"/>
            <w:noWrap/>
            <w:vAlign w:val="center"/>
            <w:hideMark/>
          </w:tcPr>
          <w:p w14:paraId="0D8081D9" w14:textId="77777777" w:rsidR="000052C2" w:rsidRPr="00A3650C" w:rsidRDefault="000052C2" w:rsidP="007D48B8">
            <w:pPr>
              <w:ind w:firstLine="0"/>
              <w:jc w:val="center"/>
              <w:rPr>
                <w:rFonts w:cs="Times New Roman"/>
                <w:b/>
                <w:noProof/>
                <w:lang w:val="lt-LT"/>
              </w:rPr>
            </w:pPr>
            <w:r w:rsidRPr="00A3650C">
              <w:rPr>
                <w:rFonts w:cs="Times New Roman"/>
                <w:b/>
                <w:noProof/>
                <w:lang w:val="lt-LT"/>
              </w:rPr>
              <w:t>2008</w:t>
            </w:r>
          </w:p>
        </w:tc>
        <w:tc>
          <w:tcPr>
            <w:tcW w:w="1134" w:type="dxa"/>
            <w:noWrap/>
            <w:vAlign w:val="center"/>
            <w:hideMark/>
          </w:tcPr>
          <w:p w14:paraId="16020E58" w14:textId="77777777" w:rsidR="000052C2" w:rsidRPr="00A3650C" w:rsidRDefault="000052C2" w:rsidP="007D48B8">
            <w:pPr>
              <w:ind w:firstLine="0"/>
              <w:jc w:val="center"/>
              <w:rPr>
                <w:rFonts w:cs="Times New Roman"/>
                <w:b/>
                <w:noProof/>
                <w:lang w:val="lt-LT"/>
              </w:rPr>
            </w:pPr>
            <w:r w:rsidRPr="00A3650C">
              <w:rPr>
                <w:rFonts w:cs="Times New Roman"/>
                <w:b/>
                <w:noProof/>
                <w:lang w:val="lt-LT"/>
              </w:rPr>
              <w:t>2009</w:t>
            </w:r>
          </w:p>
        </w:tc>
        <w:tc>
          <w:tcPr>
            <w:tcW w:w="1134" w:type="dxa"/>
            <w:noWrap/>
            <w:vAlign w:val="center"/>
            <w:hideMark/>
          </w:tcPr>
          <w:p w14:paraId="67ECF565" w14:textId="77777777" w:rsidR="000052C2" w:rsidRPr="00A3650C" w:rsidRDefault="000052C2" w:rsidP="007D48B8">
            <w:pPr>
              <w:ind w:firstLine="0"/>
              <w:jc w:val="center"/>
              <w:rPr>
                <w:rFonts w:cs="Times New Roman"/>
                <w:b/>
                <w:noProof/>
                <w:lang w:val="lt-LT"/>
              </w:rPr>
            </w:pPr>
            <w:r w:rsidRPr="00A3650C">
              <w:rPr>
                <w:rFonts w:cs="Times New Roman"/>
                <w:b/>
                <w:noProof/>
                <w:lang w:val="lt-LT"/>
              </w:rPr>
              <w:t>2010</w:t>
            </w:r>
          </w:p>
        </w:tc>
        <w:tc>
          <w:tcPr>
            <w:tcW w:w="992" w:type="dxa"/>
            <w:noWrap/>
            <w:vAlign w:val="center"/>
            <w:hideMark/>
          </w:tcPr>
          <w:p w14:paraId="088F2313" w14:textId="77777777" w:rsidR="000052C2" w:rsidRPr="00A3650C" w:rsidRDefault="000052C2" w:rsidP="007D48B8">
            <w:pPr>
              <w:ind w:firstLine="0"/>
              <w:jc w:val="center"/>
              <w:rPr>
                <w:rFonts w:cs="Times New Roman"/>
                <w:b/>
                <w:noProof/>
                <w:lang w:val="lt-LT"/>
              </w:rPr>
            </w:pPr>
            <w:r w:rsidRPr="00A3650C">
              <w:rPr>
                <w:rFonts w:cs="Times New Roman"/>
                <w:b/>
                <w:noProof/>
                <w:lang w:val="lt-LT"/>
              </w:rPr>
              <w:t>2011</w:t>
            </w:r>
          </w:p>
        </w:tc>
        <w:tc>
          <w:tcPr>
            <w:tcW w:w="1134" w:type="dxa"/>
            <w:noWrap/>
            <w:vAlign w:val="center"/>
            <w:hideMark/>
          </w:tcPr>
          <w:p w14:paraId="76413B48" w14:textId="77777777" w:rsidR="000052C2" w:rsidRPr="00A3650C" w:rsidRDefault="000052C2" w:rsidP="007D48B8">
            <w:pPr>
              <w:ind w:firstLine="0"/>
              <w:jc w:val="center"/>
              <w:rPr>
                <w:rFonts w:cs="Times New Roman"/>
                <w:b/>
                <w:noProof/>
                <w:lang w:val="lt-LT"/>
              </w:rPr>
            </w:pPr>
            <w:r w:rsidRPr="00A3650C">
              <w:rPr>
                <w:rFonts w:cs="Times New Roman"/>
                <w:b/>
                <w:noProof/>
                <w:lang w:val="lt-LT"/>
              </w:rPr>
              <w:t>2012</w:t>
            </w:r>
          </w:p>
        </w:tc>
        <w:tc>
          <w:tcPr>
            <w:tcW w:w="992" w:type="dxa"/>
            <w:vAlign w:val="center"/>
          </w:tcPr>
          <w:p w14:paraId="3F8C3FE1" w14:textId="77777777" w:rsidR="000052C2" w:rsidRPr="00A3650C" w:rsidRDefault="000052C2" w:rsidP="007D48B8">
            <w:pPr>
              <w:ind w:firstLine="0"/>
              <w:jc w:val="center"/>
              <w:rPr>
                <w:rFonts w:cs="Times New Roman"/>
                <w:b/>
                <w:noProof/>
                <w:lang w:val="lt-LT"/>
              </w:rPr>
            </w:pPr>
            <w:r w:rsidRPr="00A3650C">
              <w:rPr>
                <w:rFonts w:cs="Times New Roman"/>
                <w:b/>
                <w:noProof/>
                <w:lang w:val="lt-LT"/>
              </w:rPr>
              <w:t>2013</w:t>
            </w:r>
          </w:p>
        </w:tc>
      </w:tr>
      <w:tr w:rsidR="000052C2" w:rsidRPr="00A3650C" w14:paraId="22A77BD5" w14:textId="77777777" w:rsidTr="00640755">
        <w:trPr>
          <w:trHeight w:val="300"/>
        </w:trPr>
        <w:tc>
          <w:tcPr>
            <w:tcW w:w="3261" w:type="dxa"/>
            <w:noWrap/>
            <w:hideMark/>
          </w:tcPr>
          <w:p w14:paraId="52DE3E56"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Parengiamojo etapo (ang. Seed)</w:t>
            </w:r>
          </w:p>
        </w:tc>
        <w:tc>
          <w:tcPr>
            <w:tcW w:w="992" w:type="dxa"/>
            <w:noWrap/>
            <w:vAlign w:val="center"/>
            <w:hideMark/>
          </w:tcPr>
          <w:p w14:paraId="330A4FD3"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2DA50F52"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30498313"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0F3631EB"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2D25B8D3" w14:textId="77777777" w:rsidR="000052C2" w:rsidRPr="00A3650C" w:rsidRDefault="0072547C" w:rsidP="00593AEF">
            <w:pPr>
              <w:ind w:firstLine="0"/>
              <w:jc w:val="center"/>
              <w:rPr>
                <w:rFonts w:cs="Times New Roman"/>
                <w:noProof/>
                <w:sz w:val="22"/>
                <w:lang w:val="lt-LT"/>
              </w:rPr>
            </w:pPr>
            <w:r w:rsidRPr="00A3650C">
              <w:rPr>
                <w:rFonts w:cs="Times New Roman"/>
                <w:noProof/>
                <w:sz w:val="22"/>
                <w:lang w:val="lt-LT"/>
              </w:rPr>
              <w:t>200</w:t>
            </w:r>
          </w:p>
        </w:tc>
        <w:tc>
          <w:tcPr>
            <w:tcW w:w="992" w:type="dxa"/>
            <w:vAlign w:val="center"/>
          </w:tcPr>
          <w:p w14:paraId="1B302FD3" w14:textId="77777777" w:rsidR="000052C2" w:rsidRPr="00A3650C" w:rsidRDefault="00784943" w:rsidP="00593AEF">
            <w:pPr>
              <w:ind w:firstLine="0"/>
              <w:jc w:val="center"/>
              <w:rPr>
                <w:rFonts w:cs="Times New Roman"/>
                <w:noProof/>
                <w:sz w:val="22"/>
                <w:szCs w:val="22"/>
                <w:lang w:val="lt-LT"/>
              </w:rPr>
            </w:pPr>
            <w:r>
              <w:rPr>
                <w:rFonts w:cs="Times New Roman"/>
                <w:sz w:val="22"/>
                <w:lang w:val="lt-LT"/>
              </w:rPr>
              <w:t>1 </w:t>
            </w:r>
            <w:r w:rsidR="0072547C" w:rsidRPr="00A3650C">
              <w:rPr>
                <w:rFonts w:cs="Times New Roman"/>
                <w:sz w:val="22"/>
                <w:lang w:val="lt-LT"/>
              </w:rPr>
              <w:t>591</w:t>
            </w:r>
          </w:p>
        </w:tc>
      </w:tr>
      <w:tr w:rsidR="000052C2" w:rsidRPr="00A3650C" w14:paraId="741232EB" w14:textId="77777777" w:rsidTr="00640755">
        <w:trPr>
          <w:trHeight w:val="300"/>
        </w:trPr>
        <w:tc>
          <w:tcPr>
            <w:tcW w:w="3261" w:type="dxa"/>
            <w:noWrap/>
            <w:hideMark/>
          </w:tcPr>
          <w:p w14:paraId="0E466D7A"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Veiklos pradžios (ang. Start-up)</w:t>
            </w:r>
          </w:p>
        </w:tc>
        <w:tc>
          <w:tcPr>
            <w:tcW w:w="992" w:type="dxa"/>
            <w:noWrap/>
            <w:vAlign w:val="center"/>
            <w:hideMark/>
          </w:tcPr>
          <w:p w14:paraId="3EE2A5A8"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17F9EAB0" w14:textId="77777777" w:rsidR="000052C2" w:rsidRPr="00A3650C" w:rsidRDefault="0072547C" w:rsidP="00593AEF">
            <w:pPr>
              <w:ind w:firstLine="0"/>
              <w:jc w:val="center"/>
              <w:rPr>
                <w:rFonts w:cs="Times New Roman"/>
                <w:noProof/>
                <w:sz w:val="22"/>
                <w:lang w:val="lt-LT"/>
              </w:rPr>
            </w:pPr>
            <w:r w:rsidRPr="00A3650C">
              <w:rPr>
                <w:rFonts w:cs="Times New Roman"/>
                <w:noProof/>
                <w:sz w:val="22"/>
                <w:lang w:val="lt-LT"/>
              </w:rPr>
              <w:t>145</w:t>
            </w:r>
          </w:p>
        </w:tc>
        <w:tc>
          <w:tcPr>
            <w:tcW w:w="1134" w:type="dxa"/>
            <w:noWrap/>
            <w:vAlign w:val="center"/>
            <w:hideMark/>
          </w:tcPr>
          <w:p w14:paraId="69AD0E71" w14:textId="77777777" w:rsidR="000052C2" w:rsidRPr="00A3650C" w:rsidRDefault="0072547C" w:rsidP="00593AEF">
            <w:pPr>
              <w:ind w:firstLine="0"/>
              <w:jc w:val="center"/>
              <w:rPr>
                <w:rFonts w:cs="Times New Roman"/>
                <w:noProof/>
                <w:sz w:val="22"/>
                <w:lang w:val="lt-LT"/>
              </w:rPr>
            </w:pPr>
            <w:r w:rsidRPr="00A3650C">
              <w:rPr>
                <w:rFonts w:cs="Times New Roman"/>
                <w:noProof/>
                <w:sz w:val="22"/>
                <w:lang w:val="lt-LT"/>
              </w:rPr>
              <w:t>104</w:t>
            </w:r>
          </w:p>
        </w:tc>
        <w:tc>
          <w:tcPr>
            <w:tcW w:w="992" w:type="dxa"/>
            <w:noWrap/>
            <w:vAlign w:val="center"/>
            <w:hideMark/>
          </w:tcPr>
          <w:p w14:paraId="2F100135" w14:textId="77777777" w:rsidR="000052C2" w:rsidRPr="00A3650C" w:rsidRDefault="0072547C" w:rsidP="00593AEF">
            <w:pPr>
              <w:ind w:firstLine="0"/>
              <w:jc w:val="center"/>
              <w:rPr>
                <w:rFonts w:cs="Times New Roman"/>
                <w:noProof/>
                <w:sz w:val="22"/>
                <w:lang w:val="lt-LT"/>
              </w:rPr>
            </w:pPr>
            <w:r w:rsidRPr="00A3650C">
              <w:rPr>
                <w:rFonts w:cs="Times New Roman"/>
                <w:noProof/>
                <w:sz w:val="22"/>
                <w:lang w:val="lt-LT"/>
              </w:rPr>
              <w:t>546</w:t>
            </w:r>
          </w:p>
        </w:tc>
        <w:tc>
          <w:tcPr>
            <w:tcW w:w="1134" w:type="dxa"/>
            <w:noWrap/>
            <w:vAlign w:val="center"/>
            <w:hideMark/>
          </w:tcPr>
          <w:p w14:paraId="140B2746" w14:textId="77777777" w:rsidR="000052C2" w:rsidRPr="00A3650C" w:rsidRDefault="00784943" w:rsidP="00593AEF">
            <w:pPr>
              <w:ind w:firstLine="0"/>
              <w:jc w:val="center"/>
              <w:rPr>
                <w:rFonts w:cs="Times New Roman"/>
                <w:noProof/>
                <w:sz w:val="22"/>
                <w:lang w:val="lt-LT"/>
              </w:rPr>
            </w:pPr>
            <w:r>
              <w:rPr>
                <w:rFonts w:cs="Times New Roman"/>
                <w:noProof/>
                <w:sz w:val="22"/>
                <w:lang w:val="lt-LT"/>
              </w:rPr>
              <w:t>4 </w:t>
            </w:r>
            <w:r w:rsidR="0072547C" w:rsidRPr="00A3650C">
              <w:rPr>
                <w:rFonts w:cs="Times New Roman"/>
                <w:noProof/>
                <w:sz w:val="22"/>
                <w:lang w:val="lt-LT"/>
              </w:rPr>
              <w:t>080</w:t>
            </w:r>
          </w:p>
        </w:tc>
        <w:tc>
          <w:tcPr>
            <w:tcW w:w="992" w:type="dxa"/>
            <w:vAlign w:val="center"/>
          </w:tcPr>
          <w:p w14:paraId="0AEE53D1" w14:textId="77777777" w:rsidR="000052C2" w:rsidRPr="00A3650C" w:rsidRDefault="00784943" w:rsidP="00593AEF">
            <w:pPr>
              <w:ind w:firstLine="0"/>
              <w:jc w:val="center"/>
              <w:rPr>
                <w:rFonts w:cs="Times New Roman"/>
                <w:noProof/>
                <w:sz w:val="22"/>
                <w:szCs w:val="22"/>
                <w:lang w:val="lt-LT"/>
              </w:rPr>
            </w:pPr>
            <w:r>
              <w:rPr>
                <w:rFonts w:cs="Times New Roman"/>
                <w:sz w:val="22"/>
                <w:lang w:val="lt-LT"/>
              </w:rPr>
              <w:t>2 </w:t>
            </w:r>
            <w:r w:rsidR="0072547C" w:rsidRPr="00A3650C">
              <w:rPr>
                <w:rFonts w:cs="Times New Roman"/>
                <w:sz w:val="22"/>
                <w:lang w:val="lt-LT"/>
              </w:rPr>
              <w:t>103</w:t>
            </w:r>
          </w:p>
        </w:tc>
      </w:tr>
      <w:tr w:rsidR="000052C2" w:rsidRPr="00A3650C" w14:paraId="2F67A3B3" w14:textId="77777777" w:rsidTr="00640755">
        <w:trPr>
          <w:trHeight w:val="300"/>
        </w:trPr>
        <w:tc>
          <w:tcPr>
            <w:tcW w:w="3261" w:type="dxa"/>
            <w:noWrap/>
            <w:hideMark/>
          </w:tcPr>
          <w:p w14:paraId="793851D6"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 xml:space="preserve">Vėlesnės stadijos </w:t>
            </w:r>
            <w:r w:rsidRPr="00A3650C">
              <w:rPr>
                <w:rFonts w:cs="Times New Roman"/>
                <w:b/>
                <w:noProof/>
                <w:sz w:val="22"/>
                <w:szCs w:val="22"/>
                <w:lang w:val="lt-LT"/>
              </w:rPr>
              <w:br/>
              <w:t>(ang. Later-stage venture)</w:t>
            </w:r>
          </w:p>
        </w:tc>
        <w:tc>
          <w:tcPr>
            <w:tcW w:w="992" w:type="dxa"/>
            <w:noWrap/>
            <w:vAlign w:val="center"/>
            <w:hideMark/>
          </w:tcPr>
          <w:p w14:paraId="00A87150"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590FB332"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4A5A7AA7"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0C2036C8" w14:textId="77777777" w:rsidR="000052C2" w:rsidRPr="00A3650C" w:rsidRDefault="00784943" w:rsidP="00593AEF">
            <w:pPr>
              <w:ind w:firstLine="0"/>
              <w:jc w:val="center"/>
              <w:rPr>
                <w:rFonts w:cs="Times New Roman"/>
                <w:noProof/>
                <w:sz w:val="22"/>
                <w:lang w:val="lt-LT"/>
              </w:rPr>
            </w:pPr>
            <w:r>
              <w:rPr>
                <w:rFonts w:cs="Times New Roman"/>
                <w:noProof/>
                <w:sz w:val="22"/>
                <w:lang w:val="lt-LT"/>
              </w:rPr>
              <w:t>2 </w:t>
            </w:r>
            <w:r w:rsidR="0072547C" w:rsidRPr="00A3650C">
              <w:rPr>
                <w:rFonts w:cs="Times New Roman"/>
                <w:noProof/>
                <w:sz w:val="22"/>
                <w:lang w:val="lt-LT"/>
              </w:rPr>
              <w:t>185</w:t>
            </w:r>
          </w:p>
        </w:tc>
        <w:tc>
          <w:tcPr>
            <w:tcW w:w="1134" w:type="dxa"/>
            <w:noWrap/>
            <w:vAlign w:val="center"/>
            <w:hideMark/>
          </w:tcPr>
          <w:p w14:paraId="4AE24F87"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14:paraId="6711C2B6" w14:textId="77777777" w:rsidR="000052C2" w:rsidRPr="00A3650C" w:rsidRDefault="0072547C" w:rsidP="00593AEF">
            <w:pPr>
              <w:ind w:firstLine="0"/>
              <w:jc w:val="center"/>
              <w:rPr>
                <w:rFonts w:cs="Times New Roman"/>
                <w:noProof/>
                <w:sz w:val="22"/>
                <w:szCs w:val="22"/>
                <w:lang w:val="lt-LT"/>
              </w:rPr>
            </w:pPr>
            <w:r w:rsidRPr="00A3650C">
              <w:rPr>
                <w:rFonts w:cs="Times New Roman"/>
                <w:sz w:val="22"/>
                <w:lang w:val="lt-LT"/>
              </w:rPr>
              <w:t>623</w:t>
            </w:r>
          </w:p>
        </w:tc>
      </w:tr>
      <w:tr w:rsidR="000052C2" w:rsidRPr="00A3650C" w14:paraId="3875E118" w14:textId="77777777" w:rsidTr="00640755">
        <w:trPr>
          <w:trHeight w:val="300"/>
        </w:trPr>
        <w:tc>
          <w:tcPr>
            <w:tcW w:w="3261" w:type="dxa"/>
            <w:noWrap/>
            <w:hideMark/>
          </w:tcPr>
          <w:p w14:paraId="35FFCCDD"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Augimo (ang. Growth)</w:t>
            </w:r>
          </w:p>
        </w:tc>
        <w:tc>
          <w:tcPr>
            <w:tcW w:w="992" w:type="dxa"/>
            <w:noWrap/>
            <w:vAlign w:val="center"/>
            <w:hideMark/>
          </w:tcPr>
          <w:p w14:paraId="31631506"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412A5FBF" w14:textId="77777777" w:rsidR="000052C2" w:rsidRPr="00A3650C" w:rsidRDefault="00784943" w:rsidP="00593AEF">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038</w:t>
            </w:r>
          </w:p>
        </w:tc>
        <w:tc>
          <w:tcPr>
            <w:tcW w:w="1134" w:type="dxa"/>
            <w:noWrap/>
            <w:vAlign w:val="center"/>
            <w:hideMark/>
          </w:tcPr>
          <w:p w14:paraId="11A7F0B1"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72C962A8" w14:textId="77777777" w:rsidR="000052C2" w:rsidRPr="00A3650C" w:rsidRDefault="00784943" w:rsidP="00593AEF">
            <w:pPr>
              <w:ind w:firstLine="0"/>
              <w:jc w:val="center"/>
              <w:rPr>
                <w:rFonts w:cs="Times New Roman"/>
                <w:noProof/>
                <w:sz w:val="22"/>
                <w:lang w:val="lt-LT"/>
              </w:rPr>
            </w:pPr>
            <w:r>
              <w:rPr>
                <w:rFonts w:cs="Times New Roman"/>
                <w:noProof/>
                <w:sz w:val="22"/>
                <w:lang w:val="lt-LT"/>
              </w:rPr>
              <w:t>10 </w:t>
            </w:r>
            <w:r w:rsidR="0072547C" w:rsidRPr="00A3650C">
              <w:rPr>
                <w:rFonts w:cs="Times New Roman"/>
                <w:noProof/>
                <w:sz w:val="22"/>
                <w:lang w:val="lt-LT"/>
              </w:rPr>
              <w:t>294</w:t>
            </w:r>
          </w:p>
        </w:tc>
        <w:tc>
          <w:tcPr>
            <w:tcW w:w="1134" w:type="dxa"/>
            <w:noWrap/>
            <w:vAlign w:val="center"/>
            <w:hideMark/>
          </w:tcPr>
          <w:p w14:paraId="32DAB540" w14:textId="77777777" w:rsidR="000052C2" w:rsidRPr="00A3650C" w:rsidRDefault="00784943" w:rsidP="00593AEF">
            <w:pPr>
              <w:ind w:firstLine="0"/>
              <w:jc w:val="center"/>
              <w:rPr>
                <w:rFonts w:cs="Times New Roman"/>
                <w:noProof/>
                <w:sz w:val="22"/>
                <w:lang w:val="lt-LT"/>
              </w:rPr>
            </w:pPr>
            <w:r>
              <w:rPr>
                <w:rFonts w:cs="Times New Roman"/>
                <w:noProof/>
                <w:sz w:val="22"/>
                <w:lang w:val="lt-LT"/>
              </w:rPr>
              <w:t>3 </w:t>
            </w:r>
            <w:r w:rsidR="0072547C" w:rsidRPr="00A3650C">
              <w:rPr>
                <w:rFonts w:cs="Times New Roman"/>
                <w:noProof/>
                <w:sz w:val="22"/>
                <w:lang w:val="lt-LT"/>
              </w:rPr>
              <w:t>371</w:t>
            </w:r>
          </w:p>
        </w:tc>
        <w:tc>
          <w:tcPr>
            <w:tcW w:w="992" w:type="dxa"/>
            <w:vAlign w:val="center"/>
          </w:tcPr>
          <w:p w14:paraId="0B683996" w14:textId="77777777" w:rsidR="000052C2" w:rsidRPr="00A3650C" w:rsidRDefault="00784943" w:rsidP="00593AEF">
            <w:pPr>
              <w:ind w:firstLine="0"/>
              <w:jc w:val="center"/>
              <w:rPr>
                <w:rFonts w:cs="Times New Roman"/>
                <w:noProof/>
                <w:sz w:val="22"/>
                <w:szCs w:val="22"/>
                <w:lang w:val="lt-LT"/>
              </w:rPr>
            </w:pPr>
            <w:r>
              <w:rPr>
                <w:rFonts w:cs="Times New Roman"/>
                <w:sz w:val="22"/>
                <w:lang w:val="lt-LT"/>
              </w:rPr>
              <w:t>7 </w:t>
            </w:r>
            <w:r w:rsidR="0072547C" w:rsidRPr="00A3650C">
              <w:rPr>
                <w:rFonts w:cs="Times New Roman"/>
                <w:sz w:val="22"/>
                <w:lang w:val="lt-LT"/>
              </w:rPr>
              <w:t>157</w:t>
            </w:r>
          </w:p>
        </w:tc>
      </w:tr>
      <w:tr w:rsidR="000052C2" w:rsidRPr="00A3650C" w14:paraId="76D55185" w14:textId="77777777" w:rsidTr="00640755">
        <w:trPr>
          <w:trHeight w:val="300"/>
        </w:trPr>
        <w:tc>
          <w:tcPr>
            <w:tcW w:w="3261" w:type="dxa"/>
            <w:noWrap/>
            <w:hideMark/>
          </w:tcPr>
          <w:p w14:paraId="1D493900"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 xml:space="preserve">Gelbėjimo </w:t>
            </w:r>
            <w:r w:rsidRPr="00A3650C">
              <w:rPr>
                <w:rFonts w:cs="Times New Roman"/>
                <w:b/>
                <w:noProof/>
                <w:sz w:val="22"/>
                <w:szCs w:val="22"/>
                <w:lang w:val="lt-LT"/>
              </w:rPr>
              <w:br/>
              <w:t>(ang. Rescue/Turnaround)</w:t>
            </w:r>
          </w:p>
        </w:tc>
        <w:tc>
          <w:tcPr>
            <w:tcW w:w="992" w:type="dxa"/>
            <w:noWrap/>
            <w:vAlign w:val="center"/>
            <w:hideMark/>
          </w:tcPr>
          <w:p w14:paraId="1D1C8254"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69C0955F"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1C2F5AF2" w14:textId="77777777" w:rsidR="000052C2" w:rsidRPr="00A3650C" w:rsidRDefault="00784943" w:rsidP="00593AEF">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500</w:t>
            </w:r>
          </w:p>
        </w:tc>
        <w:tc>
          <w:tcPr>
            <w:tcW w:w="992" w:type="dxa"/>
            <w:noWrap/>
            <w:vAlign w:val="center"/>
            <w:hideMark/>
          </w:tcPr>
          <w:p w14:paraId="5FC0ABF0"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7D90EE99"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14:paraId="3C1E70AC" w14:textId="77777777" w:rsidR="000052C2" w:rsidRPr="00A3650C" w:rsidRDefault="000052C2" w:rsidP="00593AEF">
            <w:pPr>
              <w:ind w:firstLine="0"/>
              <w:jc w:val="center"/>
              <w:rPr>
                <w:rFonts w:cs="Times New Roman"/>
                <w:noProof/>
                <w:sz w:val="22"/>
                <w:szCs w:val="22"/>
                <w:lang w:val="lt-LT"/>
              </w:rPr>
            </w:pPr>
            <w:r w:rsidRPr="00A3650C">
              <w:rPr>
                <w:rFonts w:cs="Times New Roman"/>
                <w:sz w:val="22"/>
                <w:lang w:val="lt-LT"/>
              </w:rPr>
              <w:t>0</w:t>
            </w:r>
          </w:p>
        </w:tc>
      </w:tr>
      <w:tr w:rsidR="000052C2" w:rsidRPr="00A3650C" w14:paraId="6431709A" w14:textId="77777777" w:rsidTr="00640755">
        <w:trPr>
          <w:trHeight w:val="300"/>
        </w:trPr>
        <w:tc>
          <w:tcPr>
            <w:tcW w:w="3261" w:type="dxa"/>
            <w:noWrap/>
            <w:hideMark/>
          </w:tcPr>
          <w:p w14:paraId="70A54FC1"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 xml:space="preserve">Pakeitimo kapitalas </w:t>
            </w:r>
            <w:r w:rsidRPr="00A3650C">
              <w:rPr>
                <w:rFonts w:cs="Times New Roman"/>
                <w:b/>
                <w:noProof/>
                <w:sz w:val="22"/>
                <w:szCs w:val="22"/>
                <w:lang w:val="lt-LT"/>
              </w:rPr>
              <w:br/>
              <w:t>(ang. Replacement capital)</w:t>
            </w:r>
          </w:p>
        </w:tc>
        <w:tc>
          <w:tcPr>
            <w:tcW w:w="992" w:type="dxa"/>
            <w:noWrap/>
            <w:vAlign w:val="center"/>
            <w:hideMark/>
          </w:tcPr>
          <w:p w14:paraId="10F18372"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1C4C6849"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3A497104"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2E817EA5"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38E451C4"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14:paraId="2A218D2B" w14:textId="77777777" w:rsidR="000052C2" w:rsidRPr="00A3650C" w:rsidRDefault="000052C2" w:rsidP="00593AEF">
            <w:pPr>
              <w:ind w:firstLine="0"/>
              <w:jc w:val="center"/>
              <w:rPr>
                <w:rFonts w:cs="Times New Roman"/>
                <w:noProof/>
                <w:sz w:val="22"/>
                <w:szCs w:val="22"/>
                <w:lang w:val="lt-LT"/>
              </w:rPr>
            </w:pPr>
            <w:r w:rsidRPr="00A3650C">
              <w:rPr>
                <w:rFonts w:cs="Times New Roman"/>
                <w:sz w:val="22"/>
                <w:lang w:val="lt-LT"/>
              </w:rPr>
              <w:t>0</w:t>
            </w:r>
          </w:p>
        </w:tc>
      </w:tr>
      <w:tr w:rsidR="000052C2" w:rsidRPr="00A3650C" w14:paraId="57CEC236" w14:textId="77777777" w:rsidTr="00640755">
        <w:trPr>
          <w:trHeight w:val="300"/>
        </w:trPr>
        <w:tc>
          <w:tcPr>
            <w:tcW w:w="3261" w:type="dxa"/>
            <w:noWrap/>
            <w:hideMark/>
          </w:tcPr>
          <w:p w14:paraId="57B9B6CF" w14:textId="77777777" w:rsidR="000052C2" w:rsidRPr="00A3650C" w:rsidRDefault="000052C2" w:rsidP="00E817DE">
            <w:pPr>
              <w:ind w:firstLine="0"/>
              <w:jc w:val="left"/>
              <w:rPr>
                <w:rFonts w:cs="Times New Roman"/>
                <w:b/>
                <w:noProof/>
                <w:sz w:val="22"/>
                <w:szCs w:val="22"/>
                <w:lang w:val="lt-LT"/>
              </w:rPr>
            </w:pPr>
            <w:r w:rsidRPr="00A3650C">
              <w:rPr>
                <w:rFonts w:cs="Times New Roman"/>
                <w:b/>
                <w:noProof/>
                <w:sz w:val="22"/>
                <w:szCs w:val="22"/>
                <w:lang w:val="lt-LT"/>
              </w:rPr>
              <w:t>Kontrolinio akcijų paketo išpirkimas (ang. Buyout)</w:t>
            </w:r>
          </w:p>
        </w:tc>
        <w:tc>
          <w:tcPr>
            <w:tcW w:w="992" w:type="dxa"/>
            <w:noWrap/>
            <w:vAlign w:val="center"/>
            <w:hideMark/>
          </w:tcPr>
          <w:p w14:paraId="0AA70E80"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45E3FC2C"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564DFC40"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noWrap/>
            <w:vAlign w:val="center"/>
            <w:hideMark/>
          </w:tcPr>
          <w:p w14:paraId="08D2FC0B" w14:textId="77777777" w:rsidR="000052C2" w:rsidRPr="00A3650C" w:rsidRDefault="00784943" w:rsidP="00593AEF">
            <w:pPr>
              <w:ind w:firstLine="0"/>
              <w:jc w:val="center"/>
              <w:rPr>
                <w:rFonts w:cs="Times New Roman"/>
                <w:noProof/>
                <w:sz w:val="22"/>
                <w:lang w:val="lt-LT"/>
              </w:rPr>
            </w:pPr>
            <w:r>
              <w:rPr>
                <w:rFonts w:cs="Times New Roman"/>
                <w:noProof/>
                <w:sz w:val="22"/>
                <w:lang w:val="lt-LT"/>
              </w:rPr>
              <w:t>13 </w:t>
            </w:r>
            <w:r w:rsidR="0072547C" w:rsidRPr="00A3650C">
              <w:rPr>
                <w:rFonts w:cs="Times New Roman"/>
                <w:noProof/>
                <w:sz w:val="22"/>
                <w:lang w:val="lt-LT"/>
              </w:rPr>
              <w:t>646</w:t>
            </w:r>
          </w:p>
        </w:tc>
        <w:tc>
          <w:tcPr>
            <w:tcW w:w="1134" w:type="dxa"/>
            <w:noWrap/>
            <w:vAlign w:val="center"/>
            <w:hideMark/>
          </w:tcPr>
          <w:p w14:paraId="211BEED7" w14:textId="77777777" w:rsidR="000052C2" w:rsidRPr="00A3650C" w:rsidRDefault="000052C2" w:rsidP="00593AEF">
            <w:pPr>
              <w:ind w:firstLine="0"/>
              <w:jc w:val="center"/>
              <w:rPr>
                <w:rFonts w:cs="Times New Roman"/>
                <w:noProof/>
                <w:sz w:val="22"/>
                <w:lang w:val="lt-LT"/>
              </w:rPr>
            </w:pPr>
            <w:r w:rsidRPr="00A3650C">
              <w:rPr>
                <w:rFonts w:cs="Times New Roman"/>
                <w:noProof/>
                <w:sz w:val="22"/>
                <w:lang w:val="lt-LT"/>
              </w:rPr>
              <w:t>0</w:t>
            </w:r>
          </w:p>
        </w:tc>
        <w:tc>
          <w:tcPr>
            <w:tcW w:w="992" w:type="dxa"/>
            <w:vAlign w:val="center"/>
          </w:tcPr>
          <w:p w14:paraId="47A67477" w14:textId="77777777" w:rsidR="000052C2" w:rsidRPr="00A3650C" w:rsidRDefault="00784943" w:rsidP="00593AEF">
            <w:pPr>
              <w:ind w:firstLine="0"/>
              <w:jc w:val="center"/>
              <w:rPr>
                <w:rFonts w:cs="Times New Roman"/>
                <w:noProof/>
                <w:sz w:val="22"/>
                <w:szCs w:val="22"/>
                <w:lang w:val="lt-LT"/>
              </w:rPr>
            </w:pPr>
            <w:r>
              <w:rPr>
                <w:rFonts w:cs="Times New Roman"/>
                <w:sz w:val="22"/>
                <w:lang w:val="lt-LT"/>
              </w:rPr>
              <w:t>6 </w:t>
            </w:r>
            <w:r w:rsidR="0072547C" w:rsidRPr="00A3650C">
              <w:rPr>
                <w:rFonts w:cs="Times New Roman"/>
                <w:sz w:val="22"/>
                <w:lang w:val="lt-LT"/>
              </w:rPr>
              <w:t>076</w:t>
            </w:r>
          </w:p>
        </w:tc>
      </w:tr>
      <w:tr w:rsidR="0072547C" w:rsidRPr="00A3650C" w14:paraId="4ED0BA3C" w14:textId="77777777" w:rsidTr="00640755">
        <w:trPr>
          <w:trHeight w:val="300"/>
        </w:trPr>
        <w:tc>
          <w:tcPr>
            <w:tcW w:w="3261" w:type="dxa"/>
            <w:noWrap/>
            <w:hideMark/>
          </w:tcPr>
          <w:p w14:paraId="31FD684F" w14:textId="77777777" w:rsidR="0072547C" w:rsidRPr="00A3650C" w:rsidRDefault="0072547C" w:rsidP="0072547C">
            <w:pPr>
              <w:ind w:firstLine="0"/>
              <w:rPr>
                <w:rFonts w:cs="Times New Roman"/>
                <w:b/>
                <w:noProof/>
                <w:sz w:val="22"/>
                <w:szCs w:val="22"/>
                <w:lang w:val="lt-LT"/>
              </w:rPr>
            </w:pPr>
            <w:r w:rsidRPr="00A3650C">
              <w:rPr>
                <w:rFonts w:cs="Times New Roman"/>
                <w:b/>
                <w:noProof/>
                <w:sz w:val="22"/>
                <w:szCs w:val="22"/>
                <w:lang w:val="lt-LT"/>
              </w:rPr>
              <w:t>Iš viso:</w:t>
            </w:r>
          </w:p>
        </w:tc>
        <w:tc>
          <w:tcPr>
            <w:tcW w:w="992" w:type="dxa"/>
            <w:noWrap/>
            <w:vAlign w:val="center"/>
            <w:hideMark/>
          </w:tcPr>
          <w:p w14:paraId="61977E9B" w14:textId="77777777" w:rsidR="0072547C" w:rsidRPr="00A3650C" w:rsidRDefault="0072547C" w:rsidP="0072547C">
            <w:pPr>
              <w:ind w:firstLine="0"/>
              <w:jc w:val="center"/>
              <w:rPr>
                <w:rFonts w:cs="Times New Roman"/>
                <w:noProof/>
                <w:sz w:val="22"/>
                <w:lang w:val="lt-LT"/>
              </w:rPr>
            </w:pPr>
            <w:r w:rsidRPr="00A3650C">
              <w:rPr>
                <w:rFonts w:cs="Times New Roman"/>
                <w:noProof/>
                <w:sz w:val="22"/>
                <w:lang w:val="lt-LT"/>
              </w:rPr>
              <w:t>0</w:t>
            </w:r>
          </w:p>
        </w:tc>
        <w:tc>
          <w:tcPr>
            <w:tcW w:w="1134" w:type="dxa"/>
            <w:noWrap/>
            <w:vAlign w:val="center"/>
            <w:hideMark/>
          </w:tcPr>
          <w:p w14:paraId="0BE0ED55" w14:textId="77777777" w:rsidR="0072547C" w:rsidRPr="00A3650C" w:rsidRDefault="00784943" w:rsidP="0072547C">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183</w:t>
            </w:r>
          </w:p>
        </w:tc>
        <w:tc>
          <w:tcPr>
            <w:tcW w:w="1134" w:type="dxa"/>
            <w:noWrap/>
            <w:vAlign w:val="center"/>
            <w:hideMark/>
          </w:tcPr>
          <w:p w14:paraId="4EFD945E" w14:textId="77777777" w:rsidR="0072547C" w:rsidRPr="00A3650C" w:rsidRDefault="00784943" w:rsidP="0072547C">
            <w:pPr>
              <w:ind w:firstLine="0"/>
              <w:jc w:val="center"/>
              <w:rPr>
                <w:rFonts w:cs="Times New Roman"/>
                <w:noProof/>
                <w:sz w:val="22"/>
                <w:lang w:val="lt-LT"/>
              </w:rPr>
            </w:pPr>
            <w:r>
              <w:rPr>
                <w:rFonts w:cs="Times New Roman"/>
                <w:noProof/>
                <w:sz w:val="22"/>
                <w:lang w:val="lt-LT"/>
              </w:rPr>
              <w:t>1 </w:t>
            </w:r>
            <w:r w:rsidR="0072547C" w:rsidRPr="00A3650C">
              <w:rPr>
                <w:rFonts w:cs="Times New Roman"/>
                <w:noProof/>
                <w:sz w:val="22"/>
                <w:lang w:val="lt-LT"/>
              </w:rPr>
              <w:t>604</w:t>
            </w:r>
          </w:p>
        </w:tc>
        <w:tc>
          <w:tcPr>
            <w:tcW w:w="992" w:type="dxa"/>
            <w:noWrap/>
            <w:vAlign w:val="center"/>
            <w:hideMark/>
          </w:tcPr>
          <w:p w14:paraId="7131C6B8" w14:textId="77777777" w:rsidR="0072547C" w:rsidRPr="00A3650C" w:rsidRDefault="00784943" w:rsidP="0072547C">
            <w:pPr>
              <w:ind w:firstLine="0"/>
              <w:jc w:val="center"/>
              <w:rPr>
                <w:rFonts w:cs="Times New Roman"/>
                <w:noProof/>
                <w:sz w:val="22"/>
                <w:lang w:val="lt-LT"/>
              </w:rPr>
            </w:pPr>
            <w:r>
              <w:rPr>
                <w:rFonts w:cs="Times New Roman"/>
                <w:noProof/>
                <w:sz w:val="22"/>
                <w:lang w:val="lt-LT"/>
              </w:rPr>
              <w:t>26 </w:t>
            </w:r>
            <w:r w:rsidR="0072547C" w:rsidRPr="00A3650C">
              <w:rPr>
                <w:rFonts w:cs="Times New Roman"/>
                <w:noProof/>
                <w:sz w:val="22"/>
                <w:lang w:val="lt-LT"/>
              </w:rPr>
              <w:t>671</w:t>
            </w:r>
          </w:p>
        </w:tc>
        <w:tc>
          <w:tcPr>
            <w:tcW w:w="1134" w:type="dxa"/>
            <w:noWrap/>
            <w:vAlign w:val="center"/>
            <w:hideMark/>
          </w:tcPr>
          <w:p w14:paraId="1DA16241" w14:textId="77777777" w:rsidR="0072547C" w:rsidRPr="00A3650C" w:rsidRDefault="00784943" w:rsidP="0072547C">
            <w:pPr>
              <w:ind w:firstLine="0"/>
              <w:jc w:val="center"/>
              <w:rPr>
                <w:rFonts w:cs="Times New Roman"/>
                <w:noProof/>
                <w:sz w:val="22"/>
                <w:lang w:val="lt-LT"/>
              </w:rPr>
            </w:pPr>
            <w:r>
              <w:rPr>
                <w:rFonts w:cs="Times New Roman"/>
                <w:noProof/>
                <w:sz w:val="22"/>
                <w:lang w:val="lt-LT"/>
              </w:rPr>
              <w:t>7 </w:t>
            </w:r>
            <w:r w:rsidR="0072547C" w:rsidRPr="00A3650C">
              <w:rPr>
                <w:rFonts w:cs="Times New Roman"/>
                <w:noProof/>
                <w:sz w:val="22"/>
                <w:lang w:val="lt-LT"/>
              </w:rPr>
              <w:t>651</w:t>
            </w:r>
          </w:p>
        </w:tc>
        <w:tc>
          <w:tcPr>
            <w:tcW w:w="992" w:type="dxa"/>
            <w:vAlign w:val="center"/>
          </w:tcPr>
          <w:p w14:paraId="5343102F" w14:textId="77777777" w:rsidR="0072547C" w:rsidRPr="00A3650C" w:rsidRDefault="00784943" w:rsidP="0072547C">
            <w:pPr>
              <w:ind w:firstLine="0"/>
              <w:jc w:val="center"/>
              <w:rPr>
                <w:rFonts w:cs="Times New Roman"/>
                <w:noProof/>
                <w:sz w:val="22"/>
                <w:szCs w:val="22"/>
                <w:lang w:val="lt-LT"/>
              </w:rPr>
            </w:pPr>
            <w:r>
              <w:rPr>
                <w:rFonts w:cs="Times New Roman"/>
                <w:lang w:val="lt-LT"/>
              </w:rPr>
              <w:t>17 </w:t>
            </w:r>
            <w:r w:rsidR="0072547C" w:rsidRPr="00A3650C">
              <w:rPr>
                <w:rFonts w:cs="Times New Roman"/>
                <w:lang w:val="lt-LT"/>
              </w:rPr>
              <w:t>550</w:t>
            </w:r>
          </w:p>
        </w:tc>
      </w:tr>
    </w:tbl>
    <w:p w14:paraId="38855D80" w14:textId="77777777" w:rsidR="00765992" w:rsidRPr="00A3650C" w:rsidRDefault="00765992" w:rsidP="00781456">
      <w:pPr>
        <w:spacing w:after="240"/>
        <w:rPr>
          <w:rFonts w:cs="Times New Roman"/>
          <w:noProof/>
          <w:sz w:val="20"/>
          <w:lang w:val="lt-LT"/>
        </w:rPr>
      </w:pPr>
      <w:r w:rsidRPr="00A3650C">
        <w:rPr>
          <w:rFonts w:cs="Times New Roman"/>
          <w:noProof/>
          <w:sz w:val="20"/>
          <w:lang w:val="lt-LT"/>
        </w:rPr>
        <w:t xml:space="preserve">Šaltinis: </w:t>
      </w:r>
      <w:r w:rsidR="009D1330" w:rsidRPr="00A3650C">
        <w:rPr>
          <w:rFonts w:cs="Times New Roman"/>
          <w:noProof/>
          <w:sz w:val="20"/>
          <w:lang w:val="lt-LT"/>
        </w:rPr>
        <w:t>EVCA</w:t>
      </w:r>
      <w:r w:rsidRPr="00A3650C">
        <w:rPr>
          <w:rFonts w:cs="Times New Roman"/>
          <w:noProof/>
          <w:sz w:val="20"/>
          <w:lang w:val="lt-LT"/>
        </w:rPr>
        <w:t xml:space="preserve"> ir </w:t>
      </w:r>
      <w:r w:rsidR="00593AEF" w:rsidRPr="00A3650C">
        <w:rPr>
          <w:rFonts w:cs="Times New Roman"/>
          <w:noProof/>
          <w:sz w:val="20"/>
          <w:lang w:val="lt-LT"/>
        </w:rPr>
        <w:t>LT VCA</w:t>
      </w:r>
    </w:p>
    <w:p w14:paraId="6F60B8D6" w14:textId="77777777" w:rsidR="009D1330" w:rsidRPr="00A3650C" w:rsidRDefault="00744D1C" w:rsidP="00EB3F94">
      <w:pPr>
        <w:spacing w:after="240"/>
        <w:rPr>
          <w:rFonts w:eastAsia="Times New Roman" w:cs="Times New Roman"/>
          <w:lang w:val="lt-LT"/>
        </w:rPr>
      </w:pPr>
      <w:r w:rsidRPr="00A3650C">
        <w:rPr>
          <w:rFonts w:eastAsia="Times New Roman" w:cs="Times New Roman"/>
          <w:lang w:val="lt-LT"/>
        </w:rPr>
        <w:t xml:space="preserve">Lietuvos rizikos kapitalo rinkoje </w:t>
      </w:r>
      <w:r w:rsidR="00C75955" w:rsidRPr="00A3650C">
        <w:rPr>
          <w:rFonts w:eastAsia="Times New Roman" w:cs="Times New Roman"/>
          <w:lang w:val="lt-LT"/>
        </w:rPr>
        <w:t>atsiradus daugiau</w:t>
      </w:r>
      <w:r w:rsidR="00784943">
        <w:rPr>
          <w:rFonts w:eastAsia="Times New Roman" w:cs="Times New Roman"/>
          <w:lang w:val="lt-LT"/>
        </w:rPr>
        <w:t xml:space="preserve"> </w:t>
      </w:r>
      <w:r w:rsidRPr="00A3650C">
        <w:rPr>
          <w:rFonts w:eastAsia="Times New Roman" w:cs="Times New Roman"/>
          <w:lang w:val="lt-LT"/>
        </w:rPr>
        <w:t xml:space="preserve">naujų dalyvių, </w:t>
      </w:r>
      <w:r w:rsidR="00C75955" w:rsidRPr="00A3650C">
        <w:rPr>
          <w:rFonts w:eastAsia="Times New Roman" w:cs="Times New Roman"/>
          <w:lang w:val="lt-LT"/>
        </w:rPr>
        <w:t>jie</w:t>
      </w:r>
      <w:r w:rsidRPr="00A3650C">
        <w:rPr>
          <w:rFonts w:eastAsia="Times New Roman" w:cs="Times New Roman"/>
          <w:lang w:val="lt-LT"/>
        </w:rPr>
        <w:t xml:space="preserve"> patys aktyvia</w:t>
      </w:r>
      <w:r w:rsidR="00EB3F94" w:rsidRPr="00A3650C">
        <w:rPr>
          <w:rFonts w:eastAsia="Times New Roman" w:cs="Times New Roman"/>
          <w:lang w:val="lt-LT"/>
        </w:rPr>
        <w:t>u</w:t>
      </w:r>
      <w:r w:rsidRPr="00A3650C">
        <w:rPr>
          <w:rFonts w:eastAsia="Times New Roman" w:cs="Times New Roman"/>
          <w:lang w:val="lt-LT"/>
        </w:rPr>
        <w:t xml:space="preserve"> ieško patrauklių investavimo galimybių. Dažniausiai į RKF valdytojus kreipiasi tik verslą pradėjusios įmonės arba asmenys, turintys verslo idėją ir norintys ją įgyvendinti, bet neturintys pakankamai nuosavų lėšų. </w:t>
      </w:r>
    </w:p>
    <w:p w14:paraId="6C9FD291" w14:textId="77777777" w:rsidR="00BE01A3" w:rsidRPr="00A3650C" w:rsidRDefault="00BE01A3" w:rsidP="00BE01A3">
      <w:pPr>
        <w:rPr>
          <w:rFonts w:eastAsia="Times New Roman" w:cs="Times New Roman"/>
          <w:lang w:val="lt-LT"/>
        </w:rPr>
      </w:pPr>
      <w:r w:rsidRPr="00A3650C">
        <w:rPr>
          <w:rFonts w:eastAsia="Times New Roman" w:cs="Times New Roman"/>
          <w:lang w:val="lt-LT"/>
        </w:rPr>
        <w:lastRenderedPageBreak/>
        <w:t>Lietuvoje veikiantys pagal JEREMIE programą įsteigti RK</w:t>
      </w:r>
      <w:r w:rsidR="002E693C" w:rsidRPr="00A3650C">
        <w:rPr>
          <w:rFonts w:eastAsia="Times New Roman" w:cs="Times New Roman"/>
          <w:lang w:val="lt-LT"/>
        </w:rPr>
        <w:t>F</w:t>
      </w:r>
      <w:r w:rsidRPr="00A3650C">
        <w:rPr>
          <w:rFonts w:eastAsia="Times New Roman" w:cs="Times New Roman"/>
          <w:lang w:val="lt-LT"/>
        </w:rPr>
        <w:t xml:space="preserve"> aktyviai prisidėjo prie </w:t>
      </w:r>
      <w:r w:rsidR="002E693C" w:rsidRPr="00A3650C">
        <w:rPr>
          <w:rFonts w:eastAsia="Times New Roman" w:cs="Times New Roman"/>
          <w:lang w:val="lt-LT"/>
        </w:rPr>
        <w:t>rizikos kapitalo</w:t>
      </w:r>
      <w:r w:rsidRPr="00A3650C">
        <w:rPr>
          <w:rFonts w:eastAsia="Times New Roman" w:cs="Times New Roman"/>
          <w:lang w:val="lt-LT"/>
        </w:rPr>
        <w:t xml:space="preserve"> kaip verslo plėtros finansavimo šaltinio žinomumo didinimo. RKF valdytojai nuolat dalyvauja verslui skirtose tarptautinėse konferencijose Lietuvoje ir užsienyje, pristato investavimo principus ir galimybes tiek verslininkams, tiek potencialiems investuotojams. </w:t>
      </w:r>
    </w:p>
    <w:p w14:paraId="4A5DE303" w14:textId="77777777" w:rsidR="00BE01A3" w:rsidRPr="00A3650C" w:rsidRDefault="00BE01A3" w:rsidP="00DC3B2F">
      <w:pPr>
        <w:rPr>
          <w:rFonts w:eastAsia="Times New Roman" w:cs="Times New Roman"/>
          <w:lang w:val="lt-LT"/>
        </w:rPr>
      </w:pPr>
    </w:p>
    <w:p w14:paraId="0EDAB7F2" w14:textId="77777777" w:rsidR="00765992" w:rsidRPr="00A3650C" w:rsidRDefault="00744D1C" w:rsidP="00DC3B2F">
      <w:pPr>
        <w:rPr>
          <w:rFonts w:eastAsia="Times New Roman" w:cs="Times New Roman"/>
          <w:lang w:val="lt-LT"/>
        </w:rPr>
      </w:pPr>
      <w:r w:rsidRPr="00A3650C">
        <w:rPr>
          <w:rFonts w:eastAsia="Times New Roman" w:cs="Times New Roman"/>
          <w:lang w:val="lt-LT"/>
        </w:rPr>
        <w:t xml:space="preserve">Prie RKF žinomumo prisideda ir </w:t>
      </w:r>
      <w:r w:rsidRPr="00A3650C">
        <w:rPr>
          <w:rFonts w:cs="Times New Roman"/>
          <w:lang w:val="lt-LT"/>
        </w:rPr>
        <w:t xml:space="preserve">2010 m. pradžioje „Verslo angelų fondas I“, kurio tikslas – investuoti į perspektyvias ir į eksportą orientuotas MVĮ Lietuvoje. Buvo įsteigtas „Verslo angelų klubas“. Pagrindinis šio klubo tikslas – verslininkams, ieškantiems finansavimo, pristatyti verslo </w:t>
      </w:r>
      <w:r w:rsidR="008B4F43" w:rsidRPr="00A3650C">
        <w:rPr>
          <w:rFonts w:cs="Times New Roman"/>
          <w:lang w:val="lt-LT"/>
        </w:rPr>
        <w:t>i</w:t>
      </w:r>
      <w:r w:rsidRPr="00A3650C">
        <w:rPr>
          <w:rFonts w:cs="Times New Roman"/>
          <w:lang w:val="lt-LT"/>
        </w:rPr>
        <w:t xml:space="preserve">dėją, o verslo angelams pasidalinti savo patirtimi. </w:t>
      </w:r>
      <w:r w:rsidRPr="00A3650C">
        <w:rPr>
          <w:rFonts w:eastAsia="Times New Roman" w:cs="Times New Roman"/>
          <w:lang w:val="lt-LT"/>
        </w:rPr>
        <w:t>Todėl galima prognozuoti, kad RKF aktyvumas dar padidės dėl didesnio skaičiaus įmonių, siekiančių pritraukti RKF investicijas.</w:t>
      </w:r>
    </w:p>
    <w:p w14:paraId="032D48A6" w14:textId="4A6104C1" w:rsidR="00532F51" w:rsidRDefault="008F16C1" w:rsidP="00A72EA2">
      <w:pPr>
        <w:pStyle w:val="Antrat4"/>
        <w:rPr>
          <w:noProof/>
          <w:lang w:val="lt-LT"/>
        </w:rPr>
      </w:pPr>
      <w:bookmarkStart w:id="133" w:name="_Toc394489028"/>
      <w:bookmarkStart w:id="134" w:name="_Toc394506448"/>
      <w:bookmarkStart w:id="135" w:name="_Toc494356491"/>
      <w:bookmarkStart w:id="136" w:name="_Toc230785609"/>
      <w:bookmarkStart w:id="137" w:name="_Toc230785733"/>
      <w:bookmarkStart w:id="138" w:name="_Toc230785950"/>
      <w:bookmarkEnd w:id="133"/>
      <w:bookmarkEnd w:id="134"/>
      <w:r>
        <w:rPr>
          <w:noProof/>
          <w:lang w:val="lt-LT"/>
        </w:rPr>
        <w:t>Verslo akseleratoriai</w:t>
      </w:r>
      <w:bookmarkEnd w:id="135"/>
    </w:p>
    <w:p w14:paraId="2A9FAA9D" w14:textId="77777777" w:rsidR="008F16C1" w:rsidRDefault="008F16C1" w:rsidP="008F16C1">
      <w:pPr>
        <w:rPr>
          <w:lang w:val="lt-LT"/>
        </w:rPr>
      </w:pPr>
    </w:p>
    <w:p w14:paraId="2B766F50" w14:textId="77777777" w:rsidR="00C440E7" w:rsidRDefault="00C440E7" w:rsidP="00C440E7">
      <w:pPr>
        <w:rPr>
          <w:rFonts w:eastAsia="Times New Roman" w:cs="Times New Roman"/>
          <w:lang w:val="lt-LT" w:eastAsia="lt-LT"/>
        </w:rPr>
      </w:pPr>
      <w:r>
        <w:rPr>
          <w:rFonts w:eastAsia="Times New Roman" w:cs="Times New Roman"/>
          <w:lang w:val="lt-LT"/>
        </w:rPr>
        <w:t xml:space="preserve">Dar viena iš verslo skatinimo formų – verslo akseleratorių pagalba verslui. </w:t>
      </w:r>
      <w:r w:rsidRPr="009259B7">
        <w:rPr>
          <w:rFonts w:eastAsia="Times New Roman" w:cs="Times New Roman"/>
          <w:lang w:val="lt-LT" w:eastAsia="lt-LT"/>
        </w:rPr>
        <w:t>Nors Lietuvoje yra sukuriama puikių idėjų, tačiau neretai</w:t>
      </w:r>
      <w:r>
        <w:rPr>
          <w:rFonts w:eastAsia="Times New Roman" w:cs="Times New Roman"/>
          <w:lang w:val="lt-LT" w:eastAsia="lt-LT"/>
        </w:rPr>
        <w:t xml:space="preserve"> pradedantiesiems verslininkams ar idėjų autoriams</w:t>
      </w:r>
      <w:r w:rsidRPr="009259B7">
        <w:rPr>
          <w:rFonts w:eastAsia="Times New Roman" w:cs="Times New Roman"/>
          <w:lang w:val="lt-LT" w:eastAsia="lt-LT"/>
        </w:rPr>
        <w:t xml:space="preserve"> trūksta supratimo</w:t>
      </w:r>
      <w:r>
        <w:rPr>
          <w:rFonts w:eastAsia="Times New Roman" w:cs="Times New Roman"/>
          <w:lang w:val="lt-LT" w:eastAsia="lt-LT"/>
        </w:rPr>
        <w:t xml:space="preserve"> apie tai, kaip paversti </w:t>
      </w:r>
      <w:r w:rsidRPr="009259B7">
        <w:rPr>
          <w:rFonts w:eastAsia="Times New Roman" w:cs="Times New Roman"/>
          <w:lang w:val="lt-LT" w:eastAsia="lt-LT"/>
        </w:rPr>
        <w:t>turim</w:t>
      </w:r>
      <w:r>
        <w:rPr>
          <w:rFonts w:eastAsia="Times New Roman" w:cs="Times New Roman"/>
          <w:lang w:val="lt-LT" w:eastAsia="lt-LT"/>
        </w:rPr>
        <w:t>ą</w:t>
      </w:r>
      <w:r w:rsidRPr="009259B7">
        <w:rPr>
          <w:rFonts w:eastAsia="Times New Roman" w:cs="Times New Roman"/>
          <w:lang w:val="lt-LT" w:eastAsia="lt-LT"/>
        </w:rPr>
        <w:t xml:space="preserve"> idėj</w:t>
      </w:r>
      <w:r>
        <w:rPr>
          <w:rFonts w:eastAsia="Times New Roman" w:cs="Times New Roman"/>
          <w:lang w:val="lt-LT" w:eastAsia="lt-LT"/>
        </w:rPr>
        <w:t>ą</w:t>
      </w:r>
      <w:r w:rsidRPr="009259B7">
        <w:rPr>
          <w:rFonts w:eastAsia="Times New Roman" w:cs="Times New Roman"/>
          <w:lang w:val="lt-LT" w:eastAsia="lt-LT"/>
        </w:rPr>
        <w:t xml:space="preserve"> patraukli</w:t>
      </w:r>
      <w:r>
        <w:rPr>
          <w:rFonts w:eastAsia="Times New Roman" w:cs="Times New Roman"/>
          <w:lang w:val="lt-LT" w:eastAsia="lt-LT"/>
        </w:rPr>
        <w:t>a rinkai</w:t>
      </w:r>
      <w:r w:rsidRPr="009259B7">
        <w:rPr>
          <w:rFonts w:eastAsia="Times New Roman" w:cs="Times New Roman"/>
          <w:lang w:val="lt-LT" w:eastAsia="lt-LT"/>
        </w:rPr>
        <w:t xml:space="preserve">, išvystyti </w:t>
      </w:r>
      <w:r>
        <w:rPr>
          <w:rFonts w:eastAsia="Times New Roman" w:cs="Times New Roman"/>
          <w:lang w:val="lt-LT" w:eastAsia="lt-LT"/>
        </w:rPr>
        <w:t xml:space="preserve">ją </w:t>
      </w:r>
      <w:r w:rsidRPr="009259B7">
        <w:rPr>
          <w:rFonts w:eastAsia="Times New Roman" w:cs="Times New Roman"/>
          <w:lang w:val="lt-LT" w:eastAsia="lt-LT"/>
        </w:rPr>
        <w:t>iki realaus produkto</w:t>
      </w:r>
      <w:r>
        <w:rPr>
          <w:rFonts w:eastAsia="Times New Roman" w:cs="Times New Roman"/>
          <w:lang w:val="lt-LT" w:eastAsia="lt-LT"/>
        </w:rPr>
        <w:t xml:space="preserve"> ar</w:t>
      </w:r>
      <w:r w:rsidRPr="009259B7">
        <w:rPr>
          <w:rFonts w:eastAsia="Times New Roman" w:cs="Times New Roman"/>
          <w:lang w:val="lt-LT" w:eastAsia="lt-LT"/>
        </w:rPr>
        <w:t xml:space="preserve"> kaip įvertinti</w:t>
      </w:r>
      <w:r>
        <w:rPr>
          <w:rFonts w:eastAsia="Times New Roman" w:cs="Times New Roman"/>
          <w:lang w:val="lt-LT" w:eastAsia="lt-LT"/>
        </w:rPr>
        <w:t xml:space="preserve"> privačių </w:t>
      </w:r>
      <w:r w:rsidRPr="009259B7">
        <w:rPr>
          <w:rFonts w:eastAsia="Times New Roman" w:cs="Times New Roman"/>
          <w:lang w:val="lt-LT" w:eastAsia="lt-LT"/>
        </w:rPr>
        <w:t>investuotojų</w:t>
      </w:r>
      <w:r>
        <w:rPr>
          <w:rFonts w:eastAsia="Times New Roman" w:cs="Times New Roman"/>
          <w:lang w:val="lt-LT" w:eastAsia="lt-LT"/>
        </w:rPr>
        <w:t xml:space="preserve"> pritraukimo galimybes bei</w:t>
      </w:r>
      <w:r w:rsidRPr="009259B7">
        <w:rPr>
          <w:rFonts w:eastAsia="Times New Roman" w:cs="Times New Roman"/>
          <w:lang w:val="lt-LT" w:eastAsia="lt-LT"/>
        </w:rPr>
        <w:t xml:space="preserve"> vykdyti plėtrą Lietuvoje ir užsienyje. Dažnai </w:t>
      </w:r>
      <w:r>
        <w:rPr>
          <w:rFonts w:eastAsia="Times New Roman" w:cs="Times New Roman"/>
          <w:lang w:val="lt-LT" w:eastAsia="lt-LT"/>
        </w:rPr>
        <w:t>asmenys</w:t>
      </w:r>
      <w:r w:rsidRPr="009259B7">
        <w:rPr>
          <w:rFonts w:eastAsia="Times New Roman" w:cs="Times New Roman"/>
          <w:lang w:val="lt-LT" w:eastAsia="lt-LT"/>
        </w:rPr>
        <w:t>, pabandę sukurti savo verslą</w:t>
      </w:r>
      <w:r>
        <w:rPr>
          <w:rFonts w:eastAsia="Times New Roman" w:cs="Times New Roman"/>
          <w:lang w:val="lt-LT" w:eastAsia="lt-LT"/>
        </w:rPr>
        <w:t>,</w:t>
      </w:r>
      <w:r w:rsidRPr="009259B7">
        <w:rPr>
          <w:rFonts w:eastAsia="Times New Roman" w:cs="Times New Roman"/>
          <w:lang w:val="lt-LT" w:eastAsia="lt-LT"/>
        </w:rPr>
        <w:t xml:space="preserve"> supranta, kad tai labai sudėtinga</w:t>
      </w:r>
      <w:r>
        <w:rPr>
          <w:rFonts w:eastAsia="Times New Roman" w:cs="Times New Roman"/>
          <w:lang w:val="lt-LT" w:eastAsia="lt-LT"/>
        </w:rPr>
        <w:t>s procesas ir vien savo žinių ar finansinių resursų verslo idėjos plėtojimui nepakanka</w:t>
      </w:r>
      <w:r w:rsidRPr="009259B7">
        <w:rPr>
          <w:rFonts w:eastAsia="Times New Roman" w:cs="Times New Roman"/>
          <w:lang w:val="lt-LT" w:eastAsia="lt-LT"/>
        </w:rPr>
        <w:t xml:space="preserve">. </w:t>
      </w:r>
    </w:p>
    <w:p w14:paraId="79991F1C" w14:textId="77777777" w:rsidR="00C440E7" w:rsidRPr="009259B7" w:rsidRDefault="00C440E7" w:rsidP="00C440E7">
      <w:pPr>
        <w:rPr>
          <w:rFonts w:eastAsia="Times New Roman" w:cs="Times New Roman"/>
          <w:lang w:val="lt-LT" w:eastAsia="lt-LT"/>
        </w:rPr>
      </w:pPr>
      <w:r w:rsidRPr="009259B7">
        <w:rPr>
          <w:rFonts w:eastAsia="Times New Roman" w:cs="Times New Roman"/>
          <w:lang w:val="lt-LT" w:eastAsia="lt-LT"/>
        </w:rPr>
        <w:t xml:space="preserve">Verslo akseleratorių tikslas – padėti augančiam arba dar tik planuojamam kurti verslui </w:t>
      </w:r>
      <w:r>
        <w:rPr>
          <w:rFonts w:eastAsia="Times New Roman" w:cs="Times New Roman"/>
          <w:lang w:val="lt-LT" w:eastAsia="lt-LT"/>
        </w:rPr>
        <w:t xml:space="preserve">tiek </w:t>
      </w:r>
      <w:r w:rsidRPr="009259B7">
        <w:rPr>
          <w:rFonts w:eastAsia="Times New Roman" w:cs="Times New Roman"/>
          <w:lang w:val="lt-LT" w:eastAsia="lt-LT"/>
        </w:rPr>
        <w:t xml:space="preserve">atrasti tinkamą </w:t>
      </w:r>
      <w:r>
        <w:rPr>
          <w:rFonts w:eastAsia="Times New Roman" w:cs="Times New Roman"/>
          <w:lang w:val="lt-LT" w:eastAsia="lt-LT"/>
        </w:rPr>
        <w:t xml:space="preserve">verslo pradžios (verslo plėtojimo) būdą, tiek </w:t>
      </w:r>
      <w:r w:rsidRPr="009259B7">
        <w:rPr>
          <w:rFonts w:eastAsia="Times New Roman" w:cs="Times New Roman"/>
          <w:lang w:val="lt-LT" w:eastAsia="lt-LT"/>
        </w:rPr>
        <w:t xml:space="preserve">pritraukti </w:t>
      </w:r>
      <w:r>
        <w:rPr>
          <w:rFonts w:eastAsia="Times New Roman" w:cs="Times New Roman"/>
          <w:lang w:val="lt-LT" w:eastAsia="lt-LT"/>
        </w:rPr>
        <w:t xml:space="preserve">tam reikalingas </w:t>
      </w:r>
      <w:r w:rsidRPr="009259B7">
        <w:rPr>
          <w:rFonts w:eastAsia="Times New Roman" w:cs="Times New Roman"/>
          <w:lang w:val="lt-LT" w:eastAsia="lt-LT"/>
        </w:rPr>
        <w:t xml:space="preserve">investicijas. </w:t>
      </w:r>
    </w:p>
    <w:p w14:paraId="3E1BF877" w14:textId="024B6738" w:rsidR="008F16C1" w:rsidRDefault="00C440E7" w:rsidP="00C440E7">
      <w:pPr>
        <w:rPr>
          <w:rFonts w:eastAsia="Times New Roman" w:cs="Times New Roman"/>
          <w:lang w:val="lt-LT" w:eastAsia="lt-LT"/>
        </w:rPr>
      </w:pPr>
      <w:r w:rsidRPr="009259B7">
        <w:rPr>
          <w:rFonts w:eastAsia="Times New Roman" w:cs="Times New Roman"/>
          <w:lang w:val="lt-LT" w:eastAsia="lt-LT"/>
        </w:rPr>
        <w:t xml:space="preserve">Šiuo metu Lietuvoje (Vilniuje ir Kaune) veikia </w:t>
      </w:r>
      <w:r>
        <w:rPr>
          <w:rFonts w:eastAsia="Times New Roman" w:cs="Times New Roman"/>
          <w:lang w:val="lt-LT" w:eastAsia="lt-LT"/>
        </w:rPr>
        <w:t>keturi</w:t>
      </w:r>
      <w:r w:rsidRPr="009259B7">
        <w:rPr>
          <w:rFonts w:eastAsia="Times New Roman" w:cs="Times New Roman"/>
          <w:lang w:val="lt-LT" w:eastAsia="lt-LT"/>
        </w:rPr>
        <w:t xml:space="preserve"> verslo akseleratoriai</w:t>
      </w:r>
      <w:r>
        <w:rPr>
          <w:rFonts w:eastAsia="Times New Roman" w:cs="Times New Roman"/>
          <w:lang w:val="lt-LT" w:eastAsia="lt-LT"/>
        </w:rPr>
        <w:t>, kurie veiklą vykdo kaip RKF.</w:t>
      </w:r>
    </w:p>
    <w:p w14:paraId="21C36DFE" w14:textId="77777777" w:rsidR="00C440E7" w:rsidRDefault="00C440E7" w:rsidP="00C440E7">
      <w:pPr>
        <w:rPr>
          <w:rFonts w:eastAsia="Times New Roman" w:cs="Times New Roman"/>
          <w:lang w:val="lt-LT" w:eastAsia="lt-LT"/>
        </w:rPr>
      </w:pPr>
    </w:p>
    <w:p w14:paraId="599BB5FF" w14:textId="77777777" w:rsidR="00C440E7" w:rsidRPr="00797A57" w:rsidRDefault="00C440E7" w:rsidP="00C440E7">
      <w:pPr>
        <w:pStyle w:val="Sraopastraipa"/>
        <w:tabs>
          <w:tab w:val="left" w:pos="284"/>
        </w:tabs>
        <w:ind w:left="851" w:firstLine="0"/>
        <w:rPr>
          <w:rFonts w:eastAsia="Times New Roman" w:cs="Times New Roman"/>
          <w:b/>
          <w:i/>
          <w:lang w:val="lt-LT" w:eastAsia="lt-LT"/>
        </w:rPr>
      </w:pPr>
      <w:r w:rsidRPr="00797A57">
        <w:rPr>
          <w:rFonts w:eastAsia="Times New Roman" w:cs="Times New Roman"/>
          <w:b/>
          <w:i/>
          <w:lang w:val="lt-LT" w:eastAsia="lt-LT"/>
        </w:rPr>
        <w:t>Verslo akseleratorius „Startup.lt“</w:t>
      </w:r>
    </w:p>
    <w:p w14:paraId="615F67EA" w14:textId="77777777" w:rsidR="00C440E7" w:rsidRDefault="00C440E7" w:rsidP="00C440E7">
      <w:pPr>
        <w:rPr>
          <w:lang w:val="lt-LT"/>
        </w:rPr>
      </w:pPr>
    </w:p>
    <w:p w14:paraId="6209F2D5" w14:textId="77777777" w:rsidR="00C440E7" w:rsidRPr="009259B7" w:rsidRDefault="00C440E7" w:rsidP="00C440E7">
      <w:pPr>
        <w:tabs>
          <w:tab w:val="left" w:pos="284"/>
        </w:tabs>
        <w:ind w:firstLine="851"/>
        <w:rPr>
          <w:rFonts w:eastAsia="Times New Roman" w:cs="Times New Roman"/>
          <w:lang w:val="lt-LT" w:eastAsia="lt-LT"/>
        </w:rPr>
      </w:pPr>
      <w:r w:rsidRPr="009259B7">
        <w:rPr>
          <w:rFonts w:eastAsia="Times New Roman" w:cs="Times New Roman"/>
          <w:lang w:val="lt-LT" w:eastAsia="lt-LT"/>
        </w:rPr>
        <w:t xml:space="preserve">„Startup.lt“ yra JEREMIE kontroliuojančiojo fondo lėšomis įsteigto </w:t>
      </w:r>
      <w:r>
        <w:rPr>
          <w:rFonts w:eastAsia="Times New Roman" w:cs="Times New Roman"/>
          <w:lang w:val="lt-LT" w:eastAsia="lt-LT"/>
        </w:rPr>
        <w:t>RKF</w:t>
      </w:r>
      <w:r w:rsidRPr="009259B7">
        <w:rPr>
          <w:rFonts w:eastAsia="Times New Roman" w:cs="Times New Roman"/>
          <w:lang w:val="lt-LT" w:eastAsia="lt-LT"/>
        </w:rPr>
        <w:t xml:space="preserve"> („Practica Seed Capital“) verslo akseleratorius, pradėjęs veiklą 2010 m. Vilniuje</w:t>
      </w:r>
      <w:r>
        <w:rPr>
          <w:rFonts w:eastAsia="Times New Roman" w:cs="Times New Roman"/>
          <w:lang w:val="lt-LT" w:eastAsia="lt-LT"/>
        </w:rPr>
        <w:t xml:space="preserve">, kai </w:t>
      </w:r>
      <w:r w:rsidRPr="009259B7">
        <w:rPr>
          <w:rFonts w:eastAsia="Times New Roman" w:cs="Times New Roman"/>
          <w:lang w:val="lt-LT" w:eastAsia="lt-LT"/>
        </w:rPr>
        <w:t>„Practica Seed Capital“</w:t>
      </w:r>
      <w:r>
        <w:rPr>
          <w:rFonts w:eastAsia="Times New Roman" w:cs="Times New Roman"/>
          <w:lang w:val="lt-LT" w:eastAsia="lt-LT"/>
        </w:rPr>
        <w:t xml:space="preserve"> investavo į </w:t>
      </w:r>
      <w:r w:rsidRPr="009259B7">
        <w:rPr>
          <w:rFonts w:eastAsia="Times New Roman" w:cs="Times New Roman"/>
          <w:lang w:val="lt-LT" w:eastAsia="lt-LT"/>
        </w:rPr>
        <w:t>„Startup.lt“</w:t>
      </w:r>
      <w:r>
        <w:rPr>
          <w:rFonts w:eastAsia="Times New Roman" w:cs="Times New Roman"/>
          <w:lang w:val="lt-LT" w:eastAsia="lt-LT"/>
        </w:rPr>
        <w:t xml:space="preserve"> kaip į vieną iš savo portfelio bendrovių</w:t>
      </w:r>
      <w:r w:rsidRPr="009259B7">
        <w:rPr>
          <w:rFonts w:eastAsia="Times New Roman" w:cs="Times New Roman"/>
          <w:lang w:val="lt-LT" w:eastAsia="lt-LT"/>
        </w:rPr>
        <w:t xml:space="preserve">. Verslo akseleratorius „Startup.lt“ </w:t>
      </w:r>
      <w:r>
        <w:rPr>
          <w:rFonts w:eastAsia="Times New Roman" w:cs="Times New Roman"/>
          <w:lang w:val="lt-LT" w:eastAsia="lt-LT"/>
        </w:rPr>
        <w:t>startuoliams</w:t>
      </w:r>
      <w:r w:rsidRPr="009259B7">
        <w:rPr>
          <w:rFonts w:eastAsia="Times New Roman" w:cs="Times New Roman"/>
          <w:lang w:val="lt-LT" w:eastAsia="lt-LT"/>
        </w:rPr>
        <w:t xml:space="preserve"> padeda spręsti finansavimo, verslo administravimo, finansų, juridinius, žmogiškųjų išteklių ir techninius klausimus. </w:t>
      </w:r>
    </w:p>
    <w:p w14:paraId="32B5B211" w14:textId="77777777" w:rsidR="00C440E7" w:rsidRDefault="00C440E7" w:rsidP="00C440E7">
      <w:pPr>
        <w:shd w:val="clear" w:color="auto" w:fill="FFFFFF"/>
        <w:tabs>
          <w:tab w:val="left" w:pos="284"/>
          <w:tab w:val="left" w:pos="851"/>
        </w:tabs>
        <w:rPr>
          <w:rFonts w:eastAsia="Times New Roman" w:cs="Times New Roman"/>
          <w:lang w:val="lt-LT" w:eastAsia="lt-LT"/>
        </w:rPr>
      </w:pPr>
      <w:r w:rsidRPr="009259B7">
        <w:rPr>
          <w:rFonts w:eastAsia="Times New Roman" w:cs="Times New Roman"/>
          <w:lang w:val="lt-LT" w:eastAsia="lt-LT"/>
        </w:rPr>
        <w:t xml:space="preserve">Susibūrusios naujų </w:t>
      </w:r>
      <w:r>
        <w:rPr>
          <w:rFonts w:eastAsia="Times New Roman" w:cs="Times New Roman"/>
          <w:lang w:val="lt-LT" w:eastAsia="lt-LT"/>
        </w:rPr>
        <w:t>startuolių</w:t>
      </w:r>
      <w:r w:rsidRPr="009259B7">
        <w:rPr>
          <w:rFonts w:eastAsia="Times New Roman" w:cs="Times New Roman"/>
          <w:lang w:val="lt-LT" w:eastAsia="lt-LT"/>
        </w:rPr>
        <w:t xml:space="preserve"> komandos gali kreiptis į „Startup.lt“ ir užpildyti formą, kurioje turi pristatyti savo komandą, jau įgytą patirtį, išugdytas kompetencijas, planuojamą kurti ar jau plėtojamą veiklą. „Startup.lt“ domina tos verslo idėjos, kurios gali itin sparčiai augti</w:t>
      </w:r>
      <w:r>
        <w:rPr>
          <w:rFonts w:eastAsia="Times New Roman" w:cs="Times New Roman"/>
          <w:lang w:val="lt-LT" w:eastAsia="lt-LT"/>
        </w:rPr>
        <w:t xml:space="preserve"> ir į kurias galima pritraukti tolimesnes išorines investicijas.</w:t>
      </w:r>
      <w:r w:rsidRPr="009259B7">
        <w:rPr>
          <w:rFonts w:eastAsia="Times New Roman" w:cs="Times New Roman"/>
          <w:lang w:val="lt-LT" w:eastAsia="lt-LT"/>
        </w:rPr>
        <w:t xml:space="preserve"> </w:t>
      </w:r>
    </w:p>
    <w:p w14:paraId="7F7D0419" w14:textId="39C3840E" w:rsidR="00C440E7" w:rsidRDefault="00C440E7" w:rsidP="00C440E7">
      <w:pPr>
        <w:shd w:val="clear" w:color="auto" w:fill="FFFFFF"/>
        <w:tabs>
          <w:tab w:val="left" w:pos="284"/>
          <w:tab w:val="left" w:pos="851"/>
        </w:tabs>
        <w:rPr>
          <w:rFonts w:eastAsia="Times New Roman" w:cs="Times New Roman"/>
          <w:lang w:val="lt-LT" w:eastAsia="lt-LT"/>
        </w:rPr>
      </w:pPr>
      <w:r w:rsidRPr="009259B7">
        <w:rPr>
          <w:rFonts w:eastAsia="Times New Roman" w:cs="Times New Roman"/>
          <w:lang w:val="lt-LT" w:eastAsia="lt-LT"/>
        </w:rPr>
        <w:t xml:space="preserve">„Startup.lt“ komanda susipažįsta su pateiktomis </w:t>
      </w:r>
      <w:r>
        <w:rPr>
          <w:rFonts w:eastAsia="Times New Roman" w:cs="Times New Roman"/>
          <w:lang w:val="lt-LT" w:eastAsia="lt-LT"/>
        </w:rPr>
        <w:t>startuolių</w:t>
      </w:r>
      <w:r w:rsidRPr="009259B7">
        <w:rPr>
          <w:rFonts w:eastAsia="Times New Roman" w:cs="Times New Roman"/>
          <w:lang w:val="lt-LT" w:eastAsia="lt-LT"/>
        </w:rPr>
        <w:t xml:space="preserve"> idėjomis ir, jeigu verslo idėja pasirodo perspektyvi, </w:t>
      </w:r>
      <w:r>
        <w:rPr>
          <w:rFonts w:eastAsia="Times New Roman" w:cs="Times New Roman"/>
          <w:lang w:val="lt-LT" w:eastAsia="lt-LT"/>
        </w:rPr>
        <w:t>startuolio komanda</w:t>
      </w:r>
      <w:r w:rsidRPr="009259B7">
        <w:rPr>
          <w:rFonts w:eastAsia="Times New Roman" w:cs="Times New Roman"/>
          <w:lang w:val="lt-LT" w:eastAsia="lt-LT"/>
        </w:rPr>
        <w:t xml:space="preserve"> yra pakviečiama tapti verslo akseleratoriaus „Startup.lt“ bendruomenės nar</w:t>
      </w:r>
      <w:r>
        <w:rPr>
          <w:rFonts w:eastAsia="Times New Roman" w:cs="Times New Roman"/>
          <w:lang w:val="lt-LT" w:eastAsia="lt-LT"/>
        </w:rPr>
        <w:t>iu</w:t>
      </w:r>
      <w:r w:rsidRPr="009259B7">
        <w:rPr>
          <w:rFonts w:eastAsia="Times New Roman" w:cs="Times New Roman"/>
          <w:lang w:val="lt-LT" w:eastAsia="lt-LT"/>
        </w:rPr>
        <w:t xml:space="preserve">. Taip pat verslo akseleratoriaus komanda konsultuoja </w:t>
      </w:r>
      <w:r>
        <w:rPr>
          <w:rFonts w:eastAsia="Times New Roman" w:cs="Times New Roman"/>
          <w:lang w:val="lt-LT" w:eastAsia="lt-LT"/>
        </w:rPr>
        <w:t>startuolius</w:t>
      </w:r>
      <w:r w:rsidRPr="009259B7">
        <w:rPr>
          <w:rFonts w:eastAsia="Times New Roman" w:cs="Times New Roman"/>
          <w:lang w:val="lt-LT" w:eastAsia="lt-LT"/>
        </w:rPr>
        <w:t xml:space="preserve"> jiems iškylančiais klausimais, padeda vystyti jų verslą. </w:t>
      </w:r>
      <w:r>
        <w:rPr>
          <w:rFonts w:eastAsia="Times New Roman" w:cs="Times New Roman"/>
          <w:lang w:val="lt-LT" w:eastAsia="lt-LT"/>
        </w:rPr>
        <w:t xml:space="preserve">Tokiu būdu paskatinamas </w:t>
      </w:r>
      <w:r w:rsidRPr="009259B7">
        <w:rPr>
          <w:rFonts w:eastAsia="Times New Roman" w:cs="Times New Roman"/>
          <w:lang w:val="lt-LT" w:eastAsia="lt-LT"/>
        </w:rPr>
        <w:t>verslo vert</w:t>
      </w:r>
      <w:r>
        <w:rPr>
          <w:rFonts w:eastAsia="Times New Roman" w:cs="Times New Roman"/>
          <w:lang w:val="lt-LT" w:eastAsia="lt-LT"/>
        </w:rPr>
        <w:t>ės augimas, o tai būtina sąlyga</w:t>
      </w:r>
      <w:r w:rsidRPr="009259B7">
        <w:rPr>
          <w:rFonts w:eastAsia="Times New Roman" w:cs="Times New Roman"/>
          <w:lang w:val="lt-LT" w:eastAsia="lt-LT"/>
        </w:rPr>
        <w:t xml:space="preserve"> pritraukti investuotojus kitiems </w:t>
      </w:r>
      <w:r>
        <w:rPr>
          <w:rFonts w:eastAsia="Times New Roman" w:cs="Times New Roman"/>
          <w:lang w:val="lt-LT" w:eastAsia="lt-LT"/>
        </w:rPr>
        <w:t>įmonės veiklos</w:t>
      </w:r>
      <w:r w:rsidRPr="009259B7">
        <w:rPr>
          <w:rFonts w:eastAsia="Times New Roman" w:cs="Times New Roman"/>
          <w:lang w:val="lt-LT" w:eastAsia="lt-LT"/>
        </w:rPr>
        <w:t xml:space="preserve"> etapams. </w:t>
      </w:r>
      <w:r w:rsidRPr="00797A57">
        <w:rPr>
          <w:rFonts w:eastAsia="Times New Roman" w:cs="Times New Roman"/>
          <w:lang w:val="lt-LT" w:eastAsia="lt-LT"/>
        </w:rPr>
        <w:t>Verslo akseleratoriaus ekspertai dalijasi savo žiniomis ir įgyta tarptautine darbo praktika su startuolių komandomis, suteikiamos biuro patalpos. Taip pat teikiamos profesionalios apskaitos, teisinės ir kitos verslo vystymui reikalingos paslaugos.</w:t>
      </w:r>
    </w:p>
    <w:p w14:paraId="1CADE4AE" w14:textId="50618025" w:rsidR="00C440E7" w:rsidRDefault="00C440E7" w:rsidP="00C440E7">
      <w:pPr>
        <w:shd w:val="clear" w:color="auto" w:fill="FFFFFF"/>
        <w:tabs>
          <w:tab w:val="left" w:pos="284"/>
          <w:tab w:val="left" w:pos="851"/>
        </w:tabs>
        <w:rPr>
          <w:rFonts w:eastAsia="Times New Roman" w:cs="Times New Roman"/>
          <w:lang w:eastAsia="lt-LT"/>
        </w:rPr>
      </w:pPr>
      <w:r w:rsidRPr="00F21EB6">
        <w:rPr>
          <w:rFonts w:eastAsia="Times New Roman" w:cs="Times New Roman"/>
          <w:lang w:eastAsia="lt-LT"/>
        </w:rPr>
        <w:lastRenderedPageBreak/>
        <w:t>„Startup.lt</w:t>
      </w:r>
      <w:proofErr w:type="gramStart"/>
      <w:r w:rsidRPr="00F21EB6">
        <w:rPr>
          <w:rFonts w:eastAsia="Times New Roman" w:cs="Times New Roman"/>
          <w:lang w:eastAsia="lt-LT"/>
        </w:rPr>
        <w:t xml:space="preserve">“ </w:t>
      </w:r>
      <w:r>
        <w:rPr>
          <w:rFonts w:eastAsia="Times New Roman" w:cs="Times New Roman"/>
          <w:lang w:eastAsia="lt-LT"/>
        </w:rPr>
        <w:t>veikla</w:t>
      </w:r>
      <w:proofErr w:type="gramEnd"/>
      <w:r>
        <w:rPr>
          <w:rFonts w:eastAsia="Times New Roman" w:cs="Times New Roman"/>
          <w:lang w:eastAsia="lt-LT"/>
        </w:rPr>
        <w:t xml:space="preserve"> koncentruojasi į darbą su idėjomis, o į akseleruojamas įmones buvo investuojama iš </w:t>
      </w:r>
      <w:r w:rsidRPr="00F21EB6">
        <w:rPr>
          <w:rFonts w:eastAsia="Times New Roman" w:cs="Times New Roman"/>
          <w:lang w:eastAsia="lt-LT"/>
        </w:rPr>
        <w:t>„Practica Seed Capital“</w:t>
      </w:r>
      <w:r>
        <w:rPr>
          <w:rFonts w:eastAsia="Times New Roman" w:cs="Times New Roman"/>
          <w:lang w:eastAsia="lt-LT"/>
        </w:rPr>
        <w:t xml:space="preserve"> fondo. </w:t>
      </w:r>
      <w:proofErr w:type="gramStart"/>
      <w:r>
        <w:rPr>
          <w:rFonts w:eastAsia="Times New Roman" w:cs="Times New Roman"/>
          <w:lang w:eastAsia="lt-LT"/>
        </w:rPr>
        <w:t xml:space="preserve">Į vieną įmonę galėjo būti investuojama iki </w:t>
      </w:r>
      <w:r>
        <w:rPr>
          <w:rFonts w:eastAsia="Times New Roman" w:cs="Times New Roman"/>
          <w:lang w:eastAsia="lt-LT"/>
        </w:rPr>
        <w:br/>
      </w:r>
      <w:r w:rsidRPr="00F21EB6">
        <w:rPr>
          <w:rFonts w:eastAsia="Times New Roman" w:cs="Times New Roman"/>
          <w:lang w:eastAsia="lt-LT"/>
        </w:rPr>
        <w:t>200</w:t>
      </w:r>
      <w:r>
        <w:rPr>
          <w:rFonts w:eastAsia="Times New Roman" w:cs="Times New Roman"/>
          <w:lang w:eastAsia="lt-LT"/>
        </w:rPr>
        <w:t> </w:t>
      </w:r>
      <w:r w:rsidRPr="00F21EB6">
        <w:rPr>
          <w:rFonts w:eastAsia="Times New Roman" w:cs="Times New Roman"/>
          <w:lang w:eastAsia="lt-LT"/>
        </w:rPr>
        <w:t>tūkst.</w:t>
      </w:r>
      <w:proofErr w:type="gramEnd"/>
      <w:r w:rsidRPr="00F21EB6">
        <w:rPr>
          <w:rFonts w:eastAsia="Times New Roman" w:cs="Times New Roman"/>
          <w:lang w:eastAsia="lt-LT"/>
        </w:rPr>
        <w:t xml:space="preserve"> </w:t>
      </w:r>
      <w:proofErr w:type="gramStart"/>
      <w:r>
        <w:rPr>
          <w:rFonts w:eastAsia="Times New Roman" w:cs="Times New Roman"/>
          <w:lang w:eastAsia="lt-LT"/>
        </w:rPr>
        <w:t>EUR</w:t>
      </w:r>
      <w:r w:rsidRPr="00F21EB6">
        <w:rPr>
          <w:rFonts w:eastAsia="Times New Roman" w:cs="Times New Roman"/>
          <w:lang w:eastAsia="lt-LT"/>
        </w:rPr>
        <w:t>.</w:t>
      </w:r>
      <w:proofErr w:type="gramEnd"/>
      <w:r w:rsidRPr="00F21EB6">
        <w:rPr>
          <w:rFonts w:eastAsia="Times New Roman" w:cs="Times New Roman"/>
          <w:lang w:eastAsia="lt-LT"/>
        </w:rPr>
        <w:t xml:space="preserve"> </w:t>
      </w:r>
      <w:r>
        <w:rPr>
          <w:rFonts w:eastAsia="Times New Roman" w:cs="Times New Roman"/>
          <w:lang w:eastAsia="lt-LT"/>
        </w:rPr>
        <w:t>A</w:t>
      </w:r>
      <w:r w:rsidRPr="00F21EB6">
        <w:rPr>
          <w:rFonts w:eastAsia="Times New Roman" w:cs="Times New Roman"/>
          <w:lang w:eastAsia="lt-LT"/>
        </w:rPr>
        <w:t xml:space="preserve">kseleravimo </w:t>
      </w:r>
      <w:r>
        <w:rPr>
          <w:rFonts w:eastAsia="Times New Roman" w:cs="Times New Roman"/>
          <w:lang w:eastAsia="lt-LT"/>
        </w:rPr>
        <w:t>laikotarpis</w:t>
      </w:r>
      <w:r w:rsidRPr="00F21EB6">
        <w:rPr>
          <w:rFonts w:eastAsia="Times New Roman" w:cs="Times New Roman"/>
          <w:lang w:eastAsia="lt-LT"/>
        </w:rPr>
        <w:t xml:space="preserve"> „Startup.lt</w:t>
      </w:r>
      <w:proofErr w:type="gramStart"/>
      <w:r w:rsidRPr="00F21EB6">
        <w:rPr>
          <w:rFonts w:eastAsia="Times New Roman" w:cs="Times New Roman"/>
          <w:lang w:eastAsia="lt-LT"/>
        </w:rPr>
        <w:t>“</w:t>
      </w:r>
      <w:r>
        <w:rPr>
          <w:rFonts w:eastAsia="Times New Roman" w:cs="Times New Roman"/>
          <w:lang w:eastAsia="lt-LT"/>
        </w:rPr>
        <w:t xml:space="preserve"> pagal</w:t>
      </w:r>
      <w:proofErr w:type="gramEnd"/>
      <w:r>
        <w:rPr>
          <w:rFonts w:eastAsia="Times New Roman" w:cs="Times New Roman"/>
          <w:lang w:eastAsia="lt-LT"/>
        </w:rPr>
        <w:t xml:space="preserve"> poreikį vidutiniškai trukdavo </w:t>
      </w:r>
      <w:r>
        <w:rPr>
          <w:rFonts w:eastAsia="Times New Roman" w:cs="Times New Roman"/>
          <w:lang w:eastAsia="lt-LT"/>
        </w:rPr>
        <w:br/>
        <w:t xml:space="preserve">9 mėnesius. </w:t>
      </w:r>
      <w:proofErr w:type="gramStart"/>
      <w:r w:rsidRPr="00F21EB6">
        <w:rPr>
          <w:rFonts w:eastAsia="Times New Roman" w:cs="Times New Roman"/>
          <w:lang w:eastAsia="lt-LT"/>
        </w:rPr>
        <w:t xml:space="preserve">Pagrindinis </w:t>
      </w:r>
      <w:r w:rsidRPr="00EB576A">
        <w:rPr>
          <w:rFonts w:eastAsia="Times New Roman" w:cs="Times New Roman"/>
          <w:lang w:eastAsia="lt-LT"/>
        </w:rPr>
        <w:t>akseleravimo</w:t>
      </w:r>
      <w:r>
        <w:rPr>
          <w:rFonts w:eastAsia="Times New Roman" w:cs="Times New Roman"/>
          <w:lang w:eastAsia="lt-LT"/>
        </w:rPr>
        <w:t xml:space="preserve"> </w:t>
      </w:r>
      <w:r w:rsidRPr="00F21EB6">
        <w:rPr>
          <w:rFonts w:eastAsia="Times New Roman" w:cs="Times New Roman"/>
          <w:lang w:eastAsia="lt-LT"/>
        </w:rPr>
        <w:t xml:space="preserve">tikslas </w:t>
      </w:r>
      <w:r>
        <w:rPr>
          <w:rFonts w:eastAsia="Times New Roman" w:cs="Times New Roman"/>
          <w:lang w:eastAsia="lt-LT"/>
        </w:rPr>
        <w:t xml:space="preserve">– </w:t>
      </w:r>
      <w:r w:rsidRPr="00F21EB6">
        <w:rPr>
          <w:rFonts w:eastAsia="Times New Roman" w:cs="Times New Roman"/>
          <w:lang w:eastAsia="lt-LT"/>
        </w:rPr>
        <w:t xml:space="preserve">per šį laikotarpį pasiekti </w:t>
      </w:r>
      <w:r>
        <w:rPr>
          <w:rFonts w:eastAsia="Times New Roman" w:cs="Times New Roman"/>
          <w:lang w:eastAsia="lt-LT"/>
        </w:rPr>
        <w:t xml:space="preserve">įmonei </w:t>
      </w:r>
      <w:r w:rsidRPr="00F21EB6">
        <w:rPr>
          <w:rFonts w:eastAsia="Times New Roman" w:cs="Times New Roman"/>
          <w:lang w:eastAsia="lt-LT"/>
        </w:rPr>
        <w:t>nustatytus tikslus</w:t>
      </w:r>
      <w:r>
        <w:rPr>
          <w:rFonts w:eastAsia="Times New Roman" w:cs="Times New Roman"/>
          <w:lang w:eastAsia="lt-LT"/>
        </w:rPr>
        <w:t>.</w:t>
      </w:r>
      <w:proofErr w:type="gramEnd"/>
    </w:p>
    <w:p w14:paraId="3951CD18" w14:textId="77777777" w:rsidR="00C440E7" w:rsidRPr="00F21EB6" w:rsidRDefault="00C440E7" w:rsidP="00656BAC">
      <w:pPr>
        <w:shd w:val="clear" w:color="auto" w:fill="FFFFFF"/>
        <w:tabs>
          <w:tab w:val="left" w:pos="284"/>
          <w:tab w:val="left" w:pos="851"/>
        </w:tabs>
        <w:ind w:firstLine="709"/>
        <w:rPr>
          <w:rFonts w:eastAsia="Times New Roman" w:cs="Times New Roman"/>
          <w:lang w:eastAsia="lt-LT"/>
        </w:rPr>
      </w:pPr>
      <w:r w:rsidRPr="00F21EB6">
        <w:rPr>
          <w:rFonts w:eastAsia="Times New Roman" w:cs="Times New Roman"/>
          <w:lang w:eastAsia="lt-LT"/>
        </w:rPr>
        <w:t>„Startup.lt</w:t>
      </w:r>
      <w:proofErr w:type="gramStart"/>
      <w:r w:rsidRPr="00F21EB6">
        <w:rPr>
          <w:rFonts w:eastAsia="Times New Roman" w:cs="Times New Roman"/>
          <w:lang w:eastAsia="lt-LT"/>
        </w:rPr>
        <w:t>“</w:t>
      </w:r>
      <w:r>
        <w:rPr>
          <w:rFonts w:eastAsia="Times New Roman" w:cs="Times New Roman"/>
          <w:lang w:eastAsia="lt-LT"/>
        </w:rPr>
        <w:t xml:space="preserve"> už</w:t>
      </w:r>
      <w:proofErr w:type="gramEnd"/>
      <w:r>
        <w:rPr>
          <w:rFonts w:eastAsia="Times New Roman" w:cs="Times New Roman"/>
          <w:lang w:eastAsia="lt-LT"/>
        </w:rPr>
        <w:t xml:space="preserve"> akseleravimo paslaugas su startuoliais sutartas mokestis siekė 2</w:t>
      </w:r>
      <w:r w:rsidRPr="00F21EB6">
        <w:rPr>
          <w:rFonts w:eastAsia="Times New Roman" w:cs="Times New Roman"/>
          <w:lang w:eastAsia="lt-LT"/>
        </w:rPr>
        <w:t>–</w:t>
      </w:r>
      <w:r>
        <w:rPr>
          <w:rFonts w:eastAsia="Times New Roman" w:cs="Times New Roman"/>
          <w:lang w:eastAsia="lt-LT"/>
        </w:rPr>
        <w:t>10 proc. startuolio akcijų.</w:t>
      </w:r>
    </w:p>
    <w:p w14:paraId="2C1EEC09" w14:textId="2CDF69D0" w:rsidR="00C440E7" w:rsidRDefault="00656BAC" w:rsidP="00C440E7">
      <w:pPr>
        <w:shd w:val="clear" w:color="auto" w:fill="FFFFFF"/>
        <w:tabs>
          <w:tab w:val="left" w:pos="284"/>
          <w:tab w:val="left" w:pos="851"/>
        </w:tabs>
        <w:rPr>
          <w:rFonts w:eastAsia="Times New Roman" w:cs="Times New Roman"/>
          <w:lang w:eastAsia="lt-LT"/>
        </w:rPr>
      </w:pPr>
      <w:r>
        <w:rPr>
          <w:rFonts w:eastAsia="Times New Roman" w:cs="Times New Roman"/>
          <w:lang w:eastAsia="lt-LT"/>
        </w:rPr>
        <w:t xml:space="preserve">Į </w:t>
      </w:r>
      <w:r w:rsidRPr="00F21EB6">
        <w:rPr>
          <w:rFonts w:eastAsia="Times New Roman" w:cs="Times New Roman"/>
          <w:lang w:eastAsia="lt-LT"/>
        </w:rPr>
        <w:t>„Startup.lt</w:t>
      </w:r>
      <w:proofErr w:type="gramStart"/>
      <w:r w:rsidRPr="00F21EB6">
        <w:rPr>
          <w:rFonts w:eastAsia="Times New Roman" w:cs="Times New Roman"/>
          <w:lang w:eastAsia="lt-LT"/>
        </w:rPr>
        <w:t>“</w:t>
      </w:r>
      <w:r>
        <w:rPr>
          <w:rFonts w:eastAsia="Times New Roman" w:cs="Times New Roman"/>
          <w:lang w:eastAsia="lt-LT"/>
        </w:rPr>
        <w:t xml:space="preserve"> su</w:t>
      </w:r>
      <w:proofErr w:type="gramEnd"/>
      <w:r>
        <w:rPr>
          <w:rFonts w:eastAsia="Times New Roman" w:cs="Times New Roman"/>
          <w:lang w:eastAsia="lt-LT"/>
        </w:rPr>
        <w:t xml:space="preserve"> savo idėjomis apklausos metu buvo kreipęsi apie 500 startuolių, dar apie 500 idėjų savo iniciatyva (spaudoje, konferencijose, startuolių pristatymams skirtuose renginiuose ir pan.) surado ir peržiūrėjo pats </w:t>
      </w:r>
      <w:r w:rsidRPr="00F21EB6">
        <w:rPr>
          <w:rFonts w:eastAsia="Times New Roman" w:cs="Times New Roman"/>
          <w:lang w:eastAsia="lt-LT"/>
        </w:rPr>
        <w:t>„Startup.lt“</w:t>
      </w:r>
      <w:r>
        <w:rPr>
          <w:rFonts w:eastAsia="Times New Roman" w:cs="Times New Roman"/>
          <w:lang w:eastAsia="lt-LT"/>
        </w:rPr>
        <w:t xml:space="preserve">. Apie 100 idėjų patraukė dėmesį ir buvo analizuotos nuodugniau, o akseleruota 12 startuolių, kurie vėliau gavo </w:t>
      </w:r>
      <w:r w:rsidRPr="00F21EB6">
        <w:rPr>
          <w:rFonts w:eastAsia="Times New Roman" w:cs="Times New Roman"/>
          <w:lang w:eastAsia="lt-LT"/>
        </w:rPr>
        <w:t>„Practica Seed Capital“</w:t>
      </w:r>
      <w:r>
        <w:rPr>
          <w:rFonts w:eastAsia="Times New Roman" w:cs="Times New Roman"/>
          <w:lang w:eastAsia="lt-LT"/>
        </w:rPr>
        <w:t xml:space="preserve"> investicijas. </w:t>
      </w:r>
      <w:r>
        <w:rPr>
          <w:rFonts w:eastAsia="Times New Roman" w:cs="Times New Roman"/>
          <w:lang w:eastAsia="lt-LT"/>
        </w:rPr>
        <w:br/>
      </w:r>
      <w:proofErr w:type="gramStart"/>
      <w:r>
        <w:rPr>
          <w:rFonts w:eastAsia="Times New Roman" w:cs="Times New Roman"/>
          <w:lang w:eastAsia="lt-LT"/>
        </w:rPr>
        <w:t>2017 m. balandžio mėn.</w:t>
      </w:r>
      <w:proofErr w:type="gramEnd"/>
      <w:r>
        <w:rPr>
          <w:rFonts w:eastAsia="Times New Roman" w:cs="Times New Roman"/>
          <w:lang w:eastAsia="lt-LT"/>
        </w:rPr>
        <w:t xml:space="preserve"> </w:t>
      </w:r>
      <w:proofErr w:type="gramStart"/>
      <w:r>
        <w:rPr>
          <w:rFonts w:eastAsia="Times New Roman" w:cs="Times New Roman"/>
          <w:lang w:eastAsia="lt-LT"/>
        </w:rPr>
        <w:t>duomenimis</w:t>
      </w:r>
      <w:proofErr w:type="gramEnd"/>
      <w:r>
        <w:rPr>
          <w:rFonts w:eastAsia="Times New Roman" w:cs="Times New Roman"/>
          <w:lang w:eastAsia="lt-LT"/>
        </w:rPr>
        <w:t xml:space="preserve"> vieno startuolio akcijos jau buvo parduotos.</w:t>
      </w:r>
    </w:p>
    <w:p w14:paraId="643ED124" w14:textId="77777777" w:rsidR="008F3CCE" w:rsidRDefault="008F3CCE" w:rsidP="00C440E7">
      <w:pPr>
        <w:shd w:val="clear" w:color="auto" w:fill="FFFFFF"/>
        <w:tabs>
          <w:tab w:val="left" w:pos="284"/>
          <w:tab w:val="left" w:pos="851"/>
        </w:tabs>
        <w:rPr>
          <w:rFonts w:eastAsia="Times New Roman" w:cs="Times New Roman"/>
          <w:lang w:eastAsia="lt-LT"/>
        </w:rPr>
      </w:pPr>
    </w:p>
    <w:p w14:paraId="0921E76A" w14:textId="77777777" w:rsidR="008F3CCE" w:rsidRPr="00797A57" w:rsidRDefault="008F3CCE" w:rsidP="008F3CCE">
      <w:pPr>
        <w:pStyle w:val="Sraopastraipa"/>
        <w:tabs>
          <w:tab w:val="left" w:pos="284"/>
        </w:tabs>
        <w:ind w:left="851" w:firstLine="0"/>
        <w:rPr>
          <w:rFonts w:eastAsia="Times New Roman" w:cs="Times New Roman"/>
          <w:b/>
          <w:i/>
          <w:lang w:eastAsia="lt-LT"/>
        </w:rPr>
      </w:pPr>
      <w:r w:rsidRPr="00797A57">
        <w:rPr>
          <w:rFonts w:eastAsia="Times New Roman" w:cs="Times New Roman"/>
          <w:b/>
          <w:i/>
          <w:lang w:eastAsia="lt-LT"/>
        </w:rPr>
        <w:t xml:space="preserve">Verslo akseleratorius „StartupHighway“ </w:t>
      </w:r>
    </w:p>
    <w:p w14:paraId="58EA2DB7" w14:textId="77777777" w:rsidR="008F3CCE" w:rsidRDefault="008F3CCE" w:rsidP="00C440E7">
      <w:pPr>
        <w:shd w:val="clear" w:color="auto" w:fill="FFFFFF"/>
        <w:tabs>
          <w:tab w:val="left" w:pos="284"/>
          <w:tab w:val="left" w:pos="851"/>
        </w:tabs>
        <w:rPr>
          <w:rFonts w:eastAsia="Times New Roman" w:cs="Times New Roman"/>
          <w:lang w:eastAsia="lt-LT"/>
        </w:rPr>
      </w:pPr>
    </w:p>
    <w:p w14:paraId="72B63808" w14:textId="77777777" w:rsidR="008F3CCE" w:rsidRPr="00F21EB6" w:rsidRDefault="008F3CCE" w:rsidP="008F3CCE">
      <w:pPr>
        <w:tabs>
          <w:tab w:val="left" w:pos="284"/>
        </w:tabs>
        <w:ind w:firstLine="709"/>
        <w:rPr>
          <w:rFonts w:eastAsia="Times New Roman" w:cs="Times New Roman"/>
          <w:lang w:eastAsia="lt-LT"/>
        </w:rPr>
      </w:pPr>
      <w:r w:rsidRPr="00F21EB6">
        <w:rPr>
          <w:rFonts w:eastAsia="Times New Roman" w:cs="Times New Roman"/>
          <w:lang w:eastAsia="lt-LT"/>
        </w:rPr>
        <w:t>„StartupHighway</w:t>
      </w:r>
      <w:proofErr w:type="gramStart"/>
      <w:r w:rsidRPr="00F21EB6">
        <w:rPr>
          <w:rFonts w:eastAsia="Times New Roman" w:cs="Times New Roman"/>
          <w:lang w:eastAsia="lt-LT"/>
        </w:rPr>
        <w:t>“ yra</w:t>
      </w:r>
      <w:proofErr w:type="gramEnd"/>
      <w:r w:rsidRPr="00F21EB6">
        <w:rPr>
          <w:rFonts w:eastAsia="Times New Roman" w:cs="Times New Roman"/>
          <w:lang w:eastAsia="lt-LT"/>
        </w:rPr>
        <w:t xml:space="preserve"> ankstyvosios stadijos fondas</w:t>
      </w:r>
      <w:r>
        <w:rPr>
          <w:rFonts w:eastAsia="Times New Roman" w:cs="Times New Roman"/>
          <w:lang w:eastAsia="lt-LT"/>
        </w:rPr>
        <w:t xml:space="preserve"> investuojantis į</w:t>
      </w:r>
      <w:r w:rsidRPr="00F21EB6">
        <w:rPr>
          <w:rFonts w:eastAsia="Times New Roman" w:cs="Times New Roman"/>
          <w:lang w:eastAsia="lt-LT"/>
        </w:rPr>
        <w:t xml:space="preserve"> B</w:t>
      </w:r>
      <w:r>
        <w:rPr>
          <w:rFonts w:eastAsia="Times New Roman" w:cs="Times New Roman"/>
          <w:lang w:eastAsia="lt-LT"/>
        </w:rPr>
        <w:t>altijos šalyse veikiančias įmones</w:t>
      </w:r>
      <w:r w:rsidRPr="00F21EB6">
        <w:rPr>
          <w:rFonts w:eastAsia="Times New Roman" w:cs="Times New Roman"/>
          <w:lang w:eastAsia="lt-LT"/>
        </w:rPr>
        <w:t>, įsikūręs 2011 m.</w:t>
      </w:r>
      <w:r>
        <w:rPr>
          <w:rFonts w:eastAsia="Times New Roman" w:cs="Times New Roman"/>
          <w:lang w:eastAsia="lt-LT"/>
        </w:rPr>
        <w:t xml:space="preserve"> </w:t>
      </w:r>
      <w:r w:rsidRPr="00F21EB6">
        <w:rPr>
          <w:rFonts w:eastAsia="Times New Roman" w:cs="Times New Roman"/>
          <w:lang w:eastAsia="lt-LT"/>
        </w:rPr>
        <w:t xml:space="preserve">Vilniuje. </w:t>
      </w:r>
      <w:r>
        <w:rPr>
          <w:rFonts w:eastAsia="Times New Roman" w:cs="Times New Roman"/>
          <w:lang w:eastAsia="lt-LT"/>
        </w:rPr>
        <w:t xml:space="preserve">Šis </w:t>
      </w:r>
      <w:proofErr w:type="gramStart"/>
      <w:r>
        <w:rPr>
          <w:rFonts w:eastAsia="Times New Roman" w:cs="Times New Roman"/>
          <w:lang w:eastAsia="lt-LT"/>
        </w:rPr>
        <w:t>fondas</w:t>
      </w:r>
      <w:proofErr w:type="gramEnd"/>
      <w:r>
        <w:rPr>
          <w:rFonts w:eastAsia="Times New Roman" w:cs="Times New Roman"/>
          <w:lang w:eastAsia="lt-LT"/>
        </w:rPr>
        <w:t xml:space="preserve"> s</w:t>
      </w:r>
      <w:r w:rsidRPr="00F21EB6">
        <w:rPr>
          <w:rFonts w:eastAsia="Times New Roman" w:cs="Times New Roman"/>
          <w:lang w:eastAsia="lt-LT"/>
        </w:rPr>
        <w:t>avo veikloje koncentruo</w:t>
      </w:r>
      <w:r>
        <w:rPr>
          <w:rFonts w:eastAsia="Times New Roman" w:cs="Times New Roman"/>
          <w:lang w:eastAsia="lt-LT"/>
        </w:rPr>
        <w:t>jasi</w:t>
      </w:r>
      <w:r w:rsidRPr="00F21EB6">
        <w:rPr>
          <w:rFonts w:eastAsia="Times New Roman" w:cs="Times New Roman"/>
          <w:lang w:eastAsia="lt-LT"/>
        </w:rPr>
        <w:t xml:space="preserve"> į inovatyvius technologinės krypties startuolius.</w:t>
      </w:r>
    </w:p>
    <w:p w14:paraId="539073CE" w14:textId="0A348AB0" w:rsidR="008F3CCE" w:rsidRPr="00F21EB6" w:rsidRDefault="008F3CCE" w:rsidP="008F3CCE">
      <w:pPr>
        <w:shd w:val="clear" w:color="auto" w:fill="FFFFFF"/>
        <w:tabs>
          <w:tab w:val="left" w:pos="284"/>
        </w:tabs>
        <w:ind w:firstLine="709"/>
        <w:rPr>
          <w:rFonts w:eastAsia="Times New Roman" w:cs="Times New Roman"/>
          <w:lang w:eastAsia="lt-LT"/>
        </w:rPr>
      </w:pPr>
      <w:r w:rsidRPr="00F21EB6">
        <w:rPr>
          <w:rFonts w:eastAsia="Times New Roman" w:cs="Times New Roman"/>
          <w:lang w:eastAsia="lt-LT"/>
        </w:rPr>
        <w:t>Be finansavimo, patalpų suteikimo, plataus pasaulinio mentorių tinklo paslaugų, „StartupHighway</w:t>
      </w:r>
      <w:proofErr w:type="gramStart"/>
      <w:r w:rsidRPr="00F21EB6">
        <w:rPr>
          <w:rFonts w:eastAsia="Times New Roman" w:cs="Times New Roman"/>
          <w:lang w:eastAsia="lt-LT"/>
        </w:rPr>
        <w:t>“ komanda</w:t>
      </w:r>
      <w:proofErr w:type="gramEnd"/>
      <w:r w:rsidRPr="00F21EB6">
        <w:rPr>
          <w:rFonts w:eastAsia="Times New Roman" w:cs="Times New Roman"/>
          <w:lang w:eastAsia="lt-LT"/>
        </w:rPr>
        <w:t xml:space="preserve"> nuosekliai</w:t>
      </w:r>
      <w:r>
        <w:rPr>
          <w:rFonts w:eastAsia="Times New Roman" w:cs="Times New Roman"/>
          <w:lang w:eastAsia="lt-LT"/>
        </w:rPr>
        <w:t xml:space="preserve"> </w:t>
      </w:r>
      <w:r w:rsidRPr="00F21EB6">
        <w:rPr>
          <w:rFonts w:eastAsia="Times New Roman" w:cs="Times New Roman"/>
          <w:lang w:eastAsia="lt-LT"/>
        </w:rPr>
        <w:t xml:space="preserve">dirba kartu su </w:t>
      </w:r>
      <w:r>
        <w:rPr>
          <w:rFonts w:eastAsia="Times New Roman" w:cs="Times New Roman"/>
          <w:lang w:eastAsia="lt-LT"/>
        </w:rPr>
        <w:t>startuolio</w:t>
      </w:r>
      <w:r w:rsidRPr="00F21EB6">
        <w:rPr>
          <w:rFonts w:eastAsia="Times New Roman" w:cs="Times New Roman"/>
          <w:lang w:eastAsia="lt-LT"/>
        </w:rPr>
        <w:t xml:space="preserve"> komanda. Atsižvelgiant į individualią verslo analizę </w:t>
      </w:r>
      <w:r>
        <w:rPr>
          <w:rFonts w:eastAsia="Times New Roman" w:cs="Times New Roman"/>
          <w:lang w:eastAsia="lt-LT"/>
        </w:rPr>
        <w:t>ir</w:t>
      </w:r>
      <w:r w:rsidRPr="00F21EB6">
        <w:rPr>
          <w:rFonts w:eastAsia="Times New Roman" w:cs="Times New Roman"/>
          <w:lang w:eastAsia="lt-LT"/>
        </w:rPr>
        <w:t xml:space="preserve"> potencialias augimo galimybes, „StartupHighway</w:t>
      </w:r>
      <w:proofErr w:type="gramStart"/>
      <w:r w:rsidR="00090D2D" w:rsidRPr="00F21EB6">
        <w:rPr>
          <w:rFonts w:eastAsia="Times New Roman" w:cs="Times New Roman"/>
          <w:lang w:eastAsia="lt-LT"/>
        </w:rPr>
        <w:t>“</w:t>
      </w:r>
      <w:r w:rsidRPr="00F21EB6">
        <w:rPr>
          <w:rFonts w:eastAsia="Times New Roman" w:cs="Times New Roman"/>
          <w:lang w:eastAsia="lt-LT"/>
        </w:rPr>
        <w:t xml:space="preserve"> siūlo</w:t>
      </w:r>
      <w:proofErr w:type="gramEnd"/>
      <w:r w:rsidRPr="00F21EB6">
        <w:rPr>
          <w:rFonts w:eastAsia="Times New Roman" w:cs="Times New Roman"/>
          <w:lang w:eastAsia="lt-LT"/>
        </w:rPr>
        <w:t xml:space="preserve"> tol</w:t>
      </w:r>
      <w:r>
        <w:rPr>
          <w:rFonts w:eastAsia="Times New Roman" w:cs="Times New Roman"/>
          <w:lang w:eastAsia="lt-LT"/>
        </w:rPr>
        <w:t>im</w:t>
      </w:r>
      <w:r w:rsidRPr="00F21EB6">
        <w:rPr>
          <w:rFonts w:eastAsia="Times New Roman" w:cs="Times New Roman"/>
          <w:lang w:eastAsia="lt-LT"/>
        </w:rPr>
        <w:t>esnius, konkrečiai verslo idėjai pritaikytus sprendimus bei jų įgyvendinimo būdus.</w:t>
      </w:r>
      <w:r>
        <w:rPr>
          <w:rFonts w:eastAsia="Times New Roman" w:cs="Times New Roman"/>
          <w:lang w:eastAsia="lt-LT"/>
        </w:rPr>
        <w:t xml:space="preserve"> </w:t>
      </w:r>
    </w:p>
    <w:p w14:paraId="67B78B10" w14:textId="77777777" w:rsidR="008F3CCE" w:rsidRPr="00360A77" w:rsidRDefault="008F3CCE" w:rsidP="008F3CCE">
      <w:pPr>
        <w:shd w:val="clear" w:color="auto" w:fill="FFFFFF"/>
        <w:tabs>
          <w:tab w:val="left" w:pos="284"/>
        </w:tabs>
        <w:ind w:firstLine="709"/>
        <w:rPr>
          <w:rFonts w:eastAsia="Times New Roman" w:cs="Times New Roman"/>
          <w:lang w:eastAsia="lt-LT"/>
        </w:rPr>
      </w:pPr>
      <w:r w:rsidRPr="00360A77">
        <w:rPr>
          <w:rFonts w:eastAsia="Times New Roman" w:cs="Times New Roman"/>
          <w:lang w:eastAsia="lt-LT"/>
        </w:rPr>
        <w:t>„StartupHighway</w:t>
      </w:r>
      <w:proofErr w:type="gramStart"/>
      <w:r w:rsidRPr="00360A77">
        <w:rPr>
          <w:rFonts w:eastAsia="Times New Roman" w:cs="Times New Roman"/>
          <w:lang w:eastAsia="lt-LT"/>
        </w:rPr>
        <w:t>“ siūlo</w:t>
      </w:r>
      <w:proofErr w:type="gramEnd"/>
      <w:r w:rsidRPr="00360A77">
        <w:rPr>
          <w:rFonts w:eastAsia="Times New Roman" w:cs="Times New Roman"/>
          <w:lang w:eastAsia="lt-LT"/>
        </w:rPr>
        <w:t xml:space="preserve"> šias akseleravimo paslaugas</w:t>
      </w:r>
      <w:r>
        <w:rPr>
          <w:rFonts w:eastAsia="Times New Roman" w:cs="Times New Roman"/>
          <w:lang w:eastAsia="lt-LT"/>
        </w:rPr>
        <w:t>:</w:t>
      </w:r>
    </w:p>
    <w:p w14:paraId="075ECDDE" w14:textId="77777777" w:rsidR="008F3CCE" w:rsidRPr="001A4B8B" w:rsidRDefault="008F3CCE" w:rsidP="008F3CCE">
      <w:pPr>
        <w:pStyle w:val="Sraopastraipa"/>
        <w:numPr>
          <w:ilvl w:val="0"/>
          <w:numId w:val="44"/>
        </w:numPr>
        <w:shd w:val="clear" w:color="auto" w:fill="FFFFFF"/>
        <w:tabs>
          <w:tab w:val="left" w:pos="284"/>
        </w:tabs>
        <w:ind w:left="0" w:firstLine="709"/>
        <w:rPr>
          <w:rFonts w:eastAsia="Times New Roman" w:cs="Times New Roman"/>
          <w:lang w:eastAsia="lt-LT"/>
        </w:rPr>
      </w:pPr>
      <w:r>
        <w:rPr>
          <w:rFonts w:eastAsia="Times New Roman" w:cs="Times New Roman"/>
          <w:lang w:eastAsia="lt-LT"/>
        </w:rPr>
        <w:t>i</w:t>
      </w:r>
      <w:r w:rsidRPr="001A4B8B">
        <w:rPr>
          <w:rFonts w:eastAsia="Times New Roman" w:cs="Times New Roman"/>
          <w:lang w:eastAsia="lt-LT"/>
        </w:rPr>
        <w:t>šskirtinai konkrečiam startuoliui pritaikytą finansavimo ir akseleravimo programą;</w:t>
      </w:r>
    </w:p>
    <w:p w14:paraId="5B0C6416" w14:textId="77777777" w:rsidR="008F3CCE" w:rsidRPr="001A4B8B" w:rsidRDefault="008F3CCE" w:rsidP="008F3CCE">
      <w:pPr>
        <w:pStyle w:val="Sraopastraipa"/>
        <w:numPr>
          <w:ilvl w:val="0"/>
          <w:numId w:val="44"/>
        </w:numPr>
        <w:shd w:val="clear" w:color="auto" w:fill="FFFFFF"/>
        <w:tabs>
          <w:tab w:val="left" w:pos="284"/>
        </w:tabs>
        <w:ind w:left="0" w:firstLine="709"/>
        <w:rPr>
          <w:rFonts w:eastAsia="Times New Roman" w:cs="Times New Roman"/>
          <w:lang w:eastAsia="lt-LT"/>
        </w:rPr>
      </w:pPr>
      <w:r>
        <w:rPr>
          <w:rFonts w:eastAsia="Times New Roman" w:cs="Times New Roman"/>
          <w:lang w:eastAsia="lt-LT"/>
        </w:rPr>
        <w:t>i</w:t>
      </w:r>
      <w:r w:rsidRPr="001A4B8B">
        <w:rPr>
          <w:rFonts w:eastAsia="Times New Roman" w:cs="Times New Roman"/>
          <w:lang w:eastAsia="lt-LT"/>
        </w:rPr>
        <w:t>ntensyv</w:t>
      </w:r>
      <w:r>
        <w:rPr>
          <w:rFonts w:eastAsia="Times New Roman" w:cs="Times New Roman"/>
          <w:lang w:eastAsia="lt-LT"/>
        </w:rPr>
        <w:t>ų</w:t>
      </w:r>
      <w:r w:rsidRPr="001A4B8B">
        <w:rPr>
          <w:rFonts w:eastAsia="Times New Roman" w:cs="Times New Roman"/>
          <w:lang w:eastAsia="lt-LT"/>
        </w:rPr>
        <w:t xml:space="preserve"> ir į bendrus tikslus sutelktą komandinį darbą;</w:t>
      </w:r>
    </w:p>
    <w:p w14:paraId="056880CE" w14:textId="77777777" w:rsidR="008F3CCE" w:rsidRPr="001A4B8B" w:rsidRDefault="008F3CCE" w:rsidP="008F3CCE">
      <w:pPr>
        <w:pStyle w:val="Sraopastraipa"/>
        <w:numPr>
          <w:ilvl w:val="0"/>
          <w:numId w:val="44"/>
        </w:numPr>
        <w:shd w:val="clear" w:color="auto" w:fill="FFFFFF"/>
        <w:tabs>
          <w:tab w:val="left" w:pos="284"/>
        </w:tabs>
        <w:ind w:left="0" w:firstLine="709"/>
        <w:rPr>
          <w:rFonts w:eastAsia="Times New Roman" w:cs="Times New Roman"/>
          <w:lang w:eastAsia="lt-LT"/>
        </w:rPr>
      </w:pPr>
      <w:r>
        <w:rPr>
          <w:rFonts w:eastAsia="Times New Roman" w:cs="Times New Roman"/>
          <w:lang w:eastAsia="lt-LT"/>
        </w:rPr>
        <w:t>p</w:t>
      </w:r>
      <w:r w:rsidRPr="001A4B8B">
        <w:rPr>
          <w:rFonts w:eastAsia="Times New Roman" w:cs="Times New Roman"/>
          <w:lang w:eastAsia="lt-LT"/>
        </w:rPr>
        <w:t>riėjimą prie „StartupHighway“ plataus tarptautinio mentorių tinklo;</w:t>
      </w:r>
    </w:p>
    <w:p w14:paraId="15220607" w14:textId="77777777" w:rsidR="008F3CCE" w:rsidRPr="00353A6C" w:rsidRDefault="008F3CCE" w:rsidP="008F3CCE">
      <w:pPr>
        <w:pStyle w:val="Sraopastraipa"/>
        <w:numPr>
          <w:ilvl w:val="0"/>
          <w:numId w:val="44"/>
        </w:numPr>
        <w:shd w:val="clear" w:color="auto" w:fill="FFFFFF"/>
        <w:tabs>
          <w:tab w:val="left" w:pos="284"/>
        </w:tabs>
        <w:ind w:left="0" w:firstLine="709"/>
        <w:rPr>
          <w:rFonts w:eastAsia="Times New Roman" w:cs="Times New Roman"/>
          <w:lang w:eastAsia="lt-LT"/>
        </w:rPr>
      </w:pPr>
      <w:proofErr w:type="gramStart"/>
      <w:r>
        <w:rPr>
          <w:rFonts w:eastAsia="Times New Roman" w:cs="Times New Roman"/>
          <w:lang w:eastAsia="lt-LT"/>
        </w:rPr>
        <w:t>g</w:t>
      </w:r>
      <w:r w:rsidRPr="0076524C">
        <w:rPr>
          <w:rFonts w:eastAsia="Times New Roman" w:cs="Times New Roman"/>
          <w:lang w:eastAsia="lt-LT"/>
        </w:rPr>
        <w:t>alimybę</w:t>
      </w:r>
      <w:proofErr w:type="gramEnd"/>
      <w:r w:rsidRPr="0076524C">
        <w:rPr>
          <w:rFonts w:eastAsia="Times New Roman" w:cs="Times New Roman"/>
          <w:lang w:eastAsia="lt-LT"/>
        </w:rPr>
        <w:t xml:space="preserve"> gauti iki 50</w:t>
      </w:r>
      <w:r>
        <w:rPr>
          <w:rFonts w:eastAsia="Times New Roman" w:cs="Times New Roman"/>
          <w:lang w:eastAsia="lt-LT"/>
        </w:rPr>
        <w:t xml:space="preserve"> tūkst.</w:t>
      </w:r>
      <w:r w:rsidRPr="0076524C">
        <w:rPr>
          <w:rFonts w:eastAsia="Times New Roman" w:cs="Times New Roman"/>
          <w:lang w:eastAsia="lt-LT"/>
        </w:rPr>
        <w:t xml:space="preserve"> </w:t>
      </w:r>
      <w:r>
        <w:rPr>
          <w:rFonts w:eastAsia="Times New Roman" w:cs="Times New Roman"/>
          <w:lang w:eastAsia="lt-LT"/>
        </w:rPr>
        <w:t>EUR</w:t>
      </w:r>
      <w:r w:rsidRPr="0076524C">
        <w:rPr>
          <w:rFonts w:eastAsia="Times New Roman" w:cs="Times New Roman"/>
          <w:lang w:eastAsia="lt-LT"/>
        </w:rPr>
        <w:t xml:space="preserve"> finansavimą, paskirst</w:t>
      </w:r>
      <w:r w:rsidRPr="00353A6C">
        <w:rPr>
          <w:rFonts w:eastAsia="Times New Roman" w:cs="Times New Roman"/>
          <w:lang w:eastAsia="lt-LT"/>
        </w:rPr>
        <w:t>ytą 3 lygiomis dalimis programos eigoje;</w:t>
      </w:r>
    </w:p>
    <w:p w14:paraId="554DEDF1" w14:textId="77777777" w:rsidR="008F3CCE" w:rsidRPr="00C93E4E" w:rsidRDefault="008F3CCE" w:rsidP="008F3CCE">
      <w:pPr>
        <w:pStyle w:val="Sraopastraipa"/>
        <w:numPr>
          <w:ilvl w:val="0"/>
          <w:numId w:val="44"/>
        </w:numPr>
        <w:shd w:val="clear" w:color="auto" w:fill="FFFFFF"/>
        <w:tabs>
          <w:tab w:val="left" w:pos="284"/>
        </w:tabs>
        <w:ind w:left="0" w:firstLine="709"/>
        <w:rPr>
          <w:rFonts w:eastAsia="Times New Roman" w:cs="Times New Roman"/>
          <w:lang w:eastAsia="lt-LT"/>
        </w:rPr>
      </w:pPr>
      <w:r>
        <w:rPr>
          <w:rFonts w:eastAsia="Times New Roman" w:cs="Times New Roman"/>
          <w:lang w:eastAsia="lt-LT"/>
        </w:rPr>
        <w:t>g</w:t>
      </w:r>
      <w:r w:rsidRPr="00B12472">
        <w:rPr>
          <w:rFonts w:eastAsia="Times New Roman" w:cs="Times New Roman"/>
          <w:lang w:eastAsia="lt-LT"/>
        </w:rPr>
        <w:t>alimybę</w:t>
      </w:r>
      <w:r w:rsidRPr="00C93E4E">
        <w:rPr>
          <w:rFonts w:eastAsia="Times New Roman" w:cs="Times New Roman"/>
          <w:lang w:eastAsia="lt-LT"/>
        </w:rPr>
        <w:t xml:space="preserve"> gauti tolesnį finansavimą, pasinaudojant „StartupHighway“ partneryste su potencialiais investuotojais;</w:t>
      </w:r>
    </w:p>
    <w:p w14:paraId="29AE279F" w14:textId="77777777" w:rsidR="008F3CCE" w:rsidRPr="00284570" w:rsidRDefault="008F3CCE" w:rsidP="008F3CCE">
      <w:pPr>
        <w:pStyle w:val="Sraopastraipa"/>
        <w:numPr>
          <w:ilvl w:val="0"/>
          <w:numId w:val="44"/>
        </w:numPr>
        <w:shd w:val="clear" w:color="auto" w:fill="FFFFFF"/>
        <w:tabs>
          <w:tab w:val="left" w:pos="284"/>
        </w:tabs>
        <w:ind w:left="0" w:firstLine="709"/>
        <w:rPr>
          <w:rFonts w:eastAsia="Times New Roman" w:cs="Times New Roman"/>
          <w:lang w:eastAsia="lt-LT"/>
        </w:rPr>
      </w:pPr>
      <w:r>
        <w:rPr>
          <w:rFonts w:eastAsia="Times New Roman" w:cs="Times New Roman"/>
          <w:lang w:eastAsia="lt-LT"/>
        </w:rPr>
        <w:t>g</w:t>
      </w:r>
      <w:r w:rsidRPr="007360A9">
        <w:rPr>
          <w:rFonts w:eastAsia="Times New Roman" w:cs="Times New Roman"/>
          <w:lang w:eastAsia="lt-LT"/>
        </w:rPr>
        <w:t>alimybę dirbti didžiausiame regione informacinių technologijų parke – Vilnius Tech Park ir naudotis visais</w:t>
      </w:r>
      <w:r>
        <w:rPr>
          <w:rFonts w:eastAsia="Times New Roman" w:cs="Times New Roman"/>
          <w:lang w:eastAsia="lt-LT"/>
        </w:rPr>
        <w:t xml:space="preserve"> jo teikiamais</w:t>
      </w:r>
      <w:r w:rsidRPr="007360A9">
        <w:rPr>
          <w:rFonts w:eastAsia="Times New Roman" w:cs="Times New Roman"/>
          <w:lang w:eastAsia="lt-LT"/>
        </w:rPr>
        <w:t xml:space="preserve"> privalumais: visiškai naujais biurais su baldais ir įranga, </w:t>
      </w:r>
      <w:r w:rsidRPr="00284570">
        <w:rPr>
          <w:rFonts w:eastAsia="Times New Roman" w:cs="Times New Roman"/>
          <w:lang w:eastAsia="lt-LT"/>
        </w:rPr>
        <w:t xml:space="preserve">bendromis poilsio </w:t>
      </w:r>
      <w:r>
        <w:rPr>
          <w:rFonts w:eastAsia="Times New Roman" w:cs="Times New Roman"/>
          <w:lang w:eastAsia="lt-LT"/>
        </w:rPr>
        <w:t>bei</w:t>
      </w:r>
      <w:r w:rsidRPr="00284570">
        <w:rPr>
          <w:rFonts w:eastAsia="Times New Roman" w:cs="Times New Roman"/>
          <w:lang w:eastAsia="lt-LT"/>
        </w:rPr>
        <w:t xml:space="preserve"> darbo erdvėmis bei specialiais parke įsikūrusių partnerių pasiūlymais;</w:t>
      </w:r>
    </w:p>
    <w:p w14:paraId="1932B5E9" w14:textId="77777777" w:rsidR="008F3CCE" w:rsidRPr="009259B7" w:rsidRDefault="008F3CCE" w:rsidP="008F3CCE">
      <w:pPr>
        <w:pStyle w:val="Sraopastraipa"/>
        <w:numPr>
          <w:ilvl w:val="0"/>
          <w:numId w:val="44"/>
        </w:numPr>
        <w:shd w:val="clear" w:color="auto" w:fill="FFFFFF"/>
        <w:tabs>
          <w:tab w:val="left" w:pos="284"/>
        </w:tabs>
        <w:ind w:left="0" w:firstLine="709"/>
        <w:rPr>
          <w:rFonts w:eastAsia="Times New Roman" w:cs="Times New Roman"/>
          <w:lang w:val="fr-FR" w:eastAsia="lt-LT"/>
        </w:rPr>
      </w:pPr>
      <w:r>
        <w:rPr>
          <w:rFonts w:eastAsia="Times New Roman" w:cs="Times New Roman"/>
          <w:lang w:val="fr-FR" w:eastAsia="lt-LT"/>
        </w:rPr>
        <w:t>g</w:t>
      </w:r>
      <w:r w:rsidRPr="009259B7">
        <w:rPr>
          <w:rFonts w:eastAsia="Times New Roman" w:cs="Times New Roman"/>
          <w:lang w:val="fr-FR" w:eastAsia="lt-LT"/>
        </w:rPr>
        <w:t>alimybę dalyvauti individualiuose susitikimuose su atskirais investuotojais Londone.</w:t>
      </w:r>
    </w:p>
    <w:p w14:paraId="4979797F" w14:textId="77777777" w:rsidR="008F3CCE" w:rsidRPr="009259B7" w:rsidRDefault="008F3CCE" w:rsidP="008F3CCE">
      <w:pPr>
        <w:shd w:val="clear" w:color="auto" w:fill="FFFFFF"/>
        <w:tabs>
          <w:tab w:val="left" w:pos="284"/>
        </w:tabs>
        <w:ind w:firstLine="709"/>
        <w:rPr>
          <w:rFonts w:eastAsia="Times New Roman" w:cs="Times New Roman"/>
          <w:lang w:val="fr-FR" w:eastAsia="lt-LT"/>
        </w:rPr>
      </w:pPr>
      <w:r w:rsidRPr="009259B7">
        <w:rPr>
          <w:rFonts w:eastAsia="Times New Roman" w:cs="Times New Roman"/>
          <w:lang w:val="fr-FR" w:eastAsia="lt-LT"/>
        </w:rPr>
        <w:t xml:space="preserve">„StartupHighway“ </w:t>
      </w:r>
      <w:r>
        <w:rPr>
          <w:rFonts w:eastAsia="Times New Roman" w:cs="Times New Roman"/>
          <w:lang w:val="fr-FR" w:eastAsia="lt-LT"/>
        </w:rPr>
        <w:t>nustatytas mokestis už paslaugas –</w:t>
      </w:r>
      <w:r w:rsidRPr="009259B7">
        <w:rPr>
          <w:rFonts w:eastAsia="Times New Roman" w:cs="Times New Roman"/>
          <w:lang w:val="fr-FR" w:eastAsia="lt-LT"/>
        </w:rPr>
        <w:t xml:space="preserve"> iki 7,5 proc. </w:t>
      </w:r>
      <w:proofErr w:type="gramStart"/>
      <w:r>
        <w:rPr>
          <w:rFonts w:eastAsia="Times New Roman" w:cs="Times New Roman"/>
          <w:lang w:val="fr-FR" w:eastAsia="lt-LT"/>
        </w:rPr>
        <w:t>įmonės</w:t>
      </w:r>
      <w:proofErr w:type="gramEnd"/>
      <w:r>
        <w:rPr>
          <w:rFonts w:eastAsia="Times New Roman" w:cs="Times New Roman"/>
          <w:lang w:val="fr-FR" w:eastAsia="lt-LT"/>
        </w:rPr>
        <w:t xml:space="preserve"> </w:t>
      </w:r>
      <w:r w:rsidRPr="009259B7">
        <w:rPr>
          <w:rFonts w:eastAsia="Times New Roman" w:cs="Times New Roman"/>
          <w:lang w:val="fr-FR" w:eastAsia="lt-LT"/>
        </w:rPr>
        <w:t xml:space="preserve">akcijų </w:t>
      </w:r>
      <w:r>
        <w:rPr>
          <w:rFonts w:eastAsia="Times New Roman" w:cs="Times New Roman"/>
          <w:lang w:val="fr-FR" w:eastAsia="lt-LT"/>
        </w:rPr>
        <w:t>(remiantis pasauline aks</w:t>
      </w:r>
      <w:r w:rsidRPr="009259B7">
        <w:rPr>
          <w:rFonts w:eastAsia="Times New Roman" w:cs="Times New Roman"/>
          <w:lang w:val="fr-FR" w:eastAsia="lt-LT"/>
        </w:rPr>
        <w:t>eleratorių veikimo praktika</w:t>
      </w:r>
      <w:r>
        <w:rPr>
          <w:rFonts w:eastAsia="Times New Roman" w:cs="Times New Roman"/>
          <w:lang w:val="fr-FR" w:eastAsia="lt-LT"/>
        </w:rPr>
        <w:t>)</w:t>
      </w:r>
      <w:r w:rsidRPr="009259B7">
        <w:rPr>
          <w:rFonts w:eastAsia="Times New Roman" w:cs="Times New Roman"/>
          <w:lang w:val="fr-FR" w:eastAsia="lt-LT"/>
        </w:rPr>
        <w:t>.</w:t>
      </w:r>
      <w:r w:rsidRPr="009259B7">
        <w:rPr>
          <w:rFonts w:eastAsia="Times New Roman" w:cs="Times New Roman"/>
          <w:lang w:val="fr-FR" w:eastAsia="lt-LT"/>
        </w:rPr>
        <w:tab/>
      </w:r>
    </w:p>
    <w:p w14:paraId="5436CC69" w14:textId="77777777" w:rsidR="008F3CCE" w:rsidRPr="009259B7" w:rsidRDefault="008F3CCE" w:rsidP="008F3CCE">
      <w:pPr>
        <w:tabs>
          <w:tab w:val="left" w:pos="284"/>
        </w:tabs>
        <w:ind w:firstLine="709"/>
        <w:rPr>
          <w:rFonts w:eastAsia="Times New Roman" w:cs="Times New Roman"/>
          <w:lang w:val="fr-FR" w:eastAsia="lt-LT"/>
        </w:rPr>
      </w:pPr>
      <w:r w:rsidRPr="009259B7">
        <w:rPr>
          <w:rFonts w:eastAsia="Times New Roman" w:cs="Times New Roman"/>
          <w:lang w:val="fr-FR" w:eastAsia="lt-LT"/>
        </w:rPr>
        <w:t>„StartupHighway“ nuo savo veiklų pradžios 2011 m. akseleravo 17 pradedančiųjų įmonių iš Lietuvos, Latvijos, Estijos, Italijos, Jungtinės</w:t>
      </w:r>
      <w:r w:rsidRPr="009259B7">
        <w:rPr>
          <w:rFonts w:eastAsia="Times New Roman" w:cs="Times New Roman"/>
          <w:bCs/>
          <w:lang w:val="fr-FR" w:eastAsia="lt-LT"/>
        </w:rPr>
        <w:t xml:space="preserve"> Karalystės ir Rusijos. </w:t>
      </w:r>
      <w:r>
        <w:rPr>
          <w:rFonts w:eastAsia="Times New Roman" w:cs="Times New Roman"/>
          <w:lang w:val="fr-FR" w:eastAsia="lt-LT"/>
        </w:rPr>
        <w:t>Dalis</w:t>
      </w:r>
      <w:r w:rsidRPr="009259B7">
        <w:rPr>
          <w:rFonts w:eastAsia="Times New Roman" w:cs="Times New Roman"/>
          <w:lang w:val="fr-FR" w:eastAsia="lt-LT"/>
        </w:rPr>
        <w:t xml:space="preserve"> šių įmonių po „StartupHighway“ akseleravimo pritraukė tolimesnes verslo angelų ir rizikos kapitalo fondų investicijas. </w:t>
      </w:r>
    </w:p>
    <w:p w14:paraId="74B77751" w14:textId="77777777" w:rsidR="008F3CCE" w:rsidRDefault="008F3CCE" w:rsidP="00C440E7">
      <w:pPr>
        <w:shd w:val="clear" w:color="auto" w:fill="FFFFFF"/>
        <w:tabs>
          <w:tab w:val="left" w:pos="284"/>
          <w:tab w:val="left" w:pos="851"/>
        </w:tabs>
        <w:rPr>
          <w:rFonts w:eastAsia="Times New Roman" w:cs="Times New Roman"/>
          <w:lang w:eastAsia="lt-LT"/>
        </w:rPr>
      </w:pPr>
    </w:p>
    <w:p w14:paraId="2C156781" w14:textId="2C198C09" w:rsidR="00124F54" w:rsidRPr="00F53D1E" w:rsidRDefault="00D21EAA" w:rsidP="00124F54">
      <w:pPr>
        <w:pStyle w:val="Sraopastraipa"/>
        <w:tabs>
          <w:tab w:val="left" w:pos="284"/>
        </w:tabs>
        <w:ind w:left="851" w:firstLine="0"/>
        <w:rPr>
          <w:rFonts w:eastAsia="Times New Roman" w:cs="Times New Roman"/>
          <w:b/>
          <w:i/>
          <w:lang w:val="fr-FR" w:eastAsia="lt-LT"/>
        </w:rPr>
      </w:pPr>
      <w:r w:rsidRPr="00797A57">
        <w:rPr>
          <w:rFonts w:eastAsia="Times New Roman" w:cs="Times New Roman"/>
          <w:b/>
          <w:i/>
          <w:lang w:eastAsia="lt-LT"/>
        </w:rPr>
        <w:t xml:space="preserve">Verslo akseleratorius </w:t>
      </w:r>
      <w:r w:rsidR="00124F54" w:rsidRPr="00F53D1E">
        <w:rPr>
          <w:rFonts w:eastAsia="Times New Roman" w:cs="Times New Roman"/>
          <w:b/>
          <w:i/>
          <w:lang w:val="fr-FR" w:eastAsia="lt-LT"/>
        </w:rPr>
        <w:t>„</w:t>
      </w:r>
      <w:r w:rsidR="00124F54" w:rsidRPr="00F53D1E">
        <w:rPr>
          <w:rFonts w:cs="Times New Roman"/>
          <w:b/>
          <w:i/>
          <w:lang w:val="fr-FR" w:eastAsia="en-GB"/>
        </w:rPr>
        <w:t>Blue Lime Labs</w:t>
      </w:r>
      <w:r w:rsidR="00124F54" w:rsidRPr="00797A57">
        <w:rPr>
          <w:rFonts w:eastAsia="Times New Roman" w:cs="Times New Roman"/>
          <w:b/>
          <w:i/>
          <w:lang w:eastAsia="lt-LT"/>
        </w:rPr>
        <w:t>“</w:t>
      </w:r>
    </w:p>
    <w:p w14:paraId="2059B22F" w14:textId="77777777" w:rsidR="00124F54" w:rsidRDefault="00124F54" w:rsidP="00C440E7">
      <w:pPr>
        <w:shd w:val="clear" w:color="auto" w:fill="FFFFFF"/>
        <w:tabs>
          <w:tab w:val="left" w:pos="284"/>
          <w:tab w:val="left" w:pos="851"/>
        </w:tabs>
        <w:rPr>
          <w:rFonts w:eastAsia="Times New Roman" w:cs="Times New Roman"/>
          <w:lang w:eastAsia="lt-LT"/>
        </w:rPr>
      </w:pPr>
    </w:p>
    <w:p w14:paraId="03C4783D" w14:textId="2E9743AC" w:rsidR="004B28A6" w:rsidRPr="009259B7" w:rsidRDefault="004B28A6" w:rsidP="004B28A6">
      <w:pPr>
        <w:ind w:firstLine="851"/>
        <w:rPr>
          <w:rFonts w:cs="Times New Roman"/>
          <w:lang w:val="fr-FR"/>
        </w:rPr>
      </w:pPr>
      <w:r w:rsidRPr="009259B7">
        <w:rPr>
          <w:rFonts w:eastAsia="Times New Roman" w:cs="Times New Roman"/>
          <w:lang w:val="fr-FR" w:eastAsia="lt-LT"/>
        </w:rPr>
        <w:t>„</w:t>
      </w:r>
      <w:r w:rsidRPr="009259B7">
        <w:rPr>
          <w:rFonts w:cs="Times New Roman"/>
          <w:lang w:val="fr-FR" w:eastAsia="en-GB"/>
        </w:rPr>
        <w:t>Blue Lime Labs</w:t>
      </w:r>
      <w:r w:rsidRPr="009259B7">
        <w:rPr>
          <w:rFonts w:eastAsia="Times New Roman" w:cs="Times New Roman"/>
          <w:lang w:val="fr-FR" w:eastAsia="lt-LT"/>
        </w:rPr>
        <w:t>“</w:t>
      </w:r>
      <w:r w:rsidRPr="009259B7">
        <w:rPr>
          <w:rFonts w:cs="Times New Roman"/>
          <w:lang w:val="fr-FR" w:eastAsia="en-GB"/>
        </w:rPr>
        <w:t xml:space="preserve"> yra verslo akseleratorius, kuris veikia ankstyvos stadijos idėjų vystymo srityje. </w:t>
      </w:r>
      <w:r w:rsidRPr="009259B7">
        <w:rPr>
          <w:rFonts w:cs="Times New Roman"/>
          <w:lang w:val="fr-FR"/>
        </w:rPr>
        <w:t xml:space="preserve">Akseleratorius pradėjo veiklą 2015 m. Kaune. </w:t>
      </w:r>
      <w:r w:rsidRPr="009259B7">
        <w:rPr>
          <w:rFonts w:eastAsia="Times New Roman" w:cs="Times New Roman"/>
          <w:lang w:val="fr-FR" w:eastAsia="lt-LT"/>
        </w:rPr>
        <w:t>„</w:t>
      </w:r>
      <w:r w:rsidRPr="009259B7">
        <w:rPr>
          <w:rFonts w:cs="Times New Roman"/>
          <w:lang w:val="fr-FR" w:eastAsia="en-GB"/>
        </w:rPr>
        <w:t>Blue Lime Labs</w:t>
      </w:r>
      <w:r w:rsidRPr="009259B7">
        <w:rPr>
          <w:rFonts w:eastAsia="Times New Roman" w:cs="Times New Roman"/>
          <w:lang w:val="fr-FR" w:eastAsia="lt-LT"/>
        </w:rPr>
        <w:t>“</w:t>
      </w:r>
      <w:r w:rsidRPr="009259B7">
        <w:rPr>
          <w:rFonts w:cs="Times New Roman"/>
          <w:lang w:val="fr-FR" w:eastAsia="en-GB"/>
        </w:rPr>
        <w:t xml:space="preserve"> save pozicionuoja kaip </w:t>
      </w:r>
      <w:r w:rsidRPr="009259B7">
        <w:rPr>
          <w:rFonts w:cs="Times New Roman"/>
          <w:lang w:val="fr-FR" w:eastAsia="en-GB"/>
        </w:rPr>
        <w:lastRenderedPageBreak/>
        <w:t>ankstyvos stadijos verslų bendraįkūrėjus, kurie suteikia reikalingus produkto vystymo resursus ir kapitalą tam, kad įmonė galėtų sklandžiai patekti į globalias rinkas.</w:t>
      </w:r>
    </w:p>
    <w:p w14:paraId="23456E24" w14:textId="70A08DE4" w:rsidR="004B28A6" w:rsidRPr="009259B7" w:rsidRDefault="004B28A6" w:rsidP="004B28A6">
      <w:pPr>
        <w:ind w:firstLine="851"/>
        <w:rPr>
          <w:rFonts w:cs="Times New Roman"/>
          <w:lang w:val="fr-FR"/>
        </w:rPr>
      </w:pPr>
      <w:r w:rsidRPr="009259B7">
        <w:rPr>
          <w:rFonts w:eastAsia="Times New Roman" w:cs="Times New Roman"/>
          <w:lang w:val="fr-FR" w:eastAsia="lt-LT"/>
        </w:rPr>
        <w:t>„</w:t>
      </w:r>
      <w:r w:rsidRPr="009259B7">
        <w:rPr>
          <w:rFonts w:cs="Times New Roman"/>
          <w:lang w:val="fr-FR" w:eastAsia="en-GB"/>
        </w:rPr>
        <w:t>Blue Lime Labs</w:t>
      </w:r>
      <w:r w:rsidRPr="009259B7">
        <w:rPr>
          <w:rFonts w:eastAsia="Times New Roman" w:cs="Times New Roman"/>
          <w:lang w:val="fr-FR" w:eastAsia="lt-LT"/>
        </w:rPr>
        <w:t>“</w:t>
      </w:r>
      <w:r w:rsidRPr="009259B7">
        <w:rPr>
          <w:rFonts w:cs="Times New Roman"/>
          <w:lang w:val="fr-FR" w:eastAsia="en-GB"/>
        </w:rPr>
        <w:t xml:space="preserve"> yra orientuotas į </w:t>
      </w:r>
      <w:r w:rsidRPr="009259B7">
        <w:rPr>
          <w:rFonts w:cs="Times New Roman"/>
          <w:lang w:val="fr-FR"/>
        </w:rPr>
        <w:t>informacinių technologijų sprendimus verslui</w:t>
      </w:r>
      <w:r>
        <w:rPr>
          <w:rFonts w:cs="Times New Roman"/>
          <w:lang w:val="fr-FR"/>
        </w:rPr>
        <w:t xml:space="preserve"> </w:t>
      </w:r>
      <w:r w:rsidRPr="009259B7">
        <w:rPr>
          <w:rFonts w:cs="Times New Roman"/>
          <w:lang w:val="fr-FR"/>
        </w:rPr>
        <w:t xml:space="preserve">–  į verslas verslui (B2B) sprendimus. Šiuo metu </w:t>
      </w:r>
      <w:r w:rsidRPr="009259B7">
        <w:rPr>
          <w:rFonts w:eastAsia="Times New Roman" w:cs="Times New Roman"/>
          <w:lang w:val="fr-FR" w:eastAsia="lt-LT"/>
        </w:rPr>
        <w:t>„</w:t>
      </w:r>
      <w:r w:rsidRPr="009259B7">
        <w:rPr>
          <w:rFonts w:cs="Times New Roman"/>
          <w:lang w:val="fr-FR" w:eastAsia="en-GB"/>
        </w:rPr>
        <w:t xml:space="preserve">Blue Lime Labs” </w:t>
      </w:r>
      <w:r w:rsidRPr="009259B7">
        <w:rPr>
          <w:rFonts w:cs="Times New Roman"/>
          <w:lang w:val="fr-FR"/>
        </w:rPr>
        <w:t xml:space="preserve">skiria daugiau dėmesio personalo valdymo </w:t>
      </w:r>
      <w:r>
        <w:rPr>
          <w:rFonts w:cs="Times New Roman"/>
          <w:lang w:val="fr-FR"/>
        </w:rPr>
        <w:t>ir</w:t>
      </w:r>
      <w:r w:rsidRPr="009259B7">
        <w:rPr>
          <w:rFonts w:cs="Times New Roman"/>
          <w:lang w:val="fr-FR"/>
        </w:rPr>
        <w:t xml:space="preserve"> dirbtinio intelekto sprendimams. </w:t>
      </w:r>
    </w:p>
    <w:p w14:paraId="399F1479" w14:textId="25B18D88" w:rsidR="004B28A6" w:rsidRPr="009259B7" w:rsidRDefault="004B28A6" w:rsidP="004B28A6">
      <w:pPr>
        <w:ind w:firstLine="851"/>
        <w:rPr>
          <w:rFonts w:cs="Times New Roman"/>
          <w:lang w:val="fr-FR"/>
        </w:rPr>
      </w:pPr>
      <w:r w:rsidRPr="009259B7">
        <w:rPr>
          <w:rFonts w:eastAsia="Times New Roman" w:cs="Times New Roman"/>
          <w:lang w:val="fr-FR" w:eastAsia="lt-LT"/>
        </w:rPr>
        <w:t>„</w:t>
      </w:r>
      <w:r w:rsidRPr="009259B7">
        <w:rPr>
          <w:rFonts w:cs="Times New Roman"/>
          <w:lang w:val="fr-FR" w:eastAsia="en-GB"/>
        </w:rPr>
        <w:t>Blue Lime Labs</w:t>
      </w:r>
      <w:r w:rsidRPr="009259B7">
        <w:rPr>
          <w:rFonts w:eastAsia="Times New Roman" w:cs="Times New Roman"/>
          <w:lang w:val="fr-FR" w:eastAsia="lt-LT"/>
        </w:rPr>
        <w:t>“</w:t>
      </w:r>
      <w:r w:rsidRPr="009259B7">
        <w:rPr>
          <w:rFonts w:cs="Times New Roman"/>
          <w:lang w:val="fr-FR" w:eastAsia="en-GB"/>
        </w:rPr>
        <w:t xml:space="preserve"> numatomas investicijos į vieną įmonę dydis – nuo 25 iki 50</w:t>
      </w:r>
      <w:r>
        <w:rPr>
          <w:rFonts w:cs="Times New Roman"/>
          <w:lang w:val="fr-FR" w:eastAsia="en-GB"/>
        </w:rPr>
        <w:t> </w:t>
      </w:r>
      <w:r w:rsidRPr="009259B7">
        <w:rPr>
          <w:rFonts w:cs="Times New Roman"/>
          <w:lang w:val="fr-FR" w:eastAsia="en-GB"/>
        </w:rPr>
        <w:t>tūkst.</w:t>
      </w:r>
      <w:r>
        <w:rPr>
          <w:rFonts w:cs="Times New Roman"/>
          <w:lang w:val="fr-FR" w:eastAsia="en-GB"/>
        </w:rPr>
        <w:t> EUR</w:t>
      </w:r>
      <w:r w:rsidRPr="009259B7">
        <w:rPr>
          <w:rFonts w:cs="Times New Roman"/>
          <w:lang w:val="fr-FR" w:eastAsia="en-GB"/>
        </w:rPr>
        <w:t xml:space="preserve">. Akseleravimo tikslas – padėti įmonėms pritraukti privačių investicijų. </w:t>
      </w:r>
      <w:r w:rsidRPr="009259B7">
        <w:rPr>
          <w:rFonts w:cs="Times New Roman"/>
          <w:lang w:val="fr-FR"/>
        </w:rPr>
        <w:t xml:space="preserve">Akseleratorius teikia šias paslaugas: pardavimų, konsultacijų, programinės įrangos vystymo ir finansavimo. </w:t>
      </w:r>
    </w:p>
    <w:p w14:paraId="26E1450B" w14:textId="77777777" w:rsidR="004B28A6" w:rsidRPr="009259B7" w:rsidRDefault="004B28A6" w:rsidP="004B28A6">
      <w:pPr>
        <w:ind w:firstLine="851"/>
        <w:rPr>
          <w:rFonts w:cs="Times New Roman"/>
          <w:lang w:val="fr-FR" w:eastAsia="en-GB"/>
        </w:rPr>
      </w:pPr>
      <w:r>
        <w:rPr>
          <w:rFonts w:cs="Times New Roman"/>
          <w:lang w:val="fr-FR" w:eastAsia="en-GB"/>
        </w:rPr>
        <w:t>A</w:t>
      </w:r>
      <w:r w:rsidRPr="009259B7">
        <w:rPr>
          <w:rFonts w:cs="Times New Roman"/>
          <w:lang w:val="fr-FR" w:eastAsia="en-GB"/>
        </w:rPr>
        <w:t>kseleratori</w:t>
      </w:r>
      <w:r>
        <w:rPr>
          <w:rFonts w:cs="Times New Roman"/>
          <w:lang w:val="fr-FR" w:eastAsia="en-GB"/>
        </w:rPr>
        <w:t>a</w:t>
      </w:r>
      <w:r w:rsidRPr="009259B7">
        <w:rPr>
          <w:rFonts w:cs="Times New Roman"/>
          <w:lang w:val="fr-FR" w:eastAsia="en-GB"/>
        </w:rPr>
        <w:t xml:space="preserve">us </w:t>
      </w:r>
      <w:r>
        <w:rPr>
          <w:rFonts w:cs="Times New Roman"/>
          <w:lang w:val="fr-FR" w:eastAsia="en-GB"/>
        </w:rPr>
        <w:t>nustatytas mokestis –</w:t>
      </w:r>
      <w:r w:rsidRPr="009259B7">
        <w:rPr>
          <w:rFonts w:cs="Times New Roman"/>
          <w:lang w:val="fr-FR" w:eastAsia="en-GB"/>
        </w:rPr>
        <w:t xml:space="preserve"> nuo 20 proc. </w:t>
      </w:r>
      <w:proofErr w:type="gramStart"/>
      <w:r w:rsidRPr="009259B7">
        <w:rPr>
          <w:rFonts w:cs="Times New Roman"/>
          <w:lang w:val="fr-FR" w:eastAsia="en-GB"/>
        </w:rPr>
        <w:t>iki</w:t>
      </w:r>
      <w:proofErr w:type="gramEnd"/>
      <w:r w:rsidRPr="009259B7">
        <w:rPr>
          <w:rFonts w:cs="Times New Roman"/>
          <w:lang w:val="fr-FR" w:eastAsia="en-GB"/>
        </w:rPr>
        <w:t xml:space="preserve"> 60 proc. </w:t>
      </w:r>
      <w:proofErr w:type="gramStart"/>
      <w:r w:rsidRPr="009259B7">
        <w:rPr>
          <w:rFonts w:cs="Times New Roman"/>
          <w:lang w:val="fr-FR" w:eastAsia="en-GB"/>
        </w:rPr>
        <w:t>akseleruojamos</w:t>
      </w:r>
      <w:proofErr w:type="gramEnd"/>
      <w:r w:rsidRPr="009259B7">
        <w:rPr>
          <w:rFonts w:cs="Times New Roman"/>
          <w:lang w:val="fr-FR" w:eastAsia="en-GB"/>
        </w:rPr>
        <w:t xml:space="preserve"> įmonės akcijų. Konkretus </w:t>
      </w:r>
      <w:r>
        <w:rPr>
          <w:rFonts w:cs="Times New Roman"/>
          <w:lang w:val="fr-FR" w:eastAsia="en-GB"/>
        </w:rPr>
        <w:t>įsigijamų</w:t>
      </w:r>
      <w:r w:rsidRPr="009259B7">
        <w:rPr>
          <w:rFonts w:cs="Times New Roman"/>
          <w:lang w:val="fr-FR" w:eastAsia="en-GB"/>
        </w:rPr>
        <w:t xml:space="preserve"> akcijų procentas priklauso nuo susitarimo ir suteikiamų paslaugų vertinimo, kadangi </w:t>
      </w:r>
      <w:r>
        <w:rPr>
          <w:rFonts w:cs="Times New Roman"/>
          <w:lang w:val="fr-FR" w:eastAsia="en-GB"/>
        </w:rPr>
        <w:t>tam turi įtakos</w:t>
      </w:r>
      <w:r w:rsidRPr="009259B7">
        <w:rPr>
          <w:rFonts w:cs="Times New Roman"/>
          <w:lang w:val="fr-FR" w:eastAsia="en-GB"/>
        </w:rPr>
        <w:t xml:space="preserve"> komandos kompetencijos ir rinkos dinamika. </w:t>
      </w:r>
    </w:p>
    <w:p w14:paraId="2B227DBB" w14:textId="77777777" w:rsidR="004B28A6" w:rsidRPr="00F53D1E" w:rsidRDefault="004B28A6" w:rsidP="004B28A6">
      <w:pPr>
        <w:ind w:firstLine="851"/>
        <w:rPr>
          <w:rFonts w:cs="Times New Roman"/>
          <w:lang w:val="fr-FR"/>
        </w:rPr>
      </w:pPr>
      <w:r w:rsidRPr="009259B7">
        <w:rPr>
          <w:rFonts w:cs="Times New Roman"/>
          <w:lang w:val="fr-FR"/>
        </w:rPr>
        <w:t xml:space="preserve">Įmonės yra akseleruojamos iki kito finansavimo gavimo </w:t>
      </w:r>
      <w:r w:rsidRPr="00F53D1E">
        <w:rPr>
          <w:rFonts w:cs="Times New Roman"/>
          <w:lang w:val="fr-FR"/>
        </w:rPr>
        <w:t>(idealiu atveju – 3-9 mėnesius).</w:t>
      </w:r>
    </w:p>
    <w:p w14:paraId="653E3464" w14:textId="4506CB16" w:rsidR="004B28A6" w:rsidRDefault="004B28A6" w:rsidP="004B28A6">
      <w:pPr>
        <w:spacing w:line="240" w:lineRule="auto"/>
        <w:ind w:firstLine="851"/>
        <w:rPr>
          <w:rFonts w:cs="Times New Roman"/>
          <w:lang w:val="fr-FR" w:eastAsia="en-GB"/>
        </w:rPr>
      </w:pPr>
      <w:r w:rsidRPr="009259B7">
        <w:rPr>
          <w:rFonts w:cs="Times New Roman"/>
          <w:lang w:val="fr-FR" w:eastAsia="en-GB"/>
        </w:rPr>
        <w:t>Iki šiol „Blue Lime Labs</w:t>
      </w:r>
      <w:r w:rsidRPr="009259B7">
        <w:rPr>
          <w:rFonts w:eastAsia="Times New Roman" w:cs="Times New Roman"/>
          <w:lang w:val="fr-FR" w:eastAsia="lt-LT"/>
        </w:rPr>
        <w:t>“</w:t>
      </w:r>
      <w:r w:rsidRPr="009259B7">
        <w:rPr>
          <w:rFonts w:cs="Times New Roman"/>
          <w:lang w:val="fr-FR" w:eastAsia="en-GB"/>
        </w:rPr>
        <w:t xml:space="preserve"> akseleravo 3 įmones, šiuo metu dirba su</w:t>
      </w:r>
      <w:r>
        <w:rPr>
          <w:rFonts w:cs="Times New Roman"/>
          <w:lang w:val="fr-FR" w:eastAsia="en-GB"/>
        </w:rPr>
        <w:t xml:space="preserve"> 2</w:t>
      </w:r>
      <w:r w:rsidRPr="009259B7">
        <w:rPr>
          <w:rFonts w:cs="Times New Roman"/>
          <w:lang w:val="fr-FR" w:eastAsia="en-GB"/>
        </w:rPr>
        <w:t>.</w:t>
      </w:r>
    </w:p>
    <w:p w14:paraId="79DDCA90" w14:textId="77777777" w:rsidR="005D5A48" w:rsidRDefault="005D5A48" w:rsidP="004B28A6">
      <w:pPr>
        <w:spacing w:line="240" w:lineRule="auto"/>
        <w:ind w:firstLine="851"/>
        <w:rPr>
          <w:rFonts w:cs="Times New Roman"/>
          <w:lang w:val="fr-FR" w:eastAsia="en-GB"/>
        </w:rPr>
      </w:pPr>
    </w:p>
    <w:p w14:paraId="37CB4B87" w14:textId="77777777" w:rsidR="005D5A48" w:rsidRPr="00F53D1E" w:rsidRDefault="005D5A48" w:rsidP="005D5A48">
      <w:pPr>
        <w:spacing w:line="240" w:lineRule="auto"/>
        <w:ind w:firstLine="851"/>
        <w:rPr>
          <w:rFonts w:cs="Times New Roman"/>
          <w:b/>
          <w:i/>
          <w:lang w:val="fr-FR" w:eastAsia="en-GB"/>
        </w:rPr>
      </w:pPr>
      <w:r w:rsidRPr="00F53D1E">
        <w:rPr>
          <w:rFonts w:cs="Times New Roman"/>
          <w:b/>
          <w:i/>
          <w:lang w:val="fr-FR" w:eastAsia="en-GB"/>
        </w:rPr>
        <w:t>Energetikos inovacijų fondo akseleratorius</w:t>
      </w:r>
    </w:p>
    <w:p w14:paraId="4CB0F29E" w14:textId="77777777" w:rsidR="005D5A48" w:rsidRDefault="005D5A48" w:rsidP="004B28A6">
      <w:pPr>
        <w:spacing w:line="240" w:lineRule="auto"/>
        <w:ind w:firstLine="851"/>
        <w:rPr>
          <w:rFonts w:cs="Times New Roman"/>
          <w:lang w:val="fr-FR" w:eastAsia="en-GB"/>
        </w:rPr>
      </w:pPr>
    </w:p>
    <w:p w14:paraId="663F4387" w14:textId="77777777" w:rsidR="005D5A48" w:rsidRDefault="005D5A48" w:rsidP="005D5A48">
      <w:pPr>
        <w:ind w:firstLine="851"/>
        <w:rPr>
          <w:rFonts w:eastAsia="Times New Roman" w:cs="Times New Roman"/>
          <w:lang w:val="lt-LT"/>
        </w:rPr>
      </w:pPr>
      <w:r w:rsidRPr="00662A05">
        <w:rPr>
          <w:rFonts w:cs="Times New Roman"/>
          <w:lang w:val="fr-FR" w:eastAsia="en-GB"/>
        </w:rPr>
        <w:t>Valstybės valdoma energetikos įmonių grupė „Lietuvos energija“, įgyvendindama savo strategiją ir skatindama inovacijas, inicij</w:t>
      </w:r>
      <w:r>
        <w:rPr>
          <w:rFonts w:cs="Times New Roman"/>
          <w:lang w:val="fr-FR" w:eastAsia="en-GB"/>
        </w:rPr>
        <w:t>avo</w:t>
      </w:r>
      <w:r w:rsidRPr="00662A05">
        <w:rPr>
          <w:rFonts w:cs="Times New Roman"/>
          <w:lang w:val="fr-FR" w:eastAsia="en-GB"/>
        </w:rPr>
        <w:t xml:space="preserve"> rizikos kapitalo fondo steigimą. Naujas fondas </w:t>
      </w:r>
      <w:r>
        <w:rPr>
          <w:rFonts w:cs="Times New Roman"/>
          <w:lang w:val="fr-FR" w:eastAsia="en-GB"/>
        </w:rPr>
        <w:t xml:space="preserve">planuoja </w:t>
      </w:r>
      <w:r w:rsidRPr="00662A05">
        <w:rPr>
          <w:rFonts w:cs="Times New Roman"/>
          <w:lang w:val="fr-FR" w:eastAsia="en-GB"/>
        </w:rPr>
        <w:t>finansuo</w:t>
      </w:r>
      <w:r>
        <w:rPr>
          <w:rFonts w:cs="Times New Roman"/>
          <w:lang w:val="fr-FR" w:eastAsia="en-GB"/>
        </w:rPr>
        <w:t>ti</w:t>
      </w:r>
      <w:r w:rsidRPr="00662A05">
        <w:rPr>
          <w:rFonts w:cs="Times New Roman"/>
          <w:lang w:val="fr-FR" w:eastAsia="en-GB"/>
        </w:rPr>
        <w:t xml:space="preserve"> pradedančias verslo idėjas (startuolius) energetikos srityje. </w:t>
      </w:r>
      <w:r>
        <w:rPr>
          <w:rFonts w:eastAsia="Times New Roman" w:cs="Times New Roman"/>
          <w:lang w:val="lt-LT"/>
        </w:rPr>
        <w:t xml:space="preserve">Fondo valdytoju atrinktas „Contrarian Ventures“, kuris planuoja savo veiklą pradėti įgyvendinti </w:t>
      </w:r>
      <w:r w:rsidRPr="00F53D1E">
        <w:rPr>
          <w:rFonts w:eastAsia="Times New Roman" w:cs="Times New Roman"/>
          <w:lang w:val="fr-FR"/>
        </w:rPr>
        <w:t xml:space="preserve">2017 m. </w:t>
      </w:r>
    </w:p>
    <w:p w14:paraId="240E8F2D" w14:textId="77777777" w:rsidR="005D5A48" w:rsidRPr="00F53D1E" w:rsidRDefault="005D5A48" w:rsidP="005D5A48">
      <w:pPr>
        <w:rPr>
          <w:rFonts w:cs="Times New Roman"/>
          <w:lang w:val="lt-LT" w:eastAsia="en-GB"/>
        </w:rPr>
      </w:pPr>
      <w:r w:rsidRPr="00F53D1E">
        <w:rPr>
          <w:rFonts w:cs="Times New Roman"/>
          <w:lang w:val="lt-LT" w:eastAsia="en-GB"/>
        </w:rPr>
        <w:t xml:space="preserve">„Lietuvos energija“ į fondą planuoja investuoti 5 mln. EUR. Dar tiek pat tikimasi pritraukti privačių lėšų. Tikimasi, kad bendras fondo dydis sieks 10 mln. EUR. Fondo investavimo laikotarpis truks 5 metus, o visas fondo gyvavimo laikotarpis sieks 10 metų. </w:t>
      </w:r>
    </w:p>
    <w:p w14:paraId="5D9771DC" w14:textId="77777777" w:rsidR="005D5A48" w:rsidRPr="00F53D1E" w:rsidRDefault="005D5A48" w:rsidP="005D5A48">
      <w:pPr>
        <w:rPr>
          <w:rFonts w:cs="Times New Roman"/>
          <w:lang w:val="lt-LT" w:eastAsia="en-GB"/>
        </w:rPr>
      </w:pPr>
      <w:r w:rsidRPr="00F53D1E">
        <w:rPr>
          <w:rFonts w:cs="Times New Roman"/>
          <w:lang w:val="lt-LT" w:eastAsia="en-GB"/>
        </w:rPr>
        <w:t>Pradinė investicija į kiekvieną įmonę sieks 50 tūkst. EUR, o vėlesnėje stadijose planuojama investuoti iki 300 tūkst. EUR.</w:t>
      </w:r>
    </w:p>
    <w:p w14:paraId="15F7EDD3" w14:textId="77777777" w:rsidR="005D5A48" w:rsidRPr="00F53D1E" w:rsidRDefault="005D5A48" w:rsidP="005D5A48">
      <w:pPr>
        <w:rPr>
          <w:rFonts w:cs="Times New Roman"/>
          <w:lang w:eastAsia="en-GB"/>
        </w:rPr>
      </w:pPr>
      <w:r w:rsidRPr="00F53D1E">
        <w:rPr>
          <w:rFonts w:cs="Times New Roman"/>
          <w:lang w:val="lt-LT" w:eastAsia="en-GB"/>
        </w:rPr>
        <w:t xml:space="preserve">Iš tų pačių lėšų fondas valdys ir energetikos akseleratorių. </w:t>
      </w:r>
      <w:proofErr w:type="gramStart"/>
      <w:r w:rsidRPr="00F53D1E">
        <w:rPr>
          <w:rFonts w:cs="Times New Roman"/>
          <w:lang w:eastAsia="en-GB"/>
        </w:rPr>
        <w:t>Jame bus brandinamos tik prieš-parengiamosios stadijos idėjos ir įmonės.</w:t>
      </w:r>
      <w:proofErr w:type="gramEnd"/>
      <w:r w:rsidRPr="00F53D1E">
        <w:rPr>
          <w:rFonts w:cs="Times New Roman"/>
          <w:lang w:eastAsia="en-GB"/>
        </w:rPr>
        <w:t xml:space="preserve"> Planuojama, kad akseleratorius veiks bent 3 metus. </w:t>
      </w:r>
      <w:proofErr w:type="gramStart"/>
      <w:r w:rsidRPr="00F53D1E">
        <w:rPr>
          <w:rFonts w:cs="Times New Roman"/>
          <w:lang w:eastAsia="en-GB"/>
        </w:rPr>
        <w:t>Jo tikslas – sukurti energetikos startuolių ekosistemą.</w:t>
      </w:r>
      <w:proofErr w:type="gramEnd"/>
      <w:r w:rsidRPr="00F53D1E">
        <w:rPr>
          <w:rFonts w:cs="Times New Roman"/>
          <w:lang w:eastAsia="en-GB"/>
        </w:rPr>
        <w:t xml:space="preserve"> </w:t>
      </w:r>
      <w:proofErr w:type="gramStart"/>
      <w:r w:rsidRPr="00F53D1E">
        <w:rPr>
          <w:rFonts w:cs="Times New Roman"/>
          <w:lang w:eastAsia="en-GB"/>
        </w:rPr>
        <w:t>Kiekvienais metais planuojama atrinkti po 5 startuolius ir per 3 metus tikimasi akseleruoti iki 15 įmonių.</w:t>
      </w:r>
      <w:proofErr w:type="gramEnd"/>
      <w:r w:rsidRPr="00F53D1E">
        <w:rPr>
          <w:rFonts w:cs="Times New Roman"/>
          <w:lang w:eastAsia="en-GB"/>
        </w:rPr>
        <w:t xml:space="preserve"> </w:t>
      </w:r>
    </w:p>
    <w:p w14:paraId="7A132FAF" w14:textId="21C31682" w:rsidR="00C440E7" w:rsidRDefault="00C440E7" w:rsidP="00C440E7">
      <w:pPr>
        <w:shd w:val="clear" w:color="auto" w:fill="FFFFFF"/>
        <w:tabs>
          <w:tab w:val="left" w:pos="284"/>
          <w:tab w:val="left" w:pos="851"/>
        </w:tabs>
        <w:ind w:left="142" w:firstLine="851"/>
        <w:rPr>
          <w:rFonts w:eastAsia="Times New Roman" w:cs="Times New Roman"/>
          <w:lang w:eastAsia="lt-LT"/>
        </w:rPr>
      </w:pPr>
      <w:r>
        <w:rPr>
          <w:rFonts w:eastAsia="Times New Roman" w:cs="Times New Roman"/>
          <w:lang w:eastAsia="lt-LT"/>
        </w:rPr>
        <w:tab/>
      </w:r>
      <w:r>
        <w:rPr>
          <w:rFonts w:eastAsia="Times New Roman" w:cs="Times New Roman"/>
          <w:lang w:eastAsia="lt-LT"/>
        </w:rPr>
        <w:tab/>
      </w:r>
    </w:p>
    <w:p w14:paraId="77CF67D2" w14:textId="77777777" w:rsidR="00765992" w:rsidRPr="00A3650C" w:rsidRDefault="00765992" w:rsidP="00A72EA2">
      <w:pPr>
        <w:pStyle w:val="Antrat4"/>
        <w:rPr>
          <w:noProof/>
          <w:lang w:val="lt-LT"/>
        </w:rPr>
      </w:pPr>
      <w:bookmarkStart w:id="139" w:name="_Toc494356492"/>
      <w:r w:rsidRPr="00A3650C">
        <w:rPr>
          <w:noProof/>
          <w:lang w:val="lt-LT"/>
        </w:rPr>
        <w:t>Mezanin</w:t>
      </w:r>
      <w:bookmarkEnd w:id="136"/>
      <w:bookmarkEnd w:id="137"/>
      <w:bookmarkEnd w:id="138"/>
      <w:r w:rsidRPr="00A3650C">
        <w:rPr>
          <w:noProof/>
          <w:lang w:val="lt-LT"/>
        </w:rPr>
        <w:t>as</w:t>
      </w:r>
      <w:bookmarkEnd w:id="139"/>
    </w:p>
    <w:p w14:paraId="6ACEEA3C" w14:textId="77777777" w:rsidR="00765992" w:rsidRPr="00A3650C" w:rsidRDefault="00765992" w:rsidP="00765992">
      <w:pPr>
        <w:pStyle w:val="prastasistinklapis"/>
        <w:spacing w:before="240" w:beforeAutospacing="0" w:after="240" w:afterAutospacing="0"/>
        <w:ind w:firstLine="709"/>
        <w:rPr>
          <w:rFonts w:ascii="Times New Roman" w:hAnsi="Times New Roman"/>
          <w:color w:val="auto"/>
          <w:sz w:val="24"/>
          <w:szCs w:val="24"/>
        </w:rPr>
      </w:pPr>
      <w:r w:rsidRPr="00A3650C">
        <w:rPr>
          <w:rFonts w:ascii="Times New Roman" w:hAnsi="Times New Roman"/>
          <w:color w:val="auto"/>
          <w:sz w:val="24"/>
          <w:szCs w:val="24"/>
        </w:rPr>
        <w:t xml:space="preserve">Mezaninas </w:t>
      </w:r>
      <w:proofErr w:type="gramStart"/>
      <w:r w:rsidR="00310837" w:rsidRPr="00A3650C">
        <w:rPr>
          <w:rFonts w:ascii="Times New Roman" w:hAnsi="Times New Roman"/>
          <w:color w:val="auto"/>
          <w:sz w:val="24"/>
          <w:szCs w:val="24"/>
        </w:rPr>
        <w:t>(</w:t>
      </w:r>
      <w:proofErr w:type="gramEnd"/>
      <w:r w:rsidR="00310837" w:rsidRPr="00A3650C">
        <w:rPr>
          <w:rFonts w:ascii="Times New Roman" w:hAnsi="Times New Roman"/>
          <w:color w:val="auto"/>
          <w:sz w:val="24"/>
          <w:szCs w:val="24"/>
        </w:rPr>
        <w:t>angl.</w:t>
      </w:r>
      <w:r w:rsidR="00310837" w:rsidRPr="00A3650C">
        <w:rPr>
          <w:rStyle w:val="Emfaz"/>
          <w:rFonts w:ascii="Times New Roman" w:eastAsiaTheme="majorEastAsia" w:hAnsi="Times New Roman"/>
          <w:color w:val="auto"/>
          <w:sz w:val="24"/>
          <w:szCs w:val="24"/>
        </w:rPr>
        <w:t xml:space="preserve"> </w:t>
      </w:r>
      <w:r w:rsidR="001C0B87" w:rsidRPr="00A3650C">
        <w:rPr>
          <w:rStyle w:val="Emfaz"/>
          <w:rFonts w:ascii="Times New Roman" w:eastAsiaTheme="majorEastAsia" w:hAnsi="Times New Roman"/>
          <w:color w:val="auto"/>
          <w:sz w:val="24"/>
          <w:szCs w:val="24"/>
        </w:rPr>
        <w:t>„</w:t>
      </w:r>
      <w:r w:rsidR="00310837" w:rsidRPr="00A3650C">
        <w:rPr>
          <w:rStyle w:val="Emfaz"/>
          <w:rFonts w:ascii="Times New Roman" w:eastAsiaTheme="majorEastAsia" w:hAnsi="Times New Roman"/>
          <w:color w:val="auto"/>
          <w:sz w:val="24"/>
          <w:szCs w:val="24"/>
        </w:rPr>
        <w:t>mezzanine</w:t>
      </w:r>
      <w:r w:rsidR="001C0B87" w:rsidRPr="00A3650C">
        <w:rPr>
          <w:rStyle w:val="Emfaz"/>
          <w:rFonts w:ascii="Times New Roman" w:eastAsiaTheme="majorEastAsia" w:hAnsi="Times New Roman"/>
          <w:color w:val="auto"/>
          <w:sz w:val="24"/>
          <w:szCs w:val="24"/>
        </w:rPr>
        <w:t>“</w:t>
      </w:r>
      <w:r w:rsidR="00310837" w:rsidRPr="00A3650C">
        <w:rPr>
          <w:rFonts w:ascii="Times New Roman" w:hAnsi="Times New Roman"/>
          <w:color w:val="auto"/>
          <w:sz w:val="24"/>
          <w:szCs w:val="24"/>
        </w:rPr>
        <w:t xml:space="preserve">) </w:t>
      </w:r>
      <w:r w:rsidRPr="00A3650C">
        <w:rPr>
          <w:rFonts w:ascii="Times New Roman" w:hAnsi="Times New Roman"/>
          <w:color w:val="auto"/>
          <w:sz w:val="24"/>
          <w:szCs w:val="24"/>
        </w:rPr>
        <w:t xml:space="preserve">– verslo finansavimo būdas, turintis tiek paskolos, tiek akcinio kapitalo elementų. Įmonėms, turinčioms verslo plėtros idėjų, tačiau stokojančioms lėšų joms įgyvendinti ir negalinčioms gauti paskolų iš </w:t>
      </w:r>
      <w:r w:rsidR="00903BF4" w:rsidRPr="00A3650C">
        <w:rPr>
          <w:rFonts w:ascii="Times New Roman" w:hAnsi="Times New Roman"/>
          <w:color w:val="auto"/>
          <w:sz w:val="24"/>
          <w:szCs w:val="24"/>
        </w:rPr>
        <w:t xml:space="preserve">KĮ </w:t>
      </w:r>
      <w:r w:rsidRPr="00A3650C">
        <w:rPr>
          <w:rFonts w:ascii="Times New Roman" w:hAnsi="Times New Roman"/>
          <w:color w:val="auto"/>
          <w:sz w:val="24"/>
          <w:szCs w:val="24"/>
        </w:rPr>
        <w:t>bei nenorinčioms perleisti įmonės valdymo</w:t>
      </w:r>
      <w:r w:rsidR="00C75955" w:rsidRPr="00A3650C">
        <w:rPr>
          <w:rFonts w:ascii="Times New Roman" w:hAnsi="Times New Roman"/>
          <w:color w:val="auto"/>
          <w:sz w:val="24"/>
          <w:szCs w:val="24"/>
        </w:rPr>
        <w:t xml:space="preserve"> kitiems</w:t>
      </w:r>
      <w:r w:rsidRPr="00A3650C">
        <w:rPr>
          <w:rFonts w:ascii="Times New Roman" w:hAnsi="Times New Roman"/>
          <w:color w:val="auto"/>
          <w:sz w:val="24"/>
          <w:szCs w:val="24"/>
        </w:rPr>
        <w:t xml:space="preserve"> akcininkams, išeitis būtų pasinaudoti finansine priemone – mezaninu.</w:t>
      </w:r>
    </w:p>
    <w:p w14:paraId="1EFCDEE2" w14:textId="77777777" w:rsidR="00765992" w:rsidRPr="0024497D" w:rsidRDefault="00744D1C" w:rsidP="00765992">
      <w:pPr>
        <w:pStyle w:val="prastasistinklapis"/>
        <w:spacing w:before="240" w:beforeAutospacing="0" w:after="240" w:afterAutospacing="0"/>
        <w:ind w:firstLine="709"/>
        <w:rPr>
          <w:rFonts w:ascii="Times New Roman" w:hAnsi="Times New Roman"/>
          <w:sz w:val="24"/>
          <w:szCs w:val="24"/>
        </w:rPr>
      </w:pPr>
      <w:r w:rsidRPr="00D821D9">
        <w:rPr>
          <w:rFonts w:ascii="Times New Roman" w:hAnsi="Times New Roman"/>
          <w:color w:val="auto"/>
          <w:sz w:val="24"/>
          <w:szCs w:val="24"/>
        </w:rPr>
        <w:t xml:space="preserve">Šio pobūdžio finansavimą teikia </w:t>
      </w:r>
      <w:r w:rsidR="00682E33" w:rsidRPr="00D821D9">
        <w:rPr>
          <w:rFonts w:ascii="Times New Roman" w:hAnsi="Times New Roman"/>
          <w:color w:val="auto"/>
          <w:sz w:val="24"/>
          <w:szCs w:val="24"/>
        </w:rPr>
        <w:t xml:space="preserve">regione selektyviai investuojantys mezanino fondai, kurie </w:t>
      </w:r>
      <w:r w:rsidR="00A52AA7" w:rsidRPr="00D821D9">
        <w:rPr>
          <w:rFonts w:ascii="Times New Roman" w:hAnsi="Times New Roman"/>
          <w:color w:val="auto"/>
          <w:sz w:val="24"/>
          <w:szCs w:val="24"/>
        </w:rPr>
        <w:t>orientuojasi</w:t>
      </w:r>
      <w:r w:rsidR="00682E33" w:rsidRPr="00D821D9">
        <w:rPr>
          <w:rFonts w:ascii="Times New Roman" w:hAnsi="Times New Roman"/>
          <w:color w:val="auto"/>
          <w:sz w:val="24"/>
          <w:szCs w:val="24"/>
        </w:rPr>
        <w:t xml:space="preserve"> į gana dideles bendroves ir sandorius</w:t>
      </w:r>
      <w:r w:rsidR="003820E4" w:rsidRPr="00D821D9">
        <w:rPr>
          <w:rFonts w:ascii="Times New Roman" w:hAnsi="Times New Roman"/>
          <w:color w:val="auto"/>
          <w:sz w:val="24"/>
          <w:szCs w:val="24"/>
        </w:rPr>
        <w:t>.</w:t>
      </w:r>
      <w:r w:rsidRPr="00D821D9">
        <w:rPr>
          <w:rFonts w:ascii="Times New Roman" w:hAnsi="Times New Roman"/>
          <w:color w:val="auto"/>
          <w:sz w:val="24"/>
          <w:szCs w:val="24"/>
        </w:rPr>
        <w:t xml:space="preserve"> Lietuvoje FP su valstybės dalyvavimu, kurios būtų skirtos paskatinti mezanino investicijoms, iki 2013 m. n</w:t>
      </w:r>
      <w:r w:rsidR="00784943" w:rsidRPr="007B2A3B">
        <w:rPr>
          <w:rFonts w:ascii="Times New Roman" w:hAnsi="Times New Roman"/>
          <w:color w:val="auto"/>
          <w:sz w:val="24"/>
          <w:szCs w:val="24"/>
        </w:rPr>
        <w:t>ebuvo įgyvendinamos ir tik 2013 </w:t>
      </w:r>
      <w:r w:rsidRPr="00E11567">
        <w:rPr>
          <w:rFonts w:ascii="Times New Roman" w:hAnsi="Times New Roman"/>
          <w:color w:val="auto"/>
          <w:sz w:val="24"/>
          <w:szCs w:val="24"/>
        </w:rPr>
        <w:t xml:space="preserve">m. </w:t>
      </w:r>
      <w:r w:rsidRPr="00A3650C">
        <w:rPr>
          <w:rFonts w:ascii="Times New Roman" w:hAnsi="Times New Roman"/>
          <w:color w:val="auto"/>
          <w:sz w:val="24"/>
          <w:szCs w:val="24"/>
        </w:rPr>
        <w:t xml:space="preserve">pradžioje atrinkus </w:t>
      </w:r>
      <w:r w:rsidR="00784943">
        <w:rPr>
          <w:rFonts w:ascii="Times New Roman" w:hAnsi="Times New Roman"/>
          <w:color w:val="auto"/>
          <w:sz w:val="24"/>
          <w:szCs w:val="24"/>
        </w:rPr>
        <w:t>„BPM </w:t>
      </w:r>
      <w:r w:rsidRPr="00A3650C">
        <w:rPr>
          <w:rFonts w:ascii="Times New Roman" w:hAnsi="Times New Roman"/>
          <w:color w:val="auto"/>
          <w:sz w:val="24"/>
          <w:szCs w:val="24"/>
        </w:rPr>
        <w:t>Mezzanine“, kaip vieną iš Baltijos inovacijų fondo (toliau – BIF)</w:t>
      </w:r>
      <w:r w:rsidR="00854766" w:rsidRPr="00A3650C">
        <w:rPr>
          <w:rStyle w:val="Puslapioinaosnuoroda"/>
          <w:rFonts w:ascii="Times New Roman" w:hAnsi="Times New Roman"/>
          <w:color w:val="auto"/>
          <w:sz w:val="24"/>
          <w:szCs w:val="24"/>
        </w:rPr>
        <w:footnoteReference w:id="28"/>
      </w:r>
      <w:r w:rsidRPr="00A3650C">
        <w:rPr>
          <w:rFonts w:ascii="Times New Roman" w:hAnsi="Times New Roman"/>
          <w:color w:val="auto"/>
          <w:sz w:val="24"/>
          <w:szCs w:val="24"/>
        </w:rPr>
        <w:t xml:space="preserve"> </w:t>
      </w:r>
      <w:r w:rsidR="002157A8" w:rsidRPr="00A3650C">
        <w:rPr>
          <w:rFonts w:ascii="Times New Roman" w:hAnsi="Times New Roman"/>
          <w:color w:val="auto"/>
          <w:sz w:val="24"/>
          <w:szCs w:val="24"/>
        </w:rPr>
        <w:lastRenderedPageBreak/>
        <w:t xml:space="preserve">finansuojamo </w:t>
      </w:r>
      <w:r w:rsidRPr="00A3650C">
        <w:rPr>
          <w:rFonts w:ascii="Times New Roman" w:hAnsi="Times New Roman"/>
          <w:color w:val="auto"/>
          <w:sz w:val="24"/>
          <w:szCs w:val="24"/>
        </w:rPr>
        <w:t>fondo valdytojų, verslui ateityje turėtų atsirasti galimybė gauti ir mezanino finansavimą su valstybės dalyvavimu</w:t>
      </w:r>
      <w:r w:rsidRPr="0024497D">
        <w:rPr>
          <w:rFonts w:ascii="Times New Roman" w:hAnsi="Times New Roman"/>
          <w:sz w:val="24"/>
          <w:szCs w:val="24"/>
        </w:rPr>
        <w:t>.</w:t>
      </w:r>
    </w:p>
    <w:p w14:paraId="65FF4AE8" w14:textId="77777777" w:rsidR="00765992" w:rsidRPr="00A3650C" w:rsidRDefault="00765992" w:rsidP="00A72EA2">
      <w:pPr>
        <w:pStyle w:val="Antrat3"/>
        <w:spacing w:after="240"/>
        <w:ind w:hanging="748"/>
        <w:rPr>
          <w:b/>
        </w:rPr>
      </w:pPr>
      <w:bookmarkStart w:id="140" w:name="_Toc230785604"/>
      <w:bookmarkStart w:id="141" w:name="_Toc230785717"/>
      <w:bookmarkStart w:id="142" w:name="_Toc230785934"/>
      <w:bookmarkStart w:id="143" w:name="_Toc494356493"/>
      <w:r w:rsidRPr="00A3650C">
        <w:rPr>
          <w:b/>
        </w:rPr>
        <w:t>Viešasis sektorius</w:t>
      </w:r>
      <w:bookmarkEnd w:id="140"/>
      <w:bookmarkEnd w:id="141"/>
      <w:bookmarkEnd w:id="142"/>
      <w:bookmarkEnd w:id="143"/>
    </w:p>
    <w:p w14:paraId="0DE99913" w14:textId="77777777" w:rsidR="00AB4B69" w:rsidRPr="00A3650C" w:rsidRDefault="0067279D" w:rsidP="00A54103">
      <w:pPr>
        <w:spacing w:before="240" w:after="240"/>
        <w:rPr>
          <w:lang w:val="lt-LT"/>
        </w:rPr>
      </w:pPr>
      <w:r w:rsidRPr="00A3650C">
        <w:rPr>
          <w:lang w:val="lt-LT"/>
        </w:rPr>
        <w:t xml:space="preserve">Valstybės paramos </w:t>
      </w:r>
      <w:r w:rsidR="00BC406D" w:rsidRPr="00A3650C">
        <w:rPr>
          <w:lang w:val="lt-LT"/>
        </w:rPr>
        <w:t>priemonės</w:t>
      </w:r>
      <w:r w:rsidR="00AB4B69" w:rsidRPr="00A3650C">
        <w:rPr>
          <w:lang w:val="lt-LT"/>
        </w:rPr>
        <w:t xml:space="preserve">, skirtos </w:t>
      </w:r>
      <w:r w:rsidR="009D1330" w:rsidRPr="00A3650C">
        <w:rPr>
          <w:lang w:val="lt-LT"/>
        </w:rPr>
        <w:t>SVV</w:t>
      </w:r>
      <w:r w:rsidR="00AB4B69" w:rsidRPr="00A3650C">
        <w:rPr>
          <w:lang w:val="lt-LT"/>
        </w:rPr>
        <w:t>,</w:t>
      </w:r>
      <w:r w:rsidRPr="00A3650C">
        <w:rPr>
          <w:lang w:val="lt-LT"/>
        </w:rPr>
        <w:t xml:space="preserve"> gali</w:t>
      </w:r>
      <w:r w:rsidR="00AB4B69" w:rsidRPr="00A3650C">
        <w:rPr>
          <w:lang w:val="lt-LT"/>
        </w:rPr>
        <w:t xml:space="preserve"> apimti keletą finansinių produktų (priemonių), įskaitant:</w:t>
      </w:r>
    </w:p>
    <w:p w14:paraId="55A22BDE" w14:textId="77777777" w:rsidR="00AB4B69" w:rsidRPr="00A3650C" w:rsidRDefault="00AB4B69" w:rsidP="004E4DFE">
      <w:pPr>
        <w:pStyle w:val="Sraopastraipa"/>
        <w:numPr>
          <w:ilvl w:val="0"/>
          <w:numId w:val="18"/>
        </w:numPr>
        <w:jc w:val="left"/>
        <w:rPr>
          <w:rFonts w:cs="Times New Roman"/>
          <w:lang w:val="lt-LT"/>
        </w:rPr>
      </w:pPr>
      <w:r w:rsidRPr="00A3650C">
        <w:rPr>
          <w:rFonts w:cs="Times New Roman"/>
          <w:lang w:val="lt-LT"/>
        </w:rPr>
        <w:t>paskolas, banko sąskaitos kredit</w:t>
      </w:r>
      <w:r w:rsidR="00154D31" w:rsidRPr="00A3650C">
        <w:rPr>
          <w:rFonts w:cs="Times New Roman"/>
          <w:lang w:val="lt-LT"/>
        </w:rPr>
        <w:t>us</w:t>
      </w:r>
      <w:r w:rsidRPr="00A3650C">
        <w:rPr>
          <w:rFonts w:cs="Times New Roman"/>
          <w:lang w:val="lt-LT"/>
        </w:rPr>
        <w:t>, kredito linij</w:t>
      </w:r>
      <w:r w:rsidR="00154D31" w:rsidRPr="00A3650C">
        <w:rPr>
          <w:rFonts w:cs="Times New Roman"/>
          <w:lang w:val="lt-LT"/>
        </w:rPr>
        <w:t>a</w:t>
      </w:r>
      <w:r w:rsidRPr="00A3650C">
        <w:rPr>
          <w:rFonts w:cs="Times New Roman"/>
          <w:lang w:val="lt-LT"/>
        </w:rPr>
        <w:t>s, turtu įkeistas paskolas;</w:t>
      </w:r>
    </w:p>
    <w:p w14:paraId="4979C5CE" w14:textId="77777777" w:rsidR="00AB4B69" w:rsidRPr="00A3650C" w:rsidRDefault="009D1330" w:rsidP="004E4DFE">
      <w:pPr>
        <w:pStyle w:val="Sraopastraipa"/>
        <w:numPr>
          <w:ilvl w:val="0"/>
          <w:numId w:val="18"/>
        </w:numPr>
        <w:jc w:val="left"/>
        <w:rPr>
          <w:rFonts w:cs="Times New Roman"/>
          <w:lang w:val="lt-LT"/>
        </w:rPr>
      </w:pPr>
      <w:r w:rsidRPr="00A3650C">
        <w:rPr>
          <w:rFonts w:cs="Times New Roman"/>
          <w:lang w:val="lt-LT"/>
        </w:rPr>
        <w:t>labai mažas paskolas (</w:t>
      </w:r>
      <w:r w:rsidR="00AB4B69" w:rsidRPr="00A3650C">
        <w:rPr>
          <w:rFonts w:cs="Times New Roman"/>
          <w:lang w:val="lt-LT"/>
        </w:rPr>
        <w:t>mikrokreditus</w:t>
      </w:r>
      <w:r w:rsidRPr="00A3650C">
        <w:rPr>
          <w:rFonts w:cs="Times New Roman"/>
          <w:lang w:val="lt-LT"/>
        </w:rPr>
        <w:t>)</w:t>
      </w:r>
      <w:r w:rsidR="00AB4B69" w:rsidRPr="00A3650C">
        <w:rPr>
          <w:rFonts w:cs="Times New Roman"/>
          <w:lang w:val="lt-LT"/>
        </w:rPr>
        <w:t>;</w:t>
      </w:r>
    </w:p>
    <w:p w14:paraId="5FA647BA" w14:textId="77777777" w:rsidR="00AB4B69" w:rsidRPr="00A3650C" w:rsidRDefault="00AB4B69" w:rsidP="004E4DFE">
      <w:pPr>
        <w:pStyle w:val="Sraopastraipa"/>
        <w:numPr>
          <w:ilvl w:val="0"/>
          <w:numId w:val="18"/>
        </w:numPr>
        <w:jc w:val="left"/>
        <w:rPr>
          <w:rFonts w:cs="Times New Roman"/>
          <w:lang w:val="lt-LT"/>
        </w:rPr>
      </w:pPr>
      <w:r w:rsidRPr="00A3650C">
        <w:rPr>
          <w:rFonts w:cs="Times New Roman"/>
          <w:lang w:val="lt-LT"/>
        </w:rPr>
        <w:t>lizingą;</w:t>
      </w:r>
    </w:p>
    <w:p w14:paraId="091A86E3" w14:textId="77777777" w:rsidR="00AB4B69" w:rsidRPr="00A3650C" w:rsidRDefault="00AB4B69" w:rsidP="004E4DFE">
      <w:pPr>
        <w:pStyle w:val="Sraopastraipa"/>
        <w:numPr>
          <w:ilvl w:val="0"/>
          <w:numId w:val="18"/>
        </w:numPr>
        <w:jc w:val="left"/>
        <w:rPr>
          <w:rFonts w:cs="Times New Roman"/>
          <w:lang w:val="lt-LT"/>
        </w:rPr>
      </w:pPr>
      <w:r w:rsidRPr="00A3650C">
        <w:rPr>
          <w:rFonts w:cs="Times New Roman"/>
          <w:lang w:val="lt-LT"/>
        </w:rPr>
        <w:t>faktoring</w:t>
      </w:r>
      <w:r w:rsidR="00BC406D" w:rsidRPr="00A3650C">
        <w:rPr>
          <w:rFonts w:cs="Times New Roman"/>
          <w:lang w:val="lt-LT"/>
        </w:rPr>
        <w:t>ą</w:t>
      </w:r>
      <w:r w:rsidRPr="00A3650C">
        <w:rPr>
          <w:rFonts w:cs="Times New Roman"/>
          <w:lang w:val="lt-LT"/>
        </w:rPr>
        <w:t>;</w:t>
      </w:r>
    </w:p>
    <w:p w14:paraId="59B55D8C" w14:textId="77777777" w:rsidR="00AB4B69" w:rsidRPr="00A3650C" w:rsidRDefault="00AB4B69" w:rsidP="004E4DFE">
      <w:pPr>
        <w:pStyle w:val="Sraopastraipa"/>
        <w:numPr>
          <w:ilvl w:val="0"/>
          <w:numId w:val="18"/>
        </w:numPr>
        <w:jc w:val="left"/>
        <w:rPr>
          <w:rFonts w:cs="Times New Roman"/>
          <w:lang w:val="lt-LT"/>
        </w:rPr>
      </w:pPr>
      <w:r w:rsidRPr="00A3650C">
        <w:rPr>
          <w:rFonts w:cs="Times New Roman"/>
          <w:lang w:val="lt-LT"/>
        </w:rPr>
        <w:t>FĮ garantij</w:t>
      </w:r>
      <w:r w:rsidR="00BC406D" w:rsidRPr="00A3650C">
        <w:rPr>
          <w:rFonts w:cs="Times New Roman"/>
          <w:lang w:val="lt-LT"/>
        </w:rPr>
        <w:t>a</w:t>
      </w:r>
      <w:r w:rsidRPr="00A3650C">
        <w:rPr>
          <w:rFonts w:cs="Times New Roman"/>
          <w:lang w:val="lt-LT"/>
        </w:rPr>
        <w:t>s ir akredityv</w:t>
      </w:r>
      <w:r w:rsidR="00BC406D" w:rsidRPr="00A3650C">
        <w:rPr>
          <w:rFonts w:cs="Times New Roman"/>
          <w:lang w:val="lt-LT"/>
        </w:rPr>
        <w:t>us</w:t>
      </w:r>
      <w:r w:rsidRPr="00A3650C">
        <w:rPr>
          <w:rFonts w:cs="Times New Roman"/>
          <w:lang w:val="lt-LT"/>
        </w:rPr>
        <w:t>;</w:t>
      </w:r>
    </w:p>
    <w:p w14:paraId="1DD2AEB6" w14:textId="77777777" w:rsidR="00AB4B69" w:rsidRPr="00A3650C" w:rsidRDefault="00235663" w:rsidP="004E4DFE">
      <w:pPr>
        <w:pStyle w:val="Sraopastraipa"/>
        <w:numPr>
          <w:ilvl w:val="0"/>
          <w:numId w:val="18"/>
        </w:numPr>
        <w:rPr>
          <w:rFonts w:cs="Times New Roman"/>
          <w:lang w:val="lt-LT"/>
        </w:rPr>
      </w:pPr>
      <w:r w:rsidRPr="00A3650C">
        <w:rPr>
          <w:rFonts w:cs="Times New Roman"/>
          <w:lang w:val="lt-LT"/>
        </w:rPr>
        <w:t xml:space="preserve">akcinį </w:t>
      </w:r>
      <w:r w:rsidR="009625CA" w:rsidRPr="00A3650C">
        <w:rPr>
          <w:rFonts w:cs="Times New Roman"/>
          <w:lang w:val="lt-LT"/>
        </w:rPr>
        <w:t>k</w:t>
      </w:r>
      <w:r w:rsidR="00AB4B69" w:rsidRPr="00A3650C">
        <w:rPr>
          <w:rFonts w:cs="Times New Roman"/>
          <w:lang w:val="lt-LT"/>
        </w:rPr>
        <w:t>apital</w:t>
      </w:r>
      <w:r w:rsidR="00BC406D" w:rsidRPr="00A3650C">
        <w:rPr>
          <w:rFonts w:cs="Times New Roman"/>
          <w:lang w:val="lt-LT"/>
        </w:rPr>
        <w:t>ą</w:t>
      </w:r>
      <w:r w:rsidR="00AB4B69" w:rsidRPr="00A3650C">
        <w:rPr>
          <w:rFonts w:cs="Times New Roman"/>
          <w:lang w:val="lt-LT"/>
        </w:rPr>
        <w:t xml:space="preserve"> ir pusiau akcin</w:t>
      </w:r>
      <w:r w:rsidR="00BC406D" w:rsidRPr="00A3650C">
        <w:rPr>
          <w:rFonts w:cs="Times New Roman"/>
          <w:lang w:val="lt-LT"/>
        </w:rPr>
        <w:t>į</w:t>
      </w:r>
      <w:r w:rsidR="00AB4B69" w:rsidRPr="00A3650C">
        <w:rPr>
          <w:rFonts w:cs="Times New Roman"/>
          <w:lang w:val="lt-LT"/>
        </w:rPr>
        <w:t xml:space="preserve"> kapital</w:t>
      </w:r>
      <w:r w:rsidR="00BC406D" w:rsidRPr="00A3650C">
        <w:rPr>
          <w:rFonts w:cs="Times New Roman"/>
          <w:lang w:val="lt-LT"/>
        </w:rPr>
        <w:t>ą</w:t>
      </w:r>
      <w:r w:rsidR="00AB4B69" w:rsidRPr="00A3650C">
        <w:rPr>
          <w:rFonts w:cs="Times New Roman"/>
          <w:lang w:val="lt-LT"/>
        </w:rPr>
        <w:t xml:space="preserve"> (</w:t>
      </w:r>
      <w:r w:rsidR="00BC406D" w:rsidRPr="00A3650C">
        <w:rPr>
          <w:rFonts w:cs="Times New Roman"/>
          <w:lang w:val="lt-LT"/>
        </w:rPr>
        <w:t>pvz.</w:t>
      </w:r>
      <w:r w:rsidR="00AB4B69" w:rsidRPr="00A3650C">
        <w:rPr>
          <w:rFonts w:cs="Times New Roman"/>
          <w:lang w:val="lt-LT"/>
        </w:rPr>
        <w:t xml:space="preserve">, rizikos </w:t>
      </w:r>
      <w:r w:rsidR="005B7BCA" w:rsidRPr="00A3650C">
        <w:rPr>
          <w:rFonts w:cs="Times New Roman"/>
          <w:lang w:val="lt-LT"/>
        </w:rPr>
        <w:t xml:space="preserve">kapitalą </w:t>
      </w:r>
      <w:proofErr w:type="gramStart"/>
      <w:r w:rsidR="009625CA" w:rsidRPr="00A3650C">
        <w:rPr>
          <w:rFonts w:cs="Times New Roman"/>
          <w:lang w:val="lt-LT"/>
        </w:rPr>
        <w:t>(</w:t>
      </w:r>
      <w:proofErr w:type="gramEnd"/>
      <w:r w:rsidR="009625CA" w:rsidRPr="00A3650C">
        <w:rPr>
          <w:rFonts w:cs="Times New Roman"/>
          <w:lang w:val="lt-LT"/>
        </w:rPr>
        <w:t xml:space="preserve">angl. </w:t>
      </w:r>
      <w:r w:rsidR="001C0B87" w:rsidRPr="00A3650C">
        <w:rPr>
          <w:rStyle w:val="Emfaz"/>
          <w:rFonts w:eastAsiaTheme="majorEastAsia"/>
          <w:lang w:val="lt-LT"/>
        </w:rPr>
        <w:t>„</w:t>
      </w:r>
      <w:r w:rsidR="00C75955" w:rsidRPr="00A3650C">
        <w:rPr>
          <w:rFonts w:cs="Times New Roman"/>
          <w:i/>
          <w:lang w:val="lt-LT"/>
        </w:rPr>
        <w:t>venture</w:t>
      </w:r>
      <w:r w:rsidR="009625CA" w:rsidRPr="00A3650C">
        <w:rPr>
          <w:rFonts w:cs="Times New Roman"/>
          <w:i/>
          <w:lang w:val="lt-LT"/>
        </w:rPr>
        <w:t xml:space="preserve"> capital</w:t>
      </w:r>
      <w:r w:rsidR="001C0B87" w:rsidRPr="00A3650C">
        <w:rPr>
          <w:rFonts w:cs="Times New Roman"/>
          <w:i/>
          <w:lang w:val="lt-LT"/>
        </w:rPr>
        <w:t>“</w:t>
      </w:r>
      <w:r w:rsidR="009625CA" w:rsidRPr="00A3650C">
        <w:rPr>
          <w:rFonts w:cs="Times New Roman"/>
          <w:lang w:val="lt-LT"/>
        </w:rPr>
        <w:t>)</w:t>
      </w:r>
      <w:r w:rsidR="00AB4B69" w:rsidRPr="00A3650C">
        <w:rPr>
          <w:rFonts w:cs="Times New Roman"/>
          <w:lang w:val="lt-LT"/>
        </w:rPr>
        <w:t>, mezanin</w:t>
      </w:r>
      <w:r w:rsidR="004B3665" w:rsidRPr="00A3650C">
        <w:rPr>
          <w:rFonts w:cs="Times New Roman"/>
          <w:lang w:val="lt-LT"/>
        </w:rPr>
        <w:t>ą</w:t>
      </w:r>
      <w:r w:rsidR="00AB4B69" w:rsidRPr="00A3650C">
        <w:rPr>
          <w:rFonts w:cs="Times New Roman"/>
          <w:lang w:val="lt-LT"/>
        </w:rPr>
        <w:t xml:space="preserve"> ir į įmonės plėtrą nukreipt</w:t>
      </w:r>
      <w:r w:rsidR="004B3665" w:rsidRPr="00A3650C">
        <w:rPr>
          <w:rFonts w:cs="Times New Roman"/>
          <w:lang w:val="lt-LT"/>
        </w:rPr>
        <w:t>ą</w:t>
      </w:r>
      <w:r w:rsidR="00AB4B69" w:rsidRPr="00A3650C">
        <w:rPr>
          <w:rFonts w:cs="Times New Roman"/>
          <w:lang w:val="lt-LT"/>
        </w:rPr>
        <w:t xml:space="preserve"> kapital</w:t>
      </w:r>
      <w:r w:rsidR="004B3665" w:rsidRPr="00A3650C">
        <w:rPr>
          <w:rFonts w:cs="Times New Roman"/>
          <w:lang w:val="lt-LT"/>
        </w:rPr>
        <w:t>ą</w:t>
      </w:r>
      <w:r w:rsidR="009625CA" w:rsidRPr="00A3650C">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growth</w:t>
      </w:r>
      <w:r w:rsidR="00C75955" w:rsidRPr="00A3650C">
        <w:rPr>
          <w:rFonts w:cs="Times New Roman"/>
          <w:i/>
          <w:lang w:val="lt-LT"/>
        </w:rPr>
        <w:t>/expansion</w:t>
      </w:r>
      <w:r w:rsidR="009625CA" w:rsidRPr="00A3650C">
        <w:rPr>
          <w:rFonts w:cs="Times New Roman"/>
          <w:i/>
          <w:lang w:val="lt-LT"/>
        </w:rPr>
        <w:t xml:space="preserve"> capital</w:t>
      </w:r>
      <w:r w:rsidR="001C0B87" w:rsidRPr="00A3650C">
        <w:rPr>
          <w:rFonts w:cs="Times New Roman"/>
          <w:i/>
          <w:lang w:val="lt-LT"/>
        </w:rPr>
        <w:t>“</w:t>
      </w:r>
      <w:r w:rsidR="00AB4B69" w:rsidRPr="00A3650C">
        <w:rPr>
          <w:rFonts w:cs="Times New Roman"/>
          <w:lang w:val="lt-LT"/>
        </w:rPr>
        <w:t>);</w:t>
      </w:r>
    </w:p>
    <w:p w14:paraId="36853058" w14:textId="77777777" w:rsidR="00AB4B69" w:rsidRPr="00A3650C" w:rsidRDefault="00AB4B69" w:rsidP="004E4DFE">
      <w:pPr>
        <w:pStyle w:val="Sraopastraipa"/>
        <w:numPr>
          <w:ilvl w:val="0"/>
          <w:numId w:val="18"/>
        </w:numPr>
        <w:rPr>
          <w:rFonts w:cs="Times New Roman"/>
          <w:lang w:val="lt-LT"/>
        </w:rPr>
      </w:pPr>
      <w:r w:rsidRPr="00A3650C">
        <w:rPr>
          <w:rFonts w:cs="Times New Roman"/>
          <w:lang w:val="lt-LT"/>
        </w:rPr>
        <w:t xml:space="preserve">technologijų </w:t>
      </w:r>
      <w:r w:rsidR="00235663" w:rsidRPr="00A3650C">
        <w:rPr>
          <w:rFonts w:cs="Times New Roman"/>
          <w:lang w:val="lt-LT"/>
        </w:rPr>
        <w:t xml:space="preserve">perdavimo fondus </w:t>
      </w:r>
      <w:proofErr w:type="gramStart"/>
      <w:r w:rsidR="009625CA" w:rsidRPr="00A3650C">
        <w:rPr>
          <w:rFonts w:cs="Times New Roman"/>
          <w:lang w:val="lt-LT"/>
        </w:rPr>
        <w:t>(</w:t>
      </w:r>
      <w:proofErr w:type="gramEnd"/>
      <w:r w:rsidR="009625CA" w:rsidRPr="00A3650C">
        <w:rPr>
          <w:rFonts w:cs="Times New Roman"/>
          <w:lang w:val="lt-LT"/>
        </w:rPr>
        <w:t xml:space="preserve">angl. </w:t>
      </w:r>
      <w:r w:rsidR="001C0B87" w:rsidRPr="00A3650C">
        <w:rPr>
          <w:rStyle w:val="Emfaz"/>
          <w:rFonts w:eastAsiaTheme="majorEastAsia"/>
          <w:lang w:val="lt-LT"/>
        </w:rPr>
        <w:t>„</w:t>
      </w:r>
      <w:r w:rsidR="009625CA" w:rsidRPr="00A3650C">
        <w:rPr>
          <w:rFonts w:cs="Times New Roman"/>
          <w:i/>
          <w:lang w:val="lt-LT"/>
        </w:rPr>
        <w:t>technology transfer funds</w:t>
      </w:r>
      <w:r w:rsidR="001C0B87" w:rsidRPr="00A3650C">
        <w:rPr>
          <w:rFonts w:cs="Times New Roman"/>
          <w:i/>
          <w:lang w:val="lt-LT"/>
        </w:rPr>
        <w:t>“</w:t>
      </w:r>
      <w:r w:rsidR="009625CA" w:rsidRPr="00A3650C">
        <w:rPr>
          <w:rFonts w:cs="Times New Roman"/>
          <w:lang w:val="lt-LT"/>
        </w:rPr>
        <w:t>)</w:t>
      </w:r>
      <w:r w:rsidRPr="00A3650C">
        <w:rPr>
          <w:rFonts w:cs="Times New Roman"/>
          <w:lang w:val="lt-LT"/>
        </w:rPr>
        <w:t>;</w:t>
      </w:r>
    </w:p>
    <w:p w14:paraId="2E9C6A99" w14:textId="77777777" w:rsidR="00AB4B69" w:rsidRPr="00A3650C" w:rsidRDefault="00AB4B69" w:rsidP="004E4DFE">
      <w:pPr>
        <w:pStyle w:val="Sraopastraipa"/>
        <w:numPr>
          <w:ilvl w:val="0"/>
          <w:numId w:val="18"/>
        </w:numPr>
        <w:rPr>
          <w:rFonts w:cs="Times New Roman"/>
          <w:lang w:val="lt-LT"/>
        </w:rPr>
      </w:pPr>
      <w:r w:rsidRPr="00A3650C">
        <w:rPr>
          <w:rFonts w:cs="Times New Roman"/>
          <w:lang w:val="lt-LT"/>
        </w:rPr>
        <w:t>pakeitimui</w:t>
      </w:r>
      <w:r w:rsidR="009625CA" w:rsidRPr="00A3650C">
        <w:rPr>
          <w:rFonts w:cs="Times New Roman"/>
          <w:lang w:val="lt-LT"/>
        </w:rPr>
        <w:t xml:space="preserve"> </w:t>
      </w:r>
      <w:proofErr w:type="gramStart"/>
      <w:r w:rsidR="009625CA" w:rsidRPr="00A3650C">
        <w:rPr>
          <w:rFonts w:cs="Times New Roman"/>
          <w:lang w:val="lt-LT"/>
        </w:rPr>
        <w:t>(</w:t>
      </w:r>
      <w:proofErr w:type="gramEnd"/>
      <w:r w:rsidR="009625CA" w:rsidRPr="00A3650C">
        <w:rPr>
          <w:rFonts w:cs="Times New Roman"/>
          <w:lang w:val="lt-LT"/>
        </w:rPr>
        <w:t xml:space="preserve">angl. </w:t>
      </w:r>
      <w:r w:rsidR="001C0B87" w:rsidRPr="00A3650C">
        <w:rPr>
          <w:rStyle w:val="Emfaz"/>
          <w:rFonts w:eastAsiaTheme="majorEastAsia"/>
          <w:lang w:val="lt-LT"/>
        </w:rPr>
        <w:t>„</w:t>
      </w:r>
      <w:r w:rsidR="009625CA" w:rsidRPr="00A3650C">
        <w:rPr>
          <w:rFonts w:cs="Times New Roman"/>
          <w:i/>
          <w:lang w:val="lt-LT"/>
        </w:rPr>
        <w:t>replacement capital</w:t>
      </w:r>
      <w:r w:rsidR="001C0B87" w:rsidRPr="00A3650C">
        <w:rPr>
          <w:rFonts w:cs="Times New Roman"/>
          <w:i/>
          <w:lang w:val="lt-LT"/>
        </w:rPr>
        <w:t>“</w:t>
      </w:r>
      <w:r w:rsidR="009625CA" w:rsidRPr="00A3650C">
        <w:rPr>
          <w:rFonts w:cs="Times New Roman"/>
          <w:lang w:val="lt-LT"/>
        </w:rPr>
        <w:t>)</w:t>
      </w:r>
      <w:r w:rsidRPr="00A3650C">
        <w:rPr>
          <w:rFonts w:cs="Times New Roman"/>
          <w:lang w:val="lt-LT"/>
        </w:rPr>
        <w:t>, gelbėjimui</w:t>
      </w:r>
      <w:r w:rsidR="00F729D2">
        <w:rPr>
          <w:rFonts w:cs="Times New Roman"/>
          <w:lang w:val="lt-LT"/>
        </w:rPr>
        <w:t xml:space="preserve"> (apyvartumui)</w:t>
      </w:r>
      <w:r w:rsidR="00784943">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rescue/turnaround</w:t>
      </w:r>
      <w:r w:rsidR="001C0B87" w:rsidRPr="00A3650C">
        <w:rPr>
          <w:rFonts w:cs="Times New Roman"/>
          <w:i/>
          <w:lang w:val="lt-LT"/>
        </w:rPr>
        <w:t>“</w:t>
      </w:r>
      <w:r w:rsidR="009625CA" w:rsidRPr="00A3650C">
        <w:rPr>
          <w:rFonts w:cs="Times New Roman"/>
          <w:lang w:val="lt-LT"/>
        </w:rPr>
        <w:t>)</w:t>
      </w:r>
      <w:r w:rsidR="00784943">
        <w:rPr>
          <w:rFonts w:cs="Times New Roman"/>
          <w:lang w:val="lt-LT"/>
        </w:rPr>
        <w:t xml:space="preserve"> </w:t>
      </w:r>
      <w:r w:rsidRPr="00A3650C">
        <w:rPr>
          <w:rFonts w:cs="Times New Roman"/>
          <w:lang w:val="lt-LT"/>
        </w:rPr>
        <w:t>ir išpirkimui</w:t>
      </w:r>
      <w:r w:rsidR="009625CA" w:rsidRPr="00A3650C">
        <w:rPr>
          <w:rFonts w:cs="Times New Roman"/>
          <w:lang w:val="lt-LT"/>
        </w:rPr>
        <w:t xml:space="preserve"> (angl. </w:t>
      </w:r>
      <w:r w:rsidR="001C0B87" w:rsidRPr="00A3650C">
        <w:rPr>
          <w:rStyle w:val="Emfaz"/>
          <w:rFonts w:eastAsiaTheme="majorEastAsia"/>
          <w:lang w:val="lt-LT"/>
        </w:rPr>
        <w:t>„</w:t>
      </w:r>
      <w:r w:rsidR="009625CA" w:rsidRPr="00A3650C">
        <w:rPr>
          <w:rFonts w:cs="Times New Roman"/>
          <w:i/>
          <w:lang w:val="lt-LT"/>
        </w:rPr>
        <w:t>buyout</w:t>
      </w:r>
      <w:r w:rsidR="001C0B87" w:rsidRPr="00A3650C">
        <w:rPr>
          <w:rFonts w:cs="Times New Roman"/>
          <w:i/>
          <w:lang w:val="lt-LT"/>
        </w:rPr>
        <w:t>“</w:t>
      </w:r>
      <w:r w:rsidR="009625CA" w:rsidRPr="00A3650C">
        <w:rPr>
          <w:rFonts w:cs="Times New Roman"/>
          <w:lang w:val="lt-LT"/>
        </w:rPr>
        <w:t>)</w:t>
      </w:r>
      <w:r w:rsidRPr="00A3650C">
        <w:rPr>
          <w:rFonts w:cs="Times New Roman"/>
          <w:lang w:val="lt-LT"/>
        </w:rPr>
        <w:t xml:space="preserve"> skirt</w:t>
      </w:r>
      <w:r w:rsidR="00BC406D" w:rsidRPr="00A3650C">
        <w:rPr>
          <w:rFonts w:cs="Times New Roman"/>
          <w:lang w:val="lt-LT"/>
        </w:rPr>
        <w:t>ą</w:t>
      </w:r>
      <w:r w:rsidRPr="00A3650C">
        <w:rPr>
          <w:rFonts w:cs="Times New Roman"/>
          <w:lang w:val="lt-LT"/>
        </w:rPr>
        <w:t xml:space="preserve"> kapital</w:t>
      </w:r>
      <w:r w:rsidR="00BC406D" w:rsidRPr="00A3650C">
        <w:rPr>
          <w:rFonts w:cs="Times New Roman"/>
          <w:lang w:val="lt-LT"/>
        </w:rPr>
        <w:t>ą</w:t>
      </w:r>
      <w:r w:rsidRPr="00A3650C">
        <w:rPr>
          <w:rFonts w:cs="Times New Roman"/>
          <w:lang w:val="lt-LT"/>
        </w:rPr>
        <w:t>;</w:t>
      </w:r>
    </w:p>
    <w:p w14:paraId="41B24620" w14:textId="77777777" w:rsidR="00AB4B69" w:rsidRPr="00A3650C" w:rsidRDefault="00E53BF8" w:rsidP="004E4DFE">
      <w:pPr>
        <w:pStyle w:val="Sraopastraipa"/>
        <w:numPr>
          <w:ilvl w:val="0"/>
          <w:numId w:val="18"/>
        </w:numPr>
        <w:rPr>
          <w:rFonts w:cs="Times New Roman"/>
          <w:lang w:val="lt-LT"/>
        </w:rPr>
      </w:pPr>
      <w:r w:rsidRPr="00A3650C">
        <w:rPr>
          <w:rFonts w:cs="Times New Roman"/>
          <w:lang w:val="lt-LT"/>
        </w:rPr>
        <w:t>subsidijas</w:t>
      </w:r>
      <w:r w:rsidR="00AB4B69" w:rsidRPr="00A3650C">
        <w:rPr>
          <w:rFonts w:cs="Times New Roman"/>
          <w:lang w:val="lt-LT"/>
        </w:rPr>
        <w:t>.</w:t>
      </w:r>
      <w:r w:rsidR="002970C1" w:rsidRPr="00A3650C">
        <w:rPr>
          <w:rStyle w:val="Puslapioinaosnuoroda"/>
          <w:rFonts w:cs="Times New Roman"/>
          <w:lang w:val="lt-LT"/>
        </w:rPr>
        <w:footnoteReference w:id="29"/>
      </w:r>
    </w:p>
    <w:p w14:paraId="6F390B98" w14:textId="77777777" w:rsidR="00BC406D" w:rsidRPr="00A3650C" w:rsidRDefault="00AB4B69" w:rsidP="003A661C">
      <w:pPr>
        <w:spacing w:before="240" w:after="240"/>
        <w:rPr>
          <w:lang w:val="lt-LT"/>
        </w:rPr>
      </w:pPr>
      <w:r w:rsidRPr="00A3650C">
        <w:rPr>
          <w:lang w:val="lt-LT"/>
        </w:rPr>
        <w:t xml:space="preserve">Šie finansiniai produktai </w:t>
      </w:r>
      <w:r w:rsidR="00235663" w:rsidRPr="00A3650C">
        <w:rPr>
          <w:lang w:val="lt-LT"/>
        </w:rPr>
        <w:t xml:space="preserve">skirti tenkinti </w:t>
      </w:r>
      <w:r w:rsidR="00BC406D" w:rsidRPr="00A3650C">
        <w:rPr>
          <w:lang w:val="lt-LT"/>
        </w:rPr>
        <w:t>SVV subjektų</w:t>
      </w:r>
      <w:r w:rsidRPr="00A3650C">
        <w:rPr>
          <w:lang w:val="lt-LT"/>
        </w:rPr>
        <w:t xml:space="preserve"> poreikius, susijusius su </w:t>
      </w:r>
      <w:r w:rsidR="001B637A" w:rsidRPr="00A3650C">
        <w:rPr>
          <w:lang w:val="lt-LT"/>
        </w:rPr>
        <w:t xml:space="preserve">veiklos </w:t>
      </w:r>
      <w:r w:rsidRPr="00A3650C">
        <w:rPr>
          <w:lang w:val="lt-LT"/>
        </w:rPr>
        <w:t xml:space="preserve">vystymu. Šie poreikiai dažnai priklauso nuo </w:t>
      </w:r>
      <w:r w:rsidR="00BC406D" w:rsidRPr="00A3650C">
        <w:rPr>
          <w:lang w:val="lt-LT"/>
        </w:rPr>
        <w:t>SVV subjekto</w:t>
      </w:r>
      <w:r w:rsidRPr="00A3650C">
        <w:rPr>
          <w:lang w:val="lt-LT"/>
        </w:rPr>
        <w:t xml:space="preserve"> dydžio ir </w:t>
      </w:r>
      <w:r w:rsidR="00235663" w:rsidRPr="00A3650C">
        <w:rPr>
          <w:lang w:val="lt-LT"/>
        </w:rPr>
        <w:t xml:space="preserve">jo </w:t>
      </w:r>
      <w:r w:rsidR="001B637A" w:rsidRPr="00A3650C">
        <w:rPr>
          <w:lang w:val="lt-LT"/>
        </w:rPr>
        <w:t>vystymo</w:t>
      </w:r>
      <w:r w:rsidR="007F3A26" w:rsidRPr="00A3650C">
        <w:rPr>
          <w:lang w:val="lt-LT"/>
        </w:rPr>
        <w:t>si</w:t>
      </w:r>
      <w:r w:rsidRPr="00A3650C">
        <w:rPr>
          <w:lang w:val="lt-LT"/>
        </w:rPr>
        <w:t xml:space="preserve"> </w:t>
      </w:r>
      <w:r w:rsidR="00826761" w:rsidRPr="00A3650C">
        <w:rPr>
          <w:lang w:val="lt-LT"/>
        </w:rPr>
        <w:t>stadijos</w:t>
      </w:r>
      <w:r w:rsidRPr="00A3650C">
        <w:rPr>
          <w:lang w:val="lt-LT"/>
        </w:rPr>
        <w:t xml:space="preserve">. </w:t>
      </w:r>
    </w:p>
    <w:p w14:paraId="7A7EBB7A" w14:textId="77777777" w:rsidR="0067279D" w:rsidRPr="00F20180" w:rsidRDefault="00AB4B69" w:rsidP="003A661C">
      <w:pPr>
        <w:spacing w:before="240" w:after="240"/>
      </w:pPr>
      <w:r w:rsidRPr="00A3650C">
        <w:rPr>
          <w:lang w:val="lt-LT"/>
        </w:rPr>
        <w:t xml:space="preserve">FP panaudojimas, priklausomai nuo </w:t>
      </w:r>
      <w:r w:rsidR="001B637A" w:rsidRPr="00A3650C">
        <w:rPr>
          <w:lang w:val="lt-LT"/>
        </w:rPr>
        <w:t>SVV subjektų</w:t>
      </w:r>
      <w:r w:rsidRPr="00A3650C">
        <w:rPr>
          <w:lang w:val="lt-LT"/>
        </w:rPr>
        <w:t xml:space="preserve"> poreikių ir dydžio pateiktas </w:t>
      </w:r>
      <w:r w:rsidR="00CA5D05" w:rsidRPr="00A3650C">
        <w:rPr>
          <w:lang w:val="lt-LT"/>
        </w:rPr>
        <w:t>2</w:t>
      </w:r>
      <w:r w:rsidR="00CA5D05">
        <w:rPr>
          <w:lang w:val="lt-LT"/>
        </w:rPr>
        <w:t>2</w:t>
      </w:r>
      <w:r w:rsidR="004F5FC4">
        <w:rPr>
          <w:lang w:val="lt-LT"/>
        </w:rPr>
        <w:t> </w:t>
      </w:r>
      <w:r w:rsidRPr="00A3650C">
        <w:rPr>
          <w:lang w:val="lt-LT"/>
        </w:rPr>
        <w:t xml:space="preserve">pav. </w:t>
      </w:r>
    </w:p>
    <w:p w14:paraId="6AEB41DC" w14:textId="77777777" w:rsidR="00741684" w:rsidRPr="00A3650C" w:rsidRDefault="00A955A1" w:rsidP="00741684">
      <w:pPr>
        <w:pStyle w:val="Antrat"/>
        <w:keepNext/>
        <w:spacing w:before="240" w:after="0"/>
        <w:jc w:val="left"/>
        <w:rPr>
          <w:rFonts w:cs="Times New Roman"/>
          <w:noProof/>
          <w:lang w:val="lt-LT"/>
        </w:rPr>
      </w:pPr>
      <w:r w:rsidRPr="00A3650C">
        <w:rPr>
          <w:rFonts w:cs="Times New Roman"/>
          <w:lang w:val="lt-LT"/>
        </w:rPr>
        <w:lastRenderedPageBreak/>
        <w:fldChar w:fldCharType="begin"/>
      </w:r>
      <w:r w:rsidR="00741684" w:rsidRPr="00A3650C">
        <w:rPr>
          <w:rFonts w:cs="Times New Roman"/>
          <w:lang w:val="lt-LT"/>
        </w:rPr>
        <w:instrText xml:space="preserve"> SEQ pav. \* ARABIC </w:instrText>
      </w:r>
      <w:r w:rsidRPr="00A3650C">
        <w:rPr>
          <w:rFonts w:cs="Times New Roman"/>
          <w:lang w:val="lt-LT"/>
        </w:rPr>
        <w:fldChar w:fldCharType="separate"/>
      </w:r>
      <w:bookmarkStart w:id="144" w:name="_Toc494356613"/>
      <w:r w:rsidR="0010043D">
        <w:rPr>
          <w:rFonts w:cs="Times New Roman"/>
          <w:noProof/>
          <w:lang w:val="lt-LT"/>
        </w:rPr>
        <w:t>22</w:t>
      </w:r>
      <w:r w:rsidRPr="00A3650C">
        <w:rPr>
          <w:rFonts w:cs="Times New Roman"/>
          <w:lang w:val="lt-LT"/>
        </w:rPr>
        <w:fldChar w:fldCharType="end"/>
      </w:r>
      <w:r w:rsidR="00741684" w:rsidRPr="00A3650C">
        <w:rPr>
          <w:rFonts w:cs="Times New Roman"/>
          <w:lang w:val="lt-LT"/>
        </w:rPr>
        <w:t xml:space="preserve"> pav. </w:t>
      </w:r>
      <w:r w:rsidR="00BC406D" w:rsidRPr="00A3650C">
        <w:rPr>
          <w:rFonts w:cs="Times New Roman"/>
          <w:lang w:val="lt-LT"/>
        </w:rPr>
        <w:t>P</w:t>
      </w:r>
      <w:r w:rsidR="00741684" w:rsidRPr="00A3650C">
        <w:rPr>
          <w:rFonts w:cs="Times New Roman"/>
          <w:lang w:val="lt-LT"/>
        </w:rPr>
        <w:t>aramos</w:t>
      </w:r>
      <w:r w:rsidR="00BC406D" w:rsidRPr="00A3650C">
        <w:rPr>
          <w:rFonts w:cs="Times New Roman"/>
          <w:lang w:val="lt-LT"/>
        </w:rPr>
        <w:t>, kuri teikiama kita, nei subsidijos, forma,</w:t>
      </w:r>
      <w:r w:rsidR="00741684" w:rsidRPr="00A3650C">
        <w:rPr>
          <w:rFonts w:cs="Times New Roman"/>
          <w:lang w:val="lt-LT"/>
        </w:rPr>
        <w:t xml:space="preserve"> galimybių žemėlapis</w:t>
      </w:r>
      <w:r w:rsidR="00BC406D" w:rsidRPr="00A3650C">
        <w:rPr>
          <w:rFonts w:cs="Times New Roman"/>
          <w:lang w:val="lt-LT"/>
        </w:rPr>
        <w:t xml:space="preserve"> pagal</w:t>
      </w:r>
      <w:r w:rsidR="00741684" w:rsidRPr="00A3650C">
        <w:rPr>
          <w:rFonts w:cs="Times New Roman"/>
          <w:lang w:val="lt-LT"/>
        </w:rPr>
        <w:t xml:space="preserve"> įmonės dyd</w:t>
      </w:r>
      <w:r w:rsidR="00BC406D" w:rsidRPr="00A3650C">
        <w:rPr>
          <w:rFonts w:cs="Times New Roman"/>
          <w:lang w:val="lt-LT"/>
        </w:rPr>
        <w:t>į</w:t>
      </w:r>
      <w:bookmarkEnd w:id="144"/>
    </w:p>
    <w:p w14:paraId="5E4A8F94" w14:textId="77777777" w:rsidR="00741684" w:rsidRPr="00A3650C" w:rsidRDefault="005E63BD" w:rsidP="00741684">
      <w:pPr>
        <w:ind w:firstLine="0"/>
        <w:rPr>
          <w:lang w:val="lt-LT"/>
        </w:rPr>
      </w:pPr>
      <w:r>
        <w:rPr>
          <w:noProof/>
          <w:lang w:val="lt-LT" w:eastAsia="lt-LT"/>
        </w:rPr>
        <w:drawing>
          <wp:inline distT="0" distB="0" distL="0" distR="0" wp14:anchorId="10EFCA9D" wp14:editId="5A3CB131">
            <wp:extent cx="6002638" cy="4181475"/>
            <wp:effectExtent l="19050" t="19050" r="1778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3008" cy="4188699"/>
                    </a:xfrm>
                    <a:prstGeom prst="rect">
                      <a:avLst/>
                    </a:prstGeom>
                    <a:ln w="3175" cap="sq">
                      <a:solidFill>
                        <a:srgbClr val="000000"/>
                      </a:solidFill>
                      <a:prstDash val="solid"/>
                      <a:miter lim="800000"/>
                    </a:ln>
                    <a:effectLst/>
                  </pic:spPr>
                </pic:pic>
              </a:graphicData>
            </a:graphic>
          </wp:inline>
        </w:drawing>
      </w:r>
    </w:p>
    <w:p w14:paraId="6D7307F0" w14:textId="77777777" w:rsidR="00741684" w:rsidRPr="00A3650C" w:rsidRDefault="00741684" w:rsidP="007F1A98">
      <w:pPr>
        <w:spacing w:after="240"/>
        <w:rPr>
          <w:rFonts w:cs="Times New Roman"/>
          <w:lang w:val="lt-LT"/>
        </w:rPr>
      </w:pPr>
      <w:r w:rsidRPr="00A3650C">
        <w:rPr>
          <w:sz w:val="20"/>
          <w:lang w:val="lt-LT"/>
        </w:rPr>
        <w:t>Šaltinis: metodologija</w:t>
      </w:r>
    </w:p>
    <w:p w14:paraId="710486F5" w14:textId="77777777" w:rsidR="00984884" w:rsidRPr="00A3650C" w:rsidRDefault="007E46CB" w:rsidP="00765992">
      <w:pPr>
        <w:spacing w:before="240"/>
        <w:ind w:firstLine="709"/>
        <w:rPr>
          <w:lang w:val="lt-LT"/>
        </w:rPr>
      </w:pPr>
      <w:r w:rsidRPr="00A3650C">
        <w:rPr>
          <w:lang w:val="lt-LT"/>
        </w:rPr>
        <w:t>FP</w:t>
      </w:r>
      <w:r w:rsidR="005B1940" w:rsidRPr="00A3650C">
        <w:rPr>
          <w:lang w:val="lt-LT"/>
        </w:rPr>
        <w:t xml:space="preserve">, skirtos verslo finansavimui, Lietuvoje </w:t>
      </w:r>
      <w:r w:rsidR="00520411" w:rsidRPr="00A3650C">
        <w:rPr>
          <w:lang w:val="lt-LT"/>
        </w:rPr>
        <w:t>pradėtos įgyvendinti</w:t>
      </w:r>
      <w:r w:rsidR="005B1940" w:rsidRPr="00A3650C">
        <w:rPr>
          <w:lang w:val="lt-LT"/>
        </w:rPr>
        <w:t xml:space="preserve"> 2001 m., kai buvo pradėtos teikti individualios garantijos už SVV subjektų imamas paskolas. Taip pat 2006 m. buvo pradėta įgyvendinti </w:t>
      </w:r>
      <w:r w:rsidR="00984884" w:rsidRPr="00A3650C">
        <w:rPr>
          <w:lang w:val="lt-LT"/>
        </w:rPr>
        <w:t xml:space="preserve">mikrokreditavimo </w:t>
      </w:r>
      <w:r w:rsidR="005B1940" w:rsidRPr="00A3650C">
        <w:rPr>
          <w:lang w:val="lt-LT"/>
        </w:rPr>
        <w:t>finansų inžinerijos priemonė</w:t>
      </w:r>
      <w:r w:rsidR="005B1940" w:rsidRPr="00A3650C">
        <w:rPr>
          <w:rFonts w:cs="Times New Roman"/>
          <w:lang w:val="lt-LT"/>
        </w:rPr>
        <w:t xml:space="preserve">, finansuojama iš nacionalinio biudžeto lėšų </w:t>
      </w:r>
      <w:r w:rsidR="003A6931" w:rsidRPr="00A3650C">
        <w:rPr>
          <w:rFonts w:cs="Times New Roman"/>
          <w:lang w:val="lt-LT"/>
        </w:rPr>
        <w:t xml:space="preserve">(grįžusių PHARE </w:t>
      </w:r>
      <w:proofErr w:type="gramStart"/>
      <w:r w:rsidR="003A6931" w:rsidRPr="00A3650C">
        <w:rPr>
          <w:rFonts w:cs="Times New Roman"/>
          <w:lang w:val="lt-LT"/>
        </w:rPr>
        <w:t>(</w:t>
      </w:r>
      <w:proofErr w:type="gramEnd"/>
      <w:r w:rsidR="003A6931" w:rsidRPr="00A3650C">
        <w:rPr>
          <w:rFonts w:cs="Times New Roman"/>
          <w:lang w:val="lt-LT"/>
        </w:rPr>
        <w:t xml:space="preserve">ang. </w:t>
      </w:r>
      <w:r w:rsidR="003A6931" w:rsidRPr="00A3650C">
        <w:rPr>
          <w:lang w:val="lt-LT"/>
        </w:rPr>
        <w:t>Poland and Hungary</w:t>
      </w:r>
      <w:r w:rsidR="007A13CD" w:rsidRPr="00A3650C">
        <w:rPr>
          <w:lang w:val="lt-LT"/>
        </w:rPr>
        <w:t>:</w:t>
      </w:r>
      <w:r w:rsidR="003A6931" w:rsidRPr="00A3650C">
        <w:rPr>
          <w:lang w:val="lt-LT"/>
        </w:rPr>
        <w:t xml:space="preserve"> </w:t>
      </w:r>
      <w:r w:rsidR="007A13CD" w:rsidRPr="00A3650C">
        <w:rPr>
          <w:lang w:val="lt-LT"/>
        </w:rPr>
        <w:t>Assistance</w:t>
      </w:r>
      <w:r w:rsidR="003A6931" w:rsidRPr="00A3650C">
        <w:rPr>
          <w:lang w:val="lt-LT"/>
        </w:rPr>
        <w:t>for Restructuring the</w:t>
      </w:r>
      <w:r w:rsidR="007A13CD" w:rsidRPr="00A3650C">
        <w:rPr>
          <w:lang w:val="lt-LT"/>
        </w:rPr>
        <w:t>ir</w:t>
      </w:r>
      <w:r w:rsidR="003A6931" w:rsidRPr="00A3650C">
        <w:rPr>
          <w:lang w:val="lt-LT"/>
        </w:rPr>
        <w:t xml:space="preserve"> Econom</w:t>
      </w:r>
      <w:r w:rsidR="007A13CD" w:rsidRPr="00A3650C">
        <w:rPr>
          <w:lang w:val="lt-LT"/>
        </w:rPr>
        <w:t>ies</w:t>
      </w:r>
      <w:r w:rsidR="003A6931" w:rsidRPr="00A3650C">
        <w:rPr>
          <w:lang w:val="lt-LT"/>
        </w:rPr>
        <w:t xml:space="preserve">) programos, kurios tikslas – remti šalių kandidačių pasiruošimą stojimui į ES, </w:t>
      </w:r>
      <w:r w:rsidR="003A6931" w:rsidRPr="00A3650C">
        <w:rPr>
          <w:rFonts w:cs="Times New Roman"/>
          <w:lang w:val="lt-LT"/>
        </w:rPr>
        <w:t xml:space="preserve">lėšų) </w:t>
      </w:r>
      <w:r w:rsidR="00984884" w:rsidRPr="00A3650C">
        <w:rPr>
          <w:rFonts w:cs="Times New Roman"/>
          <w:lang w:val="lt-LT"/>
        </w:rPr>
        <w:t>pagal kurią buvo teikiamos</w:t>
      </w:r>
      <w:r w:rsidR="005B1940" w:rsidRPr="00A3650C">
        <w:rPr>
          <w:rFonts w:cs="Times New Roman"/>
          <w:lang w:val="lt-LT"/>
        </w:rPr>
        <w:t xml:space="preserve"> </w:t>
      </w:r>
      <w:r w:rsidR="00984884" w:rsidRPr="00A3650C">
        <w:rPr>
          <w:rFonts w:cs="Times New Roman"/>
          <w:lang w:val="lt-LT"/>
        </w:rPr>
        <w:t xml:space="preserve">paskolos </w:t>
      </w:r>
      <w:r w:rsidR="00520411" w:rsidRPr="00A3650C">
        <w:rPr>
          <w:rFonts w:cs="Times New Roman"/>
          <w:lang w:val="lt-LT"/>
        </w:rPr>
        <w:t xml:space="preserve">iki </w:t>
      </w:r>
      <w:r w:rsidR="006433C5" w:rsidRPr="00A3650C">
        <w:rPr>
          <w:rFonts w:cs="Times New Roman"/>
          <w:lang w:val="lt-LT"/>
        </w:rPr>
        <w:t>25 tūkst.</w:t>
      </w:r>
      <w:r w:rsidR="00520411" w:rsidRPr="00A3650C">
        <w:rPr>
          <w:rFonts w:cs="Times New Roman"/>
          <w:lang w:val="lt-LT"/>
        </w:rPr>
        <w:t xml:space="preserve"> </w:t>
      </w:r>
      <w:r w:rsidR="006433C5" w:rsidRPr="00A3650C">
        <w:rPr>
          <w:rFonts w:cs="Times New Roman"/>
          <w:lang w:val="lt-LT"/>
        </w:rPr>
        <w:t xml:space="preserve">EUR </w:t>
      </w:r>
      <w:r w:rsidR="00520411" w:rsidRPr="00A3650C">
        <w:rPr>
          <w:rFonts w:cs="Times New Roman"/>
          <w:lang w:val="lt-LT"/>
        </w:rPr>
        <w:t>SVV subjektams</w:t>
      </w:r>
      <w:r w:rsidR="003A6931" w:rsidRPr="00A3650C">
        <w:rPr>
          <w:rFonts w:cs="Times New Roman"/>
          <w:lang w:val="lt-LT"/>
        </w:rPr>
        <w:t>.</w:t>
      </w:r>
      <w:r w:rsidR="003A6931" w:rsidRPr="00A3650C">
        <w:rPr>
          <w:lang w:val="lt-LT"/>
        </w:rPr>
        <w:t xml:space="preserve"> </w:t>
      </w:r>
    </w:p>
    <w:p w14:paraId="55BA601C" w14:textId="77777777" w:rsidR="00765992" w:rsidRDefault="00A77E95" w:rsidP="00765992">
      <w:pPr>
        <w:spacing w:before="240"/>
        <w:ind w:firstLine="709"/>
        <w:rPr>
          <w:rFonts w:cs="Times New Roman"/>
          <w:lang w:val="lt-LT"/>
        </w:rPr>
      </w:pPr>
      <w:r w:rsidRPr="00A3650C">
        <w:rPr>
          <w:lang w:val="lt-LT"/>
        </w:rPr>
        <w:t>Finansų inžinerijos priemonės</w:t>
      </w:r>
      <w:r w:rsidR="000B4057">
        <w:rPr>
          <w:lang w:val="lt-LT"/>
        </w:rPr>
        <w:t xml:space="preserve"> ir susijusi priemonė</w:t>
      </w:r>
      <w:r w:rsidR="00765992" w:rsidRPr="00A3650C">
        <w:rPr>
          <w:rFonts w:cs="Times New Roman"/>
          <w:lang w:val="lt-LT"/>
        </w:rPr>
        <w:t>, finansuojamos iš ES S</w:t>
      </w:r>
      <w:r w:rsidR="00467FB6" w:rsidRPr="00A3650C">
        <w:rPr>
          <w:rFonts w:cs="Times New Roman"/>
          <w:lang w:val="lt-LT"/>
        </w:rPr>
        <w:t>F</w:t>
      </w:r>
      <w:r w:rsidR="005B7BCA" w:rsidRPr="00A3650C">
        <w:rPr>
          <w:rFonts w:cs="Times New Roman"/>
          <w:lang w:val="lt-LT"/>
        </w:rPr>
        <w:t xml:space="preserve"> ir grįžusių lėšų</w:t>
      </w:r>
      <w:r w:rsidR="00765992" w:rsidRPr="00A3650C">
        <w:rPr>
          <w:rFonts w:cs="Times New Roman"/>
          <w:lang w:val="lt-LT"/>
        </w:rPr>
        <w:t>, buvo pradėtos įgyvendinti 2007–</w:t>
      </w:r>
      <w:r w:rsidR="001C5A2F" w:rsidRPr="00A3650C">
        <w:rPr>
          <w:rFonts w:cs="Times New Roman"/>
          <w:lang w:val="lt-LT"/>
        </w:rPr>
        <w:t>2</w:t>
      </w:r>
      <w:r w:rsidR="00765992" w:rsidRPr="00A3650C">
        <w:rPr>
          <w:rFonts w:cs="Times New Roman"/>
          <w:lang w:val="lt-LT"/>
        </w:rPr>
        <w:t>01</w:t>
      </w:r>
      <w:r w:rsidR="002606B0" w:rsidRPr="00A3650C">
        <w:rPr>
          <w:rFonts w:cs="Times New Roman"/>
          <w:lang w:val="lt-LT"/>
        </w:rPr>
        <w:t>3 </w:t>
      </w:r>
      <w:r w:rsidR="0063262B" w:rsidRPr="00A3650C">
        <w:rPr>
          <w:rFonts w:cs="Times New Roman"/>
          <w:lang w:val="lt-LT"/>
        </w:rPr>
        <w:t xml:space="preserve">m. </w:t>
      </w:r>
      <w:r w:rsidR="00765992" w:rsidRPr="00A3650C">
        <w:rPr>
          <w:rFonts w:cs="Times New Roman"/>
          <w:lang w:val="lt-LT"/>
        </w:rPr>
        <w:t xml:space="preserve">programavimo periodu (žr. </w:t>
      </w:r>
      <w:r w:rsidR="00CA5D05" w:rsidRPr="00A3650C">
        <w:rPr>
          <w:rFonts w:cs="Times New Roman"/>
          <w:lang w:val="lt-LT"/>
        </w:rPr>
        <w:t>2</w:t>
      </w:r>
      <w:r w:rsidR="00CA5D05">
        <w:rPr>
          <w:rFonts w:cs="Times New Roman"/>
          <w:lang w:val="lt-LT"/>
        </w:rPr>
        <w:t>3</w:t>
      </w:r>
      <w:r w:rsidR="00CA5D05" w:rsidRPr="00A3650C">
        <w:rPr>
          <w:rFonts w:cs="Times New Roman"/>
          <w:lang w:val="lt-LT"/>
        </w:rPr>
        <w:t> </w:t>
      </w:r>
      <w:r w:rsidR="00765992" w:rsidRPr="00A3650C">
        <w:rPr>
          <w:rFonts w:cs="Times New Roman"/>
          <w:lang w:val="lt-LT"/>
        </w:rPr>
        <w:t xml:space="preserve">pav.). </w:t>
      </w:r>
    </w:p>
    <w:p w14:paraId="6A05FCCB" w14:textId="77777777" w:rsidR="00976EE9" w:rsidRDefault="00976EE9" w:rsidP="00765992">
      <w:pPr>
        <w:spacing w:before="240"/>
        <w:ind w:firstLine="709"/>
        <w:rPr>
          <w:rFonts w:cs="Times New Roman"/>
          <w:lang w:val="lt-LT"/>
        </w:rPr>
      </w:pPr>
    </w:p>
    <w:p w14:paraId="02BFE3CC" w14:textId="77777777" w:rsidR="00976EE9" w:rsidRDefault="00976EE9" w:rsidP="00765992">
      <w:pPr>
        <w:spacing w:before="240"/>
        <w:ind w:firstLine="709"/>
        <w:rPr>
          <w:rFonts w:cs="Times New Roman"/>
          <w:lang w:val="lt-LT"/>
        </w:rPr>
      </w:pPr>
    </w:p>
    <w:p w14:paraId="1692B9BE" w14:textId="77777777" w:rsidR="00AC0EFA" w:rsidRDefault="00AC0EFA" w:rsidP="00765992">
      <w:pPr>
        <w:spacing w:before="240"/>
        <w:ind w:firstLine="709"/>
        <w:rPr>
          <w:rFonts w:cs="Times New Roman"/>
          <w:lang w:val="lt-LT"/>
        </w:rPr>
      </w:pPr>
    </w:p>
    <w:p w14:paraId="15EC5D15" w14:textId="77777777" w:rsidR="00AC0EFA" w:rsidRDefault="00AC0EFA" w:rsidP="00765992">
      <w:pPr>
        <w:spacing w:before="240"/>
        <w:ind w:firstLine="709"/>
        <w:rPr>
          <w:rFonts w:cs="Times New Roman"/>
          <w:lang w:val="lt-LT"/>
        </w:rPr>
      </w:pPr>
    </w:p>
    <w:p w14:paraId="27BBBBCF" w14:textId="77777777" w:rsidR="00976EE9" w:rsidRPr="00A3650C" w:rsidRDefault="00976EE9" w:rsidP="00765992">
      <w:pPr>
        <w:spacing w:before="240"/>
        <w:ind w:firstLine="709"/>
        <w:rPr>
          <w:rFonts w:cs="Times New Roman"/>
          <w:lang w:val="lt-LT"/>
        </w:rPr>
      </w:pPr>
    </w:p>
    <w:p w14:paraId="6820AB1F" w14:textId="7536BFBB" w:rsidR="00765992" w:rsidRPr="00A3650C" w:rsidRDefault="00A955A1" w:rsidP="00B23978">
      <w:pPr>
        <w:pStyle w:val="Antrat"/>
        <w:spacing w:before="240" w:after="0"/>
        <w:jc w:val="both"/>
        <w:rPr>
          <w:rFonts w:cs="Times New Roman"/>
          <w:b w:val="0"/>
          <w:noProof/>
          <w:lang w:val="lt-LT" w:eastAsia="lt-LT"/>
        </w:rPr>
      </w:pPr>
      <w:r w:rsidRPr="00A3650C">
        <w:rPr>
          <w:rFonts w:cs="Times New Roman"/>
          <w:lang w:val="lt-LT"/>
        </w:rPr>
        <w:lastRenderedPageBreak/>
        <w:fldChar w:fldCharType="begin"/>
      </w:r>
      <w:r w:rsidR="00124ED2" w:rsidRPr="00A3650C">
        <w:rPr>
          <w:rFonts w:cs="Times New Roman"/>
          <w:lang w:val="lt-LT"/>
        </w:rPr>
        <w:instrText xml:space="preserve"> SEQ pav. \* ARABIC </w:instrText>
      </w:r>
      <w:r w:rsidRPr="00A3650C">
        <w:rPr>
          <w:rFonts w:cs="Times New Roman"/>
          <w:lang w:val="lt-LT"/>
        </w:rPr>
        <w:fldChar w:fldCharType="separate"/>
      </w:r>
      <w:bookmarkStart w:id="145" w:name="_Toc494356614"/>
      <w:r w:rsidR="0010043D">
        <w:rPr>
          <w:rFonts w:cs="Times New Roman"/>
          <w:noProof/>
          <w:lang w:val="lt-LT"/>
        </w:rPr>
        <w:t>23</w:t>
      </w:r>
      <w:r w:rsidRPr="00A3650C">
        <w:rPr>
          <w:rFonts w:cs="Times New Roman"/>
          <w:lang w:val="lt-LT"/>
        </w:rPr>
        <w:fldChar w:fldCharType="end"/>
      </w:r>
      <w:r w:rsidR="00BD5978" w:rsidRPr="00A3650C">
        <w:rPr>
          <w:rFonts w:cs="Times New Roman"/>
          <w:b w:val="0"/>
          <w:color w:val="548DD4" w:themeColor="text2" w:themeTint="99"/>
          <w:lang w:val="lt-LT" w:eastAsia="lt-LT"/>
        </w:rPr>
        <w:t xml:space="preserve"> </w:t>
      </w:r>
      <w:r w:rsidR="00BD5978" w:rsidRPr="00A3650C">
        <w:rPr>
          <w:rFonts w:cs="Times New Roman"/>
          <w:lang w:val="lt-LT"/>
        </w:rPr>
        <w:t xml:space="preserve">pav. </w:t>
      </w:r>
      <w:r w:rsidR="00BD5978" w:rsidRPr="00A3650C">
        <w:rPr>
          <w:rFonts w:cs="Times New Roman"/>
          <w:bCs w:val="0"/>
          <w:noProof/>
          <w:lang w:val="lt-LT" w:eastAsia="lt-LT"/>
        </w:rPr>
        <w:t>FP</w:t>
      </w:r>
      <w:r w:rsidR="007A13CD" w:rsidRPr="00A3650C">
        <w:rPr>
          <w:rFonts w:cs="Times New Roman"/>
          <w:bCs w:val="0"/>
          <w:noProof/>
          <w:lang w:val="lt-LT" w:eastAsia="lt-LT"/>
        </w:rPr>
        <w:t xml:space="preserve"> ir su jomis susijusi</w:t>
      </w:r>
      <w:r w:rsidR="00B5085E">
        <w:rPr>
          <w:rFonts w:cs="Times New Roman"/>
          <w:bCs w:val="0"/>
          <w:noProof/>
          <w:lang w:val="lt-LT" w:eastAsia="lt-LT"/>
        </w:rPr>
        <w:t>os</w:t>
      </w:r>
      <w:r w:rsidR="007A13CD" w:rsidRPr="00A3650C">
        <w:rPr>
          <w:rFonts w:cs="Times New Roman"/>
          <w:bCs w:val="0"/>
          <w:noProof/>
          <w:lang w:val="lt-LT" w:eastAsia="lt-LT"/>
        </w:rPr>
        <w:t xml:space="preserve"> priemon</w:t>
      </w:r>
      <w:r w:rsidR="00B5085E">
        <w:rPr>
          <w:rFonts w:cs="Times New Roman"/>
          <w:bCs w:val="0"/>
          <w:noProof/>
          <w:lang w:val="lt-LT" w:eastAsia="lt-LT"/>
        </w:rPr>
        <w:t>ės</w:t>
      </w:r>
      <w:r w:rsidR="009C3568" w:rsidRPr="00A3650C">
        <w:rPr>
          <w:rFonts w:cs="Times New Roman"/>
          <w:bCs w:val="0"/>
          <w:noProof/>
          <w:lang w:val="lt-LT" w:eastAsia="lt-LT"/>
        </w:rPr>
        <w:t xml:space="preserve">, </w:t>
      </w:r>
      <w:r w:rsidR="0003267B" w:rsidRPr="0090721C">
        <w:rPr>
          <w:rFonts w:cs="Times New Roman"/>
          <w:bCs w:val="0"/>
          <w:noProof/>
          <w:lang w:val="lt-LT" w:eastAsia="lt-LT"/>
        </w:rPr>
        <w:t>skirtos</w:t>
      </w:r>
      <w:r w:rsidR="0003267B" w:rsidRPr="00A3650C">
        <w:rPr>
          <w:rFonts w:cs="Times New Roman"/>
          <w:bCs w:val="0"/>
          <w:noProof/>
          <w:lang w:val="lt-LT" w:eastAsia="lt-LT"/>
        </w:rPr>
        <w:t xml:space="preserve"> </w:t>
      </w:r>
      <w:r w:rsidR="009C3568" w:rsidRPr="00A3650C">
        <w:rPr>
          <w:rFonts w:cs="Times New Roman"/>
          <w:bCs w:val="0"/>
          <w:noProof/>
          <w:lang w:val="lt-LT" w:eastAsia="lt-LT"/>
        </w:rPr>
        <w:t>verslui,</w:t>
      </w:r>
      <w:r w:rsidR="00BD5978" w:rsidRPr="00A3650C">
        <w:rPr>
          <w:rFonts w:cs="Times New Roman"/>
          <w:bCs w:val="0"/>
          <w:noProof/>
          <w:lang w:val="lt-LT" w:eastAsia="lt-LT"/>
        </w:rPr>
        <w:t xml:space="preserve"> steigimas</w:t>
      </w:r>
      <w:r w:rsidR="00667A44" w:rsidRPr="00A3650C">
        <w:rPr>
          <w:rFonts w:cs="Times New Roman"/>
          <w:bCs w:val="0"/>
          <w:noProof/>
          <w:lang w:val="lt-LT" w:eastAsia="lt-LT"/>
        </w:rPr>
        <w:t xml:space="preserve"> (perdavimas)</w:t>
      </w:r>
      <w:r w:rsidR="00BD5978" w:rsidRPr="00A3650C">
        <w:rPr>
          <w:rFonts w:cs="Times New Roman"/>
          <w:bCs w:val="0"/>
          <w:noProof/>
          <w:lang w:val="lt-LT" w:eastAsia="lt-LT"/>
        </w:rPr>
        <w:t xml:space="preserve"> Lietuvoje 2007–2013 m.</w:t>
      </w:r>
      <w:r w:rsidR="0053473B" w:rsidRPr="00A3650C">
        <w:rPr>
          <w:rFonts w:cs="Times New Roman"/>
          <w:b w:val="0"/>
          <w:bCs w:val="0"/>
          <w:noProof/>
          <w:lang w:val="lt-LT" w:eastAsia="lt-LT"/>
        </w:rPr>
        <w:t xml:space="preserve"> </w:t>
      </w:r>
      <w:r w:rsidR="00B23978" w:rsidRPr="00A3650C">
        <w:rPr>
          <w:rFonts w:cs="Times New Roman"/>
          <w:bCs w:val="0"/>
          <w:noProof/>
          <w:lang w:val="lt-LT" w:eastAsia="lt-LT"/>
        </w:rPr>
        <w:t>programavimo laikotarpiu</w:t>
      </w:r>
      <w:r w:rsidR="0053473B" w:rsidRPr="00A3650C">
        <w:rPr>
          <w:rFonts w:cs="Times New Roman"/>
          <w:b w:val="0"/>
          <w:bCs w:val="0"/>
          <w:noProof/>
          <w:lang w:val="lt-LT" w:eastAsia="lt-LT"/>
        </w:rPr>
        <w:t xml:space="preserve"> </w:t>
      </w:r>
      <w:r w:rsidR="002B608E" w:rsidRPr="00A3650C">
        <w:rPr>
          <w:rFonts w:cs="Times New Roman"/>
          <w:lang w:val="lt-LT"/>
        </w:rPr>
        <w:t>(</w:t>
      </w:r>
      <w:r w:rsidR="006433C5" w:rsidRPr="00A3650C">
        <w:rPr>
          <w:rFonts w:cs="Times New Roman"/>
          <w:lang w:val="lt-LT"/>
        </w:rPr>
        <w:t>1 Lt = 0,2896 EUR)</w:t>
      </w:r>
      <w:bookmarkEnd w:id="145"/>
    </w:p>
    <w:p w14:paraId="4851A392" w14:textId="77777777" w:rsidR="00425A72" w:rsidRPr="00A3650C" w:rsidRDefault="007C236B" w:rsidP="00667A44">
      <w:pPr>
        <w:ind w:firstLine="0"/>
        <w:rPr>
          <w:rFonts w:cs="Times New Roman"/>
          <w:lang w:val="lt-LT"/>
        </w:rPr>
      </w:pPr>
      <w:r>
        <w:rPr>
          <w:noProof/>
          <w:lang w:val="lt-LT" w:eastAsia="lt-LT"/>
        </w:rPr>
        <w:drawing>
          <wp:inline distT="0" distB="0" distL="0" distR="0" wp14:anchorId="65667B91" wp14:editId="279F508E">
            <wp:extent cx="6038850" cy="3219450"/>
            <wp:effectExtent l="19050" t="19050" r="19050" b="190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8850" cy="3219450"/>
                    </a:xfrm>
                    <a:prstGeom prst="rect">
                      <a:avLst/>
                    </a:prstGeom>
                    <a:ln w="3175" cap="sq">
                      <a:solidFill>
                        <a:srgbClr val="000000"/>
                      </a:solidFill>
                      <a:prstDash val="solid"/>
                      <a:miter lim="800000"/>
                    </a:ln>
                    <a:effectLst/>
                  </pic:spPr>
                </pic:pic>
              </a:graphicData>
            </a:graphic>
          </wp:inline>
        </w:drawing>
      </w:r>
    </w:p>
    <w:p w14:paraId="7EFCF3AC" w14:textId="77777777" w:rsidR="007F7CCD" w:rsidRPr="00A3650C" w:rsidRDefault="007F7CCD" w:rsidP="00667A44">
      <w:pPr>
        <w:spacing w:after="240"/>
        <w:ind w:firstLine="709"/>
        <w:rPr>
          <w:rFonts w:cs="Times New Roman"/>
          <w:sz w:val="20"/>
          <w:lang w:val="lt-LT"/>
        </w:rPr>
      </w:pPr>
      <w:r w:rsidRPr="00A3650C">
        <w:rPr>
          <w:rFonts w:cs="Times New Roman"/>
          <w:sz w:val="20"/>
          <w:lang w:val="lt-LT"/>
        </w:rPr>
        <w:t xml:space="preserve">Šaltinis: </w:t>
      </w:r>
      <w:r w:rsidR="007D48B8" w:rsidRPr="00A3650C">
        <w:rPr>
          <w:rFonts w:cs="Times New Roman"/>
          <w:sz w:val="20"/>
          <w:lang w:val="lt-LT"/>
        </w:rPr>
        <w:t>studija</w:t>
      </w:r>
    </w:p>
    <w:p w14:paraId="491D134E" w14:textId="601661F3" w:rsidR="000E772D" w:rsidRPr="00A3650C" w:rsidRDefault="007F69F2" w:rsidP="00425A72">
      <w:pPr>
        <w:spacing w:after="240"/>
        <w:ind w:firstLine="709"/>
        <w:rPr>
          <w:rFonts w:cs="Times New Roman"/>
          <w:lang w:val="lt-LT"/>
        </w:rPr>
      </w:pPr>
      <w:r>
        <w:rPr>
          <w:rFonts w:cs="Times New Roman"/>
          <w:lang w:val="lt-LT"/>
        </w:rPr>
        <w:t xml:space="preserve">2007–2013 m. finansavimo laikotarpiu </w:t>
      </w:r>
      <w:r w:rsidR="00765992" w:rsidRPr="00A3650C">
        <w:rPr>
          <w:rFonts w:cs="Times New Roman"/>
          <w:lang w:val="lt-LT"/>
        </w:rPr>
        <w:t>Lietuvoje veik</w:t>
      </w:r>
      <w:r>
        <w:rPr>
          <w:rFonts w:cs="Times New Roman"/>
          <w:lang w:val="lt-LT"/>
        </w:rPr>
        <w:t>ė</w:t>
      </w:r>
      <w:r w:rsidR="00765992" w:rsidRPr="00A3650C">
        <w:rPr>
          <w:rFonts w:cs="Times New Roman"/>
          <w:lang w:val="lt-LT"/>
        </w:rPr>
        <w:t xml:space="preserve"> </w:t>
      </w:r>
      <w:r w:rsidR="00984884" w:rsidRPr="00A3650C">
        <w:rPr>
          <w:rFonts w:cs="Times New Roman"/>
          <w:lang w:val="lt-LT"/>
        </w:rPr>
        <w:t>trys kontroliuojantieji fondai</w:t>
      </w:r>
      <w:r w:rsidR="007A13CD" w:rsidRPr="00A3650C">
        <w:rPr>
          <w:rFonts w:cs="Times New Roman"/>
          <w:lang w:val="lt-LT"/>
        </w:rPr>
        <w:t>,</w:t>
      </w:r>
      <w:r w:rsidR="00984884" w:rsidRPr="00A3650C">
        <w:rPr>
          <w:rFonts w:cs="Times New Roman"/>
          <w:lang w:val="lt-LT"/>
        </w:rPr>
        <w:t xml:space="preserve"> </w:t>
      </w:r>
      <w:r w:rsidR="00E266B8" w:rsidRPr="00A3650C">
        <w:rPr>
          <w:rFonts w:cs="Times New Roman"/>
          <w:lang w:val="lt-LT"/>
        </w:rPr>
        <w:t>viena priemonė, esanti ne kontroliuojančiajame fonde</w:t>
      </w:r>
      <w:r w:rsidR="00765992" w:rsidRPr="00A3650C">
        <w:rPr>
          <w:rFonts w:cs="Times New Roman"/>
          <w:lang w:val="lt-LT"/>
        </w:rPr>
        <w:t>,</w:t>
      </w:r>
      <w:r w:rsidR="007A13CD" w:rsidRPr="00A3650C">
        <w:rPr>
          <w:rFonts w:cs="Times New Roman"/>
          <w:lang w:val="lt-LT"/>
        </w:rPr>
        <w:t xml:space="preserve"> ir viena su FP susijusi priemonė</w:t>
      </w:r>
      <w:r w:rsidR="00765992" w:rsidRPr="00A3650C">
        <w:rPr>
          <w:rFonts w:cs="Times New Roman"/>
          <w:lang w:val="lt-LT"/>
        </w:rPr>
        <w:t xml:space="preserve"> skirti išimtinai </w:t>
      </w:r>
      <w:r w:rsidR="00D81DF5" w:rsidRPr="00A3650C">
        <w:rPr>
          <w:rFonts w:cs="Times New Roman"/>
          <w:lang w:val="lt-LT"/>
        </w:rPr>
        <w:t>SVV sub</w:t>
      </w:r>
      <w:r w:rsidR="00765992" w:rsidRPr="00A3650C">
        <w:rPr>
          <w:rFonts w:cs="Times New Roman"/>
          <w:lang w:val="lt-LT"/>
        </w:rPr>
        <w:t>jektams remti</w:t>
      </w:r>
      <w:r>
        <w:rPr>
          <w:rFonts w:cs="Times New Roman"/>
          <w:lang w:val="lt-LT"/>
        </w:rPr>
        <w:t>, kurie buvo</w:t>
      </w:r>
      <w:r w:rsidR="00765992" w:rsidRPr="00A3650C">
        <w:rPr>
          <w:rFonts w:cs="Times New Roman"/>
          <w:lang w:val="lt-LT"/>
        </w:rPr>
        <w:t xml:space="preserve"> finansuojami ES SF lėšomis,</w:t>
      </w:r>
      <w:r w:rsidR="0012474F" w:rsidRPr="00A3650C">
        <w:rPr>
          <w:rFonts w:cs="Times New Roman"/>
          <w:lang w:val="lt-LT"/>
        </w:rPr>
        <w:t xml:space="preserve"> </w:t>
      </w:r>
      <w:r w:rsidR="00765992" w:rsidRPr="00A3650C">
        <w:rPr>
          <w:rFonts w:cs="Times New Roman"/>
          <w:lang w:val="lt-LT"/>
        </w:rPr>
        <w:t>t. y.:</w:t>
      </w:r>
    </w:p>
    <w:p w14:paraId="7B7A810E" w14:textId="77777777" w:rsidR="00765992" w:rsidRPr="00A3650C" w:rsidRDefault="00765992" w:rsidP="007C236B">
      <w:pPr>
        <w:pStyle w:val="Sraopastraipa"/>
        <w:numPr>
          <w:ilvl w:val="0"/>
          <w:numId w:val="5"/>
        </w:numPr>
        <w:spacing w:after="240"/>
        <w:ind w:left="0" w:firstLine="709"/>
        <w:rPr>
          <w:rFonts w:cs="Times New Roman"/>
          <w:lang w:val="lt-LT"/>
        </w:rPr>
      </w:pPr>
      <w:r w:rsidRPr="00A3650C">
        <w:rPr>
          <w:rFonts w:cs="Times New Roman"/>
          <w:lang w:val="lt-LT"/>
        </w:rPr>
        <w:t>JEREMIE kontroliuojantysis fondas, įsteigtas 200</w:t>
      </w:r>
      <w:r w:rsidR="002606B0" w:rsidRPr="00A3650C">
        <w:rPr>
          <w:rFonts w:cs="Times New Roman"/>
          <w:lang w:val="lt-LT"/>
        </w:rPr>
        <w:t>8</w:t>
      </w:r>
      <w:r w:rsidR="001F5207" w:rsidRPr="00A3650C">
        <w:rPr>
          <w:rFonts w:cs="Times New Roman"/>
          <w:lang w:val="lt-LT"/>
        </w:rPr>
        <w:t xml:space="preserve"> </w:t>
      </w:r>
      <w:r w:rsidR="0063262B" w:rsidRPr="00A3650C">
        <w:rPr>
          <w:rFonts w:cs="Times New Roman"/>
          <w:lang w:val="lt-LT"/>
        </w:rPr>
        <w:t>m.</w:t>
      </w:r>
      <w:r w:rsidR="001F5207" w:rsidRPr="00A3650C">
        <w:rPr>
          <w:rFonts w:cs="Times New Roman"/>
          <w:lang w:val="lt-LT"/>
        </w:rPr>
        <w:t xml:space="preserve"> </w:t>
      </w:r>
      <w:r w:rsidRPr="00A3650C">
        <w:rPr>
          <w:rFonts w:cs="Times New Roman"/>
          <w:lang w:val="lt-LT"/>
        </w:rPr>
        <w:t xml:space="preserve">spalio </w:t>
      </w:r>
      <w:r w:rsidR="002606B0" w:rsidRPr="00A3650C">
        <w:rPr>
          <w:rFonts w:cs="Times New Roman"/>
          <w:lang w:val="lt-LT"/>
        </w:rPr>
        <w:t>1</w:t>
      </w:r>
      <w:r w:rsidR="001F5207" w:rsidRPr="00A3650C">
        <w:rPr>
          <w:rFonts w:cs="Times New Roman"/>
          <w:lang w:val="lt-LT"/>
        </w:rPr>
        <w:t xml:space="preserve"> </w:t>
      </w:r>
      <w:r w:rsidRPr="00A3650C">
        <w:rPr>
          <w:rFonts w:cs="Times New Roman"/>
          <w:lang w:val="lt-LT"/>
        </w:rPr>
        <w:t>d., valdomas EIF ir finansuojamas ERPF lėšomis</w:t>
      </w:r>
      <w:r w:rsidR="003A6931" w:rsidRPr="00A3650C">
        <w:rPr>
          <w:rFonts w:cs="Times New Roman"/>
          <w:lang w:val="lt-LT"/>
        </w:rPr>
        <w:t xml:space="preserve"> (priemonės, esančios fonde:</w:t>
      </w:r>
      <w:r w:rsidR="00527BAF" w:rsidRPr="00A3650C">
        <w:rPr>
          <w:rFonts w:cs="Times New Roman"/>
          <w:lang w:val="lt-LT"/>
        </w:rPr>
        <w:t xml:space="preserve"> KŪB „Lithuania SME Fund“ („BaltCap“), KŪB „LitCapital I“, KŪB „Verslo angelų fondas I“ (bendrai investuojantis fondas), KŪB „Practica Seed Capital“ ir KŪB „Practica Venture Capital“)</w:t>
      </w:r>
      <w:r w:rsidRPr="00A3650C">
        <w:rPr>
          <w:rFonts w:cs="Times New Roman"/>
          <w:lang w:val="lt-LT"/>
        </w:rPr>
        <w:t>;</w:t>
      </w:r>
    </w:p>
    <w:p w14:paraId="25B6019B" w14:textId="77777777" w:rsidR="004C545F" w:rsidRPr="00A3650C" w:rsidRDefault="00765992" w:rsidP="007C236B">
      <w:pPr>
        <w:pStyle w:val="Sraopastraipa"/>
        <w:numPr>
          <w:ilvl w:val="3"/>
          <w:numId w:val="6"/>
        </w:numPr>
        <w:spacing w:before="240" w:after="240"/>
        <w:ind w:left="0" w:firstLine="709"/>
        <w:rPr>
          <w:rFonts w:cs="Times New Roman"/>
          <w:lang w:val="lt-LT"/>
        </w:rPr>
      </w:pPr>
      <w:r w:rsidRPr="00A3650C">
        <w:rPr>
          <w:rFonts w:cs="Times New Roman"/>
          <w:lang w:val="lt-LT"/>
        </w:rPr>
        <w:t>INVEGOS fondas, įsteigtas 200</w:t>
      </w:r>
      <w:r w:rsidR="00DA5965" w:rsidRPr="00A3650C">
        <w:rPr>
          <w:rFonts w:cs="Times New Roman"/>
          <w:lang w:val="lt-LT"/>
        </w:rPr>
        <w:t>9</w:t>
      </w:r>
      <w:r w:rsidR="001F5207" w:rsidRPr="00A3650C">
        <w:rPr>
          <w:rFonts w:cs="Times New Roman"/>
          <w:lang w:val="lt-LT"/>
        </w:rPr>
        <w:t xml:space="preserve"> </w:t>
      </w:r>
      <w:r w:rsidR="0063262B" w:rsidRPr="00A3650C">
        <w:rPr>
          <w:rFonts w:cs="Times New Roman"/>
          <w:lang w:val="lt-LT"/>
        </w:rPr>
        <w:t>m.</w:t>
      </w:r>
      <w:r w:rsidR="001F5207" w:rsidRPr="00A3650C">
        <w:rPr>
          <w:rFonts w:cs="Times New Roman"/>
          <w:lang w:val="lt-LT"/>
        </w:rPr>
        <w:t xml:space="preserve"> </w:t>
      </w:r>
      <w:r w:rsidRPr="00A3650C">
        <w:rPr>
          <w:rFonts w:cs="Times New Roman"/>
          <w:lang w:val="lt-LT"/>
        </w:rPr>
        <w:t xml:space="preserve">balandžio </w:t>
      </w:r>
      <w:r w:rsidR="002606B0" w:rsidRPr="00A3650C">
        <w:rPr>
          <w:rFonts w:cs="Times New Roman"/>
          <w:lang w:val="lt-LT"/>
        </w:rPr>
        <w:t>7</w:t>
      </w:r>
      <w:r w:rsidR="001F5207" w:rsidRPr="00A3650C">
        <w:rPr>
          <w:rFonts w:cs="Times New Roman"/>
          <w:lang w:val="lt-LT"/>
        </w:rPr>
        <w:t xml:space="preserve"> </w:t>
      </w:r>
      <w:r w:rsidRPr="00A3650C">
        <w:rPr>
          <w:rFonts w:cs="Times New Roman"/>
          <w:lang w:val="lt-LT"/>
        </w:rPr>
        <w:t>d., valdomas INVEGOS ir finansuojamas ERPF lėšomis</w:t>
      </w:r>
      <w:r w:rsidR="00527BAF" w:rsidRPr="00A3650C">
        <w:rPr>
          <w:rFonts w:cs="Times New Roman"/>
          <w:lang w:val="lt-LT"/>
        </w:rPr>
        <w:t xml:space="preserve"> (</w:t>
      </w:r>
      <w:r w:rsidR="00B247CE" w:rsidRPr="00A3650C">
        <w:rPr>
          <w:rFonts w:cs="Times New Roman"/>
          <w:lang w:val="lt-LT"/>
        </w:rPr>
        <w:t xml:space="preserve">priemonės, esančios fonde: </w:t>
      </w:r>
      <w:r w:rsidR="00527BAF" w:rsidRPr="00A3650C">
        <w:rPr>
          <w:rFonts w:cs="Times New Roman"/>
          <w:lang w:val="lt-LT"/>
        </w:rPr>
        <w:t>Pasidalintos rizikos paskolų priemonė (toliau – FRSP), portfelinių garantijų priemonė (toliau – FLPG) ir lengvatinių paskolų priemonės „Mažų kreditų teikimas – II etapas</w:t>
      </w:r>
      <w:r w:rsidR="00BB3DBA" w:rsidRPr="00A3650C">
        <w:rPr>
          <w:rFonts w:cs="Times New Roman"/>
          <w:lang w:val="lt-LT"/>
        </w:rPr>
        <w:t>“</w:t>
      </w:r>
      <w:r w:rsidR="002970C1" w:rsidRPr="00A3650C">
        <w:rPr>
          <w:rFonts w:cs="Times New Roman"/>
          <w:lang w:val="lt-LT"/>
        </w:rPr>
        <w:t xml:space="preserve"> (toliau – MK2)</w:t>
      </w:r>
      <w:r w:rsidR="00527BAF" w:rsidRPr="00A3650C">
        <w:rPr>
          <w:rFonts w:cs="Times New Roman"/>
          <w:lang w:val="lt-LT"/>
        </w:rPr>
        <w:t xml:space="preserve"> bei „Atviras kreditų fondas</w:t>
      </w:r>
      <w:r w:rsidR="00BB3DBA" w:rsidRPr="00A3650C">
        <w:rPr>
          <w:rFonts w:cs="Times New Roman"/>
          <w:lang w:val="lt-LT"/>
        </w:rPr>
        <w:t>“</w:t>
      </w:r>
      <w:r w:rsidR="00527BAF" w:rsidRPr="00A3650C">
        <w:rPr>
          <w:rFonts w:cs="Times New Roman"/>
          <w:lang w:val="lt-LT"/>
        </w:rPr>
        <w:t xml:space="preserve"> (toliau – AKF)</w:t>
      </w:r>
      <w:r w:rsidR="007E46CB" w:rsidRPr="00A3650C">
        <w:rPr>
          <w:rFonts w:cs="Times New Roman"/>
          <w:lang w:val="lt-LT"/>
        </w:rPr>
        <w:t>;</w:t>
      </w:r>
    </w:p>
    <w:p w14:paraId="5268532D" w14:textId="77777777" w:rsidR="00984884" w:rsidRPr="00A3650C" w:rsidRDefault="00984884" w:rsidP="007C236B">
      <w:pPr>
        <w:pStyle w:val="Sraopastraipa"/>
        <w:numPr>
          <w:ilvl w:val="3"/>
          <w:numId w:val="6"/>
        </w:numPr>
        <w:spacing w:before="240" w:after="240"/>
        <w:ind w:left="0" w:firstLine="709"/>
        <w:rPr>
          <w:rFonts w:cs="Times New Roman"/>
          <w:lang w:val="lt-LT"/>
        </w:rPr>
      </w:pPr>
      <w:r w:rsidRPr="00A3650C">
        <w:rPr>
          <w:rFonts w:cs="Times New Roman"/>
          <w:lang w:val="lt-LT"/>
        </w:rPr>
        <w:t>VSF, įsteigtas 2009 m. gruodžio 30 d., valdomas INVEGOS ir finansuojamas ESF lėšomis (VSF yra viena priemonė „Verslumo skatinimas“);</w:t>
      </w:r>
    </w:p>
    <w:p w14:paraId="074BC436" w14:textId="50665BF3" w:rsidR="00667A44" w:rsidRPr="00A3650C" w:rsidRDefault="00667A44" w:rsidP="007C236B">
      <w:pPr>
        <w:pStyle w:val="Sraopastraipa"/>
        <w:numPr>
          <w:ilvl w:val="3"/>
          <w:numId w:val="6"/>
        </w:numPr>
        <w:spacing w:before="240" w:after="240"/>
        <w:ind w:left="0" w:firstLine="709"/>
        <w:rPr>
          <w:rFonts w:cs="Times New Roman"/>
          <w:lang w:val="lt-LT"/>
        </w:rPr>
      </w:pPr>
      <w:r w:rsidRPr="00A3650C">
        <w:rPr>
          <w:rFonts w:cs="Times New Roman"/>
          <w:lang w:val="lt-LT"/>
        </w:rPr>
        <w:t>GF, įsteigta</w:t>
      </w:r>
      <w:r w:rsidR="006354BE">
        <w:rPr>
          <w:rFonts w:cs="Times New Roman"/>
          <w:lang w:val="lt-LT"/>
        </w:rPr>
        <w:t>s</w:t>
      </w:r>
      <w:r w:rsidRPr="00A3650C">
        <w:rPr>
          <w:rFonts w:cs="Times New Roman"/>
          <w:lang w:val="lt-LT"/>
        </w:rPr>
        <w:t xml:space="preserve"> 2009 m. rugpjūčio 31 d., valdoma</w:t>
      </w:r>
      <w:r w:rsidR="006354BE">
        <w:rPr>
          <w:rFonts w:cs="Times New Roman"/>
          <w:lang w:val="lt-LT"/>
        </w:rPr>
        <w:t>s</w:t>
      </w:r>
      <w:r w:rsidRPr="00A3650C">
        <w:rPr>
          <w:rFonts w:cs="Times New Roman"/>
          <w:lang w:val="lt-LT"/>
        </w:rPr>
        <w:t xml:space="preserve"> INVEGOS ir finansuojama</w:t>
      </w:r>
      <w:r w:rsidR="0009173A">
        <w:rPr>
          <w:rFonts w:cs="Times New Roman"/>
          <w:lang w:val="lt-LT"/>
        </w:rPr>
        <w:t>s</w:t>
      </w:r>
      <w:r w:rsidRPr="00A3650C">
        <w:rPr>
          <w:rFonts w:cs="Times New Roman"/>
          <w:lang w:val="lt-LT"/>
        </w:rPr>
        <w:t xml:space="preserve"> ERPF lėšomis</w:t>
      </w:r>
      <w:r w:rsidR="00984884" w:rsidRPr="00A3650C">
        <w:rPr>
          <w:rFonts w:cs="Times New Roman"/>
          <w:lang w:val="lt-LT"/>
        </w:rPr>
        <w:t>.</w:t>
      </w:r>
    </w:p>
    <w:p w14:paraId="00B2FD73" w14:textId="77777777" w:rsidR="004C545F" w:rsidRPr="00A3650C" w:rsidRDefault="00984884" w:rsidP="00CB14F4">
      <w:pPr>
        <w:pStyle w:val="Sraopastraipa"/>
        <w:spacing w:before="240" w:after="240"/>
        <w:ind w:left="0" w:firstLine="709"/>
        <w:rPr>
          <w:rFonts w:cs="Times New Roman"/>
          <w:lang w:val="lt-LT"/>
        </w:rPr>
      </w:pPr>
      <w:r w:rsidRPr="00A3650C">
        <w:rPr>
          <w:rFonts w:cs="Times New Roman"/>
          <w:lang w:val="lt-LT"/>
        </w:rPr>
        <w:t xml:space="preserve">Taip pat veikia </w:t>
      </w:r>
      <w:r w:rsidR="00667A44" w:rsidRPr="00A3650C">
        <w:rPr>
          <w:rFonts w:cs="Times New Roman"/>
          <w:lang w:val="lt-LT"/>
        </w:rPr>
        <w:t>BIF,</w:t>
      </w:r>
      <w:r w:rsidR="00667A44" w:rsidRPr="00A3650C" w:rsidDel="00667A44">
        <w:rPr>
          <w:rFonts w:cs="Times New Roman"/>
          <w:lang w:val="lt-LT"/>
        </w:rPr>
        <w:t xml:space="preserve"> </w:t>
      </w:r>
      <w:r w:rsidR="00667A44" w:rsidRPr="00A3650C">
        <w:rPr>
          <w:rFonts w:cs="Times New Roman"/>
          <w:lang w:val="lt-LT"/>
        </w:rPr>
        <w:t>įsteigta</w:t>
      </w:r>
      <w:r w:rsidR="00BB4391" w:rsidRPr="00A3650C">
        <w:rPr>
          <w:rFonts w:cs="Times New Roman"/>
          <w:lang w:val="lt-LT"/>
        </w:rPr>
        <w:t>s</w:t>
      </w:r>
      <w:r w:rsidR="00667A44" w:rsidRPr="00A3650C">
        <w:rPr>
          <w:rFonts w:cs="Times New Roman"/>
          <w:lang w:val="lt-LT"/>
        </w:rPr>
        <w:t xml:space="preserve"> 2012 m. rugsėjo 26 d., valdoma</w:t>
      </w:r>
      <w:r w:rsidR="00BB4391" w:rsidRPr="00A3650C">
        <w:rPr>
          <w:rFonts w:cs="Times New Roman"/>
          <w:lang w:val="lt-LT"/>
        </w:rPr>
        <w:t>s</w:t>
      </w:r>
      <w:r w:rsidR="00667A44" w:rsidRPr="00A3650C">
        <w:rPr>
          <w:rFonts w:cs="Times New Roman"/>
          <w:lang w:val="lt-LT"/>
        </w:rPr>
        <w:t xml:space="preserve"> EIF ir </w:t>
      </w:r>
      <w:r w:rsidRPr="00A3650C">
        <w:rPr>
          <w:rFonts w:cs="Times New Roman"/>
          <w:lang w:val="lt-LT"/>
        </w:rPr>
        <w:t xml:space="preserve">dalinai </w:t>
      </w:r>
      <w:r w:rsidR="00667A44" w:rsidRPr="00A3650C">
        <w:rPr>
          <w:rFonts w:cs="Times New Roman"/>
          <w:lang w:val="lt-LT"/>
        </w:rPr>
        <w:t>finansuojama</w:t>
      </w:r>
      <w:r w:rsidR="00BB4391" w:rsidRPr="00A3650C">
        <w:rPr>
          <w:rFonts w:cs="Times New Roman"/>
          <w:lang w:val="lt-LT"/>
        </w:rPr>
        <w:t>s</w:t>
      </w:r>
      <w:r w:rsidR="00667A44" w:rsidRPr="00A3650C">
        <w:rPr>
          <w:rFonts w:cs="Times New Roman"/>
          <w:lang w:val="lt-LT"/>
        </w:rPr>
        <w:t xml:space="preserve"> iš į INVEGOS fondą grįžusių lėšų</w:t>
      </w:r>
      <w:r w:rsidR="00E266B8" w:rsidRPr="00A3650C">
        <w:rPr>
          <w:rFonts w:cs="Times New Roman"/>
          <w:lang w:val="lt-LT"/>
        </w:rPr>
        <w:t>.</w:t>
      </w:r>
    </w:p>
    <w:p w14:paraId="6DB1D03C" w14:textId="77777777" w:rsidR="001F173A" w:rsidRPr="00A3650C" w:rsidRDefault="00765992" w:rsidP="0037587F">
      <w:pPr>
        <w:spacing w:before="240" w:after="240"/>
        <w:ind w:firstLine="709"/>
        <w:rPr>
          <w:rFonts w:cs="Times New Roman"/>
          <w:b/>
          <w:lang w:val="lt-LT"/>
        </w:rPr>
      </w:pPr>
      <w:bookmarkStart w:id="146" w:name="_Toc230785718"/>
      <w:bookmarkStart w:id="147" w:name="_Toc230785935"/>
      <w:r w:rsidRPr="00A3650C">
        <w:rPr>
          <w:rFonts w:cs="Times New Roman"/>
          <w:b/>
          <w:lang w:val="lt-LT"/>
        </w:rPr>
        <w:t>EIF</w:t>
      </w:r>
      <w:bookmarkEnd w:id="146"/>
      <w:bookmarkEnd w:id="147"/>
    </w:p>
    <w:p w14:paraId="598E751F" w14:textId="77777777" w:rsidR="00765992" w:rsidRPr="00A3650C" w:rsidRDefault="00765992" w:rsidP="007F7CCD">
      <w:pPr>
        <w:pStyle w:val="prastasistinklapis"/>
        <w:spacing w:before="240" w:beforeAutospacing="0" w:after="240" w:afterAutospacing="0"/>
        <w:ind w:firstLine="709"/>
        <w:rPr>
          <w:rFonts w:ascii="Times New Roman" w:hAnsi="Times New Roman"/>
          <w:color w:val="auto"/>
          <w:sz w:val="24"/>
          <w:szCs w:val="24"/>
        </w:rPr>
      </w:pPr>
      <w:r w:rsidRPr="00A3650C">
        <w:rPr>
          <w:rFonts w:ascii="Times New Roman" w:hAnsi="Times New Roman"/>
          <w:color w:val="auto"/>
          <w:sz w:val="24"/>
          <w:szCs w:val="24"/>
        </w:rPr>
        <w:t>E</w:t>
      </w:r>
      <w:r w:rsidR="00E67D2E" w:rsidRPr="00A3650C">
        <w:rPr>
          <w:rFonts w:ascii="Times New Roman" w:hAnsi="Times New Roman"/>
          <w:color w:val="auto"/>
          <w:sz w:val="24"/>
          <w:szCs w:val="24"/>
        </w:rPr>
        <w:t>uropos investicinis fondas</w:t>
      </w:r>
      <w:r w:rsidRPr="00A3650C">
        <w:rPr>
          <w:rFonts w:ascii="Times New Roman" w:hAnsi="Times New Roman"/>
          <w:color w:val="auto"/>
          <w:sz w:val="24"/>
          <w:szCs w:val="24"/>
        </w:rPr>
        <w:t>, kurio misija yra gerinti Europos SVV priėjimą prie finansavimo šaltinių, buvo įsteigtas 1</w:t>
      </w:r>
      <w:r w:rsidR="00DA5965" w:rsidRPr="00A3650C">
        <w:rPr>
          <w:rFonts w:ascii="Times New Roman" w:hAnsi="Times New Roman"/>
          <w:color w:val="auto"/>
          <w:sz w:val="24"/>
          <w:szCs w:val="24"/>
        </w:rPr>
        <w:t>99</w:t>
      </w:r>
      <w:r w:rsidR="002606B0" w:rsidRPr="00A3650C">
        <w:rPr>
          <w:rFonts w:ascii="Times New Roman" w:hAnsi="Times New Roman"/>
          <w:color w:val="auto"/>
          <w:sz w:val="24"/>
          <w:szCs w:val="24"/>
        </w:rPr>
        <w:t>4</w:t>
      </w:r>
      <w:r w:rsidR="001F5207" w:rsidRPr="00A3650C">
        <w:rPr>
          <w:rFonts w:ascii="Times New Roman" w:hAnsi="Times New Roman"/>
          <w:color w:val="auto"/>
          <w:sz w:val="24"/>
          <w:szCs w:val="24"/>
        </w:rPr>
        <w:t xml:space="preserve"> </w:t>
      </w:r>
      <w:r w:rsidR="0063262B" w:rsidRPr="00A3650C">
        <w:rPr>
          <w:rFonts w:ascii="Times New Roman" w:hAnsi="Times New Roman"/>
          <w:color w:val="auto"/>
          <w:sz w:val="24"/>
          <w:szCs w:val="24"/>
        </w:rPr>
        <w:t>m.</w:t>
      </w:r>
      <w:r w:rsidR="001F5207" w:rsidRPr="00A3650C">
        <w:rPr>
          <w:rFonts w:ascii="Times New Roman" w:hAnsi="Times New Roman"/>
          <w:color w:val="auto"/>
          <w:sz w:val="24"/>
          <w:szCs w:val="24"/>
        </w:rPr>
        <w:t xml:space="preserve"> </w:t>
      </w:r>
      <w:r w:rsidRPr="00A3650C">
        <w:rPr>
          <w:rFonts w:ascii="Times New Roman" w:hAnsi="Times New Roman"/>
          <w:color w:val="auto"/>
          <w:sz w:val="24"/>
          <w:szCs w:val="24"/>
        </w:rPr>
        <w:t>Didžiausi EIF akcininkai yra EIB ir E</w:t>
      </w:r>
      <w:r w:rsidR="00903BF4" w:rsidRPr="00A3650C">
        <w:rPr>
          <w:rFonts w:ascii="Times New Roman" w:hAnsi="Times New Roman"/>
          <w:color w:val="auto"/>
          <w:sz w:val="24"/>
          <w:szCs w:val="24"/>
        </w:rPr>
        <w:t>K</w:t>
      </w:r>
      <w:r w:rsidRPr="00A3650C">
        <w:rPr>
          <w:rFonts w:ascii="Times New Roman" w:hAnsi="Times New Roman"/>
          <w:color w:val="auto"/>
          <w:sz w:val="24"/>
          <w:szCs w:val="24"/>
        </w:rPr>
        <w:t xml:space="preserve">. EIF kartu su EIB sudaro EIB grupę. EIF kuria ir plėtoja SVV </w:t>
      </w:r>
      <w:r w:rsidR="00984884" w:rsidRPr="00A3650C">
        <w:rPr>
          <w:rFonts w:ascii="Times New Roman" w:hAnsi="Times New Roman"/>
          <w:color w:val="auto"/>
          <w:sz w:val="24"/>
          <w:szCs w:val="24"/>
        </w:rPr>
        <w:t>skirta</w:t>
      </w:r>
      <w:r w:rsidR="00D65616">
        <w:rPr>
          <w:rFonts w:ascii="Times New Roman" w:hAnsi="Times New Roman"/>
          <w:color w:val="auto"/>
          <w:sz w:val="24"/>
          <w:szCs w:val="24"/>
        </w:rPr>
        <w:t>s</w:t>
      </w:r>
      <w:r w:rsidR="00984884" w:rsidRPr="00A3650C">
        <w:rPr>
          <w:rFonts w:ascii="Times New Roman" w:hAnsi="Times New Roman"/>
          <w:color w:val="auto"/>
          <w:sz w:val="24"/>
          <w:szCs w:val="24"/>
        </w:rPr>
        <w:t xml:space="preserve"> </w:t>
      </w:r>
      <w:r w:rsidRPr="00A3650C">
        <w:rPr>
          <w:rFonts w:ascii="Times New Roman" w:hAnsi="Times New Roman"/>
          <w:color w:val="auto"/>
          <w:sz w:val="24"/>
          <w:szCs w:val="24"/>
        </w:rPr>
        <w:t xml:space="preserve">rizikos kapitalo ir garantijų </w:t>
      </w:r>
      <w:r w:rsidR="007E46CB" w:rsidRPr="00A3650C">
        <w:rPr>
          <w:rFonts w:ascii="Times New Roman" w:hAnsi="Times New Roman"/>
          <w:color w:val="auto"/>
          <w:sz w:val="24"/>
          <w:szCs w:val="24"/>
        </w:rPr>
        <w:t xml:space="preserve">priemones </w:t>
      </w:r>
      <w:r w:rsidRPr="00A3650C">
        <w:rPr>
          <w:rFonts w:ascii="Times New Roman" w:hAnsi="Times New Roman"/>
          <w:color w:val="auto"/>
          <w:sz w:val="24"/>
          <w:szCs w:val="24"/>
        </w:rPr>
        <w:t xml:space="preserve">ir </w:t>
      </w:r>
      <w:r w:rsidR="00984884" w:rsidRPr="00A3650C">
        <w:rPr>
          <w:rFonts w:ascii="Times New Roman" w:hAnsi="Times New Roman"/>
          <w:color w:val="auto"/>
          <w:sz w:val="24"/>
          <w:szCs w:val="24"/>
        </w:rPr>
        <w:t>taip</w:t>
      </w:r>
      <w:r w:rsidRPr="00A3650C">
        <w:rPr>
          <w:rFonts w:ascii="Times New Roman" w:hAnsi="Times New Roman"/>
          <w:color w:val="auto"/>
          <w:sz w:val="24"/>
          <w:szCs w:val="24"/>
        </w:rPr>
        <w:t xml:space="preserve"> </w:t>
      </w:r>
      <w:r w:rsidRPr="00A3650C">
        <w:rPr>
          <w:rFonts w:ascii="Times New Roman" w:hAnsi="Times New Roman"/>
          <w:color w:val="auto"/>
          <w:sz w:val="24"/>
          <w:szCs w:val="24"/>
        </w:rPr>
        <w:lastRenderedPageBreak/>
        <w:t xml:space="preserve">įgyvendina ES tikslus skatinti inovacijas, taikomuosius tyrimus ir plėtrą, verslumą, augimą ir užimtumą. </w:t>
      </w:r>
    </w:p>
    <w:p w14:paraId="49301E39" w14:textId="0C83BC92" w:rsidR="00112151" w:rsidRPr="00A3650C" w:rsidRDefault="00765992" w:rsidP="005211D0">
      <w:pPr>
        <w:spacing w:before="240" w:after="240"/>
        <w:rPr>
          <w:rFonts w:cs="Times New Roman"/>
          <w:lang w:val="lt-LT"/>
        </w:rPr>
      </w:pPr>
      <w:r w:rsidRPr="00A3650C">
        <w:rPr>
          <w:rFonts w:cs="Times New Roman"/>
          <w:lang w:val="lt-LT"/>
        </w:rPr>
        <w:t xml:space="preserve">EIF veikia per FT. Jis FP finansavimui naudoja nuosavas arba EIB ir ES institucijų ar valstybių narių jam patikėtas lėšas. </w:t>
      </w:r>
      <w:r w:rsidR="00784943">
        <w:rPr>
          <w:rFonts w:cs="Times New Roman"/>
          <w:lang w:val="lt-LT"/>
        </w:rPr>
        <w:t>2013 </w:t>
      </w:r>
      <w:r w:rsidR="0063262B" w:rsidRPr="00A3650C">
        <w:rPr>
          <w:rFonts w:cs="Times New Roman"/>
          <w:lang w:val="lt-LT"/>
        </w:rPr>
        <w:t>m.</w:t>
      </w:r>
      <w:r w:rsidR="001F5207" w:rsidRPr="00A3650C">
        <w:rPr>
          <w:rFonts w:cs="Times New Roman"/>
          <w:lang w:val="lt-LT"/>
        </w:rPr>
        <w:t xml:space="preserve"> </w:t>
      </w:r>
      <w:r w:rsidR="0077259E" w:rsidRPr="00A3650C">
        <w:rPr>
          <w:rFonts w:cs="Times New Roman"/>
          <w:lang w:val="lt-LT"/>
        </w:rPr>
        <w:t xml:space="preserve">pabaigoje EIF </w:t>
      </w:r>
      <w:r w:rsidR="00112151" w:rsidRPr="00A3650C">
        <w:rPr>
          <w:rFonts w:cs="Times New Roman"/>
          <w:lang w:val="lt-LT"/>
        </w:rPr>
        <w:t>įsipareigoj</w:t>
      </w:r>
      <w:r w:rsidR="00DC442F" w:rsidRPr="00A3650C">
        <w:rPr>
          <w:rFonts w:cs="Times New Roman"/>
          <w:lang w:val="lt-LT"/>
        </w:rPr>
        <w:t>imai</w:t>
      </w:r>
      <w:r w:rsidR="0077259E" w:rsidRPr="00A3650C">
        <w:rPr>
          <w:rFonts w:cs="Times New Roman"/>
          <w:lang w:val="lt-LT"/>
        </w:rPr>
        <w:t xml:space="preserve"> </w:t>
      </w:r>
      <w:r w:rsidR="005B7BCA" w:rsidRPr="00A3650C">
        <w:rPr>
          <w:rFonts w:cs="Times New Roman"/>
          <w:lang w:val="lt-LT"/>
        </w:rPr>
        <w:t xml:space="preserve">rizikos ir </w:t>
      </w:r>
      <w:r w:rsidR="00112151" w:rsidRPr="00A3650C">
        <w:rPr>
          <w:rFonts w:cs="Times New Roman"/>
          <w:lang w:val="lt-LT"/>
        </w:rPr>
        <w:t xml:space="preserve">privataus kapitalo </w:t>
      </w:r>
      <w:r w:rsidR="00984884" w:rsidRPr="00A3650C">
        <w:rPr>
          <w:rFonts w:cs="Times New Roman"/>
          <w:lang w:val="lt-LT"/>
        </w:rPr>
        <w:t xml:space="preserve">fondams </w:t>
      </w:r>
      <w:r w:rsidR="00DC442F" w:rsidRPr="00A3650C">
        <w:rPr>
          <w:rFonts w:cs="Times New Roman"/>
          <w:lang w:val="lt-LT"/>
        </w:rPr>
        <w:t xml:space="preserve">sudarė daugiau nei </w:t>
      </w:r>
      <w:r w:rsidR="00ED528D" w:rsidRPr="00A3650C">
        <w:rPr>
          <w:rFonts w:cs="Times New Roman"/>
          <w:lang w:val="lt-LT"/>
        </w:rPr>
        <w:t>7</w:t>
      </w:r>
      <w:r w:rsidR="00DC442F" w:rsidRPr="00A3650C">
        <w:rPr>
          <w:rFonts w:cs="Times New Roman"/>
          <w:lang w:val="lt-LT"/>
        </w:rPr>
        <w:t>,9</w:t>
      </w:r>
      <w:r w:rsidR="00784943">
        <w:rPr>
          <w:rFonts w:cs="Times New Roman"/>
          <w:lang w:val="lt-LT"/>
        </w:rPr>
        <w:t> mlrd. </w:t>
      </w:r>
      <w:r w:rsidR="00DC442F" w:rsidRPr="00A3650C">
        <w:rPr>
          <w:rFonts w:cs="Times New Roman"/>
          <w:lang w:val="lt-LT"/>
        </w:rPr>
        <w:t>EUR</w:t>
      </w:r>
      <w:r w:rsidR="00112151" w:rsidRPr="00A3650C">
        <w:rPr>
          <w:rFonts w:cs="Times New Roman"/>
          <w:lang w:val="lt-LT"/>
        </w:rPr>
        <w:t xml:space="preserve">. Investavęs į daugiau nei </w:t>
      </w:r>
      <w:r w:rsidR="00784943">
        <w:rPr>
          <w:rFonts w:cs="Times New Roman"/>
          <w:lang w:val="lt-LT"/>
        </w:rPr>
        <w:t>435 </w:t>
      </w:r>
      <w:r w:rsidR="00ED528D" w:rsidRPr="00A3650C">
        <w:rPr>
          <w:rFonts w:cs="Times New Roman"/>
          <w:lang w:val="lt-LT"/>
        </w:rPr>
        <w:t>fond</w:t>
      </w:r>
      <w:r w:rsidR="005B7BCA" w:rsidRPr="00A3650C">
        <w:rPr>
          <w:rFonts w:cs="Times New Roman"/>
          <w:lang w:val="lt-LT"/>
        </w:rPr>
        <w:t>us</w:t>
      </w:r>
      <w:r w:rsidR="00112151" w:rsidRPr="00A3650C">
        <w:rPr>
          <w:rFonts w:cs="Times New Roman"/>
          <w:lang w:val="lt-LT"/>
        </w:rPr>
        <w:t>, EIF yra vienas svarbiausių žaidėjų Europos rizikos kapitalo rinkoje, ypač dėl</w:t>
      </w:r>
      <w:r w:rsidR="0077259E" w:rsidRPr="00A3650C">
        <w:rPr>
          <w:rFonts w:cs="Times New Roman"/>
          <w:lang w:val="lt-LT"/>
        </w:rPr>
        <w:t xml:space="preserve"> </w:t>
      </w:r>
      <w:r w:rsidR="00112151" w:rsidRPr="00A3650C">
        <w:rPr>
          <w:rFonts w:cs="Times New Roman"/>
          <w:lang w:val="lt-LT"/>
        </w:rPr>
        <w:t>investicijų</w:t>
      </w:r>
      <w:r w:rsidR="0077259E" w:rsidRPr="00A3650C">
        <w:rPr>
          <w:rFonts w:cs="Times New Roman"/>
          <w:lang w:val="lt-LT"/>
        </w:rPr>
        <w:t xml:space="preserve"> </w:t>
      </w:r>
      <w:r w:rsidR="00112151" w:rsidRPr="00A3650C">
        <w:rPr>
          <w:rFonts w:cs="Times New Roman"/>
          <w:lang w:val="lt-LT"/>
        </w:rPr>
        <w:t>masto ir apimties</w:t>
      </w:r>
      <w:r w:rsidR="0077259E" w:rsidRPr="00A3650C">
        <w:rPr>
          <w:rFonts w:cs="Times New Roman"/>
          <w:lang w:val="lt-LT"/>
        </w:rPr>
        <w:t xml:space="preserve"> </w:t>
      </w:r>
      <w:r w:rsidR="00112151" w:rsidRPr="00A3650C">
        <w:rPr>
          <w:rFonts w:cs="Times New Roman"/>
          <w:lang w:val="lt-LT"/>
        </w:rPr>
        <w:t xml:space="preserve">aukštųjų technologijų ir verslo pradžios segmentuose. </w:t>
      </w:r>
    </w:p>
    <w:p w14:paraId="56044321" w14:textId="77777777" w:rsidR="00765992" w:rsidRPr="00A3650C" w:rsidRDefault="00765992" w:rsidP="009F16E3">
      <w:pPr>
        <w:rPr>
          <w:rFonts w:cs="Times New Roman"/>
          <w:b/>
          <w:lang w:val="lt-LT"/>
        </w:rPr>
      </w:pPr>
      <w:bookmarkStart w:id="148" w:name="_Toc230785719"/>
      <w:bookmarkStart w:id="149" w:name="_Toc230785936"/>
      <w:r w:rsidRPr="00A3650C">
        <w:rPr>
          <w:rFonts w:cs="Times New Roman"/>
          <w:b/>
          <w:lang w:val="lt-LT"/>
        </w:rPr>
        <w:t>INVEGA</w:t>
      </w:r>
      <w:bookmarkEnd w:id="148"/>
      <w:bookmarkEnd w:id="149"/>
    </w:p>
    <w:p w14:paraId="7C901B55" w14:textId="77777777" w:rsidR="00765992" w:rsidRPr="00A3650C" w:rsidRDefault="00765992" w:rsidP="007F7CCD">
      <w:pPr>
        <w:pStyle w:val="prastasistinklapis"/>
        <w:spacing w:before="240" w:beforeAutospacing="0" w:after="240" w:afterAutospacing="0"/>
        <w:ind w:firstLine="709"/>
        <w:rPr>
          <w:rFonts w:ascii="Times New Roman" w:hAnsi="Times New Roman"/>
          <w:color w:val="5F6366"/>
          <w:sz w:val="18"/>
          <w:szCs w:val="18"/>
        </w:rPr>
      </w:pPr>
      <w:r w:rsidRPr="00A3650C">
        <w:rPr>
          <w:rFonts w:ascii="Times New Roman" w:hAnsi="Times New Roman"/>
          <w:color w:val="000000" w:themeColor="text1"/>
          <w:sz w:val="24"/>
          <w:szCs w:val="24"/>
        </w:rPr>
        <w:t>UAB „Investicijų ir verslo garantijos“ – finansų įstaiga, įsteigta 200</w:t>
      </w:r>
      <w:r w:rsidR="002606B0" w:rsidRPr="00A3650C">
        <w:rPr>
          <w:rFonts w:ascii="Times New Roman" w:hAnsi="Times New Roman"/>
          <w:color w:val="000000" w:themeColor="text1"/>
          <w:sz w:val="24"/>
          <w:szCs w:val="24"/>
        </w:rPr>
        <w:t>1</w:t>
      </w:r>
      <w:r w:rsidR="00784943">
        <w:rPr>
          <w:rFonts w:ascii="Times New Roman" w:hAnsi="Times New Roman"/>
          <w:color w:val="000000" w:themeColor="text1"/>
          <w:sz w:val="24"/>
          <w:szCs w:val="24"/>
        </w:rPr>
        <w:t> </w:t>
      </w:r>
      <w:r w:rsidR="0063262B" w:rsidRPr="00A3650C">
        <w:rPr>
          <w:rFonts w:ascii="Times New Roman" w:hAnsi="Times New Roman"/>
          <w:color w:val="000000" w:themeColor="text1"/>
          <w:sz w:val="24"/>
          <w:szCs w:val="24"/>
        </w:rPr>
        <w:t>m.</w:t>
      </w:r>
      <w:r w:rsidR="001F5207" w:rsidRPr="00A3650C">
        <w:rPr>
          <w:rFonts w:ascii="Times New Roman" w:hAnsi="Times New Roman"/>
          <w:color w:val="000000" w:themeColor="text1"/>
          <w:sz w:val="24"/>
          <w:szCs w:val="24"/>
        </w:rPr>
        <w:t xml:space="preserve"> </w:t>
      </w:r>
      <w:r w:rsidRPr="00A3650C">
        <w:rPr>
          <w:rFonts w:ascii="Times New Roman" w:hAnsi="Times New Roman"/>
          <w:color w:val="000000" w:themeColor="text1"/>
          <w:sz w:val="24"/>
          <w:szCs w:val="24"/>
        </w:rPr>
        <w:t xml:space="preserve">LRV nutarimu. INVEGOS </w:t>
      </w:r>
      <w:r w:rsidR="00FF3D50" w:rsidRPr="00A3650C">
        <w:rPr>
          <w:rFonts w:ascii="Times New Roman" w:hAnsi="Times New Roman"/>
          <w:color w:val="000000" w:themeColor="text1"/>
          <w:sz w:val="24"/>
          <w:szCs w:val="24"/>
        </w:rPr>
        <w:t xml:space="preserve">steigėja </w:t>
      </w:r>
      <w:r w:rsidRPr="00A3650C">
        <w:rPr>
          <w:rFonts w:ascii="Times New Roman" w:hAnsi="Times New Roman"/>
          <w:color w:val="000000" w:themeColor="text1"/>
          <w:sz w:val="24"/>
          <w:szCs w:val="24"/>
        </w:rPr>
        <w:t xml:space="preserve">yra LRV, o savininko teises ir pareigas </w:t>
      </w:r>
      <w:r w:rsidR="00FF3D50" w:rsidRPr="00A3650C">
        <w:rPr>
          <w:rFonts w:ascii="Times New Roman" w:hAnsi="Times New Roman"/>
          <w:color w:val="000000" w:themeColor="text1"/>
          <w:sz w:val="24"/>
          <w:szCs w:val="24"/>
        </w:rPr>
        <w:t xml:space="preserve">įgyvendina </w:t>
      </w:r>
      <w:r w:rsidRPr="00A3650C">
        <w:rPr>
          <w:rFonts w:ascii="Times New Roman" w:hAnsi="Times New Roman"/>
          <w:color w:val="000000" w:themeColor="text1"/>
          <w:sz w:val="24"/>
          <w:szCs w:val="24"/>
        </w:rPr>
        <w:t>Ū</w:t>
      </w:r>
      <w:r w:rsidR="0063262B" w:rsidRPr="00A3650C">
        <w:rPr>
          <w:rFonts w:ascii="Times New Roman" w:hAnsi="Times New Roman"/>
          <w:color w:val="000000" w:themeColor="text1"/>
          <w:sz w:val="24"/>
          <w:szCs w:val="24"/>
        </w:rPr>
        <w:t xml:space="preserve">M. </w:t>
      </w:r>
      <w:r w:rsidRPr="00A3650C">
        <w:rPr>
          <w:rFonts w:ascii="Times New Roman" w:hAnsi="Times New Roman"/>
          <w:color w:val="000000" w:themeColor="text1"/>
          <w:sz w:val="24"/>
          <w:szCs w:val="24"/>
        </w:rPr>
        <w:t>INVEGOS misija</w:t>
      </w:r>
      <w:r w:rsidRPr="00A3650C">
        <w:rPr>
          <w:rFonts w:ascii="Times New Roman" w:hAnsi="Times New Roman"/>
          <w:color w:val="5F6366"/>
          <w:sz w:val="24"/>
          <w:szCs w:val="24"/>
        </w:rPr>
        <w:t xml:space="preserve"> – </w:t>
      </w:r>
      <w:r w:rsidR="007E46CB" w:rsidRPr="00A3650C">
        <w:rPr>
          <w:rFonts w:ascii="Times New Roman" w:hAnsi="Times New Roman"/>
          <w:color w:val="auto"/>
          <w:sz w:val="24"/>
          <w:szCs w:val="24"/>
        </w:rPr>
        <w:t>skatinti Lietuvos verslo augimą ir konkurencingumą būnant aktyviu verslo finansavimo partneriu</w:t>
      </w:r>
      <w:r w:rsidRPr="00A3650C">
        <w:rPr>
          <w:rFonts w:ascii="Times New Roman" w:hAnsi="Times New Roman"/>
          <w:color w:val="auto"/>
          <w:sz w:val="24"/>
          <w:szCs w:val="24"/>
        </w:rPr>
        <w:t>.</w:t>
      </w:r>
      <w:r w:rsidRPr="00A3650C">
        <w:rPr>
          <w:rFonts w:ascii="Times New Roman" w:hAnsi="Times New Roman"/>
          <w:color w:val="5F6366"/>
          <w:sz w:val="18"/>
          <w:szCs w:val="18"/>
        </w:rPr>
        <w:t xml:space="preserve"> </w:t>
      </w:r>
    </w:p>
    <w:p w14:paraId="3F757D9F" w14:textId="72FA6843" w:rsidR="00765992" w:rsidRPr="0024497D" w:rsidRDefault="00765992" w:rsidP="00765992">
      <w:pPr>
        <w:pStyle w:val="prastasistinklapis"/>
        <w:spacing w:before="240" w:beforeAutospacing="0" w:after="240" w:afterAutospacing="0"/>
        <w:ind w:firstLine="709"/>
        <w:rPr>
          <w:rFonts w:ascii="Times New Roman" w:hAnsi="Times New Roman"/>
          <w:color w:val="000000" w:themeColor="text1"/>
          <w:sz w:val="24"/>
          <w:szCs w:val="24"/>
        </w:rPr>
      </w:pPr>
      <w:r w:rsidRPr="00A3650C">
        <w:rPr>
          <w:rFonts w:ascii="Times New Roman" w:hAnsi="Times New Roman"/>
          <w:color w:val="000000" w:themeColor="text1"/>
          <w:sz w:val="24"/>
          <w:szCs w:val="24"/>
        </w:rPr>
        <w:t>INVEGA įgyvendina ir administruoja finansines ir kitokio pobūdžio paramos SVV priemones:</w:t>
      </w:r>
      <w:r w:rsidR="0000771B" w:rsidRPr="00A3650C">
        <w:rPr>
          <w:rFonts w:ascii="Times New Roman" w:hAnsi="Times New Roman"/>
          <w:color w:val="000000" w:themeColor="text1"/>
          <w:sz w:val="24"/>
          <w:szCs w:val="24"/>
        </w:rPr>
        <w:t xml:space="preserve"> </w:t>
      </w:r>
      <w:r w:rsidRPr="00A3650C">
        <w:rPr>
          <w:rFonts w:ascii="Times New Roman" w:hAnsi="Times New Roman"/>
          <w:color w:val="000000" w:themeColor="text1"/>
          <w:sz w:val="24"/>
          <w:szCs w:val="24"/>
        </w:rPr>
        <w:t>teikia garantijas už paskolas ar lizingo sandorius, administruoja labai mažų paskolų</w:t>
      </w:r>
      <w:r w:rsidR="00FF3D50" w:rsidRPr="00A3650C">
        <w:rPr>
          <w:rFonts w:ascii="Times New Roman" w:hAnsi="Times New Roman"/>
          <w:color w:val="000000" w:themeColor="text1"/>
          <w:sz w:val="24"/>
          <w:szCs w:val="24"/>
        </w:rPr>
        <w:t xml:space="preserve"> (mikrokreditų)</w:t>
      </w:r>
      <w:r w:rsidRPr="00A3650C">
        <w:rPr>
          <w:rFonts w:ascii="Times New Roman" w:hAnsi="Times New Roman"/>
          <w:color w:val="000000" w:themeColor="text1"/>
          <w:sz w:val="24"/>
          <w:szCs w:val="24"/>
        </w:rPr>
        <w:t xml:space="preserve">, mažų paskolų, kitų paskolų teikimą, </w:t>
      </w:r>
      <w:r w:rsidR="00E425B2">
        <w:rPr>
          <w:rFonts w:ascii="Times New Roman" w:hAnsi="Times New Roman"/>
          <w:color w:val="auto"/>
          <w:sz w:val="24"/>
          <w:szCs w:val="24"/>
        </w:rPr>
        <w:t>finansuoja</w:t>
      </w:r>
      <w:r w:rsidR="00E425B2" w:rsidRPr="00A3650C">
        <w:rPr>
          <w:rFonts w:ascii="Times New Roman" w:hAnsi="Times New Roman"/>
          <w:color w:val="auto"/>
          <w:sz w:val="24"/>
          <w:szCs w:val="24"/>
        </w:rPr>
        <w:t xml:space="preserve"> </w:t>
      </w:r>
      <w:r w:rsidR="00D35466" w:rsidRPr="00A3650C">
        <w:rPr>
          <w:rFonts w:ascii="Times New Roman" w:hAnsi="Times New Roman"/>
          <w:color w:val="auto"/>
          <w:sz w:val="24"/>
          <w:szCs w:val="24"/>
        </w:rPr>
        <w:t xml:space="preserve">rizikos kapitalo </w:t>
      </w:r>
      <w:r w:rsidR="00BB4391" w:rsidRPr="00A3650C">
        <w:rPr>
          <w:rFonts w:ascii="Times New Roman" w:hAnsi="Times New Roman"/>
          <w:color w:val="auto"/>
          <w:sz w:val="24"/>
          <w:szCs w:val="24"/>
        </w:rPr>
        <w:t>priemones</w:t>
      </w:r>
      <w:r w:rsidRPr="00A3650C">
        <w:rPr>
          <w:rFonts w:ascii="Times New Roman" w:hAnsi="Times New Roman"/>
          <w:color w:val="000000" w:themeColor="text1"/>
          <w:sz w:val="24"/>
          <w:szCs w:val="24"/>
        </w:rPr>
        <w:t xml:space="preserve">, administruoja dalinį palūkanų kompensavimą, įgyvendina kitas </w:t>
      </w:r>
      <w:r w:rsidR="00D81DF5" w:rsidRPr="0024497D">
        <w:rPr>
          <w:rFonts w:ascii="Times New Roman" w:hAnsi="Times New Roman"/>
          <w:color w:val="000000" w:themeColor="text1"/>
          <w:sz w:val="24"/>
          <w:szCs w:val="24"/>
        </w:rPr>
        <w:t>SVV sub</w:t>
      </w:r>
      <w:r w:rsidRPr="0024497D">
        <w:rPr>
          <w:rFonts w:ascii="Times New Roman" w:hAnsi="Times New Roman"/>
          <w:color w:val="000000" w:themeColor="text1"/>
          <w:sz w:val="24"/>
          <w:szCs w:val="24"/>
        </w:rPr>
        <w:t>jektų skatinimo priemones</w:t>
      </w:r>
      <w:r w:rsidR="003D6441" w:rsidRPr="0024497D">
        <w:rPr>
          <w:rStyle w:val="Puslapioinaosnuoroda"/>
          <w:rFonts w:ascii="Times New Roman" w:hAnsi="Times New Roman"/>
          <w:color w:val="000000" w:themeColor="text1"/>
          <w:sz w:val="24"/>
          <w:szCs w:val="24"/>
        </w:rPr>
        <w:footnoteReference w:id="30"/>
      </w:r>
      <w:r w:rsidRPr="0024497D">
        <w:rPr>
          <w:rFonts w:ascii="Times New Roman" w:hAnsi="Times New Roman"/>
          <w:color w:val="000000" w:themeColor="text1"/>
          <w:sz w:val="24"/>
          <w:szCs w:val="24"/>
        </w:rPr>
        <w:t>, valdo kontroliuojančiuosius fondus, įgyvendina kitas teisės aktais deleguotas funkcijas.</w:t>
      </w:r>
    </w:p>
    <w:p w14:paraId="19610C6A" w14:textId="119A7F14" w:rsidR="00765992" w:rsidRPr="00A3650C" w:rsidRDefault="00765992" w:rsidP="00765992">
      <w:pPr>
        <w:pStyle w:val="prastasistinklapis"/>
        <w:spacing w:before="240" w:beforeAutospacing="0" w:after="240" w:afterAutospacing="0"/>
        <w:ind w:firstLine="709"/>
        <w:rPr>
          <w:rFonts w:ascii="Times New Roman" w:hAnsi="Times New Roman"/>
          <w:color w:val="000000" w:themeColor="text1"/>
          <w:sz w:val="24"/>
          <w:szCs w:val="24"/>
        </w:rPr>
      </w:pPr>
      <w:r w:rsidRPr="00A3650C">
        <w:rPr>
          <w:rFonts w:ascii="Times New Roman" w:hAnsi="Times New Roman"/>
          <w:color w:val="000000" w:themeColor="text1"/>
          <w:sz w:val="24"/>
          <w:szCs w:val="24"/>
        </w:rPr>
        <w:t xml:space="preserve">Įgyvendindama jai pavestas funkcijas, INVEGA bendradarbiauja su </w:t>
      </w:r>
      <w:r w:rsidR="0000771B" w:rsidRPr="00A3650C">
        <w:rPr>
          <w:rFonts w:ascii="Times New Roman" w:hAnsi="Times New Roman"/>
          <w:color w:val="000000" w:themeColor="text1"/>
          <w:sz w:val="24"/>
          <w:szCs w:val="24"/>
        </w:rPr>
        <w:t>beveik 90</w:t>
      </w:r>
      <w:r w:rsidR="004F5FC4">
        <w:rPr>
          <w:rFonts w:ascii="Times New Roman" w:hAnsi="Times New Roman"/>
          <w:color w:val="000000" w:themeColor="text1"/>
          <w:sz w:val="24"/>
          <w:szCs w:val="24"/>
        </w:rPr>
        <w:t> </w:t>
      </w:r>
      <w:r w:rsidR="0000771B" w:rsidRPr="00A3650C">
        <w:rPr>
          <w:rFonts w:ascii="Times New Roman" w:hAnsi="Times New Roman"/>
          <w:color w:val="000000" w:themeColor="text1"/>
          <w:sz w:val="24"/>
          <w:szCs w:val="24"/>
        </w:rPr>
        <w:t>Lietuvoje veikiančių FT</w:t>
      </w:r>
      <w:r w:rsidRPr="00A3650C">
        <w:rPr>
          <w:rFonts w:ascii="Times New Roman" w:hAnsi="Times New Roman"/>
          <w:color w:val="000000" w:themeColor="text1"/>
          <w:sz w:val="24"/>
          <w:szCs w:val="24"/>
        </w:rPr>
        <w:t>.</w:t>
      </w:r>
      <w:r w:rsidR="00C16443" w:rsidRPr="00A3650C">
        <w:rPr>
          <w:rFonts w:ascii="Times New Roman" w:hAnsi="Times New Roman"/>
          <w:color w:val="000000" w:themeColor="text1"/>
          <w:sz w:val="24"/>
          <w:szCs w:val="24"/>
        </w:rPr>
        <w:t xml:space="preserve"> </w:t>
      </w:r>
    </w:p>
    <w:p w14:paraId="3B25F535" w14:textId="77777777" w:rsidR="00765992" w:rsidRPr="0024497D" w:rsidRDefault="00765992" w:rsidP="009F16E3">
      <w:pPr>
        <w:rPr>
          <w:rFonts w:cs="Times New Roman"/>
          <w:b/>
          <w:lang w:val="lt-LT"/>
        </w:rPr>
      </w:pPr>
      <w:bookmarkStart w:id="150" w:name="_Toc230785720"/>
      <w:bookmarkStart w:id="151" w:name="_Toc230785937"/>
      <w:r w:rsidRPr="0024497D">
        <w:rPr>
          <w:rFonts w:cs="Times New Roman"/>
          <w:b/>
          <w:lang w:val="lt-LT"/>
        </w:rPr>
        <w:t>Garfondas</w:t>
      </w:r>
      <w:bookmarkEnd w:id="150"/>
      <w:bookmarkEnd w:id="151"/>
    </w:p>
    <w:p w14:paraId="3A3CBCA9" w14:textId="77777777" w:rsidR="00765992" w:rsidRPr="0024497D" w:rsidRDefault="00765992" w:rsidP="007F7CCD">
      <w:pPr>
        <w:spacing w:before="240" w:after="240"/>
        <w:ind w:firstLine="709"/>
        <w:rPr>
          <w:rFonts w:eastAsia="Times New Roman" w:cs="Times New Roman"/>
          <w:color w:val="000000" w:themeColor="text1"/>
          <w:lang w:val="lt-LT" w:eastAsia="lt-LT"/>
        </w:rPr>
      </w:pPr>
      <w:r w:rsidRPr="00A3650C">
        <w:rPr>
          <w:rFonts w:eastAsia="Times New Roman" w:cs="Times New Roman"/>
          <w:color w:val="000000" w:themeColor="text1"/>
          <w:lang w:val="lt-LT" w:eastAsia="lt-LT"/>
        </w:rPr>
        <w:t>UAB Žemės ūkio paskolų garantijų fondas – finansų įstaiga, įkurta 1</w:t>
      </w:r>
      <w:r w:rsidR="00DA5965" w:rsidRPr="00A3650C">
        <w:rPr>
          <w:rFonts w:eastAsia="Times New Roman" w:cs="Times New Roman"/>
          <w:color w:val="000000" w:themeColor="text1"/>
          <w:lang w:val="lt-LT" w:eastAsia="lt-LT"/>
        </w:rPr>
        <w:t>99</w:t>
      </w:r>
      <w:r w:rsidR="002606B0" w:rsidRPr="00A3650C">
        <w:rPr>
          <w:rFonts w:eastAsia="Times New Roman" w:cs="Times New Roman"/>
          <w:color w:val="000000" w:themeColor="text1"/>
          <w:lang w:val="lt-LT" w:eastAsia="lt-LT"/>
        </w:rPr>
        <w:t>7 </w:t>
      </w:r>
      <w:r w:rsidR="0063262B" w:rsidRPr="00A3650C">
        <w:rPr>
          <w:rFonts w:eastAsia="Times New Roman" w:cs="Times New Roman"/>
          <w:color w:val="000000" w:themeColor="text1"/>
          <w:lang w:val="lt-LT" w:eastAsia="lt-LT"/>
        </w:rPr>
        <w:t>m. </w:t>
      </w:r>
      <w:r w:rsidRPr="00A3650C">
        <w:rPr>
          <w:rFonts w:eastAsia="Times New Roman" w:cs="Times New Roman"/>
          <w:color w:val="000000" w:themeColor="text1"/>
          <w:lang w:val="lt-LT" w:eastAsia="lt-LT"/>
        </w:rPr>
        <w:t xml:space="preserve">LRV nutarimu. Garfondo priežiūros funkcijas vykdo LR </w:t>
      </w:r>
      <w:r w:rsidR="00F74584" w:rsidRPr="0024497D">
        <w:rPr>
          <w:rFonts w:eastAsia="Times New Roman" w:cs="Times New Roman"/>
          <w:color w:val="000000" w:themeColor="text1"/>
          <w:lang w:val="lt-LT" w:eastAsia="lt-LT"/>
        </w:rPr>
        <w:t xml:space="preserve">žemės </w:t>
      </w:r>
      <w:r w:rsidRPr="0024497D">
        <w:rPr>
          <w:rFonts w:eastAsia="Times New Roman" w:cs="Times New Roman"/>
          <w:color w:val="000000" w:themeColor="text1"/>
          <w:lang w:val="lt-LT" w:eastAsia="lt-LT"/>
        </w:rPr>
        <w:t xml:space="preserve">ūkio ministerija. Garfondo pagrindinė </w:t>
      </w:r>
      <w:r w:rsidR="00D87DEF" w:rsidRPr="0024497D">
        <w:rPr>
          <w:rFonts w:eastAsia="Times New Roman" w:cs="Times New Roman"/>
          <w:color w:val="000000" w:themeColor="text1"/>
          <w:lang w:val="lt-LT" w:eastAsia="lt-LT"/>
        </w:rPr>
        <w:t>misija </w:t>
      </w:r>
      <w:r w:rsidRPr="0024497D">
        <w:rPr>
          <w:rFonts w:eastAsia="Times New Roman" w:cs="Times New Roman"/>
          <w:color w:val="000000" w:themeColor="text1"/>
          <w:lang w:val="lt-LT" w:eastAsia="lt-LT"/>
        </w:rPr>
        <w:t xml:space="preserve">– padėti žemdirbiams, SVV </w:t>
      </w:r>
      <w:r w:rsidR="00AD5749">
        <w:rPr>
          <w:rFonts w:eastAsia="Times New Roman" w:cs="Times New Roman"/>
          <w:color w:val="000000" w:themeColor="text1"/>
          <w:lang w:val="lt-LT" w:eastAsia="lt-LT"/>
        </w:rPr>
        <w:t>subjektams, veiklą vykdantiems</w:t>
      </w:r>
      <w:r w:rsidR="00AD5749" w:rsidRPr="0024497D">
        <w:rPr>
          <w:rFonts w:eastAsia="Times New Roman" w:cs="Times New Roman"/>
          <w:color w:val="000000" w:themeColor="text1"/>
          <w:lang w:val="lt-LT" w:eastAsia="lt-LT"/>
        </w:rPr>
        <w:t xml:space="preserve"> </w:t>
      </w:r>
      <w:r w:rsidRPr="0024497D">
        <w:rPr>
          <w:rFonts w:eastAsia="Times New Roman" w:cs="Times New Roman"/>
          <w:color w:val="000000" w:themeColor="text1"/>
          <w:lang w:val="lt-LT" w:eastAsia="lt-LT"/>
        </w:rPr>
        <w:t>kaime</w:t>
      </w:r>
      <w:r w:rsidR="00AD5749">
        <w:rPr>
          <w:rFonts w:eastAsia="Times New Roman" w:cs="Times New Roman"/>
          <w:color w:val="000000" w:themeColor="text1"/>
          <w:lang w:val="lt-LT" w:eastAsia="lt-LT"/>
        </w:rPr>
        <w:t>,</w:t>
      </w:r>
      <w:r w:rsidRPr="0024497D">
        <w:rPr>
          <w:rFonts w:eastAsia="Times New Roman" w:cs="Times New Roman"/>
          <w:color w:val="000000" w:themeColor="text1"/>
          <w:lang w:val="lt-LT" w:eastAsia="lt-LT"/>
        </w:rPr>
        <w:t xml:space="preserve"> ir žemės ūkio produktų perdirbėjams kurti bei plėtoti verslą, gaminti konkurencingą produkciją, sudarant palankias kreditavimo sąlygas.</w:t>
      </w:r>
    </w:p>
    <w:p w14:paraId="471E6108" w14:textId="77777777" w:rsidR="00765992" w:rsidRPr="00A3650C" w:rsidRDefault="00765992" w:rsidP="00765992">
      <w:pPr>
        <w:rPr>
          <w:rFonts w:eastAsia="Times New Roman" w:cs="Times New Roman"/>
          <w:color w:val="000000" w:themeColor="text1"/>
          <w:lang w:val="lt-LT" w:eastAsia="lt-LT"/>
        </w:rPr>
      </w:pPr>
      <w:r w:rsidRPr="0024497D">
        <w:rPr>
          <w:rFonts w:cs="Times New Roman"/>
          <w:lang w:val="lt-LT"/>
        </w:rPr>
        <w:t>Pagrindinės Garfondo funkcijos yra teikti garantijas KĮ ir lizingo bendrovėms, administruoti skolas, susidarančias Garfondui įvykdžius garantinius įsipareigojimus KĮ dėl skolininkų negrąžintų paskolų, administruoti valstybės pagalbą, administruoti paskolų fondus, administruoti licencijuotus sandėlius</w:t>
      </w:r>
      <w:r w:rsidRPr="00A3650C">
        <w:rPr>
          <w:rFonts w:eastAsia="Times New Roman" w:cs="Times New Roman"/>
          <w:color w:val="000000" w:themeColor="text1"/>
          <w:lang w:val="lt-LT" w:eastAsia="lt-LT"/>
        </w:rPr>
        <w:t>. Garfondas bendradarbiauja su visais Lietuvoje veikiančiais bankais ir KU.</w:t>
      </w:r>
    </w:p>
    <w:p w14:paraId="737D4E3D" w14:textId="77777777" w:rsidR="00DC442F" w:rsidRPr="0024497D" w:rsidRDefault="00DC442F" w:rsidP="00DE0F97">
      <w:pPr>
        <w:pStyle w:val="Antrat4"/>
        <w:rPr>
          <w:lang w:val="lt-LT"/>
        </w:rPr>
      </w:pPr>
      <w:bookmarkStart w:id="152" w:name="_Toc494356494"/>
      <w:r w:rsidRPr="0024497D">
        <w:rPr>
          <w:lang w:val="lt-LT"/>
        </w:rPr>
        <w:t xml:space="preserve">FP, </w:t>
      </w:r>
      <w:r w:rsidR="00854766" w:rsidRPr="0024497D">
        <w:rPr>
          <w:lang w:val="lt-LT"/>
        </w:rPr>
        <w:t xml:space="preserve">skirtos </w:t>
      </w:r>
      <w:r w:rsidRPr="0024497D">
        <w:rPr>
          <w:lang w:val="lt-LT"/>
        </w:rPr>
        <w:t>paskoloms teikti</w:t>
      </w:r>
      <w:bookmarkEnd w:id="152"/>
    </w:p>
    <w:p w14:paraId="292F6E4D" w14:textId="663758C1" w:rsidR="00765992" w:rsidRPr="0024497D" w:rsidRDefault="00FD54D7" w:rsidP="00765992">
      <w:pPr>
        <w:pStyle w:val="Sraopastraipa"/>
        <w:spacing w:before="240" w:after="240"/>
        <w:ind w:left="0" w:firstLine="709"/>
        <w:rPr>
          <w:rFonts w:cs="Times New Roman"/>
          <w:lang w:val="lt-LT"/>
        </w:rPr>
      </w:pPr>
      <w:r w:rsidRPr="004667A6">
        <w:rPr>
          <w:rFonts w:cs="Times New Roman"/>
          <w:lang w:val="lt-LT"/>
        </w:rPr>
        <w:t xml:space="preserve">Iš vertinimo </w:t>
      </w:r>
      <w:r w:rsidR="00765992" w:rsidRPr="004667A6">
        <w:rPr>
          <w:rFonts w:cs="Times New Roman"/>
          <w:lang w:val="lt-LT"/>
        </w:rPr>
        <w:t>3.1.</w:t>
      </w:r>
      <w:r w:rsidR="00E67D2E" w:rsidRPr="004667A6">
        <w:rPr>
          <w:rFonts w:cs="Times New Roman"/>
          <w:lang w:val="lt-LT"/>
        </w:rPr>
        <w:t>2</w:t>
      </w:r>
      <w:r w:rsidR="004F5FC4" w:rsidRPr="004667A6">
        <w:rPr>
          <w:rFonts w:cs="Times New Roman"/>
          <w:lang w:val="lt-LT"/>
        </w:rPr>
        <w:t> </w:t>
      </w:r>
      <w:r w:rsidR="000C30D0" w:rsidRPr="004667A6">
        <w:rPr>
          <w:rFonts w:cs="Times New Roman"/>
          <w:lang w:val="lt-LT"/>
        </w:rPr>
        <w:t xml:space="preserve">dalyje </w:t>
      </w:r>
      <w:r w:rsidR="00765992" w:rsidRPr="004667A6">
        <w:rPr>
          <w:rFonts w:cs="Times New Roman"/>
          <w:lang w:val="lt-LT"/>
        </w:rPr>
        <w:t>minėtų kontroliuojančiųjų fondų, paskolų priemones finans</w:t>
      </w:r>
      <w:r w:rsidR="004667A6">
        <w:rPr>
          <w:rFonts w:cs="Times New Roman"/>
          <w:lang w:val="lt-LT"/>
        </w:rPr>
        <w:t>avo</w:t>
      </w:r>
      <w:r w:rsidR="00765992" w:rsidRPr="004667A6">
        <w:rPr>
          <w:rFonts w:cs="Times New Roman"/>
          <w:lang w:val="lt-LT"/>
        </w:rPr>
        <w:t xml:space="preserve"> INVEGOS fondas ir VSF.</w:t>
      </w:r>
      <w:r w:rsidR="00765992" w:rsidRPr="0024497D">
        <w:rPr>
          <w:rFonts w:cs="Times New Roman"/>
          <w:lang w:val="lt-LT"/>
        </w:rPr>
        <w:t xml:space="preserve"> </w:t>
      </w:r>
    </w:p>
    <w:p w14:paraId="7B92703C" w14:textId="1823FAAA" w:rsidR="006F1E9F" w:rsidRPr="0024497D" w:rsidRDefault="00765992" w:rsidP="00DC1E7F">
      <w:pPr>
        <w:ind w:firstLine="709"/>
        <w:rPr>
          <w:rFonts w:cs="Times New Roman"/>
          <w:lang w:val="lt-LT"/>
        </w:rPr>
      </w:pPr>
      <w:r w:rsidRPr="0024497D">
        <w:rPr>
          <w:rFonts w:cs="Times New Roman"/>
          <w:lang w:val="lt-LT"/>
        </w:rPr>
        <w:t>Detalus paskolų priemonių aprašymas pateikiamas 1</w:t>
      </w:r>
      <w:r w:rsidR="00A54103" w:rsidRPr="0024497D">
        <w:rPr>
          <w:rFonts w:cs="Times New Roman"/>
          <w:lang w:val="lt-LT"/>
        </w:rPr>
        <w:t>4</w:t>
      </w:r>
      <w:r w:rsidR="004F5FC4">
        <w:rPr>
          <w:rFonts w:cs="Times New Roman"/>
          <w:lang w:val="lt-LT"/>
        </w:rPr>
        <w:t> </w:t>
      </w:r>
      <w:r w:rsidRPr="0024497D">
        <w:rPr>
          <w:rFonts w:cs="Times New Roman"/>
          <w:lang w:val="lt-LT"/>
        </w:rPr>
        <w:t>lentelėje.</w:t>
      </w:r>
    </w:p>
    <w:p w14:paraId="3BE8AA8E" w14:textId="77777777" w:rsidR="006F1E9F" w:rsidRPr="0024497D" w:rsidRDefault="006F1E9F" w:rsidP="006F1E9F">
      <w:pPr>
        <w:rPr>
          <w:rFonts w:cs="Times New Roman"/>
          <w:lang w:val="lt-LT"/>
        </w:rPr>
        <w:sectPr w:rsidR="006F1E9F" w:rsidRPr="0024497D" w:rsidSect="002C009E">
          <w:pgSz w:w="11906" w:h="16838"/>
          <w:pgMar w:top="851" w:right="567" w:bottom="1134" w:left="1701" w:header="567" w:footer="567" w:gutter="0"/>
          <w:cols w:space="1296"/>
          <w:titlePg/>
          <w:docGrid w:linePitch="360"/>
        </w:sectPr>
      </w:pPr>
    </w:p>
    <w:tbl>
      <w:tblPr>
        <w:tblStyle w:val="Lentelstinklelis"/>
        <w:tblpPr w:leftFromText="180" w:rightFromText="180" w:horzAnchor="margin" w:tblpY="570"/>
        <w:tblW w:w="14567" w:type="dxa"/>
        <w:tblLayout w:type="fixed"/>
        <w:tblLook w:val="04A0" w:firstRow="1" w:lastRow="0" w:firstColumn="1" w:lastColumn="0" w:noHBand="0" w:noVBand="1"/>
      </w:tblPr>
      <w:tblGrid>
        <w:gridCol w:w="1951"/>
        <w:gridCol w:w="2410"/>
        <w:gridCol w:w="2693"/>
        <w:gridCol w:w="2552"/>
        <w:gridCol w:w="2409"/>
        <w:gridCol w:w="2552"/>
      </w:tblGrid>
      <w:tr w:rsidR="00765992" w:rsidRPr="0024497D" w14:paraId="0FFC211A" w14:textId="77777777" w:rsidTr="00E8540B">
        <w:tc>
          <w:tcPr>
            <w:tcW w:w="1951" w:type="dxa"/>
            <w:vAlign w:val="center"/>
          </w:tcPr>
          <w:p w14:paraId="67E3CDB2" w14:textId="77777777" w:rsidR="00765992" w:rsidRPr="0024497D" w:rsidRDefault="00765992" w:rsidP="00E8540B">
            <w:pPr>
              <w:ind w:left="-108" w:right="-143" w:firstLine="0"/>
              <w:jc w:val="center"/>
              <w:rPr>
                <w:rFonts w:cs="Times New Roman"/>
                <w:b/>
                <w:sz w:val="19"/>
                <w:szCs w:val="19"/>
                <w:lang w:val="lt-LT"/>
              </w:rPr>
            </w:pPr>
          </w:p>
        </w:tc>
        <w:tc>
          <w:tcPr>
            <w:tcW w:w="2410" w:type="dxa"/>
            <w:vAlign w:val="center"/>
          </w:tcPr>
          <w:p w14:paraId="295703C7" w14:textId="77777777" w:rsidR="00765992" w:rsidRPr="0024497D" w:rsidRDefault="00765992" w:rsidP="00E8540B">
            <w:pPr>
              <w:ind w:left="-73" w:firstLine="0"/>
              <w:jc w:val="center"/>
              <w:rPr>
                <w:rFonts w:cs="Times New Roman"/>
                <w:b/>
                <w:sz w:val="19"/>
                <w:szCs w:val="19"/>
                <w:lang w:val="lt-LT"/>
              </w:rPr>
            </w:pPr>
            <w:r w:rsidRPr="0024497D">
              <w:rPr>
                <w:rFonts w:cs="Times New Roman"/>
                <w:b/>
                <w:sz w:val="19"/>
                <w:szCs w:val="19"/>
                <w:lang w:val="lt-LT"/>
              </w:rPr>
              <w:t xml:space="preserve">Mažų kreditų teikimas – </w:t>
            </w:r>
            <w:r w:rsidR="00527BAF" w:rsidRPr="0024497D">
              <w:rPr>
                <w:rFonts w:cs="Times New Roman"/>
                <w:b/>
                <w:sz w:val="19"/>
                <w:szCs w:val="19"/>
                <w:lang w:val="lt-LT"/>
              </w:rPr>
              <w:t>I</w:t>
            </w:r>
            <w:r w:rsidR="002606B0" w:rsidRPr="0024497D">
              <w:rPr>
                <w:rFonts w:cs="Times New Roman"/>
                <w:b/>
                <w:sz w:val="19"/>
                <w:szCs w:val="19"/>
                <w:lang w:val="lt-LT"/>
              </w:rPr>
              <w:t> </w:t>
            </w:r>
            <w:r w:rsidRPr="0024497D">
              <w:rPr>
                <w:rFonts w:cs="Times New Roman"/>
                <w:b/>
                <w:sz w:val="19"/>
                <w:szCs w:val="19"/>
                <w:lang w:val="lt-LT"/>
              </w:rPr>
              <w:t>etapas</w:t>
            </w:r>
          </w:p>
        </w:tc>
        <w:tc>
          <w:tcPr>
            <w:tcW w:w="2693" w:type="dxa"/>
            <w:vAlign w:val="center"/>
          </w:tcPr>
          <w:p w14:paraId="0A38A22B" w14:textId="77777777" w:rsidR="00765992" w:rsidRPr="0024497D" w:rsidRDefault="002970C1" w:rsidP="00E8540B">
            <w:pPr>
              <w:ind w:left="-74" w:right="-108" w:firstLine="0"/>
              <w:jc w:val="center"/>
              <w:rPr>
                <w:rFonts w:cs="Times New Roman"/>
                <w:b/>
                <w:sz w:val="19"/>
                <w:szCs w:val="19"/>
                <w:lang w:val="lt-LT"/>
              </w:rPr>
            </w:pPr>
            <w:r w:rsidRPr="0024497D">
              <w:rPr>
                <w:rFonts w:cs="Times New Roman"/>
                <w:b/>
                <w:sz w:val="19"/>
                <w:szCs w:val="19"/>
                <w:lang w:val="lt-LT"/>
              </w:rPr>
              <w:t>MK2</w:t>
            </w:r>
          </w:p>
        </w:tc>
        <w:tc>
          <w:tcPr>
            <w:tcW w:w="2552" w:type="dxa"/>
            <w:vAlign w:val="center"/>
          </w:tcPr>
          <w:p w14:paraId="39B1F9ED" w14:textId="77777777" w:rsidR="00765992" w:rsidRPr="0024497D" w:rsidRDefault="00353C12" w:rsidP="00E8540B">
            <w:pPr>
              <w:ind w:left="-108" w:right="-109" w:firstLine="0"/>
              <w:jc w:val="center"/>
              <w:rPr>
                <w:rFonts w:cs="Times New Roman"/>
                <w:b/>
                <w:sz w:val="19"/>
                <w:szCs w:val="19"/>
                <w:lang w:val="lt-LT"/>
              </w:rPr>
            </w:pPr>
            <w:r w:rsidRPr="0024497D">
              <w:rPr>
                <w:rFonts w:cs="Times New Roman"/>
                <w:b/>
                <w:sz w:val="19"/>
                <w:szCs w:val="19"/>
                <w:lang w:val="lt-LT"/>
              </w:rPr>
              <w:t>AKF</w:t>
            </w:r>
          </w:p>
        </w:tc>
        <w:tc>
          <w:tcPr>
            <w:tcW w:w="2409" w:type="dxa"/>
            <w:vAlign w:val="center"/>
          </w:tcPr>
          <w:p w14:paraId="7BCDDCAD" w14:textId="77777777" w:rsidR="00765992" w:rsidRPr="0024497D" w:rsidRDefault="00765992" w:rsidP="00E8540B">
            <w:pPr>
              <w:ind w:right="-108" w:hanging="107"/>
              <w:jc w:val="center"/>
              <w:rPr>
                <w:rFonts w:cs="Times New Roman"/>
                <w:b/>
                <w:sz w:val="19"/>
                <w:szCs w:val="19"/>
                <w:lang w:val="lt-LT"/>
              </w:rPr>
            </w:pPr>
            <w:r w:rsidRPr="0024497D">
              <w:rPr>
                <w:rFonts w:cs="Times New Roman"/>
                <w:b/>
                <w:sz w:val="19"/>
                <w:szCs w:val="19"/>
                <w:lang w:val="lt-LT"/>
              </w:rPr>
              <w:t>FRSP</w:t>
            </w:r>
          </w:p>
        </w:tc>
        <w:tc>
          <w:tcPr>
            <w:tcW w:w="2552" w:type="dxa"/>
            <w:vAlign w:val="center"/>
          </w:tcPr>
          <w:p w14:paraId="2397C20D" w14:textId="77777777" w:rsidR="00765992" w:rsidRPr="0024497D" w:rsidRDefault="00765992" w:rsidP="00E8540B">
            <w:pPr>
              <w:ind w:left="-108" w:firstLine="0"/>
              <w:jc w:val="center"/>
              <w:rPr>
                <w:rFonts w:cs="Times New Roman"/>
                <w:b/>
                <w:sz w:val="19"/>
                <w:szCs w:val="19"/>
                <w:lang w:val="lt-LT"/>
              </w:rPr>
            </w:pPr>
            <w:r w:rsidRPr="0024497D">
              <w:rPr>
                <w:rFonts w:cs="Times New Roman"/>
                <w:b/>
                <w:sz w:val="19"/>
                <w:szCs w:val="19"/>
                <w:lang w:val="lt-LT"/>
              </w:rPr>
              <w:t>V</w:t>
            </w:r>
            <w:r w:rsidR="00353C12" w:rsidRPr="0024497D">
              <w:rPr>
                <w:rFonts w:cs="Times New Roman"/>
                <w:b/>
                <w:sz w:val="19"/>
                <w:szCs w:val="19"/>
                <w:lang w:val="lt-LT"/>
              </w:rPr>
              <w:t>SF</w:t>
            </w:r>
          </w:p>
        </w:tc>
      </w:tr>
      <w:tr w:rsidR="001B187F" w:rsidRPr="0024497D" w14:paraId="40CAA9AB" w14:textId="77777777" w:rsidTr="00E8540B">
        <w:tc>
          <w:tcPr>
            <w:tcW w:w="1951" w:type="dxa"/>
            <w:vAlign w:val="center"/>
          </w:tcPr>
          <w:p w14:paraId="568E94A5" w14:textId="77777777" w:rsidR="001B187F" w:rsidRPr="0024497D" w:rsidRDefault="001B187F" w:rsidP="00E8540B">
            <w:pPr>
              <w:ind w:left="-108" w:right="-143" w:firstLine="0"/>
              <w:jc w:val="center"/>
              <w:rPr>
                <w:rFonts w:cs="Times New Roman"/>
                <w:b/>
                <w:sz w:val="19"/>
                <w:szCs w:val="19"/>
                <w:lang w:val="lt-LT"/>
              </w:rPr>
            </w:pPr>
            <w:r w:rsidRPr="0024497D">
              <w:rPr>
                <w:rFonts w:cs="Times New Roman"/>
                <w:b/>
                <w:sz w:val="19"/>
                <w:szCs w:val="19"/>
                <w:lang w:val="lt-LT"/>
              </w:rPr>
              <w:t xml:space="preserve">Skirta, mln. </w:t>
            </w:r>
            <w:r w:rsidR="006433C5" w:rsidRPr="0024497D">
              <w:rPr>
                <w:rFonts w:cs="Times New Roman"/>
                <w:b/>
                <w:sz w:val="19"/>
                <w:szCs w:val="19"/>
                <w:lang w:val="lt-LT"/>
              </w:rPr>
              <w:t>EUR</w:t>
            </w:r>
          </w:p>
        </w:tc>
        <w:tc>
          <w:tcPr>
            <w:tcW w:w="2410" w:type="dxa"/>
            <w:vAlign w:val="center"/>
          </w:tcPr>
          <w:p w14:paraId="36E9729B" w14:textId="77777777" w:rsidR="001B187F" w:rsidRPr="0024497D" w:rsidRDefault="006433C5" w:rsidP="00E8540B">
            <w:pPr>
              <w:ind w:left="-73" w:firstLine="0"/>
              <w:jc w:val="center"/>
              <w:rPr>
                <w:rFonts w:cs="Times New Roman"/>
                <w:color w:val="FF0000"/>
                <w:sz w:val="19"/>
                <w:szCs w:val="19"/>
                <w:lang w:val="lt-LT"/>
              </w:rPr>
            </w:pPr>
            <w:r w:rsidRPr="0024497D">
              <w:rPr>
                <w:rFonts w:cs="Times New Roman"/>
                <w:sz w:val="19"/>
                <w:szCs w:val="19"/>
                <w:lang w:val="lt-LT"/>
              </w:rPr>
              <w:t>4,83</w:t>
            </w:r>
          </w:p>
        </w:tc>
        <w:tc>
          <w:tcPr>
            <w:tcW w:w="2693" w:type="dxa"/>
            <w:vAlign w:val="center"/>
          </w:tcPr>
          <w:p w14:paraId="34DE7708" w14:textId="77777777" w:rsidR="001B187F" w:rsidRPr="0024497D" w:rsidRDefault="006433C5" w:rsidP="00E8540B">
            <w:pPr>
              <w:ind w:left="-74" w:right="-108" w:firstLine="0"/>
              <w:jc w:val="center"/>
              <w:rPr>
                <w:rFonts w:cs="Times New Roman"/>
                <w:sz w:val="19"/>
                <w:szCs w:val="19"/>
                <w:lang w:val="lt-LT"/>
              </w:rPr>
            </w:pPr>
            <w:r w:rsidRPr="0024497D">
              <w:rPr>
                <w:rFonts w:cs="Times New Roman"/>
                <w:sz w:val="19"/>
                <w:szCs w:val="19"/>
                <w:lang w:val="lt-LT"/>
              </w:rPr>
              <w:t>27,51</w:t>
            </w:r>
          </w:p>
        </w:tc>
        <w:tc>
          <w:tcPr>
            <w:tcW w:w="2552" w:type="dxa"/>
            <w:vAlign w:val="center"/>
          </w:tcPr>
          <w:p w14:paraId="558935C3" w14:textId="77777777" w:rsidR="001B187F" w:rsidRPr="0024497D" w:rsidRDefault="006D3BA4" w:rsidP="006D3BA4">
            <w:pPr>
              <w:ind w:left="-108" w:right="-109" w:firstLine="0"/>
              <w:jc w:val="center"/>
              <w:rPr>
                <w:rFonts w:cs="Times New Roman"/>
                <w:sz w:val="19"/>
                <w:szCs w:val="19"/>
                <w:lang w:val="lt-LT"/>
              </w:rPr>
            </w:pPr>
            <w:r w:rsidRPr="0024497D">
              <w:rPr>
                <w:rFonts w:cs="Times New Roman"/>
                <w:sz w:val="19"/>
                <w:szCs w:val="19"/>
                <w:lang w:val="lt-LT"/>
              </w:rPr>
              <w:t>5</w:t>
            </w:r>
            <w:r>
              <w:rPr>
                <w:rFonts w:cs="Times New Roman"/>
                <w:sz w:val="19"/>
                <w:szCs w:val="19"/>
                <w:lang w:val="lt-LT"/>
              </w:rPr>
              <w:t>4</w:t>
            </w:r>
            <w:r w:rsidR="006433C5" w:rsidRPr="0024497D">
              <w:rPr>
                <w:rFonts w:cs="Times New Roman"/>
                <w:sz w:val="19"/>
                <w:szCs w:val="19"/>
                <w:lang w:val="lt-LT"/>
              </w:rPr>
              <w:t>,</w:t>
            </w:r>
            <w:r>
              <w:rPr>
                <w:rFonts w:cs="Times New Roman"/>
                <w:sz w:val="19"/>
                <w:szCs w:val="19"/>
                <w:lang w:val="lt-LT"/>
              </w:rPr>
              <w:t>1</w:t>
            </w:r>
            <w:r w:rsidRPr="0024497D">
              <w:rPr>
                <w:rFonts w:cs="Times New Roman"/>
                <w:sz w:val="19"/>
                <w:szCs w:val="19"/>
                <w:lang w:val="lt-LT"/>
              </w:rPr>
              <w:t>6</w:t>
            </w:r>
          </w:p>
        </w:tc>
        <w:tc>
          <w:tcPr>
            <w:tcW w:w="2409" w:type="dxa"/>
            <w:vAlign w:val="center"/>
          </w:tcPr>
          <w:p w14:paraId="0BE05B1A" w14:textId="77777777" w:rsidR="001B187F" w:rsidRPr="0024497D" w:rsidRDefault="006433C5" w:rsidP="00E8540B">
            <w:pPr>
              <w:ind w:left="-108" w:right="-108" w:firstLine="0"/>
              <w:jc w:val="center"/>
              <w:rPr>
                <w:rFonts w:cs="Times New Roman"/>
                <w:color w:val="FF0000"/>
                <w:sz w:val="19"/>
                <w:szCs w:val="19"/>
                <w:lang w:val="lt-LT"/>
              </w:rPr>
            </w:pPr>
            <w:r w:rsidRPr="0024497D">
              <w:rPr>
                <w:rFonts w:cs="Times New Roman"/>
                <w:sz w:val="19"/>
                <w:szCs w:val="19"/>
                <w:lang w:val="lt-LT"/>
              </w:rPr>
              <w:t>110</w:t>
            </w:r>
          </w:p>
        </w:tc>
        <w:tc>
          <w:tcPr>
            <w:tcW w:w="2552" w:type="dxa"/>
            <w:vAlign w:val="center"/>
          </w:tcPr>
          <w:p w14:paraId="39139F15" w14:textId="77777777" w:rsidR="001B187F" w:rsidRPr="0024497D" w:rsidRDefault="006433C5" w:rsidP="00E8540B">
            <w:pPr>
              <w:ind w:left="-108" w:firstLine="0"/>
              <w:jc w:val="center"/>
              <w:rPr>
                <w:rFonts w:cs="Times New Roman"/>
                <w:color w:val="FF0000"/>
                <w:sz w:val="19"/>
                <w:szCs w:val="19"/>
                <w:lang w:val="lt-LT"/>
              </w:rPr>
            </w:pPr>
            <w:r w:rsidRPr="0024497D">
              <w:rPr>
                <w:rFonts w:cs="Times New Roman"/>
                <w:sz w:val="19"/>
                <w:szCs w:val="19"/>
                <w:lang w:val="lt-LT"/>
              </w:rPr>
              <w:t>14,48</w:t>
            </w:r>
          </w:p>
        </w:tc>
      </w:tr>
      <w:tr w:rsidR="00765992" w:rsidRPr="0024497D" w14:paraId="235093B4" w14:textId="77777777" w:rsidTr="00E8540B">
        <w:tc>
          <w:tcPr>
            <w:tcW w:w="1951" w:type="dxa"/>
            <w:vAlign w:val="center"/>
          </w:tcPr>
          <w:p w14:paraId="39DBD213" w14:textId="77777777" w:rsidR="00765992" w:rsidRPr="0024497D" w:rsidRDefault="00765992" w:rsidP="00E8540B">
            <w:pPr>
              <w:ind w:left="-108" w:right="68" w:firstLine="0"/>
              <w:jc w:val="center"/>
              <w:rPr>
                <w:rFonts w:cs="Times New Roman"/>
                <w:b/>
                <w:sz w:val="19"/>
                <w:szCs w:val="19"/>
                <w:lang w:val="lt-LT"/>
              </w:rPr>
            </w:pPr>
            <w:r w:rsidRPr="0024497D">
              <w:rPr>
                <w:rFonts w:cs="Times New Roman"/>
                <w:b/>
                <w:sz w:val="19"/>
                <w:szCs w:val="19"/>
                <w:lang w:val="lt-LT"/>
              </w:rPr>
              <w:t>Privačios investicijos</w:t>
            </w:r>
          </w:p>
        </w:tc>
        <w:tc>
          <w:tcPr>
            <w:tcW w:w="2410" w:type="dxa"/>
            <w:vAlign w:val="center"/>
          </w:tcPr>
          <w:p w14:paraId="4116EB49" w14:textId="77777777" w:rsidR="00765992" w:rsidRPr="0024497D" w:rsidRDefault="00765992" w:rsidP="00CB14F4">
            <w:pPr>
              <w:ind w:left="-108" w:right="-108" w:firstLine="0"/>
              <w:jc w:val="center"/>
              <w:rPr>
                <w:rFonts w:cs="Times New Roman"/>
                <w:sz w:val="19"/>
                <w:szCs w:val="19"/>
                <w:lang w:val="lt-LT"/>
              </w:rPr>
            </w:pPr>
            <w:r w:rsidRPr="0024497D">
              <w:rPr>
                <w:rFonts w:cs="Times New Roman"/>
                <w:sz w:val="19"/>
                <w:szCs w:val="19"/>
                <w:lang w:val="lt-LT"/>
              </w:rPr>
              <w:t>F</w:t>
            </w:r>
            <w:r w:rsidR="002311B5" w:rsidRPr="0024497D">
              <w:rPr>
                <w:rFonts w:cs="Times New Roman"/>
                <w:sz w:val="19"/>
                <w:szCs w:val="19"/>
                <w:lang w:val="lt-LT"/>
              </w:rPr>
              <w:t>T</w:t>
            </w:r>
            <w:r w:rsidRPr="0024497D">
              <w:rPr>
                <w:rFonts w:cs="Times New Roman"/>
                <w:sz w:val="19"/>
                <w:szCs w:val="19"/>
                <w:lang w:val="lt-LT"/>
              </w:rPr>
              <w:t xml:space="preserve"> turėjo pridėti nuosavų lėšų, </w:t>
            </w:r>
            <w:r w:rsidR="00984884" w:rsidRPr="0024497D">
              <w:rPr>
                <w:rFonts w:cs="Times New Roman"/>
                <w:sz w:val="19"/>
                <w:szCs w:val="19"/>
                <w:lang w:val="lt-LT"/>
              </w:rPr>
              <w:t xml:space="preserve">min. </w:t>
            </w:r>
            <w:r w:rsidRPr="0024497D">
              <w:rPr>
                <w:rFonts w:cs="Times New Roman"/>
                <w:sz w:val="19"/>
                <w:szCs w:val="19"/>
                <w:lang w:val="lt-LT"/>
              </w:rPr>
              <w:t>indėlis – 1</w:t>
            </w:r>
            <w:r w:rsidR="002606B0" w:rsidRPr="0024497D">
              <w:rPr>
                <w:rFonts w:cs="Times New Roman"/>
                <w:sz w:val="19"/>
                <w:szCs w:val="19"/>
                <w:lang w:val="lt-LT"/>
              </w:rPr>
              <w:t>6 </w:t>
            </w:r>
            <w:r w:rsidR="00D81DF5" w:rsidRPr="0024497D">
              <w:rPr>
                <w:rFonts w:cs="Times New Roman"/>
                <w:sz w:val="19"/>
                <w:szCs w:val="19"/>
                <w:lang w:val="lt-LT"/>
              </w:rPr>
              <w:t>proc. </w:t>
            </w:r>
            <w:r w:rsidRPr="0024497D">
              <w:rPr>
                <w:rFonts w:cs="Times New Roman"/>
                <w:sz w:val="19"/>
                <w:szCs w:val="19"/>
                <w:lang w:val="lt-LT"/>
              </w:rPr>
              <w:t xml:space="preserve">nuosavų lėšų, </w:t>
            </w:r>
            <w:r w:rsidR="00984884" w:rsidRPr="0024497D">
              <w:rPr>
                <w:rFonts w:cs="Times New Roman"/>
                <w:sz w:val="19"/>
                <w:szCs w:val="19"/>
                <w:lang w:val="lt-LT"/>
              </w:rPr>
              <w:t>maks. </w:t>
            </w:r>
            <w:r w:rsidRPr="0024497D">
              <w:rPr>
                <w:rFonts w:cs="Times New Roman"/>
                <w:sz w:val="19"/>
                <w:szCs w:val="19"/>
                <w:lang w:val="lt-LT"/>
              </w:rPr>
              <w:t>– 2</w:t>
            </w:r>
            <w:r w:rsidR="002606B0" w:rsidRPr="0024497D">
              <w:rPr>
                <w:rFonts w:cs="Times New Roman"/>
                <w:sz w:val="19"/>
                <w:szCs w:val="19"/>
                <w:lang w:val="lt-LT"/>
              </w:rPr>
              <w:t>5 proc.</w:t>
            </w:r>
          </w:p>
        </w:tc>
        <w:tc>
          <w:tcPr>
            <w:tcW w:w="2693" w:type="dxa"/>
            <w:vAlign w:val="center"/>
          </w:tcPr>
          <w:p w14:paraId="274D14D4" w14:textId="77777777"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nėra</w:t>
            </w:r>
          </w:p>
        </w:tc>
        <w:tc>
          <w:tcPr>
            <w:tcW w:w="2552" w:type="dxa"/>
            <w:vAlign w:val="center"/>
          </w:tcPr>
          <w:p w14:paraId="5324E387" w14:textId="77777777"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2</w:t>
            </w:r>
            <w:r w:rsidR="002606B0" w:rsidRPr="0024497D">
              <w:rPr>
                <w:rFonts w:cs="Times New Roman"/>
                <w:sz w:val="19"/>
                <w:szCs w:val="19"/>
                <w:lang w:val="lt-LT"/>
              </w:rPr>
              <w:t>5 </w:t>
            </w:r>
            <w:r w:rsidR="00D81DF5" w:rsidRPr="0024497D">
              <w:rPr>
                <w:rFonts w:cs="Times New Roman"/>
                <w:sz w:val="19"/>
                <w:szCs w:val="19"/>
                <w:lang w:val="lt-LT"/>
              </w:rPr>
              <w:t>proc. </w:t>
            </w:r>
            <w:r w:rsidRPr="0024497D">
              <w:rPr>
                <w:rFonts w:cs="Times New Roman"/>
                <w:sz w:val="19"/>
                <w:szCs w:val="19"/>
                <w:lang w:val="lt-LT"/>
              </w:rPr>
              <w:t>paskolos sumos</w:t>
            </w:r>
          </w:p>
        </w:tc>
        <w:tc>
          <w:tcPr>
            <w:tcW w:w="2409" w:type="dxa"/>
            <w:vAlign w:val="center"/>
          </w:tcPr>
          <w:p w14:paraId="49399C11"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5</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paskolos sumos</w:t>
            </w:r>
          </w:p>
        </w:tc>
        <w:tc>
          <w:tcPr>
            <w:tcW w:w="2552" w:type="dxa"/>
            <w:vAlign w:val="center"/>
          </w:tcPr>
          <w:p w14:paraId="422512D7"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1</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paskolos sumos</w:t>
            </w:r>
          </w:p>
        </w:tc>
      </w:tr>
      <w:tr w:rsidR="00765992" w:rsidRPr="0024497D" w14:paraId="0836C29C" w14:textId="77777777" w:rsidTr="00E8540B">
        <w:trPr>
          <w:trHeight w:val="70"/>
        </w:trPr>
        <w:tc>
          <w:tcPr>
            <w:tcW w:w="1951" w:type="dxa"/>
            <w:vAlign w:val="center"/>
          </w:tcPr>
          <w:p w14:paraId="653F32CF"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Finansavimo šaltinis</w:t>
            </w:r>
          </w:p>
        </w:tc>
        <w:tc>
          <w:tcPr>
            <w:tcW w:w="2410" w:type="dxa"/>
            <w:vAlign w:val="center"/>
          </w:tcPr>
          <w:p w14:paraId="448D27E9" w14:textId="77777777"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nacionalini</w:t>
            </w:r>
            <w:r w:rsidR="00C85969" w:rsidRPr="0024497D">
              <w:rPr>
                <w:rFonts w:cs="Times New Roman"/>
                <w:sz w:val="19"/>
                <w:szCs w:val="19"/>
                <w:lang w:val="lt-LT"/>
              </w:rPr>
              <w:t>o</w:t>
            </w:r>
            <w:r w:rsidRPr="0024497D">
              <w:rPr>
                <w:rFonts w:cs="Times New Roman"/>
                <w:sz w:val="19"/>
                <w:szCs w:val="19"/>
                <w:lang w:val="lt-LT"/>
              </w:rPr>
              <w:t xml:space="preserve"> biudžet</w:t>
            </w:r>
            <w:r w:rsidR="00C85969" w:rsidRPr="0024497D">
              <w:rPr>
                <w:rFonts w:cs="Times New Roman"/>
                <w:sz w:val="19"/>
                <w:szCs w:val="19"/>
                <w:lang w:val="lt-LT"/>
              </w:rPr>
              <w:t>o lėš</w:t>
            </w:r>
            <w:r w:rsidR="00B44D12" w:rsidRPr="0024497D">
              <w:rPr>
                <w:rFonts w:cs="Times New Roman"/>
                <w:sz w:val="19"/>
                <w:szCs w:val="19"/>
                <w:lang w:val="lt-LT"/>
              </w:rPr>
              <w:t>o</w:t>
            </w:r>
            <w:r w:rsidR="00C85969" w:rsidRPr="0024497D">
              <w:rPr>
                <w:rFonts w:cs="Times New Roman"/>
                <w:sz w:val="19"/>
                <w:szCs w:val="19"/>
                <w:lang w:val="lt-LT"/>
              </w:rPr>
              <w:t>s</w:t>
            </w:r>
          </w:p>
        </w:tc>
        <w:tc>
          <w:tcPr>
            <w:tcW w:w="2693" w:type="dxa"/>
            <w:vAlign w:val="center"/>
          </w:tcPr>
          <w:p w14:paraId="7640E105" w14:textId="77777777" w:rsidR="00765992" w:rsidRPr="0024497D" w:rsidRDefault="00765992" w:rsidP="00E8540B">
            <w:pPr>
              <w:ind w:left="-74" w:firstLine="0"/>
              <w:jc w:val="center"/>
              <w:rPr>
                <w:rFonts w:cs="Times New Roman"/>
                <w:sz w:val="19"/>
                <w:szCs w:val="19"/>
                <w:lang w:val="lt-LT"/>
              </w:rPr>
            </w:pPr>
            <w:r w:rsidRPr="0024497D">
              <w:rPr>
                <w:rFonts w:cs="Times New Roman"/>
                <w:sz w:val="19"/>
                <w:szCs w:val="19"/>
                <w:lang w:val="lt-LT"/>
              </w:rPr>
              <w:t>ES SF (INVEGOS fondo lėšos)</w:t>
            </w:r>
          </w:p>
        </w:tc>
        <w:tc>
          <w:tcPr>
            <w:tcW w:w="2552" w:type="dxa"/>
            <w:vAlign w:val="center"/>
          </w:tcPr>
          <w:p w14:paraId="320572AE" w14:textId="77777777"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ES SF (INVEGOS fondo lėšos)</w:t>
            </w:r>
          </w:p>
        </w:tc>
        <w:tc>
          <w:tcPr>
            <w:tcW w:w="2409" w:type="dxa"/>
            <w:vAlign w:val="center"/>
          </w:tcPr>
          <w:p w14:paraId="160D4C6A"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ES SF (INVEGOS fondo lėšos)</w:t>
            </w:r>
          </w:p>
        </w:tc>
        <w:tc>
          <w:tcPr>
            <w:tcW w:w="2552" w:type="dxa"/>
            <w:vAlign w:val="center"/>
          </w:tcPr>
          <w:p w14:paraId="173931C3"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ES SF (VSF lėšos)</w:t>
            </w:r>
          </w:p>
        </w:tc>
      </w:tr>
      <w:tr w:rsidR="00765992" w:rsidRPr="0024497D" w14:paraId="66BAE241" w14:textId="77777777" w:rsidTr="00E8540B">
        <w:tc>
          <w:tcPr>
            <w:tcW w:w="1951" w:type="dxa"/>
            <w:vAlign w:val="center"/>
          </w:tcPr>
          <w:p w14:paraId="37D49A10" w14:textId="77777777" w:rsidR="00765992" w:rsidRPr="0024497D" w:rsidRDefault="00765992" w:rsidP="00E8540B">
            <w:pPr>
              <w:ind w:left="-108" w:right="68" w:firstLine="0"/>
              <w:jc w:val="center"/>
              <w:rPr>
                <w:rFonts w:cs="Times New Roman"/>
                <w:b/>
                <w:sz w:val="19"/>
                <w:szCs w:val="19"/>
                <w:lang w:val="lt-LT"/>
              </w:rPr>
            </w:pPr>
            <w:r w:rsidRPr="0024497D">
              <w:rPr>
                <w:rFonts w:cs="Times New Roman"/>
                <w:b/>
                <w:sz w:val="19"/>
                <w:szCs w:val="19"/>
                <w:lang w:val="lt-LT"/>
              </w:rPr>
              <w:t>Finansavimo paskirtis</w:t>
            </w:r>
          </w:p>
        </w:tc>
        <w:tc>
          <w:tcPr>
            <w:tcW w:w="2410" w:type="dxa"/>
            <w:vAlign w:val="center"/>
          </w:tcPr>
          <w:p w14:paraId="722724E9" w14:textId="77777777" w:rsidR="00765992" w:rsidRPr="0024497D" w:rsidRDefault="00765992" w:rsidP="00E8540B">
            <w:pPr>
              <w:ind w:firstLine="0"/>
              <w:jc w:val="center"/>
              <w:rPr>
                <w:rFonts w:cs="Times New Roman"/>
                <w:sz w:val="19"/>
                <w:szCs w:val="19"/>
                <w:lang w:val="lt-LT"/>
              </w:rPr>
            </w:pPr>
            <w:r w:rsidRPr="0024497D">
              <w:rPr>
                <w:rFonts w:cs="Times New Roman"/>
                <w:sz w:val="19"/>
                <w:szCs w:val="19"/>
                <w:lang w:val="lt-LT"/>
              </w:rPr>
              <w:t>Investicijos ir apyvartinis kapitalas</w:t>
            </w:r>
          </w:p>
        </w:tc>
        <w:tc>
          <w:tcPr>
            <w:tcW w:w="2693" w:type="dxa"/>
            <w:vAlign w:val="center"/>
          </w:tcPr>
          <w:p w14:paraId="62BFFB53" w14:textId="77777777" w:rsidR="00765992" w:rsidRPr="0024497D" w:rsidRDefault="00765992" w:rsidP="00E8540B">
            <w:pPr>
              <w:ind w:left="-1" w:right="69" w:firstLine="0"/>
              <w:jc w:val="center"/>
              <w:rPr>
                <w:rFonts w:cs="Times New Roman"/>
                <w:sz w:val="19"/>
                <w:szCs w:val="19"/>
                <w:lang w:val="lt-LT"/>
              </w:rPr>
            </w:pPr>
            <w:r w:rsidRPr="0024497D">
              <w:rPr>
                <w:rFonts w:cs="Times New Roman"/>
                <w:sz w:val="19"/>
                <w:szCs w:val="19"/>
                <w:lang w:val="lt-LT"/>
              </w:rPr>
              <w:t>Investicijos ir apyvartinis kapitalas</w:t>
            </w:r>
          </w:p>
        </w:tc>
        <w:tc>
          <w:tcPr>
            <w:tcW w:w="2552" w:type="dxa"/>
            <w:vAlign w:val="center"/>
          </w:tcPr>
          <w:p w14:paraId="7A198294" w14:textId="77777777"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Investicijos ir apyvartinis kapitalas</w:t>
            </w:r>
          </w:p>
        </w:tc>
        <w:tc>
          <w:tcPr>
            <w:tcW w:w="2409" w:type="dxa"/>
            <w:vAlign w:val="center"/>
          </w:tcPr>
          <w:p w14:paraId="3FB36964"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Investicijos ir apyvartinis kapitalas</w:t>
            </w:r>
          </w:p>
        </w:tc>
        <w:tc>
          <w:tcPr>
            <w:tcW w:w="2552" w:type="dxa"/>
            <w:vAlign w:val="center"/>
          </w:tcPr>
          <w:p w14:paraId="60DF0475"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Investicijos ir apyvartinis kapitalas</w:t>
            </w:r>
          </w:p>
        </w:tc>
      </w:tr>
      <w:tr w:rsidR="00765992" w:rsidRPr="0024497D" w14:paraId="7EC173E6" w14:textId="77777777" w:rsidTr="00E8540B">
        <w:tc>
          <w:tcPr>
            <w:tcW w:w="1951" w:type="dxa"/>
            <w:vAlign w:val="center"/>
          </w:tcPr>
          <w:p w14:paraId="2A86CB14" w14:textId="77777777" w:rsidR="00765992" w:rsidRPr="0024497D" w:rsidRDefault="00765992" w:rsidP="00E8540B">
            <w:pPr>
              <w:ind w:left="-108" w:right="68" w:firstLine="0"/>
              <w:jc w:val="center"/>
              <w:rPr>
                <w:rFonts w:cs="Times New Roman"/>
                <w:b/>
                <w:sz w:val="19"/>
                <w:szCs w:val="19"/>
                <w:lang w:val="lt-LT"/>
              </w:rPr>
            </w:pPr>
            <w:r w:rsidRPr="0024497D">
              <w:rPr>
                <w:rFonts w:cs="Times New Roman"/>
                <w:b/>
                <w:sz w:val="19"/>
                <w:szCs w:val="19"/>
                <w:lang w:val="lt-LT"/>
              </w:rPr>
              <w:t>Maksimalus paskolos dydis</w:t>
            </w:r>
          </w:p>
        </w:tc>
        <w:tc>
          <w:tcPr>
            <w:tcW w:w="2410" w:type="dxa"/>
            <w:vAlign w:val="center"/>
          </w:tcPr>
          <w:p w14:paraId="10299496" w14:textId="2A965DF0" w:rsidR="00765992" w:rsidRPr="00A3650C" w:rsidRDefault="00765992" w:rsidP="0090721C">
            <w:pPr>
              <w:ind w:left="-73" w:firstLine="0"/>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50 684</w:t>
            </w:r>
            <w:r w:rsidR="0090721C" w:rsidRPr="0024497D">
              <w:rPr>
                <w:rFonts w:cs="Times New Roman"/>
                <w:sz w:val="19"/>
                <w:szCs w:val="19"/>
                <w:lang w:val="lt-LT"/>
              </w:rPr>
              <w:t> </w:t>
            </w:r>
            <w:r w:rsidR="0090721C">
              <w:rPr>
                <w:rFonts w:cs="Times New Roman"/>
                <w:sz w:val="19"/>
                <w:szCs w:val="19"/>
                <w:lang w:val="lt-LT"/>
              </w:rPr>
              <w:t>EUR</w:t>
            </w:r>
          </w:p>
        </w:tc>
        <w:tc>
          <w:tcPr>
            <w:tcW w:w="2693" w:type="dxa"/>
            <w:vAlign w:val="center"/>
          </w:tcPr>
          <w:p w14:paraId="2635FB90" w14:textId="381A8808" w:rsidR="00765992" w:rsidRPr="0024497D" w:rsidRDefault="00765992" w:rsidP="0090721C">
            <w:pPr>
              <w:ind w:left="-74" w:right="-108" w:firstLine="0"/>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101 367 EUR</w:t>
            </w:r>
          </w:p>
        </w:tc>
        <w:tc>
          <w:tcPr>
            <w:tcW w:w="2552" w:type="dxa"/>
            <w:shd w:val="clear" w:color="auto" w:fill="auto"/>
            <w:vAlign w:val="center"/>
          </w:tcPr>
          <w:p w14:paraId="00007837" w14:textId="266C91B6" w:rsidR="00765992" w:rsidRPr="0024497D" w:rsidRDefault="00765992" w:rsidP="0090721C">
            <w:pPr>
              <w:ind w:left="-1" w:right="68" w:firstLine="0"/>
              <w:jc w:val="center"/>
              <w:rPr>
                <w:rFonts w:cs="Times New Roman"/>
                <w:sz w:val="19"/>
                <w:szCs w:val="19"/>
                <w:lang w:val="lt-LT"/>
              </w:rPr>
            </w:pPr>
            <w:r w:rsidRPr="0024497D">
              <w:rPr>
                <w:rFonts w:cs="Times New Roman"/>
                <w:sz w:val="19"/>
                <w:szCs w:val="19"/>
                <w:lang w:val="lt-LT"/>
              </w:rPr>
              <w:t>Iki</w:t>
            </w:r>
            <w:r w:rsidR="00002843" w:rsidRPr="0024497D">
              <w:rPr>
                <w:rFonts w:cs="Times New Roman"/>
                <w:sz w:val="19"/>
                <w:szCs w:val="19"/>
                <w:lang w:val="lt-LT"/>
              </w:rPr>
              <w:t xml:space="preserve"> </w:t>
            </w:r>
            <w:r w:rsidR="0090721C">
              <w:rPr>
                <w:rFonts w:cs="Times New Roman"/>
                <w:sz w:val="19"/>
                <w:szCs w:val="19"/>
                <w:lang w:val="lt-LT"/>
              </w:rPr>
              <w:t>434,43 tūk</w:t>
            </w:r>
            <w:r w:rsidR="00BB1A2B">
              <w:rPr>
                <w:rFonts w:cs="Times New Roman"/>
                <w:sz w:val="19"/>
                <w:szCs w:val="19"/>
                <w:lang w:val="lt-LT"/>
              </w:rPr>
              <w:t>s</w:t>
            </w:r>
            <w:r w:rsidR="0090721C">
              <w:rPr>
                <w:rFonts w:cs="Times New Roman"/>
                <w:sz w:val="19"/>
                <w:szCs w:val="19"/>
                <w:lang w:val="lt-LT"/>
              </w:rPr>
              <w:t>t. EUR</w:t>
            </w:r>
            <w:r w:rsidRPr="0024497D">
              <w:rPr>
                <w:rFonts w:cs="Times New Roman"/>
                <w:sz w:val="19"/>
                <w:szCs w:val="19"/>
                <w:lang w:val="lt-LT"/>
              </w:rPr>
              <w:t xml:space="preserve"> </w:t>
            </w:r>
            <w:r w:rsidR="00984884" w:rsidRPr="0024497D">
              <w:rPr>
                <w:rFonts w:cs="Times New Roman"/>
                <w:sz w:val="19"/>
                <w:szCs w:val="19"/>
                <w:lang w:val="lt-LT"/>
              </w:rPr>
              <w:t>ir</w:t>
            </w:r>
            <w:r w:rsidRPr="0024497D">
              <w:rPr>
                <w:rFonts w:cs="Times New Roman"/>
                <w:sz w:val="19"/>
                <w:szCs w:val="19"/>
                <w:lang w:val="lt-LT"/>
              </w:rPr>
              <w:t xml:space="preserve"> ne mažiau kaip 2</w:t>
            </w:r>
            <w:r w:rsidR="002606B0" w:rsidRPr="0024497D">
              <w:rPr>
                <w:rFonts w:cs="Times New Roman"/>
                <w:sz w:val="19"/>
                <w:szCs w:val="19"/>
                <w:lang w:val="lt-LT"/>
              </w:rPr>
              <w:t>5 </w:t>
            </w:r>
            <w:r w:rsidR="00D81DF5" w:rsidRPr="0024497D">
              <w:rPr>
                <w:rFonts w:cs="Times New Roman"/>
                <w:sz w:val="19"/>
                <w:szCs w:val="19"/>
                <w:lang w:val="lt-LT"/>
              </w:rPr>
              <w:t>proc. </w:t>
            </w:r>
            <w:r w:rsidRPr="0024497D">
              <w:rPr>
                <w:rFonts w:cs="Times New Roman"/>
                <w:sz w:val="19"/>
                <w:szCs w:val="19"/>
                <w:lang w:val="lt-LT"/>
              </w:rPr>
              <w:t>banko nuosavų lėšų</w:t>
            </w:r>
          </w:p>
        </w:tc>
        <w:tc>
          <w:tcPr>
            <w:tcW w:w="2409" w:type="dxa"/>
            <w:vAlign w:val="center"/>
          </w:tcPr>
          <w:p w14:paraId="2D109299" w14:textId="50A62E20"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4,8</w:t>
            </w:r>
            <w:r w:rsidR="002606B0" w:rsidRPr="0024497D">
              <w:rPr>
                <w:rFonts w:cs="Times New Roman"/>
                <w:sz w:val="19"/>
                <w:szCs w:val="19"/>
                <w:lang w:val="lt-LT"/>
              </w:rPr>
              <w:t> </w:t>
            </w:r>
            <w:r w:rsidRPr="0024497D">
              <w:rPr>
                <w:rFonts w:cs="Times New Roman"/>
                <w:sz w:val="19"/>
                <w:szCs w:val="19"/>
                <w:lang w:val="lt-LT"/>
              </w:rPr>
              <w:t xml:space="preserve">mln. </w:t>
            </w:r>
            <w:r w:rsidR="0090721C">
              <w:rPr>
                <w:rFonts w:cs="Times New Roman"/>
                <w:sz w:val="19"/>
                <w:szCs w:val="19"/>
                <w:lang w:val="lt-LT"/>
              </w:rPr>
              <w:t>EUR</w:t>
            </w:r>
          </w:p>
          <w:p w14:paraId="6FD4CF66" w14:textId="77777777" w:rsidR="00765992" w:rsidRPr="0024497D" w:rsidRDefault="00765992" w:rsidP="00E8540B">
            <w:pPr>
              <w:ind w:firstLine="34"/>
              <w:jc w:val="center"/>
              <w:rPr>
                <w:rFonts w:cs="Times New Roman"/>
                <w:sz w:val="19"/>
                <w:szCs w:val="19"/>
                <w:lang w:val="lt-LT"/>
              </w:rPr>
            </w:pPr>
            <w:r w:rsidRPr="0024497D">
              <w:rPr>
                <w:rFonts w:cs="Times New Roman"/>
                <w:sz w:val="19"/>
                <w:szCs w:val="19"/>
                <w:lang w:val="lt-LT"/>
              </w:rPr>
              <w:t>(5</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ERPF lėšos ir 5</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banko lėšos)</w:t>
            </w:r>
          </w:p>
        </w:tc>
        <w:tc>
          <w:tcPr>
            <w:tcW w:w="2552" w:type="dxa"/>
            <w:vAlign w:val="center"/>
          </w:tcPr>
          <w:p w14:paraId="52255F2F" w14:textId="675E3702" w:rsidR="00765992" w:rsidRPr="0024497D" w:rsidRDefault="00765992" w:rsidP="000329FF">
            <w:pPr>
              <w:ind w:left="-108" w:firstLine="0"/>
              <w:jc w:val="center"/>
              <w:rPr>
                <w:rFonts w:cs="Times New Roman"/>
                <w:sz w:val="19"/>
                <w:szCs w:val="19"/>
                <w:lang w:val="lt-LT"/>
              </w:rPr>
            </w:pPr>
            <w:r w:rsidRPr="0024497D">
              <w:rPr>
                <w:rFonts w:cs="Times New Roman"/>
                <w:sz w:val="19"/>
                <w:szCs w:val="19"/>
                <w:lang w:val="lt-LT"/>
              </w:rPr>
              <w:t xml:space="preserve">Iki </w:t>
            </w:r>
            <w:r w:rsidR="0090721C">
              <w:rPr>
                <w:rFonts w:cs="Times New Roman"/>
                <w:sz w:val="19"/>
                <w:szCs w:val="19"/>
                <w:lang w:val="lt-LT"/>
              </w:rPr>
              <w:t>2</w:t>
            </w:r>
            <w:r w:rsidR="000329FF">
              <w:rPr>
                <w:rFonts w:cs="Times New Roman"/>
                <w:sz w:val="19"/>
                <w:szCs w:val="19"/>
                <w:lang w:val="lt-LT"/>
              </w:rPr>
              <w:t>4</w:t>
            </w:r>
            <w:r w:rsidR="0090721C">
              <w:rPr>
                <w:rFonts w:cs="Times New Roman"/>
                <w:sz w:val="19"/>
                <w:szCs w:val="19"/>
                <w:lang w:val="lt-LT"/>
              </w:rPr>
              <w:t>,9</w:t>
            </w:r>
            <w:r w:rsidR="0090721C" w:rsidRPr="0024497D">
              <w:rPr>
                <w:rFonts w:cs="Times New Roman"/>
                <w:sz w:val="19"/>
                <w:szCs w:val="19"/>
                <w:lang w:val="lt-LT"/>
              </w:rPr>
              <w:t> </w:t>
            </w:r>
            <w:r w:rsidRPr="0024497D">
              <w:rPr>
                <w:rFonts w:cs="Times New Roman"/>
                <w:sz w:val="19"/>
                <w:szCs w:val="19"/>
                <w:lang w:val="lt-LT"/>
              </w:rPr>
              <w:t xml:space="preserve">tūkst. </w:t>
            </w:r>
            <w:r w:rsidR="00B652A8">
              <w:rPr>
                <w:rFonts w:cs="Times New Roman"/>
                <w:sz w:val="19"/>
                <w:szCs w:val="19"/>
                <w:lang w:val="lt-LT"/>
              </w:rPr>
              <w:t>EUR</w:t>
            </w:r>
            <w:r w:rsidR="00B652A8" w:rsidRPr="0024497D">
              <w:rPr>
                <w:rFonts w:cs="Times New Roman"/>
                <w:sz w:val="19"/>
                <w:szCs w:val="19"/>
                <w:lang w:val="lt-LT"/>
              </w:rPr>
              <w:t xml:space="preserve"> </w:t>
            </w:r>
            <w:proofErr w:type="gramStart"/>
            <w:r w:rsidR="00B44D12" w:rsidRPr="0024497D">
              <w:rPr>
                <w:rFonts w:cs="Times New Roman"/>
                <w:sz w:val="19"/>
                <w:szCs w:val="19"/>
                <w:lang w:val="lt-LT"/>
              </w:rPr>
              <w:t>(</w:t>
            </w:r>
            <w:proofErr w:type="gramEnd"/>
            <w:r w:rsidR="00B44D12" w:rsidRPr="0024497D">
              <w:rPr>
                <w:rFonts w:cs="Times New Roman"/>
                <w:sz w:val="19"/>
                <w:szCs w:val="19"/>
                <w:lang w:val="lt-LT"/>
              </w:rPr>
              <w:t>iki 90 proc. ESF lėšos ir ne mažiau kaip 10 proc. KU nuosavų lėšų)</w:t>
            </w:r>
          </w:p>
        </w:tc>
      </w:tr>
      <w:tr w:rsidR="00765992" w:rsidRPr="0024497D" w14:paraId="5877831C" w14:textId="77777777" w:rsidTr="00E8540B">
        <w:tc>
          <w:tcPr>
            <w:tcW w:w="1951" w:type="dxa"/>
            <w:vAlign w:val="center"/>
          </w:tcPr>
          <w:p w14:paraId="5E8838FC" w14:textId="77777777" w:rsidR="00765992" w:rsidRPr="0024497D" w:rsidRDefault="00765992" w:rsidP="00E8540B">
            <w:pPr>
              <w:ind w:firstLine="0"/>
              <w:jc w:val="center"/>
              <w:rPr>
                <w:rFonts w:cs="Times New Roman"/>
                <w:b/>
                <w:sz w:val="19"/>
                <w:szCs w:val="19"/>
                <w:lang w:val="lt-LT"/>
              </w:rPr>
            </w:pPr>
            <w:r w:rsidRPr="0024497D">
              <w:rPr>
                <w:rFonts w:cs="Times New Roman"/>
                <w:b/>
                <w:sz w:val="19"/>
                <w:szCs w:val="19"/>
                <w:lang w:val="lt-LT"/>
              </w:rPr>
              <w:t>Rizikos pasidalijimas</w:t>
            </w:r>
          </w:p>
        </w:tc>
        <w:tc>
          <w:tcPr>
            <w:tcW w:w="2410" w:type="dxa"/>
            <w:vAlign w:val="center"/>
          </w:tcPr>
          <w:p w14:paraId="2AFF1442" w14:textId="77777777"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A3650C">
              <w:rPr>
                <w:rFonts w:cs="Times New Roman"/>
                <w:sz w:val="19"/>
                <w:szCs w:val="19"/>
                <w:lang w:val="lt-LT"/>
              </w:rPr>
              <w:t>FT rizika</w:t>
            </w:r>
          </w:p>
        </w:tc>
        <w:tc>
          <w:tcPr>
            <w:tcW w:w="2693" w:type="dxa"/>
            <w:vAlign w:val="center"/>
          </w:tcPr>
          <w:p w14:paraId="16B8F35B" w14:textId="77777777"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FT rizika</w:t>
            </w:r>
          </w:p>
        </w:tc>
        <w:tc>
          <w:tcPr>
            <w:tcW w:w="2552" w:type="dxa"/>
            <w:vAlign w:val="center"/>
          </w:tcPr>
          <w:p w14:paraId="505CB98F" w14:textId="77777777"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24497D">
              <w:rPr>
                <w:rFonts w:cs="Times New Roman"/>
                <w:sz w:val="19"/>
                <w:szCs w:val="19"/>
                <w:lang w:val="lt-LT"/>
              </w:rPr>
              <w:t>FT rizika</w:t>
            </w:r>
          </w:p>
        </w:tc>
        <w:tc>
          <w:tcPr>
            <w:tcW w:w="2409" w:type="dxa"/>
            <w:vAlign w:val="center"/>
          </w:tcPr>
          <w:p w14:paraId="10477214"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Rizikos pasidalijimas – 50:50</w:t>
            </w:r>
          </w:p>
        </w:tc>
        <w:tc>
          <w:tcPr>
            <w:tcW w:w="2552" w:type="dxa"/>
            <w:vAlign w:val="center"/>
          </w:tcPr>
          <w:p w14:paraId="1FF0158D"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10</w:t>
            </w:r>
            <w:r w:rsidR="002606B0" w:rsidRPr="0024497D">
              <w:rPr>
                <w:rFonts w:cs="Times New Roman"/>
                <w:sz w:val="19"/>
                <w:szCs w:val="19"/>
                <w:lang w:val="lt-LT"/>
              </w:rPr>
              <w:t>0 </w:t>
            </w:r>
            <w:r w:rsidR="00D81DF5" w:rsidRPr="0024497D">
              <w:rPr>
                <w:rFonts w:cs="Times New Roman"/>
                <w:sz w:val="19"/>
                <w:szCs w:val="19"/>
                <w:lang w:val="lt-LT"/>
              </w:rPr>
              <w:t>proc. </w:t>
            </w:r>
            <w:r w:rsidRPr="00A3650C">
              <w:rPr>
                <w:rFonts w:cs="Times New Roman"/>
                <w:sz w:val="19"/>
                <w:szCs w:val="19"/>
                <w:lang w:val="lt-LT"/>
              </w:rPr>
              <w:t>FT rizika</w:t>
            </w:r>
          </w:p>
        </w:tc>
      </w:tr>
      <w:tr w:rsidR="00765992" w:rsidRPr="0024497D" w14:paraId="7984FB52" w14:textId="77777777" w:rsidTr="00E8540B">
        <w:tc>
          <w:tcPr>
            <w:tcW w:w="1951" w:type="dxa"/>
            <w:vAlign w:val="center"/>
          </w:tcPr>
          <w:p w14:paraId="7BEDAE8C"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Galutiniai naudos gavėjai</w:t>
            </w:r>
          </w:p>
        </w:tc>
        <w:tc>
          <w:tcPr>
            <w:tcW w:w="2410" w:type="dxa"/>
            <w:vAlign w:val="center"/>
          </w:tcPr>
          <w:p w14:paraId="684E27D8" w14:textId="77777777" w:rsidR="00765992" w:rsidRPr="0024497D" w:rsidRDefault="00D81DF5" w:rsidP="00E8540B">
            <w:pPr>
              <w:ind w:left="-73"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693" w:type="dxa"/>
            <w:vAlign w:val="center"/>
          </w:tcPr>
          <w:p w14:paraId="195B7465" w14:textId="77777777" w:rsidR="00765992" w:rsidRPr="0024497D" w:rsidRDefault="00D81DF5" w:rsidP="00E8540B">
            <w:pPr>
              <w:ind w:left="-74" w:right="-108"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552" w:type="dxa"/>
            <w:vAlign w:val="center"/>
          </w:tcPr>
          <w:p w14:paraId="648D01E2" w14:textId="77777777" w:rsidR="00765992" w:rsidRPr="0024497D" w:rsidRDefault="00D81DF5" w:rsidP="00E8540B">
            <w:pPr>
              <w:ind w:left="-108" w:right="-109"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409" w:type="dxa"/>
            <w:vAlign w:val="center"/>
          </w:tcPr>
          <w:p w14:paraId="108E27FA" w14:textId="77777777" w:rsidR="00765992" w:rsidRPr="0024497D" w:rsidRDefault="00D81DF5" w:rsidP="00E8540B">
            <w:pPr>
              <w:ind w:right="-108" w:hanging="107"/>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w:t>
            </w:r>
          </w:p>
        </w:tc>
        <w:tc>
          <w:tcPr>
            <w:tcW w:w="2552" w:type="dxa"/>
            <w:vAlign w:val="center"/>
          </w:tcPr>
          <w:p w14:paraId="38A05260" w14:textId="77777777" w:rsidR="00765992" w:rsidRPr="0024497D" w:rsidRDefault="00D81DF5" w:rsidP="00E8540B">
            <w:pPr>
              <w:ind w:left="-108" w:firstLine="0"/>
              <w:jc w:val="center"/>
              <w:rPr>
                <w:rFonts w:cs="Times New Roman"/>
                <w:sz w:val="19"/>
                <w:szCs w:val="19"/>
                <w:lang w:val="lt-LT"/>
              </w:rPr>
            </w:pPr>
            <w:r w:rsidRPr="0024497D">
              <w:rPr>
                <w:rFonts w:cs="Times New Roman"/>
                <w:sz w:val="19"/>
                <w:szCs w:val="19"/>
                <w:lang w:val="lt-LT"/>
              </w:rPr>
              <w:t>SVV sub</w:t>
            </w:r>
            <w:r w:rsidR="00765992" w:rsidRPr="0024497D">
              <w:rPr>
                <w:rFonts w:cs="Times New Roman"/>
                <w:sz w:val="19"/>
                <w:szCs w:val="19"/>
                <w:lang w:val="lt-LT"/>
              </w:rPr>
              <w:t>jektai, veikiantys &lt;1</w:t>
            </w:r>
            <w:r w:rsidR="002606B0" w:rsidRPr="0024497D">
              <w:rPr>
                <w:rFonts w:cs="Times New Roman"/>
                <w:sz w:val="19"/>
                <w:szCs w:val="19"/>
                <w:lang w:val="lt-LT"/>
              </w:rPr>
              <w:t>2 </w:t>
            </w:r>
            <w:r w:rsidR="00765992" w:rsidRPr="0024497D">
              <w:rPr>
                <w:rFonts w:cs="Times New Roman"/>
                <w:sz w:val="19"/>
                <w:szCs w:val="19"/>
                <w:lang w:val="lt-LT"/>
              </w:rPr>
              <w:t>mėn.</w:t>
            </w:r>
          </w:p>
        </w:tc>
      </w:tr>
      <w:tr w:rsidR="00765992" w:rsidRPr="0024497D" w14:paraId="0F8AE44A" w14:textId="77777777" w:rsidTr="00E8540B">
        <w:tc>
          <w:tcPr>
            <w:tcW w:w="1951" w:type="dxa"/>
            <w:vAlign w:val="center"/>
          </w:tcPr>
          <w:p w14:paraId="7DAA7FCE"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Paskolos valiuta</w:t>
            </w:r>
          </w:p>
        </w:tc>
        <w:tc>
          <w:tcPr>
            <w:tcW w:w="2410" w:type="dxa"/>
            <w:vAlign w:val="center"/>
          </w:tcPr>
          <w:p w14:paraId="10F60E54" w14:textId="77777777"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LTL</w:t>
            </w:r>
          </w:p>
        </w:tc>
        <w:tc>
          <w:tcPr>
            <w:tcW w:w="2693" w:type="dxa"/>
            <w:vAlign w:val="center"/>
          </w:tcPr>
          <w:p w14:paraId="4A90762B" w14:textId="77777777"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LTL</w:t>
            </w:r>
          </w:p>
        </w:tc>
        <w:tc>
          <w:tcPr>
            <w:tcW w:w="2552" w:type="dxa"/>
            <w:vAlign w:val="center"/>
          </w:tcPr>
          <w:p w14:paraId="23123EAB" w14:textId="77777777"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LTL ir EUR</w:t>
            </w:r>
          </w:p>
        </w:tc>
        <w:tc>
          <w:tcPr>
            <w:tcW w:w="2409" w:type="dxa"/>
            <w:vAlign w:val="center"/>
          </w:tcPr>
          <w:p w14:paraId="0DFAE0F1"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LTL ir EUR</w:t>
            </w:r>
          </w:p>
        </w:tc>
        <w:tc>
          <w:tcPr>
            <w:tcW w:w="2552" w:type="dxa"/>
            <w:vAlign w:val="center"/>
          </w:tcPr>
          <w:p w14:paraId="6C944794"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LTL</w:t>
            </w:r>
          </w:p>
        </w:tc>
      </w:tr>
      <w:tr w:rsidR="00765992" w:rsidRPr="0024497D" w14:paraId="455C5313" w14:textId="77777777" w:rsidTr="00E8540B">
        <w:tc>
          <w:tcPr>
            <w:tcW w:w="1951" w:type="dxa"/>
            <w:vAlign w:val="center"/>
          </w:tcPr>
          <w:p w14:paraId="5E64B788"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Palūkanų norma</w:t>
            </w:r>
          </w:p>
        </w:tc>
        <w:tc>
          <w:tcPr>
            <w:tcW w:w="2410" w:type="dxa"/>
            <w:vAlign w:val="center"/>
          </w:tcPr>
          <w:p w14:paraId="58E1D5A4" w14:textId="77777777" w:rsidR="00765992" w:rsidRPr="0024497D" w:rsidRDefault="00765992" w:rsidP="00E8540B">
            <w:pPr>
              <w:ind w:firstLine="0"/>
              <w:jc w:val="center"/>
              <w:rPr>
                <w:rFonts w:cs="Times New Roman"/>
                <w:sz w:val="19"/>
                <w:szCs w:val="19"/>
                <w:lang w:val="lt-LT"/>
              </w:rPr>
            </w:pPr>
            <w:r w:rsidRPr="0024497D">
              <w:rPr>
                <w:rFonts w:cs="Times New Roman"/>
                <w:sz w:val="19"/>
                <w:szCs w:val="19"/>
                <w:lang w:val="lt-LT"/>
              </w:rPr>
              <w:t>Maksimali banko marža &lt;3,</w:t>
            </w:r>
            <w:r w:rsidR="002606B0" w:rsidRPr="0024497D">
              <w:rPr>
                <w:rFonts w:cs="Times New Roman"/>
                <w:sz w:val="19"/>
                <w:szCs w:val="19"/>
                <w:lang w:val="lt-LT"/>
              </w:rPr>
              <w:t>1 proc.</w:t>
            </w:r>
            <w:r w:rsidRPr="0024497D">
              <w:rPr>
                <w:rFonts w:cs="Times New Roman"/>
                <w:sz w:val="19"/>
                <w:szCs w:val="19"/>
                <w:lang w:val="lt-LT"/>
              </w:rPr>
              <w:t xml:space="preserve">, kintama palūkanų dalis – </w:t>
            </w:r>
            <w:r w:rsidR="002606B0" w:rsidRPr="0024497D">
              <w:rPr>
                <w:rFonts w:cs="Times New Roman"/>
                <w:sz w:val="19"/>
                <w:szCs w:val="19"/>
                <w:lang w:val="lt-LT"/>
              </w:rPr>
              <w:t>6 </w:t>
            </w:r>
            <w:r w:rsidRPr="0024497D">
              <w:rPr>
                <w:rFonts w:cs="Times New Roman"/>
                <w:sz w:val="19"/>
                <w:szCs w:val="19"/>
                <w:lang w:val="lt-LT"/>
              </w:rPr>
              <w:t>mėn. VILIBOR – 0,</w:t>
            </w:r>
            <w:r w:rsidR="002606B0" w:rsidRPr="0024497D">
              <w:rPr>
                <w:rFonts w:cs="Times New Roman"/>
                <w:sz w:val="19"/>
                <w:szCs w:val="19"/>
                <w:lang w:val="lt-LT"/>
              </w:rPr>
              <w:t>5 proc.</w:t>
            </w:r>
            <w:r w:rsidRPr="0024497D">
              <w:rPr>
                <w:rFonts w:cs="Times New Roman"/>
                <w:sz w:val="19"/>
                <w:szCs w:val="19"/>
                <w:lang w:val="lt-LT"/>
              </w:rPr>
              <w:t>, bet ne daugiau kaip 5,</w:t>
            </w:r>
            <w:r w:rsidR="002606B0" w:rsidRPr="0024497D">
              <w:rPr>
                <w:rFonts w:cs="Times New Roman"/>
                <w:sz w:val="19"/>
                <w:szCs w:val="19"/>
                <w:lang w:val="lt-LT"/>
              </w:rPr>
              <w:t>5 proc.</w:t>
            </w:r>
          </w:p>
        </w:tc>
        <w:tc>
          <w:tcPr>
            <w:tcW w:w="2693" w:type="dxa"/>
            <w:vAlign w:val="center"/>
          </w:tcPr>
          <w:p w14:paraId="6ACDCA5E" w14:textId="77777777" w:rsidR="00765992" w:rsidRPr="0024497D" w:rsidRDefault="00765992" w:rsidP="00E8540B">
            <w:pPr>
              <w:ind w:left="-74" w:right="34" w:firstLine="0"/>
              <w:jc w:val="center"/>
              <w:rPr>
                <w:rFonts w:cs="Times New Roman"/>
                <w:sz w:val="19"/>
                <w:szCs w:val="19"/>
                <w:lang w:val="lt-LT"/>
              </w:rPr>
            </w:pPr>
            <w:r w:rsidRPr="0024497D">
              <w:rPr>
                <w:rFonts w:cs="Times New Roman"/>
                <w:sz w:val="19"/>
                <w:szCs w:val="19"/>
                <w:lang w:val="lt-LT"/>
              </w:rPr>
              <w:t>Maksimali banko marža &lt;2,</w:t>
            </w:r>
            <w:r w:rsidR="002606B0" w:rsidRPr="0024497D">
              <w:rPr>
                <w:rFonts w:cs="Times New Roman"/>
                <w:sz w:val="19"/>
                <w:szCs w:val="19"/>
                <w:lang w:val="lt-LT"/>
              </w:rPr>
              <w:t>2 proc.</w:t>
            </w:r>
            <w:r w:rsidRPr="0024497D">
              <w:rPr>
                <w:rFonts w:cs="Times New Roman"/>
                <w:sz w:val="19"/>
                <w:szCs w:val="19"/>
                <w:lang w:val="lt-LT"/>
              </w:rPr>
              <w:t>, kintama pal</w:t>
            </w:r>
            <w:r w:rsidRPr="00A3650C">
              <w:rPr>
                <w:rFonts w:cs="Times New Roman"/>
                <w:sz w:val="19"/>
                <w:szCs w:val="19"/>
                <w:lang w:val="lt-LT"/>
              </w:rPr>
              <w:t xml:space="preserve">ūkanų dalis – </w:t>
            </w:r>
            <w:r w:rsidR="002606B0" w:rsidRPr="00A3650C">
              <w:rPr>
                <w:rFonts w:cs="Times New Roman"/>
                <w:sz w:val="19"/>
                <w:szCs w:val="19"/>
                <w:lang w:val="lt-LT"/>
              </w:rPr>
              <w:t>3 </w:t>
            </w:r>
            <w:r w:rsidRPr="00A3650C">
              <w:rPr>
                <w:rFonts w:cs="Times New Roman"/>
                <w:sz w:val="19"/>
                <w:szCs w:val="19"/>
                <w:lang w:val="lt-LT"/>
              </w:rPr>
              <w:t xml:space="preserve">mėn. </w:t>
            </w:r>
            <w:r w:rsidR="00C85969" w:rsidRPr="00A3650C">
              <w:rPr>
                <w:rFonts w:cs="Times New Roman"/>
                <w:sz w:val="19"/>
                <w:szCs w:val="19"/>
                <w:lang w:val="lt-LT"/>
              </w:rPr>
              <w:t>VI</w:t>
            </w:r>
            <w:r w:rsidR="00C85969" w:rsidRPr="0024497D">
              <w:rPr>
                <w:rFonts w:cs="Times New Roman"/>
                <w:sz w:val="19"/>
                <w:szCs w:val="19"/>
                <w:lang w:val="lt-LT"/>
              </w:rPr>
              <w:t>LIBOR</w:t>
            </w:r>
            <w:r w:rsidRPr="0024497D">
              <w:rPr>
                <w:rFonts w:cs="Times New Roman"/>
                <w:sz w:val="19"/>
                <w:szCs w:val="19"/>
                <w:lang w:val="lt-LT"/>
              </w:rPr>
              <w:t>–</w:t>
            </w:r>
            <w:r w:rsidR="002606B0" w:rsidRPr="0024497D">
              <w:rPr>
                <w:rFonts w:cs="Times New Roman"/>
                <w:sz w:val="19"/>
                <w:szCs w:val="19"/>
                <w:lang w:val="lt-LT"/>
              </w:rPr>
              <w:t>1 </w:t>
            </w:r>
            <w:r w:rsidR="00D81DF5" w:rsidRPr="0024497D">
              <w:rPr>
                <w:rFonts w:cs="Times New Roman"/>
                <w:sz w:val="19"/>
                <w:szCs w:val="19"/>
                <w:lang w:val="lt-LT"/>
              </w:rPr>
              <w:t>proc. </w:t>
            </w:r>
            <w:r w:rsidRPr="0024497D">
              <w:rPr>
                <w:rFonts w:cs="Times New Roman"/>
                <w:sz w:val="19"/>
                <w:szCs w:val="19"/>
                <w:lang w:val="lt-LT"/>
              </w:rPr>
              <w:t>arba–</w:t>
            </w:r>
            <w:r w:rsidR="002606B0" w:rsidRPr="0024497D">
              <w:rPr>
                <w:rFonts w:cs="Times New Roman"/>
                <w:sz w:val="19"/>
                <w:szCs w:val="19"/>
                <w:lang w:val="lt-LT"/>
              </w:rPr>
              <w:t>2 </w:t>
            </w:r>
            <w:r w:rsidR="00D81DF5" w:rsidRPr="0024497D">
              <w:rPr>
                <w:rFonts w:cs="Times New Roman"/>
                <w:sz w:val="19"/>
                <w:szCs w:val="19"/>
                <w:lang w:val="lt-LT"/>
              </w:rPr>
              <w:t>proc. </w:t>
            </w:r>
            <w:r w:rsidRPr="0024497D">
              <w:rPr>
                <w:rFonts w:cs="Times New Roman"/>
                <w:sz w:val="19"/>
                <w:szCs w:val="19"/>
                <w:lang w:val="lt-LT"/>
              </w:rPr>
              <w:t>nustatytiems regionams</w:t>
            </w:r>
          </w:p>
        </w:tc>
        <w:tc>
          <w:tcPr>
            <w:tcW w:w="2552" w:type="dxa"/>
            <w:vAlign w:val="center"/>
          </w:tcPr>
          <w:p w14:paraId="73D97786" w14:textId="77777777" w:rsidR="00765992" w:rsidRPr="00A3650C" w:rsidRDefault="00765992" w:rsidP="00E8540B">
            <w:pPr>
              <w:ind w:left="34" w:right="-108" w:firstLine="0"/>
              <w:jc w:val="center"/>
              <w:rPr>
                <w:rFonts w:cs="Times New Roman"/>
                <w:sz w:val="19"/>
                <w:szCs w:val="19"/>
                <w:lang w:val="lt-LT"/>
              </w:rPr>
            </w:pPr>
            <w:r w:rsidRPr="0024497D">
              <w:rPr>
                <w:rFonts w:cs="Times New Roman"/>
                <w:sz w:val="19"/>
                <w:szCs w:val="19"/>
                <w:lang w:val="lt-LT"/>
              </w:rPr>
              <w:t>Maksimali banko mar</w:t>
            </w:r>
            <w:r w:rsidRPr="00A3650C">
              <w:rPr>
                <w:rFonts w:cs="Times New Roman"/>
                <w:sz w:val="19"/>
                <w:szCs w:val="19"/>
                <w:lang w:val="lt-LT"/>
              </w:rPr>
              <w:t>ža &lt;</w:t>
            </w:r>
            <w:r w:rsidR="002606B0" w:rsidRPr="00A3650C">
              <w:rPr>
                <w:rFonts w:cs="Times New Roman"/>
                <w:sz w:val="19"/>
                <w:szCs w:val="19"/>
                <w:lang w:val="lt-LT"/>
              </w:rPr>
              <w:t>3 proc.</w:t>
            </w:r>
            <w:r w:rsidRPr="0024497D">
              <w:rPr>
                <w:rFonts w:cs="Times New Roman"/>
                <w:sz w:val="19"/>
                <w:szCs w:val="19"/>
                <w:lang w:val="lt-LT"/>
              </w:rPr>
              <w:t xml:space="preserve">, kintama palūkanų dalis – </w:t>
            </w:r>
            <w:r w:rsidR="002606B0" w:rsidRPr="0024497D">
              <w:rPr>
                <w:rFonts w:cs="Times New Roman"/>
                <w:sz w:val="19"/>
                <w:szCs w:val="19"/>
                <w:lang w:val="lt-LT"/>
              </w:rPr>
              <w:t>3 </w:t>
            </w:r>
            <w:r w:rsidRPr="0024497D">
              <w:rPr>
                <w:rFonts w:cs="Times New Roman"/>
                <w:sz w:val="19"/>
                <w:szCs w:val="19"/>
                <w:lang w:val="lt-LT"/>
              </w:rPr>
              <w:t>mėn. VILIBOR/EURIBOR+0,</w:t>
            </w:r>
            <w:r w:rsidR="002606B0" w:rsidRPr="0024497D">
              <w:rPr>
                <w:rFonts w:cs="Times New Roman"/>
                <w:sz w:val="19"/>
                <w:szCs w:val="19"/>
                <w:lang w:val="lt-LT"/>
              </w:rPr>
              <w:t>1 proc.</w:t>
            </w:r>
          </w:p>
        </w:tc>
        <w:tc>
          <w:tcPr>
            <w:tcW w:w="2409" w:type="dxa"/>
            <w:vAlign w:val="center"/>
          </w:tcPr>
          <w:p w14:paraId="78CB47C9"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Rinkos palūkanų norma</w:t>
            </w:r>
          </w:p>
        </w:tc>
        <w:tc>
          <w:tcPr>
            <w:tcW w:w="2552" w:type="dxa"/>
            <w:vAlign w:val="center"/>
          </w:tcPr>
          <w:p w14:paraId="298DF0D1" w14:textId="77777777" w:rsidR="00765992" w:rsidRPr="0024497D" w:rsidRDefault="00765992" w:rsidP="00E8540B">
            <w:pPr>
              <w:ind w:left="34" w:firstLine="0"/>
              <w:jc w:val="center"/>
              <w:rPr>
                <w:rFonts w:cs="Times New Roman"/>
                <w:sz w:val="19"/>
                <w:szCs w:val="19"/>
                <w:lang w:val="lt-LT"/>
              </w:rPr>
            </w:pPr>
            <w:r w:rsidRPr="0024497D">
              <w:rPr>
                <w:rFonts w:cs="Times New Roman"/>
                <w:sz w:val="19"/>
                <w:szCs w:val="19"/>
                <w:lang w:val="lt-LT"/>
              </w:rPr>
              <w:t>Maksimali KU</w:t>
            </w:r>
            <w:r w:rsidR="00C55D98" w:rsidRPr="0024497D">
              <w:rPr>
                <w:rFonts w:cs="Times New Roman"/>
                <w:sz w:val="19"/>
                <w:szCs w:val="19"/>
                <w:lang w:val="lt-LT"/>
              </w:rPr>
              <w:t xml:space="preserve"> </w:t>
            </w:r>
            <w:r w:rsidRPr="0024497D">
              <w:rPr>
                <w:rFonts w:cs="Times New Roman"/>
                <w:sz w:val="19"/>
                <w:szCs w:val="19"/>
                <w:lang w:val="lt-LT"/>
              </w:rPr>
              <w:t>marža &lt;3,4</w:t>
            </w:r>
            <w:r w:rsidR="00DA5965" w:rsidRPr="0024497D">
              <w:rPr>
                <w:rFonts w:cs="Times New Roman"/>
                <w:sz w:val="19"/>
                <w:szCs w:val="19"/>
                <w:lang w:val="lt-LT"/>
              </w:rPr>
              <w:t>9 </w:t>
            </w:r>
            <w:r w:rsidR="002606B0" w:rsidRPr="0024497D">
              <w:rPr>
                <w:rFonts w:cs="Times New Roman"/>
                <w:sz w:val="19"/>
                <w:szCs w:val="19"/>
                <w:lang w:val="lt-LT"/>
              </w:rPr>
              <w:t>proc.</w:t>
            </w:r>
            <w:r w:rsidRPr="0024497D">
              <w:rPr>
                <w:rFonts w:cs="Times New Roman"/>
                <w:sz w:val="19"/>
                <w:szCs w:val="19"/>
                <w:lang w:val="lt-LT"/>
              </w:rPr>
              <w:t>, kintama pal</w:t>
            </w:r>
            <w:r w:rsidRPr="00A3650C">
              <w:rPr>
                <w:rFonts w:cs="Times New Roman"/>
                <w:sz w:val="19"/>
                <w:szCs w:val="19"/>
                <w:lang w:val="lt-LT"/>
              </w:rPr>
              <w:t xml:space="preserve">ūkanų dalis – </w:t>
            </w:r>
            <w:r w:rsidR="002606B0" w:rsidRPr="00A3650C">
              <w:rPr>
                <w:rFonts w:cs="Times New Roman"/>
                <w:sz w:val="19"/>
                <w:szCs w:val="19"/>
                <w:lang w:val="lt-LT"/>
              </w:rPr>
              <w:t>3 </w:t>
            </w:r>
            <w:r w:rsidRPr="00A3650C">
              <w:rPr>
                <w:rFonts w:cs="Times New Roman"/>
                <w:sz w:val="19"/>
                <w:szCs w:val="19"/>
                <w:lang w:val="lt-LT"/>
              </w:rPr>
              <w:t>mėn. VILIBOR+0,</w:t>
            </w:r>
            <w:r w:rsidR="002606B0" w:rsidRPr="00A3650C">
              <w:rPr>
                <w:rFonts w:cs="Times New Roman"/>
                <w:sz w:val="19"/>
                <w:szCs w:val="19"/>
                <w:lang w:val="lt-LT"/>
              </w:rPr>
              <w:t>1 </w:t>
            </w:r>
            <w:r w:rsidRPr="0024497D">
              <w:rPr>
                <w:rFonts w:cs="Times New Roman"/>
                <w:sz w:val="19"/>
                <w:szCs w:val="19"/>
                <w:lang w:val="lt-LT"/>
              </w:rPr>
              <w:t>proc, bet ne mažiau kaip 5,4</w:t>
            </w:r>
            <w:r w:rsidR="00DA5965" w:rsidRPr="0024497D">
              <w:rPr>
                <w:rFonts w:cs="Times New Roman"/>
                <w:sz w:val="19"/>
                <w:szCs w:val="19"/>
                <w:lang w:val="lt-LT"/>
              </w:rPr>
              <w:t>9 </w:t>
            </w:r>
            <w:r w:rsidRPr="0024497D">
              <w:rPr>
                <w:rFonts w:cs="Times New Roman"/>
                <w:sz w:val="19"/>
                <w:szCs w:val="19"/>
                <w:lang w:val="lt-LT"/>
              </w:rPr>
              <w:t xml:space="preserve">ir ne daugiau kaip </w:t>
            </w:r>
            <w:r w:rsidR="00DA5965" w:rsidRPr="0024497D">
              <w:rPr>
                <w:rFonts w:cs="Times New Roman"/>
                <w:sz w:val="19"/>
                <w:szCs w:val="19"/>
                <w:lang w:val="lt-LT"/>
              </w:rPr>
              <w:t>9</w:t>
            </w:r>
            <w:r w:rsidRPr="0024497D">
              <w:rPr>
                <w:rFonts w:cs="Times New Roman"/>
                <w:sz w:val="19"/>
                <w:szCs w:val="19"/>
                <w:lang w:val="lt-LT"/>
              </w:rPr>
              <w:t>,4</w:t>
            </w:r>
            <w:r w:rsidR="00DA5965" w:rsidRPr="0024497D">
              <w:rPr>
                <w:rFonts w:cs="Times New Roman"/>
                <w:sz w:val="19"/>
                <w:szCs w:val="19"/>
                <w:lang w:val="lt-LT"/>
              </w:rPr>
              <w:t>9 </w:t>
            </w:r>
            <w:r w:rsidR="002606B0" w:rsidRPr="0024497D">
              <w:rPr>
                <w:rFonts w:cs="Times New Roman"/>
                <w:sz w:val="19"/>
                <w:szCs w:val="19"/>
                <w:lang w:val="lt-LT"/>
              </w:rPr>
              <w:t>proc.</w:t>
            </w:r>
          </w:p>
        </w:tc>
      </w:tr>
      <w:tr w:rsidR="00765992" w:rsidRPr="0024497D" w14:paraId="423F03A7" w14:textId="77777777" w:rsidTr="00E8540B">
        <w:trPr>
          <w:trHeight w:val="199"/>
        </w:trPr>
        <w:tc>
          <w:tcPr>
            <w:tcW w:w="1951" w:type="dxa"/>
            <w:vAlign w:val="center"/>
          </w:tcPr>
          <w:p w14:paraId="01EBCEE2"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Valstybės pagalba</w:t>
            </w:r>
          </w:p>
        </w:tc>
        <w:tc>
          <w:tcPr>
            <w:tcW w:w="2410" w:type="dxa"/>
            <w:vAlign w:val="center"/>
          </w:tcPr>
          <w:p w14:paraId="4E6C5272" w14:textId="77777777" w:rsidR="00765992" w:rsidRPr="0024497D" w:rsidRDefault="00765992" w:rsidP="00E8540B">
            <w:pPr>
              <w:ind w:left="-73"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c>
          <w:tcPr>
            <w:tcW w:w="2693" w:type="dxa"/>
            <w:vAlign w:val="center"/>
          </w:tcPr>
          <w:p w14:paraId="2CA3CEE9" w14:textId="77777777" w:rsidR="00765992" w:rsidRPr="0024497D" w:rsidRDefault="00765992" w:rsidP="00E8540B">
            <w:pPr>
              <w:ind w:left="-74" w:right="-108"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c>
          <w:tcPr>
            <w:tcW w:w="2552" w:type="dxa"/>
            <w:vAlign w:val="center"/>
          </w:tcPr>
          <w:p w14:paraId="234595EA" w14:textId="77777777" w:rsidR="00765992" w:rsidRPr="0024497D" w:rsidRDefault="00765992" w:rsidP="00E8540B">
            <w:pPr>
              <w:ind w:left="-108" w:right="-109"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c>
          <w:tcPr>
            <w:tcW w:w="2409" w:type="dxa"/>
            <w:vAlign w:val="center"/>
          </w:tcPr>
          <w:p w14:paraId="3F95009C"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Nėra</w:t>
            </w:r>
          </w:p>
        </w:tc>
        <w:tc>
          <w:tcPr>
            <w:tcW w:w="2552" w:type="dxa"/>
            <w:vAlign w:val="center"/>
          </w:tcPr>
          <w:p w14:paraId="524528E7" w14:textId="77777777" w:rsidR="00765992" w:rsidRPr="0024497D" w:rsidRDefault="00765992" w:rsidP="00E8540B">
            <w:pPr>
              <w:ind w:left="-108" w:firstLine="0"/>
              <w:jc w:val="center"/>
              <w:rPr>
                <w:rFonts w:cs="Times New Roman"/>
                <w:sz w:val="19"/>
                <w:szCs w:val="19"/>
                <w:lang w:val="lt-LT"/>
              </w:rPr>
            </w:pPr>
            <w:r w:rsidRPr="0024497D">
              <w:rPr>
                <w:rFonts w:cs="Times New Roman"/>
                <w:i/>
                <w:sz w:val="19"/>
                <w:szCs w:val="19"/>
                <w:lang w:val="lt-LT"/>
              </w:rPr>
              <w:t>De minimis</w:t>
            </w:r>
            <w:r w:rsidRPr="0024497D">
              <w:rPr>
                <w:rFonts w:cs="Times New Roman"/>
                <w:sz w:val="19"/>
                <w:szCs w:val="19"/>
                <w:lang w:val="lt-LT"/>
              </w:rPr>
              <w:t xml:space="preserve"> pagalba</w:t>
            </w:r>
          </w:p>
        </w:tc>
      </w:tr>
      <w:tr w:rsidR="00765992" w:rsidRPr="0024497D" w14:paraId="6C3CE60F" w14:textId="77777777" w:rsidTr="00E8540B">
        <w:tc>
          <w:tcPr>
            <w:tcW w:w="1951" w:type="dxa"/>
            <w:vAlign w:val="center"/>
          </w:tcPr>
          <w:p w14:paraId="067C006D"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Lėšų naudojimo laikotarpis</w:t>
            </w:r>
          </w:p>
        </w:tc>
        <w:tc>
          <w:tcPr>
            <w:tcW w:w="2410" w:type="dxa"/>
            <w:vAlign w:val="center"/>
          </w:tcPr>
          <w:p w14:paraId="5E291882" w14:textId="77777777"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iki 201</w:t>
            </w:r>
            <w:r w:rsidR="002606B0" w:rsidRPr="0024497D">
              <w:rPr>
                <w:rFonts w:cs="Times New Roman"/>
                <w:sz w:val="19"/>
                <w:szCs w:val="19"/>
                <w:lang w:val="lt-LT"/>
              </w:rPr>
              <w:t>3 </w:t>
            </w:r>
            <w:r w:rsidR="0063262B" w:rsidRPr="0024497D">
              <w:rPr>
                <w:rFonts w:cs="Times New Roman"/>
                <w:sz w:val="19"/>
                <w:szCs w:val="19"/>
                <w:lang w:val="lt-LT"/>
              </w:rPr>
              <w:t>m. </w:t>
            </w:r>
            <w:r w:rsidRPr="0024497D">
              <w:rPr>
                <w:rFonts w:cs="Times New Roman"/>
                <w:sz w:val="19"/>
                <w:szCs w:val="19"/>
                <w:lang w:val="lt-LT"/>
              </w:rPr>
              <w:t xml:space="preserve">liepos </w:t>
            </w:r>
            <w:r w:rsidR="002606B0" w:rsidRPr="0024497D">
              <w:rPr>
                <w:rFonts w:cs="Times New Roman"/>
                <w:sz w:val="19"/>
                <w:szCs w:val="19"/>
                <w:lang w:val="lt-LT"/>
              </w:rPr>
              <w:t>1 </w:t>
            </w:r>
            <w:r w:rsidRPr="0024497D">
              <w:rPr>
                <w:rFonts w:cs="Times New Roman"/>
                <w:sz w:val="19"/>
                <w:szCs w:val="19"/>
                <w:lang w:val="lt-LT"/>
              </w:rPr>
              <w:t>d.</w:t>
            </w:r>
          </w:p>
        </w:tc>
        <w:tc>
          <w:tcPr>
            <w:tcW w:w="2693" w:type="dxa"/>
            <w:vAlign w:val="center"/>
          </w:tcPr>
          <w:p w14:paraId="699E14EE" w14:textId="77777777"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iki 201</w:t>
            </w:r>
            <w:r w:rsidR="002606B0" w:rsidRPr="0024497D">
              <w:rPr>
                <w:rFonts w:cs="Times New Roman"/>
                <w:sz w:val="19"/>
                <w:szCs w:val="19"/>
                <w:lang w:val="lt-LT"/>
              </w:rPr>
              <w:t>4 </w:t>
            </w:r>
            <w:r w:rsidR="0063262B" w:rsidRPr="0024497D">
              <w:rPr>
                <w:rFonts w:cs="Times New Roman"/>
                <w:sz w:val="19"/>
                <w:szCs w:val="19"/>
                <w:lang w:val="lt-LT"/>
              </w:rPr>
              <w:t>m. </w:t>
            </w:r>
            <w:r w:rsidRPr="0024497D">
              <w:rPr>
                <w:rFonts w:cs="Times New Roman"/>
                <w:sz w:val="19"/>
                <w:szCs w:val="19"/>
                <w:lang w:val="lt-LT"/>
              </w:rPr>
              <w:t>gruodžio 3</w:t>
            </w:r>
            <w:r w:rsidR="002606B0" w:rsidRPr="0024497D">
              <w:rPr>
                <w:rFonts w:cs="Times New Roman"/>
                <w:sz w:val="19"/>
                <w:szCs w:val="19"/>
                <w:lang w:val="lt-LT"/>
              </w:rPr>
              <w:t>1 </w:t>
            </w:r>
            <w:r w:rsidRPr="0024497D">
              <w:rPr>
                <w:rFonts w:cs="Times New Roman"/>
                <w:sz w:val="19"/>
                <w:szCs w:val="19"/>
                <w:lang w:val="lt-LT"/>
              </w:rPr>
              <w:t>d.</w:t>
            </w:r>
          </w:p>
        </w:tc>
        <w:tc>
          <w:tcPr>
            <w:tcW w:w="2552" w:type="dxa"/>
            <w:vAlign w:val="center"/>
          </w:tcPr>
          <w:p w14:paraId="7095E944" w14:textId="1DC8ECA6" w:rsidR="00765992" w:rsidRPr="0024497D" w:rsidRDefault="00765992" w:rsidP="00B77FD9">
            <w:pPr>
              <w:ind w:left="-108" w:right="-109" w:firstLine="0"/>
              <w:jc w:val="center"/>
              <w:rPr>
                <w:rFonts w:cs="Times New Roman"/>
                <w:sz w:val="19"/>
                <w:szCs w:val="19"/>
                <w:lang w:val="lt-LT"/>
              </w:rPr>
            </w:pPr>
            <w:r w:rsidRPr="0024497D">
              <w:rPr>
                <w:rFonts w:cs="Times New Roman"/>
                <w:sz w:val="19"/>
                <w:szCs w:val="19"/>
                <w:lang w:val="lt-LT"/>
              </w:rPr>
              <w:t>iki 20</w:t>
            </w:r>
            <w:r w:rsidR="00B77FD9">
              <w:rPr>
                <w:rFonts w:cs="Times New Roman"/>
                <w:sz w:val="19"/>
                <w:szCs w:val="19"/>
                <w:lang w:val="lt-LT"/>
              </w:rPr>
              <w:t>20</w:t>
            </w:r>
            <w:r w:rsidR="002606B0" w:rsidRPr="0024497D">
              <w:rPr>
                <w:rFonts w:cs="Times New Roman"/>
                <w:sz w:val="19"/>
                <w:szCs w:val="19"/>
                <w:lang w:val="lt-LT"/>
              </w:rPr>
              <w:t> </w:t>
            </w:r>
            <w:r w:rsidR="0063262B" w:rsidRPr="0024497D">
              <w:rPr>
                <w:rFonts w:cs="Times New Roman"/>
                <w:sz w:val="19"/>
                <w:szCs w:val="19"/>
                <w:lang w:val="lt-LT"/>
              </w:rPr>
              <w:t>m. </w:t>
            </w:r>
            <w:r w:rsidRPr="0024497D">
              <w:rPr>
                <w:rFonts w:cs="Times New Roman"/>
                <w:sz w:val="19"/>
                <w:szCs w:val="19"/>
                <w:lang w:val="lt-LT"/>
              </w:rPr>
              <w:t>gruodžio 3</w:t>
            </w:r>
            <w:r w:rsidR="002606B0" w:rsidRPr="0024497D">
              <w:rPr>
                <w:rFonts w:cs="Times New Roman"/>
                <w:sz w:val="19"/>
                <w:szCs w:val="19"/>
                <w:lang w:val="lt-LT"/>
              </w:rPr>
              <w:t>1 </w:t>
            </w:r>
            <w:r w:rsidRPr="0024497D">
              <w:rPr>
                <w:rFonts w:cs="Times New Roman"/>
                <w:sz w:val="19"/>
                <w:szCs w:val="19"/>
                <w:lang w:val="lt-LT"/>
              </w:rPr>
              <w:t>d.</w:t>
            </w:r>
          </w:p>
        </w:tc>
        <w:tc>
          <w:tcPr>
            <w:tcW w:w="2409" w:type="dxa"/>
            <w:vAlign w:val="center"/>
          </w:tcPr>
          <w:p w14:paraId="4222CABE" w14:textId="77777777" w:rsidR="00765992" w:rsidRPr="0024497D" w:rsidRDefault="00765992" w:rsidP="00E8540B">
            <w:pPr>
              <w:ind w:right="-108" w:hanging="107"/>
              <w:jc w:val="center"/>
              <w:rPr>
                <w:rFonts w:cs="Times New Roman"/>
                <w:sz w:val="19"/>
                <w:szCs w:val="19"/>
                <w:lang w:val="lt-LT"/>
              </w:rPr>
            </w:pPr>
            <w:r w:rsidRPr="0024497D">
              <w:rPr>
                <w:rFonts w:cs="Times New Roman"/>
                <w:sz w:val="19"/>
                <w:szCs w:val="19"/>
                <w:lang w:val="lt-LT"/>
              </w:rPr>
              <w:t>Pagal sutartis su FT</w:t>
            </w:r>
          </w:p>
        </w:tc>
        <w:tc>
          <w:tcPr>
            <w:tcW w:w="2552" w:type="dxa"/>
            <w:vAlign w:val="center"/>
          </w:tcPr>
          <w:p w14:paraId="4BC8AA5F"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iki 201</w:t>
            </w:r>
            <w:r w:rsidR="002606B0" w:rsidRPr="0024497D">
              <w:rPr>
                <w:rFonts w:cs="Times New Roman"/>
                <w:sz w:val="19"/>
                <w:szCs w:val="19"/>
                <w:lang w:val="lt-LT"/>
              </w:rPr>
              <w:t>8 </w:t>
            </w:r>
            <w:r w:rsidR="0063262B" w:rsidRPr="0024497D">
              <w:rPr>
                <w:rFonts w:cs="Times New Roman"/>
                <w:sz w:val="19"/>
                <w:szCs w:val="19"/>
                <w:lang w:val="lt-LT"/>
              </w:rPr>
              <w:t>m. </w:t>
            </w:r>
            <w:r w:rsidRPr="0024497D">
              <w:rPr>
                <w:rFonts w:cs="Times New Roman"/>
                <w:sz w:val="19"/>
                <w:szCs w:val="19"/>
                <w:lang w:val="lt-LT"/>
              </w:rPr>
              <w:t>gruodžio 3</w:t>
            </w:r>
            <w:r w:rsidR="002606B0" w:rsidRPr="0024497D">
              <w:rPr>
                <w:rFonts w:cs="Times New Roman"/>
                <w:sz w:val="19"/>
                <w:szCs w:val="19"/>
                <w:lang w:val="lt-LT"/>
              </w:rPr>
              <w:t>1 </w:t>
            </w:r>
            <w:r w:rsidRPr="0024497D">
              <w:rPr>
                <w:rFonts w:cs="Times New Roman"/>
                <w:sz w:val="19"/>
                <w:szCs w:val="19"/>
                <w:lang w:val="lt-LT"/>
              </w:rPr>
              <w:t>d.</w:t>
            </w:r>
          </w:p>
        </w:tc>
      </w:tr>
      <w:tr w:rsidR="00765992" w:rsidRPr="0024497D" w14:paraId="0FED69FF" w14:textId="77777777" w:rsidTr="00E8540B">
        <w:tc>
          <w:tcPr>
            <w:tcW w:w="1951" w:type="dxa"/>
            <w:vAlign w:val="center"/>
          </w:tcPr>
          <w:p w14:paraId="7752CEB3" w14:textId="77777777" w:rsidR="00765992" w:rsidRPr="0024497D" w:rsidRDefault="00765992" w:rsidP="00E8540B">
            <w:pPr>
              <w:ind w:left="-108" w:right="-143" w:firstLine="0"/>
              <w:jc w:val="center"/>
              <w:rPr>
                <w:rFonts w:cs="Times New Roman"/>
                <w:b/>
                <w:sz w:val="19"/>
                <w:szCs w:val="19"/>
                <w:lang w:val="lt-LT"/>
              </w:rPr>
            </w:pPr>
            <w:r w:rsidRPr="0024497D">
              <w:rPr>
                <w:rFonts w:cs="Times New Roman"/>
                <w:b/>
                <w:sz w:val="19"/>
                <w:szCs w:val="19"/>
                <w:lang w:val="lt-LT"/>
              </w:rPr>
              <w:t>Valdymo (administravimo) mokestis FT</w:t>
            </w:r>
          </w:p>
        </w:tc>
        <w:tc>
          <w:tcPr>
            <w:tcW w:w="2410" w:type="dxa"/>
            <w:vAlign w:val="center"/>
          </w:tcPr>
          <w:p w14:paraId="3ED08F9B" w14:textId="77777777" w:rsidR="00765992" w:rsidRPr="0024497D" w:rsidRDefault="00765992" w:rsidP="00E8540B">
            <w:pPr>
              <w:ind w:left="-73" w:firstLine="0"/>
              <w:jc w:val="center"/>
              <w:rPr>
                <w:rFonts w:cs="Times New Roman"/>
                <w:sz w:val="19"/>
                <w:szCs w:val="19"/>
                <w:lang w:val="lt-LT"/>
              </w:rPr>
            </w:pPr>
            <w:r w:rsidRPr="0024497D">
              <w:rPr>
                <w:rFonts w:cs="Times New Roman"/>
                <w:sz w:val="19"/>
                <w:szCs w:val="19"/>
                <w:lang w:val="lt-LT"/>
              </w:rPr>
              <w:t>nėra</w:t>
            </w:r>
          </w:p>
        </w:tc>
        <w:tc>
          <w:tcPr>
            <w:tcW w:w="2693" w:type="dxa"/>
            <w:vAlign w:val="center"/>
          </w:tcPr>
          <w:p w14:paraId="6221FA68" w14:textId="77777777" w:rsidR="00765992" w:rsidRPr="0024497D" w:rsidRDefault="00765992" w:rsidP="00E8540B">
            <w:pPr>
              <w:ind w:left="-74" w:right="-108" w:firstLine="0"/>
              <w:jc w:val="center"/>
              <w:rPr>
                <w:rFonts w:cs="Times New Roman"/>
                <w:sz w:val="19"/>
                <w:szCs w:val="19"/>
                <w:lang w:val="lt-LT"/>
              </w:rPr>
            </w:pPr>
            <w:r w:rsidRPr="0024497D">
              <w:rPr>
                <w:rFonts w:cs="Times New Roman"/>
                <w:sz w:val="19"/>
                <w:szCs w:val="19"/>
                <w:lang w:val="lt-LT"/>
              </w:rPr>
              <w:t>nėra</w:t>
            </w:r>
          </w:p>
        </w:tc>
        <w:tc>
          <w:tcPr>
            <w:tcW w:w="2552" w:type="dxa"/>
            <w:vAlign w:val="center"/>
          </w:tcPr>
          <w:p w14:paraId="4C906476" w14:textId="77777777" w:rsidR="00765992" w:rsidRPr="0024497D" w:rsidRDefault="00765992" w:rsidP="00E8540B">
            <w:pPr>
              <w:ind w:left="-108" w:right="-109" w:firstLine="0"/>
              <w:jc w:val="center"/>
              <w:rPr>
                <w:rFonts w:cs="Times New Roman"/>
                <w:sz w:val="19"/>
                <w:szCs w:val="19"/>
                <w:lang w:val="lt-LT"/>
              </w:rPr>
            </w:pPr>
            <w:r w:rsidRPr="0024497D">
              <w:rPr>
                <w:rFonts w:cs="Times New Roman"/>
                <w:sz w:val="19"/>
                <w:szCs w:val="19"/>
                <w:lang w:val="lt-LT"/>
              </w:rPr>
              <w:t>nėra</w:t>
            </w:r>
          </w:p>
        </w:tc>
        <w:tc>
          <w:tcPr>
            <w:tcW w:w="2409" w:type="dxa"/>
            <w:vAlign w:val="center"/>
          </w:tcPr>
          <w:p w14:paraId="5A6AE64C" w14:textId="77777777" w:rsidR="00765992" w:rsidRPr="0024497D" w:rsidRDefault="00765992" w:rsidP="00E871C7">
            <w:pPr>
              <w:ind w:left="33" w:right="33" w:firstLine="1"/>
              <w:jc w:val="center"/>
              <w:rPr>
                <w:rFonts w:cs="Times New Roman"/>
                <w:sz w:val="19"/>
                <w:szCs w:val="19"/>
                <w:lang w:val="lt-LT"/>
              </w:rPr>
            </w:pPr>
            <w:r w:rsidRPr="0024497D">
              <w:rPr>
                <w:rFonts w:cs="Times New Roman"/>
                <w:sz w:val="19"/>
                <w:szCs w:val="19"/>
                <w:lang w:val="lt-LT"/>
              </w:rPr>
              <w:t>yra (</w:t>
            </w:r>
            <w:r w:rsidR="002311B5" w:rsidRPr="0024497D">
              <w:rPr>
                <w:rFonts w:cs="Times New Roman"/>
                <w:sz w:val="19"/>
                <w:szCs w:val="19"/>
                <w:lang w:val="lt-LT"/>
              </w:rPr>
              <w:t xml:space="preserve">nuo </w:t>
            </w:r>
            <w:r w:rsidRPr="0024497D">
              <w:rPr>
                <w:rFonts w:cs="Times New Roman"/>
                <w:sz w:val="19"/>
                <w:szCs w:val="19"/>
                <w:lang w:val="lt-LT"/>
              </w:rPr>
              <w:t>2,</w:t>
            </w:r>
            <w:r w:rsidR="002606B0" w:rsidRPr="0024497D">
              <w:rPr>
                <w:rFonts w:cs="Times New Roman"/>
                <w:sz w:val="19"/>
                <w:szCs w:val="19"/>
                <w:lang w:val="lt-LT"/>
              </w:rPr>
              <w:t>7 proc</w:t>
            </w:r>
            <w:r w:rsidR="002311B5" w:rsidRPr="0024497D">
              <w:rPr>
                <w:rFonts w:cs="Times New Roman"/>
                <w:sz w:val="19"/>
                <w:szCs w:val="19"/>
                <w:lang w:val="lt-LT"/>
              </w:rPr>
              <w:t xml:space="preserve">. iki </w:t>
            </w:r>
            <w:r w:rsidR="002606B0" w:rsidRPr="0024497D">
              <w:rPr>
                <w:rFonts w:cs="Times New Roman"/>
                <w:sz w:val="19"/>
                <w:szCs w:val="19"/>
                <w:lang w:val="lt-LT"/>
              </w:rPr>
              <w:t>3 proc.</w:t>
            </w:r>
            <w:r w:rsidRPr="0024497D">
              <w:rPr>
                <w:rFonts w:cs="Times New Roman"/>
                <w:sz w:val="19"/>
                <w:szCs w:val="19"/>
                <w:lang w:val="lt-LT"/>
              </w:rPr>
              <w:t>)</w:t>
            </w:r>
          </w:p>
        </w:tc>
        <w:tc>
          <w:tcPr>
            <w:tcW w:w="2552" w:type="dxa"/>
            <w:vAlign w:val="center"/>
          </w:tcPr>
          <w:p w14:paraId="5211CCDF" w14:textId="77777777" w:rsidR="00765992" w:rsidRPr="0024497D" w:rsidRDefault="00765992" w:rsidP="00E8540B">
            <w:pPr>
              <w:ind w:left="-108" w:firstLine="0"/>
              <w:jc w:val="center"/>
              <w:rPr>
                <w:rFonts w:cs="Times New Roman"/>
                <w:sz w:val="19"/>
                <w:szCs w:val="19"/>
                <w:lang w:val="lt-LT"/>
              </w:rPr>
            </w:pPr>
            <w:r w:rsidRPr="0024497D">
              <w:rPr>
                <w:rFonts w:cs="Times New Roman"/>
                <w:sz w:val="19"/>
                <w:szCs w:val="19"/>
                <w:lang w:val="lt-LT"/>
              </w:rPr>
              <w:t>yra (</w:t>
            </w:r>
            <w:r w:rsidR="002606B0" w:rsidRPr="0024497D">
              <w:rPr>
                <w:rFonts w:cs="Times New Roman"/>
                <w:sz w:val="19"/>
                <w:szCs w:val="19"/>
                <w:lang w:val="lt-LT"/>
              </w:rPr>
              <w:t>3 proc.</w:t>
            </w:r>
            <w:r w:rsidRPr="0024497D">
              <w:rPr>
                <w:rFonts w:cs="Times New Roman"/>
                <w:sz w:val="19"/>
                <w:szCs w:val="19"/>
                <w:lang w:val="lt-LT"/>
              </w:rPr>
              <w:t>)</w:t>
            </w:r>
          </w:p>
        </w:tc>
      </w:tr>
      <w:tr w:rsidR="00563F42" w:rsidRPr="0024497D" w14:paraId="05C4CDE9" w14:textId="77777777" w:rsidTr="00E8540B">
        <w:tc>
          <w:tcPr>
            <w:tcW w:w="1951" w:type="dxa"/>
            <w:vAlign w:val="center"/>
          </w:tcPr>
          <w:p w14:paraId="22080D17" w14:textId="77777777" w:rsidR="00563F42" w:rsidRPr="0024497D" w:rsidRDefault="00563F42" w:rsidP="00E8540B">
            <w:pPr>
              <w:ind w:left="-108" w:right="-143" w:firstLine="0"/>
              <w:jc w:val="center"/>
              <w:rPr>
                <w:rFonts w:cs="Times New Roman"/>
                <w:b/>
                <w:sz w:val="19"/>
                <w:szCs w:val="19"/>
                <w:lang w:val="lt-LT"/>
              </w:rPr>
            </w:pPr>
            <w:r w:rsidRPr="0024497D">
              <w:rPr>
                <w:rFonts w:cs="Times New Roman"/>
                <w:b/>
                <w:sz w:val="19"/>
                <w:szCs w:val="19"/>
                <w:lang w:val="lt-LT"/>
              </w:rPr>
              <w:t>FT skaičius</w:t>
            </w:r>
          </w:p>
        </w:tc>
        <w:tc>
          <w:tcPr>
            <w:tcW w:w="2410" w:type="dxa"/>
            <w:vAlign w:val="center"/>
          </w:tcPr>
          <w:p w14:paraId="29EB00B3" w14:textId="77777777" w:rsidR="00563F42" w:rsidRPr="0024497D" w:rsidRDefault="00563F42" w:rsidP="00E8540B">
            <w:pPr>
              <w:ind w:left="-73" w:firstLine="0"/>
              <w:jc w:val="center"/>
              <w:rPr>
                <w:rFonts w:cs="Times New Roman"/>
                <w:sz w:val="19"/>
                <w:szCs w:val="19"/>
                <w:lang w:val="lt-LT"/>
              </w:rPr>
            </w:pPr>
            <w:r w:rsidRPr="0024497D">
              <w:rPr>
                <w:rFonts w:cs="Times New Roman"/>
                <w:sz w:val="19"/>
                <w:szCs w:val="19"/>
                <w:lang w:val="lt-LT"/>
              </w:rPr>
              <w:t>3</w:t>
            </w:r>
          </w:p>
        </w:tc>
        <w:tc>
          <w:tcPr>
            <w:tcW w:w="2693" w:type="dxa"/>
            <w:vAlign w:val="center"/>
          </w:tcPr>
          <w:p w14:paraId="3786A899" w14:textId="77777777" w:rsidR="00563F42" w:rsidRPr="0024497D" w:rsidRDefault="00563F42" w:rsidP="00E8540B">
            <w:pPr>
              <w:ind w:left="-74" w:right="-108" w:firstLine="0"/>
              <w:jc w:val="center"/>
              <w:rPr>
                <w:rFonts w:cs="Times New Roman"/>
                <w:sz w:val="19"/>
                <w:szCs w:val="19"/>
                <w:lang w:val="lt-LT"/>
              </w:rPr>
            </w:pPr>
            <w:r w:rsidRPr="0024497D">
              <w:rPr>
                <w:rFonts w:cs="Times New Roman"/>
                <w:sz w:val="19"/>
                <w:szCs w:val="19"/>
                <w:lang w:val="lt-LT"/>
              </w:rPr>
              <w:t>4*</w:t>
            </w:r>
          </w:p>
        </w:tc>
        <w:tc>
          <w:tcPr>
            <w:tcW w:w="2552" w:type="dxa"/>
            <w:vAlign w:val="center"/>
          </w:tcPr>
          <w:p w14:paraId="43FEB9B1" w14:textId="77777777" w:rsidR="00563F42" w:rsidRPr="00F04127" w:rsidRDefault="00563F42" w:rsidP="00E8540B">
            <w:pPr>
              <w:ind w:left="-108" w:right="-109" w:firstLine="0"/>
              <w:jc w:val="center"/>
              <w:rPr>
                <w:rFonts w:cs="Times New Roman"/>
                <w:sz w:val="19"/>
                <w:szCs w:val="19"/>
                <w:lang w:val="lt-LT"/>
              </w:rPr>
            </w:pPr>
            <w:r w:rsidRPr="00555D82">
              <w:rPr>
                <w:rFonts w:cs="Times New Roman"/>
                <w:sz w:val="19"/>
                <w:szCs w:val="19"/>
                <w:lang w:val="lt-LT"/>
              </w:rPr>
              <w:t>8**</w:t>
            </w:r>
          </w:p>
        </w:tc>
        <w:tc>
          <w:tcPr>
            <w:tcW w:w="2409" w:type="dxa"/>
            <w:vAlign w:val="center"/>
          </w:tcPr>
          <w:p w14:paraId="1E26996A" w14:textId="77777777" w:rsidR="00563F42" w:rsidRPr="00751FB2" w:rsidRDefault="00563F42" w:rsidP="00E8540B">
            <w:pPr>
              <w:ind w:right="-108" w:hanging="107"/>
              <w:jc w:val="center"/>
              <w:rPr>
                <w:rFonts w:cs="Times New Roman"/>
                <w:sz w:val="19"/>
                <w:szCs w:val="19"/>
                <w:lang w:val="lt-LT"/>
              </w:rPr>
            </w:pPr>
            <w:r w:rsidRPr="00751FB2">
              <w:rPr>
                <w:rFonts w:cs="Times New Roman"/>
                <w:sz w:val="19"/>
                <w:szCs w:val="19"/>
                <w:lang w:val="lt-LT"/>
              </w:rPr>
              <w:t>3</w:t>
            </w:r>
          </w:p>
        </w:tc>
        <w:tc>
          <w:tcPr>
            <w:tcW w:w="2552" w:type="dxa"/>
            <w:vAlign w:val="center"/>
          </w:tcPr>
          <w:p w14:paraId="49D83061" w14:textId="77777777" w:rsidR="00563F42" w:rsidRPr="00BB7686" w:rsidRDefault="00563F42" w:rsidP="00E8540B">
            <w:pPr>
              <w:ind w:left="-108" w:firstLine="0"/>
              <w:jc w:val="center"/>
              <w:rPr>
                <w:rFonts w:cs="Times New Roman"/>
                <w:sz w:val="19"/>
                <w:szCs w:val="19"/>
                <w:lang w:val="lt-LT"/>
              </w:rPr>
            </w:pPr>
            <w:r w:rsidRPr="00BB7686">
              <w:rPr>
                <w:rFonts w:cs="Times New Roman"/>
                <w:sz w:val="19"/>
                <w:szCs w:val="19"/>
                <w:lang w:val="lt-LT"/>
              </w:rPr>
              <w:t>57</w:t>
            </w:r>
          </w:p>
        </w:tc>
      </w:tr>
      <w:tr w:rsidR="0001473D" w:rsidRPr="0024497D" w14:paraId="12FF0E5B" w14:textId="77777777" w:rsidTr="00E8540B">
        <w:tc>
          <w:tcPr>
            <w:tcW w:w="1951" w:type="dxa"/>
            <w:vAlign w:val="center"/>
          </w:tcPr>
          <w:p w14:paraId="6A1C20DC" w14:textId="76DC13B3" w:rsidR="0001473D" w:rsidRPr="0024497D" w:rsidRDefault="0001473D" w:rsidP="00E8540B">
            <w:pPr>
              <w:tabs>
                <w:tab w:val="left" w:pos="1843"/>
              </w:tabs>
              <w:ind w:right="-108" w:firstLine="0"/>
              <w:jc w:val="center"/>
              <w:rPr>
                <w:rFonts w:cs="Times New Roman"/>
                <w:b/>
                <w:sz w:val="19"/>
                <w:szCs w:val="19"/>
                <w:lang w:val="lt-LT"/>
              </w:rPr>
            </w:pPr>
            <w:r w:rsidRPr="0024497D">
              <w:rPr>
                <w:rFonts w:cs="Times New Roman"/>
                <w:b/>
                <w:sz w:val="19"/>
                <w:szCs w:val="19"/>
                <w:lang w:val="lt-LT"/>
              </w:rPr>
              <w:t>Išduota paskolų, vnt., 201</w:t>
            </w:r>
            <w:r w:rsidR="001111A7">
              <w:rPr>
                <w:rFonts w:cs="Times New Roman"/>
                <w:b/>
                <w:sz w:val="19"/>
                <w:szCs w:val="19"/>
                <w:lang w:val="lt-LT"/>
              </w:rPr>
              <w:t>5</w:t>
            </w:r>
            <w:r w:rsidRPr="0024497D">
              <w:rPr>
                <w:rFonts w:cs="Times New Roman"/>
                <w:b/>
                <w:sz w:val="19"/>
                <w:szCs w:val="19"/>
                <w:lang w:val="lt-LT"/>
              </w:rPr>
              <w:t> m. pab.</w:t>
            </w:r>
          </w:p>
        </w:tc>
        <w:tc>
          <w:tcPr>
            <w:tcW w:w="2410" w:type="dxa"/>
            <w:vAlign w:val="center"/>
          </w:tcPr>
          <w:p w14:paraId="5425811F" w14:textId="77777777" w:rsidR="0001473D" w:rsidRPr="001111A7" w:rsidRDefault="0001473D" w:rsidP="00E8540B">
            <w:pPr>
              <w:ind w:left="-73" w:firstLine="0"/>
              <w:jc w:val="center"/>
              <w:rPr>
                <w:rFonts w:cs="Times New Roman"/>
                <w:sz w:val="19"/>
                <w:szCs w:val="19"/>
                <w:lang w:val="lt-LT"/>
              </w:rPr>
            </w:pPr>
            <w:r w:rsidRPr="001111A7">
              <w:rPr>
                <w:rFonts w:cs="Times New Roman"/>
                <w:sz w:val="19"/>
                <w:szCs w:val="19"/>
                <w:lang w:val="lt-LT"/>
              </w:rPr>
              <w:t>247</w:t>
            </w:r>
          </w:p>
        </w:tc>
        <w:tc>
          <w:tcPr>
            <w:tcW w:w="2693" w:type="dxa"/>
            <w:vAlign w:val="center"/>
          </w:tcPr>
          <w:p w14:paraId="3DD75D00" w14:textId="37C3AAEE" w:rsidR="0001473D" w:rsidRPr="001111A7" w:rsidRDefault="0001473D" w:rsidP="00E8540B">
            <w:pPr>
              <w:ind w:left="-74" w:right="-108" w:firstLine="0"/>
              <w:jc w:val="center"/>
              <w:rPr>
                <w:rFonts w:cs="Times New Roman"/>
                <w:sz w:val="19"/>
                <w:szCs w:val="19"/>
                <w:lang w:val="lt-LT"/>
              </w:rPr>
            </w:pPr>
            <w:r w:rsidRPr="001111A7">
              <w:rPr>
                <w:rFonts w:cs="Times New Roman"/>
                <w:sz w:val="19"/>
                <w:szCs w:val="19"/>
                <w:lang w:val="lt-LT"/>
              </w:rPr>
              <w:t>90</w:t>
            </w:r>
            <w:r w:rsidR="00C90CDB">
              <w:rPr>
                <w:rFonts w:cs="Times New Roman"/>
                <w:sz w:val="19"/>
                <w:szCs w:val="19"/>
                <w:lang w:val="lt-LT"/>
              </w:rPr>
              <w:t>5</w:t>
            </w:r>
          </w:p>
        </w:tc>
        <w:tc>
          <w:tcPr>
            <w:tcW w:w="2552" w:type="dxa"/>
            <w:vAlign w:val="center"/>
          </w:tcPr>
          <w:p w14:paraId="0A17A192" w14:textId="68813238" w:rsidR="0001473D" w:rsidRPr="00F04127" w:rsidRDefault="00555D82" w:rsidP="00E8540B">
            <w:pPr>
              <w:ind w:left="-1" w:right="68" w:firstLine="0"/>
              <w:jc w:val="center"/>
              <w:rPr>
                <w:rFonts w:cs="Times New Roman"/>
                <w:sz w:val="19"/>
                <w:szCs w:val="19"/>
                <w:lang w:val="lt-LT"/>
              </w:rPr>
            </w:pPr>
            <w:r w:rsidRPr="00555D82">
              <w:rPr>
                <w:rFonts w:cs="Times New Roman"/>
                <w:sz w:val="19"/>
                <w:szCs w:val="19"/>
                <w:lang w:val="lt-LT"/>
              </w:rPr>
              <w:t>613</w:t>
            </w:r>
          </w:p>
        </w:tc>
        <w:tc>
          <w:tcPr>
            <w:tcW w:w="2409" w:type="dxa"/>
            <w:vAlign w:val="center"/>
          </w:tcPr>
          <w:p w14:paraId="479E05FA" w14:textId="7932CCC2" w:rsidR="0001473D" w:rsidRPr="00751FB2" w:rsidRDefault="00F04127" w:rsidP="00E8540B">
            <w:pPr>
              <w:ind w:right="34" w:hanging="1"/>
              <w:jc w:val="center"/>
              <w:rPr>
                <w:rFonts w:cs="Times New Roman"/>
                <w:sz w:val="19"/>
                <w:szCs w:val="19"/>
                <w:lang w:val="lt-LT"/>
              </w:rPr>
            </w:pPr>
            <w:r w:rsidRPr="00651199">
              <w:rPr>
                <w:rFonts w:cs="Times New Roman"/>
                <w:sz w:val="19"/>
                <w:szCs w:val="19"/>
                <w:lang w:val="lt-LT"/>
              </w:rPr>
              <w:t>1024</w:t>
            </w:r>
          </w:p>
        </w:tc>
        <w:tc>
          <w:tcPr>
            <w:tcW w:w="2552" w:type="dxa"/>
            <w:vAlign w:val="center"/>
          </w:tcPr>
          <w:p w14:paraId="14581A8B" w14:textId="71DC2C3D" w:rsidR="0001473D" w:rsidRPr="00577647" w:rsidRDefault="00577647" w:rsidP="00577647">
            <w:pPr>
              <w:ind w:left="-108" w:firstLine="0"/>
              <w:jc w:val="center"/>
              <w:rPr>
                <w:rFonts w:cs="Times New Roman"/>
                <w:sz w:val="19"/>
                <w:szCs w:val="19"/>
                <w:lang w:val="lt-LT"/>
              </w:rPr>
            </w:pPr>
            <w:r>
              <w:rPr>
                <w:rFonts w:cs="Times New Roman"/>
                <w:sz w:val="19"/>
                <w:szCs w:val="19"/>
                <w:lang w:val="lt-LT"/>
              </w:rPr>
              <w:t>1266</w:t>
            </w:r>
          </w:p>
        </w:tc>
      </w:tr>
      <w:tr w:rsidR="0001473D" w:rsidRPr="0024497D" w14:paraId="362640EB" w14:textId="77777777" w:rsidTr="00E8540B">
        <w:tc>
          <w:tcPr>
            <w:tcW w:w="1951" w:type="dxa"/>
            <w:vAlign w:val="center"/>
          </w:tcPr>
          <w:p w14:paraId="5DD673F3" w14:textId="73ECB26F" w:rsidR="0001473D" w:rsidRPr="0024497D" w:rsidRDefault="0001473D" w:rsidP="001111A7">
            <w:pPr>
              <w:tabs>
                <w:tab w:val="left" w:pos="1843"/>
              </w:tabs>
              <w:ind w:right="-108" w:firstLine="0"/>
              <w:jc w:val="center"/>
              <w:rPr>
                <w:rFonts w:cs="Times New Roman"/>
                <w:b/>
                <w:sz w:val="19"/>
                <w:szCs w:val="19"/>
                <w:lang w:val="lt-LT"/>
              </w:rPr>
            </w:pPr>
            <w:r w:rsidRPr="0024497D">
              <w:rPr>
                <w:rFonts w:cs="Times New Roman"/>
                <w:b/>
                <w:sz w:val="19"/>
                <w:szCs w:val="19"/>
                <w:lang w:val="lt-LT"/>
              </w:rPr>
              <w:t>Išduota paskolų, suma</w:t>
            </w:r>
            <w:r w:rsidR="00BA151B" w:rsidRPr="0024497D">
              <w:rPr>
                <w:rFonts w:cs="Times New Roman"/>
                <w:b/>
                <w:sz w:val="19"/>
                <w:szCs w:val="19"/>
                <w:lang w:val="lt-LT"/>
              </w:rPr>
              <w:t xml:space="preserve"> (</w:t>
            </w:r>
            <w:r w:rsidR="00D06EC2" w:rsidRPr="0024497D">
              <w:rPr>
                <w:rFonts w:cs="Times New Roman"/>
                <w:b/>
                <w:sz w:val="19"/>
                <w:szCs w:val="19"/>
                <w:lang w:val="lt-LT"/>
              </w:rPr>
              <w:t>su FĮ</w:t>
            </w:r>
            <w:r w:rsidR="00297E35" w:rsidRPr="0024497D">
              <w:rPr>
                <w:rFonts w:cs="Times New Roman"/>
                <w:b/>
                <w:sz w:val="19"/>
                <w:szCs w:val="19"/>
                <w:lang w:val="lt-LT"/>
              </w:rPr>
              <w:t xml:space="preserve"> lėšomis)</w:t>
            </w:r>
            <w:r w:rsidRPr="0024497D">
              <w:rPr>
                <w:rFonts w:cs="Times New Roman"/>
                <w:b/>
                <w:sz w:val="19"/>
                <w:szCs w:val="19"/>
                <w:lang w:val="lt-LT"/>
              </w:rPr>
              <w:t>, 201</w:t>
            </w:r>
            <w:r w:rsidR="001111A7">
              <w:rPr>
                <w:rFonts w:cs="Times New Roman"/>
                <w:b/>
                <w:sz w:val="19"/>
                <w:szCs w:val="19"/>
                <w:lang w:val="lt-LT"/>
              </w:rPr>
              <w:t>5</w:t>
            </w:r>
            <w:r w:rsidRPr="0024497D">
              <w:rPr>
                <w:rFonts w:cs="Times New Roman"/>
                <w:b/>
                <w:sz w:val="19"/>
                <w:szCs w:val="19"/>
                <w:lang w:val="lt-LT"/>
              </w:rPr>
              <w:t xml:space="preserve"> m.</w:t>
            </w:r>
            <w:proofErr w:type="gramStart"/>
            <w:r w:rsidRPr="0024497D">
              <w:rPr>
                <w:rFonts w:cs="Times New Roman"/>
                <w:b/>
                <w:sz w:val="19"/>
                <w:szCs w:val="19"/>
                <w:lang w:val="lt-LT"/>
              </w:rPr>
              <w:t xml:space="preserve">  </w:t>
            </w:r>
            <w:proofErr w:type="gramEnd"/>
            <w:r w:rsidRPr="0024497D">
              <w:rPr>
                <w:rFonts w:cs="Times New Roman"/>
                <w:b/>
                <w:sz w:val="19"/>
                <w:szCs w:val="19"/>
                <w:lang w:val="lt-LT"/>
              </w:rPr>
              <w:t xml:space="preserve">pab., mln. </w:t>
            </w:r>
            <w:r w:rsidR="006433C5" w:rsidRPr="0024497D">
              <w:rPr>
                <w:rFonts w:cs="Times New Roman"/>
                <w:b/>
                <w:sz w:val="19"/>
                <w:szCs w:val="19"/>
                <w:lang w:val="lt-LT"/>
              </w:rPr>
              <w:t>EUR</w:t>
            </w:r>
          </w:p>
        </w:tc>
        <w:tc>
          <w:tcPr>
            <w:tcW w:w="2410" w:type="dxa"/>
            <w:vAlign w:val="center"/>
          </w:tcPr>
          <w:p w14:paraId="072B28A4" w14:textId="77777777" w:rsidR="0001473D" w:rsidRPr="001111A7" w:rsidRDefault="006433C5" w:rsidP="00E8540B">
            <w:pPr>
              <w:ind w:left="-73" w:firstLine="0"/>
              <w:jc w:val="center"/>
              <w:rPr>
                <w:rFonts w:cs="Times New Roman"/>
                <w:sz w:val="19"/>
                <w:szCs w:val="19"/>
                <w:lang w:val="lt-LT"/>
              </w:rPr>
            </w:pPr>
            <w:r w:rsidRPr="001111A7">
              <w:rPr>
                <w:rFonts w:cs="Times New Roman"/>
                <w:sz w:val="19"/>
                <w:szCs w:val="19"/>
                <w:lang w:val="lt-LT"/>
              </w:rPr>
              <w:t>7,65</w:t>
            </w:r>
          </w:p>
        </w:tc>
        <w:tc>
          <w:tcPr>
            <w:tcW w:w="2693" w:type="dxa"/>
            <w:vAlign w:val="center"/>
          </w:tcPr>
          <w:p w14:paraId="1DC2DC9E" w14:textId="77777777" w:rsidR="0001473D" w:rsidRPr="001111A7" w:rsidRDefault="006433C5" w:rsidP="00E8540B">
            <w:pPr>
              <w:ind w:left="-74" w:right="-108" w:firstLine="0"/>
              <w:jc w:val="center"/>
              <w:rPr>
                <w:rFonts w:cs="Times New Roman"/>
                <w:sz w:val="19"/>
                <w:szCs w:val="19"/>
                <w:lang w:val="lt-LT"/>
              </w:rPr>
            </w:pPr>
            <w:r w:rsidRPr="001111A7">
              <w:rPr>
                <w:rFonts w:cs="Times New Roman"/>
                <w:sz w:val="20"/>
                <w:szCs w:val="20"/>
                <w:lang w:val="lt-LT"/>
              </w:rPr>
              <w:t>51,2</w:t>
            </w:r>
          </w:p>
        </w:tc>
        <w:tc>
          <w:tcPr>
            <w:tcW w:w="2552" w:type="dxa"/>
            <w:vAlign w:val="center"/>
          </w:tcPr>
          <w:p w14:paraId="57966659" w14:textId="3F706C4E" w:rsidR="0001473D" w:rsidRPr="00555D82" w:rsidRDefault="00555D82" w:rsidP="00E8540B">
            <w:pPr>
              <w:ind w:left="-1" w:right="68" w:firstLine="0"/>
              <w:jc w:val="center"/>
              <w:rPr>
                <w:rFonts w:cs="Times New Roman"/>
                <w:sz w:val="19"/>
                <w:szCs w:val="19"/>
                <w:lang w:val="lt-LT"/>
              </w:rPr>
            </w:pPr>
            <w:r w:rsidRPr="00651199">
              <w:rPr>
                <w:rFonts w:cs="Times New Roman"/>
                <w:sz w:val="19"/>
                <w:szCs w:val="19"/>
                <w:lang w:val="lt-LT"/>
              </w:rPr>
              <w:t>81,44</w:t>
            </w:r>
          </w:p>
        </w:tc>
        <w:tc>
          <w:tcPr>
            <w:tcW w:w="2409" w:type="dxa"/>
            <w:vAlign w:val="center"/>
          </w:tcPr>
          <w:p w14:paraId="3FE15314" w14:textId="2CE637AC" w:rsidR="0001473D" w:rsidRPr="00751FB2" w:rsidRDefault="00F04127" w:rsidP="00E8540B">
            <w:pPr>
              <w:ind w:right="34" w:hanging="1"/>
              <w:jc w:val="center"/>
              <w:rPr>
                <w:rFonts w:cs="Times New Roman"/>
                <w:sz w:val="19"/>
                <w:szCs w:val="19"/>
                <w:lang w:val="lt-LT"/>
              </w:rPr>
            </w:pPr>
            <w:r w:rsidRPr="00751FB2">
              <w:rPr>
                <w:rFonts w:cs="Times New Roman"/>
                <w:sz w:val="19"/>
                <w:szCs w:val="19"/>
                <w:lang w:val="lt-LT"/>
              </w:rPr>
              <w:t>206,35</w:t>
            </w:r>
          </w:p>
        </w:tc>
        <w:tc>
          <w:tcPr>
            <w:tcW w:w="2552" w:type="dxa"/>
            <w:vAlign w:val="center"/>
          </w:tcPr>
          <w:p w14:paraId="423CEB93" w14:textId="0079B150" w:rsidR="0001473D" w:rsidRPr="00EE5E8D" w:rsidRDefault="006433C5" w:rsidP="00EE5E8D">
            <w:pPr>
              <w:ind w:left="-108" w:firstLine="0"/>
              <w:jc w:val="center"/>
              <w:rPr>
                <w:rFonts w:cs="Times New Roman"/>
                <w:sz w:val="19"/>
                <w:szCs w:val="19"/>
                <w:lang w:val="lt-LT"/>
              </w:rPr>
            </w:pPr>
            <w:r w:rsidRPr="00EE5E8D">
              <w:rPr>
                <w:rFonts w:cs="Times New Roman"/>
                <w:sz w:val="19"/>
                <w:szCs w:val="19"/>
                <w:lang w:val="lt-LT"/>
              </w:rPr>
              <w:t>1</w:t>
            </w:r>
            <w:r w:rsidR="00EE5E8D" w:rsidRPr="00EE5E8D">
              <w:rPr>
                <w:rFonts w:cs="Times New Roman"/>
                <w:sz w:val="19"/>
                <w:szCs w:val="19"/>
                <w:lang w:val="lt-LT"/>
              </w:rPr>
              <w:t>9</w:t>
            </w:r>
            <w:r w:rsidRPr="00EE5E8D">
              <w:rPr>
                <w:rFonts w:cs="Times New Roman"/>
                <w:sz w:val="19"/>
                <w:szCs w:val="19"/>
                <w:lang w:val="lt-LT"/>
              </w:rPr>
              <w:t>,5</w:t>
            </w:r>
          </w:p>
        </w:tc>
      </w:tr>
      <w:tr w:rsidR="0001473D" w:rsidRPr="0024497D" w14:paraId="56B83768" w14:textId="77777777" w:rsidTr="00E8540B">
        <w:tc>
          <w:tcPr>
            <w:tcW w:w="1951" w:type="dxa"/>
            <w:vAlign w:val="center"/>
          </w:tcPr>
          <w:p w14:paraId="74953B07" w14:textId="77777777" w:rsidR="0001473D" w:rsidRPr="0024497D" w:rsidRDefault="0001473D" w:rsidP="006433C5">
            <w:pPr>
              <w:tabs>
                <w:tab w:val="left" w:pos="1843"/>
              </w:tabs>
              <w:ind w:right="-108" w:firstLine="0"/>
              <w:jc w:val="center"/>
              <w:rPr>
                <w:rFonts w:cs="Times New Roman"/>
                <w:b/>
                <w:sz w:val="19"/>
                <w:szCs w:val="19"/>
                <w:lang w:val="lt-LT"/>
              </w:rPr>
            </w:pPr>
            <w:r w:rsidRPr="0024497D">
              <w:rPr>
                <w:rFonts w:cs="Times New Roman"/>
                <w:b/>
                <w:sz w:val="19"/>
                <w:szCs w:val="19"/>
                <w:lang w:val="lt-LT"/>
              </w:rPr>
              <w:t xml:space="preserve">Pritrauktos privačios lėšos, mln. </w:t>
            </w:r>
            <w:r w:rsidR="006433C5" w:rsidRPr="0024497D">
              <w:rPr>
                <w:rFonts w:cs="Times New Roman"/>
                <w:b/>
                <w:sz w:val="19"/>
                <w:szCs w:val="19"/>
                <w:lang w:val="lt-LT"/>
              </w:rPr>
              <w:t>EUR</w:t>
            </w:r>
          </w:p>
        </w:tc>
        <w:tc>
          <w:tcPr>
            <w:tcW w:w="2410" w:type="dxa"/>
            <w:vAlign w:val="center"/>
          </w:tcPr>
          <w:p w14:paraId="1C067C92" w14:textId="77777777" w:rsidR="0001473D" w:rsidRPr="001111A7" w:rsidRDefault="006433C5" w:rsidP="00E8540B">
            <w:pPr>
              <w:ind w:left="-73" w:firstLine="0"/>
              <w:jc w:val="center"/>
              <w:rPr>
                <w:rFonts w:cs="Times New Roman"/>
                <w:sz w:val="19"/>
                <w:szCs w:val="19"/>
                <w:lang w:val="lt-LT"/>
              </w:rPr>
            </w:pPr>
            <w:r w:rsidRPr="001111A7">
              <w:rPr>
                <w:rFonts w:cs="Times New Roman"/>
                <w:sz w:val="19"/>
                <w:szCs w:val="19"/>
                <w:lang w:val="lt-LT"/>
              </w:rPr>
              <w:t>1,38</w:t>
            </w:r>
          </w:p>
        </w:tc>
        <w:tc>
          <w:tcPr>
            <w:tcW w:w="2693" w:type="dxa"/>
            <w:vAlign w:val="center"/>
          </w:tcPr>
          <w:p w14:paraId="3FE5BEC9" w14:textId="77777777" w:rsidR="0001473D" w:rsidRPr="001111A7" w:rsidRDefault="0001473D" w:rsidP="00E8540B">
            <w:pPr>
              <w:ind w:left="-74" w:right="-108" w:firstLine="0"/>
              <w:jc w:val="center"/>
              <w:rPr>
                <w:rFonts w:cs="Times New Roman"/>
                <w:sz w:val="19"/>
                <w:szCs w:val="19"/>
                <w:lang w:val="lt-LT"/>
              </w:rPr>
            </w:pPr>
            <w:r w:rsidRPr="001111A7">
              <w:rPr>
                <w:rFonts w:cs="Times New Roman"/>
                <w:sz w:val="19"/>
                <w:szCs w:val="19"/>
                <w:lang w:val="lt-LT"/>
              </w:rPr>
              <w:t>0</w:t>
            </w:r>
          </w:p>
        </w:tc>
        <w:tc>
          <w:tcPr>
            <w:tcW w:w="2552" w:type="dxa"/>
            <w:vAlign w:val="center"/>
          </w:tcPr>
          <w:p w14:paraId="6BD50560" w14:textId="56F7BDA2" w:rsidR="0001473D" w:rsidRPr="00555D82" w:rsidRDefault="00555D82" w:rsidP="00555D82">
            <w:pPr>
              <w:ind w:left="-108" w:right="-109" w:firstLine="0"/>
              <w:jc w:val="center"/>
              <w:rPr>
                <w:rFonts w:cs="Times New Roman"/>
                <w:sz w:val="19"/>
                <w:szCs w:val="19"/>
                <w:lang w:val="lt-LT"/>
              </w:rPr>
            </w:pPr>
            <w:r w:rsidRPr="00651199">
              <w:rPr>
                <w:rFonts w:cs="Times New Roman"/>
                <w:sz w:val="19"/>
                <w:szCs w:val="19"/>
                <w:lang w:val="lt-LT"/>
              </w:rPr>
              <w:t>20,72</w:t>
            </w:r>
          </w:p>
        </w:tc>
        <w:tc>
          <w:tcPr>
            <w:tcW w:w="2409" w:type="dxa"/>
            <w:vAlign w:val="center"/>
          </w:tcPr>
          <w:p w14:paraId="663C2457" w14:textId="16F28B71" w:rsidR="0001473D" w:rsidRPr="00751FB2" w:rsidRDefault="00751FB2" w:rsidP="00E8540B">
            <w:pPr>
              <w:ind w:right="-108" w:hanging="107"/>
              <w:jc w:val="center"/>
              <w:rPr>
                <w:rFonts w:cs="Times New Roman"/>
                <w:sz w:val="19"/>
                <w:szCs w:val="19"/>
                <w:lang w:val="lt-LT"/>
              </w:rPr>
            </w:pPr>
            <w:r w:rsidRPr="00751FB2">
              <w:rPr>
                <w:rFonts w:cs="Times New Roman"/>
                <w:bCs/>
                <w:sz w:val="18"/>
                <w:szCs w:val="18"/>
                <w:lang w:val="lt-LT"/>
              </w:rPr>
              <w:t>97,64</w:t>
            </w:r>
          </w:p>
        </w:tc>
        <w:tc>
          <w:tcPr>
            <w:tcW w:w="2552" w:type="dxa"/>
            <w:vAlign w:val="center"/>
          </w:tcPr>
          <w:p w14:paraId="2C4B102C" w14:textId="5794081A" w:rsidR="0001473D" w:rsidRPr="00EE5E8D" w:rsidRDefault="006433C5" w:rsidP="00EE5E8D">
            <w:pPr>
              <w:ind w:left="-108" w:firstLine="0"/>
              <w:jc w:val="center"/>
              <w:rPr>
                <w:rFonts w:cs="Times New Roman"/>
                <w:sz w:val="19"/>
                <w:szCs w:val="19"/>
                <w:lang w:val="lt-LT"/>
              </w:rPr>
            </w:pPr>
            <w:r w:rsidRPr="00EE5E8D">
              <w:rPr>
                <w:rFonts w:cs="Times New Roman"/>
                <w:sz w:val="19"/>
                <w:szCs w:val="19"/>
                <w:lang w:val="lt-LT"/>
              </w:rPr>
              <w:t>1,9</w:t>
            </w:r>
            <w:r w:rsidR="00EE5E8D" w:rsidRPr="00EE5E8D">
              <w:rPr>
                <w:rFonts w:cs="Times New Roman"/>
                <w:sz w:val="19"/>
                <w:szCs w:val="19"/>
                <w:lang w:val="lt-LT"/>
              </w:rPr>
              <w:t>5</w:t>
            </w:r>
          </w:p>
        </w:tc>
      </w:tr>
    </w:tbl>
    <w:p w14:paraId="74327F4C" w14:textId="7454DE2B" w:rsidR="00C55D98" w:rsidRPr="004F5FC4" w:rsidRDefault="00A955A1" w:rsidP="00B44D12">
      <w:pPr>
        <w:pStyle w:val="Antrat"/>
        <w:spacing w:after="0" w:line="240" w:lineRule="auto"/>
        <w:ind w:firstLine="0"/>
        <w:jc w:val="left"/>
        <w:rPr>
          <w:rFonts w:cs="Times New Roman"/>
          <w:color w:val="auto"/>
          <w:sz w:val="23"/>
          <w:szCs w:val="23"/>
          <w:lang w:val="lt-LT"/>
        </w:rPr>
      </w:pPr>
      <w:r w:rsidRPr="004F5FC4">
        <w:rPr>
          <w:rFonts w:cs="Times New Roman"/>
          <w:sz w:val="23"/>
          <w:szCs w:val="23"/>
          <w:lang w:val="lt-LT"/>
        </w:rPr>
        <w:fldChar w:fldCharType="begin"/>
      </w:r>
      <w:r w:rsidR="00124ED2" w:rsidRPr="004F5FC4">
        <w:rPr>
          <w:rFonts w:cs="Times New Roman"/>
          <w:sz w:val="23"/>
          <w:szCs w:val="23"/>
          <w:lang w:val="lt-LT"/>
        </w:rPr>
        <w:instrText xml:space="preserve"> SEQ Lentelė \* ARABIC </w:instrText>
      </w:r>
      <w:r w:rsidRPr="004F5FC4">
        <w:rPr>
          <w:rFonts w:cs="Times New Roman"/>
          <w:sz w:val="23"/>
          <w:szCs w:val="23"/>
          <w:lang w:val="lt-LT"/>
        </w:rPr>
        <w:fldChar w:fldCharType="separate"/>
      </w:r>
      <w:bookmarkStart w:id="153" w:name="_Toc494356577"/>
      <w:r w:rsidR="0010043D">
        <w:rPr>
          <w:rFonts w:cs="Times New Roman"/>
          <w:noProof/>
          <w:sz w:val="23"/>
          <w:szCs w:val="23"/>
          <w:lang w:val="lt-LT"/>
        </w:rPr>
        <w:t>14</w:t>
      </w:r>
      <w:r w:rsidRPr="004F5FC4">
        <w:rPr>
          <w:rFonts w:cs="Times New Roman"/>
          <w:sz w:val="23"/>
          <w:szCs w:val="23"/>
          <w:lang w:val="lt-LT"/>
        </w:rPr>
        <w:fldChar w:fldCharType="end"/>
      </w:r>
      <w:r w:rsidR="00BD5978" w:rsidRPr="004F5FC4">
        <w:rPr>
          <w:rFonts w:cs="Times New Roman"/>
          <w:color w:val="auto"/>
          <w:sz w:val="23"/>
          <w:szCs w:val="23"/>
          <w:lang w:val="lt-LT"/>
        </w:rPr>
        <w:t xml:space="preserve"> </w:t>
      </w:r>
      <w:r w:rsidR="00BD5978" w:rsidRPr="004F5FC4">
        <w:rPr>
          <w:rFonts w:cs="Times New Roman"/>
          <w:sz w:val="23"/>
          <w:szCs w:val="23"/>
          <w:lang w:val="lt-LT"/>
        </w:rPr>
        <w:t xml:space="preserve">lentelė. </w:t>
      </w:r>
      <w:r w:rsidR="002E7CC1" w:rsidRPr="004F5FC4">
        <w:rPr>
          <w:rFonts w:cs="Times New Roman"/>
          <w:sz w:val="23"/>
          <w:szCs w:val="23"/>
          <w:lang w:val="lt-LT"/>
        </w:rPr>
        <w:t>Į</w:t>
      </w:r>
      <w:r w:rsidR="00BD5978" w:rsidRPr="004F5FC4">
        <w:rPr>
          <w:rFonts w:cs="Times New Roman"/>
          <w:sz w:val="23"/>
          <w:szCs w:val="23"/>
          <w:lang w:val="lt-LT"/>
        </w:rPr>
        <w:t xml:space="preserve">gyvendinamos </w:t>
      </w:r>
      <w:r w:rsidR="00FE39E0" w:rsidRPr="004F5FC4">
        <w:rPr>
          <w:rFonts w:cs="Times New Roman"/>
          <w:sz w:val="23"/>
          <w:szCs w:val="23"/>
          <w:lang w:val="lt-LT"/>
        </w:rPr>
        <w:t xml:space="preserve">ir anksčiau įgyvendintos </w:t>
      </w:r>
      <w:r w:rsidR="00BD5978" w:rsidRPr="004F5FC4">
        <w:rPr>
          <w:rFonts w:cs="Times New Roman"/>
          <w:sz w:val="23"/>
          <w:szCs w:val="23"/>
          <w:lang w:val="lt-LT"/>
        </w:rPr>
        <w:t>FP,</w:t>
      </w:r>
      <w:r w:rsidR="00FE39E0" w:rsidRPr="004F5FC4">
        <w:rPr>
          <w:rFonts w:cs="Times New Roman"/>
          <w:sz w:val="23"/>
          <w:szCs w:val="23"/>
          <w:lang w:val="lt-LT"/>
        </w:rPr>
        <w:t xml:space="preserve"> finansuojamos iš ES SF ir</w:t>
      </w:r>
      <w:r w:rsidR="00BD5978" w:rsidRPr="004F5FC4">
        <w:rPr>
          <w:rFonts w:cs="Times New Roman"/>
          <w:sz w:val="23"/>
          <w:szCs w:val="23"/>
          <w:lang w:val="lt-LT"/>
        </w:rPr>
        <w:t xml:space="preserve"> skirtos paskoloms</w:t>
      </w:r>
      <w:r w:rsidR="00BD5978" w:rsidRPr="004F5FC4">
        <w:rPr>
          <w:rFonts w:eastAsia="Times New Roman" w:cs="Times New Roman"/>
          <w:sz w:val="23"/>
          <w:szCs w:val="23"/>
          <w:lang w:val="lt-LT"/>
        </w:rPr>
        <w:t xml:space="preserve"> </w:t>
      </w:r>
      <w:r w:rsidR="00FE39E0" w:rsidRPr="004F5FC4">
        <w:rPr>
          <w:rFonts w:eastAsia="Times New Roman" w:cs="Times New Roman"/>
          <w:sz w:val="23"/>
          <w:szCs w:val="23"/>
          <w:lang w:val="lt-LT"/>
        </w:rPr>
        <w:t>teikti</w:t>
      </w:r>
      <w:r w:rsidR="00D34109" w:rsidRPr="004F5FC4">
        <w:rPr>
          <w:rFonts w:eastAsia="Times New Roman" w:cs="Times New Roman"/>
          <w:sz w:val="23"/>
          <w:szCs w:val="23"/>
          <w:lang w:val="lt-LT"/>
        </w:rPr>
        <w:t xml:space="preserve"> (201</w:t>
      </w:r>
      <w:r w:rsidR="00504639">
        <w:rPr>
          <w:rFonts w:eastAsia="Times New Roman" w:cs="Times New Roman"/>
          <w:sz w:val="23"/>
          <w:szCs w:val="23"/>
          <w:lang w:val="lt-LT"/>
        </w:rPr>
        <w:t>5</w:t>
      </w:r>
      <w:r w:rsidR="004F5FC4" w:rsidRPr="004F5FC4">
        <w:rPr>
          <w:rFonts w:eastAsia="Times New Roman" w:cs="Times New Roman"/>
          <w:sz w:val="23"/>
          <w:szCs w:val="23"/>
          <w:lang w:val="lt-LT"/>
        </w:rPr>
        <w:t> m. </w:t>
      </w:r>
      <w:r w:rsidR="00840ABF">
        <w:rPr>
          <w:rFonts w:eastAsia="Times New Roman" w:cs="Times New Roman"/>
          <w:sz w:val="23"/>
          <w:szCs w:val="23"/>
          <w:lang w:val="lt-LT"/>
        </w:rPr>
        <w:t>gruodžio</w:t>
      </w:r>
      <w:r w:rsidR="004F5FC4" w:rsidRPr="004F5FC4">
        <w:rPr>
          <w:rFonts w:eastAsia="Times New Roman" w:cs="Times New Roman"/>
          <w:sz w:val="23"/>
          <w:szCs w:val="23"/>
          <w:lang w:val="lt-LT"/>
        </w:rPr>
        <w:t> 31 </w:t>
      </w:r>
      <w:r w:rsidR="007E46CB" w:rsidRPr="004F5FC4">
        <w:rPr>
          <w:rFonts w:eastAsia="Times New Roman" w:cs="Times New Roman"/>
          <w:sz w:val="23"/>
          <w:szCs w:val="23"/>
          <w:lang w:val="lt-LT"/>
        </w:rPr>
        <w:t>d.</w:t>
      </w:r>
      <w:r w:rsidR="004F5FC4" w:rsidRPr="004F5FC4">
        <w:rPr>
          <w:rFonts w:eastAsia="Times New Roman" w:cs="Times New Roman"/>
          <w:sz w:val="23"/>
          <w:szCs w:val="23"/>
          <w:lang w:val="lt-LT"/>
        </w:rPr>
        <w:t> </w:t>
      </w:r>
      <w:r w:rsidR="00D34109" w:rsidRPr="004F5FC4">
        <w:rPr>
          <w:rFonts w:eastAsia="Times New Roman" w:cs="Times New Roman"/>
          <w:sz w:val="23"/>
          <w:szCs w:val="23"/>
          <w:lang w:val="lt-LT"/>
        </w:rPr>
        <w:t>duomenimis)</w:t>
      </w:r>
      <w:bookmarkEnd w:id="153"/>
    </w:p>
    <w:p w14:paraId="504A83BD" w14:textId="6534AB6D" w:rsidR="00C55D98" w:rsidRPr="0024497D" w:rsidRDefault="00C55D98" w:rsidP="00C55D98">
      <w:pPr>
        <w:ind w:firstLine="709"/>
        <w:rPr>
          <w:rFonts w:cs="Times New Roman"/>
          <w:sz w:val="18"/>
          <w:szCs w:val="18"/>
          <w:lang w:val="lt-LT"/>
        </w:rPr>
      </w:pPr>
      <w:r w:rsidRPr="00A3650C">
        <w:rPr>
          <w:rFonts w:cs="Times New Roman"/>
          <w:sz w:val="18"/>
          <w:szCs w:val="18"/>
          <w:lang w:val="lt-LT"/>
        </w:rPr>
        <w:t xml:space="preserve">* </w:t>
      </w:r>
      <w:r w:rsidR="00E67D2E" w:rsidRPr="00A3650C">
        <w:rPr>
          <w:rFonts w:cs="Times New Roman"/>
          <w:sz w:val="18"/>
          <w:szCs w:val="18"/>
          <w:lang w:val="lt-LT"/>
        </w:rPr>
        <w:t>AB Ūkio bankui iškėlus bankroto bylą, paskolas pagal šią priemonę teik</w:t>
      </w:r>
      <w:r w:rsidR="004667A6">
        <w:rPr>
          <w:rFonts w:cs="Times New Roman"/>
          <w:sz w:val="18"/>
          <w:szCs w:val="18"/>
          <w:lang w:val="lt-LT"/>
        </w:rPr>
        <w:t>ė</w:t>
      </w:r>
      <w:r w:rsidR="00E67D2E" w:rsidRPr="00A3650C">
        <w:rPr>
          <w:rFonts w:cs="Times New Roman"/>
          <w:sz w:val="18"/>
          <w:szCs w:val="18"/>
          <w:lang w:val="lt-LT"/>
        </w:rPr>
        <w:t xml:space="preserve"> 3 FT</w:t>
      </w:r>
      <w:r w:rsidR="00E871C7" w:rsidRPr="00A3650C">
        <w:rPr>
          <w:rFonts w:cs="Times New Roman"/>
          <w:sz w:val="18"/>
          <w:szCs w:val="18"/>
          <w:lang w:val="lt-LT"/>
        </w:rPr>
        <w:t>.</w:t>
      </w:r>
      <w:r w:rsidR="00E67D2E" w:rsidRPr="0024497D" w:rsidDel="00E67D2E">
        <w:rPr>
          <w:rFonts w:cs="Times New Roman"/>
          <w:sz w:val="18"/>
          <w:szCs w:val="18"/>
          <w:lang w:val="lt-LT"/>
        </w:rPr>
        <w:t xml:space="preserve"> </w:t>
      </w:r>
    </w:p>
    <w:p w14:paraId="55ACD0B0" w14:textId="30A15196" w:rsidR="00984884" w:rsidRPr="0024497D" w:rsidRDefault="00C55D98" w:rsidP="006B1900">
      <w:pPr>
        <w:jc w:val="left"/>
        <w:rPr>
          <w:rFonts w:cs="Times New Roman"/>
          <w:sz w:val="18"/>
          <w:szCs w:val="18"/>
          <w:lang w:val="lt-LT"/>
        </w:rPr>
      </w:pPr>
      <w:r w:rsidRPr="0024497D">
        <w:rPr>
          <w:rFonts w:cs="Times New Roman"/>
          <w:sz w:val="18"/>
          <w:szCs w:val="18"/>
          <w:lang w:val="lt-LT"/>
        </w:rPr>
        <w:t xml:space="preserve">** </w:t>
      </w:r>
      <w:r w:rsidR="00E67D2E" w:rsidRPr="0024497D">
        <w:rPr>
          <w:rFonts w:cs="Times New Roman"/>
          <w:sz w:val="18"/>
          <w:szCs w:val="18"/>
          <w:lang w:val="lt-LT"/>
        </w:rPr>
        <w:t>AB bankui „SNORAS“ paskelbus bankrotą ir AB Ūkio bankui iškėlus bankroto bylą,</w:t>
      </w:r>
      <w:r w:rsidR="0054226D" w:rsidRPr="0024497D">
        <w:rPr>
          <w:rFonts w:cs="Times New Roman"/>
          <w:sz w:val="18"/>
          <w:szCs w:val="18"/>
          <w:lang w:val="lt-LT"/>
        </w:rPr>
        <w:t xml:space="preserve"> taip pat kai kuriem</w:t>
      </w:r>
      <w:r w:rsidR="00B44D12" w:rsidRPr="0024497D">
        <w:rPr>
          <w:rFonts w:cs="Times New Roman"/>
          <w:sz w:val="18"/>
          <w:szCs w:val="18"/>
          <w:lang w:val="lt-LT"/>
        </w:rPr>
        <w:t>s</w:t>
      </w:r>
      <w:r w:rsidR="0054226D" w:rsidRPr="0024497D">
        <w:rPr>
          <w:rFonts w:cs="Times New Roman"/>
          <w:sz w:val="18"/>
          <w:szCs w:val="18"/>
          <w:lang w:val="lt-LT"/>
        </w:rPr>
        <w:t xml:space="preserve"> tarpininkam</w:t>
      </w:r>
      <w:r w:rsidR="00B44D12" w:rsidRPr="0024497D">
        <w:rPr>
          <w:rFonts w:cs="Times New Roman"/>
          <w:sz w:val="18"/>
          <w:szCs w:val="18"/>
          <w:lang w:val="lt-LT"/>
        </w:rPr>
        <w:t>s</w:t>
      </w:r>
      <w:r w:rsidR="0054226D" w:rsidRPr="0024497D">
        <w:rPr>
          <w:rFonts w:cs="Times New Roman"/>
          <w:sz w:val="18"/>
          <w:szCs w:val="18"/>
          <w:lang w:val="lt-LT"/>
        </w:rPr>
        <w:t xml:space="preserve"> nepasirašius sutarčių pakeitimų,</w:t>
      </w:r>
      <w:r w:rsidR="00E67D2E" w:rsidRPr="0024497D">
        <w:rPr>
          <w:rFonts w:cs="Times New Roman"/>
          <w:sz w:val="18"/>
          <w:szCs w:val="18"/>
          <w:lang w:val="lt-LT"/>
        </w:rPr>
        <w:t xml:space="preserve"> paskolas pagal šią priemonę gal</w:t>
      </w:r>
      <w:r w:rsidR="004667A6">
        <w:rPr>
          <w:rFonts w:cs="Times New Roman"/>
          <w:sz w:val="18"/>
          <w:szCs w:val="18"/>
          <w:lang w:val="lt-LT"/>
        </w:rPr>
        <w:t>ėjo</w:t>
      </w:r>
      <w:r w:rsidR="00E67D2E" w:rsidRPr="0024497D">
        <w:rPr>
          <w:rFonts w:cs="Times New Roman"/>
          <w:sz w:val="18"/>
          <w:szCs w:val="18"/>
          <w:lang w:val="lt-LT"/>
        </w:rPr>
        <w:t xml:space="preserve"> teikti </w:t>
      </w:r>
      <w:r w:rsidR="0054226D" w:rsidRPr="0024497D">
        <w:rPr>
          <w:rFonts w:cs="Times New Roman"/>
          <w:sz w:val="18"/>
          <w:szCs w:val="18"/>
          <w:lang w:val="lt-LT"/>
        </w:rPr>
        <w:t>2</w:t>
      </w:r>
      <w:r w:rsidR="00E67D2E" w:rsidRPr="0024497D">
        <w:rPr>
          <w:rFonts w:cs="Times New Roman"/>
          <w:sz w:val="18"/>
          <w:szCs w:val="18"/>
          <w:lang w:val="lt-LT"/>
        </w:rPr>
        <w:t> FT</w:t>
      </w:r>
      <w:r w:rsidR="00E871C7" w:rsidRPr="0024497D">
        <w:rPr>
          <w:rFonts w:cs="Times New Roman"/>
          <w:sz w:val="18"/>
          <w:szCs w:val="18"/>
          <w:lang w:val="lt-LT"/>
        </w:rPr>
        <w:t>.</w:t>
      </w:r>
      <w:r w:rsidR="00C754B3" w:rsidRPr="0024497D">
        <w:rPr>
          <w:rFonts w:cs="Times New Roman"/>
          <w:sz w:val="18"/>
          <w:szCs w:val="18"/>
          <w:lang w:val="lt-LT"/>
        </w:rPr>
        <w:t xml:space="preserve"> </w:t>
      </w:r>
    </w:p>
    <w:p w14:paraId="61CEC069" w14:textId="77777777" w:rsidR="00C55D98" w:rsidRPr="0024497D" w:rsidRDefault="00C754B3" w:rsidP="006B1900">
      <w:pPr>
        <w:jc w:val="left"/>
        <w:rPr>
          <w:rFonts w:cs="Times New Roman"/>
          <w:sz w:val="18"/>
          <w:szCs w:val="18"/>
          <w:lang w:val="lt-LT"/>
        </w:rPr>
      </w:pPr>
      <w:r w:rsidRPr="0024497D">
        <w:rPr>
          <w:rFonts w:cs="Times New Roman"/>
          <w:sz w:val="18"/>
          <w:szCs w:val="18"/>
          <w:lang w:val="lt-LT"/>
        </w:rPr>
        <w:t>Šaltinis: INVEGA</w:t>
      </w:r>
      <w:proofErr w:type="gramStart"/>
      <w:r w:rsidR="00E67D2E" w:rsidRPr="0024497D" w:rsidDel="00E67D2E">
        <w:rPr>
          <w:rFonts w:cs="Times New Roman"/>
          <w:sz w:val="18"/>
          <w:szCs w:val="18"/>
          <w:lang w:val="lt-LT"/>
        </w:rPr>
        <w:t xml:space="preserve"> </w:t>
      </w:r>
      <w:r w:rsidR="006F1E9F" w:rsidRPr="0024497D">
        <w:rPr>
          <w:rFonts w:cs="Times New Roman"/>
          <w:sz w:val="18"/>
          <w:szCs w:val="18"/>
          <w:lang w:val="lt-LT"/>
        </w:rPr>
        <w:t xml:space="preserve"> </w:t>
      </w:r>
      <w:proofErr w:type="gramEnd"/>
    </w:p>
    <w:p w14:paraId="53B85921" w14:textId="77777777" w:rsidR="00C754B3" w:rsidRPr="0024497D" w:rsidRDefault="00C754B3" w:rsidP="006B1900">
      <w:pPr>
        <w:jc w:val="left"/>
        <w:rPr>
          <w:rFonts w:cs="Times New Roman"/>
          <w:sz w:val="18"/>
          <w:szCs w:val="18"/>
          <w:lang w:val="lt-LT"/>
        </w:rPr>
        <w:sectPr w:rsidR="00C754B3" w:rsidRPr="0024497D" w:rsidSect="006F1E9F">
          <w:pgSz w:w="16838" w:h="11906" w:orient="landscape"/>
          <w:pgMar w:top="709" w:right="567" w:bottom="1134" w:left="1701" w:header="567" w:footer="567" w:gutter="0"/>
          <w:cols w:space="1296"/>
          <w:titlePg/>
          <w:docGrid w:linePitch="360"/>
        </w:sectPr>
      </w:pPr>
    </w:p>
    <w:p w14:paraId="624030C9" w14:textId="77777777" w:rsidR="00765992" w:rsidRPr="0024497D" w:rsidRDefault="00765992" w:rsidP="00DE0F97">
      <w:pPr>
        <w:pStyle w:val="Antrat4"/>
        <w:rPr>
          <w:lang w:val="lt-LT"/>
        </w:rPr>
      </w:pPr>
      <w:bookmarkStart w:id="154" w:name="_Toc230785730"/>
      <w:bookmarkStart w:id="155" w:name="_Toc230785947"/>
      <w:bookmarkStart w:id="156" w:name="_Toc494356495"/>
      <w:r w:rsidRPr="0024497D">
        <w:rPr>
          <w:lang w:val="lt-LT"/>
        </w:rPr>
        <w:lastRenderedPageBreak/>
        <w:t>FP, skirt</w:t>
      </w:r>
      <w:r w:rsidR="00854766" w:rsidRPr="0024497D">
        <w:rPr>
          <w:lang w:val="lt-LT"/>
        </w:rPr>
        <w:t>os</w:t>
      </w:r>
      <w:r w:rsidRPr="0024497D">
        <w:rPr>
          <w:lang w:val="lt-LT"/>
        </w:rPr>
        <w:t xml:space="preserve"> garantijoms teikti</w:t>
      </w:r>
      <w:bookmarkEnd w:id="154"/>
      <w:bookmarkEnd w:id="155"/>
      <w:bookmarkEnd w:id="156"/>
    </w:p>
    <w:p w14:paraId="539C7B24" w14:textId="77777777" w:rsidR="00765992" w:rsidRPr="00A3650C" w:rsidRDefault="00765992" w:rsidP="00765992">
      <w:pPr>
        <w:spacing w:before="240" w:after="240"/>
        <w:rPr>
          <w:rFonts w:cs="Times New Roman"/>
          <w:lang w:val="lt-LT"/>
        </w:rPr>
      </w:pPr>
      <w:r w:rsidRPr="00A3650C">
        <w:rPr>
          <w:rFonts w:cs="Times New Roman"/>
          <w:lang w:val="lt-LT"/>
        </w:rPr>
        <w:t xml:space="preserve">Lietuvoje veikia dvi LRV įsteigtos garantijų institucijos, teikiančios garantijas </w:t>
      </w:r>
      <w:r w:rsidRPr="0024497D">
        <w:rPr>
          <w:rFonts w:cs="Times New Roman"/>
          <w:lang w:val="lt-LT"/>
        </w:rPr>
        <w:t xml:space="preserve">KĮ ir lizingo bendrovėms, už kurių įsipareigojimų įvykdymą garantuoja </w:t>
      </w:r>
      <w:r w:rsidRPr="00A3650C">
        <w:rPr>
          <w:rFonts w:cs="Times New Roman"/>
          <w:lang w:val="lt-LT"/>
        </w:rPr>
        <w:t>valstybė</w:t>
      </w:r>
      <w:proofErr w:type="gramStart"/>
      <w:r w:rsidRPr="00A3650C">
        <w:rPr>
          <w:rFonts w:cs="Times New Roman"/>
          <w:lang w:val="lt-LT"/>
        </w:rPr>
        <w:t>,</w:t>
      </w:r>
      <w:proofErr w:type="gramEnd"/>
      <w:r w:rsidRPr="00A3650C">
        <w:rPr>
          <w:rFonts w:cs="Times New Roman"/>
          <w:lang w:val="lt-LT"/>
        </w:rPr>
        <w:t xml:space="preserve"> </w:t>
      </w:r>
      <w:r w:rsidR="009204A6" w:rsidRPr="00A3650C">
        <w:rPr>
          <w:rFonts w:cs="Times New Roman"/>
          <w:lang w:val="lt-LT"/>
        </w:rPr>
        <w:t>–</w:t>
      </w:r>
      <w:r w:rsidRPr="00A3650C">
        <w:rPr>
          <w:rFonts w:cs="Times New Roman"/>
          <w:lang w:val="lt-LT"/>
        </w:rPr>
        <w:t xml:space="preserve"> INVEGA ir Garfondas</w:t>
      </w:r>
      <w:r w:rsidR="003D6441" w:rsidRPr="00A3650C">
        <w:rPr>
          <w:rStyle w:val="Puslapioinaosnuoroda"/>
          <w:rFonts w:cs="Times New Roman"/>
          <w:lang w:val="lt-LT"/>
        </w:rPr>
        <w:footnoteReference w:id="31"/>
      </w:r>
      <w:r w:rsidRPr="00A3650C">
        <w:rPr>
          <w:rFonts w:cs="Times New Roman"/>
          <w:lang w:val="lt-LT"/>
        </w:rPr>
        <w:t xml:space="preserve">. </w:t>
      </w:r>
    </w:p>
    <w:p w14:paraId="352CF20A" w14:textId="77777777" w:rsidR="00765992" w:rsidRPr="0024497D" w:rsidRDefault="00765992" w:rsidP="00765992">
      <w:pPr>
        <w:spacing w:before="240" w:after="240"/>
        <w:rPr>
          <w:rFonts w:cs="Times New Roman"/>
          <w:lang w:val="lt-LT"/>
        </w:rPr>
      </w:pPr>
      <w:r w:rsidRPr="00A3650C">
        <w:rPr>
          <w:rFonts w:cs="Times New Roman"/>
          <w:lang w:val="lt-LT"/>
        </w:rPr>
        <w:t>200</w:t>
      </w:r>
      <w:r w:rsidR="00DA5965" w:rsidRPr="00A3650C">
        <w:rPr>
          <w:rFonts w:cs="Times New Roman"/>
          <w:lang w:val="lt-LT"/>
        </w:rPr>
        <w:t>9</w:t>
      </w:r>
      <w:r w:rsidR="001F5207" w:rsidRPr="0024497D">
        <w:rPr>
          <w:rFonts w:cs="Times New Roman"/>
          <w:lang w:val="lt-LT"/>
        </w:rPr>
        <w:t xml:space="preserve">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rugpjūčio</w:t>
      </w:r>
      <w:r w:rsidR="001F5207" w:rsidRPr="0024497D">
        <w:rPr>
          <w:rFonts w:cs="Times New Roman"/>
          <w:lang w:val="lt-LT"/>
        </w:rPr>
        <w:t xml:space="preserve"> </w:t>
      </w:r>
      <w:r w:rsidRPr="0024497D">
        <w:rPr>
          <w:rFonts w:cs="Times New Roman"/>
          <w:lang w:val="lt-LT"/>
        </w:rPr>
        <w:t>3</w:t>
      </w:r>
      <w:r w:rsidR="002606B0" w:rsidRPr="0024497D">
        <w:rPr>
          <w:rFonts w:cs="Times New Roman"/>
          <w:lang w:val="lt-LT"/>
        </w:rPr>
        <w:t>1</w:t>
      </w:r>
      <w:r w:rsidR="001F5207" w:rsidRPr="0024497D">
        <w:rPr>
          <w:rFonts w:cs="Times New Roman"/>
          <w:lang w:val="lt-LT"/>
        </w:rPr>
        <w:t xml:space="preserve"> </w:t>
      </w:r>
      <w:r w:rsidRPr="0024497D">
        <w:rPr>
          <w:rFonts w:cs="Times New Roman"/>
          <w:lang w:val="lt-LT"/>
        </w:rPr>
        <w:t>d.</w:t>
      </w:r>
      <w:r w:rsidR="001F5207" w:rsidRPr="0024497D">
        <w:rPr>
          <w:rFonts w:cs="Times New Roman"/>
          <w:lang w:val="lt-LT"/>
        </w:rPr>
        <w:t xml:space="preserve"> </w:t>
      </w:r>
      <w:r w:rsidRPr="0024497D">
        <w:rPr>
          <w:rFonts w:cs="Times New Roman"/>
          <w:lang w:val="lt-LT"/>
        </w:rPr>
        <w:t>Lietuvoje buvo įsteigta</w:t>
      </w:r>
      <w:r w:rsidR="00984884" w:rsidRPr="0024497D">
        <w:rPr>
          <w:rFonts w:cs="Times New Roman"/>
          <w:lang w:val="lt-LT"/>
        </w:rPr>
        <w:t>s</w:t>
      </w:r>
      <w:r w:rsidRPr="0024497D">
        <w:rPr>
          <w:rFonts w:cs="Times New Roman"/>
          <w:lang w:val="lt-LT"/>
        </w:rPr>
        <w:t xml:space="preserve"> </w:t>
      </w:r>
      <w:r w:rsidR="00261391" w:rsidRPr="0024497D">
        <w:rPr>
          <w:rFonts w:cs="Times New Roman"/>
          <w:lang w:val="lt-LT"/>
        </w:rPr>
        <w:t>GF</w:t>
      </w:r>
      <w:r w:rsidRPr="0024497D">
        <w:rPr>
          <w:rFonts w:cs="Times New Roman"/>
          <w:lang w:val="lt-LT"/>
        </w:rPr>
        <w:t xml:space="preserve">, finansuojamas </w:t>
      </w:r>
      <w:r w:rsidR="00A90CF7" w:rsidRPr="0024497D">
        <w:rPr>
          <w:rFonts w:cs="Times New Roman"/>
          <w:lang w:val="lt-LT"/>
        </w:rPr>
        <w:t>ERPF</w:t>
      </w:r>
      <w:r w:rsidRPr="0024497D">
        <w:rPr>
          <w:rFonts w:cs="Times New Roman"/>
          <w:lang w:val="lt-LT"/>
        </w:rPr>
        <w:t xml:space="preserve"> lėšomis, kurio valdytoju paskirta INVEGA. Iš </w:t>
      </w:r>
      <w:r w:rsidR="00261391" w:rsidRPr="0024497D">
        <w:rPr>
          <w:rFonts w:cs="Times New Roman"/>
          <w:lang w:val="lt-LT"/>
        </w:rPr>
        <w:t>GF</w:t>
      </w:r>
      <w:r w:rsidRPr="0024497D">
        <w:rPr>
          <w:rFonts w:cs="Times New Roman"/>
          <w:lang w:val="lt-LT"/>
        </w:rPr>
        <w:t xml:space="preserve"> lėšų yra kompensuojama dalis (8</w:t>
      </w:r>
      <w:r w:rsidR="002606B0" w:rsidRPr="0024497D">
        <w:rPr>
          <w:rFonts w:cs="Times New Roman"/>
          <w:lang w:val="lt-LT"/>
        </w:rPr>
        <w:t>0 proc.</w:t>
      </w:r>
      <w:r w:rsidRPr="0024497D">
        <w:rPr>
          <w:rFonts w:cs="Times New Roman"/>
          <w:lang w:val="lt-LT"/>
        </w:rPr>
        <w:t xml:space="preserve">) garantijų išmokų, išmokamų vykdant INVEGOS prisiimtus įsipareigojimus pagal INVEGOS suteiktas individualias garantijas už </w:t>
      </w:r>
      <w:r w:rsidR="00D81DF5" w:rsidRPr="0024497D">
        <w:rPr>
          <w:rFonts w:cs="Times New Roman"/>
          <w:lang w:val="lt-LT"/>
        </w:rPr>
        <w:t>SVV sub</w:t>
      </w:r>
      <w:r w:rsidRPr="0024497D">
        <w:rPr>
          <w:rFonts w:cs="Times New Roman"/>
          <w:lang w:val="lt-LT"/>
        </w:rPr>
        <w:t xml:space="preserve">jektų įsipareigojimus </w:t>
      </w:r>
      <w:r w:rsidR="001F5207" w:rsidRPr="0024497D">
        <w:rPr>
          <w:rFonts w:cs="Times New Roman"/>
          <w:lang w:val="lt-LT"/>
        </w:rPr>
        <w:t>F</w:t>
      </w:r>
      <w:r w:rsidRPr="0024497D">
        <w:rPr>
          <w:rFonts w:cs="Times New Roman"/>
          <w:lang w:val="lt-LT"/>
        </w:rPr>
        <w:t xml:space="preserve">Į. </w:t>
      </w:r>
    </w:p>
    <w:p w14:paraId="184E3AEF" w14:textId="705DF657" w:rsidR="00744F66" w:rsidRPr="0024497D" w:rsidRDefault="00765992" w:rsidP="00425A72">
      <w:pPr>
        <w:spacing w:before="240" w:after="240"/>
        <w:rPr>
          <w:rFonts w:cs="Times New Roman"/>
          <w:lang w:val="lt-LT"/>
        </w:rPr>
      </w:pPr>
      <w:r w:rsidRPr="0024497D">
        <w:rPr>
          <w:rFonts w:cs="Times New Roman"/>
          <w:lang w:val="lt-LT"/>
        </w:rPr>
        <w:t xml:space="preserve">Taip pat Lietuvoje </w:t>
      </w:r>
      <w:r w:rsidR="00DE2A2A">
        <w:rPr>
          <w:rFonts w:cs="Times New Roman"/>
          <w:lang w:val="lt-LT"/>
        </w:rPr>
        <w:t>2007–2013 m. finansavimo laikotarpiu buvo</w:t>
      </w:r>
      <w:r w:rsidRPr="0024497D">
        <w:rPr>
          <w:rFonts w:cs="Times New Roman"/>
          <w:lang w:val="lt-LT"/>
        </w:rPr>
        <w:t xml:space="preserve"> įgyvendinamos dvi iš </w:t>
      </w:r>
      <w:r w:rsidR="00A90CF7" w:rsidRPr="0024497D">
        <w:rPr>
          <w:rFonts w:cs="Times New Roman"/>
          <w:lang w:val="lt-LT"/>
        </w:rPr>
        <w:t>ERPF</w:t>
      </w:r>
      <w:r w:rsidRPr="0024497D">
        <w:rPr>
          <w:rFonts w:cs="Times New Roman"/>
          <w:lang w:val="lt-LT"/>
        </w:rPr>
        <w:t xml:space="preserve"> finansuojamos portfelinių garantijų priemonės – portfelinės garantijos paskoloms ir lizingui. Šios priemonės yra finansuojamos iš INVEGOS fondo.</w:t>
      </w:r>
      <w:r w:rsidR="00A54103" w:rsidRPr="0024497D">
        <w:rPr>
          <w:rFonts w:cs="Times New Roman"/>
          <w:lang w:val="lt-LT"/>
        </w:rPr>
        <w:t xml:space="preserve"> </w:t>
      </w:r>
      <w:r w:rsidRPr="0024497D">
        <w:rPr>
          <w:rFonts w:cs="Times New Roman"/>
          <w:lang w:val="lt-LT"/>
        </w:rPr>
        <w:t>Detalus garantijų priemonių aprašymas pateikiamas 1</w:t>
      </w:r>
      <w:r w:rsidR="00A54103" w:rsidRPr="0024497D">
        <w:rPr>
          <w:rFonts w:cs="Times New Roman"/>
          <w:lang w:val="lt-LT"/>
        </w:rPr>
        <w:t>5</w:t>
      </w:r>
      <w:r w:rsidR="002606B0" w:rsidRPr="0024497D">
        <w:rPr>
          <w:rFonts w:cs="Times New Roman"/>
          <w:lang w:val="lt-LT"/>
        </w:rPr>
        <w:t> </w:t>
      </w:r>
      <w:r w:rsidRPr="0024497D">
        <w:rPr>
          <w:rFonts w:cs="Times New Roman"/>
          <w:lang w:val="lt-LT"/>
        </w:rPr>
        <w:t>lentelėje</w:t>
      </w:r>
      <w:r w:rsidR="00744F66" w:rsidRPr="0024497D">
        <w:rPr>
          <w:rFonts w:cs="Times New Roman"/>
          <w:lang w:val="lt-LT"/>
        </w:rPr>
        <w:t>.</w:t>
      </w:r>
    </w:p>
    <w:p w14:paraId="0C379960" w14:textId="7DDFBCB2" w:rsidR="00563F42" w:rsidRPr="0024497D" w:rsidRDefault="00A955A1" w:rsidP="00425A72">
      <w:pPr>
        <w:pStyle w:val="Antrat"/>
        <w:spacing w:after="0"/>
        <w:jc w:val="left"/>
        <w:rPr>
          <w:rFonts w:cs="Times New Roman"/>
          <w:lang w:val="lt-LT"/>
        </w:rPr>
      </w:pPr>
      <w:r w:rsidRPr="0024497D">
        <w:rPr>
          <w:rFonts w:cs="Times New Roman"/>
          <w:lang w:val="lt-LT"/>
        </w:rPr>
        <w:fldChar w:fldCharType="begin"/>
      </w:r>
      <w:r w:rsidR="00BD5978" w:rsidRPr="0024497D">
        <w:rPr>
          <w:rFonts w:cs="Times New Roman"/>
          <w:lang w:val="lt-LT"/>
        </w:rPr>
        <w:instrText xml:space="preserve"> SEQ Lentelė \* ARABIC </w:instrText>
      </w:r>
      <w:r w:rsidRPr="0024497D">
        <w:rPr>
          <w:rFonts w:cs="Times New Roman"/>
          <w:lang w:val="lt-LT"/>
        </w:rPr>
        <w:fldChar w:fldCharType="separate"/>
      </w:r>
      <w:bookmarkStart w:id="157" w:name="_Toc494356578"/>
      <w:r w:rsidR="0010043D">
        <w:rPr>
          <w:rFonts w:cs="Times New Roman"/>
          <w:noProof/>
          <w:lang w:val="lt-LT"/>
        </w:rPr>
        <w:t>15</w:t>
      </w:r>
      <w:r w:rsidRPr="0024497D">
        <w:rPr>
          <w:rFonts w:cs="Times New Roman"/>
          <w:lang w:val="lt-LT"/>
        </w:rPr>
        <w:fldChar w:fldCharType="end"/>
      </w:r>
      <w:r w:rsidR="00BD5978" w:rsidRPr="00A3650C">
        <w:rPr>
          <w:rFonts w:cs="Times New Roman"/>
          <w:lang w:val="lt-LT"/>
        </w:rPr>
        <w:t xml:space="preserve"> </w:t>
      </w:r>
      <w:r w:rsidR="00BD5978" w:rsidRPr="0024497D">
        <w:rPr>
          <w:rFonts w:cs="Times New Roman"/>
          <w:lang w:val="lt-LT"/>
        </w:rPr>
        <w:t>lentelė. Šiuo metu įgyvendinamos FP,</w:t>
      </w:r>
      <w:r w:rsidR="00FE39E0" w:rsidRPr="00A3650C">
        <w:rPr>
          <w:rFonts w:cs="Times New Roman"/>
          <w:lang w:val="lt-LT"/>
        </w:rPr>
        <w:t xml:space="preserve"> finansuojamos iš ES SF ir</w:t>
      </w:r>
      <w:r w:rsidR="00BD5978" w:rsidRPr="0024497D">
        <w:rPr>
          <w:rFonts w:cs="Times New Roman"/>
          <w:lang w:val="lt-LT"/>
        </w:rPr>
        <w:t xml:space="preserve"> skirtos garantijoms teikti</w:t>
      </w:r>
      <w:r w:rsidR="00BD5978" w:rsidRPr="00A3650C">
        <w:rPr>
          <w:rFonts w:cs="Times New Roman"/>
          <w:lang w:val="lt-LT"/>
        </w:rPr>
        <w:t xml:space="preserve"> </w:t>
      </w:r>
      <w:r w:rsidR="00FE39E0" w:rsidRPr="00A3650C">
        <w:rPr>
          <w:rFonts w:cs="Times New Roman"/>
          <w:lang w:val="lt-LT"/>
        </w:rPr>
        <w:t>(</w:t>
      </w:r>
      <w:r w:rsidR="00504639" w:rsidRPr="00A3650C">
        <w:rPr>
          <w:rFonts w:cs="Times New Roman"/>
          <w:lang w:val="lt-LT"/>
        </w:rPr>
        <w:t>201</w:t>
      </w:r>
      <w:r w:rsidR="00504639">
        <w:rPr>
          <w:rFonts w:cs="Times New Roman"/>
          <w:lang w:val="lt-LT"/>
        </w:rPr>
        <w:t>5 </w:t>
      </w:r>
      <w:r w:rsidR="004F5FC4">
        <w:rPr>
          <w:rFonts w:cs="Times New Roman"/>
          <w:lang w:val="lt-LT"/>
        </w:rPr>
        <w:t>m. </w:t>
      </w:r>
      <w:r w:rsidR="00840ABF">
        <w:rPr>
          <w:rFonts w:cs="Times New Roman"/>
          <w:lang w:val="lt-LT"/>
        </w:rPr>
        <w:t>gruodžio </w:t>
      </w:r>
      <w:r w:rsidR="004F5FC4">
        <w:rPr>
          <w:rFonts w:cs="Times New Roman"/>
          <w:lang w:val="lt-LT"/>
        </w:rPr>
        <w:t>31 </w:t>
      </w:r>
      <w:r w:rsidR="00B44D12" w:rsidRPr="0024497D">
        <w:rPr>
          <w:rFonts w:cs="Times New Roman"/>
          <w:lang w:val="lt-LT"/>
        </w:rPr>
        <w:t>d.</w:t>
      </w:r>
      <w:r w:rsidR="0053627E" w:rsidRPr="0024497D">
        <w:rPr>
          <w:rFonts w:cs="Times New Roman"/>
          <w:lang w:val="lt-LT"/>
        </w:rPr>
        <w:t xml:space="preserve"> </w:t>
      </w:r>
      <w:r w:rsidR="00FE39E0" w:rsidRPr="0024497D">
        <w:rPr>
          <w:rFonts w:cs="Times New Roman"/>
          <w:lang w:val="lt-LT"/>
        </w:rPr>
        <w:t>duomen</w:t>
      </w:r>
      <w:r w:rsidR="00B44D12" w:rsidRPr="0024497D">
        <w:rPr>
          <w:rFonts w:cs="Times New Roman"/>
          <w:lang w:val="lt-LT"/>
        </w:rPr>
        <w:t>imi</w:t>
      </w:r>
      <w:r w:rsidR="00FE39E0" w:rsidRPr="0024497D">
        <w:rPr>
          <w:rFonts w:cs="Times New Roman"/>
          <w:lang w:val="lt-LT"/>
        </w:rPr>
        <w:t>s)</w:t>
      </w:r>
      <w:bookmarkEnd w:id="157"/>
    </w:p>
    <w:tbl>
      <w:tblPr>
        <w:tblStyle w:val="Lentelstinklelis"/>
        <w:tblW w:w="9639" w:type="dxa"/>
        <w:tblInd w:w="108" w:type="dxa"/>
        <w:tblLayout w:type="fixed"/>
        <w:tblLook w:val="04A0" w:firstRow="1" w:lastRow="0" w:firstColumn="1" w:lastColumn="0" w:noHBand="0" w:noVBand="1"/>
      </w:tblPr>
      <w:tblGrid>
        <w:gridCol w:w="2268"/>
        <w:gridCol w:w="3686"/>
        <w:gridCol w:w="2268"/>
        <w:gridCol w:w="1417"/>
      </w:tblGrid>
      <w:tr w:rsidR="00744F66" w:rsidRPr="0024497D" w14:paraId="4CE95D74" w14:textId="77777777" w:rsidTr="00491CC1">
        <w:tc>
          <w:tcPr>
            <w:tcW w:w="2268" w:type="dxa"/>
            <w:vAlign w:val="center"/>
          </w:tcPr>
          <w:p w14:paraId="4C03B457" w14:textId="77777777" w:rsidR="00744F66" w:rsidRPr="0024497D" w:rsidRDefault="00744F66" w:rsidP="00E8540B">
            <w:pPr>
              <w:ind w:left="-108" w:right="-143" w:firstLine="0"/>
              <w:jc w:val="center"/>
              <w:rPr>
                <w:rFonts w:cs="Times New Roman"/>
                <w:b/>
                <w:sz w:val="20"/>
                <w:szCs w:val="20"/>
                <w:lang w:val="lt-LT"/>
              </w:rPr>
            </w:pPr>
          </w:p>
        </w:tc>
        <w:tc>
          <w:tcPr>
            <w:tcW w:w="3686" w:type="dxa"/>
            <w:vAlign w:val="center"/>
          </w:tcPr>
          <w:p w14:paraId="452A5DD9" w14:textId="77777777" w:rsidR="00744F66" w:rsidRPr="0024497D" w:rsidRDefault="00261391" w:rsidP="00E8540B">
            <w:pPr>
              <w:ind w:left="34" w:right="33" w:firstLine="0"/>
              <w:jc w:val="center"/>
              <w:rPr>
                <w:rFonts w:cs="Times New Roman"/>
                <w:b/>
                <w:sz w:val="20"/>
                <w:szCs w:val="20"/>
                <w:lang w:val="lt-LT"/>
              </w:rPr>
            </w:pPr>
            <w:r w:rsidRPr="0024497D">
              <w:rPr>
                <w:rFonts w:cs="Times New Roman"/>
                <w:b/>
                <w:sz w:val="20"/>
                <w:szCs w:val="20"/>
                <w:lang w:val="lt-LT"/>
              </w:rPr>
              <w:t>GF</w:t>
            </w:r>
            <w:r w:rsidR="00744F66" w:rsidRPr="0024497D">
              <w:rPr>
                <w:rFonts w:cs="Times New Roman"/>
                <w:b/>
                <w:sz w:val="20"/>
                <w:szCs w:val="20"/>
                <w:lang w:val="lt-LT"/>
              </w:rPr>
              <w:t xml:space="preserve"> – individualios valstybės garantijos</w:t>
            </w:r>
          </w:p>
        </w:tc>
        <w:tc>
          <w:tcPr>
            <w:tcW w:w="2268" w:type="dxa"/>
            <w:vAlign w:val="center"/>
          </w:tcPr>
          <w:p w14:paraId="055F2B6C" w14:textId="77777777" w:rsidR="00744F66" w:rsidRPr="0024497D" w:rsidRDefault="00744F66" w:rsidP="00E8540B">
            <w:pPr>
              <w:ind w:left="34" w:right="33" w:firstLine="0"/>
              <w:jc w:val="center"/>
              <w:rPr>
                <w:rFonts w:cs="Times New Roman"/>
                <w:b/>
                <w:sz w:val="20"/>
                <w:szCs w:val="20"/>
                <w:lang w:val="lt-LT"/>
              </w:rPr>
            </w:pPr>
            <w:r w:rsidRPr="0024497D">
              <w:rPr>
                <w:rFonts w:cs="Times New Roman"/>
                <w:b/>
                <w:sz w:val="20"/>
                <w:szCs w:val="20"/>
                <w:lang w:val="lt-LT"/>
              </w:rPr>
              <w:t>FLPG</w:t>
            </w:r>
          </w:p>
        </w:tc>
        <w:tc>
          <w:tcPr>
            <w:tcW w:w="1417" w:type="dxa"/>
            <w:vAlign w:val="center"/>
          </w:tcPr>
          <w:p w14:paraId="2F117CB1" w14:textId="77777777" w:rsidR="00744F66" w:rsidRPr="0024497D" w:rsidRDefault="00353C12" w:rsidP="00E8540B">
            <w:pPr>
              <w:ind w:left="34" w:right="33" w:firstLine="0"/>
              <w:jc w:val="center"/>
              <w:rPr>
                <w:rFonts w:cs="Times New Roman"/>
                <w:b/>
                <w:sz w:val="20"/>
                <w:szCs w:val="20"/>
                <w:lang w:val="lt-LT"/>
              </w:rPr>
            </w:pPr>
            <w:r w:rsidRPr="0024497D">
              <w:rPr>
                <w:rFonts w:cs="Times New Roman"/>
                <w:b/>
                <w:sz w:val="20"/>
                <w:szCs w:val="20"/>
                <w:lang w:val="lt-LT"/>
              </w:rPr>
              <w:t>FLPG lizingui</w:t>
            </w:r>
          </w:p>
        </w:tc>
      </w:tr>
      <w:tr w:rsidR="00105A1D" w:rsidRPr="0024497D" w14:paraId="330C5FAD" w14:textId="77777777" w:rsidTr="00491CC1">
        <w:tc>
          <w:tcPr>
            <w:tcW w:w="2268" w:type="dxa"/>
            <w:vAlign w:val="center"/>
          </w:tcPr>
          <w:p w14:paraId="2FB30C19" w14:textId="77777777" w:rsidR="00105A1D" w:rsidRPr="0024497D" w:rsidRDefault="00105A1D" w:rsidP="006433C5">
            <w:pPr>
              <w:ind w:firstLine="0"/>
              <w:jc w:val="center"/>
              <w:rPr>
                <w:rFonts w:cs="Times New Roman"/>
                <w:b/>
                <w:sz w:val="20"/>
                <w:szCs w:val="20"/>
                <w:lang w:val="lt-LT"/>
              </w:rPr>
            </w:pPr>
            <w:r w:rsidRPr="0024497D">
              <w:rPr>
                <w:rFonts w:cs="Times New Roman"/>
                <w:b/>
                <w:sz w:val="20"/>
                <w:szCs w:val="20"/>
                <w:lang w:val="lt-LT"/>
              </w:rPr>
              <w:t xml:space="preserve">Skirta, mln. </w:t>
            </w:r>
            <w:r w:rsidR="006433C5" w:rsidRPr="0024497D">
              <w:rPr>
                <w:rFonts w:cs="Times New Roman"/>
                <w:b/>
                <w:sz w:val="20"/>
                <w:szCs w:val="20"/>
                <w:lang w:val="lt-LT"/>
              </w:rPr>
              <w:t>EUR</w:t>
            </w:r>
          </w:p>
        </w:tc>
        <w:tc>
          <w:tcPr>
            <w:tcW w:w="3686" w:type="dxa"/>
            <w:vAlign w:val="center"/>
          </w:tcPr>
          <w:p w14:paraId="02E3F693" w14:textId="77777777" w:rsidR="00105A1D" w:rsidRPr="0024497D" w:rsidRDefault="006433C5" w:rsidP="00E8540B">
            <w:pPr>
              <w:ind w:left="-73" w:firstLine="0"/>
              <w:jc w:val="center"/>
              <w:rPr>
                <w:rFonts w:cs="Times New Roman"/>
                <w:sz w:val="20"/>
                <w:szCs w:val="20"/>
                <w:lang w:val="lt-LT"/>
              </w:rPr>
            </w:pPr>
            <w:r w:rsidRPr="0024497D">
              <w:rPr>
                <w:rFonts w:cs="Times New Roman"/>
                <w:sz w:val="20"/>
                <w:szCs w:val="20"/>
                <w:lang w:val="lt-LT"/>
              </w:rPr>
              <w:t>37,36</w:t>
            </w:r>
          </w:p>
        </w:tc>
        <w:tc>
          <w:tcPr>
            <w:tcW w:w="2268" w:type="dxa"/>
            <w:vAlign w:val="center"/>
          </w:tcPr>
          <w:p w14:paraId="7E77108F" w14:textId="77777777" w:rsidR="00105A1D" w:rsidRPr="0024497D" w:rsidRDefault="00BB4A94" w:rsidP="00E8540B">
            <w:pPr>
              <w:ind w:left="-74" w:right="-108" w:firstLine="0"/>
              <w:jc w:val="center"/>
              <w:rPr>
                <w:rFonts w:cs="Times New Roman"/>
                <w:sz w:val="20"/>
                <w:szCs w:val="20"/>
                <w:lang w:val="lt-LT"/>
              </w:rPr>
            </w:pPr>
            <w:r>
              <w:rPr>
                <w:sz w:val="20"/>
                <w:szCs w:val="20"/>
                <w:lang w:val="lt-LT"/>
              </w:rPr>
              <w:t>12,8</w:t>
            </w:r>
          </w:p>
        </w:tc>
        <w:tc>
          <w:tcPr>
            <w:tcW w:w="1417" w:type="dxa"/>
            <w:vAlign w:val="center"/>
          </w:tcPr>
          <w:p w14:paraId="38C32FC5" w14:textId="77777777" w:rsidR="00105A1D" w:rsidRPr="0024497D" w:rsidRDefault="00BB4A94" w:rsidP="00E8540B">
            <w:pPr>
              <w:ind w:left="-108" w:right="-109" w:firstLine="0"/>
              <w:jc w:val="center"/>
              <w:rPr>
                <w:rFonts w:cs="Times New Roman"/>
                <w:sz w:val="20"/>
                <w:szCs w:val="20"/>
                <w:lang w:val="lt-LT"/>
              </w:rPr>
            </w:pPr>
            <w:r>
              <w:rPr>
                <w:sz w:val="20"/>
                <w:szCs w:val="20"/>
                <w:lang w:val="lt-LT"/>
              </w:rPr>
              <w:t>4</w:t>
            </w:r>
          </w:p>
        </w:tc>
      </w:tr>
      <w:tr w:rsidR="00744F66" w:rsidRPr="0024497D" w:rsidDel="00D759F2" w14:paraId="28FF5292" w14:textId="77777777" w:rsidTr="00491CC1">
        <w:tc>
          <w:tcPr>
            <w:tcW w:w="2268" w:type="dxa"/>
            <w:vAlign w:val="center"/>
          </w:tcPr>
          <w:p w14:paraId="7CBF31C8" w14:textId="77777777" w:rsidR="00744F66" w:rsidRPr="0024497D" w:rsidDel="00D759F2" w:rsidRDefault="00744F66" w:rsidP="00E8540B">
            <w:pPr>
              <w:ind w:firstLine="0"/>
              <w:jc w:val="center"/>
              <w:rPr>
                <w:rFonts w:cs="Times New Roman"/>
                <w:b/>
                <w:sz w:val="20"/>
                <w:szCs w:val="20"/>
                <w:lang w:val="lt-LT"/>
              </w:rPr>
            </w:pPr>
            <w:r w:rsidRPr="0024497D">
              <w:rPr>
                <w:rFonts w:cs="Times New Roman"/>
                <w:b/>
                <w:sz w:val="20"/>
                <w:szCs w:val="20"/>
                <w:lang w:val="lt-LT"/>
              </w:rPr>
              <w:t>Garantuojamo sandorio paskirtis</w:t>
            </w:r>
          </w:p>
        </w:tc>
        <w:tc>
          <w:tcPr>
            <w:tcW w:w="3686" w:type="dxa"/>
            <w:vAlign w:val="center"/>
          </w:tcPr>
          <w:p w14:paraId="4DE5BFDD" w14:textId="77777777" w:rsidR="00744F66" w:rsidRPr="0024497D" w:rsidDel="00D759F2" w:rsidRDefault="00744F66" w:rsidP="00E8540B">
            <w:pPr>
              <w:keepNext/>
              <w:keepLines/>
              <w:ind w:left="-73" w:firstLine="0"/>
              <w:jc w:val="center"/>
              <w:outlineLvl w:val="1"/>
              <w:rPr>
                <w:rFonts w:cs="Times New Roman"/>
                <w:sz w:val="20"/>
                <w:szCs w:val="20"/>
                <w:lang w:val="lt-LT"/>
              </w:rPr>
            </w:pPr>
            <w:r w:rsidRPr="0024497D">
              <w:rPr>
                <w:rFonts w:cs="Times New Roman"/>
                <w:sz w:val="20"/>
                <w:szCs w:val="20"/>
                <w:lang w:val="lt-LT"/>
              </w:rPr>
              <w:t>Investicijos ir apyvartinis kapitalas</w:t>
            </w:r>
          </w:p>
        </w:tc>
        <w:tc>
          <w:tcPr>
            <w:tcW w:w="2268" w:type="dxa"/>
            <w:vAlign w:val="center"/>
          </w:tcPr>
          <w:p w14:paraId="01FE6505" w14:textId="77777777" w:rsidR="00744F66" w:rsidRPr="0024497D" w:rsidRDefault="00744F66" w:rsidP="006E0F6A">
            <w:pPr>
              <w:ind w:left="34" w:right="33" w:firstLine="0"/>
              <w:jc w:val="center"/>
              <w:rPr>
                <w:rFonts w:cs="Times New Roman"/>
                <w:sz w:val="20"/>
                <w:szCs w:val="20"/>
                <w:lang w:val="lt-LT"/>
              </w:rPr>
            </w:pPr>
            <w:r w:rsidRPr="0024497D">
              <w:rPr>
                <w:rFonts w:cs="Times New Roman"/>
                <w:sz w:val="20"/>
                <w:szCs w:val="20"/>
                <w:lang w:val="lt-LT"/>
              </w:rPr>
              <w:t>Investicijos ir apyvartinis kapitalas</w:t>
            </w:r>
          </w:p>
        </w:tc>
        <w:tc>
          <w:tcPr>
            <w:tcW w:w="1417" w:type="dxa"/>
            <w:vAlign w:val="center"/>
          </w:tcPr>
          <w:p w14:paraId="17761B3B" w14:textId="77777777" w:rsidR="00744F66" w:rsidRPr="0024497D" w:rsidDel="00D759F2" w:rsidRDefault="00744F66" w:rsidP="00E8540B">
            <w:pPr>
              <w:keepNext/>
              <w:keepLines/>
              <w:ind w:left="-108" w:right="-109" w:firstLine="0"/>
              <w:jc w:val="center"/>
              <w:outlineLvl w:val="1"/>
              <w:rPr>
                <w:rFonts w:cs="Times New Roman"/>
                <w:sz w:val="20"/>
                <w:szCs w:val="20"/>
                <w:lang w:val="lt-LT"/>
              </w:rPr>
            </w:pPr>
            <w:r w:rsidRPr="0024497D">
              <w:rPr>
                <w:rFonts w:cs="Times New Roman"/>
                <w:sz w:val="20"/>
                <w:szCs w:val="20"/>
                <w:lang w:val="lt-LT"/>
              </w:rPr>
              <w:t>Investicijos</w:t>
            </w:r>
          </w:p>
        </w:tc>
      </w:tr>
      <w:tr w:rsidR="00744F66" w:rsidRPr="0024497D" w14:paraId="58E6D708" w14:textId="77777777" w:rsidTr="00491CC1">
        <w:tc>
          <w:tcPr>
            <w:tcW w:w="2268" w:type="dxa"/>
            <w:vAlign w:val="center"/>
          </w:tcPr>
          <w:p w14:paraId="660F74FE" w14:textId="77777777"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Garantijos dydis</w:t>
            </w:r>
          </w:p>
        </w:tc>
        <w:tc>
          <w:tcPr>
            <w:tcW w:w="3686" w:type="dxa"/>
            <w:vAlign w:val="center"/>
          </w:tcPr>
          <w:p w14:paraId="7A0818D3" w14:textId="77777777" w:rsidR="00744F66" w:rsidRPr="0024497D" w:rsidRDefault="00744F66" w:rsidP="00E8540B">
            <w:pPr>
              <w:ind w:left="34" w:firstLine="0"/>
              <w:jc w:val="center"/>
              <w:rPr>
                <w:rFonts w:cs="Times New Roman"/>
                <w:sz w:val="20"/>
                <w:szCs w:val="20"/>
                <w:lang w:val="lt-LT"/>
              </w:rPr>
            </w:pPr>
            <w:r w:rsidRPr="0024497D">
              <w:rPr>
                <w:rFonts w:cs="Times New Roman"/>
                <w:sz w:val="20"/>
                <w:szCs w:val="20"/>
                <w:lang w:val="lt-LT"/>
              </w:rPr>
              <w:t>30</w:t>
            </w:r>
            <w:proofErr w:type="gramStart"/>
            <w:r w:rsidRPr="0024497D">
              <w:rPr>
                <w:rFonts w:cs="Times New Roman"/>
                <w:sz w:val="20"/>
                <w:szCs w:val="20"/>
                <w:lang w:val="lt-LT"/>
              </w:rPr>
              <w:t>-</w:t>
            </w:r>
            <w:proofErr w:type="gramEnd"/>
            <w:r w:rsidRPr="0024497D">
              <w:rPr>
                <w:rFonts w:cs="Times New Roman"/>
                <w:sz w:val="20"/>
                <w:szCs w:val="20"/>
                <w:lang w:val="lt-LT"/>
              </w:rPr>
              <w:t>8</w:t>
            </w:r>
            <w:r w:rsidR="002606B0" w:rsidRPr="0024497D">
              <w:rPr>
                <w:rFonts w:cs="Times New Roman"/>
                <w:sz w:val="20"/>
                <w:szCs w:val="20"/>
                <w:lang w:val="lt-LT"/>
              </w:rPr>
              <w:t>0 </w:t>
            </w:r>
            <w:r w:rsidR="00D81DF5" w:rsidRPr="0024497D">
              <w:rPr>
                <w:rFonts w:cs="Times New Roman"/>
                <w:sz w:val="20"/>
                <w:szCs w:val="20"/>
                <w:lang w:val="lt-LT"/>
              </w:rPr>
              <w:t>proc. </w:t>
            </w:r>
            <w:r w:rsidRPr="0024497D">
              <w:rPr>
                <w:rFonts w:cs="Times New Roman"/>
                <w:sz w:val="20"/>
                <w:szCs w:val="20"/>
                <w:lang w:val="lt-LT"/>
              </w:rPr>
              <w:t>(lizingo atveju – iki 6</w:t>
            </w:r>
            <w:r w:rsidR="002606B0" w:rsidRPr="0024497D">
              <w:rPr>
                <w:rFonts w:cs="Times New Roman"/>
                <w:sz w:val="20"/>
                <w:szCs w:val="20"/>
                <w:lang w:val="lt-LT"/>
              </w:rPr>
              <w:t>0 proc.</w:t>
            </w:r>
            <w:r w:rsidRPr="0024497D">
              <w:rPr>
                <w:rFonts w:cs="Times New Roman"/>
                <w:sz w:val="20"/>
                <w:szCs w:val="20"/>
                <w:lang w:val="lt-LT"/>
              </w:rPr>
              <w:t>)</w:t>
            </w:r>
          </w:p>
        </w:tc>
        <w:tc>
          <w:tcPr>
            <w:tcW w:w="2268" w:type="dxa"/>
            <w:vAlign w:val="center"/>
          </w:tcPr>
          <w:p w14:paraId="23AD4DB7" w14:textId="77777777" w:rsidR="00744F66" w:rsidRPr="0024497D" w:rsidRDefault="00744F66" w:rsidP="00E8540B">
            <w:pPr>
              <w:ind w:left="-74" w:right="-108" w:firstLine="0"/>
              <w:jc w:val="center"/>
              <w:rPr>
                <w:rFonts w:cs="Times New Roman"/>
                <w:sz w:val="20"/>
                <w:szCs w:val="20"/>
                <w:lang w:val="lt-LT"/>
              </w:rPr>
            </w:pPr>
            <w:r w:rsidRPr="0024497D">
              <w:rPr>
                <w:rFonts w:cs="Times New Roman"/>
                <w:sz w:val="20"/>
                <w:szCs w:val="20"/>
                <w:lang w:val="lt-LT"/>
              </w:rPr>
              <w:t>8</w:t>
            </w:r>
            <w:r w:rsidR="002606B0" w:rsidRPr="0024497D">
              <w:rPr>
                <w:rFonts w:cs="Times New Roman"/>
                <w:sz w:val="20"/>
                <w:szCs w:val="20"/>
                <w:lang w:val="lt-LT"/>
              </w:rPr>
              <w:t>0 proc.</w:t>
            </w:r>
          </w:p>
        </w:tc>
        <w:tc>
          <w:tcPr>
            <w:tcW w:w="1417" w:type="dxa"/>
            <w:vAlign w:val="center"/>
          </w:tcPr>
          <w:p w14:paraId="4A8B3115" w14:textId="77777777" w:rsidR="00744F66" w:rsidRPr="0024497D" w:rsidRDefault="00744F66" w:rsidP="00E8540B">
            <w:pPr>
              <w:ind w:left="-108" w:right="-109" w:firstLine="0"/>
              <w:jc w:val="center"/>
              <w:rPr>
                <w:rFonts w:cs="Times New Roman"/>
                <w:sz w:val="20"/>
                <w:szCs w:val="20"/>
                <w:lang w:val="lt-LT"/>
              </w:rPr>
            </w:pPr>
            <w:r w:rsidRPr="0024497D">
              <w:rPr>
                <w:rFonts w:cs="Times New Roman"/>
                <w:sz w:val="20"/>
                <w:szCs w:val="20"/>
                <w:lang w:val="lt-LT"/>
              </w:rPr>
              <w:t>8</w:t>
            </w:r>
            <w:r w:rsidR="002606B0" w:rsidRPr="0024497D">
              <w:rPr>
                <w:rFonts w:cs="Times New Roman"/>
                <w:sz w:val="20"/>
                <w:szCs w:val="20"/>
                <w:lang w:val="lt-LT"/>
              </w:rPr>
              <w:t>0 proc.</w:t>
            </w:r>
          </w:p>
        </w:tc>
      </w:tr>
      <w:tr w:rsidR="00D87DEF" w:rsidRPr="0024497D" w14:paraId="7B1239E7" w14:textId="77777777" w:rsidTr="00491CC1">
        <w:tc>
          <w:tcPr>
            <w:tcW w:w="2268" w:type="dxa"/>
            <w:vAlign w:val="center"/>
          </w:tcPr>
          <w:p w14:paraId="2AD43708" w14:textId="77777777" w:rsidR="00D87DEF" w:rsidRPr="0024497D" w:rsidRDefault="00D87DEF" w:rsidP="00E8540B">
            <w:pPr>
              <w:ind w:firstLine="0"/>
              <w:jc w:val="center"/>
              <w:rPr>
                <w:rFonts w:cs="Times New Roman"/>
                <w:b/>
                <w:sz w:val="20"/>
                <w:szCs w:val="20"/>
                <w:lang w:val="lt-LT"/>
              </w:rPr>
            </w:pPr>
            <w:r w:rsidRPr="0024497D">
              <w:rPr>
                <w:rFonts w:cs="Times New Roman"/>
                <w:b/>
                <w:sz w:val="20"/>
                <w:szCs w:val="20"/>
                <w:lang w:val="lt-LT"/>
              </w:rPr>
              <w:t xml:space="preserve">Viršutinės ribos norma </w:t>
            </w:r>
            <w:proofErr w:type="gramStart"/>
            <w:r w:rsidRPr="0024497D">
              <w:rPr>
                <w:rFonts w:cs="Times New Roman"/>
                <w:b/>
                <w:sz w:val="20"/>
                <w:szCs w:val="20"/>
                <w:lang w:val="lt-LT"/>
              </w:rPr>
              <w:t>(</w:t>
            </w:r>
            <w:proofErr w:type="gramEnd"/>
            <w:r w:rsidRPr="0024497D">
              <w:rPr>
                <w:rFonts w:cs="Times New Roman"/>
                <w:b/>
                <w:sz w:val="20"/>
                <w:szCs w:val="20"/>
                <w:lang w:val="lt-LT"/>
              </w:rPr>
              <w:t>ang. Cap Rate)</w:t>
            </w:r>
          </w:p>
        </w:tc>
        <w:tc>
          <w:tcPr>
            <w:tcW w:w="3686" w:type="dxa"/>
            <w:vAlign w:val="center"/>
          </w:tcPr>
          <w:p w14:paraId="2A5001AD" w14:textId="77777777" w:rsidR="00D87DEF" w:rsidRPr="0024497D" w:rsidRDefault="00D87DEF" w:rsidP="00E8540B">
            <w:pPr>
              <w:ind w:left="34" w:firstLine="0"/>
              <w:jc w:val="center"/>
              <w:rPr>
                <w:rFonts w:cs="Times New Roman"/>
                <w:sz w:val="20"/>
                <w:szCs w:val="20"/>
                <w:lang w:val="lt-LT"/>
              </w:rPr>
            </w:pPr>
            <w:r w:rsidRPr="0024497D">
              <w:rPr>
                <w:rFonts w:cs="Times New Roman"/>
                <w:sz w:val="20"/>
                <w:szCs w:val="20"/>
                <w:lang w:val="lt-LT"/>
              </w:rPr>
              <w:t>Netaikoma</w:t>
            </w:r>
          </w:p>
        </w:tc>
        <w:tc>
          <w:tcPr>
            <w:tcW w:w="2268" w:type="dxa"/>
            <w:vAlign w:val="center"/>
          </w:tcPr>
          <w:p w14:paraId="5A5D2688" w14:textId="77777777" w:rsidR="00D87DEF" w:rsidRPr="0024497D" w:rsidRDefault="002D211D" w:rsidP="00E8540B">
            <w:pPr>
              <w:ind w:left="-74" w:right="-108" w:firstLine="0"/>
              <w:jc w:val="center"/>
              <w:rPr>
                <w:rFonts w:cs="Times New Roman"/>
                <w:sz w:val="20"/>
                <w:szCs w:val="20"/>
                <w:lang w:val="lt-LT"/>
              </w:rPr>
            </w:pPr>
            <w:r w:rsidRPr="0024497D">
              <w:rPr>
                <w:rFonts w:cs="Times New Roman"/>
                <w:sz w:val="20"/>
                <w:szCs w:val="20"/>
                <w:lang w:val="lt-LT"/>
              </w:rPr>
              <w:t>20 proc.</w:t>
            </w:r>
          </w:p>
        </w:tc>
        <w:tc>
          <w:tcPr>
            <w:tcW w:w="1417" w:type="dxa"/>
            <w:vAlign w:val="center"/>
          </w:tcPr>
          <w:p w14:paraId="429C23B2" w14:textId="77777777" w:rsidR="00D87DEF" w:rsidRPr="0024497D" w:rsidRDefault="002D211D" w:rsidP="00E8540B">
            <w:pPr>
              <w:ind w:left="-108" w:right="-109" w:firstLine="0"/>
              <w:jc w:val="center"/>
              <w:rPr>
                <w:rFonts w:cs="Times New Roman"/>
                <w:sz w:val="20"/>
                <w:szCs w:val="20"/>
                <w:lang w:val="lt-LT"/>
              </w:rPr>
            </w:pPr>
            <w:r w:rsidRPr="0024497D">
              <w:rPr>
                <w:rFonts w:cs="Times New Roman"/>
                <w:sz w:val="20"/>
                <w:szCs w:val="20"/>
                <w:lang w:val="lt-LT"/>
              </w:rPr>
              <w:t>25 proc.</w:t>
            </w:r>
          </w:p>
        </w:tc>
      </w:tr>
      <w:tr w:rsidR="00744F66" w:rsidRPr="0024497D" w14:paraId="3483B654" w14:textId="77777777" w:rsidTr="00491CC1">
        <w:tc>
          <w:tcPr>
            <w:tcW w:w="2268" w:type="dxa"/>
            <w:vAlign w:val="center"/>
          </w:tcPr>
          <w:p w14:paraId="054455BF" w14:textId="77777777"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Garantuojamų paskolų (lizingo sandorių) trukmė</w:t>
            </w:r>
          </w:p>
        </w:tc>
        <w:tc>
          <w:tcPr>
            <w:tcW w:w="3686" w:type="dxa"/>
            <w:vAlign w:val="center"/>
          </w:tcPr>
          <w:p w14:paraId="299A398F" w14:textId="77777777" w:rsidR="00744F66" w:rsidRPr="0024497D" w:rsidRDefault="00744F66" w:rsidP="00E8540B">
            <w:pPr>
              <w:ind w:left="-73" w:firstLine="0"/>
              <w:jc w:val="center"/>
              <w:rPr>
                <w:rFonts w:cs="Times New Roman"/>
                <w:sz w:val="20"/>
                <w:szCs w:val="20"/>
                <w:lang w:val="lt-LT"/>
              </w:rPr>
            </w:pPr>
            <w:r w:rsidRPr="0024497D">
              <w:rPr>
                <w:rFonts w:cs="Times New Roman"/>
                <w:sz w:val="20"/>
                <w:szCs w:val="20"/>
                <w:lang w:val="lt-LT"/>
              </w:rPr>
              <w:t>Neribojama</w:t>
            </w:r>
          </w:p>
        </w:tc>
        <w:tc>
          <w:tcPr>
            <w:tcW w:w="2268" w:type="dxa"/>
            <w:vAlign w:val="center"/>
          </w:tcPr>
          <w:p w14:paraId="1C9EED21" w14:textId="77777777" w:rsidR="00744F66" w:rsidRPr="0024497D" w:rsidRDefault="00744F66" w:rsidP="00E8540B">
            <w:pPr>
              <w:ind w:left="-74" w:right="-108" w:firstLine="0"/>
              <w:jc w:val="center"/>
              <w:rPr>
                <w:rFonts w:cs="Times New Roman"/>
                <w:sz w:val="20"/>
                <w:szCs w:val="20"/>
                <w:lang w:val="lt-LT"/>
              </w:rPr>
            </w:pPr>
            <w:r w:rsidRPr="0024497D">
              <w:rPr>
                <w:rFonts w:cs="Times New Roman"/>
                <w:sz w:val="20"/>
                <w:szCs w:val="20"/>
                <w:lang w:val="lt-LT"/>
              </w:rPr>
              <w:t>1</w:t>
            </w:r>
            <w:proofErr w:type="gramStart"/>
            <w:r w:rsidRPr="0024497D">
              <w:rPr>
                <w:rFonts w:cs="Times New Roman"/>
                <w:sz w:val="20"/>
                <w:szCs w:val="20"/>
                <w:lang w:val="lt-LT"/>
              </w:rPr>
              <w:t>-</w:t>
            </w:r>
            <w:proofErr w:type="gramEnd"/>
            <w:r w:rsidRPr="0024497D">
              <w:rPr>
                <w:rFonts w:cs="Times New Roman"/>
                <w:sz w:val="20"/>
                <w:szCs w:val="20"/>
                <w:lang w:val="lt-LT"/>
              </w:rPr>
              <w:t>1</w:t>
            </w:r>
            <w:r w:rsidR="002606B0" w:rsidRPr="0024497D">
              <w:rPr>
                <w:rFonts w:cs="Times New Roman"/>
                <w:sz w:val="20"/>
                <w:szCs w:val="20"/>
                <w:lang w:val="lt-LT"/>
              </w:rPr>
              <w:t>0 </w:t>
            </w:r>
            <w:r w:rsidR="0063262B" w:rsidRPr="0024497D">
              <w:rPr>
                <w:rFonts w:cs="Times New Roman"/>
                <w:sz w:val="20"/>
                <w:szCs w:val="20"/>
                <w:lang w:val="lt-LT"/>
              </w:rPr>
              <w:t>m.</w:t>
            </w:r>
          </w:p>
        </w:tc>
        <w:tc>
          <w:tcPr>
            <w:tcW w:w="1417" w:type="dxa"/>
            <w:vAlign w:val="center"/>
          </w:tcPr>
          <w:p w14:paraId="17FBDE16" w14:textId="77777777" w:rsidR="00744F66" w:rsidRPr="0024497D" w:rsidRDefault="00744F66" w:rsidP="00E8540B">
            <w:pPr>
              <w:ind w:left="-108" w:right="-109" w:firstLine="0"/>
              <w:jc w:val="center"/>
              <w:rPr>
                <w:rFonts w:cs="Times New Roman"/>
                <w:sz w:val="20"/>
                <w:szCs w:val="20"/>
                <w:lang w:val="lt-LT"/>
              </w:rPr>
            </w:pPr>
            <w:r w:rsidRPr="0024497D">
              <w:rPr>
                <w:rFonts w:cs="Times New Roman"/>
                <w:sz w:val="20"/>
                <w:szCs w:val="20"/>
                <w:lang w:val="lt-LT"/>
              </w:rPr>
              <w:t>1</w:t>
            </w:r>
            <w:proofErr w:type="gramStart"/>
            <w:r w:rsidRPr="0024497D">
              <w:rPr>
                <w:rFonts w:cs="Times New Roman"/>
                <w:sz w:val="20"/>
                <w:szCs w:val="20"/>
                <w:lang w:val="lt-LT"/>
              </w:rPr>
              <w:t>-</w:t>
            </w:r>
            <w:proofErr w:type="gramEnd"/>
            <w:r w:rsidRPr="0024497D">
              <w:rPr>
                <w:rFonts w:cs="Times New Roman"/>
                <w:sz w:val="20"/>
                <w:szCs w:val="20"/>
                <w:lang w:val="lt-LT"/>
              </w:rPr>
              <w:t>1</w:t>
            </w:r>
            <w:r w:rsidR="002606B0" w:rsidRPr="0024497D">
              <w:rPr>
                <w:rFonts w:cs="Times New Roman"/>
                <w:sz w:val="20"/>
                <w:szCs w:val="20"/>
                <w:lang w:val="lt-LT"/>
              </w:rPr>
              <w:t>0 </w:t>
            </w:r>
            <w:r w:rsidR="0063262B" w:rsidRPr="0024497D">
              <w:rPr>
                <w:rFonts w:cs="Times New Roman"/>
                <w:sz w:val="20"/>
                <w:szCs w:val="20"/>
                <w:lang w:val="lt-LT"/>
              </w:rPr>
              <w:t>m.</w:t>
            </w:r>
          </w:p>
        </w:tc>
      </w:tr>
      <w:tr w:rsidR="00744F66" w:rsidRPr="0024497D" w14:paraId="3A33F2EB" w14:textId="77777777" w:rsidTr="00491CC1">
        <w:tc>
          <w:tcPr>
            <w:tcW w:w="2268" w:type="dxa"/>
            <w:vAlign w:val="center"/>
          </w:tcPr>
          <w:p w14:paraId="3BF6812B" w14:textId="77777777" w:rsidR="00744F66" w:rsidRPr="0024497D" w:rsidDel="00D759F2" w:rsidRDefault="00744F66" w:rsidP="00E8540B">
            <w:pPr>
              <w:ind w:firstLine="0"/>
              <w:jc w:val="center"/>
              <w:rPr>
                <w:rFonts w:cs="Times New Roman"/>
                <w:b/>
                <w:sz w:val="20"/>
                <w:szCs w:val="20"/>
                <w:lang w:val="lt-LT"/>
              </w:rPr>
            </w:pPr>
            <w:r w:rsidRPr="0024497D">
              <w:rPr>
                <w:rFonts w:cs="Times New Roman"/>
                <w:b/>
                <w:sz w:val="20"/>
                <w:szCs w:val="20"/>
                <w:lang w:val="lt-LT"/>
              </w:rPr>
              <w:t>Maksimali garantijos suma</w:t>
            </w:r>
          </w:p>
        </w:tc>
        <w:tc>
          <w:tcPr>
            <w:tcW w:w="3686" w:type="dxa"/>
            <w:vAlign w:val="center"/>
          </w:tcPr>
          <w:p w14:paraId="7AC6217D" w14:textId="77777777" w:rsidR="00744F66" w:rsidRPr="0024497D" w:rsidRDefault="002606B0" w:rsidP="00E8540B">
            <w:pPr>
              <w:ind w:left="-73" w:firstLine="0"/>
              <w:jc w:val="center"/>
              <w:rPr>
                <w:rFonts w:cs="Times New Roman"/>
                <w:sz w:val="20"/>
                <w:szCs w:val="20"/>
                <w:lang w:val="lt-LT"/>
              </w:rPr>
            </w:pPr>
            <w:r w:rsidRPr="0024497D">
              <w:rPr>
                <w:rFonts w:cs="Times New Roman"/>
                <w:sz w:val="20"/>
                <w:szCs w:val="20"/>
                <w:lang w:val="lt-LT"/>
              </w:rPr>
              <w:t>5 </w:t>
            </w:r>
            <w:r w:rsidR="00744F66" w:rsidRPr="0024497D">
              <w:rPr>
                <w:rFonts w:cs="Times New Roman"/>
                <w:sz w:val="20"/>
                <w:szCs w:val="20"/>
                <w:lang w:val="lt-LT"/>
              </w:rPr>
              <w:t>mln. Lt</w:t>
            </w:r>
          </w:p>
        </w:tc>
        <w:tc>
          <w:tcPr>
            <w:tcW w:w="2268" w:type="dxa"/>
            <w:vAlign w:val="center"/>
          </w:tcPr>
          <w:p w14:paraId="1DFFB492" w14:textId="77777777" w:rsidR="00744F66" w:rsidRPr="0024497D" w:rsidRDefault="00744F66" w:rsidP="00E8540B">
            <w:pPr>
              <w:ind w:left="-74" w:right="-108" w:firstLine="0"/>
              <w:jc w:val="center"/>
              <w:rPr>
                <w:rFonts w:cs="Times New Roman"/>
                <w:sz w:val="20"/>
                <w:szCs w:val="20"/>
                <w:lang w:val="lt-LT"/>
              </w:rPr>
            </w:pPr>
            <w:r w:rsidRPr="0024497D">
              <w:rPr>
                <w:rFonts w:cs="Times New Roman"/>
                <w:sz w:val="20"/>
                <w:szCs w:val="20"/>
                <w:lang w:val="lt-LT"/>
              </w:rPr>
              <w:t>5,</w:t>
            </w:r>
            <w:r w:rsidR="002606B0" w:rsidRPr="0024497D">
              <w:rPr>
                <w:rFonts w:cs="Times New Roman"/>
                <w:sz w:val="20"/>
                <w:szCs w:val="20"/>
                <w:lang w:val="lt-LT"/>
              </w:rPr>
              <w:t>2 </w:t>
            </w:r>
            <w:r w:rsidRPr="0024497D">
              <w:rPr>
                <w:rFonts w:cs="Times New Roman"/>
                <w:sz w:val="20"/>
                <w:szCs w:val="20"/>
                <w:lang w:val="lt-LT"/>
              </w:rPr>
              <w:t>mln. Lt</w:t>
            </w:r>
          </w:p>
        </w:tc>
        <w:tc>
          <w:tcPr>
            <w:tcW w:w="1417" w:type="dxa"/>
            <w:vAlign w:val="center"/>
          </w:tcPr>
          <w:p w14:paraId="75BEF7C3" w14:textId="77777777" w:rsidR="00744F66" w:rsidRPr="0024497D" w:rsidRDefault="00744F66" w:rsidP="00E8540B">
            <w:pPr>
              <w:ind w:left="-108" w:right="-109" w:firstLine="0"/>
              <w:jc w:val="center"/>
              <w:rPr>
                <w:rFonts w:cs="Times New Roman"/>
                <w:sz w:val="20"/>
                <w:szCs w:val="20"/>
                <w:lang w:val="lt-LT"/>
              </w:rPr>
            </w:pPr>
            <w:r w:rsidRPr="0024497D">
              <w:rPr>
                <w:rFonts w:cs="Times New Roman"/>
                <w:sz w:val="20"/>
                <w:szCs w:val="20"/>
                <w:lang w:val="lt-LT"/>
              </w:rPr>
              <w:t>5,</w:t>
            </w:r>
            <w:r w:rsidR="002606B0" w:rsidRPr="0024497D">
              <w:rPr>
                <w:rFonts w:cs="Times New Roman"/>
                <w:sz w:val="20"/>
                <w:szCs w:val="20"/>
                <w:lang w:val="lt-LT"/>
              </w:rPr>
              <w:t>2 </w:t>
            </w:r>
            <w:r w:rsidRPr="0024497D">
              <w:rPr>
                <w:rFonts w:cs="Times New Roman"/>
                <w:sz w:val="20"/>
                <w:szCs w:val="20"/>
                <w:lang w:val="lt-LT"/>
              </w:rPr>
              <w:t>mln. Lt</w:t>
            </w:r>
          </w:p>
        </w:tc>
      </w:tr>
      <w:tr w:rsidR="00744F66" w:rsidRPr="0024497D" w14:paraId="2FB5DF60" w14:textId="77777777" w:rsidTr="00491CC1">
        <w:tc>
          <w:tcPr>
            <w:tcW w:w="2268" w:type="dxa"/>
            <w:vAlign w:val="center"/>
          </w:tcPr>
          <w:p w14:paraId="75FAFD9B" w14:textId="77777777"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Galutiniai naudos gavėjai</w:t>
            </w:r>
          </w:p>
        </w:tc>
        <w:tc>
          <w:tcPr>
            <w:tcW w:w="3686" w:type="dxa"/>
            <w:vAlign w:val="center"/>
          </w:tcPr>
          <w:p w14:paraId="38E01427" w14:textId="77777777" w:rsidR="00744F66" w:rsidRPr="0024497D" w:rsidRDefault="00D81DF5" w:rsidP="00E8540B">
            <w:pPr>
              <w:ind w:left="-73" w:firstLine="0"/>
              <w:jc w:val="center"/>
              <w:rPr>
                <w:rFonts w:cs="Times New Roman"/>
                <w:sz w:val="20"/>
                <w:szCs w:val="20"/>
                <w:lang w:val="lt-LT"/>
              </w:rPr>
            </w:pPr>
            <w:r w:rsidRPr="0024497D">
              <w:rPr>
                <w:rFonts w:cs="Times New Roman"/>
                <w:sz w:val="20"/>
                <w:szCs w:val="20"/>
                <w:lang w:val="lt-LT"/>
              </w:rPr>
              <w:t>SVV sub</w:t>
            </w:r>
            <w:r w:rsidR="00744F66" w:rsidRPr="0024497D">
              <w:rPr>
                <w:rFonts w:cs="Times New Roman"/>
                <w:sz w:val="20"/>
                <w:szCs w:val="20"/>
                <w:lang w:val="lt-LT"/>
              </w:rPr>
              <w:t>jektai</w:t>
            </w:r>
          </w:p>
        </w:tc>
        <w:tc>
          <w:tcPr>
            <w:tcW w:w="2268" w:type="dxa"/>
            <w:vAlign w:val="center"/>
          </w:tcPr>
          <w:p w14:paraId="0771E4ED" w14:textId="77777777" w:rsidR="00744F66" w:rsidRPr="0024497D" w:rsidRDefault="00D81DF5" w:rsidP="00E8540B">
            <w:pPr>
              <w:ind w:left="-74" w:right="-108" w:firstLine="0"/>
              <w:jc w:val="center"/>
              <w:rPr>
                <w:rFonts w:cs="Times New Roman"/>
                <w:sz w:val="20"/>
                <w:szCs w:val="20"/>
                <w:lang w:val="lt-LT"/>
              </w:rPr>
            </w:pPr>
            <w:r w:rsidRPr="0024497D">
              <w:rPr>
                <w:rFonts w:cs="Times New Roman"/>
                <w:sz w:val="20"/>
                <w:szCs w:val="20"/>
                <w:lang w:val="lt-LT"/>
              </w:rPr>
              <w:t>SVV sub</w:t>
            </w:r>
            <w:r w:rsidR="00744F66" w:rsidRPr="0024497D">
              <w:rPr>
                <w:rFonts w:cs="Times New Roman"/>
                <w:sz w:val="20"/>
                <w:szCs w:val="20"/>
                <w:lang w:val="lt-LT"/>
              </w:rPr>
              <w:t>jektai</w:t>
            </w:r>
          </w:p>
        </w:tc>
        <w:tc>
          <w:tcPr>
            <w:tcW w:w="1417" w:type="dxa"/>
            <w:vAlign w:val="center"/>
          </w:tcPr>
          <w:p w14:paraId="376819E3" w14:textId="77777777" w:rsidR="00744F66" w:rsidRPr="0024497D" w:rsidRDefault="00D81DF5" w:rsidP="00E8540B">
            <w:pPr>
              <w:ind w:left="-108" w:right="-109" w:firstLine="0"/>
              <w:jc w:val="center"/>
              <w:rPr>
                <w:rFonts w:cs="Times New Roman"/>
                <w:sz w:val="20"/>
                <w:szCs w:val="20"/>
                <w:lang w:val="lt-LT"/>
              </w:rPr>
            </w:pPr>
            <w:r w:rsidRPr="0024497D">
              <w:rPr>
                <w:rFonts w:cs="Times New Roman"/>
                <w:sz w:val="20"/>
                <w:szCs w:val="20"/>
                <w:lang w:val="lt-LT"/>
              </w:rPr>
              <w:t>SVV sub</w:t>
            </w:r>
            <w:r w:rsidR="00744F66" w:rsidRPr="0024497D">
              <w:rPr>
                <w:rFonts w:cs="Times New Roman"/>
                <w:sz w:val="20"/>
                <w:szCs w:val="20"/>
                <w:lang w:val="lt-LT"/>
              </w:rPr>
              <w:t>jektai</w:t>
            </w:r>
          </w:p>
        </w:tc>
      </w:tr>
      <w:tr w:rsidR="00744F66" w:rsidRPr="0024497D" w:rsidDel="00D759F2" w14:paraId="088460FF" w14:textId="77777777" w:rsidTr="00491CC1">
        <w:tc>
          <w:tcPr>
            <w:tcW w:w="2268" w:type="dxa"/>
            <w:vAlign w:val="center"/>
          </w:tcPr>
          <w:p w14:paraId="6F472B68" w14:textId="77777777" w:rsidR="00744F66" w:rsidRPr="0024497D" w:rsidDel="00D759F2" w:rsidRDefault="00744F66" w:rsidP="00E8540B">
            <w:pPr>
              <w:ind w:firstLine="0"/>
              <w:jc w:val="center"/>
              <w:rPr>
                <w:rFonts w:cs="Times New Roman"/>
                <w:b/>
                <w:sz w:val="20"/>
                <w:szCs w:val="20"/>
                <w:lang w:val="lt-LT"/>
              </w:rPr>
            </w:pPr>
            <w:r w:rsidRPr="0024497D">
              <w:rPr>
                <w:rFonts w:cs="Times New Roman"/>
                <w:b/>
                <w:sz w:val="20"/>
                <w:szCs w:val="20"/>
                <w:lang w:val="lt-LT"/>
              </w:rPr>
              <w:t>Valstybės pagalba</w:t>
            </w:r>
          </w:p>
        </w:tc>
        <w:tc>
          <w:tcPr>
            <w:tcW w:w="3686" w:type="dxa"/>
            <w:vAlign w:val="center"/>
          </w:tcPr>
          <w:p w14:paraId="18592434" w14:textId="77777777" w:rsidR="00744F66" w:rsidRPr="0024497D" w:rsidDel="00D759F2" w:rsidRDefault="00744F66" w:rsidP="00E8540B">
            <w:pPr>
              <w:pStyle w:val="Sraopastraipa"/>
              <w:keepNext/>
              <w:keepLines/>
              <w:ind w:left="-73" w:firstLine="0"/>
              <w:jc w:val="center"/>
              <w:outlineLvl w:val="1"/>
              <w:rPr>
                <w:rFonts w:cs="Times New Roman"/>
                <w:i/>
                <w:sz w:val="20"/>
                <w:szCs w:val="20"/>
                <w:lang w:val="lt-LT"/>
              </w:rPr>
            </w:pPr>
            <w:r w:rsidRPr="0024497D">
              <w:rPr>
                <w:rFonts w:cs="Times New Roman"/>
                <w:i/>
                <w:sz w:val="20"/>
                <w:szCs w:val="20"/>
                <w:lang w:val="lt-LT"/>
              </w:rPr>
              <w:t>De minimis</w:t>
            </w:r>
          </w:p>
        </w:tc>
        <w:tc>
          <w:tcPr>
            <w:tcW w:w="2268" w:type="dxa"/>
            <w:vAlign w:val="center"/>
          </w:tcPr>
          <w:p w14:paraId="2ECE9644" w14:textId="77777777" w:rsidR="00744F66" w:rsidRPr="0024497D" w:rsidRDefault="00744F66" w:rsidP="00E8540B">
            <w:pPr>
              <w:ind w:firstLine="0"/>
              <w:jc w:val="center"/>
              <w:rPr>
                <w:rFonts w:cs="Times New Roman"/>
                <w:i/>
                <w:sz w:val="20"/>
                <w:szCs w:val="20"/>
                <w:lang w:val="lt-LT"/>
              </w:rPr>
            </w:pPr>
            <w:r w:rsidRPr="0024497D">
              <w:rPr>
                <w:rFonts w:cs="Times New Roman"/>
                <w:i/>
                <w:sz w:val="20"/>
                <w:szCs w:val="20"/>
                <w:lang w:val="lt-LT"/>
              </w:rPr>
              <w:t>De minimis</w:t>
            </w:r>
          </w:p>
        </w:tc>
        <w:tc>
          <w:tcPr>
            <w:tcW w:w="1417" w:type="dxa"/>
            <w:vAlign w:val="center"/>
          </w:tcPr>
          <w:p w14:paraId="46676B18" w14:textId="77777777" w:rsidR="00744F66" w:rsidRPr="0024497D" w:rsidRDefault="00744F66" w:rsidP="00E8540B">
            <w:pPr>
              <w:ind w:firstLine="0"/>
              <w:jc w:val="center"/>
              <w:rPr>
                <w:rFonts w:cs="Times New Roman"/>
                <w:i/>
                <w:sz w:val="20"/>
                <w:szCs w:val="20"/>
                <w:lang w:val="lt-LT"/>
              </w:rPr>
            </w:pPr>
            <w:r w:rsidRPr="0024497D">
              <w:rPr>
                <w:rFonts w:cs="Times New Roman"/>
                <w:i/>
                <w:sz w:val="20"/>
                <w:szCs w:val="20"/>
                <w:lang w:val="lt-LT"/>
              </w:rPr>
              <w:t>De minimis</w:t>
            </w:r>
          </w:p>
        </w:tc>
      </w:tr>
      <w:tr w:rsidR="00744F66" w:rsidRPr="0024497D" w14:paraId="6103AEE6" w14:textId="77777777" w:rsidTr="00491CC1">
        <w:tc>
          <w:tcPr>
            <w:tcW w:w="2268" w:type="dxa"/>
            <w:vAlign w:val="center"/>
          </w:tcPr>
          <w:p w14:paraId="5989D1FB" w14:textId="77777777" w:rsidR="00744F66" w:rsidRPr="0024497D" w:rsidRDefault="00744F66" w:rsidP="00E8540B">
            <w:pPr>
              <w:ind w:firstLine="0"/>
              <w:jc w:val="center"/>
              <w:rPr>
                <w:rFonts w:cs="Times New Roman"/>
                <w:b/>
                <w:sz w:val="20"/>
                <w:szCs w:val="20"/>
                <w:lang w:val="lt-LT"/>
              </w:rPr>
            </w:pPr>
            <w:r w:rsidRPr="0024497D">
              <w:rPr>
                <w:rFonts w:cs="Times New Roman"/>
                <w:b/>
                <w:sz w:val="20"/>
                <w:szCs w:val="20"/>
                <w:lang w:val="lt-LT"/>
              </w:rPr>
              <w:t>Garantijos mokestis (atlyginimas)</w:t>
            </w:r>
          </w:p>
        </w:tc>
        <w:tc>
          <w:tcPr>
            <w:tcW w:w="3686" w:type="dxa"/>
            <w:vAlign w:val="center"/>
          </w:tcPr>
          <w:p w14:paraId="17495EA1" w14:textId="77777777" w:rsidR="00744F66" w:rsidRPr="0024497D" w:rsidRDefault="00113504" w:rsidP="00E8540B">
            <w:pPr>
              <w:ind w:left="-73" w:firstLine="0"/>
              <w:jc w:val="center"/>
              <w:rPr>
                <w:rFonts w:cs="Times New Roman"/>
                <w:sz w:val="20"/>
                <w:szCs w:val="20"/>
                <w:lang w:val="lt-LT"/>
              </w:rPr>
            </w:pPr>
            <w:r w:rsidRPr="0024497D">
              <w:rPr>
                <w:rFonts w:cs="Times New Roman"/>
                <w:sz w:val="20"/>
                <w:szCs w:val="20"/>
                <w:lang w:val="lt-LT"/>
              </w:rPr>
              <w:t xml:space="preserve">Vienkartinis </w:t>
            </w:r>
            <w:r w:rsidR="00744F66" w:rsidRPr="0024497D">
              <w:rPr>
                <w:rFonts w:cs="Times New Roman"/>
                <w:sz w:val="20"/>
                <w:szCs w:val="20"/>
                <w:lang w:val="lt-LT"/>
              </w:rPr>
              <w:t>3</w:t>
            </w:r>
            <w:proofErr w:type="gramStart"/>
            <w:r w:rsidR="00744F66" w:rsidRPr="0024497D">
              <w:rPr>
                <w:rFonts w:cs="Times New Roman"/>
                <w:sz w:val="20"/>
                <w:szCs w:val="20"/>
                <w:lang w:val="lt-LT"/>
              </w:rPr>
              <w:t>-</w:t>
            </w:r>
            <w:proofErr w:type="gramEnd"/>
            <w:r w:rsidR="002606B0" w:rsidRPr="0024497D">
              <w:rPr>
                <w:rFonts w:cs="Times New Roman"/>
                <w:sz w:val="20"/>
                <w:szCs w:val="20"/>
                <w:lang w:val="lt-LT"/>
              </w:rPr>
              <w:t>4 proc.</w:t>
            </w:r>
          </w:p>
          <w:p w14:paraId="74C01529" w14:textId="77777777" w:rsidR="00744F66" w:rsidRPr="0024497D" w:rsidRDefault="00744F66" w:rsidP="00D3486D">
            <w:pPr>
              <w:ind w:left="175" w:right="34" w:firstLine="35"/>
              <w:jc w:val="center"/>
              <w:rPr>
                <w:rFonts w:cs="Times New Roman"/>
                <w:sz w:val="20"/>
                <w:szCs w:val="20"/>
                <w:lang w:val="lt-LT"/>
              </w:rPr>
            </w:pPr>
            <w:r w:rsidRPr="0024497D">
              <w:rPr>
                <w:rFonts w:cs="Times New Roman"/>
                <w:sz w:val="20"/>
                <w:szCs w:val="20"/>
                <w:lang w:val="lt-LT"/>
              </w:rPr>
              <w:t xml:space="preserve">(subsidijuojamas valstybės: </w:t>
            </w:r>
            <w:r w:rsidR="00D81DF5" w:rsidRPr="0024497D">
              <w:rPr>
                <w:rFonts w:cs="Times New Roman"/>
                <w:sz w:val="20"/>
                <w:szCs w:val="20"/>
                <w:lang w:val="lt-LT"/>
              </w:rPr>
              <w:t>SVV sub</w:t>
            </w:r>
            <w:r w:rsidRPr="0024497D">
              <w:rPr>
                <w:rFonts w:cs="Times New Roman"/>
                <w:sz w:val="20"/>
                <w:szCs w:val="20"/>
                <w:lang w:val="lt-LT"/>
              </w:rPr>
              <w:t>jektai moka 1</w:t>
            </w:r>
            <w:proofErr w:type="gramStart"/>
            <w:r w:rsidRPr="0024497D">
              <w:rPr>
                <w:rFonts w:cs="Times New Roman"/>
                <w:sz w:val="20"/>
                <w:szCs w:val="20"/>
                <w:lang w:val="lt-LT"/>
              </w:rPr>
              <w:t>-</w:t>
            </w:r>
            <w:proofErr w:type="gramEnd"/>
            <w:r w:rsidRPr="0024497D">
              <w:rPr>
                <w:rFonts w:cs="Times New Roman"/>
                <w:sz w:val="20"/>
                <w:szCs w:val="20"/>
                <w:lang w:val="lt-LT"/>
              </w:rPr>
              <w:t>1,</w:t>
            </w:r>
            <w:r w:rsidR="002606B0" w:rsidRPr="0024497D">
              <w:rPr>
                <w:rFonts w:cs="Times New Roman"/>
                <w:sz w:val="20"/>
                <w:szCs w:val="20"/>
                <w:lang w:val="lt-LT"/>
              </w:rPr>
              <w:t>5 proc.</w:t>
            </w:r>
            <w:r w:rsidRPr="0024497D">
              <w:rPr>
                <w:rFonts w:cs="Times New Roman"/>
                <w:sz w:val="20"/>
                <w:szCs w:val="20"/>
                <w:lang w:val="lt-LT"/>
              </w:rPr>
              <w:t>)</w:t>
            </w:r>
          </w:p>
        </w:tc>
        <w:tc>
          <w:tcPr>
            <w:tcW w:w="2268" w:type="dxa"/>
            <w:vAlign w:val="center"/>
          </w:tcPr>
          <w:p w14:paraId="07F8BB76" w14:textId="77777777" w:rsidR="00744F66" w:rsidRPr="0024497D" w:rsidRDefault="00113504" w:rsidP="00E8540B">
            <w:pPr>
              <w:ind w:left="-74" w:right="-108" w:firstLine="0"/>
              <w:jc w:val="center"/>
              <w:rPr>
                <w:rFonts w:cs="Times New Roman"/>
                <w:sz w:val="20"/>
                <w:szCs w:val="20"/>
                <w:lang w:val="lt-LT"/>
              </w:rPr>
            </w:pPr>
            <w:r w:rsidRPr="0024497D">
              <w:rPr>
                <w:rFonts w:cs="Times New Roman"/>
                <w:sz w:val="20"/>
                <w:szCs w:val="20"/>
                <w:lang w:val="lt-LT"/>
              </w:rPr>
              <w:t xml:space="preserve">Vienkartinis </w:t>
            </w:r>
            <w:r w:rsidR="00744F66" w:rsidRPr="0024497D">
              <w:rPr>
                <w:rFonts w:cs="Times New Roman"/>
                <w:sz w:val="20"/>
                <w:szCs w:val="20"/>
                <w:lang w:val="lt-LT"/>
              </w:rPr>
              <w:t>0,5</w:t>
            </w:r>
            <w:proofErr w:type="gramStart"/>
            <w:r w:rsidR="00744F66" w:rsidRPr="0024497D">
              <w:rPr>
                <w:rFonts w:cs="Times New Roman"/>
                <w:sz w:val="20"/>
                <w:szCs w:val="20"/>
                <w:lang w:val="lt-LT"/>
              </w:rPr>
              <w:t>-</w:t>
            </w:r>
            <w:proofErr w:type="gramEnd"/>
            <w:r w:rsidR="002606B0" w:rsidRPr="0024497D">
              <w:rPr>
                <w:rFonts w:cs="Times New Roman"/>
                <w:sz w:val="20"/>
                <w:szCs w:val="20"/>
                <w:lang w:val="lt-LT"/>
              </w:rPr>
              <w:t>1 proc.</w:t>
            </w:r>
          </w:p>
        </w:tc>
        <w:tc>
          <w:tcPr>
            <w:tcW w:w="1417" w:type="dxa"/>
            <w:vAlign w:val="center"/>
          </w:tcPr>
          <w:p w14:paraId="6C3C5131" w14:textId="77777777" w:rsidR="00744F66" w:rsidRPr="0024497D" w:rsidRDefault="00C9239E" w:rsidP="00D3486D">
            <w:pPr>
              <w:ind w:left="34" w:right="33" w:firstLine="0"/>
              <w:jc w:val="center"/>
              <w:rPr>
                <w:rFonts w:cs="Times New Roman"/>
                <w:sz w:val="20"/>
                <w:szCs w:val="20"/>
                <w:lang w:val="lt-LT"/>
              </w:rPr>
            </w:pPr>
            <w:r w:rsidRPr="0024497D">
              <w:rPr>
                <w:rFonts w:cs="Times New Roman"/>
                <w:sz w:val="20"/>
                <w:szCs w:val="20"/>
                <w:lang w:val="lt-LT"/>
              </w:rPr>
              <w:t xml:space="preserve">Vienkartinis </w:t>
            </w:r>
            <w:r w:rsidR="00744F66" w:rsidRPr="0024497D">
              <w:rPr>
                <w:rFonts w:cs="Times New Roman"/>
                <w:sz w:val="20"/>
                <w:szCs w:val="20"/>
                <w:lang w:val="lt-LT"/>
              </w:rPr>
              <w:t>0,5</w:t>
            </w:r>
            <w:proofErr w:type="gramStart"/>
            <w:r w:rsidR="00744F66" w:rsidRPr="0024497D">
              <w:rPr>
                <w:rFonts w:cs="Times New Roman"/>
                <w:sz w:val="20"/>
                <w:szCs w:val="20"/>
                <w:lang w:val="lt-LT"/>
              </w:rPr>
              <w:t>-</w:t>
            </w:r>
            <w:proofErr w:type="gramEnd"/>
            <w:r w:rsidR="002606B0" w:rsidRPr="0024497D">
              <w:rPr>
                <w:rFonts w:cs="Times New Roman"/>
                <w:sz w:val="20"/>
                <w:szCs w:val="20"/>
                <w:lang w:val="lt-LT"/>
              </w:rPr>
              <w:t>1 proc.</w:t>
            </w:r>
          </w:p>
        </w:tc>
      </w:tr>
      <w:tr w:rsidR="004205F9" w:rsidRPr="0024497D" w14:paraId="2C5CF988" w14:textId="77777777" w:rsidTr="00491CC1">
        <w:tc>
          <w:tcPr>
            <w:tcW w:w="2268" w:type="dxa"/>
            <w:vAlign w:val="center"/>
          </w:tcPr>
          <w:p w14:paraId="65598F2F" w14:textId="0B56E2D7" w:rsidR="004205F9" w:rsidRPr="0004200C" w:rsidRDefault="004205F9" w:rsidP="00E8540B">
            <w:pPr>
              <w:ind w:firstLine="0"/>
              <w:jc w:val="center"/>
              <w:rPr>
                <w:rFonts w:cs="Times New Roman"/>
                <w:b/>
                <w:sz w:val="20"/>
                <w:szCs w:val="20"/>
                <w:lang w:val="lt-LT"/>
              </w:rPr>
            </w:pPr>
            <w:r w:rsidRPr="0004200C">
              <w:rPr>
                <w:rFonts w:cs="Times New Roman"/>
                <w:b/>
                <w:sz w:val="20"/>
                <w:szCs w:val="20"/>
                <w:lang w:val="lt-LT"/>
              </w:rPr>
              <w:t>Rezultatai 201</w:t>
            </w:r>
            <w:r w:rsidRPr="007E51B2">
              <w:rPr>
                <w:rFonts w:cs="Times New Roman"/>
                <w:b/>
                <w:sz w:val="20"/>
                <w:szCs w:val="20"/>
                <w:lang w:val="lt-LT"/>
              </w:rPr>
              <w:t>5</w:t>
            </w:r>
            <w:r w:rsidRPr="0004200C">
              <w:rPr>
                <w:rFonts w:cs="Times New Roman"/>
                <w:b/>
                <w:sz w:val="20"/>
                <w:szCs w:val="20"/>
                <w:lang w:val="lt-LT"/>
              </w:rPr>
              <w:t> m. pab., vnt.</w:t>
            </w:r>
          </w:p>
        </w:tc>
        <w:tc>
          <w:tcPr>
            <w:tcW w:w="3686" w:type="dxa"/>
            <w:vAlign w:val="center"/>
          </w:tcPr>
          <w:p w14:paraId="37D6F1EA" w14:textId="51A11D32" w:rsidR="004205F9" w:rsidRPr="007E51B2" w:rsidRDefault="004205F9" w:rsidP="00E8540B">
            <w:pPr>
              <w:ind w:left="-73" w:firstLine="0"/>
              <w:jc w:val="center"/>
              <w:rPr>
                <w:rFonts w:cs="Times New Roman"/>
                <w:sz w:val="20"/>
                <w:szCs w:val="20"/>
                <w:lang w:val="lt-LT"/>
              </w:rPr>
            </w:pPr>
            <w:r w:rsidRPr="001F3F94">
              <w:rPr>
                <w:rFonts w:cs="Times New Roman"/>
                <w:sz w:val="20"/>
                <w:szCs w:val="20"/>
                <w:lang w:val="lt-LT"/>
              </w:rPr>
              <w:t>3089</w:t>
            </w:r>
          </w:p>
        </w:tc>
        <w:tc>
          <w:tcPr>
            <w:tcW w:w="2268" w:type="dxa"/>
            <w:vAlign w:val="center"/>
          </w:tcPr>
          <w:p w14:paraId="4C0B70CE" w14:textId="21B76368" w:rsidR="004205F9" w:rsidRPr="007E51B2" w:rsidRDefault="004A7C22" w:rsidP="00E8540B">
            <w:pPr>
              <w:ind w:left="-74" w:right="-108" w:firstLine="0"/>
              <w:jc w:val="center"/>
              <w:rPr>
                <w:rFonts w:cs="Times New Roman"/>
                <w:sz w:val="20"/>
                <w:szCs w:val="20"/>
                <w:lang w:val="lt-LT"/>
              </w:rPr>
            </w:pPr>
            <w:r>
              <w:rPr>
                <w:rFonts w:cs="Times New Roman"/>
                <w:sz w:val="20"/>
                <w:szCs w:val="20"/>
                <w:lang w:val="lt-LT"/>
              </w:rPr>
              <w:t>577</w:t>
            </w:r>
          </w:p>
        </w:tc>
        <w:tc>
          <w:tcPr>
            <w:tcW w:w="1417" w:type="dxa"/>
            <w:vAlign w:val="center"/>
          </w:tcPr>
          <w:p w14:paraId="6DF35DA8" w14:textId="29465C68" w:rsidR="004205F9" w:rsidRPr="007E51B2" w:rsidRDefault="004205F9" w:rsidP="00E8540B">
            <w:pPr>
              <w:ind w:left="-108" w:right="-109" w:firstLine="0"/>
              <w:jc w:val="center"/>
              <w:rPr>
                <w:rFonts w:cs="Times New Roman"/>
                <w:sz w:val="20"/>
                <w:szCs w:val="20"/>
                <w:lang w:val="lt-LT"/>
              </w:rPr>
            </w:pPr>
            <w:r>
              <w:rPr>
                <w:rFonts w:cs="Times New Roman"/>
                <w:sz w:val="20"/>
                <w:szCs w:val="20"/>
                <w:lang w:val="lt-LT"/>
              </w:rPr>
              <w:t>278</w:t>
            </w:r>
          </w:p>
        </w:tc>
      </w:tr>
      <w:tr w:rsidR="004205F9" w:rsidRPr="0024497D" w14:paraId="453C51CE" w14:textId="77777777" w:rsidTr="00491CC1">
        <w:tc>
          <w:tcPr>
            <w:tcW w:w="2268" w:type="dxa"/>
            <w:vAlign w:val="center"/>
          </w:tcPr>
          <w:p w14:paraId="05DDA7DB" w14:textId="1F49146B" w:rsidR="004205F9" w:rsidRPr="0004200C" w:rsidRDefault="004205F9" w:rsidP="006433C5">
            <w:pPr>
              <w:ind w:left="34" w:firstLine="0"/>
              <w:jc w:val="center"/>
              <w:rPr>
                <w:rFonts w:cs="Times New Roman"/>
                <w:b/>
                <w:sz w:val="20"/>
                <w:szCs w:val="20"/>
                <w:lang w:val="lt-LT"/>
              </w:rPr>
            </w:pPr>
            <w:r w:rsidRPr="0004200C">
              <w:rPr>
                <w:rFonts w:cs="Times New Roman"/>
                <w:b/>
                <w:sz w:val="20"/>
                <w:szCs w:val="20"/>
                <w:lang w:val="lt-LT"/>
              </w:rPr>
              <w:t>Išduotų garantuotų paskolų (lizingo sandorių), iki 201</w:t>
            </w:r>
            <w:r w:rsidRPr="004F47DE">
              <w:rPr>
                <w:rFonts w:cs="Times New Roman"/>
                <w:b/>
                <w:sz w:val="20"/>
                <w:szCs w:val="20"/>
                <w:lang w:val="lt-LT"/>
              </w:rPr>
              <w:t>5</w:t>
            </w:r>
            <w:r w:rsidRPr="0004200C">
              <w:rPr>
                <w:rFonts w:cs="Times New Roman"/>
                <w:b/>
                <w:sz w:val="20"/>
                <w:szCs w:val="20"/>
                <w:lang w:val="lt-LT"/>
              </w:rPr>
              <w:t> m. pab., suma mln. EUR</w:t>
            </w:r>
          </w:p>
        </w:tc>
        <w:tc>
          <w:tcPr>
            <w:tcW w:w="3686" w:type="dxa"/>
            <w:vAlign w:val="center"/>
          </w:tcPr>
          <w:p w14:paraId="237D410C" w14:textId="2CE9D637" w:rsidR="004205F9" w:rsidRPr="004F47DE" w:rsidRDefault="004205F9" w:rsidP="00E8540B">
            <w:pPr>
              <w:ind w:left="-73" w:firstLine="0"/>
              <w:jc w:val="center"/>
              <w:rPr>
                <w:rFonts w:cs="Times New Roman"/>
                <w:sz w:val="20"/>
                <w:szCs w:val="20"/>
                <w:lang w:val="lt-LT"/>
              </w:rPr>
            </w:pPr>
            <w:r w:rsidRPr="001F3F94">
              <w:rPr>
                <w:rFonts w:cs="Times New Roman"/>
                <w:sz w:val="20"/>
                <w:szCs w:val="20"/>
                <w:lang w:val="lt-LT"/>
              </w:rPr>
              <w:t>378,42</w:t>
            </w:r>
          </w:p>
        </w:tc>
        <w:tc>
          <w:tcPr>
            <w:tcW w:w="2268" w:type="dxa"/>
            <w:vAlign w:val="center"/>
          </w:tcPr>
          <w:p w14:paraId="17351D96" w14:textId="136D4B6D" w:rsidR="004205F9" w:rsidRPr="004F47DE" w:rsidRDefault="004205F9" w:rsidP="00E8540B">
            <w:pPr>
              <w:ind w:left="-74" w:right="-108" w:firstLine="0"/>
              <w:jc w:val="center"/>
              <w:rPr>
                <w:rFonts w:cs="Times New Roman"/>
                <w:sz w:val="20"/>
                <w:szCs w:val="20"/>
                <w:lang w:val="lt-LT"/>
              </w:rPr>
            </w:pPr>
            <w:r w:rsidRPr="001F3F94">
              <w:rPr>
                <w:rFonts w:cs="Times New Roman"/>
                <w:sz w:val="20"/>
                <w:szCs w:val="20"/>
                <w:lang w:val="lt-LT"/>
              </w:rPr>
              <w:t>83,41</w:t>
            </w:r>
          </w:p>
        </w:tc>
        <w:tc>
          <w:tcPr>
            <w:tcW w:w="1417" w:type="dxa"/>
            <w:vAlign w:val="center"/>
          </w:tcPr>
          <w:p w14:paraId="6BBCCE1E" w14:textId="0B53BB1B" w:rsidR="004205F9" w:rsidRPr="004F47DE" w:rsidRDefault="004205F9" w:rsidP="0027391D">
            <w:pPr>
              <w:ind w:left="-108" w:right="-109" w:firstLine="0"/>
              <w:jc w:val="center"/>
              <w:rPr>
                <w:rFonts w:cs="Times New Roman"/>
                <w:sz w:val="20"/>
                <w:szCs w:val="20"/>
                <w:lang w:val="lt-LT"/>
              </w:rPr>
            </w:pPr>
            <w:r>
              <w:rPr>
                <w:rFonts w:cs="Times New Roman"/>
                <w:sz w:val="20"/>
                <w:szCs w:val="20"/>
                <w:lang w:val="lt-LT"/>
              </w:rPr>
              <w:t>16,87</w:t>
            </w:r>
          </w:p>
        </w:tc>
      </w:tr>
      <w:tr w:rsidR="004205F9" w:rsidRPr="0024497D" w14:paraId="4B6F2D8F" w14:textId="77777777" w:rsidTr="00491CC1">
        <w:trPr>
          <w:trHeight w:val="253"/>
        </w:trPr>
        <w:tc>
          <w:tcPr>
            <w:tcW w:w="2268" w:type="dxa"/>
            <w:vAlign w:val="center"/>
          </w:tcPr>
          <w:p w14:paraId="361B1DE2" w14:textId="77777777" w:rsidR="004205F9" w:rsidRPr="0004200C" w:rsidRDefault="004205F9" w:rsidP="006433C5">
            <w:pPr>
              <w:ind w:firstLine="0"/>
              <w:jc w:val="center"/>
              <w:rPr>
                <w:rFonts w:cs="Times New Roman"/>
                <w:b/>
                <w:sz w:val="20"/>
                <w:szCs w:val="20"/>
                <w:lang w:val="lt-LT"/>
              </w:rPr>
            </w:pPr>
            <w:r w:rsidRPr="0004200C">
              <w:rPr>
                <w:rFonts w:cs="Times New Roman"/>
                <w:b/>
                <w:sz w:val="20"/>
                <w:szCs w:val="20"/>
                <w:lang w:val="lt-LT"/>
              </w:rPr>
              <w:t>Pritraukta privačių lėšų, mln. EUR</w:t>
            </w:r>
          </w:p>
        </w:tc>
        <w:tc>
          <w:tcPr>
            <w:tcW w:w="3686" w:type="dxa"/>
            <w:vAlign w:val="center"/>
          </w:tcPr>
          <w:p w14:paraId="49563CF8" w14:textId="21CBC7A9" w:rsidR="004205F9" w:rsidRPr="004F47DE" w:rsidRDefault="004205F9" w:rsidP="00E8540B">
            <w:pPr>
              <w:ind w:left="-73" w:firstLine="0"/>
              <w:jc w:val="center"/>
              <w:rPr>
                <w:rFonts w:cs="Times New Roman"/>
                <w:sz w:val="20"/>
                <w:szCs w:val="20"/>
                <w:lang w:val="lt-LT"/>
              </w:rPr>
            </w:pPr>
            <w:r w:rsidRPr="001F3F94">
              <w:rPr>
                <w:rFonts w:cs="Times New Roman"/>
                <w:sz w:val="20"/>
                <w:szCs w:val="20"/>
                <w:lang w:val="lt-LT"/>
              </w:rPr>
              <w:t>191,7</w:t>
            </w:r>
          </w:p>
        </w:tc>
        <w:tc>
          <w:tcPr>
            <w:tcW w:w="2268" w:type="dxa"/>
            <w:vAlign w:val="center"/>
          </w:tcPr>
          <w:p w14:paraId="0C6DD615" w14:textId="62F34261" w:rsidR="004205F9" w:rsidRPr="004F47DE" w:rsidRDefault="004205F9" w:rsidP="00E8540B">
            <w:pPr>
              <w:ind w:left="-74" w:right="-108" w:firstLine="0"/>
              <w:jc w:val="center"/>
              <w:rPr>
                <w:rFonts w:cs="Times New Roman"/>
                <w:sz w:val="20"/>
                <w:szCs w:val="20"/>
                <w:lang w:val="lt-LT"/>
              </w:rPr>
            </w:pPr>
            <w:r w:rsidRPr="001F3F94">
              <w:rPr>
                <w:rFonts w:cs="Times New Roman"/>
                <w:sz w:val="20"/>
                <w:szCs w:val="20"/>
                <w:lang w:val="lt-LT"/>
              </w:rPr>
              <w:t>78,85</w:t>
            </w:r>
          </w:p>
        </w:tc>
        <w:tc>
          <w:tcPr>
            <w:tcW w:w="1417" w:type="dxa"/>
            <w:vAlign w:val="center"/>
          </w:tcPr>
          <w:p w14:paraId="6CBA8AE4" w14:textId="263DAC90" w:rsidR="004205F9" w:rsidRPr="004F47DE" w:rsidRDefault="004205F9" w:rsidP="00E8540B">
            <w:pPr>
              <w:ind w:left="-108" w:right="-109" w:firstLine="0"/>
              <w:jc w:val="center"/>
              <w:rPr>
                <w:rFonts w:cs="Times New Roman"/>
                <w:sz w:val="20"/>
                <w:szCs w:val="20"/>
                <w:lang w:val="lt-LT"/>
              </w:rPr>
            </w:pPr>
            <w:r>
              <w:rPr>
                <w:rFonts w:cs="Times New Roman"/>
                <w:sz w:val="20"/>
                <w:szCs w:val="20"/>
                <w:lang w:val="lt-LT"/>
              </w:rPr>
              <w:t>16,53</w:t>
            </w:r>
          </w:p>
        </w:tc>
      </w:tr>
    </w:tbl>
    <w:p w14:paraId="0333B3F9" w14:textId="77777777" w:rsidR="00C754B3" w:rsidRPr="0024497D" w:rsidRDefault="00C754B3" w:rsidP="00C754B3">
      <w:pPr>
        <w:spacing w:after="240"/>
        <w:ind w:firstLine="709"/>
        <w:rPr>
          <w:rFonts w:cs="Times New Roman"/>
          <w:noProof/>
          <w:sz w:val="20"/>
          <w:lang w:val="lt-LT"/>
        </w:rPr>
      </w:pPr>
      <w:bookmarkStart w:id="158" w:name="_Toc230785732"/>
      <w:bookmarkStart w:id="159" w:name="_Toc230785949"/>
      <w:r w:rsidRPr="00A3650C">
        <w:rPr>
          <w:rFonts w:cs="Times New Roman"/>
          <w:noProof/>
          <w:sz w:val="20"/>
          <w:lang w:val="lt-LT"/>
        </w:rPr>
        <w:t>Šaltinis:</w:t>
      </w:r>
      <w:r w:rsidR="00FA230F" w:rsidRPr="00A3650C">
        <w:rPr>
          <w:rFonts w:cs="Times New Roman"/>
          <w:noProof/>
          <w:sz w:val="20"/>
          <w:lang w:val="lt-LT"/>
        </w:rPr>
        <w:t xml:space="preserve"> </w:t>
      </w:r>
      <w:r w:rsidRPr="00A3650C">
        <w:rPr>
          <w:rFonts w:cs="Times New Roman"/>
          <w:noProof/>
          <w:sz w:val="20"/>
          <w:lang w:val="lt-LT"/>
        </w:rPr>
        <w:t>INVEGA</w:t>
      </w:r>
    </w:p>
    <w:p w14:paraId="718C15F2" w14:textId="77777777" w:rsidR="00765992" w:rsidRPr="0024497D" w:rsidRDefault="00765992" w:rsidP="00425A72">
      <w:pPr>
        <w:pStyle w:val="Antrat4"/>
        <w:spacing w:after="240"/>
        <w:rPr>
          <w:lang w:val="lt-LT"/>
        </w:rPr>
      </w:pPr>
      <w:bookmarkStart w:id="160" w:name="_Toc494356496"/>
      <w:r w:rsidRPr="0024497D">
        <w:rPr>
          <w:lang w:val="lt-LT"/>
        </w:rPr>
        <w:lastRenderedPageBreak/>
        <w:t>FP, skirt</w:t>
      </w:r>
      <w:r w:rsidR="00854766" w:rsidRPr="0024497D">
        <w:rPr>
          <w:lang w:val="lt-LT"/>
        </w:rPr>
        <w:t>os</w:t>
      </w:r>
      <w:r w:rsidRPr="0024497D">
        <w:rPr>
          <w:lang w:val="lt-LT"/>
        </w:rPr>
        <w:t xml:space="preserve"> investicijoms į įmonių kapitalą</w:t>
      </w:r>
      <w:bookmarkEnd w:id="160"/>
      <w:r w:rsidRPr="0024497D">
        <w:rPr>
          <w:lang w:val="lt-LT"/>
        </w:rPr>
        <w:t xml:space="preserve"> </w:t>
      </w:r>
      <w:bookmarkEnd w:id="158"/>
      <w:bookmarkEnd w:id="159"/>
    </w:p>
    <w:p w14:paraId="2632D17D" w14:textId="49F87819" w:rsidR="00765992" w:rsidRPr="00A3650C" w:rsidRDefault="00765992" w:rsidP="00765992">
      <w:pPr>
        <w:tabs>
          <w:tab w:val="left" w:pos="0"/>
        </w:tabs>
        <w:spacing w:before="240" w:after="240"/>
        <w:ind w:firstLine="709"/>
        <w:rPr>
          <w:rFonts w:cs="Times New Roman"/>
          <w:lang w:val="lt-LT"/>
        </w:rPr>
      </w:pPr>
      <w:r w:rsidRPr="00A3650C">
        <w:rPr>
          <w:rFonts w:cs="Times New Roman"/>
          <w:noProof/>
          <w:lang w:val="lt-LT"/>
        </w:rPr>
        <w:t>RK</w:t>
      </w:r>
      <w:r w:rsidR="00297E35" w:rsidRPr="00A3650C">
        <w:rPr>
          <w:rFonts w:cs="Times New Roman"/>
          <w:noProof/>
          <w:lang w:val="lt-LT"/>
        </w:rPr>
        <w:t xml:space="preserve"> rinka Lietuvoje yra pakankamai jauna, tačiau sparčiai besivystanti</w:t>
      </w:r>
      <w:r w:rsidRPr="00A3650C">
        <w:rPr>
          <w:rFonts w:cs="Times New Roman"/>
          <w:noProof/>
          <w:lang w:val="lt-LT"/>
        </w:rPr>
        <w:t xml:space="preserve">. Prie rizikos kapitalo infrastruktūros plėtros šalyje </w:t>
      </w:r>
      <w:r w:rsidR="00C45704" w:rsidRPr="0024497D">
        <w:rPr>
          <w:rFonts w:cs="Times New Roman"/>
          <w:noProof/>
          <w:lang w:val="lt-LT"/>
        </w:rPr>
        <w:t>itin</w:t>
      </w:r>
      <w:r w:rsidR="005B7BCA" w:rsidRPr="0024497D">
        <w:rPr>
          <w:rFonts w:cs="Times New Roman"/>
          <w:noProof/>
          <w:lang w:val="lt-LT"/>
        </w:rPr>
        <w:t xml:space="preserve"> </w:t>
      </w:r>
      <w:r w:rsidRPr="0024497D">
        <w:rPr>
          <w:rFonts w:cs="Times New Roman"/>
          <w:noProof/>
          <w:lang w:val="lt-LT"/>
        </w:rPr>
        <w:t xml:space="preserve">prisidėjo pagal JEREMIE iniciatyvą </w:t>
      </w:r>
      <w:r w:rsidR="007B60EB">
        <w:rPr>
          <w:rFonts w:cs="Times New Roman"/>
          <w:noProof/>
          <w:lang w:val="lt-LT"/>
        </w:rPr>
        <w:t>per</w:t>
      </w:r>
      <w:r w:rsidR="007B60EB" w:rsidRPr="0024497D">
        <w:rPr>
          <w:rFonts w:cs="Times New Roman"/>
          <w:noProof/>
          <w:lang w:val="lt-LT"/>
        </w:rPr>
        <w:t xml:space="preserve"> </w:t>
      </w:r>
      <w:r w:rsidRPr="0024497D">
        <w:rPr>
          <w:rFonts w:cs="Times New Roman"/>
          <w:noProof/>
          <w:lang w:val="lt-LT"/>
        </w:rPr>
        <w:t xml:space="preserve">JEREMIE </w:t>
      </w:r>
      <w:r w:rsidR="007B60EB" w:rsidRPr="0024497D">
        <w:rPr>
          <w:rFonts w:cs="Times New Roman"/>
          <w:noProof/>
          <w:lang w:val="lt-LT"/>
        </w:rPr>
        <w:t>kontroliuojan</w:t>
      </w:r>
      <w:r w:rsidR="007B60EB">
        <w:rPr>
          <w:rFonts w:cs="Times New Roman"/>
          <w:noProof/>
          <w:lang w:val="lt-LT"/>
        </w:rPr>
        <w:t>tįjį</w:t>
      </w:r>
      <w:r w:rsidR="007B60EB" w:rsidRPr="0024497D">
        <w:rPr>
          <w:rFonts w:cs="Times New Roman"/>
          <w:noProof/>
          <w:lang w:val="lt-LT"/>
        </w:rPr>
        <w:t xml:space="preserve"> fond</w:t>
      </w:r>
      <w:r w:rsidR="007B60EB">
        <w:rPr>
          <w:rFonts w:cs="Times New Roman"/>
          <w:noProof/>
          <w:lang w:val="lt-LT"/>
        </w:rPr>
        <w:t>ą</w:t>
      </w:r>
      <w:r w:rsidR="007B60EB" w:rsidRPr="0024497D">
        <w:rPr>
          <w:rFonts w:cs="Times New Roman"/>
          <w:noProof/>
          <w:lang w:val="lt-LT"/>
        </w:rPr>
        <w:t xml:space="preserve"> </w:t>
      </w:r>
      <w:r w:rsidRPr="0024497D">
        <w:rPr>
          <w:rFonts w:cs="Times New Roman"/>
          <w:noProof/>
          <w:lang w:val="lt-LT"/>
        </w:rPr>
        <w:t xml:space="preserve">įsteigti RKF: </w:t>
      </w:r>
      <w:r w:rsidRPr="0024497D">
        <w:rPr>
          <w:rFonts w:cs="Times New Roman"/>
          <w:lang w:val="lt-LT"/>
        </w:rPr>
        <w:t>KŪB „Lithuania SME Fund“ („BaltCap“)</w:t>
      </w:r>
      <w:r w:rsidR="0063262B" w:rsidRPr="0024497D">
        <w:rPr>
          <w:rFonts w:cs="Times New Roman"/>
          <w:lang w:val="lt-LT"/>
        </w:rPr>
        <w:t>,</w:t>
      </w:r>
      <w:r w:rsidRPr="0024497D">
        <w:rPr>
          <w:rFonts w:cs="Times New Roman"/>
          <w:lang w:val="lt-LT"/>
        </w:rPr>
        <w:t xml:space="preserve"> KŪB „LitCapital I“,</w:t>
      </w:r>
      <w:r w:rsidR="00C90C49" w:rsidRPr="0024497D">
        <w:rPr>
          <w:rFonts w:cs="Times New Roman"/>
          <w:lang w:val="lt-LT"/>
        </w:rPr>
        <w:t xml:space="preserve"> </w:t>
      </w:r>
      <w:r w:rsidR="00DD35E0" w:rsidRPr="0024497D">
        <w:rPr>
          <w:rFonts w:cs="Times New Roman"/>
          <w:lang w:val="lt-LT"/>
        </w:rPr>
        <w:t>KŪB „Verslo angelų fondas I“</w:t>
      </w:r>
      <w:r w:rsidR="003E7DC8" w:rsidRPr="0024497D">
        <w:rPr>
          <w:rFonts w:cs="Times New Roman"/>
          <w:lang w:val="lt-LT"/>
        </w:rPr>
        <w:t xml:space="preserve"> </w:t>
      </w:r>
      <w:r w:rsidRPr="0024497D">
        <w:rPr>
          <w:rFonts w:cs="Times New Roman"/>
          <w:lang w:val="lt-LT"/>
        </w:rPr>
        <w:t>(</w:t>
      </w:r>
      <w:r w:rsidR="00DD35E0" w:rsidRPr="0024497D">
        <w:rPr>
          <w:rFonts w:cs="Times New Roman"/>
          <w:lang w:val="lt-LT"/>
        </w:rPr>
        <w:t>bendrai investuojantis fondas</w:t>
      </w:r>
      <w:r w:rsidRPr="0024497D">
        <w:rPr>
          <w:rFonts w:cs="Times New Roman"/>
          <w:lang w:val="lt-LT"/>
        </w:rPr>
        <w:t>), KŪB „Practica Seed Capital“ ir KŪB „Practica Venture Capital“.</w:t>
      </w:r>
      <w:r w:rsidRPr="00A3650C">
        <w:rPr>
          <w:rFonts w:cs="Times New Roman"/>
          <w:lang w:val="lt-LT"/>
        </w:rPr>
        <w:t xml:space="preserve"> Visų šių RKF tikslas – padidinti finansavimo prieinamumą SVV ir skatinti SVV augimą.</w:t>
      </w:r>
    </w:p>
    <w:p w14:paraId="069B7A76" w14:textId="3753F99D" w:rsidR="00744D1C" w:rsidRPr="0024497D" w:rsidRDefault="00B44D12" w:rsidP="00744D1C">
      <w:pPr>
        <w:spacing w:after="240"/>
        <w:ind w:firstLine="720"/>
        <w:rPr>
          <w:rFonts w:cs="Times New Roman"/>
          <w:noProof/>
          <w:szCs w:val="22"/>
          <w:lang w:val="lt-LT"/>
        </w:rPr>
      </w:pPr>
      <w:r w:rsidRPr="004E4DFE">
        <w:rPr>
          <w:rFonts w:cs="Times New Roman"/>
          <w:lang w:val="lt-LT"/>
        </w:rPr>
        <w:t xml:space="preserve">Be to, </w:t>
      </w:r>
      <w:r w:rsidR="00744D1C" w:rsidRPr="004E4DFE">
        <w:rPr>
          <w:rFonts w:cs="Times New Roman"/>
          <w:lang w:val="lt-LT"/>
        </w:rPr>
        <w:t>2012 m. rugsėjo 26 d. buvo pasirašyta BIF</w:t>
      </w:r>
      <w:r w:rsidR="00527BAF" w:rsidRPr="004E4DFE">
        <w:rPr>
          <w:rFonts w:cs="Times New Roman"/>
          <w:lang w:val="lt-LT"/>
        </w:rPr>
        <w:t xml:space="preserve"> </w:t>
      </w:r>
      <w:r w:rsidR="00744D1C" w:rsidRPr="004E4DFE">
        <w:rPr>
          <w:rFonts w:cs="Times New Roman"/>
          <w:lang w:val="lt-LT"/>
        </w:rPr>
        <w:t xml:space="preserve">valdymo sutartis tarp EIF ir trijų Baltijos šalių (Lietuvos, Latvijos ir Estijos) nacionalinių </w:t>
      </w:r>
      <w:r w:rsidR="00FA230F" w:rsidRPr="004E4DFE">
        <w:rPr>
          <w:rFonts w:cs="Times New Roman"/>
          <w:lang w:val="lt-LT"/>
        </w:rPr>
        <w:t>FĮ</w:t>
      </w:r>
      <w:r w:rsidR="00744D1C" w:rsidRPr="004E4DFE">
        <w:rPr>
          <w:rFonts w:cs="Times New Roman"/>
          <w:lang w:val="lt-LT"/>
        </w:rPr>
        <w:t xml:space="preserve"> – INVEGOS, </w:t>
      </w:r>
      <w:r w:rsidR="00A77928">
        <w:rPr>
          <w:rFonts w:cs="Times New Roman"/>
          <w:lang w:val="lt-LT"/>
        </w:rPr>
        <w:t>ALTUM (Latvija)</w:t>
      </w:r>
      <w:r w:rsidR="00744D1C" w:rsidRPr="004E4DFE">
        <w:rPr>
          <w:rFonts w:cs="Times New Roman"/>
          <w:lang w:val="lt-LT"/>
        </w:rPr>
        <w:t xml:space="preserve"> ir KredEx (Estija). BIF – fondų fondas, skirtas paskatinti trijų Baltijos šalių rizikos kapitalo rinkų vy</w:t>
      </w:r>
      <w:r w:rsidR="004F5FC4" w:rsidRPr="004E4DFE">
        <w:rPr>
          <w:rFonts w:cs="Times New Roman"/>
          <w:lang w:val="lt-LT"/>
        </w:rPr>
        <w:t>stymąsi.</w:t>
      </w:r>
      <w:r w:rsidR="00121C77">
        <w:rPr>
          <w:rFonts w:cs="Times New Roman"/>
          <w:lang w:val="lt-LT"/>
        </w:rPr>
        <w:t xml:space="preserve">Fondo vertė buvo numatyta 100 mln. EUR, tačiau 2015 m. buvo padidinta iki 130 mln. EUR </w:t>
      </w:r>
      <w:r w:rsidR="00744D1C" w:rsidRPr="004E4DFE">
        <w:rPr>
          <w:rFonts w:cs="Times New Roman"/>
          <w:lang w:val="lt-LT"/>
        </w:rPr>
        <w:t>(trys Baltijos šal</w:t>
      </w:r>
      <w:r w:rsidR="004F5FC4" w:rsidRPr="004E4DFE">
        <w:rPr>
          <w:rFonts w:cs="Times New Roman"/>
          <w:lang w:val="lt-LT"/>
        </w:rPr>
        <w:t>ių institucijos investuos po 2</w:t>
      </w:r>
      <w:r w:rsidR="00121C77">
        <w:rPr>
          <w:rFonts w:cs="Times New Roman"/>
          <w:lang w:val="lt-LT"/>
        </w:rPr>
        <w:t>6</w:t>
      </w:r>
      <w:r w:rsidR="004F5FC4" w:rsidRPr="004E4DFE">
        <w:rPr>
          <w:rFonts w:cs="Times New Roman"/>
          <w:lang w:val="lt-LT"/>
        </w:rPr>
        <w:t> mln. </w:t>
      </w:r>
      <w:r w:rsidR="00744D1C" w:rsidRPr="004E4DFE">
        <w:rPr>
          <w:rFonts w:cs="Times New Roman"/>
          <w:lang w:val="lt-LT"/>
        </w:rPr>
        <w:t xml:space="preserve">EUR, o likusią </w:t>
      </w:r>
      <w:r w:rsidR="00121C77">
        <w:rPr>
          <w:rFonts w:cs="Times New Roman"/>
          <w:lang w:val="lt-LT"/>
        </w:rPr>
        <w:t>52</w:t>
      </w:r>
      <w:r w:rsidR="00121C77" w:rsidRPr="004E4DFE">
        <w:rPr>
          <w:rFonts w:cs="Times New Roman"/>
          <w:lang w:val="lt-LT"/>
        </w:rPr>
        <w:t> </w:t>
      </w:r>
      <w:r w:rsidR="00744D1C" w:rsidRPr="004E4DFE">
        <w:rPr>
          <w:rFonts w:cs="Times New Roman"/>
          <w:lang w:val="lt-LT"/>
        </w:rPr>
        <w:t>mln. EUR dalį investuos EIF)</w:t>
      </w:r>
      <w:r w:rsidR="00744D1C" w:rsidRPr="004E4DFE" w:rsidDel="00AD1285">
        <w:rPr>
          <w:rFonts w:cs="Times New Roman"/>
          <w:lang w:val="lt-LT"/>
        </w:rPr>
        <w:t xml:space="preserve"> </w:t>
      </w:r>
      <w:r w:rsidR="00744D1C" w:rsidRPr="004E4DFE">
        <w:rPr>
          <w:rFonts w:cs="Times New Roman"/>
          <w:lang w:val="lt-LT"/>
        </w:rPr>
        <w:t xml:space="preserve">į Baltijos šalyse veikiančius privataus kapitalo, mezanino fondus bei RKF. </w:t>
      </w:r>
      <w:r w:rsidR="005E390E" w:rsidRPr="004E4DFE">
        <w:rPr>
          <w:rFonts w:cs="Times New Roman"/>
          <w:lang w:val="lt-LT"/>
        </w:rPr>
        <w:t xml:space="preserve">BIF valdytojas yra EIF. </w:t>
      </w:r>
      <w:r w:rsidRPr="004E4DFE">
        <w:rPr>
          <w:rFonts w:cs="Times New Roman"/>
          <w:lang w:val="lt-LT"/>
        </w:rPr>
        <w:t>P</w:t>
      </w:r>
      <w:r w:rsidR="00744D1C" w:rsidRPr="004E4DFE">
        <w:rPr>
          <w:rFonts w:cs="Times New Roman"/>
          <w:lang w:val="lt-LT"/>
        </w:rPr>
        <w:t>rie BIF</w:t>
      </w:r>
      <w:r w:rsidR="00744D1C" w:rsidRPr="0024497D">
        <w:rPr>
          <w:rFonts w:cs="Times New Roman"/>
          <w:lang w:val="lt-LT"/>
        </w:rPr>
        <w:t xml:space="preserve"> veiklos prisijungs ir privatūs investuotojai, pvz.,</w:t>
      </w:r>
      <w:r w:rsidR="00640755">
        <w:rPr>
          <w:rFonts w:cs="Times New Roman"/>
          <w:lang w:val="lt-LT"/>
        </w:rPr>
        <w:t> </w:t>
      </w:r>
      <w:r w:rsidR="00744D1C" w:rsidRPr="0024497D">
        <w:rPr>
          <w:rFonts w:cs="Times New Roman"/>
          <w:lang w:val="lt-LT"/>
        </w:rPr>
        <w:t>pensijų fondai, veikiantys Baltijos šalyse. Ši priemonė yra orientuota į vėlesnės augimo stadijos</w:t>
      </w:r>
      <w:r w:rsidR="0082258C" w:rsidRPr="0024497D">
        <w:rPr>
          <w:rFonts w:cs="Times New Roman"/>
          <w:lang w:val="lt-LT"/>
        </w:rPr>
        <w:t xml:space="preserve"> (toliau – vėlesnė veiklos vystymo</w:t>
      </w:r>
      <w:r w:rsidR="007F3A26" w:rsidRPr="0024497D">
        <w:rPr>
          <w:rFonts w:cs="Times New Roman"/>
          <w:lang w:val="lt-LT"/>
        </w:rPr>
        <w:t>si</w:t>
      </w:r>
      <w:r w:rsidR="0082258C" w:rsidRPr="0024497D">
        <w:rPr>
          <w:rFonts w:cs="Times New Roman"/>
          <w:lang w:val="lt-LT"/>
        </w:rPr>
        <w:t xml:space="preserve"> stadija)</w:t>
      </w:r>
      <w:r w:rsidR="00744D1C" w:rsidRPr="0024497D">
        <w:rPr>
          <w:rFonts w:cs="Times New Roman"/>
          <w:lang w:val="lt-LT"/>
        </w:rPr>
        <w:t xml:space="preserve"> </w:t>
      </w:r>
      <w:r w:rsidR="00396333" w:rsidRPr="0024497D">
        <w:rPr>
          <w:rFonts w:cs="Times New Roman"/>
          <w:lang w:val="lt-LT"/>
        </w:rPr>
        <w:t xml:space="preserve">ir didesnes investicijas </w:t>
      </w:r>
      <w:r w:rsidR="00F52EE6" w:rsidRPr="0024497D">
        <w:rPr>
          <w:rFonts w:cs="Times New Roman"/>
          <w:lang w:val="lt-LT"/>
        </w:rPr>
        <w:t xml:space="preserve">(iki 15 mln. EUR į vieną įmonę) </w:t>
      </w:r>
      <w:r w:rsidR="00396333" w:rsidRPr="0024497D">
        <w:rPr>
          <w:rFonts w:cs="Times New Roman"/>
          <w:lang w:val="lt-LT"/>
        </w:rPr>
        <w:t>bei aukštesnės vert</w:t>
      </w:r>
      <w:r w:rsidR="00396333" w:rsidRPr="00A3650C">
        <w:rPr>
          <w:rFonts w:cs="Times New Roman"/>
          <w:lang w:val="lt-LT"/>
        </w:rPr>
        <w:t>ė</w:t>
      </w:r>
      <w:r w:rsidR="00396333" w:rsidRPr="0024497D">
        <w:rPr>
          <w:rFonts w:cs="Times New Roman"/>
          <w:lang w:val="lt-LT"/>
        </w:rPr>
        <w:t xml:space="preserve">s ir didesnes </w:t>
      </w:r>
      <w:r w:rsidR="00744D1C" w:rsidRPr="0024497D">
        <w:rPr>
          <w:rFonts w:cs="Times New Roman"/>
          <w:lang w:val="lt-LT"/>
        </w:rPr>
        <w:t xml:space="preserve">įmones, ar mezaniną, </w:t>
      </w:r>
      <w:r w:rsidR="00396333" w:rsidRPr="0024497D">
        <w:rPr>
          <w:rFonts w:cs="Times New Roman"/>
          <w:lang w:val="lt-LT"/>
        </w:rPr>
        <w:t xml:space="preserve">taip pat į platesnę geografinę teritoriją, </w:t>
      </w:r>
      <w:r w:rsidR="00744D1C" w:rsidRPr="0024497D">
        <w:rPr>
          <w:rFonts w:cs="Times New Roman"/>
          <w:lang w:val="lt-LT"/>
        </w:rPr>
        <w:t>todėl su rinkoje esančiais RKF</w:t>
      </w:r>
      <w:r w:rsidR="007B60EB">
        <w:rPr>
          <w:rFonts w:cs="Times New Roman"/>
          <w:lang w:val="lt-LT"/>
        </w:rPr>
        <w:t>, kuriuose dalyvauja valstybė,</w:t>
      </w:r>
      <w:r w:rsidR="00744D1C" w:rsidRPr="0024497D">
        <w:rPr>
          <w:rFonts w:cs="Times New Roman"/>
          <w:lang w:val="lt-LT"/>
        </w:rPr>
        <w:t xml:space="preserve"> ir siūlomomis ateityje įgyvendinti RKF priemonėmis nekonkuruoja</w:t>
      </w:r>
      <w:r w:rsidR="005B7BCA" w:rsidRPr="0024497D">
        <w:rPr>
          <w:rFonts w:cs="Times New Roman"/>
          <w:lang w:val="lt-LT"/>
        </w:rPr>
        <w:t xml:space="preserve">, o tik </w:t>
      </w:r>
      <w:r w:rsidR="005B7BCA" w:rsidRPr="00A3650C">
        <w:rPr>
          <w:rFonts w:cs="Times New Roman"/>
          <w:lang w:val="lt-LT"/>
        </w:rPr>
        <w:t xml:space="preserve">papildo </w:t>
      </w:r>
      <w:r w:rsidR="00396333" w:rsidRPr="0024497D">
        <w:rPr>
          <w:rFonts w:cs="Times New Roman"/>
          <w:lang w:val="lt-LT"/>
        </w:rPr>
        <w:t xml:space="preserve">iš ES SP finansuojamų RKF </w:t>
      </w:r>
      <w:r w:rsidR="005B7BCA" w:rsidRPr="0024497D">
        <w:rPr>
          <w:rFonts w:cs="Times New Roman"/>
          <w:lang w:val="lt-LT"/>
        </w:rPr>
        <w:t xml:space="preserve">veiklą, kuri </w:t>
      </w:r>
      <w:r w:rsidR="00396333" w:rsidRPr="0024497D">
        <w:rPr>
          <w:rFonts w:cs="Times New Roman"/>
          <w:lang w:val="lt-LT"/>
        </w:rPr>
        <w:t xml:space="preserve">yra </w:t>
      </w:r>
      <w:r w:rsidR="005B7BCA" w:rsidRPr="0024497D">
        <w:rPr>
          <w:rFonts w:cs="Times New Roman"/>
          <w:lang w:val="lt-LT"/>
        </w:rPr>
        <w:t>susijusi su mažesnėmis investicijomis</w:t>
      </w:r>
      <w:r w:rsidR="00396333" w:rsidRPr="0024497D">
        <w:rPr>
          <w:rFonts w:cs="Times New Roman"/>
          <w:lang w:val="lt-LT"/>
        </w:rPr>
        <w:t xml:space="preserve"> ir ankstyvesnės stadijos įmonėmis</w:t>
      </w:r>
      <w:r w:rsidR="00744D1C" w:rsidRPr="0024497D">
        <w:rPr>
          <w:rFonts w:cs="Times New Roman"/>
          <w:noProof/>
          <w:szCs w:val="22"/>
          <w:lang w:val="lt-LT"/>
        </w:rPr>
        <w:t>.</w:t>
      </w:r>
    </w:p>
    <w:p w14:paraId="15B5B060" w14:textId="77777777" w:rsidR="00360493" w:rsidRPr="0024497D" w:rsidRDefault="00360493" w:rsidP="00360493">
      <w:pPr>
        <w:tabs>
          <w:tab w:val="left" w:pos="0"/>
        </w:tabs>
        <w:spacing w:before="240" w:after="240"/>
        <w:ind w:firstLine="709"/>
        <w:rPr>
          <w:rFonts w:eastAsia="Times New Roman"/>
          <w:color w:val="000000"/>
          <w:lang w:val="lt-LT" w:eastAsia="lt-LT"/>
        </w:rPr>
      </w:pPr>
      <w:r w:rsidRPr="0024497D">
        <w:rPr>
          <w:rFonts w:eastAsia="Times New Roman"/>
          <w:color w:val="000000"/>
          <w:lang w:val="lt-LT" w:eastAsia="lt-LT"/>
        </w:rPr>
        <w:t xml:space="preserve">Dauguma LT VCA </w:t>
      </w:r>
      <w:r w:rsidR="007B0CBF" w:rsidRPr="0024497D">
        <w:rPr>
          <w:rFonts w:eastAsia="Times New Roman"/>
          <w:color w:val="000000"/>
          <w:lang w:val="lt-LT" w:eastAsia="lt-LT"/>
        </w:rPr>
        <w:t>tyrime</w:t>
      </w:r>
      <w:r w:rsidRPr="0024497D">
        <w:rPr>
          <w:rFonts w:eastAsia="Times New Roman"/>
          <w:color w:val="000000"/>
          <w:lang w:val="lt-LT" w:eastAsia="lt-LT"/>
        </w:rPr>
        <w:t xml:space="preserve"> apklaustų privačių investuotojų mano, kad valstybės, kaip </w:t>
      </w:r>
      <w:r w:rsidR="00422B99">
        <w:rPr>
          <w:rFonts w:eastAsia="Times New Roman"/>
          <w:color w:val="000000"/>
          <w:lang w:val="lt-LT" w:eastAsia="lt-LT"/>
        </w:rPr>
        <w:t>svarbio</w:t>
      </w:r>
      <w:r w:rsidR="00422B99" w:rsidRPr="0024497D">
        <w:rPr>
          <w:rFonts w:eastAsia="Times New Roman"/>
          <w:color w:val="000000"/>
          <w:lang w:val="lt-LT" w:eastAsia="lt-LT"/>
        </w:rPr>
        <w:t xml:space="preserve">s </w:t>
      </w:r>
      <w:r w:rsidRPr="0024497D">
        <w:rPr>
          <w:rFonts w:eastAsia="Times New Roman"/>
          <w:color w:val="000000"/>
          <w:lang w:val="lt-LT" w:eastAsia="lt-LT"/>
        </w:rPr>
        <w:t xml:space="preserve">investuotojos, dalyvavimas rizikos kapitalo priemonių įgyvendinime yra reikalingas. </w:t>
      </w:r>
    </w:p>
    <w:p w14:paraId="763C0C7E" w14:textId="77777777" w:rsidR="00765992" w:rsidRPr="0024497D" w:rsidRDefault="00765992" w:rsidP="004C545F">
      <w:pPr>
        <w:tabs>
          <w:tab w:val="left" w:pos="0"/>
        </w:tabs>
        <w:spacing w:before="240" w:after="240"/>
        <w:ind w:firstLine="709"/>
        <w:jc w:val="left"/>
        <w:rPr>
          <w:rFonts w:cs="Times New Roman"/>
          <w:lang w:val="lt-LT"/>
        </w:rPr>
      </w:pPr>
      <w:r w:rsidRPr="00A3650C">
        <w:rPr>
          <w:rFonts w:cs="Times New Roman"/>
          <w:lang w:val="lt-LT"/>
        </w:rPr>
        <w:t>Detali informacija apie Lietuvoje veikiančius RKF, kuriuose dalyvauja valstybė, pateikiama 1</w:t>
      </w:r>
      <w:r w:rsidR="00A54103" w:rsidRPr="00A3650C">
        <w:rPr>
          <w:rFonts w:cs="Times New Roman"/>
          <w:lang w:val="lt-LT"/>
        </w:rPr>
        <w:t>6</w:t>
      </w:r>
      <w:r w:rsidR="002606B0" w:rsidRPr="00A3650C">
        <w:rPr>
          <w:rFonts w:cs="Times New Roman"/>
          <w:lang w:val="lt-LT"/>
        </w:rPr>
        <w:t> </w:t>
      </w:r>
      <w:r w:rsidRPr="0024497D">
        <w:rPr>
          <w:rFonts w:cs="Times New Roman"/>
          <w:lang w:val="lt-LT"/>
        </w:rPr>
        <w:t>lentelėje.</w:t>
      </w:r>
    </w:p>
    <w:p w14:paraId="78B831C2" w14:textId="77777777" w:rsidR="00781456" w:rsidRDefault="00781456" w:rsidP="00B44D12">
      <w:pPr>
        <w:pStyle w:val="Antrat"/>
        <w:spacing w:before="240" w:after="0"/>
        <w:jc w:val="both"/>
        <w:rPr>
          <w:rFonts w:cs="Times New Roman"/>
          <w:lang w:val="lt-LT"/>
        </w:rPr>
      </w:pPr>
    </w:p>
    <w:p w14:paraId="4D59E692" w14:textId="77777777" w:rsidR="00781456" w:rsidRDefault="00781456" w:rsidP="00B44D12">
      <w:pPr>
        <w:pStyle w:val="Antrat"/>
        <w:spacing w:before="240" w:after="0"/>
        <w:jc w:val="both"/>
        <w:rPr>
          <w:rFonts w:cs="Times New Roman"/>
          <w:lang w:val="lt-LT"/>
        </w:rPr>
      </w:pPr>
    </w:p>
    <w:p w14:paraId="0CEF5C10" w14:textId="77777777" w:rsidR="00781456" w:rsidRDefault="00781456" w:rsidP="00B44D12">
      <w:pPr>
        <w:pStyle w:val="Antrat"/>
        <w:spacing w:before="240" w:after="0"/>
        <w:jc w:val="both"/>
        <w:rPr>
          <w:rFonts w:cs="Times New Roman"/>
          <w:lang w:val="lt-LT"/>
        </w:rPr>
      </w:pPr>
    </w:p>
    <w:p w14:paraId="55AB904D" w14:textId="77777777" w:rsidR="00781456" w:rsidRDefault="00781456" w:rsidP="00B44D12">
      <w:pPr>
        <w:pStyle w:val="Antrat"/>
        <w:spacing w:before="240" w:after="0"/>
        <w:jc w:val="both"/>
        <w:rPr>
          <w:rFonts w:cs="Times New Roman"/>
          <w:lang w:val="lt-LT"/>
        </w:rPr>
      </w:pPr>
    </w:p>
    <w:p w14:paraId="31CBC68C" w14:textId="77777777" w:rsidR="00781456" w:rsidRDefault="00781456" w:rsidP="00B44D12">
      <w:pPr>
        <w:pStyle w:val="Antrat"/>
        <w:spacing w:before="240" w:after="0"/>
        <w:jc w:val="both"/>
        <w:rPr>
          <w:rFonts w:cs="Times New Roman"/>
          <w:lang w:val="lt-LT"/>
        </w:rPr>
      </w:pPr>
    </w:p>
    <w:p w14:paraId="718CA3E6" w14:textId="77777777" w:rsidR="00781456" w:rsidRDefault="00781456" w:rsidP="00B44D12">
      <w:pPr>
        <w:pStyle w:val="Antrat"/>
        <w:spacing w:before="240" w:after="0"/>
        <w:jc w:val="both"/>
        <w:rPr>
          <w:rFonts w:cs="Times New Roman"/>
          <w:lang w:val="lt-LT"/>
        </w:rPr>
      </w:pPr>
    </w:p>
    <w:p w14:paraId="3B78B3DA" w14:textId="77777777" w:rsidR="00781456" w:rsidRDefault="00781456" w:rsidP="00B44D12">
      <w:pPr>
        <w:pStyle w:val="Antrat"/>
        <w:spacing w:before="240" w:after="0"/>
        <w:jc w:val="both"/>
        <w:rPr>
          <w:rFonts w:cs="Times New Roman"/>
          <w:lang w:val="lt-LT"/>
        </w:rPr>
      </w:pPr>
    </w:p>
    <w:p w14:paraId="2098916E" w14:textId="77777777" w:rsidR="00781456" w:rsidRDefault="00781456" w:rsidP="00B44D12">
      <w:pPr>
        <w:pStyle w:val="Antrat"/>
        <w:spacing w:before="240" w:after="0"/>
        <w:jc w:val="both"/>
        <w:rPr>
          <w:rFonts w:cs="Times New Roman"/>
          <w:lang w:val="lt-LT"/>
        </w:rPr>
      </w:pPr>
    </w:p>
    <w:p w14:paraId="180FFDA2" w14:textId="77777777" w:rsidR="00781456" w:rsidRDefault="00781456" w:rsidP="00B44D12">
      <w:pPr>
        <w:pStyle w:val="Antrat"/>
        <w:spacing w:before="240" w:after="0"/>
        <w:jc w:val="both"/>
        <w:rPr>
          <w:rFonts w:cs="Times New Roman"/>
          <w:lang w:val="lt-LT"/>
        </w:rPr>
      </w:pPr>
    </w:p>
    <w:p w14:paraId="3881ED12" w14:textId="28A7875D" w:rsidR="00765992" w:rsidRPr="00A3650C" w:rsidRDefault="00A955A1" w:rsidP="00B44D12">
      <w:pPr>
        <w:pStyle w:val="Antrat"/>
        <w:spacing w:before="240" w:after="0"/>
        <w:jc w:val="both"/>
        <w:rPr>
          <w:rFonts w:cs="Times New Roman"/>
          <w:noProof/>
          <w:lang w:val="lt-LT"/>
        </w:rPr>
      </w:pPr>
      <w:r w:rsidRPr="0024497D">
        <w:rPr>
          <w:rFonts w:cs="Times New Roman"/>
          <w:lang w:val="lt-LT"/>
        </w:rPr>
        <w:lastRenderedPageBreak/>
        <w:fldChar w:fldCharType="begin"/>
      </w:r>
      <w:r w:rsidR="00765992" w:rsidRPr="0024497D">
        <w:rPr>
          <w:rFonts w:cs="Times New Roman"/>
          <w:lang w:val="lt-LT"/>
        </w:rPr>
        <w:instrText xml:space="preserve"> SEQ Lentelė \* ARABIC </w:instrText>
      </w:r>
      <w:r w:rsidRPr="0024497D">
        <w:rPr>
          <w:rFonts w:cs="Times New Roman"/>
          <w:lang w:val="lt-LT"/>
        </w:rPr>
        <w:fldChar w:fldCharType="separate"/>
      </w:r>
      <w:bookmarkStart w:id="161" w:name="_Toc494356579"/>
      <w:r w:rsidR="0010043D">
        <w:rPr>
          <w:rFonts w:cs="Times New Roman"/>
          <w:noProof/>
          <w:lang w:val="lt-LT"/>
        </w:rPr>
        <w:t>16</w:t>
      </w:r>
      <w:r w:rsidRPr="0024497D">
        <w:rPr>
          <w:rFonts w:cs="Times New Roman"/>
          <w:lang w:val="lt-LT"/>
        </w:rPr>
        <w:fldChar w:fldCharType="end"/>
      </w:r>
      <w:r w:rsidR="00765992" w:rsidRPr="00A3650C">
        <w:rPr>
          <w:rFonts w:cs="Times New Roman"/>
          <w:noProof/>
          <w:lang w:val="lt-LT"/>
        </w:rPr>
        <w:t xml:space="preserve"> </w:t>
      </w:r>
      <w:r w:rsidR="00765992" w:rsidRPr="0024497D">
        <w:rPr>
          <w:rFonts w:cs="Times New Roman"/>
          <w:lang w:val="lt-LT"/>
        </w:rPr>
        <w:t xml:space="preserve">lentelė. Lietuvoje veikiantys RKF su valstybės dalyvavimu </w:t>
      </w:r>
      <w:r w:rsidR="004F5FC4">
        <w:rPr>
          <w:rFonts w:cs="Times New Roman"/>
          <w:lang w:val="lt-LT"/>
        </w:rPr>
        <w:t>(201</w:t>
      </w:r>
      <w:r w:rsidR="00E907CB">
        <w:rPr>
          <w:rFonts w:cs="Times New Roman"/>
          <w:lang w:val="lt-LT"/>
        </w:rPr>
        <w:t>5</w:t>
      </w:r>
      <w:r w:rsidR="004F5FC4">
        <w:rPr>
          <w:rFonts w:cs="Times New Roman"/>
          <w:lang w:val="lt-LT"/>
        </w:rPr>
        <w:t> m. </w:t>
      </w:r>
      <w:r w:rsidR="00840ABF">
        <w:rPr>
          <w:rFonts w:cs="Times New Roman"/>
          <w:lang w:val="lt-LT"/>
        </w:rPr>
        <w:t>gruodžio </w:t>
      </w:r>
      <w:r w:rsidR="004F5FC4">
        <w:rPr>
          <w:rFonts w:cs="Times New Roman"/>
          <w:lang w:val="lt-LT"/>
        </w:rPr>
        <w:t>31 </w:t>
      </w:r>
      <w:r w:rsidR="00B44D12" w:rsidRPr="00A3650C">
        <w:rPr>
          <w:rFonts w:cs="Times New Roman"/>
          <w:lang w:val="lt-LT"/>
        </w:rPr>
        <w:t>d. duomenimis)</w:t>
      </w:r>
      <w:bookmarkEnd w:id="161"/>
    </w:p>
    <w:tbl>
      <w:tblPr>
        <w:tblStyle w:val="Lentelstinklelis"/>
        <w:tblW w:w="9639" w:type="dxa"/>
        <w:tblInd w:w="108" w:type="dxa"/>
        <w:tblLayout w:type="fixed"/>
        <w:tblLook w:val="04A0" w:firstRow="1" w:lastRow="0" w:firstColumn="1" w:lastColumn="0" w:noHBand="0" w:noVBand="1"/>
      </w:tblPr>
      <w:tblGrid>
        <w:gridCol w:w="1701"/>
        <w:gridCol w:w="1843"/>
        <w:gridCol w:w="1134"/>
        <w:gridCol w:w="6"/>
        <w:gridCol w:w="1128"/>
        <w:gridCol w:w="1843"/>
        <w:gridCol w:w="1984"/>
      </w:tblGrid>
      <w:tr w:rsidR="00B065A0" w:rsidRPr="0024497D" w14:paraId="545566AB" w14:textId="77777777" w:rsidTr="00E8540B">
        <w:trPr>
          <w:trHeight w:val="300"/>
        </w:trPr>
        <w:tc>
          <w:tcPr>
            <w:tcW w:w="1701" w:type="dxa"/>
            <w:noWrap/>
            <w:vAlign w:val="center"/>
            <w:hideMark/>
          </w:tcPr>
          <w:p w14:paraId="6B708E5F" w14:textId="77777777" w:rsidR="00B065A0" w:rsidRPr="0024497D" w:rsidRDefault="00B065A0" w:rsidP="00E8540B">
            <w:pPr>
              <w:ind w:firstLine="0"/>
              <w:jc w:val="center"/>
              <w:rPr>
                <w:rFonts w:cs="Times New Roman"/>
                <w:b/>
                <w:bCs/>
                <w:noProof/>
                <w:sz w:val="20"/>
                <w:szCs w:val="18"/>
                <w:lang w:val="lt-LT"/>
              </w:rPr>
            </w:pPr>
          </w:p>
        </w:tc>
        <w:tc>
          <w:tcPr>
            <w:tcW w:w="1843" w:type="dxa"/>
            <w:noWrap/>
            <w:vAlign w:val="center"/>
            <w:hideMark/>
          </w:tcPr>
          <w:p w14:paraId="5812D39D" w14:textId="77777777"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Verslo angelų fondas I</w:t>
            </w:r>
          </w:p>
        </w:tc>
        <w:tc>
          <w:tcPr>
            <w:tcW w:w="1134" w:type="dxa"/>
            <w:noWrap/>
            <w:vAlign w:val="center"/>
            <w:hideMark/>
          </w:tcPr>
          <w:p w14:paraId="654D06AC" w14:textId="77777777"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BaltCap</w:t>
            </w:r>
          </w:p>
        </w:tc>
        <w:tc>
          <w:tcPr>
            <w:tcW w:w="1134" w:type="dxa"/>
            <w:gridSpan w:val="2"/>
            <w:noWrap/>
            <w:vAlign w:val="center"/>
            <w:hideMark/>
          </w:tcPr>
          <w:p w14:paraId="5705F01D" w14:textId="77777777" w:rsidR="00B065A0" w:rsidRPr="0024497D" w:rsidRDefault="00B065A0" w:rsidP="00E8540B">
            <w:pPr>
              <w:ind w:right="-108" w:hanging="108"/>
              <w:jc w:val="center"/>
              <w:rPr>
                <w:rFonts w:cs="Times New Roman"/>
                <w:b/>
                <w:noProof/>
                <w:sz w:val="20"/>
                <w:szCs w:val="18"/>
                <w:lang w:val="lt-LT"/>
              </w:rPr>
            </w:pPr>
            <w:r w:rsidRPr="0024497D">
              <w:rPr>
                <w:rFonts w:cs="Times New Roman"/>
                <w:b/>
                <w:noProof/>
                <w:sz w:val="20"/>
                <w:szCs w:val="18"/>
                <w:lang w:val="lt-LT"/>
              </w:rPr>
              <w:t>LitCapital</w:t>
            </w:r>
          </w:p>
        </w:tc>
        <w:tc>
          <w:tcPr>
            <w:tcW w:w="1843" w:type="dxa"/>
            <w:noWrap/>
            <w:vAlign w:val="center"/>
            <w:hideMark/>
          </w:tcPr>
          <w:p w14:paraId="19D97D80" w14:textId="77777777"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Practica Seed Fund</w:t>
            </w:r>
          </w:p>
        </w:tc>
        <w:tc>
          <w:tcPr>
            <w:tcW w:w="1984" w:type="dxa"/>
            <w:noWrap/>
            <w:vAlign w:val="center"/>
            <w:hideMark/>
          </w:tcPr>
          <w:p w14:paraId="47B05FBB" w14:textId="77777777" w:rsidR="00B065A0" w:rsidRPr="0024497D" w:rsidRDefault="00B065A0" w:rsidP="00E8540B">
            <w:pPr>
              <w:ind w:firstLine="0"/>
              <w:jc w:val="center"/>
              <w:rPr>
                <w:rFonts w:cs="Times New Roman"/>
                <w:b/>
                <w:noProof/>
                <w:sz w:val="20"/>
                <w:szCs w:val="18"/>
                <w:lang w:val="lt-LT"/>
              </w:rPr>
            </w:pPr>
            <w:r w:rsidRPr="0024497D">
              <w:rPr>
                <w:rFonts w:cs="Times New Roman"/>
                <w:b/>
                <w:noProof/>
                <w:sz w:val="20"/>
                <w:szCs w:val="18"/>
                <w:lang w:val="lt-LT"/>
              </w:rPr>
              <w:t>Practica VC Fund</w:t>
            </w:r>
          </w:p>
        </w:tc>
      </w:tr>
      <w:tr w:rsidR="00B065A0" w:rsidRPr="0024497D" w14:paraId="7D3F38E3" w14:textId="77777777" w:rsidTr="00E8540B">
        <w:trPr>
          <w:trHeight w:val="300"/>
        </w:trPr>
        <w:tc>
          <w:tcPr>
            <w:tcW w:w="1701" w:type="dxa"/>
            <w:noWrap/>
            <w:vAlign w:val="center"/>
            <w:hideMark/>
          </w:tcPr>
          <w:p w14:paraId="6B5090E0" w14:textId="77777777"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Įsteigimo data</w:t>
            </w:r>
          </w:p>
        </w:tc>
        <w:tc>
          <w:tcPr>
            <w:tcW w:w="1843" w:type="dxa"/>
            <w:noWrap/>
            <w:vAlign w:val="center"/>
            <w:hideMark/>
          </w:tcPr>
          <w:p w14:paraId="0CD2CAA7" w14:textId="77777777" w:rsidR="00B065A0" w:rsidRPr="00A3650C" w:rsidRDefault="00B065A0" w:rsidP="00E8540B">
            <w:pPr>
              <w:ind w:firstLine="0"/>
              <w:jc w:val="center"/>
              <w:rPr>
                <w:rFonts w:cs="Times New Roman"/>
                <w:noProof/>
                <w:sz w:val="20"/>
                <w:szCs w:val="18"/>
                <w:lang w:val="lt-LT"/>
              </w:rPr>
            </w:pPr>
            <w:r w:rsidRPr="00A3650C">
              <w:rPr>
                <w:rFonts w:cs="Times New Roman"/>
                <w:noProof/>
                <w:sz w:val="20"/>
                <w:szCs w:val="18"/>
                <w:lang w:val="lt-LT"/>
              </w:rPr>
              <w:t>2010-01-20</w:t>
            </w:r>
          </w:p>
        </w:tc>
        <w:tc>
          <w:tcPr>
            <w:tcW w:w="1134" w:type="dxa"/>
            <w:noWrap/>
            <w:vAlign w:val="center"/>
            <w:hideMark/>
          </w:tcPr>
          <w:p w14:paraId="0DB52417" w14:textId="77777777" w:rsidR="00B065A0" w:rsidRPr="0024497D" w:rsidRDefault="00B065A0" w:rsidP="00E8540B">
            <w:pPr>
              <w:ind w:hanging="108"/>
              <w:jc w:val="center"/>
              <w:rPr>
                <w:rFonts w:cs="Times New Roman"/>
                <w:noProof/>
                <w:sz w:val="20"/>
                <w:szCs w:val="18"/>
                <w:lang w:val="lt-LT"/>
              </w:rPr>
            </w:pPr>
            <w:r w:rsidRPr="0024497D">
              <w:rPr>
                <w:rFonts w:cs="Times New Roman"/>
                <w:noProof/>
                <w:sz w:val="20"/>
                <w:szCs w:val="18"/>
                <w:lang w:val="lt-LT"/>
              </w:rPr>
              <w:t>2010-04-23</w:t>
            </w:r>
          </w:p>
        </w:tc>
        <w:tc>
          <w:tcPr>
            <w:tcW w:w="1134" w:type="dxa"/>
            <w:gridSpan w:val="2"/>
            <w:noWrap/>
            <w:vAlign w:val="center"/>
            <w:hideMark/>
          </w:tcPr>
          <w:p w14:paraId="79363B67" w14:textId="77777777" w:rsidR="00B065A0" w:rsidRPr="0024497D" w:rsidRDefault="00B065A0" w:rsidP="00E8540B">
            <w:pPr>
              <w:ind w:left="-108" w:right="-108" w:firstLine="0"/>
              <w:jc w:val="center"/>
              <w:rPr>
                <w:rFonts w:cs="Times New Roman"/>
                <w:noProof/>
                <w:sz w:val="20"/>
                <w:szCs w:val="18"/>
                <w:lang w:val="lt-LT"/>
              </w:rPr>
            </w:pPr>
            <w:r w:rsidRPr="0024497D">
              <w:rPr>
                <w:rFonts w:cs="Times New Roman"/>
                <w:noProof/>
                <w:sz w:val="20"/>
                <w:szCs w:val="18"/>
                <w:lang w:val="lt-LT"/>
              </w:rPr>
              <w:t>2010-08-25</w:t>
            </w:r>
          </w:p>
        </w:tc>
        <w:tc>
          <w:tcPr>
            <w:tcW w:w="1843" w:type="dxa"/>
            <w:noWrap/>
            <w:vAlign w:val="center"/>
            <w:hideMark/>
          </w:tcPr>
          <w:p w14:paraId="3091CF56" w14:textId="77777777"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2012-07-11</w:t>
            </w:r>
          </w:p>
        </w:tc>
        <w:tc>
          <w:tcPr>
            <w:tcW w:w="1984" w:type="dxa"/>
            <w:noWrap/>
            <w:vAlign w:val="center"/>
            <w:hideMark/>
          </w:tcPr>
          <w:p w14:paraId="64CBE5E4" w14:textId="77777777"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2012-07-11</w:t>
            </w:r>
          </w:p>
        </w:tc>
      </w:tr>
      <w:tr w:rsidR="00B065A0" w:rsidRPr="0024497D" w14:paraId="44DB5F46" w14:textId="77777777" w:rsidTr="00E8540B">
        <w:trPr>
          <w:trHeight w:val="300"/>
        </w:trPr>
        <w:tc>
          <w:tcPr>
            <w:tcW w:w="1701" w:type="dxa"/>
            <w:noWrap/>
            <w:vAlign w:val="center"/>
            <w:hideMark/>
          </w:tcPr>
          <w:p w14:paraId="7D764D3A" w14:textId="77777777" w:rsidR="00B065A0" w:rsidRPr="0024497D" w:rsidRDefault="00B065A0" w:rsidP="006433C5">
            <w:pPr>
              <w:ind w:firstLine="0"/>
              <w:jc w:val="center"/>
              <w:rPr>
                <w:rFonts w:cs="Times New Roman"/>
                <w:b/>
                <w:noProof/>
                <w:sz w:val="20"/>
                <w:szCs w:val="18"/>
                <w:lang w:val="lt-LT"/>
              </w:rPr>
            </w:pPr>
            <w:r w:rsidRPr="00A3650C">
              <w:rPr>
                <w:rFonts w:cs="Times New Roman"/>
                <w:b/>
                <w:noProof/>
                <w:sz w:val="20"/>
                <w:szCs w:val="18"/>
                <w:lang w:val="lt-LT"/>
              </w:rPr>
              <w:t>Fondo dydis,</w:t>
            </w:r>
            <w:r w:rsidRPr="00A3650C">
              <w:rPr>
                <w:rFonts w:cs="Times New Roman"/>
                <w:noProof/>
                <w:sz w:val="20"/>
                <w:szCs w:val="18"/>
                <w:lang w:val="lt-LT"/>
              </w:rPr>
              <w:t xml:space="preserve"> </w:t>
            </w:r>
            <w:r w:rsidRPr="0024497D">
              <w:rPr>
                <w:rFonts w:cs="Times New Roman"/>
                <w:b/>
                <w:noProof/>
                <w:sz w:val="20"/>
                <w:szCs w:val="18"/>
                <w:lang w:val="lt-LT"/>
              </w:rPr>
              <w:t xml:space="preserve">mln. </w:t>
            </w:r>
            <w:r w:rsidR="006433C5" w:rsidRPr="0024497D">
              <w:rPr>
                <w:rFonts w:cs="Times New Roman"/>
                <w:b/>
                <w:noProof/>
                <w:sz w:val="20"/>
                <w:szCs w:val="18"/>
                <w:lang w:val="lt-LT"/>
              </w:rPr>
              <w:t>EUR</w:t>
            </w:r>
          </w:p>
        </w:tc>
        <w:tc>
          <w:tcPr>
            <w:tcW w:w="1843" w:type="dxa"/>
            <w:noWrap/>
            <w:vAlign w:val="center"/>
            <w:hideMark/>
          </w:tcPr>
          <w:p w14:paraId="3E7DB882" w14:textId="77777777" w:rsidR="00B065A0" w:rsidRPr="0024497D" w:rsidRDefault="006433C5" w:rsidP="00A70280">
            <w:pPr>
              <w:ind w:firstLine="0"/>
              <w:jc w:val="center"/>
              <w:rPr>
                <w:rFonts w:cs="Times New Roman"/>
                <w:noProof/>
                <w:sz w:val="20"/>
                <w:szCs w:val="18"/>
                <w:lang w:val="lt-LT"/>
              </w:rPr>
            </w:pPr>
            <w:r w:rsidRPr="0024497D">
              <w:rPr>
                <w:rFonts w:cs="Times New Roman"/>
                <w:noProof/>
                <w:sz w:val="20"/>
                <w:szCs w:val="18"/>
                <w:lang w:val="lt-LT"/>
              </w:rPr>
              <w:t>8,42</w:t>
            </w:r>
          </w:p>
        </w:tc>
        <w:tc>
          <w:tcPr>
            <w:tcW w:w="1134" w:type="dxa"/>
            <w:noWrap/>
            <w:vAlign w:val="center"/>
            <w:hideMark/>
          </w:tcPr>
          <w:p w14:paraId="781C389A" w14:textId="77777777" w:rsidR="00B065A0" w:rsidRPr="0024497D" w:rsidRDefault="006433C5" w:rsidP="00E8540B">
            <w:pPr>
              <w:ind w:firstLine="0"/>
              <w:jc w:val="center"/>
              <w:rPr>
                <w:rFonts w:cs="Times New Roman"/>
                <w:noProof/>
                <w:sz w:val="20"/>
                <w:szCs w:val="18"/>
                <w:lang w:val="lt-LT"/>
              </w:rPr>
            </w:pPr>
            <w:r w:rsidRPr="0024497D">
              <w:rPr>
                <w:rFonts w:cs="Times New Roman"/>
                <w:noProof/>
                <w:sz w:val="20"/>
                <w:szCs w:val="18"/>
                <w:lang w:val="lt-LT"/>
              </w:rPr>
              <w:t>20</w:t>
            </w:r>
          </w:p>
        </w:tc>
        <w:tc>
          <w:tcPr>
            <w:tcW w:w="1134" w:type="dxa"/>
            <w:gridSpan w:val="2"/>
            <w:noWrap/>
            <w:vAlign w:val="center"/>
            <w:hideMark/>
          </w:tcPr>
          <w:p w14:paraId="6DB462EE" w14:textId="77777777" w:rsidR="00B065A0" w:rsidRPr="0024497D" w:rsidRDefault="006433C5" w:rsidP="00A70280">
            <w:pPr>
              <w:ind w:left="-108" w:firstLine="0"/>
              <w:jc w:val="center"/>
              <w:rPr>
                <w:rFonts w:cs="Times New Roman"/>
                <w:noProof/>
                <w:sz w:val="20"/>
                <w:szCs w:val="18"/>
                <w:lang w:val="lt-LT"/>
              </w:rPr>
            </w:pPr>
            <w:r w:rsidRPr="0024497D">
              <w:rPr>
                <w:rFonts w:cs="Times New Roman"/>
                <w:noProof/>
                <w:sz w:val="20"/>
                <w:szCs w:val="18"/>
                <w:lang w:val="lt-LT"/>
              </w:rPr>
              <w:t>25</w:t>
            </w:r>
          </w:p>
        </w:tc>
        <w:tc>
          <w:tcPr>
            <w:tcW w:w="1843" w:type="dxa"/>
            <w:noWrap/>
            <w:vAlign w:val="center"/>
            <w:hideMark/>
          </w:tcPr>
          <w:p w14:paraId="3C442F62" w14:textId="77777777" w:rsidR="00B065A0" w:rsidRPr="0024497D" w:rsidRDefault="006433C5" w:rsidP="00A70280">
            <w:pPr>
              <w:ind w:firstLine="0"/>
              <w:jc w:val="center"/>
              <w:rPr>
                <w:rFonts w:cs="Times New Roman"/>
                <w:noProof/>
                <w:sz w:val="20"/>
                <w:szCs w:val="18"/>
                <w:lang w:val="lt-LT"/>
              </w:rPr>
            </w:pPr>
            <w:r w:rsidRPr="0024497D">
              <w:rPr>
                <w:rFonts w:cs="Times New Roman"/>
                <w:noProof/>
                <w:sz w:val="20"/>
                <w:szCs w:val="18"/>
                <w:lang w:val="lt-LT"/>
              </w:rPr>
              <w:t>6</w:t>
            </w:r>
          </w:p>
        </w:tc>
        <w:tc>
          <w:tcPr>
            <w:tcW w:w="1984" w:type="dxa"/>
            <w:noWrap/>
            <w:vAlign w:val="center"/>
            <w:hideMark/>
          </w:tcPr>
          <w:p w14:paraId="1EDAA43C" w14:textId="77777777" w:rsidR="00B065A0" w:rsidRPr="00A3650C" w:rsidRDefault="006433C5" w:rsidP="00E8540B">
            <w:pPr>
              <w:ind w:firstLine="0"/>
              <w:jc w:val="center"/>
              <w:rPr>
                <w:rFonts w:cs="Times New Roman"/>
                <w:noProof/>
                <w:sz w:val="20"/>
                <w:szCs w:val="18"/>
                <w:lang w:val="lt-LT"/>
              </w:rPr>
            </w:pPr>
            <w:r w:rsidRPr="0024497D">
              <w:rPr>
                <w:rFonts w:cs="Times New Roman"/>
                <w:sz w:val="20"/>
                <w:szCs w:val="20"/>
                <w:lang w:val="lt-LT"/>
              </w:rPr>
              <w:t>15,73</w:t>
            </w:r>
          </w:p>
        </w:tc>
      </w:tr>
      <w:tr w:rsidR="00B065A0" w:rsidRPr="0024497D" w14:paraId="418CDA77" w14:textId="77777777" w:rsidTr="00E8540B">
        <w:trPr>
          <w:trHeight w:val="300"/>
        </w:trPr>
        <w:tc>
          <w:tcPr>
            <w:tcW w:w="1701" w:type="dxa"/>
            <w:noWrap/>
            <w:vAlign w:val="center"/>
          </w:tcPr>
          <w:p w14:paraId="2EE2D33A" w14:textId="77777777"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Valstybės dalis RKF</w:t>
            </w:r>
          </w:p>
        </w:tc>
        <w:tc>
          <w:tcPr>
            <w:tcW w:w="1843" w:type="dxa"/>
            <w:noWrap/>
            <w:vAlign w:val="center"/>
          </w:tcPr>
          <w:p w14:paraId="4ECE26E5" w14:textId="77777777" w:rsidR="00B065A0" w:rsidRPr="00A3650C" w:rsidRDefault="00337311" w:rsidP="00E8540B">
            <w:pPr>
              <w:ind w:firstLine="0"/>
              <w:jc w:val="center"/>
              <w:rPr>
                <w:rFonts w:cs="Times New Roman"/>
                <w:noProof/>
                <w:sz w:val="20"/>
                <w:szCs w:val="18"/>
                <w:lang w:val="lt-LT"/>
              </w:rPr>
            </w:pPr>
            <w:r w:rsidRPr="00A3650C">
              <w:rPr>
                <w:rFonts w:cs="Times New Roman"/>
                <w:noProof/>
                <w:sz w:val="20"/>
                <w:szCs w:val="18"/>
                <w:lang w:val="lt-LT"/>
              </w:rPr>
              <w:t>9</w:t>
            </w:r>
            <w:r w:rsidR="00B065A0" w:rsidRPr="00A3650C">
              <w:rPr>
                <w:rFonts w:cs="Times New Roman"/>
                <w:noProof/>
                <w:sz w:val="20"/>
                <w:szCs w:val="18"/>
                <w:lang w:val="lt-LT"/>
              </w:rPr>
              <w:t>5 proc.</w:t>
            </w:r>
          </w:p>
        </w:tc>
        <w:tc>
          <w:tcPr>
            <w:tcW w:w="1134" w:type="dxa"/>
            <w:noWrap/>
            <w:vAlign w:val="center"/>
          </w:tcPr>
          <w:p w14:paraId="55B6FC54" w14:textId="77777777"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70 proc.</w:t>
            </w:r>
          </w:p>
        </w:tc>
        <w:tc>
          <w:tcPr>
            <w:tcW w:w="1134" w:type="dxa"/>
            <w:gridSpan w:val="2"/>
            <w:noWrap/>
            <w:vAlign w:val="center"/>
          </w:tcPr>
          <w:p w14:paraId="67FAF3E3" w14:textId="77777777" w:rsidR="00B065A0" w:rsidRPr="0024497D" w:rsidRDefault="00B065A0" w:rsidP="00E8540B">
            <w:pPr>
              <w:ind w:hanging="108"/>
              <w:jc w:val="center"/>
              <w:rPr>
                <w:rFonts w:cs="Times New Roman"/>
                <w:noProof/>
                <w:sz w:val="20"/>
                <w:szCs w:val="18"/>
                <w:lang w:val="lt-LT"/>
              </w:rPr>
            </w:pPr>
            <w:r w:rsidRPr="0024497D">
              <w:rPr>
                <w:rFonts w:cs="Times New Roman"/>
                <w:noProof/>
                <w:sz w:val="20"/>
                <w:szCs w:val="18"/>
                <w:lang w:val="lt-LT"/>
              </w:rPr>
              <w:t>69,9 proc.</w:t>
            </w:r>
          </w:p>
        </w:tc>
        <w:tc>
          <w:tcPr>
            <w:tcW w:w="1843" w:type="dxa"/>
            <w:noWrap/>
            <w:vAlign w:val="center"/>
          </w:tcPr>
          <w:p w14:paraId="216B2F59" w14:textId="77777777"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100 proc.</w:t>
            </w:r>
          </w:p>
        </w:tc>
        <w:tc>
          <w:tcPr>
            <w:tcW w:w="1984" w:type="dxa"/>
            <w:noWrap/>
            <w:vAlign w:val="center"/>
          </w:tcPr>
          <w:p w14:paraId="280421AE" w14:textId="77777777" w:rsidR="00B065A0" w:rsidRPr="0024497D" w:rsidRDefault="00337311" w:rsidP="00E8540B">
            <w:pPr>
              <w:ind w:firstLine="0"/>
              <w:jc w:val="center"/>
              <w:rPr>
                <w:rFonts w:cs="Times New Roman"/>
                <w:noProof/>
                <w:sz w:val="20"/>
                <w:szCs w:val="18"/>
                <w:lang w:val="lt-LT"/>
              </w:rPr>
            </w:pPr>
            <w:r w:rsidRPr="0024497D">
              <w:rPr>
                <w:rFonts w:cs="Times New Roman"/>
                <w:noProof/>
                <w:sz w:val="20"/>
                <w:szCs w:val="18"/>
                <w:lang w:val="lt-LT"/>
              </w:rPr>
              <w:t>69</w:t>
            </w:r>
            <w:r w:rsidR="00B44D12" w:rsidRPr="0024497D">
              <w:rPr>
                <w:rFonts w:cs="Times New Roman"/>
                <w:noProof/>
                <w:sz w:val="20"/>
                <w:szCs w:val="18"/>
                <w:lang w:val="lt-LT"/>
              </w:rPr>
              <w:t>,</w:t>
            </w:r>
            <w:r w:rsidRPr="0024497D">
              <w:rPr>
                <w:rFonts w:cs="Times New Roman"/>
                <w:noProof/>
                <w:sz w:val="20"/>
                <w:szCs w:val="18"/>
                <w:lang w:val="lt-LT"/>
              </w:rPr>
              <w:t>95 </w:t>
            </w:r>
            <w:r w:rsidR="00B065A0" w:rsidRPr="0024497D">
              <w:rPr>
                <w:rFonts w:cs="Times New Roman"/>
                <w:noProof/>
                <w:sz w:val="20"/>
                <w:szCs w:val="18"/>
                <w:lang w:val="lt-LT"/>
              </w:rPr>
              <w:t>proc.</w:t>
            </w:r>
          </w:p>
        </w:tc>
      </w:tr>
      <w:tr w:rsidR="00B065A0" w:rsidRPr="0024497D" w14:paraId="04A5538B" w14:textId="77777777" w:rsidTr="00E8540B">
        <w:trPr>
          <w:trHeight w:val="300"/>
        </w:trPr>
        <w:tc>
          <w:tcPr>
            <w:tcW w:w="1701" w:type="dxa"/>
            <w:noWrap/>
            <w:vAlign w:val="center"/>
            <w:hideMark/>
          </w:tcPr>
          <w:p w14:paraId="53A5E14B" w14:textId="77777777" w:rsidR="00B065A0" w:rsidRPr="00A3650C" w:rsidRDefault="00B065A0" w:rsidP="00E8540B">
            <w:pPr>
              <w:ind w:firstLine="0"/>
              <w:jc w:val="center"/>
              <w:rPr>
                <w:rFonts w:cs="Times New Roman"/>
                <w:b/>
                <w:noProof/>
                <w:sz w:val="20"/>
                <w:szCs w:val="18"/>
                <w:lang w:val="lt-LT"/>
              </w:rPr>
            </w:pPr>
            <w:r w:rsidRPr="0024497D">
              <w:rPr>
                <w:rFonts w:cs="Times New Roman"/>
                <w:b/>
                <w:sz w:val="20"/>
                <w:szCs w:val="18"/>
                <w:lang w:val="lt-LT"/>
              </w:rPr>
              <w:t>Galutiniai naudos gavėjai</w:t>
            </w:r>
          </w:p>
        </w:tc>
        <w:tc>
          <w:tcPr>
            <w:tcW w:w="1843" w:type="dxa"/>
            <w:noWrap/>
            <w:vAlign w:val="center"/>
            <w:hideMark/>
          </w:tcPr>
          <w:p w14:paraId="1DC0E0D3"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MVĮ</w:t>
            </w:r>
          </w:p>
        </w:tc>
        <w:tc>
          <w:tcPr>
            <w:tcW w:w="2268" w:type="dxa"/>
            <w:gridSpan w:val="3"/>
            <w:noWrap/>
            <w:vAlign w:val="center"/>
            <w:hideMark/>
          </w:tcPr>
          <w:p w14:paraId="0B7DCBAF"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MVĮ</w:t>
            </w:r>
          </w:p>
        </w:tc>
        <w:tc>
          <w:tcPr>
            <w:tcW w:w="1843" w:type="dxa"/>
            <w:noWrap/>
            <w:vAlign w:val="center"/>
            <w:hideMark/>
          </w:tcPr>
          <w:p w14:paraId="73FBA18F" w14:textId="77777777" w:rsidR="00B065A0" w:rsidRPr="00A3650C" w:rsidRDefault="00B065A0" w:rsidP="00E8540B">
            <w:pPr>
              <w:ind w:firstLine="0"/>
              <w:jc w:val="center"/>
              <w:rPr>
                <w:rFonts w:cs="Times New Roman"/>
                <w:noProof/>
                <w:sz w:val="20"/>
                <w:szCs w:val="18"/>
                <w:lang w:val="lt-LT"/>
              </w:rPr>
            </w:pPr>
            <w:r w:rsidRPr="00A3650C">
              <w:rPr>
                <w:rFonts w:cs="Times New Roman"/>
                <w:noProof/>
                <w:sz w:val="20"/>
                <w:szCs w:val="18"/>
                <w:lang w:val="lt-LT"/>
              </w:rPr>
              <w:t>MVĮ</w:t>
            </w:r>
          </w:p>
        </w:tc>
        <w:tc>
          <w:tcPr>
            <w:tcW w:w="1984" w:type="dxa"/>
            <w:noWrap/>
            <w:vAlign w:val="center"/>
            <w:hideMark/>
          </w:tcPr>
          <w:p w14:paraId="1771D281" w14:textId="77777777" w:rsidR="00B065A0" w:rsidRPr="0024497D" w:rsidRDefault="00B065A0" w:rsidP="00E8540B">
            <w:pPr>
              <w:ind w:firstLine="0"/>
              <w:jc w:val="center"/>
              <w:rPr>
                <w:rFonts w:cs="Times New Roman"/>
                <w:noProof/>
                <w:sz w:val="20"/>
                <w:szCs w:val="18"/>
                <w:lang w:val="lt-LT"/>
              </w:rPr>
            </w:pPr>
            <w:r w:rsidRPr="0024497D">
              <w:rPr>
                <w:rFonts w:cs="Times New Roman"/>
                <w:noProof/>
                <w:sz w:val="20"/>
                <w:szCs w:val="18"/>
                <w:lang w:val="lt-LT"/>
              </w:rPr>
              <w:t>MVĮ</w:t>
            </w:r>
          </w:p>
        </w:tc>
      </w:tr>
      <w:tr w:rsidR="00B065A0" w:rsidRPr="0024497D" w14:paraId="3F5DC55D" w14:textId="77777777" w:rsidTr="00E8540B">
        <w:trPr>
          <w:trHeight w:val="300"/>
        </w:trPr>
        <w:tc>
          <w:tcPr>
            <w:tcW w:w="1701" w:type="dxa"/>
            <w:noWrap/>
            <w:vAlign w:val="center"/>
            <w:hideMark/>
          </w:tcPr>
          <w:p w14:paraId="5582A335" w14:textId="77777777"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Maksimalus investicijų į vieną MVĮ dydis</w:t>
            </w:r>
          </w:p>
        </w:tc>
        <w:tc>
          <w:tcPr>
            <w:tcW w:w="1843" w:type="dxa"/>
            <w:noWrap/>
            <w:vAlign w:val="center"/>
            <w:hideMark/>
          </w:tcPr>
          <w:p w14:paraId="0FBC0C70"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400 tūkst. EUR</w:t>
            </w:r>
          </w:p>
        </w:tc>
        <w:tc>
          <w:tcPr>
            <w:tcW w:w="2268" w:type="dxa"/>
            <w:gridSpan w:val="3"/>
            <w:noWrap/>
            <w:vAlign w:val="center"/>
            <w:hideMark/>
          </w:tcPr>
          <w:p w14:paraId="3C35D28B"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3 mln. EUR</w:t>
            </w:r>
          </w:p>
        </w:tc>
        <w:tc>
          <w:tcPr>
            <w:tcW w:w="1843" w:type="dxa"/>
            <w:noWrap/>
            <w:vAlign w:val="center"/>
            <w:hideMark/>
          </w:tcPr>
          <w:p w14:paraId="77DAFEA0"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200 tūkst. EUR</w:t>
            </w:r>
          </w:p>
        </w:tc>
        <w:tc>
          <w:tcPr>
            <w:tcW w:w="1984" w:type="dxa"/>
            <w:noWrap/>
            <w:vAlign w:val="center"/>
            <w:hideMark/>
          </w:tcPr>
          <w:p w14:paraId="2767420D"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iki 2 mln. EUR</w:t>
            </w:r>
          </w:p>
        </w:tc>
      </w:tr>
      <w:tr w:rsidR="00B065A0" w:rsidRPr="0024497D" w14:paraId="44D469D6" w14:textId="77777777" w:rsidTr="00E8540B">
        <w:trPr>
          <w:trHeight w:val="300"/>
        </w:trPr>
        <w:tc>
          <w:tcPr>
            <w:tcW w:w="1701" w:type="dxa"/>
            <w:noWrap/>
            <w:vAlign w:val="center"/>
            <w:hideMark/>
          </w:tcPr>
          <w:p w14:paraId="0B69560F" w14:textId="77777777"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Investavimas</w:t>
            </w:r>
          </w:p>
        </w:tc>
        <w:tc>
          <w:tcPr>
            <w:tcW w:w="1843" w:type="dxa"/>
            <w:noWrap/>
            <w:vAlign w:val="center"/>
            <w:hideMark/>
          </w:tcPr>
          <w:p w14:paraId="631725AF"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įmonių pradinio augimo (veiklos pradžios, vėlesnės ir augimo) stadijose</w:t>
            </w:r>
          </w:p>
        </w:tc>
        <w:tc>
          <w:tcPr>
            <w:tcW w:w="2268" w:type="dxa"/>
            <w:gridSpan w:val="3"/>
            <w:noWrap/>
            <w:vAlign w:val="center"/>
            <w:hideMark/>
          </w:tcPr>
          <w:p w14:paraId="0A0D992C"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kapitalą įmonių pradinio augimo (veiklos pradžios, vėlesnės ir augimo) stadijose</w:t>
            </w:r>
          </w:p>
        </w:tc>
        <w:tc>
          <w:tcPr>
            <w:tcW w:w="1843" w:type="dxa"/>
            <w:noWrap/>
            <w:vAlign w:val="center"/>
            <w:hideMark/>
          </w:tcPr>
          <w:p w14:paraId="46B9E45B"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kapitalą įmonių parengiamojo etapo ir veiklos pradžios stadijoje</w:t>
            </w:r>
          </w:p>
        </w:tc>
        <w:tc>
          <w:tcPr>
            <w:tcW w:w="1984" w:type="dxa"/>
            <w:noWrap/>
            <w:vAlign w:val="center"/>
            <w:hideMark/>
          </w:tcPr>
          <w:p w14:paraId="647A59D0" w14:textId="77777777" w:rsidR="00B065A0" w:rsidRPr="00A3650C" w:rsidRDefault="00B065A0" w:rsidP="00E8540B">
            <w:pPr>
              <w:ind w:firstLine="0"/>
              <w:jc w:val="center"/>
              <w:rPr>
                <w:rFonts w:cs="Times New Roman"/>
                <w:noProof/>
                <w:sz w:val="20"/>
                <w:szCs w:val="18"/>
                <w:lang w:val="lt-LT"/>
              </w:rPr>
            </w:pPr>
            <w:r w:rsidRPr="0024497D">
              <w:rPr>
                <w:rFonts w:cs="Times New Roman"/>
                <w:sz w:val="20"/>
                <w:szCs w:val="18"/>
                <w:lang w:val="lt-LT"/>
              </w:rPr>
              <w:t>Į MVĮ akcinį kapitalą arba į iš dalies akcinį kapitalą įmonių pradinio augimo (veiklos pradžios, vėlesnės ir augimo) stadijose</w:t>
            </w:r>
          </w:p>
        </w:tc>
      </w:tr>
      <w:tr w:rsidR="00BE3B4C" w:rsidRPr="0024497D" w14:paraId="04392C20" w14:textId="77777777" w:rsidTr="00BE3B4C">
        <w:trPr>
          <w:trHeight w:val="300"/>
        </w:trPr>
        <w:tc>
          <w:tcPr>
            <w:tcW w:w="1701" w:type="dxa"/>
            <w:noWrap/>
            <w:vAlign w:val="center"/>
            <w:hideMark/>
          </w:tcPr>
          <w:p w14:paraId="23ED1873" w14:textId="77777777" w:rsidR="00BE3B4C" w:rsidRPr="00A3650C" w:rsidRDefault="00BE3B4C" w:rsidP="00E8540B">
            <w:pPr>
              <w:ind w:firstLine="0"/>
              <w:jc w:val="center"/>
              <w:rPr>
                <w:rFonts w:cs="Times New Roman"/>
                <w:b/>
                <w:noProof/>
                <w:sz w:val="20"/>
                <w:szCs w:val="18"/>
                <w:lang w:val="lt-LT"/>
              </w:rPr>
            </w:pPr>
            <w:r w:rsidRPr="00A3650C">
              <w:rPr>
                <w:rFonts w:cs="Times New Roman"/>
                <w:b/>
                <w:noProof/>
                <w:sz w:val="20"/>
                <w:szCs w:val="18"/>
                <w:lang w:val="lt-LT"/>
              </w:rPr>
              <w:t>Investavimo laikotarpis</w:t>
            </w:r>
          </w:p>
        </w:tc>
        <w:tc>
          <w:tcPr>
            <w:tcW w:w="1843" w:type="dxa"/>
            <w:noWrap/>
            <w:vAlign w:val="center"/>
            <w:hideMark/>
          </w:tcPr>
          <w:p w14:paraId="59CFC838" w14:textId="77777777" w:rsidR="00BE3B4C" w:rsidRPr="00A3650C" w:rsidRDefault="00BE3B4C" w:rsidP="00840ABF">
            <w:pPr>
              <w:ind w:firstLine="0"/>
              <w:jc w:val="center"/>
              <w:rPr>
                <w:rFonts w:cs="Times New Roman"/>
                <w:noProof/>
                <w:sz w:val="20"/>
                <w:szCs w:val="18"/>
                <w:lang w:val="lt-LT"/>
              </w:rPr>
            </w:pPr>
            <w:r w:rsidRPr="0024497D">
              <w:rPr>
                <w:rFonts w:cs="Times New Roman"/>
                <w:sz w:val="20"/>
                <w:szCs w:val="18"/>
                <w:lang w:val="lt-LT"/>
              </w:rPr>
              <w:t>Iki 2015-12-31</w:t>
            </w:r>
          </w:p>
        </w:tc>
        <w:tc>
          <w:tcPr>
            <w:tcW w:w="1140" w:type="dxa"/>
            <w:gridSpan w:val="2"/>
            <w:noWrap/>
            <w:vAlign w:val="center"/>
            <w:hideMark/>
          </w:tcPr>
          <w:p w14:paraId="13410163" w14:textId="03704C92" w:rsidR="00BE3B4C" w:rsidRPr="00A3650C" w:rsidRDefault="00BE3B4C" w:rsidP="004B3B5B">
            <w:pPr>
              <w:ind w:firstLine="0"/>
              <w:jc w:val="center"/>
              <w:rPr>
                <w:rFonts w:cs="Times New Roman"/>
                <w:noProof/>
                <w:sz w:val="20"/>
                <w:szCs w:val="18"/>
                <w:lang w:val="lt-LT"/>
              </w:rPr>
            </w:pPr>
            <w:r w:rsidRPr="0024497D">
              <w:rPr>
                <w:rFonts w:cs="Times New Roman"/>
                <w:sz w:val="20"/>
                <w:szCs w:val="18"/>
                <w:lang w:val="lt-LT"/>
              </w:rPr>
              <w:t xml:space="preserve">Iki </w:t>
            </w:r>
            <w:r w:rsidR="004B3B5B" w:rsidRPr="0024497D">
              <w:rPr>
                <w:rFonts w:cs="Times New Roman"/>
                <w:sz w:val="20"/>
                <w:szCs w:val="18"/>
                <w:lang w:val="lt-LT"/>
              </w:rPr>
              <w:t>201</w:t>
            </w:r>
            <w:r w:rsidR="004B3B5B">
              <w:rPr>
                <w:rFonts w:cs="Times New Roman"/>
                <w:sz w:val="20"/>
                <w:szCs w:val="18"/>
                <w:lang w:val="lt-LT"/>
              </w:rPr>
              <w:t>5</w:t>
            </w:r>
            <w:r w:rsidRPr="0024497D">
              <w:rPr>
                <w:rFonts w:cs="Times New Roman"/>
                <w:sz w:val="20"/>
                <w:szCs w:val="18"/>
                <w:lang w:val="lt-LT"/>
              </w:rPr>
              <w:t>-</w:t>
            </w:r>
            <w:r w:rsidR="004B3B5B">
              <w:rPr>
                <w:rFonts w:cs="Times New Roman"/>
                <w:sz w:val="20"/>
                <w:szCs w:val="18"/>
                <w:lang w:val="lt-LT"/>
              </w:rPr>
              <w:t>04</w:t>
            </w:r>
            <w:r w:rsidRPr="0024497D">
              <w:rPr>
                <w:rFonts w:cs="Times New Roman"/>
                <w:sz w:val="20"/>
                <w:szCs w:val="18"/>
                <w:lang w:val="lt-LT"/>
              </w:rPr>
              <w:t>-</w:t>
            </w:r>
            <w:r w:rsidR="004B3B5B">
              <w:rPr>
                <w:rFonts w:cs="Times New Roman"/>
                <w:sz w:val="20"/>
                <w:szCs w:val="18"/>
                <w:lang w:val="lt-LT"/>
              </w:rPr>
              <w:t>2</w:t>
            </w:r>
            <w:r w:rsidRPr="0024497D">
              <w:rPr>
                <w:rFonts w:cs="Times New Roman"/>
                <w:sz w:val="20"/>
                <w:szCs w:val="18"/>
                <w:lang w:val="lt-LT"/>
              </w:rPr>
              <w:t>3</w:t>
            </w:r>
          </w:p>
        </w:tc>
        <w:tc>
          <w:tcPr>
            <w:tcW w:w="1128" w:type="dxa"/>
            <w:vAlign w:val="center"/>
          </w:tcPr>
          <w:p w14:paraId="3FDEDBCD" w14:textId="77777777" w:rsidR="00BE3B4C" w:rsidRPr="00A3650C" w:rsidRDefault="004B3B5B" w:rsidP="00E8540B">
            <w:pPr>
              <w:ind w:firstLine="0"/>
              <w:jc w:val="center"/>
              <w:rPr>
                <w:rFonts w:cs="Times New Roman"/>
                <w:noProof/>
                <w:sz w:val="20"/>
                <w:szCs w:val="18"/>
                <w:lang w:val="lt-LT"/>
              </w:rPr>
            </w:pPr>
            <w:r>
              <w:rPr>
                <w:rFonts w:cs="Times New Roman"/>
                <w:noProof/>
                <w:sz w:val="20"/>
                <w:szCs w:val="18"/>
                <w:lang w:val="lt-LT"/>
              </w:rPr>
              <w:t>Iki 2015-08-25</w:t>
            </w:r>
          </w:p>
        </w:tc>
        <w:tc>
          <w:tcPr>
            <w:tcW w:w="3827" w:type="dxa"/>
            <w:gridSpan w:val="2"/>
            <w:noWrap/>
            <w:vAlign w:val="center"/>
            <w:hideMark/>
          </w:tcPr>
          <w:p w14:paraId="63A32116" w14:textId="77777777" w:rsidR="00BE3B4C" w:rsidRPr="00A3650C" w:rsidRDefault="00BE3B4C" w:rsidP="00E8540B">
            <w:pPr>
              <w:ind w:firstLine="0"/>
              <w:jc w:val="center"/>
              <w:rPr>
                <w:rFonts w:cs="Times New Roman"/>
                <w:noProof/>
                <w:sz w:val="20"/>
                <w:szCs w:val="18"/>
                <w:lang w:val="lt-LT"/>
              </w:rPr>
            </w:pPr>
            <w:r w:rsidRPr="0024497D">
              <w:rPr>
                <w:rFonts w:cs="Times New Roman"/>
                <w:sz w:val="20"/>
                <w:szCs w:val="18"/>
                <w:lang w:val="lt-LT"/>
              </w:rPr>
              <w:t>Iki 2015-12-31</w:t>
            </w:r>
          </w:p>
        </w:tc>
      </w:tr>
      <w:tr w:rsidR="00B065A0" w:rsidRPr="0024497D" w14:paraId="37779D59" w14:textId="77777777" w:rsidTr="00E8540B">
        <w:trPr>
          <w:trHeight w:val="300"/>
        </w:trPr>
        <w:tc>
          <w:tcPr>
            <w:tcW w:w="1701" w:type="dxa"/>
            <w:noWrap/>
            <w:vAlign w:val="center"/>
          </w:tcPr>
          <w:p w14:paraId="205E8704" w14:textId="77777777" w:rsidR="00B065A0" w:rsidRPr="00A3650C" w:rsidRDefault="00B065A0" w:rsidP="00E8540B">
            <w:pPr>
              <w:ind w:firstLine="0"/>
              <w:jc w:val="center"/>
              <w:rPr>
                <w:rFonts w:cs="Times New Roman"/>
                <w:b/>
                <w:noProof/>
                <w:sz w:val="20"/>
                <w:szCs w:val="18"/>
                <w:lang w:val="lt-LT"/>
              </w:rPr>
            </w:pPr>
            <w:r w:rsidRPr="00A3650C">
              <w:rPr>
                <w:rFonts w:cs="Times New Roman"/>
                <w:b/>
                <w:noProof/>
                <w:sz w:val="20"/>
                <w:szCs w:val="18"/>
                <w:lang w:val="lt-LT"/>
              </w:rPr>
              <w:t>Investuotojų gaunama pelno dalis (ang. Hurdle Rate) RKF lygmenyje</w:t>
            </w:r>
          </w:p>
        </w:tc>
        <w:tc>
          <w:tcPr>
            <w:tcW w:w="1843" w:type="dxa"/>
            <w:noWrap/>
            <w:vAlign w:val="center"/>
          </w:tcPr>
          <w:p w14:paraId="656E718D" w14:textId="77777777" w:rsidR="00B065A0" w:rsidRPr="0024497D" w:rsidRDefault="005B7BCA" w:rsidP="00E8540B">
            <w:pPr>
              <w:ind w:firstLine="0"/>
              <w:jc w:val="center"/>
              <w:rPr>
                <w:rFonts w:cs="Times New Roman"/>
                <w:sz w:val="20"/>
                <w:szCs w:val="18"/>
                <w:lang w:val="lt-LT"/>
              </w:rPr>
            </w:pPr>
            <w:r w:rsidRPr="0024497D">
              <w:rPr>
                <w:rFonts w:cs="Times New Roman"/>
                <w:sz w:val="20"/>
                <w:szCs w:val="18"/>
                <w:lang w:val="lt-LT"/>
              </w:rPr>
              <w:t>Proporcingai investuotai daliai</w:t>
            </w:r>
          </w:p>
        </w:tc>
        <w:tc>
          <w:tcPr>
            <w:tcW w:w="1134" w:type="dxa"/>
            <w:noWrap/>
            <w:vAlign w:val="center"/>
          </w:tcPr>
          <w:p w14:paraId="59072AE7" w14:textId="77777777"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c>
          <w:tcPr>
            <w:tcW w:w="1134" w:type="dxa"/>
            <w:gridSpan w:val="2"/>
            <w:vAlign w:val="center"/>
          </w:tcPr>
          <w:p w14:paraId="0305C35A" w14:textId="77777777"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c>
          <w:tcPr>
            <w:tcW w:w="1843" w:type="dxa"/>
            <w:noWrap/>
            <w:vAlign w:val="center"/>
          </w:tcPr>
          <w:p w14:paraId="0F240899" w14:textId="77777777"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c>
          <w:tcPr>
            <w:tcW w:w="1984" w:type="dxa"/>
            <w:vAlign w:val="center"/>
          </w:tcPr>
          <w:p w14:paraId="746A9233" w14:textId="77777777" w:rsidR="00B065A0" w:rsidRPr="0024497D" w:rsidRDefault="00B065A0" w:rsidP="00E8540B">
            <w:pPr>
              <w:ind w:firstLine="0"/>
              <w:jc w:val="center"/>
              <w:rPr>
                <w:rFonts w:cs="Times New Roman"/>
                <w:sz w:val="20"/>
                <w:szCs w:val="18"/>
                <w:lang w:val="lt-LT"/>
              </w:rPr>
            </w:pPr>
            <w:r w:rsidRPr="0024497D">
              <w:rPr>
                <w:rFonts w:cs="Times New Roman"/>
                <w:sz w:val="20"/>
                <w:szCs w:val="18"/>
                <w:lang w:val="lt-LT"/>
              </w:rPr>
              <w:t>6 proc.</w:t>
            </w:r>
          </w:p>
        </w:tc>
      </w:tr>
      <w:tr w:rsidR="0048668B" w:rsidRPr="0024497D" w14:paraId="0F916FFE" w14:textId="77777777" w:rsidTr="00E8540B">
        <w:trPr>
          <w:trHeight w:val="300"/>
        </w:trPr>
        <w:tc>
          <w:tcPr>
            <w:tcW w:w="1701" w:type="dxa"/>
            <w:noWrap/>
            <w:vAlign w:val="center"/>
            <w:hideMark/>
          </w:tcPr>
          <w:p w14:paraId="02DC2BB0" w14:textId="3E00C258" w:rsidR="0048668B" w:rsidRPr="0048668B" w:rsidRDefault="0048668B" w:rsidP="00E907CB">
            <w:pPr>
              <w:ind w:left="-108" w:right="-108" w:firstLine="0"/>
              <w:jc w:val="center"/>
              <w:rPr>
                <w:rFonts w:cs="Times New Roman"/>
                <w:b/>
                <w:noProof/>
                <w:sz w:val="20"/>
                <w:szCs w:val="18"/>
                <w:lang w:val="lt-LT"/>
              </w:rPr>
            </w:pPr>
            <w:r w:rsidRPr="0048668B">
              <w:rPr>
                <w:rFonts w:cs="Times New Roman"/>
                <w:b/>
                <w:noProof/>
                <w:sz w:val="20"/>
                <w:szCs w:val="18"/>
                <w:lang w:val="lt-LT"/>
              </w:rPr>
              <w:t>Atlikta investicijų iki 201</w:t>
            </w:r>
            <w:r w:rsidRPr="00101E0D">
              <w:rPr>
                <w:rFonts w:cs="Times New Roman"/>
                <w:b/>
                <w:noProof/>
                <w:sz w:val="20"/>
                <w:szCs w:val="18"/>
                <w:lang w:val="lt-LT"/>
              </w:rPr>
              <w:t>5</w:t>
            </w:r>
            <w:r w:rsidRPr="0048668B">
              <w:rPr>
                <w:rFonts w:cs="Times New Roman"/>
                <w:b/>
                <w:noProof/>
                <w:sz w:val="20"/>
                <w:szCs w:val="18"/>
                <w:lang w:val="lt-LT"/>
              </w:rPr>
              <w:t> m. pab., mln. EUR</w:t>
            </w:r>
          </w:p>
        </w:tc>
        <w:tc>
          <w:tcPr>
            <w:tcW w:w="1843" w:type="dxa"/>
            <w:noWrap/>
            <w:vAlign w:val="center"/>
            <w:hideMark/>
          </w:tcPr>
          <w:p w14:paraId="5384B5EF" w14:textId="4D71F140" w:rsidR="0048668B" w:rsidRPr="0048668B" w:rsidRDefault="0048668B" w:rsidP="00E8540B">
            <w:pPr>
              <w:ind w:firstLine="0"/>
              <w:jc w:val="center"/>
              <w:rPr>
                <w:rFonts w:cs="Times New Roman"/>
                <w:noProof/>
                <w:sz w:val="20"/>
                <w:szCs w:val="18"/>
                <w:lang w:val="lt-LT"/>
              </w:rPr>
            </w:pPr>
            <w:r w:rsidRPr="0048668B">
              <w:rPr>
                <w:sz w:val="20"/>
                <w:szCs w:val="20"/>
                <w:lang w:val="lt-LT"/>
              </w:rPr>
              <w:t>13,54</w:t>
            </w:r>
          </w:p>
        </w:tc>
        <w:tc>
          <w:tcPr>
            <w:tcW w:w="1134" w:type="dxa"/>
            <w:noWrap/>
            <w:vAlign w:val="center"/>
            <w:hideMark/>
          </w:tcPr>
          <w:p w14:paraId="2544781B" w14:textId="0E02A630" w:rsidR="0048668B" w:rsidRPr="0048668B" w:rsidRDefault="0048668B" w:rsidP="00E8540B">
            <w:pPr>
              <w:ind w:firstLine="0"/>
              <w:jc w:val="center"/>
              <w:rPr>
                <w:rFonts w:cs="Times New Roman"/>
                <w:noProof/>
                <w:sz w:val="20"/>
                <w:szCs w:val="18"/>
                <w:lang w:val="lt-LT"/>
              </w:rPr>
            </w:pPr>
            <w:r w:rsidRPr="0048668B">
              <w:rPr>
                <w:sz w:val="20"/>
                <w:szCs w:val="20"/>
                <w:lang w:val="lt-LT"/>
              </w:rPr>
              <w:t>12</w:t>
            </w:r>
          </w:p>
        </w:tc>
        <w:tc>
          <w:tcPr>
            <w:tcW w:w="1134" w:type="dxa"/>
            <w:gridSpan w:val="2"/>
            <w:noWrap/>
            <w:vAlign w:val="center"/>
            <w:hideMark/>
          </w:tcPr>
          <w:p w14:paraId="4EC06BF7" w14:textId="002642CE" w:rsidR="0048668B" w:rsidRPr="0048668B" w:rsidRDefault="0048668B" w:rsidP="00E8540B">
            <w:pPr>
              <w:ind w:firstLine="0"/>
              <w:jc w:val="center"/>
              <w:rPr>
                <w:rFonts w:cs="Times New Roman"/>
                <w:noProof/>
                <w:sz w:val="20"/>
                <w:szCs w:val="18"/>
                <w:lang w:val="lt-LT"/>
              </w:rPr>
            </w:pPr>
            <w:r w:rsidRPr="0048668B">
              <w:rPr>
                <w:sz w:val="20"/>
                <w:szCs w:val="20"/>
                <w:lang w:val="lt-LT"/>
              </w:rPr>
              <w:t>13,14</w:t>
            </w:r>
          </w:p>
        </w:tc>
        <w:tc>
          <w:tcPr>
            <w:tcW w:w="1843" w:type="dxa"/>
            <w:noWrap/>
            <w:vAlign w:val="center"/>
            <w:hideMark/>
          </w:tcPr>
          <w:p w14:paraId="46FAB97F" w14:textId="191B640B" w:rsidR="0048668B" w:rsidRPr="0048668B" w:rsidRDefault="0048668B" w:rsidP="00E8540B">
            <w:pPr>
              <w:ind w:firstLine="0"/>
              <w:jc w:val="center"/>
              <w:rPr>
                <w:rFonts w:cs="Times New Roman"/>
                <w:noProof/>
                <w:sz w:val="20"/>
                <w:szCs w:val="18"/>
                <w:lang w:val="lt-LT"/>
              </w:rPr>
            </w:pPr>
            <w:r w:rsidRPr="0048668B">
              <w:rPr>
                <w:sz w:val="20"/>
                <w:szCs w:val="20"/>
                <w:lang w:val="lt-LT"/>
              </w:rPr>
              <w:t>5</w:t>
            </w:r>
          </w:p>
        </w:tc>
        <w:tc>
          <w:tcPr>
            <w:tcW w:w="1984" w:type="dxa"/>
            <w:noWrap/>
            <w:vAlign w:val="center"/>
            <w:hideMark/>
          </w:tcPr>
          <w:p w14:paraId="1BAB2404" w14:textId="0BED0DB0" w:rsidR="0048668B" w:rsidRPr="0048668B" w:rsidRDefault="0048668B" w:rsidP="006433C5">
            <w:pPr>
              <w:ind w:firstLine="0"/>
              <w:jc w:val="center"/>
              <w:rPr>
                <w:rFonts w:cs="Times New Roman"/>
                <w:noProof/>
                <w:sz w:val="20"/>
                <w:szCs w:val="18"/>
                <w:lang w:val="lt-LT"/>
              </w:rPr>
            </w:pPr>
            <w:r w:rsidRPr="0048668B">
              <w:rPr>
                <w:sz w:val="20"/>
                <w:szCs w:val="20"/>
                <w:lang w:val="lt-LT"/>
              </w:rPr>
              <w:t>9,59</w:t>
            </w:r>
          </w:p>
        </w:tc>
      </w:tr>
      <w:tr w:rsidR="0048668B" w:rsidRPr="0024497D" w14:paraId="0561A8AE" w14:textId="77777777" w:rsidTr="00E8540B">
        <w:trPr>
          <w:trHeight w:val="300"/>
        </w:trPr>
        <w:tc>
          <w:tcPr>
            <w:tcW w:w="1701" w:type="dxa"/>
            <w:noWrap/>
            <w:vAlign w:val="center"/>
            <w:hideMark/>
          </w:tcPr>
          <w:p w14:paraId="59822223" w14:textId="3E2C6F5A" w:rsidR="0048668B" w:rsidRPr="00101E0D" w:rsidRDefault="0048668B" w:rsidP="00E907CB">
            <w:pPr>
              <w:ind w:left="-108" w:right="-108" w:firstLine="0"/>
              <w:jc w:val="center"/>
              <w:rPr>
                <w:rFonts w:cs="Times New Roman"/>
                <w:b/>
                <w:noProof/>
                <w:sz w:val="20"/>
                <w:szCs w:val="18"/>
                <w:lang w:val="lt-LT"/>
              </w:rPr>
            </w:pPr>
            <w:r w:rsidRPr="0048668B">
              <w:rPr>
                <w:rFonts w:cs="Times New Roman"/>
                <w:b/>
                <w:noProof/>
                <w:sz w:val="20"/>
                <w:szCs w:val="18"/>
                <w:lang w:val="lt-LT"/>
              </w:rPr>
              <w:t>Atliktų investicijų skaičius iki 201</w:t>
            </w:r>
            <w:r w:rsidRPr="00101E0D">
              <w:rPr>
                <w:rFonts w:cs="Times New Roman"/>
                <w:b/>
                <w:noProof/>
                <w:sz w:val="20"/>
                <w:szCs w:val="18"/>
                <w:lang w:val="lt-LT"/>
              </w:rPr>
              <w:t>5</w:t>
            </w:r>
            <w:r w:rsidRPr="0048668B">
              <w:rPr>
                <w:rFonts w:cs="Times New Roman"/>
                <w:b/>
                <w:noProof/>
                <w:sz w:val="20"/>
                <w:szCs w:val="18"/>
                <w:lang w:val="lt-LT"/>
              </w:rPr>
              <w:t> m. pab.</w:t>
            </w:r>
            <w:r w:rsidRPr="00101E0D">
              <w:rPr>
                <w:rFonts w:cs="Times New Roman"/>
                <w:b/>
                <w:noProof/>
                <w:sz w:val="20"/>
                <w:szCs w:val="18"/>
                <w:lang w:val="lt-LT"/>
              </w:rPr>
              <w:t>, vnt.</w:t>
            </w:r>
          </w:p>
        </w:tc>
        <w:tc>
          <w:tcPr>
            <w:tcW w:w="1843" w:type="dxa"/>
            <w:noWrap/>
            <w:vAlign w:val="center"/>
            <w:hideMark/>
          </w:tcPr>
          <w:p w14:paraId="706481C3" w14:textId="2740FF4A"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27</w:t>
            </w:r>
          </w:p>
        </w:tc>
        <w:tc>
          <w:tcPr>
            <w:tcW w:w="1134" w:type="dxa"/>
            <w:noWrap/>
            <w:vAlign w:val="center"/>
            <w:hideMark/>
          </w:tcPr>
          <w:p w14:paraId="5AD30901" w14:textId="16AE2D4C"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9</w:t>
            </w:r>
          </w:p>
        </w:tc>
        <w:tc>
          <w:tcPr>
            <w:tcW w:w="1134" w:type="dxa"/>
            <w:gridSpan w:val="2"/>
            <w:noWrap/>
            <w:vAlign w:val="center"/>
            <w:hideMark/>
          </w:tcPr>
          <w:p w14:paraId="6D0D4C3E" w14:textId="56DD8AF6"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8</w:t>
            </w:r>
          </w:p>
        </w:tc>
        <w:tc>
          <w:tcPr>
            <w:tcW w:w="1843" w:type="dxa"/>
            <w:noWrap/>
            <w:vAlign w:val="center"/>
            <w:hideMark/>
          </w:tcPr>
          <w:p w14:paraId="3232E168" w14:textId="4AD9BCAF"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31</w:t>
            </w:r>
          </w:p>
        </w:tc>
        <w:tc>
          <w:tcPr>
            <w:tcW w:w="1984" w:type="dxa"/>
            <w:noWrap/>
            <w:vAlign w:val="center"/>
            <w:hideMark/>
          </w:tcPr>
          <w:p w14:paraId="64FE286C" w14:textId="2032C021"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12</w:t>
            </w:r>
          </w:p>
        </w:tc>
      </w:tr>
      <w:tr w:rsidR="0048668B" w:rsidRPr="0024497D" w14:paraId="577FB7BE" w14:textId="77777777" w:rsidTr="00E8540B">
        <w:trPr>
          <w:trHeight w:val="300"/>
        </w:trPr>
        <w:tc>
          <w:tcPr>
            <w:tcW w:w="1701" w:type="dxa"/>
            <w:noWrap/>
            <w:vAlign w:val="center"/>
            <w:hideMark/>
          </w:tcPr>
          <w:p w14:paraId="0E90CED7" w14:textId="49B8B12D" w:rsidR="0048668B" w:rsidRPr="0048668B" w:rsidRDefault="0048668B" w:rsidP="00E907CB">
            <w:pPr>
              <w:ind w:firstLine="0"/>
              <w:jc w:val="center"/>
              <w:rPr>
                <w:rFonts w:cs="Times New Roman"/>
                <w:b/>
                <w:noProof/>
                <w:sz w:val="20"/>
                <w:szCs w:val="18"/>
                <w:lang w:val="lt-LT"/>
              </w:rPr>
            </w:pPr>
            <w:r w:rsidRPr="0048668B">
              <w:rPr>
                <w:rFonts w:cs="Times New Roman"/>
                <w:b/>
                <w:sz w:val="20"/>
                <w:szCs w:val="20"/>
                <w:lang w:val="lt-LT"/>
              </w:rPr>
              <w:t xml:space="preserve">Pritraukta privačių lėšų </w:t>
            </w:r>
            <w:r w:rsidRPr="0048668B">
              <w:rPr>
                <w:rFonts w:cs="Times New Roman"/>
                <w:b/>
                <w:noProof/>
                <w:sz w:val="20"/>
                <w:szCs w:val="18"/>
                <w:lang w:val="lt-LT"/>
              </w:rPr>
              <w:t>iki 201</w:t>
            </w:r>
            <w:r w:rsidRPr="00101E0D">
              <w:rPr>
                <w:rFonts w:cs="Times New Roman"/>
                <w:b/>
                <w:noProof/>
                <w:sz w:val="20"/>
                <w:szCs w:val="18"/>
                <w:lang w:val="lt-LT"/>
              </w:rPr>
              <w:t>5</w:t>
            </w:r>
            <w:r w:rsidRPr="0048668B">
              <w:rPr>
                <w:rFonts w:cs="Times New Roman"/>
                <w:b/>
                <w:noProof/>
                <w:sz w:val="20"/>
                <w:szCs w:val="18"/>
                <w:lang w:val="lt-LT"/>
              </w:rPr>
              <w:t> m. pab.</w:t>
            </w:r>
            <w:r w:rsidRPr="00101E0D">
              <w:rPr>
                <w:rFonts w:cs="Times New Roman"/>
                <w:b/>
                <w:sz w:val="20"/>
                <w:szCs w:val="20"/>
                <w:lang w:val="lt-LT"/>
              </w:rPr>
              <w:t xml:space="preserve">, mln. </w:t>
            </w:r>
            <w:r w:rsidRPr="0048668B">
              <w:rPr>
                <w:rFonts w:cs="Times New Roman"/>
                <w:b/>
                <w:sz w:val="20"/>
                <w:szCs w:val="20"/>
                <w:lang w:val="lt-LT"/>
              </w:rPr>
              <w:t>EUR*</w:t>
            </w:r>
          </w:p>
        </w:tc>
        <w:tc>
          <w:tcPr>
            <w:tcW w:w="1843" w:type="dxa"/>
            <w:noWrap/>
            <w:vAlign w:val="center"/>
            <w:hideMark/>
          </w:tcPr>
          <w:p w14:paraId="645BC759" w14:textId="038E87F6"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7,61</w:t>
            </w:r>
          </w:p>
        </w:tc>
        <w:tc>
          <w:tcPr>
            <w:tcW w:w="1134" w:type="dxa"/>
            <w:noWrap/>
            <w:vAlign w:val="center"/>
            <w:hideMark/>
          </w:tcPr>
          <w:p w14:paraId="2FFB98D8" w14:textId="330C7661" w:rsidR="0048668B" w:rsidRPr="0048668B" w:rsidRDefault="0048668B" w:rsidP="006433C5">
            <w:pPr>
              <w:ind w:firstLine="0"/>
              <w:jc w:val="center"/>
              <w:rPr>
                <w:rFonts w:cs="Times New Roman"/>
                <w:noProof/>
                <w:sz w:val="20"/>
                <w:szCs w:val="18"/>
                <w:lang w:val="lt-LT"/>
              </w:rPr>
            </w:pPr>
            <w:r w:rsidRPr="0048668B">
              <w:rPr>
                <w:rFonts w:cs="Times New Roman"/>
                <w:sz w:val="20"/>
                <w:szCs w:val="20"/>
                <w:lang w:val="lt-LT"/>
              </w:rPr>
              <w:t>3,6</w:t>
            </w:r>
          </w:p>
        </w:tc>
        <w:tc>
          <w:tcPr>
            <w:tcW w:w="1134" w:type="dxa"/>
            <w:gridSpan w:val="2"/>
            <w:noWrap/>
            <w:vAlign w:val="center"/>
            <w:hideMark/>
          </w:tcPr>
          <w:p w14:paraId="62236571" w14:textId="0C28ED11"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3,94</w:t>
            </w:r>
          </w:p>
        </w:tc>
        <w:tc>
          <w:tcPr>
            <w:tcW w:w="1843" w:type="dxa"/>
            <w:noWrap/>
            <w:vAlign w:val="center"/>
            <w:hideMark/>
          </w:tcPr>
          <w:p w14:paraId="02F78B21" w14:textId="1E285261" w:rsidR="0048668B" w:rsidRPr="0048668B" w:rsidRDefault="0048668B" w:rsidP="00E8540B">
            <w:pPr>
              <w:ind w:firstLine="0"/>
              <w:jc w:val="center"/>
              <w:rPr>
                <w:rFonts w:cs="Times New Roman"/>
                <w:noProof/>
                <w:sz w:val="20"/>
                <w:szCs w:val="18"/>
                <w:lang w:val="lt-LT"/>
              </w:rPr>
            </w:pPr>
            <w:r w:rsidRPr="0048668B">
              <w:rPr>
                <w:rFonts w:cs="Times New Roman"/>
                <w:sz w:val="20"/>
                <w:szCs w:val="20"/>
                <w:lang w:val="lt-LT"/>
              </w:rPr>
              <w:t>-</w:t>
            </w:r>
          </w:p>
        </w:tc>
        <w:tc>
          <w:tcPr>
            <w:tcW w:w="1984" w:type="dxa"/>
            <w:noWrap/>
            <w:vAlign w:val="center"/>
            <w:hideMark/>
          </w:tcPr>
          <w:p w14:paraId="6DA113C1" w14:textId="56016563" w:rsidR="0048668B" w:rsidRPr="0048668B" w:rsidRDefault="0048668B" w:rsidP="00E8540B">
            <w:pPr>
              <w:ind w:firstLine="0"/>
              <w:jc w:val="center"/>
              <w:rPr>
                <w:rFonts w:cs="Times New Roman"/>
                <w:noProof/>
                <w:color w:val="FF0000"/>
                <w:sz w:val="20"/>
                <w:szCs w:val="18"/>
                <w:lang w:val="lt-LT"/>
              </w:rPr>
            </w:pPr>
            <w:r w:rsidRPr="0048668B">
              <w:rPr>
                <w:rFonts w:cs="Times New Roman"/>
                <w:sz w:val="20"/>
                <w:szCs w:val="20"/>
                <w:lang w:val="lt-LT"/>
              </w:rPr>
              <w:t>2,89</w:t>
            </w:r>
          </w:p>
        </w:tc>
      </w:tr>
    </w:tbl>
    <w:p w14:paraId="59B8E2B1" w14:textId="77777777" w:rsidR="004C545F" w:rsidRPr="0024497D" w:rsidRDefault="00765992" w:rsidP="005B7BCA">
      <w:pPr>
        <w:ind w:firstLine="709"/>
        <w:rPr>
          <w:rFonts w:cs="Times New Roman"/>
          <w:noProof/>
          <w:sz w:val="20"/>
          <w:lang w:val="lt-LT"/>
        </w:rPr>
      </w:pPr>
      <w:r w:rsidRPr="00A3650C">
        <w:rPr>
          <w:rFonts w:cs="Times New Roman"/>
          <w:noProof/>
          <w:sz w:val="20"/>
          <w:lang w:val="lt-LT"/>
        </w:rPr>
        <w:t>Šaltinis:</w:t>
      </w:r>
      <w:r w:rsidR="00FA230F" w:rsidRPr="00A3650C">
        <w:rPr>
          <w:rFonts w:cs="Times New Roman"/>
          <w:noProof/>
          <w:sz w:val="20"/>
          <w:lang w:val="lt-LT"/>
        </w:rPr>
        <w:t xml:space="preserve"> </w:t>
      </w:r>
      <w:r w:rsidRPr="00A3650C">
        <w:rPr>
          <w:rFonts w:cs="Times New Roman"/>
          <w:noProof/>
          <w:sz w:val="20"/>
          <w:lang w:val="lt-LT"/>
        </w:rPr>
        <w:t>EIF</w:t>
      </w:r>
    </w:p>
    <w:p w14:paraId="24DD8502" w14:textId="77777777" w:rsidR="005B7BCA" w:rsidRPr="0024497D" w:rsidRDefault="005B7BCA" w:rsidP="003152E7">
      <w:pPr>
        <w:spacing w:after="240"/>
        <w:ind w:firstLine="709"/>
        <w:rPr>
          <w:rFonts w:cs="Times New Roman"/>
          <w:noProof/>
          <w:sz w:val="20"/>
          <w:szCs w:val="20"/>
          <w:lang w:val="lt-LT"/>
        </w:rPr>
      </w:pPr>
      <w:r w:rsidRPr="0024497D">
        <w:rPr>
          <w:rFonts w:cs="Times New Roman"/>
          <w:noProof/>
          <w:sz w:val="20"/>
          <w:szCs w:val="20"/>
          <w:lang w:val="lt-LT"/>
        </w:rPr>
        <w:t>* </w:t>
      </w:r>
      <w:r w:rsidRPr="0024497D">
        <w:rPr>
          <w:sz w:val="20"/>
          <w:szCs w:val="20"/>
          <w:lang w:val="lt-LT"/>
        </w:rPr>
        <w:t>Į RKF pritraukiama daugiau</w:t>
      </w:r>
      <w:r w:rsidR="002220E3" w:rsidRPr="0024497D">
        <w:rPr>
          <w:sz w:val="20"/>
          <w:szCs w:val="20"/>
          <w:lang w:val="lt-LT"/>
        </w:rPr>
        <w:t xml:space="preserve"> lėšų</w:t>
      </w:r>
      <w:r w:rsidRPr="0024497D">
        <w:rPr>
          <w:sz w:val="20"/>
          <w:szCs w:val="20"/>
          <w:lang w:val="lt-LT"/>
        </w:rPr>
        <w:t>, nes dalis yra išmokama kaip valdymo mokestis</w:t>
      </w:r>
    </w:p>
    <w:p w14:paraId="614455FF" w14:textId="77777777" w:rsidR="00765992" w:rsidRPr="0024497D" w:rsidRDefault="00765992" w:rsidP="00DE0F97">
      <w:pPr>
        <w:pStyle w:val="Antrat4"/>
        <w:rPr>
          <w:lang w:val="lt-LT"/>
        </w:rPr>
      </w:pPr>
      <w:bookmarkStart w:id="162" w:name="_Toc494356497"/>
      <w:r w:rsidRPr="0024497D">
        <w:rPr>
          <w:lang w:val="lt-LT"/>
        </w:rPr>
        <w:t>Dalinis palūkanų kompensavimas</w:t>
      </w:r>
      <w:bookmarkEnd w:id="162"/>
    </w:p>
    <w:p w14:paraId="15A4014A" w14:textId="6C224545" w:rsidR="00765992" w:rsidRPr="0024497D" w:rsidRDefault="00765992" w:rsidP="00F21E7A">
      <w:pPr>
        <w:spacing w:before="240" w:after="240"/>
        <w:ind w:firstLine="720"/>
        <w:rPr>
          <w:rFonts w:cs="Times New Roman"/>
          <w:lang w:val="lt-LT"/>
        </w:rPr>
      </w:pPr>
      <w:r w:rsidRPr="00A3650C">
        <w:rPr>
          <w:rFonts w:cs="Times New Roman"/>
          <w:lang w:val="lt-LT"/>
        </w:rPr>
        <w:t xml:space="preserve">Dalinis palūkanų kompensavimas </w:t>
      </w:r>
      <w:r w:rsidR="006C75A0">
        <w:rPr>
          <w:rFonts w:cs="Times New Roman"/>
          <w:lang w:val="lt-LT"/>
        </w:rPr>
        <w:t xml:space="preserve">(toliau DPK) </w:t>
      </w:r>
      <w:r w:rsidRPr="00A3650C">
        <w:rPr>
          <w:rFonts w:cs="Times New Roman"/>
          <w:lang w:val="lt-LT"/>
        </w:rPr>
        <w:t>– tai negrąžintinos paramos</w:t>
      </w:r>
      <w:r w:rsidR="00FA230F" w:rsidRPr="00A3650C">
        <w:rPr>
          <w:rFonts w:cs="Times New Roman"/>
          <w:lang w:val="lt-LT"/>
        </w:rPr>
        <w:t xml:space="preserve"> (subsidijų)</w:t>
      </w:r>
      <w:r w:rsidRPr="0024497D">
        <w:rPr>
          <w:rFonts w:cs="Times New Roman"/>
          <w:lang w:val="lt-LT"/>
        </w:rPr>
        <w:t xml:space="preserve"> priemonė, kuri yra tiesiogiai susijusi su FP. Paskolų palūkanos kompensuojamos nuo 200</w:t>
      </w:r>
      <w:r w:rsidR="003152E7" w:rsidRPr="0024497D">
        <w:rPr>
          <w:rFonts w:cs="Times New Roman"/>
          <w:lang w:val="lt-LT"/>
        </w:rPr>
        <w:t>2</w:t>
      </w:r>
      <w:r w:rsidR="004F5FC4">
        <w:rPr>
          <w:rFonts w:cs="Times New Roman"/>
          <w:lang w:val="lt-LT"/>
        </w:rPr>
        <w:t>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Iki 200</w:t>
      </w:r>
      <w:r w:rsidR="00DA5965" w:rsidRPr="0024497D">
        <w:rPr>
          <w:rFonts w:cs="Times New Roman"/>
          <w:lang w:val="lt-LT"/>
        </w:rPr>
        <w:t>9</w:t>
      </w:r>
      <w:r w:rsidR="004F5FC4">
        <w:rPr>
          <w:rFonts w:cs="Times New Roman"/>
          <w:lang w:val="lt-LT"/>
        </w:rPr>
        <w:t>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 xml:space="preserve">palūkanos buvo </w:t>
      </w:r>
      <w:r w:rsidR="00F74584" w:rsidRPr="0024497D">
        <w:rPr>
          <w:rFonts w:cs="Times New Roman"/>
          <w:lang w:val="lt-LT"/>
        </w:rPr>
        <w:t xml:space="preserve">iš dalies </w:t>
      </w:r>
      <w:r w:rsidRPr="0024497D">
        <w:rPr>
          <w:rFonts w:cs="Times New Roman"/>
          <w:lang w:val="lt-LT"/>
        </w:rPr>
        <w:t>kompensuojamos iš nacionalinių lėšų, o nuo 200</w:t>
      </w:r>
      <w:r w:rsidR="00DA5965" w:rsidRPr="0024497D">
        <w:rPr>
          <w:rFonts w:cs="Times New Roman"/>
          <w:lang w:val="lt-LT"/>
        </w:rPr>
        <w:t>9</w:t>
      </w:r>
      <w:r w:rsidR="004F5FC4">
        <w:rPr>
          <w:rFonts w:cs="Times New Roman"/>
          <w:lang w:val="lt-LT"/>
        </w:rPr>
        <w:t> </w:t>
      </w:r>
      <w:r w:rsidR="0063262B" w:rsidRPr="0024497D">
        <w:rPr>
          <w:rFonts w:cs="Times New Roman"/>
          <w:lang w:val="lt-LT"/>
        </w:rPr>
        <w:t>m.</w:t>
      </w:r>
      <w:r w:rsidR="001F5207" w:rsidRPr="0024497D">
        <w:rPr>
          <w:rFonts w:cs="Times New Roman"/>
          <w:lang w:val="lt-LT"/>
        </w:rPr>
        <w:t xml:space="preserve"> </w:t>
      </w:r>
      <w:r w:rsidRPr="0024497D">
        <w:rPr>
          <w:rFonts w:cs="Times New Roman"/>
          <w:lang w:val="lt-LT"/>
        </w:rPr>
        <w:t xml:space="preserve">pradėtos kompensuoti </w:t>
      </w:r>
      <w:r w:rsidR="00FF3D50" w:rsidRPr="0024497D">
        <w:rPr>
          <w:rFonts w:cs="Times New Roman"/>
          <w:lang w:val="lt-LT"/>
        </w:rPr>
        <w:t xml:space="preserve">naudojant </w:t>
      </w:r>
      <w:r w:rsidRPr="0024497D">
        <w:rPr>
          <w:rFonts w:cs="Times New Roman"/>
          <w:lang w:val="lt-LT"/>
        </w:rPr>
        <w:t xml:space="preserve">ES </w:t>
      </w:r>
      <w:r w:rsidR="00B44D12" w:rsidRPr="0024497D">
        <w:rPr>
          <w:rFonts w:cs="Times New Roman"/>
          <w:lang w:val="lt-LT"/>
        </w:rPr>
        <w:t xml:space="preserve">SF </w:t>
      </w:r>
      <w:r w:rsidR="00FF3D50" w:rsidRPr="0024497D">
        <w:rPr>
          <w:rFonts w:cs="Times New Roman"/>
          <w:lang w:val="lt-LT"/>
        </w:rPr>
        <w:t>lėšas</w:t>
      </w:r>
      <w:r w:rsidRPr="0024497D">
        <w:rPr>
          <w:rFonts w:cs="Times New Roman"/>
          <w:lang w:val="lt-LT"/>
        </w:rPr>
        <w:t xml:space="preserve">. </w:t>
      </w:r>
      <w:r w:rsidR="00857995" w:rsidRPr="0024497D">
        <w:rPr>
          <w:rFonts w:cs="Times New Roman"/>
          <w:lang w:val="lt-LT"/>
        </w:rPr>
        <w:t>DPK</w:t>
      </w:r>
      <w:r w:rsidRPr="0024497D">
        <w:rPr>
          <w:rFonts w:cs="Times New Roman"/>
          <w:lang w:val="lt-LT"/>
        </w:rPr>
        <w:t xml:space="preserve"> </w:t>
      </w:r>
      <w:r w:rsidR="00646987">
        <w:rPr>
          <w:rFonts w:cs="Times New Roman"/>
          <w:lang w:val="lt-LT"/>
        </w:rPr>
        <w:t xml:space="preserve">buvo </w:t>
      </w:r>
      <w:r w:rsidRPr="00A3650C">
        <w:rPr>
          <w:rFonts w:cs="Times New Roman"/>
          <w:lang w:val="lt-LT"/>
        </w:rPr>
        <w:t xml:space="preserve">skirta </w:t>
      </w:r>
      <w:r w:rsidR="005C2E46" w:rsidRPr="00A3650C">
        <w:rPr>
          <w:rFonts w:cs="Times New Roman"/>
          <w:lang w:val="lt-LT"/>
        </w:rPr>
        <w:t>16,22 </w:t>
      </w:r>
      <w:r w:rsidR="004F5FC4">
        <w:rPr>
          <w:rFonts w:cs="Times New Roman"/>
          <w:lang w:val="lt-LT"/>
        </w:rPr>
        <w:t>mln. </w:t>
      </w:r>
      <w:r w:rsidR="005C2E46" w:rsidRPr="0024497D">
        <w:rPr>
          <w:rFonts w:cs="Times New Roman"/>
          <w:lang w:val="lt-LT"/>
        </w:rPr>
        <w:t xml:space="preserve">EUR </w:t>
      </w:r>
      <w:r w:rsidR="00FF3D50" w:rsidRPr="0024497D">
        <w:rPr>
          <w:rFonts w:cs="Times New Roman"/>
          <w:lang w:val="lt-LT"/>
        </w:rPr>
        <w:t xml:space="preserve">ES </w:t>
      </w:r>
      <w:r w:rsidR="00B44D12" w:rsidRPr="0024497D">
        <w:rPr>
          <w:rFonts w:cs="Times New Roman"/>
          <w:lang w:val="lt-LT"/>
        </w:rPr>
        <w:t xml:space="preserve">SF </w:t>
      </w:r>
      <w:r w:rsidR="00FF3D50" w:rsidRPr="0024497D">
        <w:rPr>
          <w:rFonts w:cs="Times New Roman"/>
          <w:lang w:val="lt-LT"/>
        </w:rPr>
        <w:t>lėšų</w:t>
      </w:r>
      <w:r w:rsidRPr="0024497D">
        <w:rPr>
          <w:rFonts w:cs="Times New Roman"/>
          <w:lang w:val="lt-LT"/>
        </w:rPr>
        <w:t xml:space="preserve">. </w:t>
      </w:r>
      <w:r w:rsidR="00857995" w:rsidRPr="0024497D">
        <w:rPr>
          <w:rFonts w:cs="Times New Roman"/>
          <w:lang w:val="lt-LT"/>
        </w:rPr>
        <w:t>DPK</w:t>
      </w:r>
      <w:r w:rsidRPr="0024497D">
        <w:rPr>
          <w:rFonts w:cs="Times New Roman"/>
          <w:lang w:val="lt-LT"/>
        </w:rPr>
        <w:t xml:space="preserve"> sąlygos pateiktos </w:t>
      </w:r>
      <w:r w:rsidR="007616B5" w:rsidRPr="0024497D">
        <w:rPr>
          <w:rFonts w:cs="Times New Roman"/>
          <w:lang w:val="lt-LT"/>
        </w:rPr>
        <w:t>1</w:t>
      </w:r>
      <w:r w:rsidR="00A54103" w:rsidRPr="0024497D">
        <w:rPr>
          <w:rFonts w:cs="Times New Roman"/>
          <w:lang w:val="lt-LT"/>
        </w:rPr>
        <w:t>7</w:t>
      </w:r>
      <w:r w:rsidR="007616B5" w:rsidRPr="0024497D">
        <w:rPr>
          <w:rFonts w:cs="Times New Roman"/>
          <w:lang w:val="lt-LT"/>
        </w:rPr>
        <w:t> </w:t>
      </w:r>
      <w:r w:rsidRPr="0024497D">
        <w:rPr>
          <w:rFonts w:cs="Times New Roman"/>
          <w:lang w:val="lt-LT"/>
        </w:rPr>
        <w:t>lentelėje.</w:t>
      </w:r>
    </w:p>
    <w:p w14:paraId="4FD22BB4" w14:textId="77777777" w:rsidR="00781456" w:rsidRDefault="00781456" w:rsidP="002E7CC1">
      <w:pPr>
        <w:pStyle w:val="Antrat"/>
        <w:spacing w:before="240" w:after="0"/>
        <w:jc w:val="both"/>
        <w:rPr>
          <w:rFonts w:cs="Times New Roman"/>
          <w:lang w:val="lt-LT"/>
        </w:rPr>
      </w:pPr>
    </w:p>
    <w:p w14:paraId="4CE37E98" w14:textId="77777777" w:rsidR="00781456" w:rsidRDefault="00781456" w:rsidP="002E7CC1">
      <w:pPr>
        <w:pStyle w:val="Antrat"/>
        <w:spacing w:before="240" w:after="0"/>
        <w:jc w:val="both"/>
        <w:rPr>
          <w:rFonts w:cs="Times New Roman"/>
          <w:lang w:val="lt-LT"/>
        </w:rPr>
      </w:pPr>
    </w:p>
    <w:p w14:paraId="4E7C5DC4" w14:textId="77777777" w:rsidR="00640755" w:rsidRPr="00640755" w:rsidRDefault="00640755" w:rsidP="00640755">
      <w:pPr>
        <w:rPr>
          <w:lang w:val="lt-LT"/>
        </w:rPr>
      </w:pPr>
    </w:p>
    <w:p w14:paraId="14260C29" w14:textId="79C85F59" w:rsidR="00152B1B" w:rsidRPr="00A3650C" w:rsidRDefault="00A955A1" w:rsidP="002E7CC1">
      <w:pPr>
        <w:pStyle w:val="Antrat"/>
        <w:spacing w:before="240" w:after="0"/>
        <w:jc w:val="both"/>
        <w:rPr>
          <w:rFonts w:cs="Times New Roman"/>
          <w:lang w:val="lt-LT"/>
        </w:rPr>
      </w:pPr>
      <w:r w:rsidRPr="0024497D">
        <w:rPr>
          <w:rFonts w:cs="Times New Roman"/>
          <w:lang w:val="lt-LT"/>
        </w:rPr>
        <w:lastRenderedPageBreak/>
        <w:fldChar w:fldCharType="begin"/>
      </w:r>
      <w:r w:rsidR="00152B1B" w:rsidRPr="0024497D">
        <w:rPr>
          <w:rFonts w:cs="Times New Roman"/>
          <w:lang w:val="lt-LT"/>
        </w:rPr>
        <w:instrText xml:space="preserve"> SEQ Lentelė \* ARABIC </w:instrText>
      </w:r>
      <w:r w:rsidRPr="0024497D">
        <w:rPr>
          <w:rFonts w:cs="Times New Roman"/>
          <w:lang w:val="lt-LT"/>
        </w:rPr>
        <w:fldChar w:fldCharType="separate"/>
      </w:r>
      <w:bookmarkStart w:id="163" w:name="_Toc494356580"/>
      <w:r w:rsidR="0010043D">
        <w:rPr>
          <w:rFonts w:cs="Times New Roman"/>
          <w:noProof/>
          <w:lang w:val="lt-LT"/>
        </w:rPr>
        <w:t>17</w:t>
      </w:r>
      <w:r w:rsidRPr="0024497D">
        <w:rPr>
          <w:rFonts w:cs="Times New Roman"/>
          <w:lang w:val="lt-LT"/>
        </w:rPr>
        <w:fldChar w:fldCharType="end"/>
      </w:r>
      <w:r w:rsidR="00152B1B" w:rsidRPr="00A3650C">
        <w:rPr>
          <w:rFonts w:cs="Times New Roman"/>
          <w:lang w:val="lt-LT"/>
        </w:rPr>
        <w:t xml:space="preserve"> </w:t>
      </w:r>
      <w:r w:rsidR="00152B1B" w:rsidRPr="0024497D">
        <w:rPr>
          <w:rFonts w:cs="Times New Roman"/>
          <w:lang w:val="lt-LT"/>
        </w:rPr>
        <w:t>lentelė. Dalinio palūkanų kompensavimo priemonės sąlygos</w:t>
      </w:r>
      <w:r w:rsidR="00152B1B" w:rsidRPr="00A3650C">
        <w:rPr>
          <w:rFonts w:cs="Times New Roman"/>
          <w:lang w:val="lt-LT"/>
        </w:rPr>
        <w:t xml:space="preserve"> </w:t>
      </w:r>
      <w:r w:rsidR="004F5FC4">
        <w:rPr>
          <w:rFonts w:cs="Times New Roman"/>
          <w:lang w:val="lt-LT"/>
        </w:rPr>
        <w:t>(201</w:t>
      </w:r>
      <w:r w:rsidR="00645A87">
        <w:rPr>
          <w:rFonts w:cs="Times New Roman"/>
          <w:lang w:val="lt-LT"/>
        </w:rPr>
        <w:t>5</w:t>
      </w:r>
      <w:r w:rsidR="004F5FC4">
        <w:rPr>
          <w:rFonts w:cs="Times New Roman"/>
          <w:lang w:val="lt-LT"/>
        </w:rPr>
        <w:t> m. </w:t>
      </w:r>
      <w:r w:rsidR="00840ABF">
        <w:rPr>
          <w:rFonts w:cs="Times New Roman"/>
          <w:lang w:val="lt-LT"/>
        </w:rPr>
        <w:t>gruodžio </w:t>
      </w:r>
      <w:r w:rsidR="004F5FC4">
        <w:rPr>
          <w:rFonts w:cs="Times New Roman"/>
          <w:lang w:val="lt-LT"/>
        </w:rPr>
        <w:t>31 </w:t>
      </w:r>
      <w:r w:rsidR="00B44D12" w:rsidRPr="00A3650C">
        <w:rPr>
          <w:rFonts w:cs="Times New Roman"/>
          <w:lang w:val="lt-LT"/>
        </w:rPr>
        <w:t>d. duomenimis)</w:t>
      </w:r>
      <w:bookmarkEnd w:id="163"/>
    </w:p>
    <w:tbl>
      <w:tblPr>
        <w:tblStyle w:val="Lentelstinklelis"/>
        <w:tblW w:w="9639" w:type="dxa"/>
        <w:tblInd w:w="108" w:type="dxa"/>
        <w:tblLayout w:type="fixed"/>
        <w:tblLook w:val="04A0" w:firstRow="1" w:lastRow="0" w:firstColumn="1" w:lastColumn="0" w:noHBand="0" w:noVBand="1"/>
      </w:tblPr>
      <w:tblGrid>
        <w:gridCol w:w="1843"/>
        <w:gridCol w:w="2268"/>
        <w:gridCol w:w="1418"/>
        <w:gridCol w:w="283"/>
        <w:gridCol w:w="3827"/>
      </w:tblGrid>
      <w:tr w:rsidR="00152B1B" w:rsidRPr="0024497D" w14:paraId="5CD32930" w14:textId="77777777" w:rsidTr="00E8540B">
        <w:trPr>
          <w:trHeight w:val="191"/>
        </w:trPr>
        <w:tc>
          <w:tcPr>
            <w:tcW w:w="1843" w:type="dxa"/>
            <w:vMerge w:val="restart"/>
            <w:vAlign w:val="center"/>
          </w:tcPr>
          <w:p w14:paraId="12AD4036" w14:textId="77777777" w:rsidR="00152B1B" w:rsidRPr="0024497D" w:rsidRDefault="00152B1B" w:rsidP="00E8540B">
            <w:pPr>
              <w:ind w:firstLine="0"/>
              <w:jc w:val="center"/>
              <w:rPr>
                <w:rFonts w:cs="Times New Roman"/>
                <w:b/>
                <w:sz w:val="20"/>
                <w:szCs w:val="20"/>
                <w:lang w:val="lt-LT"/>
              </w:rPr>
            </w:pPr>
          </w:p>
        </w:tc>
        <w:tc>
          <w:tcPr>
            <w:tcW w:w="7796" w:type="dxa"/>
            <w:gridSpan w:val="4"/>
            <w:vAlign w:val="center"/>
          </w:tcPr>
          <w:p w14:paraId="1B851DC1" w14:textId="77777777"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Dalinis palūkanų kompensavimas</w:t>
            </w:r>
          </w:p>
        </w:tc>
      </w:tr>
      <w:tr w:rsidR="00152B1B" w:rsidRPr="0024497D" w14:paraId="0F7B840D" w14:textId="77777777" w:rsidTr="00E8540B">
        <w:trPr>
          <w:trHeight w:val="444"/>
        </w:trPr>
        <w:tc>
          <w:tcPr>
            <w:tcW w:w="1843" w:type="dxa"/>
            <w:vMerge/>
            <w:vAlign w:val="center"/>
          </w:tcPr>
          <w:p w14:paraId="2BDFF97F" w14:textId="77777777" w:rsidR="00152B1B" w:rsidRPr="0024497D" w:rsidRDefault="00152B1B" w:rsidP="00E8540B">
            <w:pPr>
              <w:ind w:firstLine="0"/>
              <w:jc w:val="center"/>
              <w:rPr>
                <w:rFonts w:cs="Times New Roman"/>
                <w:b/>
                <w:sz w:val="20"/>
                <w:szCs w:val="20"/>
                <w:lang w:val="lt-LT"/>
              </w:rPr>
            </w:pPr>
          </w:p>
        </w:tc>
        <w:tc>
          <w:tcPr>
            <w:tcW w:w="2268" w:type="dxa"/>
            <w:vAlign w:val="center"/>
          </w:tcPr>
          <w:p w14:paraId="4A73358F" w14:textId="77777777" w:rsidR="00152B1B" w:rsidRPr="0024497D" w:rsidRDefault="00152B1B" w:rsidP="00E8540B">
            <w:pPr>
              <w:ind w:firstLine="0"/>
              <w:jc w:val="center"/>
              <w:rPr>
                <w:rFonts w:cs="Times New Roman"/>
                <w:b/>
                <w:sz w:val="20"/>
                <w:szCs w:val="20"/>
                <w:lang w:val="lt-LT"/>
              </w:rPr>
            </w:pPr>
            <w:r w:rsidRPr="0024497D">
              <w:rPr>
                <w:rStyle w:val="Grietas"/>
                <w:rFonts w:cs="Times New Roman"/>
                <w:sz w:val="20"/>
                <w:szCs w:val="20"/>
                <w:lang w:val="lt-LT"/>
              </w:rPr>
              <w:t>INVEGOS garantuotų paskolų ar lizingo sandorių palūkanų kompensavimas</w:t>
            </w:r>
          </w:p>
        </w:tc>
        <w:tc>
          <w:tcPr>
            <w:tcW w:w="1701" w:type="dxa"/>
            <w:gridSpan w:val="2"/>
            <w:vAlign w:val="center"/>
          </w:tcPr>
          <w:p w14:paraId="40DA802C" w14:textId="77777777" w:rsidR="00152B1B" w:rsidRPr="0024497D" w:rsidRDefault="00152B1B" w:rsidP="00E8540B">
            <w:pPr>
              <w:ind w:firstLine="0"/>
              <w:jc w:val="center"/>
              <w:rPr>
                <w:rFonts w:cs="Times New Roman"/>
                <w:b/>
                <w:sz w:val="20"/>
                <w:szCs w:val="20"/>
                <w:lang w:val="lt-LT"/>
              </w:rPr>
            </w:pPr>
            <w:r w:rsidRPr="0024497D">
              <w:rPr>
                <w:rStyle w:val="Grietas"/>
                <w:rFonts w:cs="Times New Roman"/>
                <w:sz w:val="20"/>
                <w:szCs w:val="20"/>
                <w:lang w:val="lt-LT"/>
              </w:rPr>
              <w:t>Paskolų, išduotų iš VSF, palūkanų kompensavimas</w:t>
            </w:r>
          </w:p>
        </w:tc>
        <w:tc>
          <w:tcPr>
            <w:tcW w:w="3827" w:type="dxa"/>
            <w:vAlign w:val="center"/>
          </w:tcPr>
          <w:p w14:paraId="1973EDEE" w14:textId="77777777" w:rsidR="00152B1B" w:rsidRPr="0024497D" w:rsidRDefault="00152B1B" w:rsidP="00E8540B">
            <w:pPr>
              <w:spacing w:before="100" w:beforeAutospacing="1" w:after="100" w:afterAutospacing="1"/>
              <w:ind w:firstLine="0"/>
              <w:jc w:val="center"/>
              <w:rPr>
                <w:rFonts w:cs="Times New Roman"/>
                <w:b/>
                <w:sz w:val="20"/>
                <w:szCs w:val="20"/>
                <w:lang w:val="lt-LT"/>
              </w:rPr>
            </w:pPr>
            <w:r w:rsidRPr="00A3650C">
              <w:rPr>
                <w:rFonts w:eastAsia="Times New Roman" w:cs="Times New Roman"/>
                <w:b/>
                <w:bCs/>
                <w:sz w:val="20"/>
                <w:szCs w:val="20"/>
                <w:lang w:val="lt-LT" w:eastAsia="lt-LT"/>
              </w:rPr>
              <w:t>INVEGOS negarantuotų investicinių paskolų ar lizingo sandorių palūkanų kompensavimas</w:t>
            </w:r>
          </w:p>
        </w:tc>
      </w:tr>
      <w:tr w:rsidR="00152B1B" w:rsidRPr="0024497D" w14:paraId="217CE1C6" w14:textId="77777777" w:rsidTr="00E8540B">
        <w:tc>
          <w:tcPr>
            <w:tcW w:w="1843" w:type="dxa"/>
            <w:vAlign w:val="center"/>
          </w:tcPr>
          <w:p w14:paraId="1085B03B" w14:textId="16FEE022" w:rsidR="00152B1B" w:rsidRPr="0024497D" w:rsidRDefault="00152B1B" w:rsidP="00EC7623">
            <w:pPr>
              <w:ind w:firstLine="0"/>
              <w:jc w:val="center"/>
              <w:rPr>
                <w:rFonts w:cs="Times New Roman"/>
                <w:b/>
                <w:sz w:val="20"/>
                <w:szCs w:val="20"/>
                <w:lang w:val="lt-LT"/>
              </w:rPr>
            </w:pPr>
            <w:r w:rsidRPr="0024497D">
              <w:rPr>
                <w:rFonts w:cs="Times New Roman"/>
                <w:b/>
                <w:sz w:val="20"/>
                <w:szCs w:val="20"/>
                <w:lang w:val="lt-LT"/>
              </w:rPr>
              <w:t xml:space="preserve">Skirta, mln. </w:t>
            </w:r>
            <w:r w:rsidR="00EC7623">
              <w:rPr>
                <w:rFonts w:cs="Times New Roman"/>
                <w:b/>
                <w:sz w:val="20"/>
                <w:szCs w:val="20"/>
                <w:lang w:val="lt-LT"/>
              </w:rPr>
              <w:t>EUR</w:t>
            </w:r>
          </w:p>
        </w:tc>
        <w:tc>
          <w:tcPr>
            <w:tcW w:w="7796" w:type="dxa"/>
            <w:gridSpan w:val="4"/>
            <w:vAlign w:val="center"/>
          </w:tcPr>
          <w:p w14:paraId="73C6822D" w14:textId="77777777" w:rsidR="00152B1B" w:rsidRPr="0024497D" w:rsidRDefault="005C2E46" w:rsidP="005C2E46">
            <w:pPr>
              <w:ind w:firstLine="0"/>
              <w:jc w:val="center"/>
              <w:rPr>
                <w:rFonts w:cs="Times New Roman"/>
                <w:sz w:val="20"/>
                <w:szCs w:val="20"/>
                <w:lang w:val="lt-LT"/>
              </w:rPr>
            </w:pPr>
            <w:r w:rsidRPr="000C7AB5">
              <w:rPr>
                <w:rFonts w:cs="Times New Roman"/>
                <w:sz w:val="20"/>
                <w:szCs w:val="20"/>
                <w:lang w:val="lt-LT"/>
              </w:rPr>
              <w:t>1</w:t>
            </w:r>
            <w:r w:rsidR="0011681E" w:rsidRPr="000C7AB5">
              <w:rPr>
                <w:rFonts w:cs="Times New Roman"/>
                <w:sz w:val="20"/>
                <w:szCs w:val="20"/>
                <w:lang w:val="lt-LT"/>
              </w:rPr>
              <w:t>6</w:t>
            </w:r>
            <w:r w:rsidRPr="000C7AB5">
              <w:rPr>
                <w:rFonts w:cs="Times New Roman"/>
                <w:sz w:val="20"/>
                <w:szCs w:val="20"/>
                <w:lang w:val="lt-LT"/>
              </w:rPr>
              <w:t>,22</w:t>
            </w:r>
            <w:r w:rsidR="00152B1B" w:rsidRPr="000C7AB5">
              <w:rPr>
                <w:rFonts w:cs="Times New Roman"/>
                <w:sz w:val="20"/>
                <w:szCs w:val="20"/>
                <w:lang w:val="lt-LT"/>
              </w:rPr>
              <w:t xml:space="preserve"> mln. </w:t>
            </w:r>
            <w:r w:rsidRPr="000C7AB5">
              <w:rPr>
                <w:rFonts w:cs="Times New Roman"/>
                <w:sz w:val="20"/>
                <w:szCs w:val="20"/>
                <w:lang w:val="lt-LT"/>
              </w:rPr>
              <w:t>EUR</w:t>
            </w:r>
          </w:p>
        </w:tc>
      </w:tr>
      <w:tr w:rsidR="00152B1B" w:rsidRPr="0024497D" w14:paraId="1BAA6A9B" w14:textId="77777777" w:rsidTr="00E8540B">
        <w:tc>
          <w:tcPr>
            <w:tcW w:w="1843" w:type="dxa"/>
            <w:vAlign w:val="center"/>
          </w:tcPr>
          <w:p w14:paraId="4EEE3249" w14:textId="77777777"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Valstybės pagalba</w:t>
            </w:r>
          </w:p>
        </w:tc>
        <w:tc>
          <w:tcPr>
            <w:tcW w:w="7796" w:type="dxa"/>
            <w:gridSpan w:val="4"/>
            <w:vAlign w:val="center"/>
          </w:tcPr>
          <w:p w14:paraId="230BEDB1" w14:textId="77777777" w:rsidR="00152B1B" w:rsidRPr="0024497D" w:rsidRDefault="00152B1B" w:rsidP="00E8540B">
            <w:pPr>
              <w:ind w:firstLine="0"/>
              <w:jc w:val="center"/>
              <w:rPr>
                <w:rFonts w:cs="Times New Roman"/>
                <w:i/>
                <w:sz w:val="20"/>
                <w:szCs w:val="20"/>
                <w:lang w:val="lt-LT"/>
              </w:rPr>
            </w:pPr>
            <w:r w:rsidRPr="0024497D">
              <w:rPr>
                <w:rFonts w:cs="Times New Roman"/>
                <w:i/>
                <w:sz w:val="20"/>
                <w:szCs w:val="20"/>
                <w:lang w:val="lt-LT"/>
              </w:rPr>
              <w:t>De minimis</w:t>
            </w:r>
          </w:p>
        </w:tc>
      </w:tr>
      <w:tr w:rsidR="00152B1B" w:rsidRPr="0024497D" w14:paraId="17FCF20B" w14:textId="77777777" w:rsidTr="00E8540B">
        <w:tc>
          <w:tcPr>
            <w:tcW w:w="1843" w:type="dxa"/>
            <w:vAlign w:val="center"/>
          </w:tcPr>
          <w:p w14:paraId="73C884D6" w14:textId="77777777" w:rsidR="00152B1B" w:rsidRPr="0024497D" w:rsidRDefault="00152B1B" w:rsidP="00E8540B">
            <w:pPr>
              <w:ind w:left="-108" w:right="-108" w:firstLine="0"/>
              <w:jc w:val="center"/>
              <w:rPr>
                <w:rFonts w:cs="Times New Roman"/>
                <w:b/>
                <w:sz w:val="20"/>
                <w:szCs w:val="20"/>
                <w:lang w:val="lt-LT"/>
              </w:rPr>
            </w:pPr>
            <w:r w:rsidRPr="0024497D">
              <w:rPr>
                <w:rFonts w:cs="Times New Roman"/>
                <w:b/>
                <w:sz w:val="20"/>
                <w:szCs w:val="20"/>
                <w:lang w:val="lt-LT"/>
              </w:rPr>
              <w:t>Sprendimų priėmimas</w:t>
            </w:r>
          </w:p>
        </w:tc>
        <w:tc>
          <w:tcPr>
            <w:tcW w:w="7796" w:type="dxa"/>
            <w:gridSpan w:val="4"/>
            <w:vAlign w:val="center"/>
          </w:tcPr>
          <w:p w14:paraId="6E9CFF59" w14:textId="77777777" w:rsidR="00152B1B" w:rsidRPr="0024497D" w:rsidRDefault="00152B1B" w:rsidP="00E8540B">
            <w:pPr>
              <w:ind w:firstLine="0"/>
              <w:jc w:val="center"/>
              <w:rPr>
                <w:rFonts w:cs="Times New Roman"/>
                <w:sz w:val="20"/>
                <w:szCs w:val="20"/>
                <w:lang w:val="lt-LT"/>
              </w:rPr>
            </w:pPr>
            <w:r w:rsidRPr="0024497D">
              <w:rPr>
                <w:rFonts w:cs="Times New Roman"/>
                <w:sz w:val="20"/>
                <w:szCs w:val="20"/>
                <w:lang w:val="lt-LT"/>
              </w:rPr>
              <w:t xml:space="preserve">Iki </w:t>
            </w:r>
            <w:r w:rsidR="00B44D12" w:rsidRPr="0024497D">
              <w:rPr>
                <w:rFonts w:cs="Times New Roman"/>
                <w:sz w:val="20"/>
                <w:szCs w:val="20"/>
                <w:lang w:val="lt-LT"/>
              </w:rPr>
              <w:t>2015 </w:t>
            </w:r>
            <w:r w:rsidRPr="0024497D">
              <w:rPr>
                <w:rFonts w:cs="Times New Roman"/>
                <w:sz w:val="20"/>
                <w:szCs w:val="20"/>
                <w:lang w:val="lt-LT"/>
              </w:rPr>
              <w:t>m. </w:t>
            </w:r>
            <w:r w:rsidR="00B44D12" w:rsidRPr="0024497D">
              <w:rPr>
                <w:rFonts w:cs="Times New Roman"/>
                <w:sz w:val="20"/>
                <w:szCs w:val="20"/>
                <w:lang w:val="lt-LT"/>
              </w:rPr>
              <w:t xml:space="preserve">rugsėjo </w:t>
            </w:r>
            <w:r w:rsidRPr="0024497D">
              <w:rPr>
                <w:rFonts w:cs="Times New Roman"/>
                <w:sz w:val="20"/>
                <w:szCs w:val="20"/>
                <w:lang w:val="lt-LT"/>
              </w:rPr>
              <w:t>3</w:t>
            </w:r>
            <w:r w:rsidR="0011681E" w:rsidRPr="0024497D">
              <w:rPr>
                <w:rFonts w:cs="Times New Roman"/>
                <w:sz w:val="20"/>
                <w:szCs w:val="20"/>
                <w:lang w:val="lt-LT"/>
              </w:rPr>
              <w:t>0</w:t>
            </w:r>
            <w:r w:rsidRPr="0024497D">
              <w:rPr>
                <w:rFonts w:cs="Times New Roman"/>
                <w:sz w:val="20"/>
                <w:szCs w:val="20"/>
                <w:lang w:val="lt-LT"/>
              </w:rPr>
              <w:t> d.</w:t>
            </w:r>
          </w:p>
        </w:tc>
      </w:tr>
      <w:tr w:rsidR="00152B1B" w:rsidRPr="0024497D" w14:paraId="2D7338E4" w14:textId="77777777" w:rsidTr="00E8540B">
        <w:tc>
          <w:tcPr>
            <w:tcW w:w="1843" w:type="dxa"/>
            <w:vAlign w:val="center"/>
          </w:tcPr>
          <w:p w14:paraId="5DDE5B73" w14:textId="77777777" w:rsidR="00152B1B" w:rsidRPr="0024497D" w:rsidRDefault="00152B1B" w:rsidP="00E8540B">
            <w:pPr>
              <w:ind w:firstLine="0"/>
              <w:jc w:val="center"/>
              <w:rPr>
                <w:rFonts w:cs="Times New Roman"/>
                <w:b/>
                <w:sz w:val="20"/>
                <w:szCs w:val="20"/>
                <w:lang w:val="lt-LT"/>
              </w:rPr>
            </w:pPr>
            <w:r w:rsidRPr="0024497D">
              <w:rPr>
                <w:rFonts w:cs="Times New Roman"/>
                <w:b/>
                <w:sz w:val="20"/>
                <w:szCs w:val="20"/>
                <w:lang w:val="lt-LT"/>
              </w:rPr>
              <w:t>Kompensavimo laikotarpis</w:t>
            </w:r>
          </w:p>
        </w:tc>
        <w:tc>
          <w:tcPr>
            <w:tcW w:w="7796" w:type="dxa"/>
            <w:gridSpan w:val="4"/>
            <w:vAlign w:val="center"/>
          </w:tcPr>
          <w:p w14:paraId="3667213F" w14:textId="77777777" w:rsidR="00152B1B" w:rsidRPr="0024497D" w:rsidRDefault="00152B1B" w:rsidP="00E8540B">
            <w:pPr>
              <w:ind w:firstLine="0"/>
              <w:jc w:val="center"/>
              <w:rPr>
                <w:rFonts w:cs="Times New Roman"/>
                <w:sz w:val="20"/>
                <w:szCs w:val="20"/>
                <w:lang w:val="lt-LT"/>
              </w:rPr>
            </w:pPr>
            <w:r w:rsidRPr="0024497D">
              <w:rPr>
                <w:rFonts w:cs="Times New Roman"/>
                <w:sz w:val="20"/>
                <w:szCs w:val="20"/>
                <w:lang w:val="lt-LT"/>
              </w:rPr>
              <w:t>Iki 2015 m. rugsėjo 30 d.</w:t>
            </w:r>
          </w:p>
        </w:tc>
      </w:tr>
      <w:tr w:rsidR="00F62A77" w:rsidRPr="0024497D" w14:paraId="4F0D1071" w14:textId="77777777" w:rsidTr="00E8540B">
        <w:tc>
          <w:tcPr>
            <w:tcW w:w="1843" w:type="dxa"/>
            <w:vAlign w:val="center"/>
          </w:tcPr>
          <w:p w14:paraId="385A55D9" w14:textId="77777777" w:rsidR="00F62A77" w:rsidRPr="0024497D" w:rsidRDefault="00F62A77" w:rsidP="00E8540B">
            <w:pPr>
              <w:ind w:firstLine="0"/>
              <w:jc w:val="center"/>
              <w:rPr>
                <w:rFonts w:cs="Times New Roman"/>
                <w:b/>
                <w:sz w:val="20"/>
                <w:szCs w:val="20"/>
                <w:lang w:val="lt-LT"/>
              </w:rPr>
            </w:pPr>
            <w:r w:rsidRPr="0024497D">
              <w:rPr>
                <w:rFonts w:cs="Times New Roman"/>
                <w:b/>
                <w:sz w:val="20"/>
                <w:szCs w:val="20"/>
                <w:lang w:val="lt-LT"/>
              </w:rPr>
              <w:t>Kompensacijos dydis</w:t>
            </w:r>
          </w:p>
        </w:tc>
        <w:tc>
          <w:tcPr>
            <w:tcW w:w="2268" w:type="dxa"/>
            <w:vAlign w:val="center"/>
          </w:tcPr>
          <w:p w14:paraId="7C9C498F" w14:textId="77777777" w:rsidR="00F62A77" w:rsidRPr="0024497D" w:rsidRDefault="00F62A77" w:rsidP="00E8540B">
            <w:pPr>
              <w:ind w:left="-108" w:right="-108" w:firstLine="0"/>
              <w:jc w:val="center"/>
              <w:rPr>
                <w:rFonts w:eastAsiaTheme="minorHAnsi" w:cs="Times New Roman"/>
                <w:sz w:val="22"/>
                <w:szCs w:val="20"/>
                <w:lang w:val="lt-LT" w:eastAsia="lt-LT"/>
              </w:rPr>
            </w:pPr>
            <w:r w:rsidRPr="0024497D">
              <w:rPr>
                <w:rFonts w:cs="Times New Roman"/>
                <w:sz w:val="22"/>
                <w:szCs w:val="20"/>
                <w:lang w:val="lt-LT" w:eastAsia="lt-LT"/>
              </w:rPr>
              <w:t>projekto vykdytojui pagal garantuotą finansavimo sutartį:</w:t>
            </w:r>
          </w:p>
          <w:p w14:paraId="12BEEA17" w14:textId="77777777" w:rsidR="00F62A77" w:rsidRPr="0024497D" w:rsidRDefault="00F62A77" w:rsidP="00E8540B">
            <w:pPr>
              <w:ind w:left="-108" w:right="-108" w:firstLine="0"/>
              <w:jc w:val="center"/>
              <w:rPr>
                <w:rFonts w:cs="Times New Roman"/>
                <w:sz w:val="22"/>
                <w:szCs w:val="20"/>
                <w:lang w:val="lt-LT" w:eastAsia="lt-LT"/>
              </w:rPr>
            </w:pPr>
            <w:r w:rsidRPr="0024497D">
              <w:rPr>
                <w:rFonts w:cs="Times New Roman"/>
                <w:sz w:val="22"/>
                <w:szCs w:val="20"/>
                <w:lang w:val="lt-LT" w:eastAsia="lt-LT"/>
              </w:rPr>
              <w:t xml:space="preserve">- </w:t>
            </w:r>
            <w:r w:rsidR="00C81FC8" w:rsidRPr="0024497D">
              <w:rPr>
                <w:rFonts w:cs="Times New Roman"/>
                <w:sz w:val="22"/>
                <w:szCs w:val="20"/>
                <w:lang w:val="lt-LT" w:eastAsia="lt-LT"/>
              </w:rPr>
              <w:t>pasirašyt</w:t>
            </w:r>
            <w:r w:rsidR="00F62526" w:rsidRPr="0024497D">
              <w:rPr>
                <w:rFonts w:cs="Times New Roman"/>
                <w:sz w:val="22"/>
                <w:szCs w:val="20"/>
                <w:lang w:val="lt-LT" w:eastAsia="lt-LT"/>
              </w:rPr>
              <w:t>ą</w:t>
            </w:r>
            <w:r w:rsidR="00C81FC8" w:rsidRPr="0024497D">
              <w:rPr>
                <w:rFonts w:cs="Times New Roman"/>
                <w:sz w:val="22"/>
                <w:szCs w:val="20"/>
                <w:lang w:val="lt-LT" w:eastAsia="lt-LT"/>
              </w:rPr>
              <w:t xml:space="preserve"> iki 2014-01-01</w:t>
            </w:r>
            <w:r w:rsidRPr="0024497D">
              <w:rPr>
                <w:rFonts w:cs="Times New Roman"/>
                <w:sz w:val="22"/>
                <w:szCs w:val="20"/>
                <w:lang w:val="lt-LT" w:eastAsia="lt-LT"/>
              </w:rPr>
              <w:t xml:space="preserve">, </w:t>
            </w:r>
            <w:r w:rsidR="00051930" w:rsidRPr="0024497D">
              <w:rPr>
                <w:rFonts w:cs="Times New Roman"/>
                <w:sz w:val="22"/>
                <w:szCs w:val="20"/>
                <w:lang w:val="lt-LT" w:eastAsia="lt-LT"/>
              </w:rPr>
              <w:t>kompensuojama 50 proc.</w:t>
            </w:r>
            <w:r w:rsidRPr="0024497D">
              <w:rPr>
                <w:rFonts w:cs="Times New Roman"/>
                <w:sz w:val="22"/>
                <w:szCs w:val="20"/>
                <w:lang w:val="lt-LT" w:eastAsia="lt-LT"/>
              </w:rPr>
              <w:t xml:space="preserve"> sumokėtų palūkanų, bet </w:t>
            </w:r>
            <w:r w:rsidR="006A106D" w:rsidRPr="0024497D">
              <w:rPr>
                <w:rFonts w:cs="Times New Roman"/>
                <w:sz w:val="22"/>
                <w:szCs w:val="20"/>
                <w:lang w:val="lt-LT" w:eastAsia="lt-LT"/>
              </w:rPr>
              <w:t>≤</w:t>
            </w:r>
            <w:r w:rsidR="00051930" w:rsidRPr="0024497D">
              <w:rPr>
                <w:rFonts w:cs="Times New Roman"/>
                <w:sz w:val="22"/>
                <w:szCs w:val="20"/>
                <w:lang w:val="lt-LT" w:eastAsia="lt-LT"/>
              </w:rPr>
              <w:t xml:space="preserve"> 5 proc.</w:t>
            </w:r>
            <w:r w:rsidRPr="0024497D">
              <w:rPr>
                <w:rFonts w:cs="Times New Roman"/>
                <w:sz w:val="22"/>
                <w:szCs w:val="20"/>
                <w:lang w:val="lt-LT" w:eastAsia="lt-LT"/>
              </w:rPr>
              <w:t xml:space="preserve"> metinių palūkanų;</w:t>
            </w:r>
          </w:p>
          <w:p w14:paraId="412720A3" w14:textId="77777777" w:rsidR="00F62A77" w:rsidRPr="0024497D" w:rsidRDefault="00F62A77" w:rsidP="00E8540B">
            <w:pPr>
              <w:ind w:left="-108" w:right="-108" w:firstLine="0"/>
              <w:jc w:val="center"/>
              <w:rPr>
                <w:rFonts w:cs="Times New Roman"/>
                <w:sz w:val="22"/>
                <w:szCs w:val="20"/>
                <w:lang w:val="lt-LT" w:eastAsia="lt-LT"/>
              </w:rPr>
            </w:pPr>
            <w:r w:rsidRPr="0024497D">
              <w:rPr>
                <w:rFonts w:cs="Times New Roman"/>
                <w:sz w:val="22"/>
                <w:szCs w:val="20"/>
                <w:lang w:val="lt-LT" w:eastAsia="lt-LT"/>
              </w:rPr>
              <w:t>- kuri buv</w:t>
            </w:r>
            <w:r w:rsidR="00C81FC8" w:rsidRPr="0024497D">
              <w:rPr>
                <w:rFonts w:cs="Times New Roman"/>
                <w:sz w:val="22"/>
                <w:szCs w:val="20"/>
                <w:lang w:val="lt-LT" w:eastAsia="lt-LT"/>
              </w:rPr>
              <w:t>o pasirašyta 2014-01-01</w:t>
            </w:r>
            <w:r w:rsidRPr="0024497D">
              <w:rPr>
                <w:rFonts w:cs="Times New Roman"/>
                <w:sz w:val="22"/>
                <w:szCs w:val="20"/>
                <w:lang w:val="lt-LT" w:eastAsia="lt-LT"/>
              </w:rPr>
              <w:t xml:space="preserve"> ar vėliau</w:t>
            </w:r>
            <w:r w:rsidR="006A106D" w:rsidRPr="0024497D">
              <w:rPr>
                <w:rFonts w:cs="Times New Roman"/>
                <w:sz w:val="22"/>
                <w:szCs w:val="20"/>
                <w:lang w:val="lt-LT" w:eastAsia="lt-LT"/>
              </w:rPr>
              <w:t>:</w:t>
            </w:r>
          </w:p>
          <w:p w14:paraId="151BF478" w14:textId="77777777" w:rsidR="00F62A77" w:rsidRPr="0024497D" w:rsidRDefault="00051930" w:rsidP="00E8540B">
            <w:pPr>
              <w:ind w:left="-108" w:right="-108" w:firstLine="0"/>
              <w:jc w:val="center"/>
              <w:rPr>
                <w:rFonts w:cs="Times New Roman"/>
                <w:sz w:val="22"/>
                <w:szCs w:val="20"/>
                <w:lang w:val="lt-LT" w:eastAsia="lt-LT"/>
              </w:rPr>
            </w:pPr>
            <w:r w:rsidRPr="0024497D">
              <w:rPr>
                <w:rFonts w:cs="Times New Roman"/>
                <w:sz w:val="22"/>
                <w:szCs w:val="20"/>
                <w:lang w:val="lt-LT" w:eastAsia="lt-LT"/>
              </w:rPr>
              <w:t>- kompensuojama 70 proc.</w:t>
            </w:r>
            <w:r w:rsidR="00F62A77" w:rsidRPr="0024497D">
              <w:rPr>
                <w:rFonts w:cs="Times New Roman"/>
                <w:sz w:val="22"/>
                <w:szCs w:val="20"/>
                <w:lang w:val="lt-LT" w:eastAsia="lt-LT"/>
              </w:rPr>
              <w:t xml:space="preserve"> sumokėtų palūkanų</w:t>
            </w:r>
            <w:r w:rsidR="00FA230F" w:rsidRPr="0024497D">
              <w:rPr>
                <w:rFonts w:cs="Times New Roman"/>
                <w:sz w:val="22"/>
                <w:szCs w:val="20"/>
                <w:lang w:val="lt-LT" w:eastAsia="lt-LT"/>
              </w:rPr>
              <w:t>,</w:t>
            </w:r>
            <w:r w:rsidR="00F62A77" w:rsidRPr="0024497D">
              <w:rPr>
                <w:rFonts w:cs="Times New Roman"/>
                <w:sz w:val="22"/>
                <w:szCs w:val="20"/>
                <w:lang w:val="lt-LT" w:eastAsia="lt-LT"/>
              </w:rPr>
              <w:t xml:space="preserve">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 yra Vilniaus, Kauno ar Klaipėdos m</w:t>
            </w:r>
            <w:r w:rsidR="002E7CC1" w:rsidRPr="0024497D">
              <w:rPr>
                <w:rFonts w:cs="Times New Roman"/>
                <w:sz w:val="22"/>
                <w:szCs w:val="20"/>
                <w:lang w:val="lt-LT" w:eastAsia="lt-LT"/>
              </w:rPr>
              <w:t>.</w:t>
            </w:r>
            <w:r w:rsidR="00F62A77" w:rsidRPr="0024497D">
              <w:rPr>
                <w:rFonts w:cs="Times New Roman"/>
                <w:sz w:val="22"/>
                <w:szCs w:val="20"/>
                <w:lang w:val="lt-LT" w:eastAsia="lt-LT"/>
              </w:rPr>
              <w:t xml:space="preserve"> sav</w:t>
            </w:r>
            <w:r w:rsidR="002E7CC1" w:rsidRPr="0024497D">
              <w:rPr>
                <w:rFonts w:cs="Times New Roman"/>
                <w:sz w:val="22"/>
                <w:szCs w:val="20"/>
                <w:lang w:val="lt-LT" w:eastAsia="lt-LT"/>
              </w:rPr>
              <w:t>.</w:t>
            </w:r>
            <w:r w:rsidR="00F62A77" w:rsidRPr="0024497D">
              <w:rPr>
                <w:rFonts w:cs="Times New Roman"/>
                <w:sz w:val="22"/>
                <w:szCs w:val="20"/>
                <w:lang w:val="lt-LT" w:eastAsia="lt-LT"/>
              </w:rPr>
              <w:t xml:space="preserve"> teritorijoje;</w:t>
            </w:r>
          </w:p>
          <w:p w14:paraId="6C7E5E9B" w14:textId="77777777" w:rsidR="00F62A77" w:rsidRPr="0024497D" w:rsidRDefault="00051930" w:rsidP="00FA230F">
            <w:pPr>
              <w:ind w:left="-108" w:right="-108" w:firstLine="0"/>
              <w:jc w:val="center"/>
              <w:rPr>
                <w:rFonts w:cs="Times New Roman"/>
                <w:sz w:val="22"/>
                <w:szCs w:val="20"/>
                <w:lang w:val="lt-LT"/>
              </w:rPr>
            </w:pPr>
            <w:r w:rsidRPr="0024497D">
              <w:rPr>
                <w:rFonts w:cs="Times New Roman"/>
                <w:sz w:val="22"/>
                <w:szCs w:val="20"/>
                <w:lang w:val="lt-LT" w:eastAsia="lt-LT"/>
              </w:rPr>
              <w:t>- kompensuojama 95 proc.</w:t>
            </w:r>
            <w:r w:rsidR="00F62A77" w:rsidRPr="0024497D">
              <w:rPr>
                <w:rFonts w:cs="Times New Roman"/>
                <w:sz w:val="22"/>
                <w:szCs w:val="20"/>
                <w:lang w:val="lt-LT" w:eastAsia="lt-LT"/>
              </w:rPr>
              <w:t xml:space="preserve"> sumokėtų palūkanų,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 yra kitų savivaldybių nei Vilniaus, Kauno ar Klaipėdos m</w:t>
            </w:r>
            <w:r w:rsidR="002E7CC1" w:rsidRPr="0024497D">
              <w:rPr>
                <w:rFonts w:cs="Times New Roman"/>
                <w:sz w:val="22"/>
                <w:szCs w:val="20"/>
                <w:lang w:val="lt-LT" w:eastAsia="lt-LT"/>
              </w:rPr>
              <w:t>. sav.</w:t>
            </w:r>
            <w:r w:rsidR="00F62A77" w:rsidRPr="0024497D">
              <w:rPr>
                <w:rFonts w:cs="Times New Roman"/>
                <w:sz w:val="22"/>
                <w:szCs w:val="20"/>
                <w:lang w:val="lt-LT" w:eastAsia="lt-LT"/>
              </w:rPr>
              <w:t xml:space="preserve"> teritorijoje</w:t>
            </w:r>
          </w:p>
        </w:tc>
        <w:tc>
          <w:tcPr>
            <w:tcW w:w="1418" w:type="dxa"/>
            <w:vAlign w:val="center"/>
          </w:tcPr>
          <w:p w14:paraId="4700574B" w14:textId="77777777" w:rsidR="00F62A77" w:rsidRPr="0024497D" w:rsidRDefault="00051930" w:rsidP="00E8540B">
            <w:pPr>
              <w:ind w:firstLine="0"/>
              <w:jc w:val="center"/>
              <w:rPr>
                <w:rFonts w:cs="Times New Roman"/>
                <w:sz w:val="22"/>
                <w:szCs w:val="20"/>
                <w:lang w:val="lt-LT"/>
              </w:rPr>
            </w:pPr>
            <w:r w:rsidRPr="0024497D">
              <w:rPr>
                <w:rFonts w:cs="Times New Roman"/>
                <w:sz w:val="22"/>
                <w:szCs w:val="20"/>
                <w:lang w:val="lt-LT"/>
              </w:rPr>
              <w:t xml:space="preserve">95 proc. </w:t>
            </w:r>
            <w:r w:rsidR="00F62A77" w:rsidRPr="0024497D">
              <w:rPr>
                <w:rFonts w:cs="Times New Roman"/>
                <w:sz w:val="22"/>
                <w:szCs w:val="20"/>
                <w:lang w:val="lt-LT"/>
              </w:rPr>
              <w:t>sumokėtų palūkan</w:t>
            </w:r>
            <w:r w:rsidRPr="0024497D">
              <w:rPr>
                <w:rFonts w:cs="Times New Roman"/>
                <w:sz w:val="22"/>
                <w:szCs w:val="20"/>
                <w:lang w:val="lt-LT"/>
              </w:rPr>
              <w:t xml:space="preserve">ų, bet </w:t>
            </w:r>
            <w:r w:rsidR="002E7CC1" w:rsidRPr="0024497D">
              <w:rPr>
                <w:rFonts w:cs="Times New Roman"/>
                <w:sz w:val="22"/>
                <w:szCs w:val="20"/>
                <w:lang w:val="lt-LT" w:eastAsia="lt-LT"/>
              </w:rPr>
              <w:t>≤</w:t>
            </w:r>
            <w:r w:rsidRPr="0024497D">
              <w:rPr>
                <w:rFonts w:cs="Times New Roman"/>
                <w:sz w:val="22"/>
                <w:szCs w:val="20"/>
                <w:lang w:val="lt-LT"/>
              </w:rPr>
              <w:t xml:space="preserve"> 30 proc. </w:t>
            </w:r>
            <w:r w:rsidR="00F62A77" w:rsidRPr="0024497D">
              <w:rPr>
                <w:rFonts w:cs="Times New Roman"/>
                <w:sz w:val="22"/>
                <w:szCs w:val="20"/>
                <w:lang w:val="lt-LT"/>
              </w:rPr>
              <w:t>paskolos sumos</w:t>
            </w:r>
          </w:p>
        </w:tc>
        <w:tc>
          <w:tcPr>
            <w:tcW w:w="4110" w:type="dxa"/>
            <w:gridSpan w:val="2"/>
            <w:vAlign w:val="center"/>
          </w:tcPr>
          <w:p w14:paraId="7321C32A" w14:textId="77777777" w:rsidR="00F62A77" w:rsidRPr="0024497D" w:rsidRDefault="00F62A77" w:rsidP="00E8540B">
            <w:pPr>
              <w:ind w:firstLine="0"/>
              <w:jc w:val="center"/>
              <w:rPr>
                <w:rFonts w:eastAsiaTheme="minorHAnsi" w:cs="Times New Roman"/>
                <w:sz w:val="22"/>
                <w:szCs w:val="20"/>
                <w:lang w:val="lt-LT" w:eastAsia="lt-LT"/>
              </w:rPr>
            </w:pPr>
            <w:r w:rsidRPr="0024497D">
              <w:rPr>
                <w:rFonts w:cs="Times New Roman"/>
                <w:sz w:val="22"/>
                <w:szCs w:val="20"/>
                <w:lang w:val="lt-LT" w:eastAsia="lt-LT"/>
              </w:rPr>
              <w:t>projekto vykdytojui pagal finansavimo sutartį:</w:t>
            </w:r>
          </w:p>
          <w:p w14:paraId="71492A2D" w14:textId="77777777" w:rsidR="00F62A77" w:rsidRPr="0024497D" w:rsidRDefault="00F62A77" w:rsidP="00E8540B">
            <w:pPr>
              <w:ind w:firstLine="0"/>
              <w:jc w:val="center"/>
              <w:rPr>
                <w:rFonts w:cs="Times New Roman"/>
                <w:sz w:val="22"/>
                <w:szCs w:val="20"/>
                <w:lang w:val="lt-LT" w:eastAsia="lt-LT"/>
              </w:rPr>
            </w:pPr>
            <w:r w:rsidRPr="0024497D">
              <w:rPr>
                <w:rFonts w:cs="Times New Roman"/>
                <w:sz w:val="22"/>
                <w:szCs w:val="20"/>
                <w:lang w:val="lt-LT" w:eastAsia="lt-LT"/>
              </w:rPr>
              <w:t>- kuri bu</w:t>
            </w:r>
            <w:r w:rsidR="00C81FC8" w:rsidRPr="0024497D">
              <w:rPr>
                <w:rFonts w:cs="Times New Roman"/>
                <w:sz w:val="22"/>
                <w:szCs w:val="20"/>
                <w:lang w:val="lt-LT" w:eastAsia="lt-LT"/>
              </w:rPr>
              <w:t>vo pasirašyta iki 2014-01-01</w:t>
            </w:r>
            <w:r w:rsidR="00051930" w:rsidRPr="0024497D">
              <w:rPr>
                <w:rFonts w:cs="Times New Roman"/>
                <w:sz w:val="22"/>
                <w:szCs w:val="20"/>
                <w:lang w:val="lt-LT" w:eastAsia="lt-LT"/>
              </w:rPr>
              <w:t>, kompensuojama 50 proc.</w:t>
            </w:r>
            <w:r w:rsidRPr="0024497D">
              <w:rPr>
                <w:rFonts w:cs="Times New Roman"/>
                <w:sz w:val="22"/>
                <w:szCs w:val="20"/>
                <w:lang w:val="lt-LT" w:eastAsia="lt-LT"/>
              </w:rPr>
              <w:t xml:space="preserve"> sumokėtų palūkanų</w:t>
            </w:r>
            <w:r w:rsidR="00051930" w:rsidRPr="0024497D">
              <w:rPr>
                <w:rFonts w:cs="Times New Roman"/>
                <w:sz w:val="22"/>
                <w:szCs w:val="20"/>
                <w:lang w:val="lt-LT" w:eastAsia="lt-LT"/>
              </w:rPr>
              <w:t xml:space="preserve">, bet </w:t>
            </w:r>
            <w:r w:rsidR="002E7CC1" w:rsidRPr="0024497D">
              <w:rPr>
                <w:rFonts w:cs="Times New Roman"/>
                <w:sz w:val="22"/>
                <w:szCs w:val="20"/>
                <w:lang w:val="lt-LT" w:eastAsia="lt-LT"/>
              </w:rPr>
              <w:t>≤</w:t>
            </w:r>
            <w:r w:rsidR="00051930" w:rsidRPr="0024497D">
              <w:rPr>
                <w:rFonts w:cs="Times New Roman"/>
                <w:sz w:val="22"/>
                <w:szCs w:val="20"/>
                <w:lang w:val="lt-LT" w:eastAsia="lt-LT"/>
              </w:rPr>
              <w:t xml:space="preserve"> 5 proc.</w:t>
            </w:r>
            <w:r w:rsidRPr="0024497D">
              <w:rPr>
                <w:rFonts w:cs="Times New Roman"/>
                <w:sz w:val="22"/>
                <w:szCs w:val="20"/>
                <w:lang w:val="lt-LT" w:eastAsia="lt-LT"/>
              </w:rPr>
              <w:t xml:space="preserve"> metinių palūkanų;</w:t>
            </w:r>
          </w:p>
          <w:p w14:paraId="1EE3ED5F" w14:textId="77777777" w:rsidR="00F62A77" w:rsidRPr="0024497D" w:rsidRDefault="00F62A77" w:rsidP="00E8540B">
            <w:pPr>
              <w:ind w:firstLine="0"/>
              <w:jc w:val="center"/>
              <w:rPr>
                <w:rFonts w:cs="Times New Roman"/>
                <w:sz w:val="22"/>
                <w:szCs w:val="20"/>
                <w:lang w:val="lt-LT" w:eastAsia="lt-LT"/>
              </w:rPr>
            </w:pPr>
            <w:r w:rsidRPr="0024497D">
              <w:rPr>
                <w:rFonts w:cs="Times New Roman"/>
                <w:sz w:val="22"/>
                <w:szCs w:val="20"/>
                <w:lang w:val="lt-LT" w:eastAsia="lt-LT"/>
              </w:rPr>
              <w:t>- kuri buv</w:t>
            </w:r>
            <w:r w:rsidR="00C81FC8" w:rsidRPr="0024497D">
              <w:rPr>
                <w:rFonts w:cs="Times New Roman"/>
                <w:sz w:val="22"/>
                <w:szCs w:val="20"/>
                <w:lang w:val="lt-LT" w:eastAsia="lt-LT"/>
              </w:rPr>
              <w:t>o pasirašyta 2014-01-01</w:t>
            </w:r>
            <w:r w:rsidR="00051930" w:rsidRPr="0024497D">
              <w:rPr>
                <w:rFonts w:cs="Times New Roman"/>
                <w:sz w:val="22"/>
                <w:szCs w:val="20"/>
                <w:lang w:val="lt-LT" w:eastAsia="lt-LT"/>
              </w:rPr>
              <w:t xml:space="preserve"> ar vėliau, sumokėtos palūkanos </w:t>
            </w:r>
            <w:r w:rsidRPr="0024497D">
              <w:rPr>
                <w:rFonts w:cs="Times New Roman"/>
                <w:sz w:val="22"/>
                <w:szCs w:val="20"/>
                <w:lang w:val="lt-LT" w:eastAsia="lt-LT"/>
              </w:rPr>
              <w:t>kompensuojamos šia tvarka:</w:t>
            </w:r>
          </w:p>
          <w:p w14:paraId="29161414" w14:textId="77777777" w:rsidR="00F62A77" w:rsidRPr="0024497D" w:rsidRDefault="00051930" w:rsidP="00FA230F">
            <w:pPr>
              <w:ind w:firstLine="0"/>
              <w:jc w:val="center"/>
              <w:rPr>
                <w:rFonts w:cs="Times New Roman"/>
                <w:sz w:val="22"/>
                <w:szCs w:val="20"/>
                <w:lang w:val="lt-LT"/>
              </w:rPr>
            </w:pPr>
            <w:r w:rsidRPr="0024497D">
              <w:rPr>
                <w:rFonts w:cs="Times New Roman"/>
                <w:sz w:val="22"/>
                <w:szCs w:val="20"/>
                <w:lang w:val="lt-LT" w:eastAsia="lt-LT"/>
              </w:rPr>
              <w:t>- kompensuojama 70 proc.</w:t>
            </w:r>
            <w:r w:rsidR="00F62A77" w:rsidRPr="0024497D">
              <w:rPr>
                <w:rFonts w:cs="Times New Roman"/>
                <w:sz w:val="22"/>
                <w:szCs w:val="20"/>
                <w:lang w:val="lt-LT" w:eastAsia="lt-LT"/>
              </w:rPr>
              <w:t xml:space="preserve"> sumokėtų palūkanų,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registre,yra Vilniaus, Kauno ar Klaipėdos m</w:t>
            </w:r>
            <w:r w:rsidR="006A106D" w:rsidRPr="0024497D">
              <w:rPr>
                <w:rFonts w:cs="Times New Roman"/>
                <w:sz w:val="22"/>
                <w:szCs w:val="20"/>
                <w:lang w:val="lt-LT" w:eastAsia="lt-LT"/>
              </w:rPr>
              <w:t>. sav.</w:t>
            </w:r>
            <w:r w:rsidR="00F62A77" w:rsidRPr="0024497D">
              <w:rPr>
                <w:rFonts w:cs="Times New Roman"/>
                <w:sz w:val="22"/>
                <w:szCs w:val="20"/>
                <w:lang w:val="lt-LT" w:eastAsia="lt-LT"/>
              </w:rPr>
              <w:t xml:space="preserve"> teritorijoje;</w:t>
            </w:r>
            <w:r w:rsidRPr="0024497D">
              <w:rPr>
                <w:rFonts w:cs="Times New Roman"/>
                <w:sz w:val="22"/>
                <w:szCs w:val="20"/>
                <w:lang w:val="lt-LT" w:eastAsia="lt-LT"/>
              </w:rPr>
              <w:t>- kompensuojama 95 proc.</w:t>
            </w:r>
            <w:r w:rsidR="00F62A77" w:rsidRPr="0024497D">
              <w:rPr>
                <w:rFonts w:cs="Times New Roman"/>
                <w:sz w:val="22"/>
                <w:szCs w:val="20"/>
                <w:lang w:val="lt-LT" w:eastAsia="lt-LT"/>
              </w:rPr>
              <w:t xml:space="preserve"> sumokėtų palūkanų, kai projekto vykdytojo registravimo vieta, nurodyta </w:t>
            </w:r>
            <w:r w:rsidR="002E7CC1" w:rsidRPr="0024497D">
              <w:rPr>
                <w:rFonts w:cs="Times New Roman"/>
                <w:sz w:val="22"/>
                <w:szCs w:val="20"/>
                <w:lang w:val="lt-LT" w:eastAsia="lt-LT"/>
              </w:rPr>
              <w:t>JA</w:t>
            </w:r>
            <w:r w:rsidR="00F62A77" w:rsidRPr="0024497D">
              <w:rPr>
                <w:rFonts w:cs="Times New Roman"/>
                <w:sz w:val="22"/>
                <w:szCs w:val="20"/>
                <w:lang w:val="lt-LT" w:eastAsia="lt-LT"/>
              </w:rPr>
              <w:t xml:space="preserve"> registre, yra kitų savivaldybių nei Vilniaus</w:t>
            </w:r>
            <w:r w:rsidR="002E7CC1" w:rsidRPr="0024497D">
              <w:rPr>
                <w:rFonts w:cs="Times New Roman"/>
                <w:sz w:val="22"/>
                <w:szCs w:val="20"/>
                <w:lang w:val="lt-LT" w:eastAsia="lt-LT"/>
              </w:rPr>
              <w:t>, Kauno ar Klaipėdos m.</w:t>
            </w:r>
            <w:r w:rsidR="00F62A77" w:rsidRPr="0024497D">
              <w:rPr>
                <w:rFonts w:cs="Times New Roman"/>
                <w:sz w:val="22"/>
                <w:szCs w:val="20"/>
                <w:lang w:val="lt-LT" w:eastAsia="lt-LT"/>
              </w:rPr>
              <w:t xml:space="preserve"> sav</w:t>
            </w:r>
            <w:r w:rsidR="002E7CC1" w:rsidRPr="0024497D">
              <w:rPr>
                <w:rFonts w:cs="Times New Roman"/>
                <w:sz w:val="22"/>
                <w:szCs w:val="20"/>
                <w:lang w:val="lt-LT" w:eastAsia="lt-LT"/>
              </w:rPr>
              <w:t>.</w:t>
            </w:r>
            <w:r w:rsidR="00F62A77" w:rsidRPr="0024497D">
              <w:rPr>
                <w:rFonts w:cs="Times New Roman"/>
                <w:sz w:val="22"/>
                <w:szCs w:val="20"/>
                <w:lang w:val="lt-LT" w:eastAsia="lt-LT"/>
              </w:rPr>
              <w:t xml:space="preserve"> teritorijoje.</w:t>
            </w:r>
          </w:p>
        </w:tc>
      </w:tr>
      <w:tr w:rsidR="00F62A77" w:rsidRPr="0024497D" w14:paraId="05B78FD1" w14:textId="77777777" w:rsidTr="00E8540B">
        <w:tc>
          <w:tcPr>
            <w:tcW w:w="1843" w:type="dxa"/>
            <w:vAlign w:val="center"/>
          </w:tcPr>
          <w:p w14:paraId="433C9C56" w14:textId="77777777" w:rsidR="00F62A77" w:rsidRPr="00A3650C" w:rsidRDefault="00F62A77" w:rsidP="00E8540B">
            <w:pPr>
              <w:ind w:firstLine="0"/>
              <w:jc w:val="center"/>
              <w:rPr>
                <w:rFonts w:cs="Times New Roman"/>
                <w:b/>
                <w:noProof/>
                <w:sz w:val="20"/>
                <w:szCs w:val="20"/>
                <w:lang w:val="lt-LT"/>
              </w:rPr>
            </w:pPr>
            <w:r w:rsidRPr="0024497D">
              <w:rPr>
                <w:rFonts w:cs="Times New Roman"/>
                <w:b/>
                <w:sz w:val="20"/>
                <w:szCs w:val="20"/>
                <w:lang w:val="lt-LT"/>
              </w:rPr>
              <w:t>Tinkami paramos gavėjai</w:t>
            </w:r>
          </w:p>
        </w:tc>
        <w:tc>
          <w:tcPr>
            <w:tcW w:w="2268" w:type="dxa"/>
            <w:vAlign w:val="center"/>
          </w:tcPr>
          <w:p w14:paraId="07466E8E" w14:textId="77777777" w:rsidR="00F62A77" w:rsidRPr="0024497D" w:rsidRDefault="00F62A77" w:rsidP="00E8540B">
            <w:pPr>
              <w:ind w:left="-108" w:right="-108" w:firstLine="0"/>
              <w:jc w:val="center"/>
              <w:rPr>
                <w:rFonts w:cs="Times New Roman"/>
                <w:sz w:val="22"/>
                <w:szCs w:val="20"/>
                <w:lang w:val="lt-LT"/>
              </w:rPr>
            </w:pPr>
            <w:r w:rsidRPr="0024497D">
              <w:rPr>
                <w:rFonts w:cs="Times New Roman"/>
                <w:sz w:val="22"/>
                <w:szCs w:val="20"/>
                <w:lang w:val="lt-LT"/>
              </w:rPr>
              <w:t>SVV </w:t>
            </w:r>
            <w:r w:rsidR="00B44D12" w:rsidRPr="0024497D">
              <w:rPr>
                <w:rFonts w:cs="Times New Roman"/>
                <w:sz w:val="22"/>
                <w:szCs w:val="20"/>
                <w:lang w:val="lt-LT"/>
              </w:rPr>
              <w:t>subjektai</w:t>
            </w:r>
            <w:r w:rsidRPr="0024497D">
              <w:rPr>
                <w:rFonts w:cs="Times New Roman"/>
                <w:sz w:val="22"/>
                <w:szCs w:val="20"/>
                <w:lang w:val="lt-LT"/>
              </w:rPr>
              <w:t>, kurių paskoloms ar lizingo sandoriams INVEGA suteikė individualias garantijas</w:t>
            </w:r>
          </w:p>
        </w:tc>
        <w:tc>
          <w:tcPr>
            <w:tcW w:w="1418" w:type="dxa"/>
            <w:vAlign w:val="center"/>
          </w:tcPr>
          <w:p w14:paraId="340BF2DC" w14:textId="77777777" w:rsidR="00F62A77" w:rsidRPr="0024497D" w:rsidRDefault="00F62A77" w:rsidP="00E8540B">
            <w:pPr>
              <w:ind w:left="-108" w:right="-108" w:firstLine="0"/>
              <w:jc w:val="center"/>
              <w:rPr>
                <w:rFonts w:cs="Times New Roman"/>
                <w:sz w:val="22"/>
                <w:szCs w:val="20"/>
                <w:lang w:val="lt-LT"/>
              </w:rPr>
            </w:pPr>
            <w:r w:rsidRPr="0024497D">
              <w:rPr>
                <w:rFonts w:cs="Times New Roman"/>
                <w:sz w:val="22"/>
                <w:szCs w:val="20"/>
                <w:lang w:val="lt-LT"/>
              </w:rPr>
              <w:t>VSF paskolas gavę SVV subjektai</w:t>
            </w:r>
          </w:p>
        </w:tc>
        <w:tc>
          <w:tcPr>
            <w:tcW w:w="4110" w:type="dxa"/>
            <w:gridSpan w:val="2"/>
            <w:vAlign w:val="center"/>
          </w:tcPr>
          <w:p w14:paraId="4970C161" w14:textId="77777777" w:rsidR="00F62A77" w:rsidRPr="0024497D" w:rsidRDefault="00F62A77" w:rsidP="00D3486D">
            <w:pPr>
              <w:ind w:left="33" w:right="33" w:firstLine="0"/>
              <w:jc w:val="center"/>
              <w:rPr>
                <w:rFonts w:cs="Times New Roman"/>
                <w:sz w:val="22"/>
                <w:szCs w:val="20"/>
                <w:lang w:val="lt-LT"/>
              </w:rPr>
            </w:pPr>
            <w:r w:rsidRPr="0024497D">
              <w:rPr>
                <w:rFonts w:cs="Times New Roman"/>
                <w:sz w:val="22"/>
                <w:szCs w:val="20"/>
                <w:lang w:val="lt-LT"/>
              </w:rPr>
              <w:t>SVV subjek</w:t>
            </w:r>
            <w:r w:rsidR="007C6B39" w:rsidRPr="0024497D">
              <w:rPr>
                <w:rFonts w:cs="Times New Roman"/>
                <w:sz w:val="22"/>
                <w:szCs w:val="20"/>
                <w:lang w:val="lt-LT"/>
              </w:rPr>
              <w:t xml:space="preserve">tai, </w:t>
            </w:r>
            <w:r w:rsidR="00C81FC8" w:rsidRPr="0024497D">
              <w:rPr>
                <w:rFonts w:cs="Times New Roman"/>
                <w:sz w:val="22"/>
                <w:szCs w:val="20"/>
                <w:lang w:val="lt-LT"/>
              </w:rPr>
              <w:t>2012-03-01</w:t>
            </w:r>
            <w:r w:rsidR="007C6B39" w:rsidRPr="0024497D">
              <w:rPr>
                <w:rFonts w:cs="Times New Roman"/>
                <w:sz w:val="22"/>
                <w:szCs w:val="20"/>
                <w:lang w:val="lt-LT"/>
              </w:rPr>
              <w:t>–</w:t>
            </w:r>
            <w:r w:rsidRPr="0024497D">
              <w:rPr>
                <w:rFonts w:cs="Times New Roman"/>
                <w:sz w:val="22"/>
                <w:szCs w:val="20"/>
                <w:lang w:val="lt-LT"/>
              </w:rPr>
              <w:t>2</w:t>
            </w:r>
            <w:r w:rsidR="00C81FC8" w:rsidRPr="0024497D">
              <w:rPr>
                <w:rFonts w:cs="Times New Roman"/>
                <w:sz w:val="22"/>
                <w:szCs w:val="20"/>
                <w:lang w:val="lt-LT"/>
              </w:rPr>
              <w:t>015-09-30</w:t>
            </w:r>
            <w:r w:rsidRPr="0024497D">
              <w:rPr>
                <w:rFonts w:cs="Times New Roman"/>
                <w:sz w:val="22"/>
                <w:szCs w:val="20"/>
                <w:lang w:val="lt-LT"/>
              </w:rPr>
              <w:t xml:space="preserve"> pasiraš</w:t>
            </w:r>
            <w:r w:rsidR="00F62526" w:rsidRPr="0024497D">
              <w:rPr>
                <w:rFonts w:cs="Times New Roman"/>
                <w:sz w:val="22"/>
                <w:szCs w:val="20"/>
                <w:lang w:val="lt-LT"/>
              </w:rPr>
              <w:t>ę</w:t>
            </w:r>
            <w:r w:rsidRPr="0024497D">
              <w:rPr>
                <w:rFonts w:cs="Times New Roman"/>
                <w:sz w:val="22"/>
                <w:szCs w:val="20"/>
                <w:lang w:val="lt-LT"/>
              </w:rPr>
              <w:t xml:space="preserve"> sutartis su KĮ ar lizingo bendrovėmis dėl investicijų finansavimo ir šiuo laikotarpiu investuos į gamybinę ir jai prilygintą įrangą ir įrengimus</w:t>
            </w:r>
          </w:p>
        </w:tc>
      </w:tr>
      <w:tr w:rsidR="00F62A77" w:rsidRPr="0024497D" w14:paraId="5E0D83C3" w14:textId="77777777" w:rsidTr="00E8540B">
        <w:tc>
          <w:tcPr>
            <w:tcW w:w="1843" w:type="dxa"/>
            <w:vAlign w:val="center"/>
          </w:tcPr>
          <w:p w14:paraId="6E14F5C7" w14:textId="77777777" w:rsidR="00F62A77" w:rsidRPr="0024497D" w:rsidRDefault="00F62A77" w:rsidP="00E8540B">
            <w:pPr>
              <w:ind w:firstLine="0"/>
              <w:jc w:val="center"/>
              <w:rPr>
                <w:rFonts w:cs="Times New Roman"/>
                <w:b/>
                <w:sz w:val="20"/>
                <w:szCs w:val="20"/>
                <w:lang w:val="lt-LT"/>
              </w:rPr>
            </w:pPr>
            <w:r w:rsidRPr="0024497D">
              <w:rPr>
                <w:rFonts w:cs="Times New Roman"/>
                <w:b/>
                <w:sz w:val="20"/>
                <w:szCs w:val="20"/>
                <w:lang w:val="lt-LT"/>
              </w:rPr>
              <w:t>Apribojimai</w:t>
            </w:r>
          </w:p>
        </w:tc>
        <w:tc>
          <w:tcPr>
            <w:tcW w:w="2268" w:type="dxa"/>
            <w:vAlign w:val="center"/>
          </w:tcPr>
          <w:p w14:paraId="3525BD9E" w14:textId="77777777" w:rsidR="00F62A77" w:rsidRPr="0024497D" w:rsidRDefault="00F62A77" w:rsidP="005C2E46">
            <w:pPr>
              <w:ind w:firstLine="0"/>
              <w:jc w:val="center"/>
              <w:rPr>
                <w:rFonts w:cs="Times New Roman"/>
                <w:sz w:val="22"/>
                <w:szCs w:val="20"/>
                <w:lang w:val="lt-LT"/>
              </w:rPr>
            </w:pPr>
            <w:r w:rsidRPr="0024497D">
              <w:rPr>
                <w:rFonts w:cs="Times New Roman"/>
                <w:sz w:val="22"/>
                <w:szCs w:val="20"/>
                <w:lang w:val="lt-LT"/>
              </w:rPr>
              <w:t xml:space="preserve">Paskolos suma negali viršyti </w:t>
            </w:r>
            <w:r w:rsidR="005C2E46" w:rsidRPr="0024497D">
              <w:rPr>
                <w:rFonts w:cs="Times New Roman"/>
                <w:sz w:val="22"/>
                <w:szCs w:val="20"/>
                <w:lang w:val="lt-LT"/>
              </w:rPr>
              <w:t>0,72</w:t>
            </w:r>
            <w:r w:rsidRPr="0024497D">
              <w:rPr>
                <w:rFonts w:cs="Times New Roman"/>
                <w:sz w:val="22"/>
                <w:szCs w:val="20"/>
                <w:lang w:val="lt-LT"/>
              </w:rPr>
              <w:t xml:space="preserve"> mln. </w:t>
            </w:r>
            <w:r w:rsidR="005C2E46" w:rsidRPr="0024497D">
              <w:rPr>
                <w:rFonts w:cs="Times New Roman"/>
                <w:sz w:val="22"/>
                <w:szCs w:val="20"/>
                <w:lang w:val="lt-LT"/>
              </w:rPr>
              <w:t>EUR</w:t>
            </w:r>
          </w:p>
        </w:tc>
        <w:tc>
          <w:tcPr>
            <w:tcW w:w="1418" w:type="dxa"/>
            <w:vAlign w:val="center"/>
          </w:tcPr>
          <w:p w14:paraId="03E826A7" w14:textId="77777777" w:rsidR="00F62A77" w:rsidRPr="0024497D" w:rsidRDefault="00F62A77" w:rsidP="00E8540B">
            <w:pPr>
              <w:ind w:firstLine="0"/>
              <w:jc w:val="center"/>
              <w:rPr>
                <w:rFonts w:cs="Times New Roman"/>
                <w:sz w:val="22"/>
                <w:szCs w:val="20"/>
                <w:lang w:val="lt-LT"/>
              </w:rPr>
            </w:pPr>
          </w:p>
        </w:tc>
        <w:tc>
          <w:tcPr>
            <w:tcW w:w="4110" w:type="dxa"/>
            <w:gridSpan w:val="2"/>
            <w:vAlign w:val="center"/>
          </w:tcPr>
          <w:p w14:paraId="7C1F7662" w14:textId="77777777" w:rsidR="00F62A77" w:rsidRPr="0024497D" w:rsidRDefault="00F62A77" w:rsidP="005C2E46">
            <w:pPr>
              <w:ind w:left="33" w:firstLine="0"/>
              <w:jc w:val="center"/>
              <w:rPr>
                <w:rFonts w:cs="Times New Roman"/>
                <w:sz w:val="22"/>
                <w:szCs w:val="20"/>
                <w:lang w:val="lt-LT"/>
              </w:rPr>
            </w:pPr>
            <w:r w:rsidRPr="0024497D">
              <w:rPr>
                <w:rFonts w:cs="Times New Roman"/>
                <w:sz w:val="22"/>
                <w:szCs w:val="20"/>
                <w:lang w:val="lt-LT"/>
              </w:rPr>
              <w:t xml:space="preserve">Paskolos suma negali viršyti </w:t>
            </w:r>
            <w:r w:rsidR="005C2E46" w:rsidRPr="0024497D">
              <w:rPr>
                <w:rFonts w:cs="Times New Roman"/>
                <w:sz w:val="22"/>
                <w:szCs w:val="20"/>
                <w:lang w:val="lt-LT"/>
              </w:rPr>
              <w:t>0,72</w:t>
            </w:r>
            <w:r w:rsidRPr="0024497D">
              <w:rPr>
                <w:rFonts w:cs="Times New Roman"/>
                <w:sz w:val="22"/>
                <w:szCs w:val="20"/>
                <w:lang w:val="lt-LT"/>
              </w:rPr>
              <w:t xml:space="preserve"> mln. </w:t>
            </w:r>
            <w:r w:rsidR="005C2E46" w:rsidRPr="0024497D">
              <w:rPr>
                <w:rFonts w:cs="Times New Roman"/>
                <w:sz w:val="22"/>
                <w:szCs w:val="20"/>
                <w:lang w:val="lt-LT"/>
              </w:rPr>
              <w:t>EUR</w:t>
            </w:r>
            <w:r w:rsidRPr="0024497D">
              <w:rPr>
                <w:rFonts w:cs="Times New Roman"/>
                <w:sz w:val="22"/>
                <w:szCs w:val="20"/>
                <w:lang w:val="lt-LT"/>
              </w:rPr>
              <w:t>;</w:t>
            </w:r>
            <w:r w:rsidR="00FA230F" w:rsidRPr="0024497D">
              <w:rPr>
                <w:rFonts w:cs="Times New Roman"/>
                <w:sz w:val="22"/>
                <w:szCs w:val="20"/>
                <w:lang w:val="lt-LT"/>
              </w:rPr>
              <w:t xml:space="preserve"> </w:t>
            </w:r>
            <w:r w:rsidRPr="0024497D">
              <w:rPr>
                <w:rFonts w:cs="Times New Roman"/>
                <w:sz w:val="22"/>
                <w:szCs w:val="20"/>
                <w:lang w:val="lt-LT"/>
              </w:rPr>
              <w:t xml:space="preserve">investicijos </w:t>
            </w:r>
            <w:r w:rsidRPr="0024497D">
              <w:rPr>
                <w:rStyle w:val="Grietas"/>
                <w:rFonts w:cs="Times New Roman"/>
                <w:b w:val="0"/>
                <w:bCs w:val="0"/>
                <w:sz w:val="22"/>
                <w:szCs w:val="20"/>
                <w:lang w:val="lt-LT"/>
              </w:rPr>
              <w:t>ne</w:t>
            </w:r>
            <w:r w:rsidRPr="0024497D">
              <w:rPr>
                <w:rFonts w:cs="Times New Roman"/>
                <w:sz w:val="22"/>
                <w:szCs w:val="20"/>
                <w:lang w:val="lt-LT"/>
              </w:rPr>
              <w:t xml:space="preserve">naudojamos neremiamuose sektoriuose, t. y. žuvininkystės ir akvakultūros, žemės ūkio produktų gamybos, transporto, plieno, anglies, laivų statybos, sintetinio pluošto sektoriuose, nenumatoma naudoti namų ūkyje, nuomoti, didmeninės ir mažmeninės prekybos veiklai, nekilnojamojo turto </w:t>
            </w:r>
            <w:r w:rsidRPr="0024497D">
              <w:rPr>
                <w:rFonts w:cs="Times New Roman"/>
                <w:sz w:val="22"/>
                <w:szCs w:val="20"/>
                <w:lang w:val="lt-LT"/>
              </w:rPr>
              <w:lastRenderedPageBreak/>
              <w:t>nuomos,</w:t>
            </w:r>
            <w:r w:rsidR="002E7CC1" w:rsidRPr="0024497D">
              <w:rPr>
                <w:rFonts w:cs="Times New Roman"/>
                <w:sz w:val="22"/>
                <w:szCs w:val="20"/>
                <w:lang w:val="lt-LT"/>
              </w:rPr>
              <w:t xml:space="preserve"> įsigyjimo, statybos ar rekonstrukcijos</w:t>
            </w:r>
            <w:r w:rsidRPr="0024497D">
              <w:rPr>
                <w:rFonts w:cs="Times New Roman"/>
                <w:sz w:val="22"/>
                <w:szCs w:val="20"/>
                <w:lang w:val="lt-LT"/>
              </w:rPr>
              <w:t xml:space="preserve"> laisvalaikio, sporto, sveikatingumo (išskyrus med</w:t>
            </w:r>
            <w:r w:rsidR="002E7CC1" w:rsidRPr="0024497D">
              <w:rPr>
                <w:rFonts w:cs="Times New Roman"/>
                <w:sz w:val="22"/>
                <w:szCs w:val="20"/>
                <w:lang w:val="lt-LT"/>
              </w:rPr>
              <w:t xml:space="preserve">icininę ir sveikatinimo veiklą), </w:t>
            </w:r>
            <w:r w:rsidRPr="0024497D">
              <w:rPr>
                <w:rFonts w:cs="Times New Roman"/>
                <w:sz w:val="22"/>
                <w:szCs w:val="20"/>
                <w:lang w:val="lt-LT"/>
              </w:rPr>
              <w:t>veikloms</w:t>
            </w:r>
            <w:r w:rsidR="002E7CC1" w:rsidRPr="0024497D">
              <w:rPr>
                <w:rFonts w:cs="Times New Roman"/>
                <w:sz w:val="22"/>
                <w:szCs w:val="20"/>
                <w:lang w:val="lt-LT"/>
              </w:rPr>
              <w:t>,</w:t>
            </w:r>
            <w:r w:rsidRPr="0024497D">
              <w:rPr>
                <w:rFonts w:cs="Times New Roman"/>
                <w:sz w:val="22"/>
                <w:szCs w:val="20"/>
                <w:lang w:val="lt-LT"/>
              </w:rPr>
              <w:t xml:space="preserve"> darbuotojų kvalifikacijos kėlim</w:t>
            </w:r>
            <w:r w:rsidR="002E7CC1" w:rsidRPr="0024497D">
              <w:rPr>
                <w:rFonts w:cs="Times New Roman"/>
                <w:sz w:val="22"/>
                <w:szCs w:val="20"/>
                <w:lang w:val="lt-LT"/>
              </w:rPr>
              <w:t>o</w:t>
            </w:r>
            <w:r w:rsidRPr="0024497D">
              <w:rPr>
                <w:rFonts w:cs="Times New Roman"/>
                <w:sz w:val="22"/>
                <w:szCs w:val="20"/>
                <w:lang w:val="lt-LT"/>
              </w:rPr>
              <w:t xml:space="preserve"> ar mokym</w:t>
            </w:r>
            <w:r w:rsidR="002E7CC1" w:rsidRPr="0024497D">
              <w:rPr>
                <w:rFonts w:cs="Times New Roman"/>
                <w:sz w:val="22"/>
                <w:szCs w:val="20"/>
                <w:lang w:val="lt-LT"/>
              </w:rPr>
              <w:t>o</w:t>
            </w:r>
            <w:r w:rsidRPr="0024497D">
              <w:rPr>
                <w:rFonts w:cs="Times New Roman"/>
                <w:sz w:val="22"/>
                <w:szCs w:val="20"/>
                <w:lang w:val="lt-LT"/>
              </w:rPr>
              <w:t xml:space="preserve"> bei įmonės veiklos optimizavim</w:t>
            </w:r>
            <w:r w:rsidR="002E7CC1" w:rsidRPr="0024497D">
              <w:rPr>
                <w:rFonts w:cs="Times New Roman"/>
                <w:sz w:val="22"/>
                <w:szCs w:val="20"/>
                <w:lang w:val="lt-LT"/>
              </w:rPr>
              <w:t>o</w:t>
            </w:r>
            <w:r w:rsidRPr="0024497D">
              <w:rPr>
                <w:rFonts w:cs="Times New Roman"/>
                <w:sz w:val="22"/>
                <w:szCs w:val="20"/>
                <w:lang w:val="lt-LT"/>
              </w:rPr>
              <w:t>, tobulinant gamybos, vadybos ir kitus proces</w:t>
            </w:r>
            <w:r w:rsidR="002E7CC1" w:rsidRPr="0024497D">
              <w:rPr>
                <w:rFonts w:cs="Times New Roman"/>
                <w:sz w:val="22"/>
                <w:szCs w:val="20"/>
                <w:lang w:val="lt-LT"/>
              </w:rPr>
              <w:t>ai</w:t>
            </w:r>
          </w:p>
        </w:tc>
      </w:tr>
      <w:tr w:rsidR="00F62A77" w:rsidRPr="0024497D" w14:paraId="352956A0" w14:textId="77777777" w:rsidTr="00E8540B">
        <w:tc>
          <w:tcPr>
            <w:tcW w:w="1843" w:type="dxa"/>
            <w:vAlign w:val="center"/>
          </w:tcPr>
          <w:p w14:paraId="4784BAEA" w14:textId="77777777" w:rsidR="00F62A77" w:rsidRPr="00A3650C" w:rsidRDefault="00F62A77" w:rsidP="00E8540B">
            <w:pPr>
              <w:ind w:firstLine="0"/>
              <w:jc w:val="center"/>
              <w:rPr>
                <w:rFonts w:cs="Times New Roman"/>
                <w:b/>
                <w:noProof/>
                <w:sz w:val="20"/>
                <w:szCs w:val="20"/>
                <w:lang w:val="lt-LT"/>
              </w:rPr>
            </w:pPr>
            <w:r w:rsidRPr="00A3650C">
              <w:rPr>
                <w:rFonts w:cs="Times New Roman"/>
                <w:b/>
                <w:noProof/>
                <w:sz w:val="20"/>
                <w:szCs w:val="20"/>
                <w:lang w:val="lt-LT"/>
              </w:rPr>
              <w:lastRenderedPageBreak/>
              <w:t>Kompensacijos laikotarpis</w:t>
            </w:r>
          </w:p>
        </w:tc>
        <w:tc>
          <w:tcPr>
            <w:tcW w:w="2268" w:type="dxa"/>
            <w:vAlign w:val="center"/>
          </w:tcPr>
          <w:p w14:paraId="4A036C23" w14:textId="77777777" w:rsidR="00F62A77" w:rsidRPr="0024497D" w:rsidRDefault="002E7CC1" w:rsidP="00E8540B">
            <w:pPr>
              <w:ind w:left="-108" w:right="-108" w:firstLine="0"/>
              <w:jc w:val="center"/>
              <w:rPr>
                <w:rFonts w:cs="Times New Roman"/>
                <w:sz w:val="22"/>
                <w:szCs w:val="20"/>
                <w:lang w:val="lt-LT"/>
              </w:rPr>
            </w:pPr>
            <w:r w:rsidRPr="0024497D">
              <w:rPr>
                <w:rFonts w:cs="Times New Roman"/>
                <w:sz w:val="22"/>
                <w:szCs w:val="20"/>
                <w:lang w:val="lt-LT"/>
              </w:rPr>
              <w:t>≤</w:t>
            </w:r>
            <w:r w:rsidR="006A106D" w:rsidRPr="0024497D">
              <w:rPr>
                <w:rFonts w:cs="Times New Roman"/>
                <w:sz w:val="22"/>
                <w:szCs w:val="20"/>
                <w:lang w:val="lt-LT"/>
              </w:rPr>
              <w:t xml:space="preserve"> </w:t>
            </w:r>
            <w:r w:rsidR="00F62A77" w:rsidRPr="0024497D">
              <w:rPr>
                <w:rFonts w:cs="Times New Roman"/>
                <w:sz w:val="22"/>
                <w:szCs w:val="20"/>
                <w:lang w:val="lt-LT"/>
              </w:rPr>
              <w:t xml:space="preserve">24 mėn. apyvartinių paskolų atveju ir </w:t>
            </w:r>
            <w:r w:rsidRPr="0024497D">
              <w:rPr>
                <w:rFonts w:cs="Times New Roman"/>
                <w:sz w:val="22"/>
                <w:szCs w:val="20"/>
                <w:lang w:val="lt-LT"/>
              </w:rPr>
              <w:t>≤</w:t>
            </w:r>
            <w:r w:rsidR="007C6B39" w:rsidRPr="0024497D">
              <w:rPr>
                <w:rFonts w:cs="Times New Roman"/>
                <w:sz w:val="22"/>
                <w:szCs w:val="20"/>
                <w:lang w:val="lt-LT"/>
              </w:rPr>
              <w:t> </w:t>
            </w:r>
            <w:r w:rsidR="00F62A77" w:rsidRPr="0024497D">
              <w:rPr>
                <w:rFonts w:cs="Times New Roman"/>
                <w:sz w:val="22"/>
                <w:szCs w:val="20"/>
                <w:lang w:val="lt-LT"/>
              </w:rPr>
              <w:t>36 mėn. investicinių paskolų atveju</w:t>
            </w:r>
          </w:p>
        </w:tc>
        <w:tc>
          <w:tcPr>
            <w:tcW w:w="1418" w:type="dxa"/>
            <w:vAlign w:val="center"/>
          </w:tcPr>
          <w:p w14:paraId="00585F59" w14:textId="77777777" w:rsidR="00F62A77" w:rsidRPr="0024497D" w:rsidRDefault="002E7CC1" w:rsidP="00E8540B">
            <w:pPr>
              <w:ind w:firstLine="0"/>
              <w:jc w:val="center"/>
              <w:rPr>
                <w:rFonts w:cs="Times New Roman"/>
                <w:sz w:val="22"/>
                <w:szCs w:val="20"/>
                <w:lang w:val="lt-LT"/>
              </w:rPr>
            </w:pPr>
            <w:r w:rsidRPr="0024497D">
              <w:rPr>
                <w:rFonts w:cs="Times New Roman"/>
                <w:sz w:val="22"/>
                <w:szCs w:val="20"/>
                <w:lang w:val="lt-LT"/>
              </w:rPr>
              <w:t>≤</w:t>
            </w:r>
            <w:r w:rsidR="00F62A77" w:rsidRPr="0024497D">
              <w:rPr>
                <w:rFonts w:cs="Times New Roman"/>
                <w:sz w:val="22"/>
                <w:szCs w:val="20"/>
                <w:lang w:val="lt-LT"/>
              </w:rPr>
              <w:t xml:space="preserve"> VSF paskolos galiojimo laikotarpi</w:t>
            </w:r>
            <w:r w:rsidRPr="0024497D">
              <w:rPr>
                <w:rFonts w:cs="Times New Roman"/>
                <w:sz w:val="22"/>
                <w:szCs w:val="20"/>
                <w:lang w:val="lt-LT"/>
              </w:rPr>
              <w:t>ui</w:t>
            </w:r>
          </w:p>
        </w:tc>
        <w:tc>
          <w:tcPr>
            <w:tcW w:w="4110" w:type="dxa"/>
            <w:gridSpan w:val="2"/>
            <w:vAlign w:val="center"/>
          </w:tcPr>
          <w:p w14:paraId="594E8AA2" w14:textId="77777777" w:rsidR="00F62A77" w:rsidRPr="0024497D" w:rsidRDefault="00FA230F" w:rsidP="00E8540B">
            <w:pPr>
              <w:ind w:firstLine="0"/>
              <w:jc w:val="center"/>
              <w:rPr>
                <w:rFonts w:cs="Times New Roman"/>
                <w:sz w:val="22"/>
                <w:szCs w:val="20"/>
                <w:lang w:val="lt-LT"/>
              </w:rPr>
            </w:pPr>
            <w:r w:rsidRPr="0024497D">
              <w:rPr>
                <w:rFonts w:cs="Times New Roman"/>
                <w:sz w:val="22"/>
                <w:szCs w:val="20"/>
                <w:lang w:val="lt-LT"/>
              </w:rPr>
              <w:t>P</w:t>
            </w:r>
            <w:r w:rsidR="00F62A77" w:rsidRPr="0024497D">
              <w:rPr>
                <w:rFonts w:cs="Times New Roman"/>
                <w:sz w:val="22"/>
                <w:szCs w:val="20"/>
                <w:lang w:val="lt-LT"/>
              </w:rPr>
              <w:t>irmin</w:t>
            </w:r>
            <w:r w:rsidRPr="0024497D">
              <w:rPr>
                <w:rFonts w:cs="Times New Roman"/>
                <w:sz w:val="22"/>
                <w:szCs w:val="20"/>
                <w:lang w:val="lt-LT"/>
              </w:rPr>
              <w:t>is</w:t>
            </w:r>
            <w:r w:rsidR="00F62A77" w:rsidRPr="0024497D">
              <w:rPr>
                <w:rFonts w:cs="Times New Roman"/>
                <w:sz w:val="22"/>
                <w:szCs w:val="20"/>
                <w:lang w:val="lt-LT"/>
              </w:rPr>
              <w:t xml:space="preserve"> paskolos ar lizingo grąžinimo laikotarp</w:t>
            </w:r>
            <w:r w:rsidRPr="0024497D">
              <w:rPr>
                <w:rFonts w:cs="Times New Roman"/>
                <w:sz w:val="22"/>
                <w:szCs w:val="20"/>
                <w:lang w:val="lt-LT"/>
              </w:rPr>
              <w:t>is</w:t>
            </w:r>
            <w:r w:rsidR="00F62A77" w:rsidRPr="0024497D">
              <w:rPr>
                <w:rFonts w:cs="Times New Roman"/>
                <w:sz w:val="22"/>
                <w:szCs w:val="20"/>
                <w:lang w:val="lt-LT"/>
              </w:rPr>
              <w:t xml:space="preserve">, bet ne ilgiau kaip iki 2015 m. rugsėjo 30 d. ir </w:t>
            </w:r>
            <w:r w:rsidR="002E7CC1" w:rsidRPr="0024497D">
              <w:rPr>
                <w:rFonts w:cs="Times New Roman"/>
                <w:sz w:val="22"/>
                <w:szCs w:val="20"/>
                <w:lang w:val="lt-LT"/>
              </w:rPr>
              <w:t xml:space="preserve">≤ </w:t>
            </w:r>
            <w:r w:rsidR="00F62A77" w:rsidRPr="0024497D">
              <w:rPr>
                <w:rFonts w:cs="Times New Roman"/>
                <w:sz w:val="22"/>
                <w:szCs w:val="20"/>
                <w:lang w:val="lt-LT"/>
              </w:rPr>
              <w:t>36 mėn.</w:t>
            </w:r>
          </w:p>
        </w:tc>
      </w:tr>
      <w:tr w:rsidR="000C7AB5" w:rsidRPr="0024497D" w14:paraId="02139201" w14:textId="77777777" w:rsidTr="00E8540B">
        <w:tc>
          <w:tcPr>
            <w:tcW w:w="1843" w:type="dxa"/>
            <w:vAlign w:val="center"/>
          </w:tcPr>
          <w:p w14:paraId="0DECFDF6" w14:textId="2A0E3BC9" w:rsidR="000C7AB5" w:rsidRPr="001C21CB" w:rsidRDefault="000C7AB5" w:rsidP="00645A87">
            <w:pPr>
              <w:ind w:left="-108" w:right="-108" w:firstLine="0"/>
              <w:jc w:val="center"/>
              <w:rPr>
                <w:rFonts w:cs="Times New Roman"/>
                <w:b/>
                <w:noProof/>
                <w:sz w:val="20"/>
                <w:szCs w:val="20"/>
                <w:lang w:val="lt-LT"/>
              </w:rPr>
            </w:pPr>
            <w:r w:rsidRPr="001C21CB">
              <w:rPr>
                <w:rFonts w:cs="Times New Roman"/>
                <w:b/>
                <w:noProof/>
                <w:sz w:val="20"/>
                <w:szCs w:val="20"/>
                <w:lang w:val="lt-LT"/>
              </w:rPr>
              <w:t>Paremtų subjektų skaičius, iki 2015 m. pab. , vnt.</w:t>
            </w:r>
          </w:p>
        </w:tc>
        <w:tc>
          <w:tcPr>
            <w:tcW w:w="7796" w:type="dxa"/>
            <w:gridSpan w:val="4"/>
            <w:vAlign w:val="center"/>
          </w:tcPr>
          <w:p w14:paraId="57D784EE" w14:textId="292C2603" w:rsidR="000C7AB5" w:rsidRPr="000C7AB5" w:rsidRDefault="000C7AB5" w:rsidP="00E8540B">
            <w:pPr>
              <w:ind w:firstLine="0"/>
              <w:jc w:val="center"/>
              <w:rPr>
                <w:rFonts w:cs="Times New Roman"/>
                <w:sz w:val="20"/>
                <w:szCs w:val="20"/>
                <w:lang w:val="lt-LT"/>
              </w:rPr>
            </w:pPr>
            <w:r w:rsidRPr="00792022">
              <w:rPr>
                <w:rFonts w:cs="Times New Roman"/>
                <w:sz w:val="20"/>
                <w:szCs w:val="20"/>
                <w:lang w:val="lt-LT"/>
              </w:rPr>
              <w:t>36</w:t>
            </w:r>
            <w:r w:rsidRPr="001F3F94">
              <w:rPr>
                <w:rFonts w:cs="Times New Roman"/>
                <w:sz w:val="20"/>
                <w:szCs w:val="20"/>
                <w:lang w:val="lt-LT"/>
              </w:rPr>
              <w:t>71</w:t>
            </w:r>
          </w:p>
        </w:tc>
      </w:tr>
      <w:tr w:rsidR="000C7AB5" w:rsidRPr="0024497D" w14:paraId="454149A8" w14:textId="77777777" w:rsidTr="00E8540B">
        <w:tc>
          <w:tcPr>
            <w:tcW w:w="1843" w:type="dxa"/>
            <w:vAlign w:val="center"/>
          </w:tcPr>
          <w:p w14:paraId="43D4E749" w14:textId="7F186455" w:rsidR="000C7AB5" w:rsidRPr="001C21CB" w:rsidRDefault="000C7AB5" w:rsidP="00645A87">
            <w:pPr>
              <w:ind w:left="34" w:right="34" w:firstLine="0"/>
              <w:jc w:val="center"/>
              <w:rPr>
                <w:rFonts w:cs="Times New Roman"/>
                <w:b/>
                <w:noProof/>
                <w:sz w:val="20"/>
                <w:szCs w:val="20"/>
                <w:lang w:val="lt-LT"/>
              </w:rPr>
            </w:pPr>
            <w:r w:rsidRPr="001C21CB">
              <w:rPr>
                <w:rFonts w:cs="Times New Roman"/>
                <w:b/>
                <w:noProof/>
                <w:sz w:val="20"/>
                <w:szCs w:val="20"/>
                <w:lang w:val="lt-LT"/>
              </w:rPr>
              <w:t>Kompensuotų palūkanų suma iki 2015 m. pab., mln. EUR</w:t>
            </w:r>
          </w:p>
        </w:tc>
        <w:tc>
          <w:tcPr>
            <w:tcW w:w="7796" w:type="dxa"/>
            <w:gridSpan w:val="4"/>
            <w:vAlign w:val="center"/>
          </w:tcPr>
          <w:p w14:paraId="59B9BAD4" w14:textId="1DBB007B" w:rsidR="000C7AB5" w:rsidRPr="000C7AB5" w:rsidRDefault="000C7AB5" w:rsidP="00E8540B">
            <w:pPr>
              <w:ind w:firstLine="0"/>
              <w:jc w:val="center"/>
              <w:rPr>
                <w:rFonts w:cs="Times New Roman"/>
                <w:sz w:val="20"/>
                <w:szCs w:val="20"/>
                <w:lang w:val="lt-LT"/>
              </w:rPr>
            </w:pPr>
            <w:r w:rsidRPr="001F3F94">
              <w:rPr>
                <w:rFonts w:cs="Times New Roman"/>
                <w:sz w:val="20"/>
                <w:szCs w:val="20"/>
                <w:lang w:val="lt-LT"/>
              </w:rPr>
              <w:t>16,22</w:t>
            </w:r>
          </w:p>
        </w:tc>
      </w:tr>
    </w:tbl>
    <w:p w14:paraId="74B3886C" w14:textId="77777777" w:rsidR="00156EDA" w:rsidRPr="00A3650C" w:rsidRDefault="00C754B3" w:rsidP="00E8540B">
      <w:pPr>
        <w:spacing w:after="200"/>
        <w:ind w:firstLine="567"/>
        <w:jc w:val="left"/>
        <w:rPr>
          <w:rFonts w:eastAsiaTheme="majorEastAsia" w:cs="Times New Roman"/>
          <w:bCs/>
          <w:noProof/>
          <w:sz w:val="36"/>
          <w:szCs w:val="32"/>
          <w:lang w:val="lt-LT"/>
        </w:rPr>
      </w:pPr>
      <w:r w:rsidRPr="00A3650C">
        <w:rPr>
          <w:rFonts w:cs="Times New Roman"/>
          <w:noProof/>
          <w:sz w:val="20"/>
          <w:lang w:val="lt-LT"/>
        </w:rPr>
        <w:t>Šaltinis:</w:t>
      </w:r>
      <w:r w:rsidR="00F17E17" w:rsidRPr="00A3650C">
        <w:rPr>
          <w:rFonts w:cs="Times New Roman"/>
          <w:noProof/>
          <w:sz w:val="20"/>
          <w:lang w:val="lt-LT"/>
        </w:rPr>
        <w:t xml:space="preserve"> </w:t>
      </w:r>
      <w:r w:rsidR="006D72C2" w:rsidRPr="00A3650C">
        <w:rPr>
          <w:rFonts w:cs="Times New Roman"/>
          <w:noProof/>
          <w:sz w:val="20"/>
          <w:lang w:val="lt-LT"/>
        </w:rPr>
        <w:t>INVEGA</w:t>
      </w:r>
      <w:r w:rsidR="00156EDA" w:rsidRPr="0024497D">
        <w:rPr>
          <w:lang w:val="lt-LT"/>
        </w:rPr>
        <w:br w:type="page"/>
      </w:r>
    </w:p>
    <w:p w14:paraId="268581A2" w14:textId="77777777" w:rsidR="006B7649" w:rsidRPr="00A3650C" w:rsidRDefault="006B7649" w:rsidP="00ED61EA">
      <w:pPr>
        <w:pStyle w:val="Antrat2"/>
        <w:rPr>
          <w:rStyle w:val="Grietas"/>
          <w:b/>
          <w:bCs/>
        </w:rPr>
      </w:pPr>
      <w:bookmarkStart w:id="164" w:name="_Toc494356498"/>
      <w:r w:rsidRPr="00A3650C">
        <w:rPr>
          <w:rStyle w:val="Grietas"/>
          <w:b/>
        </w:rPr>
        <w:lastRenderedPageBreak/>
        <w:t>Rinkos poreikių identifikavimas</w:t>
      </w:r>
      <w:bookmarkEnd w:id="164"/>
    </w:p>
    <w:p w14:paraId="6ACAFAFE" w14:textId="2EE213D3" w:rsidR="006B7649" w:rsidRPr="0024497D" w:rsidRDefault="006B7649" w:rsidP="00781456">
      <w:pPr>
        <w:pStyle w:val="Antrat3"/>
        <w:tabs>
          <w:tab w:val="left" w:pos="709"/>
        </w:tabs>
        <w:ind w:left="0" w:firstLine="0"/>
        <w:rPr>
          <w:b/>
        </w:rPr>
      </w:pPr>
      <w:bookmarkStart w:id="165" w:name="_Toc494356499"/>
      <w:r w:rsidRPr="0024497D">
        <w:rPr>
          <w:b/>
        </w:rPr>
        <w:t>SVV subjektų</w:t>
      </w:r>
      <w:r w:rsidR="00CC699A" w:rsidRPr="0024497D">
        <w:rPr>
          <w:b/>
        </w:rPr>
        <w:t xml:space="preserve"> </w:t>
      </w:r>
      <w:r w:rsidR="00CC699A">
        <w:rPr>
          <w:b/>
        </w:rPr>
        <w:t xml:space="preserve">ir potencialių rinkos dalyvių </w:t>
      </w:r>
      <w:r w:rsidRPr="0024497D">
        <w:rPr>
          <w:b/>
        </w:rPr>
        <w:t>apklaus</w:t>
      </w:r>
      <w:r w:rsidR="00CC699A">
        <w:rPr>
          <w:b/>
        </w:rPr>
        <w:t>os</w:t>
      </w:r>
      <w:bookmarkEnd w:id="165"/>
    </w:p>
    <w:p w14:paraId="080BC5A2" w14:textId="77777777" w:rsidR="006B7649" w:rsidRPr="0024497D" w:rsidRDefault="006B7649" w:rsidP="006B7649">
      <w:pPr>
        <w:spacing w:before="240" w:after="240"/>
        <w:ind w:firstLine="709"/>
        <w:rPr>
          <w:rFonts w:cs="Times New Roman"/>
          <w:lang w:val="lt-LT"/>
        </w:rPr>
      </w:pPr>
      <w:r w:rsidRPr="0024497D">
        <w:rPr>
          <w:rFonts w:cs="Times New Roman"/>
          <w:noProof/>
          <w:lang w:val="lt-LT" w:eastAsia="lt-LT"/>
        </w:rPr>
        <w:t xml:space="preserve">2013 m. balandžio 2-19 d. buvo atlikta elektroninė anketinė Lietuvoje veikiančių SVV subjektų </w:t>
      </w:r>
      <w:r w:rsidRPr="0024497D">
        <w:rPr>
          <w:rFonts w:cs="Times New Roman"/>
          <w:noProof/>
          <w:color w:val="000000" w:themeColor="text1"/>
          <w:lang w:val="lt-LT" w:eastAsia="lt-LT"/>
        </w:rPr>
        <w:t>apklausa</w:t>
      </w:r>
      <w:r w:rsidRPr="0024497D">
        <w:rPr>
          <w:rFonts w:cs="Times New Roman"/>
          <w:noProof/>
          <w:lang w:val="lt-LT" w:eastAsia="lt-LT"/>
        </w:rPr>
        <w:t xml:space="preserve">. Informacija </w:t>
      </w:r>
      <w:r w:rsidRPr="0024497D">
        <w:rPr>
          <w:rFonts w:cs="Times New Roman"/>
          <w:lang w:val="lt-LT"/>
        </w:rPr>
        <w:t xml:space="preserve">apie atliekamą tyrimą buvo paskelbta INVEGOS svetainėje </w:t>
      </w:r>
      <w:hyperlink r:id="rId43" w:history="1">
        <w:r w:rsidRPr="0024497D">
          <w:rPr>
            <w:rStyle w:val="Hipersaitas"/>
            <w:rFonts w:cs="Times New Roman"/>
            <w:color w:val="000000" w:themeColor="text1"/>
            <w:u w:val="none"/>
            <w:lang w:val="lt-LT"/>
          </w:rPr>
          <w:t>www.invega.lt</w:t>
        </w:r>
      </w:hyperlink>
      <w:r w:rsidRPr="0024497D">
        <w:rPr>
          <w:rFonts w:cs="Times New Roman"/>
          <w:color w:val="000000" w:themeColor="text1"/>
          <w:lang w:val="lt-LT"/>
        </w:rPr>
        <w:t>,</w:t>
      </w:r>
      <w:r w:rsidRPr="0024497D">
        <w:rPr>
          <w:rFonts w:cs="Times New Roman"/>
          <w:lang w:val="lt-LT"/>
        </w:rPr>
        <w:t xml:space="preserve"> kuriame buvo kviečiami dalyvauti verslo atstovai. Anketa taip pat buvo išsiųsta 4000</w:t>
      </w:r>
      <w:r w:rsidR="00640755">
        <w:rPr>
          <w:rFonts w:cs="Times New Roman"/>
          <w:lang w:val="lt-LT"/>
        </w:rPr>
        <w:t> </w:t>
      </w:r>
      <w:r w:rsidRPr="0024497D">
        <w:rPr>
          <w:rFonts w:cs="Times New Roman"/>
          <w:lang w:val="lt-LT"/>
        </w:rPr>
        <w:t xml:space="preserve">Lietuvoje registruotų SVV subjektų, taip pat įvairioms Lietuvoje veikiančioms, SVV atstovaujančioms, asocijuotoms verslo struktūroms: Lietuvos verslo darbdavių konfederacijai, Lietuvos verslininkių ir vadybininkių draugijai, Lietuvos prekybos, pramonės ir amatų rūmų asociacijoms, Lietuvos smulkiųjų verslininkų ir prekybininkų asociacijai bei regioninėms verslo asociacijoms. </w:t>
      </w:r>
    </w:p>
    <w:p w14:paraId="46A985EF" w14:textId="77777777" w:rsidR="006B7649" w:rsidRPr="00A3650C" w:rsidRDefault="006B7649" w:rsidP="006B7649">
      <w:pPr>
        <w:spacing w:before="240" w:after="240"/>
        <w:ind w:firstLine="709"/>
        <w:rPr>
          <w:rFonts w:cs="Times New Roman"/>
          <w:lang w:val="lt-LT"/>
        </w:rPr>
      </w:pPr>
      <w:r w:rsidRPr="0024497D">
        <w:rPr>
          <w:rFonts w:cs="Times New Roman"/>
          <w:lang w:val="lt-LT"/>
        </w:rPr>
        <w:t>Atrankiniuose kiekybiniuose tyrimuose visada išlieka statistinės paklaidos tikimybė, į kurią būtina atsižvelgti interpretuojant duomenis. Todėl vertinant tyrimo rezultatus, reikalinga atsižvelgti į statistinę paklaidą. Ji atsiranda dėl to, kad yra daroma respondentų atranka, o ne apklausiama visa populiacija. Ši paklaida yra apskaičiuoja</w:t>
      </w:r>
      <w:r w:rsidR="004F5FC4">
        <w:rPr>
          <w:rFonts w:cs="Times New Roman"/>
          <w:lang w:val="lt-LT"/>
        </w:rPr>
        <w:t>ma matematiškai. Lietuvoje 2013 m. </w:t>
      </w:r>
      <w:r w:rsidRPr="0024497D">
        <w:rPr>
          <w:rFonts w:cs="Times New Roman"/>
          <w:lang w:val="lt-LT"/>
        </w:rPr>
        <w:t>I</w:t>
      </w:r>
      <w:r w:rsidR="004F5FC4">
        <w:rPr>
          <w:rFonts w:cs="Times New Roman"/>
          <w:lang w:val="lt-LT"/>
        </w:rPr>
        <w:t> ketv. pabaigoje veikė apie 117 tūkst. </w:t>
      </w:r>
      <w:r w:rsidRPr="0024497D">
        <w:rPr>
          <w:rFonts w:cs="Times New Roman"/>
          <w:lang w:val="lt-LT"/>
        </w:rPr>
        <w:t>SVV subjektų, todėl</w:t>
      </w:r>
      <w:r w:rsidR="00FA230F" w:rsidRPr="0024497D">
        <w:rPr>
          <w:rFonts w:cs="Times New Roman"/>
          <w:lang w:val="lt-LT"/>
        </w:rPr>
        <w:t>,</w:t>
      </w:r>
      <w:r w:rsidRPr="0024497D">
        <w:rPr>
          <w:rFonts w:cs="Times New Roman"/>
          <w:lang w:val="lt-LT"/>
        </w:rPr>
        <w:t xml:space="preserve"> siekiant užt</w:t>
      </w:r>
      <w:r w:rsidR="004F5FC4">
        <w:rPr>
          <w:rFonts w:cs="Times New Roman"/>
          <w:lang w:val="lt-LT"/>
        </w:rPr>
        <w:t>ikrinti duomenų 95 </w:t>
      </w:r>
      <w:r w:rsidRPr="0024497D">
        <w:rPr>
          <w:rFonts w:cs="Times New Roman"/>
          <w:lang w:val="lt-LT"/>
        </w:rPr>
        <w:t>proc. patikimumą, buvo reika</w:t>
      </w:r>
      <w:r w:rsidR="004F5FC4">
        <w:rPr>
          <w:rFonts w:cs="Times New Roman"/>
          <w:lang w:val="lt-LT"/>
        </w:rPr>
        <w:t>linga gauti kiek mažiau nei 400 </w:t>
      </w:r>
      <w:r w:rsidRPr="0024497D">
        <w:rPr>
          <w:rFonts w:cs="Times New Roman"/>
          <w:lang w:val="lt-LT"/>
        </w:rPr>
        <w:t>atsakymų. Į</w:t>
      </w:r>
      <w:r w:rsidR="004F5FC4">
        <w:rPr>
          <w:rFonts w:cs="Times New Roman"/>
          <w:noProof/>
          <w:lang w:val="lt-LT" w:eastAsia="lt-LT"/>
        </w:rPr>
        <w:t xml:space="preserve"> apklausą atsakė 508 </w:t>
      </w:r>
      <w:r w:rsidRPr="0024497D">
        <w:rPr>
          <w:rFonts w:cs="Times New Roman"/>
          <w:noProof/>
          <w:lang w:val="lt-LT" w:eastAsia="lt-LT"/>
        </w:rPr>
        <w:t>SVV subjektai, todėl galima teigti, jog apklausa reprezentaty</w:t>
      </w:r>
      <w:r w:rsidR="00FA230F" w:rsidRPr="0024497D">
        <w:rPr>
          <w:rFonts w:cs="Times New Roman"/>
          <w:noProof/>
          <w:lang w:val="lt-LT" w:eastAsia="lt-LT"/>
        </w:rPr>
        <w:t>v</w:t>
      </w:r>
      <w:r w:rsidR="004F5FC4">
        <w:rPr>
          <w:rFonts w:cs="Times New Roman"/>
          <w:noProof/>
          <w:lang w:val="lt-LT" w:eastAsia="lt-LT"/>
        </w:rPr>
        <w:t>i, nes yra 95 </w:t>
      </w:r>
      <w:r w:rsidRPr="0024497D">
        <w:rPr>
          <w:rFonts w:cs="Times New Roman"/>
          <w:noProof/>
          <w:lang w:val="lt-LT" w:eastAsia="lt-LT"/>
        </w:rPr>
        <w:t>p</w:t>
      </w:r>
      <w:r w:rsidR="004F5FC4">
        <w:rPr>
          <w:rFonts w:cs="Times New Roman"/>
          <w:noProof/>
          <w:lang w:val="lt-LT" w:eastAsia="lt-LT"/>
        </w:rPr>
        <w:t>roc. tikimybė, kad turi tik 4,3 </w:t>
      </w:r>
      <w:r w:rsidR="00FA230F" w:rsidRPr="0024497D">
        <w:rPr>
          <w:rFonts w:cs="Times New Roman"/>
          <w:noProof/>
          <w:lang w:val="lt-LT" w:eastAsia="lt-LT"/>
        </w:rPr>
        <w:t xml:space="preserve">proc. </w:t>
      </w:r>
      <w:r w:rsidRPr="0024497D">
        <w:rPr>
          <w:rFonts w:cs="Times New Roman"/>
          <w:noProof/>
          <w:lang w:val="lt-LT" w:eastAsia="lt-LT"/>
        </w:rPr>
        <w:t xml:space="preserve">paklaidą. </w:t>
      </w:r>
      <w:r w:rsidR="004F5FC4">
        <w:rPr>
          <w:rFonts w:cs="Times New Roman"/>
          <w:lang w:val="lt-LT"/>
        </w:rPr>
        <w:t>Pvz., </w:t>
      </w:r>
      <w:r w:rsidRPr="0024497D">
        <w:rPr>
          <w:rFonts w:cs="Times New Roman"/>
          <w:lang w:val="lt-LT"/>
        </w:rPr>
        <w:t>jeigu apklaus</w:t>
      </w:r>
      <w:r w:rsidR="004F5FC4">
        <w:rPr>
          <w:rFonts w:cs="Times New Roman"/>
          <w:lang w:val="lt-LT"/>
        </w:rPr>
        <w:t>us 508 </w:t>
      </w:r>
      <w:r w:rsidRPr="0024497D">
        <w:rPr>
          <w:rFonts w:cs="Times New Roman"/>
          <w:lang w:val="lt-LT"/>
        </w:rPr>
        <w:t xml:space="preserve">respondentus gavome, kad </w:t>
      </w:r>
      <w:r w:rsidR="004F5FC4">
        <w:rPr>
          <w:rFonts w:cs="Times New Roman"/>
          <w:noProof/>
          <w:lang w:val="lt-LT" w:eastAsia="lt-LT"/>
        </w:rPr>
        <w:t>85 </w:t>
      </w:r>
      <w:r w:rsidRPr="0024497D">
        <w:rPr>
          <w:rFonts w:cs="Times New Roman"/>
          <w:noProof/>
          <w:lang w:val="lt-LT" w:eastAsia="lt-LT"/>
        </w:rPr>
        <w:t>proc. apklaustųjų reikalingas išorinis verslo finansavimas</w:t>
      </w:r>
      <w:r w:rsidR="004F5FC4">
        <w:rPr>
          <w:rFonts w:cs="Times New Roman"/>
          <w:lang w:val="lt-LT"/>
        </w:rPr>
        <w:t>, tai yra 95 </w:t>
      </w:r>
      <w:r w:rsidRPr="0024497D">
        <w:rPr>
          <w:rFonts w:cs="Times New Roman"/>
          <w:lang w:val="lt-LT"/>
        </w:rPr>
        <w:t>proc. tikimybė, kad tik</w:t>
      </w:r>
      <w:r w:rsidR="004F5FC4">
        <w:rPr>
          <w:rFonts w:cs="Times New Roman"/>
          <w:lang w:val="lt-LT"/>
        </w:rPr>
        <w:t>roji reikšmė yra 85 proc. ± 4,3 </w:t>
      </w:r>
      <w:r w:rsidRPr="0024497D">
        <w:rPr>
          <w:rFonts w:cs="Times New Roman"/>
          <w:lang w:val="lt-LT"/>
        </w:rPr>
        <w:t>proc.</w:t>
      </w:r>
      <w:r w:rsidRPr="00A3650C">
        <w:rPr>
          <w:rFonts w:cs="Times New Roman"/>
          <w:lang w:val="lt-LT"/>
        </w:rPr>
        <w:t xml:space="preserve"> </w:t>
      </w:r>
    </w:p>
    <w:p w14:paraId="7083F07F" w14:textId="77777777" w:rsidR="006B7649" w:rsidRPr="00A3650C" w:rsidRDefault="00A955A1" w:rsidP="006B7649">
      <w:pPr>
        <w:pStyle w:val="Antrat"/>
        <w:spacing w:before="240" w:after="0"/>
        <w:jc w:val="both"/>
        <w:rPr>
          <w:rFonts w:cs="Times New Roman"/>
          <w:noProof/>
          <w:lang w:val="lt-LT" w:eastAsia="lt-LT"/>
        </w:rPr>
      </w:pPr>
      <w:r w:rsidRPr="0024497D">
        <w:rPr>
          <w:rFonts w:cs="Times New Roman"/>
          <w:lang w:val="lt-LT"/>
        </w:rPr>
        <w:fldChar w:fldCharType="begin"/>
      </w:r>
      <w:r w:rsidR="006B7649" w:rsidRPr="0024497D">
        <w:rPr>
          <w:rFonts w:cs="Times New Roman"/>
          <w:lang w:val="lt-LT"/>
        </w:rPr>
        <w:instrText xml:space="preserve"> SEQ pav. \* ARABIC </w:instrText>
      </w:r>
      <w:r w:rsidRPr="0024497D">
        <w:rPr>
          <w:rFonts w:cs="Times New Roman"/>
          <w:lang w:val="lt-LT"/>
        </w:rPr>
        <w:fldChar w:fldCharType="separate"/>
      </w:r>
      <w:bookmarkStart w:id="166" w:name="_Toc494356615"/>
      <w:r w:rsidR="0010043D">
        <w:rPr>
          <w:rFonts w:cs="Times New Roman"/>
          <w:noProof/>
          <w:lang w:val="lt-LT"/>
        </w:rPr>
        <w:t>24</w:t>
      </w:r>
      <w:r w:rsidRPr="0024497D">
        <w:rPr>
          <w:rFonts w:cs="Times New Roman"/>
          <w:lang w:val="lt-LT"/>
        </w:rPr>
        <w:fldChar w:fldCharType="end"/>
      </w:r>
      <w:r w:rsidR="006B7649" w:rsidRPr="0024497D">
        <w:rPr>
          <w:rFonts w:cs="Times New Roman"/>
          <w:lang w:val="lt-LT"/>
        </w:rPr>
        <w:t xml:space="preserve"> pav. Respondentų pasiskirstymas (proc.) pagal </w:t>
      </w:r>
      <w:r w:rsidR="006B7649" w:rsidRPr="00A3650C">
        <w:rPr>
          <w:rFonts w:cs="Times New Roman"/>
          <w:noProof/>
          <w:lang w:val="lt-LT" w:eastAsia="lt-LT"/>
        </w:rPr>
        <w:t>socialines-demografines charakteristikas</w:t>
      </w:r>
      <w:bookmarkEnd w:id="166"/>
    </w:p>
    <w:p w14:paraId="10AE2DB4" w14:textId="77777777" w:rsidR="006B7649" w:rsidRPr="00A3650C" w:rsidRDefault="006B5F09" w:rsidP="006B7649">
      <w:pPr>
        <w:spacing w:after="240"/>
        <w:ind w:firstLine="0"/>
        <w:rPr>
          <w:rFonts w:cs="Times New Roman"/>
          <w:lang w:val="lt-LT"/>
        </w:rPr>
      </w:pPr>
      <w:r w:rsidRPr="00A3650C">
        <w:rPr>
          <w:rFonts w:cs="Times New Roman"/>
          <w:noProof/>
          <w:lang w:val="lt-LT" w:eastAsia="lt-LT"/>
        </w:rPr>
        <mc:AlternateContent>
          <mc:Choice Requires="wpg">
            <w:drawing>
              <wp:anchor distT="0" distB="0" distL="114300" distR="114300" simplePos="0" relativeHeight="251657216" behindDoc="0" locked="0" layoutInCell="1" allowOverlap="1" wp14:anchorId="25E21A20" wp14:editId="7D5378FC">
                <wp:simplePos x="0" y="0"/>
                <wp:positionH relativeFrom="column">
                  <wp:posOffset>4086860</wp:posOffset>
                </wp:positionH>
                <wp:positionV relativeFrom="paragraph">
                  <wp:posOffset>165735</wp:posOffset>
                </wp:positionV>
                <wp:extent cx="2019300" cy="3538220"/>
                <wp:effectExtent l="0" t="0" r="0" b="508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3538220"/>
                          <a:chOff x="6414" y="6585"/>
                          <a:chExt cx="2266" cy="6343"/>
                        </a:xfrm>
                      </wpg:grpSpPr>
                      <wps:wsp>
                        <wps:cNvPr id="26" name="Text Box 6"/>
                        <wps:cNvSpPr txBox="1">
                          <a:spLocks noChangeArrowheads="1"/>
                        </wps:cNvSpPr>
                        <wps:spPr bwMode="auto">
                          <a:xfrm>
                            <a:off x="7275" y="6585"/>
                            <a:ext cx="1248"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1DCC2" w14:textId="77777777" w:rsidR="007F7B12" w:rsidRPr="00A54103" w:rsidRDefault="007F7B12" w:rsidP="006B7649">
                              <w:pPr>
                                <w:jc w:val="right"/>
                                <w:rPr>
                                  <w:b/>
                                  <w:i/>
                                  <w:color w:val="4F81BD"/>
                                  <w:sz w:val="28"/>
                                </w:rPr>
                              </w:pPr>
                              <w:r w:rsidRPr="00A54103">
                                <w:rPr>
                                  <w:b/>
                                  <w:i/>
                                  <w:color w:val="4F81BD"/>
                                  <w:sz w:val="28"/>
                                </w:rPr>
                                <w:t>Lytis</w:t>
                              </w:r>
                            </w:p>
                          </w:txbxContent>
                        </wps:txbx>
                        <wps:bodyPr rot="0" vert="horz" wrap="square" lIns="54000" tIns="10800" rIns="54000" bIns="10800" anchor="t" anchorCtr="0" upright="1">
                          <a:noAutofit/>
                        </wps:bodyPr>
                      </wps:wsp>
                      <wps:wsp>
                        <wps:cNvPr id="27" name="Text Box 7"/>
                        <wps:cNvSpPr txBox="1">
                          <a:spLocks noChangeArrowheads="1"/>
                        </wps:cNvSpPr>
                        <wps:spPr bwMode="auto">
                          <a:xfrm>
                            <a:off x="6453" y="7451"/>
                            <a:ext cx="2079"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DA929" w14:textId="77777777" w:rsidR="007F7B12" w:rsidRPr="00A54103" w:rsidRDefault="007F7B12" w:rsidP="006B7649">
                              <w:pPr>
                                <w:jc w:val="right"/>
                                <w:rPr>
                                  <w:b/>
                                  <w:i/>
                                  <w:color w:val="4F81BD"/>
                                  <w:sz w:val="28"/>
                                </w:rPr>
                              </w:pPr>
                              <w:r w:rsidRPr="00A54103">
                                <w:rPr>
                                  <w:b/>
                                  <w:i/>
                                  <w:color w:val="4F81BD"/>
                                  <w:sz w:val="28"/>
                                </w:rPr>
                                <w:t>Respondentų amžius</w:t>
                              </w:r>
                            </w:p>
                            <w:p w14:paraId="799F6F32" w14:textId="77777777" w:rsidR="007F7B12" w:rsidRPr="00A54103" w:rsidRDefault="007F7B12" w:rsidP="006B7649">
                              <w:pPr>
                                <w:rPr>
                                  <w:sz w:val="22"/>
                                </w:rPr>
                              </w:pPr>
                            </w:p>
                          </w:txbxContent>
                        </wps:txbx>
                        <wps:bodyPr rot="0" vert="horz" wrap="square" lIns="18000" tIns="10800" rIns="18000" bIns="10800" anchor="t" anchorCtr="0" upright="1">
                          <a:noAutofit/>
                        </wps:bodyPr>
                      </wps:wsp>
                      <wps:wsp>
                        <wps:cNvPr id="30" name="Text Box 8"/>
                        <wps:cNvSpPr txBox="1">
                          <a:spLocks noChangeArrowheads="1"/>
                        </wps:cNvSpPr>
                        <wps:spPr bwMode="auto">
                          <a:xfrm>
                            <a:off x="6414" y="9410"/>
                            <a:ext cx="2079"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4F0D3" w14:textId="77777777" w:rsidR="007F7B12" w:rsidRPr="00A54103" w:rsidRDefault="007F7B12" w:rsidP="006B7649">
                              <w:pPr>
                                <w:jc w:val="right"/>
                                <w:rPr>
                                  <w:b/>
                                  <w:i/>
                                  <w:color w:val="4F81BD"/>
                                  <w:sz w:val="28"/>
                                </w:rPr>
                              </w:pPr>
                              <w:r w:rsidRPr="00A54103">
                                <w:rPr>
                                  <w:b/>
                                  <w:i/>
                                  <w:color w:val="4F81BD"/>
                                  <w:sz w:val="28"/>
                                </w:rPr>
                                <w:t>Įmonės statusas</w:t>
                              </w:r>
                            </w:p>
                            <w:p w14:paraId="38C7DD3E" w14:textId="77777777" w:rsidR="007F7B12" w:rsidRPr="00A54103" w:rsidRDefault="007F7B12" w:rsidP="006B7649">
                              <w:pPr>
                                <w:rPr>
                                  <w:sz w:val="20"/>
                                </w:rPr>
                              </w:pPr>
                            </w:p>
                          </w:txbxContent>
                        </wps:txbx>
                        <wps:bodyPr rot="0" vert="horz" wrap="square" lIns="18000" tIns="10800" rIns="18000" bIns="10800" anchor="t" anchorCtr="0" upright="1">
                          <a:noAutofit/>
                        </wps:bodyPr>
                      </wps:wsp>
                      <wps:wsp>
                        <wps:cNvPr id="1124" name="Text Box 9"/>
                        <wps:cNvSpPr txBox="1">
                          <a:spLocks noChangeArrowheads="1"/>
                        </wps:cNvSpPr>
                        <wps:spPr bwMode="auto">
                          <a:xfrm>
                            <a:off x="6444" y="10899"/>
                            <a:ext cx="2079"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4F0B4" w14:textId="77777777" w:rsidR="007F7B12" w:rsidRPr="00A54103" w:rsidRDefault="007F7B12" w:rsidP="006B7649">
                              <w:pPr>
                                <w:jc w:val="right"/>
                                <w:rPr>
                                  <w:b/>
                                  <w:i/>
                                  <w:color w:val="4F81BD"/>
                                  <w:sz w:val="28"/>
                                </w:rPr>
                              </w:pPr>
                              <w:r w:rsidRPr="00A54103">
                                <w:rPr>
                                  <w:b/>
                                  <w:i/>
                                  <w:color w:val="4F81BD"/>
                                  <w:sz w:val="28"/>
                                </w:rPr>
                                <w:t>Veiklos</w:t>
                              </w:r>
                            </w:p>
                            <w:p w14:paraId="35B2EEB3" w14:textId="77777777" w:rsidR="007F7B12" w:rsidRPr="00A54103" w:rsidRDefault="007F7B12" w:rsidP="006B7649">
                              <w:pPr>
                                <w:jc w:val="right"/>
                                <w:rPr>
                                  <w:i/>
                                  <w:color w:val="4F81BD"/>
                                  <w:sz w:val="28"/>
                                </w:rPr>
                              </w:pPr>
                              <w:proofErr w:type="gramStart"/>
                              <w:r w:rsidRPr="00A54103">
                                <w:rPr>
                                  <w:b/>
                                  <w:i/>
                                  <w:color w:val="4F81BD"/>
                                  <w:sz w:val="28"/>
                                </w:rPr>
                                <w:t>sritis</w:t>
                              </w:r>
                              <w:proofErr w:type="gramEnd"/>
                            </w:p>
                            <w:p w14:paraId="2C7C238B" w14:textId="77777777" w:rsidR="007F7B12" w:rsidRPr="00A54103" w:rsidRDefault="007F7B12" w:rsidP="006B7649">
                              <w:pPr>
                                <w:rPr>
                                  <w:sz w:val="20"/>
                                </w:rPr>
                              </w:pPr>
                            </w:p>
                          </w:txbxContent>
                        </wps:txbx>
                        <wps:bodyPr rot="0" vert="horz" wrap="square" lIns="18000" tIns="10800" rIns="18000" bIns="10800" anchor="t" anchorCtr="0" upright="1">
                          <a:noAutofit/>
                        </wps:bodyPr>
                      </wps:wsp>
                      <wps:wsp>
                        <wps:cNvPr id="1125" name="Text Box 10"/>
                        <wps:cNvSpPr txBox="1">
                          <a:spLocks noChangeArrowheads="1"/>
                        </wps:cNvSpPr>
                        <wps:spPr bwMode="auto">
                          <a:xfrm>
                            <a:off x="6898" y="12014"/>
                            <a:ext cx="1782"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58C32" w14:textId="77777777" w:rsidR="007F7B12" w:rsidRPr="00A54103" w:rsidRDefault="007F7B12" w:rsidP="006B7649">
                              <w:pPr>
                                <w:jc w:val="right"/>
                                <w:rPr>
                                  <w:b/>
                                  <w:i/>
                                  <w:color w:val="4F81BD"/>
                                  <w:sz w:val="28"/>
                                </w:rPr>
                              </w:pPr>
                              <w:r w:rsidRPr="00A54103">
                                <w:rPr>
                                  <w:b/>
                                  <w:i/>
                                  <w:color w:val="4F81BD"/>
                                  <w:sz w:val="28"/>
                                </w:rPr>
                                <w:t>Darbuotojų</w:t>
                              </w:r>
                            </w:p>
                            <w:p w14:paraId="72802BC2" w14:textId="77777777" w:rsidR="007F7B12" w:rsidRPr="00A54103" w:rsidRDefault="007F7B12" w:rsidP="006B7649">
                              <w:pPr>
                                <w:jc w:val="right"/>
                                <w:rPr>
                                  <w:b/>
                                  <w:i/>
                                  <w:color w:val="4F81BD"/>
                                  <w:sz w:val="28"/>
                                </w:rPr>
                              </w:pPr>
                              <w:proofErr w:type="gramStart"/>
                              <w:r w:rsidRPr="00A54103">
                                <w:rPr>
                                  <w:b/>
                                  <w:i/>
                                  <w:color w:val="4F81BD"/>
                                  <w:sz w:val="28"/>
                                </w:rPr>
                                <w:t>skaičius</w:t>
                              </w:r>
                              <w:proofErr w:type="gramEnd"/>
                            </w:p>
                            <w:p w14:paraId="3A1BAA43" w14:textId="77777777" w:rsidR="007F7B12" w:rsidRPr="00A54103" w:rsidRDefault="007F7B12" w:rsidP="006B7649">
                              <w:pPr>
                                <w:rPr>
                                  <w:sz w:val="20"/>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21.8pt;margin-top:13.05pt;width:159pt;height:278.6pt;z-index:251657216" coordorigin="6414,6585" coordsize="2266,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">
                <v:shapetype id="_x0000_t202" coordsize="21600,21600" o:spt="202" path="m,l,21600r21600,l21600,xe">
                  <v:stroke joinstyle="miter"/>
                  <v:path gradientshapeok="t" o:connecttype="rect"/>
                </v:shapetype>
                <v:shape id="Text Box 6" o:spid="_x0000_s1027" type="#_x0000_t202" style="position:absolute;left:7275;top:6585;width:12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o8MA&#10;AADbAAAADwAAAGRycy9kb3ducmV2LnhtbESP3YrCMBSE7wXfIRzBO03rRdFqWpbFRWFR8ecBDs3Z&#10;tmxzUpus1rffCIKXw8x8w6zy3jTiRp2rLSuIpxEI4sLqmksFl/PXZA7CeWSNjWVS8CAHeTYcrDDV&#10;9s5Hup18KQKEXYoKKu/bVEpXVGTQTW1LHLwf2xn0QXal1B3eA9w0chZFiTRYc1iosKXPiorf059R&#10;sN4w7aP5d7yL+/PmcE30oXwslBqP+o8lCE+9f4df7a1WMEvg+S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do8MAAADbAAAADwAAAAAAAAAAAAAAAACYAgAAZHJzL2Rv&#10;d25yZXYueG1sUEsFBgAAAAAEAAQA9QAAAIgDAAAAAA==&#10;" stroked="f">
                  <v:textbox inset="1.5mm,.3mm,1.5mm,.3mm">
                    <w:txbxContent>
                      <w:p w14:paraId="21C1DCC2" w14:textId="77777777" w:rsidR="007F7B12" w:rsidRPr="00A54103" w:rsidRDefault="007F7B12" w:rsidP="006B7649">
                        <w:pPr>
                          <w:jc w:val="right"/>
                          <w:rPr>
                            <w:b/>
                            <w:i/>
                            <w:color w:val="4F81BD"/>
                            <w:sz w:val="28"/>
                          </w:rPr>
                        </w:pPr>
                        <w:r w:rsidRPr="00A54103">
                          <w:rPr>
                            <w:b/>
                            <w:i/>
                            <w:color w:val="4F81BD"/>
                            <w:sz w:val="28"/>
                          </w:rPr>
                          <w:t>Lytis</w:t>
                        </w:r>
                      </w:p>
                    </w:txbxContent>
                  </v:textbox>
                </v:shape>
                <v:shape id="Text Box 7" o:spid="_x0000_s1028" type="#_x0000_t202" style="position:absolute;left:6453;top:7451;width:207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6WMEA&#10;AADbAAAADwAAAGRycy9kb3ducmV2LnhtbESPX2vCQBDE3wv9DscW+lYvWqkleoqWCL76hz4vuTUX&#10;ze6F3Knpt/cEoY/DzPyGmS16btSVulB7MTAcZKBISm9rqQwc9uuPb1AholhsvJCBPwqwmL++zDC3&#10;/iZbuu5ipRJEQo4GXIxtrnUoHTGGgW9Jknf0HWNMsqu07fCW4NzoUZZ9acZa0oLDln4clefdhQ0U&#10;4XQcD4sNf3L9i5rd2V5WhTHvb/1yCipSH//Dz/bGGhh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8OljBAAAA2wAAAA8AAAAAAAAAAAAAAAAAmAIAAGRycy9kb3du&#10;cmV2LnhtbFBLBQYAAAAABAAEAPUAAACGAwAAAAA=&#10;" stroked="f">
                  <v:textbox inset=".5mm,.3mm,.5mm,.3mm">
                    <w:txbxContent>
                      <w:p w14:paraId="748DA929" w14:textId="77777777" w:rsidR="007F7B12" w:rsidRPr="00A54103" w:rsidRDefault="007F7B12" w:rsidP="006B7649">
                        <w:pPr>
                          <w:jc w:val="right"/>
                          <w:rPr>
                            <w:b/>
                            <w:i/>
                            <w:color w:val="4F81BD"/>
                            <w:sz w:val="28"/>
                          </w:rPr>
                        </w:pPr>
                        <w:r w:rsidRPr="00A54103">
                          <w:rPr>
                            <w:b/>
                            <w:i/>
                            <w:color w:val="4F81BD"/>
                            <w:sz w:val="28"/>
                          </w:rPr>
                          <w:t>Respondentų amžius</w:t>
                        </w:r>
                      </w:p>
                      <w:p w14:paraId="799F6F32" w14:textId="77777777" w:rsidR="007F7B12" w:rsidRPr="00A54103" w:rsidRDefault="007F7B12" w:rsidP="006B7649">
                        <w:pPr>
                          <w:rPr>
                            <w:sz w:val="22"/>
                          </w:rPr>
                        </w:pPr>
                      </w:p>
                    </w:txbxContent>
                  </v:textbox>
                </v:shape>
                <v:shape id="Text Box 8" o:spid="_x0000_s1029" type="#_x0000_t202" style="position:absolute;left:6414;top:9410;width:207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08b0A&#10;AADbAAAADwAAAGRycy9kb3ducmV2LnhtbERPTYvCMBC9L/gfwgh7W1N1EalGUemC13XF89CMTbUz&#10;KU3U+u/NQdjj430v1z036k5dqL0YGI8yUCSlt7VUBo5/P19zUCGiWGy8kIEnBVivBh9LzK1/yC/d&#10;D7FSKURCjgZcjG2udSgdMYaRb0kSd/YdY0ywq7Tt8JHCudGTLJtpxlpSg8OWdo7K6+HGBopwOX+P&#10;iz1PuT6hZne1t21hzOew3yxARerjv/jt3lsD07Q+fUk/QK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w08b0AAADbAAAADwAAAAAAAAAAAAAAAACYAgAAZHJzL2Rvd25yZXYu&#10;eG1sUEsFBgAAAAAEAAQA9QAAAIIDAAAAAA==&#10;" stroked="f">
                  <v:textbox inset=".5mm,.3mm,.5mm,.3mm">
                    <w:txbxContent>
                      <w:p w14:paraId="7DF4F0D3" w14:textId="77777777" w:rsidR="007F7B12" w:rsidRPr="00A54103" w:rsidRDefault="007F7B12" w:rsidP="006B7649">
                        <w:pPr>
                          <w:jc w:val="right"/>
                          <w:rPr>
                            <w:b/>
                            <w:i/>
                            <w:color w:val="4F81BD"/>
                            <w:sz w:val="28"/>
                          </w:rPr>
                        </w:pPr>
                        <w:r w:rsidRPr="00A54103">
                          <w:rPr>
                            <w:b/>
                            <w:i/>
                            <w:color w:val="4F81BD"/>
                            <w:sz w:val="28"/>
                          </w:rPr>
                          <w:t>Įmonės statusas</w:t>
                        </w:r>
                      </w:p>
                      <w:p w14:paraId="38C7DD3E" w14:textId="77777777" w:rsidR="007F7B12" w:rsidRPr="00A54103" w:rsidRDefault="007F7B12" w:rsidP="006B7649">
                        <w:pPr>
                          <w:rPr>
                            <w:sz w:val="20"/>
                          </w:rPr>
                        </w:pPr>
                      </w:p>
                    </w:txbxContent>
                  </v:textbox>
                </v:shape>
                <v:shape id="Text Box 9" o:spid="_x0000_s1030" type="#_x0000_t202" style="position:absolute;left:6444;top:10899;width:207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G18AA&#10;AADdAAAADwAAAGRycy9kb3ducmV2LnhtbERPTWvCQBC9C/6HZYTedBMrpURX0ZKCV630PGTHbDQz&#10;G7Krpv++KxR6m8f7nNVm4FbdqQ+NFwP5LANFUnnbSG3g9PU5fQcVIorF1gsZ+KEAm/V4tMLC+occ&#10;6H6MtUohEgo04GLsCq1D5YgxzHxHkriz7xljgn2tbY+PFM6tnmfZm2ZsJDU47OjDUXU93thAGS7n&#10;RV7u+ZWbb9Tsrva2K415mQzbJahIQ/wX/7n3Ns3P5wt4fpNO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G18AAAADdAAAADwAAAAAAAAAAAAAAAACYAgAAZHJzL2Rvd25y&#10;ZXYueG1sUEsFBgAAAAAEAAQA9QAAAIUDAAAAAA==&#10;" stroked="f">
                  <v:textbox inset=".5mm,.3mm,.5mm,.3mm">
                    <w:txbxContent>
                      <w:p w14:paraId="3FA4F0B4" w14:textId="77777777" w:rsidR="007F7B12" w:rsidRPr="00A54103" w:rsidRDefault="007F7B12" w:rsidP="006B7649">
                        <w:pPr>
                          <w:jc w:val="right"/>
                          <w:rPr>
                            <w:b/>
                            <w:i/>
                            <w:color w:val="4F81BD"/>
                            <w:sz w:val="28"/>
                          </w:rPr>
                        </w:pPr>
                        <w:r w:rsidRPr="00A54103">
                          <w:rPr>
                            <w:b/>
                            <w:i/>
                            <w:color w:val="4F81BD"/>
                            <w:sz w:val="28"/>
                          </w:rPr>
                          <w:t>Veiklos</w:t>
                        </w:r>
                      </w:p>
                      <w:p w14:paraId="35B2EEB3" w14:textId="77777777" w:rsidR="007F7B12" w:rsidRPr="00A54103" w:rsidRDefault="007F7B12" w:rsidP="006B7649">
                        <w:pPr>
                          <w:jc w:val="right"/>
                          <w:rPr>
                            <w:i/>
                            <w:color w:val="4F81BD"/>
                            <w:sz w:val="28"/>
                          </w:rPr>
                        </w:pPr>
                        <w:proofErr w:type="gramStart"/>
                        <w:r w:rsidRPr="00A54103">
                          <w:rPr>
                            <w:b/>
                            <w:i/>
                            <w:color w:val="4F81BD"/>
                            <w:sz w:val="28"/>
                          </w:rPr>
                          <w:t>sritis</w:t>
                        </w:r>
                        <w:proofErr w:type="gramEnd"/>
                      </w:p>
                      <w:p w14:paraId="2C7C238B" w14:textId="77777777" w:rsidR="007F7B12" w:rsidRPr="00A54103" w:rsidRDefault="007F7B12" w:rsidP="006B7649">
                        <w:pPr>
                          <w:rPr>
                            <w:sz w:val="20"/>
                          </w:rPr>
                        </w:pPr>
                      </w:p>
                    </w:txbxContent>
                  </v:textbox>
                </v:shape>
                <v:shape id="Text Box 10" o:spid="_x0000_s1031" type="#_x0000_t202" style="position:absolute;left:6898;top:12014;width:178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MEA&#10;AADdAAAADwAAAGRycy9kb3ducmV2LnhtbERPTWvCQBC9F/oflin01myitZToKq2k4FUtPQ/ZMRvN&#10;zIbsqum/7xYEb/N4n7NYjdypCw2h9WKgyHJQJLW3rTQGvvdfL++gQkSx2HkhA78UYLV8fFhgaf1V&#10;tnTZxUalEAklGnAx9qXWoXbEGDLfkyTu4AfGmODQaDvgNYVzpyd5/qYZW0kNDntaO6pPuzMbqMLx&#10;8FpUG55y+4Oa3cmePytjnp/GjzmoSGO8i2/ujU3zi8kM/r9JJ+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4Y0zBAAAA3QAAAA8AAAAAAAAAAAAAAAAAmAIAAGRycy9kb3du&#10;cmV2LnhtbFBLBQYAAAAABAAEAPUAAACGAwAAAAA=&#10;" stroked="f">
                  <v:textbox inset=".5mm,.3mm,.5mm,.3mm">
                    <w:txbxContent>
                      <w:p w14:paraId="23258C32" w14:textId="77777777" w:rsidR="007F7B12" w:rsidRPr="00A54103" w:rsidRDefault="007F7B12" w:rsidP="006B7649">
                        <w:pPr>
                          <w:jc w:val="right"/>
                          <w:rPr>
                            <w:b/>
                            <w:i/>
                            <w:color w:val="4F81BD"/>
                            <w:sz w:val="28"/>
                          </w:rPr>
                        </w:pPr>
                        <w:r w:rsidRPr="00A54103">
                          <w:rPr>
                            <w:b/>
                            <w:i/>
                            <w:color w:val="4F81BD"/>
                            <w:sz w:val="28"/>
                          </w:rPr>
                          <w:t>Darbuotojų</w:t>
                        </w:r>
                      </w:p>
                      <w:p w14:paraId="72802BC2" w14:textId="77777777" w:rsidR="007F7B12" w:rsidRPr="00A54103" w:rsidRDefault="007F7B12" w:rsidP="006B7649">
                        <w:pPr>
                          <w:jc w:val="right"/>
                          <w:rPr>
                            <w:b/>
                            <w:i/>
                            <w:color w:val="4F81BD"/>
                            <w:sz w:val="28"/>
                          </w:rPr>
                        </w:pPr>
                        <w:proofErr w:type="gramStart"/>
                        <w:r w:rsidRPr="00A54103">
                          <w:rPr>
                            <w:b/>
                            <w:i/>
                            <w:color w:val="4F81BD"/>
                            <w:sz w:val="28"/>
                          </w:rPr>
                          <w:t>skaičius</w:t>
                        </w:r>
                        <w:proofErr w:type="gramEnd"/>
                      </w:p>
                      <w:p w14:paraId="3A1BAA43" w14:textId="77777777" w:rsidR="007F7B12" w:rsidRPr="00A54103" w:rsidRDefault="007F7B12" w:rsidP="006B7649">
                        <w:pPr>
                          <w:rPr>
                            <w:sz w:val="20"/>
                          </w:rPr>
                        </w:pPr>
                      </w:p>
                    </w:txbxContent>
                  </v:textbox>
                </v:shape>
              </v:group>
            </w:pict>
          </mc:Fallback>
        </mc:AlternateContent>
      </w:r>
      <w:r w:rsidR="006B7649" w:rsidRPr="00A3650C">
        <w:rPr>
          <w:rFonts w:cs="Times New Roman"/>
          <w:noProof/>
          <w:lang w:val="lt-LT" w:eastAsia="lt-LT"/>
        </w:rPr>
        <w:drawing>
          <wp:inline distT="0" distB="0" distL="0" distR="0" wp14:anchorId="1CB33076" wp14:editId="06554978">
            <wp:extent cx="6107502" cy="3795622"/>
            <wp:effectExtent l="0" t="0" r="26670" b="14605"/>
            <wp:docPr id="1137"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1C05B8" w14:textId="77777777" w:rsidR="006B7649" w:rsidRDefault="006B5F09" w:rsidP="006B7649">
      <w:pPr>
        <w:spacing w:before="240" w:after="240"/>
        <w:ind w:firstLine="0"/>
        <w:jc w:val="center"/>
        <w:rPr>
          <w:rFonts w:cs="Times New Roman"/>
          <w:noProof/>
          <w:lang w:val="lt-LT" w:eastAsia="lt-LT"/>
        </w:rPr>
      </w:pPr>
      <w:r w:rsidRPr="00A3650C">
        <w:rPr>
          <w:rFonts w:cs="Times New Roman"/>
          <w:noProof/>
          <w:lang w:val="lt-LT" w:eastAsia="lt-LT"/>
        </w:rPr>
        <w:lastRenderedPageBreak/>
        <mc:AlternateContent>
          <mc:Choice Requires="wpg">
            <w:drawing>
              <wp:anchor distT="0" distB="0" distL="114300" distR="114300" simplePos="0" relativeHeight="251655168" behindDoc="0" locked="0" layoutInCell="1" allowOverlap="1" wp14:anchorId="1EA19FAC" wp14:editId="10F0460E">
                <wp:simplePos x="0" y="0"/>
                <wp:positionH relativeFrom="column">
                  <wp:posOffset>3354070</wp:posOffset>
                </wp:positionH>
                <wp:positionV relativeFrom="paragraph">
                  <wp:posOffset>64770</wp:posOffset>
                </wp:positionV>
                <wp:extent cx="2641600" cy="2945130"/>
                <wp:effectExtent l="0" t="0" r="6350" b="7620"/>
                <wp:wrapNone/>
                <wp:docPr id="1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2945130"/>
                          <a:chOff x="5101" y="2116"/>
                          <a:chExt cx="1963" cy="4007"/>
                        </a:xfrm>
                      </wpg:grpSpPr>
                      <wps:wsp>
                        <wps:cNvPr id="1135" name="Text Box 3"/>
                        <wps:cNvSpPr txBox="1">
                          <a:spLocks noChangeArrowheads="1"/>
                        </wps:cNvSpPr>
                        <wps:spPr bwMode="auto">
                          <a:xfrm>
                            <a:off x="5439" y="4934"/>
                            <a:ext cx="1515" cy="1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79151" w14:textId="77777777" w:rsidR="007F7B12" w:rsidRPr="001C4D14" w:rsidRDefault="007F7B12" w:rsidP="006B7649">
                              <w:pPr>
                                <w:jc w:val="right"/>
                                <w:rPr>
                                  <w:b/>
                                  <w:i/>
                                  <w:color w:val="4F81BD"/>
                                  <w:sz w:val="36"/>
                                </w:rPr>
                              </w:pPr>
                              <w:r w:rsidRPr="001C4D14">
                                <w:rPr>
                                  <w:b/>
                                  <w:i/>
                                  <w:color w:val="4F81BD"/>
                                  <w:sz w:val="36"/>
                                </w:rPr>
                                <w:t>Veiklos</w:t>
                              </w:r>
                            </w:p>
                            <w:p w14:paraId="6F6E9FEC" w14:textId="77777777" w:rsidR="007F7B12" w:rsidRPr="001C4D14" w:rsidRDefault="007F7B12" w:rsidP="006B7649">
                              <w:pPr>
                                <w:jc w:val="right"/>
                                <w:rPr>
                                  <w:b/>
                                  <w:i/>
                                  <w:color w:val="4F81BD"/>
                                  <w:sz w:val="36"/>
                                </w:rPr>
                              </w:pPr>
                              <w:proofErr w:type="gramStart"/>
                              <w:r w:rsidRPr="001C4D14">
                                <w:rPr>
                                  <w:b/>
                                  <w:i/>
                                  <w:color w:val="4F81BD"/>
                                  <w:sz w:val="36"/>
                                </w:rPr>
                                <w:t>vieta</w:t>
                              </w:r>
                              <w:proofErr w:type="gramEnd"/>
                            </w:p>
                          </w:txbxContent>
                        </wps:txbx>
                        <wps:bodyPr rot="0" vert="horz" wrap="square" lIns="91440" tIns="45720" rIns="91440" bIns="45720" anchor="t" anchorCtr="0" upright="1">
                          <a:noAutofit/>
                        </wps:bodyPr>
                      </wps:wsp>
                      <wps:wsp>
                        <wps:cNvPr id="1136" name="Text Box 4"/>
                        <wps:cNvSpPr txBox="1">
                          <a:spLocks noChangeArrowheads="1"/>
                        </wps:cNvSpPr>
                        <wps:spPr bwMode="auto">
                          <a:xfrm>
                            <a:off x="5101" y="2116"/>
                            <a:ext cx="1963"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35B5A" w14:textId="77777777" w:rsidR="007F7B12" w:rsidRPr="005A0498" w:rsidRDefault="007F7B12" w:rsidP="006B7649">
                              <w:pPr>
                                <w:jc w:val="center"/>
                                <w:rPr>
                                  <w:b/>
                                  <w:i/>
                                  <w:color w:val="4F81BD"/>
                                  <w:sz w:val="36"/>
                                </w:rPr>
                              </w:pPr>
                              <w:r>
                                <w:rPr>
                                  <w:b/>
                                  <w:i/>
                                  <w:color w:val="4F81BD"/>
                                  <w:sz w:val="36"/>
                                </w:rPr>
                                <w:t>Įmonės amžius</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2" style="position:absolute;left:0;text-align:left;margin-left:264.1pt;margin-top:5.1pt;width:208pt;height:231.9pt;z-index:251655168" coordorigin="5101,2116" coordsize="1963,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">
                <v:shape id="Text Box 3" o:spid="_x0000_s1033" type="#_x0000_t202" style="position:absolute;left:5439;top:4934;width:151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v3MMA&#10;AADdAAAADwAAAGRycy9kb3ducmV2LnhtbERPzWrCQBC+C77DMkIvUje2RtvUVdqC4jXqA4zZMQlm&#10;Z0N2dePbu4WCt/n4fme57k0jbtS52rKC6SQBQVxYXXOp4HjYvH6AcB5ZY2OZFNzJwXo1HCwx0zZw&#10;Tre9L0UMYZehgsr7NpPSFRUZdBPbEkfubDuDPsKulLrDEMNNI9+SZC4N1hwbKmzpt6Lisr8aBedd&#10;GKef4bT1x0U+m/9gvTjZu1Ivo/77C4Sn3j/F/+6djvOn7y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v3MMAAADdAAAADwAAAAAAAAAAAAAAAACYAgAAZHJzL2Rv&#10;d25yZXYueG1sUEsFBgAAAAAEAAQA9QAAAIgDAAAAAA==&#10;" stroked="f">
                  <v:textbox>
                    <w:txbxContent>
                      <w:p w14:paraId="39579151" w14:textId="77777777" w:rsidR="007F7B12" w:rsidRPr="001C4D14" w:rsidRDefault="007F7B12" w:rsidP="006B7649">
                        <w:pPr>
                          <w:jc w:val="right"/>
                          <w:rPr>
                            <w:b/>
                            <w:i/>
                            <w:color w:val="4F81BD"/>
                            <w:sz w:val="36"/>
                          </w:rPr>
                        </w:pPr>
                        <w:r w:rsidRPr="001C4D14">
                          <w:rPr>
                            <w:b/>
                            <w:i/>
                            <w:color w:val="4F81BD"/>
                            <w:sz w:val="36"/>
                          </w:rPr>
                          <w:t>Veiklos</w:t>
                        </w:r>
                      </w:p>
                      <w:p w14:paraId="6F6E9FEC" w14:textId="77777777" w:rsidR="007F7B12" w:rsidRPr="001C4D14" w:rsidRDefault="007F7B12" w:rsidP="006B7649">
                        <w:pPr>
                          <w:jc w:val="right"/>
                          <w:rPr>
                            <w:b/>
                            <w:i/>
                            <w:color w:val="4F81BD"/>
                            <w:sz w:val="36"/>
                          </w:rPr>
                        </w:pPr>
                        <w:proofErr w:type="gramStart"/>
                        <w:r w:rsidRPr="001C4D14">
                          <w:rPr>
                            <w:b/>
                            <w:i/>
                            <w:color w:val="4F81BD"/>
                            <w:sz w:val="36"/>
                          </w:rPr>
                          <w:t>vieta</w:t>
                        </w:r>
                        <w:proofErr w:type="gramEnd"/>
                      </w:p>
                    </w:txbxContent>
                  </v:textbox>
                </v:shape>
                <v:shape id="Text Box 4" o:spid="_x0000_s1034" type="#_x0000_t202" style="position:absolute;left:5101;top:2116;width:1963;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r5sAA&#10;AADdAAAADwAAAGRycy9kb3ducmV2LnhtbERPS2vCQBC+F/oflhG81U2qSEldxZYIXn3Q85Ads6mZ&#10;2ZBdNf33XUHwNh/fcxargVt1pT40XgzkkwwUSeVtI7WB42Hz9gEqRBSLrRcy8EcBVsvXlwUW1t9k&#10;R9d9rFUKkVCgARdjV2gdKkeMYeI7ksSdfM8YE+xrbXu8pXBu9XuWzTVjI6nBYUffjqrz/sIGyvB7&#10;muXllqfc/KBmd7aXr9KY8WhYf4KKNMSn+OHe2jQ/n87h/k06Q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Nr5sAAAADdAAAADwAAAAAAAAAAAAAAAACYAgAAZHJzL2Rvd25y&#10;ZXYueG1sUEsFBgAAAAAEAAQA9QAAAIUDAAAAAA==&#10;" stroked="f">
                  <v:textbox inset=".5mm,.3mm,.5mm,.3mm">
                    <w:txbxContent>
                      <w:p w14:paraId="72335B5A" w14:textId="77777777" w:rsidR="007F7B12" w:rsidRPr="005A0498" w:rsidRDefault="007F7B12" w:rsidP="006B7649">
                        <w:pPr>
                          <w:jc w:val="center"/>
                          <w:rPr>
                            <w:b/>
                            <w:i/>
                            <w:color w:val="4F81BD"/>
                            <w:sz w:val="36"/>
                          </w:rPr>
                        </w:pPr>
                        <w:r>
                          <w:rPr>
                            <w:b/>
                            <w:i/>
                            <w:color w:val="4F81BD"/>
                            <w:sz w:val="36"/>
                          </w:rPr>
                          <w:t>Įmonės amžius</w:t>
                        </w:r>
                      </w:p>
                    </w:txbxContent>
                  </v:textbox>
                </v:shape>
              </v:group>
            </w:pict>
          </mc:Fallback>
        </mc:AlternateContent>
      </w:r>
      <w:r w:rsidR="006B7649" w:rsidRPr="00A3650C">
        <w:rPr>
          <w:rFonts w:cs="Times New Roman"/>
          <w:noProof/>
          <w:lang w:val="lt-LT" w:eastAsia="lt-LT"/>
        </w:rPr>
        <w:drawing>
          <wp:inline distT="0" distB="0" distL="0" distR="0" wp14:anchorId="31169C43" wp14:editId="6CBC492C">
            <wp:extent cx="6116128" cy="3122762"/>
            <wp:effectExtent l="0" t="0" r="18415" b="20955"/>
            <wp:docPr id="1138"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21B5BA" w14:textId="77777777" w:rsidR="00EC4B83" w:rsidRPr="00E22A9D" w:rsidRDefault="00EC4B83" w:rsidP="00EC4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Times New Roman"/>
          <w:lang w:val="lt-LT"/>
        </w:rPr>
      </w:pPr>
      <w:r w:rsidRPr="00645B76">
        <w:rPr>
          <w:rFonts w:eastAsia="Times New Roman" w:cs="Times New Roman"/>
          <w:color w:val="000000"/>
          <w:lang w:val="lt-LT" w:eastAsia="lt-LT"/>
        </w:rPr>
        <w:t>Siek</w:t>
      </w:r>
      <w:r>
        <w:rPr>
          <w:rFonts w:eastAsia="Times New Roman" w:cs="Times New Roman"/>
          <w:color w:val="000000"/>
          <w:lang w:val="lt-LT" w:eastAsia="lt-LT"/>
        </w:rPr>
        <w:t>iant</w:t>
      </w:r>
      <w:r w:rsidRPr="00645B76">
        <w:rPr>
          <w:rFonts w:eastAsia="Times New Roman" w:cs="Times New Roman"/>
          <w:color w:val="000000"/>
          <w:lang w:val="lt-LT" w:eastAsia="lt-LT"/>
        </w:rPr>
        <w:t xml:space="preserve"> išsiaiškinti </w:t>
      </w:r>
      <w:r>
        <w:rPr>
          <w:rFonts w:cs="Times New Roman"/>
          <w:lang w:val="lt-LT"/>
        </w:rPr>
        <w:t>rizikos kapitalo</w:t>
      </w:r>
      <w:r>
        <w:rPr>
          <w:rFonts w:eastAsia="Times New Roman" w:cs="Times New Roman"/>
          <w:color w:val="000000"/>
          <w:lang w:val="lt-LT" w:eastAsia="lt-LT"/>
        </w:rPr>
        <w:t xml:space="preserve"> FP „Akseleravimo fondas“</w:t>
      </w:r>
      <w:r>
        <w:rPr>
          <w:rFonts w:cs="Times New Roman"/>
          <w:lang w:val="lt-LT"/>
        </w:rPr>
        <w:t xml:space="preserve">, kuri apimtų akseleravimo veiklas, </w:t>
      </w:r>
      <w:r w:rsidRPr="003721A3">
        <w:rPr>
          <w:rFonts w:cs="Times New Roman"/>
          <w:lang w:val="lt-LT"/>
        </w:rPr>
        <w:t xml:space="preserve">teikiant idėjų autoriams aktyvias verslo vystymo </w:t>
      </w:r>
      <w:r>
        <w:rPr>
          <w:rFonts w:cs="Times New Roman"/>
          <w:lang w:val="lt-LT"/>
        </w:rPr>
        <w:t>(</w:t>
      </w:r>
      <w:r w:rsidRPr="003721A3">
        <w:rPr>
          <w:rFonts w:cs="Times New Roman"/>
          <w:lang w:val="lt-LT"/>
        </w:rPr>
        <w:t>akseleravimo</w:t>
      </w:r>
      <w:r>
        <w:rPr>
          <w:rFonts w:cs="Times New Roman"/>
          <w:lang w:val="lt-LT"/>
        </w:rPr>
        <w:t>)</w:t>
      </w:r>
      <w:r w:rsidRPr="003721A3">
        <w:rPr>
          <w:rFonts w:cs="Times New Roman"/>
          <w:lang w:val="lt-LT"/>
        </w:rPr>
        <w:t xml:space="preserve"> paslaugas (mentorystė, ekspertinės konsultacijos, teisinė pagalba, rinkodaros strategija ir kita)</w:t>
      </w:r>
      <w:r>
        <w:rPr>
          <w:rFonts w:cs="Times New Roman"/>
          <w:lang w:val="lt-LT"/>
        </w:rPr>
        <w:t xml:space="preserve"> su galimu tolimesniu investavimu į perspektyvias idėjas</w:t>
      </w:r>
      <w:r w:rsidRPr="003721A3">
        <w:rPr>
          <w:rFonts w:cs="Times New Roman"/>
          <w:lang w:val="lt-LT"/>
        </w:rPr>
        <w:t xml:space="preserve">, poreikį rinkoje, mastą ir labiausiai rinkos poreikius atitinkantį šios priemonės </w:t>
      </w:r>
      <w:r>
        <w:rPr>
          <w:rFonts w:cs="Times New Roman"/>
          <w:lang w:val="lt-LT"/>
        </w:rPr>
        <w:t>struktūrą</w:t>
      </w:r>
      <w:r w:rsidRPr="003721A3">
        <w:rPr>
          <w:rFonts w:cs="Times New Roman"/>
          <w:lang w:val="lt-LT"/>
        </w:rPr>
        <w:t xml:space="preserve">, </w:t>
      </w:r>
      <w:r>
        <w:rPr>
          <w:rFonts w:cs="Times New Roman"/>
          <w:lang w:val="lt-LT"/>
        </w:rPr>
        <w:t>buvo atliktos šios apklausos</w:t>
      </w:r>
      <w:r w:rsidRPr="003721A3">
        <w:rPr>
          <w:rFonts w:cs="Times New Roman"/>
          <w:lang w:val="lt-LT"/>
        </w:rPr>
        <w:t>:</w:t>
      </w:r>
    </w:p>
    <w:p w14:paraId="014570F9" w14:textId="77777777" w:rsidR="00EC4B83" w:rsidRPr="003721A3" w:rsidRDefault="00EC4B83" w:rsidP="00EC4B83">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3721A3">
        <w:rPr>
          <w:rFonts w:cs="Times New Roman"/>
          <w:lang w:val="lt-LT"/>
        </w:rPr>
        <w:t xml:space="preserve">studentų anketinė apklausa 2017 m. balandžio 26 d. </w:t>
      </w:r>
      <w:r>
        <w:rPr>
          <w:rFonts w:cs="Times New Roman"/>
          <w:lang w:val="lt-LT"/>
        </w:rPr>
        <w:t xml:space="preserve">vykusio </w:t>
      </w:r>
      <w:r w:rsidRPr="003721A3">
        <w:rPr>
          <w:rFonts w:cs="Times New Roman"/>
          <w:lang w:val="lt-LT"/>
        </w:rPr>
        <w:t>rengin</w:t>
      </w:r>
      <w:r>
        <w:rPr>
          <w:rFonts w:cs="Times New Roman"/>
          <w:lang w:val="lt-LT"/>
        </w:rPr>
        <w:t>io</w:t>
      </w:r>
      <w:r w:rsidRPr="003721A3">
        <w:rPr>
          <w:rFonts w:cs="Times New Roman"/>
          <w:lang w:val="lt-LT"/>
        </w:rPr>
        <w:t xml:space="preserve"> „Jaunas verslas: nuo idėjos iki sėkmės“</w:t>
      </w:r>
      <w:r>
        <w:rPr>
          <w:rFonts w:cs="Times New Roman"/>
          <w:lang w:val="lt-LT"/>
        </w:rPr>
        <w:t xml:space="preserve"> metu</w:t>
      </w:r>
      <w:r w:rsidRPr="003721A3">
        <w:rPr>
          <w:rFonts w:cs="Times New Roman"/>
          <w:lang w:val="lt-LT"/>
        </w:rPr>
        <w:t xml:space="preserve"> (67 studentai pateikė atsakymus (</w:t>
      </w:r>
      <w:r w:rsidRPr="00E55568">
        <w:rPr>
          <w:rFonts w:cs="Times New Roman"/>
          <w:lang w:val="lt-LT"/>
        </w:rPr>
        <w:t>toliau</w:t>
      </w:r>
      <w:r w:rsidRPr="003721A3">
        <w:rPr>
          <w:rFonts w:cs="Times New Roman"/>
          <w:lang w:val="lt-LT"/>
        </w:rPr>
        <w:t xml:space="preserve"> – </w:t>
      </w:r>
      <w:r>
        <w:rPr>
          <w:rFonts w:cs="Times New Roman"/>
          <w:lang w:val="lt-LT"/>
        </w:rPr>
        <w:t xml:space="preserve">apklausti </w:t>
      </w:r>
      <w:r w:rsidRPr="003721A3">
        <w:rPr>
          <w:rFonts w:cs="Times New Roman"/>
          <w:lang w:val="lt-LT"/>
        </w:rPr>
        <w:t>studentai);</w:t>
      </w:r>
    </w:p>
    <w:p w14:paraId="600BB01C" w14:textId="77777777" w:rsidR="00EC4B83" w:rsidRDefault="00EC4B83" w:rsidP="00EC4B83">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rPr>
      </w:pPr>
      <w:r>
        <w:rPr>
          <w:rFonts w:cs="Times New Roman"/>
          <w:lang w:val="lt-LT"/>
        </w:rPr>
        <w:t>startuolių anketinė apklausa</w:t>
      </w:r>
      <w:r w:rsidRPr="003721A3">
        <w:rPr>
          <w:rFonts w:cs="Times New Roman"/>
          <w:lang w:val="lt-LT"/>
        </w:rPr>
        <w:t xml:space="preserve">, siekiant išsiaiškinti jų poreikius verslo akseleravimo srityje. </w:t>
      </w:r>
      <w:r>
        <w:rPr>
          <w:rFonts w:cs="Times New Roman"/>
        </w:rPr>
        <w:t xml:space="preserve">Atsakymus pateikė 36 įmonės (toliau – apklaustos įmonės); </w:t>
      </w:r>
    </w:p>
    <w:p w14:paraId="3B701018" w14:textId="77777777" w:rsidR="00EC4B83" w:rsidRPr="003721A3" w:rsidRDefault="00EC4B83" w:rsidP="00EC4B83">
      <w:pPr>
        <w:pStyle w:val="Sraopastraipa"/>
        <w:numPr>
          <w:ilvl w:val="0"/>
          <w:numId w:val="43"/>
        </w:numPr>
        <w:tabs>
          <w:tab w:val="left" w:pos="851"/>
        </w:tabs>
        <w:spacing w:before="240" w:after="240"/>
        <w:ind w:left="0" w:firstLine="360"/>
        <w:rPr>
          <w:rFonts w:cs="Times New Roman"/>
          <w:lang w:val="lt-LT"/>
        </w:rPr>
      </w:pPr>
      <w:r w:rsidRPr="00560594">
        <w:rPr>
          <w:rFonts w:cs="Times New Roman"/>
        </w:rPr>
        <w:t>startuoli</w:t>
      </w:r>
      <w:r>
        <w:rPr>
          <w:rFonts w:cs="Times New Roman"/>
        </w:rPr>
        <w:t>ų apklausa (toliau – apklausti startuoliai)</w:t>
      </w:r>
      <w:r w:rsidRPr="00560594">
        <w:rPr>
          <w:rFonts w:cs="Times New Roman"/>
        </w:rPr>
        <w:t>, kurio</w:t>
      </w:r>
      <w:r>
        <w:rPr>
          <w:rFonts w:cs="Times New Roman"/>
        </w:rPr>
        <w:t>s</w:t>
      </w:r>
      <w:r w:rsidRPr="00560594">
        <w:rPr>
          <w:rFonts w:cs="Times New Roman"/>
        </w:rPr>
        <w:t xml:space="preserve"> metu 8 skirtingų startuolių atstovai pasidali</w:t>
      </w:r>
      <w:r>
        <w:rPr>
          <w:rFonts w:cs="Times New Roman"/>
        </w:rPr>
        <w:t>j</w:t>
      </w:r>
      <w:r w:rsidRPr="00560594">
        <w:rPr>
          <w:rFonts w:cs="Times New Roman"/>
        </w:rPr>
        <w:t xml:space="preserve">o savo įžvalgomis apie </w:t>
      </w:r>
      <w:r>
        <w:rPr>
          <w:rFonts w:cs="Times New Roman"/>
          <w:lang w:val="lt-LT"/>
        </w:rPr>
        <w:t xml:space="preserve">rizikos kapitalo </w:t>
      </w:r>
      <w:r>
        <w:rPr>
          <w:rFonts w:eastAsia="Times New Roman" w:cs="Times New Roman"/>
          <w:color w:val="000000"/>
          <w:lang w:val="lt-LT" w:eastAsia="lt-LT"/>
        </w:rPr>
        <w:t>FP „Akseleravimo fondas“</w:t>
      </w:r>
      <w:r w:rsidRPr="00560594">
        <w:rPr>
          <w:rFonts w:cs="Times New Roman"/>
        </w:rPr>
        <w:t xml:space="preserve"> steigimą, startuolių lūkesčius ir svarbiausius tokių priemonių aspektus</w:t>
      </w:r>
      <w:r>
        <w:rPr>
          <w:rFonts w:cs="Times New Roman"/>
        </w:rPr>
        <w:t>.</w:t>
      </w:r>
    </w:p>
    <w:p w14:paraId="42E40854" w14:textId="77777777" w:rsidR="008C625E" w:rsidRPr="00BB4469" w:rsidRDefault="008C625E" w:rsidP="008C625E">
      <w:pPr>
        <w:rPr>
          <w:rFonts w:cs="Times New Roman"/>
          <w:b/>
          <w:lang w:val="lt-LT"/>
        </w:rPr>
      </w:pPr>
      <w:r w:rsidRPr="003721A3">
        <w:rPr>
          <w:rFonts w:cs="Times New Roman"/>
          <w:lang w:val="lt-LT"/>
        </w:rPr>
        <w:t xml:space="preserve">Vertinant, ar </w:t>
      </w:r>
      <w:r w:rsidRPr="00F53D1E">
        <w:rPr>
          <w:rFonts w:cs="Times New Roman"/>
          <w:lang w:val="lt-LT"/>
        </w:rPr>
        <w:t xml:space="preserve">reikalingas valstybės, kaip </w:t>
      </w:r>
      <w:r w:rsidRPr="00476D3E">
        <w:rPr>
          <w:rFonts w:cs="Times New Roman"/>
          <w:lang w:val="lt-LT"/>
        </w:rPr>
        <w:t xml:space="preserve">pagrindinės investuotojos, dalyvavimas per rizikos kapitalo </w:t>
      </w:r>
      <w:r w:rsidRPr="00D33290">
        <w:rPr>
          <w:rFonts w:cs="Times New Roman"/>
          <w:lang w:val="lt-LT"/>
        </w:rPr>
        <w:t>FP „Akseleravimo fondas“, galinčią investuoti į perspektyvių idėjų vystymą kartu teikiant akseleravimo paslaugas (ekspertinės konsultacijos, teisinė pagalba, rinkodaros strategija ir kita), startuolių atstovų nuomonė iš esmės buvo vieninga – valstybės, kaip pagrindinės investuotojos, vaidmuo yra būtinas, nes privačios investicijos į tokio pobūdžio FP nėra pakankamos. Lėšų nepakankamumo priežastis – per didelė rizika, kurios privatūs investuotojai nėra linkę prisiimti investuodami savo nu</w:t>
      </w:r>
      <w:r w:rsidRPr="00476D3E">
        <w:rPr>
          <w:rFonts w:cs="Times New Roman"/>
          <w:lang w:val="lt-LT"/>
        </w:rPr>
        <w:t xml:space="preserve">osavas lėšas į prieš-parengiamosios ir parengiamosios stadijos įmones ar </w:t>
      </w:r>
      <w:r w:rsidRPr="00D33290">
        <w:rPr>
          <w:rFonts w:cs="Times New Roman"/>
          <w:lang w:val="lt-LT"/>
        </w:rPr>
        <w:t>idėjas, todėl, siekiant sumažinti patiriamą riziką privatiems investuotojams, valstybės dalyvavimas yra vienas iš labiausiai tokias investicijas skatinančių veiksnių</w:t>
      </w:r>
      <w:r w:rsidRPr="003721A3">
        <w:rPr>
          <w:rFonts w:cs="Times New Roman"/>
          <w:lang w:val="lt-LT"/>
        </w:rPr>
        <w:t xml:space="preserve">. </w:t>
      </w:r>
    </w:p>
    <w:p w14:paraId="3E9DB2E0" w14:textId="77777777" w:rsidR="008C625E" w:rsidRDefault="008C625E" w:rsidP="00EC4B83">
      <w:pPr>
        <w:spacing w:before="240" w:after="240"/>
        <w:ind w:firstLine="0"/>
        <w:rPr>
          <w:rFonts w:cs="Times New Roman"/>
          <w:noProof/>
          <w:lang w:val="lt-LT" w:eastAsia="lt-LT"/>
        </w:rPr>
      </w:pPr>
    </w:p>
    <w:p w14:paraId="3795DC48" w14:textId="77777777" w:rsidR="008524E4" w:rsidRPr="00A3650C" w:rsidRDefault="008524E4" w:rsidP="006B7649">
      <w:pPr>
        <w:spacing w:before="240" w:after="240"/>
        <w:ind w:firstLine="0"/>
        <w:jc w:val="center"/>
        <w:rPr>
          <w:rFonts w:cs="Times New Roman"/>
          <w:noProof/>
          <w:lang w:val="lt-LT" w:eastAsia="lt-LT"/>
        </w:rPr>
      </w:pPr>
    </w:p>
    <w:p w14:paraId="1F142795" w14:textId="77777777" w:rsidR="006B7649" w:rsidRPr="0024497D" w:rsidRDefault="006B7649" w:rsidP="007F1A98">
      <w:pPr>
        <w:pStyle w:val="Antrat4"/>
        <w:spacing w:after="240"/>
        <w:rPr>
          <w:lang w:val="lt-LT"/>
        </w:rPr>
      </w:pPr>
      <w:bookmarkStart w:id="167" w:name="_Toc494356500"/>
      <w:r w:rsidRPr="0024497D">
        <w:rPr>
          <w:lang w:val="lt-LT"/>
        </w:rPr>
        <w:lastRenderedPageBreak/>
        <w:t>Finansavimo poreikis</w:t>
      </w:r>
      <w:bookmarkEnd w:id="167"/>
    </w:p>
    <w:p w14:paraId="633F3A65" w14:textId="77777777" w:rsidR="006B7649" w:rsidRPr="0024497D" w:rsidRDefault="006B7649" w:rsidP="006B7649">
      <w:pPr>
        <w:spacing w:before="240" w:after="240"/>
        <w:rPr>
          <w:rFonts w:cs="Times New Roman"/>
          <w:lang w:val="lt-LT" w:eastAsia="lt-LT"/>
        </w:rPr>
      </w:pPr>
      <w:r w:rsidRPr="00A3650C">
        <w:rPr>
          <w:rFonts w:cs="Times New Roman"/>
          <w:noProof/>
          <w:lang w:val="lt-LT" w:eastAsia="lt-LT"/>
        </w:rPr>
        <w:t xml:space="preserve">SVV subjektų apklausa parodė, kad yra didelė išorinio verslo finansavimo paklausa. </w:t>
      </w:r>
      <w:r w:rsidR="009C6394" w:rsidRPr="00A3650C">
        <w:rPr>
          <w:rFonts w:cs="Times New Roman"/>
          <w:noProof/>
          <w:lang w:val="lt-LT" w:eastAsia="lt-LT"/>
        </w:rPr>
        <w:t>85 </w:t>
      </w:r>
      <w:r w:rsidRPr="0024497D">
        <w:rPr>
          <w:rFonts w:cs="Times New Roman"/>
          <w:noProof/>
          <w:lang w:val="lt-LT" w:eastAsia="lt-LT"/>
        </w:rPr>
        <w:t xml:space="preserve">proc. apklaustųjų </w:t>
      </w:r>
      <w:r w:rsidR="007F3894" w:rsidRPr="0024497D">
        <w:rPr>
          <w:rFonts w:cs="Times New Roman"/>
          <w:noProof/>
          <w:lang w:val="lt-LT" w:eastAsia="lt-LT"/>
        </w:rPr>
        <w:t xml:space="preserve">buvo </w:t>
      </w:r>
      <w:r w:rsidRPr="0024497D">
        <w:rPr>
          <w:rFonts w:cs="Times New Roman"/>
          <w:noProof/>
          <w:lang w:val="lt-LT" w:eastAsia="lt-LT"/>
        </w:rPr>
        <w:t>reikalingas išorinis verslo finansavimas ir net 76 proc. apklaustųjų dėl jo kreipėsi į įvairius FT. Iš t</w:t>
      </w:r>
      <w:r w:rsidRPr="0024497D">
        <w:rPr>
          <w:rFonts w:cs="Times New Roman"/>
          <w:lang w:val="lt-LT" w:eastAsia="lt-LT"/>
        </w:rPr>
        <w:t>ų respondentų, kurie nesikreipė į FT dėl išorinio finansavimo</w:t>
      </w:r>
      <w:r w:rsidR="004F5FC4">
        <w:rPr>
          <w:rFonts w:cs="Times New Roman"/>
          <w:lang w:val="lt-LT" w:eastAsia="lt-LT"/>
        </w:rPr>
        <w:t xml:space="preserve"> 123 (24,3 proc.), tik 13 (10,6 </w:t>
      </w:r>
      <w:r w:rsidRPr="0024497D">
        <w:rPr>
          <w:rFonts w:cs="Times New Roman"/>
          <w:lang w:val="lt-LT" w:eastAsia="lt-LT"/>
        </w:rPr>
        <w:t xml:space="preserve">proc.) </w:t>
      </w:r>
      <w:r w:rsidR="007F3894" w:rsidRPr="0024497D">
        <w:rPr>
          <w:rFonts w:cs="Times New Roman"/>
          <w:lang w:val="lt-LT" w:eastAsia="lt-LT"/>
        </w:rPr>
        <w:t xml:space="preserve">nurodė, jog </w:t>
      </w:r>
      <w:r w:rsidR="009A0E79" w:rsidRPr="0024497D">
        <w:rPr>
          <w:rFonts w:cs="Times New Roman"/>
          <w:lang w:val="lt-LT" w:eastAsia="lt-LT"/>
        </w:rPr>
        <w:t xml:space="preserve">neplanavo </w:t>
      </w:r>
      <w:r w:rsidRPr="0024497D">
        <w:rPr>
          <w:rFonts w:cs="Times New Roman"/>
          <w:lang w:val="lt-LT" w:eastAsia="lt-LT"/>
        </w:rPr>
        <w:t>naudotis išoriniu verslo finansavimu ir per artimiausius 5</w:t>
      </w:r>
      <w:r w:rsidR="004F5FC4">
        <w:rPr>
          <w:rFonts w:cs="Times New Roman"/>
          <w:lang w:val="lt-LT" w:eastAsia="lt-LT"/>
        </w:rPr>
        <w:t> metus. Didžiąją dalį (62 (50,4 </w:t>
      </w:r>
      <w:r w:rsidRPr="0024497D">
        <w:rPr>
          <w:rFonts w:cs="Times New Roman"/>
          <w:lang w:val="lt-LT" w:eastAsia="lt-LT"/>
        </w:rPr>
        <w:t xml:space="preserve">proc.) </w:t>
      </w:r>
      <w:r w:rsidR="007F3894" w:rsidRPr="0024497D">
        <w:rPr>
          <w:rFonts w:cs="Times New Roman"/>
          <w:lang w:val="lt-LT" w:eastAsia="lt-LT"/>
        </w:rPr>
        <w:t xml:space="preserve">sudarė </w:t>
      </w:r>
      <w:r w:rsidRPr="0024497D">
        <w:rPr>
          <w:rFonts w:cs="Times New Roman"/>
          <w:lang w:val="lt-LT" w:eastAsia="lt-LT"/>
        </w:rPr>
        <w:t>dar neapsisprendusieji naudotis išoriniu verslo finansavimu ateityje.</w:t>
      </w:r>
    </w:p>
    <w:p w14:paraId="0BB02889" w14:textId="77777777" w:rsidR="006B7649" w:rsidRPr="0024497D" w:rsidRDefault="006B7649" w:rsidP="006B7649">
      <w:pPr>
        <w:spacing w:before="240" w:after="240"/>
        <w:rPr>
          <w:rFonts w:cs="Times New Roman"/>
          <w:lang w:val="lt-LT" w:eastAsia="lt-LT"/>
        </w:rPr>
      </w:pPr>
      <w:r w:rsidRPr="0024497D">
        <w:rPr>
          <w:rFonts w:cs="Times New Roman"/>
          <w:lang w:val="lt-LT" w:eastAsia="lt-LT"/>
        </w:rPr>
        <w:t xml:space="preserve">Iš visų apklaustųjų tik 3 proc. nurodė, kad </w:t>
      </w:r>
      <w:r w:rsidR="007F3894" w:rsidRPr="0024497D">
        <w:rPr>
          <w:rFonts w:cs="Times New Roman"/>
          <w:lang w:val="lt-LT" w:eastAsia="lt-LT"/>
        </w:rPr>
        <w:t>jiems</w:t>
      </w:r>
      <w:r w:rsidRPr="0024497D">
        <w:rPr>
          <w:rFonts w:cs="Times New Roman"/>
          <w:lang w:val="lt-LT" w:eastAsia="lt-LT"/>
        </w:rPr>
        <w:t xml:space="preserve"> nėra reikalingas finansavimas ir ateityje neplanuoja dėl jo kreiptis. Šie išorinio finansavimo poreikio neturintys SVV daugiausia </w:t>
      </w:r>
      <w:r w:rsidR="009A0E79" w:rsidRPr="0024497D">
        <w:rPr>
          <w:rFonts w:cs="Times New Roman"/>
          <w:lang w:val="lt-LT" w:eastAsia="lt-LT"/>
        </w:rPr>
        <w:t xml:space="preserve">buvo </w:t>
      </w:r>
      <w:r w:rsidRPr="0024497D">
        <w:rPr>
          <w:rFonts w:cs="Times New Roman"/>
          <w:lang w:val="lt-LT" w:eastAsia="lt-LT"/>
        </w:rPr>
        <w:t xml:space="preserve">didžiųjų šalies miestų </w:t>
      </w:r>
      <w:r w:rsidR="007F3894" w:rsidRPr="0024497D">
        <w:rPr>
          <w:rFonts w:cs="Times New Roman"/>
          <w:lang w:val="lt-LT" w:eastAsia="lt-LT"/>
        </w:rPr>
        <w:t>JA</w:t>
      </w:r>
      <w:r w:rsidRPr="0024497D">
        <w:rPr>
          <w:rFonts w:cs="Times New Roman"/>
          <w:lang w:val="lt-LT" w:eastAsia="lt-LT"/>
        </w:rPr>
        <w:t>, paslaugas teikiantys SVV subjektai, turintys iki 9 darbuotojų.</w:t>
      </w:r>
    </w:p>
    <w:p w14:paraId="000FBC35" w14:textId="77777777" w:rsidR="006B7649" w:rsidRPr="0024497D" w:rsidRDefault="006B7649" w:rsidP="006B7649">
      <w:pPr>
        <w:spacing w:before="240" w:after="240"/>
        <w:rPr>
          <w:rFonts w:cs="Times New Roman"/>
          <w:noProof/>
          <w:lang w:val="lt-LT" w:eastAsia="lt-LT"/>
        </w:rPr>
      </w:pPr>
      <w:r w:rsidRPr="0024497D">
        <w:rPr>
          <w:rFonts w:cs="Times New Roman"/>
          <w:noProof/>
          <w:lang w:val="lt-LT" w:eastAsia="lt-LT"/>
        </w:rPr>
        <w:t xml:space="preserve">15 proc. apklaustųjų nurodė, jog išorinio verslo finansavimo </w:t>
      </w:r>
      <w:r w:rsidR="00272E6F" w:rsidRPr="0024497D">
        <w:rPr>
          <w:rFonts w:cs="Times New Roman"/>
          <w:noProof/>
          <w:lang w:val="lt-LT" w:eastAsia="lt-LT"/>
        </w:rPr>
        <w:t>anketos</w:t>
      </w:r>
      <w:r w:rsidR="009A0E79" w:rsidRPr="0024497D">
        <w:rPr>
          <w:rFonts w:cs="Times New Roman"/>
          <w:noProof/>
          <w:lang w:val="lt-LT" w:eastAsia="lt-LT"/>
        </w:rPr>
        <w:t xml:space="preserve"> pildymo metu </w:t>
      </w:r>
      <w:r w:rsidRPr="0024497D">
        <w:rPr>
          <w:rFonts w:cs="Times New Roman"/>
          <w:noProof/>
          <w:lang w:val="lt-LT" w:eastAsia="lt-LT"/>
        </w:rPr>
        <w:t xml:space="preserve">jiems nereikia, o 24 proc. respondentų dėl jo niekur nebuvo kreipęsi. Pagrindinė priežastis, kodėl šie respondentai nesikreipė dėl išorinio finansavimo, yra nenoras priklausyti nuo FT. Tokią priežastį nurodė beveik 30 proc. atsakiusių, kad niekur nesikreipė dėl išorinio verslo finansavimo. Kita apklaustųjų minima priežastis, kad jiems užtenka savų lėšų, todėl išorinis finansavimas nėra būtinas. </w:t>
      </w:r>
    </w:p>
    <w:p w14:paraId="76B3E5B6" w14:textId="77777777" w:rsidR="006B7649" w:rsidRPr="0024497D" w:rsidRDefault="006B7649" w:rsidP="006B7649">
      <w:pPr>
        <w:spacing w:before="240" w:after="240"/>
        <w:ind w:firstLine="709"/>
        <w:rPr>
          <w:rFonts w:cs="Times New Roman"/>
          <w:lang w:val="lt-LT"/>
        </w:rPr>
      </w:pPr>
      <w:r w:rsidRPr="0024497D">
        <w:rPr>
          <w:rFonts w:cs="Times New Roman"/>
          <w:lang w:val="lt-LT"/>
        </w:rPr>
        <w:t>Iš visų besikreipusiųjų į FT dėl išorini</w:t>
      </w:r>
      <w:r w:rsidR="004F5FC4">
        <w:rPr>
          <w:rFonts w:cs="Times New Roman"/>
          <w:lang w:val="lt-LT"/>
        </w:rPr>
        <w:t>o verslo finansavimo, beveik 42 </w:t>
      </w:r>
      <w:r w:rsidRPr="0024497D">
        <w:rPr>
          <w:rFonts w:cs="Times New Roman"/>
          <w:lang w:val="lt-LT"/>
        </w:rPr>
        <w:t>proc. respondentų gavo būtent tokio dydžio finansa</w:t>
      </w:r>
      <w:r w:rsidR="004F5FC4">
        <w:rPr>
          <w:rFonts w:cs="Times New Roman"/>
          <w:lang w:val="lt-LT"/>
        </w:rPr>
        <w:t>vimą, kokio ir prašė, o apie 18 </w:t>
      </w:r>
      <w:r w:rsidRPr="0024497D">
        <w:rPr>
          <w:rFonts w:cs="Times New Roman"/>
          <w:lang w:val="lt-LT"/>
        </w:rPr>
        <w:t>proc. SVV subjektų prašyto finansavimo visai negavo.</w:t>
      </w:r>
    </w:p>
    <w:p w14:paraId="71F3FAFC" w14:textId="77777777" w:rsidR="006B7649" w:rsidRPr="0024497D" w:rsidRDefault="00A955A1" w:rsidP="006B7649">
      <w:pPr>
        <w:pStyle w:val="Antrat"/>
        <w:spacing w:before="240" w:after="0"/>
        <w:jc w:val="left"/>
        <w:rPr>
          <w:rFonts w:cs="Times New Roman"/>
          <w:lang w:val="lt-LT"/>
        </w:rPr>
      </w:pPr>
      <w:r w:rsidRPr="0024497D">
        <w:rPr>
          <w:rFonts w:cs="Times New Roman"/>
          <w:lang w:val="lt-LT"/>
        </w:rPr>
        <w:fldChar w:fldCharType="begin"/>
      </w:r>
      <w:r w:rsidR="006B7649" w:rsidRPr="0024497D">
        <w:rPr>
          <w:rFonts w:cs="Times New Roman"/>
          <w:lang w:val="lt-LT"/>
        </w:rPr>
        <w:instrText xml:space="preserve"> SEQ pav. \* ARABIC </w:instrText>
      </w:r>
      <w:r w:rsidRPr="0024497D">
        <w:rPr>
          <w:rFonts w:cs="Times New Roman"/>
          <w:lang w:val="lt-LT"/>
        </w:rPr>
        <w:fldChar w:fldCharType="separate"/>
      </w:r>
      <w:bookmarkStart w:id="168" w:name="_Toc494356616"/>
      <w:r w:rsidR="0010043D">
        <w:rPr>
          <w:rFonts w:cs="Times New Roman"/>
          <w:noProof/>
          <w:lang w:val="lt-LT"/>
        </w:rPr>
        <w:t>25</w:t>
      </w:r>
      <w:r w:rsidRPr="0024497D">
        <w:rPr>
          <w:rFonts w:cs="Times New Roman"/>
          <w:lang w:val="lt-LT"/>
        </w:rPr>
        <w:fldChar w:fldCharType="end"/>
      </w:r>
      <w:r w:rsidR="006B7649" w:rsidRPr="0024497D">
        <w:rPr>
          <w:rFonts w:cs="Times New Roman"/>
          <w:lang w:val="lt-LT"/>
        </w:rPr>
        <w:t xml:space="preserve"> pav. Ar gavote išorinį verslo finansavimą?</w:t>
      </w:r>
      <w:bookmarkEnd w:id="168"/>
      <w:r w:rsidR="006B7649" w:rsidRPr="0024497D">
        <w:rPr>
          <w:rFonts w:cs="Times New Roman"/>
          <w:lang w:val="lt-LT"/>
        </w:rPr>
        <w:t xml:space="preserve"> </w:t>
      </w:r>
    </w:p>
    <w:p w14:paraId="37F079E0" w14:textId="77777777" w:rsidR="006B7649" w:rsidRPr="0024497D" w:rsidRDefault="006B7649" w:rsidP="006B7649">
      <w:pPr>
        <w:spacing w:after="240"/>
        <w:ind w:firstLine="0"/>
        <w:rPr>
          <w:rFonts w:cs="Times New Roman"/>
          <w:lang w:val="lt-LT"/>
        </w:rPr>
      </w:pPr>
      <w:r w:rsidRPr="00A3650C">
        <w:rPr>
          <w:rFonts w:cs="Times New Roman"/>
          <w:noProof/>
          <w:lang w:val="lt-LT" w:eastAsia="lt-LT"/>
        </w:rPr>
        <w:drawing>
          <wp:inline distT="0" distB="0" distL="0" distR="0" wp14:anchorId="74D62CA9" wp14:editId="0E4FFEC5">
            <wp:extent cx="6090285" cy="2308860"/>
            <wp:effectExtent l="19050" t="0" r="24765" b="0"/>
            <wp:docPr id="11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80689C" w14:textId="77777777" w:rsidR="006B7649" w:rsidRPr="00A3650C" w:rsidRDefault="006B7649" w:rsidP="006B7649">
      <w:pPr>
        <w:spacing w:before="240" w:after="240"/>
        <w:ind w:firstLine="709"/>
        <w:rPr>
          <w:rFonts w:cs="Times New Roman"/>
          <w:lang w:val="lt-LT"/>
        </w:rPr>
      </w:pPr>
      <w:r w:rsidRPr="00A3650C">
        <w:rPr>
          <w:rFonts w:cs="Times New Roman"/>
          <w:lang w:val="lt-LT"/>
        </w:rPr>
        <w:t xml:space="preserve">Analizuojant, kodėl nebuvo gautas išorinis verslo finansavimas, įvardytos įvairios priežastys. Dalis respondentų nurodė, kad išorinio verslo finansavimo negavo dėl per didelės jų vykdomo verslo rizikos ir trūkstamų nuosavų lėšų arba nepagrįstų planuojamų investuoti nuosavų lėšų šaltinių. </w:t>
      </w:r>
    </w:p>
    <w:p w14:paraId="1C39E12C" w14:textId="77777777" w:rsidR="006B7649" w:rsidRPr="0024497D" w:rsidRDefault="006B7649" w:rsidP="006B7649">
      <w:pPr>
        <w:spacing w:before="240" w:after="240"/>
        <w:ind w:firstLine="709"/>
        <w:rPr>
          <w:rFonts w:cs="Times New Roman"/>
          <w:color w:val="222222"/>
          <w:lang w:val="lt-LT" w:eastAsia="lt-LT"/>
        </w:rPr>
      </w:pPr>
      <w:r w:rsidRPr="0024497D">
        <w:rPr>
          <w:rFonts w:cs="Times New Roman"/>
          <w:lang w:val="lt-LT"/>
        </w:rPr>
        <w:t xml:space="preserve">30 proc. apklaustųjų SVV subjektų gavo išorinį verslo finansavimą su papildomomis sąlygomis. 10 proc. respondentų gavo mažesnį nei prašyta išorinį verslo finansavimą be jokių papildomų sąlygų. Daugiausia (78,6 proc.) apklaustųjų SVV subjektų, gavusių prašytą išorinį verslo </w:t>
      </w:r>
      <w:r w:rsidRPr="0024497D">
        <w:rPr>
          <w:rFonts w:cs="Times New Roman"/>
          <w:lang w:val="lt-LT"/>
        </w:rPr>
        <w:lastRenderedPageBreak/>
        <w:t xml:space="preserve">finansavimą su papildomomis sąlygomis, nurodė, kad FT reikėjo įkeisti didesnį turtą. Daugiau nei pusė respondentų (54,5 proc.) turėjo pateikti </w:t>
      </w:r>
      <w:r w:rsidRPr="0024497D">
        <w:rPr>
          <w:rFonts w:cs="Times New Roman"/>
          <w:color w:val="222222"/>
          <w:lang w:val="lt-LT" w:eastAsia="lt-LT"/>
        </w:rPr>
        <w:t xml:space="preserve">papildomus fizinių asmenų laidavimus ar papildomas garantijas. Daugiau nei trečdalio (39 proc.) respondentų atveju FĮ prireikė papildomų valstybės (garantijų institucijų) garantijų. Apie 24,7 proc. apklaustųjų </w:t>
      </w:r>
      <w:r w:rsidRPr="0024497D">
        <w:rPr>
          <w:rFonts w:cs="Times New Roman"/>
          <w:lang w:val="lt-LT"/>
        </w:rPr>
        <w:t>SVV subjektų</w:t>
      </w:r>
      <w:r w:rsidRPr="0024497D">
        <w:rPr>
          <w:rFonts w:cs="Times New Roman"/>
          <w:color w:val="222222"/>
          <w:lang w:val="lt-LT" w:eastAsia="lt-LT"/>
        </w:rPr>
        <w:t xml:space="preserve"> tam, kad gautų prašomą finansavimo sumą, turėjo padidinti investuojamų nuosavų lėšų dalį. Taip pat anketose buvo nurodytos ir kitos sąlygos: vekselių pateikimas, padidintos paskolos palūkanos, įmonės akcijų įkeitimas ir kt. (2 proc.). </w:t>
      </w:r>
    </w:p>
    <w:p w14:paraId="738006CF" w14:textId="77777777" w:rsidR="006B7649" w:rsidRPr="00A3650C" w:rsidRDefault="00A955A1" w:rsidP="006B7649">
      <w:pPr>
        <w:pStyle w:val="Antrat"/>
        <w:spacing w:before="240" w:after="0"/>
        <w:jc w:val="both"/>
        <w:rPr>
          <w:rFonts w:cs="Times New Roman"/>
          <w:noProof/>
          <w:lang w:val="lt-LT" w:eastAsia="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69" w:name="_Toc494356617"/>
      <w:r w:rsidR="0010043D">
        <w:rPr>
          <w:rFonts w:cs="Times New Roman"/>
          <w:noProof/>
          <w:lang w:val="lt-LT"/>
        </w:rPr>
        <w:t>26</w:t>
      </w:r>
      <w:r w:rsidRPr="006565A6">
        <w:rPr>
          <w:rFonts w:cs="Times New Roman"/>
          <w:lang w:val="lt-LT"/>
        </w:rPr>
        <w:fldChar w:fldCharType="end"/>
      </w:r>
      <w:r w:rsidR="006B7649" w:rsidRPr="006565A6">
        <w:rPr>
          <w:rFonts w:cs="Times New Roman"/>
          <w:lang w:val="lt-LT"/>
        </w:rPr>
        <w:t xml:space="preserve"> pav. Kokiomis papildomomis sąlygomis FT suteikė išorinį verslo finansavimą?</w:t>
      </w:r>
      <w:bookmarkEnd w:id="169"/>
    </w:p>
    <w:p w14:paraId="11922B63" w14:textId="77777777" w:rsidR="006B7649" w:rsidRPr="00A3650C" w:rsidRDefault="006B7649" w:rsidP="006B7649">
      <w:pPr>
        <w:ind w:firstLine="0"/>
        <w:rPr>
          <w:rFonts w:cs="Times New Roman"/>
          <w:lang w:val="lt-LT" w:eastAsia="lt-LT"/>
        </w:rPr>
      </w:pPr>
      <w:r w:rsidRPr="00A3650C">
        <w:rPr>
          <w:rFonts w:cs="Times New Roman"/>
          <w:noProof/>
          <w:lang w:val="lt-LT" w:eastAsia="lt-LT"/>
        </w:rPr>
        <w:drawing>
          <wp:inline distT="0" distB="0" distL="0" distR="0" wp14:anchorId="55CA408E" wp14:editId="2DED80B1">
            <wp:extent cx="6127750" cy="2506980"/>
            <wp:effectExtent l="19050" t="0" r="25400" b="7620"/>
            <wp:docPr id="11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9735EE" w14:textId="77777777" w:rsidR="006B7649" w:rsidRPr="00A3650C" w:rsidRDefault="006B7649" w:rsidP="006B7649">
      <w:pPr>
        <w:autoSpaceDE w:val="0"/>
        <w:autoSpaceDN w:val="0"/>
        <w:adjustRightInd w:val="0"/>
        <w:spacing w:before="240" w:after="240"/>
        <w:ind w:firstLine="709"/>
        <w:rPr>
          <w:rFonts w:cs="Times New Roman"/>
          <w:lang w:val="lt-LT"/>
        </w:rPr>
      </w:pPr>
      <w:r w:rsidRPr="00A3650C">
        <w:rPr>
          <w:rFonts w:cs="Times New Roman"/>
          <w:lang w:val="lt-LT"/>
        </w:rPr>
        <w:t xml:space="preserve"> Mažesnis nei prašytas išorinis verslo finansavimas 70 proc. atvejų buvo suteiktas dėl užstato trūkumo. 15 proc. SVV subjektų jau turėjo </w:t>
      </w:r>
      <w:r w:rsidRPr="0024497D">
        <w:rPr>
          <w:rFonts w:cs="Times New Roman"/>
          <w:lang w:val="lt-LT"/>
        </w:rPr>
        <w:t>per didelius įsipareigojimus, dėl kurių prašomas skirti finansavimas nebebuvo galimas. Apie 12,5 proc. respondentų negalėjo pagrįsti prašomo finansavimo poreikio, todėl jis buvo sumažintas. Ir tik 5 proc. iš visų atsakiusiųjų SVV subjektų pa</w:t>
      </w:r>
      <w:r w:rsidRPr="00A3650C">
        <w:rPr>
          <w:rFonts w:cs="Times New Roman"/>
          <w:lang w:val="lt-LT"/>
        </w:rPr>
        <w:t>minėjo, kad gavo mažesnį nei prašė finansavimą dėl turėtų mokumo problemų (</w:t>
      </w:r>
      <w:r w:rsidRPr="00A3650C">
        <w:rPr>
          <w:rFonts w:cs="Times New Roman"/>
          <w:color w:val="222222"/>
          <w:lang w:val="lt-LT" w:eastAsia="lt-LT"/>
        </w:rPr>
        <w:t xml:space="preserve">pradelstų atsiskaitymų, blogos </w:t>
      </w:r>
      <w:r w:rsidRPr="00A3650C">
        <w:rPr>
          <w:rFonts w:cs="Times New Roman"/>
          <w:lang w:val="lt-LT"/>
        </w:rPr>
        <w:t xml:space="preserve">SVV subjekto </w:t>
      </w:r>
      <w:r w:rsidRPr="00A3650C">
        <w:rPr>
          <w:rFonts w:cs="Times New Roman"/>
          <w:color w:val="222222"/>
          <w:lang w:val="lt-LT" w:eastAsia="lt-LT"/>
        </w:rPr>
        <w:t>kreditavimo istorijos ir pan.).</w:t>
      </w:r>
    </w:p>
    <w:p w14:paraId="56FCB171" w14:textId="77777777" w:rsidR="006B7649" w:rsidRPr="00A3650C"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0" w:name="_Toc494356618"/>
      <w:r w:rsidR="0010043D">
        <w:rPr>
          <w:rFonts w:cs="Times New Roman"/>
          <w:noProof/>
          <w:lang w:val="lt-LT"/>
        </w:rPr>
        <w:t>27</w:t>
      </w:r>
      <w:r w:rsidRPr="006565A6">
        <w:rPr>
          <w:rFonts w:cs="Times New Roman"/>
          <w:lang w:val="lt-LT"/>
        </w:rPr>
        <w:fldChar w:fldCharType="end"/>
      </w:r>
      <w:r w:rsidR="006B7649" w:rsidRPr="006565A6">
        <w:rPr>
          <w:rFonts w:cs="Times New Roman"/>
          <w:lang w:val="lt-LT"/>
        </w:rPr>
        <w:t xml:space="preserve"> pav. Dėl kokių priežasčių buvo suteiktas mažesnis nei prašomas išorinis verslo finansavimas?</w:t>
      </w:r>
      <w:bookmarkEnd w:id="170"/>
    </w:p>
    <w:p w14:paraId="37302EEB" w14:textId="77777777" w:rsidR="006B7649" w:rsidRPr="00A3650C" w:rsidRDefault="006B7649" w:rsidP="006B7649">
      <w:pPr>
        <w:spacing w:after="240"/>
        <w:ind w:firstLine="0"/>
        <w:rPr>
          <w:rFonts w:cs="Times New Roman"/>
          <w:lang w:val="lt-LT"/>
        </w:rPr>
      </w:pPr>
      <w:r w:rsidRPr="00A3650C">
        <w:rPr>
          <w:rFonts w:cs="Times New Roman"/>
          <w:noProof/>
          <w:lang w:val="lt-LT" w:eastAsia="lt-LT"/>
        </w:rPr>
        <w:drawing>
          <wp:inline distT="0" distB="0" distL="0" distR="0" wp14:anchorId="7461452C" wp14:editId="0B6ED7D4">
            <wp:extent cx="6057900" cy="2659380"/>
            <wp:effectExtent l="19050" t="0" r="19050" b="7620"/>
            <wp:docPr id="114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84B24E" w14:textId="77777777" w:rsidR="006B7649" w:rsidRPr="00A3650C" w:rsidRDefault="006B7649" w:rsidP="006B7649">
      <w:pPr>
        <w:spacing w:before="240" w:after="240"/>
        <w:ind w:firstLine="709"/>
        <w:rPr>
          <w:rFonts w:cs="Times New Roman"/>
          <w:lang w:val="lt-LT"/>
        </w:rPr>
      </w:pPr>
      <w:r w:rsidRPr="00A3650C">
        <w:rPr>
          <w:rFonts w:cs="Times New Roman"/>
          <w:lang w:val="lt-LT"/>
        </w:rPr>
        <w:lastRenderedPageBreak/>
        <w:t>Beveik trečdalis (32,5 proc.) apklaustųjų, kurie kreipėsi į FĮ dėl išorinio verslo finansavimo, nurodė, kad FĮ prašomas užstata</w:t>
      </w:r>
      <w:r w:rsidR="004F5FC4">
        <w:rPr>
          <w:rFonts w:cs="Times New Roman"/>
          <w:lang w:val="lt-LT"/>
        </w:rPr>
        <w:t>s neviršijo paskolos dydžio, t. </w:t>
      </w:r>
      <w:r w:rsidRPr="00A3650C">
        <w:rPr>
          <w:rFonts w:cs="Times New Roman"/>
          <w:lang w:val="lt-LT"/>
        </w:rPr>
        <w:t xml:space="preserve">y. santykis su </w:t>
      </w:r>
      <w:r w:rsidR="004F5FC4">
        <w:rPr>
          <w:rFonts w:cs="Times New Roman"/>
          <w:lang w:val="lt-LT"/>
        </w:rPr>
        <w:t>suteikta paskola buvo 1:1. 27,8 </w:t>
      </w:r>
      <w:r w:rsidRPr="00A3650C">
        <w:rPr>
          <w:rFonts w:cs="Times New Roman"/>
          <w:lang w:val="lt-LT"/>
        </w:rPr>
        <w:t>proc. respondentų minėjo, kad įkeisto užstato dyd</w:t>
      </w:r>
      <w:r w:rsidRPr="0024497D">
        <w:rPr>
          <w:rFonts w:cs="Times New Roman"/>
          <w:lang w:val="lt-LT"/>
        </w:rPr>
        <w:t>i</w:t>
      </w:r>
      <w:r w:rsidR="004F5FC4">
        <w:rPr>
          <w:rFonts w:cs="Times New Roman"/>
          <w:lang w:val="lt-LT"/>
        </w:rPr>
        <w:t>s paskolą viršijo nuo 1,5 iki 2 </w:t>
      </w:r>
      <w:r w:rsidRPr="0024497D">
        <w:rPr>
          <w:rFonts w:cs="Times New Roman"/>
          <w:lang w:val="lt-LT"/>
        </w:rPr>
        <w:t xml:space="preserve">kartų. </w:t>
      </w:r>
      <w:r w:rsidR="004F5FC4">
        <w:rPr>
          <w:rFonts w:cs="Times New Roman"/>
          <w:lang w:val="lt-LT"/>
        </w:rPr>
        <w:t>10,1 </w:t>
      </w:r>
      <w:r w:rsidRPr="00A3650C">
        <w:rPr>
          <w:rFonts w:cs="Times New Roman"/>
          <w:lang w:val="lt-LT"/>
        </w:rPr>
        <w:t>proc. apklaustųjų nurodė, kad jų užstatas 2</w:t>
      </w:r>
      <w:r w:rsidR="004C6189" w:rsidRPr="00A3650C">
        <w:rPr>
          <w:rFonts w:cs="Times New Roman"/>
          <w:lang w:val="lt-LT"/>
        </w:rPr>
        <w:t>–</w:t>
      </w:r>
      <w:r w:rsidR="004F5FC4">
        <w:rPr>
          <w:rFonts w:cs="Times New Roman"/>
          <w:lang w:val="lt-LT"/>
        </w:rPr>
        <w:t>4 </w:t>
      </w:r>
      <w:r w:rsidRPr="00A3650C">
        <w:rPr>
          <w:rFonts w:cs="Times New Roman"/>
          <w:lang w:val="lt-LT"/>
        </w:rPr>
        <w:t>kartus viršijo paskolą. Apie 7,2</w:t>
      </w:r>
      <w:r w:rsidR="004F5FC4">
        <w:rPr>
          <w:rFonts w:cs="Times New Roman"/>
          <w:lang w:val="lt-LT"/>
        </w:rPr>
        <w:t> </w:t>
      </w:r>
      <w:r w:rsidRPr="00A3650C">
        <w:rPr>
          <w:rFonts w:cs="Times New Roman"/>
          <w:lang w:val="lt-LT"/>
        </w:rPr>
        <w:t>proc.</w:t>
      </w:r>
      <w:r w:rsidR="004C6189" w:rsidRPr="00A3650C">
        <w:rPr>
          <w:rFonts w:cs="Times New Roman"/>
          <w:lang w:val="lt-LT"/>
        </w:rPr>
        <w:t xml:space="preserve"> </w:t>
      </w:r>
      <w:r w:rsidRPr="00A3650C">
        <w:rPr>
          <w:rFonts w:cs="Times New Roman"/>
          <w:lang w:val="lt-LT"/>
        </w:rPr>
        <w:t>apklausiamųjų nurodė, kad jų prašomas užstatas viršijo paskolą 4 ir daugiau kartų. Apie 22,4 proc. respondentų negalėjo pasakyti konkretaus užstato ir paskolos santykio.</w:t>
      </w:r>
    </w:p>
    <w:p w14:paraId="53B9385F" w14:textId="77777777" w:rsidR="006B7649" w:rsidRPr="00A3650C" w:rsidRDefault="006B7649" w:rsidP="006B7649">
      <w:pPr>
        <w:spacing w:before="240" w:after="240"/>
        <w:ind w:firstLine="709"/>
        <w:rPr>
          <w:rFonts w:cs="Times New Roman"/>
          <w:color w:val="000000" w:themeColor="text1"/>
          <w:lang w:val="lt-LT"/>
        </w:rPr>
      </w:pPr>
      <w:r w:rsidRPr="00A3650C">
        <w:rPr>
          <w:rFonts w:cs="Times New Roman"/>
          <w:noProof/>
          <w:lang w:val="lt-LT" w:eastAsia="lt-LT"/>
        </w:rPr>
        <w:t>Pasinaudoti išoriniu verslo finansavimu SVV subjektus labiausiai paskatino valstybės siūloma parama (lengvatinės paskolos, garantijos, dalinis palūkanų kompensavimas), taip pat galimybė pasinaudoti skirtingomis finansavimo priemonėmis vienu metu tam pačiam projektui, pvz., garantija ir daliniu palūkanų kompensavimu ar paskola ir garantija. Nemažai įtakos turėjo ir palankios bei lanksčios finansavimo sąlygos ir greitas finansavimo gavimas. Deja, nemažai respondentų paminėjo sunkumus, su kuriais susiduriama</w:t>
      </w:r>
      <w:r w:rsidRPr="00A3650C">
        <w:rPr>
          <w:rFonts w:cs="Times New Roman"/>
          <w:color w:val="000000" w:themeColor="text1"/>
          <w:lang w:val="lt-LT"/>
        </w:rPr>
        <w:t xml:space="preserve"> gaunant išorinį verslo finansavimą, tokius kaip per griežti finansavimo reikalavimai, užstato trūkumas ir per didelė finansavimo kaina (palūkanos, garantijos mokestis, administravimo išlaidos). Taip pat respondentams gauti finansavimą trukdė ir tai, kad FĮ nėra linkę skolinti naujai įsteigtoms įmonėms.</w:t>
      </w:r>
    </w:p>
    <w:p w14:paraId="45D51F1A" w14:textId="77777777" w:rsidR="006B7649" w:rsidRPr="006565A6" w:rsidRDefault="00A955A1" w:rsidP="00CB14F4">
      <w:pPr>
        <w:pStyle w:val="Antrat"/>
        <w:spacing w:after="0"/>
        <w:ind w:firstLine="709"/>
        <w:jc w:val="both"/>
        <w:rPr>
          <w:rFonts w:cs="Times New Roman"/>
          <w:lang w:val="lt-LT" w:eastAsia="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1" w:name="_Toc494356619"/>
      <w:r w:rsidR="0010043D">
        <w:rPr>
          <w:rFonts w:cs="Times New Roman"/>
          <w:noProof/>
          <w:lang w:val="lt-LT"/>
        </w:rPr>
        <w:t>28</w:t>
      </w:r>
      <w:r w:rsidRPr="006565A6">
        <w:rPr>
          <w:rFonts w:cs="Times New Roman"/>
          <w:lang w:val="lt-LT"/>
        </w:rPr>
        <w:fldChar w:fldCharType="end"/>
      </w:r>
      <w:r w:rsidR="006B7649" w:rsidRPr="006565A6">
        <w:rPr>
          <w:rFonts w:cs="Times New Roman"/>
          <w:lang w:val="lt-LT"/>
        </w:rPr>
        <w:t xml:space="preserve"> pav. </w:t>
      </w:r>
      <w:r w:rsidR="006B7649" w:rsidRPr="006565A6">
        <w:rPr>
          <w:rFonts w:cs="Times New Roman"/>
          <w:lang w:val="lt-LT" w:eastAsia="lt-LT"/>
        </w:rPr>
        <w:t xml:space="preserve">Ar planuojate per ateinančius 5 metus kreiptis į FT dėl </w:t>
      </w:r>
      <w:r w:rsidR="00422B99">
        <w:rPr>
          <w:rFonts w:cs="Times New Roman"/>
          <w:lang w:val="lt-LT" w:eastAsia="lt-LT"/>
        </w:rPr>
        <w:t>i</w:t>
      </w:r>
      <w:r w:rsidR="006B7649" w:rsidRPr="006565A6">
        <w:rPr>
          <w:rFonts w:cs="Times New Roman"/>
          <w:lang w:val="lt-LT" w:eastAsia="lt-LT"/>
        </w:rPr>
        <w:t>šorinio verslo finansavimo?</w:t>
      </w:r>
      <w:bookmarkEnd w:id="171"/>
    </w:p>
    <w:p w14:paraId="1C16F181" w14:textId="77777777" w:rsidR="006B7649" w:rsidRPr="00A3650C" w:rsidRDefault="006B7649" w:rsidP="006B7649">
      <w:pPr>
        <w:spacing w:after="240"/>
        <w:ind w:firstLine="0"/>
        <w:rPr>
          <w:rFonts w:cs="Times New Roman"/>
          <w:noProof/>
          <w:lang w:val="lt-LT" w:eastAsia="lt-LT"/>
        </w:rPr>
      </w:pPr>
      <w:r w:rsidRPr="00A3650C">
        <w:rPr>
          <w:rFonts w:cs="Times New Roman"/>
          <w:noProof/>
          <w:lang w:val="lt-LT" w:eastAsia="lt-LT"/>
        </w:rPr>
        <w:drawing>
          <wp:inline distT="0" distB="0" distL="0" distR="0" wp14:anchorId="03941977" wp14:editId="365A851B">
            <wp:extent cx="6124755" cy="2501661"/>
            <wp:effectExtent l="0" t="0" r="9525" b="13335"/>
            <wp:docPr id="11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3B9929" w14:textId="77777777" w:rsidR="006B7649" w:rsidRPr="00A3650C" w:rsidRDefault="006B7649" w:rsidP="006B7649">
      <w:pPr>
        <w:spacing w:before="240" w:after="240"/>
        <w:ind w:firstLine="709"/>
        <w:rPr>
          <w:rFonts w:cs="Times New Roman"/>
          <w:lang w:val="lt-LT" w:eastAsia="lt-LT"/>
        </w:rPr>
      </w:pPr>
      <w:r w:rsidRPr="00A3650C">
        <w:rPr>
          <w:rFonts w:cs="Times New Roman"/>
          <w:lang w:val="lt-LT" w:eastAsia="lt-LT"/>
        </w:rPr>
        <w:t>Tyrime dalyvavę SVV subjektai, kurie nurodė, kad jiems ateityje bus reikalingas išorinis verslo finansavimas, pla</w:t>
      </w:r>
      <w:r w:rsidR="009A0E79" w:rsidRPr="0024497D">
        <w:rPr>
          <w:rFonts w:cs="Times New Roman"/>
          <w:lang w:val="lt-LT" w:eastAsia="lt-LT"/>
        </w:rPr>
        <w:t>navo</w:t>
      </w:r>
      <w:r w:rsidRPr="00A3650C">
        <w:rPr>
          <w:rFonts w:cs="Times New Roman"/>
          <w:lang w:val="lt-LT" w:eastAsia="lt-LT"/>
        </w:rPr>
        <w:t xml:space="preserve"> gautas lėšas dažniausiai investuoti į materialųjį turtą, finansuoti apyvartinį kapitalą ir diegti inovacijas. Beveik pusė ketinančiųjų investuoti į materialųjį turtą taip pat plan</w:t>
      </w:r>
      <w:r w:rsidR="009A0E79" w:rsidRPr="00A3650C">
        <w:rPr>
          <w:rFonts w:cs="Times New Roman"/>
          <w:lang w:val="lt-LT" w:eastAsia="lt-LT"/>
        </w:rPr>
        <w:t>avo</w:t>
      </w:r>
      <w:r w:rsidRPr="00A3650C">
        <w:rPr>
          <w:rFonts w:cs="Times New Roman"/>
          <w:lang w:val="lt-LT" w:eastAsia="lt-LT"/>
        </w:rPr>
        <w:t xml:space="preserve"> dalį gautų lėšų skirti ir apyvartiniam kapitalui finansuoti.</w:t>
      </w:r>
    </w:p>
    <w:p w14:paraId="046F95B0" w14:textId="77777777" w:rsidR="006B7649" w:rsidRPr="00A3650C" w:rsidRDefault="006B7649" w:rsidP="006B7649">
      <w:pPr>
        <w:spacing w:before="240" w:after="240"/>
        <w:ind w:firstLine="709"/>
        <w:rPr>
          <w:rFonts w:cs="Times New Roman"/>
          <w:lang w:val="lt-LT"/>
        </w:rPr>
      </w:pPr>
      <w:r w:rsidRPr="00A3650C">
        <w:rPr>
          <w:rFonts w:cs="Times New Roman"/>
          <w:lang w:val="lt-LT"/>
        </w:rPr>
        <w:t xml:space="preserve">Svarbu atkreipti dėmesį, kad </w:t>
      </w:r>
      <w:proofErr w:type="gramStart"/>
      <w:r w:rsidRPr="00A3650C">
        <w:rPr>
          <w:rFonts w:cs="Times New Roman"/>
          <w:lang w:val="lt-LT"/>
        </w:rPr>
        <w:t>palyginti</w:t>
      </w:r>
      <w:proofErr w:type="gramEnd"/>
      <w:r w:rsidRPr="00A3650C">
        <w:rPr>
          <w:rFonts w:cs="Times New Roman"/>
          <w:lang w:val="lt-LT"/>
        </w:rPr>
        <w:t xml:space="preserve"> su praėjusiu laikotarpiu, turėtų stipriai išaugti išorinio verslo finansavimo poreikis investicijoms į inovacijų diegimą ir žmogiškųjų išteklių plėtrą. Taip pat iš visų investicijų krypčių išsiskyrė investicijos į mokslinius tyrimus: apibendrinus apklausos rezultatus, matyti, kad tokių investicijų finansavimo poreikis taip pat augs per artimiausius 5 metus. </w:t>
      </w:r>
    </w:p>
    <w:p w14:paraId="47CE219B" w14:textId="77777777" w:rsidR="006B7649" w:rsidRPr="00A3650C"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2" w:name="_Toc494356620"/>
      <w:r w:rsidR="0010043D">
        <w:rPr>
          <w:rFonts w:cs="Times New Roman"/>
          <w:noProof/>
          <w:lang w:val="lt-LT"/>
        </w:rPr>
        <w:t>29</w:t>
      </w:r>
      <w:r w:rsidRPr="006565A6">
        <w:rPr>
          <w:rFonts w:cs="Times New Roman"/>
          <w:lang w:val="lt-LT"/>
        </w:rPr>
        <w:fldChar w:fldCharType="end"/>
      </w:r>
      <w:r w:rsidR="006B7649" w:rsidRPr="006565A6">
        <w:rPr>
          <w:rFonts w:cs="Times New Roman"/>
          <w:lang w:val="lt-LT"/>
        </w:rPr>
        <w:t xml:space="preserve"> pav. Išorinis verslo finansavimo poreikis per artimiausius 5 metus pagal lėšų panaudojimo paskirtį, proc.</w:t>
      </w:r>
      <w:bookmarkEnd w:id="172"/>
    </w:p>
    <w:p w14:paraId="49EC18A4" w14:textId="77777777" w:rsidR="006B7649" w:rsidRPr="00A3650C" w:rsidRDefault="006B7649" w:rsidP="006B7649">
      <w:pPr>
        <w:ind w:firstLine="0"/>
        <w:jc w:val="center"/>
        <w:rPr>
          <w:rFonts w:cs="Times New Roman"/>
          <w:lang w:val="lt-LT"/>
        </w:rPr>
      </w:pPr>
      <w:r w:rsidRPr="00A3650C">
        <w:rPr>
          <w:rFonts w:cs="Times New Roman"/>
          <w:noProof/>
          <w:lang w:val="lt-LT" w:eastAsia="lt-LT"/>
        </w:rPr>
        <w:lastRenderedPageBreak/>
        <w:drawing>
          <wp:inline distT="0" distB="0" distL="0" distR="0" wp14:anchorId="4818325A" wp14:editId="49B13347">
            <wp:extent cx="6050280" cy="3032760"/>
            <wp:effectExtent l="19050" t="0" r="26670" b="0"/>
            <wp:docPr id="114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7A238C" w14:textId="77777777" w:rsidR="006B7649" w:rsidRPr="00A3650C" w:rsidRDefault="006B7649" w:rsidP="006B7649">
      <w:pPr>
        <w:spacing w:after="240"/>
        <w:ind w:firstLine="709"/>
        <w:rPr>
          <w:rFonts w:cs="Times New Roman"/>
          <w:noProof/>
          <w:lang w:val="lt-LT" w:eastAsia="lt-LT"/>
        </w:rPr>
      </w:pPr>
      <w:r w:rsidRPr="00A3650C">
        <w:rPr>
          <w:rFonts w:cs="Times New Roman"/>
          <w:sz w:val="20"/>
          <w:lang w:val="lt-LT"/>
        </w:rPr>
        <w:t>* „Investavo“ – atsakinėjo 315 respondentų, „Planuoja investuoti“ – 469 respondentai.</w:t>
      </w:r>
      <w:r w:rsidRPr="00A3650C">
        <w:rPr>
          <w:rFonts w:cs="Times New Roman"/>
          <w:noProof/>
          <w:lang w:val="lt-LT" w:eastAsia="lt-LT"/>
        </w:rPr>
        <w:t xml:space="preserve"> </w:t>
      </w:r>
    </w:p>
    <w:p w14:paraId="45B26EC7" w14:textId="77777777" w:rsidR="006B7649" w:rsidRPr="00A3650C" w:rsidRDefault="006B7649" w:rsidP="006B7649">
      <w:pPr>
        <w:spacing w:before="240" w:after="240"/>
        <w:ind w:firstLine="709"/>
        <w:rPr>
          <w:rFonts w:cs="Times New Roman"/>
          <w:noProof/>
          <w:lang w:val="lt-LT" w:eastAsia="lt-LT"/>
        </w:rPr>
      </w:pPr>
      <w:r w:rsidRPr="0024497D">
        <w:rPr>
          <w:rFonts w:cs="Times New Roman"/>
          <w:noProof/>
          <w:lang w:val="lt-LT" w:eastAsia="lt-LT"/>
        </w:rPr>
        <w:t>Paskola, kaip priimtiniausias naujų verslo projektų finansavimo būdas,</w:t>
      </w:r>
      <w:r w:rsidRPr="00A3650C">
        <w:rPr>
          <w:rFonts w:cs="Times New Roman"/>
          <w:noProof/>
          <w:lang w:val="lt-LT" w:eastAsia="lt-LT"/>
        </w:rPr>
        <w:t xml:space="preserve"> </w:t>
      </w:r>
      <w:r w:rsidR="009A0E79" w:rsidRPr="00A3650C">
        <w:rPr>
          <w:rFonts w:cs="Times New Roman"/>
          <w:noProof/>
          <w:lang w:val="lt-LT" w:eastAsia="lt-LT"/>
        </w:rPr>
        <w:t xml:space="preserve">buvo </w:t>
      </w:r>
      <w:r w:rsidRPr="00A3650C">
        <w:rPr>
          <w:rFonts w:cs="Times New Roman"/>
          <w:noProof/>
          <w:lang w:val="lt-LT" w:eastAsia="lt-LT"/>
        </w:rPr>
        <w:t>pats popu</w:t>
      </w:r>
      <w:r w:rsidR="004F5FC4">
        <w:rPr>
          <w:rFonts w:cs="Times New Roman"/>
          <w:noProof/>
          <w:lang w:val="lt-LT" w:eastAsia="lt-LT"/>
        </w:rPr>
        <w:t>liariausias tarp daugumos (91,7 </w:t>
      </w:r>
      <w:r w:rsidRPr="00A3650C">
        <w:rPr>
          <w:rFonts w:cs="Times New Roman"/>
          <w:noProof/>
          <w:lang w:val="lt-LT" w:eastAsia="lt-LT"/>
        </w:rPr>
        <w:t>proc.) apklaustųjų, nepriklausomai nuo reikalingo finansavimo dydžio. Labiau išsisk</w:t>
      </w:r>
      <w:r w:rsidR="009A0E79" w:rsidRPr="00A3650C">
        <w:rPr>
          <w:rFonts w:cs="Times New Roman"/>
          <w:noProof/>
          <w:lang w:val="lt-LT" w:eastAsia="lt-LT"/>
        </w:rPr>
        <w:t>yrė</w:t>
      </w:r>
      <w:r w:rsidRPr="00A3650C">
        <w:rPr>
          <w:rFonts w:cs="Times New Roman"/>
          <w:noProof/>
          <w:lang w:val="lt-LT" w:eastAsia="lt-LT"/>
        </w:rPr>
        <w:t xml:space="preserve"> tendencijos tik kategorijoje, kurioje numatomo projekto finansavimo dydis </w:t>
      </w:r>
      <w:r w:rsidR="009A0E79" w:rsidRPr="00A3650C">
        <w:rPr>
          <w:rFonts w:cs="Times New Roman"/>
          <w:noProof/>
          <w:lang w:val="lt-LT" w:eastAsia="lt-LT"/>
        </w:rPr>
        <w:t>svyrav</w:t>
      </w:r>
      <w:r w:rsidR="00B160D3" w:rsidRPr="00A3650C">
        <w:rPr>
          <w:rFonts w:cs="Times New Roman"/>
          <w:noProof/>
          <w:lang w:val="lt-LT" w:eastAsia="lt-LT"/>
        </w:rPr>
        <w:t>o</w:t>
      </w:r>
      <w:r w:rsidR="009A0E79" w:rsidRPr="00A3650C">
        <w:rPr>
          <w:rFonts w:cs="Times New Roman"/>
          <w:noProof/>
          <w:lang w:val="lt-LT" w:eastAsia="lt-LT"/>
        </w:rPr>
        <w:t xml:space="preserve"> </w:t>
      </w:r>
      <w:r w:rsidRPr="00A3650C">
        <w:rPr>
          <w:rFonts w:cs="Times New Roman"/>
          <w:noProof/>
          <w:lang w:val="lt-LT" w:eastAsia="lt-LT"/>
        </w:rPr>
        <w:t xml:space="preserve">nuo </w:t>
      </w:r>
      <w:r w:rsidR="002D29AF" w:rsidRPr="00A3650C">
        <w:rPr>
          <w:rFonts w:cs="Times New Roman"/>
          <w:lang w:val="lt-LT" w:eastAsia="lt-LT"/>
        </w:rPr>
        <w:t>58</w:t>
      </w:r>
      <w:r w:rsidR="005C2E46" w:rsidRPr="00A3650C">
        <w:rPr>
          <w:rFonts w:cs="Times New Roman"/>
          <w:lang w:val="lt-LT" w:eastAsia="lt-LT"/>
        </w:rPr>
        <w:t> </w:t>
      </w:r>
      <w:r w:rsidR="004F5FC4">
        <w:rPr>
          <w:rFonts w:cs="Times New Roman"/>
          <w:lang w:val="lt-LT" w:eastAsia="lt-LT"/>
        </w:rPr>
        <w:t>tūkst. </w:t>
      </w:r>
      <w:r w:rsidR="002D29AF" w:rsidRPr="00A3650C">
        <w:rPr>
          <w:rFonts w:cs="Times New Roman"/>
          <w:lang w:val="lt-LT" w:eastAsia="lt-LT"/>
        </w:rPr>
        <w:t xml:space="preserve">EUR </w:t>
      </w:r>
      <w:r w:rsidRPr="00A3650C">
        <w:rPr>
          <w:rFonts w:cs="Times New Roman"/>
          <w:lang w:val="lt-LT" w:eastAsia="lt-LT"/>
        </w:rPr>
        <w:t xml:space="preserve">iki </w:t>
      </w:r>
      <w:r w:rsidR="005C2E46" w:rsidRPr="00A3650C">
        <w:rPr>
          <w:rFonts w:cs="Times New Roman"/>
          <w:lang w:val="lt-LT" w:eastAsia="lt-LT"/>
        </w:rPr>
        <w:t>145 </w:t>
      </w:r>
      <w:r w:rsidR="004F5FC4">
        <w:rPr>
          <w:rFonts w:cs="Times New Roman"/>
          <w:lang w:val="lt-LT" w:eastAsia="lt-LT"/>
        </w:rPr>
        <w:t>tūkst. </w:t>
      </w:r>
      <w:r w:rsidR="002D29AF" w:rsidRPr="00A3650C">
        <w:rPr>
          <w:rFonts w:cs="Times New Roman"/>
          <w:lang w:val="lt-LT" w:eastAsia="lt-LT"/>
        </w:rPr>
        <w:t>EUR</w:t>
      </w:r>
      <w:r w:rsidRPr="00A3650C">
        <w:rPr>
          <w:rFonts w:cs="Times New Roman"/>
          <w:lang w:val="lt-LT" w:eastAsia="lt-LT"/>
        </w:rPr>
        <w:t>.</w:t>
      </w:r>
      <w:r w:rsidRPr="00A3650C">
        <w:rPr>
          <w:rFonts w:cs="Times New Roman"/>
          <w:noProof/>
          <w:lang w:val="lt-LT" w:eastAsia="lt-LT"/>
        </w:rPr>
        <w:t xml:space="preserve"> Šį finansavimo poreikį turintiems verslininkams priimtiniausi finansavimo būdai būtų</w:t>
      </w:r>
      <w:r w:rsidR="009A0E79" w:rsidRPr="00A3650C">
        <w:rPr>
          <w:rFonts w:cs="Times New Roman"/>
          <w:noProof/>
          <w:lang w:val="lt-LT" w:eastAsia="lt-LT"/>
        </w:rPr>
        <w:t xml:space="preserve"> buvę</w:t>
      </w:r>
      <w:r w:rsidRPr="00A3650C">
        <w:rPr>
          <w:rFonts w:cs="Times New Roman"/>
          <w:noProof/>
          <w:lang w:val="lt-LT" w:eastAsia="lt-LT"/>
        </w:rPr>
        <w:t xml:space="preserve"> ne tik paskola, bet ir lizingas bei faktoringas.</w:t>
      </w:r>
    </w:p>
    <w:p w14:paraId="6950959E" w14:textId="06363EE8" w:rsidR="006B7649" w:rsidRPr="00A3650C" w:rsidRDefault="00A955A1" w:rsidP="006B7649">
      <w:pPr>
        <w:pStyle w:val="Antrat"/>
        <w:spacing w:before="240" w:after="0"/>
        <w:jc w:val="both"/>
        <w:rPr>
          <w:rFonts w:cs="Times New Roman"/>
          <w:lang w:val="lt-LT" w:eastAsia="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3" w:name="_Toc494356621"/>
      <w:r w:rsidR="0010043D">
        <w:rPr>
          <w:rFonts w:cs="Times New Roman"/>
          <w:noProof/>
          <w:lang w:val="lt-LT"/>
        </w:rPr>
        <w:t>30</w:t>
      </w:r>
      <w:r w:rsidRPr="006565A6">
        <w:rPr>
          <w:rFonts w:cs="Times New Roman"/>
          <w:lang w:val="lt-LT"/>
        </w:rPr>
        <w:fldChar w:fldCharType="end"/>
      </w:r>
      <w:r w:rsidR="006B7649" w:rsidRPr="006565A6">
        <w:rPr>
          <w:rFonts w:cs="Times New Roman"/>
          <w:lang w:val="lt-LT"/>
        </w:rPr>
        <w:t xml:space="preserve"> pav. Kokio dydžio išorinis verslo finansavimas Lt</w:t>
      </w:r>
      <w:r w:rsidR="002B608E" w:rsidRPr="006565A6">
        <w:rPr>
          <w:rFonts w:cs="Times New Roman"/>
          <w:lang w:val="lt-LT"/>
        </w:rPr>
        <w:t xml:space="preserve"> (</w:t>
      </w:r>
      <w:r w:rsidR="002D29AF" w:rsidRPr="006565A6">
        <w:rPr>
          <w:rFonts w:cs="Times New Roman"/>
          <w:lang w:val="lt-LT"/>
        </w:rPr>
        <w:t>1 Lt = 0,2896 EUR</w:t>
      </w:r>
      <w:r w:rsidR="006B7649" w:rsidRPr="006565A6">
        <w:rPr>
          <w:rFonts w:cs="Times New Roman"/>
          <w:lang w:val="lt-LT"/>
        </w:rPr>
        <w:t>) Jums yra reikalingas?</w:t>
      </w:r>
      <w:bookmarkEnd w:id="173"/>
    </w:p>
    <w:p w14:paraId="5388C515" w14:textId="77777777" w:rsidR="006B7649" w:rsidRDefault="006B7649" w:rsidP="006B7649">
      <w:pPr>
        <w:spacing w:after="240"/>
        <w:ind w:firstLine="0"/>
        <w:jc w:val="center"/>
        <w:rPr>
          <w:rFonts w:cs="Times New Roman"/>
          <w:noProof/>
          <w:lang w:val="lt-LT" w:eastAsia="lt-LT"/>
        </w:rPr>
      </w:pPr>
      <w:r w:rsidRPr="00A3650C">
        <w:rPr>
          <w:rFonts w:cs="Times New Roman"/>
          <w:noProof/>
          <w:lang w:val="lt-LT" w:eastAsia="lt-LT"/>
        </w:rPr>
        <w:drawing>
          <wp:inline distT="0" distB="0" distL="0" distR="0" wp14:anchorId="2193C2A0" wp14:editId="2E08F5CC">
            <wp:extent cx="6057900" cy="2979420"/>
            <wp:effectExtent l="0" t="0" r="19050" b="11430"/>
            <wp:docPr id="114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2D4683" w14:textId="77777777" w:rsidR="00CD5998" w:rsidRDefault="00DF0FA2" w:rsidP="00DF0FA2">
      <w:pPr>
        <w:ind w:firstLine="709"/>
        <w:rPr>
          <w:rFonts w:cs="Times New Roman"/>
          <w:noProof/>
          <w:lang w:val="lt-LT" w:eastAsia="lt-LT"/>
        </w:rPr>
      </w:pPr>
      <w:r>
        <w:rPr>
          <w:rFonts w:cs="Times New Roman"/>
          <w:noProof/>
          <w:lang w:val="lt-LT" w:eastAsia="lt-LT"/>
        </w:rPr>
        <w:t xml:space="preserve">Apklausos, kurios buvo atliktos, siekiant išsiaiškinti rizikos kapitalo FP „Akseleravimo fondas“ reikalingumą, metu parodė aukštą tokios priemonės poreikį rinkoje.  </w:t>
      </w:r>
    </w:p>
    <w:p w14:paraId="57888CD3" w14:textId="12F6FEB6" w:rsidR="00DF0FA2" w:rsidRPr="00476D3E" w:rsidRDefault="00DF0FA2" w:rsidP="00DF0FA2">
      <w:pPr>
        <w:ind w:firstLine="709"/>
        <w:rPr>
          <w:rFonts w:cs="Times New Roman"/>
          <w:lang w:val="lt-LT"/>
        </w:rPr>
      </w:pPr>
      <w:r>
        <w:rPr>
          <w:rFonts w:cs="Times New Roman"/>
          <w:noProof/>
          <w:lang w:val="lt-LT" w:eastAsia="lt-LT"/>
        </w:rPr>
        <w:t>S</w:t>
      </w:r>
      <w:r w:rsidRPr="00370228">
        <w:rPr>
          <w:rFonts w:cs="Times New Roman"/>
          <w:lang w:val="lt-LT"/>
        </w:rPr>
        <w:t>tartuolių atstovai pasisakė, kad tikro savo esme ir funkcijomis akseleratoriaus Lietuvoje nėra</w:t>
      </w:r>
      <w:r w:rsidRPr="00476D3E">
        <w:rPr>
          <w:rFonts w:cs="Times New Roman"/>
          <w:lang w:val="lt-LT"/>
        </w:rPr>
        <w:t>, tačiau, jis yra reikalingas.</w:t>
      </w:r>
    </w:p>
    <w:p w14:paraId="545797CC" w14:textId="77777777" w:rsidR="00CD5998" w:rsidRDefault="00DF0FA2" w:rsidP="00DF0FA2">
      <w:pPr>
        <w:pStyle w:val="Sraopastraipa"/>
        <w:ind w:left="0" w:firstLine="709"/>
        <w:rPr>
          <w:rFonts w:cs="Times New Roman"/>
          <w:lang w:val="lt-LT"/>
        </w:rPr>
      </w:pPr>
      <w:r w:rsidRPr="00476D3E">
        <w:rPr>
          <w:rFonts w:cs="Times New Roman"/>
          <w:lang w:val="lt-LT"/>
        </w:rPr>
        <w:lastRenderedPageBreak/>
        <w:t xml:space="preserve">Absoliuti dauguma apklaustų studentų (91 proc.) išreiškė nuomonę, kad ateityje tikrai </w:t>
      </w:r>
      <w:r w:rsidRPr="00D33290">
        <w:rPr>
          <w:rFonts w:cs="Times New Roman"/>
          <w:lang w:val="lt-LT"/>
        </w:rPr>
        <w:t xml:space="preserve">kreiptųsi į verslo akseleratorių, ieškodami pagalbos verslo idėjos vystymui. </w:t>
      </w:r>
    </w:p>
    <w:p w14:paraId="2C8F704B" w14:textId="3F675B7B" w:rsidR="00DF0FA2" w:rsidRPr="00D33290" w:rsidRDefault="00DF0FA2" w:rsidP="00DF0FA2">
      <w:pPr>
        <w:pStyle w:val="Sraopastraipa"/>
        <w:ind w:left="0" w:firstLine="709"/>
        <w:rPr>
          <w:rFonts w:cs="Times New Roman"/>
          <w:lang w:val="lt-LT"/>
        </w:rPr>
      </w:pPr>
      <w:r w:rsidRPr="00DF0FA2">
        <w:rPr>
          <w:rFonts w:cs="Times New Roman"/>
          <w:lang w:val="lt-LT"/>
        </w:rPr>
        <w:t>67 proc. apklaustų įmonių atstovų pasisakė, kad, prieš steigdami įmonę, tikrai būtų kreipęsi į verslo akseleratorių, o 77,8 proc. šių respondentų pasisakė, kad Lietuvoje nėra veikiančio pakankamo verslo akseleratorių skaičiaus.</w:t>
      </w:r>
      <w:r w:rsidRPr="00476D3E">
        <w:rPr>
          <w:rFonts w:cs="Times New Roman"/>
          <w:lang w:val="lt-LT"/>
        </w:rPr>
        <w:t xml:space="preserve"> </w:t>
      </w:r>
    </w:p>
    <w:p w14:paraId="15D3A778" w14:textId="77777777" w:rsidR="00DF0FA2" w:rsidRPr="00D33290" w:rsidRDefault="00DF0FA2" w:rsidP="00DF0FA2">
      <w:pPr>
        <w:pStyle w:val="Sraopastraipa"/>
        <w:ind w:left="0" w:firstLine="709"/>
        <w:rPr>
          <w:rFonts w:cs="Times New Roman"/>
          <w:lang w:val="lt-LT"/>
        </w:rPr>
      </w:pPr>
      <w:r w:rsidRPr="00D33290">
        <w:rPr>
          <w:rFonts w:cs="Times New Roman"/>
          <w:lang w:val="lt-LT"/>
        </w:rPr>
        <w:t>Apklaustų startuolių</w:t>
      </w:r>
      <w:r w:rsidRPr="00D33290">
        <w:rPr>
          <w:rFonts w:cs="Times New Roman"/>
          <w:b/>
          <w:lang w:val="lt-LT"/>
        </w:rPr>
        <w:t xml:space="preserve"> </w:t>
      </w:r>
      <w:r w:rsidRPr="00D33290">
        <w:rPr>
          <w:rFonts w:cs="Times New Roman"/>
          <w:lang w:val="lt-LT"/>
        </w:rPr>
        <w:t>atstovai išreiškė nuomonę ir dėl verslo akseleratorių teikiamų paslaugų spektro. Jų nuomone, akseleratoriaus teikiamų paslaugų svarba kiekvienam startuoliui yra skirtinga ir kiekvienas startuolis turi labai individualius poreikius. Svarbiausia ir reikalingiausia, startuolių nuomone, paties eksperto (mentoriaus ar konsultanto) patirtis vystant startuolius. Jų nuomone, pats konsultantas turėtų būti išbandęs visus startuolio vystymo etapus, kitaip jis negali suteikti tos vertės, kuri yra reikalinga startuoliui, todėl, vieni iš tinkamiausių kandidatų į mentorius yra patys startuolių vystytojai, kurie yra pritraukę tolimesnes investicijas.</w:t>
      </w:r>
    </w:p>
    <w:p w14:paraId="73CC5F3D" w14:textId="77777777" w:rsidR="00DF0FA2" w:rsidRPr="00682E3F" w:rsidRDefault="00DF0FA2" w:rsidP="00DF0FA2">
      <w:pPr>
        <w:pStyle w:val="Sraopastraipa"/>
        <w:ind w:left="0" w:firstLine="709"/>
        <w:rPr>
          <w:rFonts w:cs="Times New Roman"/>
        </w:rPr>
      </w:pPr>
      <w:proofErr w:type="gramStart"/>
      <w:r w:rsidRPr="00DF0FA2">
        <w:rPr>
          <w:rFonts w:cs="Times New Roman"/>
        </w:rPr>
        <w:t>Apklaustos įmonės anketinės apklausos metu gana gausiai išreiškė susirūpinimą planuojamo akseleratoriaus kokybe.</w:t>
      </w:r>
      <w:proofErr w:type="gramEnd"/>
      <w:r w:rsidRPr="00DF0FA2">
        <w:rPr>
          <w:rFonts w:cs="Times New Roman"/>
        </w:rPr>
        <w:t xml:space="preserve"> </w:t>
      </w:r>
      <w:proofErr w:type="gramStart"/>
      <w:r w:rsidRPr="00DF0FA2">
        <w:rPr>
          <w:rFonts w:cs="Times New Roman"/>
        </w:rPr>
        <w:t>Jų nuomone, svarbu ne kiek valstybė planuoja kurti akseleratorių, tačiau kokių.</w:t>
      </w:r>
      <w:proofErr w:type="gramEnd"/>
      <w:r w:rsidRPr="00DF0FA2">
        <w:rPr>
          <w:rFonts w:cs="Times New Roman"/>
        </w:rPr>
        <w:t xml:space="preserve"> Taip pat įmonės pabrėžė, kad svarbu užtikrinti aukštą akseleratorių kokybę, kad jie siūlytų palankias sąlygas startuoliui, ir investuotų pakankamas sumas už nedidelę akcijų </w:t>
      </w:r>
      <w:proofErr w:type="gramStart"/>
      <w:r w:rsidRPr="00DF0FA2">
        <w:rPr>
          <w:rFonts w:cs="Times New Roman"/>
        </w:rPr>
        <w:t>dalį</w:t>
      </w:r>
      <w:proofErr w:type="gramEnd"/>
      <w:r w:rsidRPr="00DF0FA2">
        <w:rPr>
          <w:rFonts w:cs="Times New Roman"/>
        </w:rPr>
        <w:t xml:space="preserve"> bei turėtų aukštos kompetencijos specialistų.</w:t>
      </w:r>
      <w:r w:rsidRPr="00682E3F">
        <w:rPr>
          <w:rFonts w:cs="Times New Roman"/>
        </w:rPr>
        <w:t xml:space="preserve"> </w:t>
      </w:r>
    </w:p>
    <w:p w14:paraId="7B28B2CA" w14:textId="77777777" w:rsidR="00C336A8" w:rsidRPr="00476D3E" w:rsidRDefault="00C336A8" w:rsidP="00C336A8">
      <w:pPr>
        <w:pStyle w:val="Sraopastraipa"/>
        <w:ind w:left="0" w:firstLine="709"/>
        <w:rPr>
          <w:rFonts w:cs="Times New Roman"/>
          <w:lang w:val="lt-LT"/>
        </w:rPr>
      </w:pPr>
      <w:r w:rsidRPr="00476D3E">
        <w:rPr>
          <w:rFonts w:cs="Times New Roman"/>
          <w:lang w:val="lt-LT"/>
        </w:rPr>
        <w:t>Apklausti startuoliai</w:t>
      </w:r>
      <w:r>
        <w:rPr>
          <w:rFonts w:cs="Times New Roman"/>
          <w:lang w:val="lt-LT"/>
        </w:rPr>
        <w:t xml:space="preserve"> taip pat</w:t>
      </w:r>
      <w:r w:rsidRPr="00476D3E">
        <w:rPr>
          <w:rFonts w:cs="Times New Roman"/>
          <w:lang w:val="lt-LT"/>
        </w:rPr>
        <w:t xml:space="preserve"> pabrėžė, kad svarbu užtikrinti aukštą rizikos kapitalo </w:t>
      </w:r>
      <w:r w:rsidRPr="00476D3E">
        <w:rPr>
          <w:rFonts w:eastAsia="Times New Roman" w:cs="Times New Roman"/>
          <w:color w:val="000000"/>
          <w:lang w:val="lt-LT" w:eastAsia="lt-LT"/>
        </w:rPr>
        <w:t>FP „Akseleravimo fondas“</w:t>
      </w:r>
      <w:r w:rsidRPr="00476D3E">
        <w:rPr>
          <w:rFonts w:cs="Times New Roman"/>
          <w:lang w:val="lt-LT"/>
        </w:rPr>
        <w:t xml:space="preserve"> kokybę tam, kad būtų sukurtos palankios sąlygos startuolių vystymui, investicijos būtų atliekamos už nedidelę akcijų dalį ir komandą sudarytų aukštos kompetencijos specialistai. Buvo išreikšta mintis, kad daugiausia vertės būtų sukurta turint vieną didelį </w:t>
      </w:r>
      <w:r w:rsidRPr="00D33290">
        <w:rPr>
          <w:rFonts w:cs="Times New Roman"/>
          <w:lang w:val="lt-LT"/>
        </w:rPr>
        <w:t xml:space="preserve">verslo akseleratorių – klasterį, kuriame visi verslo akseleratoriai, </w:t>
      </w:r>
      <w:r w:rsidRPr="00476D3E">
        <w:rPr>
          <w:rFonts w:cs="Times New Roman"/>
          <w:lang w:val="lt-LT"/>
        </w:rPr>
        <w:t xml:space="preserve">turintys aiškią specializaciją (informacinės technologijos, maisto pramonė ir pan.), bendradarbiautų, turėtų bendrus kokybės standartus ir dalintųsi tam tikrais įrankiais. Taip pat būtų naudinga, kad visi verslo akseleratoriai savo akseleruojamų startuolių komandas registruotų ir sektų jų vystymosi pokytį bendroje duomenų bazėje, kurioje būtų galima rasti visus šiuo metu akseleruojamus startuolius. </w:t>
      </w:r>
    </w:p>
    <w:p w14:paraId="635FFB92" w14:textId="08EAA035" w:rsidR="00C336A8" w:rsidRPr="00476D3E" w:rsidRDefault="00C336A8" w:rsidP="00C336A8">
      <w:pPr>
        <w:pStyle w:val="Sraopastraipa"/>
        <w:ind w:left="0" w:firstLine="709"/>
        <w:rPr>
          <w:rFonts w:cs="Times New Roman"/>
          <w:lang w:val="lt-LT"/>
        </w:rPr>
      </w:pPr>
      <w:r w:rsidRPr="00476D3E">
        <w:rPr>
          <w:rFonts w:cs="Times New Roman"/>
          <w:lang w:val="lt-LT"/>
        </w:rPr>
        <w:t>Dauguma apklaustų startuolių buvo kritiški Lietuvoje esančių specialistų kompetencijos atžvilgiu ir nurodė, kad reikalingi ekspertai turi būti savo srities profesionalai, o tokių, jų nuomone, Lietuvoje yra mažai, o jų nebuvimas nepritrauks startuolių akseleruotis tokiame fonde.</w:t>
      </w:r>
    </w:p>
    <w:p w14:paraId="74430A8B" w14:textId="77777777" w:rsidR="00C336A8" w:rsidRPr="00476D3E" w:rsidRDefault="00C336A8" w:rsidP="00C336A8">
      <w:pPr>
        <w:tabs>
          <w:tab w:val="left" w:pos="567"/>
        </w:tabs>
        <w:ind w:firstLine="709"/>
        <w:rPr>
          <w:rFonts w:cs="Times New Roman"/>
          <w:lang w:val="lt-LT"/>
        </w:rPr>
      </w:pPr>
      <w:r w:rsidRPr="00476D3E">
        <w:rPr>
          <w:rFonts w:cs="Times New Roman"/>
          <w:lang w:val="lt-LT"/>
        </w:rPr>
        <w:t>Startuolių atstovų nuomone, akseleruojamas subjektas neturėtų</w:t>
      </w:r>
      <w:r w:rsidRPr="00D33290">
        <w:rPr>
          <w:rFonts w:cs="Times New Roman"/>
          <w:lang w:val="lt-LT"/>
        </w:rPr>
        <w:t xml:space="preserve"> prisidėti savo lėšomis prie akseleravimo proceso, nes dažniausiai jis apskritai neturi lėšų arba neturi reikalingo dydžio lėšų.</w:t>
      </w:r>
    </w:p>
    <w:p w14:paraId="1E059742" w14:textId="77777777" w:rsidR="00DF0FA2" w:rsidRPr="00A3650C" w:rsidRDefault="00DF0FA2" w:rsidP="00DF0FA2">
      <w:pPr>
        <w:spacing w:after="240"/>
        <w:ind w:firstLine="0"/>
        <w:rPr>
          <w:rFonts w:cs="Times New Roman"/>
          <w:noProof/>
          <w:lang w:val="lt-LT" w:eastAsia="lt-LT"/>
        </w:rPr>
      </w:pPr>
    </w:p>
    <w:p w14:paraId="40FDAC0B" w14:textId="77777777" w:rsidR="006B7649" w:rsidRPr="006565A6" w:rsidRDefault="006B7649" w:rsidP="007F1A98">
      <w:pPr>
        <w:pStyle w:val="Antrat4"/>
        <w:rPr>
          <w:lang w:val="lt-LT"/>
        </w:rPr>
      </w:pPr>
      <w:r w:rsidRPr="006565A6">
        <w:rPr>
          <w:lang w:val="lt-LT"/>
        </w:rPr>
        <w:t xml:space="preserve"> </w:t>
      </w:r>
      <w:bookmarkStart w:id="174" w:name="_Toc494356501"/>
      <w:r w:rsidRPr="006565A6">
        <w:rPr>
          <w:lang w:val="lt-LT"/>
        </w:rPr>
        <w:t>SVV patirtis naudojantis valstybės remiamomis verslo finansavimo priemonėmis</w:t>
      </w:r>
      <w:bookmarkEnd w:id="174"/>
    </w:p>
    <w:p w14:paraId="5EBDEDAC" w14:textId="77777777" w:rsidR="006B7649" w:rsidRPr="0024497D" w:rsidRDefault="006B7649" w:rsidP="006B7649">
      <w:pPr>
        <w:spacing w:before="240" w:after="240"/>
        <w:ind w:firstLine="709"/>
        <w:rPr>
          <w:rFonts w:cs="Times New Roman"/>
          <w:lang w:val="lt-LT"/>
        </w:rPr>
      </w:pPr>
      <w:r w:rsidRPr="00A3650C">
        <w:rPr>
          <w:rFonts w:cs="Times New Roman"/>
          <w:lang w:val="lt-LT"/>
        </w:rPr>
        <w:t>Apklausa taip pat buvo siekta nustatyti, kiek SVV subjektų bandė pasinaudoti ir</w:t>
      </w:r>
      <w:proofErr w:type="gramStart"/>
      <w:r w:rsidRPr="00A3650C">
        <w:rPr>
          <w:rFonts w:cs="Times New Roman"/>
          <w:lang w:val="lt-LT"/>
        </w:rPr>
        <w:t xml:space="preserve"> kiek</w:t>
      </w:r>
      <w:proofErr w:type="gramEnd"/>
      <w:r w:rsidRPr="00A3650C">
        <w:rPr>
          <w:rFonts w:cs="Times New Roman"/>
          <w:lang w:val="lt-LT"/>
        </w:rPr>
        <w:t xml:space="preserve"> iš jų pasinaudojo valstybės remiamomis verslo finansavimo priemonėmis. Apklausos du</w:t>
      </w:r>
      <w:r w:rsidR="004F5FC4">
        <w:rPr>
          <w:rFonts w:cs="Times New Roman"/>
          <w:lang w:val="lt-LT"/>
        </w:rPr>
        <w:t>omenys rodo, kad daugiau nei 52 </w:t>
      </w:r>
      <w:r w:rsidRPr="00A3650C">
        <w:rPr>
          <w:rFonts w:cs="Times New Roman"/>
          <w:lang w:val="lt-LT"/>
        </w:rPr>
        <w:t>proc. apklaustųjų, kurie kreipėsi beveik dėl visų valstybės finansuojamų priemonių, pagal jas ir gavo pageidautą finansavimą. Palyginus visas priemones, labiausiai išsiskyrė palūkanų kompensavimas ir paskolų garantijos. Pagal šias priemones didžia</w:t>
      </w:r>
      <w:r w:rsidRPr="0024497D">
        <w:rPr>
          <w:rFonts w:cs="Times New Roman"/>
          <w:lang w:val="lt-LT"/>
        </w:rPr>
        <w:t>usia dalis besikreipusiųjų gavo teigiamą atsakymą (</w:t>
      </w:r>
      <w:r w:rsidR="004F5FC4">
        <w:rPr>
          <w:rFonts w:cs="Times New Roman"/>
          <w:lang w:val="lt-LT"/>
        </w:rPr>
        <w:t>atitinkamai 83,7 proc. ir 76,8 </w:t>
      </w:r>
      <w:r w:rsidRPr="0024497D">
        <w:rPr>
          <w:rFonts w:cs="Times New Roman"/>
          <w:lang w:val="lt-LT"/>
        </w:rPr>
        <w:t xml:space="preserve">proc.). </w:t>
      </w:r>
    </w:p>
    <w:p w14:paraId="3753CADC" w14:textId="77777777" w:rsidR="006B7649" w:rsidRPr="00A3650C" w:rsidRDefault="006B7649" w:rsidP="006B7649">
      <w:pPr>
        <w:spacing w:before="240" w:after="240"/>
        <w:ind w:firstLine="709"/>
        <w:rPr>
          <w:rFonts w:cs="Times New Roman"/>
          <w:lang w:val="lt-LT"/>
        </w:rPr>
      </w:pPr>
      <w:r w:rsidRPr="00A3650C">
        <w:rPr>
          <w:rFonts w:cs="Times New Roman"/>
          <w:lang w:val="lt-LT"/>
        </w:rPr>
        <w:t xml:space="preserve">Pastebėtina, kad SVV subjektai nurodė, kad daugiau kreipėsi dėl FP (lengvatinių paskolų, garantijų) nei dėl negrąžintinos valstybės paramos </w:t>
      </w:r>
      <w:r w:rsidR="004F5FC4">
        <w:rPr>
          <w:rFonts w:cs="Times New Roman"/>
          <w:lang w:val="lt-LT"/>
        </w:rPr>
        <w:t>(subsidijų, dotacijų). Tik 24,3 </w:t>
      </w:r>
      <w:r w:rsidRPr="00A3650C">
        <w:rPr>
          <w:rFonts w:cs="Times New Roman"/>
          <w:lang w:val="lt-LT"/>
        </w:rPr>
        <w:t xml:space="preserve">proc. respondentų kreipėsi dėl subsidijų ar dotacijų verslui. </w:t>
      </w:r>
    </w:p>
    <w:p w14:paraId="06AD155E" w14:textId="77777777" w:rsidR="006B7649" w:rsidRPr="00A3650C" w:rsidRDefault="00A955A1" w:rsidP="006B7649">
      <w:pPr>
        <w:pStyle w:val="Antrat"/>
        <w:spacing w:after="0"/>
        <w:jc w:val="both"/>
        <w:rPr>
          <w:rFonts w:cs="Times New Roman"/>
          <w:lang w:val="lt-LT"/>
        </w:rPr>
      </w:pPr>
      <w:r w:rsidRPr="006565A6">
        <w:rPr>
          <w:rFonts w:cs="Times New Roman"/>
          <w:lang w:val="lt-LT"/>
        </w:rPr>
        <w:lastRenderedPageBreak/>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5" w:name="_Toc494356622"/>
      <w:r w:rsidR="0010043D">
        <w:rPr>
          <w:rFonts w:cs="Times New Roman"/>
          <w:noProof/>
          <w:lang w:val="lt-LT"/>
        </w:rPr>
        <w:t>31</w:t>
      </w:r>
      <w:r w:rsidRPr="006565A6">
        <w:rPr>
          <w:rFonts w:cs="Times New Roman"/>
          <w:lang w:val="lt-LT"/>
        </w:rPr>
        <w:fldChar w:fldCharType="end"/>
      </w:r>
      <w:r w:rsidR="006B7649" w:rsidRPr="006565A6">
        <w:rPr>
          <w:rFonts w:cs="Times New Roman"/>
          <w:lang w:val="lt-LT"/>
        </w:rPr>
        <w:t xml:space="preserve"> pav. Dėl kokių </w:t>
      </w:r>
      <w:r w:rsidR="006B7649" w:rsidRPr="00A3650C">
        <w:rPr>
          <w:rFonts w:cs="Times New Roman"/>
          <w:lang w:val="lt-LT"/>
        </w:rPr>
        <w:t>valstybės remiamų verslo finansavimo priemonių paramos kreipėtės ir gavote paramą</w:t>
      </w:r>
      <w:r w:rsidR="005F7BCA">
        <w:rPr>
          <w:rFonts w:cs="Times New Roman"/>
          <w:lang w:val="lt-LT"/>
        </w:rPr>
        <w:t>, proc.</w:t>
      </w:r>
      <w:r w:rsidR="006B7649" w:rsidRPr="00A3650C">
        <w:rPr>
          <w:rFonts w:cs="Times New Roman"/>
          <w:lang w:val="lt-LT"/>
        </w:rPr>
        <w:t>?</w:t>
      </w:r>
      <w:bookmarkEnd w:id="175"/>
    </w:p>
    <w:p w14:paraId="3919781D" w14:textId="77777777" w:rsidR="006B7649" w:rsidRPr="00A3650C" w:rsidRDefault="006B7649" w:rsidP="006B7649">
      <w:pPr>
        <w:spacing w:after="240"/>
        <w:ind w:firstLine="0"/>
        <w:jc w:val="center"/>
        <w:rPr>
          <w:rFonts w:cs="Times New Roman"/>
          <w:lang w:val="lt-LT"/>
        </w:rPr>
      </w:pPr>
      <w:r w:rsidRPr="00A3650C">
        <w:rPr>
          <w:rFonts w:cs="Times New Roman"/>
          <w:noProof/>
          <w:lang w:val="lt-LT" w:eastAsia="lt-LT"/>
        </w:rPr>
        <w:drawing>
          <wp:inline distT="0" distB="0" distL="0" distR="0" wp14:anchorId="1DEB87E2" wp14:editId="28CA6622">
            <wp:extent cx="6065520" cy="2667000"/>
            <wp:effectExtent l="19050" t="0" r="11430" b="0"/>
            <wp:docPr id="114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121B685" w14:textId="77777777" w:rsidR="006B7649" w:rsidRPr="006565A6"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6" w:name="_Toc494356623"/>
      <w:r w:rsidR="0010043D">
        <w:rPr>
          <w:rFonts w:cs="Times New Roman"/>
          <w:noProof/>
          <w:lang w:val="lt-LT"/>
        </w:rPr>
        <w:t>32</w:t>
      </w:r>
      <w:r w:rsidRPr="006565A6">
        <w:rPr>
          <w:rFonts w:cs="Times New Roman"/>
          <w:lang w:val="lt-LT"/>
        </w:rPr>
        <w:fldChar w:fldCharType="end"/>
      </w:r>
      <w:r w:rsidR="006B7649" w:rsidRPr="006565A6">
        <w:rPr>
          <w:rFonts w:cs="Times New Roman"/>
          <w:lang w:val="lt-LT"/>
        </w:rPr>
        <w:t xml:space="preserve"> pav. Kuriomis, valstybės remiamomis FP ketinate naudotis per artimiausius 5 metus?</w:t>
      </w:r>
      <w:bookmarkEnd w:id="176"/>
    </w:p>
    <w:p w14:paraId="2563D8D2" w14:textId="77777777" w:rsidR="006B7649" w:rsidRPr="00A3650C" w:rsidRDefault="006B7649" w:rsidP="006B7649">
      <w:pPr>
        <w:pStyle w:val="Antrat"/>
        <w:spacing w:after="240"/>
        <w:ind w:firstLine="0"/>
        <w:jc w:val="both"/>
        <w:rPr>
          <w:rFonts w:cs="Times New Roman"/>
          <w:noProof/>
          <w:lang w:val="lt-LT" w:eastAsia="lt-LT"/>
        </w:rPr>
      </w:pPr>
      <w:r w:rsidRPr="00A3650C">
        <w:rPr>
          <w:rFonts w:cs="Times New Roman"/>
          <w:noProof/>
          <w:lang w:val="lt-LT" w:eastAsia="lt-LT"/>
        </w:rPr>
        <w:drawing>
          <wp:inline distT="0" distB="0" distL="0" distR="0" wp14:anchorId="7F09017A" wp14:editId="77BCE3B7">
            <wp:extent cx="6073140" cy="2705100"/>
            <wp:effectExtent l="19050" t="0" r="22860" b="0"/>
            <wp:docPr id="11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81B53A" w14:textId="77777777" w:rsidR="006B7649" w:rsidRPr="00A3650C" w:rsidRDefault="006B7649" w:rsidP="006B7649">
      <w:pPr>
        <w:spacing w:before="240" w:after="240"/>
        <w:ind w:firstLine="709"/>
        <w:rPr>
          <w:rFonts w:cs="Times New Roman"/>
          <w:lang w:val="lt-LT" w:eastAsia="lt-LT"/>
        </w:rPr>
      </w:pPr>
      <w:r w:rsidRPr="0024497D">
        <w:rPr>
          <w:rFonts w:cs="Times New Roman"/>
          <w:lang w:val="lt-LT" w:eastAsia="lt-LT"/>
        </w:rPr>
        <w:t>Dauguma, t. y. net 95,1 proc., atsakiusių</w:t>
      </w:r>
      <w:r w:rsidR="004F5FC4">
        <w:rPr>
          <w:rFonts w:cs="Times New Roman"/>
          <w:lang w:val="lt-LT" w:eastAsia="lt-LT"/>
        </w:rPr>
        <w:t xml:space="preserve"> apklaustųjų per artimiausius 5 </w:t>
      </w:r>
      <w:r w:rsidRPr="0024497D">
        <w:rPr>
          <w:rFonts w:cs="Times New Roman"/>
          <w:lang w:val="lt-LT" w:eastAsia="lt-LT"/>
        </w:rPr>
        <w:t xml:space="preserve">metus </w:t>
      </w:r>
      <w:r w:rsidR="009A0E79" w:rsidRPr="00A3650C">
        <w:rPr>
          <w:rFonts w:cs="Times New Roman"/>
          <w:lang w:val="lt-LT" w:eastAsia="lt-LT"/>
        </w:rPr>
        <w:t>plan</w:t>
      </w:r>
      <w:r w:rsidR="0032054C" w:rsidRPr="00A3650C">
        <w:rPr>
          <w:rFonts w:cs="Times New Roman"/>
          <w:lang w:val="lt-LT" w:eastAsia="lt-LT"/>
        </w:rPr>
        <w:t>uoja</w:t>
      </w:r>
      <w:r w:rsidR="009A0E79" w:rsidRPr="00A3650C">
        <w:rPr>
          <w:rFonts w:cs="Times New Roman"/>
          <w:lang w:val="lt-LT" w:eastAsia="lt-LT"/>
        </w:rPr>
        <w:t xml:space="preserve"> </w:t>
      </w:r>
      <w:r w:rsidRPr="00A3650C">
        <w:rPr>
          <w:rFonts w:cs="Times New Roman"/>
          <w:lang w:val="lt-LT" w:eastAsia="lt-LT"/>
        </w:rPr>
        <w:t>pasinaudoti bent viena iš valst</w:t>
      </w:r>
      <w:r w:rsidR="004F5FC4">
        <w:rPr>
          <w:rFonts w:cs="Times New Roman"/>
          <w:lang w:val="lt-LT" w:eastAsia="lt-LT"/>
        </w:rPr>
        <w:t>ybės remiamų priemonių, dar 1,9 </w:t>
      </w:r>
      <w:r w:rsidRPr="00A3650C">
        <w:rPr>
          <w:rFonts w:cs="Times New Roman"/>
          <w:lang w:val="lt-LT" w:eastAsia="lt-LT"/>
        </w:rPr>
        <w:t xml:space="preserve">proc. </w:t>
      </w:r>
      <w:r w:rsidR="009A0E79" w:rsidRPr="00A3650C">
        <w:rPr>
          <w:rFonts w:cs="Times New Roman"/>
          <w:lang w:val="lt-LT" w:eastAsia="lt-LT"/>
        </w:rPr>
        <w:t xml:space="preserve">buvo </w:t>
      </w:r>
      <w:r w:rsidRPr="00A3650C">
        <w:rPr>
          <w:rFonts w:cs="Times New Roman"/>
          <w:lang w:val="lt-LT" w:eastAsia="lt-LT"/>
        </w:rPr>
        <w:t>neapsisprendę ir tik 4,5 proc. </w:t>
      </w:r>
      <w:r w:rsidR="009A0E79" w:rsidRPr="00A3650C">
        <w:rPr>
          <w:rFonts w:cs="Times New Roman"/>
          <w:lang w:val="lt-LT" w:eastAsia="lt-LT"/>
        </w:rPr>
        <w:t xml:space="preserve">neketino </w:t>
      </w:r>
      <w:r w:rsidRPr="00A3650C">
        <w:rPr>
          <w:rFonts w:cs="Times New Roman"/>
          <w:lang w:val="lt-LT" w:eastAsia="lt-LT"/>
        </w:rPr>
        <w:t>naudotis valstybės remiamomis priemonėmis. Didžioji dalis respondentų paminėjo, kad per artimiausius 5 metus planuoja pasinaudoti</w:t>
      </w:r>
      <w:r w:rsidR="004F5FC4">
        <w:rPr>
          <w:rFonts w:cs="Times New Roman"/>
          <w:lang w:val="lt-LT" w:eastAsia="lt-LT"/>
        </w:rPr>
        <w:t xml:space="preserve"> lengvatinėmis paskolomis (67,2 </w:t>
      </w:r>
      <w:r w:rsidRPr="00A3650C">
        <w:rPr>
          <w:rFonts w:cs="Times New Roman"/>
          <w:lang w:val="lt-LT" w:eastAsia="lt-LT"/>
        </w:rPr>
        <w:t>proc.), pask</w:t>
      </w:r>
      <w:r w:rsidR="004F5FC4">
        <w:rPr>
          <w:rFonts w:cs="Times New Roman"/>
          <w:lang w:val="lt-LT" w:eastAsia="lt-LT"/>
        </w:rPr>
        <w:t>olų palūkanų kompensavimu (59,1 </w:t>
      </w:r>
      <w:r w:rsidRPr="00A3650C">
        <w:rPr>
          <w:rFonts w:cs="Times New Roman"/>
          <w:lang w:val="lt-LT" w:eastAsia="lt-LT"/>
        </w:rPr>
        <w:t>proc.) ir valstybės te</w:t>
      </w:r>
      <w:r w:rsidR="004F5FC4">
        <w:rPr>
          <w:rFonts w:cs="Times New Roman"/>
          <w:lang w:val="lt-LT" w:eastAsia="lt-LT"/>
        </w:rPr>
        <w:t>ikiama garantija paskolai (53,3 </w:t>
      </w:r>
      <w:r w:rsidRPr="00A3650C">
        <w:rPr>
          <w:rFonts w:cs="Times New Roman"/>
          <w:lang w:val="lt-LT" w:eastAsia="lt-LT"/>
        </w:rPr>
        <w:t xml:space="preserve">proc.). Galimybę pasinaudoti negrąžintina valstybės pagalba – subsidijomis, dotacijomis </w:t>
      </w:r>
      <w:r w:rsidR="009A0E79" w:rsidRPr="00A3650C">
        <w:rPr>
          <w:rFonts w:cs="Times New Roman"/>
          <w:lang w:val="lt-LT" w:eastAsia="lt-LT"/>
        </w:rPr>
        <w:t xml:space="preserve">svarstė </w:t>
      </w:r>
      <w:r w:rsidRPr="00A3650C">
        <w:rPr>
          <w:rFonts w:cs="Times New Roman"/>
          <w:lang w:val="lt-LT" w:eastAsia="lt-LT"/>
        </w:rPr>
        <w:t xml:space="preserve">26,2 proc. respondentų. </w:t>
      </w:r>
    </w:p>
    <w:p w14:paraId="451229BE" w14:textId="77777777" w:rsidR="006B7649" w:rsidRPr="00A3650C" w:rsidRDefault="006B7649" w:rsidP="006B7649">
      <w:pPr>
        <w:spacing w:before="240" w:after="240"/>
        <w:ind w:firstLine="709"/>
        <w:rPr>
          <w:rFonts w:cs="Times New Roman"/>
          <w:lang w:val="lt-LT" w:eastAsia="lt-LT"/>
        </w:rPr>
      </w:pPr>
      <w:r w:rsidRPr="00A3650C">
        <w:rPr>
          <w:rFonts w:cs="Times New Roman"/>
          <w:lang w:val="lt-LT" w:eastAsia="lt-LT"/>
        </w:rPr>
        <w:t xml:space="preserve">Svarbu pastebėti, kad dauguma apklaustųjų </w:t>
      </w:r>
      <w:r w:rsidR="009A0E79" w:rsidRPr="00A3650C">
        <w:rPr>
          <w:rFonts w:cs="Times New Roman"/>
          <w:lang w:val="lt-LT" w:eastAsia="lt-LT"/>
        </w:rPr>
        <w:t xml:space="preserve">matė </w:t>
      </w:r>
      <w:r w:rsidRPr="00A3650C">
        <w:rPr>
          <w:rFonts w:cs="Times New Roman"/>
          <w:lang w:val="lt-LT" w:eastAsia="lt-LT"/>
        </w:rPr>
        <w:t>naudą pasinaudoti skirtingomis priemonėmis vienu metu tam pačiam verslo projektui finansuoti. Iš visų ketinančių pasinaudoti lengv</w:t>
      </w:r>
      <w:r w:rsidR="004F5FC4">
        <w:rPr>
          <w:rFonts w:cs="Times New Roman"/>
          <w:lang w:val="lt-LT" w:eastAsia="lt-LT"/>
        </w:rPr>
        <w:t>atinėmis paskolomis, net 61,3 </w:t>
      </w:r>
      <w:r w:rsidRPr="00A3650C">
        <w:rPr>
          <w:rFonts w:cs="Times New Roman"/>
          <w:lang w:val="lt-LT" w:eastAsia="lt-LT"/>
        </w:rPr>
        <w:t xml:space="preserve">proc. SVV subjektų </w:t>
      </w:r>
      <w:r w:rsidR="009A0E79" w:rsidRPr="00A3650C">
        <w:rPr>
          <w:rFonts w:cs="Times New Roman"/>
          <w:lang w:val="lt-LT" w:eastAsia="lt-LT"/>
        </w:rPr>
        <w:t xml:space="preserve">planavo </w:t>
      </w:r>
      <w:r w:rsidRPr="00A3650C">
        <w:rPr>
          <w:rFonts w:cs="Times New Roman"/>
          <w:lang w:val="lt-LT" w:eastAsia="lt-LT"/>
        </w:rPr>
        <w:t xml:space="preserve">pasinaudoti ir valstybės teikiamomis garantijomis. Dar daugiau SVV subjektų, kurie </w:t>
      </w:r>
      <w:r w:rsidR="009A0E79" w:rsidRPr="00A3650C">
        <w:rPr>
          <w:rFonts w:cs="Times New Roman"/>
          <w:lang w:val="lt-LT" w:eastAsia="lt-LT"/>
        </w:rPr>
        <w:t xml:space="preserve">planavo </w:t>
      </w:r>
      <w:r w:rsidRPr="00A3650C">
        <w:rPr>
          <w:rFonts w:cs="Times New Roman"/>
          <w:lang w:val="lt-LT" w:eastAsia="lt-LT"/>
        </w:rPr>
        <w:t xml:space="preserve">pasinaudoti lengvatinėmis </w:t>
      </w:r>
      <w:r w:rsidRPr="00A3650C">
        <w:rPr>
          <w:rFonts w:cs="Times New Roman"/>
          <w:lang w:val="lt-LT" w:eastAsia="lt-LT"/>
        </w:rPr>
        <w:lastRenderedPageBreak/>
        <w:t>paskolomis ir, kartu, paskol</w:t>
      </w:r>
      <w:r w:rsidR="004F5FC4">
        <w:rPr>
          <w:rFonts w:cs="Times New Roman"/>
          <w:lang w:val="lt-LT" w:eastAsia="lt-LT"/>
        </w:rPr>
        <w:t>ų palūkanų kompensavimu – 66,03 proc. 29,7 </w:t>
      </w:r>
      <w:r w:rsidRPr="00A3650C">
        <w:rPr>
          <w:rFonts w:cs="Times New Roman"/>
          <w:lang w:val="lt-LT" w:eastAsia="lt-LT"/>
        </w:rPr>
        <w:t>proc. tyrime dalyvavusių SVV subjektų plan</w:t>
      </w:r>
      <w:r w:rsidR="009A0E79" w:rsidRPr="00A3650C">
        <w:rPr>
          <w:rFonts w:cs="Times New Roman"/>
          <w:lang w:val="lt-LT" w:eastAsia="lt-LT"/>
        </w:rPr>
        <w:t>avo</w:t>
      </w:r>
      <w:r w:rsidRPr="00A3650C">
        <w:rPr>
          <w:rFonts w:cs="Times New Roman"/>
          <w:lang w:val="lt-LT" w:eastAsia="lt-LT"/>
        </w:rPr>
        <w:t xml:space="preserve"> pasinaudoti trimis priemonėmis vienu metu – lengvatine paskola, valstybės garantija ir paskolų palūkanų kompensavimu. </w:t>
      </w:r>
    </w:p>
    <w:p w14:paraId="64D8364A" w14:textId="77777777" w:rsidR="006B7649" w:rsidRPr="00A3650C" w:rsidRDefault="006B7649" w:rsidP="006B7649">
      <w:pPr>
        <w:rPr>
          <w:rFonts w:cs="Times New Roman"/>
          <w:lang w:val="lt-LT" w:eastAsia="lt-LT"/>
        </w:rPr>
      </w:pPr>
      <w:r w:rsidRPr="00A3650C">
        <w:rPr>
          <w:rFonts w:cs="Times New Roman"/>
          <w:lang w:val="lt-LT" w:eastAsia="lt-LT"/>
        </w:rPr>
        <w:t xml:space="preserve">Kalbant apie žinomumą ir galimybes pasinaudoti rizikos kapitalo investicijomis, iš visų, kurie per artimiausius 5 metus </w:t>
      </w:r>
      <w:r w:rsidR="009A0E79" w:rsidRPr="00A3650C">
        <w:rPr>
          <w:rFonts w:cs="Times New Roman"/>
          <w:lang w:val="lt-LT" w:eastAsia="lt-LT"/>
        </w:rPr>
        <w:t xml:space="preserve">ketino </w:t>
      </w:r>
      <w:r w:rsidRPr="00A3650C">
        <w:rPr>
          <w:rFonts w:cs="Times New Roman"/>
          <w:lang w:val="lt-LT" w:eastAsia="lt-LT"/>
        </w:rPr>
        <w:t xml:space="preserve">ar </w:t>
      </w:r>
      <w:r w:rsidR="009A0E79" w:rsidRPr="00A3650C">
        <w:rPr>
          <w:rFonts w:cs="Times New Roman"/>
          <w:lang w:val="lt-LT" w:eastAsia="lt-LT"/>
        </w:rPr>
        <w:t xml:space="preserve">svarstė </w:t>
      </w:r>
      <w:r w:rsidRPr="00A3650C">
        <w:rPr>
          <w:rFonts w:cs="Times New Roman"/>
          <w:lang w:val="lt-LT" w:eastAsia="lt-LT"/>
        </w:rPr>
        <w:t xml:space="preserve">pasinaudoti išoriniu verslo finansavimu (n=469), kurie </w:t>
      </w:r>
      <w:r w:rsidR="009A0E79" w:rsidRPr="00A3650C">
        <w:rPr>
          <w:rFonts w:cs="Times New Roman"/>
          <w:lang w:val="lt-LT" w:eastAsia="lt-LT"/>
        </w:rPr>
        <w:t>ketin</w:t>
      </w:r>
      <w:r w:rsidR="009A0E79" w:rsidRPr="0024497D">
        <w:rPr>
          <w:rFonts w:cs="Times New Roman"/>
          <w:lang w:val="lt-LT" w:eastAsia="lt-LT"/>
        </w:rPr>
        <w:t xml:space="preserve">o </w:t>
      </w:r>
      <w:r w:rsidRPr="00A3650C">
        <w:rPr>
          <w:rFonts w:cs="Times New Roman"/>
          <w:lang w:val="lt-LT" w:eastAsia="lt-LT"/>
        </w:rPr>
        <w:t xml:space="preserve">kreiptis į rizikos kapitalo fondus (35) ir kuriems priimtiniausias finansavimo būdas </w:t>
      </w:r>
      <w:r w:rsidR="009A0E79" w:rsidRPr="00A3650C">
        <w:rPr>
          <w:rFonts w:cs="Times New Roman"/>
          <w:lang w:val="lt-LT" w:eastAsia="lt-LT"/>
        </w:rPr>
        <w:t xml:space="preserve">buvo </w:t>
      </w:r>
      <w:r w:rsidRPr="00A3650C">
        <w:rPr>
          <w:rFonts w:cs="Times New Roman"/>
          <w:lang w:val="lt-LT" w:eastAsia="lt-LT"/>
        </w:rPr>
        <w:t xml:space="preserve">rizikos kapitalo investicija (19), tik 10 atsakė, kad per artimiausius 5 metus planuoja pasinaudoti rizikos kapitalo investicijomis, kaip valstybės remiama finansavimo forma. Įdomu pastebėti, kad tik 3 respondentai iš visų atsakiusiųjų nurodė, kad ketina kreiptis </w:t>
      </w:r>
      <w:r w:rsidRPr="00A3650C">
        <w:rPr>
          <w:rFonts w:cs="Times New Roman"/>
          <w:b/>
          <w:lang w:val="lt-LT" w:eastAsia="lt-LT"/>
        </w:rPr>
        <w:t>tik</w:t>
      </w:r>
      <w:r w:rsidRPr="00A3650C">
        <w:rPr>
          <w:rFonts w:cs="Times New Roman"/>
          <w:lang w:val="lt-LT" w:eastAsia="lt-LT"/>
        </w:rPr>
        <w:t xml:space="preserve"> į rizikos kapitalo investuotojus. Toks SVV išsakytas poreikis </w:t>
      </w:r>
      <w:r w:rsidR="0032054C" w:rsidRPr="00A3650C">
        <w:rPr>
          <w:rFonts w:cs="Times New Roman"/>
          <w:lang w:val="lt-LT" w:eastAsia="lt-LT"/>
        </w:rPr>
        <w:t xml:space="preserve">atitiko </w:t>
      </w:r>
      <w:r w:rsidRPr="00A3650C">
        <w:rPr>
          <w:rFonts w:cs="Times New Roman"/>
          <w:lang w:val="lt-LT" w:eastAsia="lt-LT"/>
        </w:rPr>
        <w:t xml:space="preserve">esamą rinkos situaciją, t. y. reikia nepamiršti, kad RKF, kuriuose dalyvauja valstybė, pradėjo veikti neseniai, jie mažiau žinomi, be to, dar negalima įvertinti verslininkų patirties ir RKF veiklos rezultatų. Tačiau, įvertinus pasinaudojusių RKF investicijomis subjektų skaičių (53), palyginus su Lietuvoje </w:t>
      </w:r>
      <w:r w:rsidR="004F5FC4">
        <w:rPr>
          <w:rFonts w:cs="Times New Roman"/>
          <w:lang w:val="lt-LT" w:eastAsia="lt-LT"/>
        </w:rPr>
        <w:t>2012 </w:t>
      </w:r>
      <w:r w:rsidR="004C6189" w:rsidRPr="00A3650C">
        <w:rPr>
          <w:rFonts w:cs="Times New Roman"/>
          <w:lang w:val="lt-LT" w:eastAsia="lt-LT"/>
        </w:rPr>
        <w:t xml:space="preserve">m. </w:t>
      </w:r>
      <w:r w:rsidRPr="00A3650C">
        <w:rPr>
          <w:rFonts w:cs="Times New Roman"/>
          <w:lang w:val="lt-LT" w:eastAsia="lt-LT"/>
        </w:rPr>
        <w:t>veik</w:t>
      </w:r>
      <w:r w:rsidR="004C6189" w:rsidRPr="00A3650C">
        <w:rPr>
          <w:rFonts w:cs="Times New Roman"/>
          <w:lang w:val="lt-LT" w:eastAsia="lt-LT"/>
        </w:rPr>
        <w:t>usių</w:t>
      </w:r>
      <w:r w:rsidRPr="00A3650C">
        <w:rPr>
          <w:rFonts w:cs="Times New Roman"/>
          <w:lang w:val="lt-LT" w:eastAsia="lt-LT"/>
        </w:rPr>
        <w:t xml:space="preserve"> </w:t>
      </w:r>
      <w:r w:rsidR="004C6189" w:rsidRPr="00A3650C">
        <w:rPr>
          <w:rFonts w:cs="Times New Roman"/>
          <w:lang w:val="lt-LT" w:eastAsia="lt-LT"/>
        </w:rPr>
        <w:t>JA</w:t>
      </w:r>
      <w:r w:rsidRPr="00A3650C">
        <w:rPr>
          <w:rFonts w:cs="Times New Roman"/>
          <w:lang w:val="lt-LT" w:eastAsia="lt-LT"/>
        </w:rPr>
        <w:t xml:space="preserve"> skaičiumi (65 463), ir SVV subjektų, planuojančių kreiptis ateityje į RKF (</w:t>
      </w:r>
      <w:r w:rsidR="005B7BCA" w:rsidRPr="00A3650C">
        <w:rPr>
          <w:rFonts w:cs="Times New Roman"/>
          <w:lang w:val="lt-LT" w:eastAsia="lt-LT"/>
        </w:rPr>
        <w:t>10</w:t>
      </w:r>
      <w:r w:rsidRPr="00A3650C">
        <w:rPr>
          <w:rFonts w:cs="Times New Roman"/>
          <w:lang w:val="lt-LT" w:eastAsia="lt-LT"/>
        </w:rPr>
        <w:t xml:space="preserve">), palyginus su apklausoje dalyvavusių respondentų (508) </w:t>
      </w:r>
      <w:r w:rsidR="004F5FC4">
        <w:rPr>
          <w:rFonts w:cs="Times New Roman"/>
          <w:lang w:val="lt-LT" w:eastAsia="lt-LT"/>
        </w:rPr>
        <w:t>skaičiumi, matyti, jog tik 0,08 </w:t>
      </w:r>
      <w:r w:rsidRPr="00A3650C">
        <w:rPr>
          <w:rFonts w:cs="Times New Roman"/>
          <w:lang w:val="lt-LT" w:eastAsia="lt-LT"/>
        </w:rPr>
        <w:t xml:space="preserve">proc. Lietuvoje veikiančių juridinių asmenų pasinaudojo RKF investicijomis, o pagal apklausos duomenis, planuojančių ja pasinaudoti yra </w:t>
      </w:r>
      <w:r w:rsidR="005B7BCA" w:rsidRPr="00A3650C">
        <w:rPr>
          <w:rFonts w:cs="Times New Roman"/>
          <w:lang w:val="lt-LT" w:eastAsia="lt-LT"/>
        </w:rPr>
        <w:t>1</w:t>
      </w:r>
      <w:r w:rsidRPr="00A3650C">
        <w:rPr>
          <w:rFonts w:cs="Times New Roman"/>
          <w:lang w:val="lt-LT" w:eastAsia="lt-LT"/>
        </w:rPr>
        <w:t>,9 proc., tikėtina, kad ateityje rizikos kapitalo investicijų poreikis augs.</w:t>
      </w:r>
    </w:p>
    <w:p w14:paraId="55A7A4AD" w14:textId="77777777" w:rsidR="006B7649" w:rsidRPr="006565A6" w:rsidRDefault="006B7649" w:rsidP="006B7649">
      <w:pPr>
        <w:spacing w:before="240" w:after="240"/>
        <w:ind w:firstLine="709"/>
        <w:rPr>
          <w:rFonts w:cs="Times New Roman"/>
          <w:lang w:val="lt-LT"/>
        </w:rPr>
      </w:pPr>
      <w:r w:rsidRPr="006565A6">
        <w:rPr>
          <w:rFonts w:cs="Times New Roman"/>
          <w:lang w:val="lt-LT"/>
        </w:rPr>
        <w:t>Kaip atskira valstybės remiama finansavimo forma apklausoje buvo išskirtos eksporto garantijos. Pastebėta, kad apklausoje dalyvavę SVV subjektai mažai žino</w:t>
      </w:r>
      <w:r w:rsidR="0032054C" w:rsidRPr="006565A6">
        <w:rPr>
          <w:rFonts w:cs="Times New Roman"/>
          <w:lang w:val="lt-LT"/>
        </w:rPr>
        <w:t>jo</w:t>
      </w:r>
      <w:r w:rsidRPr="006565A6">
        <w:rPr>
          <w:rFonts w:cs="Times New Roman"/>
          <w:lang w:val="lt-LT"/>
        </w:rPr>
        <w:t xml:space="preserve"> ir mažai naudoj</w:t>
      </w:r>
      <w:r w:rsidR="0032054C" w:rsidRPr="006565A6">
        <w:rPr>
          <w:rFonts w:cs="Times New Roman"/>
          <w:lang w:val="lt-LT"/>
        </w:rPr>
        <w:t>o</w:t>
      </w:r>
      <w:r w:rsidRPr="006565A6">
        <w:rPr>
          <w:rFonts w:cs="Times New Roman"/>
          <w:lang w:val="lt-LT"/>
        </w:rPr>
        <w:t>si šia priemone. Apklausa buvo siekta nustatyti, kas paskatintų Lietuvos įmonių paslaugų ir pro</w:t>
      </w:r>
      <w:r w:rsidR="000B1BA1">
        <w:rPr>
          <w:rFonts w:cs="Times New Roman"/>
          <w:lang w:val="lt-LT"/>
        </w:rPr>
        <w:t>duktų eksportą. Dauguma (85 </w:t>
      </w:r>
      <w:r w:rsidRPr="006565A6">
        <w:rPr>
          <w:rFonts w:cs="Times New Roman"/>
          <w:lang w:val="lt-LT"/>
        </w:rPr>
        <w:t xml:space="preserve">proc.) apklaustų verslininkų </w:t>
      </w:r>
      <w:r w:rsidR="0032054C" w:rsidRPr="006565A6">
        <w:rPr>
          <w:rFonts w:cs="Times New Roman"/>
          <w:lang w:val="lt-LT"/>
        </w:rPr>
        <w:t>teigė</w:t>
      </w:r>
      <w:r w:rsidRPr="006565A6">
        <w:rPr>
          <w:rFonts w:cs="Times New Roman"/>
          <w:lang w:val="lt-LT"/>
        </w:rPr>
        <w:t xml:space="preserve">, kad palankios paskolų teikimo sąlygos labiausiai paskatintų paslaugų ir produktų eksportą. </w:t>
      </w:r>
      <w:r w:rsidR="004F5FC4">
        <w:rPr>
          <w:rFonts w:cs="Times New Roman"/>
          <w:lang w:val="lt-LT"/>
        </w:rPr>
        <w:t>Perpus mažiau respondentų (43,7 </w:t>
      </w:r>
      <w:r w:rsidRPr="006565A6">
        <w:rPr>
          <w:rFonts w:cs="Times New Roman"/>
          <w:lang w:val="lt-LT"/>
        </w:rPr>
        <w:t>proc.) paminėjo, kad veiksmingos būtų valstybės dotacijos eksportui. SVV subjektų nuomone, palankios tarp</w:t>
      </w:r>
      <w:r w:rsidR="004F5FC4">
        <w:rPr>
          <w:rFonts w:cs="Times New Roman"/>
          <w:lang w:val="lt-LT"/>
        </w:rPr>
        <w:t>tautinio faktoringo sąlygos (27 </w:t>
      </w:r>
      <w:r w:rsidRPr="006565A6">
        <w:rPr>
          <w:rFonts w:cs="Times New Roman"/>
          <w:lang w:val="lt-LT"/>
        </w:rPr>
        <w:t>proc.) ir palankios prekinių kreditų draudimo sąlygos (25,8 proc.) taip pat galėtų skatinti eksporto augimą. Todėl darytina išvada, kad</w:t>
      </w:r>
      <w:r w:rsidR="007F3894" w:rsidRPr="006565A6">
        <w:rPr>
          <w:rFonts w:cs="Times New Roman"/>
          <w:lang w:val="lt-LT"/>
        </w:rPr>
        <w:t>,</w:t>
      </w:r>
      <w:r w:rsidRPr="006565A6">
        <w:rPr>
          <w:rFonts w:cs="Times New Roman"/>
          <w:lang w:val="lt-LT"/>
        </w:rPr>
        <w:t xml:space="preserve"> net vertinant atskirą verslo veiklą (paslaugų ir prekių eksportą), respondentai didesnę naudą </w:t>
      </w:r>
      <w:r w:rsidR="0032054C" w:rsidRPr="006565A6">
        <w:rPr>
          <w:rFonts w:cs="Times New Roman"/>
          <w:lang w:val="lt-LT"/>
        </w:rPr>
        <w:t xml:space="preserve">matė </w:t>
      </w:r>
      <w:r w:rsidRPr="006565A6">
        <w:rPr>
          <w:rFonts w:cs="Times New Roman"/>
          <w:lang w:val="lt-LT"/>
        </w:rPr>
        <w:t xml:space="preserve">ir palankiau </w:t>
      </w:r>
      <w:r w:rsidR="0032054C" w:rsidRPr="006565A6">
        <w:rPr>
          <w:rFonts w:cs="Times New Roman"/>
          <w:lang w:val="lt-LT"/>
        </w:rPr>
        <w:t xml:space="preserve">vertino </w:t>
      </w:r>
      <w:r w:rsidRPr="006565A6">
        <w:rPr>
          <w:rFonts w:cs="Times New Roman"/>
          <w:lang w:val="lt-LT"/>
        </w:rPr>
        <w:t xml:space="preserve">palankias finansavimo sąlygas ir FP, o ne tiesiogines dotacijas ir negrąžintiną valstybės paramą verslui. </w:t>
      </w:r>
    </w:p>
    <w:p w14:paraId="1B655AFD" w14:textId="77777777" w:rsidR="006B7649" w:rsidRPr="00A3650C" w:rsidRDefault="00A955A1" w:rsidP="006B7649">
      <w:pPr>
        <w:pStyle w:val="Antrat"/>
        <w:spacing w:before="240" w:after="0"/>
        <w:jc w:val="both"/>
        <w:rPr>
          <w:rFonts w:cs="Times New Roman"/>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77" w:name="_Toc494356624"/>
      <w:r w:rsidR="0010043D">
        <w:rPr>
          <w:rFonts w:cs="Times New Roman"/>
          <w:noProof/>
          <w:lang w:val="lt-LT"/>
        </w:rPr>
        <w:t>33</w:t>
      </w:r>
      <w:r w:rsidRPr="006565A6">
        <w:rPr>
          <w:rFonts w:cs="Times New Roman"/>
          <w:lang w:val="lt-LT"/>
        </w:rPr>
        <w:fldChar w:fldCharType="end"/>
      </w:r>
      <w:r w:rsidR="006B7649" w:rsidRPr="006565A6">
        <w:rPr>
          <w:rFonts w:cs="Times New Roman"/>
          <w:lang w:val="lt-LT"/>
        </w:rPr>
        <w:t xml:space="preserve"> pav. </w:t>
      </w:r>
      <w:r w:rsidR="006B7649" w:rsidRPr="00A3650C">
        <w:rPr>
          <w:rFonts w:cs="Times New Roman"/>
          <w:lang w:val="lt-LT"/>
        </w:rPr>
        <w:t>Kokie valstybės intervencijos būdai būtų efektyviausi, skatinant Lietuvos įmonių paslaugų ir produktų eksportą?</w:t>
      </w:r>
      <w:bookmarkEnd w:id="177"/>
    </w:p>
    <w:p w14:paraId="1A606318" w14:textId="77777777" w:rsidR="006B7649" w:rsidRPr="00A3650C" w:rsidRDefault="006B7649" w:rsidP="006B7649">
      <w:pPr>
        <w:pStyle w:val="Antrat"/>
        <w:spacing w:after="240"/>
        <w:ind w:firstLine="0"/>
        <w:jc w:val="left"/>
        <w:rPr>
          <w:rFonts w:cs="Times New Roman"/>
          <w:lang w:val="lt-LT" w:eastAsia="lt-LT"/>
        </w:rPr>
      </w:pPr>
      <w:r w:rsidRPr="0024497D">
        <w:rPr>
          <w:rFonts w:cs="Times New Roman"/>
          <w:noProof/>
          <w:lang w:val="lt-LT" w:eastAsia="lt-LT"/>
        </w:rPr>
        <w:drawing>
          <wp:inline distT="0" distB="0" distL="0" distR="0" wp14:anchorId="3B5EEA0D" wp14:editId="2478DA9E">
            <wp:extent cx="6069330" cy="2362200"/>
            <wp:effectExtent l="19050" t="0" r="26670" b="0"/>
            <wp:docPr id="11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EC6589F" w14:textId="77777777" w:rsidR="006B7649" w:rsidRPr="00A3650C" w:rsidRDefault="006B7649" w:rsidP="004C6189">
      <w:pPr>
        <w:pStyle w:val="Antrat3"/>
        <w:rPr>
          <w:b/>
        </w:rPr>
      </w:pPr>
      <w:bookmarkStart w:id="178" w:name="_Toc494356502"/>
      <w:r w:rsidRPr="00A3650C">
        <w:rPr>
          <w:b/>
        </w:rPr>
        <w:lastRenderedPageBreak/>
        <w:t xml:space="preserve">SVV subjektų </w:t>
      </w:r>
      <w:r w:rsidR="004C6189" w:rsidRPr="00A3650C">
        <w:rPr>
          <w:b/>
        </w:rPr>
        <w:t xml:space="preserve">ir LT VCA </w:t>
      </w:r>
      <w:r w:rsidR="007B0CBF" w:rsidRPr="00A3650C">
        <w:rPr>
          <w:b/>
        </w:rPr>
        <w:t>tyrime</w:t>
      </w:r>
      <w:r w:rsidR="004C6189" w:rsidRPr="00A3650C">
        <w:rPr>
          <w:b/>
        </w:rPr>
        <w:t xml:space="preserve"> atliktos portfelio įmonių apklaus</w:t>
      </w:r>
      <w:r w:rsidR="000C30D0" w:rsidRPr="00A3650C">
        <w:rPr>
          <w:b/>
        </w:rPr>
        <w:t>ų</w:t>
      </w:r>
      <w:r w:rsidRPr="00A3650C">
        <w:rPr>
          <w:b/>
        </w:rPr>
        <w:t xml:space="preserve"> apibendrinimas</w:t>
      </w:r>
      <w:bookmarkEnd w:id="178"/>
    </w:p>
    <w:p w14:paraId="1A42C1DA" w14:textId="6A17F0CB" w:rsidR="00C329C4" w:rsidRPr="00A3650C" w:rsidRDefault="00C329C4" w:rsidP="00C329C4">
      <w:pPr>
        <w:spacing w:before="240" w:after="240"/>
        <w:rPr>
          <w:rFonts w:cs="Times New Roman"/>
          <w:bCs/>
          <w:noProof/>
          <w:lang w:val="lt-LT"/>
        </w:rPr>
      </w:pPr>
      <w:r w:rsidRPr="006565A6">
        <w:rPr>
          <w:rFonts w:cs="Times New Roman"/>
          <w:lang w:val="lt-LT"/>
        </w:rPr>
        <w:t>Šiuo metu verslo finansavimo poreikis ir pasiūla auga</w:t>
      </w:r>
      <w:r w:rsidRPr="00A3650C">
        <w:rPr>
          <w:rFonts w:cs="Times New Roman"/>
          <w:lang w:val="lt-LT"/>
        </w:rPr>
        <w:t>.</w:t>
      </w:r>
      <w:r w:rsidRPr="00A3650C">
        <w:rPr>
          <w:rFonts w:cs="Times New Roman"/>
          <w:noProof/>
          <w:lang w:val="lt-LT" w:eastAsia="lt-LT"/>
        </w:rPr>
        <w:t xml:space="preserve"> SVV subjektų apklausa parodė, kad yra didel</w:t>
      </w:r>
      <w:r w:rsidRPr="0024497D">
        <w:rPr>
          <w:rFonts w:cs="Times New Roman"/>
          <w:noProof/>
          <w:lang w:val="lt-LT" w:eastAsia="lt-LT"/>
        </w:rPr>
        <w:t xml:space="preserve">ė išorinio verslo finansavimo paklausa ir per artimiausius 5 metus didžioji dalis </w:t>
      </w:r>
      <w:r w:rsidR="00A32F46">
        <w:rPr>
          <w:rFonts w:cs="Times New Roman"/>
          <w:noProof/>
          <w:lang w:val="lt-LT" w:eastAsia="lt-LT"/>
        </w:rPr>
        <w:t>SVV </w:t>
      </w:r>
      <w:r w:rsidRPr="0024497D">
        <w:rPr>
          <w:rFonts w:cs="Times New Roman"/>
          <w:noProof/>
          <w:lang w:val="lt-LT" w:eastAsia="lt-LT"/>
        </w:rPr>
        <w:t xml:space="preserve">subjektų planuoja dėl jo kreiptis į FT. FT taip pat pažymėjo, jog juntamas finansavimo rinkos atsigavimas, kuris per ateinančius </w:t>
      </w:r>
      <w:r w:rsidRPr="006565A6">
        <w:rPr>
          <w:rFonts w:cs="Times New Roman"/>
          <w:noProof/>
          <w:lang w:val="lt-LT" w:eastAsia="lt-LT"/>
        </w:rPr>
        <w:t>5 metus tur</w:t>
      </w:r>
      <w:r w:rsidRPr="00A3650C">
        <w:rPr>
          <w:rFonts w:cs="Times New Roman"/>
          <w:noProof/>
          <w:lang w:val="lt-LT" w:eastAsia="lt-LT"/>
        </w:rPr>
        <w:t>ėtų dar labiau išaugti.</w:t>
      </w:r>
      <w:r w:rsidRPr="0024497D">
        <w:rPr>
          <w:rFonts w:cs="Times New Roman"/>
          <w:lang w:val="lt-LT"/>
        </w:rPr>
        <w:t xml:space="preserve"> Todėl </w:t>
      </w:r>
      <w:r w:rsidR="00640755">
        <w:rPr>
          <w:rFonts w:cs="Times New Roman"/>
          <w:lang w:val="lt-LT"/>
        </w:rPr>
        <w:br/>
      </w:r>
      <w:r w:rsidR="00A32F46">
        <w:rPr>
          <w:rFonts w:cs="Times New Roman"/>
          <w:lang w:val="lt-LT"/>
        </w:rPr>
        <w:t>2014–2020 m. </w:t>
      </w:r>
      <w:r w:rsidRPr="006565A6">
        <w:rPr>
          <w:rFonts w:cs="Times New Roman"/>
          <w:lang w:val="lt-LT"/>
        </w:rPr>
        <w:t>programavimo laikotarpiu</w:t>
      </w:r>
      <w:r w:rsidRPr="00A3650C">
        <w:rPr>
          <w:rFonts w:cs="Times New Roman"/>
          <w:lang w:val="lt-LT"/>
        </w:rPr>
        <w:t xml:space="preserve"> siūloma daugiau lėšų skirti pasko</w:t>
      </w:r>
      <w:r w:rsidR="00A32F46">
        <w:rPr>
          <w:rFonts w:cs="Times New Roman"/>
          <w:lang w:val="lt-LT"/>
        </w:rPr>
        <w:t>lų FP nei buvo skirta 2007–2013 m. </w:t>
      </w:r>
      <w:r w:rsidRPr="00A3650C">
        <w:rPr>
          <w:rFonts w:cs="Times New Roman"/>
          <w:lang w:val="lt-LT"/>
        </w:rPr>
        <w:t>programavimo laikotarpiu (įskaitant ir priemones iš grįžusių lėšų)</w:t>
      </w:r>
      <w:r w:rsidRPr="0024497D">
        <w:rPr>
          <w:rFonts w:cs="Times New Roman"/>
          <w:lang w:val="lt-LT"/>
        </w:rPr>
        <w:t>, taip pat siūloma įdiegti faktoringo garantijų FP bei toliau įgyven</w:t>
      </w:r>
      <w:r w:rsidRPr="00A3650C">
        <w:rPr>
          <w:rFonts w:cs="Times New Roman"/>
          <w:lang w:val="lt-LT"/>
        </w:rPr>
        <w:t xml:space="preserve">dinti pradedančiųjų verslininkų finansavimo priemonę </w:t>
      </w:r>
      <w:r w:rsidRPr="006565A6">
        <w:rPr>
          <w:lang w:val="lt-LT"/>
        </w:rPr>
        <w:t>(paskolų teikimą derinant su mokymais bei individualiomis konsultacijomis apie naujo verslo kūrimą ir valdymą)</w:t>
      </w:r>
      <w:r w:rsidRPr="00A3650C">
        <w:rPr>
          <w:rFonts w:cs="Times New Roman"/>
          <w:lang w:val="lt-LT"/>
        </w:rPr>
        <w:t xml:space="preserve">, kuri leistų paremti nedidelių investicijų reikalaujančius verslus. </w:t>
      </w:r>
      <w:r w:rsidRPr="00A3650C">
        <w:rPr>
          <w:rFonts w:cs="Times New Roman"/>
          <w:bCs/>
          <w:noProof/>
          <w:lang w:val="lt-LT"/>
        </w:rPr>
        <w:t>Taip pat, įvertinus SVV subjektų ir FT</w:t>
      </w:r>
      <w:r w:rsidRPr="0024497D">
        <w:rPr>
          <w:rFonts w:cs="Times New Roman"/>
          <w:bCs/>
          <w:noProof/>
          <w:lang w:val="lt-LT"/>
        </w:rPr>
        <w:t xml:space="preserve"> apklausų rezultatus, siūloma ir toliau kartu su FP, skirtoms paskoloms ir garantijoms teikti, derinti ir </w:t>
      </w:r>
      <w:r w:rsidR="007F3894" w:rsidRPr="00A3650C">
        <w:rPr>
          <w:rFonts w:cs="Times New Roman"/>
          <w:bCs/>
          <w:noProof/>
          <w:lang w:val="lt-LT"/>
        </w:rPr>
        <w:t xml:space="preserve">dalinio </w:t>
      </w:r>
      <w:r w:rsidRPr="00A3650C">
        <w:rPr>
          <w:rFonts w:cs="Times New Roman"/>
          <w:bCs/>
          <w:noProof/>
          <w:lang w:val="lt-LT"/>
        </w:rPr>
        <w:t>palūkanų kompensavimo priemones.</w:t>
      </w:r>
    </w:p>
    <w:p w14:paraId="0E1385DD" w14:textId="77777777" w:rsidR="006B7649" w:rsidRPr="00A3650C" w:rsidRDefault="006B7649" w:rsidP="006B7649">
      <w:pPr>
        <w:spacing w:before="240" w:after="240"/>
        <w:rPr>
          <w:rFonts w:cs="Times New Roman"/>
          <w:lang w:val="lt-LT" w:eastAsia="lt-LT"/>
        </w:rPr>
      </w:pPr>
      <w:r w:rsidRPr="00A3650C">
        <w:rPr>
          <w:rFonts w:cs="Times New Roman"/>
          <w:lang w:val="lt-LT" w:eastAsia="lt-LT"/>
        </w:rPr>
        <w:t xml:space="preserve">Pagal apklausos rezultatus matyti, jog respondentai aktyviai </w:t>
      </w:r>
      <w:r w:rsidR="0032054C" w:rsidRPr="00A3650C">
        <w:rPr>
          <w:rFonts w:cs="Times New Roman"/>
          <w:lang w:val="lt-LT" w:eastAsia="lt-LT"/>
        </w:rPr>
        <w:t xml:space="preserve">domėjosi </w:t>
      </w:r>
      <w:r w:rsidRPr="00A3650C">
        <w:rPr>
          <w:rFonts w:cs="Times New Roman"/>
          <w:lang w:val="lt-LT" w:eastAsia="lt-LT"/>
        </w:rPr>
        <w:t xml:space="preserve">verslo plėtros galimybėmis, </w:t>
      </w:r>
      <w:r w:rsidR="0032054C" w:rsidRPr="00A3650C">
        <w:rPr>
          <w:rFonts w:cs="Times New Roman"/>
          <w:lang w:val="lt-LT" w:eastAsia="lt-LT"/>
        </w:rPr>
        <w:t xml:space="preserve">buvo </w:t>
      </w:r>
      <w:r w:rsidRPr="00A3650C">
        <w:rPr>
          <w:rFonts w:cs="Times New Roman"/>
          <w:lang w:val="lt-LT" w:eastAsia="lt-LT"/>
        </w:rPr>
        <w:t xml:space="preserve">susipažinę su įvairių FT siūlomomis paslaugomis ir </w:t>
      </w:r>
      <w:r w:rsidR="0032054C" w:rsidRPr="00A3650C">
        <w:rPr>
          <w:rFonts w:cs="Times New Roman"/>
          <w:lang w:val="lt-LT" w:eastAsia="lt-LT"/>
        </w:rPr>
        <w:t xml:space="preserve">turėjo </w:t>
      </w:r>
      <w:r w:rsidRPr="00A3650C">
        <w:rPr>
          <w:rFonts w:cs="Times New Roman"/>
          <w:lang w:val="lt-LT" w:eastAsia="lt-LT"/>
        </w:rPr>
        <w:t xml:space="preserve">pakankamai patirties naudodami skirtingas išorinio verslo finansavimo priemones. Respondentai įvardijo, kad populiariausias FT </w:t>
      </w:r>
      <w:r w:rsidR="0032054C" w:rsidRPr="00A3650C">
        <w:rPr>
          <w:rFonts w:cs="Times New Roman"/>
          <w:lang w:val="lt-LT" w:eastAsia="lt-LT"/>
        </w:rPr>
        <w:t xml:space="preserve">buvo </w:t>
      </w:r>
      <w:r w:rsidRPr="00A3650C">
        <w:rPr>
          <w:rFonts w:cs="Times New Roman"/>
          <w:lang w:val="lt-LT" w:eastAsia="lt-LT"/>
        </w:rPr>
        <w:t xml:space="preserve">bankas, o populiariausia finansavimo priemonė – paskola. Dauguma jų atsakė, kad ir ateityje planuoja kreiptis į bankus dėl paskolų. </w:t>
      </w:r>
    </w:p>
    <w:p w14:paraId="1E033592" w14:textId="77777777" w:rsidR="006B7649" w:rsidRPr="00A3650C" w:rsidRDefault="006B7649" w:rsidP="006B7649">
      <w:pPr>
        <w:spacing w:before="240" w:after="240"/>
        <w:rPr>
          <w:rFonts w:cs="Times New Roman"/>
          <w:lang w:val="lt-LT"/>
        </w:rPr>
      </w:pPr>
      <w:r w:rsidRPr="00A3650C">
        <w:rPr>
          <w:rFonts w:cs="Times New Roman"/>
          <w:color w:val="000000" w:themeColor="text1"/>
          <w:lang w:val="lt-LT"/>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r w:rsidR="00297E35" w:rsidRPr="00A3650C">
        <w:rPr>
          <w:rFonts w:cs="Times New Roman"/>
          <w:color w:val="000000" w:themeColor="text1"/>
          <w:lang w:val="lt-LT"/>
        </w:rPr>
        <w:t xml:space="preserve">, kurios paprastai </w:t>
      </w:r>
      <w:r w:rsidR="00F96F9D" w:rsidRPr="00A3650C">
        <w:rPr>
          <w:rFonts w:cs="Times New Roman"/>
          <w:color w:val="000000" w:themeColor="text1"/>
          <w:lang w:val="lt-LT"/>
        </w:rPr>
        <w:t>siejamos</w:t>
      </w:r>
      <w:r w:rsidR="00297E35" w:rsidRPr="00A3650C">
        <w:rPr>
          <w:rFonts w:cs="Times New Roman"/>
          <w:color w:val="000000" w:themeColor="text1"/>
          <w:lang w:val="lt-LT"/>
        </w:rPr>
        <w:t xml:space="preserve"> su</w:t>
      </w:r>
      <w:r w:rsidR="00F96F9D" w:rsidRPr="00A3650C">
        <w:rPr>
          <w:rFonts w:cs="Times New Roman"/>
          <w:color w:val="000000" w:themeColor="text1"/>
          <w:lang w:val="lt-LT"/>
        </w:rPr>
        <w:t xml:space="preserve"> </w:t>
      </w:r>
      <w:r w:rsidR="00297E35" w:rsidRPr="00A3650C">
        <w:rPr>
          <w:rFonts w:cs="Times New Roman"/>
          <w:color w:val="000000" w:themeColor="text1"/>
          <w:lang w:val="lt-LT"/>
        </w:rPr>
        <w:t>didesne verslo rizik</w:t>
      </w:r>
      <w:r w:rsidR="00F96F9D" w:rsidRPr="00A3650C">
        <w:rPr>
          <w:rFonts w:cs="Times New Roman"/>
          <w:color w:val="000000" w:themeColor="text1"/>
          <w:lang w:val="lt-LT"/>
        </w:rPr>
        <w:t>a</w:t>
      </w:r>
      <w:r w:rsidRPr="00A3650C">
        <w:rPr>
          <w:rFonts w:cs="Times New Roman"/>
          <w:color w:val="000000" w:themeColor="text1"/>
          <w:lang w:val="lt-LT"/>
        </w:rPr>
        <w:t>.</w:t>
      </w:r>
      <w:r w:rsidRPr="00A3650C">
        <w:rPr>
          <w:rFonts w:cs="Times New Roman"/>
          <w:lang w:val="lt-LT"/>
        </w:rPr>
        <w:t xml:space="preserve"> Apibendrinus gautus duomenis, matyti, kad dažniausia mažesnio nei norima finansavimo priežastis </w:t>
      </w:r>
      <w:r w:rsidR="0032054C" w:rsidRPr="00A3650C">
        <w:rPr>
          <w:rFonts w:cs="Times New Roman"/>
          <w:lang w:val="lt-LT"/>
        </w:rPr>
        <w:t xml:space="preserve">buvo </w:t>
      </w:r>
      <w:r w:rsidRPr="00A3650C">
        <w:rPr>
          <w:rFonts w:cs="Times New Roman"/>
          <w:lang w:val="lt-LT"/>
        </w:rPr>
        <w:t>užstato trūkumas, todėl galima daryti prielaidą, kad ir ateityje verslui</w:t>
      </w:r>
      <w:r w:rsidR="00A32F46">
        <w:rPr>
          <w:rFonts w:cs="Times New Roman"/>
          <w:lang w:val="lt-LT"/>
        </w:rPr>
        <w:t xml:space="preserve"> bus aktualios garantijos (49,2 </w:t>
      </w:r>
      <w:r w:rsidRPr="00A3650C">
        <w:rPr>
          <w:rFonts w:cs="Times New Roman"/>
          <w:lang w:val="lt-LT"/>
        </w:rPr>
        <w:t>proc. planuojančių kre</w:t>
      </w:r>
      <w:r w:rsidR="00A32F46">
        <w:rPr>
          <w:rFonts w:cs="Times New Roman"/>
          <w:lang w:val="lt-LT"/>
        </w:rPr>
        <w:t>iptis dėl FP per artimiausius 5 </w:t>
      </w:r>
      <w:r w:rsidRPr="00A3650C">
        <w:rPr>
          <w:rFonts w:cs="Times New Roman"/>
          <w:lang w:val="lt-LT"/>
        </w:rPr>
        <w:t xml:space="preserve">metus, kreipsis būtent dėl garantijos suteikimo), atstojančios užstatą arba sumažinančios jo poreikį. Tai </w:t>
      </w:r>
      <w:r w:rsidR="0032054C" w:rsidRPr="00A3650C">
        <w:rPr>
          <w:rFonts w:cs="Times New Roman"/>
          <w:lang w:val="lt-LT"/>
        </w:rPr>
        <w:t xml:space="preserve">patvirtino </w:t>
      </w:r>
      <w:r w:rsidRPr="00A3650C">
        <w:rPr>
          <w:rFonts w:cs="Times New Roman"/>
          <w:lang w:val="lt-LT"/>
        </w:rPr>
        <w:t>ir apklausos d</w:t>
      </w:r>
      <w:r w:rsidR="00A32F46">
        <w:rPr>
          <w:rFonts w:cs="Times New Roman"/>
          <w:lang w:val="lt-LT"/>
        </w:rPr>
        <w:t>uomenys: daugiau nei pusė (53,3 </w:t>
      </w:r>
      <w:r w:rsidRPr="00A3650C">
        <w:rPr>
          <w:rFonts w:cs="Times New Roman"/>
          <w:lang w:val="lt-LT"/>
        </w:rPr>
        <w:t xml:space="preserve">proc.) SVV </w:t>
      </w:r>
      <w:r w:rsidR="007F3894" w:rsidRPr="00A3650C">
        <w:rPr>
          <w:rFonts w:cs="Times New Roman"/>
          <w:lang w:val="lt-LT"/>
        </w:rPr>
        <w:t xml:space="preserve">subjektų, </w:t>
      </w:r>
      <w:r w:rsidRPr="00A3650C">
        <w:rPr>
          <w:rFonts w:cs="Times New Roman"/>
          <w:lang w:val="lt-LT"/>
        </w:rPr>
        <w:t>ieškodami išorinio verslo finansavimo</w:t>
      </w:r>
      <w:r w:rsidR="007F3894" w:rsidRPr="00A3650C">
        <w:rPr>
          <w:rFonts w:cs="Times New Roman"/>
          <w:lang w:val="lt-LT"/>
        </w:rPr>
        <w:t>,</w:t>
      </w:r>
      <w:r w:rsidRPr="00A3650C">
        <w:rPr>
          <w:rFonts w:cs="Times New Roman"/>
          <w:lang w:val="lt-LT"/>
        </w:rPr>
        <w:t xml:space="preserve"> </w:t>
      </w:r>
      <w:r w:rsidR="0032054C" w:rsidRPr="00A3650C">
        <w:rPr>
          <w:rFonts w:cs="Times New Roman"/>
          <w:lang w:val="lt-LT"/>
        </w:rPr>
        <w:t xml:space="preserve">ketino </w:t>
      </w:r>
      <w:r w:rsidRPr="00A3650C">
        <w:rPr>
          <w:rFonts w:cs="Times New Roman"/>
          <w:lang w:val="lt-LT"/>
        </w:rPr>
        <w:t xml:space="preserve">kreiptis </w:t>
      </w:r>
      <w:r w:rsidRPr="00A3650C">
        <w:rPr>
          <w:rFonts w:cs="Times New Roman"/>
          <w:b/>
          <w:lang w:val="lt-LT"/>
        </w:rPr>
        <w:t xml:space="preserve">ir </w:t>
      </w:r>
      <w:r w:rsidRPr="00A3650C">
        <w:rPr>
          <w:rFonts w:cs="Times New Roman"/>
          <w:lang w:val="lt-LT"/>
        </w:rPr>
        <w:t>dėl garantijos.</w:t>
      </w:r>
    </w:p>
    <w:p w14:paraId="7C2AE40C" w14:textId="77777777" w:rsidR="006B7649" w:rsidRPr="00A3650C" w:rsidRDefault="006B7649" w:rsidP="006B7649">
      <w:pPr>
        <w:autoSpaceDE w:val="0"/>
        <w:autoSpaceDN w:val="0"/>
        <w:adjustRightInd w:val="0"/>
        <w:spacing w:before="240" w:after="240"/>
        <w:ind w:firstLine="709"/>
        <w:rPr>
          <w:rFonts w:cs="Times New Roman"/>
          <w:lang w:val="lt-LT"/>
        </w:rPr>
      </w:pPr>
      <w:r w:rsidRPr="00A3650C">
        <w:rPr>
          <w:rFonts w:cs="Times New Roman"/>
          <w:noProof/>
          <w:lang w:val="lt-LT" w:eastAsia="lt-LT"/>
        </w:rPr>
        <w:t xml:space="preserve">Pasinaudoti išoriniu verslo finansavimu respondentus labiausiai paskatino valstybės siūloma parama FP forma (lengvatinės paskolos, valstybės garantijos). Taip pat SVV subjektai, kaip vieną iš privalumų, nurodė galimybę pasinaudoti skirtingomis FP vienu metu tam pačiam projektui, </w:t>
      </w:r>
      <w:r w:rsidR="00A32F46">
        <w:rPr>
          <w:rFonts w:cs="Times New Roman"/>
          <w:noProof/>
          <w:lang w:val="lt-LT" w:eastAsia="lt-LT"/>
        </w:rPr>
        <w:t>pvz., </w:t>
      </w:r>
      <w:r w:rsidRPr="00A3650C">
        <w:rPr>
          <w:rFonts w:cs="Times New Roman"/>
          <w:noProof/>
          <w:lang w:val="lt-LT" w:eastAsia="lt-LT"/>
        </w:rPr>
        <w:t xml:space="preserve">garantija ir daliniu palūkanų kompensavimu. Todėl tikėtina, jog ir ateityje bus populiariausios tos valstybės remiamos išorinio verslo finansavimo priemonės, kurias bus galima derinti tarpusavyje. </w:t>
      </w:r>
    </w:p>
    <w:p w14:paraId="147BA18A" w14:textId="77777777" w:rsidR="006B7649" w:rsidRPr="006565A6" w:rsidRDefault="006B7649" w:rsidP="006B7649">
      <w:pPr>
        <w:spacing w:before="240" w:after="240"/>
        <w:ind w:firstLine="720"/>
        <w:rPr>
          <w:rFonts w:cs="Times New Roman"/>
          <w:lang w:val="lt-LT"/>
        </w:rPr>
      </w:pPr>
      <w:r w:rsidRPr="006565A6">
        <w:rPr>
          <w:rFonts w:cs="Times New Roman"/>
          <w:lang w:val="lt-LT"/>
        </w:rPr>
        <w:t>Respondentai nurodė, jog mažiausiai naudojosi prekinių kreditų draudimo bendrovių paslaugomi</w:t>
      </w:r>
      <w:r w:rsidR="00A32F46">
        <w:rPr>
          <w:rFonts w:cs="Times New Roman"/>
          <w:lang w:val="lt-LT"/>
        </w:rPr>
        <w:t>s (tik 1,56 </w:t>
      </w:r>
      <w:r w:rsidRPr="006565A6">
        <w:rPr>
          <w:rFonts w:cs="Times New Roman"/>
          <w:lang w:val="lt-LT"/>
        </w:rPr>
        <w:t>proc. visų besikreipusiųjų į FT). Kadangi, kaip matyti iš vertinimo 2</w:t>
      </w:r>
      <w:r w:rsidR="000C30D0" w:rsidRPr="006565A6">
        <w:rPr>
          <w:rFonts w:cs="Times New Roman"/>
          <w:lang w:val="lt-LT"/>
        </w:rPr>
        <w:t>.2</w:t>
      </w:r>
      <w:r w:rsidR="00A32F46">
        <w:rPr>
          <w:rFonts w:cs="Times New Roman"/>
          <w:lang w:val="lt-LT"/>
        </w:rPr>
        <w:t> </w:t>
      </w:r>
      <w:r w:rsidRPr="006565A6">
        <w:rPr>
          <w:rFonts w:cs="Times New Roman"/>
          <w:lang w:val="lt-LT"/>
        </w:rPr>
        <w:t>dalies pateikiamų duomenų, Lietuvos ūkis ekonominės</w:t>
      </w:r>
      <w:r w:rsidR="007F3894" w:rsidRPr="006565A6">
        <w:rPr>
          <w:rFonts w:cs="Times New Roman"/>
          <w:lang w:val="lt-LT"/>
        </w:rPr>
        <w:t xml:space="preserve"> ir finansų</w:t>
      </w:r>
      <w:r w:rsidRPr="006565A6">
        <w:rPr>
          <w:rFonts w:cs="Times New Roman"/>
          <w:lang w:val="lt-LT"/>
        </w:rPr>
        <w:t xml:space="preserve"> krizės laikotarpiu išsaugojo konkurencingumą eksporto augimo dėka, galima daryti prielaidą, jog prekinių kreditų draudimo bendrovių paslaugų paklausa neatitinka realios situacijos dėl tokių paslaugų pasiūlos trūkumo. Lietuvoje veikiantys eksportuotojai gali naudotis tik poros prekinio kredito draudimo bendrovių </w:t>
      </w:r>
      <w:r w:rsidRPr="006565A6">
        <w:rPr>
          <w:rFonts w:cs="Times New Roman"/>
          <w:lang w:val="lt-LT"/>
        </w:rPr>
        <w:lastRenderedPageBreak/>
        <w:t>paslaugomis, kurios yra komplikuotos ir dėl to, jog šių bendrovių eksporto draudimo apimtys į nedraustinos rinkos šalis nėra pakankamos.</w:t>
      </w:r>
    </w:p>
    <w:p w14:paraId="65F0E44D" w14:textId="77777777" w:rsidR="006B7649" w:rsidRPr="00A3650C" w:rsidRDefault="006B7649" w:rsidP="006B7649">
      <w:pPr>
        <w:rPr>
          <w:rFonts w:cs="Times New Roman"/>
          <w:lang w:val="lt-LT"/>
        </w:rPr>
      </w:pPr>
      <w:r w:rsidRPr="00A3650C">
        <w:rPr>
          <w:rFonts w:cs="Times New Roman"/>
          <w:lang w:val="lt-LT" w:eastAsia="lt-LT"/>
        </w:rPr>
        <w:t xml:space="preserve">Taip pat, lyginant apklausos rezultatus su šiuo metu išorinio verslo finansavimo rinkoje esančia situacija, matyti, kad ateityje turėtų augti rizikos kapitalo investicijų poreikis, nes </w:t>
      </w:r>
      <w:r w:rsidR="00A32F46">
        <w:rPr>
          <w:rFonts w:cs="Times New Roman"/>
          <w:lang w:val="lt-LT" w:eastAsia="lt-LT"/>
        </w:rPr>
        <w:t>2012 m. </w:t>
      </w:r>
      <w:r w:rsidRPr="00A3650C">
        <w:rPr>
          <w:rFonts w:cs="Times New Roman"/>
          <w:lang w:val="lt-LT" w:eastAsia="lt-LT"/>
        </w:rPr>
        <w:t xml:space="preserve">pabaigoje pasinaudojusių RKF investicijomis subjektų skaičių palyginus su tuo pačiu metu veikiančių </w:t>
      </w:r>
      <w:r w:rsidR="002970C1" w:rsidRPr="00A3650C">
        <w:rPr>
          <w:rFonts w:cs="Times New Roman"/>
          <w:lang w:val="lt-LT" w:eastAsia="lt-LT"/>
        </w:rPr>
        <w:t>JA</w:t>
      </w:r>
      <w:r w:rsidRPr="00A3650C">
        <w:rPr>
          <w:rFonts w:cs="Times New Roman"/>
          <w:lang w:val="lt-LT" w:eastAsia="lt-LT"/>
        </w:rPr>
        <w:t xml:space="preserve"> skaičiumi, ir SVV subjektų, </w:t>
      </w:r>
      <w:r w:rsidR="0032054C" w:rsidRPr="00A3650C">
        <w:rPr>
          <w:rFonts w:cs="Times New Roman"/>
          <w:lang w:val="lt-LT" w:eastAsia="lt-LT"/>
        </w:rPr>
        <w:t xml:space="preserve">planavusių </w:t>
      </w:r>
      <w:r w:rsidRPr="00A3650C">
        <w:rPr>
          <w:rFonts w:cs="Times New Roman"/>
          <w:lang w:val="lt-LT" w:eastAsia="lt-LT"/>
        </w:rPr>
        <w:t>kreiptis ateityje į RKF, skaičių palyginus su apklausoje dalyvavusių respondentų skaičiumi, matyti, jog planuojančių pasinaudoti RKF investicijomis yra keletą kartų daugiau nei jau gavusių investicijas anksčiau.</w:t>
      </w:r>
    </w:p>
    <w:p w14:paraId="65734E83" w14:textId="77777777" w:rsidR="006B7649" w:rsidRPr="00A3650C" w:rsidRDefault="006B7649" w:rsidP="006B7649">
      <w:pPr>
        <w:spacing w:before="240" w:after="240"/>
        <w:ind w:firstLine="709"/>
        <w:rPr>
          <w:rFonts w:cs="Times New Roman"/>
          <w:lang w:val="lt-LT" w:eastAsia="lt-LT"/>
        </w:rPr>
      </w:pPr>
      <w:r w:rsidRPr="00A3650C">
        <w:rPr>
          <w:rFonts w:cs="Times New Roman"/>
          <w:lang w:val="lt-LT" w:eastAsia="lt-LT"/>
        </w:rPr>
        <w:t xml:space="preserve">Analizuojant </w:t>
      </w:r>
      <w:r w:rsidRPr="00A3650C">
        <w:rPr>
          <w:rFonts w:cs="Times New Roman"/>
          <w:noProof/>
          <w:lang w:val="lt-LT" w:eastAsia="lt-LT"/>
        </w:rPr>
        <w:t>SVV subjektus</w:t>
      </w:r>
      <w:r w:rsidRPr="00A3650C">
        <w:rPr>
          <w:rFonts w:cs="Times New Roman"/>
          <w:lang w:val="lt-LT" w:eastAsia="lt-LT"/>
        </w:rPr>
        <w:t xml:space="preserve">, kurie </w:t>
      </w:r>
      <w:r w:rsidR="0032054C" w:rsidRPr="00A3650C">
        <w:rPr>
          <w:rFonts w:cs="Times New Roman"/>
          <w:lang w:val="lt-LT" w:eastAsia="lt-LT"/>
        </w:rPr>
        <w:t xml:space="preserve">planavo </w:t>
      </w:r>
      <w:r w:rsidRPr="00A3650C">
        <w:rPr>
          <w:rFonts w:cs="Times New Roman"/>
          <w:lang w:val="lt-LT" w:eastAsia="lt-LT"/>
        </w:rPr>
        <w:t>per ateinančius 5 metus naudotis išoriniu verslo finansavimu, matyti, kad tai daugiau labai mažos ir mažos įmonės, veikiančios ilgiau nei 5 metus didžiuosiuose šalies miestuose. Nei viena iš veiklos sričių neišsiskyrė</w:t>
      </w:r>
      <w:r w:rsidR="007F3894" w:rsidRPr="00A3650C">
        <w:rPr>
          <w:rFonts w:cs="Times New Roman"/>
          <w:lang w:val="lt-LT" w:eastAsia="lt-LT"/>
        </w:rPr>
        <w:t>,</w:t>
      </w:r>
      <w:r w:rsidR="00E87EC9" w:rsidRPr="00A3650C">
        <w:rPr>
          <w:rFonts w:cs="Times New Roman"/>
          <w:lang w:val="lt-LT" w:eastAsia="lt-LT"/>
        </w:rPr>
        <w:t xml:space="preserve"> t</w:t>
      </w:r>
      <w:r w:rsidR="002970C1" w:rsidRPr="00A3650C">
        <w:rPr>
          <w:rFonts w:cs="Times New Roman"/>
          <w:lang w:val="lt-LT" w:eastAsia="lt-LT"/>
        </w:rPr>
        <w:t xml:space="preserve">odėl, planuojant ir kuriant FP, būtina atsižvelgti į tai, kad FP negali būti orientuotos į labai specifinę įmonės veiklos sritį ar </w:t>
      </w:r>
      <w:r w:rsidR="00DA2D40" w:rsidRPr="00A3650C">
        <w:rPr>
          <w:rFonts w:cs="Times New Roman"/>
          <w:lang w:val="lt-LT" w:eastAsia="lt-LT"/>
        </w:rPr>
        <w:t xml:space="preserve">labai </w:t>
      </w:r>
      <w:r w:rsidR="002970C1" w:rsidRPr="00A3650C">
        <w:rPr>
          <w:rFonts w:cs="Times New Roman"/>
          <w:lang w:val="lt-LT" w:eastAsia="lt-LT"/>
        </w:rPr>
        <w:t>riboti galinčių pasinaudoti FP įmonių amžių.</w:t>
      </w:r>
    </w:p>
    <w:p w14:paraId="1397F10D" w14:textId="77777777" w:rsidR="006B7649" w:rsidRPr="00A3650C" w:rsidRDefault="006B7649" w:rsidP="00382E01">
      <w:pPr>
        <w:tabs>
          <w:tab w:val="left" w:pos="1701"/>
        </w:tabs>
        <w:autoSpaceDE w:val="0"/>
        <w:autoSpaceDN w:val="0"/>
        <w:adjustRightInd w:val="0"/>
        <w:spacing w:before="240" w:after="240"/>
        <w:ind w:firstLine="709"/>
        <w:rPr>
          <w:rFonts w:cs="Times New Roman"/>
          <w:lang w:val="lt-LT"/>
        </w:rPr>
      </w:pPr>
      <w:r w:rsidRPr="00A3650C">
        <w:rPr>
          <w:rFonts w:cs="Times New Roman"/>
          <w:lang w:val="lt-LT"/>
        </w:rPr>
        <w:t>Taip pat</w:t>
      </w:r>
      <w:r w:rsidR="007F3894" w:rsidRPr="00A3650C">
        <w:rPr>
          <w:rFonts w:cs="Times New Roman"/>
          <w:lang w:val="lt-LT"/>
        </w:rPr>
        <w:t>,</w:t>
      </w:r>
      <w:r w:rsidRPr="00A3650C">
        <w:rPr>
          <w:rFonts w:cs="Times New Roman"/>
          <w:lang w:val="lt-LT"/>
        </w:rPr>
        <w:t xml:space="preserve"> apibendrinus SVV subjektų apklausos rezultatus, matyti, kad per artimiausius 5 metus turėtų išaugti išorinio verslo finansavimo poreikis investicijoms į inovacijų diegimą ir žmogiškųjų išteklių plėtrą bei investicijoms į mokslinius tyrimus, todėl atitinkamai reikia tokiems verslo finansavimo poreikiams pritaikytos FP.</w:t>
      </w:r>
    </w:p>
    <w:p w14:paraId="4707440F" w14:textId="77777777" w:rsidR="00A5616F" w:rsidRPr="00A3650C" w:rsidRDefault="00A5616F" w:rsidP="00A5616F">
      <w:pPr>
        <w:tabs>
          <w:tab w:val="left" w:pos="1701"/>
        </w:tabs>
        <w:autoSpaceDE w:val="0"/>
        <w:autoSpaceDN w:val="0"/>
        <w:adjustRightInd w:val="0"/>
        <w:spacing w:before="240" w:after="240"/>
        <w:ind w:firstLine="709"/>
        <w:rPr>
          <w:rFonts w:cs="Times New Roman"/>
          <w:lang w:val="lt-LT"/>
        </w:rPr>
      </w:pPr>
      <w:r w:rsidRPr="006565A6">
        <w:rPr>
          <w:rFonts w:eastAsia="Times New Roman"/>
          <w:color w:val="000000"/>
          <w:lang w:val="lt-LT" w:eastAsia="lt-LT"/>
        </w:rPr>
        <w:t xml:space="preserve">LT VCA </w:t>
      </w:r>
      <w:r w:rsidR="007B0CBF" w:rsidRPr="006565A6">
        <w:rPr>
          <w:rFonts w:eastAsia="Times New Roman"/>
          <w:color w:val="000000"/>
          <w:lang w:val="lt-LT" w:eastAsia="lt-LT"/>
        </w:rPr>
        <w:t xml:space="preserve">tyrime </w:t>
      </w:r>
      <w:r w:rsidRPr="006565A6">
        <w:rPr>
          <w:rFonts w:eastAsia="Times New Roman"/>
          <w:color w:val="000000"/>
          <w:lang w:val="lt-LT" w:eastAsia="lt-LT"/>
        </w:rPr>
        <w:t>atliktoje RKF portfelio įmonių</w:t>
      </w:r>
      <w:r w:rsidR="002970C1" w:rsidRPr="006565A6">
        <w:rPr>
          <w:rFonts w:eastAsia="Times New Roman"/>
          <w:color w:val="000000"/>
          <w:lang w:val="lt-LT" w:eastAsia="lt-LT"/>
        </w:rPr>
        <w:t xml:space="preserve"> </w:t>
      </w:r>
      <w:r w:rsidR="00A32F46">
        <w:rPr>
          <w:rFonts w:eastAsia="Times New Roman"/>
          <w:color w:val="000000"/>
          <w:lang w:val="lt-LT" w:eastAsia="lt-LT"/>
        </w:rPr>
        <w:t>apklausoje dalyvavo 60 </w:t>
      </w:r>
      <w:r w:rsidRPr="006565A6">
        <w:rPr>
          <w:rFonts w:eastAsia="Times New Roman"/>
          <w:color w:val="000000"/>
          <w:lang w:val="lt-LT" w:eastAsia="lt-LT"/>
        </w:rPr>
        <w:t>įmonių, į kurių akcinį kapitalą yra investavę pagal JEREMIE iniciatyvą</w:t>
      </w:r>
      <w:r w:rsidR="00A32F46">
        <w:rPr>
          <w:rFonts w:eastAsia="Times New Roman"/>
          <w:color w:val="000000"/>
          <w:lang w:val="lt-LT" w:eastAsia="lt-LT"/>
        </w:rPr>
        <w:t xml:space="preserve"> Lietuvoje veikiantys RKF (2014 m. liepos </w:t>
      </w:r>
      <w:r w:rsidRPr="006565A6">
        <w:rPr>
          <w:rFonts w:eastAsia="Times New Roman"/>
          <w:color w:val="000000"/>
          <w:lang w:val="lt-LT" w:eastAsia="lt-LT"/>
        </w:rPr>
        <w:t>m</w:t>
      </w:r>
      <w:r w:rsidR="00A32F46">
        <w:rPr>
          <w:rFonts w:eastAsia="Times New Roman"/>
          <w:color w:val="000000"/>
          <w:lang w:val="lt-LT" w:eastAsia="lt-LT"/>
        </w:rPr>
        <w:t>ėn. pradžios duomenimis). Iš 60 </w:t>
      </w:r>
      <w:r w:rsidRPr="006565A6">
        <w:rPr>
          <w:rFonts w:eastAsia="Times New Roman"/>
          <w:color w:val="000000"/>
          <w:lang w:val="lt-LT" w:eastAsia="lt-LT"/>
        </w:rPr>
        <w:t>minėt</w:t>
      </w:r>
      <w:r w:rsidR="00A32F46">
        <w:rPr>
          <w:rFonts w:eastAsia="Times New Roman"/>
          <w:color w:val="000000"/>
          <w:lang w:val="lt-LT" w:eastAsia="lt-LT"/>
        </w:rPr>
        <w:t>ų įmonių klausimynus užpildė 42 </w:t>
      </w:r>
      <w:r w:rsidRPr="006565A6">
        <w:rPr>
          <w:rFonts w:eastAsia="Times New Roman"/>
          <w:color w:val="000000"/>
          <w:lang w:val="lt-LT" w:eastAsia="lt-LT"/>
        </w:rPr>
        <w:t>įmonės. Atkreiptinas dėmesys, kad Lietuvoje esantys RKF investuoja į įvairiose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w:t>
      </w:r>
      <w:r w:rsidR="00826761" w:rsidRPr="006565A6">
        <w:rPr>
          <w:rFonts w:eastAsia="Times New Roman"/>
          <w:color w:val="000000"/>
          <w:lang w:val="lt-LT" w:eastAsia="lt-LT"/>
        </w:rPr>
        <w:t xml:space="preserve">stadijose </w:t>
      </w:r>
      <w:r w:rsidRPr="006565A6">
        <w:rPr>
          <w:rFonts w:eastAsia="Times New Roman"/>
          <w:color w:val="000000"/>
          <w:lang w:val="lt-LT" w:eastAsia="lt-LT"/>
        </w:rPr>
        <w:t>esančias įmones, t.</w:t>
      </w:r>
      <w:r w:rsidR="00C329C4" w:rsidRPr="006565A6">
        <w:rPr>
          <w:rFonts w:eastAsia="Times New Roman"/>
          <w:color w:val="000000"/>
          <w:lang w:val="lt-LT" w:eastAsia="lt-LT"/>
        </w:rPr>
        <w:t> </w:t>
      </w:r>
      <w:r w:rsidRPr="006565A6">
        <w:rPr>
          <w:rFonts w:eastAsia="Times New Roman"/>
          <w:color w:val="000000"/>
          <w:lang w:val="lt-LT" w:eastAsia="lt-LT"/>
        </w:rPr>
        <w:t>y. nuo pradinėje (ankstyvojoje)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esančių įmonių (parengiamojo etapo ir veiklos pradžios)</w:t>
      </w:r>
      <w:r w:rsidR="000543CF" w:rsidRPr="006565A6">
        <w:rPr>
          <w:rFonts w:eastAsia="Times New Roman"/>
          <w:color w:val="000000"/>
          <w:lang w:val="lt-LT" w:eastAsia="lt-LT"/>
        </w:rPr>
        <w:t xml:space="preserve"> (toliau – ankstyvoji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0543CF" w:rsidRPr="006565A6">
        <w:rPr>
          <w:rFonts w:eastAsia="Times New Roman"/>
          <w:color w:val="000000"/>
          <w:lang w:val="lt-LT" w:eastAsia="lt-LT"/>
        </w:rPr>
        <w:t xml:space="preserve"> stadija)</w:t>
      </w:r>
      <w:r w:rsidRPr="006565A6">
        <w:rPr>
          <w:rFonts w:eastAsia="Times New Roman"/>
          <w:color w:val="000000"/>
          <w:lang w:val="lt-LT" w:eastAsia="lt-LT"/>
        </w:rPr>
        <w:t xml:space="preserve"> iki sparčiai augančių ar vėlesnėje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esančių įmonių. Taigi, pagal tyrimo apimtis apkl</w:t>
      </w:r>
      <w:r w:rsidR="00C329C4" w:rsidRPr="006565A6">
        <w:rPr>
          <w:rFonts w:eastAsia="Times New Roman"/>
          <w:color w:val="000000"/>
          <w:lang w:val="lt-LT" w:eastAsia="lt-LT"/>
        </w:rPr>
        <w:t>ausoje dalyvavo įvairi</w:t>
      </w:r>
      <w:r w:rsidRPr="006565A6">
        <w:rPr>
          <w:rFonts w:eastAsia="Times New Roman"/>
          <w:color w:val="000000"/>
          <w:lang w:val="lt-LT" w:eastAsia="lt-LT"/>
        </w:rPr>
        <w:t>ose 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stadijose esančios įmonės.</w:t>
      </w:r>
    </w:p>
    <w:p w14:paraId="7CCAC019" w14:textId="77777777" w:rsidR="00A5616F" w:rsidRPr="006565A6" w:rsidRDefault="00A5616F" w:rsidP="00A5616F">
      <w:pPr>
        <w:tabs>
          <w:tab w:val="left" w:pos="1701"/>
        </w:tabs>
        <w:autoSpaceDE w:val="0"/>
        <w:autoSpaceDN w:val="0"/>
        <w:adjustRightInd w:val="0"/>
        <w:spacing w:before="240" w:after="240"/>
        <w:ind w:firstLine="709"/>
        <w:rPr>
          <w:rFonts w:eastAsia="Times New Roman"/>
          <w:color w:val="000000"/>
          <w:lang w:val="lt-LT" w:eastAsia="lt-LT"/>
        </w:rPr>
      </w:pPr>
      <w:r w:rsidRPr="006565A6">
        <w:rPr>
          <w:rFonts w:eastAsia="Times New Roman"/>
          <w:color w:val="000000"/>
          <w:lang w:val="lt-LT" w:eastAsia="lt-LT"/>
        </w:rPr>
        <w:t xml:space="preserve">Apie 40 proc. apklausoje dalyvavusių portfelio įmonių turėjo pastabų esamoms rizikos kapitalo priemonėms. Kaip vienas iš esminių apribojimų buvo įvardytas </w:t>
      </w:r>
      <w:r w:rsidR="00344EBD" w:rsidRPr="006565A6">
        <w:rPr>
          <w:rFonts w:eastAsia="Times New Roman"/>
          <w:color w:val="000000"/>
          <w:lang w:val="lt-LT" w:eastAsia="lt-LT"/>
        </w:rPr>
        <w:t xml:space="preserve">per mažas </w:t>
      </w:r>
      <w:r w:rsidRPr="006565A6">
        <w:rPr>
          <w:rFonts w:eastAsia="Times New Roman"/>
          <w:color w:val="000000"/>
          <w:lang w:val="lt-LT" w:eastAsia="lt-LT"/>
        </w:rPr>
        <w:t>galimas investicijų dydis į vieną ankstyvoj</w:t>
      </w:r>
      <w:r w:rsidR="000543CF" w:rsidRPr="006565A6">
        <w:rPr>
          <w:rFonts w:eastAsia="Times New Roman"/>
          <w:color w:val="000000"/>
          <w:lang w:val="lt-LT" w:eastAsia="lt-LT"/>
        </w:rPr>
        <w:t>oj</w:t>
      </w:r>
      <w:r w:rsidRPr="006565A6">
        <w:rPr>
          <w:rFonts w:eastAsia="Times New Roman"/>
          <w:color w:val="000000"/>
          <w:lang w:val="lt-LT" w:eastAsia="lt-LT"/>
        </w:rPr>
        <w:t xml:space="preserve">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esančią įmonę. Dalis </w:t>
      </w:r>
      <w:r w:rsidR="00826761" w:rsidRPr="006565A6">
        <w:rPr>
          <w:rFonts w:eastAsia="Times New Roman"/>
          <w:color w:val="000000"/>
          <w:lang w:val="lt-LT" w:eastAsia="lt-LT"/>
        </w:rPr>
        <w:t xml:space="preserve">šioje stadijoje </w:t>
      </w:r>
      <w:r w:rsidRPr="006565A6">
        <w:rPr>
          <w:rFonts w:eastAsia="Times New Roman"/>
          <w:color w:val="000000"/>
          <w:lang w:val="lt-LT" w:eastAsia="lt-LT"/>
        </w:rPr>
        <w:t>esa</w:t>
      </w:r>
      <w:r w:rsidR="009720CC" w:rsidRPr="006565A6">
        <w:rPr>
          <w:rFonts w:eastAsia="Times New Roman"/>
          <w:color w:val="000000"/>
          <w:lang w:val="lt-LT" w:eastAsia="lt-LT"/>
        </w:rPr>
        <w:t>nči</w:t>
      </w:r>
      <w:r w:rsidRPr="006565A6">
        <w:rPr>
          <w:rFonts w:eastAsia="Times New Roman"/>
          <w:color w:val="000000"/>
          <w:lang w:val="lt-LT" w:eastAsia="lt-LT"/>
        </w:rPr>
        <w:t>ų įmonių teig</w:t>
      </w:r>
      <w:r w:rsidR="00B160D3" w:rsidRPr="006565A6">
        <w:rPr>
          <w:rFonts w:eastAsia="Times New Roman"/>
          <w:color w:val="000000"/>
          <w:lang w:val="lt-LT" w:eastAsia="lt-LT"/>
        </w:rPr>
        <w:t>ė</w:t>
      </w:r>
      <w:r w:rsidRPr="006565A6">
        <w:rPr>
          <w:rFonts w:eastAsia="Times New Roman"/>
          <w:color w:val="000000"/>
          <w:lang w:val="lt-LT" w:eastAsia="lt-LT"/>
        </w:rPr>
        <w:t xml:space="preserve">, kad plėtra nevyksta taip greitai, kaip planuota, nes jaučiamas lėšų trūkumas. Tam tikrų plėtros projektų yra atsisakoma arba </w:t>
      </w:r>
      <w:r w:rsidR="009720CC" w:rsidRPr="006565A6">
        <w:rPr>
          <w:rFonts w:eastAsia="Times New Roman"/>
          <w:color w:val="000000"/>
          <w:lang w:val="lt-LT" w:eastAsia="lt-LT"/>
        </w:rPr>
        <w:t xml:space="preserve">jie </w:t>
      </w:r>
      <w:r w:rsidRPr="006565A6">
        <w:rPr>
          <w:rFonts w:eastAsia="Times New Roman"/>
          <w:color w:val="000000"/>
          <w:lang w:val="lt-LT" w:eastAsia="lt-LT"/>
        </w:rPr>
        <w:t>atidedam</w:t>
      </w:r>
      <w:r w:rsidR="009720CC" w:rsidRPr="006565A6">
        <w:rPr>
          <w:rFonts w:eastAsia="Times New Roman"/>
          <w:color w:val="000000"/>
          <w:lang w:val="lt-LT" w:eastAsia="lt-LT"/>
        </w:rPr>
        <w:t>i</w:t>
      </w:r>
      <w:r w:rsidRPr="006565A6">
        <w:rPr>
          <w:rFonts w:eastAsia="Times New Roman"/>
          <w:color w:val="000000"/>
          <w:lang w:val="lt-LT" w:eastAsia="lt-LT"/>
        </w:rPr>
        <w:t xml:space="preserve"> vėlesniam laikui, </w:t>
      </w:r>
      <w:r w:rsidR="009720CC" w:rsidRPr="006565A6">
        <w:rPr>
          <w:rFonts w:eastAsia="Times New Roman"/>
          <w:color w:val="000000"/>
          <w:lang w:val="lt-LT" w:eastAsia="lt-LT"/>
        </w:rPr>
        <w:t xml:space="preserve">kai </w:t>
      </w:r>
      <w:r w:rsidRPr="006565A6">
        <w:rPr>
          <w:rFonts w:eastAsia="Times New Roman"/>
          <w:color w:val="000000"/>
          <w:lang w:val="lt-LT" w:eastAsia="lt-LT"/>
        </w:rPr>
        <w:t xml:space="preserve">būtų gaunamas didesnis lėšų finansavimas. Šie trūkumai apibrėžiami kaip </w:t>
      </w:r>
      <w:r w:rsidR="007F3894" w:rsidRPr="006565A6">
        <w:rPr>
          <w:rFonts w:eastAsia="Times New Roman"/>
          <w:color w:val="000000"/>
          <w:lang w:val="lt-LT" w:eastAsia="lt-LT"/>
        </w:rPr>
        <w:t xml:space="preserve">esminė </w:t>
      </w:r>
      <w:r w:rsidRPr="006565A6">
        <w:rPr>
          <w:rFonts w:eastAsia="Times New Roman"/>
          <w:color w:val="000000"/>
          <w:lang w:val="lt-LT" w:eastAsia="lt-LT"/>
        </w:rPr>
        <w:t xml:space="preserve">tolimesnės plėtros </w:t>
      </w:r>
      <w:r w:rsidR="007F3894" w:rsidRPr="006565A6">
        <w:rPr>
          <w:rFonts w:eastAsia="Times New Roman"/>
          <w:color w:val="000000"/>
          <w:lang w:val="lt-LT" w:eastAsia="lt-LT"/>
        </w:rPr>
        <w:t>kliūtis</w:t>
      </w:r>
      <w:r w:rsidRPr="006565A6">
        <w:rPr>
          <w:rFonts w:eastAsia="Times New Roman"/>
          <w:color w:val="000000"/>
          <w:lang w:val="lt-LT" w:eastAsia="lt-LT"/>
        </w:rPr>
        <w:t>.</w:t>
      </w:r>
    </w:p>
    <w:p w14:paraId="09387852" w14:textId="77777777" w:rsidR="00A5616F" w:rsidRPr="006565A6" w:rsidRDefault="00A5616F" w:rsidP="00A5616F">
      <w:pPr>
        <w:spacing w:after="100" w:afterAutospacing="1"/>
        <w:rPr>
          <w:rFonts w:eastAsia="Times New Roman"/>
          <w:color w:val="000000"/>
          <w:lang w:val="lt-LT" w:eastAsia="lt-LT"/>
        </w:rPr>
      </w:pPr>
      <w:r w:rsidRPr="006565A6">
        <w:rPr>
          <w:rFonts w:eastAsia="Times New Roman"/>
          <w:color w:val="000000"/>
          <w:lang w:val="lt-LT" w:eastAsia="lt-LT"/>
        </w:rPr>
        <w:t xml:space="preserve">LT VCA </w:t>
      </w:r>
      <w:r w:rsidR="007B0CBF" w:rsidRPr="006565A6">
        <w:rPr>
          <w:rFonts w:eastAsia="Times New Roman"/>
          <w:color w:val="000000"/>
          <w:lang w:val="lt-LT" w:eastAsia="lt-LT"/>
        </w:rPr>
        <w:t>tyrime</w:t>
      </w:r>
      <w:r w:rsidRPr="006565A6">
        <w:rPr>
          <w:rFonts w:eastAsia="Times New Roman"/>
          <w:color w:val="000000"/>
          <w:lang w:val="lt-LT" w:eastAsia="lt-LT"/>
        </w:rPr>
        <w:t xml:space="preserve"> </w:t>
      </w:r>
      <w:r w:rsidR="009720CC" w:rsidRPr="006565A6">
        <w:rPr>
          <w:rFonts w:eastAsia="Times New Roman"/>
          <w:color w:val="000000"/>
          <w:lang w:val="lt-LT" w:eastAsia="lt-LT"/>
        </w:rPr>
        <w:t xml:space="preserve">taip pat </w:t>
      </w:r>
      <w:r w:rsidRPr="006565A6">
        <w:rPr>
          <w:rFonts w:eastAsia="Times New Roman"/>
          <w:color w:val="000000"/>
          <w:lang w:val="lt-LT" w:eastAsia="lt-LT"/>
        </w:rPr>
        <w:t>nurodoma, kad fina</w:t>
      </w:r>
      <w:r w:rsidR="00A32F46">
        <w:rPr>
          <w:rFonts w:eastAsia="Times New Roman"/>
          <w:color w:val="000000"/>
          <w:lang w:val="lt-LT" w:eastAsia="lt-LT"/>
        </w:rPr>
        <w:t>nsavimo trūkumą patiria apie 70 </w:t>
      </w:r>
      <w:r w:rsidRPr="006565A6">
        <w:rPr>
          <w:rFonts w:eastAsia="Times New Roman"/>
          <w:color w:val="000000"/>
          <w:lang w:val="lt-LT" w:eastAsia="lt-LT"/>
        </w:rPr>
        <w:t xml:space="preserve">proc. ankstyvojoje </w:t>
      </w:r>
      <w:r w:rsidR="00A21E95" w:rsidRPr="006565A6">
        <w:rPr>
          <w:rFonts w:eastAsia="Times New Roman"/>
          <w:color w:val="000000"/>
          <w:lang w:val="lt-LT" w:eastAsia="lt-LT"/>
        </w:rPr>
        <w:t>veiklos</w:t>
      </w:r>
      <w:r w:rsidRPr="006565A6">
        <w:rPr>
          <w:rFonts w:eastAsia="Times New Roman"/>
          <w:color w:val="000000"/>
          <w:lang w:val="lt-LT" w:eastAsia="lt-LT"/>
        </w:rPr>
        <w:t xml:space="preserv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esančių portfelio įmonių. </w:t>
      </w:r>
      <w:r w:rsidR="00F17E17" w:rsidRPr="006565A6">
        <w:rPr>
          <w:rFonts w:eastAsia="Times New Roman"/>
          <w:color w:val="000000"/>
          <w:lang w:val="lt-LT" w:eastAsia="lt-LT"/>
        </w:rPr>
        <w:t xml:space="preserve">Įmonės argumentuoja, kad </w:t>
      </w:r>
      <w:proofErr w:type="gramStart"/>
      <w:r w:rsidR="00F17E17" w:rsidRPr="006565A6">
        <w:rPr>
          <w:rFonts w:eastAsia="Times New Roman"/>
          <w:color w:val="000000"/>
          <w:lang w:val="lt-LT" w:eastAsia="lt-LT"/>
        </w:rPr>
        <w:t>šiai dienai</w:t>
      </w:r>
      <w:proofErr w:type="gramEnd"/>
      <w:r w:rsidR="00F17E17" w:rsidRPr="006565A6">
        <w:rPr>
          <w:rFonts w:eastAsia="Times New Roman"/>
          <w:color w:val="000000"/>
          <w:lang w:val="lt-LT" w:eastAsia="lt-LT"/>
        </w:rPr>
        <w:t xml:space="preserve"> rizikos kapitalas yra vienintelė </w:t>
      </w:r>
      <w:r w:rsidR="00B160D3" w:rsidRPr="006565A6">
        <w:rPr>
          <w:rFonts w:eastAsia="Times New Roman"/>
          <w:color w:val="000000"/>
          <w:lang w:val="lt-LT" w:eastAsia="lt-LT"/>
        </w:rPr>
        <w:t xml:space="preserve">joms </w:t>
      </w:r>
      <w:r w:rsidR="00F17E17" w:rsidRPr="006565A6">
        <w:rPr>
          <w:rFonts w:eastAsia="Times New Roman"/>
          <w:color w:val="000000"/>
          <w:lang w:val="lt-LT" w:eastAsia="lt-LT"/>
        </w:rPr>
        <w:t>prieinama finansavimo alternatyva</w:t>
      </w:r>
      <w:r w:rsidRPr="006565A6">
        <w:rPr>
          <w:rFonts w:eastAsia="Times New Roman"/>
          <w:color w:val="000000"/>
          <w:lang w:val="lt-LT" w:eastAsia="lt-LT"/>
        </w:rPr>
        <w:t>. Ši</w:t>
      </w:r>
      <w:r w:rsidR="00F17E17" w:rsidRPr="006565A6">
        <w:rPr>
          <w:rFonts w:eastAsia="Times New Roman"/>
          <w:color w:val="000000"/>
          <w:lang w:val="lt-LT" w:eastAsia="lt-LT"/>
        </w:rPr>
        <w:t>s argumentas</w:t>
      </w:r>
      <w:r w:rsidRPr="006565A6">
        <w:rPr>
          <w:rFonts w:eastAsia="Times New Roman"/>
          <w:color w:val="000000"/>
          <w:lang w:val="lt-LT" w:eastAsia="lt-LT"/>
        </w:rPr>
        <w:t xml:space="preserve"> yra grindžiam</w:t>
      </w:r>
      <w:r w:rsidR="00F17E17" w:rsidRPr="006565A6">
        <w:rPr>
          <w:rFonts w:eastAsia="Times New Roman"/>
          <w:color w:val="000000"/>
          <w:lang w:val="lt-LT" w:eastAsia="lt-LT"/>
        </w:rPr>
        <w:t>as</w:t>
      </w:r>
      <w:r w:rsidRPr="006565A6">
        <w:rPr>
          <w:rFonts w:eastAsia="Times New Roman"/>
          <w:color w:val="000000"/>
          <w:lang w:val="lt-LT" w:eastAsia="lt-LT"/>
        </w:rPr>
        <w:t xml:space="preserve"> ir tuo, kad labai retai </w:t>
      </w:r>
      <w:r w:rsidR="006C0039" w:rsidRPr="006565A6">
        <w:rPr>
          <w:rFonts w:eastAsia="Times New Roman"/>
          <w:color w:val="000000"/>
          <w:lang w:val="lt-LT" w:eastAsia="lt-LT"/>
        </w:rPr>
        <w:t>ankstyvojoje</w:t>
      </w:r>
      <w:r w:rsidRPr="006565A6">
        <w:rPr>
          <w:rFonts w:eastAsia="Times New Roman"/>
          <w:color w:val="000000"/>
          <w:lang w:val="lt-LT" w:eastAsia="lt-LT"/>
        </w:rPr>
        <w:t xml:space="preserve"> veiklos</w:t>
      </w:r>
      <w:r w:rsidR="006C0039" w:rsidRPr="006565A6">
        <w:rPr>
          <w:rFonts w:eastAsia="Times New Roman"/>
          <w:color w:val="000000"/>
          <w:lang w:val="lt-LT" w:eastAsia="lt-LT"/>
        </w:rPr>
        <w:t xml:space="preserve">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esanti portfelio įmonė derina </w:t>
      </w:r>
      <w:r w:rsidR="006C0039" w:rsidRPr="006565A6">
        <w:rPr>
          <w:rFonts w:eastAsia="Times New Roman"/>
          <w:color w:val="000000"/>
          <w:lang w:val="lt-LT" w:eastAsia="lt-LT"/>
        </w:rPr>
        <w:t>rizikos kapitalo</w:t>
      </w:r>
      <w:r w:rsidRPr="006565A6">
        <w:rPr>
          <w:rFonts w:eastAsia="Times New Roman"/>
          <w:color w:val="000000"/>
          <w:lang w:val="lt-LT" w:eastAsia="lt-LT"/>
        </w:rPr>
        <w:t xml:space="preserve"> finansavimą su kitomis verslo finansavimo alternatyvomis. Tik </w:t>
      </w:r>
      <w:r w:rsidR="009720CC" w:rsidRPr="006565A6">
        <w:rPr>
          <w:rFonts w:eastAsia="Times New Roman"/>
          <w:color w:val="000000"/>
          <w:lang w:val="lt-LT" w:eastAsia="lt-LT"/>
        </w:rPr>
        <w:t>tada</w:t>
      </w:r>
      <w:r w:rsidRPr="006565A6">
        <w:rPr>
          <w:rFonts w:eastAsia="Times New Roman"/>
          <w:color w:val="000000"/>
          <w:lang w:val="lt-LT" w:eastAsia="lt-LT"/>
        </w:rPr>
        <w:t>, kai įmonių veikla tampa mažiau rizikinga</w:t>
      </w:r>
      <w:r w:rsidR="009720CC" w:rsidRPr="006565A6">
        <w:rPr>
          <w:rFonts w:eastAsia="Times New Roman"/>
          <w:color w:val="000000"/>
          <w:lang w:val="lt-LT" w:eastAsia="lt-LT"/>
        </w:rPr>
        <w:t>,</w:t>
      </w:r>
      <w:r w:rsidRPr="006565A6">
        <w:rPr>
          <w:rFonts w:eastAsia="Times New Roman"/>
          <w:color w:val="000000"/>
          <w:lang w:val="lt-LT" w:eastAsia="lt-LT"/>
        </w:rPr>
        <w:t xml:space="preserve"> finansavimo alternatyvų </w:t>
      </w:r>
      <w:r w:rsidR="007F3894" w:rsidRPr="006565A6">
        <w:rPr>
          <w:rFonts w:eastAsia="Times New Roman"/>
          <w:color w:val="000000"/>
          <w:lang w:val="lt-LT" w:eastAsia="lt-LT"/>
        </w:rPr>
        <w:t xml:space="preserve">pasirinkimas </w:t>
      </w:r>
      <w:r w:rsidRPr="006565A6">
        <w:rPr>
          <w:rFonts w:eastAsia="Times New Roman"/>
          <w:color w:val="000000"/>
          <w:lang w:val="lt-LT" w:eastAsia="lt-LT"/>
        </w:rPr>
        <w:t xml:space="preserve">tampa </w:t>
      </w:r>
      <w:r w:rsidR="007F3894" w:rsidRPr="006565A6">
        <w:rPr>
          <w:rFonts w:eastAsia="Times New Roman"/>
          <w:color w:val="000000"/>
          <w:lang w:val="lt-LT" w:eastAsia="lt-LT"/>
        </w:rPr>
        <w:t>įvairesnis</w:t>
      </w:r>
      <w:r w:rsidR="009720CC" w:rsidRPr="006565A6">
        <w:rPr>
          <w:rFonts w:eastAsia="Times New Roman"/>
          <w:color w:val="000000"/>
          <w:lang w:val="lt-LT" w:eastAsia="lt-LT"/>
        </w:rPr>
        <w:t>. T</w:t>
      </w:r>
      <w:r w:rsidRPr="006565A6">
        <w:rPr>
          <w:rFonts w:eastAsia="Times New Roman"/>
          <w:color w:val="000000"/>
          <w:lang w:val="lt-LT" w:eastAsia="lt-LT"/>
        </w:rPr>
        <w:t xml:space="preserve">ai atskleidžia ir žemiau pateikti tyrimo rezultatai. Pasak </w:t>
      </w:r>
      <w:r w:rsidR="007F3894" w:rsidRPr="006565A6">
        <w:rPr>
          <w:rFonts w:eastAsia="Times New Roman"/>
          <w:color w:val="000000"/>
          <w:lang w:val="lt-LT" w:eastAsia="lt-LT"/>
        </w:rPr>
        <w:t xml:space="preserve">apklaustų </w:t>
      </w:r>
      <w:r w:rsidRPr="006565A6">
        <w:rPr>
          <w:rFonts w:eastAsia="Times New Roman"/>
          <w:color w:val="000000"/>
          <w:lang w:val="lt-LT" w:eastAsia="lt-LT"/>
        </w:rPr>
        <w:t xml:space="preserve">įmonių, reikiama (prašoma) </w:t>
      </w:r>
      <w:r w:rsidRPr="006565A6">
        <w:rPr>
          <w:rFonts w:eastAsia="Times New Roman"/>
          <w:color w:val="000000"/>
          <w:lang w:val="lt-LT" w:eastAsia="lt-LT"/>
        </w:rPr>
        <w:lastRenderedPageBreak/>
        <w:t xml:space="preserve">investicijų suma svyruoja tarp 350 tūkst. EUR – </w:t>
      </w:r>
      <w:r w:rsidR="009720CC" w:rsidRPr="006565A6">
        <w:rPr>
          <w:rFonts w:eastAsia="Times New Roman"/>
          <w:color w:val="000000"/>
          <w:lang w:val="lt-LT" w:eastAsia="lt-LT"/>
        </w:rPr>
        <w:t>3 </w:t>
      </w:r>
      <w:r w:rsidRPr="006565A6">
        <w:rPr>
          <w:rFonts w:eastAsia="Times New Roman"/>
          <w:color w:val="000000"/>
          <w:lang w:val="lt-LT" w:eastAsia="lt-LT"/>
        </w:rPr>
        <w:t xml:space="preserve">mln. EUR į vieną įmonę. Tuo tarpu </w:t>
      </w:r>
      <w:r w:rsidR="006C0039" w:rsidRPr="006565A6">
        <w:rPr>
          <w:rFonts w:eastAsia="Times New Roman"/>
          <w:color w:val="000000"/>
          <w:lang w:val="lt-LT" w:eastAsia="lt-LT"/>
        </w:rPr>
        <w:t>RKF</w:t>
      </w:r>
      <w:r w:rsidR="00E5758B" w:rsidRPr="006565A6">
        <w:rPr>
          <w:rFonts w:eastAsia="Times New Roman"/>
          <w:color w:val="000000"/>
          <w:lang w:val="lt-LT" w:eastAsia="lt-LT"/>
        </w:rPr>
        <w:t>,</w:t>
      </w:r>
      <w:r w:rsidRPr="006565A6">
        <w:rPr>
          <w:rFonts w:eastAsia="Times New Roman"/>
          <w:color w:val="000000"/>
          <w:lang w:val="lt-LT" w:eastAsia="lt-LT"/>
        </w:rPr>
        <w:t xml:space="preserve"> investuojantys į ankstyvo</w:t>
      </w:r>
      <w:r w:rsidR="000543CF" w:rsidRPr="006565A6">
        <w:rPr>
          <w:rFonts w:eastAsia="Times New Roman"/>
          <w:color w:val="000000"/>
          <w:lang w:val="lt-LT" w:eastAsia="lt-LT"/>
        </w:rPr>
        <w:t>jo</w:t>
      </w:r>
      <w:r w:rsidRPr="006565A6">
        <w:rPr>
          <w:rFonts w:eastAsia="Times New Roman"/>
          <w:color w:val="000000"/>
          <w:lang w:val="lt-LT" w:eastAsia="lt-LT"/>
        </w:rPr>
        <w:t xml:space="preserve">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 esančias įmones</w:t>
      </w:r>
      <w:r w:rsidR="00E5758B" w:rsidRPr="006565A6">
        <w:rPr>
          <w:rFonts w:eastAsia="Times New Roman"/>
          <w:color w:val="000000"/>
          <w:lang w:val="lt-LT" w:eastAsia="lt-LT"/>
        </w:rPr>
        <w:t>,</w:t>
      </w:r>
      <w:r w:rsidRPr="006565A6">
        <w:rPr>
          <w:rFonts w:eastAsia="Times New Roman"/>
          <w:color w:val="000000"/>
          <w:lang w:val="lt-LT" w:eastAsia="lt-LT"/>
        </w:rPr>
        <w:t xml:space="preserve"> skiria iki </w:t>
      </w:r>
      <w:r w:rsidR="009C6394" w:rsidRPr="006565A6">
        <w:rPr>
          <w:rFonts w:eastAsia="Times New Roman"/>
          <w:color w:val="000000"/>
          <w:lang w:val="lt-LT" w:eastAsia="lt-LT"/>
        </w:rPr>
        <w:t>200 </w:t>
      </w:r>
      <w:r w:rsidRPr="006565A6">
        <w:rPr>
          <w:rFonts w:eastAsia="Times New Roman"/>
          <w:color w:val="000000"/>
          <w:lang w:val="lt-LT" w:eastAsia="lt-LT"/>
        </w:rPr>
        <w:t>tūkst</w:t>
      </w:r>
      <w:r w:rsidR="009C6394" w:rsidRPr="006565A6">
        <w:rPr>
          <w:rFonts w:eastAsia="Times New Roman"/>
          <w:color w:val="000000"/>
          <w:lang w:val="lt-LT" w:eastAsia="lt-LT"/>
        </w:rPr>
        <w:t>. </w:t>
      </w:r>
      <w:r w:rsidRPr="006565A6">
        <w:rPr>
          <w:rFonts w:eastAsia="Times New Roman"/>
          <w:color w:val="000000"/>
          <w:lang w:val="lt-LT" w:eastAsia="lt-LT"/>
        </w:rPr>
        <w:t>EUR.</w:t>
      </w:r>
    </w:p>
    <w:p w14:paraId="566C915E" w14:textId="77777777" w:rsidR="00A5616F" w:rsidRPr="006565A6" w:rsidRDefault="006C0039" w:rsidP="00A5616F">
      <w:pPr>
        <w:pStyle w:val="Komentarotekstas"/>
        <w:spacing w:after="100" w:afterAutospacing="1"/>
        <w:rPr>
          <w:rFonts w:eastAsia="Times New Roman"/>
          <w:lang w:val="lt-LT" w:eastAsia="lt-LT"/>
        </w:rPr>
      </w:pPr>
      <w:r w:rsidRPr="006565A6">
        <w:rPr>
          <w:rFonts w:eastAsia="Times New Roman"/>
          <w:color w:val="000000"/>
          <w:lang w:val="lt-LT" w:eastAsia="lt-LT"/>
        </w:rPr>
        <w:t>Vėlesnėje</w:t>
      </w:r>
      <w:r w:rsidR="00A21E95" w:rsidRPr="006565A6">
        <w:rPr>
          <w:rFonts w:eastAsia="Times New Roman"/>
          <w:color w:val="000000"/>
          <w:lang w:val="lt-LT" w:eastAsia="lt-LT"/>
        </w:rPr>
        <w:t xml:space="preserve"> veiklos </w:t>
      </w:r>
      <w:r w:rsidRPr="006565A6">
        <w:rPr>
          <w:rFonts w:eastAsia="Times New Roman"/>
          <w:color w:val="000000"/>
          <w:lang w:val="lt-LT" w:eastAsia="lt-LT"/>
        </w:rPr>
        <w:t>vystymo</w:t>
      </w:r>
      <w:r w:rsidR="007F3A26" w:rsidRPr="006565A6">
        <w:rPr>
          <w:rFonts w:eastAsia="Times New Roman"/>
          <w:color w:val="000000"/>
          <w:lang w:val="lt-LT" w:eastAsia="lt-LT"/>
        </w:rPr>
        <w:t>si</w:t>
      </w:r>
      <w:r w:rsidRPr="006565A6">
        <w:rPr>
          <w:rFonts w:eastAsia="Times New Roman"/>
          <w:color w:val="000000"/>
          <w:lang w:val="lt-LT" w:eastAsia="lt-LT"/>
        </w:rPr>
        <w:t xml:space="preserve"> stadijoje</w:t>
      </w:r>
      <w:r w:rsidR="00A21E95" w:rsidRPr="006565A6">
        <w:rPr>
          <w:rFonts w:eastAsia="Times New Roman"/>
          <w:color w:val="000000"/>
          <w:lang w:val="lt-LT" w:eastAsia="lt-LT"/>
        </w:rPr>
        <w:t xml:space="preserve"> </w:t>
      </w:r>
      <w:r w:rsidR="00A5616F" w:rsidRPr="006565A6">
        <w:rPr>
          <w:rFonts w:eastAsia="Times New Roman"/>
          <w:color w:val="000000"/>
          <w:lang w:val="lt-LT" w:eastAsia="lt-LT"/>
        </w:rPr>
        <w:t xml:space="preserve">esančios įmonės akcentavo, kad vienas iš pagrindinių </w:t>
      </w:r>
      <w:r w:rsidR="00C329C4" w:rsidRPr="006565A6">
        <w:rPr>
          <w:rFonts w:eastAsia="Times New Roman"/>
          <w:color w:val="000000"/>
          <w:lang w:val="lt-LT" w:eastAsia="lt-LT"/>
        </w:rPr>
        <w:t>RKF</w:t>
      </w:r>
      <w:r w:rsidR="008C4174" w:rsidRPr="006565A6">
        <w:rPr>
          <w:rFonts w:eastAsia="Times New Roman"/>
          <w:color w:val="000000"/>
          <w:lang w:val="lt-LT" w:eastAsia="lt-LT"/>
        </w:rPr>
        <w:t>, įgyvendinamų pagal JEREMIE iniciatyvą,</w:t>
      </w:r>
      <w:r w:rsidR="00A5616F" w:rsidRPr="006565A6">
        <w:rPr>
          <w:rFonts w:eastAsia="Times New Roman"/>
          <w:color w:val="000000"/>
          <w:lang w:val="lt-LT" w:eastAsia="lt-LT"/>
        </w:rPr>
        <w:t xml:space="preserve"> trūkumų yra nustatyta maksimali investicijos į įmones riba. Įmonės pabrėžia, kad</w:t>
      </w:r>
      <w:r w:rsidR="00D726F9" w:rsidRPr="006565A6">
        <w:rPr>
          <w:rFonts w:eastAsia="Times New Roman"/>
          <w:color w:val="000000"/>
          <w:lang w:val="lt-LT" w:eastAsia="lt-LT"/>
        </w:rPr>
        <w:t>,</w:t>
      </w:r>
      <w:r w:rsidR="00A5616F" w:rsidRPr="006565A6">
        <w:rPr>
          <w:rFonts w:eastAsia="Times New Roman"/>
          <w:color w:val="000000"/>
          <w:lang w:val="lt-LT" w:eastAsia="lt-LT"/>
        </w:rPr>
        <w:t xml:space="preserve"> priklausomai nuo verslo veiklos vystymo</w:t>
      </w:r>
      <w:r w:rsidR="007F3A26" w:rsidRPr="006565A6">
        <w:rPr>
          <w:rFonts w:eastAsia="Times New Roman"/>
          <w:color w:val="000000"/>
          <w:lang w:val="lt-LT" w:eastAsia="lt-LT"/>
        </w:rPr>
        <w:t>si</w:t>
      </w:r>
      <w:r w:rsidR="00A5616F" w:rsidRPr="006565A6">
        <w:rPr>
          <w:rFonts w:eastAsia="Times New Roman"/>
          <w:color w:val="000000"/>
          <w:lang w:val="lt-LT" w:eastAsia="lt-LT"/>
        </w:rPr>
        <w:t xml:space="preserve"> stadijos</w:t>
      </w:r>
      <w:r w:rsidR="00D726F9" w:rsidRPr="006565A6">
        <w:rPr>
          <w:rFonts w:eastAsia="Times New Roman"/>
          <w:color w:val="000000"/>
          <w:lang w:val="lt-LT" w:eastAsia="lt-LT"/>
        </w:rPr>
        <w:t>,</w:t>
      </w:r>
      <w:r w:rsidR="00A5616F" w:rsidRPr="006565A6">
        <w:rPr>
          <w:rFonts w:eastAsia="Times New Roman"/>
          <w:color w:val="000000"/>
          <w:lang w:val="lt-LT" w:eastAsia="lt-LT"/>
        </w:rPr>
        <w:t xml:space="preserve"> investicijų dydis į vieną įmonę turėtų</w:t>
      </w:r>
      <w:r w:rsidR="00A32F46">
        <w:rPr>
          <w:rFonts w:eastAsia="Times New Roman"/>
          <w:color w:val="000000"/>
          <w:lang w:val="lt-LT" w:eastAsia="lt-LT"/>
        </w:rPr>
        <w:t xml:space="preserve"> svyruoti nuo 300 tūkst. EUR – 20 mln. </w:t>
      </w:r>
      <w:r w:rsidR="00A5616F" w:rsidRPr="006565A6">
        <w:rPr>
          <w:rFonts w:eastAsia="Times New Roman"/>
          <w:color w:val="000000"/>
          <w:lang w:val="lt-LT" w:eastAsia="lt-LT"/>
        </w:rPr>
        <w:t>EUR, tačiau šiai dienai investicijų suma neviršija 3</w:t>
      </w:r>
      <w:r w:rsidR="00A32F46">
        <w:rPr>
          <w:rFonts w:eastAsia="Times New Roman"/>
          <w:color w:val="000000"/>
          <w:lang w:val="lt-LT" w:eastAsia="lt-LT"/>
        </w:rPr>
        <w:t> mln. EUR į vieną įmonę, o per 12 </w:t>
      </w:r>
      <w:r w:rsidR="00A5616F" w:rsidRPr="006565A6">
        <w:rPr>
          <w:rFonts w:eastAsia="Times New Roman"/>
          <w:color w:val="000000"/>
          <w:lang w:val="lt-LT" w:eastAsia="lt-LT"/>
        </w:rPr>
        <w:t>mėn</w:t>
      </w:r>
      <w:r w:rsidR="00D96A89" w:rsidRPr="006565A6">
        <w:rPr>
          <w:rFonts w:eastAsia="Times New Roman"/>
          <w:color w:val="000000"/>
          <w:lang w:val="lt-LT" w:eastAsia="lt-LT"/>
        </w:rPr>
        <w:t>.</w:t>
      </w:r>
      <w:r w:rsidR="00A5616F" w:rsidRPr="006565A6">
        <w:rPr>
          <w:rFonts w:eastAsia="Times New Roman"/>
          <w:color w:val="000000"/>
          <w:lang w:val="lt-LT" w:eastAsia="lt-LT"/>
        </w:rPr>
        <w:t xml:space="preserve"> laikotarpį yra prieinama vos pus</w:t>
      </w:r>
      <w:r w:rsidR="007F3894" w:rsidRPr="006565A6">
        <w:rPr>
          <w:rFonts w:eastAsia="Times New Roman"/>
          <w:color w:val="000000"/>
          <w:lang w:val="lt-LT" w:eastAsia="lt-LT"/>
        </w:rPr>
        <w:t>ė</w:t>
      </w:r>
      <w:r w:rsidR="00A32F46">
        <w:rPr>
          <w:rFonts w:eastAsia="Times New Roman"/>
          <w:color w:val="000000"/>
          <w:lang w:val="lt-LT" w:eastAsia="lt-LT"/>
        </w:rPr>
        <w:t xml:space="preserve"> tiek. Apie 85 </w:t>
      </w:r>
      <w:r w:rsidR="00A5616F" w:rsidRPr="006565A6">
        <w:rPr>
          <w:rFonts w:eastAsia="Times New Roman"/>
          <w:color w:val="000000"/>
          <w:lang w:val="lt-LT" w:eastAsia="lt-LT"/>
        </w:rPr>
        <w:t>proc. įmonių teig</w:t>
      </w:r>
      <w:r w:rsidR="00C329C4" w:rsidRPr="006565A6">
        <w:rPr>
          <w:rFonts w:eastAsia="Times New Roman"/>
          <w:color w:val="000000"/>
          <w:lang w:val="lt-LT" w:eastAsia="lt-LT"/>
        </w:rPr>
        <w:t>ė</w:t>
      </w:r>
      <w:r w:rsidR="00A5616F" w:rsidRPr="006565A6">
        <w:rPr>
          <w:rFonts w:eastAsia="Times New Roman"/>
          <w:color w:val="000000"/>
          <w:lang w:val="lt-LT" w:eastAsia="lt-LT"/>
        </w:rPr>
        <w:t>, kad</w:t>
      </w:r>
      <w:r w:rsidR="00D726F9" w:rsidRPr="006565A6">
        <w:rPr>
          <w:rFonts w:eastAsia="Times New Roman"/>
          <w:color w:val="000000"/>
          <w:lang w:val="lt-LT" w:eastAsia="lt-LT"/>
        </w:rPr>
        <w:t>,</w:t>
      </w:r>
      <w:r w:rsidR="00A5616F" w:rsidRPr="006565A6">
        <w:rPr>
          <w:rFonts w:eastAsia="Times New Roman"/>
          <w:color w:val="000000"/>
          <w:lang w:val="lt-LT" w:eastAsia="lt-LT"/>
        </w:rPr>
        <w:t xml:space="preserve"> nors investicijų lėšų pakanka finansuoti svarbiausius plėtros projektus, kurie iš esmės yra kritiniai ir esminiai tam, kad įmonė augtų, tačiau </w:t>
      </w:r>
      <w:r w:rsidR="00A5616F" w:rsidRPr="006565A6">
        <w:rPr>
          <w:rFonts w:eastAsia="Times New Roman"/>
          <w:lang w:val="lt-LT" w:eastAsia="lt-LT"/>
        </w:rPr>
        <w:t>teigiama, kad papildomas išorinis finansavimas leistų</w:t>
      </w:r>
      <w:r w:rsidR="00D726F9" w:rsidRPr="006565A6">
        <w:rPr>
          <w:rFonts w:eastAsia="Times New Roman"/>
          <w:lang w:val="lt-LT" w:eastAsia="lt-LT"/>
        </w:rPr>
        <w:t xml:space="preserve"> įmonėms</w:t>
      </w:r>
      <w:r w:rsidR="00A5616F" w:rsidRPr="006565A6">
        <w:rPr>
          <w:rFonts w:eastAsia="Times New Roman"/>
          <w:lang w:val="lt-LT" w:eastAsia="lt-LT"/>
        </w:rPr>
        <w:t xml:space="preserve"> žymiai sparčiau įgyvendinti plėtros planus bei kurti papildomas darbo vietas. Tai ypatingai </w:t>
      </w:r>
      <w:r w:rsidR="007F3894" w:rsidRPr="006565A6">
        <w:rPr>
          <w:rFonts w:eastAsia="Times New Roman"/>
          <w:lang w:val="lt-LT" w:eastAsia="lt-LT"/>
        </w:rPr>
        <w:t xml:space="preserve">pabrėžė </w:t>
      </w:r>
      <w:r w:rsidR="00A5616F" w:rsidRPr="006565A6">
        <w:rPr>
          <w:rFonts w:eastAsia="Times New Roman"/>
          <w:lang w:val="lt-LT" w:eastAsia="lt-LT"/>
        </w:rPr>
        <w:t>į technologijas orientuot</w:t>
      </w:r>
      <w:r w:rsidR="00D726F9" w:rsidRPr="006565A6">
        <w:rPr>
          <w:rFonts w:eastAsia="Times New Roman"/>
          <w:lang w:val="lt-LT" w:eastAsia="lt-LT"/>
        </w:rPr>
        <w:t>os</w:t>
      </w:r>
      <w:r w:rsidR="00A5616F" w:rsidRPr="006565A6">
        <w:rPr>
          <w:rFonts w:eastAsia="Times New Roman"/>
          <w:lang w:val="lt-LT" w:eastAsia="lt-LT"/>
        </w:rPr>
        <w:t xml:space="preserve"> įmon</w:t>
      </w:r>
      <w:r w:rsidR="00D726F9" w:rsidRPr="006565A6">
        <w:rPr>
          <w:rFonts w:eastAsia="Times New Roman"/>
          <w:lang w:val="lt-LT" w:eastAsia="lt-LT"/>
        </w:rPr>
        <w:t>ės</w:t>
      </w:r>
      <w:r w:rsidR="00A5616F" w:rsidRPr="006565A6">
        <w:rPr>
          <w:rFonts w:eastAsia="Times New Roman"/>
          <w:lang w:val="lt-LT" w:eastAsia="lt-LT"/>
        </w:rPr>
        <w:t>, kurios teigia, jog</w:t>
      </w:r>
      <w:r w:rsidR="00D726F9" w:rsidRPr="006565A6">
        <w:rPr>
          <w:rFonts w:eastAsia="Times New Roman"/>
          <w:lang w:val="lt-LT" w:eastAsia="lt-LT"/>
        </w:rPr>
        <w:t>,</w:t>
      </w:r>
      <w:r w:rsidR="00A5616F" w:rsidRPr="006565A6">
        <w:rPr>
          <w:rFonts w:eastAsia="Times New Roman"/>
          <w:lang w:val="lt-LT" w:eastAsia="lt-LT"/>
        </w:rPr>
        <w:t xml:space="preserve"> vystant projektus nepilnu pajėgumu</w:t>
      </w:r>
      <w:r w:rsidR="00D726F9" w:rsidRPr="006565A6">
        <w:rPr>
          <w:rFonts w:eastAsia="Times New Roman"/>
          <w:lang w:val="lt-LT" w:eastAsia="lt-LT"/>
        </w:rPr>
        <w:t>,</w:t>
      </w:r>
      <w:r w:rsidR="00A5616F" w:rsidRPr="006565A6">
        <w:rPr>
          <w:rFonts w:eastAsia="Times New Roman"/>
          <w:lang w:val="lt-LT" w:eastAsia="lt-LT"/>
        </w:rPr>
        <w:t xml:space="preserve"> dažnai yra prarandamas konkurencinis ir technologinis pranašumas prieš finansiškai stipresnius konkurentus, o tai kelia grėsmę veiklos tęstinumui ateityje.  </w:t>
      </w:r>
    </w:p>
    <w:p w14:paraId="1E11AA1A" w14:textId="77777777" w:rsidR="0075576B" w:rsidRDefault="001268C4" w:rsidP="00A5616F">
      <w:pPr>
        <w:pStyle w:val="Komentarotekstas"/>
        <w:spacing w:after="100" w:afterAutospacing="1"/>
        <w:rPr>
          <w:rFonts w:cs="Times New Roman"/>
          <w:lang w:val="lt-LT"/>
        </w:rPr>
      </w:pPr>
      <w:r w:rsidRPr="006565A6">
        <w:rPr>
          <w:rFonts w:eastAsia="AngsanaUPC" w:cs="Times New Roman"/>
          <w:bCs/>
          <w:iCs/>
          <w:lang w:val="lt-LT" w:eastAsia="lt-LT"/>
        </w:rPr>
        <w:t>Vis</w:t>
      </w:r>
      <w:r w:rsidR="009D18E7" w:rsidRPr="006565A6">
        <w:rPr>
          <w:rFonts w:eastAsia="AngsanaUPC" w:cs="Times New Roman"/>
          <w:bCs/>
          <w:iCs/>
          <w:lang w:val="lt-LT" w:eastAsia="lt-LT"/>
        </w:rPr>
        <w:t>ą</w:t>
      </w:r>
      <w:r w:rsidRPr="006565A6">
        <w:rPr>
          <w:rFonts w:eastAsia="AngsanaUPC" w:cs="Times New Roman"/>
          <w:bCs/>
          <w:iCs/>
          <w:lang w:val="lt-LT" w:eastAsia="lt-LT"/>
        </w:rPr>
        <w:t xml:space="preserve"> tai patvirtina ir </w:t>
      </w:r>
      <w:r w:rsidR="0075576B" w:rsidRPr="006565A6">
        <w:rPr>
          <w:rFonts w:cs="Times New Roman"/>
          <w:bCs/>
          <w:lang w:val="lt-LT" w:eastAsia="lt-LT"/>
        </w:rPr>
        <w:t>BGI vertinim</w:t>
      </w:r>
      <w:r w:rsidRPr="006565A6">
        <w:rPr>
          <w:rFonts w:cs="Times New Roman"/>
          <w:bCs/>
          <w:lang w:val="lt-LT" w:eastAsia="lt-LT"/>
        </w:rPr>
        <w:t>as</w:t>
      </w:r>
      <w:r w:rsidR="0075576B" w:rsidRPr="006565A6">
        <w:rPr>
          <w:rFonts w:cs="Times New Roman"/>
          <w:bCs/>
          <w:lang w:val="lt-LT" w:eastAsia="lt-LT"/>
        </w:rPr>
        <w:t>,</w:t>
      </w:r>
      <w:r w:rsidRPr="006565A6">
        <w:rPr>
          <w:rFonts w:cs="Times New Roman"/>
          <w:bCs/>
          <w:lang w:val="lt-LT" w:eastAsia="lt-LT"/>
        </w:rPr>
        <w:t xml:space="preserve"> kuriame nurodyta</w:t>
      </w:r>
      <w:proofErr w:type="gramStart"/>
      <w:r w:rsidR="0075576B" w:rsidRPr="006565A6">
        <w:rPr>
          <w:rFonts w:cs="Times New Roman"/>
          <w:bCs/>
          <w:lang w:val="lt-LT" w:eastAsia="lt-LT"/>
        </w:rPr>
        <w:t xml:space="preserve"> kad</w:t>
      </w:r>
      <w:proofErr w:type="gramEnd"/>
      <w:r w:rsidR="0075576B" w:rsidRPr="006565A6">
        <w:rPr>
          <w:rFonts w:cs="Times New Roman"/>
          <w:bCs/>
          <w:lang w:val="lt-LT" w:eastAsia="lt-LT"/>
        </w:rPr>
        <w:t xml:space="preserve"> n</w:t>
      </w:r>
      <w:r w:rsidR="0075576B" w:rsidRPr="006565A6">
        <w:rPr>
          <w:rFonts w:cs="Times New Roman"/>
          <w:lang w:val="lt-LT"/>
        </w:rPr>
        <w:t>et ir pagerėjus ekonominei situacijai ir grįžus į ekonomikos augimo ciklą, įmonių finansinė būklė nėra lengva. Nemažos dalies įmonių pardavimo pajamos dar nesiekia prieškrizinio lygio, dalies įmonių finansinė būklė suprastėjo dėl bankrutavusių klientų, o krizės metu gautos paskolos padidino trumpalaikius ir ilgalaikius įsipareigojimus. Be to, nukritusi nekilnojamojo turto vertė mažina paskolos gavimo galimybes dėl sumažėjusios galimo užstato vertės. Išlieka dalinai ES finansuojamų paskolų bei garantijų poreikis.</w:t>
      </w:r>
    </w:p>
    <w:p w14:paraId="281ADEA6" w14:textId="77777777" w:rsidR="005F58F0" w:rsidRPr="00D437DB" w:rsidRDefault="005F58F0" w:rsidP="005F58F0">
      <w:pPr>
        <w:tabs>
          <w:tab w:val="left" w:pos="1701"/>
        </w:tabs>
        <w:autoSpaceDE w:val="0"/>
        <w:autoSpaceDN w:val="0"/>
        <w:adjustRightInd w:val="0"/>
        <w:spacing w:before="240" w:after="240"/>
        <w:ind w:firstLine="709"/>
        <w:rPr>
          <w:rFonts w:eastAsia="Times New Roman"/>
          <w:lang w:val="lt-LT" w:eastAsia="lt-LT"/>
        </w:rPr>
      </w:pPr>
      <w:r w:rsidRPr="00290AA6">
        <w:rPr>
          <w:rFonts w:eastAsia="Times New Roman"/>
          <w:lang w:val="lt-LT" w:eastAsia="lt-LT"/>
        </w:rPr>
        <w:t xml:space="preserve">Kalbant apie </w:t>
      </w:r>
      <w:r>
        <w:rPr>
          <w:rFonts w:cs="Times New Roman"/>
          <w:lang w:val="lt-LT"/>
        </w:rPr>
        <w:t xml:space="preserve">rizikos kapitalo </w:t>
      </w:r>
      <w:r>
        <w:rPr>
          <w:rFonts w:eastAsia="Times New Roman" w:cs="Times New Roman"/>
          <w:color w:val="000000"/>
          <w:lang w:val="lt-LT" w:eastAsia="lt-LT"/>
        </w:rPr>
        <w:t>FP „Akseleravimo fondas“</w:t>
      </w:r>
      <w:r>
        <w:rPr>
          <w:rStyle w:val="Komentaronuoroda"/>
          <w:lang w:val="lt-LT"/>
        </w:rPr>
        <w:t>,</w:t>
      </w:r>
      <w:r w:rsidRPr="00290AA6">
        <w:rPr>
          <w:rFonts w:eastAsia="Times New Roman"/>
          <w:lang w:val="lt-LT" w:eastAsia="lt-LT"/>
        </w:rPr>
        <w:t xml:space="preserve"> </w:t>
      </w:r>
      <w:r>
        <w:rPr>
          <w:rFonts w:eastAsia="Times New Roman"/>
          <w:lang w:val="lt-LT" w:eastAsia="lt-LT"/>
        </w:rPr>
        <w:t xml:space="preserve">startuolių atstovų </w:t>
      </w:r>
      <w:r w:rsidRPr="00290AA6">
        <w:rPr>
          <w:rFonts w:eastAsia="Times New Roman"/>
          <w:lang w:val="lt-LT" w:eastAsia="lt-LT"/>
        </w:rPr>
        <w:t xml:space="preserve">nuomonės sutampa </w:t>
      </w:r>
      <w:r w:rsidRPr="006565A6">
        <w:rPr>
          <w:rFonts w:eastAsia="Times New Roman"/>
          <w:color w:val="000000"/>
          <w:lang w:val="lt-LT" w:eastAsia="lt-LT"/>
        </w:rPr>
        <w:t>–</w:t>
      </w:r>
      <w:r w:rsidRPr="00290AA6">
        <w:rPr>
          <w:rFonts w:eastAsia="Times New Roman"/>
          <w:lang w:val="lt-LT" w:eastAsia="lt-LT"/>
        </w:rPr>
        <w:t xml:space="preserve"> </w:t>
      </w:r>
      <w:r>
        <w:rPr>
          <w:rFonts w:eastAsia="Times New Roman"/>
          <w:lang w:val="lt-LT" w:eastAsia="lt-LT"/>
        </w:rPr>
        <w:t xml:space="preserve">verslo </w:t>
      </w:r>
      <w:r w:rsidRPr="00476D3E">
        <w:rPr>
          <w:rFonts w:cs="Times New Roman"/>
          <w:lang w:val="lt-LT"/>
        </w:rPr>
        <w:t xml:space="preserve">akseleravimo paslaugų teikėjų Lietuvoje nėra pakankamai, nes privačiai vystyti ankstyvos stadijos startuolius reikia nemažų sąnaudų ir yra finansiškai rizikinga. FP, kurios būtų </w:t>
      </w:r>
      <w:r w:rsidRPr="00D33290">
        <w:rPr>
          <w:rFonts w:cs="Times New Roman"/>
          <w:lang w:val="lt-LT"/>
        </w:rPr>
        <w:t>susijusios su verslo akseleravimu, Lietuvoje šiuo metu nėra pakankamai, nors poreikis joms yra.</w:t>
      </w:r>
    </w:p>
    <w:p w14:paraId="26B770F4" w14:textId="77777777" w:rsidR="006B7649" w:rsidRPr="00A3650C" w:rsidRDefault="006B7649" w:rsidP="007F1A98">
      <w:pPr>
        <w:pStyle w:val="Antrat3"/>
        <w:rPr>
          <w:b/>
        </w:rPr>
      </w:pPr>
      <w:bookmarkStart w:id="179" w:name="_Toc494356503"/>
      <w:r w:rsidRPr="00A3650C">
        <w:rPr>
          <w:b/>
        </w:rPr>
        <w:t>FT apklausa</w:t>
      </w:r>
      <w:bookmarkEnd w:id="179"/>
    </w:p>
    <w:p w14:paraId="6674FB62" w14:textId="77777777" w:rsidR="006B7649" w:rsidRPr="00A3650C" w:rsidRDefault="006B7649" w:rsidP="00382E01">
      <w:pPr>
        <w:pStyle w:val="Sraopastraipa"/>
        <w:tabs>
          <w:tab w:val="left" w:pos="0"/>
          <w:tab w:val="left" w:pos="1701"/>
          <w:tab w:val="left" w:pos="9639"/>
        </w:tabs>
        <w:spacing w:before="240" w:after="240"/>
        <w:ind w:left="0" w:right="-1" w:firstLine="709"/>
        <w:rPr>
          <w:rFonts w:cs="Times New Roman"/>
          <w:lang w:val="lt-LT"/>
        </w:rPr>
      </w:pPr>
      <w:r w:rsidRPr="00A3650C">
        <w:rPr>
          <w:rFonts w:cs="Times New Roman"/>
          <w:lang w:val="lt-LT"/>
        </w:rPr>
        <w:t>Vykdant FT apklausą, buvo atlikti inter</w:t>
      </w:r>
      <w:r w:rsidR="00A32F46">
        <w:rPr>
          <w:rFonts w:cs="Times New Roman"/>
          <w:lang w:val="lt-LT"/>
        </w:rPr>
        <w:t>viu su 12-os FT atstovais: 9-ių </w:t>
      </w:r>
      <w:r w:rsidRPr="00A3650C">
        <w:rPr>
          <w:rFonts w:cs="Times New Roman"/>
          <w:lang w:val="lt-LT"/>
        </w:rPr>
        <w:t xml:space="preserve">KĮ ir lizingo bendrovių </w:t>
      </w:r>
      <w:proofErr w:type="gramStart"/>
      <w:r w:rsidRPr="00A3650C">
        <w:rPr>
          <w:rFonts w:cs="Times New Roman"/>
          <w:lang w:val="lt-LT"/>
        </w:rPr>
        <w:t>(</w:t>
      </w:r>
      <w:proofErr w:type="gramEnd"/>
      <w:r w:rsidRPr="00A3650C">
        <w:rPr>
          <w:rFonts w:cs="Times New Roman"/>
          <w:lang w:val="lt-LT"/>
        </w:rPr>
        <w:t>AB bankas „Citadele“, UAB Medicinos bankas, AB SEB bankas, „Swedbank“</w:t>
      </w:r>
      <w:r w:rsidRPr="0024497D">
        <w:rPr>
          <w:rFonts w:cs="Times New Roman"/>
          <w:lang w:val="lt-LT"/>
        </w:rPr>
        <w:t>, AB, LCKU, Kauno kredito unija, AB Šiaulių bankas, UAB „Šiaulių banko lizingas“, A/S UniCredit Bank lizingas) bei 3-jų Lietuvoje veikiančių RKF valdytojų (KŪB „LitCapital I“ RKF, bendrai investuojančio fondo („Verslo Angelai I“), pradinės stadijos RKF</w:t>
      </w:r>
      <w:r w:rsidRPr="00A3650C">
        <w:rPr>
          <w:rFonts w:cs="Times New Roman"/>
          <w:lang w:val="lt-LT"/>
        </w:rPr>
        <w:t xml:space="preserve"> „Practica Seed Capital“ ir RKF„Practica Venture Capital“) atstovais.</w:t>
      </w:r>
    </w:p>
    <w:p w14:paraId="30DCC807" w14:textId="77777777" w:rsidR="006B7649" w:rsidRPr="00A3650C" w:rsidRDefault="006B7649" w:rsidP="00382E01">
      <w:pPr>
        <w:tabs>
          <w:tab w:val="left" w:pos="0"/>
          <w:tab w:val="left" w:pos="851"/>
          <w:tab w:val="left" w:pos="1701"/>
        </w:tabs>
        <w:spacing w:before="240" w:after="240"/>
        <w:ind w:right="-1" w:firstLine="709"/>
        <w:rPr>
          <w:rFonts w:cs="Times New Roman"/>
          <w:lang w:val="lt-LT"/>
        </w:rPr>
      </w:pPr>
      <w:r w:rsidRPr="00A3650C">
        <w:rPr>
          <w:rFonts w:cs="Times New Roman"/>
          <w:lang w:val="lt-LT"/>
        </w:rPr>
        <w:t>Apklausa buvo siekiama išsiaiškinti FT nuomonę (FT patirtį, problemas), susijusią su įmonių (ne)finansavimu Lietuvoje, su iš ES SF lėšų įgyvendinamų FP administravimu, įskaitant ir tai, kokie ir valstybės lėšomis finansuojamų priemonių sąlygų pokyčiai paskatintų FT labiau finansuoti verslą.</w:t>
      </w:r>
    </w:p>
    <w:p w14:paraId="365BFEB3" w14:textId="77777777" w:rsidR="00642930" w:rsidRDefault="006B7649" w:rsidP="00382E01">
      <w:pPr>
        <w:pStyle w:val="Sraopastraipa"/>
        <w:tabs>
          <w:tab w:val="left" w:pos="0"/>
          <w:tab w:val="left" w:pos="1701"/>
          <w:tab w:val="left" w:pos="9639"/>
        </w:tabs>
        <w:spacing w:before="240" w:after="240"/>
        <w:ind w:left="0" w:right="-1" w:firstLine="709"/>
        <w:rPr>
          <w:rFonts w:cs="Times New Roman"/>
          <w:lang w:val="lt-LT"/>
        </w:rPr>
      </w:pPr>
      <w:r w:rsidRPr="00A3650C">
        <w:rPr>
          <w:rFonts w:cs="Times New Roman"/>
          <w:lang w:val="lt-LT"/>
        </w:rPr>
        <w:lastRenderedPageBreak/>
        <w:t>Apklausos rezultatų analizėje pateikiami FT išsakyti pasiūlymai apie galimus finansavimo būdus, leisiančius efektyviau administruoti FP ir palengvinti SVV subjektų priėjimą prie finansavimo šaltinių Lietuvoje.</w:t>
      </w:r>
    </w:p>
    <w:p w14:paraId="5ABE47B4" w14:textId="7481F88F" w:rsidR="00642930" w:rsidRPr="00D33290" w:rsidRDefault="00642930" w:rsidP="00642930">
      <w:pPr>
        <w:ind w:firstLine="709"/>
        <w:rPr>
          <w:rFonts w:cs="Times New Roman"/>
          <w:lang w:val="lt-LT"/>
        </w:rPr>
      </w:pPr>
      <w:r w:rsidRPr="00D33290">
        <w:rPr>
          <w:rFonts w:cs="Times New Roman"/>
          <w:noProof/>
          <w:lang w:val="lt-LT"/>
        </w:rPr>
        <w:t>Papildomai, atsižvelgiant į rinkos dalyvių nuomonę ir iškilus poreikiui, 2017 m. atliktas</w:t>
      </w:r>
      <w:r>
        <w:rPr>
          <w:rFonts w:cs="Times New Roman"/>
          <w:noProof/>
          <w:lang w:val="lt-LT"/>
        </w:rPr>
        <w:t xml:space="preserve"> papildomas</w:t>
      </w:r>
      <w:r w:rsidRPr="00D33290">
        <w:rPr>
          <w:rFonts w:cs="Times New Roman"/>
          <w:noProof/>
          <w:lang w:val="lt-LT"/>
        </w:rPr>
        <w:t xml:space="preserve"> vertinimas, kuriuo buvo siekiama </w:t>
      </w:r>
      <w:r w:rsidRPr="00D33290">
        <w:rPr>
          <w:rFonts w:eastAsia="Times New Roman" w:cs="Times New Roman"/>
          <w:color w:val="000000"/>
          <w:lang w:val="lt-LT" w:eastAsia="lt-LT"/>
        </w:rPr>
        <w:t xml:space="preserve">išsiaiškinti </w:t>
      </w:r>
      <w:r w:rsidRPr="00D33290">
        <w:rPr>
          <w:rFonts w:cs="Times New Roman"/>
          <w:lang w:val="lt-LT"/>
        </w:rPr>
        <w:t xml:space="preserve">naujos rizikos kapitalo FP „Akseleravimo fondas“, pagal kurią, teikiant idėjų autoriams aktyvias verslo vystymo (akseleravimo) paslaugas </w:t>
      </w:r>
      <w:proofErr w:type="gramStart"/>
      <w:r w:rsidRPr="00D33290">
        <w:rPr>
          <w:rFonts w:cs="Times New Roman"/>
          <w:lang w:val="lt-LT"/>
        </w:rPr>
        <w:t>(</w:t>
      </w:r>
      <w:proofErr w:type="gramEnd"/>
      <w:r w:rsidRPr="00D33290">
        <w:rPr>
          <w:rFonts w:cs="Times New Roman"/>
          <w:lang w:val="lt-LT"/>
        </w:rPr>
        <w:t>mentorystė, ekspertinės konsultacijos, teisinė pagalba, rinkodaros strategija ir kita),</w:t>
      </w:r>
      <w:r>
        <w:rPr>
          <w:rFonts w:cs="Times New Roman"/>
          <w:lang w:val="lt-LT"/>
        </w:rPr>
        <w:t xml:space="preserve"> </w:t>
      </w:r>
      <w:r w:rsidRPr="00476D3E">
        <w:rPr>
          <w:rFonts w:cs="Times New Roman"/>
          <w:lang w:val="lt-LT"/>
        </w:rPr>
        <w:t>būtų investuojama į perspektyvias idėjas</w:t>
      </w:r>
      <w:r w:rsidRPr="00D33290">
        <w:rPr>
          <w:rFonts w:cs="Times New Roman"/>
          <w:lang w:val="lt-LT"/>
        </w:rPr>
        <w:t xml:space="preserve">, poreikį rinkoje, mastą ir labiausiai rinkos poreikius atitinkantčias šios priemonės sąlygas. </w:t>
      </w:r>
    </w:p>
    <w:p w14:paraId="50D198AF" w14:textId="77777777" w:rsidR="00642930" w:rsidRPr="00D33290" w:rsidRDefault="00642930" w:rsidP="00642930">
      <w:pPr>
        <w:ind w:firstLine="709"/>
        <w:rPr>
          <w:rFonts w:cs="Times New Roman"/>
          <w:lang w:val="lt-LT"/>
        </w:rPr>
      </w:pPr>
      <w:r w:rsidRPr="00D33290">
        <w:rPr>
          <w:rFonts w:cs="Times New Roman"/>
          <w:lang w:val="lt-LT"/>
        </w:rPr>
        <w:t>2017 m. balandžio</w:t>
      </w:r>
      <w:proofErr w:type="gramStart"/>
      <w:r w:rsidRPr="00D33290">
        <w:rPr>
          <w:rFonts w:cs="Times New Roman"/>
          <w:lang w:val="lt-LT"/>
        </w:rPr>
        <w:t>-</w:t>
      </w:r>
      <w:proofErr w:type="gramEnd"/>
      <w:r w:rsidRPr="00D33290">
        <w:rPr>
          <w:rFonts w:cs="Times New Roman"/>
          <w:lang w:val="lt-LT"/>
        </w:rPr>
        <w:t>birželio mėnesiais buvo atlikti šie su papildomu vertinimu susiję veiksmai:</w:t>
      </w:r>
    </w:p>
    <w:p w14:paraId="13DB58AE" w14:textId="68753BBF" w:rsidR="00642930" w:rsidRPr="00D33290" w:rsidRDefault="00642930" w:rsidP="00642930">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D33290">
        <w:rPr>
          <w:rFonts w:cs="Times New Roman"/>
          <w:lang w:val="lt-LT"/>
        </w:rPr>
        <w:t>struktūruoto anketavimo būdu atlikta rizikos kapitalo rinkos dalyvių, dirbančių (ar dirbusių) su pradedančiaisiais verslais ir idėjomis bei savo veikloje vykdančių (ar vykdžiusių)</w:t>
      </w:r>
      <w:proofErr w:type="gramStart"/>
      <w:r w:rsidRPr="00D33290">
        <w:rPr>
          <w:rFonts w:cs="Times New Roman"/>
          <w:lang w:val="lt-LT"/>
        </w:rPr>
        <w:t xml:space="preserve">  </w:t>
      </w:r>
      <w:proofErr w:type="gramEnd"/>
      <w:r w:rsidRPr="00D33290">
        <w:rPr>
          <w:rFonts w:cs="Times New Roman"/>
          <w:lang w:val="lt-LT"/>
        </w:rPr>
        <w:t>startuolių akseleravimo paslaugas</w:t>
      </w:r>
      <w:r>
        <w:rPr>
          <w:rFonts w:cs="Times New Roman"/>
          <w:lang w:val="lt-LT"/>
        </w:rPr>
        <w:t>,</w:t>
      </w:r>
      <w:r w:rsidRPr="00D33290">
        <w:rPr>
          <w:rFonts w:cs="Times New Roman"/>
          <w:lang w:val="lt-LT"/>
        </w:rPr>
        <w:t xml:space="preserve"> ekspertų apklausa;</w:t>
      </w:r>
    </w:p>
    <w:p w14:paraId="60E5BC4A" w14:textId="77777777" w:rsidR="00642930" w:rsidRPr="00D33290" w:rsidRDefault="00642930" w:rsidP="00642930">
      <w:pPr>
        <w:pStyle w:val="Sraopastraipa"/>
        <w:numPr>
          <w:ilvl w:val="0"/>
          <w:numId w:val="43"/>
        </w:numPr>
        <w:tabs>
          <w:tab w:val="left" w:pos="851"/>
        </w:tabs>
        <w:spacing w:before="240" w:after="240"/>
        <w:ind w:left="0" w:firstLine="360"/>
        <w:rPr>
          <w:rFonts w:cs="Times New Roman"/>
          <w:lang w:val="lt-LT"/>
        </w:rPr>
      </w:pPr>
      <w:r w:rsidRPr="00D33290">
        <w:rPr>
          <w:rFonts w:cs="Times New Roman"/>
          <w:lang w:val="lt-LT"/>
        </w:rPr>
        <w:t xml:space="preserve">surengtas susitikimas su rizikos kapitalo rinkos atstovais, kurio metu buvo diskutuojama startuolių skatinimo klausimais. </w:t>
      </w:r>
    </w:p>
    <w:p w14:paraId="20F27DD3" w14:textId="0246F797" w:rsidR="006B7649" w:rsidRPr="00A3650C" w:rsidRDefault="006B7649" w:rsidP="00382E01">
      <w:pPr>
        <w:pStyle w:val="Sraopastraipa"/>
        <w:tabs>
          <w:tab w:val="left" w:pos="0"/>
          <w:tab w:val="left" w:pos="1701"/>
          <w:tab w:val="left" w:pos="9639"/>
        </w:tabs>
        <w:spacing w:before="240" w:after="240"/>
        <w:ind w:left="0" w:right="-1" w:firstLine="709"/>
        <w:rPr>
          <w:rFonts w:cs="Times New Roman"/>
          <w:lang w:val="lt-LT"/>
        </w:rPr>
      </w:pPr>
      <w:r w:rsidRPr="00A3650C">
        <w:rPr>
          <w:rFonts w:cs="Times New Roman"/>
          <w:lang w:val="lt-LT"/>
        </w:rPr>
        <w:t xml:space="preserve"> </w:t>
      </w:r>
    </w:p>
    <w:p w14:paraId="11D1D3DC" w14:textId="77777777" w:rsidR="006B7649" w:rsidRPr="006565A6" w:rsidRDefault="006B7649" w:rsidP="007F1A98">
      <w:pPr>
        <w:pStyle w:val="Antrat4"/>
        <w:rPr>
          <w:lang w:val="lt-LT"/>
        </w:rPr>
      </w:pPr>
      <w:bookmarkStart w:id="180" w:name="_Toc494356504"/>
      <w:r w:rsidRPr="006565A6">
        <w:rPr>
          <w:lang w:val="lt-LT"/>
        </w:rPr>
        <w:t>SVV kreditavimas</w:t>
      </w:r>
      <w:bookmarkEnd w:id="180"/>
    </w:p>
    <w:p w14:paraId="39B947FC" w14:textId="77777777" w:rsidR="006B7649" w:rsidRPr="00A3650C" w:rsidRDefault="006B7649" w:rsidP="00382E01">
      <w:pPr>
        <w:tabs>
          <w:tab w:val="left" w:pos="1701"/>
        </w:tabs>
        <w:spacing w:before="240" w:after="240"/>
        <w:ind w:firstLine="709"/>
        <w:rPr>
          <w:rFonts w:cs="Times New Roman"/>
          <w:noProof/>
          <w:lang w:val="lt-LT"/>
        </w:rPr>
      </w:pPr>
      <w:r w:rsidRPr="00A3650C">
        <w:rPr>
          <w:rFonts w:cs="Times New Roman"/>
          <w:noProof/>
          <w:lang w:val="lt-LT"/>
        </w:rPr>
        <w:t xml:space="preserve">Apklausti FT teigė, jog populiariausias verslo finansavimo produktas yra paskola. Ši paslauga iš visų KĮ teikiamų finansinių </w:t>
      </w:r>
      <w:r w:rsidR="00A32F46">
        <w:rPr>
          <w:rFonts w:cs="Times New Roman"/>
          <w:noProof/>
          <w:lang w:val="lt-LT"/>
        </w:rPr>
        <w:t>paslaugų verslui sudaro apie 70 </w:t>
      </w:r>
      <w:r w:rsidRPr="00A3650C">
        <w:rPr>
          <w:rFonts w:cs="Times New Roman"/>
          <w:noProof/>
          <w:lang w:val="lt-LT"/>
        </w:rPr>
        <w:t xml:space="preserve">proc., iš kurių beveik po lygiai pasiskirsto paskolos investicijoms (su </w:t>
      </w:r>
      <w:r w:rsidRPr="0024497D">
        <w:rPr>
          <w:rFonts w:cs="Times New Roman"/>
          <w:lang w:val="lt-LT"/>
        </w:rPr>
        <w:t>nedidele persvara)</w:t>
      </w:r>
      <w:r w:rsidRPr="00A3650C">
        <w:rPr>
          <w:rFonts w:cs="Times New Roman"/>
          <w:noProof/>
          <w:lang w:val="lt-LT"/>
        </w:rPr>
        <w:t xml:space="preserve"> ir apyvartai.</w:t>
      </w:r>
      <w:r w:rsidRPr="00A3650C">
        <w:rPr>
          <w:rFonts w:cs="Times New Roman"/>
          <w:lang w:val="lt-LT"/>
        </w:rPr>
        <w:t xml:space="preserve"> </w:t>
      </w:r>
      <w:r w:rsidRPr="00A3650C">
        <w:rPr>
          <w:rFonts w:cs="Times New Roman"/>
          <w:noProof/>
          <w:lang w:val="lt-LT"/>
        </w:rPr>
        <w:t xml:space="preserve">Iš visų apklaustų KĮ labai akivaizdžiai </w:t>
      </w:r>
      <w:r w:rsidR="0032054C" w:rsidRPr="00A3650C">
        <w:rPr>
          <w:rFonts w:cs="Times New Roman"/>
          <w:noProof/>
          <w:lang w:val="lt-LT"/>
        </w:rPr>
        <w:t xml:space="preserve">išsiskyrė </w:t>
      </w:r>
      <w:r w:rsidRPr="00A3650C">
        <w:rPr>
          <w:rFonts w:cs="Times New Roman"/>
          <w:noProof/>
          <w:lang w:val="lt-LT"/>
        </w:rPr>
        <w:t xml:space="preserve">KU, kurios 85 proc. paskolų išduoda investicijoms ir tik likusią dalį – apyvartai. </w:t>
      </w:r>
    </w:p>
    <w:p w14:paraId="140B56B5" w14:textId="77777777" w:rsidR="006B7649" w:rsidRPr="00A3650C" w:rsidRDefault="006B7649" w:rsidP="006B7649">
      <w:pPr>
        <w:pStyle w:val="Sraopastraipa"/>
        <w:tabs>
          <w:tab w:val="left" w:pos="426"/>
        </w:tabs>
        <w:spacing w:before="240" w:after="240"/>
        <w:ind w:left="0" w:right="-1"/>
        <w:contextualSpacing w:val="0"/>
        <w:rPr>
          <w:rFonts w:cs="Times New Roman"/>
          <w:noProof/>
          <w:lang w:val="lt-LT"/>
        </w:rPr>
      </w:pPr>
      <w:r w:rsidRPr="00A3650C">
        <w:rPr>
          <w:rFonts w:cs="Times New Roman"/>
          <w:noProof/>
          <w:lang w:val="lt-LT"/>
        </w:rPr>
        <w:t xml:space="preserve">Kalbėdami apie kitus finansavimo produktus, KĮ nurodė, kad lizingu naudojasi apie 25 proc. į juos besikreipiančių SVV subjektų, o </w:t>
      </w:r>
      <w:r w:rsidR="00A32F46">
        <w:rPr>
          <w:rFonts w:cs="Times New Roman"/>
          <w:noProof/>
          <w:lang w:val="lt-LT"/>
        </w:rPr>
        <w:t>faktoringu – mažiau nei 4 proc.</w:t>
      </w:r>
    </w:p>
    <w:p w14:paraId="774087C3" w14:textId="77777777" w:rsidR="00BF5B7A" w:rsidRDefault="00BF5B7A" w:rsidP="006B7649">
      <w:pPr>
        <w:pStyle w:val="Antrat"/>
        <w:spacing w:before="240" w:after="0"/>
        <w:jc w:val="left"/>
        <w:rPr>
          <w:rFonts w:cs="Times New Roman"/>
          <w:lang w:val="lt-LT"/>
        </w:rPr>
      </w:pPr>
    </w:p>
    <w:p w14:paraId="01A53762" w14:textId="77777777" w:rsidR="00BF5B7A" w:rsidRDefault="00BF5B7A" w:rsidP="006B7649">
      <w:pPr>
        <w:pStyle w:val="Antrat"/>
        <w:spacing w:before="240" w:after="0"/>
        <w:jc w:val="left"/>
        <w:rPr>
          <w:rFonts w:cs="Times New Roman"/>
          <w:lang w:val="lt-LT"/>
        </w:rPr>
      </w:pPr>
    </w:p>
    <w:p w14:paraId="3A4A6186" w14:textId="77777777" w:rsidR="00BF5B7A" w:rsidRDefault="00BF5B7A" w:rsidP="006B7649">
      <w:pPr>
        <w:pStyle w:val="Antrat"/>
        <w:spacing w:before="240" w:after="0"/>
        <w:jc w:val="left"/>
        <w:rPr>
          <w:rFonts w:cs="Times New Roman"/>
          <w:lang w:val="lt-LT"/>
        </w:rPr>
      </w:pPr>
    </w:p>
    <w:p w14:paraId="528C30FD" w14:textId="77777777" w:rsidR="00BF5B7A" w:rsidRDefault="00BF5B7A" w:rsidP="006B7649">
      <w:pPr>
        <w:pStyle w:val="Antrat"/>
        <w:spacing w:before="240" w:after="0"/>
        <w:jc w:val="left"/>
        <w:rPr>
          <w:rFonts w:cs="Times New Roman"/>
          <w:lang w:val="lt-LT"/>
        </w:rPr>
      </w:pPr>
    </w:p>
    <w:p w14:paraId="67404102" w14:textId="77777777" w:rsidR="00BF5B7A" w:rsidRDefault="00BF5B7A" w:rsidP="006B7649">
      <w:pPr>
        <w:pStyle w:val="Antrat"/>
        <w:spacing w:before="240" w:after="0"/>
        <w:jc w:val="left"/>
        <w:rPr>
          <w:rFonts w:cs="Times New Roman"/>
          <w:lang w:val="lt-LT"/>
        </w:rPr>
      </w:pPr>
    </w:p>
    <w:p w14:paraId="270AE788" w14:textId="77777777" w:rsidR="00BF5B7A" w:rsidRDefault="00BF5B7A" w:rsidP="006B7649">
      <w:pPr>
        <w:pStyle w:val="Antrat"/>
        <w:spacing w:before="240" w:after="0"/>
        <w:jc w:val="left"/>
        <w:rPr>
          <w:rFonts w:cs="Times New Roman"/>
          <w:lang w:val="lt-LT"/>
        </w:rPr>
      </w:pPr>
    </w:p>
    <w:p w14:paraId="68612545" w14:textId="77777777" w:rsidR="00BF5B7A" w:rsidRDefault="00BF5B7A" w:rsidP="006B7649">
      <w:pPr>
        <w:pStyle w:val="Antrat"/>
        <w:spacing w:before="240" w:after="0"/>
        <w:jc w:val="left"/>
        <w:rPr>
          <w:rFonts w:cs="Times New Roman"/>
          <w:lang w:val="lt-LT"/>
        </w:rPr>
      </w:pPr>
    </w:p>
    <w:p w14:paraId="71DFB23D" w14:textId="77777777" w:rsidR="00BF5B7A" w:rsidRDefault="00BF5B7A" w:rsidP="006B7649">
      <w:pPr>
        <w:pStyle w:val="Antrat"/>
        <w:spacing w:before="240" w:after="0"/>
        <w:jc w:val="left"/>
        <w:rPr>
          <w:rFonts w:cs="Times New Roman"/>
          <w:lang w:val="lt-LT"/>
        </w:rPr>
      </w:pPr>
    </w:p>
    <w:p w14:paraId="2DC5B6C3" w14:textId="77777777" w:rsidR="00BF5B7A" w:rsidRDefault="00BF5B7A" w:rsidP="006B7649">
      <w:pPr>
        <w:pStyle w:val="Antrat"/>
        <w:spacing w:before="240" w:after="0"/>
        <w:jc w:val="left"/>
        <w:rPr>
          <w:rFonts w:cs="Times New Roman"/>
          <w:lang w:val="lt-LT"/>
        </w:rPr>
      </w:pPr>
    </w:p>
    <w:p w14:paraId="120A0E29" w14:textId="77777777" w:rsidR="006B7649" w:rsidRPr="00A3650C" w:rsidRDefault="00A955A1" w:rsidP="006B7649">
      <w:pPr>
        <w:pStyle w:val="Antrat"/>
        <w:spacing w:before="240" w:after="0"/>
        <w:jc w:val="left"/>
        <w:rPr>
          <w:rFonts w:cs="Times New Roman"/>
          <w:noProof/>
          <w:lang w:val="lt-LT"/>
        </w:rPr>
      </w:pPr>
      <w:r w:rsidRPr="006565A6">
        <w:rPr>
          <w:rFonts w:cs="Times New Roman"/>
          <w:lang w:val="lt-LT"/>
        </w:rPr>
        <w:lastRenderedPageBreak/>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1" w:name="_Toc494356625"/>
      <w:r w:rsidR="0010043D">
        <w:rPr>
          <w:rFonts w:cs="Times New Roman"/>
          <w:noProof/>
          <w:lang w:val="lt-LT"/>
        </w:rPr>
        <w:t>34</w:t>
      </w:r>
      <w:r w:rsidRPr="006565A6">
        <w:rPr>
          <w:rFonts w:cs="Times New Roman"/>
          <w:lang w:val="lt-LT"/>
        </w:rPr>
        <w:fldChar w:fldCharType="end"/>
      </w:r>
      <w:r w:rsidR="006B7649" w:rsidRPr="006565A6">
        <w:rPr>
          <w:rFonts w:cs="Times New Roman"/>
          <w:lang w:val="lt-LT"/>
        </w:rPr>
        <w:t xml:space="preserve"> pav. KĮ siūlomi </w:t>
      </w:r>
      <w:r w:rsidR="006B7649" w:rsidRPr="00A3650C">
        <w:rPr>
          <w:rFonts w:cs="Times New Roman"/>
          <w:noProof/>
          <w:lang w:val="lt-LT"/>
        </w:rPr>
        <w:t>finansavimo produktai, kuriais naudojasi SVV subjektai</w:t>
      </w:r>
      <w:bookmarkEnd w:id="181"/>
    </w:p>
    <w:p w14:paraId="26CDFB69" w14:textId="77777777" w:rsidR="006B7649" w:rsidRPr="0024497D" w:rsidRDefault="006B7649" w:rsidP="006B7649">
      <w:pPr>
        <w:pStyle w:val="Sraopastraipa"/>
        <w:tabs>
          <w:tab w:val="left" w:pos="426"/>
        </w:tabs>
        <w:spacing w:after="240"/>
        <w:ind w:left="0" w:right="-1" w:firstLine="0"/>
        <w:contextualSpacing w:val="0"/>
        <w:rPr>
          <w:rFonts w:cs="Times New Roman"/>
          <w:noProof/>
          <w:lang w:val="lt-LT"/>
        </w:rPr>
      </w:pPr>
      <w:r w:rsidRPr="00A3650C">
        <w:rPr>
          <w:rFonts w:cs="Times New Roman"/>
          <w:noProof/>
          <w:lang w:val="lt-LT" w:eastAsia="lt-LT"/>
        </w:rPr>
        <w:drawing>
          <wp:inline distT="0" distB="0" distL="0" distR="0" wp14:anchorId="65FE73E8" wp14:editId="4B67B20B">
            <wp:extent cx="6111875" cy="3181350"/>
            <wp:effectExtent l="19050" t="0" r="22225" b="0"/>
            <wp:docPr id="11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32ADAE" w14:textId="77777777" w:rsidR="006B7649" w:rsidRPr="00A3650C" w:rsidRDefault="006B7649" w:rsidP="006B7649">
      <w:pPr>
        <w:pStyle w:val="Sraopastraipa"/>
        <w:spacing w:before="240" w:after="240"/>
        <w:ind w:left="0" w:firstLine="709"/>
        <w:contextualSpacing w:val="0"/>
        <w:rPr>
          <w:rFonts w:cs="Times New Roman"/>
          <w:noProof/>
          <w:color w:val="000000" w:themeColor="text1"/>
          <w:lang w:val="lt-LT"/>
        </w:rPr>
      </w:pPr>
      <w:r w:rsidRPr="00A3650C">
        <w:rPr>
          <w:rFonts w:cs="Times New Roman"/>
          <w:noProof/>
          <w:lang w:val="lt-LT"/>
        </w:rPr>
        <w:t xml:space="preserve">Kalbant apie išorinio verslo finansavimo poreikį SVV subjektams per ateinančius 5 metus, FĮ nuomone, poreikio augimo tendencijos </w:t>
      </w:r>
      <w:r w:rsidR="0032054C" w:rsidRPr="00A3650C">
        <w:rPr>
          <w:rFonts w:cs="Times New Roman"/>
          <w:noProof/>
          <w:lang w:val="lt-LT"/>
        </w:rPr>
        <w:t xml:space="preserve">turėtų </w:t>
      </w:r>
      <w:r w:rsidRPr="00A3650C">
        <w:rPr>
          <w:rFonts w:cs="Times New Roman"/>
          <w:noProof/>
          <w:lang w:val="lt-LT"/>
        </w:rPr>
        <w:t>išlik</w:t>
      </w:r>
      <w:r w:rsidR="0032054C" w:rsidRPr="00A3650C">
        <w:rPr>
          <w:rFonts w:cs="Times New Roman"/>
          <w:noProof/>
          <w:lang w:val="lt-LT"/>
        </w:rPr>
        <w:t>ti</w:t>
      </w:r>
      <w:r w:rsidRPr="00A3650C">
        <w:rPr>
          <w:rFonts w:cs="Times New Roman"/>
          <w:noProof/>
          <w:lang w:val="lt-LT"/>
        </w:rPr>
        <w:t xml:space="preserve"> panašios. Tačiau </w:t>
      </w:r>
      <w:r w:rsidR="0032054C" w:rsidRPr="00A3650C">
        <w:rPr>
          <w:rFonts w:cs="Times New Roman"/>
          <w:noProof/>
          <w:lang w:val="lt-LT"/>
        </w:rPr>
        <w:t xml:space="preserve">buvo </w:t>
      </w:r>
      <w:r w:rsidRPr="00A3650C">
        <w:rPr>
          <w:rFonts w:cs="Times New Roman"/>
          <w:noProof/>
          <w:lang w:val="lt-LT"/>
        </w:rPr>
        <w:t>pastebima, kad augs investicinių paskolų, lizingo ir faktoringo po</w:t>
      </w:r>
      <w:r w:rsidR="00A32F46">
        <w:rPr>
          <w:rFonts w:cs="Times New Roman"/>
          <w:noProof/>
          <w:lang w:val="lt-LT"/>
        </w:rPr>
        <w:t>reikis (abiejų apytiksliai po 2 </w:t>
      </w:r>
      <w:r w:rsidRPr="00A3650C">
        <w:rPr>
          <w:rFonts w:cs="Times New Roman"/>
          <w:noProof/>
          <w:lang w:val="lt-LT"/>
        </w:rPr>
        <w:t>proc.), nes augs bendras paskolų p</w:t>
      </w:r>
      <w:r w:rsidRPr="00A3650C">
        <w:rPr>
          <w:rFonts w:cs="Times New Roman"/>
          <w:noProof/>
          <w:color w:val="000000" w:themeColor="text1"/>
          <w:lang w:val="lt-LT"/>
        </w:rPr>
        <w:t>ortfelis.</w:t>
      </w:r>
    </w:p>
    <w:p w14:paraId="7E3DD170" w14:textId="77777777" w:rsidR="006B7649" w:rsidRPr="006565A6" w:rsidRDefault="006B7649" w:rsidP="00FB648C">
      <w:pPr>
        <w:rPr>
          <w:b/>
          <w:lang w:val="lt-LT"/>
        </w:rPr>
      </w:pPr>
      <w:r w:rsidRPr="006565A6">
        <w:rPr>
          <w:b/>
          <w:lang w:val="lt-LT"/>
        </w:rPr>
        <w:t>Paskolos</w:t>
      </w:r>
    </w:p>
    <w:p w14:paraId="24989EBD" w14:textId="77777777" w:rsidR="006B7649" w:rsidRPr="006565A6" w:rsidRDefault="006B7649" w:rsidP="006B7649">
      <w:pPr>
        <w:spacing w:before="240" w:after="240"/>
        <w:ind w:firstLine="709"/>
        <w:rPr>
          <w:rFonts w:cs="Times New Roman"/>
          <w:color w:val="000000" w:themeColor="text1"/>
          <w:lang w:val="lt-LT"/>
        </w:rPr>
      </w:pPr>
      <w:r w:rsidRPr="006565A6">
        <w:rPr>
          <w:rFonts w:cs="Times New Roman"/>
          <w:lang w:val="lt-LT"/>
        </w:rPr>
        <w:t xml:space="preserve">Lygindami SVV subjektų poreikį, aprašytą </w:t>
      </w:r>
      <w:r w:rsidR="00A32F46">
        <w:rPr>
          <w:rFonts w:cs="Times New Roman"/>
          <w:lang w:val="lt-LT"/>
        </w:rPr>
        <w:t>vertinimo 3.2.1 </w:t>
      </w:r>
      <w:r w:rsidR="000C30D0" w:rsidRPr="006565A6">
        <w:rPr>
          <w:rFonts w:cs="Times New Roman"/>
          <w:lang w:val="lt-LT"/>
        </w:rPr>
        <w:t>dalyje</w:t>
      </w:r>
      <w:r w:rsidRPr="00A3650C">
        <w:rPr>
          <w:rFonts w:cs="Times New Roman"/>
          <w:lang w:val="lt-LT"/>
        </w:rPr>
        <w:t>, matyti</w:t>
      </w:r>
      <w:r w:rsidRPr="006565A6">
        <w:rPr>
          <w:rFonts w:cs="Times New Roman"/>
          <w:lang w:val="lt-LT"/>
        </w:rPr>
        <w:t xml:space="preserve">, jog SVV subjektai dažniausiai </w:t>
      </w:r>
      <w:r w:rsidR="0032054C" w:rsidRPr="006565A6">
        <w:rPr>
          <w:rFonts w:cs="Times New Roman"/>
          <w:lang w:val="lt-LT"/>
        </w:rPr>
        <w:t xml:space="preserve">kreipėsi </w:t>
      </w:r>
      <w:r w:rsidRPr="006565A6">
        <w:rPr>
          <w:rFonts w:cs="Times New Roman"/>
          <w:lang w:val="lt-LT"/>
        </w:rPr>
        <w:t xml:space="preserve">dėl finansavimo iki </w:t>
      </w:r>
      <w:r w:rsidR="002D29AF" w:rsidRPr="006565A6">
        <w:rPr>
          <w:rFonts w:cs="Times New Roman"/>
          <w:lang w:val="lt-LT"/>
        </w:rPr>
        <w:t>145</w:t>
      </w:r>
      <w:r w:rsidR="00A32F46">
        <w:rPr>
          <w:rFonts w:cs="Times New Roman"/>
          <w:lang w:val="lt-LT"/>
        </w:rPr>
        <w:t> tūkst. </w:t>
      </w:r>
      <w:r w:rsidR="002D29AF" w:rsidRPr="006565A6">
        <w:rPr>
          <w:rFonts w:cs="Times New Roman"/>
          <w:lang w:val="lt-LT"/>
        </w:rPr>
        <w:t>EUR</w:t>
      </w:r>
      <w:r w:rsidRPr="006565A6">
        <w:rPr>
          <w:rFonts w:cs="Times New Roman"/>
          <w:lang w:val="lt-LT"/>
        </w:rPr>
        <w:t xml:space="preserve">, o KĮ dažniausiai </w:t>
      </w:r>
      <w:r w:rsidR="0032054C" w:rsidRPr="006565A6">
        <w:rPr>
          <w:rFonts w:cs="Times New Roman"/>
          <w:lang w:val="lt-LT"/>
        </w:rPr>
        <w:t xml:space="preserve">suteikė </w:t>
      </w:r>
      <w:r w:rsidRPr="006565A6">
        <w:rPr>
          <w:rFonts w:cs="Times New Roman"/>
          <w:lang w:val="lt-LT"/>
        </w:rPr>
        <w:t xml:space="preserve">finansavimą nuo </w:t>
      </w:r>
      <w:r w:rsidR="00A32F46">
        <w:rPr>
          <w:rFonts w:cs="Times New Roman"/>
          <w:lang w:val="lt-LT"/>
        </w:rPr>
        <w:t>25 tūkst. </w:t>
      </w:r>
      <w:r w:rsidR="002D29AF" w:rsidRPr="006565A6">
        <w:rPr>
          <w:rFonts w:cs="Times New Roman"/>
          <w:lang w:val="lt-LT"/>
        </w:rPr>
        <w:t xml:space="preserve">EUR </w:t>
      </w:r>
      <w:r w:rsidRPr="006565A6">
        <w:rPr>
          <w:rFonts w:cs="Times New Roman"/>
          <w:lang w:val="lt-LT"/>
        </w:rPr>
        <w:t xml:space="preserve">iki </w:t>
      </w:r>
      <w:r w:rsidR="002D29AF" w:rsidRPr="006565A6">
        <w:rPr>
          <w:rFonts w:cs="Times New Roman"/>
          <w:lang w:val="lt-LT"/>
        </w:rPr>
        <w:t>0,29</w:t>
      </w:r>
      <w:r w:rsidR="00A32F46">
        <w:rPr>
          <w:rFonts w:cs="Times New Roman"/>
          <w:lang w:val="lt-LT"/>
        </w:rPr>
        <w:t> mln. </w:t>
      </w:r>
      <w:r w:rsidR="002D29AF" w:rsidRPr="006565A6">
        <w:rPr>
          <w:rFonts w:cs="Times New Roman"/>
          <w:lang w:val="lt-LT"/>
        </w:rPr>
        <w:t>EUR</w:t>
      </w:r>
      <w:r w:rsidRPr="006565A6">
        <w:rPr>
          <w:rFonts w:cs="Times New Roman"/>
          <w:lang w:val="lt-LT"/>
        </w:rPr>
        <w:t xml:space="preserve">. Tai rodo, jog daugumai SVV subjektų pradėti ir plėtoti savo verslą </w:t>
      </w:r>
      <w:r w:rsidR="0032054C" w:rsidRPr="006565A6">
        <w:rPr>
          <w:rFonts w:cs="Times New Roman"/>
          <w:lang w:val="lt-LT"/>
        </w:rPr>
        <w:t xml:space="preserve">buvo </w:t>
      </w:r>
      <w:r w:rsidRPr="006565A6">
        <w:rPr>
          <w:rFonts w:cs="Times New Roman"/>
          <w:color w:val="000000" w:themeColor="text1"/>
          <w:lang w:val="lt-LT"/>
        </w:rPr>
        <w:t xml:space="preserve">reikalinga parama iki </w:t>
      </w:r>
      <w:r w:rsidR="00A32F46">
        <w:rPr>
          <w:rFonts w:cs="Times New Roman"/>
          <w:color w:val="000000" w:themeColor="text1"/>
          <w:lang w:val="lt-LT"/>
        </w:rPr>
        <w:t>0,29 </w:t>
      </w:r>
      <w:r w:rsidRPr="006565A6">
        <w:rPr>
          <w:rFonts w:cs="Times New Roman"/>
          <w:color w:val="000000" w:themeColor="text1"/>
          <w:lang w:val="lt-LT"/>
        </w:rPr>
        <w:t>mln.</w:t>
      </w:r>
      <w:r w:rsidR="00A32F46">
        <w:rPr>
          <w:rFonts w:cs="Times New Roman"/>
          <w:color w:val="000000" w:themeColor="text1"/>
          <w:lang w:val="lt-LT"/>
        </w:rPr>
        <w:t> </w:t>
      </w:r>
      <w:r w:rsidR="002D29AF" w:rsidRPr="006565A6">
        <w:rPr>
          <w:rFonts w:cs="Times New Roman"/>
          <w:color w:val="000000" w:themeColor="text1"/>
          <w:lang w:val="lt-LT"/>
        </w:rPr>
        <w:t>EUR</w:t>
      </w:r>
      <w:r w:rsidRPr="006565A6">
        <w:rPr>
          <w:rFonts w:cs="Times New Roman"/>
          <w:color w:val="000000" w:themeColor="text1"/>
          <w:lang w:val="lt-LT"/>
        </w:rPr>
        <w:t>.</w:t>
      </w:r>
    </w:p>
    <w:p w14:paraId="0E0E859D" w14:textId="77777777" w:rsidR="006B7649" w:rsidRPr="006565A6" w:rsidRDefault="006B7649" w:rsidP="00FB648C">
      <w:pPr>
        <w:rPr>
          <w:b/>
          <w:lang w:val="lt-LT"/>
        </w:rPr>
      </w:pPr>
      <w:r w:rsidRPr="006565A6">
        <w:rPr>
          <w:b/>
          <w:lang w:val="lt-LT"/>
        </w:rPr>
        <w:t>Investicinės paskolos</w:t>
      </w:r>
    </w:p>
    <w:p w14:paraId="5E28A06A" w14:textId="337D8386" w:rsidR="006B7649" w:rsidRDefault="006B7649" w:rsidP="006B7649">
      <w:pPr>
        <w:tabs>
          <w:tab w:val="left" w:pos="426"/>
        </w:tabs>
        <w:spacing w:before="240" w:after="240"/>
        <w:ind w:right="-1" w:firstLine="709"/>
        <w:rPr>
          <w:rFonts w:cs="Times New Roman"/>
          <w:lang w:val="lt-LT"/>
        </w:rPr>
      </w:pPr>
      <w:r w:rsidRPr="00A3650C">
        <w:rPr>
          <w:rFonts w:cs="Times New Roman"/>
          <w:lang w:val="lt-LT"/>
        </w:rPr>
        <w:t xml:space="preserve">Vertinant paskolų pasiskirstymą pagal jų dydį, dažniausiai išduodami investicinių paskolų dydžiai, pasak apklaustų FT, </w:t>
      </w:r>
      <w:r w:rsidR="0032054C" w:rsidRPr="00A3650C">
        <w:rPr>
          <w:rFonts w:cs="Times New Roman"/>
          <w:lang w:val="lt-LT"/>
        </w:rPr>
        <w:t>buvo</w:t>
      </w:r>
      <w:r w:rsidR="0032054C" w:rsidRPr="0024497D">
        <w:rPr>
          <w:rFonts w:cs="Times New Roman"/>
          <w:lang w:val="lt-LT"/>
        </w:rPr>
        <w:t xml:space="preserve"> </w:t>
      </w:r>
      <w:r w:rsidRPr="00A3650C">
        <w:rPr>
          <w:rFonts w:cs="Times New Roman"/>
          <w:lang w:val="lt-LT"/>
        </w:rPr>
        <w:t xml:space="preserve">nuo </w:t>
      </w:r>
      <w:r w:rsidR="00A32F46">
        <w:rPr>
          <w:rFonts w:cs="Times New Roman"/>
          <w:lang w:val="lt-LT"/>
        </w:rPr>
        <w:t>145 tūkst. </w:t>
      </w:r>
      <w:r w:rsidR="002D29AF" w:rsidRPr="00A3650C">
        <w:rPr>
          <w:rFonts w:cs="Times New Roman"/>
          <w:lang w:val="lt-LT"/>
        </w:rPr>
        <w:t xml:space="preserve">EUR </w:t>
      </w:r>
      <w:r w:rsidRPr="00A3650C">
        <w:rPr>
          <w:rFonts w:cs="Times New Roman"/>
          <w:lang w:val="lt-LT"/>
        </w:rPr>
        <w:t xml:space="preserve">iki </w:t>
      </w:r>
      <w:r w:rsidR="00A32F46">
        <w:rPr>
          <w:rFonts w:cs="Times New Roman"/>
          <w:lang w:val="lt-LT"/>
        </w:rPr>
        <w:t>0,29 </w:t>
      </w:r>
      <w:r w:rsidRPr="00A3650C">
        <w:rPr>
          <w:rFonts w:cs="Times New Roman"/>
          <w:lang w:val="lt-LT"/>
        </w:rPr>
        <w:t>ml</w:t>
      </w:r>
      <w:r w:rsidR="00A32F46">
        <w:rPr>
          <w:rFonts w:cs="Times New Roman"/>
          <w:lang w:val="lt-LT"/>
        </w:rPr>
        <w:t>n. </w:t>
      </w:r>
      <w:r w:rsidR="002D29AF" w:rsidRPr="00A3650C">
        <w:rPr>
          <w:rFonts w:cs="Times New Roman"/>
          <w:lang w:val="lt-LT"/>
        </w:rPr>
        <w:t xml:space="preserve">EUR </w:t>
      </w:r>
      <w:r w:rsidR="00A32F46">
        <w:rPr>
          <w:rFonts w:cs="Times New Roman"/>
          <w:lang w:val="lt-LT"/>
        </w:rPr>
        <w:t>(daugiau kaip 30 </w:t>
      </w:r>
      <w:r w:rsidRPr="00A3650C">
        <w:rPr>
          <w:rFonts w:cs="Times New Roman"/>
          <w:lang w:val="lt-LT"/>
        </w:rPr>
        <w:t xml:space="preserve">proc.) ir </w:t>
      </w:r>
      <w:r w:rsidRPr="00A3650C">
        <w:rPr>
          <w:rFonts w:cs="Times New Roman"/>
          <w:noProof/>
          <w:lang w:val="lt-LT"/>
        </w:rPr>
        <w:t>nuo</w:t>
      </w:r>
      <w:r w:rsidRPr="00A3650C">
        <w:rPr>
          <w:rFonts w:cs="Times New Roman"/>
          <w:lang w:val="lt-LT"/>
        </w:rPr>
        <w:t xml:space="preserve"> </w:t>
      </w:r>
      <w:r w:rsidR="002D29AF" w:rsidRPr="00A3650C">
        <w:rPr>
          <w:rFonts w:cs="Times New Roman"/>
          <w:lang w:val="lt-LT"/>
        </w:rPr>
        <w:t>58 </w:t>
      </w:r>
      <w:r w:rsidR="00A32F46">
        <w:rPr>
          <w:rFonts w:cs="Times New Roman"/>
          <w:lang w:val="lt-LT"/>
        </w:rPr>
        <w:t>tūkst. </w:t>
      </w:r>
      <w:r w:rsidR="002D29AF" w:rsidRPr="00A3650C">
        <w:rPr>
          <w:rFonts w:cs="Times New Roman"/>
          <w:lang w:val="lt-LT"/>
        </w:rPr>
        <w:t xml:space="preserve">EUR </w:t>
      </w:r>
      <w:r w:rsidRPr="00A3650C">
        <w:rPr>
          <w:rFonts w:cs="Times New Roman"/>
          <w:lang w:val="lt-LT"/>
        </w:rPr>
        <w:t xml:space="preserve">iki </w:t>
      </w:r>
      <w:r w:rsidR="002D29AF" w:rsidRPr="00A3650C">
        <w:rPr>
          <w:rFonts w:cs="Times New Roman"/>
          <w:lang w:val="lt-LT"/>
        </w:rPr>
        <w:t>145</w:t>
      </w:r>
      <w:r w:rsidR="00A32F46">
        <w:rPr>
          <w:rFonts w:cs="Times New Roman"/>
          <w:lang w:val="lt-LT"/>
        </w:rPr>
        <w:t> tūkst. </w:t>
      </w:r>
      <w:r w:rsidR="002D29AF" w:rsidRPr="00A3650C">
        <w:rPr>
          <w:rFonts w:cs="Times New Roman"/>
          <w:lang w:val="lt-LT"/>
        </w:rPr>
        <w:t xml:space="preserve">EUR </w:t>
      </w:r>
      <w:r w:rsidR="00A32F46">
        <w:rPr>
          <w:rFonts w:cs="Times New Roman"/>
          <w:lang w:val="lt-LT"/>
        </w:rPr>
        <w:t>(apie 24 </w:t>
      </w:r>
      <w:r w:rsidRPr="00A3650C">
        <w:rPr>
          <w:rFonts w:cs="Times New Roman"/>
          <w:lang w:val="lt-LT"/>
        </w:rPr>
        <w:t xml:space="preserve">proc.). Apie 19 proc. investicinių paskolų </w:t>
      </w:r>
      <w:r w:rsidR="0032054C" w:rsidRPr="00A3650C">
        <w:rPr>
          <w:rFonts w:cs="Times New Roman"/>
          <w:lang w:val="lt-LT"/>
        </w:rPr>
        <w:t xml:space="preserve">buvo </w:t>
      </w:r>
      <w:r w:rsidRPr="00A3650C">
        <w:rPr>
          <w:rFonts w:cs="Times New Roman"/>
          <w:lang w:val="lt-LT"/>
        </w:rPr>
        <w:t xml:space="preserve">nuo </w:t>
      </w:r>
      <w:r w:rsidR="004661FE">
        <w:rPr>
          <w:rFonts w:cs="Times New Roman"/>
          <w:lang w:val="lt-LT"/>
        </w:rPr>
        <w:t>2</w:t>
      </w:r>
      <w:r w:rsidR="00CF171E">
        <w:rPr>
          <w:rFonts w:cs="Times New Roman"/>
          <w:lang w:val="lt-LT"/>
        </w:rPr>
        <w:t>5</w:t>
      </w:r>
      <w:r w:rsidR="004661FE" w:rsidRPr="00A3650C">
        <w:rPr>
          <w:rFonts w:cs="Times New Roman"/>
          <w:lang w:val="lt-LT"/>
        </w:rPr>
        <w:t> </w:t>
      </w:r>
      <w:r w:rsidRPr="00A3650C">
        <w:rPr>
          <w:rFonts w:cs="Times New Roman"/>
          <w:lang w:val="lt-LT"/>
        </w:rPr>
        <w:t>tūkst</w:t>
      </w:r>
      <w:r w:rsidR="009C6394" w:rsidRPr="00A3650C">
        <w:rPr>
          <w:rFonts w:cs="Times New Roman"/>
          <w:lang w:val="lt-LT"/>
        </w:rPr>
        <w:t>. </w:t>
      </w:r>
      <w:r w:rsidR="004661FE">
        <w:rPr>
          <w:rFonts w:cs="Times New Roman"/>
          <w:lang w:val="lt-LT"/>
        </w:rPr>
        <w:t xml:space="preserve">EUR </w:t>
      </w:r>
      <w:r w:rsidRPr="00A3650C">
        <w:rPr>
          <w:rFonts w:cs="Times New Roman"/>
          <w:lang w:val="lt-LT"/>
        </w:rPr>
        <w:t xml:space="preserve">iki </w:t>
      </w:r>
      <w:r w:rsidR="002D29AF" w:rsidRPr="00A3650C">
        <w:rPr>
          <w:rFonts w:cs="Times New Roman"/>
          <w:lang w:val="lt-LT"/>
        </w:rPr>
        <w:t>58 </w:t>
      </w:r>
      <w:r w:rsidRPr="00A3650C">
        <w:rPr>
          <w:rFonts w:cs="Times New Roman"/>
          <w:lang w:val="lt-LT"/>
        </w:rPr>
        <w:t>tūkst. </w:t>
      </w:r>
      <w:r w:rsidR="002D29AF" w:rsidRPr="00A3650C">
        <w:rPr>
          <w:rFonts w:cs="Times New Roman"/>
          <w:lang w:val="lt-LT"/>
        </w:rPr>
        <w:t xml:space="preserve">EUR </w:t>
      </w:r>
      <w:r w:rsidRPr="00A3650C">
        <w:rPr>
          <w:rFonts w:cs="Times New Roman"/>
          <w:lang w:val="lt-LT"/>
        </w:rPr>
        <w:t xml:space="preserve">dydžio. </w:t>
      </w:r>
    </w:p>
    <w:p w14:paraId="0F77A5C8" w14:textId="77777777" w:rsidR="000E2CE9" w:rsidRDefault="000E2CE9" w:rsidP="002B608E">
      <w:pPr>
        <w:pStyle w:val="Antrat"/>
        <w:spacing w:before="240" w:after="0"/>
        <w:ind w:firstLine="709"/>
        <w:jc w:val="both"/>
        <w:rPr>
          <w:rFonts w:cs="Times New Roman"/>
          <w:lang w:val="lt-LT"/>
        </w:rPr>
      </w:pPr>
    </w:p>
    <w:p w14:paraId="7C1F9C9B" w14:textId="77777777" w:rsidR="000E2CE9" w:rsidRDefault="000E2CE9" w:rsidP="002B608E">
      <w:pPr>
        <w:pStyle w:val="Antrat"/>
        <w:spacing w:before="240" w:after="0"/>
        <w:ind w:firstLine="709"/>
        <w:jc w:val="both"/>
        <w:rPr>
          <w:rFonts w:cs="Times New Roman"/>
          <w:lang w:val="lt-LT"/>
        </w:rPr>
      </w:pPr>
    </w:p>
    <w:p w14:paraId="63C7D3ED" w14:textId="77777777" w:rsidR="000E2CE9" w:rsidRDefault="000E2CE9" w:rsidP="002B608E">
      <w:pPr>
        <w:pStyle w:val="Antrat"/>
        <w:spacing w:before="240" w:after="0"/>
        <w:ind w:firstLine="709"/>
        <w:jc w:val="both"/>
        <w:rPr>
          <w:rFonts w:cs="Times New Roman"/>
          <w:lang w:val="lt-LT"/>
        </w:rPr>
      </w:pPr>
    </w:p>
    <w:p w14:paraId="041A216A" w14:textId="77777777" w:rsidR="000E2CE9" w:rsidRDefault="000E2CE9" w:rsidP="002B608E">
      <w:pPr>
        <w:pStyle w:val="Antrat"/>
        <w:spacing w:before="240" w:after="0"/>
        <w:ind w:firstLine="709"/>
        <w:jc w:val="both"/>
        <w:rPr>
          <w:rFonts w:cs="Times New Roman"/>
          <w:lang w:val="lt-LT"/>
        </w:rPr>
      </w:pPr>
    </w:p>
    <w:p w14:paraId="4CD63C2E" w14:textId="77777777" w:rsidR="006B7649" w:rsidRPr="00A3650C" w:rsidRDefault="00A955A1" w:rsidP="002B608E">
      <w:pPr>
        <w:pStyle w:val="Antrat"/>
        <w:spacing w:before="240" w:after="0"/>
        <w:ind w:firstLine="709"/>
        <w:jc w:val="both"/>
        <w:rPr>
          <w:rFonts w:cs="Times New Roman"/>
          <w:noProof/>
          <w:color w:val="000000"/>
          <w:lang w:val="lt-LT"/>
        </w:rPr>
      </w:pPr>
      <w:r w:rsidRPr="006565A6">
        <w:rPr>
          <w:rFonts w:cs="Times New Roman"/>
          <w:lang w:val="lt-LT"/>
        </w:rPr>
        <w:lastRenderedPageBreak/>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2" w:name="_Toc494356626"/>
      <w:r w:rsidR="0010043D">
        <w:rPr>
          <w:rFonts w:cs="Times New Roman"/>
          <w:noProof/>
          <w:lang w:val="lt-LT"/>
        </w:rPr>
        <w:t>35</w:t>
      </w:r>
      <w:r w:rsidRPr="006565A6">
        <w:rPr>
          <w:rFonts w:cs="Times New Roman"/>
          <w:lang w:val="lt-LT"/>
        </w:rPr>
        <w:fldChar w:fldCharType="end"/>
      </w:r>
      <w:r w:rsidR="006B7649" w:rsidRPr="006565A6">
        <w:rPr>
          <w:rFonts w:cs="Times New Roman"/>
          <w:lang w:val="lt-LT"/>
        </w:rPr>
        <w:t xml:space="preserve"> pav.</w:t>
      </w:r>
      <w:r w:rsidR="006B7649" w:rsidRPr="00A3650C">
        <w:rPr>
          <w:rFonts w:cs="Times New Roman"/>
          <w:noProof/>
          <w:color w:val="000000"/>
          <w:lang w:val="lt-LT"/>
        </w:rPr>
        <w:t xml:space="preserve"> </w:t>
      </w:r>
      <w:r w:rsidR="006B7649" w:rsidRPr="006565A6">
        <w:rPr>
          <w:rFonts w:cs="Times New Roman"/>
          <w:lang w:val="lt-LT"/>
        </w:rPr>
        <w:t>Dažniausiai išduodamų investicinių paskolų dydžių pasiskirstymas, proc.</w:t>
      </w:r>
      <w:r w:rsidR="002B608E" w:rsidRPr="006565A6">
        <w:rPr>
          <w:rFonts w:cs="Times New Roman"/>
          <w:lang w:val="lt-LT"/>
        </w:rPr>
        <w:t xml:space="preserve"> (1</w:t>
      </w:r>
      <w:r w:rsidR="00A32F46">
        <w:rPr>
          <w:rFonts w:cs="Times New Roman"/>
          <w:lang w:val="lt-LT"/>
        </w:rPr>
        <w:t> Lt = 0,2896 </w:t>
      </w:r>
      <w:r w:rsidR="002B608E" w:rsidRPr="006565A6">
        <w:rPr>
          <w:rFonts w:cs="Times New Roman"/>
          <w:lang w:val="lt-LT"/>
        </w:rPr>
        <w:t>EUR)</w:t>
      </w:r>
      <w:bookmarkEnd w:id="182"/>
    </w:p>
    <w:p w14:paraId="51CF8322" w14:textId="77777777" w:rsidR="006B7649" w:rsidRPr="00A3650C" w:rsidRDefault="006B7649" w:rsidP="006B7649">
      <w:pPr>
        <w:spacing w:after="240"/>
        <w:ind w:firstLine="0"/>
        <w:jc w:val="center"/>
        <w:rPr>
          <w:rFonts w:cs="Times New Roman"/>
          <w:color w:val="000000"/>
          <w:lang w:val="lt-LT"/>
        </w:rPr>
      </w:pPr>
      <w:r w:rsidRPr="00A3650C">
        <w:rPr>
          <w:rFonts w:cs="Times New Roman"/>
          <w:noProof/>
          <w:color w:val="000000"/>
          <w:lang w:val="lt-LT" w:eastAsia="lt-LT"/>
        </w:rPr>
        <w:drawing>
          <wp:inline distT="0" distB="0" distL="0" distR="0" wp14:anchorId="4E74CEE6" wp14:editId="6426373F">
            <wp:extent cx="6072996" cy="3001993"/>
            <wp:effectExtent l="38100" t="0" r="23495" b="27305"/>
            <wp:docPr id="1149"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E698B4" w14:textId="77777777" w:rsidR="006B7649" w:rsidRPr="006565A6" w:rsidRDefault="006B7649" w:rsidP="00246B4C">
      <w:pPr>
        <w:spacing w:before="240" w:after="240"/>
        <w:rPr>
          <w:b/>
          <w:lang w:val="lt-LT"/>
        </w:rPr>
      </w:pPr>
      <w:r w:rsidRPr="006565A6">
        <w:rPr>
          <w:b/>
          <w:lang w:val="lt-LT"/>
        </w:rPr>
        <w:t>Apyvartinės paskolos</w:t>
      </w:r>
    </w:p>
    <w:p w14:paraId="497CF3B4" w14:textId="77777777" w:rsidR="006B7649" w:rsidRPr="00A3650C" w:rsidRDefault="006B7649" w:rsidP="006B7649">
      <w:pPr>
        <w:spacing w:before="240" w:after="240"/>
        <w:rPr>
          <w:rFonts w:cs="Times New Roman"/>
          <w:color w:val="000000"/>
          <w:lang w:val="lt-LT"/>
        </w:rPr>
      </w:pPr>
      <w:r w:rsidRPr="00A3650C">
        <w:rPr>
          <w:rFonts w:cs="Times New Roman"/>
          <w:color w:val="000000"/>
          <w:lang w:val="lt-LT"/>
        </w:rPr>
        <w:t>46 proc. SVV subjektų finansavimo prašymų, KĮ teigimu, apyvartinėms lėšoms papildyti</w:t>
      </w:r>
      <w:r w:rsidR="0032054C" w:rsidRPr="00A3650C">
        <w:rPr>
          <w:rFonts w:cs="Times New Roman"/>
          <w:color w:val="000000"/>
          <w:lang w:val="lt-LT"/>
        </w:rPr>
        <w:t>,</w:t>
      </w:r>
      <w:r w:rsidRPr="0024497D">
        <w:rPr>
          <w:rFonts w:cs="Times New Roman"/>
          <w:color w:val="000000"/>
          <w:lang w:val="lt-LT"/>
        </w:rPr>
        <w:t xml:space="preserve"> </w:t>
      </w:r>
      <w:r w:rsidR="0032054C" w:rsidRPr="00A3650C">
        <w:rPr>
          <w:rFonts w:cs="Times New Roman"/>
          <w:color w:val="000000"/>
          <w:lang w:val="lt-LT"/>
        </w:rPr>
        <w:t xml:space="preserve">teko </w:t>
      </w:r>
      <w:r w:rsidRPr="00A3650C">
        <w:rPr>
          <w:rFonts w:cs="Times New Roman"/>
          <w:color w:val="000000"/>
          <w:lang w:val="lt-LT"/>
        </w:rPr>
        <w:t>paskoloms su nustatytu grąžinimo grafiku, 33 proc. kredito linijoms ir 15 proc. – sąskaitos likučio perviršiui (overdraftui). Apie 6 proc. </w:t>
      </w:r>
      <w:r w:rsidR="0032054C" w:rsidRPr="00A3650C">
        <w:rPr>
          <w:rFonts w:cs="Times New Roman"/>
          <w:color w:val="000000"/>
          <w:lang w:val="lt-LT"/>
        </w:rPr>
        <w:t xml:space="preserve">sudarė </w:t>
      </w:r>
      <w:r w:rsidRPr="00A3650C">
        <w:rPr>
          <w:rFonts w:cs="Times New Roman"/>
          <w:color w:val="000000"/>
          <w:lang w:val="lt-LT"/>
        </w:rPr>
        <w:t xml:space="preserve">faktoringas. </w:t>
      </w:r>
    </w:p>
    <w:p w14:paraId="599E10B6" w14:textId="77777777" w:rsidR="006B7649" w:rsidRPr="00A3650C" w:rsidRDefault="006B7649" w:rsidP="006B7649">
      <w:pPr>
        <w:tabs>
          <w:tab w:val="left" w:pos="426"/>
        </w:tabs>
        <w:spacing w:before="240" w:after="240"/>
        <w:ind w:right="-1"/>
        <w:rPr>
          <w:rFonts w:cs="Times New Roman"/>
          <w:noProof/>
          <w:lang w:val="lt-LT"/>
        </w:rPr>
      </w:pPr>
      <w:r w:rsidRPr="00A3650C">
        <w:rPr>
          <w:rFonts w:cs="Times New Roman"/>
          <w:lang w:val="lt-LT"/>
        </w:rPr>
        <w:t>SVV subjektams, ieškantiems finansavimo</w:t>
      </w:r>
      <w:r w:rsidRPr="00A3650C">
        <w:rPr>
          <w:rFonts w:cs="Times New Roman"/>
          <w:noProof/>
          <w:lang w:val="lt-LT"/>
        </w:rPr>
        <w:t xml:space="preserve"> apyvartinių lėšų trūkumui, dažniausiai </w:t>
      </w:r>
      <w:r w:rsidR="0032054C" w:rsidRPr="00A3650C">
        <w:rPr>
          <w:rFonts w:cs="Times New Roman"/>
          <w:noProof/>
          <w:lang w:val="lt-LT"/>
        </w:rPr>
        <w:t xml:space="preserve">buvo </w:t>
      </w:r>
      <w:r w:rsidRPr="00A3650C">
        <w:rPr>
          <w:rFonts w:cs="Times New Roman"/>
          <w:noProof/>
          <w:lang w:val="lt-LT"/>
        </w:rPr>
        <w:t xml:space="preserve">išduodamos </w:t>
      </w:r>
      <w:r w:rsidR="00114F22">
        <w:rPr>
          <w:rFonts w:cs="Times New Roman"/>
          <w:lang w:val="lt-LT"/>
        </w:rPr>
        <w:t>58 tūkst. </w:t>
      </w:r>
      <w:r w:rsidR="002D29AF" w:rsidRPr="00A3650C">
        <w:rPr>
          <w:rFonts w:cs="Times New Roman"/>
          <w:lang w:val="lt-LT"/>
        </w:rPr>
        <w:t>EUR</w:t>
      </w:r>
      <w:r w:rsidRPr="00A3650C">
        <w:rPr>
          <w:rFonts w:cs="Times New Roman"/>
          <w:lang w:val="lt-LT"/>
        </w:rPr>
        <w:t xml:space="preserve"> iki </w:t>
      </w:r>
      <w:r w:rsidR="00114F22">
        <w:rPr>
          <w:rFonts w:cs="Times New Roman"/>
          <w:lang w:val="lt-LT"/>
        </w:rPr>
        <w:t>145 tūkst. </w:t>
      </w:r>
      <w:r w:rsidR="002D29AF" w:rsidRPr="00A3650C">
        <w:rPr>
          <w:rFonts w:cs="Times New Roman"/>
          <w:lang w:val="lt-LT"/>
        </w:rPr>
        <w:t xml:space="preserve">EUR </w:t>
      </w:r>
      <w:r w:rsidRPr="00A3650C">
        <w:rPr>
          <w:rFonts w:cs="Times New Roman"/>
          <w:lang w:val="lt-LT"/>
        </w:rPr>
        <w:t>d</w:t>
      </w:r>
      <w:r w:rsidR="00114F22">
        <w:rPr>
          <w:rFonts w:cs="Times New Roman"/>
          <w:lang w:val="lt-LT"/>
        </w:rPr>
        <w:t>ydžio paskolos (daugiau kaip 40 </w:t>
      </w:r>
      <w:r w:rsidRPr="00A3650C">
        <w:rPr>
          <w:rFonts w:cs="Times New Roman"/>
          <w:lang w:val="lt-LT"/>
        </w:rPr>
        <w:t xml:space="preserve">proc.). Apyvartinės paskolos, kurių dydis – nuo </w:t>
      </w:r>
      <w:r w:rsidR="00114F22">
        <w:rPr>
          <w:rFonts w:cs="Times New Roman"/>
          <w:lang w:val="lt-LT"/>
        </w:rPr>
        <w:t>25 tūkst. </w:t>
      </w:r>
      <w:r w:rsidR="002D29AF" w:rsidRPr="00A3650C">
        <w:rPr>
          <w:rFonts w:cs="Times New Roman"/>
          <w:lang w:val="lt-LT"/>
        </w:rPr>
        <w:t xml:space="preserve">EUR </w:t>
      </w:r>
      <w:r w:rsidRPr="00A3650C">
        <w:rPr>
          <w:rFonts w:cs="Times New Roman"/>
          <w:lang w:val="lt-LT"/>
        </w:rPr>
        <w:t xml:space="preserve">iki </w:t>
      </w:r>
      <w:r w:rsidR="00114F22">
        <w:rPr>
          <w:rFonts w:cs="Times New Roman"/>
          <w:lang w:val="lt-LT"/>
        </w:rPr>
        <w:t>58 tūkst. </w:t>
      </w:r>
      <w:r w:rsidR="002D29AF" w:rsidRPr="00A3650C">
        <w:rPr>
          <w:rFonts w:cs="Times New Roman"/>
          <w:lang w:val="lt-LT"/>
        </w:rPr>
        <w:t xml:space="preserve">EUR </w:t>
      </w:r>
      <w:r w:rsidR="0032054C" w:rsidRPr="00A3650C">
        <w:rPr>
          <w:rFonts w:cs="Times New Roman"/>
          <w:lang w:val="lt-LT"/>
        </w:rPr>
        <w:t xml:space="preserve">sudarė </w:t>
      </w:r>
      <w:r w:rsidR="00114F22">
        <w:rPr>
          <w:rFonts w:cs="Times New Roman"/>
          <w:lang w:val="lt-LT"/>
        </w:rPr>
        <w:t>apie 25 </w:t>
      </w:r>
      <w:r w:rsidRPr="00A3650C">
        <w:rPr>
          <w:rFonts w:cs="Times New Roman"/>
          <w:lang w:val="lt-LT"/>
        </w:rPr>
        <w:t>proc. </w:t>
      </w:r>
      <w:r w:rsidRPr="00A3650C">
        <w:rPr>
          <w:rFonts w:cs="Times New Roman"/>
          <w:noProof/>
          <w:lang w:val="lt-LT"/>
        </w:rPr>
        <w:t xml:space="preserve"> </w:t>
      </w:r>
    </w:p>
    <w:p w14:paraId="45CDE482" w14:textId="77777777" w:rsidR="006B7649" w:rsidRPr="00A3650C" w:rsidRDefault="00A955A1" w:rsidP="002D29AF">
      <w:pPr>
        <w:pStyle w:val="Antrat"/>
        <w:spacing w:before="240" w:after="0"/>
        <w:jc w:val="both"/>
        <w:rPr>
          <w:rFonts w:cs="Times New Roman"/>
          <w:noProof/>
          <w:lang w:val="lt-LT"/>
        </w:rPr>
      </w:pPr>
      <w:r w:rsidRPr="006565A6">
        <w:rPr>
          <w:rFonts w:cs="Times New Roman"/>
          <w:lang w:val="lt-LT"/>
        </w:rPr>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3" w:name="_Toc494356627"/>
      <w:r w:rsidR="0010043D">
        <w:rPr>
          <w:rFonts w:cs="Times New Roman"/>
          <w:noProof/>
          <w:lang w:val="lt-LT"/>
        </w:rPr>
        <w:t>36</w:t>
      </w:r>
      <w:r w:rsidRPr="006565A6">
        <w:rPr>
          <w:rFonts w:cs="Times New Roman"/>
          <w:lang w:val="lt-LT"/>
        </w:rPr>
        <w:fldChar w:fldCharType="end"/>
      </w:r>
      <w:r w:rsidR="006B7649" w:rsidRPr="006565A6">
        <w:rPr>
          <w:rFonts w:cs="Times New Roman"/>
          <w:lang w:val="lt-LT"/>
        </w:rPr>
        <w:t xml:space="preserve"> pav.</w:t>
      </w:r>
      <w:r w:rsidR="006B7649" w:rsidRPr="00A3650C">
        <w:rPr>
          <w:rFonts w:cs="Times New Roman"/>
          <w:noProof/>
          <w:color w:val="000000"/>
          <w:lang w:val="lt-LT"/>
        </w:rPr>
        <w:t xml:space="preserve"> </w:t>
      </w:r>
      <w:r w:rsidR="006B7649" w:rsidRPr="006565A6">
        <w:rPr>
          <w:rFonts w:cs="Times New Roman"/>
          <w:lang w:val="lt-LT"/>
        </w:rPr>
        <w:t>Dažniausiai išduodamų apyvartinių paskolų dydžių pasiskirstymas</w:t>
      </w:r>
      <w:r w:rsidR="002D29AF" w:rsidRPr="006565A6">
        <w:rPr>
          <w:rFonts w:cs="Times New Roman"/>
          <w:lang w:val="lt-LT"/>
        </w:rPr>
        <w:t xml:space="preserve"> </w:t>
      </w:r>
      <w:r w:rsidR="00114F22">
        <w:rPr>
          <w:rFonts w:cs="Times New Roman"/>
          <w:lang w:val="lt-LT"/>
        </w:rPr>
        <w:t>(1 Lt = 0,2896 </w:t>
      </w:r>
      <w:r w:rsidR="002D29AF" w:rsidRPr="006565A6">
        <w:rPr>
          <w:rFonts w:cs="Times New Roman"/>
          <w:lang w:val="lt-LT"/>
        </w:rPr>
        <w:t>EUR)</w:t>
      </w:r>
      <w:bookmarkEnd w:id="183"/>
    </w:p>
    <w:p w14:paraId="06C42B78" w14:textId="77777777" w:rsidR="006B7649" w:rsidRPr="0024497D" w:rsidRDefault="006B7649" w:rsidP="006B7649">
      <w:pPr>
        <w:pStyle w:val="Sraopastraipa"/>
        <w:spacing w:after="240"/>
        <w:ind w:left="0" w:firstLine="0"/>
        <w:contextualSpacing w:val="0"/>
        <w:jc w:val="center"/>
        <w:rPr>
          <w:rFonts w:cs="Times New Roman"/>
          <w:noProof/>
          <w:lang w:val="lt-LT"/>
        </w:rPr>
      </w:pPr>
      <w:r w:rsidRPr="00A3650C">
        <w:rPr>
          <w:rFonts w:cs="Times New Roman"/>
          <w:noProof/>
          <w:lang w:val="lt-LT" w:eastAsia="lt-LT"/>
        </w:rPr>
        <w:drawing>
          <wp:inline distT="0" distB="0" distL="0" distR="0" wp14:anchorId="0CAA7680" wp14:editId="29225144">
            <wp:extent cx="6098875" cy="2898476"/>
            <wp:effectExtent l="38100" t="0" r="16510" b="16510"/>
            <wp:docPr id="115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EC43EB6" w14:textId="77777777" w:rsidR="006B7649" w:rsidRPr="006565A6" w:rsidRDefault="006B7649" w:rsidP="00246B4C">
      <w:pPr>
        <w:spacing w:before="240" w:after="240"/>
        <w:rPr>
          <w:b/>
          <w:lang w:val="lt-LT"/>
        </w:rPr>
      </w:pPr>
      <w:r w:rsidRPr="006565A6">
        <w:rPr>
          <w:b/>
          <w:lang w:val="lt-LT"/>
        </w:rPr>
        <w:lastRenderedPageBreak/>
        <w:t>Lizingas</w:t>
      </w:r>
    </w:p>
    <w:p w14:paraId="39A694B9" w14:textId="77777777" w:rsidR="006B7649" w:rsidRPr="00A3650C" w:rsidRDefault="006B7649" w:rsidP="006B7649">
      <w:pPr>
        <w:spacing w:before="240" w:after="240"/>
        <w:rPr>
          <w:rFonts w:cs="Times New Roman"/>
          <w:noProof/>
          <w:lang w:val="lt-LT"/>
        </w:rPr>
      </w:pPr>
      <w:r w:rsidRPr="00A3650C">
        <w:rPr>
          <w:rFonts w:cs="Times New Roman"/>
          <w:noProof/>
          <w:lang w:val="lt-LT"/>
        </w:rPr>
        <w:t xml:space="preserve">Per ateinančius 5 metus FĮ </w:t>
      </w:r>
      <w:r w:rsidR="0032054C" w:rsidRPr="00A3650C">
        <w:rPr>
          <w:rFonts w:cs="Times New Roman"/>
          <w:noProof/>
          <w:lang w:val="lt-LT"/>
        </w:rPr>
        <w:t>plan</w:t>
      </w:r>
      <w:r w:rsidR="0032054C" w:rsidRPr="0024497D">
        <w:rPr>
          <w:rFonts w:cs="Times New Roman"/>
          <w:noProof/>
          <w:lang w:val="lt-LT"/>
        </w:rPr>
        <w:t>av</w:t>
      </w:r>
      <w:r w:rsidR="0032054C" w:rsidRPr="00A3650C">
        <w:rPr>
          <w:rFonts w:cs="Times New Roman"/>
          <w:noProof/>
          <w:lang w:val="lt-LT"/>
        </w:rPr>
        <w:t>o</w:t>
      </w:r>
      <w:r w:rsidR="00114F22">
        <w:rPr>
          <w:rFonts w:cs="Times New Roman"/>
          <w:noProof/>
          <w:lang w:val="lt-LT"/>
        </w:rPr>
        <w:t>, kad apie 10 </w:t>
      </w:r>
      <w:r w:rsidRPr="00A3650C">
        <w:rPr>
          <w:rFonts w:cs="Times New Roman"/>
          <w:noProof/>
          <w:lang w:val="lt-LT"/>
        </w:rPr>
        <w:t>proc. išaugs įrengimų ir speciali</w:t>
      </w:r>
      <w:r w:rsidR="00114F22">
        <w:rPr>
          <w:rFonts w:cs="Times New Roman"/>
          <w:noProof/>
          <w:lang w:val="lt-LT"/>
        </w:rPr>
        <w:t>os technikos lizingo bei apie 6 </w:t>
      </w:r>
      <w:r w:rsidRPr="00A3650C">
        <w:rPr>
          <w:rFonts w:cs="Times New Roman"/>
          <w:noProof/>
          <w:lang w:val="lt-LT"/>
        </w:rPr>
        <w:t>proc. žemės ūkio technikos ir įrangos lizi</w:t>
      </w:r>
      <w:r w:rsidR="00114F22">
        <w:rPr>
          <w:rFonts w:cs="Times New Roman"/>
          <w:noProof/>
          <w:lang w:val="lt-LT"/>
        </w:rPr>
        <w:t>ngo poreikis. Planuojama, kad 7 </w:t>
      </w:r>
      <w:r w:rsidRPr="00A3650C">
        <w:rPr>
          <w:rFonts w:cs="Times New Roman"/>
          <w:noProof/>
          <w:lang w:val="lt-LT"/>
        </w:rPr>
        <w:t>proc. sumažės poreikis komercinio transporto ir lengvojo transporto priemonių lizingui</w:t>
      </w:r>
      <w:r w:rsidR="00EF5B19" w:rsidRPr="00A3650C">
        <w:rPr>
          <w:rFonts w:cs="Times New Roman"/>
          <w:noProof/>
          <w:lang w:val="lt-LT"/>
        </w:rPr>
        <w:t>.</w:t>
      </w:r>
      <w:r w:rsidRPr="00A3650C">
        <w:rPr>
          <w:rFonts w:cs="Times New Roman"/>
          <w:noProof/>
          <w:lang w:val="lt-LT"/>
        </w:rPr>
        <w:t xml:space="preserve"> </w:t>
      </w:r>
    </w:p>
    <w:p w14:paraId="46A4576C" w14:textId="77777777" w:rsidR="006B7649" w:rsidRPr="006565A6" w:rsidRDefault="006B7649" w:rsidP="00FB648C">
      <w:pPr>
        <w:rPr>
          <w:b/>
          <w:lang w:val="lt-LT"/>
        </w:rPr>
      </w:pPr>
      <w:r w:rsidRPr="006565A6">
        <w:rPr>
          <w:b/>
          <w:lang w:val="lt-LT"/>
        </w:rPr>
        <w:t xml:space="preserve">Faktoringas </w:t>
      </w:r>
    </w:p>
    <w:p w14:paraId="29BA9863" w14:textId="77777777" w:rsidR="006B7649" w:rsidRPr="00A3650C" w:rsidRDefault="006B7649" w:rsidP="006B7649">
      <w:pPr>
        <w:spacing w:before="240" w:after="240"/>
        <w:ind w:right="-1"/>
        <w:rPr>
          <w:rFonts w:cs="Times New Roman"/>
          <w:lang w:val="lt-LT"/>
        </w:rPr>
      </w:pPr>
      <w:r w:rsidRPr="00A3650C">
        <w:rPr>
          <w:rFonts w:cs="Times New Roman"/>
          <w:noProof/>
          <w:lang w:val="lt-LT"/>
        </w:rPr>
        <w:t xml:space="preserve">Analizuojant faktoringą, kaip </w:t>
      </w:r>
      <w:r w:rsidRPr="0024497D">
        <w:rPr>
          <w:rFonts w:cs="Times New Roman"/>
          <w:lang w:val="lt-LT"/>
        </w:rPr>
        <w:t>apyvartinio kapitalo finansavimo būdą</w:t>
      </w:r>
      <w:r w:rsidRPr="00A3650C">
        <w:rPr>
          <w:rFonts w:cs="Times New Roman"/>
          <w:noProof/>
          <w:lang w:val="lt-LT"/>
        </w:rPr>
        <w:t xml:space="preserve">, tendencijos </w:t>
      </w:r>
      <w:r w:rsidR="000D6009" w:rsidRPr="00A3650C">
        <w:rPr>
          <w:rFonts w:cs="Times New Roman"/>
          <w:noProof/>
          <w:lang w:val="lt-LT"/>
        </w:rPr>
        <w:t xml:space="preserve">išliko </w:t>
      </w:r>
      <w:r w:rsidRPr="00A3650C">
        <w:rPr>
          <w:rFonts w:cs="Times New Roman"/>
          <w:noProof/>
          <w:lang w:val="lt-LT"/>
        </w:rPr>
        <w:t xml:space="preserve">panašios kaip ir su kitais verslo finansavimo būdais. Į KĮ dažniausiai </w:t>
      </w:r>
      <w:r w:rsidR="000D6009" w:rsidRPr="00A3650C">
        <w:rPr>
          <w:rFonts w:cs="Times New Roman"/>
          <w:noProof/>
          <w:lang w:val="lt-LT"/>
        </w:rPr>
        <w:t xml:space="preserve">buvo </w:t>
      </w:r>
      <w:r w:rsidRPr="00A3650C">
        <w:rPr>
          <w:rFonts w:cs="Times New Roman"/>
          <w:noProof/>
          <w:lang w:val="lt-LT"/>
        </w:rPr>
        <w:t xml:space="preserve">kreipiamasi dėl </w:t>
      </w:r>
      <w:r w:rsidRPr="00A3650C">
        <w:rPr>
          <w:rFonts w:cs="Times New Roman"/>
          <w:lang w:val="lt-LT"/>
        </w:rPr>
        <w:t xml:space="preserve">faktoringo nuo </w:t>
      </w:r>
      <w:r w:rsidR="002D29AF" w:rsidRPr="00A3650C">
        <w:rPr>
          <w:rFonts w:cs="Times New Roman"/>
          <w:lang w:val="lt-LT"/>
        </w:rPr>
        <w:t>25 </w:t>
      </w:r>
      <w:r w:rsidR="00114F22">
        <w:rPr>
          <w:rFonts w:cs="Times New Roman"/>
          <w:lang w:val="lt-LT"/>
        </w:rPr>
        <w:t>tūkst. </w:t>
      </w:r>
      <w:r w:rsidR="002D29AF" w:rsidRPr="00A3650C">
        <w:rPr>
          <w:rFonts w:cs="Times New Roman"/>
          <w:lang w:val="lt-LT"/>
        </w:rPr>
        <w:t xml:space="preserve">EUR </w:t>
      </w:r>
      <w:r w:rsidRPr="00A3650C">
        <w:rPr>
          <w:rFonts w:cs="Times New Roman"/>
          <w:lang w:val="lt-LT"/>
        </w:rPr>
        <w:t xml:space="preserve">iki </w:t>
      </w:r>
      <w:r w:rsidR="002D29AF" w:rsidRPr="00A3650C">
        <w:rPr>
          <w:rFonts w:cs="Times New Roman"/>
          <w:lang w:val="lt-LT"/>
        </w:rPr>
        <w:t>58 </w:t>
      </w:r>
      <w:r w:rsidR="00114F22">
        <w:rPr>
          <w:rFonts w:cs="Times New Roman"/>
          <w:lang w:val="lt-LT"/>
        </w:rPr>
        <w:t>tūkst. </w:t>
      </w:r>
      <w:r w:rsidR="002D29AF" w:rsidRPr="00A3650C">
        <w:rPr>
          <w:rFonts w:cs="Times New Roman"/>
          <w:lang w:val="lt-LT"/>
        </w:rPr>
        <w:t xml:space="preserve">EUR </w:t>
      </w:r>
      <w:r w:rsidRPr="00A3650C">
        <w:rPr>
          <w:rFonts w:cs="Times New Roman"/>
          <w:lang w:val="lt-LT"/>
        </w:rPr>
        <w:t xml:space="preserve">(37 proc.) ir </w:t>
      </w:r>
      <w:r w:rsidRPr="00A3650C">
        <w:rPr>
          <w:rFonts w:cs="Times New Roman"/>
          <w:noProof/>
          <w:lang w:val="lt-LT"/>
        </w:rPr>
        <w:t xml:space="preserve">nuo </w:t>
      </w:r>
      <w:r w:rsidR="002D29AF" w:rsidRPr="00A3650C">
        <w:rPr>
          <w:rFonts w:cs="Times New Roman"/>
          <w:lang w:val="lt-LT"/>
        </w:rPr>
        <w:t>58 </w:t>
      </w:r>
      <w:r w:rsidR="00114F22">
        <w:rPr>
          <w:rFonts w:cs="Times New Roman"/>
          <w:lang w:val="lt-LT"/>
        </w:rPr>
        <w:t>tūkst. </w:t>
      </w:r>
      <w:r w:rsidR="002D29AF" w:rsidRPr="00A3650C">
        <w:rPr>
          <w:rFonts w:cs="Times New Roman"/>
          <w:lang w:val="lt-LT"/>
        </w:rPr>
        <w:t xml:space="preserve">EUR </w:t>
      </w:r>
      <w:r w:rsidRPr="00A3650C">
        <w:rPr>
          <w:rFonts w:cs="Times New Roman"/>
          <w:lang w:val="lt-LT"/>
        </w:rPr>
        <w:t xml:space="preserve">iki </w:t>
      </w:r>
      <w:r w:rsidR="002D29AF" w:rsidRPr="00A3650C">
        <w:rPr>
          <w:rFonts w:cs="Times New Roman"/>
          <w:lang w:val="lt-LT"/>
        </w:rPr>
        <w:t>145 </w:t>
      </w:r>
      <w:r w:rsidR="00114F22">
        <w:rPr>
          <w:rFonts w:cs="Times New Roman"/>
          <w:lang w:val="lt-LT"/>
        </w:rPr>
        <w:t>tūkst. </w:t>
      </w:r>
      <w:r w:rsidR="002D29AF" w:rsidRPr="00A3650C">
        <w:rPr>
          <w:rFonts w:cs="Times New Roman"/>
          <w:lang w:val="lt-LT"/>
        </w:rPr>
        <w:t>EUR</w:t>
      </w:r>
      <w:r w:rsidRPr="00A3650C">
        <w:rPr>
          <w:rFonts w:cs="Times New Roman"/>
          <w:lang w:val="lt-LT"/>
        </w:rPr>
        <w:t xml:space="preserve">, </w:t>
      </w:r>
      <w:proofErr w:type="gramStart"/>
      <w:r w:rsidRPr="00A3650C">
        <w:rPr>
          <w:rFonts w:cs="Times New Roman"/>
          <w:lang w:val="lt-LT"/>
        </w:rPr>
        <w:t>(</w:t>
      </w:r>
      <w:proofErr w:type="gramEnd"/>
      <w:r w:rsidRPr="00A3650C">
        <w:rPr>
          <w:rFonts w:cs="Times New Roman"/>
          <w:lang w:val="lt-LT"/>
        </w:rPr>
        <w:t xml:space="preserve">35 proc.). Apylygiai </w:t>
      </w:r>
      <w:r w:rsidR="000D6009" w:rsidRPr="00A3650C">
        <w:rPr>
          <w:rFonts w:cs="Times New Roman"/>
          <w:lang w:val="lt-LT"/>
        </w:rPr>
        <w:t xml:space="preserve">pasiskirstė </w:t>
      </w:r>
      <w:r w:rsidRPr="00A3650C">
        <w:rPr>
          <w:rFonts w:cs="Times New Roman"/>
          <w:lang w:val="lt-LT"/>
        </w:rPr>
        <w:t xml:space="preserve">faktoringas iki </w:t>
      </w:r>
      <w:r w:rsidR="00114F22">
        <w:rPr>
          <w:rFonts w:cs="Times New Roman"/>
          <w:lang w:val="lt-LT"/>
        </w:rPr>
        <w:t>0,29 mln. </w:t>
      </w:r>
      <w:r w:rsidR="002D29AF" w:rsidRPr="00A3650C">
        <w:rPr>
          <w:rFonts w:cs="Times New Roman"/>
          <w:lang w:val="lt-LT"/>
        </w:rPr>
        <w:t xml:space="preserve">EUR </w:t>
      </w:r>
      <w:r w:rsidR="00114F22">
        <w:rPr>
          <w:rFonts w:cs="Times New Roman"/>
          <w:lang w:val="lt-LT"/>
        </w:rPr>
        <w:t>(12 </w:t>
      </w:r>
      <w:r w:rsidRPr="00A3650C">
        <w:rPr>
          <w:rFonts w:cs="Times New Roman"/>
          <w:lang w:val="lt-LT"/>
        </w:rPr>
        <w:t xml:space="preserve">proc.) ir nuo </w:t>
      </w:r>
      <w:r w:rsidR="00114F22">
        <w:rPr>
          <w:rFonts w:cs="Times New Roman"/>
          <w:lang w:val="lt-LT"/>
        </w:rPr>
        <w:t>0,29 mln. </w:t>
      </w:r>
      <w:r w:rsidR="002D29AF" w:rsidRPr="00A3650C">
        <w:rPr>
          <w:rFonts w:cs="Times New Roman"/>
          <w:lang w:val="lt-LT"/>
        </w:rPr>
        <w:t>EUR</w:t>
      </w:r>
      <w:r w:rsidRPr="00A3650C">
        <w:rPr>
          <w:rFonts w:cs="Times New Roman"/>
          <w:lang w:val="lt-LT"/>
        </w:rPr>
        <w:t xml:space="preserve"> iki </w:t>
      </w:r>
      <w:r w:rsidR="002D29AF" w:rsidRPr="00A3650C">
        <w:rPr>
          <w:rFonts w:cs="Times New Roman"/>
          <w:lang w:val="lt-LT"/>
        </w:rPr>
        <w:t>1,45 </w:t>
      </w:r>
      <w:r w:rsidR="00114F22">
        <w:rPr>
          <w:rFonts w:cs="Times New Roman"/>
          <w:lang w:val="lt-LT"/>
        </w:rPr>
        <w:t>mln. </w:t>
      </w:r>
      <w:r w:rsidR="002D29AF" w:rsidRPr="00A3650C">
        <w:rPr>
          <w:rFonts w:cs="Times New Roman"/>
          <w:lang w:val="lt-LT"/>
        </w:rPr>
        <w:t xml:space="preserve">EUR </w:t>
      </w:r>
      <w:r w:rsidRPr="00A3650C">
        <w:rPr>
          <w:rFonts w:cs="Times New Roman"/>
          <w:lang w:val="lt-LT"/>
        </w:rPr>
        <w:t xml:space="preserve">(10 proc.). </w:t>
      </w:r>
    </w:p>
    <w:p w14:paraId="7674D2BF" w14:textId="77777777" w:rsidR="006B7649" w:rsidRPr="006565A6" w:rsidRDefault="006B7649" w:rsidP="007F1A98">
      <w:pPr>
        <w:pStyle w:val="Antrat4"/>
        <w:rPr>
          <w:lang w:val="lt-LT"/>
        </w:rPr>
      </w:pPr>
      <w:bookmarkStart w:id="184" w:name="_Toc494356505"/>
      <w:r w:rsidRPr="006565A6">
        <w:rPr>
          <w:lang w:val="lt-LT"/>
        </w:rPr>
        <w:t>Finansavimo sąlygos ir prašymų netenkinimo priežastys</w:t>
      </w:r>
      <w:bookmarkEnd w:id="184"/>
    </w:p>
    <w:p w14:paraId="7AC5DFD8" w14:textId="77777777" w:rsidR="006B7649" w:rsidRPr="00A3650C" w:rsidRDefault="006B7649" w:rsidP="006B7649">
      <w:pPr>
        <w:spacing w:before="240" w:after="240"/>
        <w:rPr>
          <w:rFonts w:cs="Times New Roman"/>
          <w:lang w:val="lt-LT"/>
        </w:rPr>
      </w:pPr>
      <w:r w:rsidRPr="00A3650C">
        <w:rPr>
          <w:rFonts w:cs="Times New Roman"/>
          <w:lang w:val="lt-LT"/>
        </w:rPr>
        <w:t xml:space="preserve">Pagal FĮ pateiktus duomenis, net 53 proc. visų FĮ gautų SVV subjektų prašymų (paraiškų) finansuoti jų verslo projektus </w:t>
      </w:r>
      <w:r w:rsidR="000D6009" w:rsidRPr="0024497D">
        <w:rPr>
          <w:rFonts w:cs="Times New Roman"/>
          <w:lang w:val="lt-LT"/>
        </w:rPr>
        <w:t xml:space="preserve">buvo </w:t>
      </w:r>
      <w:r w:rsidRPr="00A3650C">
        <w:rPr>
          <w:rFonts w:cs="Times New Roman"/>
          <w:lang w:val="lt-LT"/>
        </w:rPr>
        <w:t xml:space="preserve">visiškai patenkinami, tai reiškia, kad SVV subjektai </w:t>
      </w:r>
      <w:r w:rsidR="000D6009" w:rsidRPr="00A3650C">
        <w:rPr>
          <w:rFonts w:cs="Times New Roman"/>
          <w:lang w:val="lt-LT"/>
        </w:rPr>
        <w:t xml:space="preserve">gavo </w:t>
      </w:r>
      <w:r w:rsidRPr="00A3650C">
        <w:rPr>
          <w:rFonts w:cs="Times New Roman"/>
          <w:lang w:val="lt-LT"/>
        </w:rPr>
        <w:t xml:space="preserve">tokį finansavimą, dėl kurio ir kreipėsi, arba </w:t>
      </w:r>
      <w:r w:rsidR="000D6009" w:rsidRPr="00A3650C">
        <w:rPr>
          <w:rFonts w:cs="Times New Roman"/>
          <w:lang w:val="lt-LT"/>
        </w:rPr>
        <w:t xml:space="preserve">gavo </w:t>
      </w:r>
      <w:r w:rsidRPr="00A3650C">
        <w:rPr>
          <w:rFonts w:cs="Times New Roman"/>
          <w:lang w:val="lt-LT"/>
        </w:rPr>
        <w:t xml:space="preserve">mažesnį finansavimą, bet be </w:t>
      </w:r>
      <w:r w:rsidR="00114F22">
        <w:rPr>
          <w:rFonts w:cs="Times New Roman"/>
          <w:lang w:val="lt-LT"/>
        </w:rPr>
        <w:t>jokių papildomų sąlygų. Apie 30 </w:t>
      </w:r>
      <w:r w:rsidRPr="00A3650C">
        <w:rPr>
          <w:rFonts w:cs="Times New Roman"/>
          <w:lang w:val="lt-LT"/>
        </w:rPr>
        <w:t xml:space="preserve">proc. prašymų </w:t>
      </w:r>
      <w:r w:rsidR="000D6009" w:rsidRPr="00A3650C">
        <w:rPr>
          <w:rFonts w:cs="Times New Roman"/>
          <w:lang w:val="lt-LT"/>
        </w:rPr>
        <w:t xml:space="preserve">buvo </w:t>
      </w:r>
      <w:r w:rsidRPr="00A3650C">
        <w:rPr>
          <w:rFonts w:cs="Times New Roman"/>
          <w:lang w:val="lt-LT"/>
        </w:rPr>
        <w:t xml:space="preserve">patenkinama iš dalies arba tik įvykdžius papildomas sąlygas. Visiškai finansavimo </w:t>
      </w:r>
      <w:r w:rsidR="000D6009" w:rsidRPr="00A3650C">
        <w:rPr>
          <w:rFonts w:cs="Times New Roman"/>
          <w:lang w:val="lt-LT"/>
        </w:rPr>
        <w:t xml:space="preserve">negavo </w:t>
      </w:r>
      <w:r w:rsidRPr="00A3650C">
        <w:rPr>
          <w:rFonts w:cs="Times New Roman"/>
          <w:lang w:val="lt-LT"/>
        </w:rPr>
        <w:t xml:space="preserve">apie 17 proc. SVV subjektų. </w:t>
      </w:r>
    </w:p>
    <w:p w14:paraId="1429686B" w14:textId="77777777" w:rsidR="006B7649" w:rsidRPr="00A3650C" w:rsidRDefault="006B7649" w:rsidP="006B7649">
      <w:pPr>
        <w:spacing w:before="240" w:after="240"/>
        <w:rPr>
          <w:rFonts w:cs="Times New Roman"/>
          <w:noProof/>
          <w:lang w:val="lt-LT"/>
        </w:rPr>
      </w:pPr>
      <w:r w:rsidRPr="00A3650C">
        <w:rPr>
          <w:rFonts w:cs="Times New Roman"/>
          <w:noProof/>
          <w:lang w:val="lt-LT"/>
        </w:rPr>
        <w:t>Dažniausiai (</w:t>
      </w:r>
      <w:r w:rsidR="00114F22">
        <w:rPr>
          <w:rFonts w:cs="Times New Roman"/>
          <w:noProof/>
          <w:lang w:val="lt-LT"/>
        </w:rPr>
        <w:t>30 </w:t>
      </w:r>
      <w:r w:rsidRPr="00A3650C">
        <w:rPr>
          <w:rFonts w:cs="Times New Roman"/>
          <w:noProof/>
          <w:lang w:val="lt-LT"/>
        </w:rPr>
        <w:t>proc. atvejų) finansavimas SVV subjektams ne</w:t>
      </w:r>
      <w:r w:rsidR="000D6009" w:rsidRPr="00A3650C">
        <w:rPr>
          <w:rFonts w:cs="Times New Roman"/>
          <w:noProof/>
          <w:lang w:val="lt-LT"/>
        </w:rPr>
        <w:t xml:space="preserve">buvo </w:t>
      </w:r>
      <w:r w:rsidRPr="00A3650C">
        <w:rPr>
          <w:rFonts w:cs="Times New Roman"/>
          <w:noProof/>
          <w:lang w:val="lt-LT"/>
        </w:rPr>
        <w:t xml:space="preserve">suteikiamas dėl </w:t>
      </w:r>
      <w:r w:rsidRPr="00A3650C">
        <w:rPr>
          <w:rFonts w:cs="Times New Roman"/>
          <w:iCs/>
          <w:lang w:val="lt-LT"/>
        </w:rPr>
        <w:t>turėtų mokumo problemų (pradelstų atsiskaitymų, b</w:t>
      </w:r>
      <w:r w:rsidRPr="00A3650C">
        <w:rPr>
          <w:rFonts w:cs="Times New Roman"/>
          <w:lang w:val="lt-LT"/>
        </w:rPr>
        <w:t xml:space="preserve">logos įmonės kreditavimo istorijos, </w:t>
      </w:r>
      <w:r w:rsidRPr="00A3650C">
        <w:rPr>
          <w:rFonts w:cs="Times New Roman"/>
          <w:iCs/>
          <w:lang w:val="lt-LT"/>
        </w:rPr>
        <w:t xml:space="preserve">turimų per didelių įsipareigojimų). Lemiamą įtaką sprendimui dėl finansavimo priimti </w:t>
      </w:r>
      <w:r w:rsidR="000D6009" w:rsidRPr="00A3650C">
        <w:rPr>
          <w:rFonts w:cs="Times New Roman"/>
          <w:iCs/>
          <w:lang w:val="lt-LT"/>
        </w:rPr>
        <w:t xml:space="preserve">turėjo </w:t>
      </w:r>
      <w:r w:rsidRPr="00A3650C">
        <w:rPr>
          <w:rFonts w:cs="Times New Roman"/>
          <w:iCs/>
          <w:lang w:val="lt-LT"/>
        </w:rPr>
        <w:t xml:space="preserve">ir užstato trūkumas (23 proc.). Sprendimai nesuteikti finansavimo dėl nepagrįsto prašomo finansavimo poreikio ir </w:t>
      </w:r>
      <w:r w:rsidRPr="00A3650C">
        <w:rPr>
          <w:rFonts w:cs="Times New Roman"/>
          <w:lang w:val="lt-LT"/>
        </w:rPr>
        <w:t xml:space="preserve">nepagrįstų planuojamų pardavimų </w:t>
      </w:r>
      <w:r w:rsidRPr="00A3650C">
        <w:rPr>
          <w:rFonts w:cs="Times New Roman"/>
          <w:iCs/>
          <w:lang w:val="lt-LT"/>
        </w:rPr>
        <w:t>pasiski</w:t>
      </w:r>
      <w:r w:rsidR="00114F22">
        <w:rPr>
          <w:rFonts w:cs="Times New Roman"/>
          <w:iCs/>
          <w:lang w:val="lt-LT"/>
        </w:rPr>
        <w:t>rstė po lygiai, t. </w:t>
      </w:r>
      <w:r w:rsidRPr="00A3650C">
        <w:rPr>
          <w:rFonts w:cs="Times New Roman"/>
          <w:iCs/>
          <w:lang w:val="lt-LT"/>
        </w:rPr>
        <w:t>y. po 20 proc. </w:t>
      </w:r>
    </w:p>
    <w:p w14:paraId="13978998" w14:textId="77777777" w:rsidR="006B7649" w:rsidRPr="00A3650C" w:rsidRDefault="006B7649" w:rsidP="006B7649">
      <w:pPr>
        <w:spacing w:before="240" w:after="240"/>
        <w:rPr>
          <w:rFonts w:cs="Times New Roman"/>
          <w:iCs/>
          <w:lang w:val="lt-LT"/>
        </w:rPr>
      </w:pPr>
      <w:r w:rsidRPr="00A3650C">
        <w:rPr>
          <w:rFonts w:cs="Times New Roman"/>
          <w:noProof/>
          <w:lang w:val="lt-LT"/>
        </w:rPr>
        <w:t xml:space="preserve">Mažesnis nei buvo prašytas finansavimas dažniausiai (27,5 proc.) </w:t>
      </w:r>
      <w:r w:rsidR="000D6009" w:rsidRPr="00A3650C">
        <w:rPr>
          <w:rFonts w:cs="Times New Roman"/>
          <w:noProof/>
          <w:lang w:val="lt-LT"/>
        </w:rPr>
        <w:t xml:space="preserve">buvo </w:t>
      </w:r>
      <w:r w:rsidRPr="00A3650C">
        <w:rPr>
          <w:rFonts w:cs="Times New Roman"/>
          <w:noProof/>
          <w:lang w:val="lt-LT"/>
        </w:rPr>
        <w:t xml:space="preserve">suteikiamas dėl užstato trūkumo ir </w:t>
      </w:r>
      <w:r w:rsidRPr="00A3650C">
        <w:rPr>
          <w:rFonts w:cs="Times New Roman"/>
          <w:iCs/>
          <w:lang w:val="lt-LT"/>
        </w:rPr>
        <w:t xml:space="preserve">nepakankamo pinigų srauto (26,9 proc.). Kita svarbi priežastis – nepagrįstas prašomo finansavimo poreikis (23,8 proc.). Priimti sprendimui suteikti mažesnį nei buvo prašyta finansavimą įtakos </w:t>
      </w:r>
      <w:r w:rsidR="000D6009" w:rsidRPr="00A3650C">
        <w:rPr>
          <w:rFonts w:cs="Times New Roman"/>
          <w:iCs/>
          <w:lang w:val="lt-LT"/>
        </w:rPr>
        <w:t xml:space="preserve">turėjo </w:t>
      </w:r>
      <w:r w:rsidRPr="00A3650C">
        <w:rPr>
          <w:rFonts w:cs="Times New Roman"/>
          <w:iCs/>
          <w:lang w:val="lt-LT"/>
        </w:rPr>
        <w:t xml:space="preserve">ir SVV subjekto turimi per dideli įsipareigojimai (13 proc.). </w:t>
      </w:r>
    </w:p>
    <w:p w14:paraId="378652F4" w14:textId="77777777" w:rsidR="006B7649" w:rsidRPr="00A3650C" w:rsidRDefault="006B7649" w:rsidP="006B7649">
      <w:pPr>
        <w:spacing w:before="240" w:after="240"/>
        <w:rPr>
          <w:rFonts w:cs="Times New Roman"/>
          <w:noProof/>
          <w:lang w:val="lt-LT"/>
        </w:rPr>
      </w:pPr>
      <w:r w:rsidRPr="00A3650C">
        <w:rPr>
          <w:rFonts w:cs="Times New Roman"/>
          <w:noProof/>
          <w:lang w:val="lt-LT"/>
        </w:rPr>
        <w:t xml:space="preserve">FĮ duomenimis, sprendžiant dėl SVV subjekto finansavimo ir kredito sąlygų, didžiausią įtaką </w:t>
      </w:r>
      <w:r w:rsidR="000D6009" w:rsidRPr="00A3650C">
        <w:rPr>
          <w:rFonts w:cs="Times New Roman"/>
          <w:noProof/>
          <w:lang w:val="lt-LT"/>
        </w:rPr>
        <w:t xml:space="preserve">turėjo </w:t>
      </w:r>
      <w:r w:rsidRPr="00A3650C">
        <w:rPr>
          <w:rFonts w:cs="Times New Roman"/>
          <w:noProof/>
          <w:lang w:val="lt-LT"/>
        </w:rPr>
        <w:t xml:space="preserve">SVV subjekto finansinė padėtis (pvz., turto ir įsipareigojimų dydis). Panašiai svarbūs kriterijai, suteikiant finansavimą, </w:t>
      </w:r>
      <w:r w:rsidR="000D6009" w:rsidRPr="00A3650C">
        <w:rPr>
          <w:rFonts w:cs="Times New Roman"/>
          <w:noProof/>
          <w:lang w:val="lt-LT"/>
        </w:rPr>
        <w:t xml:space="preserve">buvo </w:t>
      </w:r>
      <w:r w:rsidRPr="00A3650C">
        <w:rPr>
          <w:rFonts w:cs="Times New Roman"/>
          <w:noProof/>
          <w:lang w:val="lt-LT"/>
        </w:rPr>
        <w:t>SVV subjekto „brandos lygis“ (kreditavimo istorija, amžius ir kt.) ir galimybė taikyti finansavimo riziką mažinančias priemones (pvz., garantijas).</w:t>
      </w:r>
    </w:p>
    <w:p w14:paraId="3729201A" w14:textId="77777777" w:rsidR="006B7649" w:rsidRPr="006565A6" w:rsidRDefault="006B7649" w:rsidP="007F1A98">
      <w:pPr>
        <w:pStyle w:val="Antrat4"/>
        <w:rPr>
          <w:lang w:val="lt-LT"/>
        </w:rPr>
      </w:pPr>
      <w:bookmarkStart w:id="185" w:name="_Toc494356506"/>
      <w:r w:rsidRPr="006565A6">
        <w:rPr>
          <w:lang w:val="lt-LT"/>
        </w:rPr>
        <w:t>Valstybės remiamų FP vertinimas</w:t>
      </w:r>
      <w:bookmarkEnd w:id="185"/>
    </w:p>
    <w:p w14:paraId="3FC14788" w14:textId="77777777" w:rsidR="006B7649" w:rsidRPr="00A3650C" w:rsidRDefault="006B7649" w:rsidP="006B7649">
      <w:pPr>
        <w:spacing w:before="240" w:after="240"/>
        <w:rPr>
          <w:rFonts w:cs="Times New Roman"/>
          <w:lang w:val="lt-LT"/>
        </w:rPr>
      </w:pPr>
      <w:r w:rsidRPr="00A3650C">
        <w:rPr>
          <w:rFonts w:cs="Times New Roman"/>
          <w:lang w:val="lt-LT"/>
        </w:rPr>
        <w:t>KĮ itin palankiai vertin</w:t>
      </w:r>
      <w:r w:rsidR="000D6009" w:rsidRPr="00A3650C">
        <w:rPr>
          <w:rFonts w:cs="Times New Roman"/>
          <w:lang w:val="lt-LT"/>
        </w:rPr>
        <w:t>o</w:t>
      </w:r>
      <w:r w:rsidRPr="0024497D">
        <w:rPr>
          <w:rFonts w:cs="Times New Roman"/>
          <w:lang w:val="lt-LT"/>
        </w:rPr>
        <w:t xml:space="preserve"> SVV subjektams teikiamas lengvatines paskolas. Dauguma KĮ minėjo, kad ES SF lėšos </w:t>
      </w:r>
      <w:r w:rsidR="000D6009" w:rsidRPr="00A3650C">
        <w:rPr>
          <w:rFonts w:cs="Times New Roman"/>
          <w:lang w:val="lt-LT"/>
        </w:rPr>
        <w:t xml:space="preserve">leido </w:t>
      </w:r>
      <w:r w:rsidRPr="00A3650C">
        <w:rPr>
          <w:rFonts w:cs="Times New Roman"/>
          <w:lang w:val="lt-LT"/>
        </w:rPr>
        <w:t>suteikti daugiau finansavimo verslui. Tokios FP pavyzdys gali būti INVEGOS administruojama priemonė – AKF, o mažesnės KĮ minėjo ir lengvatines paskolas pradedantiesiems verslą, kurios šiuo metu teikiamos iš VSF.</w:t>
      </w:r>
    </w:p>
    <w:p w14:paraId="74E20E2F" w14:textId="77777777" w:rsidR="006B7649" w:rsidRPr="00A3650C" w:rsidRDefault="006B7649" w:rsidP="006B7649">
      <w:pPr>
        <w:rPr>
          <w:rFonts w:cs="Times New Roman"/>
          <w:lang w:val="lt-LT"/>
        </w:rPr>
      </w:pPr>
      <w:r w:rsidRPr="00A3650C">
        <w:rPr>
          <w:rFonts w:cs="Times New Roman"/>
          <w:lang w:val="lt-LT"/>
        </w:rPr>
        <w:lastRenderedPageBreak/>
        <w:t xml:space="preserve">Dauguma KĮ nurodė, kad nors ir neadministruoja pasidalintos rizikos paskolų priemonių, bet ateityje jos bus </w:t>
      </w:r>
      <w:proofErr w:type="gramStart"/>
      <w:r w:rsidRPr="00A3650C">
        <w:rPr>
          <w:rFonts w:cs="Times New Roman"/>
          <w:lang w:val="lt-LT"/>
        </w:rPr>
        <w:t>labiau paklausios</w:t>
      </w:r>
      <w:proofErr w:type="gramEnd"/>
      <w:r w:rsidRPr="00A3650C">
        <w:rPr>
          <w:rFonts w:cs="Times New Roman"/>
          <w:lang w:val="lt-LT"/>
        </w:rPr>
        <w:t>, nes, įsigaliojus Bazelio III reikalavimams</w:t>
      </w:r>
      <w:r w:rsidRPr="00A3650C">
        <w:rPr>
          <w:rStyle w:val="Puslapioinaosnuoroda"/>
          <w:rFonts w:cs="Times New Roman"/>
          <w:lang w:val="lt-LT"/>
        </w:rPr>
        <w:footnoteReference w:id="32"/>
      </w:r>
      <w:r w:rsidRPr="00A3650C">
        <w:rPr>
          <w:rFonts w:cs="Times New Roman"/>
          <w:lang w:val="lt-LT"/>
        </w:rPr>
        <w:t>,</w:t>
      </w:r>
      <w:r w:rsidR="000D6009" w:rsidRPr="00A3650C">
        <w:rPr>
          <w:rFonts w:cs="Times New Roman"/>
          <w:lang w:val="lt-LT"/>
        </w:rPr>
        <w:t xml:space="preserve"> </w:t>
      </w:r>
      <w:r w:rsidRPr="0024497D">
        <w:rPr>
          <w:rFonts w:cs="Times New Roman"/>
          <w:lang w:val="lt-LT"/>
        </w:rPr>
        <w:t>ba</w:t>
      </w:r>
      <w:r w:rsidR="00114F22">
        <w:rPr>
          <w:rFonts w:cs="Times New Roman"/>
          <w:lang w:val="lt-LT"/>
        </w:rPr>
        <w:t>nkų bus reikalaujama turėti 4,5 </w:t>
      </w:r>
      <w:r w:rsidRPr="0024497D">
        <w:rPr>
          <w:rFonts w:cs="Times New Roman"/>
          <w:lang w:val="lt-LT"/>
        </w:rPr>
        <w:t>proc. bendro nuosavo</w:t>
      </w:r>
      <w:r w:rsidR="00114F22">
        <w:rPr>
          <w:rFonts w:cs="Times New Roman"/>
          <w:lang w:val="lt-LT"/>
        </w:rPr>
        <w:t xml:space="preserve"> kapitalo (dabar reikalaujama 2 </w:t>
      </w:r>
      <w:r w:rsidRPr="0024497D">
        <w:rPr>
          <w:rFonts w:cs="Times New Roman"/>
          <w:lang w:val="lt-LT"/>
        </w:rPr>
        <w:t>proc. (galiojanči</w:t>
      </w:r>
      <w:r w:rsidR="00114F22">
        <w:rPr>
          <w:rFonts w:cs="Times New Roman"/>
          <w:lang w:val="lt-LT"/>
        </w:rPr>
        <w:t>o Bazelio II reikalavimas) ir 6 </w:t>
      </w:r>
      <w:r w:rsidRPr="0024497D">
        <w:rPr>
          <w:rFonts w:cs="Times New Roman"/>
          <w:lang w:val="lt-LT"/>
        </w:rPr>
        <w:t>proc. I lygio pagal ri</w:t>
      </w:r>
      <w:r w:rsidR="00114F22">
        <w:rPr>
          <w:rFonts w:cs="Times New Roman"/>
          <w:lang w:val="lt-LT"/>
        </w:rPr>
        <w:t>ziką įvertinto turto (dabar – 4 </w:t>
      </w:r>
      <w:r w:rsidRPr="0024497D">
        <w:rPr>
          <w:rFonts w:cs="Times New Roman"/>
          <w:lang w:val="lt-LT"/>
        </w:rPr>
        <w:t>proc.). Be to, susit</w:t>
      </w:r>
      <w:r w:rsidRPr="00A3650C">
        <w:rPr>
          <w:rFonts w:cs="Times New Roman"/>
          <w:lang w:val="lt-LT"/>
        </w:rPr>
        <w:t>arime Bazelis</w:t>
      </w:r>
      <w:r w:rsidR="00114F22">
        <w:rPr>
          <w:rFonts w:cs="Times New Roman"/>
          <w:lang w:val="lt-LT"/>
        </w:rPr>
        <w:t> </w:t>
      </w:r>
      <w:r w:rsidRPr="00A3650C">
        <w:rPr>
          <w:rFonts w:cs="Times New Roman"/>
          <w:lang w:val="lt-LT"/>
        </w:rPr>
        <w:t xml:space="preserve">III taip pat nustatomi papildomi kapitalo rezervai. </w:t>
      </w:r>
      <w:r w:rsidR="004101A6" w:rsidRPr="00A3650C">
        <w:rPr>
          <w:rFonts w:cs="Times New Roman"/>
          <w:lang w:val="lt-LT"/>
        </w:rPr>
        <w:t xml:space="preserve"> </w:t>
      </w:r>
    </w:p>
    <w:p w14:paraId="1F4722DA" w14:textId="77777777" w:rsidR="006B7649" w:rsidRPr="006565A6" w:rsidRDefault="006B7649" w:rsidP="00DE62F3">
      <w:pPr>
        <w:spacing w:before="240" w:after="240"/>
        <w:rPr>
          <w:rFonts w:cs="Times New Roman"/>
          <w:lang w:val="lt-LT"/>
        </w:rPr>
      </w:pPr>
      <w:r w:rsidRPr="006565A6">
        <w:rPr>
          <w:rFonts w:cs="Times New Roman"/>
          <w:lang w:val="lt-LT"/>
        </w:rPr>
        <w:t xml:space="preserve">Todėl, </w:t>
      </w:r>
      <w:r w:rsidR="000D6009" w:rsidRPr="006565A6">
        <w:rPr>
          <w:rFonts w:cs="Times New Roman"/>
          <w:lang w:val="lt-LT"/>
        </w:rPr>
        <w:t>LB</w:t>
      </w:r>
      <w:r w:rsidRPr="006565A6">
        <w:rPr>
          <w:rFonts w:cs="Times New Roman"/>
          <w:lang w:val="lt-LT"/>
        </w:rPr>
        <w:t xml:space="preserve"> nusprendus maksimaliai išnaudoti privalomąjį re</w:t>
      </w:r>
      <w:r w:rsidR="00114F22">
        <w:rPr>
          <w:rFonts w:cs="Times New Roman"/>
          <w:lang w:val="lt-LT"/>
        </w:rPr>
        <w:t>zervą, pritaikant visus Bazelio </w:t>
      </w:r>
      <w:r w:rsidRPr="006565A6">
        <w:rPr>
          <w:rFonts w:cs="Times New Roman"/>
          <w:lang w:val="lt-LT"/>
        </w:rPr>
        <w:t>III reikalavimus, komerciniams bankams L</w:t>
      </w:r>
      <w:r w:rsidR="00114F22">
        <w:rPr>
          <w:rFonts w:cs="Times New Roman"/>
          <w:lang w:val="lt-LT"/>
        </w:rPr>
        <w:t>ietuvoje reikės atsidėti net 13 </w:t>
      </w:r>
      <w:r w:rsidRPr="006565A6">
        <w:rPr>
          <w:rFonts w:cs="Times New Roman"/>
          <w:lang w:val="lt-LT"/>
        </w:rPr>
        <w:t>proc. rezervinio kapitalo nuo suteikiamos paskolos (palyginus su dabar pagal Baz</w:t>
      </w:r>
      <w:r w:rsidR="00114F22">
        <w:rPr>
          <w:rFonts w:cs="Times New Roman"/>
          <w:lang w:val="lt-LT"/>
        </w:rPr>
        <w:t>elio II reikalavimą taikomais 8 </w:t>
      </w:r>
      <w:r w:rsidRPr="006565A6">
        <w:rPr>
          <w:rFonts w:cs="Times New Roman"/>
          <w:lang w:val="lt-LT"/>
        </w:rPr>
        <w:t xml:space="preserve">proc.). </w:t>
      </w:r>
    </w:p>
    <w:p w14:paraId="0710CFC1" w14:textId="77777777" w:rsidR="006B7649" w:rsidRPr="006565A6" w:rsidRDefault="00114F22" w:rsidP="006B7649">
      <w:pPr>
        <w:spacing w:before="240" w:after="240"/>
        <w:rPr>
          <w:rFonts w:cs="Times New Roman"/>
          <w:lang w:val="lt-LT"/>
        </w:rPr>
      </w:pPr>
      <w:r>
        <w:rPr>
          <w:rFonts w:cs="Times New Roman"/>
          <w:lang w:val="lt-LT"/>
        </w:rPr>
        <w:t>Pagrindinis Bazelio </w:t>
      </w:r>
      <w:r w:rsidR="006B7649" w:rsidRPr="006565A6">
        <w:rPr>
          <w:rFonts w:cs="Times New Roman"/>
          <w:lang w:val="lt-LT"/>
        </w:rPr>
        <w:t>III taisyklių tikslas yra stiprinti komercinius bankus, kad jie taptų atsparūs galimoms finansų krizėms ateityje. Komercini</w:t>
      </w:r>
      <w:r>
        <w:rPr>
          <w:rFonts w:cs="Times New Roman"/>
          <w:lang w:val="lt-LT"/>
        </w:rPr>
        <w:t>ai bankai, laikydamiesi Bazelio </w:t>
      </w:r>
      <w:r w:rsidR="006B7649" w:rsidRPr="006565A6">
        <w:rPr>
          <w:rFonts w:cs="Times New Roman"/>
          <w:lang w:val="lt-LT"/>
        </w:rPr>
        <w:t xml:space="preserve">III taisyklių, turės laikyti daugiau kapitalo, geriau vertinti grėsmes ir rizikas, laikyti daugiau likvidaus turto. </w:t>
      </w:r>
      <w:r w:rsidR="004101A6" w:rsidRPr="006565A6">
        <w:rPr>
          <w:rFonts w:cs="Times New Roman"/>
          <w:lang w:val="lt-LT"/>
        </w:rPr>
        <w:t xml:space="preserve">Kaip teigiama </w:t>
      </w:r>
      <w:r w:rsidR="004101A6" w:rsidRPr="006565A6">
        <w:rPr>
          <w:lang w:val="lt-LT"/>
        </w:rPr>
        <w:t>„</w:t>
      </w:r>
      <w:r w:rsidR="004101A6" w:rsidRPr="006565A6">
        <w:rPr>
          <w:rFonts w:cs="Times New Roman"/>
          <w:lang w:val="lt-LT"/>
        </w:rPr>
        <w:t>KurkLt</w:t>
      </w:r>
      <w:r w:rsidR="004101A6" w:rsidRPr="00A3650C">
        <w:rPr>
          <w:rFonts w:cs="Times New Roman"/>
          <w:color w:val="000000" w:themeColor="text1"/>
          <w:lang w:val="lt-LT"/>
        </w:rPr>
        <w:t>“</w:t>
      </w:r>
      <w:r w:rsidR="004101A6" w:rsidRPr="006565A6">
        <w:rPr>
          <w:rFonts w:cs="Times New Roman"/>
          <w:lang w:val="lt-LT"/>
        </w:rPr>
        <w:t xml:space="preserve"> atliktoje studijoje</w:t>
      </w:r>
      <w:r w:rsidR="004101A6" w:rsidRPr="006565A6">
        <w:rPr>
          <w:rStyle w:val="Puslapioinaosnuoroda"/>
          <w:rFonts w:cs="Times New Roman"/>
          <w:lang w:val="lt-LT"/>
        </w:rPr>
        <w:footnoteReference w:id="33"/>
      </w:r>
      <w:r w:rsidR="004101A6" w:rsidRPr="006565A6">
        <w:rPr>
          <w:rFonts w:cs="Times New Roman"/>
          <w:lang w:val="lt-LT"/>
        </w:rPr>
        <w:t xml:space="preserve">, </w:t>
      </w:r>
      <w:r w:rsidR="004101A6" w:rsidRPr="006565A6">
        <w:rPr>
          <w:lang w:val="lt-LT"/>
        </w:rPr>
        <w:t>„</w:t>
      </w:r>
      <w:r w:rsidR="004101A6" w:rsidRPr="00A3650C">
        <w:rPr>
          <w:color w:val="000000"/>
          <w:lang w:val="lt-LT"/>
        </w:rPr>
        <w:t xml:space="preserve">bankų finansinio sverto mažinimo proceso eiga priklauso nuo to, kaip greitai Europos bankai pradės vykdyti šiuos įsipareigojimus. Europos Bankininkystės Institucijos </w:t>
      </w:r>
      <w:proofErr w:type="gramStart"/>
      <w:r w:rsidR="004101A6" w:rsidRPr="00A3650C">
        <w:rPr>
          <w:color w:val="000000"/>
          <w:lang w:val="lt-LT"/>
        </w:rPr>
        <w:t>(</w:t>
      </w:r>
      <w:proofErr w:type="gramEnd"/>
      <w:r w:rsidR="004101A6" w:rsidRPr="0024497D">
        <w:rPr>
          <w:i/>
          <w:color w:val="000000"/>
          <w:lang w:val="lt-LT"/>
        </w:rPr>
        <w:t>angl. „European Banking Authority“</w:t>
      </w:r>
      <w:r>
        <w:rPr>
          <w:color w:val="000000"/>
          <w:lang w:val="lt-LT"/>
        </w:rPr>
        <w:t>) duomenimis, 2012 </w:t>
      </w:r>
      <w:r w:rsidR="004101A6" w:rsidRPr="00A3650C">
        <w:rPr>
          <w:color w:val="000000"/>
          <w:lang w:val="lt-LT"/>
        </w:rPr>
        <w:t>m. vidutinis didžiųjų Europos bankų pirmojo lygio kapitalo pakankamumas siekė 10,7</w:t>
      </w:r>
      <w:r>
        <w:rPr>
          <w:color w:val="000000"/>
          <w:lang w:val="lt-LT"/>
        </w:rPr>
        <w:t> </w:t>
      </w:r>
      <w:r w:rsidR="004101A6" w:rsidRPr="00A3650C">
        <w:rPr>
          <w:color w:val="000000"/>
          <w:lang w:val="lt-LT"/>
        </w:rPr>
        <w:t>proc. Taigi, didieji Europos bankai yra gerai kapitalizuoti ir todėl šie reguliaciniai reikalavimai šiuos bankus ir jų paskolų portfelius paveiks mažiau. Tačiau EIB prognozuoja, jog šie reikalavimai turės didesnę įtaką mažesniems bankams – ypatingai tiems, kurie skolina vietiniams namų ūkiams, institucijoms bei SVV subjektams. Ekonominio bendradarbiavimo ir plėtros organizacija</w:t>
      </w:r>
      <w:r>
        <w:rPr>
          <w:color w:val="000000"/>
          <w:lang w:val="lt-LT"/>
        </w:rPr>
        <w:t xml:space="preserve"> taip pat pabrėžia, jog Bazelio </w:t>
      </w:r>
      <w:r w:rsidR="004101A6" w:rsidRPr="00A3650C">
        <w:rPr>
          <w:color w:val="000000"/>
          <w:lang w:val="lt-LT"/>
        </w:rPr>
        <w:t>III reikalavimai apsunkins kreditavimo sąlygas bei paskolų išdavimą SVV</w:t>
      </w:r>
      <w:r w:rsidR="004101A6" w:rsidRPr="00A3650C">
        <w:rPr>
          <w:rFonts w:cs="Times New Roman"/>
          <w:color w:val="000000" w:themeColor="text1"/>
          <w:lang w:val="lt-LT"/>
        </w:rPr>
        <w:t>“</w:t>
      </w:r>
      <w:r w:rsidR="004101A6" w:rsidRPr="00A3650C">
        <w:rPr>
          <w:color w:val="000000"/>
          <w:lang w:val="lt-LT"/>
        </w:rPr>
        <w:t xml:space="preserve">. </w:t>
      </w:r>
      <w:r w:rsidR="006B7649" w:rsidRPr="006565A6">
        <w:rPr>
          <w:rFonts w:cs="Times New Roman"/>
          <w:lang w:val="lt-LT"/>
        </w:rPr>
        <w:t xml:space="preserve">Visa tai apribos </w:t>
      </w:r>
      <w:r w:rsidR="004101A6" w:rsidRPr="006565A6">
        <w:rPr>
          <w:rFonts w:cs="Times New Roman"/>
          <w:lang w:val="lt-LT"/>
        </w:rPr>
        <w:t xml:space="preserve">mažųjų </w:t>
      </w:r>
      <w:r w:rsidR="006B7649" w:rsidRPr="006565A6">
        <w:rPr>
          <w:rFonts w:cs="Times New Roman"/>
          <w:lang w:val="lt-LT"/>
        </w:rPr>
        <w:t xml:space="preserve">komercinių bankų galimybes skolinti, skatins labiau orientuotis į mažiau rizikingus klientus, todėl </w:t>
      </w:r>
      <w:r w:rsidR="006B7649" w:rsidRPr="00A3650C">
        <w:rPr>
          <w:rFonts w:cs="Times New Roman"/>
          <w:lang w:val="lt-LT"/>
        </w:rPr>
        <w:t>šių Bazelio III nuostatų įgyvendinimas sąlygos mažesnį skolinimą</w:t>
      </w:r>
      <w:r w:rsidR="004101A6" w:rsidRPr="00A3650C">
        <w:rPr>
          <w:rFonts w:cs="Times New Roman"/>
          <w:lang w:val="lt-LT"/>
        </w:rPr>
        <w:t xml:space="preserve"> SVV</w:t>
      </w:r>
      <w:r w:rsidR="006B7649" w:rsidRPr="0024497D">
        <w:rPr>
          <w:rFonts w:cs="Times New Roman"/>
          <w:lang w:val="lt-LT"/>
        </w:rPr>
        <w:t>.</w:t>
      </w:r>
    </w:p>
    <w:p w14:paraId="2AFEC853" w14:textId="77777777" w:rsidR="006B7649" w:rsidRPr="00A3650C" w:rsidRDefault="006B7649" w:rsidP="006B7649">
      <w:pPr>
        <w:rPr>
          <w:rFonts w:cs="Times New Roman"/>
          <w:lang w:val="lt-LT"/>
        </w:rPr>
      </w:pPr>
      <w:r w:rsidRPr="00A3650C">
        <w:rPr>
          <w:rFonts w:cs="Times New Roman"/>
          <w:lang w:val="lt-LT"/>
        </w:rPr>
        <w:t>KĮ įvardijo ir valstybės garantijas, kurios turi įtakos priimant sprendimą, jei klientas kreipdamasis dėl paskolos neturi pakankamo užstato, o lizingo atveju – nepakankamai lėšų nuosavam dalyvavimui. Kuo didesnė garantija, tuo mažesnis reikalaujamas užstatas, pavyzdžiui, jei valstybės garantija yra pakankamai didelė, iš SVV subjekto prašomas užstatas gali siekti tik 10 </w:t>
      </w:r>
      <w:r w:rsidRPr="0024497D">
        <w:rPr>
          <w:rFonts w:cs="Times New Roman"/>
          <w:lang w:val="lt-LT"/>
        </w:rPr>
        <w:t>proc. nuo prašomo</w:t>
      </w:r>
      <w:r w:rsidR="000D6009" w:rsidRPr="00A3650C">
        <w:rPr>
          <w:rFonts w:cs="Times New Roman"/>
          <w:lang w:val="lt-LT"/>
        </w:rPr>
        <w:t>s</w:t>
      </w:r>
      <w:r w:rsidRPr="00A3650C">
        <w:rPr>
          <w:rFonts w:cs="Times New Roman"/>
          <w:lang w:val="lt-LT"/>
        </w:rPr>
        <w:t xml:space="preserve"> </w:t>
      </w:r>
      <w:r w:rsidR="000D6009" w:rsidRPr="00A3650C">
        <w:rPr>
          <w:rFonts w:cs="Times New Roman"/>
          <w:lang w:val="lt-LT"/>
        </w:rPr>
        <w:t xml:space="preserve">paskolos </w:t>
      </w:r>
      <w:r w:rsidRPr="00A3650C">
        <w:rPr>
          <w:rFonts w:cs="Times New Roman"/>
          <w:lang w:val="lt-LT"/>
        </w:rPr>
        <w:t>dydžio. </w:t>
      </w:r>
    </w:p>
    <w:p w14:paraId="0B57EE40" w14:textId="7DCCE0A0" w:rsidR="006B7649" w:rsidRPr="00A3650C" w:rsidRDefault="006B7649" w:rsidP="006B7649">
      <w:pPr>
        <w:spacing w:before="240" w:after="240"/>
        <w:rPr>
          <w:rFonts w:cs="Times New Roman"/>
          <w:noProof/>
          <w:lang w:val="lt-LT"/>
        </w:rPr>
      </w:pPr>
      <w:r w:rsidRPr="00A3650C">
        <w:rPr>
          <w:rFonts w:cs="Times New Roman"/>
          <w:noProof/>
          <w:lang w:val="lt-LT"/>
        </w:rPr>
        <w:t xml:space="preserve">Lygindami šiuo metu INVEGOS administruojamas priemones, FĮ, kaip efektyviausią ir labiausiai palengvinančią finansavimo gavimą SVV priemonę, nurodė paskolų ir lizingo  garantijas. </w:t>
      </w:r>
    </w:p>
    <w:p w14:paraId="475BB569" w14:textId="77777777" w:rsidR="006B7649" w:rsidRPr="00A3650C" w:rsidRDefault="006B7649" w:rsidP="006B7649">
      <w:pPr>
        <w:spacing w:before="240" w:after="240"/>
        <w:rPr>
          <w:rFonts w:cs="Times New Roman"/>
          <w:noProof/>
          <w:lang w:val="lt-LT"/>
        </w:rPr>
      </w:pPr>
      <w:r w:rsidRPr="00A3650C">
        <w:rPr>
          <w:rFonts w:cs="Times New Roman"/>
          <w:noProof/>
          <w:lang w:val="lt-LT"/>
        </w:rPr>
        <w:t xml:space="preserve">Taip pat daugumos KĮ nuomone, dalinis palūkanų kompensavimas </w:t>
      </w:r>
      <w:r w:rsidR="000D6009" w:rsidRPr="00A3650C">
        <w:rPr>
          <w:rFonts w:cs="Times New Roman"/>
          <w:noProof/>
          <w:lang w:val="lt-LT"/>
        </w:rPr>
        <w:t xml:space="preserve">buvo </w:t>
      </w:r>
      <w:r w:rsidRPr="00A3650C">
        <w:rPr>
          <w:rFonts w:cs="Times New Roman"/>
          <w:noProof/>
          <w:lang w:val="lt-LT"/>
        </w:rPr>
        <w:t xml:space="preserve">labai aktuali priemonė, palengvinanti SVV priėjimą prie finansavimo. </w:t>
      </w:r>
    </w:p>
    <w:p w14:paraId="244B64C6" w14:textId="77777777" w:rsidR="006B7649" w:rsidRPr="00A3650C" w:rsidRDefault="006B7649" w:rsidP="006B7649">
      <w:pPr>
        <w:spacing w:before="240" w:after="240"/>
        <w:rPr>
          <w:rFonts w:cs="Times New Roman"/>
          <w:noProof/>
          <w:lang w:val="lt-LT"/>
        </w:rPr>
      </w:pPr>
      <w:r w:rsidRPr="00A3650C">
        <w:rPr>
          <w:rFonts w:cs="Times New Roman"/>
          <w:noProof/>
          <w:lang w:val="lt-LT"/>
        </w:rPr>
        <w:t>Paprašytos nurodyti, kokias FP pageidautų įgyvendinti ateityje, dauguma FĮ pirmiausia minėjo portfelines garantijas (pvz., FLPG), lengvatines paskolas (pvz., paskolas iš AKF su galimybe pagal šią priemonę gauti finansavimą ir lizingo sandoriams) ir pasidalintos rizikos paskolas (pvz.,</w:t>
      </w:r>
      <w:r w:rsidR="00640755">
        <w:rPr>
          <w:rFonts w:cs="Times New Roman"/>
          <w:noProof/>
          <w:lang w:val="lt-LT"/>
        </w:rPr>
        <w:t> </w:t>
      </w:r>
      <w:r w:rsidRPr="00A3650C">
        <w:rPr>
          <w:rFonts w:cs="Times New Roman"/>
          <w:noProof/>
          <w:lang w:val="lt-LT"/>
        </w:rPr>
        <w:t xml:space="preserve">FRSP). </w:t>
      </w:r>
    </w:p>
    <w:p w14:paraId="7B65BB6B" w14:textId="77777777" w:rsidR="006B7649" w:rsidRPr="00A3650C" w:rsidRDefault="006B7649" w:rsidP="006B7649">
      <w:pPr>
        <w:spacing w:before="240" w:after="240"/>
        <w:rPr>
          <w:rFonts w:cs="Times New Roman"/>
          <w:color w:val="000000"/>
          <w:lang w:val="lt-LT"/>
        </w:rPr>
      </w:pPr>
      <w:r w:rsidRPr="00A3650C">
        <w:rPr>
          <w:rFonts w:cs="Times New Roman"/>
          <w:noProof/>
          <w:lang w:val="lt-LT"/>
        </w:rPr>
        <w:lastRenderedPageBreak/>
        <w:t>KĮ atstov</w:t>
      </w:r>
      <w:r w:rsidR="00B836FD" w:rsidRPr="00A3650C">
        <w:rPr>
          <w:rFonts w:cs="Times New Roman"/>
          <w:noProof/>
          <w:lang w:val="lt-LT"/>
        </w:rPr>
        <w:t>ai</w:t>
      </w:r>
      <w:r w:rsidRPr="00A3650C">
        <w:rPr>
          <w:rFonts w:cs="Times New Roman"/>
          <w:noProof/>
          <w:lang w:val="lt-LT"/>
        </w:rPr>
        <w:t xml:space="preserve"> m</w:t>
      </w:r>
      <w:r w:rsidR="00B836FD" w:rsidRPr="00A3650C">
        <w:rPr>
          <w:rFonts w:cs="Times New Roman"/>
          <w:noProof/>
          <w:lang w:val="lt-LT"/>
        </w:rPr>
        <w:t>a</w:t>
      </w:r>
      <w:r w:rsidRPr="00A3650C">
        <w:rPr>
          <w:rFonts w:cs="Times New Roman"/>
          <w:noProof/>
          <w:lang w:val="lt-LT"/>
        </w:rPr>
        <w:t>n</w:t>
      </w:r>
      <w:r w:rsidR="00B836FD" w:rsidRPr="00A3650C">
        <w:rPr>
          <w:rFonts w:cs="Times New Roman"/>
          <w:noProof/>
          <w:lang w:val="lt-LT"/>
        </w:rPr>
        <w:t>o</w:t>
      </w:r>
      <w:r w:rsidRPr="00A3650C">
        <w:rPr>
          <w:rFonts w:cs="Times New Roman"/>
          <w:noProof/>
          <w:lang w:val="lt-LT"/>
        </w:rPr>
        <w:t xml:space="preserve">, </w:t>
      </w:r>
      <w:r w:rsidR="00B836FD" w:rsidRPr="00A3650C">
        <w:rPr>
          <w:rFonts w:cs="Times New Roman"/>
          <w:noProof/>
          <w:lang w:val="lt-LT"/>
        </w:rPr>
        <w:t xml:space="preserve">kad </w:t>
      </w:r>
      <w:r w:rsidRPr="00A3650C">
        <w:rPr>
          <w:rFonts w:cs="Times New Roman"/>
          <w:noProof/>
          <w:lang w:val="lt-LT"/>
        </w:rPr>
        <w:t xml:space="preserve">įgyvendinti SVV subjektams skirtas lengvatines FP labiausiai paskatintų galimybė neprisiimti rizikos. Mažiausiai KĮ sprendimus įgyvendinti paskolų FP skatina už priemonės administravimą (valdymą) mokamas mokestis. Tačiau, jei paskolų portfelis būtų didelis, administravimo mokestis didintų FP patrauklumą. </w:t>
      </w:r>
    </w:p>
    <w:p w14:paraId="08D4009E" w14:textId="77777777" w:rsidR="006B7649" w:rsidRPr="00A3650C" w:rsidRDefault="006B7649" w:rsidP="006B7649">
      <w:pPr>
        <w:spacing w:before="240" w:after="240"/>
        <w:rPr>
          <w:rFonts w:cs="Times New Roman"/>
          <w:lang w:val="lt-LT"/>
        </w:rPr>
      </w:pPr>
      <w:r w:rsidRPr="00A3650C">
        <w:rPr>
          <w:rFonts w:cs="Times New Roman"/>
          <w:lang w:val="lt-LT"/>
        </w:rPr>
        <w:t>Vertinant galimybę kurti specializuotas FP, apklaustų KĮ nuomonės išsisk</w:t>
      </w:r>
      <w:r w:rsidR="000D6009" w:rsidRPr="00A3650C">
        <w:rPr>
          <w:rFonts w:cs="Times New Roman"/>
          <w:lang w:val="lt-LT"/>
        </w:rPr>
        <w:t>yrė</w:t>
      </w:r>
      <w:r w:rsidRPr="00A3650C">
        <w:rPr>
          <w:rFonts w:cs="Times New Roman"/>
          <w:lang w:val="lt-LT"/>
        </w:rPr>
        <w:t xml:space="preserve">. Dalis KĮ </w:t>
      </w:r>
      <w:r w:rsidR="000D6009" w:rsidRPr="00A3650C">
        <w:rPr>
          <w:rFonts w:cs="Times New Roman"/>
          <w:lang w:val="lt-LT"/>
        </w:rPr>
        <w:t xml:space="preserve">matė </w:t>
      </w:r>
      <w:r w:rsidRPr="00A3650C">
        <w:rPr>
          <w:rFonts w:cs="Times New Roman"/>
          <w:lang w:val="lt-LT"/>
        </w:rPr>
        <w:t xml:space="preserve">poreikį kurti specialias FP pagal verslo sektorius, SVV subjektų dydį ar amžių, o kita dalis </w:t>
      </w:r>
      <w:r w:rsidR="000D6009" w:rsidRPr="00A3650C">
        <w:rPr>
          <w:rFonts w:cs="Times New Roman"/>
          <w:lang w:val="lt-LT"/>
        </w:rPr>
        <w:t>nemanė</w:t>
      </w:r>
      <w:r w:rsidRPr="00A3650C">
        <w:rPr>
          <w:rFonts w:cs="Times New Roman"/>
          <w:lang w:val="lt-LT"/>
        </w:rPr>
        <w:t xml:space="preserve">, kad būtų naudinga išskirti atskiras FP pagal šiuo kriterijus. Svarbu pastebėti, kad </w:t>
      </w:r>
      <w:r w:rsidR="000D6009" w:rsidRPr="00A3650C">
        <w:rPr>
          <w:rFonts w:cs="Times New Roman"/>
          <w:lang w:val="lt-LT"/>
        </w:rPr>
        <w:t>FP</w:t>
      </w:r>
      <w:r w:rsidRPr="00A3650C">
        <w:rPr>
          <w:rFonts w:cs="Times New Roman"/>
          <w:lang w:val="lt-LT"/>
        </w:rPr>
        <w:t xml:space="preserve">, pritaikytų specialiai pagal SVV subjektų dydį, kūrimas </w:t>
      </w:r>
      <w:proofErr w:type="gramStart"/>
      <w:r w:rsidRPr="00A3650C">
        <w:rPr>
          <w:rFonts w:cs="Times New Roman"/>
          <w:lang w:val="lt-LT"/>
        </w:rPr>
        <w:t>labiausiai aktualus</w:t>
      </w:r>
      <w:proofErr w:type="gramEnd"/>
      <w:r w:rsidRPr="00A3650C">
        <w:rPr>
          <w:rFonts w:cs="Times New Roman"/>
          <w:lang w:val="lt-LT"/>
        </w:rPr>
        <w:t xml:space="preserve"> būtų KU. </w:t>
      </w:r>
    </w:p>
    <w:p w14:paraId="482873E8" w14:textId="77777777" w:rsidR="006B7649" w:rsidRPr="006565A6" w:rsidRDefault="006B7649" w:rsidP="00FB648C">
      <w:pPr>
        <w:rPr>
          <w:b/>
          <w:lang w:val="lt-LT"/>
        </w:rPr>
      </w:pPr>
      <w:r w:rsidRPr="006565A6">
        <w:rPr>
          <w:b/>
          <w:lang w:val="lt-LT"/>
        </w:rPr>
        <w:t>Garantijos</w:t>
      </w:r>
    </w:p>
    <w:p w14:paraId="52F36232" w14:textId="77777777" w:rsidR="00E87EC9" w:rsidRPr="006565A6" w:rsidRDefault="006B7649" w:rsidP="00E87EC9">
      <w:pPr>
        <w:spacing w:before="240" w:after="240"/>
        <w:rPr>
          <w:rFonts w:eastAsia="AngsanaUPC" w:cs="Times New Roman"/>
          <w:bCs/>
          <w:iCs/>
          <w:lang w:val="lt-LT"/>
        </w:rPr>
      </w:pPr>
      <w:r w:rsidRPr="00A3650C">
        <w:rPr>
          <w:rFonts w:cs="Times New Roman"/>
          <w:lang w:val="lt-LT"/>
        </w:rPr>
        <w:t xml:space="preserve">Palyginę individualias ir portfelines garantijas, apklausti FT </w:t>
      </w:r>
      <w:r w:rsidR="000D6009" w:rsidRPr="00A3650C">
        <w:rPr>
          <w:rFonts w:cs="Times New Roman"/>
          <w:lang w:val="lt-LT"/>
        </w:rPr>
        <w:t>teig</w:t>
      </w:r>
      <w:r w:rsidR="000D6009" w:rsidRPr="0024497D">
        <w:rPr>
          <w:rFonts w:cs="Times New Roman"/>
          <w:lang w:val="lt-LT"/>
        </w:rPr>
        <w:t>ė</w:t>
      </w:r>
      <w:r w:rsidRPr="00A3650C">
        <w:rPr>
          <w:rFonts w:cs="Times New Roman"/>
          <w:lang w:val="lt-LT"/>
        </w:rPr>
        <w:t>, kad jiems palankiau yra administruoti portfelines garantijas. Kaip pagrindines kliūtis, apsunkinančias naudojimąsi individualiomis garantijomis, FT išskyrė garantijos išmokos mokėjimo greitį ir schemą bei sprendimų priėmimo suteikti garantiją greitį. FT atkreipė dėmesį, kad SVV subjektams ypač svarbus laikas, per kurį jie gauna finansavimą, todėl visų priemonių administravimas turėtų būti kaip galima operatyvesnis, kiekvienas procesas turėtų užimti kuo mažiau laiko.</w:t>
      </w:r>
      <w:r w:rsidR="00E87EC9" w:rsidRPr="006565A6">
        <w:rPr>
          <w:rFonts w:cs="Times New Roman"/>
          <w:lang w:val="lt-LT"/>
        </w:rPr>
        <w:t xml:space="preserve"> Tokia pati nuomonė pateikta ir BGI vertinime, kuriame teigiama, kad garantijų priemonėms priskirtinas didžiausias privačių lėšų pritraukimo efektyvumas. Efektyvumas poveikio požiūriu yra panašus kaip paskolų (priklausomai nuo paskolos paskirties), o administraciniai kaštai maži. Administracinių kaštų įmonėms požiūriu, efektyvesnės yra portfelinės garantijos</w:t>
      </w:r>
      <w:r w:rsidR="00E87EC9" w:rsidRPr="006565A6">
        <w:rPr>
          <w:rFonts w:eastAsia="AngsanaUPC" w:cs="Times New Roman"/>
          <w:bCs/>
          <w:iCs/>
          <w:lang w:val="lt-LT"/>
        </w:rPr>
        <w:t>.</w:t>
      </w:r>
    </w:p>
    <w:p w14:paraId="5E0B0CFA" w14:textId="77777777" w:rsidR="006B7649" w:rsidRPr="0024497D" w:rsidRDefault="006B7649" w:rsidP="006B7649">
      <w:pPr>
        <w:spacing w:before="240" w:after="240"/>
        <w:rPr>
          <w:rFonts w:cs="Times New Roman"/>
          <w:lang w:val="lt-LT"/>
        </w:rPr>
      </w:pPr>
      <w:r w:rsidRPr="00A3650C">
        <w:rPr>
          <w:rFonts w:cs="Times New Roman"/>
          <w:lang w:val="lt-LT"/>
        </w:rPr>
        <w:t>FT nurodė, jog nereikia kurti atskirų garantijos priemonių schemų pagal verslo sektorius, įmonių dydį ar amžių, tačiau būtina turėti atskirą valstybės garantijų portfelį, į kurį galėtų būti įtrauktos tokių SVV subjektų paskolos, kurios neatitinka ES SF reikalavimų ir kurios, dėl susida</w:t>
      </w:r>
      <w:r w:rsidRPr="0024497D">
        <w:rPr>
          <w:rFonts w:cs="Times New Roman"/>
          <w:lang w:val="lt-LT"/>
        </w:rPr>
        <w:t xml:space="preserve">riusių nepalankių ekonominių situacijų, būtų itin reikalingos verslui. </w:t>
      </w:r>
    </w:p>
    <w:p w14:paraId="68FDB37A" w14:textId="77777777" w:rsidR="006B7649" w:rsidRPr="00A3650C" w:rsidRDefault="006B7649" w:rsidP="006B7649">
      <w:pPr>
        <w:spacing w:before="240" w:after="240"/>
        <w:rPr>
          <w:rFonts w:cs="Times New Roman"/>
          <w:lang w:val="lt-LT"/>
        </w:rPr>
      </w:pPr>
      <w:r w:rsidRPr="00A3650C">
        <w:rPr>
          <w:rFonts w:cs="Times New Roman"/>
          <w:lang w:val="lt-LT"/>
        </w:rPr>
        <w:t>Paskolų ar faktoringo atvejais FĮ būtų aktualios tiek individualios, tiek portfelinės garantijos. Vertinant garantijų poreikį lizingui, FĮ labiau būtų linkę naudotis portfelinėmis garantijomis. Be to, FĮ nuomone, šiuo metu galiojančios portfelinių garantijų sąlygos yra patrauklios, palankiausiai y</w:t>
      </w:r>
      <w:r w:rsidR="00114F22">
        <w:rPr>
          <w:rFonts w:cs="Times New Roman"/>
          <w:lang w:val="lt-LT"/>
        </w:rPr>
        <w:t>ra vertinama vienodo dydžio, t. </w:t>
      </w:r>
      <w:r w:rsidRPr="00A3650C">
        <w:rPr>
          <w:rFonts w:cs="Times New Roman"/>
          <w:lang w:val="lt-LT"/>
        </w:rPr>
        <w:t>y. ne mažesnė kaip 80 proc., garantija.</w:t>
      </w:r>
    </w:p>
    <w:p w14:paraId="67DB354C" w14:textId="77777777" w:rsidR="006B7649" w:rsidRPr="00A3650C" w:rsidRDefault="006B7649" w:rsidP="006B7649">
      <w:pPr>
        <w:spacing w:before="240" w:after="240"/>
        <w:rPr>
          <w:rFonts w:cs="Times New Roman"/>
          <w:lang w:val="lt-LT"/>
        </w:rPr>
      </w:pPr>
      <w:r w:rsidRPr="00A3650C">
        <w:rPr>
          <w:rFonts w:cs="Times New Roman"/>
          <w:lang w:val="lt-LT"/>
        </w:rPr>
        <w:t xml:space="preserve">Vertinant individualių garantijų įtaką paskolų palūkanoms, FĮ nuomone, garantijos gavimas </w:t>
      </w:r>
      <w:r w:rsidR="000D6009" w:rsidRPr="00A3650C">
        <w:rPr>
          <w:rFonts w:cs="Times New Roman"/>
          <w:lang w:val="lt-LT"/>
        </w:rPr>
        <w:t xml:space="preserve">neturėjo </w:t>
      </w:r>
      <w:r w:rsidRPr="00A3650C">
        <w:rPr>
          <w:rFonts w:cs="Times New Roman"/>
          <w:lang w:val="lt-LT"/>
        </w:rPr>
        <w:t xml:space="preserve">įtakos arba tik iš dalies </w:t>
      </w:r>
      <w:r w:rsidR="000D6009" w:rsidRPr="00A3650C">
        <w:rPr>
          <w:rFonts w:cs="Times New Roman"/>
          <w:lang w:val="lt-LT"/>
        </w:rPr>
        <w:t xml:space="preserve">skatino </w:t>
      </w:r>
      <w:r w:rsidRPr="00A3650C">
        <w:rPr>
          <w:rFonts w:cs="Times New Roman"/>
          <w:lang w:val="lt-LT"/>
        </w:rPr>
        <w:t xml:space="preserve">FĮ SVV subjektui nustatyti mažesnes palūkanas. Taip pat </w:t>
      </w:r>
      <w:r w:rsidR="000D6009" w:rsidRPr="00A3650C">
        <w:rPr>
          <w:rFonts w:cs="Times New Roman"/>
          <w:lang w:val="lt-LT"/>
        </w:rPr>
        <w:t xml:space="preserve">buvo </w:t>
      </w:r>
      <w:r w:rsidRPr="00A3650C">
        <w:rPr>
          <w:rFonts w:cs="Times New Roman"/>
          <w:lang w:val="lt-LT"/>
        </w:rPr>
        <w:t>pastebėta, kad tais atvejais, kai trūksta užstato, atsiranda didesnis poreikis nustatyti didesnes palūkanas.</w:t>
      </w:r>
    </w:p>
    <w:p w14:paraId="5F98869D" w14:textId="77777777" w:rsidR="006B7649" w:rsidRPr="006565A6" w:rsidRDefault="006B7649" w:rsidP="00FB648C">
      <w:pPr>
        <w:rPr>
          <w:b/>
          <w:lang w:val="lt-LT"/>
        </w:rPr>
      </w:pPr>
      <w:r w:rsidRPr="006565A6">
        <w:rPr>
          <w:b/>
          <w:lang w:val="lt-LT"/>
        </w:rPr>
        <w:t>Dalinis palūkanų kompensavimas</w:t>
      </w:r>
    </w:p>
    <w:p w14:paraId="79712559" w14:textId="77777777" w:rsidR="006B7649" w:rsidRPr="00A3650C" w:rsidRDefault="006B7649" w:rsidP="006B7649">
      <w:pPr>
        <w:spacing w:before="240" w:after="240"/>
        <w:rPr>
          <w:rFonts w:cs="Times New Roman"/>
          <w:color w:val="000000"/>
          <w:lang w:val="lt-LT"/>
        </w:rPr>
      </w:pPr>
      <w:r w:rsidRPr="00A3650C">
        <w:rPr>
          <w:rFonts w:cs="Times New Roman"/>
          <w:lang w:val="lt-LT"/>
        </w:rPr>
        <w:t xml:space="preserve">Vertinant dalinio palūkanų kompensavimo naudą, didžioji apklaustų FĮ dalis </w:t>
      </w:r>
      <w:r w:rsidR="000D6009" w:rsidRPr="00A3650C">
        <w:rPr>
          <w:rFonts w:cs="Times New Roman"/>
          <w:lang w:val="lt-LT"/>
        </w:rPr>
        <w:t>man</w:t>
      </w:r>
      <w:r w:rsidR="000D6009" w:rsidRPr="0024497D">
        <w:rPr>
          <w:rFonts w:cs="Times New Roman"/>
          <w:lang w:val="lt-LT"/>
        </w:rPr>
        <w:t>ė</w:t>
      </w:r>
      <w:r w:rsidRPr="00A3650C">
        <w:rPr>
          <w:rFonts w:cs="Times New Roman"/>
          <w:lang w:val="lt-LT"/>
        </w:rPr>
        <w:t xml:space="preserve">, kad galimybė pasinaudoti šia priemone </w:t>
      </w:r>
      <w:r w:rsidR="000D6009" w:rsidRPr="00A3650C">
        <w:rPr>
          <w:rFonts w:cs="Times New Roman"/>
          <w:lang w:val="lt-LT"/>
        </w:rPr>
        <w:t xml:space="preserve">turėjo </w:t>
      </w:r>
      <w:r w:rsidRPr="00A3650C">
        <w:rPr>
          <w:rFonts w:cs="Times New Roman"/>
          <w:lang w:val="lt-LT"/>
        </w:rPr>
        <w:t>įtakos SVV subjektams priimant sprendimą dėl išorinio verslo finansavimo. Apklaustų FĮ teigimu, pastovus dalinio paskolų kompensavimo pinigų srautas mažin</w:t>
      </w:r>
      <w:r w:rsidR="000D6009" w:rsidRPr="00A3650C">
        <w:rPr>
          <w:rFonts w:cs="Times New Roman"/>
          <w:lang w:val="lt-LT"/>
        </w:rPr>
        <w:t>o</w:t>
      </w:r>
      <w:r w:rsidRPr="00A3650C">
        <w:rPr>
          <w:rFonts w:cs="Times New Roman"/>
          <w:lang w:val="lt-LT"/>
        </w:rPr>
        <w:t xml:space="preserve"> FĮ verslo finansavimo riziką, o ir verslininkai </w:t>
      </w:r>
      <w:r w:rsidR="000D6009" w:rsidRPr="00A3650C">
        <w:rPr>
          <w:rFonts w:cs="Times New Roman"/>
          <w:lang w:val="lt-LT"/>
        </w:rPr>
        <w:t xml:space="preserve">skaičiavo </w:t>
      </w:r>
      <w:r w:rsidRPr="00A3650C">
        <w:rPr>
          <w:rFonts w:cs="Times New Roman"/>
          <w:lang w:val="lt-LT"/>
        </w:rPr>
        <w:t xml:space="preserve">visas išlaidas ir pajamas, todėl labai dažnai panašios priemonės </w:t>
      </w:r>
      <w:r w:rsidR="000D6009" w:rsidRPr="00A3650C">
        <w:rPr>
          <w:rFonts w:cs="Times New Roman"/>
          <w:lang w:val="lt-LT"/>
        </w:rPr>
        <w:t xml:space="preserve">padėjo </w:t>
      </w:r>
      <w:r w:rsidRPr="00A3650C">
        <w:rPr>
          <w:rFonts w:cs="Times New Roman"/>
          <w:lang w:val="lt-LT"/>
        </w:rPr>
        <w:t xml:space="preserve">priimti galutinį sprendimą kreiptis dėl finansavimo. Taigi </w:t>
      </w:r>
      <w:r w:rsidRPr="00A3650C">
        <w:rPr>
          <w:rFonts w:cs="Times New Roman"/>
          <w:lang w:val="lt-LT"/>
        </w:rPr>
        <w:lastRenderedPageBreak/>
        <w:t xml:space="preserve">galimybė iš dalies kompensuoti palūkanas </w:t>
      </w:r>
      <w:r w:rsidR="000D6009" w:rsidRPr="00A3650C">
        <w:rPr>
          <w:rFonts w:cs="Times New Roman"/>
          <w:lang w:val="lt-LT"/>
        </w:rPr>
        <w:t>d</w:t>
      </w:r>
      <w:r w:rsidR="000D6009" w:rsidRPr="00A3650C">
        <w:rPr>
          <w:rFonts w:cs="Times New Roman"/>
          <w:color w:val="000000"/>
          <w:lang w:val="lt-LT"/>
        </w:rPr>
        <w:t xml:space="preserve">idino </w:t>
      </w:r>
      <w:r w:rsidRPr="00A3650C">
        <w:rPr>
          <w:rFonts w:cs="Times New Roman"/>
          <w:color w:val="000000"/>
          <w:lang w:val="lt-LT"/>
        </w:rPr>
        <w:t xml:space="preserve">finansavimo pasiekiamumą, prieinamumą bei </w:t>
      </w:r>
      <w:r w:rsidR="000D6009" w:rsidRPr="00A3650C">
        <w:rPr>
          <w:rFonts w:cs="Times New Roman"/>
          <w:color w:val="000000"/>
          <w:lang w:val="lt-LT"/>
        </w:rPr>
        <w:t xml:space="preserve">skatino </w:t>
      </w:r>
      <w:r w:rsidRPr="00A3650C">
        <w:rPr>
          <w:rFonts w:cs="Times New Roman"/>
          <w:color w:val="000000"/>
          <w:lang w:val="lt-LT"/>
        </w:rPr>
        <w:t xml:space="preserve">daugiau naudotis FĮ paslaugomis. </w:t>
      </w:r>
    </w:p>
    <w:p w14:paraId="04B2D241" w14:textId="77777777" w:rsidR="006B7649" w:rsidRPr="00A3650C" w:rsidRDefault="006B7649" w:rsidP="006B7649">
      <w:pPr>
        <w:spacing w:before="240" w:after="240"/>
        <w:rPr>
          <w:rFonts w:cs="Times New Roman"/>
          <w:lang w:val="lt-LT"/>
        </w:rPr>
      </w:pPr>
      <w:r w:rsidRPr="00A3650C">
        <w:rPr>
          <w:rFonts w:cs="Times New Roman"/>
          <w:lang w:val="lt-LT"/>
        </w:rPr>
        <w:t xml:space="preserve">Taip pat pastebėta, kad FĮ nuomone, </w:t>
      </w:r>
      <w:r w:rsidR="000D6009" w:rsidRPr="00A3650C">
        <w:rPr>
          <w:rFonts w:cs="Times New Roman"/>
          <w:lang w:val="lt-LT"/>
        </w:rPr>
        <w:t xml:space="preserve">apklausos </w:t>
      </w:r>
      <w:r w:rsidRPr="00A3650C">
        <w:rPr>
          <w:rFonts w:cs="Times New Roman"/>
          <w:lang w:val="lt-LT"/>
        </w:rPr>
        <w:t xml:space="preserve">metu </w:t>
      </w:r>
      <w:r w:rsidR="000D6009" w:rsidRPr="00A3650C">
        <w:rPr>
          <w:rFonts w:cs="Times New Roman"/>
          <w:lang w:val="lt-LT"/>
        </w:rPr>
        <w:t xml:space="preserve">galiojusios </w:t>
      </w:r>
      <w:r w:rsidRPr="00A3650C">
        <w:rPr>
          <w:rFonts w:cs="Times New Roman"/>
          <w:lang w:val="lt-LT"/>
        </w:rPr>
        <w:t>pa</w:t>
      </w:r>
      <w:r w:rsidR="00114F22">
        <w:rPr>
          <w:rFonts w:cs="Times New Roman"/>
          <w:lang w:val="lt-LT"/>
        </w:rPr>
        <w:t>lūkanų kompensavimo sąlygos, t. </w:t>
      </w:r>
      <w:r w:rsidRPr="00A3650C">
        <w:rPr>
          <w:rFonts w:cs="Times New Roman"/>
          <w:lang w:val="lt-LT"/>
        </w:rPr>
        <w:t xml:space="preserve">y. 50 proc. ir 95 proc. (labai mažoms paskoloms, teikiamoms iš ESF) palūkanų kompensavimas, </w:t>
      </w:r>
      <w:r w:rsidR="000D6009" w:rsidRPr="00A3650C">
        <w:rPr>
          <w:rFonts w:cs="Times New Roman"/>
          <w:lang w:val="lt-LT"/>
        </w:rPr>
        <w:t xml:space="preserve">buvo </w:t>
      </w:r>
      <w:r w:rsidRPr="00A3650C">
        <w:rPr>
          <w:rFonts w:cs="Times New Roman"/>
          <w:lang w:val="lt-LT"/>
        </w:rPr>
        <w:t xml:space="preserve">optimalus, o sąlygų gerinimas </w:t>
      </w:r>
      <w:r w:rsidR="000D6009" w:rsidRPr="00A3650C">
        <w:rPr>
          <w:rFonts w:cs="Times New Roman"/>
          <w:lang w:val="lt-LT"/>
        </w:rPr>
        <w:t xml:space="preserve">galėjo </w:t>
      </w:r>
      <w:r w:rsidRPr="00A3650C">
        <w:rPr>
          <w:rFonts w:cs="Times New Roman"/>
          <w:lang w:val="lt-LT"/>
        </w:rPr>
        <w:t xml:space="preserve">iškreipti rinką arba būtų </w:t>
      </w:r>
      <w:r w:rsidR="000D6009" w:rsidRPr="00A3650C">
        <w:rPr>
          <w:rFonts w:cs="Times New Roman"/>
          <w:lang w:val="lt-LT"/>
        </w:rPr>
        <w:t>buvęs</w:t>
      </w:r>
      <w:r w:rsidR="008A7D35" w:rsidRPr="00A3650C">
        <w:rPr>
          <w:rFonts w:cs="Times New Roman"/>
          <w:lang w:val="lt-LT"/>
        </w:rPr>
        <w:t xml:space="preserve"> </w:t>
      </w:r>
      <w:r w:rsidRPr="00A3650C">
        <w:rPr>
          <w:rFonts w:cs="Times New Roman"/>
          <w:lang w:val="lt-LT"/>
        </w:rPr>
        <w:t>reikalingas tik probleminiuose regionuose veikiantiems SVV subjektams</w:t>
      </w:r>
      <w:r w:rsidR="000D6009" w:rsidRPr="00A3650C">
        <w:rPr>
          <w:rStyle w:val="Puslapioinaosnuoroda"/>
          <w:rFonts w:cs="Times New Roman"/>
          <w:lang w:val="lt-LT"/>
        </w:rPr>
        <w:footnoteReference w:id="34"/>
      </w:r>
      <w:r w:rsidRPr="00A3650C">
        <w:rPr>
          <w:rFonts w:cs="Times New Roman"/>
          <w:lang w:val="lt-LT"/>
        </w:rPr>
        <w:t>.</w:t>
      </w:r>
    </w:p>
    <w:p w14:paraId="5B38B219" w14:textId="77777777" w:rsidR="006B7649" w:rsidRPr="00A3650C" w:rsidRDefault="006B7649" w:rsidP="006B7649">
      <w:pPr>
        <w:spacing w:before="240" w:after="240"/>
        <w:rPr>
          <w:rFonts w:cs="Times New Roman"/>
          <w:lang w:val="lt-LT"/>
        </w:rPr>
      </w:pPr>
      <w:r w:rsidRPr="00A3650C">
        <w:rPr>
          <w:rFonts w:cs="Times New Roman"/>
          <w:lang w:val="lt-LT"/>
        </w:rPr>
        <w:t xml:space="preserve">Ypač didelę šios priemonės naudą </w:t>
      </w:r>
      <w:r w:rsidR="000D6009" w:rsidRPr="0024497D">
        <w:rPr>
          <w:rFonts w:cs="Times New Roman"/>
          <w:lang w:val="lt-LT"/>
        </w:rPr>
        <w:t xml:space="preserve">matė </w:t>
      </w:r>
      <w:r w:rsidRPr="00A3650C">
        <w:rPr>
          <w:rFonts w:cs="Times New Roman"/>
          <w:lang w:val="lt-LT"/>
        </w:rPr>
        <w:t xml:space="preserve">KU, kurios </w:t>
      </w:r>
      <w:r w:rsidR="000D6009" w:rsidRPr="00A3650C">
        <w:rPr>
          <w:rFonts w:cs="Times New Roman"/>
          <w:lang w:val="lt-LT"/>
        </w:rPr>
        <w:t xml:space="preserve">siūlė </w:t>
      </w:r>
      <w:r w:rsidRPr="00A3650C">
        <w:rPr>
          <w:rFonts w:cs="Times New Roman"/>
          <w:lang w:val="lt-LT"/>
        </w:rPr>
        <w:t xml:space="preserve">išlaikyti kuo didesnį kompensavimo procentą. </w:t>
      </w:r>
    </w:p>
    <w:p w14:paraId="2915428C" w14:textId="77777777" w:rsidR="006B7649" w:rsidRPr="00A3650C" w:rsidRDefault="006B7649" w:rsidP="006B7649">
      <w:pPr>
        <w:rPr>
          <w:rFonts w:cs="Times New Roman"/>
          <w:noProof/>
          <w:lang w:val="lt-LT"/>
        </w:rPr>
      </w:pPr>
      <w:r w:rsidRPr="00A3650C">
        <w:rPr>
          <w:rFonts w:cs="Times New Roman"/>
          <w:lang w:val="lt-LT"/>
        </w:rPr>
        <w:t xml:space="preserve">Vertinant sudarytas sąlygas pasinaudoti negarantuotų paskolų palūkanų kompensavimu, visi apklausti FĮ </w:t>
      </w:r>
      <w:r w:rsidR="000D6009" w:rsidRPr="00A3650C">
        <w:rPr>
          <w:rFonts w:cs="Times New Roman"/>
          <w:lang w:val="lt-LT"/>
        </w:rPr>
        <w:t>pastebėjo</w:t>
      </w:r>
      <w:r w:rsidRPr="00A3650C">
        <w:rPr>
          <w:rFonts w:cs="Times New Roman"/>
          <w:lang w:val="lt-LT"/>
        </w:rPr>
        <w:t xml:space="preserve">, kad ši priemonė </w:t>
      </w:r>
      <w:r w:rsidR="000D6009" w:rsidRPr="00A3650C">
        <w:rPr>
          <w:rFonts w:cs="Times New Roman"/>
          <w:lang w:val="lt-LT"/>
        </w:rPr>
        <w:t xml:space="preserve">buvo </w:t>
      </w:r>
      <w:r w:rsidRPr="00A3650C">
        <w:rPr>
          <w:rFonts w:cs="Times New Roman"/>
          <w:lang w:val="lt-LT"/>
        </w:rPr>
        <w:t xml:space="preserve">naudinga, tačiau </w:t>
      </w:r>
      <w:r w:rsidR="000D6009" w:rsidRPr="00A3650C">
        <w:rPr>
          <w:rFonts w:cs="Times New Roman"/>
          <w:lang w:val="lt-LT"/>
        </w:rPr>
        <w:t xml:space="preserve">atkreipė </w:t>
      </w:r>
      <w:r w:rsidRPr="00A3650C">
        <w:rPr>
          <w:rFonts w:cs="Times New Roman"/>
          <w:lang w:val="lt-LT"/>
        </w:rPr>
        <w:t xml:space="preserve">dėmesį, kad nevertėtų numatyti skirtingų sąlygų, apribojimų ir reikalavimų negarantuotoms ir garantuotoms paskoloms. </w:t>
      </w:r>
      <w:r w:rsidRPr="00A3650C">
        <w:rPr>
          <w:rFonts w:cs="Times New Roman"/>
          <w:noProof/>
          <w:lang w:val="lt-LT"/>
        </w:rPr>
        <w:t>Taip pat, FĮ siūlė negarantuotų paskolų dalinio palūkanų kompensavimo priemonę perleisti administruoti FĮ, kuris tiesiogiai suteikia finansavimą SVV subjektui, tačiau toks administravimo būdas aktualus buvo tik vienam iš didžiųjų bankų, kuris aktyviai nedalyvauja teikiant FP paramą.</w:t>
      </w:r>
    </w:p>
    <w:p w14:paraId="2FA6CA0E" w14:textId="77777777" w:rsidR="006B7649" w:rsidRPr="006565A6" w:rsidRDefault="006B7649" w:rsidP="003E502B">
      <w:pPr>
        <w:spacing w:before="240" w:after="240"/>
        <w:rPr>
          <w:b/>
          <w:lang w:val="lt-LT"/>
        </w:rPr>
      </w:pPr>
      <w:r w:rsidRPr="006565A6">
        <w:rPr>
          <w:b/>
          <w:lang w:val="lt-LT"/>
        </w:rPr>
        <w:t xml:space="preserve">Rizikos kapitalo investavimas </w:t>
      </w:r>
    </w:p>
    <w:p w14:paraId="2CA242B8" w14:textId="77777777" w:rsidR="006B7649" w:rsidRPr="00A3650C" w:rsidRDefault="006B7649" w:rsidP="006B7649">
      <w:pPr>
        <w:spacing w:before="240" w:after="240"/>
        <w:rPr>
          <w:rFonts w:cs="Times New Roman"/>
          <w:lang w:val="lt-LT"/>
        </w:rPr>
      </w:pPr>
      <w:r w:rsidRPr="00A3650C">
        <w:rPr>
          <w:rFonts w:cs="Times New Roman"/>
          <w:lang w:val="lt-LT"/>
        </w:rPr>
        <w:t xml:space="preserve">Kaip teigė apklausti RKF valdytojai, į rizikos kapitalo investuotojus </w:t>
      </w:r>
      <w:r w:rsidR="00492FE4" w:rsidRPr="0024497D">
        <w:rPr>
          <w:rFonts w:cs="Times New Roman"/>
          <w:lang w:val="lt-LT"/>
        </w:rPr>
        <w:t xml:space="preserve">dažnai </w:t>
      </w:r>
      <w:r w:rsidR="003B71E8" w:rsidRPr="00A3650C">
        <w:rPr>
          <w:rFonts w:cs="Times New Roman"/>
          <w:lang w:val="lt-LT"/>
        </w:rPr>
        <w:t xml:space="preserve">kreipėsi </w:t>
      </w:r>
      <w:r w:rsidRPr="00A3650C">
        <w:rPr>
          <w:rFonts w:cs="Times New Roman"/>
          <w:lang w:val="lt-LT"/>
        </w:rPr>
        <w:t xml:space="preserve">ką tik įsteigtos įmonės. Taip pat tokiu finansavimu labiau </w:t>
      </w:r>
      <w:r w:rsidR="003B71E8" w:rsidRPr="00A3650C">
        <w:rPr>
          <w:rFonts w:cs="Times New Roman"/>
          <w:lang w:val="lt-LT"/>
        </w:rPr>
        <w:t xml:space="preserve">domėjosi </w:t>
      </w:r>
      <w:r w:rsidRPr="00A3650C">
        <w:rPr>
          <w:rFonts w:cs="Times New Roman"/>
          <w:lang w:val="lt-LT"/>
        </w:rPr>
        <w:t>ankstyvosios vystymo</w:t>
      </w:r>
      <w:r w:rsidR="007F3A26" w:rsidRPr="00A3650C">
        <w:rPr>
          <w:rFonts w:cs="Times New Roman"/>
          <w:lang w:val="lt-LT"/>
        </w:rPr>
        <w:t>si</w:t>
      </w:r>
      <w:r w:rsidRPr="00A3650C">
        <w:rPr>
          <w:rFonts w:cs="Times New Roman"/>
          <w:lang w:val="lt-LT"/>
        </w:rPr>
        <w:t xml:space="preserve"> stadijos įmonės, ieškančios finansavimo pradinei idėjai įgyvendinti, arba jau veikiančios įmonės, kurios planuoja įgyvendinti naują verslo idėją. Dar viena besikreipiančiųjų į rizikos kapitalo investuotojus įmonių grupė – sunkumų patiriančios įmonės, turinčios likvidumo problemų.</w:t>
      </w:r>
    </w:p>
    <w:p w14:paraId="67E65932" w14:textId="77777777" w:rsidR="006B7649" w:rsidRPr="00A3650C" w:rsidRDefault="006B7649" w:rsidP="006B7649">
      <w:pPr>
        <w:spacing w:before="240" w:after="240"/>
        <w:rPr>
          <w:rFonts w:cs="Times New Roman"/>
          <w:lang w:val="lt-LT"/>
        </w:rPr>
      </w:pPr>
      <w:r w:rsidRPr="00A3650C">
        <w:rPr>
          <w:rFonts w:cs="Times New Roman"/>
          <w:lang w:val="lt-LT"/>
        </w:rPr>
        <w:t xml:space="preserve">Rizikos kapitalo investuotojus </w:t>
      </w:r>
      <w:r w:rsidR="003B71E8" w:rsidRPr="00A3650C">
        <w:rPr>
          <w:rFonts w:cs="Times New Roman"/>
          <w:lang w:val="lt-LT"/>
        </w:rPr>
        <w:t xml:space="preserve">domino </w:t>
      </w:r>
      <w:r w:rsidRPr="00A3650C">
        <w:rPr>
          <w:rFonts w:cs="Times New Roman"/>
          <w:lang w:val="lt-LT"/>
        </w:rPr>
        <w:t>investicijos į visų stadijų įmones (nuo pradedančiųjų iki ilgiau nei 5 metus veikiančių įmonių), tačiau</w:t>
      </w:r>
      <w:r w:rsidR="005B3A26" w:rsidRPr="00A3650C">
        <w:rPr>
          <w:rFonts w:cs="Times New Roman"/>
          <w:lang w:val="lt-LT"/>
        </w:rPr>
        <w:t>, priklausomai nuo RK fondo investavimo strategijos, kai kurie</w:t>
      </w:r>
      <w:r w:rsidRPr="00A3650C">
        <w:rPr>
          <w:rFonts w:cs="Times New Roman"/>
          <w:lang w:val="lt-LT"/>
        </w:rPr>
        <w:t xml:space="preserve"> šiuo metu veikiantys iš ES SF finansuojami fondai, labiau linkę investuoti į augimo stadijos įmones, plečiančias veiklą ir turinčias investicinį potencialą</w:t>
      </w:r>
      <w:r w:rsidR="005B3A26" w:rsidRPr="00A3650C">
        <w:rPr>
          <w:rFonts w:cs="Times New Roman"/>
          <w:lang w:val="lt-LT"/>
        </w:rPr>
        <w:t>, kiti RK fondai daugiau investuoja į ankstyvosios vystymosi stadijos įmones ar idėjas. Kadangi augimo stadijos įmonių plėtrai reikalingos didesnių apimčių investicijos, į</w:t>
      </w:r>
      <w:r w:rsidRPr="00A3650C">
        <w:rPr>
          <w:rFonts w:cs="Times New Roman"/>
          <w:lang w:val="lt-LT"/>
        </w:rPr>
        <w:t xml:space="preserve"> tokias įmones </w:t>
      </w:r>
      <w:r w:rsidR="003B71E8" w:rsidRPr="00A3650C">
        <w:rPr>
          <w:rFonts w:cs="Times New Roman"/>
          <w:lang w:val="lt-LT"/>
        </w:rPr>
        <w:t xml:space="preserve">buvo </w:t>
      </w:r>
      <w:r w:rsidRPr="00A3650C">
        <w:rPr>
          <w:rFonts w:cs="Times New Roman"/>
          <w:lang w:val="lt-LT"/>
        </w:rPr>
        <w:t>investuojama apie 70 proc. lėšų, o į ankstyvosios stadijos įmones – apie 30 proc. lėšų</w:t>
      </w:r>
      <w:r w:rsidR="005B3A26" w:rsidRPr="00A3650C">
        <w:rPr>
          <w:rFonts w:cs="Times New Roman"/>
          <w:lang w:val="lt-LT"/>
        </w:rPr>
        <w:t>, tači</w:t>
      </w:r>
      <w:r w:rsidR="00114F22">
        <w:rPr>
          <w:rFonts w:cs="Times New Roman"/>
          <w:lang w:val="lt-LT"/>
        </w:rPr>
        <w:t>au pagal investicijų skaičių 70 </w:t>
      </w:r>
      <w:r w:rsidR="005B3A26" w:rsidRPr="00A3650C">
        <w:rPr>
          <w:rFonts w:cs="Times New Roman"/>
          <w:lang w:val="lt-LT"/>
        </w:rPr>
        <w:t>proc. investicijų buvo atlikta į ankstyvosios stadijos įmones (</w:t>
      </w:r>
      <w:r w:rsidR="0075478F" w:rsidRPr="00A3650C">
        <w:rPr>
          <w:rFonts w:cs="Times New Roman"/>
          <w:i/>
          <w:lang w:val="lt-LT"/>
        </w:rPr>
        <w:t xml:space="preserve">angl. </w:t>
      </w:r>
      <w:r w:rsidR="005B3A26" w:rsidRPr="00A3650C">
        <w:rPr>
          <w:rFonts w:cs="Times New Roman"/>
          <w:i/>
          <w:lang w:val="lt-LT"/>
        </w:rPr>
        <w:t>„seed and start-up“</w:t>
      </w:r>
      <w:r w:rsidR="005B3A26" w:rsidRPr="00A3650C">
        <w:rPr>
          <w:rFonts w:cs="Times New Roman"/>
          <w:lang w:val="lt-LT"/>
        </w:rPr>
        <w:t>), o 30</w:t>
      </w:r>
      <w:r w:rsidR="00195C9B" w:rsidRPr="00A3650C">
        <w:rPr>
          <w:rFonts w:cs="Times New Roman"/>
          <w:lang w:val="lt-LT"/>
        </w:rPr>
        <w:t> </w:t>
      </w:r>
      <w:r w:rsidR="005B3A26" w:rsidRPr="00A3650C">
        <w:rPr>
          <w:rFonts w:cs="Times New Roman"/>
          <w:lang w:val="lt-LT"/>
        </w:rPr>
        <w:t>proc. – į augimo stadijos įmones</w:t>
      </w:r>
      <w:r w:rsidRPr="00A3650C">
        <w:rPr>
          <w:rFonts w:cs="Times New Roman"/>
          <w:lang w:val="lt-LT"/>
        </w:rPr>
        <w:t>.</w:t>
      </w:r>
    </w:p>
    <w:p w14:paraId="0AF8B087" w14:textId="77777777" w:rsidR="006B7649" w:rsidRPr="00A3650C" w:rsidRDefault="006B7649" w:rsidP="006B7649">
      <w:pPr>
        <w:spacing w:before="240" w:after="240"/>
        <w:rPr>
          <w:rFonts w:cs="Times New Roman"/>
          <w:lang w:val="lt-LT"/>
        </w:rPr>
      </w:pPr>
      <w:r w:rsidRPr="00A3650C">
        <w:rPr>
          <w:rFonts w:cs="Times New Roman"/>
          <w:lang w:val="lt-LT"/>
        </w:rPr>
        <w:t xml:space="preserve">Dažniausia įmonės </w:t>
      </w:r>
      <w:r w:rsidR="003B71E8" w:rsidRPr="00A3650C">
        <w:rPr>
          <w:rFonts w:cs="Times New Roman"/>
          <w:lang w:val="lt-LT"/>
        </w:rPr>
        <w:t xml:space="preserve">kreipėsi </w:t>
      </w:r>
      <w:r w:rsidRPr="00A3650C">
        <w:rPr>
          <w:rFonts w:cs="Times New Roman"/>
          <w:lang w:val="lt-LT"/>
        </w:rPr>
        <w:t xml:space="preserve">finansavimo į RKF valdytojus dėl investicijų į inovacijų diegimą ir IT idėjų komercializavimą bei dėl apyvartinio kapitalo papildymo. Taip pat </w:t>
      </w:r>
      <w:r w:rsidR="003B71E8" w:rsidRPr="00A3650C">
        <w:rPr>
          <w:rFonts w:cs="Times New Roman"/>
          <w:lang w:val="lt-LT"/>
        </w:rPr>
        <w:t xml:space="preserve">buvo </w:t>
      </w:r>
      <w:r w:rsidRPr="00A3650C">
        <w:rPr>
          <w:rFonts w:cs="Times New Roman"/>
          <w:lang w:val="lt-LT"/>
        </w:rPr>
        <w:t xml:space="preserve">ieškoma finansavimo mokslinių tyrimų investicijoms, tačiau tokio tipo investicijos neatitinka esamų RKF, finansuojamų iš ES SF, investavimo strategijų. </w:t>
      </w:r>
    </w:p>
    <w:p w14:paraId="656CF465" w14:textId="77777777" w:rsidR="000E2CE9" w:rsidRDefault="000E2CE9" w:rsidP="002B608E">
      <w:pPr>
        <w:pStyle w:val="Antrat"/>
        <w:spacing w:before="240" w:after="0"/>
        <w:ind w:firstLine="709"/>
        <w:jc w:val="both"/>
        <w:rPr>
          <w:rFonts w:cs="Times New Roman"/>
          <w:lang w:val="lt-LT"/>
        </w:rPr>
      </w:pPr>
    </w:p>
    <w:p w14:paraId="0198EAF6" w14:textId="77777777" w:rsidR="006B7649" w:rsidRPr="00A3650C" w:rsidRDefault="00A955A1" w:rsidP="002B608E">
      <w:pPr>
        <w:pStyle w:val="Antrat"/>
        <w:spacing w:before="240" w:after="0"/>
        <w:ind w:firstLine="709"/>
        <w:jc w:val="both"/>
        <w:rPr>
          <w:rFonts w:cs="Times New Roman"/>
          <w:noProof/>
          <w:color w:val="000000"/>
          <w:lang w:val="lt-LT"/>
        </w:rPr>
      </w:pPr>
      <w:r w:rsidRPr="006565A6">
        <w:rPr>
          <w:rFonts w:cs="Times New Roman"/>
          <w:lang w:val="lt-LT"/>
        </w:rPr>
        <w:lastRenderedPageBreak/>
        <w:fldChar w:fldCharType="begin"/>
      </w:r>
      <w:r w:rsidR="006B7649" w:rsidRPr="006565A6">
        <w:rPr>
          <w:rFonts w:cs="Times New Roman"/>
          <w:lang w:val="lt-LT"/>
        </w:rPr>
        <w:instrText xml:space="preserve"> SEQ pav. \* ARABIC </w:instrText>
      </w:r>
      <w:r w:rsidRPr="006565A6">
        <w:rPr>
          <w:rFonts w:cs="Times New Roman"/>
          <w:lang w:val="lt-LT"/>
        </w:rPr>
        <w:fldChar w:fldCharType="separate"/>
      </w:r>
      <w:bookmarkStart w:id="186" w:name="_Toc494356628"/>
      <w:r w:rsidR="0010043D">
        <w:rPr>
          <w:rFonts w:cs="Times New Roman"/>
          <w:noProof/>
          <w:lang w:val="lt-LT"/>
        </w:rPr>
        <w:t>37</w:t>
      </w:r>
      <w:r w:rsidRPr="006565A6">
        <w:rPr>
          <w:rFonts w:cs="Times New Roman"/>
          <w:lang w:val="lt-LT"/>
        </w:rPr>
        <w:fldChar w:fldCharType="end"/>
      </w:r>
      <w:r w:rsidR="006B7649" w:rsidRPr="006565A6">
        <w:rPr>
          <w:rFonts w:cs="Times New Roman"/>
          <w:lang w:val="lt-LT"/>
        </w:rPr>
        <w:t xml:space="preserve"> pav.</w:t>
      </w:r>
      <w:r w:rsidR="006B7649" w:rsidRPr="00A3650C">
        <w:rPr>
          <w:rFonts w:cs="Times New Roman"/>
          <w:noProof/>
          <w:color w:val="000000"/>
          <w:lang w:val="lt-LT"/>
        </w:rPr>
        <w:t xml:space="preserve"> </w:t>
      </w:r>
      <w:r w:rsidR="006B7649" w:rsidRPr="006565A6">
        <w:rPr>
          <w:rFonts w:cs="Times New Roman"/>
          <w:lang w:val="lt-LT"/>
        </w:rPr>
        <w:t xml:space="preserve">Finansavimo dydis, dėl kurio MVĮ dažniausiai kreipiasi į RKF valdytojus </w:t>
      </w:r>
      <w:r w:rsidR="00114F22">
        <w:rPr>
          <w:rFonts w:cs="Times New Roman"/>
          <w:lang w:val="lt-LT"/>
        </w:rPr>
        <w:t>(1 Lt = 0,2896 </w:t>
      </w:r>
      <w:r w:rsidR="002B608E" w:rsidRPr="006565A6">
        <w:rPr>
          <w:rFonts w:cs="Times New Roman"/>
          <w:lang w:val="lt-LT"/>
        </w:rPr>
        <w:t>EUR)</w:t>
      </w:r>
      <w:bookmarkEnd w:id="186"/>
    </w:p>
    <w:p w14:paraId="627A9085" w14:textId="77777777" w:rsidR="006B7649" w:rsidRPr="00A3650C" w:rsidRDefault="006B7649" w:rsidP="007F1A98">
      <w:pPr>
        <w:ind w:firstLine="0"/>
        <w:rPr>
          <w:rFonts w:cs="Times New Roman"/>
          <w:color w:val="000000" w:themeColor="text1"/>
          <w:lang w:val="lt-LT"/>
        </w:rPr>
      </w:pPr>
      <w:r w:rsidRPr="00A3650C">
        <w:rPr>
          <w:rFonts w:cs="Times New Roman"/>
          <w:noProof/>
          <w:color w:val="000000" w:themeColor="text1"/>
          <w:lang w:val="lt-LT" w:eastAsia="lt-LT"/>
        </w:rPr>
        <w:drawing>
          <wp:inline distT="0" distB="0" distL="0" distR="0" wp14:anchorId="0666A864" wp14:editId="24946E54">
            <wp:extent cx="6116128" cy="2846717"/>
            <wp:effectExtent l="0" t="0" r="18415" b="10795"/>
            <wp:docPr id="1151" name="Chart 1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3071E27" w14:textId="77777777" w:rsidR="006B7649" w:rsidRPr="00A3650C" w:rsidRDefault="006B7649" w:rsidP="006B7649">
      <w:pPr>
        <w:spacing w:before="240" w:after="240"/>
        <w:ind w:firstLine="709"/>
        <w:rPr>
          <w:rFonts w:cs="Times New Roman"/>
          <w:color w:val="000000" w:themeColor="text1"/>
          <w:lang w:val="lt-LT"/>
        </w:rPr>
      </w:pPr>
      <w:r w:rsidRPr="00A3650C">
        <w:rPr>
          <w:rFonts w:cs="Times New Roman"/>
          <w:color w:val="000000" w:themeColor="text1"/>
          <w:lang w:val="lt-LT"/>
        </w:rPr>
        <w:t xml:space="preserve">Kaip matyti iš </w:t>
      </w:r>
      <w:r w:rsidR="00A12A1A" w:rsidRPr="0024497D">
        <w:rPr>
          <w:rFonts w:cs="Times New Roman"/>
          <w:color w:val="000000" w:themeColor="text1"/>
          <w:lang w:val="lt-LT"/>
        </w:rPr>
        <w:t>3</w:t>
      </w:r>
      <w:r w:rsidR="00CA5ECD">
        <w:rPr>
          <w:rFonts w:cs="Times New Roman"/>
          <w:color w:val="000000" w:themeColor="text1"/>
          <w:lang w:val="lt-LT"/>
        </w:rPr>
        <w:t>7</w:t>
      </w:r>
      <w:r w:rsidR="00114F22">
        <w:rPr>
          <w:rFonts w:cs="Times New Roman"/>
          <w:color w:val="000000" w:themeColor="text1"/>
          <w:lang w:val="lt-LT"/>
        </w:rPr>
        <w:t> </w:t>
      </w:r>
      <w:r w:rsidRPr="00A3650C">
        <w:rPr>
          <w:rFonts w:cs="Times New Roman"/>
          <w:color w:val="000000" w:themeColor="text1"/>
          <w:lang w:val="lt-LT"/>
        </w:rPr>
        <w:t>pav</w:t>
      </w:r>
      <w:r w:rsidR="00F655CF" w:rsidRPr="00A3650C">
        <w:rPr>
          <w:rFonts w:cs="Times New Roman"/>
          <w:color w:val="000000" w:themeColor="text1"/>
          <w:lang w:val="lt-LT"/>
        </w:rPr>
        <w:t>.</w:t>
      </w:r>
      <w:r w:rsidRPr="00A3650C">
        <w:rPr>
          <w:rFonts w:cs="Times New Roman"/>
          <w:color w:val="000000" w:themeColor="text1"/>
          <w:lang w:val="lt-LT"/>
        </w:rPr>
        <w:t xml:space="preserve">, įmonėms, kurios </w:t>
      </w:r>
      <w:r w:rsidR="003B71E8" w:rsidRPr="00A3650C">
        <w:rPr>
          <w:rFonts w:cs="Times New Roman"/>
          <w:color w:val="000000" w:themeColor="text1"/>
          <w:lang w:val="lt-LT"/>
        </w:rPr>
        <w:t xml:space="preserve">kreipėsi </w:t>
      </w:r>
      <w:r w:rsidRPr="00A3650C">
        <w:rPr>
          <w:rFonts w:cs="Times New Roman"/>
          <w:color w:val="000000" w:themeColor="text1"/>
          <w:lang w:val="lt-LT"/>
        </w:rPr>
        <w:t xml:space="preserve">į apklaustus RKF, dažniausiai </w:t>
      </w:r>
      <w:r w:rsidR="003B71E8" w:rsidRPr="00A3650C">
        <w:rPr>
          <w:rFonts w:cs="Times New Roman"/>
          <w:color w:val="000000" w:themeColor="text1"/>
          <w:lang w:val="lt-LT"/>
        </w:rPr>
        <w:t xml:space="preserve">buvo </w:t>
      </w:r>
      <w:r w:rsidRPr="00A3650C">
        <w:rPr>
          <w:rFonts w:cs="Times New Roman"/>
          <w:color w:val="000000" w:themeColor="text1"/>
          <w:lang w:val="lt-LT"/>
        </w:rPr>
        <w:t xml:space="preserve">reikalingas </w:t>
      </w:r>
      <w:r w:rsidR="002D29AF" w:rsidRPr="00A3650C">
        <w:rPr>
          <w:rFonts w:cs="Times New Roman"/>
          <w:color w:val="000000" w:themeColor="text1"/>
          <w:lang w:val="lt-LT"/>
        </w:rPr>
        <w:t>58</w:t>
      </w:r>
      <w:r w:rsidRPr="00A3650C">
        <w:rPr>
          <w:rFonts w:cs="Times New Roman"/>
          <w:color w:val="000000" w:themeColor="text1"/>
          <w:lang w:val="lt-LT"/>
        </w:rPr>
        <w:t>–</w:t>
      </w:r>
      <w:r w:rsidR="002D29AF" w:rsidRPr="00A3650C">
        <w:rPr>
          <w:rFonts w:cs="Times New Roman"/>
          <w:color w:val="000000" w:themeColor="text1"/>
          <w:lang w:val="lt-LT"/>
        </w:rPr>
        <w:t>145 </w:t>
      </w:r>
      <w:r w:rsidRPr="00A3650C">
        <w:rPr>
          <w:rFonts w:cs="Times New Roman"/>
          <w:color w:val="000000" w:themeColor="text1"/>
          <w:lang w:val="lt-LT"/>
        </w:rPr>
        <w:t xml:space="preserve">tūkst. </w:t>
      </w:r>
      <w:r w:rsidR="002D29AF" w:rsidRPr="00A3650C">
        <w:rPr>
          <w:rFonts w:cs="Times New Roman"/>
          <w:color w:val="000000" w:themeColor="text1"/>
          <w:lang w:val="lt-LT"/>
        </w:rPr>
        <w:t xml:space="preserve">EUR </w:t>
      </w:r>
      <w:r w:rsidRPr="00A3650C">
        <w:rPr>
          <w:rFonts w:cs="Times New Roman"/>
          <w:color w:val="000000" w:themeColor="text1"/>
          <w:lang w:val="lt-LT"/>
        </w:rPr>
        <w:t xml:space="preserve">finansavimas (33,3 proc.) ir </w:t>
      </w:r>
      <w:r w:rsidR="00114F22">
        <w:rPr>
          <w:rFonts w:cs="Times New Roman"/>
          <w:color w:val="000000" w:themeColor="text1"/>
          <w:lang w:val="lt-LT"/>
        </w:rPr>
        <w:t>145 tūkst. </w:t>
      </w:r>
      <w:r w:rsidR="002D29AF" w:rsidRPr="00A3650C">
        <w:rPr>
          <w:rFonts w:cs="Times New Roman"/>
          <w:color w:val="000000" w:themeColor="text1"/>
          <w:lang w:val="lt-LT"/>
        </w:rPr>
        <w:t>EUR</w:t>
      </w:r>
      <w:r w:rsidRPr="00A3650C">
        <w:rPr>
          <w:rFonts w:cs="Times New Roman"/>
          <w:color w:val="000000" w:themeColor="text1"/>
          <w:lang w:val="lt-LT"/>
        </w:rPr>
        <w:t>–</w:t>
      </w:r>
      <w:r w:rsidR="002D29AF" w:rsidRPr="00A3650C">
        <w:rPr>
          <w:rFonts w:cs="Times New Roman"/>
          <w:color w:val="000000" w:themeColor="text1"/>
          <w:lang w:val="lt-LT"/>
        </w:rPr>
        <w:t>0,29 </w:t>
      </w:r>
      <w:r w:rsidRPr="00A3650C">
        <w:rPr>
          <w:rFonts w:cs="Times New Roman"/>
          <w:color w:val="000000" w:themeColor="text1"/>
          <w:lang w:val="lt-LT"/>
        </w:rPr>
        <w:t>mln. </w:t>
      </w:r>
      <w:r w:rsidR="002D29AF" w:rsidRPr="00A3650C">
        <w:rPr>
          <w:rFonts w:cs="Times New Roman"/>
          <w:color w:val="000000" w:themeColor="text1"/>
          <w:lang w:val="lt-LT"/>
        </w:rPr>
        <w:t xml:space="preserve">EUR </w:t>
      </w:r>
      <w:r w:rsidRPr="00A3650C">
        <w:rPr>
          <w:rFonts w:cs="Times New Roman"/>
          <w:color w:val="000000" w:themeColor="text1"/>
          <w:lang w:val="lt-LT"/>
        </w:rPr>
        <w:t xml:space="preserve">(25 proc.). Mažiausiai (5 proc.) įmonių </w:t>
      </w:r>
      <w:r w:rsidR="003B71E8" w:rsidRPr="00A3650C">
        <w:rPr>
          <w:rFonts w:cs="Times New Roman"/>
          <w:color w:val="000000" w:themeColor="text1"/>
          <w:lang w:val="lt-LT"/>
        </w:rPr>
        <w:t xml:space="preserve">kreipėsi </w:t>
      </w:r>
      <w:r w:rsidRPr="00A3650C">
        <w:rPr>
          <w:rFonts w:cs="Times New Roman"/>
          <w:color w:val="000000" w:themeColor="text1"/>
          <w:lang w:val="lt-LT"/>
        </w:rPr>
        <w:t xml:space="preserve">dėl investicijų iki </w:t>
      </w:r>
      <w:r w:rsidR="002D29AF" w:rsidRPr="00A3650C">
        <w:rPr>
          <w:rFonts w:cs="Times New Roman"/>
          <w:color w:val="000000" w:themeColor="text1"/>
          <w:lang w:val="lt-LT"/>
        </w:rPr>
        <w:t>25 </w:t>
      </w:r>
      <w:r w:rsidR="00114F22">
        <w:rPr>
          <w:rFonts w:cs="Times New Roman"/>
          <w:color w:val="000000" w:themeColor="text1"/>
          <w:lang w:val="lt-LT"/>
        </w:rPr>
        <w:t>tūkst. </w:t>
      </w:r>
      <w:r w:rsidR="002D29AF" w:rsidRPr="00A3650C">
        <w:rPr>
          <w:rFonts w:cs="Times New Roman"/>
          <w:color w:val="000000" w:themeColor="text1"/>
          <w:lang w:val="lt-LT"/>
        </w:rPr>
        <w:t xml:space="preserve">EUR </w:t>
      </w:r>
      <w:r w:rsidRPr="00A3650C">
        <w:rPr>
          <w:rFonts w:cs="Times New Roman"/>
          <w:color w:val="000000" w:themeColor="text1"/>
          <w:lang w:val="lt-LT"/>
        </w:rPr>
        <w:t xml:space="preserve">finansavimo. </w:t>
      </w:r>
    </w:p>
    <w:p w14:paraId="131C8953" w14:textId="77777777" w:rsidR="006B7649" w:rsidRPr="00A3650C" w:rsidRDefault="006B7649" w:rsidP="006B7649">
      <w:pPr>
        <w:rPr>
          <w:rFonts w:cs="Times New Roman"/>
          <w:color w:val="000000" w:themeColor="text1"/>
          <w:lang w:val="lt-LT"/>
        </w:rPr>
      </w:pPr>
      <w:r w:rsidRPr="00A3650C">
        <w:rPr>
          <w:rFonts w:cs="Times New Roman"/>
          <w:color w:val="000000" w:themeColor="text1"/>
          <w:lang w:val="lt-LT"/>
        </w:rPr>
        <w:t>Rizikos kapitalo investuotojai pateikė šias pagrindines priežastis, dėl kurių jie atsisako investuoti į įmones:</w:t>
      </w:r>
    </w:p>
    <w:p w14:paraId="48CCEFBF" w14:textId="77777777" w:rsidR="006B7649" w:rsidRPr="00A3650C" w:rsidRDefault="006B7649" w:rsidP="00395ABA">
      <w:pPr>
        <w:pStyle w:val="Sraopastraipa"/>
        <w:numPr>
          <w:ilvl w:val="0"/>
          <w:numId w:val="19"/>
        </w:numPr>
        <w:tabs>
          <w:tab w:val="left" w:pos="851"/>
        </w:tabs>
        <w:ind w:right="-1"/>
        <w:rPr>
          <w:rFonts w:cs="Times New Roman"/>
          <w:color w:val="000000" w:themeColor="text1"/>
          <w:lang w:val="lt-LT"/>
        </w:rPr>
      </w:pPr>
      <w:r w:rsidRPr="00A3650C">
        <w:rPr>
          <w:rFonts w:cs="Times New Roman"/>
          <w:color w:val="000000" w:themeColor="text1"/>
          <w:lang w:val="lt-LT"/>
        </w:rPr>
        <w:t>ekonomiškai nepagrįstas verslo planas;</w:t>
      </w:r>
    </w:p>
    <w:p w14:paraId="79164DDF" w14:textId="77777777" w:rsidR="006B7649" w:rsidRPr="00A3650C" w:rsidRDefault="006B7649" w:rsidP="00395ABA">
      <w:pPr>
        <w:pStyle w:val="Sraopastraipa"/>
        <w:numPr>
          <w:ilvl w:val="0"/>
          <w:numId w:val="19"/>
        </w:numPr>
        <w:tabs>
          <w:tab w:val="left" w:pos="851"/>
        </w:tabs>
        <w:ind w:right="-1"/>
        <w:rPr>
          <w:rFonts w:cs="Times New Roman"/>
          <w:color w:val="000000" w:themeColor="text1"/>
          <w:lang w:val="lt-LT"/>
        </w:rPr>
      </w:pPr>
      <w:r w:rsidRPr="00A3650C">
        <w:rPr>
          <w:rFonts w:cs="Times New Roman"/>
          <w:color w:val="000000" w:themeColor="text1"/>
          <w:lang w:val="lt-LT"/>
        </w:rPr>
        <w:t>pati verslo idėja nereali arba neturi potencialo augti;</w:t>
      </w:r>
    </w:p>
    <w:p w14:paraId="67B65BE5" w14:textId="77777777" w:rsidR="006B7649" w:rsidRPr="00A3650C" w:rsidRDefault="006B7649" w:rsidP="00395ABA">
      <w:pPr>
        <w:pStyle w:val="Sraopastraipa"/>
        <w:numPr>
          <w:ilvl w:val="0"/>
          <w:numId w:val="19"/>
        </w:numPr>
        <w:tabs>
          <w:tab w:val="left" w:pos="851"/>
        </w:tabs>
        <w:ind w:right="-1"/>
        <w:rPr>
          <w:rFonts w:cs="Times New Roman"/>
          <w:color w:val="000000" w:themeColor="text1"/>
          <w:lang w:val="lt-LT"/>
        </w:rPr>
      </w:pPr>
      <w:r w:rsidRPr="00A3650C">
        <w:rPr>
          <w:rFonts w:cs="Times New Roman"/>
          <w:color w:val="000000" w:themeColor="text1"/>
          <w:lang w:val="lt-LT"/>
        </w:rPr>
        <w:t>verslininkai per mažai investuoja savo lėšų, netiki savo verslo idėja;</w:t>
      </w:r>
    </w:p>
    <w:p w14:paraId="59F05202" w14:textId="77777777" w:rsidR="006B7649" w:rsidRPr="00A3650C" w:rsidRDefault="006B7649" w:rsidP="00395ABA">
      <w:pPr>
        <w:pStyle w:val="Sraopastraipa"/>
        <w:numPr>
          <w:ilvl w:val="0"/>
          <w:numId w:val="19"/>
        </w:numPr>
        <w:tabs>
          <w:tab w:val="left" w:pos="851"/>
        </w:tabs>
        <w:ind w:right="-1"/>
        <w:rPr>
          <w:rFonts w:cs="Times New Roman"/>
          <w:color w:val="000000" w:themeColor="text1"/>
          <w:lang w:val="lt-LT"/>
        </w:rPr>
      </w:pPr>
      <w:r w:rsidRPr="00A3650C">
        <w:rPr>
          <w:rFonts w:cs="Times New Roman"/>
          <w:color w:val="000000" w:themeColor="text1"/>
          <w:lang w:val="lt-LT"/>
        </w:rPr>
        <w:t>verslo sritis neatitinka RKF investavimo strategijos;</w:t>
      </w:r>
    </w:p>
    <w:p w14:paraId="7386ED31" w14:textId="77777777" w:rsidR="006B7649" w:rsidRPr="00A3650C"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A3650C">
        <w:rPr>
          <w:rFonts w:cs="Times New Roman"/>
          <w:color w:val="000000" w:themeColor="text1"/>
          <w:lang w:val="lt-LT"/>
        </w:rPr>
        <w:t>per maža tikėtina investicijos grąža, ilgalaikėje perspektyvoje neatsiperkantis projektas;</w:t>
      </w:r>
    </w:p>
    <w:p w14:paraId="1A46622B" w14:textId="77777777" w:rsidR="006B7649" w:rsidRPr="00A3650C" w:rsidRDefault="006B7649" w:rsidP="00395ABA">
      <w:pPr>
        <w:pStyle w:val="Sraopastraipa"/>
        <w:numPr>
          <w:ilvl w:val="0"/>
          <w:numId w:val="19"/>
        </w:numPr>
        <w:tabs>
          <w:tab w:val="left" w:pos="851"/>
        </w:tabs>
        <w:ind w:right="-1"/>
        <w:rPr>
          <w:rFonts w:cs="Times New Roman"/>
          <w:color w:val="000000" w:themeColor="text1"/>
          <w:lang w:val="lt-LT"/>
        </w:rPr>
      </w:pPr>
      <w:r w:rsidRPr="00A3650C">
        <w:rPr>
          <w:rFonts w:cs="Times New Roman"/>
          <w:color w:val="000000" w:themeColor="text1"/>
          <w:lang w:val="lt-LT"/>
        </w:rPr>
        <w:t>įtariamas šešėlinis verslas.</w:t>
      </w:r>
    </w:p>
    <w:p w14:paraId="1930DEB8" w14:textId="77777777"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Kalbant apie ateities perspektyvas, rizikos kapitalo investuotojų nuomone, valstybės dalyvavimas RKF veikloje yra labai reikalingas, ypač investuojant į ankstyvosios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Taip pat svarbus valstybės dalyvavimas skatinant verslo angelų investicijas, todėl rizikos kapitalo investuotojų nuomone, reikia ir toliau skatinti šias investicijas, kurių įgyvendinimas buvo p</w:t>
      </w:r>
      <w:r w:rsidR="00114F22">
        <w:rPr>
          <w:rFonts w:cs="Times New Roman"/>
          <w:color w:val="000000" w:themeColor="text1"/>
          <w:lang w:val="lt-LT"/>
        </w:rPr>
        <w:t>radėtas ES SF lėšomis 2007–2013 m. </w:t>
      </w:r>
      <w:r w:rsidRPr="00A3650C">
        <w:rPr>
          <w:rFonts w:cs="Times New Roman"/>
          <w:color w:val="000000" w:themeColor="text1"/>
          <w:lang w:val="lt-LT"/>
        </w:rPr>
        <w:t xml:space="preserve">programavimo laikotarpiu. </w:t>
      </w:r>
    </w:p>
    <w:p w14:paraId="02DCFD2F" w14:textId="77777777" w:rsidR="00601226"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 xml:space="preserve">Tačiau atkreiptinas dėmesys į tai, kad tiek patys potencialūs RKF valdytojai, tiek privatūs investuotojai valstybės dalyvavimą dažnai sieja su didele kontrole ir reguliavimo mechanizmais, kurie apsunkina patį finansavimo procesą. </w:t>
      </w:r>
    </w:p>
    <w:p w14:paraId="72E99A5C" w14:textId="77777777" w:rsidR="006B7649" w:rsidRPr="00A3650C" w:rsidRDefault="00137252" w:rsidP="006B7649">
      <w:pPr>
        <w:spacing w:before="240" w:after="240"/>
        <w:rPr>
          <w:rFonts w:cs="Times New Roman"/>
          <w:color w:val="000000" w:themeColor="text1"/>
          <w:lang w:val="lt-LT"/>
        </w:rPr>
      </w:pPr>
      <w:r w:rsidRPr="00A3650C">
        <w:rPr>
          <w:rFonts w:cs="Times New Roman"/>
          <w:color w:val="000000" w:themeColor="text1"/>
          <w:lang w:val="lt-LT"/>
        </w:rPr>
        <w:lastRenderedPageBreak/>
        <w:t>A</w:t>
      </w:r>
      <w:r w:rsidR="003B71E8" w:rsidRPr="00A3650C">
        <w:rPr>
          <w:rFonts w:cs="Times New Roman"/>
          <w:color w:val="000000" w:themeColor="text1"/>
          <w:lang w:val="lt-LT"/>
        </w:rPr>
        <w:t xml:space="preserve">pklausos metu </w:t>
      </w:r>
      <w:r w:rsidRPr="00A3650C">
        <w:rPr>
          <w:rFonts w:cs="Times New Roman"/>
          <w:color w:val="000000" w:themeColor="text1"/>
          <w:lang w:val="lt-LT"/>
        </w:rPr>
        <w:t xml:space="preserve">kaip </w:t>
      </w:r>
      <w:r w:rsidR="006B7649" w:rsidRPr="00A3650C">
        <w:rPr>
          <w:rFonts w:cs="Times New Roman"/>
          <w:color w:val="000000" w:themeColor="text1"/>
          <w:lang w:val="lt-LT"/>
        </w:rPr>
        <w:t xml:space="preserve">realius </w:t>
      </w:r>
      <w:r w:rsidR="005B3A26" w:rsidRPr="00A3650C">
        <w:rPr>
          <w:rFonts w:cs="Times New Roman"/>
          <w:color w:val="000000" w:themeColor="text1"/>
          <w:lang w:val="lt-LT"/>
        </w:rPr>
        <w:t xml:space="preserve">privačių </w:t>
      </w:r>
      <w:r w:rsidR="006B7649" w:rsidRPr="00A3650C">
        <w:rPr>
          <w:rFonts w:cs="Times New Roman"/>
          <w:color w:val="000000" w:themeColor="text1"/>
          <w:lang w:val="lt-LT"/>
        </w:rPr>
        <w:t xml:space="preserve">lėšų pritraukimo šaltinius apklausti rizikos kapitalo investuotojai įvardijo fizinius asmenis. Iš </w:t>
      </w:r>
      <w:r w:rsidR="003B71E8" w:rsidRPr="00A3650C">
        <w:rPr>
          <w:rFonts w:cs="Times New Roman"/>
          <w:color w:val="000000" w:themeColor="text1"/>
          <w:lang w:val="lt-LT"/>
        </w:rPr>
        <w:t>JA</w:t>
      </w:r>
      <w:r w:rsidR="006B7649" w:rsidRPr="00A3650C">
        <w:rPr>
          <w:rFonts w:cs="Times New Roman"/>
          <w:color w:val="000000" w:themeColor="text1"/>
          <w:lang w:val="lt-LT"/>
        </w:rPr>
        <w:t xml:space="preserve"> (pensijų fondų, draudimo įmonių ir pan.) pritraukti lėšų </w:t>
      </w:r>
      <w:r w:rsidR="00E3224F">
        <w:rPr>
          <w:rFonts w:cs="Times New Roman"/>
          <w:color w:val="000000" w:themeColor="text1"/>
          <w:lang w:val="lt-LT"/>
        </w:rPr>
        <w:t>apklausos</w:t>
      </w:r>
      <w:r w:rsidR="00E3224F" w:rsidRPr="00A3650C">
        <w:rPr>
          <w:rFonts w:cs="Times New Roman"/>
          <w:color w:val="000000" w:themeColor="text1"/>
          <w:lang w:val="lt-LT"/>
        </w:rPr>
        <w:t xml:space="preserve"> </w:t>
      </w:r>
      <w:r w:rsidR="006B7649" w:rsidRPr="00A3650C">
        <w:rPr>
          <w:rFonts w:cs="Times New Roman"/>
          <w:color w:val="000000" w:themeColor="text1"/>
          <w:lang w:val="lt-LT"/>
        </w:rPr>
        <w:t xml:space="preserve">metu </w:t>
      </w:r>
      <w:r w:rsidR="003B71E8" w:rsidRPr="00A3650C">
        <w:rPr>
          <w:rFonts w:cs="Times New Roman"/>
          <w:color w:val="000000" w:themeColor="text1"/>
          <w:lang w:val="lt-LT"/>
        </w:rPr>
        <w:t xml:space="preserve">buvo </w:t>
      </w:r>
      <w:r w:rsidR="006B7649" w:rsidRPr="00A3650C">
        <w:rPr>
          <w:rFonts w:cs="Times New Roman"/>
          <w:color w:val="000000" w:themeColor="text1"/>
          <w:lang w:val="lt-LT"/>
        </w:rPr>
        <w:t>sudėtingiau</w:t>
      </w:r>
      <w:r w:rsidR="0075576B" w:rsidRPr="00A3650C">
        <w:rPr>
          <w:rStyle w:val="Puslapioinaosnuoroda"/>
          <w:rFonts w:cs="Times New Roman"/>
          <w:color w:val="000000" w:themeColor="text1"/>
          <w:lang w:val="lt-LT"/>
        </w:rPr>
        <w:footnoteReference w:id="35"/>
      </w:r>
      <w:r w:rsidR="006B7649" w:rsidRPr="00A3650C">
        <w:rPr>
          <w:rFonts w:cs="Times New Roman"/>
          <w:color w:val="000000" w:themeColor="text1"/>
          <w:lang w:val="lt-LT"/>
        </w:rPr>
        <w:t xml:space="preserve">. </w:t>
      </w:r>
    </w:p>
    <w:p w14:paraId="06D3B4A9" w14:textId="77777777"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 xml:space="preserve">Rizikos kapitalo investuotojų nuomone, </w:t>
      </w:r>
      <w:proofErr w:type="gramStart"/>
      <w:r w:rsidRPr="00A3650C">
        <w:rPr>
          <w:rFonts w:cs="Times New Roman"/>
          <w:color w:val="000000" w:themeColor="text1"/>
          <w:lang w:val="lt-LT"/>
        </w:rPr>
        <w:t>palaipsniui</w:t>
      </w:r>
      <w:proofErr w:type="gramEnd"/>
      <w:r w:rsidRPr="00A3650C">
        <w:rPr>
          <w:rFonts w:cs="Times New Roman"/>
          <w:color w:val="000000" w:themeColor="text1"/>
          <w:lang w:val="lt-LT"/>
        </w:rPr>
        <w:t xml:space="preserve"> augant rizikos kapitalo žinomumui tarp verslininkų, taip pat </w:t>
      </w:r>
      <w:r w:rsidRPr="0024497D">
        <w:rPr>
          <w:rFonts w:cs="Times New Roman"/>
          <w:noProof/>
          <w:color w:val="000000" w:themeColor="text1"/>
          <w:lang w:val="lt-LT"/>
        </w:rPr>
        <w:t xml:space="preserve">baigiantis </w:t>
      </w:r>
      <w:r w:rsidRPr="00A3650C">
        <w:rPr>
          <w:rFonts w:cs="Times New Roman"/>
          <w:color w:val="000000" w:themeColor="text1"/>
          <w:lang w:val="lt-LT"/>
        </w:rPr>
        <w:t>veikiančių RKF investavimo laikotarpiams (201</w:t>
      </w:r>
      <w:r w:rsidR="0075576B" w:rsidRPr="00A3650C">
        <w:rPr>
          <w:rFonts w:cs="Times New Roman"/>
          <w:color w:val="000000" w:themeColor="text1"/>
          <w:lang w:val="lt-LT"/>
        </w:rPr>
        <w:t>4</w:t>
      </w:r>
      <w:r w:rsidRPr="00A3650C">
        <w:rPr>
          <w:rFonts w:cs="Times New Roman"/>
          <w:color w:val="000000" w:themeColor="text1"/>
          <w:lang w:val="lt-LT"/>
        </w:rPr>
        <w:t xml:space="preserve">–2015 m.), rinkoje turėtų atsirasti naujų RKF, į kuriuos investuotų valstybė, o naujai steigiamiems fondams (ypač „Seed“ ir „Start-up“) galima būtų skirti apie 2 kartus didesnę sumą nei buvo skiriama dabartiniu laikotarpiu. </w:t>
      </w:r>
    </w:p>
    <w:p w14:paraId="02C67DE8" w14:textId="77777777"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Apklausa parodė, kad investuojant į ankstyvosios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valstybė turėtų prisiimti didžiąją dalį arba net visišką riziką (70</w:t>
      </w:r>
      <w:r w:rsidR="003B71E8" w:rsidRPr="00A3650C">
        <w:rPr>
          <w:rFonts w:cs="Times New Roman"/>
          <w:color w:val="000000" w:themeColor="text1"/>
          <w:lang w:val="lt-LT"/>
        </w:rPr>
        <w:t>–</w:t>
      </w:r>
      <w:r w:rsidRPr="00A3650C">
        <w:rPr>
          <w:rFonts w:cs="Times New Roman"/>
          <w:color w:val="000000" w:themeColor="text1"/>
          <w:lang w:val="lt-LT"/>
        </w:rPr>
        <w:t>100 proc.), o privačių lėšų dalis į tokias įmones investuojančiame RKF turėtų būti ne didesnė nei 10 proc. Privačių investicijų dalis į vėlesnės</w:t>
      </w:r>
      <w:r w:rsidR="006C0039" w:rsidRPr="00A3650C">
        <w:rPr>
          <w:rFonts w:cs="Times New Roman"/>
          <w:color w:val="000000" w:themeColor="text1"/>
          <w:lang w:val="lt-LT"/>
        </w:rPr>
        <w:t xml:space="preserve"> veiklos</w:t>
      </w:r>
      <w:r w:rsidRPr="00A3650C">
        <w:rPr>
          <w:rFonts w:cs="Times New Roman"/>
          <w:color w:val="000000" w:themeColor="text1"/>
          <w:lang w:val="lt-LT"/>
        </w:rPr>
        <w:t xml:space="preserve"> stadijos įmones investuojančiuose fonduose galėtų būti nuo 15 iki 30 proc., o atitinkamai valstybės dalis – 70-85 proc.  </w:t>
      </w:r>
    </w:p>
    <w:p w14:paraId="13D8DDD6" w14:textId="77777777" w:rsidR="006B7649" w:rsidRPr="00A3650C" w:rsidRDefault="006B7649" w:rsidP="006B7649">
      <w:pPr>
        <w:spacing w:before="240" w:after="240"/>
        <w:rPr>
          <w:rFonts w:cs="Times New Roman"/>
          <w:color w:val="000000" w:themeColor="text1"/>
          <w:lang w:val="lt-LT"/>
        </w:rPr>
      </w:pPr>
      <w:r w:rsidRPr="00A3650C">
        <w:rPr>
          <w:rFonts w:cs="Times New Roman"/>
          <w:color w:val="000000" w:themeColor="text1"/>
          <w:lang w:val="lt-LT"/>
        </w:rPr>
        <w:t>Kalbant apie priemones (pelno pasidalijimą, valdymo mokesčių dydį, kt.), padedančias pritraukti privačias lėšas, apklaustų RKF valdytojų nuomone,</w:t>
      </w:r>
      <w:r w:rsidR="00114F22">
        <w:rPr>
          <w:rFonts w:cs="Times New Roman"/>
          <w:color w:val="000000" w:themeColor="text1"/>
          <w:lang w:val="lt-LT"/>
        </w:rPr>
        <w:t xml:space="preserve"> šiuo metu taikomos sąlygos, t. </w:t>
      </w:r>
      <w:r w:rsidRPr="00A3650C">
        <w:rPr>
          <w:rFonts w:cs="Times New Roman"/>
          <w:color w:val="000000" w:themeColor="text1"/>
          <w:lang w:val="lt-LT"/>
        </w:rPr>
        <w:t xml:space="preserve">y. </w:t>
      </w:r>
      <w:r w:rsidR="00114F22">
        <w:rPr>
          <w:rFonts w:cs="Times New Roman"/>
          <w:color w:val="000000" w:themeColor="text1"/>
          <w:lang w:val="lt-LT"/>
        </w:rPr>
        <w:t>6 </w:t>
      </w:r>
      <w:r w:rsidRPr="00A3650C">
        <w:rPr>
          <w:rFonts w:cs="Times New Roman"/>
          <w:color w:val="000000" w:themeColor="text1"/>
          <w:lang w:val="lt-LT"/>
        </w:rPr>
        <w:t xml:space="preserve">proc. investuotojų gaunama pelno dalis </w:t>
      </w:r>
      <w:proofErr w:type="gramStart"/>
      <w:r w:rsidRPr="00A3650C">
        <w:rPr>
          <w:rFonts w:cs="Times New Roman"/>
          <w:color w:val="000000" w:themeColor="text1"/>
          <w:lang w:val="lt-LT"/>
        </w:rPr>
        <w:t>(</w:t>
      </w:r>
      <w:proofErr w:type="gramEnd"/>
      <w:r w:rsidRPr="00A3650C">
        <w:rPr>
          <w:rFonts w:cs="Times New Roman"/>
          <w:color w:val="000000" w:themeColor="text1"/>
          <w:lang w:val="lt-LT"/>
        </w:rPr>
        <w:t>ang</w:t>
      </w:r>
      <w:r w:rsidR="00840ABF">
        <w:rPr>
          <w:rFonts w:cs="Times New Roman"/>
          <w:color w:val="000000" w:themeColor="text1"/>
          <w:lang w:val="lt-LT"/>
        </w:rPr>
        <w:t>l</w:t>
      </w:r>
      <w:r w:rsidRPr="00A3650C">
        <w:rPr>
          <w:rFonts w:cs="Times New Roman"/>
          <w:color w:val="000000" w:themeColor="text1"/>
          <w:lang w:val="lt-LT"/>
        </w:rPr>
        <w:t xml:space="preserve">. </w:t>
      </w:r>
      <w:r w:rsidR="00840ABF" w:rsidRPr="0090721C">
        <w:rPr>
          <w:rFonts w:cs="Times New Roman"/>
          <w:i/>
          <w:color w:val="000000" w:themeColor="text1"/>
          <w:lang w:val="lt-LT"/>
        </w:rPr>
        <w:t>„</w:t>
      </w:r>
      <w:r w:rsidRPr="0090721C">
        <w:rPr>
          <w:rFonts w:cs="Times New Roman"/>
          <w:i/>
          <w:color w:val="000000" w:themeColor="text1"/>
          <w:lang w:val="lt-LT"/>
        </w:rPr>
        <w:t>Hurdle Rate</w:t>
      </w:r>
      <w:r w:rsidR="00840ABF" w:rsidRPr="0090721C">
        <w:rPr>
          <w:rFonts w:cs="Times New Roman"/>
          <w:i/>
          <w:color w:val="000000" w:themeColor="text1"/>
          <w:lang w:val="lt-LT"/>
        </w:rPr>
        <w:t>“</w:t>
      </w:r>
      <w:r w:rsidRPr="00A3650C">
        <w:rPr>
          <w:rFonts w:cs="Times New Roman"/>
          <w:color w:val="000000" w:themeColor="text1"/>
          <w:lang w:val="lt-LT"/>
        </w:rPr>
        <w:t>) ir likusio pelno pasidalijimo</w:t>
      </w:r>
      <w:r w:rsidR="005B3A26" w:rsidRPr="00A3650C">
        <w:rPr>
          <w:rFonts w:cs="Times New Roman"/>
          <w:color w:val="000000" w:themeColor="text1"/>
          <w:lang w:val="lt-LT"/>
        </w:rPr>
        <w:t xml:space="preserve"> tarp privačių investuotojų ir RKF valdytojo</w:t>
      </w:r>
      <w:r w:rsidRPr="00A3650C">
        <w:rPr>
          <w:rFonts w:cs="Times New Roman"/>
          <w:color w:val="000000" w:themeColor="text1"/>
          <w:lang w:val="lt-LT"/>
        </w:rPr>
        <w:t xml:space="preserve"> proporcijos, yra tinkamos ir pakankamos. Tačiau, apklaustųjų nuomone, siekiant pritraukti privačius investuotojus į RKF, investuojantį į ankstyvosios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(„Seed“), investuotojų gaunama pelno dalis galėtų būti mažesnė – apytiksliai 4 proc. </w:t>
      </w:r>
    </w:p>
    <w:p w14:paraId="47BBCCDB" w14:textId="150A5C94" w:rsidR="00DE2FD7" w:rsidRDefault="006B7649" w:rsidP="006B7649">
      <w:pPr>
        <w:spacing w:before="240" w:after="240"/>
        <w:rPr>
          <w:rFonts w:cs="Times New Roman"/>
          <w:color w:val="000000" w:themeColor="text1"/>
          <w:lang w:val="lt-LT"/>
        </w:rPr>
      </w:pPr>
      <w:r w:rsidRPr="00A3650C">
        <w:rPr>
          <w:rFonts w:cs="Times New Roman"/>
          <w:color w:val="000000" w:themeColor="text1"/>
          <w:lang w:val="lt-LT"/>
        </w:rPr>
        <w:t xml:space="preserve">Apklaustieji RKF valdytojai pabrėžė, jog steigti pagal atskirus verslo sektorius arba regionus specializuotų RKF nereikėtų dėl per mažos Lietuvos rinkos. RKF valdytojų siūlymu RKF galima būtų specializuoti </w:t>
      </w:r>
      <w:r w:rsidR="00422B99">
        <w:rPr>
          <w:rFonts w:cs="Times New Roman"/>
          <w:color w:val="000000" w:themeColor="text1"/>
          <w:lang w:val="lt-LT"/>
        </w:rPr>
        <w:t>nebent</w:t>
      </w:r>
      <w:r w:rsidR="00422B99" w:rsidRPr="00A3650C">
        <w:rPr>
          <w:rFonts w:cs="Times New Roman"/>
          <w:color w:val="000000" w:themeColor="text1"/>
          <w:lang w:val="lt-LT"/>
        </w:rPr>
        <w:t xml:space="preserve"> </w:t>
      </w:r>
      <w:r w:rsidRPr="00A3650C">
        <w:rPr>
          <w:rFonts w:cs="Times New Roman"/>
          <w:color w:val="000000" w:themeColor="text1"/>
          <w:lang w:val="lt-LT"/>
        </w:rPr>
        <w:t xml:space="preserve">pagal įmonių </w:t>
      </w:r>
      <w:r w:rsidR="00826761" w:rsidRPr="00A3650C">
        <w:rPr>
          <w:rFonts w:cs="Times New Roman"/>
          <w:color w:val="000000" w:themeColor="text1"/>
          <w:lang w:val="lt-LT"/>
        </w:rPr>
        <w:t xml:space="preserve">veiklos </w:t>
      </w:r>
      <w:r w:rsidRPr="00A3650C">
        <w:rPr>
          <w:rFonts w:cs="Times New Roman"/>
          <w:color w:val="000000" w:themeColor="text1"/>
          <w:lang w:val="lt-LT"/>
        </w:rPr>
        <w:t>vystymo</w:t>
      </w:r>
      <w:r w:rsidR="007F3A26" w:rsidRPr="00A3650C">
        <w:rPr>
          <w:rFonts w:cs="Times New Roman"/>
          <w:color w:val="000000" w:themeColor="text1"/>
          <w:lang w:val="lt-LT"/>
        </w:rPr>
        <w:t>si</w:t>
      </w:r>
      <w:r w:rsidRPr="00A3650C">
        <w:rPr>
          <w:rFonts w:cs="Times New Roman"/>
          <w:color w:val="000000" w:themeColor="text1"/>
          <w:lang w:val="lt-LT"/>
        </w:rPr>
        <w:t xml:space="preserve"> stadijas</w:t>
      </w:r>
      <w:r w:rsidR="00DE2FD7">
        <w:rPr>
          <w:rFonts w:cs="Times New Roman"/>
          <w:color w:val="000000" w:themeColor="text1"/>
          <w:lang w:val="lt-LT"/>
        </w:rPr>
        <w:t>.</w:t>
      </w:r>
    </w:p>
    <w:p w14:paraId="4FC4DD12" w14:textId="77777777" w:rsidR="00FC4CD3" w:rsidRPr="00355B4C" w:rsidRDefault="00FC4CD3" w:rsidP="00FC4C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i/>
          <w:lang w:val="lt-LT"/>
        </w:rPr>
      </w:pPr>
      <w:r w:rsidRPr="00355B4C">
        <w:rPr>
          <w:b/>
          <w:i/>
          <w:lang w:val="lt-LT"/>
        </w:rPr>
        <w:t>Valstybės dalyvavimas verslo akseleravimo FP kūrime</w:t>
      </w:r>
    </w:p>
    <w:p w14:paraId="4E61EB1B" w14:textId="77777777" w:rsidR="00FC4CD3" w:rsidRPr="00355B4C" w:rsidRDefault="00FC4CD3" w:rsidP="00FC4CD3">
      <w:pPr>
        <w:rPr>
          <w:lang w:val="lt-LT"/>
        </w:rPr>
      </w:pPr>
    </w:p>
    <w:p w14:paraId="1D855668" w14:textId="77777777" w:rsidR="00FC4CD3" w:rsidRPr="00D33290" w:rsidRDefault="00FC4CD3" w:rsidP="00FC4CD3">
      <w:pPr>
        <w:spacing w:before="240" w:after="240"/>
        <w:rPr>
          <w:lang w:val="lt-LT"/>
        </w:rPr>
      </w:pPr>
      <w:r w:rsidRPr="00D33290">
        <w:rPr>
          <w:lang w:val="lt-LT"/>
        </w:rPr>
        <w:t xml:space="preserve">Vertinant, ar </w:t>
      </w:r>
      <w:r w:rsidRPr="00476606">
        <w:rPr>
          <w:lang w:val="lt-LT"/>
        </w:rPr>
        <w:t>reikalingas valstybės, kaip pagrindinės investuotojos, dalyvavimas steigiant</w:t>
      </w:r>
      <w:r w:rsidRPr="00D33290">
        <w:rPr>
          <w:u w:val="single"/>
          <w:lang w:val="lt-LT"/>
        </w:rPr>
        <w:t xml:space="preserve"> </w:t>
      </w:r>
      <w:r w:rsidRPr="00D33290">
        <w:rPr>
          <w:rFonts w:cs="Times New Roman"/>
          <w:lang w:val="lt-LT"/>
        </w:rPr>
        <w:t xml:space="preserve">rizikos kapitalo </w:t>
      </w:r>
      <w:r w:rsidRPr="00D33290">
        <w:rPr>
          <w:rFonts w:eastAsia="Times New Roman" w:cs="Times New Roman"/>
          <w:color w:val="000000"/>
          <w:lang w:val="lt-LT" w:eastAsia="lt-LT"/>
        </w:rPr>
        <w:t>FP „Akseleravimo fondas“</w:t>
      </w:r>
      <w:r w:rsidRPr="00D33290">
        <w:rPr>
          <w:lang w:val="lt-LT"/>
        </w:rPr>
        <w:t xml:space="preserve">, ekspertų nuomonė sutapo su apklaustų startuolių atstovų nuomone – valstybės, kaip pagrindinės investuotojos, vaidmuo yra būtinas, nes privačios investicijos į startuolių akseleravimą nėra pakankamos. Lėšų nepakankamumo priežastis – per didelė rizika, kurios privatūs investuotojai nėra linkę prisiimti investuodami savo nuosavas lėšas, taigi valstybės dalyvavimas yra viena iš pagrindinių priemonių, leisiančių įgyvendinti tokias veiklas Lietuvoje. </w:t>
      </w:r>
    </w:p>
    <w:p w14:paraId="1F50A754" w14:textId="77777777" w:rsidR="00FC4CD3" w:rsidRPr="00D33290" w:rsidRDefault="00FC4CD3" w:rsidP="00FC4CD3">
      <w:pPr>
        <w:spacing w:before="240" w:after="240"/>
        <w:rPr>
          <w:lang w:val="lt-LT"/>
        </w:rPr>
      </w:pPr>
      <w:r w:rsidRPr="00D33290">
        <w:rPr>
          <w:lang w:val="lt-LT"/>
        </w:rPr>
        <w:t>17</w:t>
      </w:r>
      <w:r w:rsidRPr="00D33290">
        <w:rPr>
          <w:vertAlign w:val="superscript"/>
          <w:lang w:val="lt-LT"/>
        </w:rPr>
        <w:t>1</w:t>
      </w:r>
      <w:r w:rsidRPr="00D33290">
        <w:rPr>
          <w:lang w:val="lt-LT"/>
        </w:rPr>
        <w:t xml:space="preserve"> lentelėje yra pateikti ekspertų nurodomi valstybės dalyvavimo </w:t>
      </w:r>
      <w:r w:rsidRPr="00D33290">
        <w:rPr>
          <w:rFonts w:cs="Times New Roman"/>
          <w:lang w:val="lt-LT"/>
        </w:rPr>
        <w:t xml:space="preserve">rizikos kapitalo </w:t>
      </w:r>
      <w:r w:rsidRPr="00D33290">
        <w:rPr>
          <w:rFonts w:eastAsia="Times New Roman" w:cs="Times New Roman"/>
          <w:color w:val="000000"/>
          <w:lang w:val="lt-LT" w:eastAsia="lt-LT"/>
        </w:rPr>
        <w:t>FP „Akseleravimo fondas“</w:t>
      </w:r>
      <w:r w:rsidRPr="00D33290">
        <w:rPr>
          <w:lang w:val="lt-LT"/>
        </w:rPr>
        <w:t xml:space="preserve"> steigime ir investavime privalumai bei trūkumai.</w:t>
      </w:r>
    </w:p>
    <w:p w14:paraId="7430094B" w14:textId="77777777" w:rsidR="00FC4CD3" w:rsidRPr="00D33290" w:rsidRDefault="00FC4CD3" w:rsidP="00FC4CD3">
      <w:pPr>
        <w:rPr>
          <w:lang w:val="lt-LT"/>
        </w:rPr>
      </w:pPr>
    </w:p>
    <w:p w14:paraId="71E182E5" w14:textId="39448A1C" w:rsidR="00FC4CD3" w:rsidRPr="00D33290" w:rsidRDefault="00FC4CD3" w:rsidP="00FC4CD3">
      <w:pPr>
        <w:rPr>
          <w:rFonts w:cs="Times New Roman"/>
          <w:b/>
        </w:rPr>
      </w:pPr>
      <w:r w:rsidRPr="00D33290">
        <w:rPr>
          <w:rFonts w:cs="Times New Roman"/>
          <w:b/>
          <w:lang w:val="lt-LT"/>
        </w:rPr>
        <w:lastRenderedPageBreak/>
        <w:t>17</w:t>
      </w:r>
      <w:r w:rsidRPr="00D33290">
        <w:rPr>
          <w:rFonts w:cs="Times New Roman"/>
          <w:b/>
          <w:vertAlign w:val="superscript"/>
          <w:lang w:val="lt-LT"/>
        </w:rPr>
        <w:t>1</w:t>
      </w:r>
      <w:r w:rsidRPr="00D33290">
        <w:rPr>
          <w:rFonts w:cs="Times New Roman"/>
          <w:b/>
          <w:lang w:val="lt-LT"/>
        </w:rPr>
        <w:t xml:space="preserve"> lentelė. Valstybės dalyvavimo rizikos kapitalo </w:t>
      </w:r>
      <w:r w:rsidRPr="00D33290">
        <w:rPr>
          <w:rFonts w:eastAsia="Times New Roman" w:cs="Times New Roman"/>
          <w:b/>
          <w:color w:val="000000"/>
          <w:lang w:val="lt-LT" w:eastAsia="lt-LT"/>
        </w:rPr>
        <w:t>FP „Akseleravimo fondas“</w:t>
      </w:r>
      <w:r w:rsidRPr="00D33290">
        <w:rPr>
          <w:rFonts w:cs="Times New Roman"/>
          <w:b/>
          <w:lang w:val="lt-LT"/>
        </w:rPr>
        <w:t xml:space="preserve"> </w:t>
      </w:r>
      <w:r w:rsidRPr="00D33290">
        <w:rPr>
          <w:rFonts w:cs="Times New Roman"/>
          <w:b/>
        </w:rPr>
        <w:t>steigime ir investavime privalumai bei trūkumai</w:t>
      </w:r>
    </w:p>
    <w:tbl>
      <w:tblPr>
        <w:tblStyle w:val="Lentelstinklelis"/>
        <w:tblW w:w="9634" w:type="dxa"/>
        <w:tblLook w:val="04A0" w:firstRow="1" w:lastRow="0" w:firstColumn="1" w:lastColumn="0" w:noHBand="0" w:noVBand="1"/>
      </w:tblPr>
      <w:tblGrid>
        <w:gridCol w:w="4957"/>
        <w:gridCol w:w="4677"/>
      </w:tblGrid>
      <w:tr w:rsidR="00194BBB" w:rsidRPr="00D33290" w14:paraId="10098A1C" w14:textId="77777777" w:rsidTr="00F23B44">
        <w:tc>
          <w:tcPr>
            <w:tcW w:w="4957" w:type="dxa"/>
          </w:tcPr>
          <w:p w14:paraId="06507626" w14:textId="77777777" w:rsidR="00194BBB" w:rsidRPr="00D33290" w:rsidRDefault="00194BBB" w:rsidP="00F23B44">
            <w:pPr>
              <w:rPr>
                <w:rFonts w:cs="Times New Roman"/>
                <w:b/>
                <w:lang w:val="lt-LT"/>
              </w:rPr>
            </w:pPr>
            <w:r w:rsidRPr="00D33290">
              <w:rPr>
                <w:rFonts w:cs="Times New Roman"/>
                <w:b/>
                <w:lang w:val="lt-LT"/>
              </w:rPr>
              <w:t xml:space="preserve">Valstybės lėšų skyrimas rizikos kapitalo </w:t>
            </w:r>
            <w:r w:rsidRPr="00D33290">
              <w:rPr>
                <w:rFonts w:eastAsia="Times New Roman" w:cs="Times New Roman"/>
                <w:b/>
                <w:color w:val="000000"/>
                <w:lang w:val="lt-LT" w:eastAsia="lt-LT"/>
              </w:rPr>
              <w:t>FP „Akseleravimo fondas“</w:t>
            </w:r>
            <w:proofErr w:type="gramStart"/>
            <w:r w:rsidRPr="00D33290">
              <w:rPr>
                <w:rFonts w:cs="Times New Roman"/>
                <w:lang w:val="lt-LT"/>
              </w:rPr>
              <w:t xml:space="preserve"> </w:t>
            </w:r>
            <w:r w:rsidRPr="00D33290">
              <w:rPr>
                <w:lang w:val="lt-LT"/>
              </w:rPr>
              <w:t xml:space="preserve"> </w:t>
            </w:r>
            <w:proofErr w:type="gramEnd"/>
            <w:r w:rsidRPr="00D33290">
              <w:rPr>
                <w:rFonts w:cs="Times New Roman"/>
                <w:b/>
                <w:lang w:val="lt-LT"/>
              </w:rPr>
              <w:t>įgyvendinimui privalumai</w:t>
            </w:r>
          </w:p>
        </w:tc>
        <w:tc>
          <w:tcPr>
            <w:tcW w:w="4677" w:type="dxa"/>
          </w:tcPr>
          <w:p w14:paraId="57D135CB" w14:textId="77777777" w:rsidR="00194BBB" w:rsidRPr="00D33290" w:rsidRDefault="00194BBB" w:rsidP="00F23B44">
            <w:pPr>
              <w:rPr>
                <w:rFonts w:cs="Times New Roman"/>
                <w:b/>
                <w:lang w:val="lt-LT"/>
              </w:rPr>
            </w:pPr>
            <w:r w:rsidRPr="00D33290">
              <w:rPr>
                <w:rFonts w:cs="Times New Roman"/>
                <w:b/>
                <w:lang w:val="lt-LT"/>
              </w:rPr>
              <w:t xml:space="preserve">Valstybės lėšų skyrimas rizikos kapitalo </w:t>
            </w:r>
            <w:r w:rsidRPr="00D33290">
              <w:rPr>
                <w:rFonts w:eastAsia="Times New Roman" w:cs="Times New Roman"/>
                <w:b/>
                <w:color w:val="000000"/>
                <w:lang w:val="lt-LT" w:eastAsia="lt-LT"/>
              </w:rPr>
              <w:t>FP „Akseleravimo fondas“</w:t>
            </w:r>
            <w:proofErr w:type="gramStart"/>
            <w:r w:rsidRPr="00D33290">
              <w:rPr>
                <w:rFonts w:cs="Times New Roman"/>
                <w:b/>
                <w:lang w:val="lt-LT"/>
              </w:rPr>
              <w:t xml:space="preserve"> </w:t>
            </w:r>
            <w:r w:rsidRPr="00D33290">
              <w:rPr>
                <w:b/>
                <w:lang w:val="lt-LT"/>
              </w:rPr>
              <w:t xml:space="preserve"> </w:t>
            </w:r>
            <w:r w:rsidRPr="00D33290">
              <w:rPr>
                <w:rFonts w:cs="Times New Roman"/>
                <w:b/>
                <w:lang w:val="lt-LT"/>
              </w:rPr>
              <w:t xml:space="preserve"> </w:t>
            </w:r>
            <w:proofErr w:type="gramEnd"/>
            <w:r w:rsidRPr="00D33290">
              <w:rPr>
                <w:rFonts w:cs="Times New Roman"/>
                <w:b/>
                <w:lang w:val="lt-LT"/>
              </w:rPr>
              <w:t>įgyvendinimui trūkumai</w:t>
            </w:r>
          </w:p>
        </w:tc>
      </w:tr>
      <w:tr w:rsidR="00194BBB" w:rsidRPr="00D33290" w14:paraId="576A0F04" w14:textId="77777777" w:rsidTr="00F23B44">
        <w:tc>
          <w:tcPr>
            <w:tcW w:w="4957" w:type="dxa"/>
          </w:tcPr>
          <w:p w14:paraId="59041416" w14:textId="708C2E85" w:rsidR="00194BBB" w:rsidRPr="00D33290" w:rsidRDefault="007D3F43" w:rsidP="00F23B44">
            <w:pPr>
              <w:rPr>
                <w:rFonts w:cs="Times New Roman"/>
                <w:lang w:val="lt-LT"/>
              </w:rPr>
            </w:pPr>
            <w:r>
              <w:rPr>
                <w:rFonts w:cs="Times New Roman"/>
                <w:lang w:val="lt-LT"/>
              </w:rPr>
              <w:t>Galimybė skirti valstybės lėšas, esant privačių lėšų trūkumui</w:t>
            </w:r>
            <w:r w:rsidR="00194BBB" w:rsidRPr="00D33290">
              <w:rPr>
                <w:rFonts w:cs="Times New Roman"/>
                <w:lang w:val="lt-LT"/>
              </w:rPr>
              <w:t>;</w:t>
            </w:r>
          </w:p>
          <w:p w14:paraId="0C836783" w14:textId="77777777" w:rsidR="00194BBB" w:rsidRPr="00D33290" w:rsidRDefault="00194BBB" w:rsidP="00F23B44">
            <w:pPr>
              <w:rPr>
                <w:rFonts w:cs="Times New Roman"/>
                <w:lang w:val="lt-LT"/>
              </w:rPr>
            </w:pPr>
            <w:r w:rsidRPr="00D33290">
              <w:rPr>
                <w:rFonts w:cs="Times New Roman"/>
                <w:lang w:val="lt-LT"/>
              </w:rPr>
              <w:t>Galimybė atrinkti tinkamus profesionalus, kurie konsultuotų startuolius, kartu numatant jiems motyvuojantį atlygį;</w:t>
            </w:r>
          </w:p>
          <w:p w14:paraId="2826C610" w14:textId="77777777" w:rsidR="00194BBB" w:rsidRPr="00D33290" w:rsidRDefault="00194BBB" w:rsidP="00F23B44">
            <w:pPr>
              <w:rPr>
                <w:rFonts w:cs="Times New Roman"/>
              </w:rPr>
            </w:pPr>
            <w:r w:rsidRPr="00D33290">
              <w:rPr>
                <w:rFonts w:cs="Times New Roman"/>
              </w:rPr>
              <w:t>Akseleravimo fondo kūrimas yra integrali dalis valstybės kuriamame plačiame startuolių skatinimo plane (startup viza,  komercializavimas, etc);</w:t>
            </w:r>
          </w:p>
          <w:p w14:paraId="72891380" w14:textId="77777777" w:rsidR="00194BBB" w:rsidRPr="00D33290" w:rsidRDefault="00194BBB" w:rsidP="00F23B44">
            <w:pPr>
              <w:rPr>
                <w:rFonts w:cs="Times New Roman"/>
              </w:rPr>
            </w:pPr>
            <w:r w:rsidRPr="00D33290">
              <w:rPr>
                <w:rFonts w:cs="Times New Roman"/>
              </w:rPr>
              <w:t xml:space="preserve">Galimybė naujai kuriamą priemonę derinti su kitais valstybės finansuotinais rizikos kapitalo fondais, investuojančiais į vėlesnes startuolių vystymosi stadijas; </w:t>
            </w:r>
          </w:p>
          <w:p w14:paraId="0FBDFE7A" w14:textId="062FB047" w:rsidR="00194BBB" w:rsidRPr="00D33290" w:rsidRDefault="00194BBB" w:rsidP="00F23B44">
            <w:pPr>
              <w:rPr>
                <w:rFonts w:cs="Times New Roman"/>
              </w:rPr>
            </w:pPr>
            <w:r w:rsidRPr="00D33290">
              <w:rPr>
                <w:rFonts w:cs="Times New Roman"/>
              </w:rPr>
              <w:t>Galimybė valdyti riziką dirbant su rizikingais MTEP projektais</w:t>
            </w:r>
            <w:r w:rsidR="00C9279A">
              <w:rPr>
                <w:rFonts w:cs="Times New Roman"/>
              </w:rPr>
              <w:t>.</w:t>
            </w:r>
          </w:p>
        </w:tc>
        <w:tc>
          <w:tcPr>
            <w:tcW w:w="4677" w:type="dxa"/>
          </w:tcPr>
          <w:p w14:paraId="06D8543B" w14:textId="77777777" w:rsidR="00194BBB" w:rsidRPr="00D33290" w:rsidRDefault="00194BBB" w:rsidP="00F23B44">
            <w:pPr>
              <w:rPr>
                <w:rFonts w:cs="Times New Roman"/>
              </w:rPr>
            </w:pPr>
            <w:r w:rsidRPr="00D33290">
              <w:rPr>
                <w:rFonts w:cs="Times New Roman"/>
              </w:rPr>
              <w:t>Papildoma biurokratinė našta akseleratoriaus valdyme;</w:t>
            </w:r>
          </w:p>
          <w:p w14:paraId="342420F8" w14:textId="77777777" w:rsidR="00194BBB" w:rsidRPr="00D33290" w:rsidRDefault="00194BBB" w:rsidP="00F23B44">
            <w:pPr>
              <w:rPr>
                <w:rFonts w:cs="Times New Roman"/>
              </w:rPr>
            </w:pPr>
            <w:r w:rsidRPr="00D33290">
              <w:rPr>
                <w:rFonts w:cs="Times New Roman"/>
              </w:rPr>
              <w:t xml:space="preserve">Vyraujantis požiūris, kad valstybės lėšų skyrimas rizikos kapitalo FP įgyvendinti reiškia negrąžinamos paramos gavimą – subsidijavimą; </w:t>
            </w:r>
          </w:p>
          <w:p w14:paraId="69119326" w14:textId="77777777" w:rsidR="00194BBB" w:rsidRPr="00D33290" w:rsidRDefault="00194BBB" w:rsidP="00F23B44">
            <w:pPr>
              <w:rPr>
                <w:rFonts w:cs="Times New Roman"/>
              </w:rPr>
            </w:pPr>
            <w:r w:rsidRPr="00D33290">
              <w:rPr>
                <w:rFonts w:cs="Times New Roman"/>
              </w:rPr>
              <w:t xml:space="preserve">Vyraujanti nuomonė, kad valstybės lėšų skyrimas rizikos kapitalo FP reiškia valstybės dalyvavimą valdant rizikos kapitalo fondus. </w:t>
            </w:r>
          </w:p>
          <w:p w14:paraId="6246F677" w14:textId="77777777" w:rsidR="00194BBB" w:rsidRPr="00D33290" w:rsidRDefault="00194BBB" w:rsidP="00F23B44">
            <w:pPr>
              <w:rPr>
                <w:rFonts w:cs="Times New Roman"/>
              </w:rPr>
            </w:pPr>
          </w:p>
        </w:tc>
      </w:tr>
    </w:tbl>
    <w:p w14:paraId="10F1DC75" w14:textId="156C5B9E" w:rsidR="006D6613" w:rsidRPr="00D04FF7" w:rsidRDefault="006D6613" w:rsidP="006D6613">
      <w:pPr>
        <w:spacing w:before="240" w:after="240"/>
        <w:ind w:firstLine="709"/>
        <w:rPr>
          <w:rFonts w:cs="Times New Roman"/>
          <w:noProof/>
          <w:lang w:val="lt-LT" w:eastAsia="lt-LT"/>
        </w:rPr>
      </w:pPr>
      <w:r w:rsidRPr="00D04FF7">
        <w:rPr>
          <w:rFonts w:cs="Times New Roman"/>
          <w:noProof/>
          <w:lang w:val="lt-LT" w:eastAsia="lt-LT"/>
        </w:rPr>
        <w:t xml:space="preserve">Siekiant išsiaiškinti </w:t>
      </w:r>
      <w:r w:rsidRPr="00D04FF7">
        <w:rPr>
          <w:rFonts w:cs="Times New Roman"/>
          <w:lang w:val="lt-LT"/>
        </w:rPr>
        <w:t xml:space="preserve">rizikos kapitalo </w:t>
      </w:r>
      <w:r w:rsidRPr="00D04FF7">
        <w:rPr>
          <w:rFonts w:eastAsia="Times New Roman" w:cs="Times New Roman"/>
          <w:color w:val="000000"/>
          <w:lang w:val="lt-LT" w:eastAsia="lt-LT"/>
        </w:rPr>
        <w:t>FP „Akseleravimo fondas“</w:t>
      </w:r>
      <w:r w:rsidRPr="00D04FF7">
        <w:rPr>
          <w:rFonts w:cs="Times New Roman"/>
          <w:lang w:val="lt-LT"/>
        </w:rPr>
        <w:t xml:space="preserve"> </w:t>
      </w:r>
      <w:r w:rsidRPr="00D04FF7">
        <w:rPr>
          <w:rFonts w:cs="Times New Roman"/>
          <w:noProof/>
          <w:lang w:val="lt-LT" w:eastAsia="lt-LT"/>
        </w:rPr>
        <w:t xml:space="preserve">reikalingumą, atlikti tyrimai parodė aukštą tokios priemonės poreikį rinkoje. </w:t>
      </w:r>
    </w:p>
    <w:p w14:paraId="29A3365E" w14:textId="77777777" w:rsidR="006D6613" w:rsidRPr="00D04FF7" w:rsidRDefault="006D6613" w:rsidP="006D6613">
      <w:pPr>
        <w:pStyle w:val="Sraopastraipa"/>
        <w:tabs>
          <w:tab w:val="left" w:pos="709"/>
        </w:tabs>
        <w:spacing w:before="240" w:after="240"/>
        <w:ind w:left="0" w:firstLine="709"/>
        <w:rPr>
          <w:rFonts w:cs="Times New Roman"/>
          <w:lang w:val="lt-LT"/>
        </w:rPr>
      </w:pPr>
      <w:r w:rsidRPr="00D04FF7">
        <w:rPr>
          <w:rFonts w:cs="Times New Roman"/>
          <w:lang w:val="lt-LT"/>
        </w:rPr>
        <w:t xml:space="preserve">Ekspertų nuomonė dėl to, </w:t>
      </w:r>
      <w:r w:rsidRPr="00476606">
        <w:rPr>
          <w:rFonts w:cs="Times New Roman"/>
          <w:lang w:val="lt-LT"/>
        </w:rPr>
        <w:t>ar Lietuvoje veikia pakankamas skaičius verslo akseleravimo</w:t>
      </w:r>
      <w:r w:rsidRPr="00DF1068">
        <w:rPr>
          <w:rFonts w:cs="Times New Roman"/>
          <w:lang w:val="lt-LT"/>
        </w:rPr>
        <w:t xml:space="preserve"> paslaugų teikėjų, iš esmės sutapo – akseleravimo paslaugų teikėjų Lietuvoje nėra pakankamai. Anot</w:t>
      </w:r>
      <w:r w:rsidRPr="00D04FF7">
        <w:rPr>
          <w:rFonts w:cs="Times New Roman"/>
          <w:lang w:val="lt-LT"/>
        </w:rPr>
        <w:t xml:space="preserve"> ekspertų, nė viena iš veikiančių, verslo akseleravimo paslaugas teikiančių, įmonių neturėjo Europoje taikomos geriausios praktikos akceleratoriaus struktūros (biudžetas komandai išlaikyti, valdymo mokestis, lėšos, skirtos investuoti). Atitinkamai, dėl savo struktūros ir investuotojų (finansuotojų), verslo akseleravimo paslaugas teikiančios programos, ekspertų nuomone, buvo itin selektyvios ir negalėjo atlikti platesnės misijos kuriant kompetencijas startuolių ekosistemai. </w:t>
      </w:r>
    </w:p>
    <w:p w14:paraId="75698106" w14:textId="77777777" w:rsidR="006D6613" w:rsidRPr="00D04FF7" w:rsidRDefault="006D6613" w:rsidP="006D6613">
      <w:pPr>
        <w:pStyle w:val="Sraopastraipa"/>
        <w:tabs>
          <w:tab w:val="left" w:pos="709"/>
        </w:tabs>
        <w:spacing w:before="240" w:after="240"/>
        <w:ind w:left="0" w:firstLine="709"/>
        <w:rPr>
          <w:rFonts w:cs="Times New Roman"/>
          <w:lang w:val="lt-LT"/>
        </w:rPr>
      </w:pPr>
      <w:r w:rsidRPr="00D04FF7">
        <w:rPr>
          <w:rFonts w:cs="Times New Roman"/>
          <w:lang w:val="lt-LT"/>
        </w:rPr>
        <w:t xml:space="preserve">Arčiausiai akseleravimo principo veikia „Startup.lt“. Taip pat, ekspertai minėjo, kad Lietuvoje veikia inkubatoriaus erdvės – KTU Santakos slėnis, Kauno mokslo ir technologijų parkas, Saulėtekio slėnis, Rise Vilnius, tačiau, anot jų, nei viena iš jų neatlieka verslo akseleravimo veiklos. Jų veikla susijusi tik su patalpų nuoma ir teikiamomis konsultacijomis. </w:t>
      </w:r>
    </w:p>
    <w:p w14:paraId="4F14DFE3" w14:textId="77777777" w:rsidR="006D6613" w:rsidRPr="00DF1068" w:rsidRDefault="006D6613" w:rsidP="006D6613">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rPr>
          <w:rFonts w:cs="Times New Roman"/>
          <w:lang w:val="lt-LT"/>
        </w:rPr>
      </w:pPr>
      <w:r w:rsidRPr="00D04FF7">
        <w:rPr>
          <w:rFonts w:cs="Times New Roman"/>
          <w:lang w:val="lt-LT"/>
        </w:rPr>
        <w:t xml:space="preserve">Ekspertai, paprašyti įvertinti </w:t>
      </w:r>
      <w:r w:rsidRPr="00476606">
        <w:rPr>
          <w:rFonts w:cs="Times New Roman"/>
          <w:lang w:val="lt-LT"/>
        </w:rPr>
        <w:t xml:space="preserve">dažniausiai pasitaikančias kliūtis idėjų turintiems asmenims, </w:t>
      </w:r>
      <w:r w:rsidRPr="00DF1068">
        <w:rPr>
          <w:rFonts w:cs="Times New Roman"/>
          <w:lang w:val="lt-LT"/>
        </w:rPr>
        <w:t>dažniausiu veiksniu nurodė kompetencijų ir finansavimo trūkumą. Šiuos trūkumus nurodė visi apklausti ekspertai. Kai kurie taip pat minėjo nesėkmės baimę, Lietuvos rinkos dydį ir mentalitetą.</w:t>
      </w:r>
    </w:p>
    <w:p w14:paraId="6EDDEA38" w14:textId="77777777" w:rsidR="006D6613" w:rsidRPr="00D04FF7" w:rsidRDefault="006D6613" w:rsidP="006D6613">
      <w:pPr>
        <w:pStyle w:val="Sraopastraipa"/>
        <w:spacing w:before="240" w:after="240"/>
        <w:ind w:left="0" w:firstLine="709"/>
        <w:rPr>
          <w:rFonts w:eastAsia="Times New Roman" w:cs="Times New Roman"/>
          <w:lang w:val="lt-LT" w:eastAsia="lt-LT"/>
        </w:rPr>
      </w:pPr>
      <w:r w:rsidRPr="00DF1068">
        <w:rPr>
          <w:rFonts w:eastAsia="Times New Roman" w:cs="Times New Roman"/>
          <w:lang w:val="lt-LT" w:eastAsia="lt-LT"/>
        </w:rPr>
        <w:t xml:space="preserve">Kalbėdami apie valstybės finansavimo poreikį, ekspertai išreiškė nuomonę, kad valstybės prisidėjimas prie </w:t>
      </w:r>
      <w:r w:rsidRPr="00DF1068">
        <w:rPr>
          <w:rFonts w:cs="Times New Roman"/>
          <w:lang w:val="lt-LT"/>
        </w:rPr>
        <w:t xml:space="preserve">rizikos kapitalo </w:t>
      </w:r>
      <w:r w:rsidRPr="00DF1068">
        <w:rPr>
          <w:rFonts w:eastAsia="Times New Roman" w:cs="Times New Roman"/>
          <w:color w:val="000000"/>
          <w:lang w:val="lt-LT" w:eastAsia="lt-LT"/>
        </w:rPr>
        <w:t>FP „Akseleravimo fondas“</w:t>
      </w:r>
      <w:r w:rsidRPr="00DF1068">
        <w:rPr>
          <w:lang w:val="lt-LT"/>
        </w:rPr>
        <w:t xml:space="preserve"> </w:t>
      </w:r>
      <w:r w:rsidRPr="00476606">
        <w:rPr>
          <w:rFonts w:eastAsia="Times New Roman" w:cs="Times New Roman"/>
          <w:lang w:val="lt-LT" w:eastAsia="lt-LT"/>
        </w:rPr>
        <w:t>finansavimo yra būtinas,</w:t>
      </w:r>
      <w:r w:rsidRPr="00D04FF7">
        <w:rPr>
          <w:rFonts w:eastAsia="Times New Roman" w:cs="Times New Roman"/>
          <w:u w:val="single"/>
          <w:lang w:val="lt-LT" w:eastAsia="lt-LT"/>
        </w:rPr>
        <w:t xml:space="preserve"> </w:t>
      </w:r>
      <w:r w:rsidRPr="00D04FF7">
        <w:rPr>
          <w:rFonts w:eastAsia="Times New Roman" w:cs="Times New Roman"/>
          <w:lang w:val="lt-LT" w:eastAsia="lt-LT"/>
        </w:rPr>
        <w:t>tačiau nuomonės dėl reikalingo finansavimo dydžio išsiskyrė.</w:t>
      </w:r>
    </w:p>
    <w:p w14:paraId="3C4DBA20" w14:textId="1A5E707E" w:rsidR="006D6613" w:rsidRPr="00D04FF7" w:rsidRDefault="006D6613" w:rsidP="00AE134A">
      <w:pPr>
        <w:pStyle w:val="Sraopastraipa"/>
        <w:spacing w:before="240" w:after="240"/>
        <w:ind w:left="0" w:firstLine="720"/>
        <w:rPr>
          <w:rFonts w:cs="Times New Roman"/>
          <w:b/>
          <w:lang w:val="lt-LT"/>
        </w:rPr>
      </w:pPr>
      <w:r w:rsidRPr="00D04FF7">
        <w:rPr>
          <w:rFonts w:eastAsia="Times New Roman" w:cs="Times New Roman"/>
          <w:lang w:val="lt-LT" w:eastAsia="lt-LT"/>
        </w:rPr>
        <w:t>Vieno eksperto nuomone, finansavimo verslo akseleravimo priemonei (ar priemonėms) poreikis yra apie 1,5 mln. EUR per metus, įskaitant valdymo išlaidas ir numatomas investicijas.</w:t>
      </w:r>
      <w:r w:rsidR="00A954F8">
        <w:rPr>
          <w:rFonts w:eastAsia="Times New Roman" w:cs="Times New Roman"/>
          <w:lang w:val="lt-LT" w:eastAsia="lt-LT"/>
        </w:rPr>
        <w:t xml:space="preserve"> </w:t>
      </w:r>
      <w:r w:rsidRPr="00D04FF7">
        <w:rPr>
          <w:rFonts w:eastAsia="Times New Roman" w:cs="Times New Roman"/>
          <w:lang w:val="lt-LT" w:eastAsia="lt-LT"/>
        </w:rPr>
        <w:t xml:space="preserve">Kitas ekspertas, atsižvelgdamas į tai, kad rinkoje jaučiamas </w:t>
      </w:r>
      <w:r w:rsidRPr="00D04FF7">
        <w:rPr>
          <w:rFonts w:cs="Times New Roman"/>
          <w:lang w:val="lt-LT"/>
        </w:rPr>
        <w:t>didelis akseleravimo priemonių trūkumas, rekomendavo iš karto sukurti 2</w:t>
      </w:r>
      <w:proofErr w:type="gramStart"/>
      <w:r w:rsidRPr="00D04FF7">
        <w:rPr>
          <w:rFonts w:cs="Times New Roman"/>
          <w:lang w:val="lt-LT"/>
        </w:rPr>
        <w:t>-</w:t>
      </w:r>
      <w:proofErr w:type="gramEnd"/>
      <w:r w:rsidRPr="00D04FF7">
        <w:rPr>
          <w:rFonts w:cs="Times New Roman"/>
          <w:lang w:val="lt-LT"/>
        </w:rPr>
        <w:t xml:space="preserve">3 verslo akseleravimo fondus, kuriems būtų skirta po </w:t>
      </w:r>
      <w:r w:rsidRPr="00D04FF7">
        <w:rPr>
          <w:rFonts w:cs="Times New Roman"/>
          <w:lang w:val="lt-LT"/>
        </w:rPr>
        <w:lastRenderedPageBreak/>
        <w:t xml:space="preserve">5 mln. EUR, arba iš viso 15 mln. EUR finansavimas iš valstybės lėšų. Ekspertas pabrėžė, kad dviejų verslo akseleravimo FP įgyvendinimas leistų labiau suaktyvinti rinką ir atlinkti didesnį investicijų skaičių. </w:t>
      </w:r>
      <w:r w:rsidR="00245661">
        <w:rPr>
          <w:rFonts w:cs="Times New Roman"/>
          <w:lang w:val="lt-LT"/>
        </w:rPr>
        <w:t>K</w:t>
      </w:r>
      <w:r w:rsidR="00A954F8">
        <w:rPr>
          <w:rFonts w:cs="Times New Roman"/>
          <w:lang w:val="lt-LT"/>
        </w:rPr>
        <w:t xml:space="preserve">iti ekspertai </w:t>
      </w:r>
      <w:r w:rsidR="00245661">
        <w:rPr>
          <w:rFonts w:cs="Times New Roman"/>
          <w:lang w:val="lt-LT"/>
        </w:rPr>
        <w:t>pritarė</w:t>
      </w:r>
      <w:r w:rsidR="00A954F8">
        <w:rPr>
          <w:rFonts w:cs="Times New Roman"/>
          <w:lang w:val="lt-LT"/>
        </w:rPr>
        <w:t xml:space="preserve">, kad </w:t>
      </w:r>
      <w:r w:rsidRPr="00D04FF7">
        <w:rPr>
          <w:rFonts w:cs="Times New Roman"/>
          <w:lang w:val="lt-LT"/>
        </w:rPr>
        <w:t xml:space="preserve">šiuo metu rinkoje esantis finansavimo poreikis yra </w:t>
      </w:r>
      <w:r w:rsidRPr="00D04FF7">
        <w:rPr>
          <w:rFonts w:cs="Times New Roman"/>
          <w:lang w:val="lt-LT"/>
        </w:rPr>
        <w:br/>
        <w:t>2-3 akseleravimo fondai po 5,0</w:t>
      </w:r>
      <w:proofErr w:type="gramStart"/>
      <w:r w:rsidRPr="00D04FF7">
        <w:rPr>
          <w:rFonts w:cs="Times New Roman"/>
          <w:lang w:val="lt-LT"/>
        </w:rPr>
        <w:t>-</w:t>
      </w:r>
      <w:proofErr w:type="gramEnd"/>
      <w:r w:rsidRPr="00D04FF7">
        <w:rPr>
          <w:rFonts w:cs="Times New Roman"/>
          <w:lang w:val="lt-LT"/>
        </w:rPr>
        <w:t>7,5 mln. EUR, arba iš viso 15 mln. EUR skiriama iš valstybės lėšų. Tai leistų akseleratoriams pilna apimtimi veikti 3</w:t>
      </w:r>
      <w:proofErr w:type="gramStart"/>
      <w:r w:rsidRPr="00D04FF7">
        <w:rPr>
          <w:rFonts w:cs="Times New Roman"/>
          <w:lang w:val="lt-LT"/>
        </w:rPr>
        <w:t>-</w:t>
      </w:r>
      <w:proofErr w:type="gramEnd"/>
      <w:r w:rsidRPr="00D04FF7">
        <w:rPr>
          <w:rFonts w:cs="Times New Roman"/>
          <w:lang w:val="lt-LT"/>
        </w:rPr>
        <w:t>4 metus ir potencialiai tikėtis tokio rezultato:</w:t>
      </w:r>
    </w:p>
    <w:p w14:paraId="0CEA282F" w14:textId="77777777" w:rsidR="006D6613" w:rsidRPr="00D04FF7" w:rsidRDefault="006D6613" w:rsidP="006D6613">
      <w:pPr>
        <w:pStyle w:val="Sraopastraipa"/>
        <w:numPr>
          <w:ilvl w:val="0"/>
          <w:numId w:val="45"/>
        </w:numPr>
        <w:spacing w:before="240" w:after="240"/>
        <w:ind w:left="0" w:firstLine="927"/>
        <w:rPr>
          <w:rFonts w:cs="Times New Roman"/>
          <w:lang w:val="lt-LT"/>
        </w:rPr>
      </w:pPr>
      <w:r w:rsidRPr="00D04FF7">
        <w:rPr>
          <w:rFonts w:cs="Times New Roman"/>
        </w:rPr>
        <w:t>80-</w:t>
      </w:r>
      <w:r w:rsidRPr="00D04FF7">
        <w:rPr>
          <w:rFonts w:cs="Times New Roman"/>
          <w:lang w:val="lt-LT"/>
        </w:rPr>
        <w:t>120 akseleruotų projektų, iš jų:</w:t>
      </w:r>
    </w:p>
    <w:p w14:paraId="0E143C4A" w14:textId="77777777" w:rsidR="006D6613" w:rsidRPr="00D04FF7" w:rsidRDefault="006D6613" w:rsidP="006D6613">
      <w:pPr>
        <w:pStyle w:val="Sraopastraipa"/>
        <w:numPr>
          <w:ilvl w:val="0"/>
          <w:numId w:val="45"/>
        </w:numPr>
        <w:spacing w:before="240" w:after="240"/>
        <w:ind w:left="0" w:firstLine="927"/>
        <w:rPr>
          <w:rFonts w:cs="Times New Roman"/>
          <w:lang w:val="lt-LT"/>
        </w:rPr>
      </w:pPr>
      <w:r w:rsidRPr="00D04FF7">
        <w:rPr>
          <w:rFonts w:cs="Times New Roman"/>
          <w:lang w:val="lt-LT"/>
        </w:rPr>
        <w:t>30</w:t>
      </w:r>
      <w:proofErr w:type="gramStart"/>
      <w:r w:rsidRPr="00D04FF7">
        <w:rPr>
          <w:rFonts w:cs="Times New Roman"/>
          <w:lang w:val="lt-LT"/>
        </w:rPr>
        <w:t>-</w:t>
      </w:r>
      <w:proofErr w:type="gramEnd"/>
      <w:r w:rsidRPr="00D04FF7">
        <w:rPr>
          <w:rFonts w:cs="Times New Roman"/>
          <w:lang w:val="lt-LT"/>
        </w:rPr>
        <w:t>40 pritrauktų papildomą išorinį finansavimą ir tęstų veiklą, iš jų:</w:t>
      </w:r>
    </w:p>
    <w:p w14:paraId="3959929D" w14:textId="77777777" w:rsidR="006D6613" w:rsidRPr="00D04FF7" w:rsidRDefault="006D6613" w:rsidP="006D6613">
      <w:pPr>
        <w:pStyle w:val="Sraopastraipa"/>
        <w:numPr>
          <w:ilvl w:val="0"/>
          <w:numId w:val="45"/>
        </w:numPr>
        <w:spacing w:before="240" w:after="240"/>
        <w:ind w:left="0" w:firstLine="927"/>
        <w:rPr>
          <w:rFonts w:cs="Times New Roman"/>
          <w:lang w:val="lt-LT"/>
        </w:rPr>
      </w:pPr>
      <w:r w:rsidRPr="00D04FF7">
        <w:rPr>
          <w:rFonts w:cs="Times New Roman"/>
          <w:lang w:val="lt-LT"/>
        </w:rPr>
        <w:t>15</w:t>
      </w:r>
      <w:proofErr w:type="gramStart"/>
      <w:r w:rsidRPr="00D04FF7">
        <w:rPr>
          <w:rFonts w:cs="Times New Roman"/>
          <w:lang w:val="lt-LT"/>
        </w:rPr>
        <w:t>-</w:t>
      </w:r>
      <w:proofErr w:type="gramEnd"/>
      <w:r w:rsidRPr="00D04FF7">
        <w:rPr>
          <w:rFonts w:cs="Times New Roman"/>
          <w:lang w:val="lt-LT"/>
        </w:rPr>
        <w:t>20 taptų verslais ir augtų (tolimesnis finansavimas arba organinė plėtra), iš jų:</w:t>
      </w:r>
    </w:p>
    <w:p w14:paraId="3C5A5F90" w14:textId="77777777" w:rsidR="006D6613" w:rsidRPr="00D04FF7" w:rsidRDefault="006D6613" w:rsidP="006D6613">
      <w:pPr>
        <w:pStyle w:val="Sraopastraipa"/>
        <w:numPr>
          <w:ilvl w:val="0"/>
          <w:numId w:val="45"/>
        </w:numPr>
        <w:spacing w:before="240" w:after="240"/>
        <w:ind w:left="0" w:firstLine="927"/>
        <w:rPr>
          <w:rFonts w:cs="Times New Roman"/>
        </w:rPr>
      </w:pPr>
      <w:r w:rsidRPr="00D04FF7">
        <w:rPr>
          <w:rFonts w:cs="Times New Roman"/>
          <w:lang w:val="lt-LT"/>
        </w:rPr>
        <w:t>10 startuolių sugeneruotų grąžą.</w:t>
      </w:r>
    </w:p>
    <w:p w14:paraId="7210D893" w14:textId="1737054B" w:rsidR="006D6613" w:rsidRPr="00D04FF7" w:rsidRDefault="00A954F8" w:rsidP="006D6613">
      <w:pPr>
        <w:spacing w:before="240" w:after="240"/>
        <w:ind w:firstLine="709"/>
        <w:contextualSpacing/>
        <w:rPr>
          <w:rFonts w:cs="Times New Roman"/>
        </w:rPr>
      </w:pPr>
      <w:r>
        <w:rPr>
          <w:rFonts w:cs="Times New Roman"/>
        </w:rPr>
        <w:t>Ekspertų</w:t>
      </w:r>
      <w:r w:rsidR="006D6613" w:rsidRPr="00D04FF7">
        <w:rPr>
          <w:rFonts w:cs="Times New Roman"/>
        </w:rPr>
        <w:t xml:space="preserve"> nuomone</w:t>
      </w:r>
      <w:r w:rsidR="00245661">
        <w:rPr>
          <w:rFonts w:cs="Times New Roman"/>
        </w:rPr>
        <w:t>,</w:t>
      </w:r>
      <w:r w:rsidR="006D6613" w:rsidRPr="00D04FF7">
        <w:rPr>
          <w:rFonts w:cs="Times New Roman"/>
        </w:rPr>
        <w:t xml:space="preserve"> 2-3 verslo akseleravimo fondai leistų veikti 2-3 komandoms </w:t>
      </w:r>
      <w:r w:rsidR="006D6613" w:rsidRPr="00D04FF7">
        <w:rPr>
          <w:rFonts w:cs="Times New Roman"/>
        </w:rPr>
        <w:br/>
        <w:t xml:space="preserve">skirtingose srityse: inžinerija, technologijos, programinė įranga, gyvybės mokslai, galbūt net skirtinguose miestuose (Vilnius ir Kaunas) ir pan. </w:t>
      </w:r>
    </w:p>
    <w:p w14:paraId="2A46A6DB" w14:textId="36A5EE12" w:rsidR="006D6613" w:rsidRPr="00D04FF7" w:rsidRDefault="006D6613" w:rsidP="006D6613">
      <w:pPr>
        <w:pStyle w:val="Sraopastraipa"/>
        <w:tabs>
          <w:tab w:val="left" w:pos="709"/>
        </w:tabs>
        <w:spacing w:before="240" w:after="240"/>
        <w:ind w:left="0" w:firstLine="709"/>
        <w:contextualSpacing w:val="0"/>
        <w:rPr>
          <w:rFonts w:eastAsia="Times New Roman" w:cs="Times New Roman"/>
          <w:lang w:eastAsia="lt-LT"/>
        </w:rPr>
      </w:pPr>
      <w:r w:rsidRPr="00D04FF7">
        <w:rPr>
          <w:rFonts w:eastAsia="Times New Roman" w:cs="Times New Roman"/>
          <w:lang w:eastAsia="lt-LT"/>
        </w:rPr>
        <w:t xml:space="preserve">Ekspertai </w:t>
      </w:r>
      <w:r w:rsidR="00245661">
        <w:rPr>
          <w:rFonts w:eastAsia="Times New Roman" w:cs="Times New Roman"/>
          <w:lang w:eastAsia="lt-LT"/>
        </w:rPr>
        <w:t>mano</w:t>
      </w:r>
      <w:r w:rsidRPr="00D04FF7">
        <w:rPr>
          <w:rFonts w:eastAsia="Times New Roman" w:cs="Times New Roman"/>
          <w:lang w:eastAsia="lt-LT"/>
        </w:rPr>
        <w:t xml:space="preserve">, kad pradinei verslo idėjai išvystyti (finansavimo tyrimams ir pirminei verslo koncepcijai nagrinėti, vertinti ir vystyti, komandai formuoti, pirminiam prototipui kurti ar pirmiesiems </w:t>
      </w:r>
      <w:proofErr w:type="gramStart"/>
      <w:r w:rsidRPr="00D04FF7">
        <w:rPr>
          <w:rFonts w:eastAsia="Times New Roman" w:cs="Times New Roman"/>
          <w:lang w:eastAsia="lt-LT"/>
        </w:rPr>
        <w:t>jo</w:t>
      </w:r>
      <w:proofErr w:type="gramEnd"/>
      <w:r w:rsidRPr="00D04FF7">
        <w:rPr>
          <w:rFonts w:eastAsia="Times New Roman" w:cs="Times New Roman"/>
          <w:lang w:eastAsia="lt-LT"/>
        </w:rPr>
        <w:t xml:space="preserve"> bandymams rinkoje (jei taikoma), ir pan.) yra reikalinga iki 50 tūkst. </w:t>
      </w:r>
      <w:proofErr w:type="gramStart"/>
      <w:r w:rsidRPr="00D04FF7">
        <w:rPr>
          <w:rFonts w:eastAsia="Times New Roman" w:cs="Times New Roman"/>
          <w:lang w:eastAsia="lt-LT"/>
        </w:rPr>
        <w:t xml:space="preserve">EUR suma, </w:t>
      </w:r>
      <w:r w:rsidR="00245661">
        <w:rPr>
          <w:rFonts w:eastAsia="Times New Roman" w:cs="Times New Roman"/>
          <w:lang w:eastAsia="lt-LT"/>
        </w:rPr>
        <w:t xml:space="preserve">tačiau </w:t>
      </w:r>
      <w:r w:rsidRPr="00D04FF7">
        <w:rPr>
          <w:rFonts w:eastAsia="Times New Roman" w:cs="Times New Roman"/>
          <w:lang w:eastAsia="lt-LT"/>
        </w:rPr>
        <w:t>kit</w:t>
      </w:r>
      <w:r w:rsidR="00245661">
        <w:rPr>
          <w:rFonts w:eastAsia="Times New Roman" w:cs="Times New Roman"/>
          <w:lang w:eastAsia="lt-LT"/>
        </w:rPr>
        <w:t>i teigia, kad reikėtų</w:t>
      </w:r>
      <w:r w:rsidRPr="00D04FF7">
        <w:rPr>
          <w:rFonts w:eastAsia="Times New Roman" w:cs="Times New Roman"/>
          <w:lang w:eastAsia="lt-LT"/>
        </w:rPr>
        <w:t xml:space="preserve"> 50-100 tūkst.</w:t>
      </w:r>
      <w:proofErr w:type="gramEnd"/>
      <w:r w:rsidRPr="00D04FF7">
        <w:rPr>
          <w:rFonts w:eastAsia="Times New Roman" w:cs="Times New Roman"/>
          <w:lang w:eastAsia="lt-LT"/>
        </w:rPr>
        <w:t xml:space="preserve"> </w:t>
      </w:r>
      <w:proofErr w:type="gramStart"/>
      <w:r w:rsidRPr="00D04FF7">
        <w:rPr>
          <w:rFonts w:eastAsia="Times New Roman" w:cs="Times New Roman"/>
          <w:lang w:eastAsia="lt-LT"/>
        </w:rPr>
        <w:t>EUR.</w:t>
      </w:r>
      <w:proofErr w:type="gramEnd"/>
      <w:r w:rsidR="002764C4">
        <w:rPr>
          <w:rFonts w:eastAsia="Times New Roman" w:cs="Times New Roman"/>
          <w:lang w:eastAsia="lt-LT"/>
        </w:rPr>
        <w:t xml:space="preserve"> Ekspertai teigia</w:t>
      </w:r>
      <w:r w:rsidRPr="00D04FF7">
        <w:rPr>
          <w:rFonts w:eastAsia="Times New Roman" w:cs="Times New Roman"/>
          <w:lang w:eastAsia="lt-LT"/>
        </w:rPr>
        <w:t>,</w:t>
      </w:r>
      <w:r w:rsidR="002764C4">
        <w:rPr>
          <w:rFonts w:eastAsia="Times New Roman" w:cs="Times New Roman"/>
          <w:lang w:eastAsia="lt-LT"/>
        </w:rPr>
        <w:t xml:space="preserve"> kad</w:t>
      </w:r>
      <w:r w:rsidRPr="00D04FF7">
        <w:rPr>
          <w:rFonts w:eastAsia="Times New Roman" w:cs="Times New Roman"/>
          <w:lang w:eastAsia="lt-LT"/>
        </w:rPr>
        <w:t xml:space="preserve"> investavimas paprastai vyksta etapais: I. konsultavimo veikla; II. </w:t>
      </w:r>
      <w:proofErr w:type="gramStart"/>
      <w:r w:rsidRPr="00D04FF7">
        <w:rPr>
          <w:rFonts w:eastAsia="Times New Roman" w:cs="Times New Roman"/>
          <w:lang w:eastAsia="lt-LT"/>
        </w:rPr>
        <w:t>pirminis</w:t>
      </w:r>
      <w:proofErr w:type="gramEnd"/>
      <w:r w:rsidRPr="00D04FF7">
        <w:rPr>
          <w:rFonts w:eastAsia="Times New Roman" w:cs="Times New Roman"/>
          <w:lang w:eastAsia="lt-LT"/>
        </w:rPr>
        <w:t xml:space="preserve"> investavimas iki 20-30 tūkst. </w:t>
      </w:r>
      <w:proofErr w:type="gramStart"/>
      <w:r w:rsidRPr="00D04FF7">
        <w:rPr>
          <w:rFonts w:eastAsia="Times New Roman" w:cs="Times New Roman"/>
          <w:lang w:eastAsia="lt-LT"/>
        </w:rPr>
        <w:t>EUR.; III.</w:t>
      </w:r>
      <w:proofErr w:type="gramEnd"/>
      <w:r w:rsidRPr="00D04FF7">
        <w:rPr>
          <w:rFonts w:eastAsia="Times New Roman" w:cs="Times New Roman"/>
          <w:lang w:eastAsia="lt-LT"/>
        </w:rPr>
        <w:t xml:space="preserve"> </w:t>
      </w:r>
      <w:proofErr w:type="gramStart"/>
      <w:r w:rsidRPr="00D04FF7">
        <w:rPr>
          <w:rFonts w:eastAsia="Times New Roman" w:cs="Times New Roman"/>
          <w:lang w:eastAsia="lt-LT"/>
        </w:rPr>
        <w:t>pakartotinis</w:t>
      </w:r>
      <w:proofErr w:type="gramEnd"/>
      <w:r w:rsidRPr="00D04FF7">
        <w:rPr>
          <w:rFonts w:eastAsia="Times New Roman" w:cs="Times New Roman"/>
          <w:lang w:eastAsia="lt-LT"/>
        </w:rPr>
        <w:t xml:space="preserve"> jau didesnės sumos investavimas, jei idėja pasirodo gyvybinga ir jos pirminis išbandymas rinkoje sėkmingas.</w:t>
      </w:r>
      <w:r w:rsidR="002764C4">
        <w:rPr>
          <w:rFonts w:eastAsia="Times New Roman" w:cs="Times New Roman"/>
          <w:lang w:eastAsia="lt-LT"/>
        </w:rPr>
        <w:t xml:space="preserve"> </w:t>
      </w:r>
      <w:r w:rsidRPr="00D04FF7">
        <w:rPr>
          <w:rFonts w:eastAsia="Times New Roman" w:cs="Times New Roman"/>
          <w:lang w:eastAsia="lt-LT"/>
        </w:rPr>
        <w:t>Vien</w:t>
      </w:r>
      <w:r w:rsidR="002764C4">
        <w:rPr>
          <w:rFonts w:eastAsia="Times New Roman" w:cs="Times New Roman"/>
          <w:lang w:eastAsia="lt-LT"/>
        </w:rPr>
        <w:t>ų</w:t>
      </w:r>
      <w:r w:rsidRPr="00D04FF7">
        <w:rPr>
          <w:rFonts w:eastAsia="Times New Roman" w:cs="Times New Roman"/>
          <w:lang w:eastAsia="lt-LT"/>
        </w:rPr>
        <w:t xml:space="preserve"> ekspert</w:t>
      </w:r>
      <w:r w:rsidR="002764C4">
        <w:rPr>
          <w:rFonts w:eastAsia="Times New Roman" w:cs="Times New Roman"/>
          <w:lang w:eastAsia="lt-LT"/>
        </w:rPr>
        <w:t>ų</w:t>
      </w:r>
      <w:r w:rsidRPr="00D04FF7">
        <w:rPr>
          <w:rFonts w:eastAsia="Times New Roman" w:cs="Times New Roman"/>
          <w:lang w:eastAsia="lt-LT"/>
        </w:rPr>
        <w:t xml:space="preserve"> </w:t>
      </w:r>
      <w:r w:rsidR="002764C4">
        <w:rPr>
          <w:rFonts w:eastAsia="Times New Roman" w:cs="Times New Roman"/>
          <w:lang w:eastAsia="lt-LT"/>
        </w:rPr>
        <w:t>nuomone</w:t>
      </w:r>
      <w:r w:rsidRPr="00D04FF7">
        <w:rPr>
          <w:rFonts w:eastAsia="Times New Roman" w:cs="Times New Roman"/>
          <w:lang w:eastAsia="lt-LT"/>
        </w:rPr>
        <w:t xml:space="preserve">, pradinei idėjai išvystyti reikalingi 3-6 </w:t>
      </w:r>
      <w:proofErr w:type="gramStart"/>
      <w:r w:rsidRPr="00D04FF7">
        <w:rPr>
          <w:rFonts w:eastAsia="Times New Roman" w:cs="Times New Roman"/>
          <w:lang w:eastAsia="lt-LT"/>
        </w:rPr>
        <w:t>mėn.,</w:t>
      </w:r>
      <w:proofErr w:type="gramEnd"/>
      <w:r w:rsidRPr="00D04FF7">
        <w:rPr>
          <w:rFonts w:eastAsia="Times New Roman" w:cs="Times New Roman"/>
          <w:lang w:eastAsia="lt-LT"/>
        </w:rPr>
        <w:t xml:space="preserve"> kiti</w:t>
      </w:r>
      <w:r w:rsidR="002764C4">
        <w:rPr>
          <w:rFonts w:eastAsia="Times New Roman" w:cs="Times New Roman"/>
          <w:lang w:eastAsia="lt-LT"/>
        </w:rPr>
        <w:t xml:space="preserve"> mano, kad</w:t>
      </w:r>
      <w:r w:rsidRPr="00D04FF7">
        <w:rPr>
          <w:rFonts w:eastAsia="Times New Roman" w:cs="Times New Roman"/>
          <w:lang w:eastAsia="lt-LT"/>
        </w:rPr>
        <w:t xml:space="preserve"> idėjos vystymo trukmė priklauso nuo sektoriaus ir pačios idėjos, t. y. gali trukti iki 12 mėn.</w:t>
      </w:r>
    </w:p>
    <w:p w14:paraId="737BEF81" w14:textId="495079D0" w:rsidR="006D6613" w:rsidRPr="00D04FF7" w:rsidRDefault="00E744E5" w:rsidP="006D6613">
      <w:pPr>
        <w:pStyle w:val="Sraopastraipa"/>
        <w:tabs>
          <w:tab w:val="left" w:pos="709"/>
        </w:tabs>
        <w:spacing w:before="240" w:after="240"/>
        <w:ind w:left="0" w:firstLine="709"/>
        <w:contextualSpacing w:val="0"/>
        <w:rPr>
          <w:rFonts w:eastAsia="Times New Roman" w:cs="Times New Roman"/>
          <w:lang w:eastAsia="lt-LT"/>
        </w:rPr>
      </w:pPr>
      <w:proofErr w:type="gramStart"/>
      <w:r>
        <w:rPr>
          <w:rFonts w:eastAsia="Times New Roman" w:cs="Times New Roman"/>
          <w:lang w:eastAsia="lt-LT"/>
        </w:rPr>
        <w:t>S</w:t>
      </w:r>
      <w:r w:rsidR="006D6613" w:rsidRPr="00D04FF7">
        <w:rPr>
          <w:rFonts w:eastAsia="Times New Roman" w:cs="Times New Roman"/>
          <w:lang w:eastAsia="lt-LT"/>
        </w:rPr>
        <w:t>iekiant išsiaiškinti konkretų verslo akseleravimo priemonių poreikį, reikia aiškiai apsibrėžti už tokių fondų valdymą mokamus mokesčius ir paskatas jų valdytojams, kadangi rinkos paklausa akseleravimo priemonei gali būti didelė, tačiau reikia atsižvelgti į tokių mažos vertės fondų kokybę.</w:t>
      </w:r>
      <w:proofErr w:type="gramEnd"/>
      <w:r w:rsidR="006D6613" w:rsidRPr="00D04FF7">
        <w:rPr>
          <w:rFonts w:eastAsia="Times New Roman" w:cs="Times New Roman"/>
          <w:lang w:eastAsia="lt-LT"/>
        </w:rPr>
        <w:t xml:space="preserve"> Vertinimo metu buvo išreikšta ir nuomonė, kad geri ir patyrę fondų valdytojai neapsiimtų valdyti mažos vertės fondų </w:t>
      </w:r>
      <w:proofErr w:type="gramStart"/>
      <w:r w:rsidR="006D6613" w:rsidRPr="00D04FF7">
        <w:rPr>
          <w:rFonts w:eastAsia="Times New Roman" w:cs="Times New Roman"/>
          <w:lang w:eastAsia="lt-LT"/>
        </w:rPr>
        <w:t>dėl</w:t>
      </w:r>
      <w:proofErr w:type="gramEnd"/>
      <w:r w:rsidR="006D6613" w:rsidRPr="00D04FF7">
        <w:rPr>
          <w:rFonts w:eastAsia="Times New Roman" w:cs="Times New Roman"/>
          <w:lang w:eastAsia="lt-LT"/>
        </w:rPr>
        <w:t xml:space="preserve"> to, kad tokie fondai būna finansiškai nuostolingi, o, norint suteikti kokybiškas paslaugas startuoliams, – reikalingas nemažas finansavimas paties fondo išlaikymui (gerų mentorių pritraukimui, startuolių idėjų pristatymui įvairių šalių investuotojams ir kt.). </w:t>
      </w:r>
    </w:p>
    <w:p w14:paraId="2F2F4F97" w14:textId="46BC9473" w:rsidR="006D6613" w:rsidRPr="00D04FF7" w:rsidRDefault="006D6613" w:rsidP="00BA2DD3">
      <w:pPr>
        <w:pStyle w:val="Sraopastraipa"/>
        <w:spacing w:before="240" w:after="240"/>
        <w:ind w:left="0" w:firstLine="851"/>
        <w:contextualSpacing w:val="0"/>
        <w:rPr>
          <w:rFonts w:cs="Times New Roman"/>
          <w:lang w:val="lt-LT"/>
        </w:rPr>
      </w:pPr>
      <w:r w:rsidRPr="00D04FF7">
        <w:rPr>
          <w:rFonts w:cs="Times New Roman"/>
          <w:lang w:val="lt-LT"/>
        </w:rPr>
        <w:t xml:space="preserve">Anketavimo būdu apklaustų ekspertų nuomone, vertingiausios akseleratorių teikiamos paslaugos yra mentorystė, rinkodaros ir </w:t>
      </w:r>
      <w:proofErr w:type="gramStart"/>
      <w:r w:rsidRPr="00D04FF7">
        <w:rPr>
          <w:rFonts w:cs="Times New Roman"/>
          <w:lang w:val="lt-LT"/>
        </w:rPr>
        <w:t>pardavimų</w:t>
      </w:r>
      <w:proofErr w:type="gramEnd"/>
      <w:r w:rsidRPr="00D04FF7">
        <w:rPr>
          <w:rFonts w:cs="Times New Roman"/>
          <w:lang w:val="lt-LT"/>
        </w:rPr>
        <w:t xml:space="preserve"> strategija bei patalpų suteikimas.</w:t>
      </w:r>
      <w:r w:rsidR="002341F8">
        <w:rPr>
          <w:rFonts w:cs="Times New Roman"/>
          <w:lang w:val="lt-LT"/>
        </w:rPr>
        <w:t xml:space="preserve"> </w:t>
      </w:r>
      <w:r w:rsidRPr="00D04FF7">
        <w:rPr>
          <w:rFonts w:cs="Times New Roman"/>
          <w:lang w:val="lt-LT"/>
        </w:rPr>
        <w:t>Taip pat</w:t>
      </w:r>
      <w:r>
        <w:rPr>
          <w:rFonts w:cs="Times New Roman"/>
          <w:lang w:val="lt-LT"/>
        </w:rPr>
        <w:t xml:space="preserve"> </w:t>
      </w:r>
      <w:r w:rsidRPr="00D04FF7">
        <w:rPr>
          <w:rFonts w:cs="Times New Roman"/>
          <w:lang w:val="lt-LT"/>
        </w:rPr>
        <w:t xml:space="preserve">dauguma ekspertų pasisakė, kad </w:t>
      </w:r>
      <w:r w:rsidRPr="00EC0E2D">
        <w:rPr>
          <w:rFonts w:cs="Times New Roman"/>
          <w:lang w:val="lt-LT"/>
        </w:rPr>
        <w:t xml:space="preserve">rizikos kapitalo FP „Akseleravimo fondas“ valdytojo komanda turėtų </w:t>
      </w:r>
      <w:r w:rsidRPr="00D04FF7">
        <w:rPr>
          <w:rFonts w:cs="Times New Roman"/>
          <w:lang w:val="lt-LT"/>
        </w:rPr>
        <w:t>prisidėti prie idėjų vystymo, o</w:t>
      </w:r>
      <w:proofErr w:type="gramStart"/>
      <w:r w:rsidRPr="00D04FF7">
        <w:rPr>
          <w:rFonts w:cs="Times New Roman"/>
          <w:lang w:val="lt-LT"/>
        </w:rPr>
        <w:t xml:space="preserve">  </w:t>
      </w:r>
      <w:proofErr w:type="gramEnd"/>
      <w:r w:rsidRPr="00D04FF7">
        <w:rPr>
          <w:rFonts w:cs="Times New Roman"/>
          <w:lang w:val="lt-LT"/>
        </w:rPr>
        <w:t>ne tik ties mentorių (patarėjų) paslaugų teikimo užtikrinimu.</w:t>
      </w:r>
    </w:p>
    <w:p w14:paraId="450D3078" w14:textId="77777777" w:rsidR="006D6613" w:rsidRPr="00D04FF7" w:rsidRDefault="006D6613" w:rsidP="00BA2DD3">
      <w:pPr>
        <w:pStyle w:val="Sraopastraipa"/>
        <w:ind w:left="0" w:firstLine="851"/>
        <w:contextualSpacing w:val="0"/>
        <w:rPr>
          <w:u w:val="single"/>
          <w:lang w:val="lt-LT"/>
        </w:rPr>
      </w:pPr>
      <w:r w:rsidRPr="00D04FF7">
        <w:rPr>
          <w:rFonts w:cs="Times New Roman"/>
          <w:lang w:val="lt-LT"/>
        </w:rPr>
        <w:t>Ekspertai nurodė šias svarbiausias kompetencijas, reikalingas verslo akseleravimo fondo valdytojo komandai:</w:t>
      </w:r>
    </w:p>
    <w:p w14:paraId="2609328E" w14:textId="77777777" w:rsidR="006D6613" w:rsidRPr="00D04FF7" w:rsidRDefault="006D6613" w:rsidP="00BA2DD3">
      <w:pPr>
        <w:pStyle w:val="Sraopastraipa"/>
        <w:numPr>
          <w:ilvl w:val="0"/>
          <w:numId w:val="46"/>
        </w:numPr>
        <w:jc w:val="left"/>
        <w:rPr>
          <w:rFonts w:cs="Times New Roman"/>
          <w:lang w:val="lt-LT"/>
        </w:rPr>
      </w:pPr>
      <w:r w:rsidRPr="00D04FF7">
        <w:rPr>
          <w:rFonts w:cs="Times New Roman"/>
          <w:lang w:val="lt-LT"/>
        </w:rPr>
        <w:t>patirtis investuojant į ankstyvą stadiją (rizikos kapitalas, verslo angelai, kita);</w:t>
      </w:r>
    </w:p>
    <w:p w14:paraId="49E52596" w14:textId="77777777" w:rsidR="006D6613" w:rsidRPr="00D04FF7" w:rsidRDefault="006D6613" w:rsidP="00BA2DD3">
      <w:pPr>
        <w:pStyle w:val="Sraopastraipa"/>
        <w:numPr>
          <w:ilvl w:val="0"/>
          <w:numId w:val="46"/>
        </w:numPr>
        <w:ind w:left="0" w:firstLine="1080"/>
        <w:rPr>
          <w:rFonts w:cs="Times New Roman"/>
        </w:rPr>
      </w:pPr>
      <w:r w:rsidRPr="00D04FF7">
        <w:rPr>
          <w:rFonts w:cs="Times New Roman"/>
        </w:rPr>
        <w:t>patirtis pritraukiant papildomas investicijas į ankstyvos stadijos projektus (rizikos kapitalas);</w:t>
      </w:r>
    </w:p>
    <w:p w14:paraId="76DFC793" w14:textId="77777777" w:rsidR="006D6613" w:rsidRPr="00D04FF7" w:rsidRDefault="006D6613" w:rsidP="006D6613">
      <w:pPr>
        <w:pStyle w:val="Sraopastraipa"/>
        <w:numPr>
          <w:ilvl w:val="0"/>
          <w:numId w:val="46"/>
        </w:numPr>
        <w:spacing w:before="240" w:after="240"/>
        <w:jc w:val="left"/>
        <w:rPr>
          <w:rFonts w:cs="Times New Roman"/>
        </w:rPr>
      </w:pPr>
      <w:r w:rsidRPr="00D04FF7">
        <w:rPr>
          <w:rFonts w:cs="Times New Roman"/>
        </w:rPr>
        <w:t>patirtis realizuojant investicijas (įskaitant nurašymus);</w:t>
      </w:r>
    </w:p>
    <w:p w14:paraId="01F85BAD" w14:textId="77777777" w:rsidR="006D6613" w:rsidRPr="00D04FF7" w:rsidRDefault="006D6613" w:rsidP="006D6613">
      <w:pPr>
        <w:pStyle w:val="Sraopastraipa"/>
        <w:numPr>
          <w:ilvl w:val="0"/>
          <w:numId w:val="46"/>
        </w:numPr>
        <w:spacing w:before="240" w:after="240"/>
        <w:jc w:val="left"/>
        <w:rPr>
          <w:rFonts w:cs="Times New Roman"/>
        </w:rPr>
      </w:pPr>
      <w:r w:rsidRPr="00D04FF7">
        <w:rPr>
          <w:rFonts w:cs="Times New Roman"/>
        </w:rPr>
        <w:t>patirtis vystant startuolius (įkūrėjas (vystytojas) ar panaši patirtis);</w:t>
      </w:r>
    </w:p>
    <w:p w14:paraId="2FE1A655" w14:textId="77777777" w:rsidR="006D6613" w:rsidRPr="00D04FF7" w:rsidRDefault="006D6613" w:rsidP="006D6613">
      <w:pPr>
        <w:pStyle w:val="Sraopastraipa"/>
        <w:numPr>
          <w:ilvl w:val="0"/>
          <w:numId w:val="46"/>
        </w:numPr>
        <w:spacing w:before="240" w:after="240"/>
        <w:jc w:val="left"/>
        <w:rPr>
          <w:rFonts w:cs="Times New Roman"/>
        </w:rPr>
      </w:pPr>
      <w:r w:rsidRPr="00D04FF7">
        <w:rPr>
          <w:rFonts w:cs="Times New Roman"/>
        </w:rPr>
        <w:t>patirtis struktūrizuojant akseleravimo programas ir dirbant juose;</w:t>
      </w:r>
    </w:p>
    <w:p w14:paraId="7EB6E458" w14:textId="77777777" w:rsidR="006D6613" w:rsidRPr="00D04FF7" w:rsidRDefault="006D6613" w:rsidP="006D6613">
      <w:pPr>
        <w:pStyle w:val="Sraopastraipa"/>
        <w:numPr>
          <w:ilvl w:val="0"/>
          <w:numId w:val="46"/>
        </w:numPr>
        <w:spacing w:before="240" w:after="240"/>
        <w:jc w:val="left"/>
        <w:rPr>
          <w:rFonts w:cs="Times New Roman"/>
        </w:rPr>
      </w:pPr>
      <w:r w:rsidRPr="00D04FF7">
        <w:rPr>
          <w:rFonts w:cs="Times New Roman"/>
        </w:rPr>
        <w:t xml:space="preserve">patirtis dirbant regioninėje ar tarptautinėje verslo srityje; </w:t>
      </w:r>
    </w:p>
    <w:p w14:paraId="4962F02A" w14:textId="77777777" w:rsidR="006D6613" w:rsidRPr="00D04FF7" w:rsidRDefault="006D6613" w:rsidP="006D6613">
      <w:pPr>
        <w:pStyle w:val="Sraopastraipa"/>
        <w:numPr>
          <w:ilvl w:val="0"/>
          <w:numId w:val="46"/>
        </w:numPr>
        <w:spacing w:before="240" w:after="240"/>
        <w:jc w:val="left"/>
        <w:rPr>
          <w:rFonts w:cs="Times New Roman"/>
          <w:lang w:val="de-DE"/>
        </w:rPr>
      </w:pPr>
      <w:r w:rsidRPr="00D04FF7">
        <w:rPr>
          <w:rFonts w:cs="Times New Roman"/>
          <w:lang w:val="de-DE"/>
        </w:rPr>
        <w:lastRenderedPageBreak/>
        <w:t>valdytojo komandos bendro darbo patirtis;</w:t>
      </w:r>
    </w:p>
    <w:p w14:paraId="73A4602F" w14:textId="77777777" w:rsidR="006D6613" w:rsidRPr="00D04FF7" w:rsidRDefault="006D6613" w:rsidP="006D6613">
      <w:pPr>
        <w:pStyle w:val="Sraopastraipa"/>
        <w:numPr>
          <w:ilvl w:val="0"/>
          <w:numId w:val="46"/>
        </w:numPr>
        <w:spacing w:before="240" w:after="240"/>
        <w:rPr>
          <w:rFonts w:cs="Times New Roman"/>
        </w:rPr>
      </w:pPr>
      <w:r w:rsidRPr="00D04FF7">
        <w:rPr>
          <w:rFonts w:cs="Times New Roman"/>
        </w:rPr>
        <w:t>patirtis vystant startuolį – nuo idėjos vystymo mūsų regione iki pardavimo;</w:t>
      </w:r>
    </w:p>
    <w:p w14:paraId="040ADE9E" w14:textId="77777777" w:rsidR="006D6613" w:rsidRPr="00D04FF7" w:rsidRDefault="006D6613" w:rsidP="00BA2DD3">
      <w:pPr>
        <w:pStyle w:val="Sraopastraipa"/>
        <w:numPr>
          <w:ilvl w:val="0"/>
          <w:numId w:val="46"/>
        </w:numPr>
        <w:spacing w:before="240" w:after="240"/>
        <w:ind w:left="0" w:firstLine="1080"/>
        <w:rPr>
          <w:rFonts w:cs="Times New Roman"/>
        </w:rPr>
      </w:pPr>
      <w:r w:rsidRPr="00D04FF7">
        <w:rPr>
          <w:rFonts w:cs="Times New Roman"/>
        </w:rPr>
        <w:t>geras Lietuvos ir užsienio rinkų suvokimas ir kontaktai su reikalingais asmenimis, kurie padėtų startuoliui tapti sėkmingam, patekti į užsienio rinkas;</w:t>
      </w:r>
    </w:p>
    <w:p w14:paraId="300B0A52" w14:textId="77777777" w:rsidR="006D6613" w:rsidRPr="00D04FF7" w:rsidRDefault="006D6613" w:rsidP="006D6613">
      <w:pPr>
        <w:pStyle w:val="Sraopastraipa"/>
        <w:numPr>
          <w:ilvl w:val="0"/>
          <w:numId w:val="46"/>
        </w:numPr>
        <w:spacing w:before="240" w:after="240"/>
        <w:contextualSpacing w:val="0"/>
        <w:jc w:val="left"/>
        <w:rPr>
          <w:rFonts w:cs="Times New Roman"/>
        </w:rPr>
      </w:pPr>
      <w:proofErr w:type="gramStart"/>
      <w:r w:rsidRPr="00D04FF7">
        <w:rPr>
          <w:rFonts w:cs="Times New Roman"/>
        </w:rPr>
        <w:t>patirtis</w:t>
      </w:r>
      <w:proofErr w:type="gramEnd"/>
      <w:r w:rsidRPr="00D04FF7">
        <w:rPr>
          <w:rFonts w:cs="Times New Roman"/>
        </w:rPr>
        <w:t xml:space="preserve"> vykdant akseleravimo veiklas.</w:t>
      </w:r>
    </w:p>
    <w:p w14:paraId="3297CB19" w14:textId="77777777" w:rsidR="006D6613" w:rsidRPr="00D04FF7" w:rsidRDefault="006D6613" w:rsidP="006D6613">
      <w:pPr>
        <w:pStyle w:val="Sraopastraipa"/>
        <w:spacing w:before="240" w:after="240"/>
        <w:ind w:left="0" w:firstLine="709"/>
        <w:contextualSpacing w:val="0"/>
        <w:rPr>
          <w:rFonts w:cs="Times New Roman"/>
        </w:rPr>
      </w:pPr>
      <w:proofErr w:type="gramStart"/>
      <w:r w:rsidRPr="00D04FF7">
        <w:rPr>
          <w:rFonts w:cs="Times New Roman"/>
        </w:rPr>
        <w:t>Kaip ypatingai svarbi kompetencija išskirti ryšiai užsienio rinkose su asmenimis, kurie atvertų galimybes (tarpininkautų) patenkant į šias rinkas.</w:t>
      </w:r>
      <w:proofErr w:type="gramEnd"/>
    </w:p>
    <w:p w14:paraId="045759B9" w14:textId="3A3F3E33" w:rsidR="006D6613" w:rsidRPr="00D04FF7" w:rsidRDefault="006D6613" w:rsidP="006D6613">
      <w:pPr>
        <w:pStyle w:val="Sraopastraipa"/>
        <w:spacing w:before="240" w:after="240"/>
        <w:ind w:left="0" w:firstLine="709"/>
        <w:contextualSpacing w:val="0"/>
        <w:rPr>
          <w:rFonts w:cs="Times New Roman"/>
          <w:lang w:val="lt-LT"/>
        </w:rPr>
      </w:pPr>
      <w:r w:rsidRPr="00D04FF7">
        <w:rPr>
          <w:rFonts w:cs="Times New Roman"/>
          <w:lang w:val="lt-LT"/>
        </w:rPr>
        <w:t>Dauguma ekspertų nurodė, kad daug efektyvesnis modelis būtų toks, kai fondas ne tik teikia akseleravimo paslaugas, bet kartu</w:t>
      </w:r>
      <w:r w:rsidRPr="00D04FF7">
        <w:rPr>
          <w:rFonts w:cs="Times New Roman"/>
          <w:u w:val="single"/>
          <w:lang w:val="lt-LT"/>
        </w:rPr>
        <w:t xml:space="preserve"> ir investuoja į vystomą idėją</w:t>
      </w:r>
      <w:r w:rsidRPr="00D04FF7">
        <w:rPr>
          <w:rFonts w:cs="Times New Roman"/>
          <w:lang w:val="lt-LT"/>
        </w:rPr>
        <w:t xml:space="preserve">, kadangi konsultantų motyvacija nėra paremta verslo sėkme. Jaunam verslui nereikia konsultacijų, jiems reikia „hands-on“ pagalbos, kai steigiamas fondas padėtų suteikdamas profesionalų pagalbą sudarant sutartis, susisiekiant su klientais, vedant derybas. </w:t>
      </w:r>
    </w:p>
    <w:p w14:paraId="2619C74E" w14:textId="77777777" w:rsidR="006D6613" w:rsidRPr="00D04FF7" w:rsidRDefault="006D6613" w:rsidP="006D6613">
      <w:pPr>
        <w:spacing w:before="240" w:after="240"/>
        <w:ind w:firstLine="709"/>
        <w:contextualSpacing/>
        <w:rPr>
          <w:rFonts w:cs="Times New Roman"/>
          <w:b/>
          <w:lang w:val="lt-LT"/>
        </w:rPr>
      </w:pPr>
      <w:r w:rsidRPr="00D04FF7">
        <w:rPr>
          <w:rFonts w:cs="Times New Roman"/>
          <w:lang w:val="lt-LT"/>
        </w:rPr>
        <w:t xml:space="preserve">Ekspertų manymu, labai svarbu, kad FP valdytojo komanda būtų motyvuota siekti akseleruotų įmonių sėkmės. </w:t>
      </w:r>
    </w:p>
    <w:p w14:paraId="45FFBE8C" w14:textId="45AAEC05" w:rsidR="006D6613" w:rsidRPr="00D04FF7" w:rsidRDefault="006D6613" w:rsidP="006D6613">
      <w:pPr>
        <w:pStyle w:val="Puslapioinaostekstas"/>
        <w:spacing w:before="240" w:after="240"/>
        <w:ind w:firstLine="709"/>
        <w:rPr>
          <w:rFonts w:ascii="Times New Roman" w:hAnsi="Times New Roman" w:cs="Times New Roman"/>
          <w:sz w:val="24"/>
          <w:szCs w:val="24"/>
          <w:lang w:val="lt-LT"/>
        </w:rPr>
      </w:pPr>
      <w:r w:rsidRPr="00D04FF7">
        <w:rPr>
          <w:rFonts w:ascii="Times New Roman" w:hAnsi="Times New Roman" w:cs="Times New Roman"/>
          <w:sz w:val="24"/>
          <w:szCs w:val="24"/>
          <w:lang w:val="lt-LT"/>
        </w:rPr>
        <w:t xml:space="preserve">Ekspertai išreiškė nuomonę, kad pats verslo akseleravimo fondo valdytojas galėtų investuoti iki 10 proc. fondo </w:t>
      </w:r>
      <w:r w:rsidR="00D958A0">
        <w:rPr>
          <w:rFonts w:ascii="Times New Roman" w:hAnsi="Times New Roman" w:cs="Times New Roman"/>
          <w:sz w:val="24"/>
          <w:szCs w:val="24"/>
          <w:lang w:val="lt-LT"/>
        </w:rPr>
        <w:t xml:space="preserve">dydžio </w:t>
      </w:r>
      <w:r w:rsidRPr="00D04FF7">
        <w:rPr>
          <w:rFonts w:ascii="Times New Roman" w:hAnsi="Times New Roman" w:cs="Times New Roman"/>
          <w:sz w:val="24"/>
          <w:szCs w:val="24"/>
          <w:lang w:val="lt-LT"/>
        </w:rPr>
        <w:t>lėšų</w:t>
      </w:r>
      <w:r w:rsidR="00D958A0">
        <w:rPr>
          <w:rFonts w:ascii="Times New Roman" w:hAnsi="Times New Roman" w:cs="Times New Roman"/>
          <w:sz w:val="24"/>
          <w:szCs w:val="24"/>
          <w:lang w:val="lt-LT"/>
        </w:rPr>
        <w:t xml:space="preserve"> sumą (paprastai 1</w:t>
      </w:r>
      <w:proofErr w:type="gramStart"/>
      <w:r w:rsidR="00D958A0">
        <w:rPr>
          <w:rFonts w:ascii="Times New Roman" w:hAnsi="Times New Roman" w:cs="Times New Roman"/>
          <w:sz w:val="24"/>
          <w:szCs w:val="24"/>
          <w:lang w:val="lt-LT"/>
        </w:rPr>
        <w:t>-</w:t>
      </w:r>
      <w:proofErr w:type="gramEnd"/>
      <w:r w:rsidR="00D958A0">
        <w:rPr>
          <w:rFonts w:ascii="Times New Roman" w:hAnsi="Times New Roman" w:cs="Times New Roman"/>
          <w:sz w:val="24"/>
          <w:szCs w:val="24"/>
          <w:lang w:val="lt-LT"/>
        </w:rPr>
        <w:t>2 proc. fondo dydžio)</w:t>
      </w:r>
      <w:r w:rsidRPr="00D04FF7">
        <w:rPr>
          <w:rFonts w:ascii="Times New Roman" w:hAnsi="Times New Roman" w:cs="Times New Roman"/>
          <w:sz w:val="24"/>
          <w:szCs w:val="24"/>
          <w:lang w:val="lt-LT"/>
        </w:rPr>
        <w:t>.</w:t>
      </w:r>
    </w:p>
    <w:p w14:paraId="7F3DD813" w14:textId="206AA76E" w:rsidR="006D6613" w:rsidRPr="00D04FF7" w:rsidRDefault="00AA11E5" w:rsidP="00BA2DD3">
      <w:pPr>
        <w:tabs>
          <w:tab w:val="left" w:pos="709"/>
        </w:tabs>
        <w:ind w:firstLine="0"/>
        <w:rPr>
          <w:rFonts w:cs="Times New Roman"/>
        </w:rPr>
      </w:pPr>
      <w:r>
        <w:rPr>
          <w:rFonts w:cs="Times New Roman"/>
          <w:lang w:val="lt-LT"/>
        </w:rPr>
        <w:tab/>
      </w:r>
      <w:r w:rsidR="006D6613" w:rsidRPr="00D04FF7">
        <w:rPr>
          <w:rFonts w:cs="Times New Roman"/>
        </w:rPr>
        <w:t xml:space="preserve">Vertinant, kokia verslo dalis (akcijų skaičius procentais) turėtų tekti </w:t>
      </w:r>
      <w:r w:rsidR="006D6613" w:rsidRPr="00D04FF7">
        <w:rPr>
          <w:rFonts w:cs="Times New Roman"/>
          <w:lang w:val="lt-LT"/>
        </w:rPr>
        <w:t xml:space="preserve">rizikos kapitalo </w:t>
      </w:r>
      <w:r w:rsidR="006D6613" w:rsidRPr="00D04FF7">
        <w:rPr>
          <w:rFonts w:eastAsia="Times New Roman" w:cs="Times New Roman"/>
          <w:color w:val="000000"/>
          <w:lang w:val="lt-LT" w:eastAsia="lt-LT"/>
        </w:rPr>
        <w:t>FP „Akseleravimo fondas“</w:t>
      </w:r>
      <w:r w:rsidR="006D6613" w:rsidRPr="00D04FF7">
        <w:rPr>
          <w:rFonts w:cs="Times New Roman"/>
          <w:b/>
        </w:rPr>
        <w:t xml:space="preserve"> </w:t>
      </w:r>
      <w:r w:rsidR="006D6613" w:rsidRPr="00D04FF7">
        <w:rPr>
          <w:rFonts w:cs="Times New Roman"/>
        </w:rPr>
        <w:t xml:space="preserve">valdytojui už teikiamas paslaugas ir darbą vystant idėjas, ekspertai pasisakė, kad atlygio dydis turėtų priklausyti nuo teikiamų paslaugų spektro:   </w:t>
      </w:r>
    </w:p>
    <w:p w14:paraId="02973B3B" w14:textId="77777777" w:rsidR="006D6613" w:rsidRPr="00D04FF7" w:rsidRDefault="006D6613" w:rsidP="00BA2DD3">
      <w:pPr>
        <w:pStyle w:val="Sraopastraipa"/>
        <w:numPr>
          <w:ilvl w:val="0"/>
          <w:numId w:val="46"/>
        </w:numPr>
        <w:ind w:left="0" w:firstLine="851"/>
        <w:rPr>
          <w:rFonts w:cs="Times New Roman"/>
        </w:rPr>
      </w:pPr>
      <w:r w:rsidRPr="00D04FF7">
        <w:rPr>
          <w:rFonts w:cs="Times New Roman"/>
        </w:rPr>
        <w:t>Prieš-parengiamojoje stadijoje (</w:t>
      </w:r>
      <w:r w:rsidRPr="00D04FF7">
        <w:rPr>
          <w:rFonts w:cs="Times New Roman"/>
          <w:i/>
        </w:rPr>
        <w:t>pre-seed</w:t>
      </w:r>
      <w:r w:rsidRPr="00D04FF7">
        <w:rPr>
          <w:rFonts w:cs="Times New Roman"/>
        </w:rPr>
        <w:t xml:space="preserve">) atlygio dydis, jei yra suteikiama investicija, galėtų būti iki 20 proc., o vėliau (follow-on investments) – pagal valdytojo siūlomą modelį, tikėtina bus nustatoma naujo išorinio investuotojo; </w:t>
      </w:r>
    </w:p>
    <w:p w14:paraId="575B41DF" w14:textId="77777777" w:rsidR="006D6613" w:rsidRPr="00D04FF7" w:rsidRDefault="006D6613" w:rsidP="00BA2DD3">
      <w:pPr>
        <w:pStyle w:val="Sraopastraipa"/>
        <w:numPr>
          <w:ilvl w:val="0"/>
          <w:numId w:val="46"/>
        </w:numPr>
        <w:ind w:left="0" w:firstLine="709"/>
        <w:contextualSpacing w:val="0"/>
        <w:rPr>
          <w:rFonts w:cs="Times New Roman"/>
        </w:rPr>
      </w:pPr>
      <w:r w:rsidRPr="00D04FF7">
        <w:rPr>
          <w:rFonts w:cs="Times New Roman"/>
        </w:rPr>
        <w:t>Akseleruojamų įmonių skaičius priklauso nuo komandos dydžio ir akseleratoriaus veiklos modelio. Jei aktyviai įsitraukiama į akseleruojamo startuolio veiklą, dirbti su daugiau nei 5-7 įmonėms vienu metu yra sudėtinga. Jei dirbama semestrais ir mentoryste paremtu modeliu, yra įmanoma dirbti su 10 įmonių per 6 mėnesių laikotarpį arba su 20 įmonių per metus. Jei dirbama aktyviu akseleratoriaus komandos darbu su idėjomis paremtu modeliu, yra įmanoma dirbti su 5-10 įmonių per metus.</w:t>
      </w:r>
    </w:p>
    <w:p w14:paraId="4110BC60" w14:textId="07E9FF18" w:rsidR="006D6613" w:rsidRDefault="006D6613" w:rsidP="006D6613">
      <w:pPr>
        <w:tabs>
          <w:tab w:val="left" w:pos="709"/>
        </w:tabs>
        <w:spacing w:before="240" w:after="240"/>
        <w:ind w:firstLine="0"/>
        <w:rPr>
          <w:rFonts w:cs="Times New Roman"/>
        </w:rPr>
      </w:pPr>
      <w:r>
        <w:rPr>
          <w:rFonts w:cs="Times New Roman"/>
        </w:rPr>
        <w:tab/>
      </w:r>
      <w:proofErr w:type="gramStart"/>
      <w:r w:rsidRPr="006D6613">
        <w:rPr>
          <w:rFonts w:cs="Times New Roman"/>
        </w:rPr>
        <w:t>Ekspertai nurodė, kad konkretūs startuolių įsipareigojimai vystant verslo idėjas turėtų būti aptarti kiekvienu atveju.</w:t>
      </w:r>
      <w:proofErr w:type="gramEnd"/>
      <w:r w:rsidRPr="006D6613">
        <w:rPr>
          <w:rFonts w:cs="Times New Roman"/>
        </w:rPr>
        <w:t xml:space="preserve"> Daugumos ekspertų nuomone, nuosavomis lėšomis startuolis prisidėti neturi, bet turi prisidėti įsipareigojimu, kad sutinka nuosekliai dirbti iki programos pabaigos, vykdyti numatytą planą, laikytis numatyto biudžeto ir t. t., o startuolio akcijų dalis, skiriama </w:t>
      </w:r>
      <w:r w:rsidRPr="006D6613">
        <w:rPr>
          <w:rFonts w:cs="Times New Roman"/>
          <w:lang w:val="lt-LT"/>
        </w:rPr>
        <w:t xml:space="preserve">rizikos kapitalo </w:t>
      </w:r>
      <w:r w:rsidRPr="006D6613">
        <w:rPr>
          <w:rFonts w:eastAsia="Times New Roman" w:cs="Times New Roman"/>
          <w:color w:val="000000"/>
          <w:lang w:val="lt-LT" w:eastAsia="lt-LT"/>
        </w:rPr>
        <w:t>FP „Akseleravimo fondas“</w:t>
      </w:r>
      <w:r w:rsidRPr="006D6613">
        <w:rPr>
          <w:rFonts w:cs="Times New Roman"/>
        </w:rPr>
        <w:t xml:space="preserve"> už investiciją ir paslaugas skaidriai išsprendžia startuolio</w:t>
      </w:r>
      <w:r w:rsidRPr="00B533C0">
        <w:rPr>
          <w:rFonts w:cs="Times New Roman"/>
        </w:rPr>
        <w:t xml:space="preserve"> įsipareigojimų klausimą. </w:t>
      </w:r>
      <w:proofErr w:type="gramStart"/>
      <w:r w:rsidRPr="00B533C0">
        <w:rPr>
          <w:rFonts w:cs="Times New Roman"/>
        </w:rPr>
        <w:t>Mažuma ekspertų nurodė, kad prisidėjimas nuosavomis (kad ir minimaliomis) lėšomis yra reikalingas.</w:t>
      </w:r>
      <w:proofErr w:type="gramEnd"/>
    </w:p>
    <w:p w14:paraId="796779BA" w14:textId="36EBF005" w:rsidR="006D6613" w:rsidRDefault="006D6613" w:rsidP="006D6613">
      <w:pPr>
        <w:tabs>
          <w:tab w:val="left" w:pos="709"/>
        </w:tabs>
        <w:spacing w:before="240" w:after="240"/>
        <w:ind w:firstLine="0"/>
        <w:rPr>
          <w:rFonts w:cs="Times New Roman"/>
        </w:rPr>
      </w:pPr>
      <w:r>
        <w:rPr>
          <w:rFonts w:cs="Times New Roman"/>
        </w:rPr>
        <w:tab/>
      </w:r>
      <w:r w:rsidRPr="006D6613">
        <w:rPr>
          <w:rFonts w:cs="Times New Roman"/>
        </w:rPr>
        <w:t>Taip pat buvo išsakyta nuomonė, kad, jeigu startuolis prisideda savo lėšomis,</w:t>
      </w:r>
      <w:r w:rsidRPr="006D6613">
        <w:rPr>
          <w:rFonts w:cs="Times New Roman"/>
          <w:lang w:val="lt-LT"/>
        </w:rPr>
        <w:t xml:space="preserve"> rizikos kapitalo </w:t>
      </w:r>
      <w:r w:rsidRPr="006D6613">
        <w:rPr>
          <w:rFonts w:eastAsia="Times New Roman" w:cs="Times New Roman"/>
          <w:color w:val="000000"/>
          <w:lang w:val="lt-LT" w:eastAsia="lt-LT"/>
        </w:rPr>
        <w:t>FP „Akseleravimo fondas</w:t>
      </w:r>
      <w:proofErr w:type="gramStart"/>
      <w:r w:rsidRPr="006D6613">
        <w:rPr>
          <w:rFonts w:eastAsia="Times New Roman" w:cs="Times New Roman"/>
          <w:color w:val="000000"/>
          <w:lang w:val="lt-LT" w:eastAsia="lt-LT"/>
        </w:rPr>
        <w:t>“</w:t>
      </w:r>
      <w:r w:rsidRPr="006D6613">
        <w:rPr>
          <w:rFonts w:cs="Times New Roman"/>
        </w:rPr>
        <w:t xml:space="preserve"> valdytojo</w:t>
      </w:r>
      <w:proofErr w:type="gramEnd"/>
      <w:r w:rsidRPr="006D6613">
        <w:rPr>
          <w:rFonts w:cs="Times New Roman"/>
        </w:rPr>
        <w:t xml:space="preserve"> gaunamas akcijų </w:t>
      </w:r>
      <w:r w:rsidRPr="00B533C0">
        <w:rPr>
          <w:rFonts w:cs="Times New Roman"/>
        </w:rPr>
        <w:t>procentas turėtų ženkliai sumažėti.</w:t>
      </w:r>
    </w:p>
    <w:p w14:paraId="7FB0CA51" w14:textId="1463C16B" w:rsidR="00FC4CD3" w:rsidRPr="006D6613" w:rsidRDefault="006D6613" w:rsidP="006D6613">
      <w:pPr>
        <w:tabs>
          <w:tab w:val="left" w:pos="709"/>
        </w:tabs>
        <w:spacing w:before="240" w:after="240"/>
        <w:ind w:firstLine="0"/>
        <w:rPr>
          <w:rFonts w:cs="Times New Roman"/>
          <w:color w:val="000000" w:themeColor="text1"/>
          <w:lang w:val="lt-LT"/>
        </w:rPr>
      </w:pPr>
      <w:r>
        <w:lastRenderedPageBreak/>
        <w:tab/>
      </w:r>
      <w:r w:rsidRPr="00D04FF7">
        <w:t xml:space="preserve">Apibendrinant, LT VCA ir RKF valdytojų nuomonės </w:t>
      </w:r>
      <w:proofErr w:type="gramStart"/>
      <w:r w:rsidRPr="00D04FF7">
        <w:t>dėl</w:t>
      </w:r>
      <w:proofErr w:type="gramEnd"/>
      <w:r w:rsidRPr="00D04FF7">
        <w:t xml:space="preserve"> verslo akseleratorių poreikio sutapo – rinkoje jų skaičius nėra pakankamas, o privačios iniciatyvos pagalba pakankamai greitai įsteigti akseleratorių ir tokiu būdu skatinti startuolių ekosistemos vystymąsi nepavyks. </w:t>
      </w:r>
      <w:proofErr w:type="gramStart"/>
      <w:r w:rsidRPr="00D04FF7">
        <w:t>Čia</w:t>
      </w:r>
      <w:proofErr w:type="gramEnd"/>
      <w:r w:rsidRPr="00D04FF7">
        <w:t xml:space="preserve"> yra būtinas valstybės dalyvavimas, kadangi dėl didelės rizikos prieš-parengiamojoje ir parengiamojoje  stadijoje, privatūs investuotojai nėra linkę investuoti savo privačias lėšas.</w:t>
      </w:r>
    </w:p>
    <w:p w14:paraId="37103476" w14:textId="77777777" w:rsidR="006B7649" w:rsidRPr="006565A6" w:rsidRDefault="006B7649" w:rsidP="007F1A98">
      <w:pPr>
        <w:pStyle w:val="Antrat4"/>
        <w:rPr>
          <w:lang w:val="lt-LT"/>
        </w:rPr>
      </w:pPr>
      <w:bookmarkStart w:id="187" w:name="_Toc494356507"/>
      <w:r w:rsidRPr="006565A6">
        <w:rPr>
          <w:lang w:val="lt-LT"/>
        </w:rPr>
        <w:t>FT pasiūlymai dėl SVV subjektams skirtų FP ir jų tobulinimo</w:t>
      </w:r>
      <w:bookmarkEnd w:id="187"/>
    </w:p>
    <w:p w14:paraId="03B96FC9" w14:textId="77777777" w:rsidR="006B7649" w:rsidRPr="00A3650C" w:rsidRDefault="006B7649" w:rsidP="006B7649">
      <w:pPr>
        <w:rPr>
          <w:rFonts w:cs="Times New Roman"/>
          <w:lang w:val="lt-LT" w:eastAsia="lt-LT"/>
        </w:rPr>
      </w:pPr>
    </w:p>
    <w:p w14:paraId="7C021F1F" w14:textId="77777777" w:rsidR="006B7649" w:rsidRPr="00A3650C" w:rsidRDefault="006B7649" w:rsidP="006B7649">
      <w:pPr>
        <w:rPr>
          <w:rFonts w:cs="Times New Roman"/>
          <w:noProof/>
          <w:lang w:val="lt-LT"/>
        </w:rPr>
      </w:pPr>
      <w:r w:rsidRPr="00A3650C">
        <w:rPr>
          <w:rFonts w:cs="Times New Roman"/>
          <w:noProof/>
          <w:lang w:val="lt-LT"/>
        </w:rPr>
        <w:t>FT interviu metu pateikė tokius pasiūlymus dėl SVV subjektams skirtų FP ir jų tobulinimo:</w:t>
      </w:r>
    </w:p>
    <w:p w14:paraId="7870F5CC"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Apsvarstyti garantijų teikimo už faktoringą galimybes;</w:t>
      </w:r>
    </w:p>
    <w:p w14:paraId="209297F6"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Keisti individualių garantijų schemą – šiuo metu taikoma garantijos likučio apskaičiavimo formulė yra sudėtinga, nes grąžinant paskolą, pirmiausia pasidengia garantuota dalis. Todėl siūloma visu paskolos galiojimo laikotarpiu taikyti nustatytą garantijos procentą proporcingai likusiai paskolos daliai;</w:t>
      </w:r>
    </w:p>
    <w:p w14:paraId="32DC6DCB"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Ilginti palūkanų kompensavimo terminą ir nesieti jo su suteikiama garantija;</w:t>
      </w:r>
    </w:p>
    <w:p w14:paraId="4D6CCBC7"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Lengvatinėms priemonėms nustatyti dar palankesnes palūkanų normas;</w:t>
      </w:r>
    </w:p>
    <w:p w14:paraId="61D272A0"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Toliau tęsti socialinį mikrofinansavimą, kuriam turėtų būti taikomos lengvatinės sąlygos;</w:t>
      </w:r>
    </w:p>
    <w:p w14:paraId="61843C17"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Atsieti lengvatinių paskolų pradedantiesiems teikimą nuo mokymų, nes FT yra FĮ, kurių paskirtis yra teikti finansines paslaugas, o ne organizuoti ir vesti mokymus;</w:t>
      </w:r>
    </w:p>
    <w:p w14:paraId="290221A3" w14:textId="77777777" w:rsidR="006B7649" w:rsidRPr="00781456" w:rsidRDefault="0075576B"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A</w:t>
      </w:r>
      <w:r w:rsidR="00E87EC9" w:rsidRPr="00781456">
        <w:rPr>
          <w:rFonts w:cs="Times New Roman"/>
          <w:color w:val="000000" w:themeColor="text1"/>
          <w:lang w:val="lt-LT"/>
        </w:rPr>
        <w:t>dministruojant ir valdant RKF priemones, daugiau dėmesio skirti ne tik konkrečios FP viešinimui, bet ir bendrai informacijos apie RKF sklaidai</w:t>
      </w:r>
      <w:r w:rsidR="006B7649" w:rsidRPr="00781456">
        <w:rPr>
          <w:rFonts w:cs="Times New Roman"/>
          <w:color w:val="000000" w:themeColor="text1"/>
          <w:lang w:val="lt-LT"/>
        </w:rPr>
        <w:t>;</w:t>
      </w:r>
    </w:p>
    <w:p w14:paraId="51D1378A"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Numatyti ilgesnį laikotarpį FP įgyvendinimui (tai ypač aktualu VSF atveju);</w:t>
      </w:r>
    </w:p>
    <w:p w14:paraId="624C945A" w14:textId="77777777" w:rsidR="006B7649" w:rsidRPr="00781456" w:rsidRDefault="006B7649" w:rsidP="00395AB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2014–2020 m. programavimo </w:t>
      </w:r>
      <w:r w:rsidR="00C329C4" w:rsidRPr="00781456">
        <w:rPr>
          <w:rFonts w:cs="Times New Roman"/>
          <w:color w:val="000000" w:themeColor="text1"/>
          <w:lang w:val="lt-LT"/>
        </w:rPr>
        <w:t>laikotarpiu</w:t>
      </w:r>
      <w:r w:rsidRPr="00781456">
        <w:rPr>
          <w:rFonts w:cs="Times New Roman"/>
          <w:color w:val="000000" w:themeColor="text1"/>
          <w:lang w:val="lt-LT"/>
        </w:rPr>
        <w:t xml:space="preserve"> įgyvendinti mažiau, bet lengviau ir paprasčiau administruojamų FP. FT siūlymu, užtektų įgyvendinti iš esmės tokias pat, tik pakoreguotas ir pritaikytas pagal naujausius teisės aktus bei prioritetines</w:t>
      </w:r>
      <w:r w:rsidR="00B534A0" w:rsidRPr="00781456">
        <w:rPr>
          <w:rFonts w:cs="Times New Roman"/>
          <w:color w:val="000000" w:themeColor="text1"/>
          <w:lang w:val="lt-LT"/>
        </w:rPr>
        <w:t xml:space="preserve"> kryptis, FP, kaip ir </w:t>
      </w:r>
      <w:r w:rsidR="00640755">
        <w:rPr>
          <w:rFonts w:cs="Times New Roman"/>
          <w:color w:val="000000" w:themeColor="text1"/>
          <w:lang w:val="lt-LT"/>
        </w:rPr>
        <w:br/>
      </w:r>
      <w:r w:rsidR="00B534A0" w:rsidRPr="00781456">
        <w:rPr>
          <w:rFonts w:cs="Times New Roman"/>
          <w:color w:val="000000" w:themeColor="text1"/>
          <w:lang w:val="lt-LT"/>
        </w:rPr>
        <w:t>2007–2013 m. </w:t>
      </w:r>
      <w:r w:rsidRPr="00781456">
        <w:rPr>
          <w:rFonts w:cs="Times New Roman"/>
          <w:color w:val="000000" w:themeColor="text1"/>
          <w:lang w:val="lt-LT"/>
        </w:rPr>
        <w:t xml:space="preserve">programavimo </w:t>
      </w:r>
      <w:r w:rsidR="00C329C4" w:rsidRPr="00781456">
        <w:rPr>
          <w:rFonts w:cs="Times New Roman"/>
          <w:color w:val="000000" w:themeColor="text1"/>
          <w:lang w:val="lt-LT"/>
        </w:rPr>
        <w:t>laikotarpiu</w:t>
      </w:r>
      <w:r w:rsidRPr="00781456">
        <w:rPr>
          <w:rFonts w:cs="Times New Roman"/>
          <w:color w:val="000000" w:themeColor="text1"/>
          <w:lang w:val="lt-LT"/>
        </w:rPr>
        <w:t>;</w:t>
      </w:r>
    </w:p>
    <w:p w14:paraId="54E069D2" w14:textId="15732FE3" w:rsidR="005D117D" w:rsidRPr="005D117D" w:rsidRDefault="006B7649" w:rsidP="00395ABA">
      <w:pPr>
        <w:pStyle w:val="Sraopastraipa"/>
        <w:numPr>
          <w:ilvl w:val="0"/>
          <w:numId w:val="19"/>
        </w:numPr>
        <w:tabs>
          <w:tab w:val="left" w:pos="851"/>
        </w:tabs>
        <w:ind w:left="0" w:right="-1" w:firstLine="927"/>
        <w:rPr>
          <w:rFonts w:eastAsia="Times New Roman"/>
          <w:lang w:val="lt-LT" w:eastAsia="lt-LT"/>
        </w:rPr>
      </w:pPr>
      <w:r w:rsidRPr="00781456">
        <w:rPr>
          <w:rFonts w:cs="Times New Roman"/>
          <w:color w:val="000000" w:themeColor="text1"/>
          <w:lang w:val="lt-LT"/>
        </w:rPr>
        <w:t>Panaikinti ar</w:t>
      </w:r>
      <w:r w:rsidRPr="00A3650C">
        <w:rPr>
          <w:rFonts w:cs="Times New Roman"/>
          <w:color w:val="000000"/>
          <w:lang w:val="lt-LT"/>
        </w:rPr>
        <w:t xml:space="preserve"> sumažinti p</w:t>
      </w:r>
      <w:r w:rsidR="00D96A89" w:rsidRPr="00A3650C">
        <w:rPr>
          <w:rFonts w:cs="Times New Roman"/>
          <w:color w:val="000000"/>
          <w:lang w:val="lt-LT"/>
        </w:rPr>
        <w:t>erteklinį „pažeidimų“ vertinimą</w:t>
      </w:r>
      <w:r w:rsidR="005D117D">
        <w:rPr>
          <w:rFonts w:cs="Times New Roman"/>
          <w:color w:val="000000"/>
          <w:lang w:val="lt-LT"/>
        </w:rPr>
        <w:t>;</w:t>
      </w:r>
    </w:p>
    <w:p w14:paraId="2EE43E20" w14:textId="25662F1B" w:rsidR="006B7649" w:rsidRPr="006565A6" w:rsidRDefault="00D96A89" w:rsidP="00395ABA">
      <w:pPr>
        <w:pStyle w:val="Sraopastraipa"/>
        <w:numPr>
          <w:ilvl w:val="0"/>
          <w:numId w:val="19"/>
        </w:numPr>
        <w:tabs>
          <w:tab w:val="left" w:pos="851"/>
        </w:tabs>
        <w:ind w:left="0" w:right="-1" w:firstLine="927"/>
        <w:rPr>
          <w:rFonts w:eastAsia="Times New Roman"/>
          <w:lang w:val="lt-LT" w:eastAsia="lt-LT"/>
        </w:rPr>
      </w:pPr>
      <w:r w:rsidRPr="006565A6">
        <w:rPr>
          <w:rFonts w:eastAsia="Times New Roman"/>
          <w:lang w:val="lt-LT" w:eastAsia="lt-LT"/>
        </w:rPr>
        <w:t xml:space="preserve"> </w:t>
      </w:r>
      <w:r w:rsidR="005D117D">
        <w:rPr>
          <w:rFonts w:eastAsia="Times New Roman"/>
          <w:lang w:val="lt-LT" w:eastAsia="lt-LT"/>
        </w:rPr>
        <w:t>Skatinti startuolių kūrimąsi ir plėtrą, kuriant verslo akseleravimo priemones.</w:t>
      </w:r>
    </w:p>
    <w:p w14:paraId="05302E04" w14:textId="0668FF3B" w:rsidR="00E87EC9" w:rsidRPr="006565A6" w:rsidRDefault="00E87EC9" w:rsidP="00DE62F3">
      <w:pPr>
        <w:spacing w:before="240" w:after="240"/>
        <w:rPr>
          <w:lang w:val="lt-LT"/>
        </w:rPr>
      </w:pPr>
      <w:r w:rsidRPr="00A3650C">
        <w:rPr>
          <w:lang w:val="lt-LT" w:eastAsia="lt-LT"/>
        </w:rPr>
        <w:t>Taip pat, atlikus SVV subjektų, FT apklausas ir išnagrinėjus LT VCA tyrimą, matyti, jog planuojančių pasinaudoti RKF investicijomis yra keletą kartų daugiau nei jau gavusių investicijas anksčiau, todėl darytina išvada, kad ateityje turėtų augti rizikos kapitalo investicijų poreikis.</w:t>
      </w:r>
      <w:r w:rsidRPr="0024497D">
        <w:rPr>
          <w:lang w:val="lt-LT"/>
        </w:rPr>
        <w:t xml:space="preserve"> Atsižvelgiant į tai, kad 20</w:t>
      </w:r>
      <w:r w:rsidRPr="00A3650C">
        <w:rPr>
          <w:lang w:val="lt-LT"/>
        </w:rPr>
        <w:t>14–2</w:t>
      </w:r>
      <w:r w:rsidR="00B534A0">
        <w:rPr>
          <w:lang w:val="lt-LT"/>
        </w:rPr>
        <w:t>015 </w:t>
      </w:r>
      <w:r w:rsidRPr="00A3650C">
        <w:rPr>
          <w:lang w:val="lt-LT"/>
        </w:rPr>
        <w:t xml:space="preserve">m. baigsis esamų RKF FP investavimo laikotarpiai, įvertinus </w:t>
      </w:r>
      <w:r w:rsidR="005B3A26" w:rsidRPr="00A3650C">
        <w:rPr>
          <w:lang w:val="lt-LT"/>
        </w:rPr>
        <w:t>RKF valdytojų</w:t>
      </w:r>
      <w:r w:rsidRPr="00A3650C">
        <w:rPr>
          <w:lang w:val="lt-LT"/>
        </w:rPr>
        <w:t xml:space="preserve"> apklausos rezultatus, ir į tai, kad pagal BIF iniciatyvą veikiantys RKF investuos į vėlesnės veiklos stadijos stambesnių investicinių poreikių turinčias įmones, rinkoje atsiras ankstyvosios ir pradinio augimo stadijos rizikos kapitalo pasiūlos trūkumas. Taip pat, atsižvelgiant į SVV subjektų apklausos rezultatus, iš kurių matyti, kad per artimiausius 5 metus turėtų išaugti išorinio verslo finansavimo poreikis investicijoms į inovacijų diegimą ir žmogiškųjų išteklių plėtrą bei investicijoms į mokslinius tyrimus, </w:t>
      </w:r>
      <w:r w:rsidR="005B3A26" w:rsidRPr="00A3650C">
        <w:rPr>
          <w:lang w:val="lt-LT"/>
        </w:rPr>
        <w:t>svarstytina galimybė</w:t>
      </w:r>
      <w:r w:rsidRPr="00A3650C">
        <w:rPr>
          <w:lang w:val="lt-LT"/>
        </w:rPr>
        <w:t xml:space="preserve"> įgyvendinti tokiems verslo finansavimo poreikiams pritaikytą FP. </w:t>
      </w:r>
      <w:r w:rsidR="00B534A0">
        <w:rPr>
          <w:lang w:val="lt-LT"/>
        </w:rPr>
        <w:t>Šiuo metu veikiančių</w:t>
      </w:r>
      <w:r w:rsidR="005B3A26" w:rsidRPr="0024497D">
        <w:rPr>
          <w:lang w:val="lt-LT"/>
        </w:rPr>
        <w:t xml:space="preserve"> RKF, į kuriuos investuotos valstybės lėšos, investavimo strat</w:t>
      </w:r>
      <w:r w:rsidR="005B3A26" w:rsidRPr="00A3650C">
        <w:rPr>
          <w:lang w:val="lt-LT"/>
        </w:rPr>
        <w:t>egijos nėra specialiai orientuotos į MTEP, tačiau net keletas fondų valdytojų yra atlikę investicijų į MTEP vykdančias įmones.</w:t>
      </w:r>
      <w:r w:rsidRPr="006565A6">
        <w:rPr>
          <w:lang w:val="lt-LT"/>
        </w:rPr>
        <w:t xml:space="preserve"> </w:t>
      </w:r>
    </w:p>
    <w:p w14:paraId="24620182" w14:textId="77777777" w:rsidR="00D259EF" w:rsidRPr="0024497D" w:rsidRDefault="00D259EF" w:rsidP="00ED61EA">
      <w:pPr>
        <w:pStyle w:val="Antrat2"/>
        <w:rPr>
          <w:rStyle w:val="Grietas"/>
          <w:b/>
        </w:rPr>
      </w:pPr>
      <w:bookmarkStart w:id="188" w:name="_Toc494356508"/>
      <w:r w:rsidRPr="00A3650C">
        <w:rPr>
          <w:rStyle w:val="Grietas"/>
          <w:b/>
        </w:rPr>
        <w:lastRenderedPageBreak/>
        <w:t>Rinkos problemų ir trūkumų</w:t>
      </w:r>
      <w:r w:rsidRPr="0024497D">
        <w:rPr>
          <w:rStyle w:val="Grietas"/>
          <w:b/>
        </w:rPr>
        <w:t xml:space="preserve"> identifikavimas</w:t>
      </w:r>
      <w:bookmarkEnd w:id="188"/>
    </w:p>
    <w:p w14:paraId="5EE09897" w14:textId="77777777" w:rsidR="00D259EF" w:rsidRPr="0024497D" w:rsidRDefault="00D259EF" w:rsidP="00D259EF">
      <w:pPr>
        <w:keepNext/>
        <w:tabs>
          <w:tab w:val="left" w:pos="1134"/>
        </w:tabs>
        <w:spacing w:before="240" w:after="240"/>
        <w:rPr>
          <w:rFonts w:cs="Times New Roman"/>
          <w:noProof/>
          <w:lang w:val="lt-LT"/>
        </w:rPr>
      </w:pPr>
      <w:r w:rsidRPr="00A3650C">
        <w:rPr>
          <w:rFonts w:cs="Times New Roman"/>
          <w:noProof/>
          <w:lang w:val="lt-LT"/>
        </w:rPr>
        <w:t xml:space="preserve">Vertinime nustatyti šie pagrindiniai išorinio verslo finansavimo rinkos trūkumai (pagal vertinimo </w:t>
      </w:r>
      <w:r w:rsidR="009A588E" w:rsidRPr="006565A6">
        <w:rPr>
          <w:rFonts w:cs="Times New Roman"/>
          <w:noProof/>
          <w:lang w:val="lt-LT"/>
        </w:rPr>
        <w:t>3.2</w:t>
      </w:r>
      <w:r w:rsidRPr="00A3650C">
        <w:rPr>
          <w:rFonts w:cs="Times New Roman"/>
          <w:noProof/>
          <w:lang w:val="lt-LT"/>
        </w:rPr>
        <w:t xml:space="preserve"> dalyje aprašytus SVV subjektų</w:t>
      </w:r>
      <w:r w:rsidRPr="006565A6">
        <w:rPr>
          <w:rFonts w:eastAsia="Times New Roman"/>
          <w:color w:val="000000"/>
          <w:lang w:val="lt-LT" w:eastAsia="lt-LT"/>
        </w:rPr>
        <w:t xml:space="preserve"> ir</w:t>
      </w:r>
      <w:r w:rsidRPr="00A3650C">
        <w:rPr>
          <w:rFonts w:cs="Times New Roman"/>
          <w:noProof/>
          <w:lang w:val="lt-LT"/>
        </w:rPr>
        <w:t xml:space="preserve"> FT atstovų a</w:t>
      </w:r>
      <w:r w:rsidR="00B534A0">
        <w:rPr>
          <w:rFonts w:cs="Times New Roman"/>
          <w:noProof/>
          <w:lang w:val="lt-LT"/>
        </w:rPr>
        <w:t>pklausų rezultatus bei pagal LT </w:t>
      </w:r>
      <w:r w:rsidRPr="00A3650C">
        <w:rPr>
          <w:rFonts w:cs="Times New Roman"/>
          <w:noProof/>
          <w:lang w:val="lt-LT"/>
        </w:rPr>
        <w:t xml:space="preserve">VCA </w:t>
      </w:r>
      <w:r w:rsidR="007B0CBF" w:rsidRPr="00A3650C">
        <w:rPr>
          <w:rFonts w:cs="Times New Roman"/>
          <w:noProof/>
          <w:lang w:val="lt-LT"/>
        </w:rPr>
        <w:t>tyrimo</w:t>
      </w:r>
      <w:r w:rsidRPr="0024497D">
        <w:rPr>
          <w:rFonts w:cs="Times New Roman"/>
          <w:noProof/>
          <w:lang w:val="lt-LT"/>
        </w:rPr>
        <w:t xml:space="preserve"> rezultatus):</w:t>
      </w:r>
    </w:p>
    <w:p w14:paraId="694AB3D1"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Populiariausi išorinio verslo finansavimo šaltiniai – tradiciniai FĮ siūlomi finansavimo produktai – paskolos ir lizingas, pirmiausia todėl, kad verslas nėra pakankamai susipažinęs su alternatyviais finansavimo būdais, o FĮ ne visada gali pasiūlyti SVV prieinamiausius bei tinkamiausius finansavimo būdus. Būtina daugiau išnaudoti RKF teikiamas paslaugas, tačiau apie tokias galimybes verslui trūksta informacijos ir žinių;</w:t>
      </w:r>
    </w:p>
    <w:p w14:paraId="71E14665"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A3650C">
        <w:rPr>
          <w:rFonts w:cs="Times New Roman"/>
          <w:color w:val="000000" w:themeColor="text1"/>
          <w:lang w:val="lt-LT"/>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p>
    <w:p w14:paraId="6A5678FD"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Siekdami gauti išorinį finansavimą, verslininkai susiduria su reikalaujamo</w:t>
      </w:r>
      <w:r w:rsidR="00C329C4" w:rsidRPr="00781456">
        <w:rPr>
          <w:rFonts w:cs="Times New Roman"/>
          <w:color w:val="000000" w:themeColor="text1"/>
          <w:lang w:val="lt-LT"/>
        </w:rPr>
        <w:t>,</w:t>
      </w:r>
      <w:r w:rsidRPr="00781456">
        <w:rPr>
          <w:rFonts w:cs="Times New Roman"/>
          <w:color w:val="000000" w:themeColor="text1"/>
          <w:lang w:val="lt-LT"/>
        </w:rPr>
        <w:t xml:space="preserve"> verslui pernelyg didelio</w:t>
      </w:r>
      <w:r w:rsidR="00C329C4" w:rsidRPr="00781456">
        <w:rPr>
          <w:rFonts w:cs="Times New Roman"/>
          <w:color w:val="000000" w:themeColor="text1"/>
          <w:lang w:val="lt-LT"/>
        </w:rPr>
        <w:t>,</w:t>
      </w:r>
      <w:r w:rsidRPr="00781456">
        <w:rPr>
          <w:rFonts w:cs="Times New Roman"/>
          <w:color w:val="000000" w:themeColor="text1"/>
          <w:lang w:val="lt-LT"/>
        </w:rPr>
        <w:t xml:space="preserve"> užstato problema. SVV subjektų apklausa parodė, kad net 70 proc. SVV subjektų, kurie kreipėsi į FĮ, negavo reikiamo finansavimo dėl turimo nepakankamo užstato;</w:t>
      </w:r>
    </w:p>
    <w:p w14:paraId="126C7C1F" w14:textId="77777777" w:rsidR="00A12A1A" w:rsidRPr="00781456" w:rsidRDefault="003E6C69"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Pagal apklausos rezultatus matyti, jog SVV subjektai aktyviai domisi verslo plėtros galimybėmis, yra susipažinę su įvairių FT siūlomomis paslaugomis ir turi pakankamai patirties naudodami skirtingas išorinio verslo finansavimo priemones. SVV subjektai įvardijo, kad populiariausias FT yra bankas, o populiariausia finansavimo priemonė – paskola. Dauguma jų atsakė, kad ir ateityje planuoja kreiptis į bankus dėl paskolų, todėl siūlomos FP yra labiausiai atitinkančios SVV subjektų poreikius ir FT planus bei galimybes;</w:t>
      </w:r>
    </w:p>
    <w:p w14:paraId="66E26E8D"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Nėra priemonės, kuria būtų sudaryta galimybė gauti garantijas už faktoringą;</w:t>
      </w:r>
    </w:p>
    <w:p w14:paraId="17B80765"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Ne visos rinkoje esančios FP yra patrauklios dėl per trumpo jų galiojimo bei lėšų panaudojimo laikotarpio, todėl reikalinga kurti ilgesnio laikotarpio FP;</w:t>
      </w:r>
    </w:p>
    <w:p w14:paraId="0A005DF3"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Šiuo metu taikoma valstybės (individualių) garantijų schema, kai grąžinant paskolą, pirmiausia pasidengia garantuota dalis yra mažiau patraukli </w:t>
      </w:r>
      <w:r w:rsidR="00C329C4" w:rsidRPr="00781456">
        <w:rPr>
          <w:rFonts w:cs="Times New Roman"/>
          <w:color w:val="000000" w:themeColor="text1"/>
          <w:lang w:val="lt-LT"/>
        </w:rPr>
        <w:t>F</w:t>
      </w:r>
      <w:r w:rsidRPr="00781456">
        <w:rPr>
          <w:rFonts w:cs="Times New Roman"/>
          <w:color w:val="000000" w:themeColor="text1"/>
          <w:lang w:val="lt-LT"/>
        </w:rPr>
        <w:t>Į, skaičiuojant kapitalo poreikio rodiklius;</w:t>
      </w:r>
    </w:p>
    <w:p w14:paraId="4B20E5DB"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Komercini</w:t>
      </w:r>
      <w:r w:rsidR="00B534A0" w:rsidRPr="00781456">
        <w:rPr>
          <w:rFonts w:cs="Times New Roman"/>
          <w:color w:val="000000" w:themeColor="text1"/>
          <w:lang w:val="lt-LT"/>
        </w:rPr>
        <w:t>ai bankai, laikydamiesi Bazelio </w:t>
      </w:r>
      <w:r w:rsidRPr="00781456">
        <w:rPr>
          <w:rFonts w:cs="Times New Roman"/>
          <w:color w:val="000000" w:themeColor="text1"/>
          <w:lang w:val="lt-LT"/>
        </w:rPr>
        <w:t>III</w:t>
      </w:r>
      <w:r w:rsidRPr="00BE3B4C">
        <w:rPr>
          <w:color w:val="000000" w:themeColor="text1"/>
          <w:vertAlign w:val="superscript"/>
        </w:rPr>
        <w:footnoteReference w:id="36"/>
      </w:r>
      <w:r w:rsidRPr="00781456">
        <w:rPr>
          <w:rFonts w:cs="Times New Roman"/>
          <w:color w:val="000000" w:themeColor="text1"/>
          <w:lang w:val="lt-LT"/>
        </w:rPr>
        <w:t xml:space="preserve"> taisyklių, turės laikyti daugiau kapitalo, geriau vertinti grėsmes ir rizikas, laikyti daugiau likvidaus turto. Visa tai apribos komercinių bankų</w:t>
      </w:r>
      <w:r w:rsidR="001900BA" w:rsidRPr="00781456">
        <w:rPr>
          <w:rFonts w:cs="Times New Roman"/>
          <w:color w:val="000000" w:themeColor="text1"/>
          <w:lang w:val="lt-LT"/>
        </w:rPr>
        <w:t>, ypač mažesniųjų,</w:t>
      </w:r>
      <w:r w:rsidRPr="00781456">
        <w:rPr>
          <w:rFonts w:cs="Times New Roman"/>
          <w:color w:val="000000" w:themeColor="text1"/>
          <w:lang w:val="lt-LT"/>
        </w:rPr>
        <w:t xml:space="preserve"> galimybes skolinti nepamatavus rizikos, skatins labiau orientuotis į mažiau rizikingus klientus, todėl </w:t>
      </w:r>
      <w:r w:rsidR="00B534A0" w:rsidRPr="00781456">
        <w:rPr>
          <w:rFonts w:cs="Times New Roman"/>
          <w:color w:val="000000" w:themeColor="text1"/>
          <w:lang w:val="lt-LT"/>
        </w:rPr>
        <w:t>šių Bazelio </w:t>
      </w:r>
      <w:r w:rsidRPr="00781456">
        <w:rPr>
          <w:rFonts w:cs="Times New Roman"/>
          <w:color w:val="000000" w:themeColor="text1"/>
          <w:lang w:val="lt-LT"/>
        </w:rPr>
        <w:t>III nuostatų įgyvendinimas sąlygos mažesnį skolinimą;</w:t>
      </w:r>
    </w:p>
    <w:p w14:paraId="481ECD56"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Esminis įmonių ankstyvojoje </w:t>
      </w:r>
      <w:r w:rsidR="00A21E95" w:rsidRPr="00781456">
        <w:rPr>
          <w:rFonts w:cs="Times New Roman"/>
          <w:color w:val="000000" w:themeColor="text1"/>
          <w:lang w:val="lt-LT"/>
        </w:rPr>
        <w:t>veiklos vystymo</w:t>
      </w:r>
      <w:r w:rsidR="007F3A26" w:rsidRPr="00781456">
        <w:rPr>
          <w:rFonts w:cs="Times New Roman"/>
          <w:color w:val="000000" w:themeColor="text1"/>
          <w:lang w:val="lt-LT"/>
        </w:rPr>
        <w:t>si</w:t>
      </w:r>
      <w:r w:rsidR="00B534A0" w:rsidRPr="00781456">
        <w:rPr>
          <w:rFonts w:cs="Times New Roman"/>
          <w:color w:val="000000" w:themeColor="text1"/>
          <w:lang w:val="lt-LT"/>
        </w:rPr>
        <w:t xml:space="preserve"> stadijoje apribojimas –</w:t>
      </w:r>
      <w:r w:rsidRPr="00781456">
        <w:rPr>
          <w:rFonts w:cs="Times New Roman"/>
          <w:color w:val="000000" w:themeColor="text1"/>
          <w:lang w:val="lt-LT"/>
        </w:rPr>
        <w:t xml:space="preserve"> finansavimo trūkumas tolimesnei verslo plėtrai ir per maža RKF investicijos suma į vieną įmonę. Ribojama maksimali investicijų suma į vieną bendrovę mažina galimybes sparčiau plėstis ir (ar) įgyvendinti numatytus projektus, kurie dažnai yra nukeliami į vėlesnį laikotarpį ar jų vystymo yra atsisakoma;</w:t>
      </w:r>
    </w:p>
    <w:p w14:paraId="60B840B8"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Ankstyvo</w:t>
      </w:r>
      <w:r w:rsidR="000543CF" w:rsidRPr="00781456">
        <w:rPr>
          <w:rFonts w:cs="Times New Roman"/>
          <w:color w:val="000000" w:themeColor="text1"/>
          <w:lang w:val="lt-LT"/>
        </w:rPr>
        <w:t>jo</w:t>
      </w:r>
      <w:r w:rsidRPr="00781456">
        <w:rPr>
          <w:rFonts w:cs="Times New Roman"/>
          <w:color w:val="000000" w:themeColor="text1"/>
          <w:lang w:val="lt-LT"/>
        </w:rPr>
        <w:t xml:space="preserve">je </w:t>
      </w:r>
      <w:r w:rsidR="00A21E95" w:rsidRPr="00781456">
        <w:rPr>
          <w:rFonts w:cs="Times New Roman"/>
          <w:color w:val="000000" w:themeColor="text1"/>
          <w:lang w:val="lt-LT"/>
        </w:rPr>
        <w:t>veiklos vystymo</w:t>
      </w:r>
      <w:r w:rsidR="007F3A26" w:rsidRPr="00781456">
        <w:rPr>
          <w:rFonts w:cs="Times New Roman"/>
          <w:color w:val="000000" w:themeColor="text1"/>
          <w:lang w:val="lt-LT"/>
        </w:rPr>
        <w:t>si</w:t>
      </w:r>
      <w:r w:rsidRPr="00781456">
        <w:rPr>
          <w:rFonts w:cs="Times New Roman"/>
          <w:color w:val="000000" w:themeColor="text1"/>
          <w:lang w:val="lt-LT"/>
        </w:rPr>
        <w:t xml:space="preserve"> stadijoje esančioms įmonėms, siekiančioms gauti išorinio finansavimo veiklos plėtrai, dažnu atveju tradicinės finansavimo formos yra sunkiai </w:t>
      </w:r>
      <w:r w:rsidRPr="00781456">
        <w:rPr>
          <w:rFonts w:cs="Times New Roman"/>
          <w:color w:val="000000" w:themeColor="text1"/>
          <w:lang w:val="lt-LT"/>
        </w:rPr>
        <w:lastRenderedPageBreak/>
        <w:t>prieinamos, todėl tokiu atveju rizikos kapitalo investicijos yra viena arba kartais ir vienintelė galimybė finansuoti veiklos plėtrą;</w:t>
      </w:r>
    </w:p>
    <w:p w14:paraId="1797C2F0" w14:textId="77777777" w:rsidR="00D259EF"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proofErr w:type="gramStart"/>
      <w:r w:rsidRPr="00781456">
        <w:rPr>
          <w:rFonts w:cs="Times New Roman"/>
          <w:color w:val="000000" w:themeColor="text1"/>
          <w:lang w:val="lt-LT"/>
        </w:rPr>
        <w:t>Šiai dienai</w:t>
      </w:r>
      <w:proofErr w:type="gramEnd"/>
      <w:r w:rsidRPr="00781456">
        <w:rPr>
          <w:rFonts w:cs="Times New Roman"/>
          <w:color w:val="000000" w:themeColor="text1"/>
          <w:lang w:val="lt-LT"/>
        </w:rPr>
        <w:t xml:space="preserve"> Lietuvoje yra per mažas RKF kiekis rinkoje, ypač ankstyvoje </w:t>
      </w:r>
      <w:r w:rsidR="00A21E95" w:rsidRPr="00781456">
        <w:rPr>
          <w:rFonts w:cs="Times New Roman"/>
          <w:color w:val="000000" w:themeColor="text1"/>
          <w:lang w:val="lt-LT"/>
        </w:rPr>
        <w:t>veiklos vystymo</w:t>
      </w:r>
      <w:r w:rsidR="007F3A26" w:rsidRPr="00781456">
        <w:rPr>
          <w:rFonts w:cs="Times New Roman"/>
          <w:color w:val="000000" w:themeColor="text1"/>
          <w:lang w:val="lt-LT"/>
        </w:rPr>
        <w:t>si</w:t>
      </w:r>
      <w:r w:rsidRPr="00781456">
        <w:rPr>
          <w:rFonts w:cs="Times New Roman"/>
          <w:color w:val="000000" w:themeColor="text1"/>
          <w:lang w:val="lt-LT"/>
        </w:rPr>
        <w:t xml:space="preserve"> stadijoje</w:t>
      </w:r>
      <w:r w:rsidR="0075576B" w:rsidRPr="00781456">
        <w:rPr>
          <w:rFonts w:cs="Times New Roman"/>
          <w:color w:val="000000" w:themeColor="text1"/>
          <w:lang w:val="lt-LT"/>
        </w:rPr>
        <w:t xml:space="preserve"> ir MTEPI srityje veikiančioms įmonėms ankstyvoje veiklos vystymo</w:t>
      </w:r>
      <w:r w:rsidR="007F3A26" w:rsidRPr="00781456">
        <w:rPr>
          <w:rFonts w:cs="Times New Roman"/>
          <w:color w:val="000000" w:themeColor="text1"/>
          <w:lang w:val="lt-LT"/>
        </w:rPr>
        <w:t>si</w:t>
      </w:r>
      <w:r w:rsidR="0075576B" w:rsidRPr="00781456">
        <w:rPr>
          <w:rFonts w:cs="Times New Roman"/>
          <w:color w:val="000000" w:themeColor="text1"/>
          <w:lang w:val="lt-LT"/>
        </w:rPr>
        <w:t xml:space="preserve"> stadijoje; </w:t>
      </w:r>
    </w:p>
    <w:p w14:paraId="341E40D6" w14:textId="77777777" w:rsidR="00D259EF" w:rsidRPr="00781456" w:rsidRDefault="006C0039"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Vėlesnėje veiklos</w:t>
      </w:r>
      <w:r w:rsidR="00D259EF" w:rsidRPr="00781456">
        <w:rPr>
          <w:rFonts w:cs="Times New Roman"/>
          <w:color w:val="000000" w:themeColor="text1"/>
          <w:lang w:val="lt-LT"/>
        </w:rPr>
        <w:t xml:space="preserve"> vystymo</w:t>
      </w:r>
      <w:r w:rsidR="007F3A26" w:rsidRPr="00781456">
        <w:rPr>
          <w:rFonts w:cs="Times New Roman"/>
          <w:color w:val="000000" w:themeColor="text1"/>
          <w:lang w:val="lt-LT"/>
        </w:rPr>
        <w:t>si</w:t>
      </w:r>
      <w:r w:rsidR="00D259EF" w:rsidRPr="00781456">
        <w:rPr>
          <w:rFonts w:cs="Times New Roman"/>
          <w:color w:val="000000" w:themeColor="text1"/>
          <w:lang w:val="lt-LT"/>
        </w:rPr>
        <w:t xml:space="preserve"> stadijoje</w:t>
      </w:r>
      <w:r w:rsidR="00A21E95" w:rsidRPr="00781456">
        <w:rPr>
          <w:rFonts w:cs="Times New Roman"/>
          <w:color w:val="000000" w:themeColor="text1"/>
          <w:lang w:val="lt-LT"/>
        </w:rPr>
        <w:t xml:space="preserve"> </w:t>
      </w:r>
      <w:r w:rsidR="00D259EF" w:rsidRPr="00781456">
        <w:rPr>
          <w:rFonts w:cs="Times New Roman"/>
          <w:color w:val="000000" w:themeColor="text1"/>
          <w:lang w:val="lt-LT"/>
        </w:rPr>
        <w:t xml:space="preserve">esančios įmonės akcentavo, kad vienas iš pagrindinių RKF trūkumų yra nustatyta </w:t>
      </w:r>
      <w:r w:rsidR="0075576B" w:rsidRPr="00781456">
        <w:rPr>
          <w:rFonts w:cs="Times New Roman"/>
          <w:color w:val="000000" w:themeColor="text1"/>
          <w:lang w:val="lt-LT"/>
        </w:rPr>
        <w:t xml:space="preserve">per maža </w:t>
      </w:r>
      <w:r w:rsidR="00D259EF" w:rsidRPr="00781456">
        <w:rPr>
          <w:rFonts w:cs="Times New Roman"/>
          <w:color w:val="000000" w:themeColor="text1"/>
          <w:lang w:val="lt-LT"/>
        </w:rPr>
        <w:t xml:space="preserve">maksimali investicijos į įmones </w:t>
      </w:r>
      <w:r w:rsidR="0075576B" w:rsidRPr="00781456">
        <w:rPr>
          <w:rFonts w:cs="Times New Roman"/>
          <w:color w:val="000000" w:themeColor="text1"/>
          <w:lang w:val="lt-LT"/>
        </w:rPr>
        <w:t>suma</w:t>
      </w:r>
      <w:r w:rsidR="00D259EF" w:rsidRPr="00781456">
        <w:rPr>
          <w:rFonts w:cs="Times New Roman"/>
          <w:color w:val="000000" w:themeColor="text1"/>
          <w:lang w:val="lt-LT"/>
        </w:rPr>
        <w:t>;</w:t>
      </w:r>
    </w:p>
    <w:p w14:paraId="07AA2ECF" w14:textId="77777777" w:rsidR="00E17DA9" w:rsidRPr="00781456" w:rsidRDefault="00E17DA9"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Apie 85 proc. įmonių </w:t>
      </w:r>
      <w:r w:rsidR="0075576B" w:rsidRPr="00781456">
        <w:rPr>
          <w:rFonts w:cs="Times New Roman"/>
          <w:color w:val="000000" w:themeColor="text1"/>
          <w:lang w:val="lt-LT"/>
        </w:rPr>
        <w:t>teigė</w:t>
      </w:r>
      <w:r w:rsidRPr="00781456">
        <w:rPr>
          <w:rFonts w:cs="Times New Roman"/>
          <w:color w:val="000000" w:themeColor="text1"/>
          <w:lang w:val="lt-LT"/>
        </w:rPr>
        <w:t>, kad nors investicijų lėšų pakankama finansuoti svarbiausius plėtros projektus, kurie yra esminiai tam, kad įmonė augtų, tačiau papildomas išorinis finansavimas leistų žymiai sparčiau įgyvendinti plėtros planus</w:t>
      </w:r>
      <w:r w:rsidR="005B3A26" w:rsidRPr="00781456">
        <w:rPr>
          <w:rFonts w:cs="Times New Roman"/>
          <w:color w:val="000000" w:themeColor="text1"/>
          <w:lang w:val="lt-LT"/>
        </w:rPr>
        <w:t>, taip didinant įmonės vertę ir konkurencingumą</w:t>
      </w:r>
      <w:proofErr w:type="gramStart"/>
      <w:r w:rsidR="005B3A26" w:rsidRPr="00781456">
        <w:rPr>
          <w:rFonts w:cs="Times New Roman"/>
          <w:color w:val="000000" w:themeColor="text1"/>
          <w:lang w:val="lt-LT"/>
        </w:rPr>
        <w:t>,</w:t>
      </w:r>
      <w:r w:rsidRPr="00781456">
        <w:rPr>
          <w:rFonts w:cs="Times New Roman"/>
          <w:color w:val="000000" w:themeColor="text1"/>
          <w:lang w:val="lt-LT"/>
        </w:rPr>
        <w:t xml:space="preserve"> bei</w:t>
      </w:r>
      <w:proofErr w:type="gramEnd"/>
      <w:r w:rsidRPr="00781456">
        <w:rPr>
          <w:rFonts w:cs="Times New Roman"/>
          <w:color w:val="000000" w:themeColor="text1"/>
          <w:lang w:val="lt-LT"/>
        </w:rPr>
        <w:t xml:space="preserve"> kurti papildomas darbo vietas. Tai ypatingai pabrėžia į technologijas </w:t>
      </w:r>
      <w:r w:rsidR="0075576B" w:rsidRPr="00781456">
        <w:rPr>
          <w:rFonts w:cs="Times New Roman"/>
          <w:color w:val="000000" w:themeColor="text1"/>
          <w:lang w:val="lt-LT"/>
        </w:rPr>
        <w:t xml:space="preserve">orientuotos </w:t>
      </w:r>
      <w:r w:rsidRPr="00781456">
        <w:rPr>
          <w:rFonts w:cs="Times New Roman"/>
          <w:color w:val="000000" w:themeColor="text1"/>
          <w:lang w:val="lt-LT"/>
        </w:rPr>
        <w:t>įmon</w:t>
      </w:r>
      <w:r w:rsidR="0075576B" w:rsidRPr="00781456">
        <w:rPr>
          <w:rFonts w:cs="Times New Roman"/>
          <w:color w:val="000000" w:themeColor="text1"/>
          <w:lang w:val="lt-LT"/>
        </w:rPr>
        <w:t>ės</w:t>
      </w:r>
      <w:r w:rsidRPr="00781456">
        <w:rPr>
          <w:rFonts w:cs="Times New Roman"/>
          <w:color w:val="000000" w:themeColor="text1"/>
          <w:lang w:val="lt-LT"/>
        </w:rPr>
        <w:t xml:space="preserve">, kurios </w:t>
      </w:r>
      <w:r w:rsidR="0075576B" w:rsidRPr="00781456">
        <w:rPr>
          <w:rFonts w:cs="Times New Roman"/>
          <w:color w:val="000000" w:themeColor="text1"/>
          <w:lang w:val="lt-LT"/>
        </w:rPr>
        <w:t>teigė</w:t>
      </w:r>
      <w:r w:rsidRPr="00781456">
        <w:rPr>
          <w:rFonts w:cs="Times New Roman"/>
          <w:color w:val="000000" w:themeColor="text1"/>
          <w:lang w:val="lt-LT"/>
        </w:rPr>
        <w:t>, jog vystant projektus nepilnu pajėgumu dažnai yra prarandamas konkurencinis ir technologinis pranašumas prieš finansiškai stipresnius konkurentus, o tai kelia grėsmę veiklos tęstinumui ateityje</w:t>
      </w:r>
      <w:r w:rsidR="00D96A89" w:rsidRPr="00781456">
        <w:rPr>
          <w:rFonts w:cs="Times New Roman"/>
          <w:color w:val="000000" w:themeColor="text1"/>
          <w:lang w:val="lt-LT"/>
        </w:rPr>
        <w:t>;</w:t>
      </w:r>
    </w:p>
    <w:p w14:paraId="26D25F3E" w14:textId="77777777" w:rsidR="00D96A89" w:rsidRPr="00781456" w:rsidRDefault="00D96A89"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 xml:space="preserve">Svarbu pabrėžti, kad </w:t>
      </w:r>
      <w:r w:rsidR="002D371C" w:rsidRPr="00781456">
        <w:rPr>
          <w:rFonts w:cs="Times New Roman"/>
          <w:color w:val="000000" w:themeColor="text1"/>
          <w:lang w:val="lt-LT"/>
        </w:rPr>
        <w:t xml:space="preserve">pagal LT VCA tyrimą </w:t>
      </w:r>
      <w:r w:rsidRPr="00781456">
        <w:rPr>
          <w:rFonts w:cs="Times New Roman"/>
          <w:color w:val="000000" w:themeColor="text1"/>
          <w:lang w:val="lt-LT"/>
        </w:rPr>
        <w:t>apie 30</w:t>
      </w:r>
      <w:r w:rsidR="00B534A0" w:rsidRPr="00781456">
        <w:rPr>
          <w:rFonts w:cs="Times New Roman"/>
          <w:color w:val="000000" w:themeColor="text1"/>
          <w:lang w:val="lt-LT"/>
        </w:rPr>
        <w:t> </w:t>
      </w:r>
      <w:r w:rsidRPr="00781456">
        <w:rPr>
          <w:rFonts w:cs="Times New Roman"/>
          <w:color w:val="000000" w:themeColor="text1"/>
          <w:lang w:val="lt-LT"/>
        </w:rPr>
        <w:t>proc. įmonių, vėl</w:t>
      </w:r>
      <w:r w:rsidR="001C379F" w:rsidRPr="00781456">
        <w:rPr>
          <w:rFonts w:cs="Times New Roman"/>
          <w:color w:val="000000" w:themeColor="text1"/>
          <w:lang w:val="lt-LT"/>
        </w:rPr>
        <w:t>esnėje</w:t>
      </w:r>
      <w:r w:rsidRPr="00781456">
        <w:rPr>
          <w:rFonts w:cs="Times New Roman"/>
          <w:color w:val="000000" w:themeColor="text1"/>
          <w:lang w:val="lt-LT"/>
        </w:rPr>
        <w:t xml:space="preserve"> </w:t>
      </w:r>
      <w:r w:rsidR="001C379F" w:rsidRPr="00781456">
        <w:rPr>
          <w:rFonts w:cs="Times New Roman"/>
          <w:color w:val="000000" w:themeColor="text1"/>
          <w:lang w:val="lt-LT"/>
        </w:rPr>
        <w:t xml:space="preserve">veiklos </w:t>
      </w:r>
      <w:r w:rsidR="008C4174" w:rsidRPr="00781456">
        <w:rPr>
          <w:rFonts w:cs="Times New Roman"/>
          <w:color w:val="000000" w:themeColor="text1"/>
          <w:lang w:val="lt-LT"/>
        </w:rPr>
        <w:t>vystymo</w:t>
      </w:r>
      <w:r w:rsidR="007F3A26" w:rsidRPr="00781456">
        <w:rPr>
          <w:rFonts w:cs="Times New Roman"/>
          <w:color w:val="000000" w:themeColor="text1"/>
          <w:lang w:val="lt-LT"/>
        </w:rPr>
        <w:t>si</w:t>
      </w:r>
      <w:r w:rsidR="008C4174" w:rsidRPr="00781456">
        <w:rPr>
          <w:rFonts w:cs="Times New Roman"/>
          <w:color w:val="000000" w:themeColor="text1"/>
          <w:lang w:val="lt-LT"/>
        </w:rPr>
        <w:t xml:space="preserve"> </w:t>
      </w:r>
      <w:r w:rsidRPr="00781456">
        <w:rPr>
          <w:rFonts w:cs="Times New Roman"/>
          <w:color w:val="000000" w:themeColor="text1"/>
          <w:lang w:val="lt-LT"/>
        </w:rPr>
        <w:t xml:space="preserve">stadijoje, </w:t>
      </w:r>
      <w:r w:rsidR="0075576B" w:rsidRPr="00781456">
        <w:rPr>
          <w:rFonts w:cs="Times New Roman"/>
          <w:color w:val="000000" w:themeColor="text1"/>
          <w:lang w:val="lt-LT"/>
        </w:rPr>
        <w:t>teigė</w:t>
      </w:r>
      <w:r w:rsidRPr="00781456">
        <w:rPr>
          <w:rFonts w:cs="Times New Roman"/>
          <w:color w:val="000000" w:themeColor="text1"/>
          <w:lang w:val="lt-LT"/>
        </w:rPr>
        <w:t>, kad Lietuvoje trūksta arba yra ribotas kiekis RK</w:t>
      </w:r>
      <w:r w:rsidR="001C379F" w:rsidRPr="00781456">
        <w:rPr>
          <w:rFonts w:cs="Times New Roman"/>
          <w:color w:val="000000" w:themeColor="text1"/>
          <w:lang w:val="lt-LT"/>
        </w:rPr>
        <w:t>F, kurie investuoja į vėlesnėje veiklos vystymo</w:t>
      </w:r>
      <w:r w:rsidR="007F3A26" w:rsidRPr="00781456">
        <w:rPr>
          <w:rFonts w:cs="Times New Roman"/>
          <w:color w:val="000000" w:themeColor="text1"/>
          <w:lang w:val="lt-LT"/>
        </w:rPr>
        <w:t>si</w:t>
      </w:r>
      <w:r w:rsidRPr="00781456">
        <w:rPr>
          <w:rFonts w:cs="Times New Roman"/>
          <w:color w:val="000000" w:themeColor="text1"/>
          <w:lang w:val="lt-LT"/>
        </w:rPr>
        <w:t xml:space="preserve"> stadijoje esančias įmones. Rinkoje esantys RK</w:t>
      </w:r>
      <w:r w:rsidR="001C379F" w:rsidRPr="00781456">
        <w:rPr>
          <w:rFonts w:cs="Times New Roman"/>
          <w:color w:val="000000" w:themeColor="text1"/>
          <w:lang w:val="lt-LT"/>
        </w:rPr>
        <w:t>F</w:t>
      </w:r>
      <w:r w:rsidRPr="00781456">
        <w:rPr>
          <w:rFonts w:cs="Times New Roman"/>
          <w:color w:val="000000" w:themeColor="text1"/>
          <w:lang w:val="lt-LT"/>
        </w:rPr>
        <w:t xml:space="preserve"> valdytojai net ir maksimaliai investavę visas fondų lėšas, galėtų prisidėti tik prie kiek daugiau nei 30</w:t>
      </w:r>
      <w:r w:rsidR="00B534A0" w:rsidRPr="00781456">
        <w:rPr>
          <w:rFonts w:cs="Times New Roman"/>
          <w:color w:val="000000" w:themeColor="text1"/>
          <w:lang w:val="lt-LT"/>
        </w:rPr>
        <w:t> </w:t>
      </w:r>
      <w:r w:rsidRPr="00781456">
        <w:rPr>
          <w:rFonts w:cs="Times New Roman"/>
          <w:color w:val="000000" w:themeColor="text1"/>
          <w:lang w:val="lt-LT"/>
        </w:rPr>
        <w:t xml:space="preserve">įmonių plėtros. </w:t>
      </w:r>
      <w:r w:rsidR="005B3A26" w:rsidRPr="00781456">
        <w:rPr>
          <w:rFonts w:cs="Times New Roman"/>
          <w:color w:val="000000" w:themeColor="text1"/>
          <w:lang w:val="lt-LT"/>
        </w:rPr>
        <w:t xml:space="preserve">Atskiri </w:t>
      </w:r>
      <w:r w:rsidR="001C379F" w:rsidRPr="00781456">
        <w:rPr>
          <w:rFonts w:cs="Times New Roman"/>
          <w:color w:val="000000" w:themeColor="text1"/>
          <w:lang w:val="lt-LT"/>
        </w:rPr>
        <w:t>RKF</w:t>
      </w:r>
      <w:r w:rsidRPr="00781456">
        <w:rPr>
          <w:rFonts w:cs="Times New Roman"/>
          <w:color w:val="000000" w:themeColor="text1"/>
          <w:lang w:val="lt-LT"/>
        </w:rPr>
        <w:t xml:space="preserve"> valdy</w:t>
      </w:r>
      <w:r w:rsidR="005B3A26" w:rsidRPr="00781456">
        <w:rPr>
          <w:rFonts w:cs="Times New Roman"/>
          <w:color w:val="000000" w:themeColor="text1"/>
          <w:lang w:val="lt-LT"/>
        </w:rPr>
        <w:t xml:space="preserve">tojai </w:t>
      </w:r>
      <w:r w:rsidRPr="00781456">
        <w:rPr>
          <w:rFonts w:cs="Times New Roman"/>
          <w:color w:val="000000" w:themeColor="text1"/>
          <w:lang w:val="lt-LT"/>
        </w:rPr>
        <w:t>per me</w:t>
      </w:r>
      <w:r w:rsidR="00B534A0" w:rsidRPr="00781456">
        <w:rPr>
          <w:rFonts w:cs="Times New Roman"/>
          <w:color w:val="000000" w:themeColor="text1"/>
          <w:lang w:val="lt-LT"/>
        </w:rPr>
        <w:t>tus peržiūri daugiau nei po 100 </w:t>
      </w:r>
      <w:r w:rsidRPr="00781456">
        <w:rPr>
          <w:rFonts w:cs="Times New Roman"/>
          <w:color w:val="000000" w:themeColor="text1"/>
          <w:lang w:val="lt-LT"/>
        </w:rPr>
        <w:t xml:space="preserve">atskirų investicinių projektų. Tačiau, dėl riboto dydžio lėšų </w:t>
      </w:r>
      <w:r w:rsidR="005B3A26" w:rsidRPr="00781456">
        <w:rPr>
          <w:rFonts w:cs="Times New Roman"/>
          <w:color w:val="000000" w:themeColor="text1"/>
          <w:lang w:val="lt-LT"/>
        </w:rPr>
        <w:t xml:space="preserve">bei investicinių projektų neatitikimo RKF investavimo kriterijams </w:t>
      </w:r>
      <w:r w:rsidRPr="00781456">
        <w:rPr>
          <w:rFonts w:cs="Times New Roman"/>
          <w:color w:val="000000" w:themeColor="text1"/>
          <w:lang w:val="lt-LT"/>
        </w:rPr>
        <w:t>atskirų fondų investicijos pasiekia vos 3</w:t>
      </w:r>
      <w:r w:rsidR="001C379F" w:rsidRPr="00781456">
        <w:rPr>
          <w:rFonts w:cs="Times New Roman"/>
          <w:color w:val="000000" w:themeColor="text1"/>
          <w:lang w:val="lt-LT"/>
        </w:rPr>
        <w:t>–</w:t>
      </w:r>
      <w:r w:rsidRPr="00781456">
        <w:rPr>
          <w:rFonts w:cs="Times New Roman"/>
          <w:color w:val="000000" w:themeColor="text1"/>
          <w:lang w:val="lt-LT"/>
        </w:rPr>
        <w:t xml:space="preserve">4 įmones kasmet. Tai rodo, kad dėl nepakankamo </w:t>
      </w:r>
      <w:r w:rsidR="001C379F" w:rsidRPr="00781456">
        <w:rPr>
          <w:rFonts w:cs="Times New Roman"/>
          <w:color w:val="000000" w:themeColor="text1"/>
          <w:lang w:val="lt-LT"/>
        </w:rPr>
        <w:t>RKF</w:t>
      </w:r>
      <w:r w:rsidRPr="00781456">
        <w:rPr>
          <w:rFonts w:cs="Times New Roman"/>
          <w:color w:val="000000" w:themeColor="text1"/>
          <w:lang w:val="lt-LT"/>
        </w:rPr>
        <w:t xml:space="preserve"> finansav</w:t>
      </w:r>
      <w:r w:rsidR="001C379F" w:rsidRPr="00781456">
        <w:rPr>
          <w:rFonts w:cs="Times New Roman"/>
          <w:color w:val="000000" w:themeColor="text1"/>
          <w:lang w:val="lt-LT"/>
        </w:rPr>
        <w:t>imo</w:t>
      </w:r>
      <w:r w:rsidR="005B3A26" w:rsidRPr="00781456">
        <w:rPr>
          <w:rFonts w:cs="Times New Roman"/>
          <w:color w:val="000000" w:themeColor="text1"/>
          <w:lang w:val="lt-LT"/>
        </w:rPr>
        <w:t>, taip pat nepakankamo</w:t>
      </w:r>
      <w:proofErr w:type="gramStart"/>
      <w:r w:rsidR="005B3A26" w:rsidRPr="00781456">
        <w:rPr>
          <w:rFonts w:cs="Times New Roman"/>
          <w:color w:val="000000" w:themeColor="text1"/>
          <w:lang w:val="lt-LT"/>
        </w:rPr>
        <w:t xml:space="preserve">  </w:t>
      </w:r>
      <w:proofErr w:type="gramEnd"/>
      <w:r w:rsidR="005B3A26" w:rsidRPr="00781456">
        <w:rPr>
          <w:rFonts w:cs="Times New Roman"/>
          <w:color w:val="000000" w:themeColor="text1"/>
          <w:lang w:val="lt-LT"/>
        </w:rPr>
        <w:t>įmonių suvokimo, į kokius projektus (įmones) investuoja RKF,</w:t>
      </w:r>
      <w:r w:rsidR="00B534A0" w:rsidRPr="00781456">
        <w:rPr>
          <w:rFonts w:cs="Times New Roman"/>
          <w:color w:val="000000" w:themeColor="text1"/>
          <w:lang w:val="lt-LT"/>
        </w:rPr>
        <w:t xml:space="preserve"> investicijos pasiekia vos 4 </w:t>
      </w:r>
      <w:r w:rsidR="001C379F" w:rsidRPr="00781456">
        <w:rPr>
          <w:rFonts w:cs="Times New Roman"/>
          <w:color w:val="000000" w:themeColor="text1"/>
          <w:lang w:val="lt-LT"/>
        </w:rPr>
        <w:t>proc.</w:t>
      </w:r>
      <w:r w:rsidRPr="00781456">
        <w:rPr>
          <w:rFonts w:cs="Times New Roman"/>
          <w:color w:val="000000" w:themeColor="text1"/>
          <w:lang w:val="lt-LT"/>
        </w:rPr>
        <w:t xml:space="preserve"> įmonių, kurios siekia gauti RK</w:t>
      </w:r>
      <w:r w:rsidR="001C379F" w:rsidRPr="00781456">
        <w:rPr>
          <w:rFonts w:cs="Times New Roman"/>
          <w:color w:val="000000" w:themeColor="text1"/>
          <w:lang w:val="lt-LT"/>
        </w:rPr>
        <w:t xml:space="preserve">F </w:t>
      </w:r>
      <w:r w:rsidRPr="00781456">
        <w:rPr>
          <w:rFonts w:cs="Times New Roman"/>
          <w:color w:val="000000" w:themeColor="text1"/>
          <w:lang w:val="lt-LT"/>
        </w:rPr>
        <w:t>finansavimą. Remiantis šia statistika, galima daryti prielaidą, kad RK</w:t>
      </w:r>
      <w:r w:rsidR="001C379F" w:rsidRPr="00781456">
        <w:rPr>
          <w:rFonts w:cs="Times New Roman"/>
          <w:color w:val="000000" w:themeColor="text1"/>
          <w:lang w:val="lt-LT"/>
        </w:rPr>
        <w:t>F</w:t>
      </w:r>
      <w:r w:rsidRPr="00781456">
        <w:rPr>
          <w:rFonts w:cs="Times New Roman"/>
          <w:color w:val="000000" w:themeColor="text1"/>
          <w:lang w:val="lt-LT"/>
        </w:rPr>
        <w:t xml:space="preserve"> turint daugiau lėšų, privataus akcinio kapitalo investicijos leistų plėstis proporcingai didesniam skaičiui įmonių</w:t>
      </w:r>
      <w:r w:rsidR="0075576B" w:rsidRPr="00781456">
        <w:rPr>
          <w:rFonts w:cs="Times New Roman"/>
          <w:color w:val="000000" w:themeColor="text1"/>
          <w:lang w:val="lt-LT"/>
        </w:rPr>
        <w:t>;</w:t>
      </w:r>
    </w:p>
    <w:p w14:paraId="6F9C8F28" w14:textId="77777777" w:rsidR="003F516E" w:rsidRPr="00781456" w:rsidRDefault="00D259EF" w:rsidP="002C779A">
      <w:pPr>
        <w:pStyle w:val="Sraopastraipa"/>
        <w:numPr>
          <w:ilvl w:val="0"/>
          <w:numId w:val="19"/>
        </w:numPr>
        <w:tabs>
          <w:tab w:val="left" w:pos="851"/>
        </w:tabs>
        <w:ind w:left="0" w:right="-1" w:firstLine="927"/>
        <w:rPr>
          <w:rFonts w:cs="Times New Roman"/>
          <w:color w:val="000000" w:themeColor="text1"/>
          <w:lang w:val="lt-LT"/>
        </w:rPr>
      </w:pPr>
      <w:r w:rsidRPr="00781456">
        <w:rPr>
          <w:rFonts w:cs="Times New Roman"/>
          <w:color w:val="000000" w:themeColor="text1"/>
          <w:lang w:val="lt-LT"/>
        </w:rPr>
        <w:t>Galimybė gauti finansavimą naujiems SVV subjektų projektams iš esamų FP pagal daugumą įgyvend</w:t>
      </w:r>
      <w:r w:rsidR="00A12A1A" w:rsidRPr="00781456">
        <w:rPr>
          <w:rFonts w:cs="Times New Roman"/>
          <w:color w:val="000000" w:themeColor="text1"/>
          <w:lang w:val="lt-LT"/>
        </w:rPr>
        <w:t>inamų priemonių baigsis 2014</w:t>
      </w:r>
      <w:r w:rsidR="005B3A26" w:rsidRPr="00781456">
        <w:rPr>
          <w:rFonts w:cs="Times New Roman"/>
          <w:color w:val="000000" w:themeColor="text1"/>
          <w:lang w:val="lt-LT"/>
        </w:rPr>
        <w:t>–2015</w:t>
      </w:r>
      <w:r w:rsidR="00A12A1A" w:rsidRPr="00781456">
        <w:rPr>
          <w:rFonts w:cs="Times New Roman"/>
          <w:color w:val="000000" w:themeColor="text1"/>
          <w:lang w:val="lt-LT"/>
        </w:rPr>
        <w:t> m.</w:t>
      </w:r>
      <w:r w:rsidR="003F516E" w:rsidRPr="00781456">
        <w:rPr>
          <w:rFonts w:cs="Times New Roman"/>
          <w:color w:val="000000" w:themeColor="text1"/>
          <w:lang w:val="lt-LT"/>
        </w:rPr>
        <w:t>;</w:t>
      </w:r>
    </w:p>
    <w:p w14:paraId="21124FED" w14:textId="7F00D786" w:rsidR="002C779A" w:rsidRDefault="00D12A94" w:rsidP="002C779A">
      <w:pPr>
        <w:pStyle w:val="Sraopastraipa"/>
        <w:numPr>
          <w:ilvl w:val="0"/>
          <w:numId w:val="19"/>
        </w:numPr>
        <w:tabs>
          <w:tab w:val="left" w:pos="851"/>
        </w:tabs>
        <w:ind w:left="0" w:right="-1" w:firstLine="927"/>
        <w:rPr>
          <w:rFonts w:cs="Times New Roman"/>
          <w:noProof/>
          <w:lang w:val="lt-LT"/>
        </w:rPr>
      </w:pPr>
      <w:r w:rsidRPr="00781456">
        <w:rPr>
          <w:rFonts w:cs="Times New Roman"/>
          <w:color w:val="000000" w:themeColor="text1"/>
          <w:lang w:val="lt-LT"/>
        </w:rPr>
        <w:t>Taip pat, i</w:t>
      </w:r>
      <w:r w:rsidR="003F516E" w:rsidRPr="00781456">
        <w:rPr>
          <w:rFonts w:cs="Times New Roman"/>
          <w:color w:val="000000" w:themeColor="text1"/>
          <w:lang w:val="lt-LT"/>
        </w:rPr>
        <w:t>šnagrinėjus NASDAQ OMX atliktą vertinimą</w:t>
      </w:r>
      <w:r w:rsidR="003F516E" w:rsidRPr="00BE3B4C">
        <w:rPr>
          <w:color w:val="000000" w:themeColor="text1"/>
          <w:vertAlign w:val="superscript"/>
        </w:rPr>
        <w:footnoteReference w:id="37"/>
      </w:r>
      <w:r w:rsidR="003F516E" w:rsidRPr="00781456">
        <w:rPr>
          <w:rFonts w:cs="Times New Roman"/>
          <w:color w:val="000000" w:themeColor="text1"/>
          <w:lang w:val="lt-LT"/>
        </w:rPr>
        <w:t xml:space="preserve">, galima teigti, kad vertybinių popierių rinkoje įmonė gali pritraukti investicijas į nuosavą kapitalą, išleidžiant naujas akcijas arba esamiems akcininkams dalį turimų akcijų parduodant naujiems investuotojams. ES veikiančios reguliuojamos rinkos (tradicinės akcijų biržos) dėl reiklaus reguliavimo ir aukštų atėjimo į rinką reikalavimų yra labiau prieinamos stambioms, stabilią veiklą vykdančioms </w:t>
      </w:r>
      <w:r w:rsidR="00531DF5" w:rsidRPr="00781456">
        <w:rPr>
          <w:rFonts w:cs="Times New Roman"/>
          <w:color w:val="000000" w:themeColor="text1"/>
          <w:lang w:val="lt-LT"/>
        </w:rPr>
        <w:t>įmonėms</w:t>
      </w:r>
      <w:r w:rsidR="00B534A0" w:rsidRPr="00781456">
        <w:rPr>
          <w:rFonts w:cs="Times New Roman"/>
          <w:color w:val="000000" w:themeColor="text1"/>
          <w:lang w:val="lt-LT"/>
        </w:rPr>
        <w:t>. Lietuvoje NASDAQ </w:t>
      </w:r>
      <w:r w:rsidR="003F516E" w:rsidRPr="00781456">
        <w:rPr>
          <w:rFonts w:cs="Times New Roman"/>
          <w:color w:val="000000" w:themeColor="text1"/>
          <w:lang w:val="lt-LT"/>
        </w:rPr>
        <w:t xml:space="preserve">OMX biržų grupė pagal Skandinavijos šalių pavyzdį yra sukūrusi alternatyviąją rinką </w:t>
      </w:r>
      <w:r w:rsidR="00B534A0" w:rsidRPr="00781456">
        <w:rPr>
          <w:rFonts w:cs="Times New Roman"/>
          <w:color w:val="000000" w:themeColor="text1"/>
          <w:lang w:val="lt-LT"/>
        </w:rPr>
        <w:t>First </w:t>
      </w:r>
      <w:r w:rsidR="003F516E" w:rsidRPr="00781456">
        <w:rPr>
          <w:rFonts w:cs="Times New Roman"/>
          <w:color w:val="000000" w:themeColor="text1"/>
          <w:lang w:val="lt-LT"/>
        </w:rPr>
        <w:t xml:space="preserve">North. </w:t>
      </w:r>
      <w:r w:rsidR="00A45031" w:rsidRPr="00781456">
        <w:rPr>
          <w:rFonts w:cs="Times New Roman"/>
          <w:color w:val="000000" w:themeColor="text1"/>
          <w:lang w:val="lt-LT"/>
        </w:rPr>
        <w:t>Alternatyvi</w:t>
      </w:r>
      <w:r w:rsidR="003F516E" w:rsidRPr="00781456">
        <w:rPr>
          <w:rFonts w:cs="Times New Roman"/>
          <w:color w:val="000000" w:themeColor="text1"/>
          <w:lang w:val="lt-LT"/>
        </w:rPr>
        <w:t xml:space="preserve"> rinka gali padėti nedidelėms, tačiau greitai augančioms įmonėms maksimaliai išnaudoti verslo finansavimo galimybes (pvz., per akcijų rinką pritraukus investicijų į nuosavą kapitalą, išauga galimybė pasiskolinti iš banko; galima derinti rizikos (privataus) kapitalo ir finansinių investuotojų investicijas) ir pritraukti į įmonę plėtrai reikalingas naujas lėšas, esamiems akcininkams išlaikant įmonės kontrolę. </w:t>
      </w:r>
      <w:r w:rsidR="00166BDB" w:rsidRPr="00781456">
        <w:rPr>
          <w:rFonts w:cs="Times New Roman"/>
          <w:color w:val="000000" w:themeColor="text1"/>
          <w:lang w:val="lt-LT"/>
        </w:rPr>
        <w:t>Tačiau šiuo metu Lietuvos įmonės nesinaudoja šia rinka, pirmiausia, dėl silpnos investuotojų į šios rinkos įmones bazės ir vis dar ankstyvojoje vystymosi stadijoje esančios šalies rizikos kapitalo rinkos</w:t>
      </w:r>
      <w:r w:rsidR="00840ABF">
        <w:rPr>
          <w:rStyle w:val="Puslapioinaosnuoroda"/>
          <w:rFonts w:cs="Times New Roman"/>
          <w:color w:val="000000" w:themeColor="text1"/>
          <w:lang w:val="lt-LT"/>
        </w:rPr>
        <w:footnoteReference w:id="38"/>
      </w:r>
      <w:r w:rsidR="00166BDB" w:rsidRPr="00781456">
        <w:rPr>
          <w:rFonts w:cs="Times New Roman"/>
          <w:color w:val="000000" w:themeColor="text1"/>
          <w:lang w:val="lt-LT"/>
        </w:rPr>
        <w:t>.</w:t>
      </w:r>
      <w:r w:rsidR="003F516E" w:rsidRPr="00A3650C">
        <w:rPr>
          <w:rFonts w:cs="Times New Roman"/>
          <w:lang w:val="lt-LT"/>
        </w:rPr>
        <w:t xml:space="preserve"> Todėl, kaip siūloma </w:t>
      </w:r>
      <w:r w:rsidR="00B534A0">
        <w:rPr>
          <w:rFonts w:cs="Times New Roman"/>
          <w:noProof/>
          <w:lang w:val="lt-LT"/>
        </w:rPr>
        <w:lastRenderedPageBreak/>
        <w:t>NASDAQ </w:t>
      </w:r>
      <w:r w:rsidR="003F516E" w:rsidRPr="00A3650C">
        <w:rPr>
          <w:rFonts w:cs="Times New Roman"/>
          <w:noProof/>
          <w:lang w:val="lt-LT"/>
        </w:rPr>
        <w:t xml:space="preserve">OMX atliktame vertinime, pasinaudojant ES SF lėšomis 2014–2020 m. programavimo laikotarpiu, </w:t>
      </w:r>
      <w:r w:rsidR="003F516E" w:rsidRPr="00A3650C">
        <w:rPr>
          <w:rFonts w:cs="Times New Roman"/>
          <w:lang w:val="lt-LT"/>
        </w:rPr>
        <w:t xml:space="preserve">būtų galima paskatinti </w:t>
      </w:r>
      <w:r w:rsidR="00531DF5" w:rsidRPr="00A3650C">
        <w:rPr>
          <w:rFonts w:cs="Times New Roman"/>
          <w:lang w:val="lt-LT"/>
        </w:rPr>
        <w:t>alternatyvios</w:t>
      </w:r>
      <w:r w:rsidR="003F516E" w:rsidRPr="00A3650C">
        <w:rPr>
          <w:rFonts w:cs="Times New Roman"/>
          <w:lang w:val="lt-LT"/>
        </w:rPr>
        <w:t xml:space="preserve"> rinkos plėtrą Lietuvoje</w:t>
      </w:r>
      <w:r w:rsidR="002C779A">
        <w:rPr>
          <w:rFonts w:cs="Times New Roman"/>
          <w:lang w:val="lt-LT"/>
        </w:rPr>
        <w:t>;</w:t>
      </w:r>
    </w:p>
    <w:p w14:paraId="642CF63A" w14:textId="45BC4398" w:rsidR="003F516E" w:rsidRPr="00A3650C" w:rsidRDefault="00FD7B03" w:rsidP="002C779A">
      <w:pPr>
        <w:pStyle w:val="Sraopastraipa"/>
        <w:numPr>
          <w:ilvl w:val="0"/>
          <w:numId w:val="19"/>
        </w:numPr>
        <w:tabs>
          <w:tab w:val="left" w:pos="851"/>
        </w:tabs>
        <w:ind w:left="0" w:right="-1" w:firstLine="927"/>
        <w:rPr>
          <w:rFonts w:cs="Times New Roman"/>
          <w:noProof/>
          <w:lang w:val="lt-LT"/>
        </w:rPr>
      </w:pPr>
      <w:r>
        <w:rPr>
          <w:rFonts w:cs="Times New Roman"/>
          <w:color w:val="000000" w:themeColor="text1"/>
          <w:lang w:val="lt-LT"/>
        </w:rPr>
        <w:t xml:space="preserve">Rinkoje nėra pakankamo kiekio veikiančių akseleravimo </w:t>
      </w:r>
      <w:r w:rsidRPr="00DD54EB">
        <w:rPr>
          <w:rFonts w:cs="Times New Roman"/>
          <w:color w:val="000000" w:themeColor="text1"/>
          <w:lang w:val="lt-LT"/>
        </w:rPr>
        <w:t>paslaugas teikiančių RKF</w:t>
      </w:r>
      <w:r>
        <w:rPr>
          <w:rFonts w:cs="Times New Roman"/>
          <w:lang w:val="lt-LT"/>
        </w:rPr>
        <w:t xml:space="preserve">, o privačios iniciatyvos juos steigiant nepakanka dėl pernelyg rizikingo šios veiklos pobūdžio. Valstybės prisidėjimas steigiant </w:t>
      </w:r>
      <w:r w:rsidRPr="00E865E1">
        <w:rPr>
          <w:rFonts w:cs="Times New Roman"/>
          <w:lang w:val="lt-LT"/>
        </w:rPr>
        <w:t xml:space="preserve">rizikos kapitalo </w:t>
      </w:r>
      <w:r w:rsidRPr="00E865E1">
        <w:rPr>
          <w:rFonts w:eastAsia="Times New Roman" w:cs="Times New Roman"/>
          <w:color w:val="000000"/>
          <w:lang w:val="lt-LT" w:eastAsia="lt-LT"/>
        </w:rPr>
        <w:t>FP „Akseleravimo fondas“</w:t>
      </w:r>
      <w:r>
        <w:rPr>
          <w:rFonts w:eastAsia="Times New Roman" w:cs="Times New Roman"/>
          <w:color w:val="000000"/>
          <w:lang w:val="lt-LT" w:eastAsia="lt-LT"/>
        </w:rPr>
        <w:t xml:space="preserve"> </w:t>
      </w:r>
      <w:r>
        <w:rPr>
          <w:rFonts w:cs="Times New Roman"/>
          <w:lang w:val="lt-LT"/>
        </w:rPr>
        <w:t>prisidėtų prie startuolių ekosistemos plėtros ir verslumo skatinimo.</w:t>
      </w:r>
      <w:r w:rsidR="003F516E" w:rsidRPr="00A3650C">
        <w:rPr>
          <w:rFonts w:cs="Times New Roman"/>
          <w:lang w:val="lt-LT"/>
        </w:rPr>
        <w:t xml:space="preserve"> </w:t>
      </w:r>
    </w:p>
    <w:p w14:paraId="2BEF0349" w14:textId="5E593B7F" w:rsidR="00D259EF" w:rsidRPr="00A3650C" w:rsidRDefault="00D259EF" w:rsidP="00CB14F4">
      <w:pPr>
        <w:spacing w:before="240" w:after="240"/>
        <w:rPr>
          <w:rFonts w:cs="Times New Roman"/>
          <w:noProof/>
          <w:lang w:val="lt-LT"/>
        </w:rPr>
      </w:pPr>
      <w:r w:rsidRPr="00A3650C">
        <w:rPr>
          <w:rFonts w:cs="Times New Roman"/>
          <w:noProof/>
          <w:lang w:val="lt-LT"/>
        </w:rPr>
        <w:t xml:space="preserve">Atsižvelgiant į </w:t>
      </w:r>
      <w:r w:rsidR="00E5073D">
        <w:rPr>
          <w:rFonts w:cs="Times New Roman"/>
          <w:noProof/>
          <w:lang w:val="lt-LT"/>
        </w:rPr>
        <w:t xml:space="preserve">2015 m. </w:t>
      </w:r>
      <w:r w:rsidRPr="00A3650C">
        <w:rPr>
          <w:rFonts w:cs="Times New Roman"/>
          <w:noProof/>
          <w:lang w:val="lt-LT"/>
        </w:rPr>
        <w:t xml:space="preserve">įgyvendinamų FP galiojimą (žr. </w:t>
      </w:r>
      <w:r w:rsidR="00CA5D05" w:rsidRPr="00A3650C">
        <w:rPr>
          <w:rFonts w:cs="Times New Roman"/>
          <w:noProof/>
          <w:lang w:val="lt-LT"/>
        </w:rPr>
        <w:t>3</w:t>
      </w:r>
      <w:r w:rsidR="00CA5D05">
        <w:rPr>
          <w:rFonts w:cs="Times New Roman"/>
          <w:noProof/>
          <w:lang w:val="lt-LT"/>
        </w:rPr>
        <w:t>8</w:t>
      </w:r>
      <w:r w:rsidR="00B534A0">
        <w:rPr>
          <w:rFonts w:cs="Times New Roman"/>
          <w:noProof/>
          <w:lang w:val="lt-LT"/>
        </w:rPr>
        <w:t> </w:t>
      </w:r>
      <w:r w:rsidRPr="00A3650C">
        <w:rPr>
          <w:rFonts w:cs="Times New Roman"/>
          <w:noProof/>
          <w:lang w:val="lt-LT"/>
        </w:rPr>
        <w:t xml:space="preserve">pav.), 2014–2020 m. programavimo laikotarpiu būtina numatyti FP, kurios galės būti pradedamos įgyvendinti </w:t>
      </w:r>
      <w:r w:rsidR="00B534A0">
        <w:rPr>
          <w:rFonts w:cs="Times New Roman"/>
          <w:noProof/>
          <w:lang w:val="lt-LT"/>
        </w:rPr>
        <w:t>kuo greičiau po 2015 </w:t>
      </w:r>
      <w:r w:rsidR="0075576B" w:rsidRPr="00A3650C">
        <w:rPr>
          <w:rFonts w:cs="Times New Roman"/>
          <w:noProof/>
          <w:lang w:val="lt-LT"/>
        </w:rPr>
        <w:t>m. pabaigos</w:t>
      </w:r>
      <w:r w:rsidRPr="00A3650C">
        <w:rPr>
          <w:rFonts w:cs="Times New Roman"/>
          <w:noProof/>
          <w:lang w:val="lt-LT"/>
        </w:rPr>
        <w:t>, nes galimybė gauti finansavimą naujiems SVV subjektų projektams iš esamų FP pagal daugumą įgyvendinamų priemonių baigsis 2015 m. pabaigoje.</w:t>
      </w:r>
    </w:p>
    <w:p w14:paraId="0B5DD6CC" w14:textId="3562FF5D" w:rsidR="00137252" w:rsidRDefault="002B608E" w:rsidP="001900BA">
      <w:pPr>
        <w:spacing w:before="240" w:after="240"/>
        <w:rPr>
          <w:rFonts w:cs="Times New Roman"/>
          <w:noProof/>
          <w:lang w:val="lt-LT"/>
        </w:rPr>
      </w:pPr>
      <w:r w:rsidRPr="00A3650C">
        <w:rPr>
          <w:rFonts w:cs="Times New Roman"/>
          <w:noProof/>
          <w:lang w:val="lt-LT"/>
        </w:rPr>
        <w:t>Vertin</w:t>
      </w:r>
      <w:r w:rsidR="00B534A0">
        <w:rPr>
          <w:rFonts w:cs="Times New Roman"/>
          <w:noProof/>
          <w:lang w:val="lt-LT"/>
        </w:rPr>
        <w:t>ant esamo pasiruošimo 2014–2020 </w:t>
      </w:r>
      <w:r w:rsidRPr="00A3650C">
        <w:rPr>
          <w:rFonts w:cs="Times New Roman"/>
          <w:noProof/>
          <w:lang w:val="lt-LT"/>
        </w:rPr>
        <w:t xml:space="preserve">m. programavimo laikotarpiui procesus ir tai, kad 2014–2020 m. programavimo laikotarpį reglamentuojančių dokumentų ir teisės aktų tvirtinimas nusikėlė vėlesniam laikotarpiui, darytina išvada, kad planuojamų FP įgyvendinimo </w:t>
      </w:r>
      <w:r w:rsidR="00B534A0">
        <w:rPr>
          <w:rFonts w:cs="Times New Roman"/>
          <w:noProof/>
          <w:lang w:val="lt-LT"/>
        </w:rPr>
        <w:t>pradžia yra galima tik nuo 2016 </w:t>
      </w:r>
      <w:r w:rsidRPr="00A3650C">
        <w:rPr>
          <w:rFonts w:cs="Times New Roman"/>
          <w:noProof/>
          <w:lang w:val="lt-LT"/>
        </w:rPr>
        <w:t>m. Todėl, siekiant užtikrinti nenutrūkstamą SVV finansavimą, yra būtina numatyti galimus papildomus finansavimo šaltinius (pvz.</w:t>
      </w:r>
      <w:r w:rsidR="00195C9B" w:rsidRPr="00A3650C">
        <w:rPr>
          <w:rFonts w:cs="Times New Roman"/>
          <w:noProof/>
          <w:lang w:val="lt-LT"/>
        </w:rPr>
        <w:t>,</w:t>
      </w:r>
      <w:r w:rsidRPr="00A3650C">
        <w:rPr>
          <w:rFonts w:cs="Times New Roman"/>
          <w:noProof/>
          <w:lang w:val="lt-LT"/>
        </w:rPr>
        <w:t xml:space="preserve"> iš </w:t>
      </w:r>
      <w:r w:rsidR="00CE3F07" w:rsidRPr="00A3650C">
        <w:rPr>
          <w:rFonts w:cs="Times New Roman"/>
          <w:noProof/>
          <w:lang w:val="lt-LT"/>
        </w:rPr>
        <w:t>INVEGOS fondo</w:t>
      </w:r>
      <w:r w:rsidR="000329FF">
        <w:rPr>
          <w:rFonts w:cs="Times New Roman"/>
          <w:noProof/>
          <w:lang w:val="lt-LT"/>
        </w:rPr>
        <w:t>, VSF</w:t>
      </w:r>
      <w:r w:rsidR="00CE3F07" w:rsidRPr="00A3650C">
        <w:rPr>
          <w:rFonts w:cs="Times New Roman"/>
          <w:noProof/>
          <w:lang w:val="lt-LT"/>
        </w:rPr>
        <w:t xml:space="preserve"> </w:t>
      </w:r>
      <w:r w:rsidRPr="00A3650C">
        <w:rPr>
          <w:rFonts w:cs="Times New Roman"/>
          <w:noProof/>
          <w:lang w:val="lt-LT"/>
        </w:rPr>
        <w:t>ir (ar)</w:t>
      </w:r>
      <w:r w:rsidR="002F19E0" w:rsidRPr="00A3650C">
        <w:rPr>
          <w:rFonts w:cs="Times New Roman"/>
          <w:noProof/>
          <w:lang w:val="lt-LT"/>
        </w:rPr>
        <w:t xml:space="preserve"> </w:t>
      </w:r>
      <w:r w:rsidR="00CE3F07" w:rsidRPr="00A3650C">
        <w:rPr>
          <w:rFonts w:cs="Times New Roman"/>
          <w:noProof/>
          <w:lang w:val="lt-LT"/>
        </w:rPr>
        <w:t>JEREMIE kontroliuojančiojo fondo grįžusių (grįšiančių) lėšų</w:t>
      </w:r>
      <w:r w:rsidRPr="00A3650C">
        <w:rPr>
          <w:rFonts w:cs="Times New Roman"/>
          <w:noProof/>
          <w:lang w:val="lt-LT"/>
        </w:rPr>
        <w:t>).</w:t>
      </w:r>
    </w:p>
    <w:p w14:paraId="24DE55CF" w14:textId="204C4EBB" w:rsidR="00D259EF" w:rsidRDefault="00A955A1" w:rsidP="006776C0">
      <w:pPr>
        <w:pStyle w:val="Antrat"/>
        <w:tabs>
          <w:tab w:val="right" w:pos="9638"/>
        </w:tabs>
        <w:spacing w:before="240" w:after="0"/>
        <w:jc w:val="left"/>
        <w:rPr>
          <w:rFonts w:cs="Times New Roman"/>
          <w:lang w:val="lt-LT"/>
        </w:rPr>
      </w:pPr>
      <w:r w:rsidRPr="006565A6">
        <w:rPr>
          <w:rFonts w:cs="Times New Roman"/>
          <w:lang w:val="lt-LT"/>
        </w:rPr>
        <w:fldChar w:fldCharType="begin"/>
      </w:r>
      <w:r w:rsidR="00D259EF" w:rsidRPr="006565A6">
        <w:rPr>
          <w:rFonts w:cs="Times New Roman"/>
          <w:lang w:val="lt-LT"/>
        </w:rPr>
        <w:instrText xml:space="preserve"> SEQ pav. \* ARABIC </w:instrText>
      </w:r>
      <w:r w:rsidRPr="006565A6">
        <w:rPr>
          <w:rFonts w:cs="Times New Roman"/>
          <w:lang w:val="lt-LT"/>
        </w:rPr>
        <w:fldChar w:fldCharType="separate"/>
      </w:r>
      <w:bookmarkStart w:id="189" w:name="_Toc494356629"/>
      <w:r w:rsidR="0010043D">
        <w:rPr>
          <w:rFonts w:cs="Times New Roman"/>
          <w:noProof/>
          <w:lang w:val="lt-LT"/>
        </w:rPr>
        <w:t>38</w:t>
      </w:r>
      <w:r w:rsidRPr="006565A6">
        <w:rPr>
          <w:rFonts w:cs="Times New Roman"/>
          <w:lang w:val="lt-LT"/>
        </w:rPr>
        <w:fldChar w:fldCharType="end"/>
      </w:r>
      <w:r w:rsidR="00D259EF" w:rsidRPr="006565A6">
        <w:rPr>
          <w:rFonts w:cs="Times New Roman"/>
          <w:lang w:val="lt-LT"/>
        </w:rPr>
        <w:t xml:space="preserve"> pav. </w:t>
      </w:r>
      <w:r w:rsidR="00E5073D">
        <w:rPr>
          <w:rFonts w:cs="Times New Roman"/>
          <w:lang w:val="lt-LT"/>
        </w:rPr>
        <w:t>2015 m.</w:t>
      </w:r>
      <w:r w:rsidR="00D259EF" w:rsidRPr="00A3650C">
        <w:rPr>
          <w:rFonts w:cs="Times New Roman"/>
          <w:lang w:val="lt-LT"/>
        </w:rPr>
        <w:t xml:space="preserve"> Lietuvoje veikiančių FP lėšų išmokėjimo terminai</w:t>
      </w:r>
      <w:bookmarkEnd w:id="189"/>
      <w:r w:rsidR="00A67F6F">
        <w:rPr>
          <w:rFonts w:cs="Times New Roman"/>
          <w:lang w:val="lt-LT"/>
        </w:rPr>
        <w:tab/>
      </w:r>
    </w:p>
    <w:tbl>
      <w:tblPr>
        <w:tblW w:w="9651" w:type="dxa"/>
        <w:tblInd w:w="96" w:type="dxa"/>
        <w:tblLayout w:type="fixed"/>
        <w:tblLook w:val="04A0" w:firstRow="1" w:lastRow="0" w:firstColumn="1" w:lastColumn="0" w:noHBand="0" w:noVBand="1"/>
      </w:tblPr>
      <w:tblGrid>
        <w:gridCol w:w="1710"/>
        <w:gridCol w:w="563"/>
        <w:gridCol w:w="392"/>
        <w:gridCol w:w="175"/>
        <w:gridCol w:w="139"/>
        <w:gridCol w:w="297"/>
        <w:gridCol w:w="131"/>
        <w:gridCol w:w="509"/>
        <w:gridCol w:w="58"/>
        <w:gridCol w:w="178"/>
        <w:gridCol w:w="389"/>
        <w:gridCol w:w="597"/>
        <w:gridCol w:w="112"/>
        <w:gridCol w:w="499"/>
        <w:gridCol w:w="210"/>
        <w:gridCol w:w="401"/>
        <w:gridCol w:w="236"/>
        <w:gridCol w:w="73"/>
        <w:gridCol w:w="569"/>
        <w:gridCol w:w="145"/>
        <w:gridCol w:w="231"/>
        <w:gridCol w:w="334"/>
        <w:gridCol w:w="277"/>
        <w:gridCol w:w="109"/>
        <w:gridCol w:w="127"/>
        <w:gridCol w:w="185"/>
        <w:gridCol w:w="11"/>
        <w:gridCol w:w="979"/>
        <w:gridCol w:w="15"/>
      </w:tblGrid>
      <w:tr w:rsidR="00F37830" w:rsidRPr="00A3650C" w14:paraId="06946FA8" w14:textId="77777777" w:rsidTr="00F37830">
        <w:trPr>
          <w:trHeight w:val="300"/>
        </w:trPr>
        <w:tc>
          <w:tcPr>
            <w:tcW w:w="17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5C20C4" w14:textId="77777777" w:rsidR="00F37830" w:rsidRPr="0024497D" w:rsidRDefault="00F37830" w:rsidP="00D6490E">
            <w:pPr>
              <w:spacing w:line="240" w:lineRule="auto"/>
              <w:ind w:firstLine="0"/>
              <w:jc w:val="center"/>
              <w:rPr>
                <w:rFonts w:eastAsia="Times New Roman" w:cs="Times New Roman"/>
                <w:b/>
                <w:sz w:val="18"/>
                <w:szCs w:val="20"/>
                <w:lang w:val="lt-LT" w:eastAsia="lt-LT"/>
              </w:rPr>
            </w:pPr>
            <w:r w:rsidRPr="0024497D">
              <w:rPr>
                <w:rFonts w:eastAsia="Times New Roman" w:cs="Times New Roman"/>
                <w:b/>
                <w:sz w:val="18"/>
                <w:szCs w:val="20"/>
                <w:lang w:val="lt-LT" w:eastAsia="lt-LT"/>
              </w:rPr>
              <w:t>Metai </w:t>
            </w:r>
          </w:p>
        </w:tc>
        <w:tc>
          <w:tcPr>
            <w:tcW w:w="2264" w:type="dxa"/>
            <w:gridSpan w:val="8"/>
            <w:tcBorders>
              <w:top w:val="single" w:sz="8" w:space="0" w:color="auto"/>
              <w:left w:val="nil"/>
              <w:bottom w:val="single" w:sz="4" w:space="0" w:color="auto"/>
              <w:right w:val="single" w:sz="4" w:space="0" w:color="auto"/>
            </w:tcBorders>
            <w:shd w:val="clear" w:color="auto" w:fill="auto"/>
            <w:noWrap/>
            <w:vAlign w:val="bottom"/>
            <w:hideMark/>
          </w:tcPr>
          <w:p w14:paraId="5F61EA59" w14:textId="77777777"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2013</w:t>
            </w:r>
          </w:p>
        </w:tc>
        <w:tc>
          <w:tcPr>
            <w:tcW w:w="2695" w:type="dxa"/>
            <w:gridSpan w:val="9"/>
            <w:tcBorders>
              <w:top w:val="single" w:sz="8" w:space="0" w:color="auto"/>
              <w:left w:val="nil"/>
              <w:bottom w:val="single" w:sz="4" w:space="0" w:color="auto"/>
              <w:right w:val="single" w:sz="4" w:space="0" w:color="auto"/>
            </w:tcBorders>
            <w:shd w:val="clear" w:color="auto" w:fill="auto"/>
            <w:noWrap/>
            <w:vAlign w:val="bottom"/>
            <w:hideMark/>
          </w:tcPr>
          <w:p w14:paraId="4A684ECB" w14:textId="77777777"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2014</w:t>
            </w:r>
          </w:p>
        </w:tc>
        <w:tc>
          <w:tcPr>
            <w:tcW w:w="2982" w:type="dxa"/>
            <w:gridSpan w:val="11"/>
            <w:tcBorders>
              <w:top w:val="single" w:sz="8" w:space="0" w:color="auto"/>
              <w:left w:val="nil"/>
              <w:bottom w:val="single" w:sz="4" w:space="0" w:color="auto"/>
              <w:right w:val="single" w:sz="8" w:space="0" w:color="auto"/>
            </w:tcBorders>
            <w:shd w:val="clear" w:color="auto" w:fill="auto"/>
            <w:noWrap/>
            <w:vAlign w:val="bottom"/>
            <w:hideMark/>
          </w:tcPr>
          <w:p w14:paraId="1EA3A242" w14:textId="77777777"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2015</w:t>
            </w:r>
          </w:p>
        </w:tc>
      </w:tr>
      <w:tr w:rsidR="00F37830" w:rsidRPr="00A3650C" w14:paraId="1CB54D6A" w14:textId="77777777" w:rsidTr="00D6490E">
        <w:trPr>
          <w:trHeight w:val="525"/>
        </w:trPr>
        <w:tc>
          <w:tcPr>
            <w:tcW w:w="1710" w:type="dxa"/>
            <w:tcBorders>
              <w:top w:val="nil"/>
              <w:left w:val="single" w:sz="8" w:space="0" w:color="auto"/>
              <w:bottom w:val="single" w:sz="4" w:space="0" w:color="auto"/>
              <w:right w:val="single" w:sz="4" w:space="0" w:color="auto"/>
            </w:tcBorders>
            <w:shd w:val="clear" w:color="auto" w:fill="auto"/>
            <w:vAlign w:val="bottom"/>
            <w:hideMark/>
          </w:tcPr>
          <w:p w14:paraId="078C43EC" w14:textId="77777777" w:rsidR="00F37830" w:rsidRPr="00A3650C" w:rsidRDefault="00F37830" w:rsidP="00D6490E">
            <w:pPr>
              <w:spacing w:line="240" w:lineRule="auto"/>
              <w:ind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Ketvirtis</w:t>
            </w:r>
          </w:p>
        </w:tc>
        <w:tc>
          <w:tcPr>
            <w:tcW w:w="563" w:type="dxa"/>
            <w:tcBorders>
              <w:top w:val="nil"/>
              <w:left w:val="nil"/>
              <w:bottom w:val="single" w:sz="4" w:space="0" w:color="auto"/>
              <w:right w:val="single" w:sz="4" w:space="0" w:color="auto"/>
            </w:tcBorders>
            <w:shd w:val="clear" w:color="auto" w:fill="auto"/>
            <w:vAlign w:val="bottom"/>
            <w:hideMark/>
          </w:tcPr>
          <w:p w14:paraId="2B165794" w14:textId="77777777" w:rsidR="00F37830" w:rsidRPr="00A3650C" w:rsidRDefault="00F37830" w:rsidP="00D6490E">
            <w:pPr>
              <w:spacing w:line="240" w:lineRule="auto"/>
              <w:ind w:left="-108" w:right="-108"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 ketv.</w:t>
            </w:r>
          </w:p>
        </w:tc>
        <w:tc>
          <w:tcPr>
            <w:tcW w:w="567" w:type="dxa"/>
            <w:gridSpan w:val="2"/>
            <w:tcBorders>
              <w:top w:val="nil"/>
              <w:left w:val="nil"/>
              <w:bottom w:val="single" w:sz="4" w:space="0" w:color="auto"/>
              <w:right w:val="single" w:sz="4" w:space="0" w:color="auto"/>
            </w:tcBorders>
            <w:shd w:val="clear" w:color="auto" w:fill="auto"/>
            <w:vAlign w:val="bottom"/>
            <w:hideMark/>
          </w:tcPr>
          <w:p w14:paraId="132A8E01" w14:textId="77777777" w:rsidR="00F37830" w:rsidRPr="0024497D" w:rsidRDefault="00F37830" w:rsidP="00D6490E">
            <w:pPr>
              <w:spacing w:line="240" w:lineRule="auto"/>
              <w:ind w:left="-76" w:right="-96" w:firstLine="0"/>
              <w:jc w:val="center"/>
              <w:rPr>
                <w:rFonts w:eastAsia="Times New Roman" w:cs="Times New Roman"/>
                <w:b/>
                <w:sz w:val="18"/>
                <w:szCs w:val="20"/>
                <w:lang w:val="lt-LT" w:eastAsia="lt-LT"/>
              </w:rPr>
            </w:pPr>
            <w:r w:rsidRPr="0024497D">
              <w:rPr>
                <w:rFonts w:eastAsia="Times New Roman" w:cs="Times New Roman"/>
                <w:b/>
                <w:sz w:val="18"/>
                <w:szCs w:val="20"/>
                <w:lang w:val="lt-LT" w:eastAsia="lt-LT"/>
              </w:rPr>
              <w:t>II ketv.</w:t>
            </w:r>
          </w:p>
        </w:tc>
        <w:tc>
          <w:tcPr>
            <w:tcW w:w="567" w:type="dxa"/>
            <w:gridSpan w:val="3"/>
            <w:tcBorders>
              <w:top w:val="nil"/>
              <w:left w:val="nil"/>
              <w:bottom w:val="single" w:sz="4" w:space="0" w:color="auto"/>
              <w:right w:val="single" w:sz="4" w:space="0" w:color="auto"/>
            </w:tcBorders>
            <w:shd w:val="clear" w:color="auto" w:fill="auto"/>
            <w:vAlign w:val="bottom"/>
            <w:hideMark/>
          </w:tcPr>
          <w:p w14:paraId="6296698B"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III ketv.</w:t>
            </w:r>
          </w:p>
        </w:tc>
        <w:tc>
          <w:tcPr>
            <w:tcW w:w="567" w:type="dxa"/>
            <w:gridSpan w:val="2"/>
            <w:tcBorders>
              <w:top w:val="nil"/>
              <w:left w:val="nil"/>
              <w:bottom w:val="single" w:sz="4" w:space="0" w:color="auto"/>
              <w:right w:val="single" w:sz="4" w:space="0" w:color="auto"/>
            </w:tcBorders>
            <w:shd w:val="clear" w:color="auto" w:fill="auto"/>
            <w:vAlign w:val="bottom"/>
            <w:hideMark/>
          </w:tcPr>
          <w:p w14:paraId="3F5BE7A4"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IV ketv.</w:t>
            </w:r>
          </w:p>
        </w:tc>
        <w:tc>
          <w:tcPr>
            <w:tcW w:w="567" w:type="dxa"/>
            <w:gridSpan w:val="2"/>
            <w:tcBorders>
              <w:top w:val="nil"/>
              <w:left w:val="nil"/>
              <w:bottom w:val="single" w:sz="4" w:space="0" w:color="auto"/>
              <w:right w:val="single" w:sz="4" w:space="0" w:color="auto"/>
            </w:tcBorders>
            <w:shd w:val="clear" w:color="auto" w:fill="auto"/>
            <w:vAlign w:val="bottom"/>
            <w:hideMark/>
          </w:tcPr>
          <w:p w14:paraId="43D258DE"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 ketv.</w:t>
            </w:r>
          </w:p>
        </w:tc>
        <w:tc>
          <w:tcPr>
            <w:tcW w:w="709" w:type="dxa"/>
            <w:gridSpan w:val="2"/>
            <w:tcBorders>
              <w:top w:val="nil"/>
              <w:left w:val="nil"/>
              <w:bottom w:val="single" w:sz="4" w:space="0" w:color="auto"/>
              <w:right w:val="single" w:sz="4" w:space="0" w:color="auto"/>
            </w:tcBorders>
            <w:shd w:val="clear" w:color="auto" w:fill="auto"/>
            <w:vAlign w:val="bottom"/>
            <w:hideMark/>
          </w:tcPr>
          <w:p w14:paraId="77A811C4"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 ketv.</w:t>
            </w:r>
          </w:p>
        </w:tc>
        <w:tc>
          <w:tcPr>
            <w:tcW w:w="709" w:type="dxa"/>
            <w:gridSpan w:val="2"/>
            <w:tcBorders>
              <w:top w:val="nil"/>
              <w:left w:val="nil"/>
              <w:bottom w:val="single" w:sz="4" w:space="0" w:color="auto"/>
              <w:right w:val="single" w:sz="4" w:space="0" w:color="auto"/>
            </w:tcBorders>
            <w:shd w:val="clear" w:color="auto" w:fill="auto"/>
            <w:vAlign w:val="bottom"/>
            <w:hideMark/>
          </w:tcPr>
          <w:p w14:paraId="05BE733C"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III ketv.</w:t>
            </w:r>
          </w:p>
        </w:tc>
        <w:tc>
          <w:tcPr>
            <w:tcW w:w="710" w:type="dxa"/>
            <w:gridSpan w:val="3"/>
            <w:tcBorders>
              <w:top w:val="nil"/>
              <w:left w:val="nil"/>
              <w:bottom w:val="single" w:sz="4" w:space="0" w:color="auto"/>
              <w:right w:val="single" w:sz="4" w:space="0" w:color="auto"/>
            </w:tcBorders>
            <w:shd w:val="clear" w:color="auto" w:fill="auto"/>
            <w:vAlign w:val="bottom"/>
            <w:hideMark/>
          </w:tcPr>
          <w:p w14:paraId="76576EFB"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IV ketv.</w:t>
            </w:r>
          </w:p>
        </w:tc>
        <w:tc>
          <w:tcPr>
            <w:tcW w:w="569" w:type="dxa"/>
            <w:tcBorders>
              <w:top w:val="nil"/>
              <w:left w:val="nil"/>
              <w:bottom w:val="single" w:sz="4" w:space="0" w:color="auto"/>
              <w:right w:val="single" w:sz="4" w:space="0" w:color="auto"/>
            </w:tcBorders>
            <w:shd w:val="clear" w:color="auto" w:fill="auto"/>
            <w:vAlign w:val="bottom"/>
            <w:hideMark/>
          </w:tcPr>
          <w:p w14:paraId="13497724"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 ketv.</w:t>
            </w:r>
          </w:p>
        </w:tc>
        <w:tc>
          <w:tcPr>
            <w:tcW w:w="710" w:type="dxa"/>
            <w:gridSpan w:val="3"/>
            <w:tcBorders>
              <w:top w:val="nil"/>
              <w:left w:val="nil"/>
              <w:bottom w:val="single" w:sz="4" w:space="0" w:color="auto"/>
              <w:right w:val="single" w:sz="4" w:space="0" w:color="auto"/>
            </w:tcBorders>
            <w:shd w:val="clear" w:color="auto" w:fill="auto"/>
            <w:vAlign w:val="bottom"/>
            <w:hideMark/>
          </w:tcPr>
          <w:p w14:paraId="046C5F66"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 ketv.</w:t>
            </w:r>
          </w:p>
        </w:tc>
        <w:tc>
          <w:tcPr>
            <w:tcW w:w="709" w:type="dxa"/>
            <w:gridSpan w:val="5"/>
            <w:tcBorders>
              <w:top w:val="nil"/>
              <w:left w:val="nil"/>
              <w:bottom w:val="single" w:sz="4" w:space="0" w:color="auto"/>
              <w:right w:val="single" w:sz="4" w:space="0" w:color="auto"/>
            </w:tcBorders>
            <w:shd w:val="clear" w:color="auto" w:fill="auto"/>
            <w:vAlign w:val="bottom"/>
            <w:hideMark/>
          </w:tcPr>
          <w:p w14:paraId="4C946BD3"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III ketv.</w:t>
            </w:r>
          </w:p>
        </w:tc>
        <w:tc>
          <w:tcPr>
            <w:tcW w:w="994" w:type="dxa"/>
            <w:gridSpan w:val="2"/>
            <w:tcBorders>
              <w:top w:val="nil"/>
              <w:left w:val="nil"/>
              <w:bottom w:val="single" w:sz="4" w:space="0" w:color="auto"/>
              <w:right w:val="single" w:sz="8" w:space="0" w:color="auto"/>
            </w:tcBorders>
            <w:shd w:val="clear" w:color="auto" w:fill="auto"/>
            <w:vAlign w:val="bottom"/>
            <w:hideMark/>
          </w:tcPr>
          <w:p w14:paraId="74F95816" w14:textId="77777777" w:rsidR="00F37830" w:rsidRPr="00A3650C" w:rsidRDefault="00F37830" w:rsidP="00D6490E">
            <w:pPr>
              <w:spacing w:line="240" w:lineRule="auto"/>
              <w:ind w:left="-76" w:right="-96" w:firstLine="0"/>
              <w:jc w:val="center"/>
              <w:rPr>
                <w:rFonts w:eastAsia="Times New Roman" w:cs="Times New Roman"/>
                <w:b/>
                <w:sz w:val="18"/>
                <w:szCs w:val="20"/>
                <w:lang w:val="lt-LT" w:eastAsia="lt-LT"/>
              </w:rPr>
            </w:pPr>
            <w:r w:rsidRPr="00A3650C">
              <w:rPr>
                <w:rFonts w:eastAsia="Times New Roman" w:cs="Times New Roman"/>
                <w:b/>
                <w:sz w:val="18"/>
                <w:szCs w:val="20"/>
                <w:lang w:val="lt-LT" w:eastAsia="lt-LT"/>
              </w:rPr>
              <w:t>IV ketv.</w:t>
            </w:r>
          </w:p>
        </w:tc>
      </w:tr>
      <w:tr w:rsidR="00F37830" w:rsidRPr="00A3650C" w14:paraId="0AA2E2B0" w14:textId="77777777" w:rsidTr="00D6490E">
        <w:trPr>
          <w:trHeight w:val="244"/>
        </w:trPr>
        <w:tc>
          <w:tcPr>
            <w:tcW w:w="9651" w:type="dxa"/>
            <w:gridSpan w:val="29"/>
            <w:tcBorders>
              <w:top w:val="nil"/>
              <w:left w:val="single" w:sz="8" w:space="0" w:color="auto"/>
              <w:bottom w:val="single" w:sz="4" w:space="0" w:color="auto"/>
              <w:right w:val="single" w:sz="8" w:space="0" w:color="auto"/>
            </w:tcBorders>
            <w:shd w:val="clear" w:color="auto" w:fill="auto"/>
            <w:vAlign w:val="bottom"/>
            <w:hideMark/>
          </w:tcPr>
          <w:p w14:paraId="726793ED"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b/>
                <w:sz w:val="18"/>
                <w:szCs w:val="20"/>
                <w:lang w:val="lt-LT" w:eastAsia="lt-LT"/>
              </w:rPr>
              <w:t>Paskolų priemonės</w:t>
            </w:r>
          </w:p>
        </w:tc>
      </w:tr>
      <w:tr w:rsidR="00F37830" w:rsidRPr="00A3650C" w14:paraId="29E1A434" w14:textId="77777777" w:rsidTr="00D6490E">
        <w:trPr>
          <w:trHeight w:val="167"/>
        </w:trPr>
        <w:tc>
          <w:tcPr>
            <w:tcW w:w="1710" w:type="dxa"/>
            <w:tcBorders>
              <w:top w:val="nil"/>
              <w:left w:val="single" w:sz="8" w:space="0" w:color="auto"/>
              <w:bottom w:val="single" w:sz="4" w:space="0" w:color="auto"/>
              <w:right w:val="single" w:sz="4" w:space="0" w:color="auto"/>
            </w:tcBorders>
            <w:shd w:val="clear" w:color="auto" w:fill="auto"/>
            <w:hideMark/>
          </w:tcPr>
          <w:p w14:paraId="25DF2985"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MK_1</w:t>
            </w:r>
          </w:p>
        </w:tc>
        <w:tc>
          <w:tcPr>
            <w:tcW w:w="1130" w:type="dxa"/>
            <w:gridSpan w:val="3"/>
            <w:tcBorders>
              <w:top w:val="single" w:sz="4" w:space="0" w:color="auto"/>
              <w:left w:val="nil"/>
              <w:bottom w:val="single" w:sz="4" w:space="0" w:color="auto"/>
              <w:right w:val="single" w:sz="4" w:space="0" w:color="000000"/>
            </w:tcBorders>
            <w:shd w:val="clear" w:color="auto" w:fill="4F81BD" w:themeFill="accent1"/>
            <w:noWrap/>
            <w:vAlign w:val="bottom"/>
            <w:hideMark/>
          </w:tcPr>
          <w:p w14:paraId="7D4893E7" w14:textId="77777777"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6811" w:type="dxa"/>
            <w:gridSpan w:val="25"/>
            <w:tcBorders>
              <w:top w:val="nil"/>
              <w:left w:val="nil"/>
              <w:right w:val="single" w:sz="8" w:space="0" w:color="auto"/>
            </w:tcBorders>
            <w:shd w:val="clear" w:color="auto" w:fill="auto"/>
            <w:noWrap/>
            <w:vAlign w:val="bottom"/>
            <w:hideMark/>
          </w:tcPr>
          <w:p w14:paraId="645EF4C9" w14:textId="77777777" w:rsidR="00F37830" w:rsidRPr="0024497D"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4AB45478" w14:textId="77777777" w:rsidTr="00D6490E">
        <w:trPr>
          <w:trHeight w:val="187"/>
        </w:trPr>
        <w:tc>
          <w:tcPr>
            <w:tcW w:w="1710" w:type="dxa"/>
            <w:tcBorders>
              <w:top w:val="nil"/>
              <w:left w:val="single" w:sz="8" w:space="0" w:color="auto"/>
              <w:bottom w:val="single" w:sz="4" w:space="0" w:color="auto"/>
              <w:right w:val="single" w:sz="4" w:space="0" w:color="auto"/>
            </w:tcBorders>
            <w:shd w:val="clear" w:color="auto" w:fill="auto"/>
            <w:hideMark/>
          </w:tcPr>
          <w:p w14:paraId="506528EB"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MK_2</w:t>
            </w:r>
          </w:p>
        </w:tc>
        <w:tc>
          <w:tcPr>
            <w:tcW w:w="4959" w:type="dxa"/>
            <w:gridSpan w:val="17"/>
            <w:tcBorders>
              <w:top w:val="single" w:sz="4" w:space="0" w:color="auto"/>
              <w:left w:val="nil"/>
              <w:bottom w:val="single" w:sz="4" w:space="0" w:color="auto"/>
              <w:right w:val="single" w:sz="4" w:space="0" w:color="000000"/>
            </w:tcBorders>
            <w:shd w:val="clear" w:color="auto" w:fill="4F81BD" w:themeFill="accent1"/>
            <w:noWrap/>
            <w:vAlign w:val="bottom"/>
            <w:hideMark/>
          </w:tcPr>
          <w:p w14:paraId="53DFAAE4" w14:textId="77777777"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2982" w:type="dxa"/>
            <w:gridSpan w:val="11"/>
            <w:tcBorders>
              <w:top w:val="nil"/>
              <w:left w:val="nil"/>
              <w:right w:val="single" w:sz="8" w:space="0" w:color="auto"/>
            </w:tcBorders>
            <w:shd w:val="clear" w:color="auto" w:fill="auto"/>
            <w:noWrap/>
            <w:vAlign w:val="bottom"/>
            <w:hideMark/>
          </w:tcPr>
          <w:p w14:paraId="46ABDFC5" w14:textId="77777777" w:rsidR="00F37830" w:rsidRPr="0024497D" w:rsidRDefault="00F37830" w:rsidP="00D6490E">
            <w:pPr>
              <w:spacing w:line="240" w:lineRule="auto"/>
              <w:ind w:firstLine="0"/>
              <w:jc w:val="center"/>
              <w:rPr>
                <w:rFonts w:eastAsia="Times New Roman" w:cs="Times New Roman"/>
                <w:sz w:val="18"/>
                <w:szCs w:val="20"/>
                <w:lang w:val="lt-LT" w:eastAsia="lt-LT"/>
              </w:rPr>
            </w:pPr>
          </w:p>
        </w:tc>
      </w:tr>
      <w:tr w:rsidR="00F37830" w:rsidRPr="00A3650C" w14:paraId="215419E7" w14:textId="77777777" w:rsidTr="00F37830">
        <w:trPr>
          <w:trHeight w:val="147"/>
        </w:trPr>
        <w:tc>
          <w:tcPr>
            <w:tcW w:w="1710" w:type="dxa"/>
            <w:tcBorders>
              <w:top w:val="nil"/>
              <w:left w:val="single" w:sz="8" w:space="0" w:color="auto"/>
              <w:bottom w:val="single" w:sz="4" w:space="0" w:color="auto"/>
              <w:right w:val="single" w:sz="4" w:space="0" w:color="auto"/>
            </w:tcBorders>
            <w:shd w:val="clear" w:color="auto" w:fill="auto"/>
            <w:hideMark/>
          </w:tcPr>
          <w:p w14:paraId="03195983"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AKF</w:t>
            </w:r>
          </w:p>
        </w:tc>
        <w:tc>
          <w:tcPr>
            <w:tcW w:w="5673" w:type="dxa"/>
            <w:gridSpan w:val="19"/>
            <w:tcBorders>
              <w:top w:val="single" w:sz="4" w:space="0" w:color="auto"/>
              <w:left w:val="nil"/>
              <w:bottom w:val="single" w:sz="4" w:space="0" w:color="auto"/>
              <w:right w:val="single" w:sz="4" w:space="0" w:color="000000"/>
            </w:tcBorders>
            <w:shd w:val="clear" w:color="auto" w:fill="4F81BD" w:themeFill="accent1"/>
            <w:noWrap/>
            <w:vAlign w:val="bottom"/>
            <w:hideMark/>
          </w:tcPr>
          <w:p w14:paraId="7E8BA8DD" w14:textId="77777777"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2268" w:type="dxa"/>
            <w:gridSpan w:val="9"/>
            <w:tcBorders>
              <w:top w:val="single" w:sz="4" w:space="0" w:color="auto"/>
              <w:left w:val="nil"/>
              <w:right w:val="single" w:sz="8" w:space="0" w:color="auto"/>
            </w:tcBorders>
            <w:shd w:val="clear" w:color="auto" w:fill="auto"/>
            <w:noWrap/>
            <w:vAlign w:val="bottom"/>
            <w:hideMark/>
          </w:tcPr>
          <w:p w14:paraId="4EDA21EB"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236EE059" w14:textId="77777777" w:rsidTr="00D6490E">
        <w:trPr>
          <w:trHeight w:val="235"/>
        </w:trPr>
        <w:tc>
          <w:tcPr>
            <w:tcW w:w="1710" w:type="dxa"/>
            <w:tcBorders>
              <w:top w:val="nil"/>
              <w:left w:val="single" w:sz="8" w:space="0" w:color="auto"/>
              <w:bottom w:val="single" w:sz="4" w:space="0" w:color="auto"/>
              <w:right w:val="single" w:sz="4" w:space="0" w:color="auto"/>
            </w:tcBorders>
            <w:shd w:val="clear" w:color="auto" w:fill="auto"/>
            <w:hideMark/>
          </w:tcPr>
          <w:p w14:paraId="32726B1E"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FRSP</w:t>
            </w:r>
          </w:p>
        </w:tc>
        <w:tc>
          <w:tcPr>
            <w:tcW w:w="6936" w:type="dxa"/>
            <w:gridSpan w:val="25"/>
            <w:tcBorders>
              <w:top w:val="single" w:sz="4" w:space="0" w:color="auto"/>
              <w:left w:val="nil"/>
              <w:bottom w:val="single" w:sz="4" w:space="0" w:color="auto"/>
              <w:right w:val="single" w:sz="4" w:space="0" w:color="auto"/>
            </w:tcBorders>
            <w:shd w:val="clear" w:color="auto" w:fill="4F81BD" w:themeFill="accent1"/>
            <w:noWrap/>
            <w:vAlign w:val="bottom"/>
            <w:hideMark/>
          </w:tcPr>
          <w:p w14:paraId="6A841A37" w14:textId="77777777" w:rsidR="00F37830" w:rsidRPr="00A3650C" w:rsidRDefault="00F37830" w:rsidP="00D6490E">
            <w:pPr>
              <w:spacing w:line="240" w:lineRule="auto"/>
              <w:ind w:firstLine="0"/>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1005" w:type="dxa"/>
            <w:gridSpan w:val="3"/>
            <w:tcBorders>
              <w:top w:val="single" w:sz="4" w:space="0" w:color="auto"/>
              <w:left w:val="single" w:sz="4" w:space="0" w:color="auto"/>
              <w:bottom w:val="single" w:sz="4" w:space="0" w:color="auto"/>
              <w:right w:val="single" w:sz="8" w:space="0" w:color="auto"/>
            </w:tcBorders>
            <w:shd w:val="clear" w:color="auto" w:fill="auto"/>
            <w:vAlign w:val="bottom"/>
          </w:tcPr>
          <w:p w14:paraId="68EE9249"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234A2CB8" w14:textId="77777777" w:rsidTr="00D6490E">
        <w:trPr>
          <w:trHeight w:val="179"/>
        </w:trPr>
        <w:tc>
          <w:tcPr>
            <w:tcW w:w="1710" w:type="dxa"/>
            <w:tcBorders>
              <w:top w:val="nil"/>
              <w:left w:val="single" w:sz="8" w:space="0" w:color="auto"/>
              <w:bottom w:val="single" w:sz="4" w:space="0" w:color="auto"/>
              <w:right w:val="single" w:sz="4" w:space="0" w:color="auto"/>
            </w:tcBorders>
            <w:shd w:val="clear" w:color="auto" w:fill="auto"/>
            <w:hideMark/>
          </w:tcPr>
          <w:p w14:paraId="6FA18A66"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VSF</w:t>
            </w:r>
          </w:p>
        </w:tc>
        <w:tc>
          <w:tcPr>
            <w:tcW w:w="6947" w:type="dxa"/>
            <w:gridSpan w:val="26"/>
            <w:tcBorders>
              <w:top w:val="single" w:sz="4" w:space="0" w:color="auto"/>
              <w:left w:val="nil"/>
              <w:bottom w:val="single" w:sz="4" w:space="0" w:color="auto"/>
              <w:right w:val="single" w:sz="4" w:space="0" w:color="auto"/>
            </w:tcBorders>
            <w:shd w:val="clear" w:color="auto" w:fill="4F81BD" w:themeFill="accent1"/>
            <w:noWrap/>
            <w:vAlign w:val="bottom"/>
            <w:hideMark/>
          </w:tcPr>
          <w:p w14:paraId="2347639E"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994" w:type="dxa"/>
            <w:gridSpan w:val="2"/>
            <w:tcBorders>
              <w:top w:val="single" w:sz="4" w:space="0" w:color="auto"/>
              <w:left w:val="single" w:sz="4" w:space="0" w:color="auto"/>
              <w:bottom w:val="single" w:sz="4" w:space="0" w:color="auto"/>
              <w:right w:val="single" w:sz="8" w:space="0" w:color="auto"/>
            </w:tcBorders>
            <w:shd w:val="clear" w:color="auto" w:fill="auto"/>
            <w:vAlign w:val="bottom"/>
          </w:tcPr>
          <w:p w14:paraId="04C561EB" w14:textId="77777777" w:rsidR="00F37830" w:rsidRPr="0024497D"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328520D4" w14:textId="77777777" w:rsidTr="00D6490E">
        <w:trPr>
          <w:trHeight w:val="281"/>
        </w:trPr>
        <w:tc>
          <w:tcPr>
            <w:tcW w:w="2979" w:type="dxa"/>
            <w:gridSpan w:val="5"/>
            <w:tcBorders>
              <w:top w:val="nil"/>
              <w:left w:val="single" w:sz="8" w:space="0" w:color="auto"/>
              <w:bottom w:val="single" w:sz="4" w:space="0" w:color="auto"/>
            </w:tcBorders>
            <w:shd w:val="clear" w:color="auto" w:fill="auto"/>
            <w:hideMark/>
          </w:tcPr>
          <w:p w14:paraId="6FA25918" w14:textId="77777777" w:rsidR="00F37830" w:rsidRPr="00A3650C" w:rsidRDefault="00F37830" w:rsidP="00D6490E">
            <w:pPr>
              <w:spacing w:line="240" w:lineRule="auto"/>
              <w:ind w:right="-422" w:firstLine="0"/>
              <w:rPr>
                <w:rFonts w:eastAsia="Times New Roman" w:cs="Times New Roman"/>
                <w:b/>
                <w:bCs/>
                <w:sz w:val="18"/>
                <w:szCs w:val="20"/>
                <w:lang w:val="lt-LT" w:eastAsia="lt-LT"/>
              </w:rPr>
            </w:pPr>
            <w:r w:rsidRPr="00A3650C">
              <w:rPr>
                <w:rFonts w:eastAsia="Times New Roman" w:cs="Times New Roman"/>
                <w:b/>
                <w:sz w:val="18"/>
                <w:szCs w:val="20"/>
                <w:lang w:val="lt-LT" w:eastAsia="lt-LT"/>
              </w:rPr>
              <w:t>Rizikos kapitalo priemonės</w:t>
            </w:r>
            <w:r w:rsidRPr="00A3650C">
              <w:rPr>
                <w:rFonts w:eastAsia="Times New Roman" w:cs="Times New Roman"/>
                <w:b/>
                <w:bCs/>
                <w:sz w:val="18"/>
                <w:szCs w:val="20"/>
                <w:lang w:val="lt-LT" w:eastAsia="lt-LT"/>
              </w:rPr>
              <w:t> </w:t>
            </w:r>
          </w:p>
        </w:tc>
        <w:tc>
          <w:tcPr>
            <w:tcW w:w="297" w:type="dxa"/>
            <w:tcBorders>
              <w:top w:val="nil"/>
              <w:left w:val="nil"/>
              <w:bottom w:val="single" w:sz="4" w:space="0" w:color="auto"/>
              <w:right w:val="nil"/>
            </w:tcBorders>
            <w:shd w:val="clear" w:color="auto" w:fill="auto"/>
            <w:noWrap/>
            <w:vAlign w:val="bottom"/>
            <w:hideMark/>
          </w:tcPr>
          <w:p w14:paraId="4240EE25" w14:textId="77777777" w:rsidR="00F37830" w:rsidRPr="0024497D" w:rsidRDefault="00F37830" w:rsidP="00D6490E">
            <w:pPr>
              <w:spacing w:line="240" w:lineRule="auto"/>
              <w:ind w:firstLine="0"/>
              <w:jc w:val="left"/>
              <w:rPr>
                <w:rFonts w:eastAsia="Times New Roman" w:cs="Times New Roman"/>
                <w:b/>
                <w:bCs/>
                <w:sz w:val="18"/>
                <w:szCs w:val="20"/>
                <w:lang w:val="lt-LT" w:eastAsia="lt-LT"/>
              </w:rPr>
            </w:pPr>
            <w:r w:rsidRPr="0024497D">
              <w:rPr>
                <w:rFonts w:eastAsia="Times New Roman" w:cs="Times New Roman"/>
                <w:b/>
                <w:bCs/>
                <w:sz w:val="18"/>
                <w:szCs w:val="20"/>
                <w:lang w:val="lt-LT" w:eastAsia="lt-LT"/>
              </w:rPr>
              <w:t> </w:t>
            </w:r>
          </w:p>
        </w:tc>
        <w:tc>
          <w:tcPr>
            <w:tcW w:w="640" w:type="dxa"/>
            <w:gridSpan w:val="2"/>
            <w:tcBorders>
              <w:top w:val="nil"/>
              <w:left w:val="nil"/>
              <w:bottom w:val="single" w:sz="4" w:space="0" w:color="auto"/>
              <w:right w:val="nil"/>
            </w:tcBorders>
            <w:shd w:val="clear" w:color="auto" w:fill="auto"/>
            <w:noWrap/>
            <w:vAlign w:val="bottom"/>
            <w:hideMark/>
          </w:tcPr>
          <w:p w14:paraId="4FFCE805"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236" w:type="dxa"/>
            <w:gridSpan w:val="2"/>
            <w:tcBorders>
              <w:top w:val="nil"/>
              <w:left w:val="nil"/>
              <w:bottom w:val="single" w:sz="4" w:space="0" w:color="auto"/>
              <w:right w:val="nil"/>
            </w:tcBorders>
            <w:shd w:val="clear" w:color="auto" w:fill="auto"/>
            <w:noWrap/>
            <w:vAlign w:val="bottom"/>
            <w:hideMark/>
          </w:tcPr>
          <w:p w14:paraId="345DD4D8"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986" w:type="dxa"/>
            <w:gridSpan w:val="2"/>
            <w:tcBorders>
              <w:top w:val="nil"/>
              <w:left w:val="nil"/>
              <w:bottom w:val="single" w:sz="4" w:space="0" w:color="auto"/>
              <w:right w:val="nil"/>
            </w:tcBorders>
            <w:shd w:val="clear" w:color="auto" w:fill="auto"/>
            <w:noWrap/>
            <w:vAlign w:val="bottom"/>
            <w:hideMark/>
          </w:tcPr>
          <w:p w14:paraId="0EBB31D2"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611" w:type="dxa"/>
            <w:gridSpan w:val="2"/>
            <w:tcBorders>
              <w:top w:val="nil"/>
              <w:left w:val="nil"/>
              <w:bottom w:val="single" w:sz="4" w:space="0" w:color="auto"/>
              <w:right w:val="nil"/>
            </w:tcBorders>
            <w:shd w:val="clear" w:color="auto" w:fill="auto"/>
            <w:noWrap/>
            <w:vAlign w:val="bottom"/>
            <w:hideMark/>
          </w:tcPr>
          <w:p w14:paraId="3E73067A"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611" w:type="dxa"/>
            <w:gridSpan w:val="2"/>
            <w:tcBorders>
              <w:top w:val="nil"/>
              <w:left w:val="nil"/>
              <w:bottom w:val="single" w:sz="4" w:space="0" w:color="auto"/>
              <w:right w:val="nil"/>
            </w:tcBorders>
            <w:shd w:val="clear" w:color="auto" w:fill="auto"/>
            <w:noWrap/>
            <w:vAlign w:val="bottom"/>
            <w:hideMark/>
          </w:tcPr>
          <w:p w14:paraId="5DCC5135"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236" w:type="dxa"/>
            <w:tcBorders>
              <w:top w:val="nil"/>
              <w:left w:val="nil"/>
              <w:bottom w:val="single" w:sz="4" w:space="0" w:color="auto"/>
              <w:right w:val="nil"/>
            </w:tcBorders>
            <w:shd w:val="clear" w:color="auto" w:fill="auto"/>
            <w:noWrap/>
            <w:vAlign w:val="bottom"/>
            <w:hideMark/>
          </w:tcPr>
          <w:p w14:paraId="025444C3"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1018" w:type="dxa"/>
            <w:gridSpan w:val="4"/>
            <w:tcBorders>
              <w:top w:val="nil"/>
              <w:left w:val="nil"/>
              <w:bottom w:val="single" w:sz="4" w:space="0" w:color="auto"/>
              <w:right w:val="nil"/>
            </w:tcBorders>
            <w:shd w:val="clear" w:color="auto" w:fill="auto"/>
            <w:noWrap/>
            <w:vAlign w:val="bottom"/>
            <w:hideMark/>
          </w:tcPr>
          <w:p w14:paraId="75DE8C88"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611" w:type="dxa"/>
            <w:gridSpan w:val="2"/>
            <w:tcBorders>
              <w:top w:val="single" w:sz="4" w:space="0" w:color="auto"/>
              <w:left w:val="nil"/>
              <w:bottom w:val="single" w:sz="4" w:space="0" w:color="auto"/>
              <w:right w:val="nil"/>
            </w:tcBorders>
            <w:shd w:val="clear" w:color="auto" w:fill="auto"/>
            <w:noWrap/>
            <w:vAlign w:val="bottom"/>
            <w:hideMark/>
          </w:tcPr>
          <w:p w14:paraId="75C2373D"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236" w:type="dxa"/>
            <w:gridSpan w:val="2"/>
            <w:tcBorders>
              <w:top w:val="single" w:sz="4" w:space="0" w:color="auto"/>
              <w:left w:val="nil"/>
              <w:bottom w:val="single" w:sz="4" w:space="0" w:color="auto"/>
              <w:right w:val="nil"/>
            </w:tcBorders>
            <w:shd w:val="clear" w:color="auto" w:fill="auto"/>
            <w:noWrap/>
            <w:vAlign w:val="bottom"/>
            <w:hideMark/>
          </w:tcPr>
          <w:p w14:paraId="36CE1D44"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1190" w:type="dxa"/>
            <w:gridSpan w:val="4"/>
            <w:tcBorders>
              <w:top w:val="single" w:sz="4" w:space="0" w:color="auto"/>
              <w:left w:val="nil"/>
              <w:bottom w:val="single" w:sz="4" w:space="0" w:color="auto"/>
              <w:right w:val="single" w:sz="8" w:space="0" w:color="auto"/>
            </w:tcBorders>
            <w:shd w:val="clear" w:color="auto" w:fill="auto"/>
            <w:noWrap/>
            <w:vAlign w:val="bottom"/>
            <w:hideMark/>
          </w:tcPr>
          <w:p w14:paraId="1C458828" w14:textId="77777777" w:rsidR="00F37830" w:rsidRPr="00A3650C" w:rsidRDefault="00F37830" w:rsidP="00D6490E">
            <w:pPr>
              <w:spacing w:line="240" w:lineRule="auto"/>
              <w:ind w:firstLine="0"/>
              <w:jc w:val="left"/>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r>
      <w:tr w:rsidR="00F37830" w:rsidRPr="00A3650C" w14:paraId="4D644958" w14:textId="77777777" w:rsidTr="00D6490E">
        <w:trPr>
          <w:trHeight w:val="173"/>
        </w:trPr>
        <w:tc>
          <w:tcPr>
            <w:tcW w:w="1710" w:type="dxa"/>
            <w:tcBorders>
              <w:top w:val="nil"/>
              <w:left w:val="single" w:sz="8" w:space="0" w:color="auto"/>
              <w:bottom w:val="single" w:sz="4" w:space="0" w:color="auto"/>
              <w:right w:val="single" w:sz="4" w:space="0" w:color="auto"/>
            </w:tcBorders>
            <w:shd w:val="clear" w:color="auto" w:fill="auto"/>
            <w:hideMark/>
          </w:tcPr>
          <w:p w14:paraId="384924A1"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BaltCap</w:t>
            </w:r>
          </w:p>
        </w:tc>
        <w:tc>
          <w:tcPr>
            <w:tcW w:w="4959" w:type="dxa"/>
            <w:gridSpan w:val="17"/>
            <w:tcBorders>
              <w:top w:val="single" w:sz="4" w:space="0" w:color="auto"/>
              <w:left w:val="nil"/>
              <w:bottom w:val="single" w:sz="4" w:space="0" w:color="auto"/>
            </w:tcBorders>
            <w:shd w:val="clear" w:color="auto" w:fill="4F81BD" w:themeFill="accent1"/>
            <w:noWrap/>
            <w:vAlign w:val="bottom"/>
            <w:hideMark/>
          </w:tcPr>
          <w:p w14:paraId="690F167E" w14:textId="77777777" w:rsidR="00F37830" w:rsidRPr="00A3650C" w:rsidRDefault="00F37830" w:rsidP="00D6490E">
            <w:pPr>
              <w:spacing w:line="240" w:lineRule="auto"/>
              <w:ind w:firstLine="0"/>
              <w:jc w:val="center"/>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945" w:type="dxa"/>
            <w:gridSpan w:val="3"/>
            <w:tcBorders>
              <w:top w:val="nil"/>
              <w:bottom w:val="single" w:sz="4" w:space="0" w:color="auto"/>
              <w:right w:val="single" w:sz="4" w:space="0" w:color="auto"/>
            </w:tcBorders>
            <w:shd w:val="clear" w:color="auto" w:fill="4F81BD" w:themeFill="accent1"/>
            <w:noWrap/>
            <w:vAlign w:val="bottom"/>
            <w:hideMark/>
          </w:tcPr>
          <w:p w14:paraId="02DED018"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c>
          <w:tcPr>
            <w:tcW w:w="2037" w:type="dxa"/>
            <w:gridSpan w:val="8"/>
            <w:tcBorders>
              <w:top w:val="nil"/>
              <w:left w:val="single" w:sz="4" w:space="0" w:color="auto"/>
              <w:bottom w:val="single" w:sz="4" w:space="0" w:color="auto"/>
              <w:right w:val="single" w:sz="8" w:space="0" w:color="auto"/>
            </w:tcBorders>
            <w:shd w:val="clear" w:color="auto" w:fill="auto"/>
            <w:vAlign w:val="bottom"/>
          </w:tcPr>
          <w:p w14:paraId="38E1E6E9"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2E3DC580" w14:textId="77777777" w:rsidTr="00D6490E">
        <w:trPr>
          <w:trHeight w:val="219"/>
        </w:trPr>
        <w:tc>
          <w:tcPr>
            <w:tcW w:w="1710" w:type="dxa"/>
            <w:tcBorders>
              <w:top w:val="nil"/>
              <w:left w:val="single" w:sz="8" w:space="0" w:color="auto"/>
              <w:bottom w:val="single" w:sz="4" w:space="0" w:color="auto"/>
              <w:right w:val="single" w:sz="4" w:space="0" w:color="auto"/>
            </w:tcBorders>
            <w:shd w:val="clear" w:color="auto" w:fill="auto"/>
            <w:hideMark/>
          </w:tcPr>
          <w:p w14:paraId="1B5E9781"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LitCapital</w:t>
            </w:r>
          </w:p>
        </w:tc>
        <w:tc>
          <w:tcPr>
            <w:tcW w:w="4959" w:type="dxa"/>
            <w:gridSpan w:val="17"/>
            <w:tcBorders>
              <w:top w:val="single" w:sz="4" w:space="0" w:color="auto"/>
              <w:left w:val="nil"/>
              <w:bottom w:val="single" w:sz="4" w:space="0" w:color="auto"/>
            </w:tcBorders>
            <w:shd w:val="clear" w:color="auto" w:fill="4F81BD" w:themeFill="accent1"/>
            <w:noWrap/>
            <w:vAlign w:val="bottom"/>
            <w:hideMark/>
          </w:tcPr>
          <w:p w14:paraId="16E6DDDF" w14:textId="77777777" w:rsidR="00F37830" w:rsidRPr="00A3650C" w:rsidRDefault="00F37830" w:rsidP="00D6490E">
            <w:pPr>
              <w:spacing w:line="240" w:lineRule="auto"/>
              <w:ind w:firstLine="0"/>
              <w:jc w:val="center"/>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1665" w:type="dxa"/>
            <w:gridSpan w:val="6"/>
            <w:tcBorders>
              <w:top w:val="single" w:sz="4" w:space="0" w:color="auto"/>
              <w:bottom w:val="single" w:sz="4" w:space="0" w:color="auto"/>
              <w:right w:val="single" w:sz="4" w:space="0" w:color="auto"/>
            </w:tcBorders>
            <w:shd w:val="clear" w:color="auto" w:fill="4F81BD" w:themeFill="accent1"/>
            <w:noWrap/>
            <w:vAlign w:val="bottom"/>
            <w:hideMark/>
          </w:tcPr>
          <w:p w14:paraId="31DA7BB8" w14:textId="77777777" w:rsidR="00F37830" w:rsidRPr="00A3650C" w:rsidRDefault="00F37830" w:rsidP="00D6490E">
            <w:pPr>
              <w:spacing w:line="240" w:lineRule="auto"/>
              <w:jc w:val="left"/>
              <w:rPr>
                <w:rFonts w:eastAsia="Times New Roman" w:cs="Times New Roman"/>
                <w:sz w:val="18"/>
                <w:szCs w:val="20"/>
                <w:lang w:val="lt-LT" w:eastAsia="lt-LT"/>
              </w:rPr>
            </w:pPr>
          </w:p>
        </w:tc>
        <w:tc>
          <w:tcPr>
            <w:tcW w:w="131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14:paraId="25C9152A" w14:textId="77777777" w:rsidR="00F37830" w:rsidRPr="00A3650C" w:rsidRDefault="00F37830" w:rsidP="00D6490E">
            <w:pPr>
              <w:spacing w:line="240" w:lineRule="auto"/>
              <w:jc w:val="left"/>
              <w:rPr>
                <w:rFonts w:eastAsia="Times New Roman" w:cs="Times New Roman"/>
                <w:sz w:val="18"/>
                <w:szCs w:val="20"/>
                <w:lang w:val="lt-LT" w:eastAsia="lt-LT"/>
              </w:rPr>
            </w:pPr>
          </w:p>
        </w:tc>
      </w:tr>
      <w:tr w:rsidR="00F37830" w:rsidRPr="00A3650C" w14:paraId="585E2077" w14:textId="77777777" w:rsidTr="00F37830">
        <w:trPr>
          <w:trHeight w:val="209"/>
        </w:trPr>
        <w:tc>
          <w:tcPr>
            <w:tcW w:w="1710" w:type="dxa"/>
            <w:tcBorders>
              <w:top w:val="nil"/>
              <w:left w:val="single" w:sz="8" w:space="0" w:color="auto"/>
              <w:bottom w:val="single" w:sz="4" w:space="0" w:color="auto"/>
              <w:right w:val="single" w:sz="4" w:space="0" w:color="auto"/>
            </w:tcBorders>
            <w:shd w:val="clear" w:color="auto" w:fill="auto"/>
            <w:hideMark/>
          </w:tcPr>
          <w:p w14:paraId="12CE7FCB"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Practica VC Fund</w:t>
            </w:r>
          </w:p>
        </w:tc>
        <w:tc>
          <w:tcPr>
            <w:tcW w:w="7941" w:type="dxa"/>
            <w:gridSpan w:val="28"/>
            <w:tcBorders>
              <w:top w:val="single" w:sz="4" w:space="0" w:color="auto"/>
              <w:left w:val="nil"/>
              <w:bottom w:val="single" w:sz="4" w:space="0" w:color="auto"/>
              <w:right w:val="single" w:sz="8" w:space="0" w:color="auto"/>
            </w:tcBorders>
            <w:shd w:val="clear" w:color="auto" w:fill="4F81BD" w:themeFill="accent1"/>
            <w:noWrap/>
            <w:vAlign w:val="bottom"/>
            <w:hideMark/>
          </w:tcPr>
          <w:p w14:paraId="17093C61" w14:textId="77777777" w:rsidR="00F37830" w:rsidRPr="00A3650C" w:rsidRDefault="00F37830" w:rsidP="00D6490E">
            <w:pPr>
              <w:spacing w:line="240" w:lineRule="auto"/>
              <w:ind w:firstLine="0"/>
              <w:jc w:val="center"/>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r>
      <w:tr w:rsidR="00F37830" w:rsidRPr="00A3650C" w14:paraId="5F26AF73" w14:textId="77777777" w:rsidTr="00F37830">
        <w:trPr>
          <w:trHeight w:val="171"/>
        </w:trPr>
        <w:tc>
          <w:tcPr>
            <w:tcW w:w="1710" w:type="dxa"/>
            <w:tcBorders>
              <w:top w:val="nil"/>
              <w:left w:val="single" w:sz="8" w:space="0" w:color="auto"/>
              <w:bottom w:val="single" w:sz="4" w:space="0" w:color="auto"/>
              <w:right w:val="single" w:sz="4" w:space="0" w:color="auto"/>
            </w:tcBorders>
            <w:shd w:val="clear" w:color="auto" w:fill="auto"/>
            <w:hideMark/>
          </w:tcPr>
          <w:p w14:paraId="2E105D28"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Practica Seed Fund</w:t>
            </w:r>
          </w:p>
        </w:tc>
        <w:tc>
          <w:tcPr>
            <w:tcW w:w="7941" w:type="dxa"/>
            <w:gridSpan w:val="28"/>
            <w:tcBorders>
              <w:top w:val="single" w:sz="4" w:space="0" w:color="auto"/>
              <w:left w:val="nil"/>
              <w:bottom w:val="single" w:sz="4" w:space="0" w:color="auto"/>
              <w:right w:val="single" w:sz="8" w:space="0" w:color="auto"/>
            </w:tcBorders>
            <w:shd w:val="clear" w:color="auto" w:fill="4F81BD" w:themeFill="accent1"/>
            <w:noWrap/>
            <w:hideMark/>
          </w:tcPr>
          <w:p w14:paraId="44D29EE6" w14:textId="77777777" w:rsidR="00F37830" w:rsidRPr="0024497D" w:rsidRDefault="00F37830" w:rsidP="00D6490E">
            <w:pPr>
              <w:spacing w:line="240" w:lineRule="auto"/>
              <w:ind w:firstLine="0"/>
              <w:jc w:val="center"/>
              <w:rPr>
                <w:rFonts w:eastAsia="Times New Roman" w:cs="Times New Roman"/>
                <w:sz w:val="18"/>
                <w:szCs w:val="20"/>
                <w:lang w:val="lt-LT" w:eastAsia="lt-LT"/>
              </w:rPr>
            </w:pPr>
            <w:r w:rsidRPr="0024497D">
              <w:rPr>
                <w:rFonts w:eastAsia="Times New Roman" w:cs="Times New Roman"/>
                <w:sz w:val="18"/>
                <w:szCs w:val="20"/>
                <w:lang w:val="lt-LT" w:eastAsia="lt-LT"/>
              </w:rPr>
              <w:t> </w:t>
            </w:r>
          </w:p>
        </w:tc>
      </w:tr>
      <w:tr w:rsidR="00F37830" w:rsidRPr="00A3650C" w14:paraId="77DB8314" w14:textId="77777777" w:rsidTr="00F37830">
        <w:trPr>
          <w:trHeight w:val="157"/>
        </w:trPr>
        <w:tc>
          <w:tcPr>
            <w:tcW w:w="1710" w:type="dxa"/>
            <w:tcBorders>
              <w:top w:val="nil"/>
              <w:left w:val="single" w:sz="8" w:space="0" w:color="auto"/>
              <w:bottom w:val="single" w:sz="4" w:space="0" w:color="auto"/>
              <w:right w:val="single" w:sz="4" w:space="0" w:color="auto"/>
            </w:tcBorders>
            <w:shd w:val="clear" w:color="auto" w:fill="auto"/>
            <w:hideMark/>
          </w:tcPr>
          <w:p w14:paraId="6A25BD12"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cs="Times New Roman"/>
                <w:i/>
                <w:noProof/>
                <w:sz w:val="18"/>
                <w:szCs w:val="20"/>
                <w:lang w:val="lt-LT"/>
              </w:rPr>
              <w:t>Verslo angelų fondas I</w:t>
            </w:r>
          </w:p>
        </w:tc>
        <w:tc>
          <w:tcPr>
            <w:tcW w:w="7941" w:type="dxa"/>
            <w:gridSpan w:val="28"/>
            <w:tcBorders>
              <w:top w:val="single" w:sz="4" w:space="0" w:color="auto"/>
              <w:left w:val="nil"/>
              <w:bottom w:val="single" w:sz="4" w:space="0" w:color="auto"/>
              <w:right w:val="single" w:sz="8" w:space="0" w:color="auto"/>
            </w:tcBorders>
            <w:shd w:val="clear" w:color="auto" w:fill="4F81BD" w:themeFill="accent1"/>
            <w:noWrap/>
            <w:vAlign w:val="bottom"/>
            <w:hideMark/>
          </w:tcPr>
          <w:p w14:paraId="44D343C4" w14:textId="77777777" w:rsidR="00F37830" w:rsidRPr="00A3650C" w:rsidRDefault="00F37830" w:rsidP="00D6490E">
            <w:pPr>
              <w:spacing w:line="240" w:lineRule="auto"/>
              <w:ind w:firstLine="0"/>
              <w:jc w:val="center"/>
              <w:rPr>
                <w:rFonts w:eastAsia="Times New Roman" w:cs="Times New Roman"/>
                <w:sz w:val="18"/>
                <w:szCs w:val="20"/>
                <w:lang w:val="lt-LT" w:eastAsia="lt-LT"/>
              </w:rPr>
            </w:pPr>
            <w:r w:rsidRPr="0024497D">
              <w:rPr>
                <w:rFonts w:eastAsia="Times New Roman" w:cs="Times New Roman"/>
                <w:sz w:val="18"/>
                <w:szCs w:val="20"/>
                <w:lang w:val="lt-LT" w:eastAsia="lt-LT"/>
              </w:rPr>
              <w:t> </w:t>
            </w:r>
          </w:p>
        </w:tc>
      </w:tr>
      <w:tr w:rsidR="00F37830" w:rsidRPr="00A3650C" w14:paraId="47B4CA85" w14:textId="77777777" w:rsidTr="00D6490E">
        <w:trPr>
          <w:gridAfter w:val="1"/>
          <w:wAfter w:w="15" w:type="dxa"/>
          <w:trHeight w:val="147"/>
        </w:trPr>
        <w:tc>
          <w:tcPr>
            <w:tcW w:w="2665" w:type="dxa"/>
            <w:gridSpan w:val="3"/>
            <w:tcBorders>
              <w:top w:val="nil"/>
              <w:left w:val="single" w:sz="8" w:space="0" w:color="auto"/>
              <w:bottom w:val="single" w:sz="4" w:space="0" w:color="auto"/>
            </w:tcBorders>
            <w:shd w:val="clear" w:color="auto" w:fill="auto"/>
            <w:hideMark/>
          </w:tcPr>
          <w:p w14:paraId="3B407E0B" w14:textId="77777777" w:rsidR="00F37830" w:rsidRPr="00A3650C" w:rsidRDefault="00F37830" w:rsidP="00D6490E">
            <w:pPr>
              <w:ind w:firstLine="0"/>
              <w:rPr>
                <w:rFonts w:cs="Times New Roman"/>
                <w:b/>
                <w:sz w:val="18"/>
                <w:szCs w:val="20"/>
                <w:lang w:val="lt-LT" w:eastAsia="lt-LT"/>
              </w:rPr>
            </w:pPr>
            <w:r w:rsidRPr="00A3650C">
              <w:rPr>
                <w:rFonts w:cs="Times New Roman"/>
                <w:b/>
                <w:sz w:val="18"/>
                <w:szCs w:val="20"/>
                <w:lang w:val="lt-LT" w:eastAsia="lt-LT"/>
              </w:rPr>
              <w:t>Garantijų priemonės</w:t>
            </w:r>
          </w:p>
        </w:tc>
        <w:tc>
          <w:tcPr>
            <w:tcW w:w="611" w:type="dxa"/>
            <w:gridSpan w:val="3"/>
            <w:tcBorders>
              <w:top w:val="nil"/>
              <w:left w:val="nil"/>
              <w:bottom w:val="single" w:sz="4" w:space="0" w:color="auto"/>
              <w:right w:val="nil"/>
            </w:tcBorders>
            <w:shd w:val="clear" w:color="auto" w:fill="auto"/>
            <w:noWrap/>
            <w:vAlign w:val="bottom"/>
            <w:hideMark/>
          </w:tcPr>
          <w:p w14:paraId="34303580" w14:textId="77777777" w:rsidR="00F37830" w:rsidRPr="00A3650C" w:rsidRDefault="00F37830" w:rsidP="00D6490E">
            <w:pPr>
              <w:spacing w:line="240" w:lineRule="auto"/>
              <w:ind w:firstLine="0"/>
              <w:jc w:val="left"/>
              <w:rPr>
                <w:rFonts w:eastAsia="Times New Roman" w:cs="Times New Roman"/>
                <w:b/>
                <w:sz w:val="18"/>
                <w:szCs w:val="20"/>
                <w:lang w:val="lt-LT" w:eastAsia="lt-LT"/>
              </w:rPr>
            </w:pPr>
            <w:r w:rsidRPr="00A3650C">
              <w:rPr>
                <w:rFonts w:eastAsia="Times New Roman" w:cs="Times New Roman"/>
                <w:b/>
                <w:sz w:val="18"/>
                <w:szCs w:val="20"/>
                <w:lang w:val="lt-LT" w:eastAsia="lt-LT"/>
              </w:rPr>
              <w:t> </w:t>
            </w:r>
          </w:p>
        </w:tc>
        <w:tc>
          <w:tcPr>
            <w:tcW w:w="640" w:type="dxa"/>
            <w:gridSpan w:val="2"/>
            <w:tcBorders>
              <w:top w:val="nil"/>
              <w:left w:val="nil"/>
              <w:bottom w:val="single" w:sz="4" w:space="0" w:color="auto"/>
              <w:right w:val="nil"/>
            </w:tcBorders>
            <w:shd w:val="clear" w:color="auto" w:fill="auto"/>
            <w:noWrap/>
            <w:vAlign w:val="bottom"/>
            <w:hideMark/>
          </w:tcPr>
          <w:p w14:paraId="3881509C" w14:textId="77777777" w:rsidR="00F37830" w:rsidRPr="0024497D" w:rsidRDefault="00F37830" w:rsidP="00D6490E">
            <w:pPr>
              <w:spacing w:line="240" w:lineRule="auto"/>
              <w:ind w:firstLine="0"/>
              <w:jc w:val="left"/>
              <w:rPr>
                <w:rFonts w:eastAsia="Times New Roman" w:cs="Times New Roman"/>
                <w:b/>
                <w:sz w:val="18"/>
                <w:szCs w:val="20"/>
                <w:lang w:val="lt-LT" w:eastAsia="lt-LT"/>
              </w:rPr>
            </w:pPr>
            <w:r w:rsidRPr="0024497D">
              <w:rPr>
                <w:rFonts w:eastAsia="Times New Roman" w:cs="Times New Roman"/>
                <w:b/>
                <w:sz w:val="18"/>
                <w:szCs w:val="20"/>
                <w:lang w:val="lt-LT" w:eastAsia="lt-LT"/>
              </w:rPr>
              <w:t> </w:t>
            </w:r>
          </w:p>
        </w:tc>
        <w:tc>
          <w:tcPr>
            <w:tcW w:w="236" w:type="dxa"/>
            <w:gridSpan w:val="2"/>
            <w:tcBorders>
              <w:top w:val="nil"/>
              <w:left w:val="nil"/>
              <w:bottom w:val="single" w:sz="4" w:space="0" w:color="auto"/>
              <w:right w:val="nil"/>
            </w:tcBorders>
            <w:shd w:val="clear" w:color="auto" w:fill="auto"/>
            <w:noWrap/>
            <w:vAlign w:val="bottom"/>
            <w:hideMark/>
          </w:tcPr>
          <w:p w14:paraId="53FE33BB" w14:textId="77777777" w:rsidR="00F37830" w:rsidRPr="00A3650C" w:rsidRDefault="00F37830" w:rsidP="00D6490E">
            <w:pPr>
              <w:spacing w:line="240" w:lineRule="auto"/>
              <w:ind w:firstLine="0"/>
              <w:jc w:val="left"/>
              <w:rPr>
                <w:rFonts w:eastAsia="Times New Roman" w:cs="Times New Roman"/>
                <w:b/>
                <w:sz w:val="18"/>
                <w:szCs w:val="20"/>
                <w:lang w:val="lt-LT" w:eastAsia="lt-LT"/>
              </w:rPr>
            </w:pPr>
            <w:r w:rsidRPr="00A3650C">
              <w:rPr>
                <w:rFonts w:eastAsia="Times New Roman" w:cs="Times New Roman"/>
                <w:b/>
                <w:sz w:val="18"/>
                <w:szCs w:val="20"/>
                <w:lang w:val="lt-LT" w:eastAsia="lt-LT"/>
              </w:rPr>
              <w:t> </w:t>
            </w:r>
          </w:p>
        </w:tc>
        <w:tc>
          <w:tcPr>
            <w:tcW w:w="986" w:type="dxa"/>
            <w:gridSpan w:val="2"/>
            <w:tcBorders>
              <w:top w:val="nil"/>
              <w:left w:val="nil"/>
              <w:bottom w:val="single" w:sz="4" w:space="0" w:color="auto"/>
              <w:right w:val="nil"/>
            </w:tcBorders>
            <w:shd w:val="clear" w:color="auto" w:fill="auto"/>
            <w:noWrap/>
            <w:vAlign w:val="bottom"/>
            <w:hideMark/>
          </w:tcPr>
          <w:p w14:paraId="5A137C93" w14:textId="77777777" w:rsidR="00F37830" w:rsidRPr="00A3650C" w:rsidRDefault="00F37830" w:rsidP="00D6490E">
            <w:pPr>
              <w:rPr>
                <w:rFonts w:cs="Times New Roman"/>
                <w:b/>
                <w:sz w:val="18"/>
                <w:szCs w:val="20"/>
                <w:lang w:val="lt-LT" w:eastAsia="lt-LT"/>
              </w:rPr>
            </w:pPr>
          </w:p>
        </w:tc>
        <w:tc>
          <w:tcPr>
            <w:tcW w:w="4498" w:type="dxa"/>
            <w:gridSpan w:val="16"/>
            <w:tcBorders>
              <w:top w:val="nil"/>
              <w:left w:val="nil"/>
              <w:bottom w:val="single" w:sz="4" w:space="0" w:color="auto"/>
              <w:right w:val="single" w:sz="8" w:space="0" w:color="auto"/>
            </w:tcBorders>
            <w:shd w:val="clear" w:color="auto" w:fill="auto"/>
            <w:noWrap/>
            <w:vAlign w:val="bottom"/>
            <w:hideMark/>
          </w:tcPr>
          <w:p w14:paraId="389F05F8" w14:textId="77777777" w:rsidR="00F37830" w:rsidRPr="00A3650C" w:rsidRDefault="00F37830" w:rsidP="00D6490E">
            <w:pPr>
              <w:rPr>
                <w:rFonts w:cs="Times New Roman"/>
                <w:b/>
                <w:sz w:val="18"/>
                <w:szCs w:val="20"/>
                <w:lang w:val="lt-LT" w:eastAsia="lt-LT"/>
              </w:rPr>
            </w:pPr>
          </w:p>
        </w:tc>
      </w:tr>
      <w:tr w:rsidR="00F37830" w:rsidRPr="00A3650C" w14:paraId="28052F4B" w14:textId="77777777" w:rsidTr="00F37830">
        <w:trPr>
          <w:gridAfter w:val="1"/>
          <w:wAfter w:w="15" w:type="dxa"/>
          <w:trHeight w:val="233"/>
        </w:trPr>
        <w:tc>
          <w:tcPr>
            <w:tcW w:w="1710" w:type="dxa"/>
            <w:tcBorders>
              <w:top w:val="nil"/>
              <w:left w:val="single" w:sz="8" w:space="0" w:color="auto"/>
              <w:bottom w:val="single" w:sz="4" w:space="0" w:color="auto"/>
              <w:right w:val="single" w:sz="4" w:space="0" w:color="auto"/>
            </w:tcBorders>
            <w:shd w:val="clear" w:color="auto" w:fill="auto"/>
            <w:noWrap/>
            <w:vAlign w:val="bottom"/>
            <w:hideMark/>
          </w:tcPr>
          <w:p w14:paraId="7DCA1878"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Individualios garantijos</w:t>
            </w:r>
          </w:p>
        </w:tc>
        <w:tc>
          <w:tcPr>
            <w:tcW w:w="955" w:type="dxa"/>
            <w:gridSpan w:val="2"/>
            <w:tcBorders>
              <w:top w:val="nil"/>
              <w:left w:val="nil"/>
              <w:bottom w:val="single" w:sz="4" w:space="0" w:color="auto"/>
              <w:right w:val="nil"/>
            </w:tcBorders>
            <w:shd w:val="clear" w:color="auto" w:fill="4F81BD" w:themeFill="accent1"/>
            <w:noWrap/>
            <w:vAlign w:val="bottom"/>
            <w:hideMark/>
          </w:tcPr>
          <w:p w14:paraId="4D19B0B9"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611" w:type="dxa"/>
            <w:gridSpan w:val="3"/>
            <w:tcBorders>
              <w:top w:val="nil"/>
              <w:left w:val="nil"/>
              <w:bottom w:val="single" w:sz="4" w:space="0" w:color="auto"/>
              <w:right w:val="nil"/>
            </w:tcBorders>
            <w:shd w:val="clear" w:color="auto" w:fill="4F81BD" w:themeFill="accent1"/>
            <w:noWrap/>
            <w:vAlign w:val="bottom"/>
            <w:hideMark/>
          </w:tcPr>
          <w:p w14:paraId="6D9D9015" w14:textId="77777777" w:rsidR="00F37830" w:rsidRPr="0024497D" w:rsidRDefault="00F37830" w:rsidP="00D6490E">
            <w:pPr>
              <w:spacing w:line="240" w:lineRule="auto"/>
              <w:ind w:firstLine="0"/>
              <w:jc w:val="left"/>
              <w:rPr>
                <w:rFonts w:eastAsia="Times New Roman" w:cs="Times New Roman"/>
                <w:sz w:val="18"/>
                <w:szCs w:val="20"/>
                <w:lang w:val="lt-LT" w:eastAsia="lt-LT"/>
              </w:rPr>
            </w:pPr>
            <w:r w:rsidRPr="0024497D">
              <w:rPr>
                <w:rFonts w:eastAsia="Times New Roman" w:cs="Times New Roman"/>
                <w:sz w:val="18"/>
                <w:szCs w:val="20"/>
                <w:lang w:val="lt-LT" w:eastAsia="lt-LT"/>
              </w:rPr>
              <w:t> </w:t>
            </w:r>
          </w:p>
        </w:tc>
        <w:tc>
          <w:tcPr>
            <w:tcW w:w="640" w:type="dxa"/>
            <w:gridSpan w:val="2"/>
            <w:tcBorders>
              <w:top w:val="nil"/>
              <w:left w:val="nil"/>
              <w:bottom w:val="single" w:sz="4" w:space="0" w:color="auto"/>
              <w:right w:val="nil"/>
            </w:tcBorders>
            <w:shd w:val="clear" w:color="auto" w:fill="4F81BD" w:themeFill="accent1"/>
            <w:noWrap/>
            <w:vAlign w:val="bottom"/>
            <w:hideMark/>
          </w:tcPr>
          <w:p w14:paraId="50AD5E87"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236" w:type="dxa"/>
            <w:gridSpan w:val="2"/>
            <w:tcBorders>
              <w:top w:val="nil"/>
              <w:left w:val="nil"/>
              <w:bottom w:val="single" w:sz="4" w:space="0" w:color="auto"/>
              <w:right w:val="nil"/>
            </w:tcBorders>
            <w:shd w:val="clear" w:color="auto" w:fill="4F81BD" w:themeFill="accent1"/>
            <w:noWrap/>
            <w:vAlign w:val="bottom"/>
            <w:hideMark/>
          </w:tcPr>
          <w:p w14:paraId="26104646"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986" w:type="dxa"/>
            <w:gridSpan w:val="2"/>
            <w:tcBorders>
              <w:top w:val="nil"/>
              <w:left w:val="nil"/>
              <w:bottom w:val="single" w:sz="4" w:space="0" w:color="auto"/>
              <w:right w:val="nil"/>
            </w:tcBorders>
            <w:shd w:val="clear" w:color="auto" w:fill="4F81BD" w:themeFill="accent1"/>
            <w:noWrap/>
            <w:vAlign w:val="bottom"/>
            <w:hideMark/>
          </w:tcPr>
          <w:p w14:paraId="5964AE1D"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611" w:type="dxa"/>
            <w:gridSpan w:val="2"/>
            <w:tcBorders>
              <w:top w:val="nil"/>
              <w:left w:val="nil"/>
              <w:bottom w:val="single" w:sz="4" w:space="0" w:color="auto"/>
              <w:right w:val="nil"/>
            </w:tcBorders>
            <w:shd w:val="clear" w:color="auto" w:fill="4F81BD" w:themeFill="accent1"/>
            <w:noWrap/>
            <w:vAlign w:val="bottom"/>
            <w:hideMark/>
          </w:tcPr>
          <w:p w14:paraId="067881B4"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c>
          <w:tcPr>
            <w:tcW w:w="3887" w:type="dxa"/>
            <w:gridSpan w:val="14"/>
            <w:tcBorders>
              <w:top w:val="nil"/>
              <w:left w:val="nil"/>
              <w:bottom w:val="single" w:sz="4" w:space="0" w:color="auto"/>
              <w:right w:val="single" w:sz="8" w:space="0" w:color="auto"/>
            </w:tcBorders>
            <w:shd w:val="clear" w:color="auto" w:fill="4F81BD" w:themeFill="accent1"/>
            <w:noWrap/>
            <w:vAlign w:val="bottom"/>
            <w:hideMark/>
          </w:tcPr>
          <w:p w14:paraId="581490D5" w14:textId="77777777" w:rsidR="00F37830" w:rsidRPr="00A3650C" w:rsidRDefault="00F37830" w:rsidP="00D6490E">
            <w:pPr>
              <w:spacing w:line="240" w:lineRule="auto"/>
              <w:ind w:firstLine="0"/>
              <w:jc w:val="left"/>
              <w:rPr>
                <w:rFonts w:eastAsia="Times New Roman" w:cs="Times New Roman"/>
                <w:sz w:val="18"/>
                <w:szCs w:val="20"/>
                <w:lang w:val="lt-LT" w:eastAsia="lt-LT"/>
              </w:rPr>
            </w:pPr>
            <w:r w:rsidRPr="00A3650C">
              <w:rPr>
                <w:rFonts w:eastAsia="Times New Roman" w:cs="Times New Roman"/>
                <w:sz w:val="18"/>
                <w:szCs w:val="20"/>
                <w:lang w:val="lt-LT" w:eastAsia="lt-LT"/>
              </w:rPr>
              <w:t> </w:t>
            </w:r>
          </w:p>
        </w:tc>
      </w:tr>
      <w:tr w:rsidR="00F37830" w:rsidRPr="00A3650C" w14:paraId="5DA8EDD3" w14:textId="77777777" w:rsidTr="00D6490E">
        <w:trPr>
          <w:gridAfter w:val="1"/>
          <w:wAfter w:w="15" w:type="dxa"/>
          <w:trHeight w:val="246"/>
        </w:trPr>
        <w:tc>
          <w:tcPr>
            <w:tcW w:w="1710" w:type="dxa"/>
            <w:tcBorders>
              <w:top w:val="nil"/>
              <w:left w:val="single" w:sz="8" w:space="0" w:color="auto"/>
              <w:bottom w:val="single" w:sz="4" w:space="0" w:color="auto"/>
              <w:right w:val="single" w:sz="4" w:space="0" w:color="auto"/>
            </w:tcBorders>
            <w:shd w:val="clear" w:color="auto" w:fill="auto"/>
            <w:noWrap/>
            <w:vAlign w:val="bottom"/>
            <w:hideMark/>
          </w:tcPr>
          <w:p w14:paraId="69F42A02"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FLPG (paskoloms)</w:t>
            </w:r>
          </w:p>
        </w:tc>
        <w:tc>
          <w:tcPr>
            <w:tcW w:w="6936" w:type="dxa"/>
            <w:gridSpan w:val="25"/>
            <w:tcBorders>
              <w:top w:val="single" w:sz="4" w:space="0" w:color="auto"/>
              <w:left w:val="nil"/>
              <w:bottom w:val="single" w:sz="4" w:space="0" w:color="auto"/>
              <w:right w:val="single" w:sz="4" w:space="0" w:color="auto"/>
            </w:tcBorders>
            <w:shd w:val="clear" w:color="auto" w:fill="4F81BD" w:themeFill="accent1"/>
            <w:noWrap/>
            <w:vAlign w:val="bottom"/>
            <w:hideMark/>
          </w:tcPr>
          <w:p w14:paraId="56FC7FCB" w14:textId="77777777" w:rsidR="00F37830" w:rsidRPr="00A3650C" w:rsidRDefault="00F37830" w:rsidP="00D6490E">
            <w:pPr>
              <w:spacing w:line="240" w:lineRule="auto"/>
              <w:ind w:firstLine="0"/>
              <w:jc w:val="center"/>
              <w:rPr>
                <w:rFonts w:eastAsia="Times New Roman" w:cs="Times New Roman"/>
                <w:b/>
                <w:bCs/>
                <w:sz w:val="18"/>
                <w:szCs w:val="20"/>
                <w:lang w:val="lt-LT" w:eastAsia="lt-LT"/>
              </w:rPr>
            </w:pPr>
            <w:r w:rsidRPr="00A3650C">
              <w:rPr>
                <w:rFonts w:eastAsia="Times New Roman" w:cs="Times New Roman"/>
                <w:b/>
                <w:bCs/>
                <w:sz w:val="18"/>
                <w:szCs w:val="20"/>
                <w:lang w:val="lt-LT" w:eastAsia="lt-LT"/>
              </w:rPr>
              <w:t> </w:t>
            </w:r>
          </w:p>
        </w:tc>
        <w:tc>
          <w:tcPr>
            <w:tcW w:w="99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14:paraId="2FBF6C42"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29E4BE4A" w14:textId="77777777" w:rsidTr="00D6490E">
        <w:trPr>
          <w:gridAfter w:val="1"/>
          <w:wAfter w:w="15" w:type="dxa"/>
          <w:trHeight w:val="221"/>
        </w:trPr>
        <w:tc>
          <w:tcPr>
            <w:tcW w:w="1710" w:type="dxa"/>
            <w:tcBorders>
              <w:top w:val="nil"/>
              <w:left w:val="single" w:sz="8" w:space="0" w:color="auto"/>
              <w:bottom w:val="single" w:sz="4" w:space="0" w:color="auto"/>
              <w:right w:val="single" w:sz="4" w:space="0" w:color="auto"/>
            </w:tcBorders>
            <w:shd w:val="clear" w:color="auto" w:fill="auto"/>
            <w:noWrap/>
            <w:vAlign w:val="bottom"/>
            <w:hideMark/>
          </w:tcPr>
          <w:p w14:paraId="34B8AD4A"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FLPG (lizingui)</w:t>
            </w:r>
          </w:p>
        </w:tc>
        <w:tc>
          <w:tcPr>
            <w:tcW w:w="6936" w:type="dxa"/>
            <w:gridSpan w:val="25"/>
            <w:tcBorders>
              <w:top w:val="single" w:sz="4" w:space="0" w:color="auto"/>
              <w:left w:val="nil"/>
              <w:bottom w:val="single" w:sz="4" w:space="0" w:color="auto"/>
              <w:right w:val="single" w:sz="4" w:space="0" w:color="auto"/>
            </w:tcBorders>
            <w:shd w:val="clear" w:color="auto" w:fill="4F81BD" w:themeFill="accent1"/>
            <w:noWrap/>
            <w:vAlign w:val="bottom"/>
            <w:hideMark/>
          </w:tcPr>
          <w:p w14:paraId="2BDCD078"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c>
          <w:tcPr>
            <w:tcW w:w="990" w:type="dxa"/>
            <w:gridSpan w:val="2"/>
            <w:tcBorders>
              <w:top w:val="nil"/>
              <w:left w:val="single" w:sz="4" w:space="0" w:color="auto"/>
              <w:bottom w:val="single" w:sz="4" w:space="0" w:color="auto"/>
              <w:right w:val="single" w:sz="8" w:space="0" w:color="auto"/>
            </w:tcBorders>
            <w:shd w:val="clear" w:color="auto" w:fill="auto"/>
            <w:vAlign w:val="bottom"/>
          </w:tcPr>
          <w:p w14:paraId="5136443D" w14:textId="77777777" w:rsidR="00F37830" w:rsidRPr="00A3650C" w:rsidRDefault="00F37830" w:rsidP="00D6490E">
            <w:pPr>
              <w:spacing w:line="240" w:lineRule="auto"/>
              <w:ind w:firstLine="0"/>
              <w:jc w:val="left"/>
              <w:rPr>
                <w:rFonts w:eastAsia="Times New Roman" w:cs="Times New Roman"/>
                <w:sz w:val="18"/>
                <w:szCs w:val="20"/>
                <w:lang w:val="lt-LT" w:eastAsia="lt-LT"/>
              </w:rPr>
            </w:pPr>
          </w:p>
        </w:tc>
      </w:tr>
      <w:tr w:rsidR="00F37830" w:rsidRPr="00A3650C" w14:paraId="259816DB" w14:textId="77777777" w:rsidTr="00F37830">
        <w:trPr>
          <w:gridAfter w:val="1"/>
          <w:wAfter w:w="15" w:type="dxa"/>
          <w:trHeight w:val="127"/>
        </w:trPr>
        <w:tc>
          <w:tcPr>
            <w:tcW w:w="1710" w:type="dxa"/>
            <w:tcBorders>
              <w:top w:val="nil"/>
              <w:left w:val="single" w:sz="8" w:space="0" w:color="auto"/>
              <w:bottom w:val="single" w:sz="8" w:space="0" w:color="auto"/>
              <w:right w:val="single" w:sz="4" w:space="0" w:color="auto"/>
            </w:tcBorders>
            <w:shd w:val="clear" w:color="auto" w:fill="auto"/>
            <w:noWrap/>
            <w:vAlign w:val="bottom"/>
            <w:hideMark/>
          </w:tcPr>
          <w:p w14:paraId="4764E676" w14:textId="77777777" w:rsidR="00F37830" w:rsidRPr="00A3650C" w:rsidRDefault="00F37830" w:rsidP="00D6490E">
            <w:pPr>
              <w:spacing w:line="240" w:lineRule="auto"/>
              <w:ind w:firstLine="0"/>
              <w:jc w:val="left"/>
              <w:rPr>
                <w:rFonts w:eastAsia="Times New Roman" w:cs="Times New Roman"/>
                <w:bCs/>
                <w:i/>
                <w:sz w:val="18"/>
                <w:szCs w:val="20"/>
                <w:lang w:val="lt-LT" w:eastAsia="lt-LT"/>
              </w:rPr>
            </w:pPr>
            <w:r w:rsidRPr="00A3650C">
              <w:rPr>
                <w:rFonts w:eastAsia="Times New Roman" w:cs="Times New Roman"/>
                <w:bCs/>
                <w:i/>
                <w:sz w:val="18"/>
                <w:szCs w:val="20"/>
                <w:lang w:val="lt-LT" w:eastAsia="lt-LT"/>
              </w:rPr>
              <w:t>GF</w:t>
            </w:r>
          </w:p>
        </w:tc>
        <w:tc>
          <w:tcPr>
            <w:tcW w:w="7926" w:type="dxa"/>
            <w:gridSpan w:val="27"/>
            <w:tcBorders>
              <w:top w:val="single" w:sz="4" w:space="0" w:color="auto"/>
              <w:left w:val="nil"/>
              <w:bottom w:val="single" w:sz="8" w:space="0" w:color="auto"/>
              <w:right w:val="single" w:sz="8" w:space="0" w:color="auto"/>
            </w:tcBorders>
            <w:shd w:val="clear" w:color="auto" w:fill="4F81BD" w:themeFill="accent1"/>
            <w:noWrap/>
            <w:vAlign w:val="bottom"/>
            <w:hideMark/>
          </w:tcPr>
          <w:p w14:paraId="04EA24F2" w14:textId="77777777" w:rsidR="00F37830" w:rsidRPr="0024497D" w:rsidRDefault="00F37830" w:rsidP="00D6490E">
            <w:pPr>
              <w:spacing w:line="240" w:lineRule="auto"/>
              <w:ind w:firstLine="0"/>
              <w:jc w:val="center"/>
              <w:rPr>
                <w:rFonts w:eastAsia="Times New Roman" w:cs="Times New Roman"/>
                <w:sz w:val="18"/>
                <w:szCs w:val="20"/>
                <w:lang w:val="lt-LT" w:eastAsia="lt-LT"/>
              </w:rPr>
            </w:pPr>
            <w:r w:rsidRPr="0024497D">
              <w:rPr>
                <w:rFonts w:eastAsia="Times New Roman" w:cs="Times New Roman"/>
                <w:sz w:val="18"/>
                <w:szCs w:val="20"/>
                <w:lang w:val="lt-LT" w:eastAsia="lt-LT"/>
              </w:rPr>
              <w:t> </w:t>
            </w:r>
          </w:p>
        </w:tc>
      </w:tr>
    </w:tbl>
    <w:p w14:paraId="2EAB8B43" w14:textId="77777777" w:rsidR="00D259EF" w:rsidRPr="00A3650C" w:rsidRDefault="00D259EF" w:rsidP="00D259EF">
      <w:pPr>
        <w:spacing w:after="240"/>
        <w:ind w:firstLine="567"/>
        <w:rPr>
          <w:rFonts w:cs="Times New Roman"/>
          <w:lang w:val="lt-LT"/>
        </w:rPr>
      </w:pPr>
      <w:r w:rsidRPr="00A3650C">
        <w:rPr>
          <w:rFonts w:cs="Times New Roman"/>
          <w:sz w:val="20"/>
          <w:lang w:val="lt-LT"/>
        </w:rPr>
        <w:t xml:space="preserve">Šaltinis: </w:t>
      </w:r>
      <w:r w:rsidR="00771AB8" w:rsidRPr="0024497D">
        <w:rPr>
          <w:rFonts w:cs="Times New Roman"/>
          <w:sz w:val="20"/>
          <w:lang w:val="lt-LT"/>
        </w:rPr>
        <w:t>studija</w:t>
      </w:r>
    </w:p>
    <w:p w14:paraId="060A5D90" w14:textId="77777777" w:rsidR="00E87EC9" w:rsidRPr="00A3650C" w:rsidRDefault="00FE5F62" w:rsidP="00E87EC9">
      <w:pPr>
        <w:spacing w:before="240"/>
        <w:rPr>
          <w:color w:val="000000"/>
          <w:lang w:val="lt-LT"/>
        </w:rPr>
      </w:pPr>
      <w:r w:rsidRPr="00A3650C">
        <w:rPr>
          <w:color w:val="000000"/>
          <w:lang w:val="lt-LT"/>
        </w:rPr>
        <w:t>Nustatytiems rinkos nepakankamumams (trūkumams) sprendimo būdai (įgyvendina</w:t>
      </w:r>
      <w:r w:rsidR="000C42A3" w:rsidRPr="00A3650C">
        <w:rPr>
          <w:color w:val="000000"/>
          <w:lang w:val="lt-LT"/>
        </w:rPr>
        <w:t>n</w:t>
      </w:r>
      <w:r w:rsidRPr="00A3650C">
        <w:rPr>
          <w:color w:val="000000"/>
          <w:lang w:val="lt-LT"/>
        </w:rPr>
        <w:t>t tam tikro finansavimo FP) yra pasiūlyti metodologijoje (1</w:t>
      </w:r>
      <w:r w:rsidR="006B0157" w:rsidRPr="00A3650C">
        <w:rPr>
          <w:color w:val="000000"/>
          <w:lang w:val="lt-LT"/>
        </w:rPr>
        <w:t>8</w:t>
      </w:r>
      <w:r w:rsidRPr="00A3650C">
        <w:rPr>
          <w:color w:val="000000"/>
          <w:lang w:val="lt-LT"/>
        </w:rPr>
        <w:t xml:space="preserve"> lentelė).</w:t>
      </w:r>
    </w:p>
    <w:p w14:paraId="771DF49B" w14:textId="77777777" w:rsidR="00640755" w:rsidRDefault="00640755" w:rsidP="00307D2A">
      <w:pPr>
        <w:pStyle w:val="Antrat"/>
        <w:spacing w:before="240" w:after="0"/>
        <w:jc w:val="both"/>
        <w:rPr>
          <w:rFonts w:cs="Times New Roman"/>
          <w:lang w:val="lt-LT"/>
        </w:rPr>
      </w:pPr>
    </w:p>
    <w:p w14:paraId="7AAF6E9A" w14:textId="77777777" w:rsidR="00233E97" w:rsidRDefault="00233E97" w:rsidP="00233E97">
      <w:pPr>
        <w:rPr>
          <w:lang w:val="lt-LT"/>
        </w:rPr>
      </w:pPr>
    </w:p>
    <w:p w14:paraId="37331683" w14:textId="77777777" w:rsidR="00233E97" w:rsidRPr="00233E97" w:rsidRDefault="00233E97" w:rsidP="00233E97">
      <w:pPr>
        <w:rPr>
          <w:lang w:val="lt-LT"/>
        </w:rPr>
      </w:pPr>
    </w:p>
    <w:p w14:paraId="2B9DECC4" w14:textId="77777777" w:rsidR="00FE5F62" w:rsidRPr="00A3650C" w:rsidRDefault="00A955A1" w:rsidP="00307D2A">
      <w:pPr>
        <w:pStyle w:val="Antrat"/>
        <w:spacing w:before="240" w:after="0"/>
        <w:jc w:val="both"/>
        <w:rPr>
          <w:rFonts w:cs="Times New Roman"/>
          <w:noProof/>
          <w:lang w:val="lt-LT"/>
        </w:rPr>
      </w:pPr>
      <w:r w:rsidRPr="006565A6">
        <w:rPr>
          <w:rFonts w:cs="Times New Roman"/>
          <w:lang w:val="lt-LT"/>
        </w:rPr>
        <w:lastRenderedPageBreak/>
        <w:fldChar w:fldCharType="begin"/>
      </w:r>
      <w:r w:rsidR="00FE5F62" w:rsidRPr="006565A6">
        <w:rPr>
          <w:rFonts w:cs="Times New Roman"/>
          <w:lang w:val="lt-LT"/>
        </w:rPr>
        <w:instrText xml:space="preserve"> SEQ Lentelė \* ARABIC </w:instrText>
      </w:r>
      <w:r w:rsidRPr="006565A6">
        <w:rPr>
          <w:rFonts w:cs="Times New Roman"/>
          <w:lang w:val="lt-LT"/>
        </w:rPr>
        <w:fldChar w:fldCharType="separate"/>
      </w:r>
      <w:bookmarkStart w:id="190" w:name="_Toc494356581"/>
      <w:r w:rsidR="0010043D">
        <w:rPr>
          <w:rFonts w:cs="Times New Roman"/>
          <w:noProof/>
          <w:lang w:val="lt-LT"/>
        </w:rPr>
        <w:t>18</w:t>
      </w:r>
      <w:r w:rsidRPr="006565A6">
        <w:rPr>
          <w:rFonts w:cs="Times New Roman"/>
          <w:lang w:val="lt-LT"/>
        </w:rPr>
        <w:fldChar w:fldCharType="end"/>
      </w:r>
      <w:r w:rsidR="00FE5F62" w:rsidRPr="00A3650C">
        <w:rPr>
          <w:rFonts w:cs="Times New Roman"/>
          <w:noProof/>
          <w:lang w:val="lt-LT"/>
        </w:rPr>
        <w:t xml:space="preserve"> </w:t>
      </w:r>
      <w:r w:rsidR="00FE5F62" w:rsidRPr="00A3650C">
        <w:rPr>
          <w:rFonts w:cs="Times New Roman"/>
          <w:lang w:val="lt-LT"/>
        </w:rPr>
        <w:t>lentelė.</w:t>
      </w:r>
      <w:r w:rsidR="00FE5F62" w:rsidRPr="0024497D">
        <w:rPr>
          <w:rFonts w:cs="Times New Roman"/>
          <w:noProof/>
          <w:lang w:val="lt-LT"/>
        </w:rPr>
        <w:t xml:space="preserve"> </w:t>
      </w:r>
      <w:r w:rsidR="009F675A" w:rsidRPr="00A3650C">
        <w:rPr>
          <w:rFonts w:cs="Times New Roman"/>
          <w:noProof/>
          <w:lang w:val="lt-LT"/>
        </w:rPr>
        <w:t>Tipinių</w:t>
      </w:r>
      <w:r w:rsidR="00FE5F62" w:rsidRPr="00A3650C">
        <w:rPr>
          <w:rFonts w:cs="Times New Roman"/>
          <w:noProof/>
          <w:lang w:val="lt-LT"/>
        </w:rPr>
        <w:t xml:space="preserve"> rinkos trūkumų ir galimų FP tiems trūkumams padengti </w:t>
      </w:r>
      <w:r w:rsidR="00307D2A" w:rsidRPr="00A3650C">
        <w:rPr>
          <w:rFonts w:cs="Times New Roman"/>
          <w:noProof/>
          <w:lang w:val="lt-LT"/>
        </w:rPr>
        <w:t>pavyzdžiai</w:t>
      </w:r>
      <w:bookmarkEnd w:id="190"/>
      <w:r w:rsidR="00FE5F62" w:rsidRPr="00A3650C">
        <w:rPr>
          <w:rFonts w:cs="Times New Roman"/>
          <w:noProof/>
          <w:lang w:val="lt-LT"/>
        </w:rPr>
        <w:t xml:space="preserve"> </w:t>
      </w:r>
    </w:p>
    <w:tbl>
      <w:tblPr>
        <w:tblStyle w:val="Lentelstinklelis"/>
        <w:tblW w:w="10065" w:type="dxa"/>
        <w:tblInd w:w="-176" w:type="dxa"/>
        <w:tblLayout w:type="fixed"/>
        <w:tblLook w:val="04A0" w:firstRow="1" w:lastRow="0" w:firstColumn="1" w:lastColumn="0" w:noHBand="0" w:noVBand="1"/>
      </w:tblPr>
      <w:tblGrid>
        <w:gridCol w:w="1702"/>
        <w:gridCol w:w="2551"/>
        <w:gridCol w:w="2268"/>
        <w:gridCol w:w="1418"/>
        <w:gridCol w:w="2126"/>
      </w:tblGrid>
      <w:tr w:rsidR="00FE5F62" w:rsidRPr="00A3650C" w14:paraId="2537FE86" w14:textId="77777777" w:rsidTr="006B0157">
        <w:tc>
          <w:tcPr>
            <w:tcW w:w="1702" w:type="dxa"/>
            <w:vAlign w:val="center"/>
          </w:tcPr>
          <w:p w14:paraId="6490F0C5" w14:textId="77777777" w:rsidR="00FE5F62" w:rsidRPr="006565A6" w:rsidRDefault="00FE5F62" w:rsidP="00FE5F62">
            <w:pPr>
              <w:ind w:firstLine="0"/>
              <w:jc w:val="center"/>
              <w:rPr>
                <w:rFonts w:cs="Times New Roman"/>
                <w:b/>
                <w:sz w:val="22"/>
                <w:lang w:val="lt-LT"/>
              </w:rPr>
            </w:pPr>
            <w:r w:rsidRPr="006565A6">
              <w:rPr>
                <w:rFonts w:cs="Times New Roman"/>
                <w:b/>
                <w:sz w:val="22"/>
                <w:lang w:val="lt-LT"/>
              </w:rPr>
              <w:t>Teminis tikslas</w:t>
            </w:r>
          </w:p>
        </w:tc>
        <w:tc>
          <w:tcPr>
            <w:tcW w:w="2551" w:type="dxa"/>
            <w:vAlign w:val="center"/>
          </w:tcPr>
          <w:p w14:paraId="2771A00B" w14:textId="77777777" w:rsidR="00FE5F62" w:rsidRPr="006565A6" w:rsidRDefault="00FE5F62" w:rsidP="00FE5F62">
            <w:pPr>
              <w:ind w:firstLine="0"/>
              <w:jc w:val="center"/>
              <w:rPr>
                <w:rFonts w:cs="Times New Roman"/>
                <w:b/>
                <w:sz w:val="22"/>
                <w:lang w:val="lt-LT"/>
              </w:rPr>
            </w:pPr>
            <w:r w:rsidRPr="006565A6">
              <w:rPr>
                <w:rFonts w:cs="Times New Roman"/>
                <w:b/>
                <w:sz w:val="22"/>
                <w:lang w:val="lt-LT"/>
              </w:rPr>
              <w:t>Tipiniai pagrindiniai veiksmai</w:t>
            </w:r>
          </w:p>
        </w:tc>
        <w:tc>
          <w:tcPr>
            <w:tcW w:w="2268" w:type="dxa"/>
            <w:vAlign w:val="center"/>
          </w:tcPr>
          <w:p w14:paraId="4D157DBE" w14:textId="77777777" w:rsidR="00FE5F62" w:rsidRPr="006565A6" w:rsidRDefault="00FE5F62" w:rsidP="00FE5F62">
            <w:pPr>
              <w:ind w:firstLine="0"/>
              <w:jc w:val="center"/>
              <w:rPr>
                <w:rFonts w:cs="Times New Roman"/>
                <w:b/>
                <w:sz w:val="22"/>
                <w:lang w:val="lt-LT"/>
              </w:rPr>
            </w:pPr>
            <w:r w:rsidRPr="006565A6">
              <w:rPr>
                <w:rFonts w:cs="Times New Roman"/>
                <w:b/>
                <w:sz w:val="22"/>
                <w:lang w:val="lt-LT"/>
              </w:rPr>
              <w:t>Tipinės rinkos problemos</w:t>
            </w:r>
          </w:p>
        </w:tc>
        <w:tc>
          <w:tcPr>
            <w:tcW w:w="1418" w:type="dxa"/>
            <w:vAlign w:val="center"/>
          </w:tcPr>
          <w:p w14:paraId="4C85C142" w14:textId="77777777" w:rsidR="00FE5F62" w:rsidRPr="006565A6" w:rsidRDefault="00FE5F62" w:rsidP="006B0157">
            <w:pPr>
              <w:ind w:left="-108" w:firstLine="108"/>
              <w:jc w:val="center"/>
              <w:rPr>
                <w:rFonts w:cs="Times New Roman"/>
                <w:b/>
                <w:sz w:val="22"/>
                <w:lang w:val="lt-LT"/>
              </w:rPr>
            </w:pPr>
            <w:r w:rsidRPr="006565A6">
              <w:rPr>
                <w:rFonts w:cs="Times New Roman"/>
                <w:b/>
                <w:sz w:val="22"/>
                <w:lang w:val="lt-LT"/>
              </w:rPr>
              <w:t>Rinkos nepakankam</w:t>
            </w:r>
            <w:r w:rsidR="006B0157" w:rsidRPr="006565A6">
              <w:rPr>
                <w:rFonts w:cs="Times New Roman"/>
                <w:b/>
                <w:sz w:val="22"/>
                <w:lang w:val="lt-LT"/>
              </w:rPr>
              <w:t>-</w:t>
            </w:r>
            <w:r w:rsidRPr="006565A6">
              <w:rPr>
                <w:rFonts w:cs="Times New Roman"/>
                <w:b/>
                <w:sz w:val="22"/>
                <w:lang w:val="lt-LT"/>
              </w:rPr>
              <w:t xml:space="preserve">umas </w:t>
            </w:r>
          </w:p>
        </w:tc>
        <w:tc>
          <w:tcPr>
            <w:tcW w:w="2126" w:type="dxa"/>
            <w:vAlign w:val="center"/>
          </w:tcPr>
          <w:p w14:paraId="4253D5A5" w14:textId="77777777" w:rsidR="00FE5F62" w:rsidRPr="006565A6" w:rsidRDefault="00FE5F62" w:rsidP="00FE5F62">
            <w:pPr>
              <w:ind w:firstLine="0"/>
              <w:jc w:val="center"/>
              <w:rPr>
                <w:rFonts w:cs="Times New Roman"/>
                <w:b/>
                <w:sz w:val="22"/>
                <w:lang w:val="lt-LT"/>
              </w:rPr>
            </w:pPr>
            <w:r w:rsidRPr="006565A6">
              <w:rPr>
                <w:rFonts w:cs="Times New Roman"/>
                <w:b/>
                <w:sz w:val="22"/>
                <w:lang w:val="lt-LT"/>
              </w:rPr>
              <w:t>FP</w:t>
            </w:r>
            <w:r w:rsidRPr="006565A6">
              <w:rPr>
                <w:b/>
                <w:sz w:val="22"/>
                <w:lang w:val="lt-LT"/>
              </w:rPr>
              <w:t xml:space="preserve"> </w:t>
            </w:r>
            <w:r w:rsidR="00307D2A" w:rsidRPr="006565A6">
              <w:rPr>
                <w:rFonts w:cs="Times New Roman"/>
                <w:b/>
                <w:sz w:val="22"/>
                <w:lang w:val="lt-LT"/>
              </w:rPr>
              <w:t>p</w:t>
            </w:r>
            <w:r w:rsidRPr="006565A6">
              <w:rPr>
                <w:rFonts w:cs="Times New Roman"/>
                <w:b/>
                <w:sz w:val="22"/>
                <w:lang w:val="lt-LT"/>
              </w:rPr>
              <w:t>avyzdžiai</w:t>
            </w:r>
          </w:p>
        </w:tc>
      </w:tr>
      <w:tr w:rsidR="002B608E" w:rsidRPr="00A3650C" w14:paraId="5122F2B2" w14:textId="77777777" w:rsidTr="002B608E">
        <w:tc>
          <w:tcPr>
            <w:tcW w:w="1702" w:type="dxa"/>
          </w:tcPr>
          <w:p w14:paraId="702C1D83" w14:textId="77777777" w:rsidR="002B608E" w:rsidRPr="006565A6" w:rsidRDefault="002B608E" w:rsidP="002B608E">
            <w:pPr>
              <w:ind w:right="-108" w:firstLine="0"/>
              <w:rPr>
                <w:rFonts w:cs="Times New Roman"/>
                <w:sz w:val="22"/>
                <w:szCs w:val="22"/>
                <w:lang w:val="lt-LT"/>
              </w:rPr>
            </w:pPr>
            <w:r w:rsidRPr="006565A6">
              <w:rPr>
                <w:sz w:val="22"/>
                <w:lang w:val="lt-LT"/>
              </w:rPr>
              <w:t>Mokslinių tyrimų, technologinė</w:t>
            </w:r>
            <w:r w:rsidR="001900BA" w:rsidRPr="006565A6">
              <w:rPr>
                <w:sz w:val="22"/>
                <w:lang w:val="lt-LT"/>
              </w:rPr>
              <w:t>s</w:t>
            </w:r>
            <w:r w:rsidRPr="006565A6">
              <w:rPr>
                <w:sz w:val="22"/>
                <w:lang w:val="lt-LT"/>
              </w:rPr>
              <w:t xml:space="preserve"> plėtros ir inovacijų stiprinimas (ERPF)</w:t>
            </w:r>
          </w:p>
          <w:p w14:paraId="67752BB0" w14:textId="77777777" w:rsidR="002B608E" w:rsidRPr="006565A6" w:rsidRDefault="002B608E" w:rsidP="002B608E">
            <w:pPr>
              <w:ind w:firstLine="0"/>
              <w:jc w:val="center"/>
              <w:rPr>
                <w:rFonts w:cs="Times New Roman"/>
                <w:b/>
                <w:sz w:val="22"/>
                <w:lang w:val="lt-LT"/>
              </w:rPr>
            </w:pPr>
          </w:p>
        </w:tc>
        <w:tc>
          <w:tcPr>
            <w:tcW w:w="2551" w:type="dxa"/>
          </w:tcPr>
          <w:p w14:paraId="1519FDF2" w14:textId="77777777" w:rsidR="002B608E" w:rsidRPr="006565A6" w:rsidRDefault="002B608E" w:rsidP="001A5810">
            <w:pPr>
              <w:pStyle w:val="Sraopastraipa"/>
              <w:numPr>
                <w:ilvl w:val="0"/>
                <w:numId w:val="21"/>
              </w:numPr>
              <w:tabs>
                <w:tab w:val="left" w:pos="305"/>
              </w:tabs>
              <w:ind w:left="34" w:hanging="12"/>
              <w:jc w:val="left"/>
              <w:rPr>
                <w:rFonts w:cs="Times New Roman"/>
                <w:b/>
                <w:sz w:val="22"/>
                <w:lang w:val="lt-LT"/>
              </w:rPr>
            </w:pPr>
            <w:r w:rsidRPr="006565A6">
              <w:rPr>
                <w:sz w:val="22"/>
                <w:lang w:val="lt-LT"/>
              </w:rPr>
              <w:t>mokslinių tyrimų infrastruktūros ir inovatyvūs finansavimo sprendimai skirti įrangos ir kompetencijos centrų, kurie daugiausia dėmesio skiria taikomiesiems moksliniams tyrimams, sukūrimas</w:t>
            </w:r>
            <w:r w:rsidR="00781456">
              <w:rPr>
                <w:sz w:val="22"/>
                <w:lang w:val="lt-LT"/>
              </w:rPr>
              <w:t xml:space="preserve"> </w:t>
            </w:r>
            <w:r w:rsidRPr="006565A6">
              <w:rPr>
                <w:sz w:val="22"/>
                <w:lang w:val="lt-LT"/>
              </w:rPr>
              <w:t>inovacijų skatinimas įmonėse per technologijų perdavimą, taikomuosius mokslinius tyrimus, technologijų plėtrą ir demonstracinius įrenginius</w:t>
            </w:r>
          </w:p>
        </w:tc>
        <w:tc>
          <w:tcPr>
            <w:tcW w:w="2268" w:type="dxa"/>
          </w:tcPr>
          <w:p w14:paraId="212FDBD2" w14:textId="77777777" w:rsidR="002B608E" w:rsidRPr="00781456" w:rsidRDefault="002B608E" w:rsidP="001A5810">
            <w:pPr>
              <w:pStyle w:val="Sraopastraipa"/>
              <w:numPr>
                <w:ilvl w:val="0"/>
                <w:numId w:val="20"/>
              </w:numPr>
              <w:tabs>
                <w:tab w:val="left" w:pos="-108"/>
                <w:tab w:val="left" w:pos="175"/>
              </w:tabs>
              <w:ind w:left="0" w:firstLine="0"/>
              <w:jc w:val="left"/>
              <w:rPr>
                <w:sz w:val="22"/>
                <w:lang w:val="lt-LT"/>
              </w:rPr>
            </w:pPr>
            <w:r w:rsidRPr="00781456">
              <w:rPr>
                <w:sz w:val="22"/>
                <w:lang w:val="lt-LT"/>
              </w:rPr>
              <w:t>informacijos netolygumas</w:t>
            </w:r>
          </w:p>
          <w:p w14:paraId="4410D5E4" w14:textId="77777777" w:rsidR="002B608E" w:rsidRPr="00781456" w:rsidRDefault="002B608E" w:rsidP="001A5810">
            <w:pPr>
              <w:pStyle w:val="Sraopastraipa"/>
              <w:numPr>
                <w:ilvl w:val="0"/>
                <w:numId w:val="20"/>
              </w:numPr>
              <w:tabs>
                <w:tab w:val="left" w:pos="-108"/>
                <w:tab w:val="left" w:pos="175"/>
              </w:tabs>
              <w:ind w:left="0" w:right="-108" w:firstLine="0"/>
              <w:jc w:val="left"/>
              <w:rPr>
                <w:sz w:val="22"/>
                <w:lang w:val="lt-LT"/>
              </w:rPr>
            </w:pPr>
            <w:r w:rsidRPr="00781456">
              <w:rPr>
                <w:sz w:val="22"/>
                <w:lang w:val="lt-LT"/>
              </w:rPr>
              <w:t>FĮ nepriimtina rizika</w:t>
            </w:r>
          </w:p>
          <w:p w14:paraId="54EA540F" w14:textId="77777777" w:rsidR="002B608E" w:rsidRPr="00781456" w:rsidRDefault="002B608E" w:rsidP="001A5810">
            <w:pPr>
              <w:pStyle w:val="Sraopastraipa"/>
              <w:numPr>
                <w:ilvl w:val="0"/>
                <w:numId w:val="20"/>
              </w:numPr>
              <w:tabs>
                <w:tab w:val="left" w:pos="-108"/>
                <w:tab w:val="left" w:pos="175"/>
              </w:tabs>
              <w:ind w:left="0" w:firstLine="0"/>
              <w:jc w:val="left"/>
              <w:rPr>
                <w:sz w:val="22"/>
                <w:lang w:val="lt-LT"/>
              </w:rPr>
            </w:pPr>
            <w:r w:rsidRPr="00781456">
              <w:rPr>
                <w:sz w:val="22"/>
                <w:lang w:val="lt-LT"/>
              </w:rPr>
              <w:t>ribotos finansavimo galimybės</w:t>
            </w:r>
          </w:p>
          <w:p w14:paraId="3CA7A12F" w14:textId="77777777" w:rsidR="002B608E" w:rsidRPr="00781456" w:rsidRDefault="002B608E" w:rsidP="001A5810">
            <w:pPr>
              <w:pStyle w:val="Sraopastraipa"/>
              <w:numPr>
                <w:ilvl w:val="0"/>
                <w:numId w:val="20"/>
              </w:numPr>
              <w:tabs>
                <w:tab w:val="left" w:pos="-108"/>
                <w:tab w:val="left" w:pos="175"/>
              </w:tabs>
              <w:ind w:left="0" w:firstLine="0"/>
              <w:jc w:val="left"/>
              <w:rPr>
                <w:sz w:val="22"/>
                <w:lang w:val="lt-LT"/>
              </w:rPr>
            </w:pPr>
            <w:r w:rsidRPr="00781456">
              <w:rPr>
                <w:sz w:val="22"/>
                <w:lang w:val="lt-LT"/>
              </w:rPr>
              <w:t>reglamentavimo trūkumas, susijęs su nuosavybės teise</w:t>
            </w:r>
          </w:p>
          <w:p w14:paraId="05DF6AD5" w14:textId="77777777" w:rsidR="002B608E" w:rsidRPr="006565A6" w:rsidRDefault="002B608E" w:rsidP="000329FF">
            <w:pPr>
              <w:pStyle w:val="Sraopastraipa"/>
              <w:numPr>
                <w:ilvl w:val="0"/>
                <w:numId w:val="5"/>
              </w:numPr>
              <w:tabs>
                <w:tab w:val="left" w:pos="289"/>
              </w:tabs>
              <w:ind w:left="0" w:firstLine="0"/>
              <w:jc w:val="left"/>
              <w:rPr>
                <w:rFonts w:cs="Times New Roman"/>
                <w:b/>
                <w:sz w:val="22"/>
                <w:lang w:val="lt-LT"/>
              </w:rPr>
            </w:pPr>
            <w:r w:rsidRPr="00781456">
              <w:rPr>
                <w:sz w:val="22"/>
                <w:lang w:val="lt-LT"/>
              </w:rPr>
              <w:t>išoriniai</w:t>
            </w:r>
            <w:r w:rsidRPr="006565A6">
              <w:rPr>
                <w:rFonts w:cs="Times New Roman"/>
                <w:sz w:val="22"/>
                <w:szCs w:val="22"/>
                <w:lang w:val="lt-LT"/>
              </w:rPr>
              <w:t xml:space="preserve"> veiksniai</w:t>
            </w:r>
          </w:p>
        </w:tc>
        <w:tc>
          <w:tcPr>
            <w:tcW w:w="1418" w:type="dxa"/>
          </w:tcPr>
          <w:p w14:paraId="6712304A" w14:textId="77777777" w:rsidR="002B608E" w:rsidRPr="006565A6" w:rsidRDefault="002B608E" w:rsidP="002220E3">
            <w:pPr>
              <w:ind w:firstLine="0"/>
              <w:jc w:val="left"/>
              <w:rPr>
                <w:rFonts w:cs="Times New Roman"/>
                <w:b/>
                <w:sz w:val="22"/>
                <w:lang w:val="lt-LT"/>
              </w:rPr>
            </w:pPr>
            <w:r w:rsidRPr="006565A6">
              <w:rPr>
                <w:rFonts w:cs="Times New Roman"/>
                <w:sz w:val="22"/>
                <w:szCs w:val="22"/>
                <w:lang w:val="lt-LT"/>
              </w:rPr>
              <w:t>Rinkos nepakankam-umas</w:t>
            </w:r>
          </w:p>
        </w:tc>
        <w:tc>
          <w:tcPr>
            <w:tcW w:w="2126" w:type="dxa"/>
          </w:tcPr>
          <w:p w14:paraId="3FD36897"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garantijos</w:t>
            </w:r>
          </w:p>
          <w:p w14:paraId="2C603D4D"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paskolos</w:t>
            </w:r>
          </w:p>
          <w:p w14:paraId="031C81A7"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paskolos be arba su mažesnio užstato reikalavimais</w:t>
            </w:r>
          </w:p>
          <w:p w14:paraId="77A68C80"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subordinuotos</w:t>
            </w:r>
          </w:p>
          <w:p w14:paraId="4B690A7B" w14:textId="77777777" w:rsidR="002B608E" w:rsidRPr="006565A6" w:rsidRDefault="002B608E" w:rsidP="00E156BE">
            <w:pPr>
              <w:ind w:firstLine="0"/>
              <w:jc w:val="left"/>
              <w:rPr>
                <w:rFonts w:cs="Times New Roman"/>
                <w:sz w:val="22"/>
                <w:szCs w:val="22"/>
                <w:lang w:val="lt-LT"/>
              </w:rPr>
            </w:pPr>
            <w:r w:rsidRPr="006565A6">
              <w:rPr>
                <w:rFonts w:cs="Times New Roman"/>
                <w:sz w:val="22"/>
                <w:szCs w:val="22"/>
                <w:lang w:val="lt-LT"/>
              </w:rPr>
              <w:t>paskolos</w:t>
            </w:r>
          </w:p>
          <w:p w14:paraId="17C3E488" w14:textId="77777777" w:rsidR="00195C9B" w:rsidRPr="006565A6" w:rsidRDefault="00195C9B" w:rsidP="001A5810">
            <w:pPr>
              <w:pStyle w:val="Sraopastraipa"/>
              <w:numPr>
                <w:ilvl w:val="0"/>
                <w:numId w:val="25"/>
              </w:numPr>
              <w:ind w:left="357" w:hanging="357"/>
              <w:jc w:val="left"/>
              <w:rPr>
                <w:rFonts w:cs="Times New Roman"/>
                <w:sz w:val="22"/>
                <w:lang w:val="lt-LT"/>
              </w:rPr>
            </w:pPr>
            <w:r w:rsidRPr="006565A6">
              <w:rPr>
                <w:rFonts w:cs="Times New Roman"/>
                <w:sz w:val="22"/>
                <w:lang w:val="lt-LT"/>
              </w:rPr>
              <w:t>rizikos kapitalas</w:t>
            </w:r>
          </w:p>
        </w:tc>
      </w:tr>
      <w:tr w:rsidR="002B608E" w:rsidRPr="00A3650C" w14:paraId="19194533" w14:textId="77777777" w:rsidTr="006B0157">
        <w:tc>
          <w:tcPr>
            <w:tcW w:w="1702" w:type="dxa"/>
          </w:tcPr>
          <w:p w14:paraId="44C586D5" w14:textId="77777777" w:rsidR="002B608E" w:rsidRPr="006565A6" w:rsidRDefault="002B608E" w:rsidP="002B608E">
            <w:pPr>
              <w:ind w:right="-108" w:firstLine="0"/>
              <w:rPr>
                <w:rFonts w:cs="Times New Roman"/>
                <w:sz w:val="22"/>
                <w:szCs w:val="22"/>
                <w:lang w:val="lt-LT"/>
              </w:rPr>
            </w:pPr>
            <w:r w:rsidRPr="006565A6">
              <w:rPr>
                <w:rFonts w:cs="Times New Roman"/>
                <w:sz w:val="22"/>
                <w:szCs w:val="22"/>
                <w:lang w:val="lt-LT"/>
              </w:rPr>
              <w:t>MVĮ konkurencingu-mo skatinimas (ERPF)</w:t>
            </w:r>
          </w:p>
          <w:p w14:paraId="68D26FFE" w14:textId="77777777" w:rsidR="002B608E" w:rsidRPr="006565A6" w:rsidRDefault="002B608E" w:rsidP="002B608E">
            <w:pPr>
              <w:ind w:firstLine="0"/>
              <w:rPr>
                <w:rFonts w:cs="Times New Roman"/>
                <w:sz w:val="22"/>
                <w:szCs w:val="22"/>
                <w:lang w:val="lt-LT"/>
              </w:rPr>
            </w:pPr>
          </w:p>
        </w:tc>
        <w:tc>
          <w:tcPr>
            <w:tcW w:w="2551" w:type="dxa"/>
          </w:tcPr>
          <w:p w14:paraId="6C1F6293" w14:textId="77777777" w:rsidR="002B608E" w:rsidRPr="006565A6" w:rsidRDefault="002B608E" w:rsidP="001A5810">
            <w:pPr>
              <w:pStyle w:val="Sraopastraipa"/>
              <w:numPr>
                <w:ilvl w:val="0"/>
                <w:numId w:val="21"/>
              </w:numPr>
              <w:tabs>
                <w:tab w:val="left" w:pos="305"/>
              </w:tabs>
              <w:ind w:left="34" w:hanging="12"/>
              <w:jc w:val="left"/>
              <w:rPr>
                <w:rFonts w:cs="Times New Roman"/>
                <w:sz w:val="22"/>
                <w:szCs w:val="22"/>
                <w:lang w:val="lt-LT"/>
              </w:rPr>
            </w:pPr>
            <w:r w:rsidRPr="006565A6">
              <w:rPr>
                <w:rFonts w:cs="Times New Roman"/>
                <w:sz w:val="22"/>
                <w:szCs w:val="22"/>
                <w:lang w:val="lt-LT"/>
              </w:rPr>
              <w:t>tinkamų FP sukūrimas ir teikimas inovatyvioms ir jaunoms įmonėms</w:t>
            </w:r>
          </w:p>
          <w:p w14:paraId="0B15928C" w14:textId="77777777" w:rsidR="002B608E" w:rsidRPr="006565A6" w:rsidRDefault="002B608E" w:rsidP="001A5810">
            <w:pPr>
              <w:pStyle w:val="Sraopastraipa"/>
              <w:numPr>
                <w:ilvl w:val="0"/>
                <w:numId w:val="21"/>
              </w:numPr>
              <w:tabs>
                <w:tab w:val="left" w:pos="305"/>
              </w:tabs>
              <w:ind w:left="34" w:hanging="12"/>
              <w:jc w:val="left"/>
              <w:rPr>
                <w:rFonts w:cs="Times New Roman"/>
                <w:sz w:val="22"/>
                <w:szCs w:val="22"/>
                <w:lang w:val="lt-LT"/>
              </w:rPr>
            </w:pPr>
            <w:r w:rsidRPr="006565A6">
              <w:rPr>
                <w:rFonts w:cs="Times New Roman"/>
                <w:sz w:val="22"/>
                <w:szCs w:val="22"/>
                <w:lang w:val="lt-LT"/>
              </w:rPr>
              <w:t>naujų idėjų ir mokslinių tyrimų rezultatų komercializavimas</w:t>
            </w:r>
          </w:p>
          <w:p w14:paraId="55A3C320" w14:textId="77777777" w:rsidR="002B608E" w:rsidRPr="006565A6" w:rsidRDefault="002B608E" w:rsidP="001A5810">
            <w:pPr>
              <w:pStyle w:val="Sraopastraipa"/>
              <w:numPr>
                <w:ilvl w:val="0"/>
                <w:numId w:val="21"/>
              </w:numPr>
              <w:tabs>
                <w:tab w:val="left" w:pos="305"/>
              </w:tabs>
              <w:ind w:left="34" w:hanging="12"/>
              <w:jc w:val="left"/>
              <w:rPr>
                <w:rFonts w:cs="Times New Roman"/>
                <w:sz w:val="22"/>
                <w:szCs w:val="22"/>
                <w:lang w:val="lt-LT"/>
              </w:rPr>
            </w:pPr>
            <w:r w:rsidRPr="006565A6">
              <w:rPr>
                <w:rFonts w:cs="Times New Roman"/>
                <w:sz w:val="22"/>
                <w:szCs w:val="22"/>
                <w:lang w:val="lt-LT"/>
              </w:rPr>
              <w:t>verslo konsultavimo paslaugos</w:t>
            </w:r>
          </w:p>
          <w:p w14:paraId="06817A4C" w14:textId="77777777" w:rsidR="002B608E" w:rsidRPr="006565A6" w:rsidRDefault="002B608E" w:rsidP="001A5810">
            <w:pPr>
              <w:pStyle w:val="Sraopastraipa"/>
              <w:numPr>
                <w:ilvl w:val="0"/>
                <w:numId w:val="21"/>
              </w:numPr>
              <w:tabs>
                <w:tab w:val="left" w:pos="305"/>
              </w:tabs>
              <w:ind w:left="34" w:hanging="12"/>
              <w:jc w:val="left"/>
              <w:rPr>
                <w:rFonts w:cs="Times New Roman"/>
                <w:sz w:val="22"/>
                <w:szCs w:val="22"/>
                <w:lang w:val="lt-LT"/>
              </w:rPr>
            </w:pPr>
            <w:r w:rsidRPr="006565A6">
              <w:rPr>
                <w:rFonts w:cs="Times New Roman"/>
                <w:sz w:val="22"/>
                <w:szCs w:val="22"/>
                <w:lang w:val="lt-LT"/>
              </w:rPr>
              <w:t>interneto įrankių plėtra</w:t>
            </w:r>
          </w:p>
          <w:p w14:paraId="303D56A7" w14:textId="77777777" w:rsidR="002B608E" w:rsidRPr="006565A6" w:rsidRDefault="002B608E" w:rsidP="001A5810">
            <w:pPr>
              <w:pStyle w:val="Sraopastraipa"/>
              <w:numPr>
                <w:ilvl w:val="0"/>
                <w:numId w:val="21"/>
              </w:numPr>
              <w:tabs>
                <w:tab w:val="left" w:pos="305"/>
              </w:tabs>
              <w:ind w:left="34" w:hanging="12"/>
              <w:jc w:val="left"/>
              <w:rPr>
                <w:rFonts w:cs="Times New Roman"/>
                <w:sz w:val="22"/>
                <w:szCs w:val="22"/>
                <w:lang w:val="lt-LT"/>
              </w:rPr>
            </w:pPr>
            <w:r w:rsidRPr="006565A6">
              <w:rPr>
                <w:rFonts w:cs="Times New Roman"/>
                <w:sz w:val="22"/>
                <w:szCs w:val="22"/>
                <w:lang w:val="lt-LT"/>
              </w:rPr>
              <w:t>tarptautiškumo skatinimas</w:t>
            </w:r>
          </w:p>
          <w:p w14:paraId="3C32227B" w14:textId="77777777" w:rsidR="002B608E" w:rsidRPr="006565A6" w:rsidRDefault="002B608E" w:rsidP="001A5810">
            <w:pPr>
              <w:pStyle w:val="Sraopastraipa"/>
              <w:numPr>
                <w:ilvl w:val="0"/>
                <w:numId w:val="21"/>
              </w:numPr>
              <w:tabs>
                <w:tab w:val="left" w:pos="305"/>
              </w:tabs>
              <w:ind w:left="34" w:hanging="12"/>
              <w:jc w:val="left"/>
              <w:rPr>
                <w:rFonts w:cs="Times New Roman"/>
                <w:sz w:val="22"/>
                <w:szCs w:val="22"/>
                <w:lang w:val="lt-LT"/>
              </w:rPr>
            </w:pPr>
            <w:r w:rsidRPr="006565A6">
              <w:rPr>
                <w:rFonts w:cs="Times New Roman"/>
                <w:sz w:val="22"/>
                <w:szCs w:val="22"/>
                <w:lang w:val="lt-LT"/>
              </w:rPr>
              <w:t>MVĮ atsiradimas naujose srityse</w:t>
            </w:r>
          </w:p>
        </w:tc>
        <w:tc>
          <w:tcPr>
            <w:tcW w:w="2268" w:type="dxa"/>
          </w:tcPr>
          <w:p w14:paraId="6A618C0B"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informacijos netolygumas</w:t>
            </w:r>
          </w:p>
          <w:p w14:paraId="3B466726" w14:textId="77777777" w:rsidR="002B608E" w:rsidRPr="006565A6" w:rsidRDefault="002B608E" w:rsidP="001A5810">
            <w:pPr>
              <w:pStyle w:val="Sraopastraipa"/>
              <w:numPr>
                <w:ilvl w:val="0"/>
                <w:numId w:val="20"/>
              </w:numPr>
              <w:tabs>
                <w:tab w:val="left" w:pos="-108"/>
                <w:tab w:val="left" w:pos="175"/>
              </w:tabs>
              <w:ind w:left="0" w:right="-108" w:firstLine="0"/>
              <w:jc w:val="left"/>
              <w:rPr>
                <w:rFonts w:cs="Times New Roman"/>
                <w:sz w:val="22"/>
                <w:szCs w:val="22"/>
                <w:lang w:val="lt-LT"/>
              </w:rPr>
            </w:pPr>
            <w:r w:rsidRPr="006565A6">
              <w:rPr>
                <w:rFonts w:cs="Times New Roman"/>
                <w:sz w:val="22"/>
                <w:szCs w:val="22"/>
                <w:lang w:val="lt-LT"/>
              </w:rPr>
              <w:t>FĮ nepriimtina rizika</w:t>
            </w:r>
          </w:p>
          <w:p w14:paraId="16EFFEE3"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ribotos finansavimo galimybės</w:t>
            </w:r>
          </w:p>
          <w:p w14:paraId="10121B64"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administravimo išlaidos</w:t>
            </w:r>
          </w:p>
          <w:p w14:paraId="21B18566"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reglamentavimo trūkumas, susijęs su nuosavybės teise</w:t>
            </w:r>
          </w:p>
          <w:p w14:paraId="32576B21"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išoriniai veiksniai</w:t>
            </w:r>
          </w:p>
        </w:tc>
        <w:tc>
          <w:tcPr>
            <w:tcW w:w="1418" w:type="dxa"/>
          </w:tcPr>
          <w:p w14:paraId="5EB598FE" w14:textId="77777777" w:rsidR="002B608E" w:rsidRPr="006565A6" w:rsidRDefault="002B608E" w:rsidP="002B608E">
            <w:pPr>
              <w:ind w:firstLine="0"/>
              <w:rPr>
                <w:rFonts w:cs="Times New Roman"/>
                <w:sz w:val="22"/>
                <w:szCs w:val="22"/>
                <w:lang w:val="lt-LT"/>
              </w:rPr>
            </w:pPr>
            <w:r w:rsidRPr="006565A6">
              <w:rPr>
                <w:rFonts w:cs="Times New Roman"/>
                <w:sz w:val="22"/>
                <w:szCs w:val="22"/>
                <w:lang w:val="lt-LT"/>
              </w:rPr>
              <w:t>Rinkos nepakankam-umas</w:t>
            </w:r>
          </w:p>
        </w:tc>
        <w:tc>
          <w:tcPr>
            <w:tcW w:w="2126" w:type="dxa"/>
          </w:tcPr>
          <w:p w14:paraId="77BB3777"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garantijos</w:t>
            </w:r>
          </w:p>
          <w:p w14:paraId="644BBF59"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paskolos</w:t>
            </w:r>
          </w:p>
          <w:p w14:paraId="48F8A18F"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 xml:space="preserve"> rizikos kapitalas</w:t>
            </w:r>
          </w:p>
          <w:p w14:paraId="055AB7D4"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mezaninas</w:t>
            </w:r>
          </w:p>
          <w:p w14:paraId="044B016F"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dotacijos ir paskolos derinys</w:t>
            </w:r>
          </w:p>
          <w:p w14:paraId="4C82A264"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paskolos be arba su mažesnio užstato reikalavimais</w:t>
            </w:r>
          </w:p>
          <w:p w14:paraId="4A9CB077"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subordinuotos</w:t>
            </w:r>
          </w:p>
          <w:p w14:paraId="782AB2C6" w14:textId="77777777" w:rsidR="002B608E" w:rsidRPr="006565A6" w:rsidRDefault="002B608E" w:rsidP="002B608E">
            <w:pPr>
              <w:pStyle w:val="Sraopastraipa"/>
              <w:tabs>
                <w:tab w:val="left" w:pos="176"/>
              </w:tabs>
              <w:ind w:left="0" w:firstLine="0"/>
              <w:rPr>
                <w:rFonts w:cs="Times New Roman"/>
                <w:sz w:val="22"/>
                <w:szCs w:val="22"/>
                <w:lang w:val="lt-LT"/>
              </w:rPr>
            </w:pPr>
            <w:r w:rsidRPr="006565A6">
              <w:rPr>
                <w:rFonts w:cs="Times New Roman"/>
                <w:sz w:val="22"/>
                <w:szCs w:val="22"/>
                <w:lang w:val="lt-LT"/>
              </w:rPr>
              <w:t>paskolos</w:t>
            </w:r>
          </w:p>
        </w:tc>
      </w:tr>
      <w:tr w:rsidR="002B608E" w:rsidRPr="00A3650C" w14:paraId="3B7CAFBA" w14:textId="77777777" w:rsidTr="006B0157">
        <w:tc>
          <w:tcPr>
            <w:tcW w:w="1702" w:type="dxa"/>
          </w:tcPr>
          <w:p w14:paraId="79808553" w14:textId="77777777" w:rsidR="002B608E" w:rsidRPr="006565A6" w:rsidRDefault="002B608E" w:rsidP="002B608E">
            <w:pPr>
              <w:ind w:firstLine="0"/>
              <w:rPr>
                <w:rFonts w:cs="Times New Roman"/>
                <w:sz w:val="22"/>
                <w:szCs w:val="22"/>
                <w:lang w:val="lt-LT"/>
              </w:rPr>
            </w:pPr>
            <w:r w:rsidRPr="006565A6">
              <w:rPr>
                <w:rFonts w:eastAsia="AngsanaUPC" w:cs="Times New Roman"/>
                <w:bCs/>
                <w:sz w:val="22"/>
                <w:szCs w:val="22"/>
                <w:lang w:val="lt-LT" w:eastAsia="lt-LT"/>
              </w:rPr>
              <w:t>Užimtumo skatinimas ir darbo jėgos judumo rėmimas (ESF)</w:t>
            </w:r>
          </w:p>
        </w:tc>
        <w:tc>
          <w:tcPr>
            <w:tcW w:w="2551" w:type="dxa"/>
          </w:tcPr>
          <w:p w14:paraId="5287AC26" w14:textId="77777777" w:rsidR="002B608E" w:rsidRPr="006565A6" w:rsidRDefault="002B608E" w:rsidP="001A5810">
            <w:pPr>
              <w:pStyle w:val="Sraopastraipa"/>
              <w:numPr>
                <w:ilvl w:val="0"/>
                <w:numId w:val="22"/>
              </w:numPr>
              <w:tabs>
                <w:tab w:val="left" w:pos="305"/>
              </w:tabs>
              <w:ind w:left="34" w:hanging="12"/>
              <w:jc w:val="left"/>
              <w:rPr>
                <w:rFonts w:cs="Times New Roman"/>
                <w:sz w:val="22"/>
                <w:szCs w:val="22"/>
                <w:lang w:val="lt-LT"/>
              </w:rPr>
            </w:pPr>
            <w:r w:rsidRPr="006565A6">
              <w:rPr>
                <w:rFonts w:cs="Times New Roman"/>
                <w:sz w:val="22"/>
                <w:szCs w:val="22"/>
                <w:lang w:val="lt-LT"/>
              </w:rPr>
              <w:t>savarankiško užimtumo, verslumo ir verslo kūrimo skatinimas</w:t>
            </w:r>
          </w:p>
        </w:tc>
        <w:tc>
          <w:tcPr>
            <w:tcW w:w="2268" w:type="dxa"/>
          </w:tcPr>
          <w:p w14:paraId="39E41655"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informacijos netolygumas</w:t>
            </w:r>
          </w:p>
          <w:p w14:paraId="7E397D43" w14:textId="77777777" w:rsidR="002B608E" w:rsidRPr="006565A6" w:rsidRDefault="002B608E" w:rsidP="001A5810">
            <w:pPr>
              <w:pStyle w:val="Sraopastraipa"/>
              <w:numPr>
                <w:ilvl w:val="0"/>
                <w:numId w:val="20"/>
              </w:numPr>
              <w:tabs>
                <w:tab w:val="left" w:pos="-108"/>
                <w:tab w:val="left" w:pos="175"/>
              </w:tabs>
              <w:ind w:left="0" w:right="34" w:firstLine="0"/>
              <w:jc w:val="left"/>
              <w:rPr>
                <w:rFonts w:cs="Times New Roman"/>
                <w:sz w:val="22"/>
                <w:szCs w:val="22"/>
                <w:lang w:val="lt-LT"/>
              </w:rPr>
            </w:pPr>
            <w:r w:rsidRPr="006565A6">
              <w:rPr>
                <w:rFonts w:cs="Times New Roman"/>
                <w:sz w:val="22"/>
                <w:szCs w:val="22"/>
                <w:lang w:val="lt-LT"/>
              </w:rPr>
              <w:t>FĮ nepriimtina rizika</w:t>
            </w:r>
          </w:p>
          <w:p w14:paraId="7E8770FE" w14:textId="77777777" w:rsidR="002B608E" w:rsidRPr="006565A6" w:rsidRDefault="002B608E" w:rsidP="001A5810">
            <w:pPr>
              <w:pStyle w:val="Sraopastraipa"/>
              <w:numPr>
                <w:ilvl w:val="0"/>
                <w:numId w:val="20"/>
              </w:numPr>
              <w:tabs>
                <w:tab w:val="left" w:pos="-108"/>
                <w:tab w:val="left" w:pos="175"/>
              </w:tabs>
              <w:ind w:left="0" w:firstLine="0"/>
              <w:jc w:val="left"/>
              <w:rPr>
                <w:rFonts w:cs="Times New Roman"/>
                <w:sz w:val="22"/>
                <w:szCs w:val="22"/>
                <w:lang w:val="lt-LT"/>
              </w:rPr>
            </w:pPr>
            <w:r w:rsidRPr="006565A6">
              <w:rPr>
                <w:rFonts w:cs="Times New Roman"/>
                <w:sz w:val="22"/>
                <w:szCs w:val="22"/>
                <w:lang w:val="lt-LT"/>
              </w:rPr>
              <w:t>ribotos finansavimo galimybės</w:t>
            </w:r>
          </w:p>
        </w:tc>
        <w:tc>
          <w:tcPr>
            <w:tcW w:w="1418" w:type="dxa"/>
          </w:tcPr>
          <w:p w14:paraId="2D06B1A4" w14:textId="77777777" w:rsidR="002B608E" w:rsidRPr="006565A6" w:rsidRDefault="002B608E" w:rsidP="002B608E">
            <w:pPr>
              <w:ind w:firstLine="0"/>
              <w:rPr>
                <w:rFonts w:cs="Times New Roman"/>
                <w:sz w:val="22"/>
                <w:szCs w:val="22"/>
                <w:lang w:val="lt-LT"/>
              </w:rPr>
            </w:pPr>
          </w:p>
        </w:tc>
        <w:tc>
          <w:tcPr>
            <w:tcW w:w="2126" w:type="dxa"/>
          </w:tcPr>
          <w:p w14:paraId="74D9B3AC"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labai mažos paskolos, leidžiančios pradėti nuosavą verslą</w:t>
            </w:r>
          </w:p>
          <w:p w14:paraId="5ECEB82E" w14:textId="77777777" w:rsidR="002B608E" w:rsidRPr="006565A6" w:rsidRDefault="002B608E" w:rsidP="001A5810">
            <w:pPr>
              <w:pStyle w:val="Sraopastraipa"/>
              <w:numPr>
                <w:ilvl w:val="0"/>
                <w:numId w:val="23"/>
              </w:numPr>
              <w:tabs>
                <w:tab w:val="left" w:pos="176"/>
              </w:tabs>
              <w:ind w:left="0" w:firstLine="0"/>
              <w:jc w:val="left"/>
              <w:rPr>
                <w:rFonts w:cs="Times New Roman"/>
                <w:sz w:val="22"/>
                <w:szCs w:val="22"/>
                <w:lang w:val="lt-LT"/>
              </w:rPr>
            </w:pPr>
            <w:r w:rsidRPr="006565A6">
              <w:rPr>
                <w:rFonts w:cs="Times New Roman"/>
                <w:sz w:val="22"/>
                <w:szCs w:val="22"/>
                <w:lang w:val="lt-LT"/>
              </w:rPr>
              <w:t>garantijos už lengvatines paskolas</w:t>
            </w:r>
          </w:p>
        </w:tc>
      </w:tr>
    </w:tbl>
    <w:p w14:paraId="396E4571" w14:textId="77777777" w:rsidR="00FE5F62" w:rsidRPr="000329FF" w:rsidRDefault="00FE5F62" w:rsidP="00307D2A">
      <w:pPr>
        <w:spacing w:after="240"/>
        <w:rPr>
          <w:sz w:val="20"/>
          <w:szCs w:val="22"/>
          <w:lang w:val="lt-LT"/>
        </w:rPr>
      </w:pPr>
      <w:r w:rsidRPr="000329FF">
        <w:rPr>
          <w:sz w:val="20"/>
          <w:szCs w:val="22"/>
          <w:lang w:val="lt-LT"/>
        </w:rPr>
        <w:t xml:space="preserve">Šaltinis: </w:t>
      </w:r>
      <w:r w:rsidR="00195C9B" w:rsidRPr="000329FF">
        <w:rPr>
          <w:sz w:val="20"/>
          <w:szCs w:val="22"/>
          <w:lang w:val="lt-LT"/>
        </w:rPr>
        <w:t>sudaryta autorių</w:t>
      </w:r>
      <w:r w:rsidRPr="000329FF">
        <w:rPr>
          <w:sz w:val="20"/>
          <w:szCs w:val="22"/>
          <w:lang w:val="lt-LT"/>
        </w:rPr>
        <w:t xml:space="preserve"> pagal metod</w:t>
      </w:r>
      <w:r w:rsidR="006B0157" w:rsidRPr="000329FF">
        <w:rPr>
          <w:sz w:val="20"/>
          <w:szCs w:val="22"/>
          <w:lang w:val="lt-LT"/>
        </w:rPr>
        <w:t>ologiją</w:t>
      </w:r>
    </w:p>
    <w:p w14:paraId="566AD5D8" w14:textId="77777777" w:rsidR="006B7649" w:rsidRPr="00A3650C" w:rsidRDefault="006B7649" w:rsidP="006B7649">
      <w:pPr>
        <w:spacing w:before="240" w:after="240"/>
        <w:rPr>
          <w:rFonts w:cs="Times New Roman"/>
          <w:lang w:val="lt-LT"/>
        </w:rPr>
      </w:pPr>
      <w:r w:rsidRPr="00A3650C">
        <w:rPr>
          <w:rFonts w:cs="Times New Roman"/>
          <w:lang w:val="lt-LT"/>
        </w:rPr>
        <w:t xml:space="preserve">Atlikus SVV tyrimą ir susumavus gautus rezultatus, iš 508 (A) respondentų finansavimo poreikį išreiškė 432 (B) SVV subjektai, iš kurių 321 (C) nurodė, jog planuoja kreiptis į FT dėl FP. Planuojantieji kreiptis nurodė, jog jiems bus reikalingas apytiksliai </w:t>
      </w:r>
      <w:r w:rsidR="002D29AF" w:rsidRPr="0024497D">
        <w:rPr>
          <w:rFonts w:cs="Times New Roman"/>
          <w:lang w:val="lt-LT"/>
        </w:rPr>
        <w:t>84,2221</w:t>
      </w:r>
      <w:r w:rsidRPr="00A3650C">
        <w:rPr>
          <w:rFonts w:cs="Times New Roman"/>
          <w:lang w:val="lt-LT"/>
        </w:rPr>
        <w:t> mln. </w:t>
      </w:r>
      <w:r w:rsidR="002D29AF" w:rsidRPr="00A3650C">
        <w:rPr>
          <w:rFonts w:cs="Times New Roman"/>
          <w:lang w:val="lt-LT"/>
        </w:rPr>
        <w:t>EUR </w:t>
      </w:r>
      <w:r w:rsidRPr="00A3650C">
        <w:rPr>
          <w:rFonts w:cs="Times New Roman"/>
          <w:lang w:val="lt-LT"/>
        </w:rPr>
        <w:t xml:space="preserve">(D) išorinis verslo finansavimas. Planuojantieji pasinaudoti FP lėšomis nurodė poreikį </w:t>
      </w:r>
      <w:r w:rsidR="002D29AF" w:rsidRPr="00A3650C">
        <w:rPr>
          <w:rFonts w:cs="Times New Roman"/>
          <w:lang w:val="lt-LT"/>
        </w:rPr>
        <w:t>62,8872</w:t>
      </w:r>
      <w:r w:rsidRPr="00A3650C">
        <w:rPr>
          <w:rFonts w:cs="Times New Roman"/>
          <w:lang w:val="lt-LT"/>
        </w:rPr>
        <w:t> mln. </w:t>
      </w:r>
      <w:r w:rsidR="002D29AF" w:rsidRPr="00A3650C">
        <w:rPr>
          <w:rFonts w:cs="Times New Roman"/>
          <w:lang w:val="lt-LT"/>
        </w:rPr>
        <w:t xml:space="preserve">EUR </w:t>
      </w:r>
      <w:r w:rsidRPr="00A3650C">
        <w:rPr>
          <w:rFonts w:cs="Times New Roman"/>
          <w:lang w:val="lt-LT"/>
        </w:rPr>
        <w:t xml:space="preserve">(E) lėšų sumai. </w:t>
      </w:r>
    </w:p>
    <w:p w14:paraId="5B9A987B" w14:textId="77777777" w:rsidR="006B7649" w:rsidRPr="00A3650C" w:rsidRDefault="006B7649" w:rsidP="006B7649">
      <w:pPr>
        <w:spacing w:before="240" w:after="240"/>
        <w:rPr>
          <w:rFonts w:cs="Times New Roman"/>
          <w:lang w:val="lt-LT"/>
        </w:rPr>
      </w:pPr>
      <w:r w:rsidRPr="00A3650C">
        <w:rPr>
          <w:rFonts w:cs="Times New Roman"/>
          <w:lang w:val="lt-LT"/>
        </w:rPr>
        <w:t>Kadangi SVV apklausa yra reprezentaty</w:t>
      </w:r>
      <w:r w:rsidR="00B534A0">
        <w:rPr>
          <w:rFonts w:cs="Times New Roman"/>
          <w:lang w:val="lt-LT"/>
        </w:rPr>
        <w:t>vi, o jos paklaida siekia iki 4 </w:t>
      </w:r>
      <w:r w:rsidRPr="00A3650C">
        <w:rPr>
          <w:rFonts w:cs="Times New Roman"/>
          <w:lang w:val="lt-LT"/>
        </w:rPr>
        <w:t>proc., darytina priela</w:t>
      </w:r>
      <w:r w:rsidR="00B534A0">
        <w:rPr>
          <w:rFonts w:cs="Times New Roman"/>
          <w:lang w:val="lt-LT"/>
        </w:rPr>
        <w:t>ida, jog iš visų Lietuvoje 2013 </w:t>
      </w:r>
      <w:r w:rsidRPr="00A3650C">
        <w:rPr>
          <w:rFonts w:cs="Times New Roman"/>
          <w:lang w:val="lt-LT"/>
        </w:rPr>
        <w:t>m. pradžioje veikusių MVĮ (65 781)</w:t>
      </w:r>
      <w:r w:rsidRPr="00A3650C">
        <w:rPr>
          <w:rStyle w:val="Puslapioinaosnuoroda"/>
          <w:rFonts w:cs="Times New Roman"/>
          <w:lang w:val="lt-LT"/>
        </w:rPr>
        <w:footnoteReference w:id="39"/>
      </w:r>
      <w:r w:rsidRPr="00A3650C">
        <w:rPr>
          <w:rFonts w:cs="Times New Roman"/>
          <w:lang w:val="lt-LT"/>
        </w:rPr>
        <w:t xml:space="preserve"> (F), išorinio verslo </w:t>
      </w:r>
      <w:r w:rsidRPr="00A3650C">
        <w:rPr>
          <w:rFonts w:cs="Times New Roman"/>
          <w:lang w:val="lt-LT"/>
        </w:rPr>
        <w:lastRenderedPageBreak/>
        <w:t>finansavimo poreikį p</w:t>
      </w:r>
      <w:r w:rsidR="00B534A0">
        <w:rPr>
          <w:rFonts w:cs="Times New Roman"/>
          <w:lang w:val="lt-LT"/>
        </w:rPr>
        <w:t>er ateinančius 5 metus turės 55 </w:t>
      </w:r>
      <w:r w:rsidRPr="00A3650C">
        <w:rPr>
          <w:rFonts w:cs="Times New Roman"/>
          <w:lang w:val="lt-LT"/>
        </w:rPr>
        <w:t>939 (G</w:t>
      </w:r>
      <w:r w:rsidRPr="006565A6">
        <w:rPr>
          <w:rFonts w:cs="Times New Roman"/>
          <w:lang w:val="lt-LT"/>
        </w:rPr>
        <w:t>=</w:t>
      </w:r>
      <w:r w:rsidR="00B534A0">
        <w:rPr>
          <w:rFonts w:cs="Times New Roman"/>
          <w:lang w:val="lt-LT"/>
        </w:rPr>
        <w:t>B/A</w:t>
      </w:r>
      <w:r w:rsidR="00840ABF">
        <w:rPr>
          <w:rFonts w:cs="Times New Roman"/>
          <w:lang w:val="lt-LT"/>
        </w:rPr>
        <w:t>x</w:t>
      </w:r>
      <w:r w:rsidR="00B534A0">
        <w:rPr>
          <w:rFonts w:cs="Times New Roman"/>
          <w:lang w:val="lt-LT"/>
        </w:rPr>
        <w:t>F) MVĮ, iš kurių 41 </w:t>
      </w:r>
      <w:r w:rsidRPr="00A3650C">
        <w:rPr>
          <w:rFonts w:cs="Times New Roman"/>
          <w:lang w:val="lt-LT"/>
        </w:rPr>
        <w:t xml:space="preserve">566 </w:t>
      </w:r>
      <w:proofErr w:type="gramStart"/>
      <w:r w:rsidRPr="00A3650C">
        <w:rPr>
          <w:rFonts w:cs="Times New Roman"/>
          <w:lang w:val="lt-LT"/>
        </w:rPr>
        <w:t>(</w:t>
      </w:r>
      <w:proofErr w:type="gramEnd"/>
      <w:r w:rsidRPr="00A3650C">
        <w:rPr>
          <w:rFonts w:cs="Times New Roman"/>
          <w:lang w:val="lt-LT"/>
        </w:rPr>
        <w:t>H=C/A</w:t>
      </w:r>
      <w:r w:rsidR="00840ABF">
        <w:rPr>
          <w:rFonts w:cs="Times New Roman"/>
          <w:lang w:val="lt-LT"/>
        </w:rPr>
        <w:t>x</w:t>
      </w:r>
      <w:r w:rsidRPr="00A3650C">
        <w:rPr>
          <w:rFonts w:cs="Times New Roman"/>
          <w:lang w:val="lt-LT"/>
        </w:rPr>
        <w:t xml:space="preserve">F) MVĮ sieks finansavimo per FP. </w:t>
      </w:r>
    </w:p>
    <w:p w14:paraId="54D89ECB" w14:textId="3B5C1BEF" w:rsidR="006B7649" w:rsidRPr="00A3650C" w:rsidRDefault="006B7649" w:rsidP="006B7649">
      <w:pPr>
        <w:spacing w:before="240" w:after="240"/>
        <w:rPr>
          <w:rFonts w:cs="Times New Roman"/>
          <w:lang w:val="lt-LT"/>
        </w:rPr>
      </w:pPr>
      <w:r w:rsidRPr="00A3650C">
        <w:rPr>
          <w:rFonts w:cs="Times New Roman"/>
          <w:lang w:val="lt-LT"/>
        </w:rPr>
        <w:t>Skaičiuojant proporcingai pagal norimo finansavimo dydį, tikėtina, kad per ateinan</w:t>
      </w:r>
      <w:r w:rsidRPr="0024497D">
        <w:rPr>
          <w:rFonts w:cs="Times New Roman"/>
          <w:lang w:val="lt-LT"/>
        </w:rPr>
        <w:t>čius 5 metus iš visų MVĮ, kurie kr</w:t>
      </w:r>
      <w:r w:rsidR="00B534A0">
        <w:rPr>
          <w:rFonts w:cs="Times New Roman"/>
          <w:lang w:val="lt-LT"/>
        </w:rPr>
        <w:t>eipsis dėl finansavimo į FT, 74 </w:t>
      </w:r>
      <w:r w:rsidRPr="0024497D">
        <w:rPr>
          <w:rFonts w:cs="Times New Roman"/>
          <w:lang w:val="lt-LT"/>
        </w:rPr>
        <w:t>proc. (C/B</w:t>
      </w:r>
      <w:r w:rsidR="00840ABF">
        <w:rPr>
          <w:rFonts w:cs="Times New Roman"/>
          <w:lang w:val="lt-LT"/>
        </w:rPr>
        <w:t>x</w:t>
      </w:r>
      <w:r w:rsidRPr="0024497D">
        <w:rPr>
          <w:rFonts w:cs="Times New Roman"/>
          <w:lang w:val="lt-LT"/>
        </w:rPr>
        <w:t xml:space="preserve">100 proc.) sieks gauti finansavimą per FP. Kadangi FĮ iš viso </w:t>
      </w:r>
      <w:r w:rsidR="00B534A0">
        <w:rPr>
          <w:rFonts w:cs="Times New Roman"/>
          <w:lang w:val="lt-LT"/>
        </w:rPr>
        <w:t>įmonėms per laikotarpį nuo 2009 </w:t>
      </w:r>
      <w:r w:rsidRPr="0024497D">
        <w:rPr>
          <w:rFonts w:cs="Times New Roman"/>
          <w:lang w:val="lt-LT"/>
        </w:rPr>
        <w:t>m. pradžios iki 2013 I ketv. pabaigos išdavė</w:t>
      </w:r>
      <w:r w:rsidRPr="00A3650C">
        <w:rPr>
          <w:rFonts w:cs="Times New Roman"/>
          <w:lang w:val="lt-LT"/>
        </w:rPr>
        <w:t xml:space="preserve"> apie </w:t>
      </w:r>
      <w:r w:rsidR="00B534A0">
        <w:rPr>
          <w:rFonts w:cs="Times New Roman"/>
          <w:lang w:val="lt-LT"/>
        </w:rPr>
        <w:t>5,79 </w:t>
      </w:r>
      <w:r w:rsidRPr="00A3650C">
        <w:rPr>
          <w:rFonts w:cs="Times New Roman"/>
          <w:lang w:val="lt-LT"/>
        </w:rPr>
        <w:t xml:space="preserve">mlrd. </w:t>
      </w:r>
      <w:r w:rsidR="002834B6" w:rsidRPr="00A3650C">
        <w:rPr>
          <w:rFonts w:cs="Times New Roman"/>
          <w:lang w:val="lt-LT"/>
        </w:rPr>
        <w:t>EUR</w:t>
      </w:r>
      <w:r w:rsidR="005A7BE6" w:rsidRPr="00A3650C">
        <w:rPr>
          <w:rFonts w:cs="Times New Roman"/>
          <w:lang w:val="lt-LT"/>
        </w:rPr>
        <w:t>,</w:t>
      </w:r>
      <w:r w:rsidRPr="00A3650C">
        <w:rPr>
          <w:rFonts w:cs="Times New Roman"/>
          <w:lang w:val="lt-LT"/>
        </w:rPr>
        <w:t xml:space="preserve"> planuojama, jog per ateinančius 5 metus bus kreiptasi finansavimo iki </w:t>
      </w:r>
      <w:r w:rsidR="00B534A0">
        <w:rPr>
          <w:rFonts w:cs="Times New Roman"/>
          <w:lang w:val="lt-LT"/>
        </w:rPr>
        <w:t>8,11 </w:t>
      </w:r>
      <w:r w:rsidRPr="00A3650C">
        <w:rPr>
          <w:rFonts w:cs="Times New Roman"/>
          <w:lang w:val="lt-LT"/>
        </w:rPr>
        <w:t xml:space="preserve">mlrd. </w:t>
      </w:r>
      <w:r w:rsidR="002834B6" w:rsidRPr="00A3650C">
        <w:rPr>
          <w:rFonts w:cs="Times New Roman"/>
          <w:lang w:val="lt-LT"/>
        </w:rPr>
        <w:t xml:space="preserve">EUR </w:t>
      </w:r>
      <w:r w:rsidRPr="00A3650C">
        <w:rPr>
          <w:rFonts w:cs="Times New Roman"/>
          <w:lang w:val="lt-LT"/>
        </w:rPr>
        <w:t>(E</w:t>
      </w:r>
      <w:r w:rsidR="00840ABF">
        <w:rPr>
          <w:rFonts w:cs="Times New Roman"/>
          <w:lang w:val="lt-LT"/>
        </w:rPr>
        <w:t>x</w:t>
      </w:r>
      <w:r w:rsidRPr="00A3650C">
        <w:rPr>
          <w:rFonts w:cs="Times New Roman"/>
          <w:lang w:val="lt-LT"/>
        </w:rPr>
        <w:t>H/C). Per praėjusius 5 metus vien per EIF ir INVEGOS administruojamas priemo</w:t>
      </w:r>
      <w:r w:rsidR="00B534A0">
        <w:rPr>
          <w:rFonts w:cs="Times New Roman"/>
          <w:lang w:val="lt-LT"/>
        </w:rPr>
        <w:t xml:space="preserve">nes buvo panaudota apie </w:t>
      </w:r>
      <w:r w:rsidR="00840ABF">
        <w:rPr>
          <w:rFonts w:cs="Times New Roman"/>
          <w:lang w:val="lt-LT"/>
        </w:rPr>
        <w:t> 289,62 </w:t>
      </w:r>
      <w:r w:rsidR="00B534A0">
        <w:rPr>
          <w:rFonts w:cs="Times New Roman"/>
          <w:lang w:val="lt-LT"/>
        </w:rPr>
        <w:t>ml</w:t>
      </w:r>
      <w:r w:rsidR="00840ABF">
        <w:rPr>
          <w:rFonts w:cs="Times New Roman"/>
          <w:lang w:val="lt-LT"/>
        </w:rPr>
        <w:t>n</w:t>
      </w:r>
      <w:r w:rsidR="00B534A0">
        <w:rPr>
          <w:rFonts w:cs="Times New Roman"/>
          <w:lang w:val="lt-LT"/>
        </w:rPr>
        <w:t>. </w:t>
      </w:r>
      <w:r w:rsidR="00840ABF">
        <w:rPr>
          <w:rFonts w:cs="Times New Roman"/>
          <w:lang w:val="lt-LT"/>
        </w:rPr>
        <w:t>EUR</w:t>
      </w:r>
      <w:r w:rsidR="00840ABF" w:rsidRPr="00A3650C">
        <w:rPr>
          <w:rFonts w:cs="Times New Roman"/>
          <w:lang w:val="lt-LT"/>
        </w:rPr>
        <w:t xml:space="preserve"> </w:t>
      </w:r>
      <w:r w:rsidRPr="00A3650C">
        <w:rPr>
          <w:rFonts w:cs="Times New Roman"/>
          <w:lang w:val="lt-LT"/>
        </w:rPr>
        <w:t>(tik FP lėšos), todėl, skaičiuojant proporciją (</w:t>
      </w:r>
      <w:r w:rsidR="002834B6" w:rsidRPr="00A3650C">
        <w:rPr>
          <w:rFonts w:cs="Times New Roman"/>
          <w:lang w:val="lt-LT"/>
        </w:rPr>
        <w:t>8,11 </w:t>
      </w:r>
      <w:r w:rsidRPr="00A3650C">
        <w:rPr>
          <w:rFonts w:cs="Times New Roman"/>
          <w:lang w:val="lt-LT"/>
        </w:rPr>
        <w:t>mln. </w:t>
      </w:r>
      <w:r w:rsidR="005A24BA" w:rsidRPr="00A3650C">
        <w:rPr>
          <w:rFonts w:cs="Times New Roman"/>
          <w:lang w:val="lt-LT"/>
        </w:rPr>
        <w:t>EUR</w:t>
      </w:r>
      <w:r w:rsidRPr="00A3650C">
        <w:rPr>
          <w:rFonts w:cs="Times New Roman"/>
          <w:lang w:val="lt-LT"/>
        </w:rPr>
        <w:t>/</w:t>
      </w:r>
      <w:r w:rsidR="002834B6" w:rsidRPr="00A3650C">
        <w:rPr>
          <w:rFonts w:cs="Times New Roman"/>
          <w:lang w:val="lt-LT"/>
        </w:rPr>
        <w:t>5,79 </w:t>
      </w:r>
      <w:r w:rsidRPr="00A3650C">
        <w:rPr>
          <w:rFonts w:cs="Times New Roman"/>
          <w:lang w:val="lt-LT"/>
        </w:rPr>
        <w:t>mln. </w:t>
      </w:r>
      <w:r w:rsidR="002834B6" w:rsidRPr="00A3650C">
        <w:rPr>
          <w:rFonts w:cs="Times New Roman"/>
          <w:lang w:val="lt-LT"/>
        </w:rPr>
        <w:t>EUR</w:t>
      </w:r>
      <w:r w:rsidRPr="00A3650C">
        <w:rPr>
          <w:rFonts w:cs="Times New Roman"/>
          <w:lang w:val="lt-LT"/>
        </w:rPr>
        <w:t>=1</w:t>
      </w:r>
      <w:r w:rsidR="005A7BE6" w:rsidRPr="00A3650C">
        <w:rPr>
          <w:rFonts w:cs="Times New Roman"/>
          <w:lang w:val="lt-LT"/>
        </w:rPr>
        <w:t>,</w:t>
      </w:r>
      <w:r w:rsidRPr="00A3650C">
        <w:rPr>
          <w:rFonts w:cs="Times New Roman"/>
          <w:lang w:val="lt-LT"/>
        </w:rPr>
        <w:t xml:space="preserve">4 karto) gautųsi, kad </w:t>
      </w:r>
      <w:r w:rsidR="0018516E" w:rsidRPr="00A3650C">
        <w:rPr>
          <w:rFonts w:cs="Times New Roman"/>
          <w:lang w:val="lt-LT"/>
        </w:rPr>
        <w:t>MVĮ</w:t>
      </w:r>
      <w:r w:rsidR="00D61264" w:rsidRPr="00A3650C">
        <w:rPr>
          <w:rFonts w:cs="Times New Roman"/>
          <w:lang w:val="lt-LT"/>
        </w:rPr>
        <w:t xml:space="preserve"> </w:t>
      </w:r>
      <w:r w:rsidRPr="00A3650C">
        <w:rPr>
          <w:rFonts w:cs="Times New Roman"/>
          <w:lang w:val="lt-LT"/>
        </w:rPr>
        <w:t>reikės apytiksliai</w:t>
      </w:r>
      <w:r w:rsidR="00840ABF">
        <w:rPr>
          <w:rFonts w:cs="Times New Roman"/>
          <w:lang w:val="lt-LT"/>
        </w:rPr>
        <w:t xml:space="preserve"> 289,62 mln. EURx1,4</w:t>
      </w:r>
      <w:r w:rsidR="00840ABF">
        <w:rPr>
          <w:rFonts w:cs="Times New Roman"/>
          <w:lang w:val="en-GB"/>
        </w:rPr>
        <w:t>=</w:t>
      </w:r>
      <w:r w:rsidR="002834B6" w:rsidRPr="00A3650C">
        <w:rPr>
          <w:rFonts w:cs="Times New Roman"/>
          <w:b/>
          <w:bCs/>
          <w:lang w:val="lt-LT"/>
        </w:rPr>
        <w:t>405,5</w:t>
      </w:r>
      <w:r w:rsidR="00B534A0">
        <w:rPr>
          <w:rFonts w:cs="Times New Roman"/>
          <w:b/>
          <w:bCs/>
          <w:lang w:val="lt-LT"/>
        </w:rPr>
        <w:t> </w:t>
      </w:r>
      <w:r w:rsidRPr="00A3650C">
        <w:rPr>
          <w:rFonts w:cs="Times New Roman"/>
          <w:b/>
          <w:bCs/>
          <w:lang w:val="lt-LT"/>
        </w:rPr>
        <w:t>ml</w:t>
      </w:r>
      <w:r w:rsidR="002834B6" w:rsidRPr="00A3650C">
        <w:rPr>
          <w:rFonts w:cs="Times New Roman"/>
          <w:b/>
          <w:bCs/>
          <w:lang w:val="lt-LT"/>
        </w:rPr>
        <w:t>n</w:t>
      </w:r>
      <w:r w:rsidR="00B534A0">
        <w:rPr>
          <w:rFonts w:cs="Times New Roman"/>
          <w:b/>
          <w:bCs/>
          <w:lang w:val="lt-LT"/>
        </w:rPr>
        <w:t>. EUR </w:t>
      </w:r>
      <w:r w:rsidRPr="00A3650C">
        <w:rPr>
          <w:rFonts w:cs="Times New Roman"/>
          <w:b/>
          <w:bCs/>
          <w:lang w:val="lt-LT"/>
        </w:rPr>
        <w:t>±4</w:t>
      </w:r>
      <w:r w:rsidRPr="00A3650C">
        <w:rPr>
          <w:rFonts w:cs="Times New Roman"/>
          <w:lang w:val="lt-LT"/>
        </w:rPr>
        <w:t xml:space="preserve"> proc. FP planas </w:t>
      </w:r>
      <w:r w:rsidR="00344774" w:rsidRPr="00A3650C">
        <w:rPr>
          <w:rFonts w:cs="Times New Roman"/>
          <w:bCs/>
          <w:noProof/>
          <w:lang w:val="lt-LT"/>
        </w:rPr>
        <w:t>turėtų būti sudarytas mažesnei</w:t>
      </w:r>
      <w:r w:rsidR="002834B6" w:rsidRPr="00A3650C">
        <w:rPr>
          <w:rFonts w:cs="Times New Roman"/>
          <w:b/>
          <w:bCs/>
          <w:noProof/>
          <w:lang w:val="lt-LT"/>
        </w:rPr>
        <w:t xml:space="preserve"> </w:t>
      </w:r>
      <w:r w:rsidRPr="00A3650C">
        <w:rPr>
          <w:rFonts w:cs="Times New Roman"/>
          <w:bCs/>
          <w:noProof/>
          <w:lang w:val="lt-LT"/>
        </w:rPr>
        <w:t xml:space="preserve">sumai, nes tikimasi, kad lėšos, panaudotos paskolų forma </w:t>
      </w:r>
      <w:r w:rsidRPr="00A3650C">
        <w:rPr>
          <w:rFonts w:cs="Times New Roman"/>
          <w:lang w:val="lt-LT"/>
        </w:rPr>
        <w:t xml:space="preserve">iš 2014–2020 m. programavimo laikotarpio, jau bus grįžusios ir bus </w:t>
      </w:r>
      <w:r w:rsidR="005A7BE6" w:rsidRPr="00A3650C">
        <w:rPr>
          <w:rFonts w:cs="Times New Roman"/>
          <w:lang w:val="lt-LT"/>
        </w:rPr>
        <w:t>galim</w:t>
      </w:r>
      <w:r w:rsidR="005A7BE6" w:rsidRPr="0024497D">
        <w:rPr>
          <w:rFonts w:cs="Times New Roman"/>
          <w:lang w:val="lt-LT"/>
        </w:rPr>
        <w:t xml:space="preserve">a jas </w:t>
      </w:r>
      <w:r w:rsidRPr="00A3650C">
        <w:rPr>
          <w:rFonts w:cs="Times New Roman"/>
          <w:lang w:val="lt-LT"/>
        </w:rPr>
        <w:t>panaudoti pakartotinai.</w:t>
      </w:r>
    </w:p>
    <w:p w14:paraId="1550B21B" w14:textId="77777777" w:rsidR="006B7649" w:rsidRPr="006565A6" w:rsidRDefault="003E6C69" w:rsidP="00CB14F4">
      <w:pPr>
        <w:spacing w:before="240" w:after="240"/>
        <w:rPr>
          <w:rFonts w:cs="Times New Roman"/>
          <w:lang w:val="lt-LT"/>
        </w:rPr>
      </w:pPr>
      <w:r w:rsidRPr="006565A6">
        <w:rPr>
          <w:rFonts w:cs="Times New Roman"/>
          <w:lang w:val="lt-LT"/>
        </w:rPr>
        <w:t>Atli</w:t>
      </w:r>
      <w:r w:rsidR="005A7BE6" w:rsidRPr="006565A6">
        <w:rPr>
          <w:rFonts w:cs="Times New Roman"/>
          <w:lang w:val="lt-LT"/>
        </w:rPr>
        <w:t>e</w:t>
      </w:r>
      <w:r w:rsidRPr="006565A6">
        <w:rPr>
          <w:rFonts w:cs="Times New Roman"/>
          <w:lang w:val="lt-LT"/>
        </w:rPr>
        <w:t>k</w:t>
      </w:r>
      <w:r w:rsidR="005A7BE6" w:rsidRPr="006565A6">
        <w:rPr>
          <w:rFonts w:cs="Times New Roman"/>
          <w:lang w:val="lt-LT"/>
        </w:rPr>
        <w:t>ant</w:t>
      </w:r>
      <w:r w:rsidRPr="006565A6">
        <w:rPr>
          <w:rFonts w:cs="Times New Roman"/>
          <w:lang w:val="lt-LT"/>
        </w:rPr>
        <w:t xml:space="preserve"> FĮ ir RKF valdytojų apklausas, </w:t>
      </w:r>
      <w:r w:rsidR="00246B4C" w:rsidRPr="006565A6">
        <w:rPr>
          <w:rFonts w:cs="Times New Roman"/>
          <w:lang w:val="lt-LT"/>
        </w:rPr>
        <w:t xml:space="preserve">jų buvo paprašyta </w:t>
      </w:r>
      <w:r w:rsidRPr="006565A6">
        <w:rPr>
          <w:rFonts w:cs="Times New Roman"/>
          <w:lang w:val="lt-LT"/>
        </w:rPr>
        <w:t>nurodyti preliminarias sumas pagal pavyzdines galimas įgyvendinti FP</w:t>
      </w:r>
      <w:r w:rsidR="00441770" w:rsidRPr="006565A6">
        <w:rPr>
          <w:rFonts w:cs="Times New Roman"/>
          <w:lang w:val="lt-LT"/>
        </w:rPr>
        <w:t>.</w:t>
      </w:r>
      <w:r w:rsidR="00E87EC9" w:rsidRPr="006565A6">
        <w:rPr>
          <w:rFonts w:cs="Times New Roman"/>
          <w:lang w:val="lt-LT"/>
        </w:rPr>
        <w:t xml:space="preserve"> </w:t>
      </w:r>
      <w:r w:rsidR="00441770" w:rsidRPr="006565A6">
        <w:rPr>
          <w:rFonts w:cs="Times New Roman"/>
          <w:lang w:val="lt-LT"/>
        </w:rPr>
        <w:t>Apklausti FT pateikė</w:t>
      </w:r>
      <w:r w:rsidRPr="006565A6">
        <w:rPr>
          <w:rFonts w:cs="Times New Roman"/>
          <w:lang w:val="lt-LT"/>
        </w:rPr>
        <w:t xml:space="preserve"> preliminar</w:t>
      </w:r>
      <w:r w:rsidR="00246B4C" w:rsidRPr="006565A6">
        <w:rPr>
          <w:rFonts w:cs="Times New Roman"/>
          <w:lang w:val="lt-LT"/>
        </w:rPr>
        <w:t>iu</w:t>
      </w:r>
      <w:r w:rsidRPr="006565A6">
        <w:rPr>
          <w:rFonts w:cs="Times New Roman"/>
          <w:lang w:val="lt-LT"/>
        </w:rPr>
        <w:t>s paskaičiavim</w:t>
      </w:r>
      <w:r w:rsidR="00246B4C" w:rsidRPr="006565A6">
        <w:rPr>
          <w:rFonts w:cs="Times New Roman"/>
          <w:lang w:val="lt-LT"/>
        </w:rPr>
        <w:t>us, nurodančius</w:t>
      </w:r>
      <w:r w:rsidRPr="006565A6">
        <w:rPr>
          <w:rFonts w:cs="Times New Roman"/>
          <w:lang w:val="lt-LT"/>
        </w:rPr>
        <w:t>, kokio finansavimo jiems trūktų</w:t>
      </w:r>
      <w:r w:rsidR="00F00C19" w:rsidRPr="006565A6">
        <w:rPr>
          <w:rFonts w:cs="Times New Roman"/>
          <w:lang w:val="lt-LT"/>
        </w:rPr>
        <w:t>,</w:t>
      </w:r>
      <w:r w:rsidR="00246B4C" w:rsidRPr="006565A6">
        <w:rPr>
          <w:rFonts w:cs="Times New Roman"/>
          <w:lang w:val="lt-LT"/>
        </w:rPr>
        <w:t xml:space="preserve"> norint finansuoti SVV subjektų veikl</w:t>
      </w:r>
      <w:r w:rsidR="00441770" w:rsidRPr="006565A6">
        <w:rPr>
          <w:rFonts w:cs="Times New Roman"/>
          <w:lang w:val="lt-LT"/>
        </w:rPr>
        <w:t>as</w:t>
      </w:r>
      <w:r w:rsidR="00246B4C" w:rsidRPr="006565A6">
        <w:rPr>
          <w:rFonts w:cs="Times New Roman"/>
          <w:lang w:val="lt-LT"/>
        </w:rPr>
        <w:t>, kuri</w:t>
      </w:r>
      <w:r w:rsidR="00441770" w:rsidRPr="006565A6">
        <w:rPr>
          <w:rFonts w:cs="Times New Roman"/>
          <w:lang w:val="lt-LT"/>
        </w:rPr>
        <w:t>ų</w:t>
      </w:r>
      <w:r w:rsidR="00246B4C" w:rsidRPr="006565A6">
        <w:rPr>
          <w:rFonts w:cs="Times New Roman"/>
          <w:lang w:val="lt-LT"/>
        </w:rPr>
        <w:t xml:space="preserve"> dėl vienokių ar kitokių priežasčių FT negali finansuoti nuosavomis lėšomis.</w:t>
      </w:r>
      <w:r w:rsidRPr="006565A6">
        <w:rPr>
          <w:rFonts w:cs="Times New Roman"/>
          <w:lang w:val="lt-LT"/>
        </w:rPr>
        <w:t xml:space="preserve"> </w:t>
      </w:r>
      <w:r w:rsidR="00246B4C" w:rsidRPr="006565A6">
        <w:rPr>
          <w:rFonts w:cs="Times New Roman"/>
          <w:lang w:val="lt-LT"/>
        </w:rPr>
        <w:t>1</w:t>
      </w:r>
      <w:r w:rsidR="006B0157" w:rsidRPr="006565A6">
        <w:rPr>
          <w:rFonts w:cs="Times New Roman"/>
          <w:lang w:val="lt-LT"/>
        </w:rPr>
        <w:t>9</w:t>
      </w:r>
      <w:r w:rsidR="00B534A0">
        <w:rPr>
          <w:rFonts w:cs="Times New Roman"/>
          <w:lang w:val="lt-LT"/>
        </w:rPr>
        <w:t> </w:t>
      </w:r>
      <w:r w:rsidR="00246B4C" w:rsidRPr="006565A6">
        <w:rPr>
          <w:rFonts w:cs="Times New Roman"/>
          <w:lang w:val="lt-LT"/>
        </w:rPr>
        <w:t xml:space="preserve">lentelėje nurodytos </w:t>
      </w:r>
      <w:r w:rsidR="005A7BE6" w:rsidRPr="00A3650C">
        <w:rPr>
          <w:rFonts w:cs="Times New Roman"/>
          <w:noProof/>
          <w:lang w:val="lt-LT"/>
        </w:rPr>
        <w:t xml:space="preserve">galimos panaudoti lėšos per </w:t>
      </w:r>
      <w:r w:rsidR="005A7BE6" w:rsidRPr="0024497D">
        <w:rPr>
          <w:rFonts w:cs="Times New Roman"/>
          <w:noProof/>
          <w:lang w:val="lt-LT"/>
        </w:rPr>
        <w:t>skolines FP</w:t>
      </w:r>
      <w:r w:rsidR="005A7BE6" w:rsidRPr="006565A6" w:rsidDel="005A7BE6">
        <w:rPr>
          <w:rFonts w:cs="Times New Roman"/>
          <w:lang w:val="lt-LT"/>
        </w:rPr>
        <w:t xml:space="preserve"> </w:t>
      </w:r>
      <w:r w:rsidR="00246B4C" w:rsidRPr="006565A6">
        <w:rPr>
          <w:rFonts w:cs="Times New Roman"/>
          <w:lang w:val="lt-LT"/>
        </w:rPr>
        <w:t>per metus</w:t>
      </w:r>
      <w:r w:rsidR="00FE3F58" w:rsidRPr="00A3650C">
        <w:rPr>
          <w:rFonts w:cs="Times New Roman"/>
          <w:noProof/>
          <w:lang w:val="lt-LT"/>
        </w:rPr>
        <w:t xml:space="preserve">. </w:t>
      </w:r>
      <w:r w:rsidR="006B0157" w:rsidRPr="00A3650C">
        <w:rPr>
          <w:rFonts w:cs="Times New Roman"/>
          <w:noProof/>
          <w:lang w:val="lt-LT"/>
        </w:rPr>
        <w:t>20</w:t>
      </w:r>
      <w:r w:rsidR="00B534A0">
        <w:rPr>
          <w:rFonts w:cs="Times New Roman"/>
          <w:noProof/>
          <w:lang w:val="lt-LT"/>
        </w:rPr>
        <w:t> </w:t>
      </w:r>
      <w:r w:rsidR="00FE3F58" w:rsidRPr="0024497D">
        <w:rPr>
          <w:rFonts w:cs="Times New Roman"/>
          <w:noProof/>
          <w:lang w:val="lt-LT"/>
        </w:rPr>
        <w:t>lentelėje nurodyt</w:t>
      </w:r>
      <w:r w:rsidR="005A7BE6" w:rsidRPr="00A3650C">
        <w:rPr>
          <w:rFonts w:cs="Times New Roman"/>
          <w:noProof/>
          <w:lang w:val="lt-LT"/>
        </w:rPr>
        <w:t>as</w:t>
      </w:r>
      <w:r w:rsidR="00FE3F58" w:rsidRPr="00A3650C">
        <w:rPr>
          <w:rFonts w:cs="Times New Roman"/>
          <w:noProof/>
          <w:lang w:val="lt-LT"/>
        </w:rPr>
        <w:t xml:space="preserve"> </w:t>
      </w:r>
      <w:r w:rsidR="005A7BE6" w:rsidRPr="00A3650C">
        <w:rPr>
          <w:rFonts w:cs="Times New Roman"/>
          <w:noProof/>
          <w:lang w:val="lt-LT"/>
        </w:rPr>
        <w:t xml:space="preserve">SVV subjektams galimas panaudoti </w:t>
      </w:r>
      <w:r w:rsidR="00FE3F58" w:rsidRPr="00A3650C">
        <w:rPr>
          <w:rFonts w:cs="Times New Roman"/>
          <w:noProof/>
          <w:lang w:val="lt-LT"/>
        </w:rPr>
        <w:t xml:space="preserve">suminis lėšų poreikis </w:t>
      </w:r>
      <w:r w:rsidR="005A7BE6" w:rsidRPr="00A3650C">
        <w:rPr>
          <w:rFonts w:cs="Times New Roman"/>
          <w:noProof/>
          <w:lang w:val="lt-LT"/>
        </w:rPr>
        <w:t xml:space="preserve">per RKF FP </w:t>
      </w:r>
      <w:r w:rsidR="00B534A0">
        <w:rPr>
          <w:rFonts w:cs="Times New Roman"/>
          <w:noProof/>
          <w:lang w:val="lt-LT"/>
        </w:rPr>
        <w:t>2014–2020 m. </w:t>
      </w:r>
      <w:r w:rsidR="00FE3F58" w:rsidRPr="00A3650C">
        <w:rPr>
          <w:rFonts w:cs="Times New Roman"/>
          <w:noProof/>
          <w:lang w:val="lt-LT"/>
        </w:rPr>
        <w:t>programavimo laikotarpiu.</w:t>
      </w:r>
    </w:p>
    <w:p w14:paraId="53CD7FE9" w14:textId="77777777" w:rsidR="00BB7573" w:rsidRPr="0024497D" w:rsidRDefault="00A955A1" w:rsidP="00CB3FEE">
      <w:pPr>
        <w:pStyle w:val="Antrat"/>
        <w:spacing w:before="240" w:after="0"/>
        <w:jc w:val="both"/>
        <w:rPr>
          <w:rFonts w:cs="Times New Roman"/>
          <w:noProof/>
          <w:lang w:val="lt-LT"/>
        </w:rPr>
      </w:pPr>
      <w:r w:rsidRPr="006565A6">
        <w:rPr>
          <w:rFonts w:cs="Times New Roman"/>
          <w:lang w:val="lt-LT"/>
        </w:rPr>
        <w:fldChar w:fldCharType="begin"/>
      </w:r>
      <w:r w:rsidR="00BB7573" w:rsidRPr="006565A6">
        <w:rPr>
          <w:rFonts w:cs="Times New Roman"/>
          <w:lang w:val="lt-LT"/>
        </w:rPr>
        <w:instrText xml:space="preserve"> SEQ Lentelė \* ARABIC </w:instrText>
      </w:r>
      <w:r w:rsidRPr="006565A6">
        <w:rPr>
          <w:rFonts w:cs="Times New Roman"/>
          <w:lang w:val="lt-LT"/>
        </w:rPr>
        <w:fldChar w:fldCharType="separate"/>
      </w:r>
      <w:bookmarkStart w:id="191" w:name="_Toc494356582"/>
      <w:r w:rsidR="0010043D">
        <w:rPr>
          <w:rFonts w:cs="Times New Roman"/>
          <w:noProof/>
          <w:lang w:val="lt-LT"/>
        </w:rPr>
        <w:t>19</w:t>
      </w:r>
      <w:r w:rsidRPr="006565A6">
        <w:rPr>
          <w:rFonts w:cs="Times New Roman"/>
          <w:lang w:val="lt-LT"/>
        </w:rPr>
        <w:fldChar w:fldCharType="end"/>
      </w:r>
      <w:r w:rsidR="00BB7573" w:rsidRPr="00A3650C">
        <w:rPr>
          <w:rFonts w:cs="Times New Roman"/>
          <w:noProof/>
          <w:lang w:val="lt-LT"/>
        </w:rPr>
        <w:t xml:space="preserve"> </w:t>
      </w:r>
      <w:r w:rsidR="00BB7573" w:rsidRPr="00A3650C">
        <w:rPr>
          <w:rFonts w:cs="Times New Roman"/>
          <w:lang w:val="lt-LT"/>
        </w:rPr>
        <w:t>lentelė.</w:t>
      </w:r>
      <w:r w:rsidR="00BB7573" w:rsidRPr="0024497D">
        <w:rPr>
          <w:rFonts w:cs="Times New Roman"/>
          <w:noProof/>
          <w:lang w:val="lt-LT"/>
        </w:rPr>
        <w:t xml:space="preserve"> SVV subjektams galimos panaudoti lėšos</w:t>
      </w:r>
      <w:r w:rsidR="00453F63">
        <w:rPr>
          <w:rFonts w:cs="Times New Roman"/>
          <w:noProof/>
          <w:lang w:val="lt-LT"/>
        </w:rPr>
        <w:t xml:space="preserve"> (galimos suteikti paskolos</w:t>
      </w:r>
      <w:r w:rsidR="00B652A8">
        <w:rPr>
          <w:rFonts w:cs="Times New Roman"/>
          <w:noProof/>
          <w:lang w:val="lt-LT"/>
        </w:rPr>
        <w:t xml:space="preserve"> ir pasirašyti lizingo sandoriai</w:t>
      </w:r>
      <w:r w:rsidR="00453F63">
        <w:rPr>
          <w:rFonts w:cs="Times New Roman"/>
          <w:noProof/>
          <w:lang w:val="lt-LT"/>
        </w:rPr>
        <w:t>)</w:t>
      </w:r>
      <w:r w:rsidR="00BB7573" w:rsidRPr="0024497D">
        <w:rPr>
          <w:rFonts w:cs="Times New Roman"/>
          <w:noProof/>
          <w:lang w:val="lt-LT"/>
        </w:rPr>
        <w:t xml:space="preserve"> per skolines FP, remiantis interviu su KĮ</w:t>
      </w:r>
      <w:bookmarkEnd w:id="191"/>
      <w:r w:rsidR="00BB7573" w:rsidRPr="0024497D">
        <w:rPr>
          <w:rFonts w:cs="Times New Roman"/>
          <w:noProof/>
          <w:lang w:val="lt-LT"/>
        </w:rPr>
        <w:t xml:space="preserve"> </w:t>
      </w:r>
    </w:p>
    <w:tbl>
      <w:tblPr>
        <w:tblStyle w:val="Lentelstinklelis"/>
        <w:tblW w:w="9639" w:type="dxa"/>
        <w:tblInd w:w="108" w:type="dxa"/>
        <w:tblLook w:val="04A0" w:firstRow="1" w:lastRow="0" w:firstColumn="1" w:lastColumn="0" w:noHBand="0" w:noVBand="1"/>
      </w:tblPr>
      <w:tblGrid>
        <w:gridCol w:w="4111"/>
        <w:gridCol w:w="3827"/>
        <w:gridCol w:w="1701"/>
      </w:tblGrid>
      <w:tr w:rsidR="00BB7573" w:rsidRPr="00A3650C" w14:paraId="27C1B3BC" w14:textId="77777777" w:rsidTr="00246B4C">
        <w:tc>
          <w:tcPr>
            <w:tcW w:w="4111" w:type="dxa"/>
          </w:tcPr>
          <w:p w14:paraId="0DB10023" w14:textId="77777777" w:rsidR="00BB7573" w:rsidRPr="00A3650C" w:rsidRDefault="00BB7573" w:rsidP="00D24A11">
            <w:pPr>
              <w:ind w:left="34" w:firstLine="0"/>
              <w:rPr>
                <w:rFonts w:cs="Times New Roman"/>
                <w:b/>
                <w:noProof/>
                <w:szCs w:val="22"/>
                <w:lang w:val="lt-LT"/>
              </w:rPr>
            </w:pPr>
            <w:r w:rsidRPr="00A3650C">
              <w:rPr>
                <w:rFonts w:cs="Times New Roman"/>
                <w:b/>
                <w:noProof/>
                <w:szCs w:val="22"/>
                <w:lang w:val="lt-LT"/>
              </w:rPr>
              <w:t>FP</w:t>
            </w:r>
          </w:p>
        </w:tc>
        <w:tc>
          <w:tcPr>
            <w:tcW w:w="3827" w:type="dxa"/>
          </w:tcPr>
          <w:p w14:paraId="5A5F072B" w14:textId="77777777" w:rsidR="00BB7573" w:rsidRPr="00A3650C" w:rsidRDefault="00BB7573" w:rsidP="00D24A11">
            <w:pPr>
              <w:ind w:firstLine="0"/>
              <w:rPr>
                <w:rFonts w:cs="Times New Roman"/>
                <w:b/>
                <w:noProof/>
                <w:szCs w:val="22"/>
                <w:lang w:val="lt-LT"/>
              </w:rPr>
            </w:pPr>
            <w:r w:rsidRPr="00A3650C">
              <w:rPr>
                <w:rFonts w:cs="Times New Roman"/>
                <w:b/>
                <w:noProof/>
                <w:szCs w:val="22"/>
                <w:lang w:val="lt-LT"/>
              </w:rPr>
              <w:t>Matavimo rodiklis, per metus</w:t>
            </w:r>
          </w:p>
        </w:tc>
        <w:tc>
          <w:tcPr>
            <w:tcW w:w="1701" w:type="dxa"/>
          </w:tcPr>
          <w:p w14:paraId="0AA2EF44" w14:textId="77777777" w:rsidR="00BB7573" w:rsidRPr="00A3650C" w:rsidRDefault="00BB7573" w:rsidP="00D24A11">
            <w:pPr>
              <w:ind w:firstLine="0"/>
              <w:rPr>
                <w:rFonts w:cs="Times New Roman"/>
                <w:b/>
                <w:noProof/>
                <w:szCs w:val="22"/>
                <w:lang w:val="lt-LT"/>
              </w:rPr>
            </w:pPr>
            <w:r w:rsidRPr="00A3650C">
              <w:rPr>
                <w:rFonts w:cs="Times New Roman"/>
                <w:b/>
                <w:noProof/>
                <w:szCs w:val="22"/>
                <w:lang w:val="lt-LT"/>
              </w:rPr>
              <w:t xml:space="preserve">Suma, mln. </w:t>
            </w:r>
            <w:r w:rsidR="00A417E5" w:rsidRPr="00A3650C">
              <w:rPr>
                <w:rFonts w:cs="Times New Roman"/>
                <w:b/>
                <w:noProof/>
                <w:szCs w:val="22"/>
                <w:lang w:val="lt-LT"/>
              </w:rPr>
              <w:t>EUR</w:t>
            </w:r>
          </w:p>
        </w:tc>
      </w:tr>
      <w:tr w:rsidR="00BB7573" w:rsidRPr="00A3650C" w14:paraId="2207AA48" w14:textId="77777777" w:rsidTr="00246B4C">
        <w:tc>
          <w:tcPr>
            <w:tcW w:w="4111" w:type="dxa"/>
          </w:tcPr>
          <w:p w14:paraId="4D18F755"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Portfelinės garantijos paskoloms</w:t>
            </w:r>
          </w:p>
        </w:tc>
        <w:tc>
          <w:tcPr>
            <w:tcW w:w="3827" w:type="dxa"/>
          </w:tcPr>
          <w:p w14:paraId="51D54F05" w14:textId="77777777" w:rsidR="00BB7573" w:rsidRPr="00A3650C" w:rsidRDefault="00BB7573" w:rsidP="00D24A11">
            <w:pPr>
              <w:ind w:firstLine="0"/>
              <w:rPr>
                <w:rFonts w:cs="Times New Roman"/>
                <w:noProof/>
                <w:sz w:val="22"/>
                <w:szCs w:val="22"/>
                <w:lang w:val="lt-LT"/>
              </w:rPr>
            </w:pPr>
            <w:r w:rsidRPr="0024497D">
              <w:rPr>
                <w:rFonts w:eastAsia="Times New Roman" w:cs="Times New Roman"/>
                <w:sz w:val="22"/>
                <w:szCs w:val="22"/>
                <w:lang w:val="lt-LT" w:eastAsia="lt-LT"/>
              </w:rPr>
              <w:t>Į portfelį planuojamų įtraukti paskolų suma</w:t>
            </w:r>
          </w:p>
        </w:tc>
        <w:tc>
          <w:tcPr>
            <w:tcW w:w="1701" w:type="dxa"/>
            <w:vAlign w:val="center"/>
          </w:tcPr>
          <w:p w14:paraId="7F45562B"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30,4</w:t>
            </w:r>
            <w:r w:rsidR="00A417E5" w:rsidRPr="00A3650C">
              <w:rPr>
                <w:rFonts w:cs="Times New Roman"/>
                <w:noProof/>
                <w:sz w:val="22"/>
                <w:szCs w:val="22"/>
                <w:lang w:val="lt-LT"/>
              </w:rPr>
              <w:t>1</w:t>
            </w:r>
          </w:p>
        </w:tc>
      </w:tr>
      <w:tr w:rsidR="00BB7573" w:rsidRPr="00A3650C" w14:paraId="4506CDDB" w14:textId="77777777" w:rsidTr="00246B4C">
        <w:tc>
          <w:tcPr>
            <w:tcW w:w="4111" w:type="dxa"/>
          </w:tcPr>
          <w:p w14:paraId="1B1C4CF9"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Portfelinės garantijos lizingui</w:t>
            </w:r>
          </w:p>
        </w:tc>
        <w:tc>
          <w:tcPr>
            <w:tcW w:w="3827" w:type="dxa"/>
          </w:tcPr>
          <w:p w14:paraId="27C1A481" w14:textId="77777777" w:rsidR="00BB7573" w:rsidRPr="0024497D" w:rsidRDefault="00BB7573" w:rsidP="00D24A11">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lizingo sandorių suma</w:t>
            </w:r>
          </w:p>
        </w:tc>
        <w:tc>
          <w:tcPr>
            <w:tcW w:w="1701" w:type="dxa"/>
            <w:vAlign w:val="center"/>
          </w:tcPr>
          <w:p w14:paraId="4AD0BD9B" w14:textId="77777777" w:rsidR="00BB7573" w:rsidRPr="00A3650C" w:rsidRDefault="00F8761C" w:rsidP="00F8761C">
            <w:pPr>
              <w:ind w:firstLine="0"/>
              <w:jc w:val="center"/>
              <w:rPr>
                <w:rFonts w:cs="Times New Roman"/>
                <w:noProof/>
                <w:sz w:val="22"/>
                <w:szCs w:val="22"/>
                <w:lang w:val="lt-LT"/>
              </w:rPr>
            </w:pPr>
            <w:r w:rsidRPr="00A3650C">
              <w:rPr>
                <w:rFonts w:cs="Times New Roman"/>
                <w:noProof/>
                <w:sz w:val="22"/>
                <w:szCs w:val="22"/>
                <w:lang w:val="lt-LT"/>
              </w:rPr>
              <w:t>4</w:t>
            </w:r>
            <w:r w:rsidR="002834B6" w:rsidRPr="00A3650C">
              <w:rPr>
                <w:rFonts w:cs="Times New Roman"/>
                <w:noProof/>
                <w:sz w:val="22"/>
                <w:szCs w:val="22"/>
                <w:lang w:val="lt-LT"/>
              </w:rPr>
              <w:t>,34</w:t>
            </w:r>
          </w:p>
        </w:tc>
      </w:tr>
      <w:tr w:rsidR="00BB7573" w:rsidRPr="00A3650C" w14:paraId="3ECAA015" w14:textId="77777777" w:rsidTr="00246B4C">
        <w:tc>
          <w:tcPr>
            <w:tcW w:w="4111" w:type="dxa"/>
          </w:tcPr>
          <w:p w14:paraId="31142FA3"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Portfelinės garantijos faktoringui</w:t>
            </w:r>
          </w:p>
        </w:tc>
        <w:tc>
          <w:tcPr>
            <w:tcW w:w="3827" w:type="dxa"/>
          </w:tcPr>
          <w:p w14:paraId="6E745B53" w14:textId="77777777" w:rsidR="00BB7573" w:rsidRPr="0024497D" w:rsidRDefault="00BB7573" w:rsidP="00D24A11">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faktoringo sandorių suma</w:t>
            </w:r>
          </w:p>
        </w:tc>
        <w:tc>
          <w:tcPr>
            <w:tcW w:w="1701" w:type="dxa"/>
            <w:vAlign w:val="center"/>
          </w:tcPr>
          <w:p w14:paraId="00E07A90"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13,61</w:t>
            </w:r>
          </w:p>
        </w:tc>
      </w:tr>
      <w:tr w:rsidR="00BB7573" w:rsidRPr="00A3650C" w14:paraId="0ABDD6A0" w14:textId="77777777" w:rsidTr="00246B4C">
        <w:tc>
          <w:tcPr>
            <w:tcW w:w="4111" w:type="dxa"/>
          </w:tcPr>
          <w:p w14:paraId="7E6C2130"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 xml:space="preserve">Garantijų fondas </w:t>
            </w:r>
          </w:p>
        </w:tc>
        <w:tc>
          <w:tcPr>
            <w:tcW w:w="3827" w:type="dxa"/>
            <w:vMerge w:val="restart"/>
          </w:tcPr>
          <w:p w14:paraId="154238C2" w14:textId="77777777" w:rsidR="00BB7573" w:rsidRPr="00A3650C" w:rsidRDefault="00BB7573" w:rsidP="00D24A11">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 su garantija suma</w:t>
            </w:r>
          </w:p>
        </w:tc>
        <w:tc>
          <w:tcPr>
            <w:tcW w:w="1701" w:type="dxa"/>
            <w:vAlign w:val="center"/>
          </w:tcPr>
          <w:p w14:paraId="288829F1"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37,65</w:t>
            </w:r>
          </w:p>
        </w:tc>
      </w:tr>
      <w:tr w:rsidR="00BB7573" w:rsidRPr="00A3650C" w14:paraId="6920B0EC" w14:textId="77777777" w:rsidTr="00246B4C">
        <w:tc>
          <w:tcPr>
            <w:tcW w:w="4111" w:type="dxa"/>
          </w:tcPr>
          <w:p w14:paraId="2FDF63F6"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Garantijų fondas iš nacionalinių lėšų</w:t>
            </w:r>
          </w:p>
        </w:tc>
        <w:tc>
          <w:tcPr>
            <w:tcW w:w="3827" w:type="dxa"/>
            <w:vMerge/>
          </w:tcPr>
          <w:p w14:paraId="280A91CF" w14:textId="77777777" w:rsidR="00BB7573" w:rsidRPr="00A3650C" w:rsidRDefault="00BB7573" w:rsidP="00D24A11">
            <w:pPr>
              <w:ind w:firstLine="0"/>
              <w:rPr>
                <w:rFonts w:cs="Times New Roman"/>
                <w:noProof/>
                <w:sz w:val="22"/>
                <w:szCs w:val="22"/>
                <w:lang w:val="lt-LT"/>
              </w:rPr>
            </w:pPr>
          </w:p>
        </w:tc>
        <w:tc>
          <w:tcPr>
            <w:tcW w:w="1701" w:type="dxa"/>
            <w:vAlign w:val="center"/>
          </w:tcPr>
          <w:p w14:paraId="388889F1"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2,9</w:t>
            </w:r>
          </w:p>
        </w:tc>
      </w:tr>
      <w:tr w:rsidR="00BB7573" w:rsidRPr="00A3650C" w14:paraId="4839A0E2" w14:textId="77777777" w:rsidTr="00246B4C">
        <w:tc>
          <w:tcPr>
            <w:tcW w:w="4111" w:type="dxa"/>
          </w:tcPr>
          <w:p w14:paraId="26304DCA"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 xml:space="preserve">Lengvatinės paskolos </w:t>
            </w:r>
          </w:p>
        </w:tc>
        <w:tc>
          <w:tcPr>
            <w:tcW w:w="3827" w:type="dxa"/>
          </w:tcPr>
          <w:p w14:paraId="2625021F" w14:textId="77777777" w:rsidR="00BB7573" w:rsidRPr="0024497D" w:rsidRDefault="00BB7573" w:rsidP="00D24A11">
            <w:pPr>
              <w:ind w:firstLine="0"/>
              <w:rPr>
                <w:rFonts w:cs="Times New Roman"/>
                <w:noProof/>
                <w:sz w:val="22"/>
                <w:szCs w:val="22"/>
                <w:lang w:val="lt-LT"/>
              </w:rPr>
            </w:pPr>
            <w:r w:rsidRPr="00A3650C">
              <w:rPr>
                <w:rFonts w:eastAsia="Times New Roman" w:cs="Times New Roman"/>
                <w:iCs/>
                <w:sz w:val="22"/>
                <w:szCs w:val="22"/>
                <w:lang w:val="lt-LT" w:eastAsia="lt-LT"/>
              </w:rPr>
              <w:t>Planuojamų išduoti paskolų suma</w:t>
            </w:r>
          </w:p>
        </w:tc>
        <w:tc>
          <w:tcPr>
            <w:tcW w:w="1701" w:type="dxa"/>
            <w:vAlign w:val="center"/>
          </w:tcPr>
          <w:p w14:paraId="74CF1A87"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11,58</w:t>
            </w:r>
          </w:p>
        </w:tc>
      </w:tr>
      <w:tr w:rsidR="00BB7573" w:rsidRPr="00A3650C" w14:paraId="3C6CE8A7" w14:textId="77777777" w:rsidTr="00246B4C">
        <w:tc>
          <w:tcPr>
            <w:tcW w:w="4111" w:type="dxa"/>
          </w:tcPr>
          <w:p w14:paraId="65DDD10C"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Lengvatiniai kreditai lizingui</w:t>
            </w:r>
          </w:p>
        </w:tc>
        <w:tc>
          <w:tcPr>
            <w:tcW w:w="3827" w:type="dxa"/>
          </w:tcPr>
          <w:p w14:paraId="09A99620" w14:textId="77777777" w:rsidR="00BB7573" w:rsidRPr="0024497D" w:rsidRDefault="00BB7573" w:rsidP="00D24A11">
            <w:pPr>
              <w:ind w:firstLine="0"/>
              <w:rPr>
                <w:rFonts w:cs="Times New Roman"/>
                <w:noProof/>
                <w:sz w:val="22"/>
                <w:szCs w:val="22"/>
                <w:lang w:val="lt-LT"/>
              </w:rPr>
            </w:pPr>
            <w:r w:rsidRPr="00A3650C">
              <w:rPr>
                <w:rFonts w:eastAsia="Times New Roman" w:cs="Times New Roman"/>
                <w:iCs/>
                <w:sz w:val="22"/>
                <w:szCs w:val="22"/>
                <w:lang w:val="lt-LT" w:eastAsia="lt-LT"/>
              </w:rPr>
              <w:t>Planuojamų pasirašyti sandorių suma</w:t>
            </w:r>
          </w:p>
        </w:tc>
        <w:tc>
          <w:tcPr>
            <w:tcW w:w="1701" w:type="dxa"/>
            <w:vAlign w:val="center"/>
          </w:tcPr>
          <w:p w14:paraId="49F0F828"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3,48</w:t>
            </w:r>
          </w:p>
        </w:tc>
      </w:tr>
      <w:tr w:rsidR="00BB7573" w:rsidRPr="00A3650C" w14:paraId="42A41E40" w14:textId="77777777" w:rsidTr="00246B4C">
        <w:tc>
          <w:tcPr>
            <w:tcW w:w="4111" w:type="dxa"/>
          </w:tcPr>
          <w:p w14:paraId="39262B81"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Pasidalytos rizikos paskolos</w:t>
            </w:r>
          </w:p>
        </w:tc>
        <w:tc>
          <w:tcPr>
            <w:tcW w:w="3827" w:type="dxa"/>
            <w:vAlign w:val="center"/>
          </w:tcPr>
          <w:p w14:paraId="085FCFBB" w14:textId="77777777" w:rsidR="00BB7573" w:rsidRPr="00A3650C" w:rsidRDefault="00BB7573" w:rsidP="00DB0F3C">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 suma</w:t>
            </w:r>
          </w:p>
        </w:tc>
        <w:tc>
          <w:tcPr>
            <w:tcW w:w="1701" w:type="dxa"/>
            <w:vAlign w:val="center"/>
          </w:tcPr>
          <w:p w14:paraId="5EB0E092"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23,17</w:t>
            </w:r>
          </w:p>
        </w:tc>
      </w:tr>
      <w:tr w:rsidR="00BB7573" w:rsidRPr="00A3650C" w14:paraId="1E04A2FF" w14:textId="77777777" w:rsidTr="002C7C19">
        <w:tc>
          <w:tcPr>
            <w:tcW w:w="4111" w:type="dxa"/>
          </w:tcPr>
          <w:p w14:paraId="2D295598" w14:textId="77777777" w:rsidR="00BB7573" w:rsidRPr="00A3650C" w:rsidRDefault="00BB7573" w:rsidP="00D24A11">
            <w:pPr>
              <w:ind w:left="34" w:firstLine="0"/>
              <w:jc w:val="left"/>
              <w:rPr>
                <w:rFonts w:cs="Times New Roman"/>
                <w:noProof/>
                <w:sz w:val="22"/>
                <w:szCs w:val="22"/>
                <w:lang w:val="lt-LT"/>
              </w:rPr>
            </w:pPr>
            <w:r w:rsidRPr="00A3650C">
              <w:rPr>
                <w:rFonts w:cs="Times New Roman"/>
                <w:noProof/>
                <w:sz w:val="22"/>
                <w:szCs w:val="22"/>
                <w:lang w:val="lt-LT"/>
              </w:rPr>
              <w:t>Lengvatinės paskolos pradedantiems verslą</w:t>
            </w:r>
          </w:p>
        </w:tc>
        <w:tc>
          <w:tcPr>
            <w:tcW w:w="3827" w:type="dxa"/>
            <w:vAlign w:val="center"/>
          </w:tcPr>
          <w:p w14:paraId="25C5619E" w14:textId="77777777" w:rsidR="00BB7573" w:rsidRPr="00A3650C" w:rsidRDefault="002C7C19" w:rsidP="002C7C19">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 suma</w:t>
            </w:r>
          </w:p>
        </w:tc>
        <w:tc>
          <w:tcPr>
            <w:tcW w:w="1701" w:type="dxa"/>
            <w:vAlign w:val="center"/>
          </w:tcPr>
          <w:p w14:paraId="203EA31F" w14:textId="77777777" w:rsidR="00BB7573" w:rsidRPr="00A3650C" w:rsidRDefault="002834B6" w:rsidP="00D24A11">
            <w:pPr>
              <w:ind w:firstLine="0"/>
              <w:jc w:val="center"/>
              <w:rPr>
                <w:rFonts w:cs="Times New Roman"/>
                <w:noProof/>
                <w:sz w:val="22"/>
                <w:szCs w:val="22"/>
                <w:lang w:val="lt-LT"/>
              </w:rPr>
            </w:pPr>
            <w:r w:rsidRPr="00A3650C">
              <w:rPr>
                <w:rFonts w:cs="Times New Roman"/>
                <w:noProof/>
                <w:sz w:val="22"/>
                <w:szCs w:val="22"/>
                <w:lang w:val="lt-LT"/>
              </w:rPr>
              <w:t>3,77</w:t>
            </w:r>
          </w:p>
        </w:tc>
      </w:tr>
      <w:tr w:rsidR="00BB7573" w:rsidRPr="00A3650C" w14:paraId="2D7AE8D5" w14:textId="77777777" w:rsidTr="00246B4C">
        <w:tc>
          <w:tcPr>
            <w:tcW w:w="4111" w:type="dxa"/>
          </w:tcPr>
          <w:p w14:paraId="32EDD619" w14:textId="77777777" w:rsidR="00BB7573" w:rsidRPr="00A3650C" w:rsidRDefault="00BB7573" w:rsidP="00D24A11">
            <w:pPr>
              <w:ind w:left="34" w:firstLine="0"/>
              <w:jc w:val="left"/>
              <w:rPr>
                <w:rFonts w:cs="Times New Roman"/>
                <w:b/>
                <w:noProof/>
                <w:sz w:val="22"/>
                <w:szCs w:val="22"/>
                <w:lang w:val="lt-LT"/>
              </w:rPr>
            </w:pPr>
            <w:r w:rsidRPr="00A3650C">
              <w:rPr>
                <w:rFonts w:cs="Times New Roman"/>
                <w:b/>
                <w:noProof/>
                <w:sz w:val="22"/>
                <w:szCs w:val="22"/>
                <w:lang w:val="lt-LT"/>
              </w:rPr>
              <w:t>Iš viso lėšų per metus:</w:t>
            </w:r>
          </w:p>
        </w:tc>
        <w:tc>
          <w:tcPr>
            <w:tcW w:w="3827" w:type="dxa"/>
          </w:tcPr>
          <w:p w14:paraId="693B3F2B" w14:textId="77777777" w:rsidR="00BB7573" w:rsidRPr="00A3650C" w:rsidRDefault="00BB7573" w:rsidP="00D24A11">
            <w:pPr>
              <w:ind w:firstLine="0"/>
              <w:rPr>
                <w:rFonts w:eastAsia="Times New Roman" w:cs="Times New Roman"/>
                <w:iCs/>
                <w:sz w:val="22"/>
                <w:szCs w:val="22"/>
                <w:lang w:val="lt-LT" w:eastAsia="lt-LT"/>
              </w:rPr>
            </w:pPr>
          </w:p>
        </w:tc>
        <w:tc>
          <w:tcPr>
            <w:tcW w:w="1701" w:type="dxa"/>
            <w:vAlign w:val="center"/>
          </w:tcPr>
          <w:p w14:paraId="20F33668" w14:textId="77777777" w:rsidR="00BB7573" w:rsidRPr="00A3650C" w:rsidRDefault="00F8761C" w:rsidP="00F8761C">
            <w:pPr>
              <w:ind w:firstLine="0"/>
              <w:jc w:val="center"/>
              <w:rPr>
                <w:rFonts w:cs="Times New Roman"/>
                <w:b/>
                <w:noProof/>
                <w:sz w:val="22"/>
                <w:szCs w:val="22"/>
                <w:lang w:val="lt-LT"/>
              </w:rPr>
            </w:pPr>
            <w:r w:rsidRPr="0024497D">
              <w:rPr>
                <w:rFonts w:cs="Times New Roman"/>
                <w:b/>
                <w:noProof/>
                <w:sz w:val="22"/>
                <w:szCs w:val="22"/>
                <w:lang w:val="lt-LT"/>
              </w:rPr>
              <w:t>130</w:t>
            </w:r>
            <w:r w:rsidR="00A417E5" w:rsidRPr="00A3650C">
              <w:rPr>
                <w:rFonts w:cs="Times New Roman"/>
                <w:b/>
                <w:noProof/>
                <w:sz w:val="22"/>
                <w:szCs w:val="22"/>
                <w:lang w:val="lt-LT"/>
              </w:rPr>
              <w:t>,9</w:t>
            </w:r>
          </w:p>
        </w:tc>
      </w:tr>
    </w:tbl>
    <w:p w14:paraId="5F42FDEE" w14:textId="77777777" w:rsidR="00BB7573" w:rsidRPr="0024497D" w:rsidRDefault="00BB7573" w:rsidP="00BB7573">
      <w:pPr>
        <w:spacing w:after="240"/>
        <w:ind w:firstLine="709"/>
        <w:rPr>
          <w:rFonts w:cs="Times New Roman"/>
          <w:noProof/>
          <w:sz w:val="20"/>
          <w:lang w:val="lt-LT"/>
        </w:rPr>
      </w:pPr>
      <w:r w:rsidRPr="00A3650C">
        <w:rPr>
          <w:rFonts w:cs="Times New Roman"/>
          <w:noProof/>
          <w:sz w:val="20"/>
          <w:lang w:val="lt-LT"/>
        </w:rPr>
        <w:t>Šaltinis:</w:t>
      </w:r>
      <w:r w:rsidR="005A7BE6" w:rsidRPr="00A3650C">
        <w:rPr>
          <w:rFonts w:cs="Times New Roman"/>
          <w:noProof/>
          <w:sz w:val="20"/>
          <w:lang w:val="lt-LT"/>
        </w:rPr>
        <w:t xml:space="preserve"> studija</w:t>
      </w:r>
    </w:p>
    <w:p w14:paraId="28148966" w14:textId="77777777" w:rsidR="00B534A0" w:rsidRDefault="00B534A0" w:rsidP="00BB7573">
      <w:pPr>
        <w:rPr>
          <w:rFonts w:cs="Times New Roman"/>
          <w:b/>
          <w:color w:val="4F81BD" w:themeColor="accent1"/>
          <w:lang w:val="lt-LT"/>
        </w:rPr>
      </w:pPr>
    </w:p>
    <w:p w14:paraId="0D4D2895" w14:textId="77777777" w:rsidR="00B534A0" w:rsidRDefault="00B534A0" w:rsidP="00BB7573">
      <w:pPr>
        <w:rPr>
          <w:rFonts w:cs="Times New Roman"/>
          <w:b/>
          <w:color w:val="4F81BD" w:themeColor="accent1"/>
          <w:lang w:val="lt-LT"/>
        </w:rPr>
      </w:pPr>
    </w:p>
    <w:p w14:paraId="353FAC5D" w14:textId="77777777" w:rsidR="00F77772" w:rsidRDefault="00F77772" w:rsidP="00BB7573">
      <w:pPr>
        <w:rPr>
          <w:rFonts w:cs="Times New Roman"/>
          <w:b/>
          <w:color w:val="4F81BD" w:themeColor="accent1"/>
          <w:lang w:val="lt-LT"/>
        </w:rPr>
      </w:pPr>
    </w:p>
    <w:p w14:paraId="66C439EF" w14:textId="77777777" w:rsidR="00F77772" w:rsidRDefault="00F77772" w:rsidP="00BB7573">
      <w:pPr>
        <w:rPr>
          <w:rFonts w:cs="Times New Roman"/>
          <w:b/>
          <w:color w:val="4F81BD" w:themeColor="accent1"/>
          <w:lang w:val="lt-LT"/>
        </w:rPr>
      </w:pPr>
    </w:p>
    <w:p w14:paraId="10EF70FA" w14:textId="77777777" w:rsidR="00F77772" w:rsidRDefault="00F77772" w:rsidP="00BB7573">
      <w:pPr>
        <w:rPr>
          <w:rFonts w:cs="Times New Roman"/>
          <w:b/>
          <w:color w:val="4F81BD" w:themeColor="accent1"/>
          <w:lang w:val="lt-LT"/>
        </w:rPr>
      </w:pPr>
    </w:p>
    <w:p w14:paraId="4CCDD08E" w14:textId="77777777" w:rsidR="00F77772" w:rsidRDefault="00F77772" w:rsidP="00BB7573">
      <w:pPr>
        <w:rPr>
          <w:rFonts w:cs="Times New Roman"/>
          <w:b/>
          <w:color w:val="4F81BD" w:themeColor="accent1"/>
          <w:lang w:val="lt-LT"/>
        </w:rPr>
      </w:pPr>
    </w:p>
    <w:p w14:paraId="0EC6B819" w14:textId="77777777" w:rsidR="00F77772" w:rsidRDefault="00F77772" w:rsidP="00BB7573">
      <w:pPr>
        <w:rPr>
          <w:rFonts w:cs="Times New Roman"/>
          <w:b/>
          <w:color w:val="4F81BD" w:themeColor="accent1"/>
          <w:lang w:val="lt-LT"/>
        </w:rPr>
      </w:pPr>
    </w:p>
    <w:p w14:paraId="641A8616" w14:textId="77777777" w:rsidR="00BB7573" w:rsidRPr="00A3650C" w:rsidRDefault="00A955A1" w:rsidP="00BB7573">
      <w:pPr>
        <w:rPr>
          <w:rFonts w:cs="Times New Roman"/>
          <w:b/>
          <w:noProof/>
          <w:color w:val="4F81BD" w:themeColor="accent1"/>
          <w:lang w:val="lt-LT"/>
        </w:rPr>
      </w:pPr>
      <w:r w:rsidRPr="006565A6">
        <w:rPr>
          <w:rFonts w:cs="Times New Roman"/>
          <w:b/>
          <w:color w:val="4F81BD" w:themeColor="accent1"/>
          <w:lang w:val="lt-LT"/>
        </w:rPr>
        <w:lastRenderedPageBreak/>
        <w:fldChar w:fldCharType="begin"/>
      </w:r>
      <w:r w:rsidR="00BB7573" w:rsidRPr="006565A6">
        <w:rPr>
          <w:rFonts w:cs="Times New Roman"/>
          <w:b/>
          <w:color w:val="4F81BD" w:themeColor="accent1"/>
          <w:lang w:val="lt-LT"/>
        </w:rPr>
        <w:instrText xml:space="preserve"> SEQ Lentelė \* ARABIC </w:instrText>
      </w:r>
      <w:r w:rsidRPr="006565A6">
        <w:rPr>
          <w:rFonts w:cs="Times New Roman"/>
          <w:b/>
          <w:color w:val="4F81BD" w:themeColor="accent1"/>
          <w:lang w:val="lt-LT"/>
        </w:rPr>
        <w:fldChar w:fldCharType="separate"/>
      </w:r>
      <w:bookmarkStart w:id="192" w:name="_Toc494356583"/>
      <w:r w:rsidR="0010043D">
        <w:rPr>
          <w:rFonts w:cs="Times New Roman"/>
          <w:b/>
          <w:noProof/>
          <w:color w:val="4F81BD" w:themeColor="accent1"/>
          <w:lang w:val="lt-LT"/>
        </w:rPr>
        <w:t>20</w:t>
      </w:r>
      <w:r w:rsidRPr="006565A6">
        <w:rPr>
          <w:rFonts w:cs="Times New Roman"/>
          <w:b/>
          <w:color w:val="4F81BD" w:themeColor="accent1"/>
          <w:lang w:val="lt-LT"/>
        </w:rPr>
        <w:fldChar w:fldCharType="end"/>
      </w:r>
      <w:r w:rsidR="00BB7573" w:rsidRPr="00A3650C">
        <w:rPr>
          <w:rFonts w:cs="Times New Roman"/>
          <w:b/>
          <w:noProof/>
          <w:color w:val="4F81BD" w:themeColor="accent1"/>
          <w:lang w:val="lt-LT"/>
        </w:rPr>
        <w:t xml:space="preserve"> </w:t>
      </w:r>
      <w:r w:rsidR="00BB7573" w:rsidRPr="00A3650C">
        <w:rPr>
          <w:rFonts w:cs="Times New Roman"/>
          <w:b/>
          <w:color w:val="4F81BD" w:themeColor="accent1"/>
          <w:lang w:val="lt-LT"/>
        </w:rPr>
        <w:t>lentelė.</w:t>
      </w:r>
      <w:r w:rsidR="00BB7573" w:rsidRPr="0024497D">
        <w:rPr>
          <w:rFonts w:cs="Times New Roman"/>
          <w:b/>
          <w:noProof/>
          <w:color w:val="4F81BD" w:themeColor="accent1"/>
          <w:lang w:val="lt-LT"/>
        </w:rPr>
        <w:t xml:space="preserve"> SVV subjektams galimos pa</w:t>
      </w:r>
      <w:r w:rsidR="00BB7573" w:rsidRPr="00A3650C">
        <w:rPr>
          <w:rFonts w:cs="Times New Roman"/>
          <w:b/>
          <w:noProof/>
          <w:color w:val="4F81BD" w:themeColor="accent1"/>
          <w:lang w:val="lt-LT"/>
        </w:rPr>
        <w:t>naudoti lėšos per RKF FP, remiantis interviu su RKF</w:t>
      </w:r>
      <w:bookmarkEnd w:id="192"/>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5"/>
        <w:gridCol w:w="2126"/>
      </w:tblGrid>
      <w:tr w:rsidR="00BB7573" w:rsidRPr="00A3650C" w14:paraId="08C857E1" w14:textId="77777777" w:rsidTr="00246B4C">
        <w:trPr>
          <w:trHeight w:val="375"/>
        </w:trPr>
        <w:tc>
          <w:tcPr>
            <w:tcW w:w="7525" w:type="dxa"/>
            <w:vAlign w:val="center"/>
            <w:hideMark/>
          </w:tcPr>
          <w:p w14:paraId="6896EF67" w14:textId="77777777" w:rsidR="00BB7573" w:rsidRPr="006565A6" w:rsidRDefault="002D371C" w:rsidP="00D24A11">
            <w:pPr>
              <w:spacing w:line="240" w:lineRule="auto"/>
              <w:jc w:val="center"/>
              <w:rPr>
                <w:rFonts w:eastAsia="Times New Roman" w:cs="Times New Roman"/>
                <w:b/>
                <w:bCs/>
                <w:color w:val="000000"/>
                <w:lang w:val="lt-LT" w:eastAsia="lt-LT"/>
              </w:rPr>
            </w:pPr>
            <w:r w:rsidRPr="006565A6">
              <w:rPr>
                <w:rFonts w:eastAsia="Times New Roman" w:cs="Times New Roman"/>
                <w:b/>
                <w:bCs/>
                <w:color w:val="000000"/>
                <w:lang w:val="lt-LT" w:eastAsia="lt-LT"/>
              </w:rPr>
              <w:t>RKF</w:t>
            </w:r>
            <w:r w:rsidR="00BB7573" w:rsidRPr="006565A6">
              <w:rPr>
                <w:rFonts w:eastAsia="Times New Roman" w:cs="Times New Roman"/>
                <w:b/>
                <w:bCs/>
                <w:color w:val="000000"/>
                <w:lang w:val="lt-LT" w:eastAsia="lt-LT"/>
              </w:rPr>
              <w:t xml:space="preserve"> tipas</w:t>
            </w:r>
          </w:p>
        </w:tc>
        <w:tc>
          <w:tcPr>
            <w:tcW w:w="2126" w:type="dxa"/>
            <w:shd w:val="clear" w:color="auto" w:fill="auto"/>
            <w:vAlign w:val="center"/>
            <w:hideMark/>
          </w:tcPr>
          <w:p w14:paraId="016B3477" w14:textId="77777777" w:rsidR="00BB7573" w:rsidRPr="006565A6" w:rsidRDefault="00BB7573" w:rsidP="00D24A11">
            <w:pPr>
              <w:spacing w:line="240" w:lineRule="auto"/>
              <w:ind w:left="-108" w:right="-108" w:firstLine="0"/>
              <w:jc w:val="center"/>
              <w:rPr>
                <w:rFonts w:eastAsia="Times New Roman" w:cs="Times New Roman"/>
                <w:b/>
                <w:bCs/>
                <w:color w:val="000000"/>
                <w:lang w:val="lt-LT" w:eastAsia="lt-LT"/>
              </w:rPr>
            </w:pPr>
            <w:r w:rsidRPr="006565A6">
              <w:rPr>
                <w:rFonts w:eastAsia="Times New Roman" w:cs="Times New Roman"/>
                <w:b/>
                <w:bCs/>
                <w:color w:val="000000"/>
                <w:lang w:val="lt-LT" w:eastAsia="lt-LT"/>
              </w:rPr>
              <w:t>Fondo dydis</w:t>
            </w:r>
            <w:r w:rsidR="00A417E5" w:rsidRPr="006565A6">
              <w:rPr>
                <w:rFonts w:eastAsia="Times New Roman" w:cs="Times New Roman"/>
                <w:b/>
                <w:bCs/>
                <w:color w:val="000000"/>
                <w:lang w:val="lt-LT" w:eastAsia="lt-LT"/>
              </w:rPr>
              <w:t>, mln. EUR</w:t>
            </w:r>
          </w:p>
        </w:tc>
      </w:tr>
      <w:tr w:rsidR="00BB7573" w:rsidRPr="00A3650C" w14:paraId="190DE6EB" w14:textId="77777777" w:rsidTr="00DB0F3C">
        <w:trPr>
          <w:trHeight w:val="185"/>
        </w:trPr>
        <w:tc>
          <w:tcPr>
            <w:tcW w:w="7525" w:type="dxa"/>
            <w:shd w:val="clear" w:color="auto" w:fill="auto"/>
            <w:vAlign w:val="center"/>
            <w:hideMark/>
          </w:tcPr>
          <w:p w14:paraId="08E01162" w14:textId="77777777"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Verslo angelų fondas</w:t>
            </w:r>
          </w:p>
        </w:tc>
        <w:tc>
          <w:tcPr>
            <w:tcW w:w="2126" w:type="dxa"/>
            <w:shd w:val="clear" w:color="auto" w:fill="auto"/>
            <w:vAlign w:val="center"/>
            <w:hideMark/>
          </w:tcPr>
          <w:p w14:paraId="170795E3"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11,58</w:t>
            </w:r>
          </w:p>
        </w:tc>
      </w:tr>
      <w:tr w:rsidR="00BB7573" w:rsidRPr="00A3650C" w14:paraId="66AA2E15" w14:textId="77777777" w:rsidTr="00DB0F3C">
        <w:trPr>
          <w:trHeight w:val="348"/>
        </w:trPr>
        <w:tc>
          <w:tcPr>
            <w:tcW w:w="7525" w:type="dxa"/>
            <w:shd w:val="clear" w:color="auto" w:fill="auto"/>
            <w:vAlign w:val="center"/>
            <w:hideMark/>
          </w:tcPr>
          <w:p w14:paraId="45607F1A" w14:textId="77777777"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Plėtros fondas I</w:t>
            </w:r>
          </w:p>
        </w:tc>
        <w:tc>
          <w:tcPr>
            <w:tcW w:w="2126" w:type="dxa"/>
            <w:shd w:val="clear" w:color="auto" w:fill="auto"/>
            <w:vAlign w:val="center"/>
            <w:hideMark/>
          </w:tcPr>
          <w:p w14:paraId="21F8F3B5"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26,07</w:t>
            </w:r>
          </w:p>
        </w:tc>
      </w:tr>
      <w:tr w:rsidR="00BB7573" w:rsidRPr="00A3650C" w14:paraId="089DDC7D" w14:textId="77777777" w:rsidTr="00DB0F3C">
        <w:trPr>
          <w:trHeight w:val="312"/>
        </w:trPr>
        <w:tc>
          <w:tcPr>
            <w:tcW w:w="7525" w:type="dxa"/>
            <w:shd w:val="clear" w:color="auto" w:fill="auto"/>
            <w:vAlign w:val="center"/>
            <w:hideMark/>
          </w:tcPr>
          <w:p w14:paraId="29B6D8D6" w14:textId="77777777"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Plėtros fondas II</w:t>
            </w:r>
          </w:p>
        </w:tc>
        <w:tc>
          <w:tcPr>
            <w:tcW w:w="2126" w:type="dxa"/>
            <w:shd w:val="clear" w:color="auto" w:fill="auto"/>
            <w:vAlign w:val="center"/>
            <w:hideMark/>
          </w:tcPr>
          <w:p w14:paraId="66A95139"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28,96</w:t>
            </w:r>
          </w:p>
        </w:tc>
      </w:tr>
      <w:tr w:rsidR="00BB7573" w:rsidRPr="00A3650C" w14:paraId="74E170EF" w14:textId="77777777" w:rsidTr="00DB0F3C">
        <w:trPr>
          <w:trHeight w:val="288"/>
        </w:trPr>
        <w:tc>
          <w:tcPr>
            <w:tcW w:w="7525" w:type="dxa"/>
            <w:shd w:val="clear" w:color="auto" w:fill="auto"/>
            <w:vAlign w:val="center"/>
            <w:hideMark/>
          </w:tcPr>
          <w:p w14:paraId="2B2066A7" w14:textId="77777777"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Ankstyvos stadijos ir plėtros fondas I, viso:</w:t>
            </w:r>
          </w:p>
        </w:tc>
        <w:tc>
          <w:tcPr>
            <w:tcW w:w="2126" w:type="dxa"/>
            <w:shd w:val="clear" w:color="auto" w:fill="auto"/>
            <w:vAlign w:val="center"/>
            <w:hideMark/>
          </w:tcPr>
          <w:p w14:paraId="150ED3D6"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21,72</w:t>
            </w:r>
          </w:p>
        </w:tc>
      </w:tr>
      <w:tr w:rsidR="00BB7573" w:rsidRPr="00A3650C" w14:paraId="5D12B556" w14:textId="77777777" w:rsidTr="00246B4C">
        <w:trPr>
          <w:trHeight w:val="285"/>
        </w:trPr>
        <w:tc>
          <w:tcPr>
            <w:tcW w:w="7525" w:type="dxa"/>
            <w:shd w:val="clear" w:color="auto" w:fill="auto"/>
            <w:vAlign w:val="center"/>
            <w:hideMark/>
          </w:tcPr>
          <w:p w14:paraId="07B689DF" w14:textId="77777777"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akseleravimas ir ankstyvosios stadijos investicijos</w:t>
            </w:r>
          </w:p>
        </w:tc>
        <w:tc>
          <w:tcPr>
            <w:tcW w:w="2126" w:type="dxa"/>
            <w:shd w:val="clear" w:color="auto" w:fill="auto"/>
            <w:vAlign w:val="center"/>
            <w:hideMark/>
          </w:tcPr>
          <w:p w14:paraId="00D3EC09"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5,79</w:t>
            </w:r>
          </w:p>
        </w:tc>
      </w:tr>
      <w:tr w:rsidR="00BB7573" w:rsidRPr="00A3650C" w14:paraId="69500706" w14:textId="77777777" w:rsidTr="00DB0F3C">
        <w:trPr>
          <w:trHeight w:val="288"/>
        </w:trPr>
        <w:tc>
          <w:tcPr>
            <w:tcW w:w="7525" w:type="dxa"/>
            <w:shd w:val="clear" w:color="auto" w:fill="auto"/>
            <w:vAlign w:val="center"/>
            <w:hideMark/>
          </w:tcPr>
          <w:p w14:paraId="31C39A8E" w14:textId="77777777"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tolesnė plėtra</w:t>
            </w:r>
          </w:p>
        </w:tc>
        <w:tc>
          <w:tcPr>
            <w:tcW w:w="2126" w:type="dxa"/>
            <w:shd w:val="clear" w:color="auto" w:fill="auto"/>
            <w:vAlign w:val="center"/>
            <w:hideMark/>
          </w:tcPr>
          <w:p w14:paraId="380D179F"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15,93</w:t>
            </w:r>
          </w:p>
        </w:tc>
      </w:tr>
      <w:tr w:rsidR="00BB7573" w:rsidRPr="00A3650C" w14:paraId="75212259" w14:textId="77777777" w:rsidTr="00246B4C">
        <w:trPr>
          <w:trHeight w:val="265"/>
        </w:trPr>
        <w:tc>
          <w:tcPr>
            <w:tcW w:w="7525" w:type="dxa"/>
            <w:shd w:val="clear" w:color="auto" w:fill="auto"/>
            <w:vAlign w:val="center"/>
            <w:hideMark/>
          </w:tcPr>
          <w:p w14:paraId="3E2A7055" w14:textId="77777777" w:rsidR="00BB7573" w:rsidRPr="006565A6" w:rsidRDefault="00BB7573" w:rsidP="00DE62F3">
            <w:pPr>
              <w:spacing w:line="240" w:lineRule="auto"/>
              <w:ind w:firstLine="46"/>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Ankstyvos stadijos ir plėtros fondas II, viso:</w:t>
            </w:r>
          </w:p>
        </w:tc>
        <w:tc>
          <w:tcPr>
            <w:tcW w:w="2126" w:type="dxa"/>
            <w:shd w:val="clear" w:color="auto" w:fill="auto"/>
            <w:vAlign w:val="center"/>
            <w:hideMark/>
          </w:tcPr>
          <w:p w14:paraId="7D245015"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21,72</w:t>
            </w:r>
          </w:p>
        </w:tc>
      </w:tr>
      <w:tr w:rsidR="00BB7573" w:rsidRPr="00A3650C" w14:paraId="013885CE" w14:textId="77777777" w:rsidTr="00246B4C">
        <w:trPr>
          <w:trHeight w:val="255"/>
        </w:trPr>
        <w:tc>
          <w:tcPr>
            <w:tcW w:w="7525" w:type="dxa"/>
            <w:shd w:val="clear" w:color="auto" w:fill="auto"/>
            <w:vAlign w:val="center"/>
            <w:hideMark/>
          </w:tcPr>
          <w:p w14:paraId="132F9FC1" w14:textId="77777777"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akseleravimas ir ankstyvosios stadijos investicijos</w:t>
            </w:r>
          </w:p>
        </w:tc>
        <w:tc>
          <w:tcPr>
            <w:tcW w:w="2126" w:type="dxa"/>
            <w:shd w:val="clear" w:color="auto" w:fill="auto"/>
            <w:vAlign w:val="center"/>
            <w:hideMark/>
          </w:tcPr>
          <w:p w14:paraId="2510667D"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5,79</w:t>
            </w:r>
          </w:p>
        </w:tc>
      </w:tr>
      <w:tr w:rsidR="00BB7573" w:rsidRPr="00A3650C" w14:paraId="196B57B4" w14:textId="77777777" w:rsidTr="00DB0F3C">
        <w:trPr>
          <w:trHeight w:val="288"/>
        </w:trPr>
        <w:tc>
          <w:tcPr>
            <w:tcW w:w="7525" w:type="dxa"/>
            <w:shd w:val="clear" w:color="auto" w:fill="auto"/>
            <w:vAlign w:val="center"/>
            <w:hideMark/>
          </w:tcPr>
          <w:p w14:paraId="7071F2BF" w14:textId="77777777" w:rsidR="00BB7573" w:rsidRPr="006565A6" w:rsidRDefault="00BB7573" w:rsidP="00DE62F3">
            <w:pPr>
              <w:spacing w:line="240" w:lineRule="auto"/>
              <w:ind w:firstLine="46"/>
              <w:jc w:val="left"/>
              <w:rPr>
                <w:rFonts w:eastAsia="Times New Roman" w:cs="Times New Roman"/>
                <w:color w:val="000000"/>
                <w:lang w:val="lt-LT" w:eastAsia="lt-LT"/>
              </w:rPr>
            </w:pPr>
            <w:r w:rsidRPr="006565A6">
              <w:rPr>
                <w:rFonts w:eastAsia="Times New Roman" w:cs="Times New Roman"/>
                <w:color w:val="000000"/>
                <w:sz w:val="22"/>
                <w:lang w:val="lt-LT" w:eastAsia="lt-LT"/>
              </w:rPr>
              <w:t>tolesnė plėtra</w:t>
            </w:r>
          </w:p>
        </w:tc>
        <w:tc>
          <w:tcPr>
            <w:tcW w:w="2126" w:type="dxa"/>
            <w:shd w:val="clear" w:color="auto" w:fill="auto"/>
            <w:vAlign w:val="center"/>
            <w:hideMark/>
          </w:tcPr>
          <w:p w14:paraId="5E7A6B18" w14:textId="77777777" w:rsidR="00BB7573" w:rsidRPr="006565A6" w:rsidRDefault="00A417E5" w:rsidP="00D24A11">
            <w:pPr>
              <w:spacing w:line="240" w:lineRule="auto"/>
              <w:ind w:firstLine="0"/>
              <w:jc w:val="center"/>
              <w:rPr>
                <w:rFonts w:eastAsia="Times New Roman" w:cs="Times New Roman"/>
                <w:bCs/>
                <w:color w:val="000000"/>
                <w:lang w:val="lt-LT" w:eastAsia="lt-LT"/>
              </w:rPr>
            </w:pPr>
            <w:r w:rsidRPr="006565A6">
              <w:rPr>
                <w:rFonts w:eastAsia="Times New Roman" w:cs="Times New Roman"/>
                <w:bCs/>
                <w:color w:val="000000"/>
                <w:sz w:val="22"/>
                <w:lang w:val="lt-LT" w:eastAsia="lt-LT"/>
              </w:rPr>
              <w:t>15,93</w:t>
            </w:r>
          </w:p>
        </w:tc>
      </w:tr>
      <w:tr w:rsidR="00BB7573" w:rsidRPr="00A3650C" w14:paraId="284C3C06" w14:textId="77777777" w:rsidTr="00DB0F3C">
        <w:trPr>
          <w:trHeight w:val="288"/>
        </w:trPr>
        <w:tc>
          <w:tcPr>
            <w:tcW w:w="7525" w:type="dxa"/>
            <w:shd w:val="clear" w:color="auto" w:fill="auto"/>
            <w:vAlign w:val="center"/>
            <w:hideMark/>
          </w:tcPr>
          <w:p w14:paraId="46106204" w14:textId="77777777" w:rsidR="00BB7573" w:rsidRPr="006565A6" w:rsidRDefault="00BB7573" w:rsidP="006B0157">
            <w:pPr>
              <w:spacing w:line="240" w:lineRule="auto"/>
              <w:ind w:firstLine="188"/>
              <w:jc w:val="left"/>
              <w:rPr>
                <w:rFonts w:eastAsia="Times New Roman" w:cs="Times New Roman"/>
                <w:b/>
                <w:bCs/>
                <w:color w:val="000000"/>
                <w:lang w:val="lt-LT" w:eastAsia="lt-LT"/>
              </w:rPr>
            </w:pPr>
            <w:r w:rsidRPr="006565A6">
              <w:rPr>
                <w:rFonts w:eastAsia="Times New Roman" w:cs="Times New Roman"/>
                <w:b/>
                <w:bCs/>
                <w:color w:val="000000"/>
                <w:sz w:val="22"/>
                <w:lang w:val="lt-LT" w:eastAsia="lt-LT"/>
              </w:rPr>
              <w:t>Iš viso</w:t>
            </w:r>
          </w:p>
        </w:tc>
        <w:tc>
          <w:tcPr>
            <w:tcW w:w="2126" w:type="dxa"/>
            <w:shd w:val="clear" w:color="auto" w:fill="auto"/>
            <w:vAlign w:val="center"/>
            <w:hideMark/>
          </w:tcPr>
          <w:p w14:paraId="7D8D142F" w14:textId="77777777" w:rsidR="00BB7573" w:rsidRPr="006565A6" w:rsidRDefault="00A417E5" w:rsidP="00D24A11">
            <w:pPr>
              <w:spacing w:line="240" w:lineRule="auto"/>
              <w:ind w:firstLine="0"/>
              <w:jc w:val="center"/>
              <w:rPr>
                <w:rFonts w:eastAsia="Times New Roman" w:cs="Times New Roman"/>
                <w:b/>
                <w:bCs/>
                <w:color w:val="000000"/>
                <w:lang w:val="lt-LT" w:eastAsia="lt-LT"/>
              </w:rPr>
            </w:pPr>
            <w:r w:rsidRPr="006565A6">
              <w:rPr>
                <w:rFonts w:eastAsia="Times New Roman" w:cs="Times New Roman"/>
                <w:b/>
                <w:bCs/>
                <w:color w:val="000000"/>
                <w:sz w:val="22"/>
                <w:lang w:val="lt-LT" w:eastAsia="lt-LT"/>
              </w:rPr>
              <w:t>110,05</w:t>
            </w:r>
          </w:p>
        </w:tc>
      </w:tr>
    </w:tbl>
    <w:p w14:paraId="0FA769DB" w14:textId="77777777" w:rsidR="00BB7573" w:rsidRPr="0024497D" w:rsidRDefault="00BB7573" w:rsidP="00BB7573">
      <w:pPr>
        <w:spacing w:after="240"/>
        <w:ind w:firstLine="709"/>
        <w:rPr>
          <w:rFonts w:cs="Times New Roman"/>
          <w:noProof/>
          <w:sz w:val="20"/>
          <w:lang w:val="lt-LT"/>
        </w:rPr>
      </w:pPr>
      <w:r w:rsidRPr="00A3650C">
        <w:rPr>
          <w:rFonts w:cs="Times New Roman"/>
          <w:noProof/>
          <w:sz w:val="20"/>
          <w:lang w:val="lt-LT"/>
        </w:rPr>
        <w:t>Šaltinis:</w:t>
      </w:r>
      <w:r w:rsidR="008F38F3" w:rsidRPr="00A3650C">
        <w:rPr>
          <w:rFonts w:cs="Times New Roman"/>
          <w:noProof/>
          <w:sz w:val="20"/>
          <w:lang w:val="lt-LT"/>
        </w:rPr>
        <w:t xml:space="preserve"> </w:t>
      </w:r>
      <w:r w:rsidRPr="0024497D">
        <w:rPr>
          <w:rFonts w:cs="Times New Roman"/>
          <w:noProof/>
          <w:sz w:val="20"/>
          <w:lang w:val="lt-LT"/>
        </w:rPr>
        <w:t>ESTEP analizė</w:t>
      </w:r>
    </w:p>
    <w:p w14:paraId="2494A876" w14:textId="77777777" w:rsidR="005A7BE6" w:rsidRPr="006565A6" w:rsidRDefault="005A7BE6" w:rsidP="003E6C69">
      <w:pPr>
        <w:spacing w:before="240"/>
        <w:rPr>
          <w:rFonts w:cs="Times New Roman"/>
          <w:lang w:val="lt-LT"/>
        </w:rPr>
      </w:pPr>
      <w:r w:rsidRPr="006565A6">
        <w:rPr>
          <w:lang w:val="lt-LT"/>
        </w:rPr>
        <w:t>SVV subjektų veikla yra itin svarbi užtikrinant šalies socialinį ir ekonominį stabilumą bei ūkio plėt</w:t>
      </w:r>
      <w:r w:rsidRPr="006565A6">
        <w:rPr>
          <w:rFonts w:eastAsia="Batang"/>
          <w:lang w:val="lt-LT"/>
        </w:rPr>
        <w:t xml:space="preserve">rą, todėl, </w:t>
      </w:r>
      <w:r w:rsidRPr="00A3650C">
        <w:rPr>
          <w:lang w:val="lt-LT"/>
        </w:rPr>
        <w:t>siekiant sumažinti rinkos trūkumus, 7 vertinimo dalyje pateikiama FP investavimo strategija, pagal kurią</w:t>
      </w:r>
      <w:r w:rsidRPr="0024497D">
        <w:rPr>
          <w:lang w:val="lt-LT"/>
        </w:rPr>
        <w:t xml:space="preserve"> ŪM ir SADM įgyvendintų FP 2014–2020 m.</w:t>
      </w:r>
      <w:r w:rsidR="00B534A0">
        <w:rPr>
          <w:lang w:val="lt-LT"/>
        </w:rPr>
        <w:t> </w:t>
      </w:r>
      <w:r w:rsidRPr="0024497D">
        <w:rPr>
          <w:lang w:val="lt-LT"/>
        </w:rPr>
        <w:t>programavimo laikotarpiu</w:t>
      </w:r>
      <w:r w:rsidRPr="00A3650C">
        <w:rPr>
          <w:color w:val="000000"/>
          <w:lang w:val="lt-LT"/>
        </w:rPr>
        <w:t>.</w:t>
      </w:r>
    </w:p>
    <w:p w14:paraId="760F8FA7" w14:textId="77777777" w:rsidR="006B7649" w:rsidRPr="00A3650C" w:rsidRDefault="006B7649" w:rsidP="008C0AB5">
      <w:pPr>
        <w:pStyle w:val="Antrat2"/>
        <w:ind w:left="0" w:firstLine="709"/>
        <w:rPr>
          <w:rStyle w:val="Grietas"/>
          <w:b/>
        </w:rPr>
      </w:pPr>
      <w:bookmarkStart w:id="193" w:name="_Toc494356509"/>
      <w:r w:rsidRPr="00A3650C">
        <w:rPr>
          <w:rStyle w:val="Grietas"/>
          <w:b/>
        </w:rPr>
        <w:t>Mokestinės ir teisinės bazės pritaikymas FP</w:t>
      </w:r>
      <w:bookmarkEnd w:id="193"/>
    </w:p>
    <w:p w14:paraId="4E07033C" w14:textId="77777777" w:rsidR="006B7649" w:rsidRPr="006565A6" w:rsidRDefault="006B7649" w:rsidP="00385C02">
      <w:pPr>
        <w:rPr>
          <w:lang w:val="lt-LT" w:eastAsia="lt-LT"/>
        </w:rPr>
      </w:pPr>
      <w:r w:rsidRPr="006565A6">
        <w:rPr>
          <w:lang w:val="lt-LT" w:eastAsia="lt-LT"/>
        </w:rPr>
        <w:t>Kaip teigia Lietuvoje veikiantys RKF</w:t>
      </w:r>
      <w:r w:rsidR="00EF2063" w:rsidRPr="006565A6">
        <w:rPr>
          <w:lang w:val="lt-LT" w:eastAsia="lt-LT"/>
        </w:rPr>
        <w:t xml:space="preserve"> valdytojai</w:t>
      </w:r>
      <w:r w:rsidRPr="006565A6">
        <w:rPr>
          <w:lang w:val="lt-LT" w:eastAsia="lt-LT"/>
        </w:rPr>
        <w:t xml:space="preserve"> ir KĮ, Lietuvoje vis dar yra kai kurių teisinio reglamentavimo ir mokestinių trukdžių, kurie apsunkina kreditavimo ir rizikos kapitalo </w:t>
      </w:r>
      <w:r w:rsidR="00EF2063" w:rsidRPr="006565A6">
        <w:rPr>
          <w:lang w:val="lt-LT" w:eastAsia="lt-LT"/>
        </w:rPr>
        <w:t xml:space="preserve">priemonių </w:t>
      </w:r>
      <w:r w:rsidRPr="006565A6">
        <w:rPr>
          <w:lang w:val="lt-LT" w:eastAsia="lt-LT"/>
        </w:rPr>
        <w:t>įgyvendinimą. Šių problemų tinkamas sprendimas prisidėtų prie sėkmingo verslui skirtų FP įgyvendinimo ir, atitinkamai, leistų greičiau pasiekti ES SP poveikiui keliamus tikslus. Pagrindiniai spręstini klausimai aptariami toliau.</w:t>
      </w:r>
    </w:p>
    <w:p w14:paraId="7E140184" w14:textId="77777777" w:rsidR="006B7649" w:rsidRPr="006565A6" w:rsidRDefault="006B7649" w:rsidP="00781456">
      <w:pPr>
        <w:pStyle w:val="Antrat3"/>
        <w:tabs>
          <w:tab w:val="left" w:pos="709"/>
        </w:tabs>
        <w:ind w:left="0" w:firstLine="0"/>
        <w:rPr>
          <w:rStyle w:val="Grietas"/>
          <w:rFonts w:eastAsiaTheme="minorEastAsia" w:cstheme="minorBidi"/>
          <w:lang w:eastAsia="en-US"/>
        </w:rPr>
      </w:pPr>
      <w:bookmarkStart w:id="194" w:name="_Toc494356510"/>
      <w:r w:rsidRPr="00A3650C">
        <w:rPr>
          <w:rStyle w:val="Grietas"/>
        </w:rPr>
        <w:t>Mokestinės ir teisinės bazės pritaikymas RKF FP</w:t>
      </w:r>
      <w:bookmarkEnd w:id="194"/>
    </w:p>
    <w:p w14:paraId="608B144B" w14:textId="77777777" w:rsidR="006B7649" w:rsidRPr="006565A6" w:rsidRDefault="006B7649" w:rsidP="006B7649">
      <w:pPr>
        <w:spacing w:before="240" w:after="240"/>
        <w:rPr>
          <w:highlight w:val="yellow"/>
          <w:lang w:val="lt-LT"/>
        </w:rPr>
      </w:pPr>
      <w:r w:rsidRPr="006565A6">
        <w:rPr>
          <w:lang w:val="lt-LT" w:eastAsia="lt-LT"/>
        </w:rPr>
        <w:t>Pla</w:t>
      </w:r>
      <w:r w:rsidRPr="00A3650C">
        <w:rPr>
          <w:lang w:val="lt-LT" w:eastAsia="lt-LT"/>
        </w:rPr>
        <w:t>čiau apie reguliacinę sistemą, susijusią su FP įgyvendinimu aprašoma</w:t>
      </w:r>
      <w:proofErr w:type="gramStart"/>
      <w:r w:rsidRPr="00A3650C">
        <w:rPr>
          <w:lang w:val="lt-LT" w:eastAsia="lt-LT"/>
        </w:rPr>
        <w:t xml:space="preserve">  </w:t>
      </w:r>
      <w:proofErr w:type="gramEnd"/>
      <w:r w:rsidRPr="00A3650C">
        <w:rPr>
          <w:lang w:val="lt-LT" w:eastAsia="lt-LT"/>
        </w:rPr>
        <w:t>ESTEP analizėje</w:t>
      </w:r>
      <w:r w:rsidR="00692D42" w:rsidRPr="0024497D">
        <w:rPr>
          <w:lang w:val="lt-LT" w:eastAsia="lt-LT"/>
        </w:rPr>
        <w:t xml:space="preserve">, kurioje teigiama, jog </w:t>
      </w:r>
      <w:r w:rsidRPr="006565A6">
        <w:rPr>
          <w:lang w:val="lt-LT" w:eastAsia="lt-LT"/>
        </w:rPr>
        <w:t>Lietuvoje intensyviausi t</w:t>
      </w:r>
      <w:r w:rsidRPr="006565A6">
        <w:rPr>
          <w:lang w:val="lt-LT"/>
        </w:rPr>
        <w:t>eisinio reglamentavimo pokyčiai buvo susiję su rizikos ir privataus kapitalo rinkų reglamentavimu, apsisprendus įgyvendinti JEREMIE iniciatyvos priemones, kadangi iki tol valstybės (ES) lėšomis finansuojamų SVV skirtų rizikos kapitalo</w:t>
      </w:r>
      <w:r w:rsidR="005B3A26" w:rsidRPr="006565A6">
        <w:rPr>
          <w:lang w:val="lt-LT"/>
        </w:rPr>
        <w:t xml:space="preserve"> priemonių</w:t>
      </w:r>
      <w:r w:rsidRPr="006565A6">
        <w:rPr>
          <w:lang w:val="lt-LT"/>
        </w:rPr>
        <w:t xml:space="preserve"> investicij</w:t>
      </w:r>
      <w:r w:rsidR="00EF2063" w:rsidRPr="006565A6">
        <w:rPr>
          <w:lang w:val="lt-LT"/>
        </w:rPr>
        <w:t>oms</w:t>
      </w:r>
      <w:r w:rsidRPr="006565A6">
        <w:rPr>
          <w:lang w:val="lt-LT"/>
        </w:rPr>
        <w:t xml:space="preserve"> Lietuvoje</w:t>
      </w:r>
      <w:r w:rsidR="00EF2063" w:rsidRPr="006565A6">
        <w:rPr>
          <w:lang w:val="lt-LT"/>
        </w:rPr>
        <w:t xml:space="preserve"> skatinti</w:t>
      </w:r>
      <w:r w:rsidRPr="006565A6">
        <w:rPr>
          <w:lang w:val="lt-LT"/>
        </w:rPr>
        <w:t xml:space="preserve"> nebuvo. </w:t>
      </w:r>
      <w:r w:rsidR="00EF2063" w:rsidRPr="006565A6">
        <w:rPr>
          <w:lang w:val="lt-LT" w:eastAsia="lt-LT"/>
        </w:rPr>
        <w:t>Taip pat, k</w:t>
      </w:r>
      <w:r w:rsidRPr="006565A6">
        <w:rPr>
          <w:lang w:val="lt-LT" w:eastAsia="lt-LT"/>
        </w:rPr>
        <w:t>aip konstatuojama BGI vertinime, f</w:t>
      </w:r>
      <w:r w:rsidRPr="006565A6">
        <w:rPr>
          <w:lang w:val="lt-LT"/>
        </w:rPr>
        <w:t xml:space="preserve">inansavimas iš JEREMIE kontroliuojančiojo fondo suteikė esminį postūmį rizikos kapitalo rinkų raidai, o tai iškėlė klausimus dėl RKF steigimo ir veiklos teisinio reglamentavimo. </w:t>
      </w:r>
    </w:p>
    <w:p w14:paraId="52967E73" w14:textId="77777777" w:rsidR="006B7649" w:rsidRPr="006565A6" w:rsidRDefault="006B7649" w:rsidP="006B7649">
      <w:pPr>
        <w:spacing w:before="240" w:after="240"/>
        <w:rPr>
          <w:rFonts w:cs="Tahoma"/>
          <w:shd w:val="clear" w:color="auto" w:fill="FFFFFF"/>
          <w:lang w:val="lt-LT" w:eastAsia="lt-LT"/>
        </w:rPr>
      </w:pPr>
      <w:r w:rsidRPr="006565A6">
        <w:rPr>
          <w:bCs/>
          <w:lang w:val="lt-LT"/>
        </w:rPr>
        <w:t>2012 m. priimta nauja LR ūkinių bendrijų įstatymo (toliau – Ūkinių bendrijų įstatymas)</w:t>
      </w:r>
      <w:r w:rsidRPr="006565A6">
        <w:rPr>
          <w:rStyle w:val="Puslapioinaosnuoroda"/>
          <w:bCs/>
          <w:lang w:val="lt-LT"/>
        </w:rPr>
        <w:footnoteReference w:id="40"/>
      </w:r>
      <w:r w:rsidRPr="006565A6">
        <w:rPr>
          <w:bCs/>
          <w:lang w:val="lt-LT"/>
        </w:rPr>
        <w:t xml:space="preserve"> redakcija, kuri </w:t>
      </w:r>
      <w:r w:rsidRPr="006565A6">
        <w:rPr>
          <w:lang w:val="lt-LT" w:eastAsia="lt-LT"/>
        </w:rPr>
        <w:t>sudaro pagrindą pasaulinę praktiką atitinkančiai laisvei susitarti dėl bendrijos valdymo, finansavimo ir pelno paskirstymo klausimų bei prisitaikyti prie investuotojų reikalavimų</w:t>
      </w:r>
      <w:r w:rsidRPr="006565A6">
        <w:rPr>
          <w:rStyle w:val="Puslapioinaosnuoroda"/>
          <w:lang w:val="lt-LT" w:eastAsia="lt-LT"/>
        </w:rPr>
        <w:footnoteReference w:id="41"/>
      </w:r>
      <w:r w:rsidRPr="006565A6">
        <w:rPr>
          <w:lang w:val="lt-LT" w:eastAsia="lt-LT"/>
        </w:rPr>
        <w:t>.</w:t>
      </w:r>
      <w:r w:rsidRPr="006565A6">
        <w:rPr>
          <w:lang w:val="lt-LT"/>
        </w:rPr>
        <w:t xml:space="preserve"> </w:t>
      </w:r>
      <w:r w:rsidRPr="006565A6">
        <w:rPr>
          <w:rFonts w:cs="Tahoma"/>
          <w:shd w:val="clear" w:color="auto" w:fill="FFFFFF"/>
          <w:lang w:val="lt-LT" w:eastAsia="lt-LT"/>
        </w:rPr>
        <w:t xml:space="preserve">Ūkinių bendrijų įstatymas buvo pakeistas reaguojant į trūkumus, pastebėtus įgyvendinant </w:t>
      </w:r>
      <w:r w:rsidRPr="006565A6">
        <w:rPr>
          <w:lang w:val="lt-LT"/>
        </w:rPr>
        <w:t xml:space="preserve">JEREMIE iniciatyvą Lietuvoje. Ūkinių bendrijų įstatymas numato, kad bendrija </w:t>
      </w:r>
      <w:r w:rsidRPr="006565A6">
        <w:rPr>
          <w:lang w:val="lt-LT"/>
        </w:rPr>
        <w:lastRenderedPageBreak/>
        <w:t xml:space="preserve">steigiama ir veikia bendrijos veiklos sutarties pagrindu, o ne jungtinės veiklos sutarties pagrindu, kaip buvo anksčiau. </w:t>
      </w:r>
      <w:r w:rsidRPr="006565A6">
        <w:rPr>
          <w:rFonts w:cs="Tahoma"/>
          <w:shd w:val="clear" w:color="auto" w:fill="FFFFFF"/>
          <w:lang w:val="lt-LT" w:eastAsia="lt-LT"/>
        </w:rPr>
        <w:t>Ūkinių bendrijų į</w:t>
      </w:r>
      <w:r w:rsidRPr="006565A6">
        <w:rPr>
          <w:lang w:val="lt-LT"/>
        </w:rPr>
        <w:t>statymas leidžia bendrijos veiklos sutarties šalims (ūkinės bendrijos steigėjams ir dalyviams) susitarti iš esmės dėl visų bendros veiklos sąlygų ir dalyvių teisių apimties. Sudaryta galimybė nustatyti visiems dalyviams priimtiną sprendimų dėl ūkinės bendrijos reikalų</w:t>
      </w:r>
      <w:r w:rsidRPr="006565A6">
        <w:rPr>
          <w:rFonts w:cs="Arial"/>
          <w:lang w:val="lt-LT"/>
        </w:rPr>
        <w:t xml:space="preserve"> priėmimo tvarką, dalyviams suteikiamų balsų skaičiavimo taisykles, pelno skirstymo tvarką, naujų dalyvių priėmimo ir pasitraukimo iš ūkinės bendrijos tvarką, dalyvio teisių perleidimo tvarką ir kt.</w:t>
      </w:r>
    </w:p>
    <w:p w14:paraId="727DEF9F" w14:textId="77777777" w:rsidR="006B7649" w:rsidRPr="006565A6" w:rsidRDefault="006B7649" w:rsidP="006B7649">
      <w:pPr>
        <w:spacing w:before="240" w:after="240"/>
        <w:rPr>
          <w:rFonts w:eastAsia="Times New Roman"/>
          <w:color w:val="000000"/>
          <w:lang w:val="lt-LT" w:eastAsia="lt-LT"/>
        </w:rPr>
      </w:pPr>
      <w:r w:rsidRPr="006565A6">
        <w:rPr>
          <w:lang w:val="lt-LT" w:eastAsia="lt-LT"/>
        </w:rPr>
        <w:t xml:space="preserve">Kaip nurodoma LT VCA </w:t>
      </w:r>
      <w:r w:rsidR="007B0CBF" w:rsidRPr="006565A6">
        <w:rPr>
          <w:lang w:val="lt-LT" w:eastAsia="lt-LT"/>
        </w:rPr>
        <w:t>tyrime</w:t>
      </w:r>
      <w:r w:rsidRPr="006565A6">
        <w:rPr>
          <w:lang w:val="lt-LT" w:eastAsia="lt-LT"/>
        </w:rPr>
        <w:t xml:space="preserve">, </w:t>
      </w:r>
      <w:r w:rsidR="00EF2063" w:rsidRPr="006565A6">
        <w:rPr>
          <w:rFonts w:eastAsia="Times New Roman"/>
          <w:color w:val="000000"/>
          <w:lang w:val="lt-LT" w:eastAsia="lt-LT"/>
        </w:rPr>
        <w:t>p</w:t>
      </w:r>
      <w:r w:rsidRPr="006565A6">
        <w:rPr>
          <w:rFonts w:eastAsia="Times New Roman"/>
          <w:color w:val="000000"/>
          <w:lang w:val="lt-LT" w:eastAsia="lt-LT"/>
        </w:rPr>
        <w:t xml:space="preserve">asaulyje rizikos ir privataus kapitalo fondai dažnai steigiami ribotos atsakomybės bendrijos forma. Tokia forma egzistuoja ir Lietuvoje kaip „komanditinė ūkinė bendrija“ (toliau – KŪB), </w:t>
      </w:r>
      <w:r w:rsidR="00EF2063" w:rsidRPr="006565A6">
        <w:rPr>
          <w:rFonts w:eastAsia="Times New Roman"/>
          <w:color w:val="000000"/>
          <w:lang w:val="lt-LT" w:eastAsia="lt-LT"/>
        </w:rPr>
        <w:t xml:space="preserve">nustatyta </w:t>
      </w:r>
      <w:r w:rsidRPr="006565A6">
        <w:rPr>
          <w:rFonts w:eastAsia="Times New Roman"/>
          <w:color w:val="000000"/>
          <w:lang w:val="lt-LT" w:eastAsia="lt-LT"/>
        </w:rPr>
        <w:t xml:space="preserve">Ūkinių bendrijų įstatyme. </w:t>
      </w:r>
    </w:p>
    <w:p w14:paraId="645E8B8A" w14:textId="104CCA74" w:rsidR="00EF2063"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Ūkinių bendrijų įstatymas </w:t>
      </w:r>
      <w:r w:rsidR="00EF2063" w:rsidRPr="006565A6">
        <w:rPr>
          <w:rFonts w:eastAsia="Times New Roman"/>
          <w:color w:val="000000"/>
          <w:lang w:val="lt-LT" w:eastAsia="lt-LT"/>
        </w:rPr>
        <w:t>nustato</w:t>
      </w:r>
      <w:r w:rsidRPr="006565A6">
        <w:rPr>
          <w:rFonts w:eastAsia="Times New Roman"/>
          <w:color w:val="000000"/>
          <w:lang w:val="lt-LT" w:eastAsia="lt-LT"/>
        </w:rPr>
        <w:t xml:space="preserve">, kad atskira komanditoriaus sutartis nėra </w:t>
      </w:r>
      <w:r w:rsidR="00F00C19" w:rsidRPr="006565A6">
        <w:rPr>
          <w:rFonts w:eastAsia="Times New Roman"/>
          <w:color w:val="000000"/>
          <w:lang w:val="lt-LT" w:eastAsia="lt-LT"/>
        </w:rPr>
        <w:t>sudaroma </w:t>
      </w:r>
      <w:r w:rsidRPr="006565A6">
        <w:rPr>
          <w:rFonts w:eastAsia="Times New Roman"/>
          <w:color w:val="000000"/>
          <w:lang w:val="lt-LT" w:eastAsia="lt-LT"/>
        </w:rPr>
        <w:t>– jungtinės veiklos sutartis ir komanditoriaus sutartis yra apjungiama į vieną veiklos sutartį. Tokia praktika yra įprasta pasaulyje</w:t>
      </w:r>
      <w:r w:rsidR="00EF2063" w:rsidRPr="006565A6">
        <w:rPr>
          <w:rFonts w:eastAsia="Times New Roman"/>
          <w:color w:val="000000"/>
          <w:lang w:val="lt-LT" w:eastAsia="lt-LT"/>
        </w:rPr>
        <w:t>.</w:t>
      </w:r>
      <w:r w:rsidRPr="006565A6">
        <w:rPr>
          <w:rFonts w:eastAsia="Times New Roman"/>
          <w:color w:val="000000"/>
          <w:lang w:val="lt-LT" w:eastAsia="lt-LT"/>
        </w:rPr>
        <w:t xml:space="preserve"> </w:t>
      </w:r>
      <w:r w:rsidR="00EF2063" w:rsidRPr="006565A6">
        <w:rPr>
          <w:rFonts w:eastAsia="Times New Roman"/>
          <w:color w:val="000000"/>
          <w:lang w:val="lt-LT" w:eastAsia="lt-LT"/>
        </w:rPr>
        <w:t>T</w:t>
      </w:r>
      <w:r w:rsidRPr="006565A6">
        <w:rPr>
          <w:rFonts w:eastAsia="Times New Roman"/>
          <w:color w:val="000000"/>
          <w:lang w:val="lt-LT" w:eastAsia="lt-LT"/>
        </w:rPr>
        <w:t>ačiau naujoje Ūkinių bendr</w:t>
      </w:r>
      <w:r w:rsidR="00EF2063" w:rsidRPr="006565A6">
        <w:rPr>
          <w:rFonts w:eastAsia="Times New Roman"/>
          <w:color w:val="000000"/>
          <w:lang w:val="lt-LT" w:eastAsia="lt-LT"/>
        </w:rPr>
        <w:t>i</w:t>
      </w:r>
      <w:r w:rsidRPr="006565A6">
        <w:rPr>
          <w:rFonts w:eastAsia="Times New Roman"/>
          <w:color w:val="000000"/>
          <w:lang w:val="lt-LT" w:eastAsia="lt-LT"/>
        </w:rPr>
        <w:t xml:space="preserve">jų įstatymo redakcijoje įvedus šią naujovę, papildomai buvo įtrauktos įvairios nuostatos, kurios labai apsunkina KŪB veiklą ir daro šią formą nepatrauklią RKF steigimui. </w:t>
      </w:r>
      <w:r w:rsidR="00BC2461">
        <w:rPr>
          <w:rFonts w:eastAsia="Times New Roman"/>
          <w:color w:val="000000"/>
          <w:lang w:val="lt-LT" w:eastAsia="lt-LT"/>
        </w:rPr>
        <w:t>T.y.:</w:t>
      </w:r>
    </w:p>
    <w:p w14:paraId="420A7BB2" w14:textId="77777777" w:rsidR="006B7649" w:rsidRPr="006565A6" w:rsidRDefault="006B7649" w:rsidP="00CE26FB">
      <w:pPr>
        <w:pStyle w:val="Sraopastraipa"/>
        <w:numPr>
          <w:ilvl w:val="0"/>
          <w:numId w:val="16"/>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Įstatymas reikalauja, kad visi KŪB nariai (tiek tikrieji nariai, tiek komanditoriai) būtų atskleidžiami viešai LR juridinių asmenų registre, nurodant jų įnašų dydžius. Prieš Ūkinių bendrijų įstatymo redakciją toks reikalavimas buvo taikomas tik tikrie</w:t>
      </w:r>
      <w:r w:rsidR="00B534A0">
        <w:rPr>
          <w:rFonts w:eastAsia="Times New Roman"/>
          <w:color w:val="000000"/>
          <w:lang w:val="lt-LT" w:eastAsia="lt-LT"/>
        </w:rPr>
        <w:t>siems nariams (t. </w:t>
      </w:r>
      <w:r w:rsidRPr="006565A6">
        <w:rPr>
          <w:rFonts w:eastAsia="Times New Roman"/>
          <w:color w:val="000000"/>
          <w:lang w:val="lt-LT" w:eastAsia="lt-LT"/>
        </w:rPr>
        <w:t xml:space="preserve">y. asmenims, valdantiems KŪB). Komanditoriai iš esmės yra finansiniai investuotojai (dažnai – lietuviškos įmonės ir </w:t>
      </w:r>
      <w:r w:rsidR="005B3A26" w:rsidRPr="006565A6">
        <w:rPr>
          <w:rFonts w:eastAsia="Times New Roman"/>
          <w:color w:val="000000"/>
          <w:lang w:val="lt-LT" w:eastAsia="lt-LT"/>
        </w:rPr>
        <w:t>fiziniai asmenys</w:t>
      </w:r>
      <w:r w:rsidRPr="006565A6">
        <w:rPr>
          <w:rFonts w:eastAsia="Times New Roman"/>
          <w:color w:val="000000"/>
          <w:lang w:val="lt-LT" w:eastAsia="lt-LT"/>
        </w:rPr>
        <w:t>), nedalyvaujantys ūkinės bendrijos valdyme. Naujas reikalavimas atskleisti komanditorius ir jų įnašus yra nepalankus konfidencialumo siekiantiems investuotojams, nes</w:t>
      </w:r>
      <w:r w:rsidR="00EF2063" w:rsidRPr="006565A6">
        <w:rPr>
          <w:rFonts w:eastAsia="Times New Roman"/>
          <w:color w:val="000000"/>
          <w:lang w:val="lt-LT" w:eastAsia="lt-LT"/>
        </w:rPr>
        <w:t xml:space="preserve"> </w:t>
      </w:r>
      <w:r w:rsidRPr="006565A6">
        <w:rPr>
          <w:rFonts w:eastAsia="Times New Roman"/>
          <w:color w:val="000000"/>
          <w:lang w:val="lt-LT" w:eastAsia="lt-LT"/>
        </w:rPr>
        <w:t>privatūs investuotojai nenori, kad būtų viešai žinoma,</w:t>
      </w:r>
      <w:r w:rsidR="005B3A26" w:rsidRPr="006565A6">
        <w:rPr>
          <w:rFonts w:eastAsia="Times New Roman"/>
          <w:color w:val="000000"/>
          <w:lang w:val="lt-LT" w:eastAsia="lt-LT"/>
        </w:rPr>
        <w:t xml:space="preserve"> jog yra investavę ir</w:t>
      </w:r>
      <w:r w:rsidRPr="006565A6">
        <w:rPr>
          <w:rFonts w:eastAsia="Times New Roman"/>
          <w:color w:val="000000"/>
          <w:lang w:val="lt-LT" w:eastAsia="lt-LT"/>
        </w:rPr>
        <w:t xml:space="preserve"> kokias sumas jie investavo į fondą, todėl tai gali tapti viena iš priežasčių neinvestuoti į fondus</w:t>
      </w:r>
      <w:r w:rsidR="005B3A26" w:rsidRPr="006565A6">
        <w:rPr>
          <w:rFonts w:eastAsia="Times New Roman"/>
          <w:color w:val="000000"/>
          <w:lang w:val="lt-LT" w:eastAsia="lt-LT"/>
        </w:rPr>
        <w:t xml:space="preserve"> arba steigiant fondus rinktis palankesnę teisinę bazę kitoje valstybėje</w:t>
      </w:r>
      <w:r w:rsidRPr="006565A6">
        <w:rPr>
          <w:rFonts w:eastAsia="Times New Roman"/>
          <w:color w:val="000000"/>
          <w:lang w:val="lt-LT" w:eastAsia="lt-LT"/>
        </w:rPr>
        <w:t xml:space="preserve">. </w:t>
      </w:r>
      <w:r w:rsidR="00EF2063" w:rsidRPr="006565A6">
        <w:rPr>
          <w:rFonts w:eastAsia="Times New Roman"/>
          <w:color w:val="000000"/>
          <w:lang w:val="lt-LT" w:eastAsia="lt-LT"/>
        </w:rPr>
        <w:t xml:space="preserve">Dėl šios priežasties </w:t>
      </w:r>
      <w:r w:rsidRPr="006565A6">
        <w:rPr>
          <w:rFonts w:eastAsia="Times New Roman"/>
          <w:color w:val="000000"/>
          <w:lang w:val="lt-LT" w:eastAsia="lt-LT"/>
        </w:rPr>
        <w:t>reikėtų sudaryti galimybes neviešinti investuotojų tapatybės ir jų konkrečių finansinių investicijų į fondą</w:t>
      </w:r>
      <w:r w:rsidR="00EF2063" w:rsidRPr="006565A6">
        <w:rPr>
          <w:rFonts w:eastAsia="Times New Roman"/>
          <w:color w:val="000000"/>
          <w:lang w:val="lt-LT" w:eastAsia="lt-LT"/>
        </w:rPr>
        <w:t>.</w:t>
      </w:r>
    </w:p>
    <w:p w14:paraId="2738361B" w14:textId="77777777" w:rsidR="006B7649" w:rsidRPr="006565A6" w:rsidRDefault="00EF2063" w:rsidP="00CE26FB">
      <w:pPr>
        <w:pStyle w:val="Sraopastraipa"/>
        <w:numPr>
          <w:ilvl w:val="0"/>
          <w:numId w:val="16"/>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Ūkinių bendrijų į</w:t>
      </w:r>
      <w:r w:rsidR="006B7649" w:rsidRPr="006565A6">
        <w:rPr>
          <w:rFonts w:eastAsia="Times New Roman"/>
          <w:color w:val="000000"/>
          <w:lang w:val="lt-LT" w:eastAsia="lt-LT"/>
        </w:rPr>
        <w:t xml:space="preserve">statymas reikalauja, kad KŪB veiklos sutartis būtų atskleidžiama viešai LR juridinių asmenų registre. Tokiu būdu visos tikrųjų narių (investicijų valdytojų) finansinio motyvavimo, pelno skirstymo bei kitos fondo veiklos sąlygos atskleidžiamos viešai. Toks reikalavimas yra neįprastas pasaulinėje praktikoje, kadangi </w:t>
      </w:r>
      <w:r w:rsidR="005B3A26" w:rsidRPr="006565A6">
        <w:rPr>
          <w:rFonts w:eastAsia="Times New Roman"/>
          <w:color w:val="000000"/>
          <w:lang w:val="lt-LT" w:eastAsia="lt-LT"/>
        </w:rPr>
        <w:t>tokio tipo</w:t>
      </w:r>
      <w:r w:rsidR="006B7649" w:rsidRPr="006565A6">
        <w:rPr>
          <w:rFonts w:eastAsia="Times New Roman"/>
          <w:color w:val="000000"/>
          <w:lang w:val="lt-LT" w:eastAsia="lt-LT"/>
        </w:rPr>
        <w:t xml:space="preserve"> bendrijos veiklos sutartys yra konfidencialus dokumentas. Lietuvoje reikėtų sudaryti galimybę neviešinti bent jau dalies komerciškai jautrių KŪB veiklos sutarties elementų.</w:t>
      </w:r>
    </w:p>
    <w:p w14:paraId="32806680" w14:textId="77777777" w:rsidR="006B7649" w:rsidRPr="006565A6" w:rsidRDefault="006B7649" w:rsidP="00CE26FB">
      <w:pPr>
        <w:pStyle w:val="Sraopastraipa"/>
        <w:numPr>
          <w:ilvl w:val="0"/>
          <w:numId w:val="16"/>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Ūkinių bendrijų įstatymas nustato notarinę KŪB veiklos sutarties formą. Tai reiškia, kad tiek pagrindinė sutartis, tiek vėlesni jos pakeitimai (net ir smulkiausi) turi būti pasirašyti visų dalyvių (įskaitant tikruosius narius ir finansinius investuotojus – komanditorius) notaro akivaizdoje. Notarinį sutarties pakeitimą būtina atlikti ir tuo atveju, jeigu bet kuris komanditorius perleidžia savo įnašą fonde kitam asmeniui. Toks reikalavimas visus KŪB veiklos sutarties pakeitimus tvirtinti notarine tvarka yra didelė administracinė našta (būtina į vieną vietą vienu metu surinkti visus investuotojus),</w:t>
      </w:r>
      <w:r w:rsidR="00A5473D" w:rsidRPr="006565A6">
        <w:rPr>
          <w:rFonts w:eastAsia="Times New Roman"/>
          <w:color w:val="000000"/>
          <w:lang w:val="lt-LT" w:eastAsia="lt-LT"/>
        </w:rPr>
        <w:t xml:space="preserve"> ypač kai investuotojai yra iš keleto valstybių,</w:t>
      </w:r>
      <w:r w:rsidRPr="006565A6">
        <w:rPr>
          <w:rFonts w:eastAsia="Times New Roman"/>
          <w:color w:val="000000"/>
          <w:lang w:val="lt-LT" w:eastAsia="lt-LT"/>
        </w:rPr>
        <w:t xml:space="preserve"> neatitinkanti pasaulinės praktikos. Reikėtų sudaryti galimybes KŪB sutarties nereikšmingus ar iš anksto numatytus pakeitimus (įskaitant komanditoriaus įnašo perleidimo </w:t>
      </w:r>
      <w:r w:rsidR="00F813B9" w:rsidRPr="006565A6">
        <w:rPr>
          <w:rFonts w:eastAsia="Times New Roman"/>
          <w:color w:val="000000"/>
          <w:lang w:val="lt-LT" w:eastAsia="lt-LT"/>
        </w:rPr>
        <w:t>atvejį</w:t>
      </w:r>
      <w:r w:rsidRPr="006565A6">
        <w:rPr>
          <w:rFonts w:eastAsia="Times New Roman"/>
          <w:color w:val="000000"/>
          <w:lang w:val="lt-LT" w:eastAsia="lt-LT"/>
        </w:rPr>
        <w:t>) įregistruoti be komanditorių papildomo pritarimo – tik tikrųjų narių iniciatyva.</w:t>
      </w:r>
    </w:p>
    <w:p w14:paraId="02E91B4A" w14:textId="77777777" w:rsidR="00EF2063" w:rsidRPr="006565A6" w:rsidRDefault="00612EF7" w:rsidP="00EF2063">
      <w:pPr>
        <w:spacing w:before="240" w:after="240"/>
        <w:rPr>
          <w:lang w:val="lt-LT" w:eastAsia="lt-LT"/>
        </w:rPr>
      </w:pPr>
      <w:r w:rsidRPr="006565A6">
        <w:rPr>
          <w:lang w:val="lt-LT"/>
        </w:rPr>
        <w:lastRenderedPageBreak/>
        <w:t>Be to, 2013 m. buvo priimtas</w:t>
      </w:r>
      <w:proofErr w:type="gramStart"/>
      <w:r w:rsidR="00EF2063" w:rsidRPr="006565A6">
        <w:rPr>
          <w:lang w:val="lt-LT" w:eastAsia="lt-LT"/>
        </w:rPr>
        <w:t xml:space="preserve">  </w:t>
      </w:r>
      <w:proofErr w:type="gramEnd"/>
      <w:r w:rsidR="00EF2063" w:rsidRPr="006565A6">
        <w:rPr>
          <w:lang w:val="lt-LT"/>
        </w:rPr>
        <w:t>LR informuotiesiems investuotojams skirtų kolektyvinio investavimo subjektų (toliau – IISKIS) įstatym</w:t>
      </w:r>
      <w:r w:rsidRPr="006565A6">
        <w:rPr>
          <w:lang w:val="lt-LT"/>
        </w:rPr>
        <w:t>as</w:t>
      </w:r>
      <w:r w:rsidR="00EF2063" w:rsidRPr="006565A6">
        <w:rPr>
          <w:rStyle w:val="Puslapioinaosnuoroda"/>
          <w:lang w:val="lt-LT"/>
        </w:rPr>
        <w:footnoteReference w:id="42"/>
      </w:r>
      <w:r w:rsidR="00EF2063" w:rsidRPr="006565A6">
        <w:rPr>
          <w:lang w:val="lt-LT"/>
        </w:rPr>
        <w:t xml:space="preserve">. Juo </w:t>
      </w:r>
      <w:r w:rsidR="00EF2063" w:rsidRPr="006565A6">
        <w:rPr>
          <w:lang w:val="lt-LT" w:eastAsia="lt-LT"/>
        </w:rPr>
        <w:t>siekta nustatyti lankstesnį ir tarptautinę praktiką atitinkantį informuotiesiems investuotojams skirtų specialiųjų kolektyvinio investavimo subjektų (toliau – SKIS), įskaitant rizikos kapitalo SKIS</w:t>
      </w:r>
      <w:r w:rsidR="00EF2063" w:rsidRPr="006565A6">
        <w:rPr>
          <w:lang w:val="lt-LT"/>
        </w:rPr>
        <w:t xml:space="preserve">, veiklos teisinį reguliavimą. Tai išties didelis Lietuvos pasiekimas gerinant aplinką Lietuvoje steigtis privataus ir </w:t>
      </w:r>
      <w:r w:rsidR="00A5473D" w:rsidRPr="006565A6">
        <w:rPr>
          <w:lang w:val="lt-LT"/>
        </w:rPr>
        <w:t>rizikos kapitalo fondams</w:t>
      </w:r>
      <w:r w:rsidR="00EF2063" w:rsidRPr="006565A6">
        <w:rPr>
          <w:lang w:val="lt-LT"/>
        </w:rPr>
        <w:t xml:space="preserve">. </w:t>
      </w:r>
    </w:p>
    <w:p w14:paraId="43C890BE" w14:textId="77777777" w:rsidR="006B7649" w:rsidRPr="006565A6" w:rsidRDefault="003B781B" w:rsidP="006B7649">
      <w:pPr>
        <w:spacing w:before="240" w:after="240"/>
        <w:rPr>
          <w:lang w:val="lt-LT"/>
        </w:rPr>
      </w:pPr>
      <w:r w:rsidRPr="006565A6">
        <w:rPr>
          <w:lang w:val="lt-LT"/>
        </w:rPr>
        <w:t>V</w:t>
      </w:r>
      <w:r w:rsidR="006B7649" w:rsidRPr="006565A6">
        <w:rPr>
          <w:lang w:val="lt-LT"/>
        </w:rPr>
        <w:t>ienas iš rizikos kapitalo šaltinių</w:t>
      </w:r>
      <w:r w:rsidRPr="006565A6">
        <w:rPr>
          <w:lang w:val="lt-LT"/>
        </w:rPr>
        <w:t xml:space="preserve"> yra pensijų fondų lėšos</w:t>
      </w:r>
      <w:r w:rsidR="006B7649" w:rsidRPr="006565A6">
        <w:rPr>
          <w:lang w:val="lt-LT"/>
        </w:rPr>
        <w:t>, tačiau teisinis pensijų fondų investavimo į rizikos ka</w:t>
      </w:r>
      <w:r w:rsidR="00B534A0">
        <w:rPr>
          <w:lang w:val="lt-LT"/>
        </w:rPr>
        <w:t>pitalą reglamentavimas iki 2014 </w:t>
      </w:r>
      <w:r w:rsidR="006B7649" w:rsidRPr="006565A6">
        <w:rPr>
          <w:lang w:val="lt-LT"/>
        </w:rPr>
        <w:t>m. pradžios nebuvo aiškus. Įstatymų nuostatos nedraudžia pensijų fondams investuoti į RKF, tačiau aiškaus reglamentavimo nebuvimas kėlė sunkumų. Pensijų fondų lėšų investavimui taikomi apribojimai</w:t>
      </w:r>
      <w:r w:rsidR="00F813B9" w:rsidRPr="006565A6">
        <w:rPr>
          <w:lang w:val="lt-LT"/>
        </w:rPr>
        <w:t>,</w:t>
      </w:r>
      <w:r w:rsidR="006B7649" w:rsidRPr="006565A6">
        <w:rPr>
          <w:lang w:val="lt-LT"/>
        </w:rPr>
        <w:t xml:space="preserve"> siekiant apsaugoti šias lėšas nuo per rizikingų investicijų, taigi instituciniai investuotojai turi turėti aiškius kriterijus, pagal kuriuos spręstų, ar konkretus RKF būtų tinkamas inv</w:t>
      </w:r>
      <w:r w:rsidR="00B534A0">
        <w:rPr>
          <w:lang w:val="lt-LT"/>
        </w:rPr>
        <w:t>estuoti pensijų fondo lėšas (t. </w:t>
      </w:r>
      <w:r w:rsidR="006B7649" w:rsidRPr="006565A6">
        <w:rPr>
          <w:lang w:val="lt-LT"/>
        </w:rPr>
        <w:t>y. ar į jį leidžiama investuoti pensijų fondo lėšas). Tokie reglamentavi</w:t>
      </w:r>
      <w:r w:rsidR="00B534A0">
        <w:rPr>
          <w:lang w:val="lt-LT"/>
        </w:rPr>
        <w:t>mo trūkumai buvo ištaisyti 2014 </w:t>
      </w:r>
      <w:r w:rsidR="006B7649" w:rsidRPr="006565A6">
        <w:rPr>
          <w:lang w:val="lt-LT"/>
        </w:rPr>
        <w:t xml:space="preserve">m. pradžioje, kai Lietuvos bankas patvirtino savo poziciją dėl galimybės II ir III pakopos pensijų fondus investuoti rizikos kapitalo rinkose. LB išvardijo pagrindinius kriterijus, kuriuos atitinkantys RKF galėtų būti laikomi tinkamais pensijų fondų investicijoms. LB nuomone, vertinant potencialių investicijų kontrolę užtikrinančias priemones, svarbi aplinkybė galėtų būti ta, kad į RKF yra investuota dalis ES arba kitų valstybės lėšų, kurias valdo atitinkamos tarptautinės ar nacionalinės paramos institucijos. Šis LB išaiškinimas iš dalies palengvina darbą tiek pensijų fondų valdytojams, tiek </w:t>
      </w:r>
      <w:r w:rsidR="00F813B9" w:rsidRPr="006565A6">
        <w:rPr>
          <w:lang w:val="lt-LT"/>
        </w:rPr>
        <w:t>RKF</w:t>
      </w:r>
      <w:r w:rsidR="006B7649" w:rsidRPr="006565A6">
        <w:rPr>
          <w:lang w:val="lt-LT"/>
        </w:rPr>
        <w:t>.</w:t>
      </w:r>
    </w:p>
    <w:p w14:paraId="00659EF9" w14:textId="77777777" w:rsidR="006B7649" w:rsidRPr="006565A6" w:rsidRDefault="006B7649" w:rsidP="006B7649">
      <w:pPr>
        <w:spacing w:before="240" w:after="240"/>
        <w:rPr>
          <w:rFonts w:eastAsia="Times New Roman"/>
          <w:color w:val="000000"/>
          <w:lang w:val="lt-LT" w:eastAsia="lt-LT"/>
        </w:rPr>
      </w:pPr>
      <w:r w:rsidRPr="006565A6">
        <w:rPr>
          <w:lang w:val="lt-LT"/>
        </w:rPr>
        <w:t>Kalbant apie mokestinės aplinkos gerinimą rizikos kapitalo investicijoms</w:t>
      </w:r>
      <w:r w:rsidR="00F813B9" w:rsidRPr="006565A6">
        <w:rPr>
          <w:lang w:val="lt-LT"/>
        </w:rPr>
        <w:t>,</w:t>
      </w:r>
      <w:r w:rsidRPr="006565A6">
        <w:rPr>
          <w:lang w:val="lt-LT"/>
        </w:rPr>
        <w:t xml:space="preserve"> reikia paminėti, jog esama mokesčių teisinė bazė nėra nuosekli rizikos kapitalo pagrindu veikiančių licencijuojamų ūkio subjektų atžvilgiu. Konkrečiai, kaip teigiama LT VCA </w:t>
      </w:r>
      <w:r w:rsidR="007B0CBF" w:rsidRPr="006565A6">
        <w:rPr>
          <w:lang w:val="lt-LT"/>
        </w:rPr>
        <w:t>tyrime</w:t>
      </w:r>
      <w:r w:rsidRPr="006565A6">
        <w:rPr>
          <w:lang w:val="lt-LT"/>
        </w:rPr>
        <w:t xml:space="preserve">, </w:t>
      </w:r>
      <w:r w:rsidRPr="006565A6">
        <w:rPr>
          <w:rFonts w:eastAsia="Times New Roman"/>
          <w:color w:val="000000"/>
          <w:lang w:val="lt-LT" w:eastAsia="lt-LT"/>
        </w:rPr>
        <w:t xml:space="preserve">rizikos kapitalo subjektų apmokestinimą reglamentuojantys teisės aktai dažnu atveju aiškiai nenusako apmokestinimo principų ir yra nepalankūs investuotojams. </w:t>
      </w:r>
      <w:r w:rsidR="00F813B9" w:rsidRPr="006565A6">
        <w:rPr>
          <w:rFonts w:eastAsia="Times New Roman"/>
          <w:color w:val="000000"/>
          <w:lang w:val="lt-LT" w:eastAsia="lt-LT"/>
        </w:rPr>
        <w:t>Pvz.</w:t>
      </w:r>
      <w:r w:rsidRPr="006565A6">
        <w:rPr>
          <w:rFonts w:eastAsia="Times New Roman"/>
          <w:color w:val="000000"/>
          <w:lang w:val="lt-LT" w:eastAsia="lt-LT"/>
        </w:rPr>
        <w:t>, jei kolektyvinio investavimo subjektas yra organizuotas kaip bendrovė, tokiu atveju bendrovės gautas pelnas nėra apmokestinamas. Tačiau</w:t>
      </w:r>
      <w:r w:rsidR="00F813B9" w:rsidRPr="006565A6">
        <w:rPr>
          <w:rFonts w:eastAsia="Times New Roman"/>
          <w:color w:val="000000"/>
          <w:lang w:val="lt-LT" w:eastAsia="lt-LT"/>
        </w:rPr>
        <w:t>,</w:t>
      </w:r>
      <w:r w:rsidRPr="006565A6">
        <w:rPr>
          <w:rFonts w:eastAsia="Times New Roman"/>
          <w:color w:val="000000"/>
          <w:lang w:val="lt-LT" w:eastAsia="lt-LT"/>
        </w:rPr>
        <w:t xml:space="preserve"> skirstant tokį neapmokestintą pelną investuotojui fiziniam asmeniui, investicinei bendrovei kyla prievolė sumokėti pelno mokestį. </w:t>
      </w:r>
      <w:r w:rsidR="00F813B9" w:rsidRPr="006565A6">
        <w:rPr>
          <w:rFonts w:eastAsia="Times New Roman"/>
          <w:color w:val="000000"/>
          <w:lang w:val="lt-LT" w:eastAsia="lt-LT"/>
        </w:rPr>
        <w:t>Taigi</w:t>
      </w:r>
      <w:r w:rsidRPr="006565A6">
        <w:rPr>
          <w:rFonts w:eastAsia="Times New Roman"/>
          <w:color w:val="000000"/>
          <w:lang w:val="lt-LT" w:eastAsia="lt-LT"/>
        </w:rPr>
        <w:t xml:space="preserve"> kolektyvinio investavimo subjektas nėra atleidžiamas nuo apmokestinimo – apmokestinimas yra tik atidedamas. </w:t>
      </w:r>
    </w:p>
    <w:p w14:paraId="559067AF" w14:textId="77777777"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Jei į kolektyvinio investavimo subjektą investuoja Lietuvos JA ir vėliau perleidžia investicinius vienetus arba akcijas, gautos turto vertės padidėjimo pajamos yra apmokestinamos. </w:t>
      </w:r>
      <w:r w:rsidR="00F813B9" w:rsidRPr="006565A6">
        <w:rPr>
          <w:rFonts w:eastAsia="Times New Roman"/>
          <w:color w:val="000000"/>
          <w:lang w:val="lt-LT" w:eastAsia="lt-LT"/>
        </w:rPr>
        <w:t>T</w:t>
      </w:r>
      <w:r w:rsidR="003B781B" w:rsidRPr="006565A6">
        <w:rPr>
          <w:rFonts w:eastAsia="Times New Roman"/>
          <w:color w:val="000000"/>
          <w:lang w:val="lt-LT" w:eastAsia="lt-LT"/>
        </w:rPr>
        <w:t>a</w:t>
      </w:r>
      <w:r w:rsidR="00F813B9" w:rsidRPr="006565A6">
        <w:rPr>
          <w:rFonts w:eastAsia="Times New Roman"/>
          <w:color w:val="000000"/>
          <w:lang w:val="lt-LT" w:eastAsia="lt-LT"/>
        </w:rPr>
        <w:t>čiau</w:t>
      </w:r>
      <w:r w:rsidRPr="006565A6">
        <w:rPr>
          <w:rFonts w:eastAsia="Times New Roman"/>
          <w:color w:val="000000"/>
          <w:lang w:val="lt-LT" w:eastAsia="lt-LT"/>
        </w:rPr>
        <w:t xml:space="preserve"> jei Lietuvos JA perleidžia įprastinės bendrovės akcijas, taikoma neapmokestinimo išimtis, pagal kurią gautas pelnas gali būti neapmokestinamas. </w:t>
      </w:r>
      <w:r w:rsidR="00F813B9" w:rsidRPr="006565A6">
        <w:rPr>
          <w:rFonts w:eastAsia="Times New Roman"/>
          <w:color w:val="000000"/>
          <w:lang w:val="lt-LT" w:eastAsia="lt-LT"/>
        </w:rPr>
        <w:t>Taigi</w:t>
      </w:r>
      <w:r w:rsidRPr="006565A6">
        <w:rPr>
          <w:rFonts w:eastAsia="Times New Roman"/>
          <w:color w:val="000000"/>
          <w:lang w:val="lt-LT" w:eastAsia="lt-LT"/>
        </w:rPr>
        <w:t xml:space="preserve"> investicijų į kolektyvinio investavimo subjektą apmokestinimas yra nepalankesnis, lyginant su investicijomis į įprastines bendroves. </w:t>
      </w:r>
    </w:p>
    <w:p w14:paraId="1FE68B61" w14:textId="77777777"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 xml:space="preserve">Pagal užsienio valstybių taikomą praktiką, investuojant į kolektyvinio investavimo subjektus yra tikimasi, kad išmokos investuotojams bus neapmokestinamos prie pajamų šaltinio, t. y. pelno dalį išmokantis kolektyvinio investavimo subjektas neišskaičiuos jokių mokesčių, o gautas pelnas bus apmokestinamas investuotojo rezidavimo jurisdikcijoje pagal jam taikomas </w:t>
      </w:r>
      <w:r w:rsidRPr="006565A6">
        <w:rPr>
          <w:rFonts w:eastAsia="Times New Roman"/>
          <w:color w:val="000000"/>
          <w:lang w:val="lt-LT" w:eastAsia="lt-LT"/>
        </w:rPr>
        <w:lastRenderedPageBreak/>
        <w:t xml:space="preserve">taisykles. Lietuvoje mokesčiai prie šaltinio yra taikomi, </w:t>
      </w:r>
      <w:r w:rsidR="00F813B9" w:rsidRPr="006565A6">
        <w:rPr>
          <w:rFonts w:eastAsia="Times New Roman"/>
          <w:color w:val="000000"/>
          <w:lang w:val="lt-LT" w:eastAsia="lt-LT"/>
        </w:rPr>
        <w:t>taip</w:t>
      </w:r>
      <w:r w:rsidRPr="006565A6">
        <w:rPr>
          <w:rFonts w:eastAsia="Times New Roman"/>
          <w:color w:val="000000"/>
          <w:lang w:val="lt-LT" w:eastAsia="lt-LT"/>
        </w:rPr>
        <w:t xml:space="preserve"> sukeliant dvigubo apmokestinimo situacijas. </w:t>
      </w:r>
    </w:p>
    <w:p w14:paraId="6A7DD231" w14:textId="77777777"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Šios ir panašios problemos jau prieš kurį laiką buvo svarstomos dar Vertybinių popierių komisijoje veikusios Darbo grupės dėl kolektyvinio investavimo subjektų teisinės aplinkos tobulinimo susitikimų metu. Šioje darbo grupėje iš esmės buvo sutarta, kad turėtų išlikti tik vienas investicinių pajamų apmokestinimo lygmuo. Priimtiniausias sprendimas – investicinę grąžą gaunančio investuotojo „rankose“. Susipažinus su rinkos dalyvių įvardytų investicinėms struktūroms patraukliausių užsienio jurisdikcijų taikomais apmokestinimo mechanizmais, siekiant aiškesnio ir paprastesnio investicinės veiklos apmokestinimo mechanizmo, prisidedančio ir prie sektoriaus plėtros, buvo siūloma svarstyti tokias esmines galiojančių mokesčių teisės aktų pakeitimų kryptis:</w:t>
      </w:r>
      <w:proofErr w:type="gramStart"/>
      <w:r w:rsidRPr="006565A6">
        <w:rPr>
          <w:rFonts w:eastAsia="Times New Roman"/>
          <w:color w:val="000000"/>
          <w:lang w:val="lt-LT" w:eastAsia="lt-LT"/>
        </w:rPr>
        <w:t xml:space="preserve">  </w:t>
      </w:r>
      <w:proofErr w:type="gramEnd"/>
    </w:p>
    <w:p w14:paraId="77F5865A" w14:textId="77777777" w:rsidR="006B7649" w:rsidRPr="006565A6" w:rsidRDefault="006B7649" w:rsidP="00CE26FB">
      <w:pPr>
        <w:pStyle w:val="Sraopastraipa"/>
        <w:numPr>
          <w:ilvl w:val="0"/>
          <w:numId w:val="15"/>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Investicinių fondų mokestinio statuso apibrėžimas, aiškus valdymo įmonių funkcijų apibrėžimas. Šiuo metu nėra griežtai reglamentuoto investicinių fondų traktavimo, tam tikrais atvejais skirtingai traktuojami nacionaliniai ir užsienio investiciniai fondai, nėra aiškios investicinių fondų kaip mokesčius išskaičiuojančių asmenų prievolės ir jų įgyvendinimo mechanizmas;</w:t>
      </w:r>
    </w:p>
    <w:p w14:paraId="213021C2" w14:textId="77777777" w:rsidR="006B7649" w:rsidRPr="006565A6" w:rsidRDefault="00F813B9" w:rsidP="00CE26FB">
      <w:pPr>
        <w:pStyle w:val="Sraopastraipa"/>
        <w:numPr>
          <w:ilvl w:val="0"/>
          <w:numId w:val="15"/>
        </w:numPr>
        <w:tabs>
          <w:tab w:val="left" w:pos="993"/>
        </w:tabs>
        <w:spacing w:before="240" w:after="240"/>
        <w:ind w:left="0" w:firstLine="709"/>
        <w:rPr>
          <w:rFonts w:eastAsia="Times New Roman"/>
          <w:color w:val="000000"/>
          <w:lang w:val="lt-LT" w:eastAsia="lt-LT"/>
        </w:rPr>
      </w:pPr>
      <w:r w:rsidRPr="006565A6">
        <w:rPr>
          <w:lang w:val="lt-LT" w:eastAsia="lt-LT"/>
        </w:rPr>
        <w:t>kolektyvinio investavimo subjektų</w:t>
      </w:r>
      <w:r w:rsidR="006B7649" w:rsidRPr="006565A6">
        <w:rPr>
          <w:rFonts w:eastAsia="Times New Roman"/>
          <w:color w:val="000000"/>
          <w:lang w:val="lt-LT" w:eastAsia="lt-LT"/>
        </w:rPr>
        <w:t xml:space="preserve"> gaunamų visų rūšių investicinių pajamų neapmokestinimas (išskiriant pajamas iš tikslinių teritorijų). Šiuo metu investicinių bendrovių</w:t>
      </w:r>
      <w:proofErr w:type="gramStart"/>
      <w:r w:rsidR="006B7649" w:rsidRPr="006565A6">
        <w:rPr>
          <w:rFonts w:eastAsia="Times New Roman"/>
          <w:color w:val="000000"/>
          <w:lang w:val="lt-LT" w:eastAsia="lt-LT"/>
        </w:rPr>
        <w:t xml:space="preserve">  </w:t>
      </w:r>
      <w:proofErr w:type="gramEnd"/>
      <w:r w:rsidR="006B7649" w:rsidRPr="006565A6">
        <w:rPr>
          <w:rFonts w:eastAsia="Times New Roman"/>
          <w:color w:val="000000"/>
          <w:lang w:val="lt-LT" w:eastAsia="lt-LT"/>
        </w:rPr>
        <w:t>gaunamos investicinės pajamos (išskyrus dividendus) neapmokestinamos, o gaunamiems dividendams taikoma bendroji dalyvavimo išimtis.</w:t>
      </w:r>
    </w:p>
    <w:p w14:paraId="4E8BDB14" w14:textId="77777777" w:rsidR="006B7649" w:rsidRPr="006565A6" w:rsidRDefault="006B7649" w:rsidP="00CE26FB">
      <w:pPr>
        <w:pStyle w:val="Sraopastraipa"/>
        <w:numPr>
          <w:ilvl w:val="0"/>
          <w:numId w:val="15"/>
        </w:numPr>
        <w:tabs>
          <w:tab w:val="left" w:pos="993"/>
        </w:tabs>
        <w:spacing w:before="240" w:after="240"/>
        <w:ind w:left="0" w:firstLine="709"/>
        <w:rPr>
          <w:rFonts w:eastAsia="Times New Roman"/>
          <w:color w:val="000000"/>
          <w:lang w:val="lt-LT" w:eastAsia="lt-LT"/>
        </w:rPr>
      </w:pPr>
      <w:r w:rsidRPr="006565A6">
        <w:rPr>
          <w:rFonts w:eastAsia="Times New Roman"/>
          <w:color w:val="000000"/>
          <w:lang w:val="lt-LT" w:eastAsia="lt-LT"/>
        </w:rPr>
        <w:t xml:space="preserve">Investicijų į </w:t>
      </w:r>
      <w:r w:rsidR="00F813B9" w:rsidRPr="006565A6">
        <w:rPr>
          <w:lang w:val="lt-LT" w:eastAsia="lt-LT"/>
        </w:rPr>
        <w:t>kolektyvinio investavimo subjektų</w:t>
      </w:r>
      <w:proofErr w:type="gramStart"/>
      <w:r w:rsidR="00F813B9" w:rsidRPr="006565A6" w:rsidDel="00F813B9">
        <w:rPr>
          <w:rFonts w:eastAsia="Times New Roman"/>
          <w:color w:val="000000"/>
          <w:lang w:val="lt-LT" w:eastAsia="lt-LT"/>
        </w:rPr>
        <w:t xml:space="preserve"> </w:t>
      </w:r>
      <w:r w:rsidRPr="006565A6">
        <w:rPr>
          <w:rFonts w:eastAsia="Times New Roman"/>
          <w:color w:val="000000"/>
          <w:lang w:val="lt-LT" w:eastAsia="lt-LT"/>
        </w:rPr>
        <w:t xml:space="preserve"> </w:t>
      </w:r>
      <w:proofErr w:type="gramEnd"/>
      <w:r w:rsidRPr="006565A6">
        <w:rPr>
          <w:rFonts w:eastAsia="Times New Roman"/>
          <w:color w:val="000000"/>
          <w:lang w:val="lt-LT" w:eastAsia="lt-LT"/>
        </w:rPr>
        <w:t>grąžos (ne)apmokestinimo</w:t>
      </w:r>
      <w:r w:rsidR="00692D42" w:rsidRPr="006565A6">
        <w:rPr>
          <w:rFonts w:eastAsia="Times New Roman"/>
          <w:color w:val="000000"/>
          <w:lang w:val="lt-LT" w:eastAsia="lt-LT"/>
        </w:rPr>
        <w:t xml:space="preserve"> peržiūrėjimas, išskiriant (1) r</w:t>
      </w:r>
      <w:r w:rsidRPr="006565A6">
        <w:rPr>
          <w:rFonts w:eastAsia="Times New Roman"/>
          <w:color w:val="000000"/>
          <w:lang w:val="lt-LT" w:eastAsia="lt-LT"/>
        </w:rPr>
        <w:t xml:space="preserve">izikos kapitalo </w:t>
      </w:r>
      <w:r w:rsidR="00F813B9" w:rsidRPr="006565A6">
        <w:rPr>
          <w:lang w:val="lt-LT" w:eastAsia="lt-LT"/>
        </w:rPr>
        <w:t>kolektyvinio investavimo subjekt</w:t>
      </w:r>
      <w:r w:rsidR="003B781B" w:rsidRPr="006565A6">
        <w:rPr>
          <w:lang w:val="lt-LT" w:eastAsia="lt-LT"/>
        </w:rPr>
        <w:t>us</w:t>
      </w:r>
      <w:r w:rsidRPr="006565A6">
        <w:rPr>
          <w:rFonts w:eastAsia="Times New Roman"/>
          <w:color w:val="000000"/>
          <w:lang w:val="lt-LT" w:eastAsia="lt-LT"/>
        </w:rPr>
        <w:t xml:space="preserve">, suderintuosius </w:t>
      </w:r>
      <w:r w:rsidR="003B781B" w:rsidRPr="006565A6">
        <w:rPr>
          <w:rFonts w:eastAsia="Times New Roman"/>
          <w:color w:val="000000"/>
          <w:lang w:val="lt-LT" w:eastAsia="lt-LT"/>
        </w:rPr>
        <w:t xml:space="preserve">kolektyvinio investavimo subjektus </w:t>
      </w:r>
      <w:r w:rsidRPr="006565A6">
        <w:rPr>
          <w:rFonts w:eastAsia="Times New Roman"/>
          <w:color w:val="000000"/>
          <w:lang w:val="lt-LT" w:eastAsia="lt-LT"/>
        </w:rPr>
        <w:t xml:space="preserve">bei </w:t>
      </w:r>
      <w:r w:rsidR="00F813B9" w:rsidRPr="006565A6">
        <w:rPr>
          <w:rFonts w:eastAsia="Times New Roman"/>
          <w:color w:val="000000"/>
          <w:lang w:val="lt-LT" w:eastAsia="lt-LT"/>
        </w:rPr>
        <w:t>S</w:t>
      </w:r>
      <w:r w:rsidRPr="006565A6">
        <w:rPr>
          <w:rFonts w:eastAsia="Times New Roman"/>
          <w:color w:val="000000"/>
          <w:lang w:val="lt-LT" w:eastAsia="lt-LT"/>
        </w:rPr>
        <w:t xml:space="preserve">KIS ir (2) išimtinai asmeninio kapitalo valdymo struktūras, veikiančias kaip </w:t>
      </w:r>
      <w:r w:rsidR="00F813B9" w:rsidRPr="006565A6">
        <w:rPr>
          <w:lang w:val="lt-LT" w:eastAsia="lt-LT"/>
        </w:rPr>
        <w:t>kolektyvinio investavimo subjekt</w:t>
      </w:r>
      <w:r w:rsidR="003B781B" w:rsidRPr="006565A6">
        <w:rPr>
          <w:lang w:val="lt-LT" w:eastAsia="lt-LT"/>
        </w:rPr>
        <w:t>us</w:t>
      </w:r>
      <w:r w:rsidRPr="006565A6">
        <w:rPr>
          <w:rFonts w:eastAsia="Times New Roman"/>
          <w:color w:val="000000"/>
          <w:lang w:val="lt-LT" w:eastAsia="lt-LT"/>
        </w:rPr>
        <w:t xml:space="preserve">. Šiuo metu tiek investicinių fondų, tiek investicinių bendrovių išmokamiems dividendams dalyvavimo išimtis netaikoma, nes valdomi vienetai, akcijos bei dalys nesuteikia balso teisių. </w:t>
      </w:r>
      <w:r w:rsidR="00F813B9" w:rsidRPr="006565A6">
        <w:rPr>
          <w:rFonts w:eastAsia="Times New Roman"/>
          <w:color w:val="000000"/>
          <w:lang w:val="lt-LT" w:eastAsia="lt-LT"/>
        </w:rPr>
        <w:t>Todėl j</w:t>
      </w:r>
      <w:r w:rsidRPr="006565A6">
        <w:rPr>
          <w:rFonts w:eastAsia="Times New Roman"/>
          <w:color w:val="000000"/>
          <w:lang w:val="lt-LT" w:eastAsia="lt-LT"/>
        </w:rPr>
        <w:t xml:space="preserve">ų akcijų (vienetų) pardavimo pajamoms taip pat negali būti taikoma </w:t>
      </w:r>
      <w:r w:rsidRPr="006565A6">
        <w:rPr>
          <w:rFonts w:eastAsia="AngsanaUPC" w:cs="Times New Roman"/>
          <w:bCs/>
          <w:iCs/>
          <w:lang w:val="lt-LT" w:eastAsia="lt-LT"/>
        </w:rPr>
        <w:t>„</w:t>
      </w:r>
      <w:r w:rsidRPr="006565A6">
        <w:rPr>
          <w:rFonts w:eastAsia="Times New Roman"/>
          <w:color w:val="000000"/>
          <w:lang w:val="lt-LT" w:eastAsia="lt-LT"/>
        </w:rPr>
        <w:t xml:space="preserve">holdingų“ lengvata. </w:t>
      </w:r>
    </w:p>
    <w:p w14:paraId="666072AB" w14:textId="77777777" w:rsidR="006B7649" w:rsidRPr="006565A6" w:rsidRDefault="006B7649" w:rsidP="006B7649">
      <w:pPr>
        <w:spacing w:before="240" w:after="240"/>
        <w:rPr>
          <w:rFonts w:eastAsia="Times New Roman"/>
          <w:color w:val="000000"/>
          <w:lang w:val="lt-LT" w:eastAsia="lt-LT"/>
        </w:rPr>
      </w:pPr>
      <w:r w:rsidRPr="006565A6">
        <w:rPr>
          <w:rFonts w:eastAsia="Times New Roman"/>
          <w:color w:val="000000"/>
          <w:lang w:val="lt-LT" w:eastAsia="lt-LT"/>
        </w:rPr>
        <w:t>Šie pasiūlymai taip ir nebuvo įgyvendinti. Tam tikras spragas bandoma dengti mokesčių administratoriaus rengiamuose Pelno mokesčio įstatymo komentaruose. Tačiau tokiu būdu dar labiau didinamas neapibrėžtumas investuotojų atžvilgiu, kadangi, nors ir palankūs mokesčių administratoriaus paaiškinimai, prieštarauja galiojančių teisės aktų nuostatoms.</w:t>
      </w:r>
    </w:p>
    <w:p w14:paraId="1D1BF33F" w14:textId="57A86DAC" w:rsidR="00F813B9" w:rsidRPr="006565A6" w:rsidRDefault="00F813B9" w:rsidP="00F813B9">
      <w:pPr>
        <w:spacing w:before="240" w:after="240"/>
        <w:rPr>
          <w:lang w:val="lt-LT"/>
        </w:rPr>
      </w:pPr>
      <w:r w:rsidRPr="006565A6">
        <w:rPr>
          <w:lang w:val="lt-LT" w:eastAsia="lt-LT"/>
        </w:rPr>
        <w:t>Taip pat ESTEP analizėje išskiriama, kad politinės įtakos iš valstybės pusės nebuvimas yra labai svarbus veiksnys fondų veikloje dalyvaujantiems investuotojams. Investicijų į rizikos kapitalą atveju valstybė turėtų būti „tylusis“ investuotojas – nedalyvauti priimant investicinius sprendimu</w:t>
      </w:r>
      <w:r w:rsidR="002F3DB3">
        <w:rPr>
          <w:lang w:val="lt-LT" w:eastAsia="lt-LT"/>
        </w:rPr>
        <w:t>s</w:t>
      </w:r>
      <w:r w:rsidRPr="006565A6">
        <w:rPr>
          <w:lang w:val="lt-LT" w:eastAsia="lt-LT"/>
        </w:rPr>
        <w:t xml:space="preserve"> bei valdant įmonę, į kurią investuota. </w:t>
      </w:r>
      <w:r w:rsidRPr="006565A6">
        <w:rPr>
          <w:lang w:val="lt-LT"/>
        </w:rPr>
        <w:t xml:space="preserve">Bendras valstybės teisinės, mokestinės ir politinės sistemos stabilumas ir prognozuojamumas teigiamai veikia visas ūkio sritis, įskaitant ir rizikos kapitalo plėtrą. </w:t>
      </w:r>
    </w:p>
    <w:p w14:paraId="544F8BA8" w14:textId="77777777" w:rsidR="006B7649" w:rsidRPr="006565A6" w:rsidRDefault="006B7649" w:rsidP="006B7649">
      <w:pPr>
        <w:pStyle w:val="Antrat3"/>
        <w:rPr>
          <w:rStyle w:val="Grietas"/>
        </w:rPr>
      </w:pPr>
      <w:bookmarkStart w:id="195" w:name="_Toc494356511"/>
      <w:r w:rsidRPr="00A3650C">
        <w:rPr>
          <w:rStyle w:val="Grietas"/>
        </w:rPr>
        <w:t>Mokestinės ir teisinės bazės pritaikymas skolin</w:t>
      </w:r>
      <w:r w:rsidR="00F813B9" w:rsidRPr="0024497D">
        <w:rPr>
          <w:rStyle w:val="Grietas"/>
        </w:rPr>
        <w:t>ėms</w:t>
      </w:r>
      <w:r w:rsidRPr="00A3650C">
        <w:rPr>
          <w:rStyle w:val="Grietas"/>
        </w:rPr>
        <w:t xml:space="preserve"> FP</w:t>
      </w:r>
      <w:bookmarkEnd w:id="195"/>
      <w:r w:rsidRPr="00A3650C">
        <w:rPr>
          <w:rStyle w:val="Grietas"/>
        </w:rPr>
        <w:t xml:space="preserve"> </w:t>
      </w:r>
    </w:p>
    <w:p w14:paraId="0AAD88B9" w14:textId="77777777" w:rsidR="00F813B9" w:rsidRPr="006565A6" w:rsidRDefault="006B7649" w:rsidP="006B7649">
      <w:pPr>
        <w:spacing w:before="240" w:after="240"/>
        <w:rPr>
          <w:lang w:val="lt-LT"/>
        </w:rPr>
      </w:pPr>
      <w:r w:rsidRPr="006565A6">
        <w:rPr>
          <w:lang w:val="lt-LT" w:eastAsia="lt-LT"/>
        </w:rPr>
        <w:t xml:space="preserve">Kaip nurodoma ESTEP analizėje, </w:t>
      </w:r>
      <w:r w:rsidRPr="006565A6">
        <w:rPr>
          <w:rFonts w:eastAsia="AngsanaUPC" w:cs="Times New Roman"/>
          <w:bCs/>
          <w:iCs/>
          <w:lang w:val="lt-LT" w:eastAsia="lt-LT"/>
        </w:rPr>
        <w:t>t</w:t>
      </w:r>
      <w:r w:rsidRPr="006565A6">
        <w:rPr>
          <w:lang w:val="lt-LT" w:eastAsia="lt-LT"/>
        </w:rPr>
        <w:t>uo atveju, jei konkretaus FP įgyvendinime kaip FT dalyvauja KU, įtakos tokios priemonės įgyvendinimui tur</w:t>
      </w:r>
      <w:r w:rsidR="00F813B9" w:rsidRPr="006565A6">
        <w:rPr>
          <w:lang w:val="lt-LT" w:eastAsia="lt-LT"/>
        </w:rPr>
        <w:t>i</w:t>
      </w:r>
      <w:r w:rsidRPr="006565A6">
        <w:rPr>
          <w:lang w:val="lt-LT" w:eastAsia="lt-LT"/>
        </w:rPr>
        <w:t xml:space="preserve"> reikalavimai KU veiklai. </w:t>
      </w:r>
      <w:r w:rsidR="00B534A0">
        <w:rPr>
          <w:lang w:val="lt-LT"/>
        </w:rPr>
        <w:lastRenderedPageBreak/>
        <w:t>LB, </w:t>
      </w:r>
      <w:r w:rsidRPr="006565A6">
        <w:rPr>
          <w:lang w:val="lt-LT"/>
        </w:rPr>
        <w:t xml:space="preserve">reaguodamas į KU krizę, </w:t>
      </w:r>
      <w:r w:rsidR="00741D75" w:rsidRPr="006565A6">
        <w:rPr>
          <w:lang w:val="lt-LT"/>
        </w:rPr>
        <w:t xml:space="preserve">inicijavo </w:t>
      </w:r>
      <w:r w:rsidRPr="006565A6">
        <w:rPr>
          <w:lang w:val="lt-LT"/>
        </w:rPr>
        <w:t>LR kredito unijų įstatymo</w:t>
      </w:r>
      <w:r w:rsidRPr="006565A6">
        <w:rPr>
          <w:rStyle w:val="Puslapioinaosnuoroda"/>
          <w:lang w:val="lt-LT"/>
        </w:rPr>
        <w:footnoteReference w:id="43"/>
      </w:r>
      <w:r w:rsidRPr="006565A6">
        <w:rPr>
          <w:lang w:val="lt-LT"/>
        </w:rPr>
        <w:t xml:space="preserve"> </w:t>
      </w:r>
      <w:r w:rsidR="00741D75" w:rsidRPr="006565A6">
        <w:rPr>
          <w:lang w:val="lt-LT"/>
        </w:rPr>
        <w:t>pakeitimus, kuriais buvo nustatyti didesni</w:t>
      </w:r>
      <w:r w:rsidRPr="006565A6">
        <w:rPr>
          <w:lang w:val="lt-LT"/>
        </w:rPr>
        <w:t xml:space="preserve"> </w:t>
      </w:r>
      <w:r w:rsidR="00741D75" w:rsidRPr="006565A6">
        <w:rPr>
          <w:lang w:val="lt-LT"/>
        </w:rPr>
        <w:t xml:space="preserve">reikalavimai KU minimaliam kapitalui. Taip pat LB nustatė griežtesnius reikalavimus </w:t>
      </w:r>
      <w:r w:rsidRPr="006565A6">
        <w:rPr>
          <w:lang w:val="lt-LT"/>
        </w:rPr>
        <w:t>dėl KU veiklos riziką ribojančių normatyvų vykdymo, įskaitant ir kapitalo pakankamumo reikalavimą. KU priartėjus prie nustatytos kapitalo pakankamumo ribos, ji turi sustabdyti paskolų teikimą, įskaitant ir paskolų, teikiamų (finansuojamų) FP lėšomis. Tuo atveju, kai KU yra vienintelis priemonės įgyvendinime d</w:t>
      </w:r>
      <w:r w:rsidR="00B534A0">
        <w:rPr>
          <w:lang w:val="lt-LT"/>
        </w:rPr>
        <w:t>alyvaujantis FT (t. </w:t>
      </w:r>
      <w:r w:rsidRPr="006565A6">
        <w:rPr>
          <w:lang w:val="lt-LT"/>
        </w:rPr>
        <w:t xml:space="preserve">y. kai konkrečios priemonės įgyvendinime nedalyvauja, </w:t>
      </w:r>
      <w:r w:rsidR="00F813B9" w:rsidRPr="006565A6">
        <w:rPr>
          <w:lang w:val="lt-LT"/>
        </w:rPr>
        <w:t>pvz.</w:t>
      </w:r>
      <w:r w:rsidRPr="006565A6">
        <w:rPr>
          <w:lang w:val="lt-LT"/>
        </w:rPr>
        <w:t>, ir bankai), gali sustoti paskolų pagal FP teikimas ir FP įgyvendinimas gali žlugti arba stipriai vėluoti. Su šia pr</w:t>
      </w:r>
      <w:r w:rsidR="00B534A0">
        <w:rPr>
          <w:lang w:val="lt-LT"/>
        </w:rPr>
        <w:t>oblema susidūrė SADM, 2007–2013 m. </w:t>
      </w:r>
      <w:r w:rsidRPr="006565A6">
        <w:rPr>
          <w:lang w:val="lt-LT"/>
        </w:rPr>
        <w:t>programavimo laikotarpiu įgyvendindama pri</w:t>
      </w:r>
      <w:r w:rsidR="00B534A0">
        <w:rPr>
          <w:lang w:val="lt-LT"/>
        </w:rPr>
        <w:t>emonę „Verslumo skatinimas“, LB </w:t>
      </w:r>
      <w:r w:rsidRPr="006565A6">
        <w:rPr>
          <w:lang w:val="lt-LT"/>
        </w:rPr>
        <w:t xml:space="preserve">sugriežtinus politiką KU atžvilgiu. </w:t>
      </w:r>
    </w:p>
    <w:p w14:paraId="3E62C8C5" w14:textId="77777777" w:rsidR="006B7649" w:rsidRPr="006565A6" w:rsidRDefault="00F813B9" w:rsidP="006B7649">
      <w:pPr>
        <w:spacing w:before="240" w:after="240"/>
        <w:rPr>
          <w:lang w:val="lt-LT"/>
        </w:rPr>
      </w:pPr>
      <w:r w:rsidRPr="006565A6">
        <w:rPr>
          <w:lang w:val="lt-LT"/>
        </w:rPr>
        <w:t>Sprendžiant šią problem</w:t>
      </w:r>
      <w:r w:rsidR="003B781B" w:rsidRPr="006565A6">
        <w:rPr>
          <w:lang w:val="lt-LT"/>
        </w:rPr>
        <w:t>ą</w:t>
      </w:r>
      <w:r w:rsidRPr="006565A6">
        <w:rPr>
          <w:lang w:val="lt-LT"/>
        </w:rPr>
        <w:t xml:space="preserve">, </w:t>
      </w:r>
      <w:r w:rsidR="006B7649" w:rsidRPr="006565A6">
        <w:rPr>
          <w:lang w:val="lt-LT"/>
        </w:rPr>
        <w:t xml:space="preserve">LR kredito unijų įstatyme galėtų būti nustatyta išimtis, suteikianti galimybę KU, net ir priartėjus prie kapitalo pakankamumo ribos, tęsti paskolų išdavimą SVV iš konkretaus ES finansuojamo fondo lėšų. </w:t>
      </w:r>
      <w:r w:rsidRPr="006565A6">
        <w:rPr>
          <w:lang w:val="lt-LT"/>
        </w:rPr>
        <w:t>FP</w:t>
      </w:r>
      <w:r w:rsidR="006B7649" w:rsidRPr="006565A6">
        <w:rPr>
          <w:lang w:val="lt-LT"/>
        </w:rPr>
        <w:t xml:space="preserve"> lėšų saugumą užtikrina tai, jog KU yra prisiėmusios 100</w:t>
      </w:r>
      <w:r w:rsidR="00CB3FEE">
        <w:rPr>
          <w:lang w:val="lt-LT"/>
        </w:rPr>
        <w:t> </w:t>
      </w:r>
      <w:r w:rsidR="006B7649" w:rsidRPr="006565A6">
        <w:rPr>
          <w:lang w:val="lt-LT"/>
        </w:rPr>
        <w:t xml:space="preserve">proc. riziką. Be to, priemonės „Verslumo skatinimas“ FT yra LCKU ir 57 Lietuvoje veikiančių KU konsorciumas, kurio nariai solidariai atsako </w:t>
      </w:r>
      <w:r w:rsidR="00B534A0">
        <w:rPr>
          <w:lang w:val="lt-LT"/>
        </w:rPr>
        <w:t>už paskolintas lėšas (t. </w:t>
      </w:r>
      <w:r w:rsidR="006B7649" w:rsidRPr="006565A6">
        <w:rPr>
          <w:lang w:val="lt-LT"/>
        </w:rPr>
        <w:t xml:space="preserve">y. vienai iš KU nutraukus veiklą, visus jos įsipareigojimus solidariai perima konsorciumas, įskaitant ir įsipareigojimą į priemonę grąžinti paskolintas </w:t>
      </w:r>
      <w:proofErr w:type="gramStart"/>
      <w:r w:rsidR="006B7649" w:rsidRPr="006565A6">
        <w:rPr>
          <w:lang w:val="lt-LT"/>
        </w:rPr>
        <w:t>(</w:t>
      </w:r>
      <w:proofErr w:type="gramEnd"/>
      <w:r w:rsidR="006B7649" w:rsidRPr="006565A6">
        <w:rPr>
          <w:lang w:val="lt-LT"/>
        </w:rPr>
        <w:t>grįžusias) lėšas</w:t>
      </w:r>
      <w:r w:rsidRPr="006565A6">
        <w:rPr>
          <w:lang w:val="lt-LT"/>
        </w:rPr>
        <w:t>)</w:t>
      </w:r>
      <w:r w:rsidR="006B7649" w:rsidRPr="006565A6">
        <w:rPr>
          <w:lang w:val="lt-LT"/>
        </w:rPr>
        <w:t xml:space="preserve">. </w:t>
      </w:r>
    </w:p>
    <w:p w14:paraId="6EBD03CE" w14:textId="77777777" w:rsidR="006B7649" w:rsidRPr="006565A6" w:rsidRDefault="006B7649" w:rsidP="006B7649">
      <w:pPr>
        <w:spacing w:before="240" w:after="240"/>
        <w:rPr>
          <w:lang w:val="lt-LT"/>
        </w:rPr>
      </w:pPr>
      <w:r w:rsidRPr="006565A6">
        <w:rPr>
          <w:lang w:val="lt-LT"/>
        </w:rPr>
        <w:t>Įtaką sėkmingam</w:t>
      </w:r>
      <w:r w:rsidR="00F813B9" w:rsidRPr="006565A6">
        <w:rPr>
          <w:lang w:val="lt-LT"/>
        </w:rPr>
        <w:t xml:space="preserve"> skolinių</w:t>
      </w:r>
      <w:r w:rsidRPr="006565A6">
        <w:rPr>
          <w:lang w:val="lt-LT"/>
        </w:rPr>
        <w:t xml:space="preserve"> FP įgyvendinimui gali daryti ir pasikeitusi valstybinės žemės nuomos teisės įkeitimo tvarka. FT teigimu, po atsakingų institucijų parengto teisės aktų išaiškinimo, Nacionalinė žemės tarnyba prie LR žemės ūkio ministerijos apribojo pažymų dėl žemės nuomos teisės įkeitimo išdavimą paskolos prašantiems ūkio subjektams, nes tai trukdo įkeisti turimą. Atitinkamai, bankai negali išduoti paskolų.</w:t>
      </w:r>
    </w:p>
    <w:p w14:paraId="6447F8A9" w14:textId="30FBB058" w:rsidR="006B7649" w:rsidRPr="00A3650C" w:rsidRDefault="006B7649" w:rsidP="006B7649">
      <w:pPr>
        <w:rPr>
          <w:rFonts w:cs="Times New Roman"/>
          <w:lang w:val="lt-LT"/>
        </w:rPr>
      </w:pPr>
      <w:r w:rsidRPr="00A3650C">
        <w:rPr>
          <w:rFonts w:cs="Times New Roman"/>
          <w:lang w:val="lt-LT"/>
        </w:rPr>
        <w:t xml:space="preserve">Be to, </w:t>
      </w:r>
      <w:r w:rsidR="00F813B9" w:rsidRPr="00A3650C">
        <w:rPr>
          <w:rFonts w:cs="Times New Roman"/>
          <w:lang w:val="lt-LT"/>
        </w:rPr>
        <w:t>reikšming</w:t>
      </w:r>
      <w:r w:rsidR="00F813B9" w:rsidRPr="0024497D">
        <w:rPr>
          <w:rFonts w:cs="Times New Roman"/>
          <w:lang w:val="lt-LT"/>
        </w:rPr>
        <w:t xml:space="preserve">ą skolinių FP įgyvendinimui darys įsigalioję </w:t>
      </w:r>
      <w:r w:rsidRPr="00A3650C">
        <w:rPr>
          <w:rFonts w:cs="Times New Roman"/>
          <w:lang w:val="lt-LT"/>
        </w:rPr>
        <w:t xml:space="preserve">Bazelio III </w:t>
      </w:r>
      <w:r w:rsidR="00F813B9" w:rsidRPr="00A3650C">
        <w:rPr>
          <w:rFonts w:cs="Times New Roman"/>
          <w:lang w:val="lt-LT"/>
        </w:rPr>
        <w:t>reikalavimai</w:t>
      </w:r>
      <w:r w:rsidRPr="00A3650C">
        <w:rPr>
          <w:rStyle w:val="Puslapioinaosnuoroda"/>
          <w:rFonts w:cs="Times New Roman"/>
          <w:lang w:val="lt-LT"/>
        </w:rPr>
        <w:footnoteReference w:id="44"/>
      </w:r>
      <w:r w:rsidR="00454DA3">
        <w:rPr>
          <w:rFonts w:cs="Times New Roman"/>
          <w:lang w:val="lt-LT"/>
        </w:rPr>
        <w:t>.</w:t>
      </w:r>
      <w:r w:rsidR="00F813B9" w:rsidRPr="00A3650C">
        <w:rPr>
          <w:rFonts w:cs="Times New Roman"/>
          <w:lang w:val="lt-LT"/>
        </w:rPr>
        <w:t xml:space="preserve"> Įsigaliojus šiems reikalavimams</w:t>
      </w:r>
      <w:r w:rsidRPr="00A3650C">
        <w:rPr>
          <w:rFonts w:cs="Times New Roman"/>
          <w:lang w:val="lt-LT"/>
        </w:rPr>
        <w:t xml:space="preserve"> </w:t>
      </w:r>
      <w:r w:rsidRPr="0024497D">
        <w:rPr>
          <w:rFonts w:cs="Times New Roman"/>
          <w:lang w:val="lt-LT"/>
        </w:rPr>
        <w:t>bankų bus reikalaujama turėti 4,5</w:t>
      </w:r>
      <w:r w:rsidR="00B534A0">
        <w:rPr>
          <w:rFonts w:cs="Times New Roman"/>
          <w:lang w:val="lt-LT"/>
        </w:rPr>
        <w:t> </w:t>
      </w:r>
      <w:r w:rsidRPr="0024497D">
        <w:rPr>
          <w:rFonts w:cs="Times New Roman"/>
          <w:lang w:val="lt-LT"/>
        </w:rPr>
        <w:t>proc. bendro nuosavo</w:t>
      </w:r>
      <w:r w:rsidR="00B534A0">
        <w:rPr>
          <w:rFonts w:cs="Times New Roman"/>
          <w:lang w:val="lt-LT"/>
        </w:rPr>
        <w:t xml:space="preserve"> kapitalo </w:t>
      </w:r>
      <w:proofErr w:type="gramStart"/>
      <w:r w:rsidR="00B534A0">
        <w:rPr>
          <w:rFonts w:cs="Times New Roman"/>
          <w:lang w:val="lt-LT"/>
        </w:rPr>
        <w:t>(</w:t>
      </w:r>
      <w:proofErr w:type="gramEnd"/>
      <w:r w:rsidR="00B534A0">
        <w:rPr>
          <w:rFonts w:cs="Times New Roman"/>
          <w:lang w:val="lt-LT"/>
        </w:rPr>
        <w:t>dabar reikalaujama 2 </w:t>
      </w:r>
      <w:r w:rsidRPr="0024497D">
        <w:rPr>
          <w:rFonts w:cs="Times New Roman"/>
          <w:lang w:val="lt-LT"/>
        </w:rPr>
        <w:t>proc. (</w:t>
      </w:r>
      <w:r w:rsidRPr="00A3650C">
        <w:rPr>
          <w:rFonts w:cs="Times New Roman"/>
          <w:lang w:val="lt-LT"/>
        </w:rPr>
        <w:t>galiojanči</w:t>
      </w:r>
      <w:r w:rsidR="00B534A0">
        <w:rPr>
          <w:rFonts w:cs="Times New Roman"/>
          <w:lang w:val="lt-LT"/>
        </w:rPr>
        <w:t>o Bazelio II reikalavimas) ir 6 </w:t>
      </w:r>
      <w:r w:rsidRPr="00A3650C">
        <w:rPr>
          <w:rFonts w:cs="Times New Roman"/>
          <w:lang w:val="lt-LT"/>
        </w:rPr>
        <w:t>proc. I lygio pagal ri</w:t>
      </w:r>
      <w:r w:rsidR="00B534A0">
        <w:rPr>
          <w:rFonts w:cs="Times New Roman"/>
          <w:lang w:val="lt-LT"/>
        </w:rPr>
        <w:t>ziką įvertinto turto (dabar – 4 </w:t>
      </w:r>
      <w:r w:rsidRPr="00A3650C">
        <w:rPr>
          <w:rFonts w:cs="Times New Roman"/>
          <w:lang w:val="lt-LT"/>
        </w:rPr>
        <w:t>pr</w:t>
      </w:r>
      <w:r w:rsidR="00B534A0">
        <w:rPr>
          <w:rFonts w:cs="Times New Roman"/>
          <w:lang w:val="lt-LT"/>
        </w:rPr>
        <w:t>oc.). Be to, susitarime Bazelis </w:t>
      </w:r>
      <w:r w:rsidRPr="00A3650C">
        <w:rPr>
          <w:rFonts w:cs="Times New Roman"/>
          <w:lang w:val="lt-LT"/>
        </w:rPr>
        <w:t xml:space="preserve">III taip pat nustatomi papildomi kapitalo rezervai. </w:t>
      </w:r>
    </w:p>
    <w:p w14:paraId="381B4AEE" w14:textId="77777777" w:rsidR="006B7649" w:rsidRPr="006565A6" w:rsidRDefault="006B7649" w:rsidP="006B7649">
      <w:pPr>
        <w:spacing w:before="240" w:after="240"/>
        <w:rPr>
          <w:rFonts w:cs="Times New Roman"/>
          <w:lang w:val="lt-LT"/>
        </w:rPr>
      </w:pPr>
      <w:r w:rsidRPr="006565A6">
        <w:rPr>
          <w:rFonts w:cs="Times New Roman"/>
          <w:lang w:val="lt-LT"/>
        </w:rPr>
        <w:t xml:space="preserve">Todėl, </w:t>
      </w:r>
      <w:r w:rsidR="00C553CD" w:rsidRPr="006565A6">
        <w:rPr>
          <w:rFonts w:cs="Times New Roman"/>
          <w:lang w:val="lt-LT"/>
        </w:rPr>
        <w:t>kaip j</w:t>
      </w:r>
      <w:r w:rsidR="00B534A0">
        <w:rPr>
          <w:rFonts w:cs="Times New Roman"/>
          <w:lang w:val="lt-LT"/>
        </w:rPr>
        <w:t>au minėta 3.2.3.3 </w:t>
      </w:r>
      <w:r w:rsidR="00C553CD" w:rsidRPr="006565A6">
        <w:rPr>
          <w:rFonts w:cs="Times New Roman"/>
          <w:lang w:val="lt-LT"/>
        </w:rPr>
        <w:t xml:space="preserve">dalyje, </w:t>
      </w:r>
      <w:r w:rsidRPr="006565A6">
        <w:rPr>
          <w:rFonts w:cs="Times New Roman"/>
          <w:lang w:val="lt-LT"/>
        </w:rPr>
        <w:t>LB nusprendus maksimaliai išnaudoti privalomąjį rezervą, pritaikant visus Bazelio III reikalavimus, komerciniams bankams Lietuvoje reikės atsidėti net 13 proc. rezervinio kapitalo nuo suteikiamos paskolos (palyginus su dabar pagal</w:t>
      </w:r>
      <w:r w:rsidR="00B534A0">
        <w:rPr>
          <w:rFonts w:cs="Times New Roman"/>
          <w:lang w:val="lt-LT"/>
        </w:rPr>
        <w:t xml:space="preserve"> Bazelio </w:t>
      </w:r>
      <w:r w:rsidRPr="006565A6">
        <w:rPr>
          <w:rFonts w:cs="Times New Roman"/>
          <w:lang w:val="lt-LT"/>
        </w:rPr>
        <w:t>II reikalavimą taikomais 8</w:t>
      </w:r>
      <w:r w:rsidR="00B534A0">
        <w:rPr>
          <w:rFonts w:cs="Times New Roman"/>
          <w:lang w:val="lt-LT"/>
        </w:rPr>
        <w:t> </w:t>
      </w:r>
      <w:r w:rsidRPr="006565A6">
        <w:rPr>
          <w:rFonts w:cs="Times New Roman"/>
          <w:lang w:val="lt-LT"/>
        </w:rPr>
        <w:t xml:space="preserve">proc.). </w:t>
      </w:r>
    </w:p>
    <w:p w14:paraId="0A1656A5" w14:textId="77777777" w:rsidR="006B7649" w:rsidRPr="006565A6" w:rsidRDefault="00B534A0" w:rsidP="006B0157">
      <w:pPr>
        <w:spacing w:before="240" w:after="240"/>
        <w:rPr>
          <w:highlight w:val="yellow"/>
          <w:lang w:val="lt-LT"/>
        </w:rPr>
      </w:pPr>
      <w:r>
        <w:rPr>
          <w:rFonts w:cs="Times New Roman"/>
          <w:lang w:val="lt-LT"/>
        </w:rPr>
        <w:t>Dėl Bazelio </w:t>
      </w:r>
      <w:r w:rsidR="00C553CD" w:rsidRPr="006565A6">
        <w:rPr>
          <w:rFonts w:cs="Times New Roman"/>
          <w:lang w:val="lt-LT"/>
        </w:rPr>
        <w:t>III reikalavimų, kurių tiks</w:t>
      </w:r>
      <w:r w:rsidR="003B781B" w:rsidRPr="006565A6">
        <w:rPr>
          <w:rFonts w:cs="Times New Roman"/>
          <w:lang w:val="lt-LT"/>
        </w:rPr>
        <w:t>l</w:t>
      </w:r>
      <w:r w:rsidR="00C553CD" w:rsidRPr="006565A6">
        <w:rPr>
          <w:rFonts w:cs="Times New Roman"/>
          <w:lang w:val="lt-LT"/>
        </w:rPr>
        <w:t>as stiprinti komercinius bankus, ateityje gali reikšmingai mažėti skolinimas SVV.</w:t>
      </w:r>
      <w:r w:rsidR="006B7649" w:rsidRPr="006565A6">
        <w:rPr>
          <w:highlight w:val="yellow"/>
          <w:lang w:val="lt-LT"/>
        </w:rPr>
        <w:br w:type="page"/>
      </w:r>
    </w:p>
    <w:p w14:paraId="1606A4AD" w14:textId="77777777" w:rsidR="00152B1B" w:rsidRPr="00A3650C" w:rsidRDefault="000F5DD6" w:rsidP="00563954">
      <w:pPr>
        <w:pStyle w:val="Antrat1"/>
      </w:pPr>
      <w:bookmarkStart w:id="196" w:name="_Toc494356512"/>
      <w:r w:rsidRPr="00A3650C">
        <w:lastRenderedPageBreak/>
        <w:t>FP</w:t>
      </w:r>
      <w:r w:rsidR="00152B1B" w:rsidRPr="00A3650C">
        <w:t xml:space="preserve"> </w:t>
      </w:r>
      <w:r w:rsidR="0047566E" w:rsidRPr="0024497D">
        <w:t>pr</w:t>
      </w:r>
      <w:r w:rsidR="00C7794B" w:rsidRPr="00A3650C">
        <w:t>idėtinės vertės vertinimas</w:t>
      </w:r>
      <w:bookmarkEnd w:id="196"/>
    </w:p>
    <w:p w14:paraId="17E8452F" w14:textId="77777777" w:rsidR="007A1401" w:rsidRPr="00A3650C" w:rsidRDefault="007A1401" w:rsidP="00AD2BAC">
      <w:pPr>
        <w:pBdr>
          <w:top w:val="single" w:sz="4" w:space="1" w:color="auto"/>
          <w:left w:val="single" w:sz="4" w:space="4" w:color="auto"/>
          <w:bottom w:val="single" w:sz="4" w:space="1" w:color="auto"/>
          <w:right w:val="single" w:sz="4" w:space="4" w:color="auto"/>
        </w:pBdr>
        <w:spacing w:before="240" w:after="240"/>
        <w:rPr>
          <w:rFonts w:cs="Times New Roman"/>
          <w:noProof/>
          <w:lang w:val="lt-LT"/>
        </w:rPr>
      </w:pPr>
      <w:r w:rsidRPr="00A3650C">
        <w:rPr>
          <w:rFonts w:cs="Times New Roman"/>
          <w:noProof/>
          <w:lang w:val="lt-LT"/>
        </w:rPr>
        <w:t>Europos centrini</w:t>
      </w:r>
      <w:r w:rsidRPr="0024497D">
        <w:rPr>
          <w:rFonts w:cs="Times New Roman"/>
          <w:noProof/>
          <w:lang w:val="lt-LT"/>
        </w:rPr>
        <w:t xml:space="preserve">o </w:t>
      </w:r>
      <w:r w:rsidRPr="00A3650C">
        <w:rPr>
          <w:rFonts w:cs="Times New Roman"/>
          <w:noProof/>
          <w:lang w:val="lt-LT"/>
        </w:rPr>
        <w:t>banko atliktame tyrime „</w:t>
      </w:r>
      <w:r w:rsidRPr="006565A6">
        <w:rPr>
          <w:rStyle w:val="hps"/>
          <w:rFonts w:cs="Times New Roman"/>
          <w:lang w:val="lt-LT"/>
        </w:rPr>
        <w:t>Galimybė gauti finansavimą</w:t>
      </w:r>
      <w:r w:rsidRPr="006565A6">
        <w:rPr>
          <w:rStyle w:val="shorttext"/>
          <w:rFonts w:cs="Times New Roman"/>
          <w:lang w:val="lt-LT"/>
        </w:rPr>
        <w:t xml:space="preserve"> </w:t>
      </w:r>
      <w:r w:rsidRPr="006565A6">
        <w:rPr>
          <w:rStyle w:val="hps"/>
          <w:rFonts w:cs="Times New Roman"/>
          <w:lang w:val="lt-LT"/>
        </w:rPr>
        <w:t>MVĮ</w:t>
      </w:r>
      <w:r w:rsidRPr="006565A6">
        <w:rPr>
          <w:rStyle w:val="shorttext"/>
          <w:rFonts w:cs="Times New Roman"/>
          <w:lang w:val="lt-LT"/>
        </w:rPr>
        <w:t xml:space="preserve"> </w:t>
      </w:r>
      <w:r w:rsidRPr="006565A6">
        <w:rPr>
          <w:rStyle w:val="hps"/>
          <w:rFonts w:cs="Times New Roman"/>
          <w:lang w:val="lt-LT"/>
        </w:rPr>
        <w:t>euro zonoje</w:t>
      </w:r>
      <w:r w:rsidRPr="00A3650C">
        <w:rPr>
          <w:rFonts w:cs="Times New Roman"/>
          <w:noProof/>
          <w:lang w:val="lt-LT"/>
        </w:rPr>
        <w:t>“</w:t>
      </w:r>
      <w:r w:rsidRPr="00A3650C">
        <w:rPr>
          <w:rStyle w:val="Puslapioinaosnuoroda"/>
          <w:rFonts w:cs="Times New Roman"/>
          <w:noProof/>
          <w:lang w:val="lt-LT"/>
        </w:rPr>
        <w:footnoteReference w:id="45"/>
      </w:r>
      <w:r w:rsidRPr="00A3650C">
        <w:rPr>
          <w:rFonts w:cs="Times New Roman"/>
          <w:noProof/>
          <w:lang w:val="lt-LT"/>
        </w:rPr>
        <w:t xml:space="preserve"> buvo išskirta, kad priėjimas prie finansavimo yra antra </w:t>
      </w:r>
      <w:r w:rsidRPr="006565A6">
        <w:rPr>
          <w:rStyle w:val="hps"/>
          <w:rFonts w:cs="Times New Roman"/>
          <w:lang w:val="lt-LT"/>
        </w:rPr>
        <w:t>aktualiausia</w:t>
      </w:r>
      <w:r w:rsidRPr="006565A6">
        <w:rPr>
          <w:rFonts w:cs="Times New Roman"/>
          <w:lang w:val="lt-LT"/>
        </w:rPr>
        <w:t xml:space="preserve"> </w:t>
      </w:r>
      <w:r w:rsidRPr="006565A6">
        <w:rPr>
          <w:rStyle w:val="hps"/>
          <w:rFonts w:cs="Times New Roman"/>
          <w:lang w:val="lt-LT"/>
        </w:rPr>
        <w:t>problema</w:t>
      </w:r>
      <w:r w:rsidRPr="006565A6">
        <w:rPr>
          <w:rFonts w:cs="Times New Roman"/>
          <w:lang w:val="lt-LT"/>
        </w:rPr>
        <w:t xml:space="preserve"> </w:t>
      </w:r>
      <w:r w:rsidRPr="006565A6">
        <w:rPr>
          <w:rStyle w:val="hps"/>
          <w:rFonts w:cs="Times New Roman"/>
          <w:lang w:val="lt-LT"/>
        </w:rPr>
        <w:t>euro</w:t>
      </w:r>
      <w:r w:rsidRPr="006565A6">
        <w:rPr>
          <w:rFonts w:cs="Times New Roman"/>
          <w:lang w:val="lt-LT"/>
        </w:rPr>
        <w:t xml:space="preserve"> </w:t>
      </w:r>
      <w:r w:rsidRPr="006565A6">
        <w:rPr>
          <w:rStyle w:val="hps"/>
          <w:rFonts w:cs="Times New Roman"/>
          <w:lang w:val="lt-LT"/>
        </w:rPr>
        <w:t>zonoje. Taigi FP nauda yra matuojama ne tik pritrauktų privačių lėšų skaičiumi ar paremtų subjektų suma, bet ir apskritai kaip priemonė palengvinanti finansavimo verslo kūrimuisi ir plėtrai gavimą.</w:t>
      </w:r>
    </w:p>
    <w:p w14:paraId="1E96FA72" w14:textId="77777777" w:rsidR="00AD16FB" w:rsidRPr="006565A6" w:rsidRDefault="00816467" w:rsidP="00AD2BAC">
      <w:pPr>
        <w:pBdr>
          <w:top w:val="single" w:sz="4" w:space="1" w:color="auto"/>
          <w:left w:val="single" w:sz="4" w:space="4" w:color="auto"/>
          <w:bottom w:val="single" w:sz="4" w:space="1" w:color="auto"/>
          <w:right w:val="single" w:sz="4" w:space="4" w:color="auto"/>
        </w:pBdr>
        <w:spacing w:before="240" w:after="240"/>
        <w:rPr>
          <w:lang w:val="lt-LT"/>
        </w:rPr>
      </w:pPr>
      <w:r w:rsidRPr="006565A6">
        <w:rPr>
          <w:lang w:val="lt-LT"/>
        </w:rPr>
        <w:t>FP yra pranašesnė</w:t>
      </w:r>
      <w:r>
        <w:rPr>
          <w:lang w:val="lt-LT"/>
        </w:rPr>
        <w:t>s</w:t>
      </w:r>
      <w:r w:rsidRPr="006565A6">
        <w:rPr>
          <w:lang w:val="lt-LT"/>
        </w:rPr>
        <w:t xml:space="preserve"> už </w:t>
      </w:r>
      <w:r w:rsidR="00AD1709">
        <w:rPr>
          <w:lang w:val="lt-LT"/>
        </w:rPr>
        <w:t>dotacijas ir</w:t>
      </w:r>
      <w:r w:rsidR="00AD1709" w:rsidRPr="006565A6">
        <w:rPr>
          <w:lang w:val="lt-LT"/>
        </w:rPr>
        <w:t xml:space="preserve"> </w:t>
      </w:r>
      <w:r w:rsidRPr="006565A6">
        <w:rPr>
          <w:lang w:val="lt-LT"/>
        </w:rPr>
        <w:t>subsidij</w:t>
      </w:r>
      <w:r>
        <w:rPr>
          <w:lang w:val="lt-LT"/>
        </w:rPr>
        <w:t>as</w:t>
      </w:r>
      <w:r w:rsidRPr="006565A6">
        <w:rPr>
          <w:lang w:val="lt-LT"/>
        </w:rPr>
        <w:t xml:space="preserve">. </w:t>
      </w:r>
      <w:r w:rsidR="00AD16FB" w:rsidRPr="006565A6">
        <w:rPr>
          <w:lang w:val="lt-LT"/>
        </w:rPr>
        <w:t>Išskiriami FP privalumai lyginant su subsidijomis:</w:t>
      </w:r>
    </w:p>
    <w:p w14:paraId="211296D9" w14:textId="77777777" w:rsidR="00AD16FB" w:rsidRPr="003D05DC" w:rsidRDefault="00B473C4" w:rsidP="00CE26FB">
      <w:pPr>
        <w:pStyle w:val="Sraopastraipa"/>
        <w:numPr>
          <w:ilvl w:val="0"/>
          <w:numId w:val="26"/>
        </w:numPr>
        <w:pBdr>
          <w:top w:val="single" w:sz="4" w:space="1" w:color="auto"/>
          <w:left w:val="single" w:sz="4" w:space="4" w:color="auto"/>
          <w:bottom w:val="single" w:sz="4" w:space="1" w:color="auto"/>
          <w:right w:val="single" w:sz="4" w:space="4" w:color="auto"/>
        </w:pBdr>
        <w:ind w:left="0" w:firstLine="774"/>
        <w:rPr>
          <w:lang w:val="lt-LT"/>
        </w:rPr>
      </w:pPr>
      <w:r>
        <w:rPr>
          <w:lang w:val="lt-LT"/>
        </w:rPr>
        <w:t>l</w:t>
      </w:r>
      <w:r w:rsidR="00AD16FB" w:rsidRPr="003D05DC">
        <w:rPr>
          <w:lang w:val="lt-LT"/>
        </w:rPr>
        <w:t>ėšų grįžtamumo veiksnys – naudojant FP</w:t>
      </w:r>
      <w:r w:rsidR="00AD1709">
        <w:rPr>
          <w:lang w:val="lt-LT"/>
        </w:rPr>
        <w:t>,</w:t>
      </w:r>
      <w:r w:rsidR="00AD16FB" w:rsidRPr="003D05DC">
        <w:rPr>
          <w:lang w:val="lt-LT"/>
        </w:rPr>
        <w:t xml:space="preserve"> lėšos yra grąžinamos ir gali būti panaudotos kitiems projektams finansuoti, o subsidijos yra vienkartinės išmokos;</w:t>
      </w:r>
    </w:p>
    <w:p w14:paraId="6131B57B" w14:textId="77777777" w:rsidR="00AD16FB" w:rsidRPr="003D05DC" w:rsidRDefault="00B473C4" w:rsidP="00CE26FB">
      <w:pPr>
        <w:pStyle w:val="Sraopastraipa"/>
        <w:numPr>
          <w:ilvl w:val="0"/>
          <w:numId w:val="26"/>
        </w:numPr>
        <w:pBdr>
          <w:top w:val="single" w:sz="4" w:space="1" w:color="auto"/>
          <w:left w:val="single" w:sz="4" w:space="4" w:color="auto"/>
          <w:bottom w:val="single" w:sz="4" w:space="1" w:color="auto"/>
          <w:right w:val="single" w:sz="4" w:space="4" w:color="auto"/>
        </w:pBdr>
        <w:ind w:left="0" w:firstLine="774"/>
        <w:rPr>
          <w:lang w:val="lt-LT"/>
        </w:rPr>
      </w:pPr>
      <w:r>
        <w:rPr>
          <w:lang w:val="lt-LT"/>
        </w:rPr>
        <w:t>e</w:t>
      </w:r>
      <w:r w:rsidR="00AD16FB" w:rsidRPr="003D05DC">
        <w:rPr>
          <w:lang w:val="lt-LT"/>
        </w:rPr>
        <w:t>fektyvus privačių lėšų pritraukimas;</w:t>
      </w:r>
    </w:p>
    <w:p w14:paraId="4B0C27CB" w14:textId="77777777" w:rsidR="00AD16FB" w:rsidRPr="003D05DC" w:rsidRDefault="00AD16FB" w:rsidP="00CE26FB">
      <w:pPr>
        <w:pStyle w:val="Sraopastraipa"/>
        <w:numPr>
          <w:ilvl w:val="0"/>
          <w:numId w:val="26"/>
        </w:numPr>
        <w:pBdr>
          <w:top w:val="single" w:sz="4" w:space="1" w:color="auto"/>
          <w:left w:val="single" w:sz="4" w:space="4" w:color="auto"/>
          <w:bottom w:val="single" w:sz="4" w:space="1" w:color="auto"/>
          <w:right w:val="single" w:sz="4" w:space="4" w:color="auto"/>
        </w:pBdr>
        <w:ind w:left="0" w:firstLine="774"/>
        <w:rPr>
          <w:lang w:val="lt-LT"/>
        </w:rPr>
      </w:pPr>
      <w:r w:rsidRPr="003D05DC">
        <w:rPr>
          <w:lang w:val="lt-LT"/>
        </w:rPr>
        <w:t>FP mažiau iškreipia vietinę rinką – teigiamo paramos socialinio ekonominio poveikio nesumažina neigiamas paramos poveikis dėl konkurencijos iškraipymo;</w:t>
      </w:r>
    </w:p>
    <w:p w14:paraId="2C5F771B" w14:textId="77777777" w:rsidR="00AD16FB" w:rsidRPr="003D05DC" w:rsidRDefault="00B473C4" w:rsidP="00CE26FB">
      <w:pPr>
        <w:pStyle w:val="Sraopastraipa"/>
        <w:numPr>
          <w:ilvl w:val="0"/>
          <w:numId w:val="26"/>
        </w:numPr>
        <w:pBdr>
          <w:top w:val="single" w:sz="4" w:space="1" w:color="auto"/>
          <w:left w:val="single" w:sz="4" w:space="4" w:color="auto"/>
          <w:bottom w:val="single" w:sz="4" w:space="1" w:color="auto"/>
          <w:right w:val="single" w:sz="4" w:space="4" w:color="auto"/>
        </w:pBdr>
        <w:ind w:left="0" w:firstLine="774"/>
        <w:rPr>
          <w:lang w:val="lt-LT"/>
        </w:rPr>
      </w:pPr>
      <w:r>
        <w:rPr>
          <w:lang w:val="lt-LT"/>
        </w:rPr>
        <w:t>f</w:t>
      </w:r>
      <w:r w:rsidR="00AD16FB" w:rsidRPr="003D05DC">
        <w:rPr>
          <w:lang w:val="lt-LT"/>
        </w:rPr>
        <w:t>inansuojami jauni ir inovatyvūs verslai;</w:t>
      </w:r>
    </w:p>
    <w:p w14:paraId="656910E9" w14:textId="77777777" w:rsidR="00AD16FB" w:rsidRPr="003D05DC" w:rsidRDefault="00B473C4" w:rsidP="00CE26FB">
      <w:pPr>
        <w:pStyle w:val="Sraopastraipa"/>
        <w:numPr>
          <w:ilvl w:val="0"/>
          <w:numId w:val="26"/>
        </w:numPr>
        <w:pBdr>
          <w:top w:val="single" w:sz="4" w:space="1" w:color="auto"/>
          <w:left w:val="single" w:sz="4" w:space="4" w:color="auto"/>
          <w:bottom w:val="single" w:sz="4" w:space="1" w:color="auto"/>
          <w:right w:val="single" w:sz="4" w:space="4" w:color="auto"/>
        </w:pBdr>
        <w:ind w:left="0" w:firstLine="774"/>
        <w:rPr>
          <w:lang w:val="lt-LT"/>
        </w:rPr>
      </w:pPr>
      <w:r>
        <w:rPr>
          <w:lang w:val="lt-LT"/>
        </w:rPr>
        <w:t>u</w:t>
      </w:r>
      <w:r w:rsidR="00AD16FB" w:rsidRPr="003D05DC">
        <w:rPr>
          <w:lang w:val="lt-LT"/>
        </w:rPr>
        <w:t xml:space="preserve">žtikrinamas </w:t>
      </w:r>
      <w:r w:rsidR="00CA5ECD">
        <w:rPr>
          <w:lang w:val="lt-LT"/>
        </w:rPr>
        <w:t>įmonių veiklos tęstinumas ekonominio ir finansinio nuosmukio</w:t>
      </w:r>
      <w:r w:rsidR="00AD16FB" w:rsidRPr="003D05DC">
        <w:rPr>
          <w:lang w:val="lt-LT"/>
        </w:rPr>
        <w:t xml:space="preserve"> laikotarpiu;</w:t>
      </w:r>
    </w:p>
    <w:p w14:paraId="0ABAAD23" w14:textId="77777777" w:rsidR="00AD16FB" w:rsidRPr="003D05DC" w:rsidRDefault="00B473C4" w:rsidP="00CE26FB">
      <w:pPr>
        <w:pStyle w:val="Sraopastraipa"/>
        <w:numPr>
          <w:ilvl w:val="0"/>
          <w:numId w:val="26"/>
        </w:numPr>
        <w:pBdr>
          <w:top w:val="single" w:sz="4" w:space="1" w:color="auto"/>
          <w:left w:val="single" w:sz="4" w:space="4" w:color="auto"/>
          <w:bottom w:val="single" w:sz="4" w:space="1" w:color="auto"/>
          <w:right w:val="single" w:sz="4" w:space="4" w:color="auto"/>
        </w:pBdr>
        <w:spacing w:after="240"/>
        <w:ind w:left="0" w:firstLine="774"/>
        <w:rPr>
          <w:lang w:val="lt-LT"/>
        </w:rPr>
      </w:pPr>
      <w:r>
        <w:rPr>
          <w:lang w:val="lt-LT"/>
        </w:rPr>
        <w:t>m</w:t>
      </w:r>
      <w:r w:rsidR="00AD16FB" w:rsidRPr="003D05DC">
        <w:rPr>
          <w:lang w:val="lt-LT"/>
        </w:rPr>
        <w:t xml:space="preserve">ažinamas finansavimo trūkumas </w:t>
      </w:r>
      <w:r w:rsidR="003D05DC">
        <w:rPr>
          <w:lang w:val="lt-LT"/>
        </w:rPr>
        <w:t>ekonominio ir finansinio nuosmukio</w:t>
      </w:r>
      <w:r w:rsidR="00AD16FB" w:rsidRPr="003D05DC">
        <w:rPr>
          <w:lang w:val="lt-LT"/>
        </w:rPr>
        <w:t xml:space="preserve"> laikotarpiu.</w:t>
      </w:r>
    </w:p>
    <w:p w14:paraId="3690E02C" w14:textId="77777777" w:rsidR="00AD16FB" w:rsidRPr="006565A6" w:rsidRDefault="00AD16FB" w:rsidP="00AD2BAC">
      <w:pPr>
        <w:pBdr>
          <w:top w:val="single" w:sz="4" w:space="1" w:color="auto"/>
          <w:left w:val="single" w:sz="4" w:space="4" w:color="auto"/>
          <w:bottom w:val="single" w:sz="4" w:space="1" w:color="auto"/>
          <w:right w:val="single" w:sz="4" w:space="4" w:color="auto"/>
        </w:pBdr>
        <w:spacing w:before="240" w:after="240"/>
        <w:rPr>
          <w:lang w:val="lt-LT"/>
        </w:rPr>
      </w:pPr>
      <w:r w:rsidRPr="006565A6">
        <w:rPr>
          <w:lang w:val="lt-LT"/>
        </w:rPr>
        <w:t xml:space="preserve">Išskiriamos septynios 2007–2013 m. </w:t>
      </w:r>
      <w:r w:rsidR="00816467">
        <w:rPr>
          <w:lang w:val="lt-LT"/>
        </w:rPr>
        <w:t xml:space="preserve">programavimo laikotarpiu įgyvendintos </w:t>
      </w:r>
      <w:r w:rsidRPr="006565A6">
        <w:rPr>
          <w:lang w:val="lt-LT"/>
        </w:rPr>
        <w:t>subsidijų priemonės</w:t>
      </w:r>
      <w:r w:rsidR="0034530D">
        <w:rPr>
          <w:lang w:val="lt-LT"/>
        </w:rPr>
        <w:t xml:space="preserve"> (žr. vertinimo 4.3.2 dalį)</w:t>
      </w:r>
      <w:r w:rsidRPr="006565A6">
        <w:rPr>
          <w:lang w:val="lt-LT"/>
        </w:rPr>
        <w:t xml:space="preserve">, kurias ateityje rekomenduojama vykdyti per FP dėl tokios pat ar itin panašios finansavimo srities. Joms minėtų laikotarpiu buvo skirta </w:t>
      </w:r>
      <w:r w:rsidR="00816467">
        <w:rPr>
          <w:lang w:val="lt-LT"/>
        </w:rPr>
        <w:t>276,6</w:t>
      </w:r>
      <w:r w:rsidR="00B534A0">
        <w:rPr>
          <w:lang w:val="lt-LT"/>
        </w:rPr>
        <w:t> </w:t>
      </w:r>
      <w:r w:rsidR="00816467">
        <w:rPr>
          <w:lang w:val="lt-LT"/>
        </w:rPr>
        <w:t>mln.</w:t>
      </w:r>
      <w:r w:rsidR="00B534A0">
        <w:rPr>
          <w:lang w:val="lt-LT"/>
        </w:rPr>
        <w:t> </w:t>
      </w:r>
      <w:r w:rsidR="00816467">
        <w:rPr>
          <w:lang w:val="lt-LT"/>
        </w:rPr>
        <w:t>EUR</w:t>
      </w:r>
      <w:r w:rsidRPr="006565A6">
        <w:rPr>
          <w:lang w:val="lt-LT"/>
        </w:rPr>
        <w:t xml:space="preserve">. </w:t>
      </w:r>
    </w:p>
    <w:p w14:paraId="6EF4C442" w14:textId="77777777" w:rsidR="00AD16FB" w:rsidRPr="006565A6" w:rsidRDefault="00453F63" w:rsidP="00AD2BAC">
      <w:pPr>
        <w:pBdr>
          <w:top w:val="single" w:sz="4" w:space="1" w:color="auto"/>
          <w:left w:val="single" w:sz="4" w:space="4" w:color="auto"/>
          <w:bottom w:val="single" w:sz="4" w:space="1" w:color="auto"/>
          <w:right w:val="single" w:sz="4" w:space="4" w:color="auto"/>
        </w:pBdr>
        <w:spacing w:before="240" w:after="240"/>
        <w:rPr>
          <w:lang w:val="lt-LT"/>
        </w:rPr>
      </w:pPr>
      <w:r>
        <w:rPr>
          <w:lang w:val="lt-LT"/>
        </w:rPr>
        <w:t xml:space="preserve">Taip pat </w:t>
      </w:r>
      <w:r w:rsidR="00AD16FB" w:rsidRPr="006565A6">
        <w:rPr>
          <w:lang w:val="lt-LT"/>
        </w:rPr>
        <w:t>2014–2020</w:t>
      </w:r>
      <w:r w:rsidR="00B534A0">
        <w:rPr>
          <w:lang w:val="lt-LT"/>
        </w:rPr>
        <w:t xml:space="preserve"> </w:t>
      </w:r>
      <w:r w:rsidR="00AD16FB" w:rsidRPr="006565A6">
        <w:rPr>
          <w:lang w:val="lt-LT"/>
        </w:rPr>
        <w:t xml:space="preserve">m. </w:t>
      </w:r>
      <w:r w:rsidR="00816467">
        <w:rPr>
          <w:lang w:val="lt-LT"/>
        </w:rPr>
        <w:t xml:space="preserve">programavimo </w:t>
      </w:r>
      <w:r w:rsidR="00AD16FB" w:rsidRPr="006565A6">
        <w:rPr>
          <w:lang w:val="lt-LT"/>
        </w:rPr>
        <w:t>laikotarpiu</w:t>
      </w:r>
      <w:r w:rsidR="00816467" w:rsidRPr="00816467">
        <w:rPr>
          <w:lang w:val="lt-LT"/>
        </w:rPr>
        <w:t xml:space="preserve"> </w:t>
      </w:r>
      <w:r w:rsidR="00816467">
        <w:rPr>
          <w:lang w:val="lt-LT"/>
        </w:rPr>
        <w:t>s</w:t>
      </w:r>
      <w:r w:rsidR="00816467" w:rsidRPr="006565A6">
        <w:rPr>
          <w:lang w:val="lt-LT"/>
        </w:rPr>
        <w:t>varbu numatyti</w:t>
      </w:r>
      <w:r w:rsidR="00816467">
        <w:rPr>
          <w:lang w:val="lt-LT"/>
        </w:rPr>
        <w:t>, kad</w:t>
      </w:r>
      <w:r w:rsidR="00816467" w:rsidRPr="006565A6">
        <w:rPr>
          <w:lang w:val="lt-LT"/>
        </w:rPr>
        <w:t xml:space="preserve"> nacionalinės p</w:t>
      </w:r>
      <w:r w:rsidR="003E3AA0">
        <w:rPr>
          <w:lang w:val="lt-LT"/>
        </w:rPr>
        <w:t>aramos</w:t>
      </w:r>
      <w:r w:rsidR="00816467" w:rsidRPr="006565A6">
        <w:rPr>
          <w:lang w:val="lt-LT"/>
        </w:rPr>
        <w:t xml:space="preserve"> </w:t>
      </w:r>
      <w:r w:rsidR="00816467">
        <w:rPr>
          <w:lang w:val="lt-LT"/>
        </w:rPr>
        <w:t>priemonės nekonkuruos tarpusavyje ir su tarptautin</w:t>
      </w:r>
      <w:r>
        <w:rPr>
          <w:lang w:val="lt-LT"/>
        </w:rPr>
        <w:t>ių</w:t>
      </w:r>
      <w:r w:rsidR="00816467">
        <w:rPr>
          <w:lang w:val="lt-LT"/>
        </w:rPr>
        <w:t xml:space="preserve"> programų priemonėmis</w:t>
      </w:r>
      <w:r w:rsidR="00AD16FB" w:rsidRPr="006565A6">
        <w:rPr>
          <w:lang w:val="lt-LT"/>
        </w:rPr>
        <w:t>:</w:t>
      </w:r>
    </w:p>
    <w:p w14:paraId="3F1A14BC" w14:textId="77777777" w:rsidR="00AD16FB" w:rsidRPr="00816467" w:rsidRDefault="00AD16FB" w:rsidP="00CE26FB">
      <w:pPr>
        <w:pStyle w:val="Sraopastraipa"/>
        <w:numPr>
          <w:ilvl w:val="0"/>
          <w:numId w:val="27"/>
        </w:numPr>
        <w:pBdr>
          <w:top w:val="single" w:sz="4" w:space="1" w:color="auto"/>
          <w:left w:val="single" w:sz="4" w:space="4" w:color="auto"/>
          <w:bottom w:val="single" w:sz="4" w:space="1" w:color="auto"/>
          <w:right w:val="single" w:sz="4" w:space="4" w:color="auto"/>
        </w:pBdr>
        <w:ind w:left="0" w:firstLine="774"/>
        <w:rPr>
          <w:lang w:val="lt-LT"/>
        </w:rPr>
      </w:pPr>
      <w:r w:rsidRPr="00816467">
        <w:rPr>
          <w:lang w:val="lt-LT"/>
        </w:rPr>
        <w:t>SADM ir ŪM priemonės nekonkuruos tarpusavyje, nes SADM p</w:t>
      </w:r>
      <w:r w:rsidR="00CA5ECD">
        <w:rPr>
          <w:lang w:val="lt-LT"/>
        </w:rPr>
        <w:t>lanuojama įgyvendinti FP</w:t>
      </w:r>
      <w:r w:rsidRPr="00816467">
        <w:rPr>
          <w:lang w:val="lt-LT"/>
        </w:rPr>
        <w:t xml:space="preserve"> rems SVV paskolomis iki </w:t>
      </w:r>
      <w:r w:rsidR="00816467">
        <w:rPr>
          <w:lang w:val="lt-LT"/>
        </w:rPr>
        <w:t>25</w:t>
      </w:r>
      <w:r w:rsidR="00B534A0">
        <w:rPr>
          <w:lang w:val="lt-LT"/>
        </w:rPr>
        <w:t> </w:t>
      </w:r>
      <w:r w:rsidRPr="00816467">
        <w:rPr>
          <w:lang w:val="lt-LT"/>
        </w:rPr>
        <w:t>tūkst.</w:t>
      </w:r>
      <w:r w:rsidR="00B534A0">
        <w:rPr>
          <w:lang w:val="lt-LT"/>
        </w:rPr>
        <w:t> </w:t>
      </w:r>
      <w:r w:rsidR="00816467">
        <w:rPr>
          <w:lang w:val="lt-LT"/>
        </w:rPr>
        <w:t>EUR</w:t>
      </w:r>
      <w:r w:rsidRPr="00816467">
        <w:rPr>
          <w:lang w:val="lt-LT"/>
        </w:rPr>
        <w:t xml:space="preserve"> ir tik prad</w:t>
      </w:r>
      <w:r w:rsidR="0056731D">
        <w:rPr>
          <w:lang w:val="lt-LT"/>
        </w:rPr>
        <w:t xml:space="preserve">edančiuosius verslininkus </w:t>
      </w:r>
      <w:r w:rsidR="00453F63">
        <w:rPr>
          <w:lang w:val="lt-LT"/>
        </w:rPr>
        <w:t>bei</w:t>
      </w:r>
      <w:r w:rsidR="0056731D">
        <w:rPr>
          <w:lang w:val="lt-LT"/>
        </w:rPr>
        <w:t xml:space="preserve"> </w:t>
      </w:r>
      <w:r w:rsidRPr="00816467">
        <w:rPr>
          <w:lang w:val="lt-LT"/>
        </w:rPr>
        <w:t>verslus</w:t>
      </w:r>
      <w:r w:rsidR="0090721C">
        <w:rPr>
          <w:lang w:val="lt-LT"/>
        </w:rPr>
        <w:t>, veikiančius iki 1 metų</w:t>
      </w:r>
      <w:r w:rsidRPr="00816467">
        <w:rPr>
          <w:lang w:val="lt-LT"/>
        </w:rPr>
        <w:t>;</w:t>
      </w:r>
    </w:p>
    <w:p w14:paraId="669A3468" w14:textId="77777777" w:rsidR="00AD16FB" w:rsidRPr="00816467" w:rsidRDefault="00AD16FB" w:rsidP="00CE26FB">
      <w:pPr>
        <w:pStyle w:val="Sraopastraipa"/>
        <w:numPr>
          <w:ilvl w:val="0"/>
          <w:numId w:val="27"/>
        </w:numPr>
        <w:pBdr>
          <w:top w:val="single" w:sz="4" w:space="1" w:color="auto"/>
          <w:left w:val="single" w:sz="4" w:space="4" w:color="auto"/>
          <w:bottom w:val="single" w:sz="4" w:space="1" w:color="auto"/>
          <w:right w:val="single" w:sz="4" w:space="4" w:color="auto"/>
        </w:pBdr>
        <w:ind w:left="0" w:firstLine="774"/>
        <w:rPr>
          <w:lang w:val="lt-LT"/>
        </w:rPr>
      </w:pPr>
      <w:r w:rsidRPr="00816467">
        <w:rPr>
          <w:lang w:val="lt-LT"/>
        </w:rPr>
        <w:t xml:space="preserve">ŽŪM svarsto plėsti </w:t>
      </w:r>
      <w:r w:rsidR="00816467">
        <w:rPr>
          <w:lang w:val="lt-LT"/>
        </w:rPr>
        <w:t>finansavimą</w:t>
      </w:r>
      <w:r w:rsidRPr="00816467">
        <w:rPr>
          <w:lang w:val="lt-LT"/>
        </w:rPr>
        <w:t xml:space="preserve"> gaunančių ūkio subjektų ratą pagal EŽŪFKP programą. Tai konkuruotų su SADM </w:t>
      </w:r>
      <w:r w:rsidR="00924116">
        <w:rPr>
          <w:lang w:val="lt-LT"/>
        </w:rPr>
        <w:t>ir ŪM F</w:t>
      </w:r>
      <w:r w:rsidR="001E7C9D">
        <w:rPr>
          <w:lang w:val="lt-LT"/>
        </w:rPr>
        <w:t>P</w:t>
      </w:r>
      <w:r w:rsidR="00924116">
        <w:rPr>
          <w:lang w:val="lt-LT"/>
        </w:rPr>
        <w:t xml:space="preserve"> (ypač SADM), todėl</w:t>
      </w:r>
      <w:r w:rsidRPr="00816467">
        <w:rPr>
          <w:lang w:val="lt-LT"/>
        </w:rPr>
        <w:t xml:space="preserve"> rekomenduojama atskirti FP pagal veiklas ir nustatyti</w:t>
      </w:r>
      <w:r w:rsidR="00816467" w:rsidRPr="00816467">
        <w:rPr>
          <w:lang w:val="lt-LT"/>
        </w:rPr>
        <w:t xml:space="preserve"> aiškias ribas EŽŪFKP programai;</w:t>
      </w:r>
    </w:p>
    <w:p w14:paraId="44D957E4" w14:textId="207ADA7D" w:rsidR="00AD16FB" w:rsidRPr="00816467" w:rsidRDefault="00AD16FB" w:rsidP="00CE26FB">
      <w:pPr>
        <w:pStyle w:val="Sraopastraipa"/>
        <w:numPr>
          <w:ilvl w:val="0"/>
          <w:numId w:val="27"/>
        </w:numPr>
        <w:pBdr>
          <w:top w:val="single" w:sz="4" w:space="1" w:color="auto"/>
          <w:left w:val="single" w:sz="4" w:space="4" w:color="auto"/>
          <w:bottom w:val="single" w:sz="4" w:space="1" w:color="auto"/>
          <w:right w:val="single" w:sz="4" w:space="4" w:color="auto"/>
        </w:pBdr>
        <w:ind w:left="0" w:firstLine="774"/>
        <w:rPr>
          <w:lang w:val="lt-LT"/>
        </w:rPr>
      </w:pPr>
      <w:r w:rsidRPr="001E7C9D">
        <w:rPr>
          <w:i/>
          <w:lang w:val="lt-LT"/>
        </w:rPr>
        <w:t>Horizontas 2020</w:t>
      </w:r>
      <w:r w:rsidRPr="00816467">
        <w:rPr>
          <w:lang w:val="lt-LT"/>
        </w:rPr>
        <w:t xml:space="preserve"> (80 mlrd. EUR) </w:t>
      </w:r>
      <w:r w:rsidR="00195334">
        <w:rPr>
          <w:lang w:val="lt-LT"/>
        </w:rPr>
        <w:t xml:space="preserve">yra </w:t>
      </w:r>
      <w:r w:rsidRPr="00816467">
        <w:rPr>
          <w:lang w:val="lt-LT"/>
        </w:rPr>
        <w:t>skir</w:t>
      </w:r>
      <w:r w:rsidR="00195334">
        <w:rPr>
          <w:lang w:val="lt-LT"/>
        </w:rPr>
        <w:t>tas</w:t>
      </w:r>
      <w:r w:rsidRPr="00816467">
        <w:rPr>
          <w:lang w:val="lt-LT"/>
        </w:rPr>
        <w:t xml:space="preserve"> subsidij</w:t>
      </w:r>
      <w:r w:rsidR="00816467">
        <w:rPr>
          <w:lang w:val="lt-LT"/>
        </w:rPr>
        <w:t>oms</w:t>
      </w:r>
      <w:r w:rsidRPr="00816467">
        <w:rPr>
          <w:lang w:val="lt-LT"/>
        </w:rPr>
        <w:t xml:space="preserve"> </w:t>
      </w:r>
      <w:proofErr w:type="gramStart"/>
      <w:r w:rsidRPr="00816467">
        <w:rPr>
          <w:lang w:val="lt-LT"/>
        </w:rPr>
        <w:t>ir FP moksliniams tyrimams ir inovacijoms</w:t>
      </w:r>
      <w:proofErr w:type="gramEnd"/>
      <w:r w:rsidRPr="00816467">
        <w:rPr>
          <w:lang w:val="lt-LT"/>
        </w:rPr>
        <w:t>, siekiant didinti verslo ir mokslo bendradar</w:t>
      </w:r>
      <w:r w:rsidRPr="007A1401">
        <w:rPr>
          <w:lang w:val="lt-LT"/>
        </w:rPr>
        <w:t xml:space="preserve">biavimą, investicijas į MTEP. Ši programa nėra </w:t>
      </w:r>
      <w:r w:rsidR="005952E3">
        <w:rPr>
          <w:lang w:val="lt-LT"/>
        </w:rPr>
        <w:t>laikytina</w:t>
      </w:r>
      <w:r w:rsidRPr="007A1401">
        <w:rPr>
          <w:lang w:val="lt-LT"/>
        </w:rPr>
        <w:t xml:space="preserve"> valstybės pagalba, skirtingai nuo </w:t>
      </w:r>
      <w:r w:rsidR="00BC3D34">
        <w:rPr>
          <w:lang w:val="lt-LT"/>
        </w:rPr>
        <w:t>nacionalinių (valstybės)</w:t>
      </w:r>
      <w:r w:rsidR="00BC3D34" w:rsidRPr="007A1401">
        <w:rPr>
          <w:lang w:val="lt-LT"/>
        </w:rPr>
        <w:t xml:space="preserve"> </w:t>
      </w:r>
      <w:r w:rsidRPr="007A1401">
        <w:rPr>
          <w:lang w:val="lt-LT"/>
        </w:rPr>
        <w:t>lėšų FP</w:t>
      </w:r>
      <w:r w:rsidR="00816467">
        <w:rPr>
          <w:lang w:val="lt-LT"/>
        </w:rPr>
        <w:t>;</w:t>
      </w:r>
    </w:p>
    <w:p w14:paraId="610DA50F" w14:textId="7384551E" w:rsidR="00AD16FB" w:rsidRPr="007A1401" w:rsidRDefault="00AD16FB" w:rsidP="00CE26FB">
      <w:pPr>
        <w:pStyle w:val="Sraopastraipa"/>
        <w:numPr>
          <w:ilvl w:val="0"/>
          <w:numId w:val="27"/>
        </w:numPr>
        <w:pBdr>
          <w:top w:val="single" w:sz="4" w:space="1" w:color="auto"/>
          <w:left w:val="single" w:sz="4" w:space="4" w:color="auto"/>
          <w:bottom w:val="single" w:sz="4" w:space="1" w:color="auto"/>
          <w:right w:val="single" w:sz="4" w:space="4" w:color="auto"/>
        </w:pBdr>
        <w:ind w:left="0" w:firstLine="774"/>
        <w:rPr>
          <w:lang w:val="lt-LT"/>
        </w:rPr>
      </w:pPr>
      <w:r w:rsidRPr="007A1401">
        <w:rPr>
          <w:lang w:val="lt-LT"/>
        </w:rPr>
        <w:t xml:space="preserve">COSME (2,3 mlrd. EUR) </w:t>
      </w:r>
      <w:r w:rsidR="00195334">
        <w:rPr>
          <w:lang w:val="lt-LT"/>
        </w:rPr>
        <w:t xml:space="preserve">yra skirta </w:t>
      </w:r>
      <w:r w:rsidRPr="007A1401">
        <w:rPr>
          <w:lang w:val="lt-LT"/>
        </w:rPr>
        <w:t>skatin</w:t>
      </w:r>
      <w:r w:rsidR="00195334">
        <w:rPr>
          <w:lang w:val="lt-LT"/>
        </w:rPr>
        <w:t>ti</w:t>
      </w:r>
      <w:r w:rsidRPr="007A1401">
        <w:rPr>
          <w:lang w:val="lt-LT"/>
        </w:rPr>
        <w:t xml:space="preserve"> įmonių konkurencingumą, finansavimo prieinamumą jaunoms ir besivystančioms įmonėms, ugdy</w:t>
      </w:r>
      <w:r w:rsidR="002F3DB3">
        <w:rPr>
          <w:lang w:val="lt-LT"/>
        </w:rPr>
        <w:t>ti</w:t>
      </w:r>
      <w:r w:rsidRPr="007A1401">
        <w:rPr>
          <w:lang w:val="lt-LT"/>
        </w:rPr>
        <w:t xml:space="preserve"> verslumą ir verslo kultūrą.</w:t>
      </w:r>
    </w:p>
    <w:p w14:paraId="63822B7B" w14:textId="77777777" w:rsidR="00C7794B" w:rsidRPr="00A3650C" w:rsidRDefault="00846412" w:rsidP="00ED61EA">
      <w:pPr>
        <w:pStyle w:val="Antrat2"/>
      </w:pPr>
      <w:bookmarkStart w:id="197" w:name="_Toc494356513"/>
      <w:r w:rsidRPr="00A3650C">
        <w:lastRenderedPageBreak/>
        <w:t xml:space="preserve">Kiekybinės </w:t>
      </w:r>
      <w:r w:rsidR="00C553CD" w:rsidRPr="0024497D">
        <w:t xml:space="preserve">FP naudos </w:t>
      </w:r>
      <w:r w:rsidRPr="00A3650C">
        <w:t>vertinimas</w:t>
      </w:r>
      <w:bookmarkEnd w:id="197"/>
      <w:r w:rsidRPr="00A3650C">
        <w:t xml:space="preserve"> </w:t>
      </w:r>
    </w:p>
    <w:p w14:paraId="13CAF144" w14:textId="77777777" w:rsidR="00C9391C" w:rsidRPr="006565A6" w:rsidRDefault="00C9391C" w:rsidP="00C9391C">
      <w:pPr>
        <w:spacing w:after="240"/>
        <w:rPr>
          <w:rFonts w:cs="Times New Roman"/>
          <w:lang w:val="lt-LT"/>
        </w:rPr>
      </w:pPr>
      <w:r w:rsidRPr="006565A6">
        <w:rPr>
          <w:rFonts w:cs="Times New Roman"/>
          <w:lang w:val="lt-LT"/>
        </w:rPr>
        <w:t>Nor</w:t>
      </w:r>
      <w:r w:rsidR="00261067" w:rsidRPr="006565A6">
        <w:rPr>
          <w:rFonts w:cs="Times New Roman"/>
          <w:lang w:val="lt-LT"/>
        </w:rPr>
        <w:t xml:space="preserve">int </w:t>
      </w:r>
      <w:r w:rsidR="00C553CD" w:rsidRPr="006565A6">
        <w:rPr>
          <w:rFonts w:cs="Times New Roman"/>
          <w:lang w:val="lt-LT"/>
        </w:rPr>
        <w:t>įvertinti</w:t>
      </w:r>
      <w:r w:rsidR="00261067" w:rsidRPr="006565A6">
        <w:rPr>
          <w:rFonts w:cs="Times New Roman"/>
          <w:lang w:val="lt-LT"/>
        </w:rPr>
        <w:t xml:space="preserve"> visų siūlomų FP</w:t>
      </w:r>
      <w:r w:rsidR="00C553CD" w:rsidRPr="006565A6">
        <w:rPr>
          <w:rFonts w:cs="Times New Roman"/>
          <w:lang w:val="lt-LT"/>
        </w:rPr>
        <w:t>, skirtų verslui,</w:t>
      </w:r>
      <w:r w:rsidRPr="006565A6">
        <w:rPr>
          <w:rFonts w:cs="Times New Roman"/>
          <w:lang w:val="lt-LT"/>
        </w:rPr>
        <w:t xml:space="preserve"> </w:t>
      </w:r>
      <w:r w:rsidR="00501313" w:rsidRPr="006565A6">
        <w:rPr>
          <w:rFonts w:cs="Times New Roman"/>
          <w:lang w:val="lt-LT"/>
        </w:rPr>
        <w:t xml:space="preserve">kiekybinę </w:t>
      </w:r>
      <w:r w:rsidRPr="006565A6">
        <w:rPr>
          <w:rFonts w:cs="Times New Roman"/>
          <w:lang w:val="lt-LT"/>
        </w:rPr>
        <w:t xml:space="preserve">naudą, galima išskirti du </w:t>
      </w:r>
      <w:r w:rsidR="008F7C3A" w:rsidRPr="006565A6">
        <w:rPr>
          <w:rFonts w:cs="Times New Roman"/>
          <w:lang w:val="lt-LT"/>
        </w:rPr>
        <w:t>aspektus</w:t>
      </w:r>
      <w:r w:rsidR="008F7C3A">
        <w:rPr>
          <w:rFonts w:cs="Times New Roman"/>
          <w:lang w:val="lt-LT"/>
        </w:rPr>
        <w:t> </w:t>
      </w:r>
      <w:r w:rsidRPr="006565A6">
        <w:rPr>
          <w:rFonts w:cs="Times New Roman"/>
          <w:lang w:val="lt-LT"/>
        </w:rPr>
        <w:t xml:space="preserve">– pritrauktų privačių lėšų dalį ir iš FP išduotų lėšų dalį, kurią verslas galėjo investuoti į savo veiklą, ir, grąžinus jas, </w:t>
      </w:r>
      <w:r w:rsidR="00C553CD" w:rsidRPr="006565A6">
        <w:rPr>
          <w:rFonts w:cs="Times New Roman"/>
          <w:lang w:val="lt-LT"/>
        </w:rPr>
        <w:t>vėl</w:t>
      </w:r>
      <w:r w:rsidR="00F93803" w:rsidRPr="006565A6">
        <w:rPr>
          <w:rFonts w:cs="Times New Roman"/>
          <w:lang w:val="lt-LT"/>
        </w:rPr>
        <w:t xml:space="preserve"> </w:t>
      </w:r>
      <w:r w:rsidR="003B781B" w:rsidRPr="006565A6">
        <w:rPr>
          <w:rFonts w:cs="Times New Roman"/>
          <w:lang w:val="lt-LT"/>
        </w:rPr>
        <w:t xml:space="preserve">gali </w:t>
      </w:r>
      <w:r w:rsidRPr="006565A6">
        <w:rPr>
          <w:rFonts w:cs="Times New Roman"/>
          <w:lang w:val="lt-LT"/>
        </w:rPr>
        <w:t xml:space="preserve">pasinaudoti šiomis lėšomis papildomai. </w:t>
      </w:r>
    </w:p>
    <w:p w14:paraId="6B968089" w14:textId="77777777" w:rsidR="00C9391C" w:rsidRPr="006565A6" w:rsidRDefault="00C9391C" w:rsidP="00C9391C">
      <w:pPr>
        <w:spacing w:before="240" w:after="240"/>
        <w:rPr>
          <w:rFonts w:cs="Times New Roman"/>
          <w:lang w:val="lt-LT"/>
        </w:rPr>
      </w:pPr>
      <w:r w:rsidRPr="006565A6">
        <w:rPr>
          <w:rFonts w:cs="Times New Roman"/>
          <w:lang w:val="lt-LT"/>
        </w:rPr>
        <w:t xml:space="preserve">Kaip rodo </w:t>
      </w:r>
      <w:r w:rsidR="002D17C1" w:rsidRPr="006565A6">
        <w:rPr>
          <w:rFonts w:cs="Times New Roman"/>
          <w:lang w:val="lt-LT"/>
        </w:rPr>
        <w:t>BGI vertinimo</w:t>
      </w:r>
      <w:r w:rsidRPr="006565A6">
        <w:rPr>
          <w:rFonts w:cs="Times New Roman"/>
          <w:lang w:val="lt-LT"/>
        </w:rPr>
        <w:t xml:space="preserve"> rezultatai</w:t>
      </w:r>
      <w:r w:rsidR="00F93803" w:rsidRPr="006565A6">
        <w:rPr>
          <w:rFonts w:cs="Times New Roman"/>
          <w:lang w:val="lt-LT"/>
        </w:rPr>
        <w:t>,</w:t>
      </w:r>
      <w:r w:rsidRPr="006565A6">
        <w:rPr>
          <w:rFonts w:cs="Times New Roman"/>
          <w:lang w:val="lt-LT"/>
        </w:rPr>
        <w:t xml:space="preserve"> efektyvesnės nei subsidijos yra </w:t>
      </w:r>
      <w:r w:rsidR="008F19AB" w:rsidRPr="006565A6">
        <w:rPr>
          <w:rFonts w:cs="Times New Roman"/>
          <w:lang w:val="lt-LT"/>
        </w:rPr>
        <w:t>FP</w:t>
      </w:r>
      <w:r w:rsidRPr="006565A6">
        <w:rPr>
          <w:rFonts w:cs="Times New Roman"/>
          <w:lang w:val="lt-LT"/>
        </w:rPr>
        <w:t xml:space="preserve"> ir su j</w:t>
      </w:r>
      <w:r w:rsidR="00C553CD" w:rsidRPr="006565A6">
        <w:rPr>
          <w:rFonts w:cs="Times New Roman"/>
          <w:lang w:val="lt-LT"/>
        </w:rPr>
        <w:t>omis</w:t>
      </w:r>
      <w:r w:rsidRPr="006565A6">
        <w:rPr>
          <w:rFonts w:cs="Times New Roman"/>
          <w:lang w:val="lt-LT"/>
        </w:rPr>
        <w:t xml:space="preserve"> susijusios priemonės. Tai nulemia lėšų grįžtamumo veiksnys, </w:t>
      </w:r>
      <w:proofErr w:type="gramStart"/>
      <w:r w:rsidRPr="006565A6">
        <w:rPr>
          <w:rFonts w:cs="Times New Roman"/>
          <w:lang w:val="lt-LT"/>
        </w:rPr>
        <w:t>o taip pat</w:t>
      </w:r>
      <w:proofErr w:type="gramEnd"/>
      <w:r w:rsidRPr="006565A6">
        <w:rPr>
          <w:rFonts w:cs="Times New Roman"/>
          <w:lang w:val="lt-LT"/>
        </w:rPr>
        <w:t xml:space="preserve"> nustatytas ženklus teigiamas investicinių </w:t>
      </w:r>
      <w:r w:rsidR="008F19AB" w:rsidRPr="006565A6">
        <w:rPr>
          <w:rFonts w:cs="Times New Roman"/>
          <w:lang w:val="lt-LT"/>
        </w:rPr>
        <w:t xml:space="preserve">paskolų </w:t>
      </w:r>
      <w:r w:rsidRPr="006565A6">
        <w:rPr>
          <w:rFonts w:cs="Times New Roman"/>
          <w:lang w:val="lt-LT"/>
        </w:rPr>
        <w:t>poveikis</w:t>
      </w:r>
      <w:r w:rsidR="00F959CB" w:rsidRPr="006565A6">
        <w:rPr>
          <w:rStyle w:val="Puslapioinaosnuoroda"/>
          <w:rFonts w:cs="Times New Roman"/>
          <w:lang w:val="lt-LT"/>
        </w:rPr>
        <w:footnoteReference w:id="46"/>
      </w:r>
      <w:r w:rsidRPr="006565A6">
        <w:rPr>
          <w:rFonts w:cs="Times New Roman"/>
          <w:lang w:val="lt-LT"/>
        </w:rPr>
        <w:t>.</w:t>
      </w:r>
      <w:r w:rsidR="00692D42" w:rsidRPr="006565A6">
        <w:rPr>
          <w:rFonts w:cs="Times New Roman"/>
          <w:lang w:val="lt-LT"/>
        </w:rPr>
        <w:t xml:space="preserve"> </w:t>
      </w:r>
      <w:r w:rsidRPr="006565A6">
        <w:rPr>
          <w:rFonts w:cs="Times New Roman"/>
          <w:lang w:val="lt-LT"/>
        </w:rPr>
        <w:t>Apyvartin</w:t>
      </w:r>
      <w:r w:rsidR="008F19AB" w:rsidRPr="006565A6">
        <w:rPr>
          <w:rFonts w:cs="Times New Roman"/>
          <w:lang w:val="lt-LT"/>
        </w:rPr>
        <w:t>ės</w:t>
      </w:r>
      <w:r w:rsidRPr="006565A6">
        <w:rPr>
          <w:rFonts w:cs="Times New Roman"/>
          <w:lang w:val="lt-LT"/>
        </w:rPr>
        <w:t xml:space="preserve"> </w:t>
      </w:r>
      <w:r w:rsidR="008F19AB" w:rsidRPr="006565A6">
        <w:rPr>
          <w:rFonts w:cs="Times New Roman"/>
          <w:lang w:val="lt-LT"/>
        </w:rPr>
        <w:t xml:space="preserve">paskolos </w:t>
      </w:r>
      <w:r w:rsidRPr="006565A6">
        <w:rPr>
          <w:rFonts w:cs="Times New Roman"/>
          <w:lang w:val="lt-LT"/>
        </w:rPr>
        <w:t>pasižymi gana mažu efektyvumu kuriant poveikį apyvartai, darbuotojų skaičiui ar pelningumui, tačiau dėl grįžtamumo veiksnio yra laikom</w:t>
      </w:r>
      <w:r w:rsidR="00C553CD" w:rsidRPr="006565A6">
        <w:rPr>
          <w:rFonts w:cs="Times New Roman"/>
          <w:lang w:val="lt-LT"/>
        </w:rPr>
        <w:t>os</w:t>
      </w:r>
      <w:r w:rsidRPr="006565A6">
        <w:rPr>
          <w:rFonts w:cs="Times New Roman"/>
          <w:lang w:val="lt-LT"/>
        </w:rPr>
        <w:t xml:space="preserve"> efektyv</w:t>
      </w:r>
      <w:r w:rsidR="00C553CD" w:rsidRPr="006565A6">
        <w:rPr>
          <w:rFonts w:cs="Times New Roman"/>
          <w:lang w:val="lt-LT"/>
        </w:rPr>
        <w:t>io</w:t>
      </w:r>
      <w:r w:rsidRPr="006565A6">
        <w:rPr>
          <w:rFonts w:cs="Times New Roman"/>
          <w:lang w:val="lt-LT"/>
        </w:rPr>
        <w:t xml:space="preserve">s ilguoju laikotarpiu (daugkartinis mažas poveikis). </w:t>
      </w:r>
    </w:p>
    <w:p w14:paraId="6D6AEC09" w14:textId="17699231" w:rsidR="0066211C" w:rsidRDefault="00C7794B" w:rsidP="00C9391C">
      <w:pPr>
        <w:spacing w:before="240" w:after="240"/>
        <w:rPr>
          <w:lang w:val="lt-LT" w:eastAsia="lt-LT"/>
        </w:rPr>
      </w:pPr>
      <w:r w:rsidRPr="006565A6">
        <w:rPr>
          <w:rFonts w:cs="Times New Roman"/>
          <w:lang w:val="lt-LT"/>
        </w:rPr>
        <w:t>Kiekybiniu matavimu i</w:t>
      </w:r>
      <w:r w:rsidR="00572D5E" w:rsidRPr="006565A6">
        <w:rPr>
          <w:rFonts w:cs="Times New Roman"/>
          <w:lang w:val="lt-LT"/>
        </w:rPr>
        <w:t>š vi</w:t>
      </w:r>
      <w:r w:rsidR="00152B1B" w:rsidRPr="006565A6">
        <w:rPr>
          <w:rFonts w:cs="Times New Roman"/>
          <w:lang w:val="lt-LT"/>
        </w:rPr>
        <w:t>so nuo 2007 m. iki 201</w:t>
      </w:r>
      <w:r w:rsidR="00011E69">
        <w:rPr>
          <w:rFonts w:cs="Times New Roman"/>
          <w:lang w:val="lt-LT"/>
        </w:rPr>
        <w:t>5</w:t>
      </w:r>
      <w:r w:rsidR="00152B1B" w:rsidRPr="006565A6">
        <w:rPr>
          <w:rFonts w:cs="Times New Roman"/>
          <w:lang w:val="lt-LT"/>
        </w:rPr>
        <w:t xml:space="preserve"> m. pabaigos </w:t>
      </w:r>
      <w:r w:rsidR="001F145D" w:rsidRPr="006565A6">
        <w:rPr>
          <w:rFonts w:cs="Times New Roman"/>
          <w:lang w:val="lt-LT"/>
        </w:rPr>
        <w:t>FP</w:t>
      </w:r>
      <w:r w:rsidR="00F3753A" w:rsidRPr="006565A6">
        <w:rPr>
          <w:rFonts w:cs="Times New Roman"/>
          <w:lang w:val="lt-LT"/>
        </w:rPr>
        <w:t>, kurias įgyvendin</w:t>
      </w:r>
      <w:r w:rsidR="00C262F1" w:rsidRPr="006565A6">
        <w:rPr>
          <w:rFonts w:cs="Times New Roman"/>
          <w:lang w:val="lt-LT"/>
        </w:rPr>
        <w:t>o ar įgyvendina</w:t>
      </w:r>
      <w:r w:rsidR="00F3753A" w:rsidRPr="006565A6">
        <w:rPr>
          <w:rFonts w:cs="Times New Roman"/>
          <w:lang w:val="lt-LT"/>
        </w:rPr>
        <w:t xml:space="preserve"> INVEGA ir EIF, </w:t>
      </w:r>
      <w:r w:rsidR="00152B1B" w:rsidRPr="006565A6">
        <w:rPr>
          <w:rFonts w:cs="Times New Roman"/>
          <w:lang w:val="lt-LT"/>
        </w:rPr>
        <w:t>buvo panaudota</w:t>
      </w:r>
      <w:proofErr w:type="gramStart"/>
      <w:r w:rsidR="00152B1B" w:rsidRPr="006565A6">
        <w:rPr>
          <w:rFonts w:cs="Times New Roman"/>
          <w:lang w:val="lt-LT"/>
        </w:rPr>
        <w:t xml:space="preserve"> </w:t>
      </w:r>
      <w:r w:rsidR="00124F63">
        <w:rPr>
          <w:rFonts w:cs="Times New Roman"/>
          <w:lang w:val="lt-LT"/>
        </w:rPr>
        <w:t xml:space="preserve"> </w:t>
      </w:r>
      <w:proofErr w:type="gramEnd"/>
      <w:r w:rsidR="00124F63">
        <w:rPr>
          <w:rFonts w:cs="Times New Roman"/>
          <w:lang w:val="lt-LT"/>
        </w:rPr>
        <w:t>apie 280</w:t>
      </w:r>
      <w:r w:rsidR="00152B1B" w:rsidRPr="006565A6">
        <w:rPr>
          <w:rFonts w:cs="Times New Roman"/>
          <w:lang w:val="lt-LT"/>
        </w:rPr>
        <w:t xml:space="preserve"> </w:t>
      </w:r>
      <w:r w:rsidR="00152B1B" w:rsidRPr="00A3650C">
        <w:rPr>
          <w:rFonts w:cs="Times New Roman"/>
          <w:lang w:val="lt-LT"/>
        </w:rPr>
        <w:t xml:space="preserve">mln. </w:t>
      </w:r>
      <w:r w:rsidR="00A417E5" w:rsidRPr="00A3650C">
        <w:rPr>
          <w:rFonts w:cs="Times New Roman"/>
          <w:lang w:val="lt-LT"/>
        </w:rPr>
        <w:t>EUR</w:t>
      </w:r>
      <w:r w:rsidR="00A417E5" w:rsidRPr="0024497D">
        <w:rPr>
          <w:rFonts w:cs="Times New Roman"/>
          <w:lang w:val="lt-LT"/>
        </w:rPr>
        <w:t xml:space="preserve"> </w:t>
      </w:r>
      <w:r w:rsidR="00011E69">
        <w:rPr>
          <w:rFonts w:cs="Times New Roman"/>
          <w:lang w:val="lt-LT"/>
        </w:rPr>
        <w:t xml:space="preserve">ES SF </w:t>
      </w:r>
      <w:r w:rsidR="00152B1B" w:rsidRPr="00A3650C">
        <w:rPr>
          <w:rFonts w:cs="Times New Roman"/>
          <w:lang w:val="lt-LT"/>
        </w:rPr>
        <w:t>lėšų suma, kuria paremt</w:t>
      </w:r>
      <w:r w:rsidR="00782BF4">
        <w:rPr>
          <w:rFonts w:cs="Times New Roman"/>
          <w:lang w:val="lt-LT"/>
        </w:rPr>
        <w:t>i</w:t>
      </w:r>
      <w:r w:rsidR="00152B1B" w:rsidRPr="00A3650C">
        <w:rPr>
          <w:rFonts w:cs="Times New Roman"/>
          <w:lang w:val="lt-LT"/>
        </w:rPr>
        <w:t xml:space="preserve"> </w:t>
      </w:r>
      <w:r w:rsidR="00011E69">
        <w:rPr>
          <w:rFonts w:cs="Times New Roman"/>
          <w:lang w:val="lt-LT"/>
        </w:rPr>
        <w:t xml:space="preserve">7 </w:t>
      </w:r>
      <w:r w:rsidR="00782BF4">
        <w:rPr>
          <w:rFonts w:cs="Times New Roman"/>
          <w:lang w:val="lt-LT"/>
        </w:rPr>
        <w:t>839</w:t>
      </w:r>
      <w:r w:rsidR="00B534A0">
        <w:rPr>
          <w:rFonts w:cs="Times New Roman"/>
          <w:lang w:val="lt-LT"/>
        </w:rPr>
        <w:t> </w:t>
      </w:r>
      <w:r w:rsidR="00152B1B" w:rsidRPr="00A3650C">
        <w:rPr>
          <w:rFonts w:cs="Times New Roman"/>
          <w:lang w:val="lt-LT"/>
        </w:rPr>
        <w:t>projekta</w:t>
      </w:r>
      <w:r w:rsidR="00011E69">
        <w:rPr>
          <w:rFonts w:cs="Times New Roman"/>
          <w:lang w:val="lt-LT"/>
        </w:rPr>
        <w:t>i</w:t>
      </w:r>
      <w:r w:rsidR="0074280E" w:rsidRPr="00A3650C">
        <w:rPr>
          <w:rFonts w:cs="Times New Roman"/>
          <w:lang w:val="lt-LT"/>
        </w:rPr>
        <w:t xml:space="preserve">. </w:t>
      </w:r>
      <w:r w:rsidR="00C262F1" w:rsidRPr="00A3650C">
        <w:rPr>
          <w:rFonts w:cs="Times New Roman"/>
          <w:lang w:val="lt-LT"/>
        </w:rPr>
        <w:t xml:space="preserve">ES </w:t>
      </w:r>
      <w:r w:rsidR="001F145D" w:rsidRPr="00A3650C">
        <w:rPr>
          <w:rFonts w:cs="Times New Roman"/>
          <w:lang w:val="lt-LT"/>
        </w:rPr>
        <w:t xml:space="preserve">SF </w:t>
      </w:r>
      <w:r w:rsidR="00152B1B" w:rsidRPr="00A3650C">
        <w:rPr>
          <w:rFonts w:cs="Times New Roman"/>
          <w:lang w:val="lt-LT"/>
        </w:rPr>
        <w:t xml:space="preserve">lėšos </w:t>
      </w:r>
      <w:r w:rsidR="00F3753A" w:rsidRPr="00A3650C">
        <w:rPr>
          <w:rFonts w:cs="Times New Roman"/>
          <w:lang w:val="lt-LT"/>
        </w:rPr>
        <w:t xml:space="preserve">papildomai </w:t>
      </w:r>
      <w:r w:rsidR="00152B1B" w:rsidRPr="00A3650C">
        <w:rPr>
          <w:rFonts w:cs="Times New Roman"/>
          <w:lang w:val="lt-LT"/>
        </w:rPr>
        <w:t xml:space="preserve">pritraukė </w:t>
      </w:r>
      <w:r w:rsidR="00782BF4">
        <w:rPr>
          <w:rFonts w:cs="Times New Roman"/>
          <w:lang w:val="lt-LT"/>
        </w:rPr>
        <w:t xml:space="preserve">apie </w:t>
      </w:r>
      <w:r w:rsidR="00011E69">
        <w:rPr>
          <w:rFonts w:cs="Times New Roman"/>
          <w:lang w:val="lt-LT"/>
        </w:rPr>
        <w:t>405</w:t>
      </w:r>
      <w:r w:rsidR="00B534A0">
        <w:rPr>
          <w:rFonts w:cs="Times New Roman"/>
          <w:lang w:val="lt-LT"/>
        </w:rPr>
        <w:t> mln. </w:t>
      </w:r>
      <w:r w:rsidR="00A417E5" w:rsidRPr="00A3650C">
        <w:rPr>
          <w:rFonts w:cs="Times New Roman"/>
          <w:lang w:val="lt-LT"/>
        </w:rPr>
        <w:t xml:space="preserve">EUR </w:t>
      </w:r>
      <w:r w:rsidR="00152B1B" w:rsidRPr="00A3650C">
        <w:rPr>
          <w:rFonts w:cs="Times New Roman"/>
          <w:lang w:val="lt-LT"/>
        </w:rPr>
        <w:t>privačių lėšų</w:t>
      </w:r>
      <w:r w:rsidR="00311E61" w:rsidRPr="00A3650C">
        <w:rPr>
          <w:rFonts w:cs="Times New Roman"/>
          <w:lang w:val="lt-LT"/>
        </w:rPr>
        <w:t xml:space="preserve"> </w:t>
      </w:r>
      <w:r w:rsidR="00C262F1" w:rsidRPr="00A3650C">
        <w:rPr>
          <w:rFonts w:cs="Times New Roman"/>
          <w:lang w:val="lt-LT"/>
        </w:rPr>
        <w:t>FT</w:t>
      </w:r>
      <w:r w:rsidR="00311E61" w:rsidRPr="00A3650C">
        <w:rPr>
          <w:rFonts w:cs="Times New Roman"/>
          <w:lang w:val="lt-LT"/>
        </w:rPr>
        <w:t xml:space="preserve"> lygmenyje</w:t>
      </w:r>
      <w:r w:rsidR="00EE0D1F" w:rsidRPr="00A3650C">
        <w:rPr>
          <w:rFonts w:cs="Times New Roman"/>
          <w:lang w:val="lt-LT"/>
        </w:rPr>
        <w:t>. Sv</w:t>
      </w:r>
      <w:r w:rsidR="00B534A0">
        <w:rPr>
          <w:rFonts w:cs="Times New Roman"/>
          <w:lang w:val="lt-LT"/>
        </w:rPr>
        <w:t>arbu pažymėti, kad 2007–2013 m. </w:t>
      </w:r>
      <w:r w:rsidR="00EE0D1F" w:rsidRPr="00A3650C">
        <w:rPr>
          <w:rFonts w:cs="Times New Roman"/>
          <w:lang w:val="lt-LT"/>
        </w:rPr>
        <w:t xml:space="preserve">programavimo </w:t>
      </w:r>
      <w:r w:rsidR="00C262F1" w:rsidRPr="00A3650C">
        <w:rPr>
          <w:rFonts w:cs="Times New Roman"/>
          <w:lang w:val="lt-LT"/>
        </w:rPr>
        <w:t>laikotarpiu</w:t>
      </w:r>
      <w:r w:rsidR="00EE0D1F" w:rsidRPr="00A3650C">
        <w:rPr>
          <w:rFonts w:cs="Times New Roman"/>
          <w:lang w:val="lt-LT"/>
        </w:rPr>
        <w:t xml:space="preserve"> buvo </w:t>
      </w:r>
      <w:r w:rsidR="00EE0D1F" w:rsidRPr="006565A6">
        <w:rPr>
          <w:lang w:val="lt-LT" w:eastAsia="lt-LT"/>
        </w:rPr>
        <w:t>galimas garantijų teikimas už paskolas, finansuojamas</w:t>
      </w:r>
      <w:r w:rsidR="0066211C">
        <w:rPr>
          <w:lang w:val="lt-LT" w:eastAsia="lt-LT"/>
        </w:rPr>
        <w:t xml:space="preserve"> iš ES SF lėšų, tačiau 2014–2020 m. programavimo laikotarpiu pagal planuojamą reglamentavimą tokios galimybės nėra numatomos.</w:t>
      </w:r>
    </w:p>
    <w:p w14:paraId="06372BA8" w14:textId="77777777" w:rsidR="00B67239" w:rsidRPr="00A3650C" w:rsidRDefault="00B67239" w:rsidP="00C9391C">
      <w:pPr>
        <w:spacing w:before="240" w:after="240"/>
        <w:rPr>
          <w:rFonts w:cs="Times New Roman"/>
          <w:lang w:val="lt-LT"/>
        </w:rPr>
      </w:pPr>
      <w:r w:rsidRPr="006565A6">
        <w:rPr>
          <w:lang w:val="lt-LT" w:eastAsia="lt-LT"/>
        </w:rPr>
        <w:t>2014–2020 m. programavimo laikotarpiu planuojamų FP kiekybinė vertė</w:t>
      </w:r>
      <w:r w:rsidR="00180ADC" w:rsidRPr="006565A6">
        <w:rPr>
          <w:lang w:val="lt-LT" w:eastAsia="lt-LT"/>
        </w:rPr>
        <w:t xml:space="preserve"> </w:t>
      </w:r>
      <w:r w:rsidRPr="006565A6">
        <w:rPr>
          <w:lang w:val="lt-LT" w:eastAsia="lt-LT"/>
        </w:rPr>
        <w:t xml:space="preserve">plačiau aprašyta </w:t>
      </w:r>
      <w:r w:rsidR="000C30D0" w:rsidRPr="006565A6">
        <w:rPr>
          <w:lang w:val="lt-LT" w:eastAsia="lt-LT"/>
        </w:rPr>
        <w:t xml:space="preserve">vertinimo </w:t>
      </w:r>
      <w:r w:rsidR="00180ADC" w:rsidRPr="006565A6">
        <w:rPr>
          <w:lang w:val="lt-LT" w:eastAsia="lt-LT"/>
        </w:rPr>
        <w:t>5</w:t>
      </w:r>
      <w:r w:rsidRPr="006565A6">
        <w:rPr>
          <w:lang w:val="lt-LT" w:eastAsia="lt-LT"/>
        </w:rPr>
        <w:t>.</w:t>
      </w:r>
      <w:r w:rsidR="004B4382" w:rsidRPr="006565A6">
        <w:rPr>
          <w:lang w:val="lt-LT" w:eastAsia="lt-LT"/>
        </w:rPr>
        <w:t>3</w:t>
      </w:r>
      <w:r w:rsidRPr="006565A6">
        <w:rPr>
          <w:lang w:val="lt-LT" w:eastAsia="lt-LT"/>
        </w:rPr>
        <w:t xml:space="preserve"> </w:t>
      </w:r>
      <w:r w:rsidR="00692D42" w:rsidRPr="006565A6">
        <w:rPr>
          <w:lang w:val="lt-LT" w:eastAsia="lt-LT"/>
        </w:rPr>
        <w:t>dalyje</w:t>
      </w:r>
      <w:r w:rsidR="0072558F" w:rsidRPr="006565A6">
        <w:rPr>
          <w:lang w:val="lt-LT" w:eastAsia="lt-LT"/>
        </w:rPr>
        <w:t>, kurioje palygin</w:t>
      </w:r>
      <w:r w:rsidR="004F5174" w:rsidRPr="006565A6">
        <w:rPr>
          <w:lang w:val="lt-LT" w:eastAsia="lt-LT"/>
        </w:rPr>
        <w:t>t</w:t>
      </w:r>
      <w:r w:rsidR="0072558F" w:rsidRPr="006565A6">
        <w:rPr>
          <w:lang w:val="lt-LT" w:eastAsia="lt-LT"/>
        </w:rPr>
        <w:t xml:space="preserve">i finansiniai svertai pagal tipinius </w:t>
      </w:r>
      <w:r w:rsidR="004F5174" w:rsidRPr="006565A6">
        <w:rPr>
          <w:lang w:val="lt-LT" w:eastAsia="lt-LT"/>
        </w:rPr>
        <w:t xml:space="preserve">projektus, finansuojamus </w:t>
      </w:r>
      <w:r w:rsidR="0072558F" w:rsidRPr="006565A6">
        <w:rPr>
          <w:lang w:val="lt-LT" w:eastAsia="lt-LT"/>
        </w:rPr>
        <w:t>subsidij</w:t>
      </w:r>
      <w:r w:rsidR="004F5174" w:rsidRPr="006565A6">
        <w:rPr>
          <w:lang w:val="lt-LT" w:eastAsia="lt-LT"/>
        </w:rPr>
        <w:t>omis</w:t>
      </w:r>
      <w:r w:rsidR="0072558F" w:rsidRPr="006565A6">
        <w:rPr>
          <w:lang w:val="lt-LT" w:eastAsia="lt-LT"/>
        </w:rPr>
        <w:t>, skolin</w:t>
      </w:r>
      <w:r w:rsidR="004F5174" w:rsidRPr="006565A6">
        <w:rPr>
          <w:lang w:val="lt-LT" w:eastAsia="lt-LT"/>
        </w:rPr>
        <w:t>ėmis</w:t>
      </w:r>
      <w:r w:rsidR="0072558F" w:rsidRPr="006565A6">
        <w:rPr>
          <w:lang w:val="lt-LT" w:eastAsia="lt-LT"/>
        </w:rPr>
        <w:t xml:space="preserve"> ir rizikos kapitalo FP</w:t>
      </w:r>
      <w:r w:rsidR="00E0333E" w:rsidRPr="006565A6">
        <w:rPr>
          <w:lang w:val="lt-LT" w:eastAsia="lt-LT"/>
        </w:rPr>
        <w:t>,</w:t>
      </w:r>
      <w:r w:rsidR="0072558F" w:rsidRPr="006565A6">
        <w:rPr>
          <w:lang w:val="lt-LT" w:eastAsia="lt-LT"/>
        </w:rPr>
        <w:t xml:space="preserve"> ir apraš</w:t>
      </w:r>
      <w:r w:rsidR="004F5174" w:rsidRPr="006565A6">
        <w:rPr>
          <w:lang w:val="lt-LT" w:eastAsia="lt-LT"/>
        </w:rPr>
        <w:t>yt</w:t>
      </w:r>
      <w:r w:rsidR="0072558F" w:rsidRPr="006565A6">
        <w:rPr>
          <w:lang w:val="lt-LT" w:eastAsia="lt-LT"/>
        </w:rPr>
        <w:t>a kiekybinė FP naud</w:t>
      </w:r>
      <w:r w:rsidR="004F5174" w:rsidRPr="006565A6">
        <w:rPr>
          <w:lang w:val="lt-LT" w:eastAsia="lt-LT"/>
        </w:rPr>
        <w:t>a</w:t>
      </w:r>
      <w:r w:rsidR="001B0A40" w:rsidRPr="006565A6">
        <w:rPr>
          <w:lang w:val="lt-LT" w:eastAsia="lt-LT"/>
        </w:rPr>
        <w:t>.</w:t>
      </w:r>
    </w:p>
    <w:p w14:paraId="0D927AF1" w14:textId="77777777" w:rsidR="00C7794B" w:rsidRPr="00A3650C" w:rsidRDefault="00C7794B" w:rsidP="00ED61EA">
      <w:pPr>
        <w:pStyle w:val="Antrat2"/>
      </w:pPr>
      <w:bookmarkStart w:id="198" w:name="_Toc494356514"/>
      <w:r w:rsidRPr="00A3650C">
        <w:t xml:space="preserve">Kokybinis </w:t>
      </w:r>
      <w:r w:rsidR="00C553CD" w:rsidRPr="0024497D">
        <w:t xml:space="preserve">FP </w:t>
      </w:r>
      <w:r w:rsidRPr="00A3650C">
        <w:t>naudos vertinimas</w:t>
      </w:r>
      <w:bookmarkEnd w:id="198"/>
    </w:p>
    <w:p w14:paraId="478317CA" w14:textId="77777777" w:rsidR="005C732C" w:rsidRPr="0024497D" w:rsidRDefault="0074280E" w:rsidP="00C5400D">
      <w:pPr>
        <w:spacing w:before="120" w:after="120"/>
        <w:rPr>
          <w:rFonts w:cs="Times New Roman"/>
          <w:lang w:val="lt-LT"/>
        </w:rPr>
      </w:pPr>
      <w:r w:rsidRPr="00A3650C">
        <w:rPr>
          <w:rFonts w:cs="Times New Roman"/>
          <w:noProof/>
          <w:lang w:val="lt-LT"/>
        </w:rPr>
        <w:t xml:space="preserve">Kokybinis naudos vertinimas plačiai išnagrinėtas </w:t>
      </w:r>
      <w:r w:rsidR="005C732C" w:rsidRPr="00A3650C">
        <w:rPr>
          <w:rFonts w:cs="Times New Roman"/>
          <w:noProof/>
          <w:lang w:val="lt-LT"/>
        </w:rPr>
        <w:t>B</w:t>
      </w:r>
      <w:r w:rsidR="00C7794B" w:rsidRPr="00A3650C">
        <w:rPr>
          <w:rFonts w:cs="Times New Roman"/>
          <w:noProof/>
          <w:lang w:val="lt-LT"/>
        </w:rPr>
        <w:t xml:space="preserve">GI </w:t>
      </w:r>
      <w:r w:rsidR="0051431C" w:rsidRPr="00A3650C">
        <w:rPr>
          <w:rFonts w:cs="Times New Roman"/>
          <w:noProof/>
          <w:lang w:val="lt-LT"/>
        </w:rPr>
        <w:t>vertinime</w:t>
      </w:r>
      <w:r w:rsidRPr="00A3650C">
        <w:rPr>
          <w:rFonts w:cs="Times New Roman"/>
          <w:noProof/>
          <w:lang w:val="lt-LT"/>
        </w:rPr>
        <w:t>, kuriame</w:t>
      </w:r>
      <w:r w:rsidR="00C7794B" w:rsidRPr="00A3650C">
        <w:rPr>
          <w:rFonts w:cs="Times New Roman"/>
          <w:noProof/>
          <w:lang w:val="lt-LT"/>
        </w:rPr>
        <w:t xml:space="preserve"> identifikuojami FP privalumai</w:t>
      </w:r>
      <w:r w:rsidR="00C5400D" w:rsidRPr="00A3650C">
        <w:rPr>
          <w:rFonts w:cs="Times New Roman"/>
          <w:noProof/>
          <w:lang w:val="lt-LT"/>
        </w:rPr>
        <w:t>. Remiantis BGI vertinimu</w:t>
      </w:r>
      <w:r w:rsidR="00C553CD" w:rsidRPr="00A3650C">
        <w:rPr>
          <w:rFonts w:cs="Times New Roman"/>
          <w:noProof/>
          <w:lang w:val="lt-LT"/>
        </w:rPr>
        <w:t>,</w:t>
      </w:r>
      <w:r w:rsidR="00C5400D" w:rsidRPr="00A3650C">
        <w:rPr>
          <w:rFonts w:cs="Times New Roman"/>
          <w:noProof/>
          <w:lang w:val="lt-LT"/>
        </w:rPr>
        <w:t xml:space="preserve"> galima teigti, kad </w:t>
      </w:r>
      <w:r w:rsidR="008B67E7" w:rsidRPr="00A3650C">
        <w:rPr>
          <w:rFonts w:cs="Times New Roman"/>
          <w:lang w:val="lt-LT"/>
        </w:rPr>
        <w:t>FP</w:t>
      </w:r>
      <w:r w:rsidR="005C732C" w:rsidRPr="00A3650C">
        <w:rPr>
          <w:rFonts w:cs="Times New Roman"/>
          <w:lang w:val="lt-LT"/>
        </w:rPr>
        <w:t xml:space="preserve"> buvo operatyviai sureaguota į besikeičiančią ekonominę situaciją ir besikeičiančius SVV subjektų poreikius. ES lėšomis finansuot</w:t>
      </w:r>
      <w:r w:rsidR="008B67E7" w:rsidRPr="00A3650C">
        <w:rPr>
          <w:rFonts w:cs="Times New Roman"/>
          <w:lang w:val="lt-LT"/>
        </w:rPr>
        <w:t>os paskolos</w:t>
      </w:r>
      <w:r w:rsidR="005C732C" w:rsidRPr="00A3650C">
        <w:rPr>
          <w:rFonts w:cs="Times New Roman"/>
          <w:lang w:val="lt-LT"/>
        </w:rPr>
        <w:t xml:space="preserve">, garantijos ir dalinis palūkanų kompensavimas tinkamai prisidėjo prie pasikeitusių įmonių poreikių tenkinimo pablogėjus ekonominei situacijai. </w:t>
      </w:r>
      <w:r w:rsidR="00C553CD" w:rsidRPr="00A3650C">
        <w:rPr>
          <w:rFonts w:cs="Times New Roman"/>
          <w:lang w:val="lt-LT"/>
        </w:rPr>
        <w:t>Taip pat</w:t>
      </w:r>
      <w:r w:rsidR="005C732C" w:rsidRPr="00A3650C">
        <w:rPr>
          <w:rFonts w:cs="Times New Roman"/>
          <w:lang w:val="lt-LT"/>
        </w:rPr>
        <w:t xml:space="preserve"> tai buvo adekvataus pobūdžio reakcija į pasikeitusią bankų politiką. </w:t>
      </w:r>
      <w:r w:rsidR="008B67E7" w:rsidRPr="00A3650C">
        <w:rPr>
          <w:rFonts w:cs="Times New Roman"/>
          <w:lang w:val="lt-LT"/>
        </w:rPr>
        <w:t xml:space="preserve">Paskolinių </w:t>
      </w:r>
      <w:r w:rsidR="005C732C" w:rsidRPr="00A3650C">
        <w:rPr>
          <w:rFonts w:cs="Times New Roman"/>
          <w:lang w:val="lt-LT"/>
        </w:rPr>
        <w:t>priemonių ir garantijų taikymas atitiko gerąją pasaulinę praktiką, kuri nustatyta išnagrinėjus EBPO</w:t>
      </w:r>
      <w:r w:rsidR="00C5400D" w:rsidRPr="00A3650C">
        <w:rPr>
          <w:rStyle w:val="Puslapioinaosnuoroda"/>
          <w:rFonts w:cs="Times New Roman"/>
          <w:lang w:val="lt-LT"/>
        </w:rPr>
        <w:footnoteReference w:id="47"/>
      </w:r>
      <w:r w:rsidR="005C732C" w:rsidRPr="00A3650C">
        <w:rPr>
          <w:rFonts w:cs="Times New Roman"/>
          <w:lang w:val="lt-LT"/>
        </w:rPr>
        <w:t xml:space="preserve"> praktiką</w:t>
      </w:r>
      <w:r w:rsidR="00C5400D" w:rsidRPr="00A3650C">
        <w:rPr>
          <w:rFonts w:cs="Times New Roman"/>
          <w:lang w:val="lt-LT"/>
        </w:rPr>
        <w:t>.</w:t>
      </w:r>
      <w:r w:rsidR="005C732C" w:rsidRPr="0024497D">
        <w:rPr>
          <w:rFonts w:cs="Times New Roman"/>
          <w:lang w:val="lt-LT"/>
        </w:rPr>
        <w:t xml:space="preserve"> </w:t>
      </w:r>
    </w:p>
    <w:p w14:paraId="0B34689E" w14:textId="77777777" w:rsidR="006F6FCF" w:rsidRPr="00A3650C" w:rsidRDefault="006F6FCF" w:rsidP="00261067">
      <w:pPr>
        <w:spacing w:before="240" w:after="240"/>
        <w:rPr>
          <w:rFonts w:cs="Times New Roman"/>
          <w:lang w:val="lt-LT"/>
        </w:rPr>
      </w:pPr>
      <w:r w:rsidRPr="00A3650C">
        <w:rPr>
          <w:lang w:val="lt-LT"/>
        </w:rPr>
        <w:t xml:space="preserve">BGI vertinime aprašyti įmonių, kurioms buvo suteiktas išorinis verslo finansavimas </w:t>
      </w:r>
      <w:r w:rsidR="007F7CCD" w:rsidRPr="00A3650C">
        <w:rPr>
          <w:lang w:val="lt-LT"/>
        </w:rPr>
        <w:br/>
      </w:r>
      <w:r w:rsidRPr="006565A6">
        <w:rPr>
          <w:lang w:val="lt-LT"/>
        </w:rPr>
        <w:t>2007–2013 m. programavimo laikotarpiu, apklausos rezultatai rodo, kad galutiniai naudos gavėjai</w:t>
      </w:r>
      <w:r w:rsidR="002311B5" w:rsidRPr="006565A6">
        <w:rPr>
          <w:lang w:val="lt-LT"/>
        </w:rPr>
        <w:t>, gaudami paramą per FP,</w:t>
      </w:r>
      <w:r w:rsidRPr="006565A6">
        <w:rPr>
          <w:lang w:val="lt-LT"/>
        </w:rPr>
        <w:t xml:space="preserve"> nesusidūrė arba susidūrė tik su nedideliais sunkumais rengiant dokumentus</w:t>
      </w:r>
      <w:r w:rsidR="00846010" w:rsidRPr="006565A6">
        <w:rPr>
          <w:lang w:val="lt-LT"/>
        </w:rPr>
        <w:t xml:space="preserve"> paramai gauti</w:t>
      </w:r>
      <w:r w:rsidRPr="006565A6">
        <w:rPr>
          <w:lang w:val="lt-LT"/>
        </w:rPr>
        <w:t xml:space="preserve">, taip pat jie nurodė, kad </w:t>
      </w:r>
      <w:r w:rsidR="008B67E7" w:rsidRPr="006565A6">
        <w:rPr>
          <w:lang w:val="lt-LT"/>
        </w:rPr>
        <w:t>KĮ</w:t>
      </w:r>
      <w:r w:rsidR="008B67E7" w:rsidRPr="00A3650C">
        <w:rPr>
          <w:rFonts w:cs="Times New Roman"/>
          <w:lang w:val="lt-LT"/>
        </w:rPr>
        <w:t xml:space="preserve"> </w:t>
      </w:r>
      <w:r w:rsidRPr="00A3650C">
        <w:rPr>
          <w:rFonts w:cs="Times New Roman"/>
          <w:lang w:val="lt-LT"/>
        </w:rPr>
        <w:t>keliamus</w:t>
      </w:r>
      <w:r w:rsidRPr="0024497D">
        <w:rPr>
          <w:rFonts w:cs="Times New Roman"/>
          <w:lang w:val="lt-LT"/>
        </w:rPr>
        <w:t xml:space="preserve"> reikalavimus vertina kaip aiškius ir suprantamus, o </w:t>
      </w:r>
      <w:r w:rsidR="008B67E7" w:rsidRPr="00A3650C">
        <w:rPr>
          <w:rFonts w:cs="Times New Roman"/>
          <w:lang w:val="lt-LT"/>
        </w:rPr>
        <w:t xml:space="preserve">paskolos </w:t>
      </w:r>
      <w:r w:rsidRPr="00A3650C">
        <w:rPr>
          <w:rFonts w:cs="Times New Roman"/>
          <w:lang w:val="lt-LT"/>
        </w:rPr>
        <w:t xml:space="preserve">gavimo dokumentų parengimui iš esmės </w:t>
      </w:r>
      <w:r w:rsidR="00C553CD" w:rsidRPr="00A3650C">
        <w:rPr>
          <w:rFonts w:cs="Times New Roman"/>
          <w:lang w:val="lt-LT"/>
        </w:rPr>
        <w:t xml:space="preserve">užteko </w:t>
      </w:r>
      <w:r w:rsidRPr="00A3650C">
        <w:rPr>
          <w:rFonts w:cs="Times New Roman"/>
          <w:lang w:val="lt-LT"/>
        </w:rPr>
        <w:t>įmonės darbuotojų (įskaitant buhalterio paslaugas, kurias įmonės neretai perka iš paslaugų tiekėjų rinkoje) kompetencij</w:t>
      </w:r>
      <w:r w:rsidR="00C553CD" w:rsidRPr="00A3650C">
        <w:rPr>
          <w:rFonts w:cs="Times New Roman"/>
          <w:lang w:val="lt-LT"/>
        </w:rPr>
        <w:t>os</w:t>
      </w:r>
      <w:r w:rsidRPr="00A3650C">
        <w:rPr>
          <w:rFonts w:cs="Times New Roman"/>
          <w:lang w:val="lt-LT"/>
        </w:rPr>
        <w:t xml:space="preserve">. </w:t>
      </w:r>
    </w:p>
    <w:p w14:paraId="749E2CC4" w14:textId="77777777" w:rsidR="005146C6" w:rsidRPr="00A3650C" w:rsidRDefault="005C732C" w:rsidP="00261067">
      <w:pPr>
        <w:spacing w:before="240" w:after="240"/>
        <w:rPr>
          <w:lang w:val="lt-LT"/>
        </w:rPr>
      </w:pPr>
      <w:r w:rsidRPr="00A3650C">
        <w:rPr>
          <w:lang w:val="lt-LT"/>
        </w:rPr>
        <w:t>Taip pat</w:t>
      </w:r>
      <w:r w:rsidR="00846010" w:rsidRPr="00A3650C">
        <w:rPr>
          <w:lang w:val="lt-LT"/>
        </w:rPr>
        <w:t>, kaip teigiama BGI vertinime,</w:t>
      </w:r>
      <w:r w:rsidRPr="00A3650C">
        <w:rPr>
          <w:lang w:val="lt-LT"/>
        </w:rPr>
        <w:t xml:space="preserve"> </w:t>
      </w:r>
      <w:r w:rsidR="008B67E7" w:rsidRPr="00A3650C">
        <w:rPr>
          <w:lang w:val="lt-LT"/>
        </w:rPr>
        <w:t>FP</w:t>
      </w:r>
      <w:r w:rsidRPr="00A3650C">
        <w:rPr>
          <w:lang w:val="lt-LT"/>
        </w:rPr>
        <w:t xml:space="preserve"> turi pranašumą prieš subsidijas, kai remiamos Lietuvoje daugiausia veiklą vykdančios ir į eksporto rinkas neplanuojančios plėstis MVĮ, kadangi </w:t>
      </w:r>
      <w:r w:rsidR="008B67E7" w:rsidRPr="00A3650C">
        <w:rPr>
          <w:lang w:val="lt-LT"/>
        </w:rPr>
        <w:lastRenderedPageBreak/>
        <w:t>FP</w:t>
      </w:r>
      <w:r w:rsidRPr="00A3650C">
        <w:rPr>
          <w:lang w:val="lt-LT"/>
        </w:rPr>
        <w:t xml:space="preserve"> mažiau iškreipiama vietinė rinka, t. y. teigiamo paramos socialinio ekonominio poveikio nesumažina neigiamas </w:t>
      </w:r>
      <w:r w:rsidR="00A5473D" w:rsidRPr="00A3650C">
        <w:rPr>
          <w:lang w:val="lt-LT"/>
        </w:rPr>
        <w:t xml:space="preserve">paramos </w:t>
      </w:r>
      <w:r w:rsidRPr="00A3650C">
        <w:rPr>
          <w:lang w:val="lt-LT"/>
        </w:rPr>
        <w:t>poveikis dėl konkurencijos iškraipymo</w:t>
      </w:r>
      <w:r w:rsidR="00846010" w:rsidRPr="00A3650C">
        <w:rPr>
          <w:lang w:val="lt-LT"/>
        </w:rPr>
        <w:t>.</w:t>
      </w:r>
      <w:r w:rsidRPr="00A3650C">
        <w:rPr>
          <w:lang w:val="lt-LT"/>
        </w:rPr>
        <w:t xml:space="preserve"> </w:t>
      </w:r>
    </w:p>
    <w:p w14:paraId="73286452" w14:textId="77777777" w:rsidR="005146C6" w:rsidRPr="00A3650C" w:rsidRDefault="005146C6" w:rsidP="005146C6">
      <w:pPr>
        <w:spacing w:before="120" w:after="120"/>
        <w:rPr>
          <w:rFonts w:cs="Times New Roman"/>
          <w:lang w:val="lt-LT"/>
        </w:rPr>
      </w:pPr>
      <w:r w:rsidRPr="00A3650C">
        <w:rPr>
          <w:rFonts w:cs="Times New Roman"/>
          <w:lang w:val="lt-LT"/>
        </w:rPr>
        <w:t>Siekiant palyginti investicijų turiniu ir forma skirtingas priemones (subsidijos ir FP bei su jomis susijusios priemonės), taikytas kompleksinis efektyvumo kriterijus, apimantis pritrauktų privačių investicijų ir administracinių sąnaudų dedamąsias.</w:t>
      </w:r>
    </w:p>
    <w:p w14:paraId="6F9D8736" w14:textId="77777777" w:rsidR="005C732C" w:rsidRPr="006565A6" w:rsidRDefault="005C732C" w:rsidP="00234856">
      <w:pPr>
        <w:spacing w:before="240" w:after="240"/>
        <w:rPr>
          <w:b/>
          <w:lang w:val="lt-LT"/>
        </w:rPr>
      </w:pPr>
      <w:r w:rsidRPr="006565A6">
        <w:rPr>
          <w:b/>
          <w:lang w:val="lt-LT"/>
        </w:rPr>
        <w:t xml:space="preserve">Rizikos kapitalo fondų ir </w:t>
      </w:r>
      <w:r w:rsidR="00846010" w:rsidRPr="006565A6">
        <w:rPr>
          <w:b/>
          <w:lang w:val="lt-LT"/>
        </w:rPr>
        <w:t>„Verslo angelų fondas I“</w:t>
      </w:r>
      <w:r w:rsidRPr="006565A6">
        <w:rPr>
          <w:b/>
          <w:lang w:val="lt-LT"/>
        </w:rPr>
        <w:t xml:space="preserve"> </w:t>
      </w:r>
      <w:r w:rsidR="00E87EC9" w:rsidRPr="006565A6">
        <w:rPr>
          <w:b/>
          <w:lang w:val="lt-LT"/>
        </w:rPr>
        <w:t>kokybinė nauda</w:t>
      </w:r>
    </w:p>
    <w:p w14:paraId="09591257" w14:textId="77777777" w:rsidR="00D61C81" w:rsidRPr="00A3650C" w:rsidRDefault="00D61C81" w:rsidP="00D61C81">
      <w:pPr>
        <w:spacing w:before="120" w:after="120"/>
        <w:rPr>
          <w:lang w:val="lt-LT"/>
        </w:rPr>
      </w:pPr>
      <w:r w:rsidRPr="00A3650C">
        <w:rPr>
          <w:lang w:val="lt-LT"/>
        </w:rPr>
        <w:t xml:space="preserve">Atliktas </w:t>
      </w:r>
      <w:r w:rsidR="00387033" w:rsidRPr="00A3650C">
        <w:rPr>
          <w:lang w:val="lt-LT"/>
        </w:rPr>
        <w:t xml:space="preserve">BGI </w:t>
      </w:r>
      <w:r w:rsidRPr="0024497D">
        <w:rPr>
          <w:lang w:val="lt-LT"/>
        </w:rPr>
        <w:t xml:space="preserve">vertinimas parodė, jog įmonių, pritraukusių </w:t>
      </w:r>
      <w:r w:rsidR="008B67E7" w:rsidRPr="00A3650C">
        <w:rPr>
          <w:lang w:val="lt-LT"/>
        </w:rPr>
        <w:t>RKF</w:t>
      </w:r>
      <w:r w:rsidRPr="00A3650C">
        <w:rPr>
          <w:lang w:val="lt-LT"/>
        </w:rPr>
        <w:t xml:space="preserve"> ir </w:t>
      </w:r>
      <w:r w:rsidR="00C553CD" w:rsidRPr="006565A6">
        <w:rPr>
          <w:lang w:val="lt-LT"/>
        </w:rPr>
        <w:t>„Verslo angelų fondas I“</w:t>
      </w:r>
      <w:proofErr w:type="gramStart"/>
      <w:r w:rsidR="00C553CD" w:rsidRPr="006565A6">
        <w:rPr>
          <w:b/>
          <w:lang w:val="lt-LT"/>
        </w:rPr>
        <w:t xml:space="preserve"> </w:t>
      </w:r>
      <w:r w:rsidRPr="00A3650C">
        <w:rPr>
          <w:lang w:val="lt-LT"/>
        </w:rPr>
        <w:t xml:space="preserve"> </w:t>
      </w:r>
      <w:proofErr w:type="gramEnd"/>
      <w:r w:rsidRPr="00A3650C">
        <w:rPr>
          <w:lang w:val="lt-LT"/>
        </w:rPr>
        <w:t xml:space="preserve">finansavimą, veiklos rodikliai gerėjo, o tai turi tiesioginės teigiamos įtakos šalies </w:t>
      </w:r>
      <w:r w:rsidR="00FE3F58" w:rsidRPr="00A3650C">
        <w:rPr>
          <w:lang w:val="lt-LT"/>
        </w:rPr>
        <w:t>makroekonomini</w:t>
      </w:r>
      <w:r w:rsidR="00FE3F58" w:rsidRPr="0024497D">
        <w:rPr>
          <w:lang w:val="lt-LT"/>
        </w:rPr>
        <w:t>ų rodiklių augimui</w:t>
      </w:r>
      <w:r w:rsidRPr="00A3650C">
        <w:rPr>
          <w:lang w:val="lt-LT"/>
        </w:rPr>
        <w:t>. Žinoma, poveikio mastas, vertinant absoliučiomis makroekonominių rodiklių reikšmėmis, nebūtų didelis dėl nedidelio įmonių</w:t>
      </w:r>
      <w:r w:rsidR="00FE3F58" w:rsidRPr="00A3650C">
        <w:rPr>
          <w:lang w:val="lt-LT"/>
        </w:rPr>
        <w:t>, gavusių investicijas,</w:t>
      </w:r>
      <w:r w:rsidRPr="00A3650C">
        <w:rPr>
          <w:lang w:val="lt-LT"/>
        </w:rPr>
        <w:t xml:space="preserve"> skaičiaus, tačiau poveikis šiai įmonių imčiai yra labai ženklus. Per metus po pirmųjų investicijų pritraukimo b</w:t>
      </w:r>
      <w:r w:rsidR="00B534A0">
        <w:rPr>
          <w:lang w:val="lt-LT"/>
        </w:rPr>
        <w:t>endra įmonių apyvarta išaugo 44 </w:t>
      </w:r>
      <w:r w:rsidRPr="00A3650C">
        <w:rPr>
          <w:lang w:val="lt-LT"/>
        </w:rPr>
        <w:t>proc., darbuotojų</w:t>
      </w:r>
      <w:r w:rsidR="00B534A0">
        <w:rPr>
          <w:lang w:val="lt-LT"/>
        </w:rPr>
        <w:t xml:space="preserve"> skaičius įmonėse padidėjo 11,7 </w:t>
      </w:r>
      <w:r w:rsidRPr="00A3650C">
        <w:rPr>
          <w:lang w:val="lt-LT"/>
        </w:rPr>
        <w:t>proc., o bendras įmo</w:t>
      </w:r>
      <w:r w:rsidR="00B534A0">
        <w:rPr>
          <w:lang w:val="lt-LT"/>
        </w:rPr>
        <w:t>nių nuostolis sumažėjo 71 </w:t>
      </w:r>
      <w:r w:rsidRPr="00A3650C">
        <w:rPr>
          <w:lang w:val="lt-LT"/>
        </w:rPr>
        <w:t xml:space="preserve">proc. Nors negalima visos šių pokyčių apimties priskirti </w:t>
      </w:r>
      <w:r w:rsidR="00E85A37" w:rsidRPr="00A3650C">
        <w:rPr>
          <w:lang w:val="lt-LT"/>
        </w:rPr>
        <w:t>RKF</w:t>
      </w:r>
      <w:r w:rsidRPr="00A3650C">
        <w:rPr>
          <w:lang w:val="lt-LT"/>
        </w:rPr>
        <w:t xml:space="preserve"> ir </w:t>
      </w:r>
      <w:r w:rsidR="007E3BA0" w:rsidRPr="006565A6">
        <w:rPr>
          <w:rFonts w:cs="Times New Roman"/>
          <w:lang w:val="lt-LT"/>
        </w:rPr>
        <w:t>„Verslo angelų fondas I“</w:t>
      </w:r>
      <w:r w:rsidRPr="00A3650C">
        <w:rPr>
          <w:lang w:val="lt-LT"/>
        </w:rPr>
        <w:t xml:space="preserve"> poveikiui, tačiau, atsižvelgiant į tai, kad </w:t>
      </w:r>
      <w:r w:rsidR="00044D0C" w:rsidRPr="0024497D">
        <w:rPr>
          <w:lang w:val="lt-LT"/>
        </w:rPr>
        <w:t xml:space="preserve">į šias įmones nagrinėjamu </w:t>
      </w:r>
      <w:r w:rsidR="002D371C" w:rsidRPr="00A3650C">
        <w:rPr>
          <w:lang w:val="lt-LT"/>
        </w:rPr>
        <w:t>laikotarpiu</w:t>
      </w:r>
      <w:r w:rsidR="00044D0C" w:rsidRPr="00A3650C">
        <w:rPr>
          <w:lang w:val="lt-LT"/>
        </w:rPr>
        <w:t xml:space="preserve"> buvo investavę RKF ir vertinant tai, kad RKF į įmonę investuoja ne tik finansinį kapitalą, tačiau investuotojai taip pat aktyviai dalyvauja įmonės valdyme, konsultuoja verslo ir vadybos klausimais, turi vertingus verslo ryšius – visa tai yra vertinama</w:t>
      </w:r>
      <w:r w:rsidRPr="00A3650C">
        <w:rPr>
          <w:lang w:val="lt-LT"/>
        </w:rPr>
        <w:t xml:space="preserve">, kaip esminis </w:t>
      </w:r>
      <w:r w:rsidR="00044D0C" w:rsidRPr="00A3650C">
        <w:rPr>
          <w:lang w:val="lt-LT"/>
        </w:rPr>
        <w:t xml:space="preserve">įmonės </w:t>
      </w:r>
      <w:r w:rsidRPr="00A3650C">
        <w:rPr>
          <w:lang w:val="lt-LT"/>
        </w:rPr>
        <w:t xml:space="preserve">tolesnio augimo </w:t>
      </w:r>
      <w:r w:rsidR="00044D0C" w:rsidRPr="00A3650C">
        <w:rPr>
          <w:lang w:val="lt-LT"/>
        </w:rPr>
        <w:t xml:space="preserve">veiksnys. </w:t>
      </w:r>
    </w:p>
    <w:p w14:paraId="3921407D" w14:textId="77777777" w:rsidR="005146C6" w:rsidRPr="006565A6" w:rsidRDefault="005146C6" w:rsidP="00387033">
      <w:pPr>
        <w:spacing w:before="240" w:after="240"/>
        <w:rPr>
          <w:rFonts w:eastAsia="Times New Roman"/>
          <w:color w:val="000000"/>
          <w:lang w:val="lt-LT" w:eastAsia="lt-LT"/>
        </w:rPr>
      </w:pPr>
      <w:r w:rsidRPr="00A3650C">
        <w:rPr>
          <w:rFonts w:cs="Times New Roman"/>
          <w:lang w:val="lt-LT"/>
        </w:rPr>
        <w:t>Kaip teigiama BGI vertinime,</w:t>
      </w:r>
      <w:r w:rsidRPr="00A3650C">
        <w:rPr>
          <w:lang w:val="lt-LT"/>
        </w:rPr>
        <w:t xml:space="preserve"> d</w:t>
      </w:r>
      <w:r w:rsidR="00387033" w:rsidRPr="00A3650C">
        <w:rPr>
          <w:lang w:val="lt-LT"/>
        </w:rPr>
        <w:t>alis įmonių (pvz.</w:t>
      </w:r>
      <w:r w:rsidR="007E3BA0" w:rsidRPr="00A3650C">
        <w:rPr>
          <w:lang w:val="lt-LT"/>
        </w:rPr>
        <w:t>,</w:t>
      </w:r>
      <w:r w:rsidR="00387033" w:rsidRPr="00A3650C">
        <w:rPr>
          <w:lang w:val="lt-LT"/>
        </w:rPr>
        <w:t xml:space="preserve"> naujos mažos technologinės įmonės) yra labai svarbios šalies ekonomikai, bet KĮ, nepriklausomai nuo ekonominio ciklo, jas finansuoja nenoriai arba visai nefinansuoja. Tam tikros galimybės tokioms įmonėms egzistuoja rizikos kapitalo rinkose</w:t>
      </w:r>
      <w:r w:rsidR="00044D0C" w:rsidRPr="00A3650C">
        <w:rPr>
          <w:rStyle w:val="Puslapioinaosnuoroda"/>
          <w:lang w:val="lt-LT"/>
        </w:rPr>
        <w:footnoteReference w:id="48"/>
      </w:r>
      <w:r w:rsidR="00387033" w:rsidRPr="00A3650C">
        <w:rPr>
          <w:lang w:val="lt-LT"/>
        </w:rPr>
        <w:t xml:space="preserve">. </w:t>
      </w:r>
      <w:r w:rsidR="00387033" w:rsidRPr="006565A6">
        <w:rPr>
          <w:rFonts w:eastAsia="Times New Roman"/>
          <w:color w:val="000000"/>
          <w:lang w:val="lt-LT" w:eastAsia="lt-LT"/>
        </w:rPr>
        <w:t xml:space="preserve">Remiantis LT VCA </w:t>
      </w:r>
      <w:r w:rsidR="007B0CBF" w:rsidRPr="006565A6">
        <w:rPr>
          <w:rFonts w:eastAsia="Times New Roman"/>
          <w:color w:val="000000"/>
          <w:lang w:val="lt-LT" w:eastAsia="lt-LT"/>
        </w:rPr>
        <w:t>tyrimu</w:t>
      </w:r>
      <w:r w:rsidR="00387033" w:rsidRPr="006565A6">
        <w:rPr>
          <w:rFonts w:eastAsia="Times New Roman"/>
          <w:color w:val="000000"/>
          <w:lang w:val="lt-LT" w:eastAsia="lt-LT"/>
        </w:rPr>
        <w:t xml:space="preserve">, portfelio įmonių nuomone, </w:t>
      </w:r>
      <w:r w:rsidR="007B0CBF" w:rsidRPr="006565A6">
        <w:rPr>
          <w:rFonts w:eastAsia="Times New Roman"/>
          <w:color w:val="000000"/>
          <w:lang w:val="lt-LT" w:eastAsia="lt-LT"/>
        </w:rPr>
        <w:t xml:space="preserve">rizikos kapitalo </w:t>
      </w:r>
      <w:r w:rsidR="00387033" w:rsidRPr="006565A6">
        <w:rPr>
          <w:rFonts w:eastAsia="Times New Roman"/>
          <w:color w:val="000000"/>
          <w:lang w:val="lt-LT" w:eastAsia="lt-LT"/>
        </w:rPr>
        <w:t xml:space="preserve">priemonės yra vienas (ar vienintelis) prieinamas finansavimo šaltinis įmonės plėtrai ar kai kuriais atvejais įmonės steigimui ir idėjos įgyvendinimui. Įmonės ankstyvojoje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387033" w:rsidRPr="006565A6">
        <w:rPr>
          <w:rFonts w:eastAsia="Times New Roman"/>
          <w:color w:val="000000"/>
          <w:lang w:val="lt-LT" w:eastAsia="lt-LT"/>
        </w:rPr>
        <w:t xml:space="preserve"> stadijoje nusprendžia bendradarbiauti su RK</w:t>
      </w:r>
      <w:r w:rsidR="00E85A37" w:rsidRPr="006565A6">
        <w:rPr>
          <w:rFonts w:eastAsia="Times New Roman"/>
          <w:color w:val="000000"/>
          <w:lang w:val="lt-LT" w:eastAsia="lt-LT"/>
        </w:rPr>
        <w:t>F</w:t>
      </w:r>
      <w:r w:rsidR="00387033" w:rsidRPr="006565A6">
        <w:rPr>
          <w:rFonts w:eastAsia="Times New Roman"/>
          <w:color w:val="000000"/>
          <w:lang w:val="lt-LT" w:eastAsia="lt-LT"/>
        </w:rPr>
        <w:t xml:space="preserve"> dėl šių priežasčių: kitų </w:t>
      </w:r>
      <w:r w:rsidR="00E85A37" w:rsidRPr="006565A6">
        <w:rPr>
          <w:rFonts w:eastAsia="Times New Roman"/>
          <w:color w:val="000000"/>
          <w:lang w:val="lt-LT" w:eastAsia="lt-LT"/>
        </w:rPr>
        <w:t>FP</w:t>
      </w:r>
      <w:r w:rsidR="00387033" w:rsidRPr="006565A6">
        <w:rPr>
          <w:rFonts w:eastAsia="Times New Roman"/>
          <w:color w:val="000000"/>
          <w:lang w:val="lt-LT" w:eastAsia="lt-LT"/>
        </w:rPr>
        <w:t xml:space="preserve"> trūkumas, priėjimas prie finansinių resursų net tuomet, kai neturima pakankamai pajamų ir nereikalaujama įkeisti papildomo turto (nereikia garantijos), aktyvus dalyvavimas įmonės valdyme, konsultacijos verslo ir vadybos klausimais, priėjimas prie vertingų verslo ryšių. Dažnai portfelio įmonės pabrėžia, kad RK</w:t>
      </w:r>
      <w:r w:rsidR="00E85A37" w:rsidRPr="006565A6">
        <w:rPr>
          <w:rFonts w:eastAsia="Times New Roman"/>
          <w:color w:val="000000"/>
          <w:lang w:val="lt-LT" w:eastAsia="lt-LT"/>
        </w:rPr>
        <w:t>F</w:t>
      </w:r>
      <w:r w:rsidR="00387033" w:rsidRPr="006565A6">
        <w:rPr>
          <w:rFonts w:eastAsia="Times New Roman"/>
          <w:color w:val="000000"/>
          <w:lang w:val="lt-LT" w:eastAsia="lt-LT"/>
        </w:rPr>
        <w:t xml:space="preserve"> Lietuvoje turi žinių apie inovatyvius verslo modelius ko negalima pasakyti apie tradicines </w:t>
      </w:r>
      <w:r w:rsidR="00E87EC9" w:rsidRPr="006565A6">
        <w:rPr>
          <w:rFonts w:eastAsia="Times New Roman"/>
          <w:color w:val="000000"/>
          <w:lang w:val="lt-LT" w:eastAsia="lt-LT"/>
        </w:rPr>
        <w:t>F</w:t>
      </w:r>
      <w:r w:rsidR="00E85A37" w:rsidRPr="006565A6">
        <w:rPr>
          <w:rFonts w:eastAsia="Times New Roman"/>
          <w:color w:val="000000"/>
          <w:lang w:val="lt-LT" w:eastAsia="lt-LT"/>
        </w:rPr>
        <w:t>Į</w:t>
      </w:r>
      <w:r w:rsidR="00387033" w:rsidRPr="006565A6">
        <w:rPr>
          <w:rFonts w:eastAsia="Times New Roman"/>
          <w:color w:val="000000"/>
          <w:lang w:val="lt-LT" w:eastAsia="lt-LT"/>
        </w:rPr>
        <w:t xml:space="preserve">. Pabrėžiama, kad net </w:t>
      </w:r>
      <w:r w:rsidR="00B534A0">
        <w:rPr>
          <w:rFonts w:eastAsia="Times New Roman"/>
          <w:color w:val="000000"/>
          <w:lang w:val="lt-LT" w:eastAsia="lt-LT"/>
        </w:rPr>
        <w:t>100 </w:t>
      </w:r>
      <w:r w:rsidR="00387033" w:rsidRPr="006565A6">
        <w:rPr>
          <w:rFonts w:eastAsia="Times New Roman"/>
          <w:color w:val="000000"/>
          <w:lang w:val="lt-LT" w:eastAsia="lt-LT"/>
        </w:rPr>
        <w:t>proc. inovatyvių portfelio įmonių dalyvavusių apklausoje teigia, kad tik RK</w:t>
      </w:r>
      <w:r w:rsidR="00E85A37" w:rsidRPr="006565A6">
        <w:rPr>
          <w:rFonts w:eastAsia="Times New Roman"/>
          <w:color w:val="000000"/>
          <w:lang w:val="lt-LT" w:eastAsia="lt-LT"/>
        </w:rPr>
        <w:t>F</w:t>
      </w:r>
      <w:r w:rsidR="00387033" w:rsidRPr="006565A6">
        <w:rPr>
          <w:rFonts w:eastAsia="Times New Roman"/>
          <w:color w:val="000000"/>
          <w:lang w:val="lt-LT" w:eastAsia="lt-LT"/>
        </w:rPr>
        <w:t xml:space="preserve"> investavus į įmonę, kuri yra ypač ankstyvo</w:t>
      </w:r>
      <w:r w:rsidR="000543CF" w:rsidRPr="006565A6">
        <w:rPr>
          <w:rFonts w:eastAsia="Times New Roman"/>
          <w:color w:val="000000"/>
          <w:lang w:val="lt-LT" w:eastAsia="lt-LT"/>
        </w:rPr>
        <w:t>jo</w:t>
      </w:r>
      <w:r w:rsidR="00387033" w:rsidRPr="006565A6">
        <w:rPr>
          <w:rFonts w:eastAsia="Times New Roman"/>
          <w:color w:val="000000"/>
          <w:lang w:val="lt-LT" w:eastAsia="lt-LT"/>
        </w:rPr>
        <w:t>je</w:t>
      </w:r>
      <w:r w:rsidR="00A86FDF" w:rsidRPr="006565A6">
        <w:rPr>
          <w:rFonts w:eastAsia="Times New Roman"/>
          <w:color w:val="000000"/>
          <w:lang w:val="lt-LT" w:eastAsia="lt-LT"/>
        </w:rPr>
        <w:t xml:space="preserve"> </w:t>
      </w:r>
      <w:r w:rsidR="00387033" w:rsidRPr="006565A6">
        <w:rPr>
          <w:rFonts w:eastAsia="Times New Roman"/>
          <w:color w:val="000000"/>
          <w:lang w:val="lt-LT" w:eastAsia="lt-LT"/>
        </w:rPr>
        <w:t xml:space="preserve">ir pačioje rizikingiausioje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0543CF" w:rsidRPr="006565A6">
        <w:rPr>
          <w:rFonts w:eastAsia="Times New Roman"/>
          <w:color w:val="000000"/>
          <w:lang w:val="lt-LT" w:eastAsia="lt-LT"/>
        </w:rPr>
        <w:t xml:space="preserve"> </w:t>
      </w:r>
      <w:r w:rsidR="00387033" w:rsidRPr="006565A6">
        <w:rPr>
          <w:rFonts w:eastAsia="Times New Roman"/>
          <w:color w:val="000000"/>
          <w:lang w:val="lt-LT" w:eastAsia="lt-LT"/>
        </w:rPr>
        <w:t xml:space="preserve">stadijoje, buvo nuspręsta sparčiai tęsti </w:t>
      </w:r>
      <w:r w:rsidRPr="006565A6">
        <w:rPr>
          <w:rFonts w:eastAsia="Times New Roman"/>
          <w:color w:val="000000"/>
          <w:lang w:val="lt-LT" w:eastAsia="lt-LT"/>
        </w:rPr>
        <w:t xml:space="preserve">projekto </w:t>
      </w:r>
      <w:r w:rsidR="00387033" w:rsidRPr="006565A6">
        <w:rPr>
          <w:rFonts w:eastAsia="Times New Roman"/>
          <w:color w:val="000000"/>
          <w:lang w:val="lt-LT" w:eastAsia="lt-LT"/>
        </w:rPr>
        <w:t>aprėptis – be RK</w:t>
      </w:r>
      <w:r w:rsidR="00A86FDF" w:rsidRPr="006565A6">
        <w:rPr>
          <w:rFonts w:eastAsia="Times New Roman"/>
          <w:color w:val="000000"/>
          <w:lang w:val="lt-LT" w:eastAsia="lt-LT"/>
        </w:rPr>
        <w:t>F</w:t>
      </w:r>
      <w:r w:rsidR="00387033" w:rsidRPr="006565A6">
        <w:rPr>
          <w:rFonts w:eastAsia="Times New Roman"/>
          <w:color w:val="000000"/>
          <w:lang w:val="lt-LT" w:eastAsia="lt-LT"/>
        </w:rPr>
        <w:t xml:space="preserve"> investicijos būtų sunkiai įsivaizduojamas idėjos ir tolimesnis </w:t>
      </w:r>
      <w:r w:rsidRPr="006565A6">
        <w:rPr>
          <w:rFonts w:eastAsia="Times New Roman"/>
          <w:color w:val="000000"/>
          <w:lang w:val="lt-LT" w:eastAsia="lt-LT"/>
        </w:rPr>
        <w:t xml:space="preserve">projekto </w:t>
      </w:r>
      <w:r w:rsidR="00387033" w:rsidRPr="006565A6">
        <w:rPr>
          <w:rFonts w:eastAsia="Times New Roman"/>
          <w:color w:val="000000"/>
          <w:lang w:val="lt-LT" w:eastAsia="lt-LT"/>
        </w:rPr>
        <w:t xml:space="preserve">realizavimas. Tokiu atveju investuotojai dažnai yra įtraukiami į verslo plėtrą, </w:t>
      </w:r>
      <w:r w:rsidR="00A5473D" w:rsidRPr="006565A6">
        <w:rPr>
          <w:rFonts w:eastAsia="Times New Roman"/>
          <w:color w:val="000000"/>
          <w:lang w:val="lt-LT" w:eastAsia="lt-LT"/>
        </w:rPr>
        <w:t xml:space="preserve">o </w:t>
      </w:r>
      <w:r w:rsidR="00387033" w:rsidRPr="006565A6">
        <w:rPr>
          <w:rFonts w:eastAsia="Times New Roman"/>
          <w:color w:val="000000"/>
          <w:lang w:val="lt-LT" w:eastAsia="lt-LT"/>
        </w:rPr>
        <w:t xml:space="preserve">siekis auginti verslo vertę </w:t>
      </w:r>
      <w:r w:rsidR="00A5473D" w:rsidRPr="006565A6">
        <w:rPr>
          <w:rFonts w:eastAsia="Times New Roman"/>
          <w:color w:val="000000"/>
          <w:lang w:val="lt-LT" w:eastAsia="lt-LT"/>
        </w:rPr>
        <w:t xml:space="preserve">yra </w:t>
      </w:r>
      <w:r w:rsidR="00387033" w:rsidRPr="006565A6">
        <w:rPr>
          <w:rFonts w:eastAsia="Times New Roman"/>
          <w:color w:val="000000"/>
          <w:lang w:val="lt-LT" w:eastAsia="lt-LT"/>
        </w:rPr>
        <w:t>abipusis. Tai akcentuoja didžioji dauguma portfelio įmonių esančių ankstyvo</w:t>
      </w:r>
      <w:r w:rsidR="000543CF" w:rsidRPr="006565A6">
        <w:rPr>
          <w:rFonts w:eastAsia="Times New Roman"/>
          <w:color w:val="000000"/>
          <w:lang w:val="lt-LT" w:eastAsia="lt-LT"/>
        </w:rPr>
        <w:t>jo</w:t>
      </w:r>
      <w:r w:rsidR="00387033" w:rsidRPr="006565A6">
        <w:rPr>
          <w:rFonts w:eastAsia="Times New Roman"/>
          <w:color w:val="000000"/>
          <w:lang w:val="lt-LT" w:eastAsia="lt-LT"/>
        </w:rPr>
        <w:t xml:space="preserve">je </w:t>
      </w:r>
      <w:r w:rsidR="00A21E95" w:rsidRPr="006565A6">
        <w:rPr>
          <w:rFonts w:eastAsia="Times New Roman"/>
          <w:color w:val="000000"/>
          <w:lang w:val="lt-LT" w:eastAsia="lt-LT"/>
        </w:rPr>
        <w:t>veiklos vystymo</w:t>
      </w:r>
      <w:r w:rsidR="007F3A26" w:rsidRPr="006565A6">
        <w:rPr>
          <w:rFonts w:eastAsia="Times New Roman"/>
          <w:color w:val="000000"/>
          <w:lang w:val="lt-LT" w:eastAsia="lt-LT"/>
        </w:rPr>
        <w:t>si</w:t>
      </w:r>
      <w:r w:rsidR="00387033" w:rsidRPr="006565A6">
        <w:rPr>
          <w:rFonts w:eastAsia="Times New Roman"/>
          <w:color w:val="000000"/>
          <w:lang w:val="lt-LT" w:eastAsia="lt-LT"/>
        </w:rPr>
        <w:t xml:space="preserve"> stadijoje. </w:t>
      </w:r>
    </w:p>
    <w:p w14:paraId="4BB3CDAE" w14:textId="77777777" w:rsidR="00387033" w:rsidRPr="00A3650C" w:rsidRDefault="00387033" w:rsidP="00387033">
      <w:pPr>
        <w:spacing w:before="240" w:after="240"/>
        <w:rPr>
          <w:lang w:val="lt-LT"/>
        </w:rPr>
      </w:pPr>
      <w:r w:rsidRPr="00A3650C">
        <w:rPr>
          <w:lang w:val="lt-LT"/>
        </w:rPr>
        <w:t xml:space="preserve">Tačiau, remiantis BGI vertinimu, </w:t>
      </w:r>
      <w:r w:rsidR="007E3BA0" w:rsidRPr="00A3650C">
        <w:rPr>
          <w:lang w:val="lt-LT"/>
        </w:rPr>
        <w:t>privataus ir rizikos kapitalo rinkose</w:t>
      </w:r>
      <w:proofErr w:type="gramStart"/>
      <w:r w:rsidRPr="0024497D">
        <w:rPr>
          <w:lang w:val="lt-LT"/>
        </w:rPr>
        <w:t xml:space="preserve"> </w:t>
      </w:r>
      <w:r w:rsidR="007E3BA0" w:rsidRPr="00A3650C">
        <w:rPr>
          <w:lang w:val="lt-LT"/>
        </w:rPr>
        <w:t xml:space="preserve"> </w:t>
      </w:r>
      <w:proofErr w:type="gramEnd"/>
      <w:r w:rsidRPr="00A3650C">
        <w:rPr>
          <w:lang w:val="lt-LT"/>
        </w:rPr>
        <w:t xml:space="preserve">tik maža dalis įmonių (atitinkančių privačių ir rizikos kapitalo investuotojų keliamus reikalavimus tikėtinai grąžai ir kt.) gali gauti finansavimą. Todėl išlieka poreikis </w:t>
      </w:r>
      <w:r w:rsidR="005146C6" w:rsidRPr="00A3650C">
        <w:rPr>
          <w:lang w:val="lt-LT"/>
        </w:rPr>
        <w:t xml:space="preserve">įgyvendinti </w:t>
      </w:r>
      <w:r w:rsidRPr="00A3650C">
        <w:rPr>
          <w:lang w:val="lt-LT"/>
        </w:rPr>
        <w:t xml:space="preserve">priemones, kurios paskatina </w:t>
      </w:r>
      <w:r w:rsidR="00E87EC9" w:rsidRPr="00A3650C">
        <w:rPr>
          <w:lang w:val="lt-LT"/>
        </w:rPr>
        <w:t>F</w:t>
      </w:r>
      <w:r w:rsidR="00A86FDF" w:rsidRPr="00A3650C">
        <w:rPr>
          <w:lang w:val="lt-LT"/>
        </w:rPr>
        <w:t xml:space="preserve">Į </w:t>
      </w:r>
      <w:r w:rsidRPr="00A3650C">
        <w:rPr>
          <w:lang w:val="lt-LT"/>
        </w:rPr>
        <w:t xml:space="preserve">finansuoti </w:t>
      </w:r>
      <w:r w:rsidRPr="00A3650C">
        <w:rPr>
          <w:lang w:val="lt-LT"/>
        </w:rPr>
        <w:lastRenderedPageBreak/>
        <w:t>dėl savo kreditinės rizikos mažiau patrauklius</w:t>
      </w:r>
      <w:r w:rsidR="005146C6" w:rsidRPr="00A3650C">
        <w:rPr>
          <w:lang w:val="lt-LT"/>
        </w:rPr>
        <w:t>, tačiau</w:t>
      </w:r>
      <w:r w:rsidRPr="00A3650C">
        <w:rPr>
          <w:lang w:val="lt-LT"/>
        </w:rPr>
        <w:t xml:space="preserve"> </w:t>
      </w:r>
      <w:r w:rsidR="005146C6" w:rsidRPr="00A3650C">
        <w:rPr>
          <w:lang w:val="lt-LT"/>
        </w:rPr>
        <w:t xml:space="preserve">šalies ekonomikos vystymuisi svarbius, </w:t>
      </w:r>
      <w:r w:rsidR="004F5174" w:rsidRPr="00A3650C">
        <w:rPr>
          <w:lang w:val="lt-LT"/>
        </w:rPr>
        <w:t>SVV </w:t>
      </w:r>
      <w:r w:rsidRPr="00A3650C">
        <w:rPr>
          <w:lang w:val="lt-LT"/>
        </w:rPr>
        <w:t>subjektus.</w:t>
      </w:r>
    </w:p>
    <w:p w14:paraId="4BE676FC" w14:textId="77777777" w:rsidR="00C553CD" w:rsidRPr="00A3650C" w:rsidRDefault="00C553CD" w:rsidP="00C553CD">
      <w:pPr>
        <w:spacing w:before="120" w:after="120"/>
        <w:rPr>
          <w:rFonts w:cs="Times New Roman"/>
          <w:lang w:val="lt-LT"/>
        </w:rPr>
      </w:pPr>
      <w:r w:rsidRPr="00A3650C">
        <w:rPr>
          <w:rFonts w:cs="Times New Roman"/>
          <w:lang w:val="lt-LT"/>
        </w:rPr>
        <w:t>Poveikis šalies ekonomikai daromas ne tik per rizikos kapitalo investicijas gavusias įmones, bet ir per kitas šalies įmones, kurių elgsena, plėtojantis rizikos ir privataus kapitalo rinkoms, keičiasi. Rizikos kapitalo ir verslo angelų rinkos formavimas turi teigiamą poveikį bendrai šalies verslo kultūrai, įmonių požiūriui, kad verslą galima vystyti ne tik nuosavomis ar KĮ skolintomis lėšomis, bet ir pritraukiant privačius ar rizikos kapitalo investuotojus.</w:t>
      </w:r>
      <w:r w:rsidRPr="00A3650C">
        <w:rPr>
          <w:rStyle w:val="Puslapioinaosnuoroda"/>
          <w:rFonts w:cs="Times New Roman"/>
          <w:lang w:val="lt-LT"/>
        </w:rPr>
        <w:footnoteReference w:id="49"/>
      </w:r>
    </w:p>
    <w:p w14:paraId="636F752A" w14:textId="77777777" w:rsidR="00C553CD" w:rsidRPr="00A3650C" w:rsidRDefault="00C553CD" w:rsidP="00C553CD">
      <w:pPr>
        <w:spacing w:before="120" w:after="120"/>
        <w:rPr>
          <w:rFonts w:cs="Times New Roman"/>
          <w:lang w:val="lt-LT"/>
        </w:rPr>
      </w:pPr>
      <w:r w:rsidRPr="00A3650C">
        <w:rPr>
          <w:rFonts w:cs="Times New Roman"/>
          <w:lang w:val="lt-LT"/>
        </w:rPr>
        <w:t>JEREMIE iniciat</w:t>
      </w:r>
      <w:r w:rsidRPr="0024497D">
        <w:rPr>
          <w:rFonts w:cs="Times New Roman"/>
          <w:lang w:val="lt-LT"/>
        </w:rPr>
        <w:t>yva, turėjo esminį postūmį rizikos kapitalo ir verslo angel</w:t>
      </w:r>
      <w:r w:rsidRPr="00A3650C">
        <w:rPr>
          <w:rFonts w:cs="Times New Roman"/>
          <w:lang w:val="lt-LT"/>
        </w:rPr>
        <w:t>ų rinkų vystymuisi Lietuvoje. Maža šalies ekonomika nėra patraukli stambiems tarptautiniams RKF, todėl, norint sudaryti galimybes didelį augimo potencialą ir riziką turinčioms įmonėms gauti finansavimą, aktualus tampa vietinių rinkos dalyvių auginimas</w:t>
      </w:r>
      <w:r w:rsidR="005146C6" w:rsidRPr="00A3650C">
        <w:rPr>
          <w:rFonts w:cs="Times New Roman"/>
          <w:lang w:val="lt-LT"/>
        </w:rPr>
        <w:t>.</w:t>
      </w:r>
      <w:r w:rsidRPr="00A3650C">
        <w:rPr>
          <w:rStyle w:val="Puslapioinaosnuoroda"/>
          <w:rFonts w:cs="Times New Roman"/>
          <w:lang w:val="lt-LT"/>
        </w:rPr>
        <w:footnoteReference w:id="50"/>
      </w:r>
    </w:p>
    <w:p w14:paraId="45EEC15F" w14:textId="77777777" w:rsidR="005C732C" w:rsidRPr="00A3650C" w:rsidRDefault="006A5926" w:rsidP="00D46C1F">
      <w:pPr>
        <w:pStyle w:val="Antrat3"/>
        <w:rPr>
          <w:b/>
        </w:rPr>
      </w:pPr>
      <w:bookmarkStart w:id="199" w:name="_Toc395533544"/>
      <w:bookmarkStart w:id="200" w:name="_Toc494356515"/>
      <w:bookmarkEnd w:id="199"/>
      <w:r w:rsidRPr="00A3650C">
        <w:rPr>
          <w:b/>
        </w:rPr>
        <w:t>Skolinių ir su jomis</w:t>
      </w:r>
      <w:r w:rsidR="005C732C" w:rsidRPr="0024497D">
        <w:rPr>
          <w:b/>
        </w:rPr>
        <w:t xml:space="preserve"> susijusių priemonių </w:t>
      </w:r>
      <w:r w:rsidR="00E87EC9" w:rsidRPr="00A3650C">
        <w:rPr>
          <w:b/>
        </w:rPr>
        <w:t>kokybinė nauda</w:t>
      </w:r>
      <w:bookmarkEnd w:id="200"/>
    </w:p>
    <w:p w14:paraId="737D2FAD" w14:textId="77777777" w:rsidR="005C732C" w:rsidRPr="00A3650C" w:rsidRDefault="006A5926" w:rsidP="005C732C">
      <w:pPr>
        <w:spacing w:before="120" w:after="120"/>
        <w:rPr>
          <w:rFonts w:cs="Times New Roman"/>
          <w:lang w:val="lt-LT"/>
        </w:rPr>
      </w:pPr>
      <w:r w:rsidRPr="00A3650C">
        <w:rPr>
          <w:rFonts w:cs="Times New Roman"/>
          <w:lang w:val="lt-LT"/>
        </w:rPr>
        <w:t>Kaip nurodoma BGI vertinime</w:t>
      </w:r>
      <w:r w:rsidR="007E3BA0" w:rsidRPr="00A3650C">
        <w:rPr>
          <w:rFonts w:cs="Times New Roman"/>
          <w:lang w:val="lt-LT"/>
        </w:rPr>
        <w:t>,</w:t>
      </w:r>
      <w:r w:rsidRPr="00A3650C">
        <w:rPr>
          <w:rFonts w:cs="Times New Roman"/>
          <w:lang w:val="lt-LT"/>
        </w:rPr>
        <w:t xml:space="preserve"> </w:t>
      </w:r>
      <w:r w:rsidR="00A86FDF" w:rsidRPr="00A3650C">
        <w:rPr>
          <w:rFonts w:cs="Times New Roman"/>
          <w:lang w:val="lt-LT"/>
        </w:rPr>
        <w:t>paskolų</w:t>
      </w:r>
      <w:r w:rsidR="005C732C" w:rsidRPr="00A3650C">
        <w:rPr>
          <w:rFonts w:cs="Times New Roman"/>
          <w:lang w:val="lt-LT"/>
        </w:rPr>
        <w:t xml:space="preserve"> ir su </w:t>
      </w:r>
      <w:r w:rsidR="00A86FDF" w:rsidRPr="00A3650C">
        <w:rPr>
          <w:rFonts w:cs="Times New Roman"/>
          <w:lang w:val="lt-LT"/>
        </w:rPr>
        <w:t xml:space="preserve">paskolomis </w:t>
      </w:r>
      <w:r w:rsidR="005C732C" w:rsidRPr="00A3650C">
        <w:rPr>
          <w:rFonts w:cs="Times New Roman"/>
          <w:lang w:val="lt-LT"/>
        </w:rPr>
        <w:t xml:space="preserve">susijusių </w:t>
      </w:r>
      <w:r w:rsidR="00A86FDF" w:rsidRPr="00A3650C">
        <w:rPr>
          <w:rFonts w:cs="Times New Roman"/>
          <w:lang w:val="lt-LT"/>
        </w:rPr>
        <w:t xml:space="preserve">FP </w:t>
      </w:r>
      <w:r w:rsidR="005C732C" w:rsidRPr="00A3650C">
        <w:rPr>
          <w:rFonts w:cs="Times New Roman"/>
          <w:lang w:val="lt-LT"/>
        </w:rPr>
        <w:t xml:space="preserve">poveikis, gerinant priėjimą prie finansavimo šaltinių, pasireiškė kelias aspektais. Į </w:t>
      </w:r>
      <w:r w:rsidR="00A86FDF" w:rsidRPr="00A3650C">
        <w:rPr>
          <w:rFonts w:cs="Times New Roman"/>
          <w:lang w:val="lt-LT"/>
        </w:rPr>
        <w:t xml:space="preserve">paskolų </w:t>
      </w:r>
      <w:r w:rsidR="005C732C" w:rsidRPr="00A3650C">
        <w:rPr>
          <w:rFonts w:cs="Times New Roman"/>
          <w:lang w:val="lt-LT"/>
        </w:rPr>
        <w:t xml:space="preserve">rinką buvo įlieta papildomų pinigų, kurie įmonėms buvo ypač sunkiai prieinami ekonominio sunkmečio laikotarpiu. Garantijų ir portfelinių garantijų </w:t>
      </w:r>
      <w:r w:rsidR="00A86FDF" w:rsidRPr="00A3650C">
        <w:rPr>
          <w:rFonts w:cs="Times New Roman"/>
          <w:lang w:val="lt-LT"/>
        </w:rPr>
        <w:t xml:space="preserve">FP </w:t>
      </w:r>
      <w:r w:rsidR="005C732C" w:rsidRPr="00A3650C">
        <w:rPr>
          <w:rFonts w:cs="Times New Roman"/>
          <w:lang w:val="lt-LT"/>
        </w:rPr>
        <w:t>sudarė galimybes pasiskolinti tiems SVV subjektams, kurie negautų finansavimo dėl užstato reikalavimų netenkinimo ar finansavimą gautų mažesne nei reikalinga apimtimi. Mažesni skolinimosi kaštai dėl palankesnių (vidutiniškai apie 1 proc</w:t>
      </w:r>
      <w:r w:rsidR="00B31474" w:rsidRPr="00A3650C">
        <w:rPr>
          <w:rFonts w:cs="Times New Roman"/>
          <w:lang w:val="lt-LT"/>
        </w:rPr>
        <w:t>entiniu</w:t>
      </w:r>
      <w:r w:rsidR="005C732C" w:rsidRPr="00A3650C">
        <w:rPr>
          <w:rFonts w:cs="Times New Roman"/>
          <w:lang w:val="lt-LT"/>
        </w:rPr>
        <w:t xml:space="preserve"> punktu) </w:t>
      </w:r>
      <w:r w:rsidR="00A86FDF" w:rsidRPr="00A3650C">
        <w:rPr>
          <w:rFonts w:cs="Times New Roman"/>
          <w:lang w:val="lt-LT"/>
        </w:rPr>
        <w:t xml:space="preserve">paskolų </w:t>
      </w:r>
      <w:r w:rsidR="005C732C" w:rsidRPr="00A3650C">
        <w:rPr>
          <w:rFonts w:cs="Times New Roman"/>
          <w:lang w:val="lt-LT"/>
        </w:rPr>
        <w:t xml:space="preserve">palūkanų normų ir taikomo dalinio palūkanų kompensavimo padidino prieinamumą prie finansavimo. </w:t>
      </w:r>
    </w:p>
    <w:p w14:paraId="249AFBB5" w14:textId="77777777" w:rsidR="005146C6" w:rsidRPr="00A3650C" w:rsidRDefault="00D61C81" w:rsidP="00D61C81">
      <w:pPr>
        <w:rPr>
          <w:rFonts w:cs="Times New Roman"/>
          <w:lang w:val="lt-LT"/>
        </w:rPr>
      </w:pPr>
      <w:r w:rsidRPr="00A3650C">
        <w:rPr>
          <w:lang w:val="lt-LT"/>
        </w:rPr>
        <w:t xml:space="preserve">Didelę dalį </w:t>
      </w:r>
      <w:r w:rsidR="005146C6" w:rsidRPr="00A3650C">
        <w:rPr>
          <w:lang w:val="lt-LT"/>
        </w:rPr>
        <w:t xml:space="preserve">išduotų </w:t>
      </w:r>
      <w:r w:rsidR="00A86FDF" w:rsidRPr="00A3650C">
        <w:rPr>
          <w:lang w:val="lt-LT"/>
        </w:rPr>
        <w:t xml:space="preserve">paskolų </w:t>
      </w:r>
      <w:r w:rsidRPr="00A3650C">
        <w:rPr>
          <w:lang w:val="lt-LT"/>
        </w:rPr>
        <w:t>sudarė apyvartin</w:t>
      </w:r>
      <w:r w:rsidR="00A86FDF" w:rsidRPr="00A3650C">
        <w:rPr>
          <w:lang w:val="lt-LT"/>
        </w:rPr>
        <w:t>ės</w:t>
      </w:r>
      <w:r w:rsidRPr="00A3650C">
        <w:rPr>
          <w:lang w:val="lt-LT"/>
        </w:rPr>
        <w:t xml:space="preserve"> </w:t>
      </w:r>
      <w:r w:rsidR="00A86FDF" w:rsidRPr="00A3650C">
        <w:rPr>
          <w:lang w:val="lt-LT"/>
        </w:rPr>
        <w:t>paskolos</w:t>
      </w:r>
      <w:r w:rsidRPr="00A3650C">
        <w:rPr>
          <w:lang w:val="lt-LT"/>
        </w:rPr>
        <w:t>,</w:t>
      </w:r>
      <w:r w:rsidR="00F70002" w:rsidRPr="00A3650C">
        <w:rPr>
          <w:lang w:val="lt-LT"/>
        </w:rPr>
        <w:t xml:space="preserve"> skirtos plėtrai ir </w:t>
      </w:r>
      <w:r w:rsidR="002D371C" w:rsidRPr="00A3650C">
        <w:rPr>
          <w:lang w:val="lt-LT"/>
        </w:rPr>
        <w:t>verslo veiklos</w:t>
      </w:r>
      <w:r w:rsidR="00F70002" w:rsidRPr="00A3650C">
        <w:rPr>
          <w:lang w:val="lt-LT"/>
        </w:rPr>
        <w:t xml:space="preserve"> stiprinimui,</w:t>
      </w:r>
      <w:r w:rsidRPr="00A3650C">
        <w:rPr>
          <w:lang w:val="lt-LT"/>
        </w:rPr>
        <w:t xml:space="preserve"> todėl </w:t>
      </w:r>
      <w:r w:rsidR="00A86FDF" w:rsidRPr="00A3650C">
        <w:rPr>
          <w:lang w:val="lt-LT"/>
        </w:rPr>
        <w:t>paskolų FP</w:t>
      </w:r>
      <w:r w:rsidRPr="00A3650C">
        <w:rPr>
          <w:lang w:val="lt-LT"/>
        </w:rPr>
        <w:t xml:space="preserve"> pirmiausia sudarė galimybes įmonėms užtikrinti veiklos tęstinumą ekonominio sunkmečio metu. Įmonės, gavusios </w:t>
      </w:r>
      <w:r w:rsidR="00A86FDF" w:rsidRPr="00A3650C">
        <w:rPr>
          <w:lang w:val="lt-LT"/>
        </w:rPr>
        <w:t xml:space="preserve">paskolas </w:t>
      </w:r>
      <w:r w:rsidRPr="00A3650C">
        <w:rPr>
          <w:lang w:val="lt-LT"/>
        </w:rPr>
        <w:t xml:space="preserve">pagal </w:t>
      </w:r>
      <w:r w:rsidR="002970C1" w:rsidRPr="00A3650C">
        <w:rPr>
          <w:lang w:val="lt-LT"/>
        </w:rPr>
        <w:t>MK2</w:t>
      </w:r>
      <w:r w:rsidR="00B534A0">
        <w:rPr>
          <w:rFonts w:cs="Arial"/>
          <w:bCs/>
          <w:lang w:val="lt-LT" w:eastAsia="lt-LT"/>
        </w:rPr>
        <w:t>, kurioje 80 </w:t>
      </w:r>
      <w:r w:rsidRPr="00A3650C">
        <w:rPr>
          <w:rFonts w:cs="Arial"/>
          <w:bCs/>
          <w:lang w:val="lt-LT" w:eastAsia="lt-LT"/>
        </w:rPr>
        <w:t xml:space="preserve">proc. sudarė </w:t>
      </w:r>
      <w:r w:rsidR="00A86FDF" w:rsidRPr="00A3650C">
        <w:rPr>
          <w:rFonts w:cs="Arial"/>
          <w:bCs/>
          <w:lang w:val="lt-LT" w:eastAsia="lt-LT"/>
        </w:rPr>
        <w:t>apyvartinės paskolos</w:t>
      </w:r>
      <w:r w:rsidRPr="00A3650C">
        <w:rPr>
          <w:rFonts w:cs="Arial"/>
          <w:bCs/>
          <w:lang w:val="lt-LT" w:eastAsia="lt-LT"/>
        </w:rPr>
        <w:t xml:space="preserve">, savo apyvartos augimo tempus padidino tik </w:t>
      </w:r>
      <w:r w:rsidR="007E3BA0" w:rsidRPr="00A3650C">
        <w:rPr>
          <w:rFonts w:cs="Arial"/>
          <w:bCs/>
          <w:lang w:val="lt-LT" w:eastAsia="lt-LT"/>
        </w:rPr>
        <w:t>1 </w:t>
      </w:r>
      <w:r w:rsidRPr="00A3650C">
        <w:rPr>
          <w:rFonts w:cs="Arial"/>
          <w:bCs/>
          <w:lang w:val="lt-LT" w:eastAsia="lt-LT"/>
        </w:rPr>
        <w:t xml:space="preserve">procentiniu punktu daugiau lyginant su panašiomis rinkos įmonėmis. Tačiau </w:t>
      </w:r>
      <w:r w:rsidRPr="00A3650C">
        <w:rPr>
          <w:lang w:val="lt-LT"/>
        </w:rPr>
        <w:t xml:space="preserve">šios </w:t>
      </w:r>
      <w:r w:rsidR="00A86FDF" w:rsidRPr="00A3650C">
        <w:rPr>
          <w:lang w:val="lt-LT"/>
        </w:rPr>
        <w:t xml:space="preserve">FP </w:t>
      </w:r>
      <w:r w:rsidRPr="00A3650C">
        <w:rPr>
          <w:lang w:val="lt-LT"/>
        </w:rPr>
        <w:t xml:space="preserve">tik investicinių </w:t>
      </w:r>
      <w:r w:rsidR="00B31474" w:rsidRPr="00A3650C">
        <w:rPr>
          <w:lang w:val="lt-LT"/>
        </w:rPr>
        <w:t xml:space="preserve">paskolų </w:t>
      </w:r>
      <w:r w:rsidRPr="00A3650C">
        <w:rPr>
          <w:lang w:val="lt-LT"/>
        </w:rPr>
        <w:t xml:space="preserve">poveikio vertinimas parodė 16 proc. punktų teigiamą poveikį apyvartai. Ženklų poveikio darbo vietų skaičiui ir užimtumui skirtumą tarp apyvartinių ir investicinių </w:t>
      </w:r>
      <w:r w:rsidR="00A86FDF" w:rsidRPr="00A3650C">
        <w:rPr>
          <w:lang w:val="lt-LT"/>
        </w:rPr>
        <w:t xml:space="preserve">paskolų </w:t>
      </w:r>
      <w:r w:rsidRPr="00A3650C">
        <w:rPr>
          <w:lang w:val="lt-LT"/>
        </w:rPr>
        <w:t>parodė poveikio darbuotojų skaičiui ver</w:t>
      </w:r>
      <w:r w:rsidR="00B534A0">
        <w:rPr>
          <w:lang w:val="lt-LT"/>
        </w:rPr>
        <w:t>tinimas (atitinkamai +4 ir +21 proc. </w:t>
      </w:r>
      <w:r w:rsidRPr="00A3650C">
        <w:rPr>
          <w:lang w:val="lt-LT"/>
        </w:rPr>
        <w:t>punktai).</w:t>
      </w:r>
      <w:r w:rsidRPr="00A3650C">
        <w:rPr>
          <w:rFonts w:cs="Times New Roman"/>
          <w:lang w:val="lt-LT"/>
        </w:rPr>
        <w:t xml:space="preserve"> Panaši poveikio apimtis tikėtina ir už </w:t>
      </w:r>
      <w:r w:rsidR="00A86FDF" w:rsidRPr="00A3650C">
        <w:rPr>
          <w:rFonts w:cs="Times New Roman"/>
          <w:lang w:val="lt-LT"/>
        </w:rPr>
        <w:t xml:space="preserve">investicines paskolas </w:t>
      </w:r>
      <w:r w:rsidRPr="00A3650C">
        <w:rPr>
          <w:rFonts w:cs="Times New Roman"/>
          <w:lang w:val="lt-LT"/>
        </w:rPr>
        <w:t xml:space="preserve">suteiktų garantijų atveju. </w:t>
      </w:r>
    </w:p>
    <w:p w14:paraId="68B70BF8" w14:textId="77777777" w:rsidR="00D61C81" w:rsidRPr="00A3650C" w:rsidRDefault="00A86FDF" w:rsidP="00D61C81">
      <w:pPr>
        <w:rPr>
          <w:rFonts w:cs="Times New Roman"/>
          <w:lang w:val="lt-LT"/>
        </w:rPr>
      </w:pPr>
      <w:r w:rsidRPr="00A3650C">
        <w:rPr>
          <w:rFonts w:cs="Times New Roman"/>
          <w:lang w:val="lt-LT"/>
        </w:rPr>
        <w:t>FP</w:t>
      </w:r>
      <w:r w:rsidR="00D61C81" w:rsidRPr="00A3650C">
        <w:rPr>
          <w:rFonts w:cs="Times New Roman"/>
          <w:lang w:val="lt-LT"/>
        </w:rPr>
        <w:t xml:space="preserve"> lėšų panaudojimo pakartotinumas bendrą tokių </w:t>
      </w:r>
      <w:r w:rsidRPr="00A3650C">
        <w:rPr>
          <w:rFonts w:cs="Times New Roman"/>
          <w:lang w:val="lt-LT"/>
        </w:rPr>
        <w:t xml:space="preserve">FP </w:t>
      </w:r>
      <w:r w:rsidR="00D61C81" w:rsidRPr="00A3650C">
        <w:rPr>
          <w:rFonts w:cs="Times New Roman"/>
          <w:lang w:val="lt-LT"/>
        </w:rPr>
        <w:t xml:space="preserve">poveikį ilgesniu laikotarpiu dar labiau padidina. </w:t>
      </w:r>
      <w:r w:rsidR="005146C6" w:rsidRPr="00A3650C">
        <w:rPr>
          <w:rFonts w:cs="Times New Roman"/>
          <w:lang w:val="lt-LT"/>
        </w:rPr>
        <w:t xml:space="preserve"> </w:t>
      </w:r>
    </w:p>
    <w:p w14:paraId="5153124B" w14:textId="77777777" w:rsidR="005C732C" w:rsidRPr="00A3650C" w:rsidRDefault="005C732C" w:rsidP="00C5331B">
      <w:pPr>
        <w:spacing w:before="120" w:after="120"/>
        <w:rPr>
          <w:rFonts w:cs="Times New Roman"/>
          <w:lang w:val="lt-LT"/>
        </w:rPr>
      </w:pPr>
      <w:r w:rsidRPr="00A3650C">
        <w:rPr>
          <w:rFonts w:cs="Times New Roman"/>
          <w:lang w:val="lt-LT"/>
        </w:rPr>
        <w:t>Garantijos labiau nei subsidijų priemonės prisideda prie šalies ekonomikos jaunų verslų finansavimo. Remiantis duomen</w:t>
      </w:r>
      <w:r w:rsidR="00B534A0">
        <w:rPr>
          <w:rFonts w:cs="Times New Roman"/>
          <w:lang w:val="lt-LT"/>
        </w:rPr>
        <w:t>imis iki 2012 m. pabaigos, 16,9 </w:t>
      </w:r>
      <w:r w:rsidRPr="00A3650C">
        <w:rPr>
          <w:rFonts w:cs="Times New Roman"/>
          <w:lang w:val="lt-LT"/>
        </w:rPr>
        <w:t xml:space="preserve">proc. garantijų suteikta už </w:t>
      </w:r>
      <w:r w:rsidR="007E3BA0" w:rsidRPr="00A3650C">
        <w:rPr>
          <w:rFonts w:cs="Times New Roman"/>
          <w:lang w:val="lt-LT"/>
        </w:rPr>
        <w:t>2 </w:t>
      </w:r>
      <w:r w:rsidRPr="00A3650C">
        <w:rPr>
          <w:rFonts w:cs="Times New Roman"/>
          <w:lang w:val="lt-LT"/>
        </w:rPr>
        <w:t xml:space="preserve">metų ar trumpesnę veiklos patirtį turinčių MVĮ </w:t>
      </w:r>
      <w:r w:rsidR="00834DF6" w:rsidRPr="00A3650C">
        <w:rPr>
          <w:rFonts w:cs="Times New Roman"/>
          <w:lang w:val="lt-LT"/>
        </w:rPr>
        <w:t>paskolas</w:t>
      </w:r>
      <w:r w:rsidRPr="00A3650C">
        <w:rPr>
          <w:rFonts w:cs="Times New Roman"/>
          <w:lang w:val="lt-LT"/>
        </w:rPr>
        <w:t xml:space="preserve">. Subsidijų priemonėse </w:t>
      </w:r>
      <w:r w:rsidR="00B534A0">
        <w:rPr>
          <w:rFonts w:cs="Times New Roman"/>
          <w:lang w:val="lt-LT"/>
        </w:rPr>
        <w:t>šių įmonių dalis sudaro tik 3,7 </w:t>
      </w:r>
      <w:r w:rsidRPr="00A3650C">
        <w:rPr>
          <w:rFonts w:cs="Times New Roman"/>
          <w:lang w:val="lt-LT"/>
        </w:rPr>
        <w:t xml:space="preserve">proc. Garantijų poveikis siejamas su </w:t>
      </w:r>
      <w:r w:rsidR="00834DF6" w:rsidRPr="00A3650C">
        <w:rPr>
          <w:rFonts w:cs="Times New Roman"/>
          <w:lang w:val="lt-LT"/>
        </w:rPr>
        <w:t xml:space="preserve">paskolos </w:t>
      </w:r>
      <w:r w:rsidRPr="00A3650C">
        <w:rPr>
          <w:rFonts w:cs="Times New Roman"/>
          <w:lang w:val="lt-LT"/>
        </w:rPr>
        <w:t>paskirtimi.</w:t>
      </w:r>
      <w:r w:rsidR="00D300E9" w:rsidRPr="00A3650C">
        <w:rPr>
          <w:rStyle w:val="Puslapioinaosnuoroda"/>
          <w:rFonts w:cs="Times New Roman"/>
          <w:lang w:val="lt-LT"/>
        </w:rPr>
        <w:footnoteReference w:id="51"/>
      </w:r>
      <w:proofErr w:type="gramStart"/>
      <w:r w:rsidRPr="00A3650C">
        <w:rPr>
          <w:rFonts w:cs="Times New Roman"/>
          <w:lang w:val="lt-LT"/>
        </w:rPr>
        <w:t xml:space="preserve">  </w:t>
      </w:r>
      <w:proofErr w:type="gramEnd"/>
    </w:p>
    <w:p w14:paraId="7AF1A1FB" w14:textId="77777777" w:rsidR="005C732C" w:rsidRPr="00A3650C" w:rsidRDefault="00834DF6" w:rsidP="005C732C">
      <w:pPr>
        <w:spacing w:before="120" w:after="120"/>
        <w:rPr>
          <w:rFonts w:cs="Times New Roman"/>
          <w:lang w:val="lt-LT"/>
        </w:rPr>
      </w:pPr>
      <w:r w:rsidRPr="00A3650C">
        <w:rPr>
          <w:rFonts w:cs="Times New Roman"/>
          <w:lang w:val="lt-LT"/>
        </w:rPr>
        <w:t>Apyvartin</w:t>
      </w:r>
      <w:r w:rsidRPr="0024497D">
        <w:rPr>
          <w:rFonts w:cs="Times New Roman"/>
          <w:lang w:val="lt-LT"/>
        </w:rPr>
        <w:t xml:space="preserve">ės paskolos </w:t>
      </w:r>
      <w:r w:rsidR="005C732C" w:rsidRPr="00A3650C">
        <w:rPr>
          <w:rFonts w:cs="Times New Roman"/>
          <w:lang w:val="lt-LT"/>
        </w:rPr>
        <w:t>pasižymi gana mažu efektyvumu kuriant poveikį apyvartai, darbuotojų skaičiui ar pelningumui, tačiau dėl grįžtamumo veiksnio yra laikom</w:t>
      </w:r>
      <w:r w:rsidRPr="00A3650C">
        <w:rPr>
          <w:rFonts w:cs="Times New Roman"/>
          <w:lang w:val="lt-LT"/>
        </w:rPr>
        <w:t>os</w:t>
      </w:r>
      <w:r w:rsidR="005C732C" w:rsidRPr="00A3650C">
        <w:rPr>
          <w:rFonts w:cs="Times New Roman"/>
          <w:lang w:val="lt-LT"/>
        </w:rPr>
        <w:t xml:space="preserve"> </w:t>
      </w:r>
      <w:r w:rsidRPr="00A3650C">
        <w:rPr>
          <w:rFonts w:cs="Times New Roman"/>
          <w:lang w:val="lt-LT"/>
        </w:rPr>
        <w:t xml:space="preserve">efektyviomis </w:t>
      </w:r>
      <w:r w:rsidR="005C732C" w:rsidRPr="00A3650C">
        <w:rPr>
          <w:rFonts w:cs="Times New Roman"/>
          <w:lang w:val="lt-LT"/>
        </w:rPr>
        <w:lastRenderedPageBreak/>
        <w:t>ilguoju laikotarpiu (daugkartinis mažas poveikis</w:t>
      </w:r>
      <w:r w:rsidR="00F70002" w:rsidRPr="00A3650C">
        <w:rPr>
          <w:rFonts w:cs="Times New Roman"/>
          <w:lang w:val="lt-LT"/>
        </w:rPr>
        <w:t xml:space="preserve"> kaip pvz., AKF ir </w:t>
      </w:r>
      <w:r w:rsidR="002970C1" w:rsidRPr="00A3650C">
        <w:rPr>
          <w:rFonts w:cs="Times New Roman"/>
          <w:lang w:val="lt-LT"/>
        </w:rPr>
        <w:t>MK2</w:t>
      </w:r>
      <w:r w:rsidR="005C732C" w:rsidRPr="00A3650C">
        <w:rPr>
          <w:rFonts w:cs="Times New Roman"/>
          <w:lang w:val="lt-LT"/>
        </w:rPr>
        <w:t xml:space="preserve">). Taip pat leidžia pritraukti privačias </w:t>
      </w:r>
      <w:r w:rsidRPr="00A3650C">
        <w:rPr>
          <w:rFonts w:cs="Times New Roman"/>
          <w:lang w:val="lt-LT"/>
        </w:rPr>
        <w:t xml:space="preserve">KĮ </w:t>
      </w:r>
      <w:r w:rsidR="005C732C" w:rsidRPr="00A3650C">
        <w:rPr>
          <w:rFonts w:cs="Times New Roman"/>
          <w:lang w:val="lt-LT"/>
        </w:rPr>
        <w:t xml:space="preserve">lėšas bei pasižymi nedideliais administraciniais kaštais. </w:t>
      </w:r>
    </w:p>
    <w:p w14:paraId="22E0191D" w14:textId="77777777" w:rsidR="00156EDA" w:rsidRPr="00A3650C" w:rsidRDefault="005C732C" w:rsidP="005C732C">
      <w:pPr>
        <w:spacing w:before="120" w:after="120"/>
        <w:rPr>
          <w:rFonts w:cs="Times New Roman"/>
          <w:lang w:val="lt-LT"/>
        </w:rPr>
      </w:pPr>
      <w:r w:rsidRPr="00A3650C">
        <w:rPr>
          <w:rFonts w:cs="Times New Roman"/>
          <w:lang w:val="lt-LT"/>
        </w:rPr>
        <w:t xml:space="preserve">Garantijų </w:t>
      </w:r>
      <w:r w:rsidR="00834DF6" w:rsidRPr="00A3650C">
        <w:rPr>
          <w:rFonts w:cs="Times New Roman"/>
          <w:lang w:val="lt-LT"/>
        </w:rPr>
        <w:t xml:space="preserve">FP </w:t>
      </w:r>
      <w:r w:rsidRPr="00A3650C">
        <w:rPr>
          <w:rFonts w:cs="Times New Roman"/>
          <w:lang w:val="lt-LT"/>
        </w:rPr>
        <w:t xml:space="preserve">priskirtinas didžiausias privačių lėšų pritraukimo efektyvumas. Efektyvumas poveikio požiūriu yra panašus kaip </w:t>
      </w:r>
      <w:r w:rsidR="00834DF6" w:rsidRPr="00A3650C">
        <w:rPr>
          <w:rFonts w:cs="Times New Roman"/>
          <w:lang w:val="lt-LT"/>
        </w:rPr>
        <w:t xml:space="preserve">paskolų </w:t>
      </w:r>
      <w:r w:rsidRPr="00A3650C">
        <w:rPr>
          <w:rFonts w:cs="Times New Roman"/>
          <w:lang w:val="lt-LT"/>
        </w:rPr>
        <w:t xml:space="preserve">(priklausomai nuo </w:t>
      </w:r>
      <w:r w:rsidR="00834DF6" w:rsidRPr="00A3650C">
        <w:rPr>
          <w:rFonts w:cs="Times New Roman"/>
          <w:lang w:val="lt-LT"/>
        </w:rPr>
        <w:t xml:space="preserve">paskolos </w:t>
      </w:r>
      <w:r w:rsidRPr="00A3650C">
        <w:rPr>
          <w:rFonts w:cs="Times New Roman"/>
          <w:lang w:val="lt-LT"/>
        </w:rPr>
        <w:t>paskirties), o administraciniai kaštai maži. Administracinių kaštų įmonėms požiūriu, efektyves</w:t>
      </w:r>
      <w:r w:rsidR="00687A8B" w:rsidRPr="00A3650C">
        <w:rPr>
          <w:rFonts w:cs="Times New Roman"/>
          <w:lang w:val="lt-LT"/>
        </w:rPr>
        <w:t>nės yra portfelinės garantijos</w:t>
      </w:r>
      <w:r w:rsidR="003906D4" w:rsidRPr="00A3650C">
        <w:rPr>
          <w:rFonts w:cs="Times New Roman"/>
          <w:lang w:val="lt-LT"/>
        </w:rPr>
        <w:t>.</w:t>
      </w:r>
    </w:p>
    <w:p w14:paraId="0A303BFD" w14:textId="77777777" w:rsidR="001C379F" w:rsidRPr="00A3650C" w:rsidRDefault="001C379F" w:rsidP="00ED61EA">
      <w:pPr>
        <w:pStyle w:val="Antrat2"/>
      </w:pPr>
      <w:bookmarkStart w:id="201" w:name="_Toc494356516"/>
      <w:r w:rsidRPr="00A3650C">
        <w:t>FP suderinamumas su kitomis intervencijos priemonėmis</w:t>
      </w:r>
      <w:bookmarkEnd w:id="201"/>
    </w:p>
    <w:p w14:paraId="777A1334" w14:textId="77777777" w:rsidR="00123717" w:rsidRPr="006565A6" w:rsidRDefault="00123717" w:rsidP="00123717">
      <w:pPr>
        <w:spacing w:before="240" w:after="240"/>
        <w:rPr>
          <w:b/>
          <w:lang w:val="lt-LT"/>
        </w:rPr>
      </w:pPr>
      <w:r w:rsidRPr="006565A6">
        <w:rPr>
          <w:lang w:val="lt-LT"/>
        </w:rPr>
        <w:t>Kaip nurodoma ESTEP analiz</w:t>
      </w:r>
      <w:r w:rsidRPr="00A3650C">
        <w:rPr>
          <w:lang w:val="lt-LT"/>
        </w:rPr>
        <w:t xml:space="preserve">ėje, </w:t>
      </w:r>
      <w:r w:rsidRPr="006565A6">
        <w:rPr>
          <w:lang w:val="lt-LT"/>
        </w:rPr>
        <w:t xml:space="preserve">2014–2020 m. programavimo laikotarpiu Lietuvai ir kitoms ES šalims narėms prioritetinėse srityse atsiveria galimybės pasinaudojant ne tik ES SF lėšomis, bet </w:t>
      </w:r>
      <w:proofErr w:type="gramStart"/>
      <w:r w:rsidRPr="006565A6">
        <w:rPr>
          <w:lang w:val="lt-LT"/>
        </w:rPr>
        <w:t>ir kitų ES ir tarptautinių programų galimybėmis efektyviau ir didesne apimtimi</w:t>
      </w:r>
      <w:proofErr w:type="gramEnd"/>
      <w:r w:rsidRPr="006565A6">
        <w:rPr>
          <w:lang w:val="lt-LT"/>
        </w:rPr>
        <w:t xml:space="preserve"> įgyvendinti pokyčius konkrečiose srityse. Didžiausios galimybės 2014–2020 m. programavimo laikotarpiu apims prioritetines sritis, susijusias su mokymu ir švietimu, inovacijų ir mokslinių tyrimų plėtra, kokybišku užimtumu ir darbo jėgos judumu, socialinės įtrauktiems didinimu ir skurdo mažinimu, darniu vystymusi ir aplinkosauga, energetiniu efektyvumu, verslo konkurencingumu bei informacine visuomene. ES lėšų ir kitų finansavimo šaltinių intervencijos turi būti suderintos, kad nebūtų finansuojamos tos pačios sritys ar veiklos, ir intervencijų poveikis būtų kaip įmanoma didesnis ir platesnis.</w:t>
      </w:r>
      <w:r w:rsidRPr="006565A6">
        <w:rPr>
          <w:b/>
          <w:lang w:val="lt-LT"/>
        </w:rPr>
        <w:t xml:space="preserve"> </w:t>
      </w:r>
    </w:p>
    <w:p w14:paraId="213F97DF" w14:textId="77777777" w:rsidR="00123717" w:rsidRPr="006565A6" w:rsidRDefault="00123717" w:rsidP="00123717">
      <w:pPr>
        <w:spacing w:before="240" w:after="240"/>
        <w:rPr>
          <w:lang w:val="lt-LT"/>
        </w:rPr>
      </w:pPr>
      <w:r w:rsidRPr="006565A6">
        <w:rPr>
          <w:lang w:val="lt-LT"/>
        </w:rPr>
        <w:t xml:space="preserve">Partnerystės sutartyje nurodoma, kad suderinamumu laikomas tikslų, uždavinių, veiklų ir procedūrų derėjimas, kuris leistų integruotai naudoti visus finansinius instrumentus siekiant nacionalinių ir ES tikslų. Siekiant įvertinti, kiek ir kokios sritys gali būti finansuojamos iš fondų ar programų, Partnerystės sutartyje pateikiamas ES SF ir kitų finansinių iniciatyvų sąrašas, atlikta jų prioritetų, tikslų ir uždavinių panašumo ir suderinamumo analizė, pateikiama šios analizės pagrindu parengta suvestinė, kurioje matyti ES SF ir kitų FP persidengimas remiamų politikos sričių atžvilgiu bei kitų FP tikslų suderinamumas su ES SF </w:t>
      </w:r>
      <w:r w:rsidRPr="006565A6">
        <w:rPr>
          <w:lang w:val="lt-LT" w:eastAsia="lt-LT"/>
        </w:rPr>
        <w:t>VP prioritetais</w:t>
      </w:r>
      <w:r w:rsidRPr="006565A6">
        <w:rPr>
          <w:lang w:val="lt-LT"/>
        </w:rPr>
        <w:t xml:space="preserve">. </w:t>
      </w:r>
    </w:p>
    <w:p w14:paraId="1FB201BB" w14:textId="77777777" w:rsidR="001C379F" w:rsidRPr="00A3650C" w:rsidRDefault="001C379F" w:rsidP="001C379F">
      <w:pPr>
        <w:spacing w:before="240" w:after="240"/>
        <w:rPr>
          <w:lang w:val="lt-LT"/>
        </w:rPr>
      </w:pPr>
      <w:r w:rsidRPr="006565A6">
        <w:rPr>
          <w:lang w:val="lt-LT"/>
        </w:rPr>
        <w:t>2014–2020 m. programavimo laikotarpiu, k</w:t>
      </w:r>
      <w:r w:rsidRPr="00A3650C">
        <w:rPr>
          <w:lang w:val="lt-LT"/>
        </w:rPr>
        <w:t>uriant priemones, finansuojamas iš ES SF lėšų, svarbu įv</w:t>
      </w:r>
      <w:r w:rsidRPr="006565A6">
        <w:rPr>
          <w:lang w:val="lt-LT"/>
        </w:rPr>
        <w:t>ertinti, ar jos nefinansuoja tokių pat (ar labai panašių) veiklų ir nėra skirtos tai</w:t>
      </w:r>
      <w:r w:rsidR="00B534A0">
        <w:rPr>
          <w:lang w:val="lt-LT"/>
        </w:rPr>
        <w:t xml:space="preserve"> pačiai tikslinei grupei, t. </w:t>
      </w:r>
      <w:r w:rsidR="00B31474" w:rsidRPr="006565A6">
        <w:rPr>
          <w:lang w:val="lt-LT"/>
        </w:rPr>
        <w:t>y.</w:t>
      </w:r>
      <w:r w:rsidRPr="006565A6">
        <w:rPr>
          <w:lang w:val="lt-LT"/>
        </w:rPr>
        <w:t xml:space="preserve"> tiems patiems pareiškėjams (galutiniams naudos gavėjams). Ypač būtina atsižvelgti į tai, kad per FP remiamos veiklos ir pareiškėjai nebūtų remiami ir subsidinėmis priemonėmis, nes tokių FP paklausa būtų ženkliai sumažinta dėl galimybės gauti negrąžinamą paramą. Kaip nurodoma ESTEP analizėje, būtina įvertinti, ar ir kaip verslui suplanuotos priemonės dera tarpusavyje. Visos priemonės</w:t>
      </w:r>
      <w:r w:rsidR="00B31474" w:rsidRPr="006565A6">
        <w:rPr>
          <w:lang w:val="lt-LT"/>
        </w:rPr>
        <w:t>, skirtos verslui,</w:t>
      </w:r>
      <w:r w:rsidRPr="006565A6">
        <w:rPr>
          <w:lang w:val="lt-LT"/>
        </w:rPr>
        <w:t xml:space="preserve"> bendrai turi prisidėti prie geresnio tikslų pasiekimo, paskatinti ūkio vystymąsi tam tikrose srityse, duoti sinergijos efektą.</w:t>
      </w:r>
    </w:p>
    <w:p w14:paraId="0AF933DC" w14:textId="77777777" w:rsidR="001C379F" w:rsidRPr="00A3650C" w:rsidRDefault="001C379F" w:rsidP="001C379F">
      <w:pPr>
        <w:pStyle w:val="Antrat3"/>
      </w:pPr>
      <w:bookmarkStart w:id="202" w:name="_Toc494356517"/>
      <w:r w:rsidRPr="00A3650C">
        <w:rPr>
          <w:b/>
        </w:rPr>
        <w:t>Verslui skirtų FP suderinamumas su kitomis FP</w:t>
      </w:r>
      <w:bookmarkEnd w:id="202"/>
      <w:r w:rsidRPr="00A3650C">
        <w:rPr>
          <w:b/>
        </w:rPr>
        <w:t xml:space="preserve"> </w:t>
      </w:r>
    </w:p>
    <w:p w14:paraId="154738FF" w14:textId="36C266D8" w:rsidR="001C379F" w:rsidRPr="0024497D" w:rsidRDefault="001C379F" w:rsidP="001C379F">
      <w:pPr>
        <w:spacing w:before="240" w:after="240"/>
        <w:rPr>
          <w:lang w:val="lt-LT"/>
        </w:rPr>
      </w:pPr>
      <w:r w:rsidRPr="0024497D">
        <w:rPr>
          <w:lang w:val="lt-LT"/>
        </w:rPr>
        <w:t xml:space="preserve">2014–2020 m. programavimo laikotarpiu planuojama verslui skirtas priemones finansuoti per ŪM, SADM ir ŽŪM </w:t>
      </w:r>
      <w:r w:rsidR="00096C8E" w:rsidRPr="0090721C">
        <w:rPr>
          <w:lang w:val="lt-LT"/>
        </w:rPr>
        <w:t>priemones</w:t>
      </w:r>
      <w:r w:rsidRPr="0024497D">
        <w:rPr>
          <w:lang w:val="lt-LT"/>
        </w:rPr>
        <w:t xml:space="preserve">. </w:t>
      </w:r>
    </w:p>
    <w:p w14:paraId="68623958" w14:textId="77777777" w:rsidR="001C379F" w:rsidRPr="00A3650C" w:rsidRDefault="001C379F" w:rsidP="001C379F">
      <w:pPr>
        <w:spacing w:before="240" w:after="240"/>
        <w:rPr>
          <w:lang w:val="lt-LT"/>
        </w:rPr>
      </w:pPr>
      <w:r w:rsidRPr="00A3650C">
        <w:rPr>
          <w:lang w:val="lt-LT"/>
        </w:rPr>
        <w:t xml:space="preserve">Remiantis ESTEP analizėje atliktomis politiką formuojančių institucijų atstovų apklausomis, 2014–2020 m. programavimo laikotarpiu SADM planuoja ir toliau teikti paramą pradedantiesiems verslą, įgyvendindama FP, panašią į 2007–2013 m. programavimo laikotarpiu </w:t>
      </w:r>
      <w:r w:rsidRPr="00A3650C">
        <w:rPr>
          <w:lang w:val="lt-LT"/>
        </w:rPr>
        <w:lastRenderedPageBreak/>
        <w:t xml:space="preserve">įgyvendintą priemonę „Verslumo skatinimas“. Kaip rodo esama situacija rinkoje bei VSF veiklos rezultatai (naujai įsteigtų verslų bei sukurtų naujų darbo vietų skaičius), rinkoje tokia FP bus paklausi ir reikalinga. </w:t>
      </w:r>
    </w:p>
    <w:p w14:paraId="1B3ED357" w14:textId="77777777" w:rsidR="001C379F" w:rsidRPr="00A3650C" w:rsidRDefault="001C379F" w:rsidP="001C379F">
      <w:pPr>
        <w:spacing w:before="240" w:after="240"/>
        <w:rPr>
          <w:lang w:val="lt-LT"/>
        </w:rPr>
      </w:pPr>
      <w:r w:rsidRPr="00A3650C">
        <w:rPr>
          <w:lang w:val="lt-LT"/>
        </w:rPr>
        <w:t>Kaip nurodoma ESTEP analizėje, SADM ir ŪM 2014–2020 m. programavimo laikotarpiu planuojamos verslo plėtrai skirtos priemonės nekonkuruos tarpusavyje ir viena kitos nedubliuos. 2014–2020 m. programavimo laikotarpiu SADM planuoja ir toliau teikti paskolas SVV subjektams, kurie atitinka šias sąlygas: 1) p</w:t>
      </w:r>
      <w:r w:rsidR="00B534A0">
        <w:rPr>
          <w:lang w:val="lt-LT"/>
        </w:rPr>
        <w:t xml:space="preserve">rašomos paskolos dydis – iki </w:t>
      </w:r>
      <w:r w:rsidR="00CB3FEE">
        <w:rPr>
          <w:lang w:val="lt-LT"/>
        </w:rPr>
        <w:t>25 </w:t>
      </w:r>
      <w:r w:rsidR="00B534A0">
        <w:rPr>
          <w:lang w:val="lt-LT"/>
        </w:rPr>
        <w:t>tūkst. </w:t>
      </w:r>
      <w:r w:rsidR="00CB3FEE">
        <w:rPr>
          <w:lang w:val="lt-LT"/>
        </w:rPr>
        <w:t>EUR</w:t>
      </w:r>
      <w:r w:rsidR="00CB3FEE" w:rsidRPr="00A3650C">
        <w:rPr>
          <w:lang w:val="lt-LT"/>
        </w:rPr>
        <w:t xml:space="preserve"> </w:t>
      </w:r>
      <w:r w:rsidRPr="00A3650C">
        <w:rPr>
          <w:lang w:val="lt-LT"/>
        </w:rPr>
        <w:t>ir 2) SVV subjektas pradeda verslą arba veikia ne ilgiau nei vienerius metus. Tuo atveju, jei SVV subjektas neatitinka bent vieno iš šių kriterijų, paramos verslui jis turės kreiptis pagal ŪM administruojamas SVV plėtrai skirtas priemones</w:t>
      </w:r>
      <w:r w:rsidR="00B31474" w:rsidRPr="00A3650C">
        <w:rPr>
          <w:lang w:val="lt-LT"/>
        </w:rPr>
        <w:t xml:space="preserve"> (tokia takoskyra buvo numatyta ŪM ir SADM susitikimų metu)</w:t>
      </w:r>
      <w:r w:rsidRPr="00A3650C">
        <w:rPr>
          <w:lang w:val="lt-LT"/>
        </w:rPr>
        <w:t>.</w:t>
      </w:r>
    </w:p>
    <w:p w14:paraId="543E796F" w14:textId="77777777" w:rsidR="001C379F" w:rsidRPr="00A3650C" w:rsidRDefault="001C379F" w:rsidP="001C379F">
      <w:pPr>
        <w:spacing w:before="240" w:after="240"/>
        <w:rPr>
          <w:lang w:val="lt-LT"/>
        </w:rPr>
      </w:pPr>
      <w:r w:rsidRPr="00A3650C">
        <w:rPr>
          <w:lang w:val="lt-LT"/>
        </w:rPr>
        <w:t>Taip pat ESTEP analizėje atkreiptinas dėmesys į ŽŪM planus 2014–2020 m. programavimo laikotarpiu. 2007–2013 m. programavimo laikotarpiu EŽŪFKP lėšas naudojo ir FP. Garfondo įsteigtas ir valdomas Paskolų fondas teikė lengvatines paskolas žemės ūkio veikla užsiimantiems ūkio subjektams. Paskolų fondas buvo įkurtas siekiant užtikrinti palankesnes finansavimo galimybes verslo plėtrai ir palengvinti lėšų įsisavinimą sukuriant galimybes projektų vykdytojams užtikrinti projektų bendrą finansavimą. 2007–2013 m. programavimo laikotarpiu į paramą iš EŽŪFKP, pagal Lietuvos kaimo plėtros 2007–2013 metų programos priemones, galėjo pretenduoti tik įmonės, užsiiman</w:t>
      </w:r>
      <w:r w:rsidRPr="0024497D">
        <w:rPr>
          <w:lang w:val="lt-LT"/>
        </w:rPr>
        <w:t>čios žemės ūkio produktų gamyba ir perdirbimu. Kaimo vietov</w:t>
      </w:r>
      <w:r w:rsidRPr="00A3650C">
        <w:rPr>
          <w:lang w:val="lt-LT"/>
        </w:rPr>
        <w:t>ėse besisteigiantys ar veikiantys SVV subjektai, kurių veikla (projektai) susijusi su žemės ūkio produktų, miško, žuvininkystės ir akvakultūrų auginimu, gamyba, pirminiu perdirbimu ar pan., negal</w:t>
      </w:r>
      <w:r w:rsidR="005E297C" w:rsidRPr="00A3650C">
        <w:rPr>
          <w:lang w:val="lt-LT"/>
        </w:rPr>
        <w:t>ėjo</w:t>
      </w:r>
      <w:r w:rsidRPr="00A3650C">
        <w:rPr>
          <w:lang w:val="lt-LT"/>
        </w:rPr>
        <w:t xml:space="preserve"> pretenduoti į kitus valstybės remiamus finansavimo šaltinius</w:t>
      </w:r>
      <w:r w:rsidRPr="00A3650C">
        <w:rPr>
          <w:rStyle w:val="Puslapioinaosnuoroda"/>
          <w:lang w:val="lt-LT"/>
        </w:rPr>
        <w:footnoteReference w:id="52"/>
      </w:r>
      <w:r w:rsidRPr="00A3650C">
        <w:rPr>
          <w:lang w:val="lt-LT"/>
        </w:rPr>
        <w:t>.</w:t>
      </w:r>
      <w:r w:rsidRPr="00A3650C">
        <w:rPr>
          <w:rFonts w:asciiTheme="majorHAnsi" w:hAnsiTheme="majorHAnsi"/>
          <w:lang w:val="lt-LT"/>
        </w:rPr>
        <w:t xml:space="preserve"> </w:t>
      </w:r>
      <w:r w:rsidRPr="0024497D">
        <w:rPr>
          <w:lang w:val="lt-LT"/>
        </w:rPr>
        <w:t>ŽŪM, planuodama EŽŪFKP lėšomis finansuojamas priemones 2014–2020 m. programavimo laikotarpiu, svarsto galimybę plėsti paramą gaunančių ūkio subjektų ratą ir finansuoti kaimo vietovėse veiklą vykdančius SVV subjektus, nepriklausomai nuo jų veiklos. Be</w:t>
      </w:r>
      <w:r w:rsidRPr="00A3650C">
        <w:rPr>
          <w:lang w:val="lt-LT"/>
        </w:rPr>
        <w:t xml:space="preserve"> subsidijų, ketinama tokias įmones remti ir FP. Reikia atkreipti dėmesį, jog, ŽŪM nusprendus išplėsti į EŽŪFKP lėšas galinčių pretenduoti ūkio subjektų ratą ir ėmus taikyti FP, tokia </w:t>
      </w:r>
      <w:r w:rsidRPr="00A3650C">
        <w:rPr>
          <w:b/>
          <w:lang w:val="lt-LT"/>
        </w:rPr>
        <w:t>priemonė konkuruotų</w:t>
      </w:r>
      <w:r w:rsidRPr="00A3650C">
        <w:rPr>
          <w:lang w:val="lt-LT"/>
        </w:rPr>
        <w:t xml:space="preserve"> su SADM planuojama verslumo skatinimo priemone, kuri taip pat skirta SVV, bei su kai kuriomis ŪM administruojamomis SVV skirtomis FP priemonėmis. </w:t>
      </w:r>
    </w:p>
    <w:p w14:paraId="7BC58671" w14:textId="77777777" w:rsidR="001C379F" w:rsidRPr="006565A6" w:rsidRDefault="001C379F" w:rsidP="001C379F">
      <w:pPr>
        <w:rPr>
          <w:b/>
          <w:lang w:val="lt-LT"/>
        </w:rPr>
      </w:pPr>
      <w:r w:rsidRPr="006565A6">
        <w:rPr>
          <w:lang w:val="lt-LT"/>
        </w:rPr>
        <w:t>ESTEP analizėje rekomenduojama atskirti FP pagal veiklas ir nustatyti, kad EŽŪFKP lėšomis būtų remiamos tos ūkio subjektų veiklos, kurios susijusios su žemės ūkio produktų (taip pat miško, žuvininkystės ir akvakultūrų) auginimu, (pagrindine) gamyba, pirminiu perdirbimu, prekyba, o SVV subjektų veikla, nesusijusi su minėtomis sritimis, būtų remiama SADM ir ŪM įgyvendinamų FP lėšomis.</w:t>
      </w:r>
    </w:p>
    <w:p w14:paraId="63C38533" w14:textId="3CE6EEC4" w:rsidR="001C379F" w:rsidRPr="00A3650C" w:rsidRDefault="001C379F" w:rsidP="001C379F">
      <w:pPr>
        <w:pStyle w:val="Antrat3"/>
      </w:pPr>
      <w:bookmarkStart w:id="203" w:name="_Toc494356518"/>
      <w:r w:rsidRPr="00A3650C">
        <w:rPr>
          <w:b/>
        </w:rPr>
        <w:lastRenderedPageBreak/>
        <w:t>Verslui skirtų FP suderinamumas su kitų ES programų, kitų šalių ar nacionalinėmis priemonėmis</w:t>
      </w:r>
      <w:bookmarkEnd w:id="203"/>
      <w:r w:rsidRPr="00A3650C">
        <w:rPr>
          <w:b/>
        </w:rPr>
        <w:t xml:space="preserve"> </w:t>
      </w:r>
    </w:p>
    <w:p w14:paraId="5ED9E1F2" w14:textId="3774AA3A" w:rsidR="001C379F" w:rsidRPr="006565A6" w:rsidRDefault="00997A39" w:rsidP="001C379F">
      <w:pPr>
        <w:spacing w:before="240" w:after="240"/>
        <w:ind w:firstLine="709"/>
        <w:rPr>
          <w:rFonts w:cs="Times New Roman"/>
          <w:lang w:val="lt-LT"/>
        </w:rPr>
      </w:pPr>
      <w:r>
        <w:rPr>
          <w:rFonts w:cs="Times New Roman"/>
          <w:lang w:val="lt-LT"/>
        </w:rPr>
        <w:t xml:space="preserve">2007–2013 m. finansavimo laikotarpiu </w:t>
      </w:r>
      <w:r w:rsidR="005E297C" w:rsidRPr="006565A6">
        <w:rPr>
          <w:rFonts w:cs="Times New Roman"/>
          <w:lang w:val="lt-LT"/>
        </w:rPr>
        <w:t>Lietuvoje</w:t>
      </w:r>
      <w:r w:rsidR="001C379F" w:rsidRPr="006565A6">
        <w:rPr>
          <w:rFonts w:cs="Times New Roman"/>
          <w:lang w:val="lt-LT"/>
        </w:rPr>
        <w:t xml:space="preserve"> įgyvendinamos dvi pagrindinės labai mažų paskolų (paskolų iki </w:t>
      </w:r>
      <w:r w:rsidR="00A417E5" w:rsidRPr="006565A6">
        <w:rPr>
          <w:rFonts w:cs="Times New Roman"/>
          <w:lang w:val="lt-LT"/>
        </w:rPr>
        <w:t>25 </w:t>
      </w:r>
      <w:r w:rsidR="00B534A0">
        <w:rPr>
          <w:rFonts w:cs="Times New Roman"/>
          <w:lang w:val="lt-LT"/>
        </w:rPr>
        <w:t>tūkst. </w:t>
      </w:r>
      <w:r w:rsidR="00A417E5" w:rsidRPr="006565A6">
        <w:rPr>
          <w:rFonts w:cs="Times New Roman"/>
          <w:lang w:val="lt-LT"/>
        </w:rPr>
        <w:t>EUR</w:t>
      </w:r>
      <w:r w:rsidR="001C379F" w:rsidRPr="006565A6">
        <w:rPr>
          <w:rFonts w:cs="Times New Roman"/>
          <w:lang w:val="lt-LT"/>
        </w:rPr>
        <w:t>) teikimo priemonės, kurių lėš</w:t>
      </w:r>
      <w:r w:rsidR="00B534A0">
        <w:rPr>
          <w:rFonts w:cs="Times New Roman"/>
          <w:lang w:val="lt-LT"/>
        </w:rPr>
        <w:t xml:space="preserve">ų panaudojimas </w:t>
      </w:r>
      <w:r>
        <w:rPr>
          <w:rFonts w:cs="Times New Roman"/>
          <w:lang w:val="lt-LT"/>
        </w:rPr>
        <w:t xml:space="preserve">baigėsi </w:t>
      </w:r>
      <w:r w:rsidR="00B534A0">
        <w:rPr>
          <w:rFonts w:cs="Times New Roman"/>
          <w:lang w:val="lt-LT"/>
        </w:rPr>
        <w:t>2015 m. </w:t>
      </w:r>
      <w:r w:rsidR="00B534A0" w:rsidRPr="00776676">
        <w:rPr>
          <w:rFonts w:cs="Times New Roman"/>
          <w:lang w:val="lt-LT"/>
        </w:rPr>
        <w:t>II</w:t>
      </w:r>
      <w:r w:rsidR="00096C8E" w:rsidRPr="00776676">
        <w:rPr>
          <w:rFonts w:cs="Times New Roman"/>
          <w:lang w:val="lt-LT"/>
        </w:rPr>
        <w:t>I</w:t>
      </w:r>
      <w:r w:rsidR="00B534A0" w:rsidRPr="00776676">
        <w:rPr>
          <w:rFonts w:cs="Times New Roman"/>
          <w:lang w:val="lt-LT"/>
        </w:rPr>
        <w:t> </w:t>
      </w:r>
      <w:r w:rsidR="001C379F" w:rsidRPr="00776676">
        <w:rPr>
          <w:rFonts w:cs="Times New Roman"/>
          <w:lang w:val="lt-LT"/>
        </w:rPr>
        <w:t>ketv. –</w:t>
      </w:r>
      <w:r w:rsidR="001C379F" w:rsidRPr="006565A6">
        <w:rPr>
          <w:rFonts w:cs="Times New Roman"/>
          <w:lang w:val="lt-LT"/>
        </w:rPr>
        <w:t xml:space="preserve"> priemonė „Verslumo skatinimas</w:t>
      </w:r>
      <w:r w:rsidR="00C5344D">
        <w:rPr>
          <w:rFonts w:cs="Times New Roman"/>
          <w:lang w:val="lt-LT"/>
        </w:rPr>
        <w:t>“</w:t>
      </w:r>
      <w:r w:rsidR="001C379F" w:rsidRPr="006565A6">
        <w:rPr>
          <w:rFonts w:cs="Times New Roman"/>
          <w:lang w:val="lt-LT"/>
        </w:rPr>
        <w:t xml:space="preserve"> ir PROGRESS priemonė</w:t>
      </w:r>
      <w:r w:rsidR="001C379F" w:rsidRPr="006565A6">
        <w:rPr>
          <w:rStyle w:val="Puslapioinaosnuoroda"/>
          <w:rFonts w:cs="Times New Roman"/>
          <w:lang w:val="lt-LT"/>
        </w:rPr>
        <w:footnoteReference w:id="53"/>
      </w:r>
      <w:r w:rsidR="001C379F" w:rsidRPr="006565A6">
        <w:rPr>
          <w:rFonts w:cs="Times New Roman"/>
          <w:lang w:val="lt-LT"/>
        </w:rPr>
        <w:t>. Lyginant priemonę „Verslumo skatinimas</w:t>
      </w:r>
      <w:r w:rsidR="00C5344D">
        <w:rPr>
          <w:rFonts w:cs="Times New Roman"/>
          <w:lang w:val="lt-LT"/>
        </w:rPr>
        <w:t>“</w:t>
      </w:r>
      <w:r w:rsidR="001C379F" w:rsidRPr="006565A6">
        <w:rPr>
          <w:rFonts w:cs="Times New Roman"/>
          <w:lang w:val="lt-LT"/>
        </w:rPr>
        <w:t xml:space="preserve"> ir PROGRESS mikrofinansavimo priemonę</w:t>
      </w:r>
      <w:r w:rsidR="005E297C" w:rsidRPr="006565A6">
        <w:rPr>
          <w:rFonts w:cs="Times New Roman"/>
          <w:lang w:val="lt-LT"/>
        </w:rPr>
        <w:t>,</w:t>
      </w:r>
      <w:r w:rsidR="001C379F" w:rsidRPr="006565A6">
        <w:rPr>
          <w:rFonts w:cs="Times New Roman"/>
          <w:lang w:val="lt-LT"/>
        </w:rPr>
        <w:t xml:space="preserve"> būtina išskirti, kad abiejų priemonių tikslus galima įgyvendinti vienoje FP, praplečiant prioritetinių grupių spektrą, nes abi šios priemonės yra orientuotos į tuos pačius paskolų gavėjus. </w:t>
      </w:r>
    </w:p>
    <w:p w14:paraId="67BDFABF" w14:textId="77777777" w:rsidR="001C379F" w:rsidRPr="006565A6" w:rsidRDefault="001C379F" w:rsidP="001C379F">
      <w:pPr>
        <w:spacing w:after="240"/>
        <w:rPr>
          <w:rFonts w:cs="Times New Roman"/>
          <w:lang w:val="lt-LT"/>
        </w:rPr>
      </w:pPr>
      <w:r w:rsidRPr="006565A6">
        <w:rPr>
          <w:rFonts w:cs="Times New Roman"/>
          <w:lang w:val="lt-LT"/>
        </w:rPr>
        <w:t xml:space="preserve"> Lyginant kitų intervencijų priemones, skirtas verslui kurti ar plėsti ir įgyvendinamas dotacijų arba subsidijų forma, įgyvendintas 2007–2013 m. programavimo laikotarpiu, galima išskirti šias subsidijų priemones, kurių finansavimo sritis buvo tokia pati arba labai panaši į tuo pačiu metu įgyvendintų FP finansavimo sritis ir tikslus: </w:t>
      </w:r>
    </w:p>
    <w:p w14:paraId="7E49588F" w14:textId="77777777" w:rsidR="001C379F" w:rsidRPr="006565A6" w:rsidRDefault="001C379F" w:rsidP="0086579B">
      <w:pPr>
        <w:pStyle w:val="Sraopastraipa"/>
        <w:numPr>
          <w:ilvl w:val="0"/>
          <w:numId w:val="7"/>
        </w:numPr>
        <w:spacing w:after="240"/>
        <w:ind w:left="0" w:firstLine="737"/>
        <w:rPr>
          <w:rFonts w:cs="Times New Roman"/>
          <w:lang w:val="lt-LT"/>
        </w:rPr>
      </w:pPr>
      <w:r w:rsidRPr="006565A6">
        <w:rPr>
          <w:rStyle w:val="block"/>
          <w:rFonts w:cs="Times New Roman"/>
          <w:lang w:val="lt-LT"/>
        </w:rPr>
        <w:t>VP2-2.1-ŪM-01-K</w:t>
      </w:r>
      <w:r w:rsidRPr="006565A6">
        <w:rPr>
          <w:rFonts w:cs="Times New Roman"/>
          <w:lang w:val="lt-LT"/>
        </w:rPr>
        <w:t xml:space="preserve"> priemon</w:t>
      </w:r>
      <w:r w:rsidRPr="00A3650C">
        <w:rPr>
          <w:rFonts w:cs="Times New Roman"/>
          <w:lang w:val="lt-LT"/>
        </w:rPr>
        <w:t xml:space="preserve">ė </w:t>
      </w:r>
      <w:r w:rsidRPr="006565A6">
        <w:rPr>
          <w:rFonts w:cs="Times New Roman"/>
          <w:lang w:val="lt-LT"/>
        </w:rPr>
        <w:t>„Lyderis LT“: priemonė, kuria finansuojamos įmonių, išskyrus labai mažų įmonių, investicijos į materialųjį turtą, pastatų ir kitų statinių įsigijimą, statybą, rekonstravimą, remontą, ir nematerialųjį turtą, susijusį su naujų gamybos technologinių linijų įsigijimu ir įdiegimu, esamų gamybos technologinių linijų modernizavimu, įmonės vidinių inžinerinių tinklų, kurių reikia naujoms gamybos technologinėms linijoms diegti ar esamoms modernizuoti, įrengimu. Gamybos technologinės linijos turi būti skirtos apdirbamosios gamybos produktams gaminti ir veikloms vykdyti; ​</w:t>
      </w:r>
    </w:p>
    <w:p w14:paraId="5ED76AB8" w14:textId="77777777" w:rsidR="001C379F" w:rsidRPr="006565A6" w:rsidRDefault="001C379F" w:rsidP="0086579B">
      <w:pPr>
        <w:pStyle w:val="Sraopastraipa"/>
        <w:numPr>
          <w:ilvl w:val="0"/>
          <w:numId w:val="7"/>
        </w:numPr>
        <w:spacing w:after="240"/>
        <w:ind w:left="0" w:firstLine="737"/>
        <w:rPr>
          <w:rFonts w:cs="Times New Roman"/>
          <w:lang w:val="lt-LT"/>
        </w:rPr>
      </w:pPr>
      <w:r w:rsidRPr="006565A6">
        <w:rPr>
          <w:rStyle w:val="block"/>
          <w:rFonts w:cs="Times New Roman"/>
          <w:lang w:val="lt-LT"/>
        </w:rPr>
        <w:t>VP2</w:t>
      </w:r>
      <w:r w:rsidRPr="006565A6">
        <w:rPr>
          <w:rFonts w:cs="Times New Roman"/>
          <w:lang w:val="lt-LT"/>
        </w:rPr>
        <w:t xml:space="preserve">-2.1-ŪM-06-K priemonė „Invest LT-2“: priemonė, kuria finansuojamos privačių </w:t>
      </w:r>
      <w:r w:rsidR="00B31474" w:rsidRPr="006565A6">
        <w:rPr>
          <w:rFonts w:cs="Times New Roman"/>
          <w:lang w:val="lt-LT"/>
        </w:rPr>
        <w:t>JA</w:t>
      </w:r>
      <w:r w:rsidRPr="006565A6">
        <w:rPr>
          <w:rFonts w:cs="Times New Roman"/>
          <w:lang w:val="lt-LT"/>
        </w:rPr>
        <w:t xml:space="preserve"> tiesioginės vidaus investicijos į didelės pridėtinės vertės gamybos ir (ar) didelės pridėtinės vertės paslaugų verslo pradžią ir plėtrą. Projektas negali būti įgyvendinamas didžiausių Lietuvos miestų</w:t>
      </w:r>
      <w:r w:rsidR="005E297C" w:rsidRPr="006565A6">
        <w:rPr>
          <w:rFonts w:cs="Times New Roman"/>
          <w:lang w:val="lt-LT"/>
        </w:rPr>
        <w:t xml:space="preserve"> –</w:t>
      </w:r>
      <w:proofErr w:type="gramStart"/>
      <w:r w:rsidR="005E297C" w:rsidRPr="006565A6">
        <w:rPr>
          <w:rFonts w:cs="Times New Roman"/>
          <w:lang w:val="lt-LT"/>
        </w:rPr>
        <w:t xml:space="preserve"> </w:t>
      </w:r>
      <w:r w:rsidRPr="006565A6">
        <w:rPr>
          <w:rFonts w:cs="Times New Roman"/>
          <w:lang w:val="lt-LT"/>
        </w:rPr>
        <w:t xml:space="preserve"> </w:t>
      </w:r>
      <w:proofErr w:type="gramEnd"/>
      <w:r w:rsidRPr="006565A6">
        <w:rPr>
          <w:rFonts w:cs="Times New Roman"/>
          <w:lang w:val="lt-LT"/>
        </w:rPr>
        <w:t>Vilniaus, Kauno, Klaipėdos savivaldybėse;</w:t>
      </w:r>
    </w:p>
    <w:p w14:paraId="09260FF4" w14:textId="77777777" w:rsidR="001C379F" w:rsidRPr="006565A6" w:rsidRDefault="001C379F" w:rsidP="0086579B">
      <w:pPr>
        <w:pStyle w:val="Sraopastraipa"/>
        <w:numPr>
          <w:ilvl w:val="0"/>
          <w:numId w:val="7"/>
        </w:numPr>
        <w:spacing w:after="240"/>
        <w:ind w:left="0" w:firstLine="737"/>
        <w:rPr>
          <w:rFonts w:cs="Times New Roman"/>
          <w:lang w:val="lt-LT"/>
        </w:rPr>
      </w:pPr>
      <w:r w:rsidRPr="006565A6">
        <w:rPr>
          <w:rFonts w:cs="Times New Roman"/>
          <w:lang w:val="lt-LT"/>
        </w:rPr>
        <w:t xml:space="preserve">VP2-2.1-ŪM-05-V priemonė „Invest LT+“: priemonė, kuria finansuojamos privačių </w:t>
      </w:r>
      <w:r w:rsidR="00B31474" w:rsidRPr="006565A6">
        <w:rPr>
          <w:rFonts w:cs="Times New Roman"/>
          <w:lang w:val="lt-LT"/>
        </w:rPr>
        <w:t>JA</w:t>
      </w:r>
      <w:r w:rsidRPr="006565A6">
        <w:rPr>
          <w:rFonts w:cs="Times New Roman"/>
          <w:lang w:val="lt-LT"/>
        </w:rPr>
        <w:t xml:space="preserve"> ar užsienio įmonių filialų tiesioginės užsienio investicijos į didelės pridėtinės vertės gamybos ir (ar) didelės pridėtinės vertės paslaugų verslo pradžią ir plėtrą Lietuvoje;</w:t>
      </w:r>
    </w:p>
    <w:p w14:paraId="143EC7D4" w14:textId="77777777" w:rsidR="001C379F" w:rsidRPr="006565A6" w:rsidRDefault="001C379F" w:rsidP="0086579B">
      <w:pPr>
        <w:pStyle w:val="Sraopastraipa"/>
        <w:numPr>
          <w:ilvl w:val="1"/>
          <w:numId w:val="10"/>
        </w:numPr>
        <w:ind w:left="0" w:firstLine="709"/>
        <w:rPr>
          <w:rFonts w:cs="Times New Roman"/>
          <w:lang w:val="lt-LT"/>
        </w:rPr>
      </w:pPr>
      <w:r w:rsidRPr="006565A6">
        <w:rPr>
          <w:rStyle w:val="block"/>
          <w:rFonts w:cs="Times New Roman"/>
          <w:lang w:val="lt-LT"/>
        </w:rPr>
        <w:t>VP2-1.3-ŪM-03-K</w:t>
      </w:r>
      <w:r w:rsidRPr="006565A6">
        <w:rPr>
          <w:rFonts w:cs="Times New Roman"/>
          <w:lang w:val="lt-LT"/>
        </w:rPr>
        <w:t xml:space="preserve"> </w:t>
      </w:r>
      <w:r w:rsidR="005E297C" w:rsidRPr="006565A6">
        <w:rPr>
          <w:rFonts w:cs="Times New Roman"/>
          <w:lang w:val="lt-LT"/>
        </w:rPr>
        <w:t xml:space="preserve">priemonė </w:t>
      </w:r>
      <w:r w:rsidRPr="006565A6">
        <w:rPr>
          <w:rFonts w:cs="Times New Roman"/>
          <w:lang w:val="lt-LT"/>
        </w:rPr>
        <w:t>„</w:t>
      </w:r>
      <w:hyperlink r:id="rId59" w:history="1">
        <w:r w:rsidRPr="006565A6">
          <w:rPr>
            <w:rFonts w:cs="Times New Roman"/>
            <w:lang w:val="lt-LT"/>
          </w:rPr>
          <w:t>Intelektas LT+</w:t>
        </w:r>
      </w:hyperlink>
      <w:r w:rsidRPr="006565A6">
        <w:rPr>
          <w:rFonts w:cs="Times New Roman"/>
          <w:lang w:val="lt-LT"/>
        </w:rPr>
        <w:t>“: priemonė skirta įmonių pradinėms investicijoms, kuriomis kuriama naujos įmonės ir (ar) kuriama, ir (ar) plečiama esamos įmonės mokslinių tyrimų ir technologinės plėtros infrastruktūra;</w:t>
      </w:r>
    </w:p>
    <w:p w14:paraId="4784CEBB" w14:textId="77777777" w:rsidR="001C379F" w:rsidRPr="006565A6" w:rsidRDefault="001C379F" w:rsidP="0086579B">
      <w:pPr>
        <w:pStyle w:val="Sraopastraipa"/>
        <w:numPr>
          <w:ilvl w:val="1"/>
          <w:numId w:val="10"/>
        </w:numPr>
        <w:ind w:left="0" w:firstLine="709"/>
        <w:contextualSpacing w:val="0"/>
        <w:rPr>
          <w:rFonts w:cs="Times New Roman"/>
          <w:lang w:val="lt-LT"/>
        </w:rPr>
      </w:pPr>
      <w:r w:rsidRPr="006565A6">
        <w:rPr>
          <w:rStyle w:val="block"/>
          <w:rFonts w:cs="Times New Roman"/>
          <w:lang w:val="lt-LT"/>
        </w:rPr>
        <w:t>VP2</w:t>
      </w:r>
      <w:r w:rsidRPr="006565A6">
        <w:rPr>
          <w:rFonts w:cs="Times New Roman"/>
          <w:lang w:val="lt-LT"/>
        </w:rPr>
        <w:t xml:space="preserve">-1.4-ŪM-02-K </w:t>
      </w:r>
      <w:r w:rsidR="005E297C" w:rsidRPr="006565A6">
        <w:rPr>
          <w:rFonts w:cs="Times New Roman"/>
          <w:lang w:val="lt-LT"/>
        </w:rPr>
        <w:t xml:space="preserve">priemonė </w:t>
      </w:r>
      <w:r w:rsidRPr="006565A6">
        <w:rPr>
          <w:rFonts w:cs="Times New Roman"/>
          <w:lang w:val="lt-LT"/>
        </w:rPr>
        <w:t>„Inoklaster LT+“: priemonė, kuria finansuojamos klasterio koordinatoriaus investicijos, susijusios su:</w:t>
      </w:r>
    </w:p>
    <w:p w14:paraId="4CFBB70C" w14:textId="77777777" w:rsidR="001C379F" w:rsidRPr="006565A6" w:rsidRDefault="001C379F" w:rsidP="0086579B">
      <w:pPr>
        <w:pStyle w:val="Sraopastraipa"/>
        <w:numPr>
          <w:ilvl w:val="0"/>
          <w:numId w:val="9"/>
        </w:numPr>
        <w:ind w:left="709" w:firstLine="0"/>
        <w:rPr>
          <w:rFonts w:cs="Times New Roman"/>
          <w:lang w:val="lt-LT"/>
        </w:rPr>
      </w:pPr>
      <w:r w:rsidRPr="006565A6">
        <w:rPr>
          <w:rFonts w:cs="Times New Roman"/>
          <w:lang w:val="lt-LT"/>
        </w:rPr>
        <w:t>klasterio mokymo ir tyrimų centro infrastruktūra;</w:t>
      </w:r>
    </w:p>
    <w:p w14:paraId="6FAA1C67" w14:textId="77777777" w:rsidR="001C379F" w:rsidRPr="006565A6" w:rsidRDefault="001C379F" w:rsidP="0086579B">
      <w:pPr>
        <w:pStyle w:val="Sraopastraipa"/>
        <w:numPr>
          <w:ilvl w:val="0"/>
          <w:numId w:val="9"/>
        </w:numPr>
        <w:ind w:left="0" w:firstLine="709"/>
        <w:rPr>
          <w:rFonts w:cs="Times New Roman"/>
          <w:lang w:val="lt-LT"/>
        </w:rPr>
      </w:pPr>
      <w:r w:rsidRPr="006565A6">
        <w:rPr>
          <w:rFonts w:cs="Times New Roman"/>
          <w:lang w:val="lt-LT"/>
        </w:rPr>
        <w:t>klasterio bendro naudojimo (atviros prieigos) MTTP infrastruktūra (laboratorijos, bandymų patalpos ir panašiai);</w:t>
      </w:r>
    </w:p>
    <w:p w14:paraId="6C107B79" w14:textId="77777777" w:rsidR="001C379F" w:rsidRPr="006565A6" w:rsidRDefault="001C379F" w:rsidP="0086579B">
      <w:pPr>
        <w:pStyle w:val="Sraopastraipa"/>
        <w:numPr>
          <w:ilvl w:val="1"/>
          <w:numId w:val="8"/>
        </w:numPr>
        <w:ind w:left="0" w:firstLine="709"/>
        <w:rPr>
          <w:rFonts w:cs="Times New Roman"/>
          <w:lang w:val="lt-LT"/>
        </w:rPr>
      </w:pPr>
      <w:r w:rsidRPr="006565A6">
        <w:rPr>
          <w:rStyle w:val="block"/>
          <w:rFonts w:cs="Times New Roman"/>
          <w:lang w:val="lt-LT"/>
        </w:rPr>
        <w:t>VP2-1.3-ŪM-02-K</w:t>
      </w:r>
      <w:r w:rsidR="005E297C" w:rsidRPr="006565A6">
        <w:rPr>
          <w:rStyle w:val="block"/>
          <w:rFonts w:cs="Times New Roman"/>
          <w:lang w:val="lt-LT"/>
        </w:rPr>
        <w:t xml:space="preserve"> priemonė</w:t>
      </w:r>
      <w:r w:rsidRPr="006565A6">
        <w:rPr>
          <w:rFonts w:cs="Times New Roman"/>
          <w:lang w:val="lt-LT"/>
        </w:rPr>
        <w:t xml:space="preserve"> „</w:t>
      </w:r>
      <w:hyperlink r:id="rId60" w:history="1">
        <w:r w:rsidRPr="006565A6">
          <w:rPr>
            <w:rFonts w:cs="Times New Roman"/>
            <w:lang w:val="lt-LT"/>
          </w:rPr>
          <w:t>Intelektas LT</w:t>
        </w:r>
      </w:hyperlink>
      <w:r w:rsidRPr="006565A6">
        <w:rPr>
          <w:rFonts w:cs="Times New Roman"/>
          <w:lang w:val="lt-LT"/>
        </w:rPr>
        <w:t xml:space="preserve">“: priemonė skirta įmonių </w:t>
      </w:r>
      <w:r w:rsidR="00B31474" w:rsidRPr="006565A6">
        <w:rPr>
          <w:rFonts w:cs="Times New Roman"/>
          <w:lang w:val="lt-LT"/>
        </w:rPr>
        <w:t>MTTP</w:t>
      </w:r>
      <w:r w:rsidR="00A5473D" w:rsidRPr="006565A6">
        <w:rPr>
          <w:rFonts w:cs="Times New Roman"/>
          <w:lang w:val="lt-LT"/>
        </w:rPr>
        <w:t xml:space="preserve"> veiklai</w:t>
      </w:r>
      <w:r w:rsidRPr="006565A6">
        <w:rPr>
          <w:rFonts w:cs="Times New Roman"/>
          <w:lang w:val="lt-LT"/>
        </w:rPr>
        <w:t>, nenumatant finansavimo su MTTP susijusiomis pradinėms investicijoms;</w:t>
      </w:r>
    </w:p>
    <w:p w14:paraId="4F5DCC10" w14:textId="77777777" w:rsidR="001C379F" w:rsidRPr="006565A6" w:rsidRDefault="001C379F" w:rsidP="0086579B">
      <w:pPr>
        <w:pStyle w:val="Sraopastraipa"/>
        <w:numPr>
          <w:ilvl w:val="1"/>
          <w:numId w:val="11"/>
        </w:numPr>
        <w:ind w:left="0" w:firstLine="709"/>
        <w:contextualSpacing w:val="0"/>
        <w:rPr>
          <w:rFonts w:cs="Times New Roman"/>
          <w:lang w:val="lt-LT"/>
        </w:rPr>
      </w:pPr>
      <w:r w:rsidRPr="006565A6">
        <w:rPr>
          <w:rFonts w:cs="Times New Roman"/>
          <w:lang w:val="lt-LT"/>
        </w:rPr>
        <w:t>VP2-1.4-ŪM-01-K priemonė „Inoklaster LT“: priemonė, kuria finansuojama klasterio koordinatoriaus veikla, susijusi su:</w:t>
      </w:r>
    </w:p>
    <w:p w14:paraId="5C6A6C6F" w14:textId="77777777" w:rsidR="001C379F" w:rsidRPr="006565A6" w:rsidRDefault="001C379F" w:rsidP="0086579B">
      <w:pPr>
        <w:pStyle w:val="Sraopastraipa"/>
        <w:numPr>
          <w:ilvl w:val="0"/>
          <w:numId w:val="12"/>
        </w:numPr>
        <w:ind w:left="1276" w:hanging="207"/>
        <w:contextualSpacing w:val="0"/>
        <w:rPr>
          <w:rFonts w:cs="Times New Roman"/>
          <w:lang w:val="lt-LT"/>
        </w:rPr>
      </w:pPr>
      <w:r w:rsidRPr="006565A6">
        <w:rPr>
          <w:rFonts w:cs="Times New Roman"/>
          <w:lang w:val="lt-LT"/>
        </w:rPr>
        <w:lastRenderedPageBreak/>
        <w:t xml:space="preserve"> </w:t>
      </w:r>
      <w:r w:rsidRPr="006565A6">
        <w:rPr>
          <w:rFonts w:cs="Times New Roman"/>
          <w:color w:val="000000"/>
          <w:lang w:val="lt-LT"/>
        </w:rPr>
        <w:t>tyrimų, kurių reikia klasteriui plėtoti, atlikimu;</w:t>
      </w:r>
    </w:p>
    <w:p w14:paraId="79CECA5E" w14:textId="77777777" w:rsidR="001C379F" w:rsidRPr="006565A6" w:rsidRDefault="001C379F" w:rsidP="0086579B">
      <w:pPr>
        <w:pStyle w:val="Sraopastraipa"/>
        <w:numPr>
          <w:ilvl w:val="0"/>
          <w:numId w:val="12"/>
        </w:numPr>
        <w:ind w:left="1276" w:hanging="207"/>
        <w:contextualSpacing w:val="0"/>
        <w:rPr>
          <w:rFonts w:cs="Times New Roman"/>
          <w:lang w:val="lt-LT"/>
        </w:rPr>
      </w:pPr>
      <w:r w:rsidRPr="006565A6">
        <w:rPr>
          <w:rFonts w:cs="Times New Roman"/>
          <w:color w:val="000000"/>
          <w:lang w:val="lt-LT"/>
        </w:rPr>
        <w:t xml:space="preserve"> klasterio rinkodaros, skirtos naujiems klasterio nariams pritraukti, organizavimu;</w:t>
      </w:r>
    </w:p>
    <w:p w14:paraId="0D367582" w14:textId="77777777" w:rsidR="001C379F" w:rsidRPr="006565A6" w:rsidRDefault="001C379F" w:rsidP="0086579B">
      <w:pPr>
        <w:pStyle w:val="Sraopastraipa"/>
        <w:numPr>
          <w:ilvl w:val="0"/>
          <w:numId w:val="12"/>
        </w:numPr>
        <w:ind w:left="0" w:firstLine="1069"/>
        <w:contextualSpacing w:val="0"/>
        <w:rPr>
          <w:rFonts w:cs="Times New Roman"/>
          <w:lang w:val="lt-LT"/>
        </w:rPr>
      </w:pPr>
      <w:r w:rsidRPr="006565A6">
        <w:rPr>
          <w:rFonts w:cs="Times New Roman"/>
          <w:color w:val="000000"/>
          <w:lang w:val="lt-LT"/>
        </w:rPr>
        <w:t xml:space="preserve"> klasterio bendro naudojimo (atviros prieigos) infrastruktūros valdymu ar administravimu;</w:t>
      </w:r>
    </w:p>
    <w:p w14:paraId="7D46AB5A" w14:textId="77777777" w:rsidR="001C379F" w:rsidRPr="006565A6" w:rsidRDefault="001C379F" w:rsidP="0086579B">
      <w:pPr>
        <w:pStyle w:val="Sraopastraipa"/>
        <w:numPr>
          <w:ilvl w:val="0"/>
          <w:numId w:val="12"/>
        </w:numPr>
        <w:ind w:left="0" w:firstLine="1069"/>
        <w:contextualSpacing w:val="0"/>
        <w:rPr>
          <w:rFonts w:cs="Times New Roman"/>
          <w:lang w:val="lt-LT"/>
        </w:rPr>
      </w:pPr>
      <w:r w:rsidRPr="006565A6">
        <w:rPr>
          <w:rFonts w:cs="Times New Roman"/>
          <w:color w:val="000000"/>
          <w:lang w:val="lt-LT"/>
        </w:rPr>
        <w:t xml:space="preserve"> mokymo programų, seminarų ir konferencijų rengimu, siekiant skatinti klasterio narius keistis žiniomis, patirtimi ir įgūdžiais, stiprinti klasterio vidinius ir išorinius bendradarbiavimo ryšius.</w:t>
      </w:r>
    </w:p>
    <w:p w14:paraId="1B28A591" w14:textId="4F8F4D51" w:rsidR="001C379F" w:rsidRPr="006565A6" w:rsidRDefault="001C379F" w:rsidP="001C379F">
      <w:pPr>
        <w:spacing w:before="240" w:after="240"/>
        <w:rPr>
          <w:rFonts w:cs="Times New Roman"/>
          <w:lang w:val="lt-LT"/>
        </w:rPr>
      </w:pPr>
      <w:r w:rsidRPr="006565A6">
        <w:rPr>
          <w:rFonts w:cs="Times New Roman"/>
          <w:lang w:val="lt-LT"/>
        </w:rPr>
        <w:t>Siekiant visoms įmonė</w:t>
      </w:r>
      <w:r w:rsidR="005E297C" w:rsidRPr="006565A6">
        <w:rPr>
          <w:rFonts w:cs="Times New Roman"/>
          <w:lang w:val="lt-LT"/>
        </w:rPr>
        <w:t>m</w:t>
      </w:r>
      <w:r w:rsidRPr="006565A6">
        <w:rPr>
          <w:rFonts w:cs="Times New Roman"/>
          <w:lang w:val="lt-LT"/>
        </w:rPr>
        <w:t xml:space="preserve">s suteikti galimybę pasinaudoti ES SF teikiamomis lėšomis, taip pat siekiant modernizuoti, atnaujinti ar įdiegti naujas technologijas arba sprendimus, </w:t>
      </w:r>
      <w:r w:rsidR="00B652A8">
        <w:rPr>
          <w:rFonts w:cs="Times New Roman"/>
          <w:lang w:val="lt-LT"/>
        </w:rPr>
        <w:t>apklaustų FĮ nuomone</w:t>
      </w:r>
      <w:r w:rsidR="00822C0F">
        <w:rPr>
          <w:rFonts w:cs="Times New Roman"/>
          <w:lang w:val="lt-LT"/>
        </w:rPr>
        <w:t>,</w:t>
      </w:r>
      <w:r w:rsidR="00B652A8" w:rsidRPr="006565A6">
        <w:rPr>
          <w:rFonts w:cs="Times New Roman"/>
          <w:lang w:val="lt-LT"/>
        </w:rPr>
        <w:t xml:space="preserve"> </w:t>
      </w:r>
      <w:r w:rsidRPr="006565A6">
        <w:rPr>
          <w:rFonts w:cs="Times New Roman"/>
          <w:lang w:val="lt-LT"/>
        </w:rPr>
        <w:t xml:space="preserve">panašias ar analogiškas išvardytas </w:t>
      </w:r>
      <w:r w:rsidR="00FC4C67" w:rsidRPr="006565A6">
        <w:rPr>
          <w:rFonts w:cs="Times New Roman"/>
          <w:lang w:val="lt-LT"/>
        </w:rPr>
        <w:t xml:space="preserve">subsidijų </w:t>
      </w:r>
      <w:r w:rsidRPr="006565A6">
        <w:rPr>
          <w:rFonts w:cs="Times New Roman"/>
          <w:lang w:val="lt-LT"/>
        </w:rPr>
        <w:t>priemones</w:t>
      </w:r>
      <w:r w:rsidR="00822C0F" w:rsidRPr="006565A6">
        <w:rPr>
          <w:rFonts w:cs="Times New Roman"/>
          <w:lang w:val="lt-LT"/>
        </w:rPr>
        <w:t>, skirtas SVV,</w:t>
      </w:r>
      <w:r w:rsidRPr="006565A6">
        <w:rPr>
          <w:rFonts w:cs="Times New Roman"/>
          <w:lang w:val="lt-LT"/>
        </w:rPr>
        <w:t xml:space="preserve"> ateityje</w:t>
      </w:r>
      <w:r w:rsidR="00822C0F">
        <w:rPr>
          <w:rFonts w:cs="Times New Roman"/>
          <w:lang w:val="lt-LT"/>
        </w:rPr>
        <w:t xml:space="preserve"> siūloma</w:t>
      </w:r>
      <w:r w:rsidRPr="006565A6">
        <w:rPr>
          <w:rFonts w:cs="Times New Roman"/>
          <w:lang w:val="lt-LT"/>
        </w:rPr>
        <w:t xml:space="preserve"> įgyvendinti per FP, nebent jos būtų orientuotos į labiausiai siektinas skatinti sritis, kaip, pvz., regioninė plėtra.</w:t>
      </w:r>
    </w:p>
    <w:p w14:paraId="0164678C" w14:textId="77777777" w:rsidR="001C379F" w:rsidRPr="006565A6" w:rsidRDefault="001C379F" w:rsidP="001C379F">
      <w:pPr>
        <w:spacing w:before="240"/>
        <w:rPr>
          <w:rFonts w:cs="Times New Roman"/>
          <w:lang w:val="lt-LT"/>
        </w:rPr>
      </w:pPr>
      <w:r w:rsidRPr="006565A6">
        <w:rPr>
          <w:rFonts w:cs="Times New Roman"/>
          <w:lang w:val="lt-LT"/>
        </w:rPr>
        <w:t>Šias subsidijų teikimo priemones galima vykdyti kartu su FP, pvz., prieš investuojant į įmonės kapitalą, įmonei, į kurią planuoja investuoti, gali reikėti atlikti projektų techninių galimybių studiją, siekiant įmonei tinkamai pasirengti įgyvendinti MTTP projektus ir sumažinti didesnių investicijų nesėkmės riziką. Tokios studijos galėtų būti finansuojamos iš ES SF lėšų, kaip techninė pagalba.</w:t>
      </w:r>
    </w:p>
    <w:p w14:paraId="03E51E5C" w14:textId="77777777" w:rsidR="001C379F" w:rsidRPr="00DF7C54" w:rsidRDefault="001C379F" w:rsidP="001C379F">
      <w:pPr>
        <w:spacing w:before="240" w:after="240"/>
        <w:rPr>
          <w:rFonts w:cs="Times New Roman"/>
          <w:lang w:val="lt-LT" w:eastAsia="lt-LT"/>
        </w:rPr>
      </w:pPr>
      <w:r w:rsidRPr="006565A6">
        <w:rPr>
          <w:rFonts w:cs="Times New Roman"/>
          <w:lang w:val="lt-LT"/>
        </w:rPr>
        <w:t>2007–2013 m. programavimo laikotarpiu</w:t>
      </w:r>
      <w:r w:rsidRPr="00A3650C">
        <w:rPr>
          <w:rFonts w:cs="Times New Roman"/>
          <w:lang w:val="lt-LT" w:eastAsia="lt-LT"/>
        </w:rPr>
        <w:t xml:space="preserve"> įgyvendinamų (įgyvendintų)</w:t>
      </w:r>
      <w:r w:rsidRPr="0024497D">
        <w:rPr>
          <w:rFonts w:cs="Times New Roman"/>
          <w:lang w:val="lt-LT" w:eastAsia="lt-LT"/>
        </w:rPr>
        <w:t xml:space="preserve"> verslo finansavimo priemonių žemėlapis </w:t>
      </w:r>
      <w:r w:rsidR="005E297C" w:rsidRPr="00A3650C">
        <w:rPr>
          <w:rFonts w:cs="Times New Roman"/>
          <w:lang w:val="lt-LT" w:eastAsia="lt-LT"/>
        </w:rPr>
        <w:t xml:space="preserve">pateiktas </w:t>
      </w:r>
      <w:r w:rsidR="00CA5D05" w:rsidRPr="00DF7C54">
        <w:rPr>
          <w:rFonts w:cs="Times New Roman"/>
          <w:lang w:val="lt-LT" w:eastAsia="lt-LT"/>
        </w:rPr>
        <w:t>3</w:t>
      </w:r>
      <w:r w:rsidR="00CA5D05">
        <w:rPr>
          <w:rFonts w:cs="Times New Roman"/>
          <w:lang w:val="lt-LT" w:eastAsia="lt-LT"/>
        </w:rPr>
        <w:t>9</w:t>
      </w:r>
      <w:r w:rsidR="00B534A0">
        <w:rPr>
          <w:rFonts w:cs="Times New Roman"/>
          <w:lang w:val="lt-LT" w:eastAsia="lt-LT"/>
        </w:rPr>
        <w:t> </w:t>
      </w:r>
      <w:r w:rsidRPr="00DF7C54">
        <w:rPr>
          <w:rFonts w:cs="Times New Roman"/>
          <w:lang w:val="lt-LT" w:eastAsia="lt-LT"/>
        </w:rPr>
        <w:t>pav.</w:t>
      </w:r>
    </w:p>
    <w:p w14:paraId="2808A8FF" w14:textId="77777777" w:rsidR="00B37841" w:rsidRDefault="00B37841" w:rsidP="001C379F">
      <w:pPr>
        <w:pStyle w:val="Antrat"/>
        <w:spacing w:after="0"/>
        <w:jc w:val="both"/>
        <w:rPr>
          <w:rFonts w:cs="Times New Roman"/>
          <w:lang w:val="lt-LT"/>
        </w:rPr>
      </w:pPr>
    </w:p>
    <w:p w14:paraId="6F47F75B" w14:textId="77777777" w:rsidR="00B37841" w:rsidRDefault="00B37841" w:rsidP="001C379F">
      <w:pPr>
        <w:pStyle w:val="Antrat"/>
        <w:spacing w:after="0"/>
        <w:jc w:val="both"/>
        <w:rPr>
          <w:rFonts w:cs="Times New Roman"/>
          <w:lang w:val="lt-LT"/>
        </w:rPr>
      </w:pPr>
    </w:p>
    <w:p w14:paraId="36E94B28" w14:textId="77777777" w:rsidR="00B37841" w:rsidRDefault="00B37841" w:rsidP="001C379F">
      <w:pPr>
        <w:pStyle w:val="Antrat"/>
        <w:spacing w:after="0"/>
        <w:jc w:val="both"/>
        <w:rPr>
          <w:rFonts w:cs="Times New Roman"/>
          <w:lang w:val="lt-LT"/>
        </w:rPr>
      </w:pPr>
    </w:p>
    <w:p w14:paraId="2EF502FE" w14:textId="77777777" w:rsidR="00B37841" w:rsidRDefault="00B37841" w:rsidP="001C379F">
      <w:pPr>
        <w:pStyle w:val="Antrat"/>
        <w:spacing w:after="0"/>
        <w:jc w:val="both"/>
        <w:rPr>
          <w:rFonts w:cs="Times New Roman"/>
          <w:lang w:val="lt-LT"/>
        </w:rPr>
      </w:pPr>
    </w:p>
    <w:p w14:paraId="08808C5D" w14:textId="77777777" w:rsidR="00B37841" w:rsidRDefault="00B37841" w:rsidP="001C379F">
      <w:pPr>
        <w:pStyle w:val="Antrat"/>
        <w:spacing w:after="0"/>
        <w:jc w:val="both"/>
        <w:rPr>
          <w:rFonts w:cs="Times New Roman"/>
          <w:lang w:val="lt-LT"/>
        </w:rPr>
      </w:pPr>
    </w:p>
    <w:p w14:paraId="46958734" w14:textId="77777777" w:rsidR="00B37841" w:rsidRDefault="00B37841" w:rsidP="001C379F">
      <w:pPr>
        <w:pStyle w:val="Antrat"/>
        <w:spacing w:after="0"/>
        <w:jc w:val="both"/>
        <w:rPr>
          <w:rFonts w:cs="Times New Roman"/>
          <w:lang w:val="lt-LT"/>
        </w:rPr>
      </w:pPr>
    </w:p>
    <w:p w14:paraId="7170B14D" w14:textId="77777777" w:rsidR="00B37841" w:rsidRDefault="00B37841" w:rsidP="001C379F">
      <w:pPr>
        <w:pStyle w:val="Antrat"/>
        <w:spacing w:after="0"/>
        <w:jc w:val="both"/>
        <w:rPr>
          <w:rFonts w:cs="Times New Roman"/>
          <w:lang w:val="lt-LT"/>
        </w:rPr>
      </w:pPr>
    </w:p>
    <w:p w14:paraId="0B4EC7E5" w14:textId="77777777" w:rsidR="00B37841" w:rsidRDefault="00B37841" w:rsidP="001C379F">
      <w:pPr>
        <w:pStyle w:val="Antrat"/>
        <w:spacing w:after="0"/>
        <w:jc w:val="both"/>
        <w:rPr>
          <w:rFonts w:cs="Times New Roman"/>
          <w:lang w:val="lt-LT"/>
        </w:rPr>
      </w:pPr>
    </w:p>
    <w:p w14:paraId="6857457A" w14:textId="77777777" w:rsidR="00B37841" w:rsidRDefault="00B37841" w:rsidP="001C379F">
      <w:pPr>
        <w:pStyle w:val="Antrat"/>
        <w:spacing w:after="0"/>
        <w:jc w:val="both"/>
        <w:rPr>
          <w:rFonts w:cs="Times New Roman"/>
          <w:lang w:val="lt-LT"/>
        </w:rPr>
      </w:pPr>
    </w:p>
    <w:p w14:paraId="77113661" w14:textId="77777777" w:rsidR="00B37841" w:rsidRDefault="00B37841" w:rsidP="001C379F">
      <w:pPr>
        <w:pStyle w:val="Antrat"/>
        <w:spacing w:after="0"/>
        <w:jc w:val="both"/>
        <w:rPr>
          <w:rFonts w:cs="Times New Roman"/>
          <w:lang w:val="lt-LT"/>
        </w:rPr>
      </w:pPr>
    </w:p>
    <w:p w14:paraId="6A601801" w14:textId="77777777" w:rsidR="00B37841" w:rsidRDefault="00B37841" w:rsidP="001C379F">
      <w:pPr>
        <w:pStyle w:val="Antrat"/>
        <w:spacing w:after="0"/>
        <w:jc w:val="both"/>
        <w:rPr>
          <w:rFonts w:cs="Times New Roman"/>
          <w:lang w:val="lt-LT"/>
        </w:rPr>
      </w:pPr>
    </w:p>
    <w:p w14:paraId="0385C671" w14:textId="77777777" w:rsidR="00B37841" w:rsidRDefault="00B37841" w:rsidP="001C379F">
      <w:pPr>
        <w:pStyle w:val="Antrat"/>
        <w:spacing w:after="0"/>
        <w:jc w:val="both"/>
        <w:rPr>
          <w:rFonts w:cs="Times New Roman"/>
          <w:lang w:val="lt-LT"/>
        </w:rPr>
      </w:pPr>
    </w:p>
    <w:p w14:paraId="3E1A9BFE" w14:textId="77777777" w:rsidR="00B37841" w:rsidRDefault="00B37841" w:rsidP="001C379F">
      <w:pPr>
        <w:pStyle w:val="Antrat"/>
        <w:spacing w:after="0"/>
        <w:jc w:val="both"/>
        <w:rPr>
          <w:rFonts w:cs="Times New Roman"/>
          <w:lang w:val="lt-LT"/>
        </w:rPr>
      </w:pPr>
    </w:p>
    <w:p w14:paraId="1DDF28EE" w14:textId="77777777" w:rsidR="00B37841" w:rsidRDefault="00B37841" w:rsidP="001C379F">
      <w:pPr>
        <w:pStyle w:val="Antrat"/>
        <w:spacing w:after="0"/>
        <w:jc w:val="both"/>
        <w:rPr>
          <w:rFonts w:cs="Times New Roman"/>
          <w:lang w:val="lt-LT"/>
        </w:rPr>
      </w:pPr>
    </w:p>
    <w:p w14:paraId="1531FB25" w14:textId="77777777" w:rsidR="00B37841" w:rsidRDefault="00B37841" w:rsidP="001C379F">
      <w:pPr>
        <w:pStyle w:val="Antrat"/>
        <w:spacing w:after="0"/>
        <w:jc w:val="both"/>
        <w:rPr>
          <w:rFonts w:cs="Times New Roman"/>
          <w:lang w:val="lt-LT"/>
        </w:rPr>
      </w:pPr>
    </w:p>
    <w:p w14:paraId="397C7543" w14:textId="77777777" w:rsidR="00B37841" w:rsidRDefault="00B37841" w:rsidP="001C379F">
      <w:pPr>
        <w:pStyle w:val="Antrat"/>
        <w:spacing w:after="0"/>
        <w:jc w:val="both"/>
        <w:rPr>
          <w:rFonts w:cs="Times New Roman"/>
          <w:lang w:val="lt-LT"/>
        </w:rPr>
      </w:pPr>
    </w:p>
    <w:p w14:paraId="76AB555E" w14:textId="77777777" w:rsidR="00B37841" w:rsidRDefault="00B37841" w:rsidP="001C379F">
      <w:pPr>
        <w:pStyle w:val="Antrat"/>
        <w:spacing w:after="0"/>
        <w:jc w:val="both"/>
        <w:rPr>
          <w:rFonts w:cs="Times New Roman"/>
          <w:lang w:val="lt-LT"/>
        </w:rPr>
      </w:pPr>
    </w:p>
    <w:p w14:paraId="25F6E2AC" w14:textId="77777777" w:rsidR="00B37841" w:rsidRDefault="00B37841" w:rsidP="001C379F">
      <w:pPr>
        <w:pStyle w:val="Antrat"/>
        <w:spacing w:after="0"/>
        <w:jc w:val="both"/>
        <w:rPr>
          <w:rFonts w:cs="Times New Roman"/>
          <w:lang w:val="lt-LT"/>
        </w:rPr>
      </w:pPr>
    </w:p>
    <w:p w14:paraId="0B62AD24" w14:textId="77777777" w:rsidR="00B37841" w:rsidRDefault="00B37841" w:rsidP="001C379F">
      <w:pPr>
        <w:pStyle w:val="Antrat"/>
        <w:spacing w:after="0"/>
        <w:jc w:val="both"/>
        <w:rPr>
          <w:rFonts w:cs="Times New Roman"/>
          <w:lang w:val="lt-LT"/>
        </w:rPr>
      </w:pPr>
    </w:p>
    <w:p w14:paraId="6398EA95" w14:textId="77777777" w:rsidR="00B37841" w:rsidRDefault="00B37841" w:rsidP="001C379F">
      <w:pPr>
        <w:pStyle w:val="Antrat"/>
        <w:spacing w:after="0"/>
        <w:jc w:val="both"/>
        <w:rPr>
          <w:rFonts w:cs="Times New Roman"/>
          <w:lang w:val="lt-LT"/>
        </w:rPr>
      </w:pPr>
    </w:p>
    <w:p w14:paraId="7C6C5248" w14:textId="77777777" w:rsidR="00B37841" w:rsidRDefault="00B37841" w:rsidP="001C379F">
      <w:pPr>
        <w:pStyle w:val="Antrat"/>
        <w:spacing w:after="0"/>
        <w:jc w:val="both"/>
        <w:rPr>
          <w:rFonts w:cs="Times New Roman"/>
          <w:lang w:val="lt-LT"/>
        </w:rPr>
      </w:pPr>
    </w:p>
    <w:p w14:paraId="07CA6141" w14:textId="77777777" w:rsidR="001C379F" w:rsidRPr="00A3650C" w:rsidRDefault="00A955A1" w:rsidP="001C379F">
      <w:pPr>
        <w:pStyle w:val="Antrat"/>
        <w:spacing w:after="0"/>
        <w:jc w:val="both"/>
        <w:rPr>
          <w:rFonts w:cs="Times New Roman"/>
          <w:lang w:val="lt-LT" w:eastAsia="lt-LT"/>
        </w:rPr>
      </w:pPr>
      <w:r w:rsidRPr="00DF7C54">
        <w:rPr>
          <w:rFonts w:cs="Times New Roman"/>
          <w:lang w:val="lt-LT"/>
        </w:rPr>
        <w:lastRenderedPageBreak/>
        <w:fldChar w:fldCharType="begin"/>
      </w:r>
      <w:r w:rsidR="001C379F" w:rsidRPr="00DF7C54">
        <w:rPr>
          <w:rFonts w:cs="Times New Roman"/>
          <w:lang w:val="lt-LT"/>
        </w:rPr>
        <w:instrText xml:space="preserve"> SEQ pav. \* ARABIC </w:instrText>
      </w:r>
      <w:r w:rsidRPr="00DF7C54">
        <w:rPr>
          <w:rFonts w:cs="Times New Roman"/>
          <w:lang w:val="lt-LT"/>
        </w:rPr>
        <w:fldChar w:fldCharType="separate"/>
      </w:r>
      <w:bookmarkStart w:id="204" w:name="_Toc494356630"/>
      <w:r w:rsidR="0010043D">
        <w:rPr>
          <w:rFonts w:cs="Times New Roman"/>
          <w:noProof/>
          <w:lang w:val="lt-LT"/>
        </w:rPr>
        <w:t>39</w:t>
      </w:r>
      <w:r w:rsidRPr="00DF7C54">
        <w:rPr>
          <w:rFonts w:cs="Times New Roman"/>
          <w:lang w:val="lt-LT"/>
        </w:rPr>
        <w:fldChar w:fldCharType="end"/>
      </w:r>
      <w:r w:rsidR="001C379F" w:rsidRPr="00DF7C54">
        <w:rPr>
          <w:rFonts w:cs="Times New Roman"/>
          <w:lang w:val="lt-LT"/>
        </w:rPr>
        <w:t xml:space="preserve"> pav.</w:t>
      </w:r>
      <w:r w:rsidR="001C379F" w:rsidRPr="00DF7C54">
        <w:rPr>
          <w:rFonts w:cs="Times New Roman"/>
          <w:lang w:val="lt-LT" w:eastAsia="lt-LT"/>
        </w:rPr>
        <w:t xml:space="preserve"> I</w:t>
      </w:r>
      <w:r w:rsidR="001C379F" w:rsidRPr="00A3650C">
        <w:rPr>
          <w:rFonts w:cs="Times New Roman"/>
          <w:lang w:val="lt-LT" w:eastAsia="lt-LT"/>
        </w:rPr>
        <w:t xml:space="preserve">š ES SF lėšų 2007–2013 m. programavimo </w:t>
      </w:r>
      <w:r w:rsidR="001C379F" w:rsidRPr="0024497D">
        <w:rPr>
          <w:rFonts w:cs="Times New Roman"/>
          <w:lang w:val="lt-LT" w:eastAsia="lt-LT"/>
        </w:rPr>
        <w:t>laikotarpiu</w:t>
      </w:r>
      <w:r w:rsidR="001C379F" w:rsidRPr="00A3650C">
        <w:rPr>
          <w:rFonts w:cs="Times New Roman"/>
          <w:b w:val="0"/>
          <w:lang w:val="lt-LT" w:eastAsia="lt-LT"/>
        </w:rPr>
        <w:t xml:space="preserve"> </w:t>
      </w:r>
      <w:r w:rsidR="001C379F" w:rsidRPr="00A3650C">
        <w:rPr>
          <w:rFonts w:cs="Times New Roman"/>
          <w:lang w:val="lt-LT" w:eastAsia="lt-LT"/>
        </w:rPr>
        <w:t>įgyvendinamų</w:t>
      </w:r>
      <w:r w:rsidR="00B31474" w:rsidRPr="00A3650C">
        <w:rPr>
          <w:rFonts w:cs="Times New Roman"/>
          <w:lang w:val="lt-LT" w:eastAsia="lt-LT"/>
        </w:rPr>
        <w:t xml:space="preserve"> (įgyvendintų)</w:t>
      </w:r>
      <w:r w:rsidR="001C379F" w:rsidRPr="00A3650C">
        <w:rPr>
          <w:rFonts w:cs="Times New Roman"/>
          <w:lang w:val="lt-LT" w:eastAsia="lt-LT"/>
        </w:rPr>
        <w:t xml:space="preserve"> verslo rėmimo priemonių pasiskirstymas</w:t>
      </w:r>
      <w:r w:rsidR="00A417E5" w:rsidRPr="00A3650C">
        <w:rPr>
          <w:rFonts w:cs="Times New Roman"/>
          <w:lang w:val="lt-LT" w:eastAsia="lt-LT"/>
        </w:rPr>
        <w:t xml:space="preserve"> </w:t>
      </w:r>
      <w:r w:rsidR="00A417E5" w:rsidRPr="00DF7C54">
        <w:rPr>
          <w:rFonts w:cs="Times New Roman"/>
          <w:lang w:val="lt-LT"/>
        </w:rPr>
        <w:t>(1 Lt = 0,2896 EUR)</w:t>
      </w:r>
      <w:bookmarkEnd w:id="204"/>
    </w:p>
    <w:p w14:paraId="7A01B191" w14:textId="77777777" w:rsidR="00F801CC" w:rsidRPr="00A3650C" w:rsidRDefault="007C236B" w:rsidP="00F801CC">
      <w:pPr>
        <w:ind w:firstLine="0"/>
        <w:rPr>
          <w:lang w:val="lt-LT" w:eastAsia="lt-LT"/>
        </w:rPr>
      </w:pPr>
      <w:r>
        <w:rPr>
          <w:noProof/>
          <w:lang w:val="lt-LT" w:eastAsia="lt-LT"/>
        </w:rPr>
        <w:drawing>
          <wp:inline distT="0" distB="0" distL="0" distR="0" wp14:anchorId="3B31E758" wp14:editId="6D595113">
            <wp:extent cx="6019800" cy="4539897"/>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5808" cy="4544428"/>
                    </a:xfrm>
                    <a:prstGeom prst="rect">
                      <a:avLst/>
                    </a:prstGeom>
                    <a:ln w="3175" cap="sq">
                      <a:solidFill>
                        <a:srgbClr val="000000"/>
                      </a:solidFill>
                      <a:prstDash val="solid"/>
                      <a:miter lim="800000"/>
                    </a:ln>
                    <a:effectLst/>
                  </pic:spPr>
                </pic:pic>
              </a:graphicData>
            </a:graphic>
          </wp:inline>
        </w:drawing>
      </w:r>
    </w:p>
    <w:p w14:paraId="2E05F607" w14:textId="77777777" w:rsidR="001C379F" w:rsidRPr="00DF7C54" w:rsidRDefault="001C379F" w:rsidP="001C379F">
      <w:pPr>
        <w:rPr>
          <w:sz w:val="20"/>
          <w:lang w:val="lt-LT"/>
        </w:rPr>
      </w:pPr>
      <w:r w:rsidRPr="00DF7C54">
        <w:rPr>
          <w:sz w:val="20"/>
          <w:lang w:val="lt-LT"/>
        </w:rPr>
        <w:t xml:space="preserve">Šaltinis: </w:t>
      </w:r>
      <w:r w:rsidR="00771AB8" w:rsidRPr="00DF7C54">
        <w:rPr>
          <w:sz w:val="20"/>
          <w:lang w:val="lt-LT"/>
        </w:rPr>
        <w:t>studija</w:t>
      </w:r>
    </w:p>
    <w:p w14:paraId="35BC3B3E" w14:textId="77777777" w:rsidR="001C379F" w:rsidRPr="00DF7C54" w:rsidRDefault="001C379F" w:rsidP="001C379F">
      <w:pPr>
        <w:spacing w:before="240" w:after="240"/>
        <w:rPr>
          <w:b/>
          <w:lang w:val="lt-LT"/>
        </w:rPr>
      </w:pPr>
      <w:r w:rsidRPr="00DF7C54">
        <w:rPr>
          <w:lang w:val="lt-LT"/>
        </w:rPr>
        <w:t xml:space="preserve">Toliau </w:t>
      </w:r>
      <w:r w:rsidR="00024D35" w:rsidRPr="00DF7C54">
        <w:rPr>
          <w:lang w:val="lt-LT"/>
        </w:rPr>
        <w:t xml:space="preserve">vertinime </w:t>
      </w:r>
      <w:r w:rsidRPr="00DF7C54">
        <w:rPr>
          <w:lang w:val="lt-LT"/>
        </w:rPr>
        <w:t>aptariamos konkrečios programos, kurių lėšomis 2014–2020 m. programavimo laikotarpiu galėtų pasinaudoti verslas ir priemonių (jei jau yra numatytos) suderinamumas su ŪM planuojamomis priemonėmis verslui.</w:t>
      </w:r>
      <w:r w:rsidRPr="00DF7C54">
        <w:rPr>
          <w:b/>
          <w:lang w:val="lt-LT"/>
        </w:rPr>
        <w:t xml:space="preserve"> </w:t>
      </w:r>
    </w:p>
    <w:p w14:paraId="1139850E" w14:textId="77777777" w:rsidR="001C379F" w:rsidRPr="00DF7C54" w:rsidRDefault="001C379F" w:rsidP="001C379F">
      <w:pPr>
        <w:spacing w:before="240" w:after="240"/>
        <w:rPr>
          <w:lang w:val="lt-LT"/>
        </w:rPr>
      </w:pPr>
      <w:r w:rsidRPr="00DF7C54">
        <w:rPr>
          <w:lang w:val="lt-LT"/>
        </w:rPr>
        <w:t>2014–2020 m. pr</w:t>
      </w:r>
      <w:r w:rsidR="00123717" w:rsidRPr="00DF7C54">
        <w:rPr>
          <w:lang w:val="lt-LT"/>
        </w:rPr>
        <w:t>o</w:t>
      </w:r>
      <w:r w:rsidRPr="00DF7C54">
        <w:rPr>
          <w:lang w:val="lt-LT"/>
        </w:rPr>
        <w:t xml:space="preserve">gramavimo laikotarpiu horizontaliosios paramos priemonės SVV bus prieinamos pagal EK programas </w:t>
      </w:r>
      <w:r w:rsidRPr="00DF7C54">
        <w:rPr>
          <w:i/>
          <w:lang w:val="lt-LT"/>
        </w:rPr>
        <w:t>Horizontas 2020</w:t>
      </w:r>
      <w:r w:rsidRPr="00DF7C54">
        <w:rPr>
          <w:lang w:val="lt-LT"/>
        </w:rPr>
        <w:t xml:space="preserve"> ir COSME. </w:t>
      </w:r>
    </w:p>
    <w:p w14:paraId="41315006" w14:textId="77777777" w:rsidR="008C4427" w:rsidRDefault="008C4427" w:rsidP="00BE53E3">
      <w:pPr>
        <w:spacing w:before="240"/>
        <w:rPr>
          <w:rFonts w:cs="Times New Roman"/>
          <w:b/>
          <w:color w:val="4F81BD" w:themeColor="accent1"/>
          <w:lang w:val="lt-LT"/>
        </w:rPr>
      </w:pPr>
    </w:p>
    <w:p w14:paraId="1BD7CE39" w14:textId="77777777" w:rsidR="008C4427" w:rsidRDefault="008C4427" w:rsidP="00BE53E3">
      <w:pPr>
        <w:spacing w:before="240"/>
        <w:rPr>
          <w:rFonts w:cs="Times New Roman"/>
          <w:b/>
          <w:color w:val="4F81BD" w:themeColor="accent1"/>
          <w:lang w:val="lt-LT"/>
        </w:rPr>
      </w:pPr>
    </w:p>
    <w:p w14:paraId="410F2498" w14:textId="77777777" w:rsidR="008C4427" w:rsidRDefault="008C4427" w:rsidP="00BE53E3">
      <w:pPr>
        <w:spacing w:before="240"/>
        <w:rPr>
          <w:rFonts w:cs="Times New Roman"/>
          <w:b/>
          <w:color w:val="4F81BD" w:themeColor="accent1"/>
          <w:lang w:val="lt-LT"/>
        </w:rPr>
      </w:pPr>
    </w:p>
    <w:p w14:paraId="7CFBA46C" w14:textId="77777777" w:rsidR="008C4427" w:rsidRDefault="008C4427" w:rsidP="00BE53E3">
      <w:pPr>
        <w:spacing w:before="240"/>
        <w:rPr>
          <w:rFonts w:cs="Times New Roman"/>
          <w:b/>
          <w:color w:val="4F81BD" w:themeColor="accent1"/>
          <w:lang w:val="lt-LT"/>
        </w:rPr>
      </w:pPr>
    </w:p>
    <w:p w14:paraId="5CDFAED4" w14:textId="77777777" w:rsidR="008C4427" w:rsidRDefault="008C4427" w:rsidP="00BE53E3">
      <w:pPr>
        <w:spacing w:before="240"/>
        <w:rPr>
          <w:rFonts w:cs="Times New Roman"/>
          <w:b/>
          <w:color w:val="4F81BD" w:themeColor="accent1"/>
          <w:lang w:val="lt-LT"/>
        </w:rPr>
      </w:pPr>
    </w:p>
    <w:p w14:paraId="0C42F4ED" w14:textId="77777777" w:rsidR="008C4427" w:rsidRDefault="008C4427" w:rsidP="00BE53E3">
      <w:pPr>
        <w:spacing w:before="240"/>
        <w:rPr>
          <w:rFonts w:cs="Times New Roman"/>
          <w:b/>
          <w:color w:val="4F81BD" w:themeColor="accent1"/>
          <w:lang w:val="lt-LT"/>
        </w:rPr>
      </w:pPr>
    </w:p>
    <w:p w14:paraId="66B22128" w14:textId="77777777" w:rsidR="00BE53E3" w:rsidRPr="00DF7C54" w:rsidRDefault="00A955A1" w:rsidP="00BE53E3">
      <w:pPr>
        <w:spacing w:before="240"/>
        <w:rPr>
          <w:b/>
          <w:color w:val="365F91" w:themeColor="accent1" w:themeShade="BF"/>
          <w:lang w:val="lt-LT"/>
        </w:rPr>
      </w:pPr>
      <w:r w:rsidRPr="007C236B">
        <w:rPr>
          <w:rFonts w:cs="Times New Roman"/>
          <w:b/>
          <w:color w:val="4F81BD" w:themeColor="accent1"/>
          <w:lang w:val="lt-LT"/>
        </w:rPr>
        <w:lastRenderedPageBreak/>
        <w:fldChar w:fldCharType="begin"/>
      </w:r>
      <w:r w:rsidR="00BE53E3" w:rsidRPr="007C236B">
        <w:rPr>
          <w:rFonts w:cs="Times New Roman"/>
          <w:b/>
          <w:color w:val="4F81BD" w:themeColor="accent1"/>
          <w:lang w:val="lt-LT"/>
        </w:rPr>
        <w:instrText xml:space="preserve"> SEQ pav. \* ARABIC </w:instrText>
      </w:r>
      <w:r w:rsidRPr="007C236B">
        <w:rPr>
          <w:rFonts w:cs="Times New Roman"/>
          <w:b/>
          <w:color w:val="4F81BD" w:themeColor="accent1"/>
          <w:lang w:val="lt-LT"/>
        </w:rPr>
        <w:fldChar w:fldCharType="separate"/>
      </w:r>
      <w:bookmarkStart w:id="205" w:name="_Toc494356631"/>
      <w:r w:rsidR="0010043D">
        <w:rPr>
          <w:rFonts w:cs="Times New Roman"/>
          <w:b/>
          <w:noProof/>
          <w:color w:val="4F81BD" w:themeColor="accent1"/>
          <w:lang w:val="lt-LT"/>
        </w:rPr>
        <w:t>40</w:t>
      </w:r>
      <w:r w:rsidRPr="007C236B">
        <w:rPr>
          <w:rFonts w:cs="Times New Roman"/>
          <w:b/>
          <w:color w:val="4F81BD" w:themeColor="accent1"/>
          <w:lang w:val="lt-LT"/>
        </w:rPr>
        <w:fldChar w:fldCharType="end"/>
      </w:r>
      <w:r w:rsidR="00BE53E3" w:rsidRPr="007C236B">
        <w:rPr>
          <w:rFonts w:cs="Times New Roman"/>
          <w:color w:val="4F81BD" w:themeColor="accent1"/>
          <w:lang w:val="lt-LT"/>
        </w:rPr>
        <w:t xml:space="preserve"> </w:t>
      </w:r>
      <w:r w:rsidR="00BE53E3" w:rsidRPr="00CA5D05">
        <w:rPr>
          <w:rFonts w:cs="Times New Roman"/>
          <w:b/>
          <w:color w:val="4F81BD" w:themeColor="accent1"/>
          <w:lang w:val="lt-LT"/>
        </w:rPr>
        <w:t>pav.</w:t>
      </w:r>
      <w:r w:rsidR="00BE53E3" w:rsidRPr="00CA5D05">
        <w:rPr>
          <w:rFonts w:cs="Times New Roman"/>
          <w:b/>
          <w:color w:val="4F81BD" w:themeColor="accent1"/>
          <w:lang w:val="lt-LT" w:eastAsia="lt-LT"/>
        </w:rPr>
        <w:t xml:space="preserve"> </w:t>
      </w:r>
      <w:r w:rsidR="00BE53E3" w:rsidRPr="00DF7C54">
        <w:rPr>
          <w:rFonts w:cs="Times New Roman"/>
          <w:b/>
          <w:color w:val="4F81BD" w:themeColor="accent1"/>
          <w:lang w:val="lt-LT" w:eastAsia="lt-LT"/>
        </w:rPr>
        <w:t>FP įgyvendinimas ir derinimas 2014–2020 m. programavimo laikotarpiu</w:t>
      </w:r>
      <w:bookmarkEnd w:id="205"/>
    </w:p>
    <w:p w14:paraId="5AAEE8C7" w14:textId="75672581" w:rsidR="00BE53E3" w:rsidRPr="00DF7C54" w:rsidRDefault="00472774" w:rsidP="00B534A0">
      <w:pPr>
        <w:spacing w:after="240"/>
        <w:ind w:firstLine="0"/>
        <w:rPr>
          <w:lang w:val="lt-LT"/>
        </w:rPr>
      </w:pPr>
      <w:r>
        <w:rPr>
          <w:noProof/>
          <w:lang w:val="lt-LT" w:eastAsia="lt-LT"/>
        </w:rPr>
        <w:drawing>
          <wp:inline distT="0" distB="0" distL="0" distR="0" wp14:anchorId="1116C0F9" wp14:editId="77DF95F2">
            <wp:extent cx="6096000" cy="4147384"/>
            <wp:effectExtent l="19050" t="19050" r="19050"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3081" cy="4152201"/>
                    </a:xfrm>
                    <a:prstGeom prst="rect">
                      <a:avLst/>
                    </a:prstGeom>
                    <a:noFill/>
                    <a:ln w="3175">
                      <a:solidFill>
                        <a:schemeClr val="tx1"/>
                      </a:solidFill>
                    </a:ln>
                  </pic:spPr>
                </pic:pic>
              </a:graphicData>
            </a:graphic>
          </wp:inline>
        </w:drawing>
      </w:r>
    </w:p>
    <w:p w14:paraId="0324EDB1" w14:textId="77777777" w:rsidR="001C379F" w:rsidRPr="00DF7C54" w:rsidRDefault="001C379F" w:rsidP="001C379F">
      <w:pPr>
        <w:spacing w:before="240" w:after="240"/>
        <w:rPr>
          <w:lang w:val="lt-LT"/>
        </w:rPr>
      </w:pPr>
      <w:r w:rsidRPr="00DF7C54">
        <w:rPr>
          <w:i/>
          <w:lang w:val="lt-LT"/>
        </w:rPr>
        <w:t>Horizontas 2020</w:t>
      </w:r>
      <w:r w:rsidRPr="00DF7C54">
        <w:rPr>
          <w:lang w:val="lt-LT"/>
        </w:rPr>
        <w:t xml:space="preserve"> yra didžiausia tyrimų ir inovacijų program</w:t>
      </w:r>
      <w:r w:rsidR="00EC5EAF">
        <w:rPr>
          <w:lang w:val="lt-LT"/>
        </w:rPr>
        <w:t xml:space="preserve">a ES, kuriai iš viso </w:t>
      </w:r>
      <w:r w:rsidR="00EC5EAF">
        <w:rPr>
          <w:lang w:val="lt-LT"/>
        </w:rPr>
        <w:br/>
        <w:t>2014–2020 m. bus skirta 80 mlrd. </w:t>
      </w:r>
      <w:r w:rsidRPr="00DF7C54">
        <w:rPr>
          <w:lang w:val="lt-LT"/>
        </w:rPr>
        <w:t>EUR, neskaitant privačių investicijų lėšų, kurias ketinama pritraukti</w:t>
      </w:r>
      <w:r w:rsidRPr="00DF7C54">
        <w:rPr>
          <w:rStyle w:val="Puslapioinaosnuoroda"/>
          <w:lang w:val="lt-LT"/>
        </w:rPr>
        <w:footnoteReference w:id="54"/>
      </w:r>
      <w:r w:rsidRPr="00DF7C54">
        <w:rPr>
          <w:lang w:val="lt-LT"/>
        </w:rPr>
        <w:t xml:space="preserve">. Pagal programą </w:t>
      </w:r>
      <w:r w:rsidRPr="00DF7C54">
        <w:rPr>
          <w:i/>
          <w:lang w:val="lt-LT"/>
        </w:rPr>
        <w:t>Horizontas 2020</w:t>
      </w:r>
      <w:r w:rsidRPr="00DF7C54">
        <w:rPr>
          <w:lang w:val="lt-LT"/>
        </w:rPr>
        <w:t xml:space="preserve"> planuojamos intervencijos mokslinių tyrimų ir inovacijų srityje, vykdant tarptautinio lygmens mokslinius tyrimus, investuojant į pagrindines technologijas, didinant finansavimo galimybes ir remiant MVĮ, skatinamas bendradarbiavimas tarp mokslo ir verslo, siekiama padidinti verslo investicijas į MTEP ir inovacijas. Lėšos SVV bus skirstomos teikiant subsidijas bei finansuojant </w:t>
      </w:r>
      <w:r w:rsidR="00A32F25" w:rsidRPr="00DF7C54">
        <w:rPr>
          <w:lang w:val="lt-LT"/>
        </w:rPr>
        <w:t xml:space="preserve">juos </w:t>
      </w:r>
      <w:r w:rsidRPr="00DF7C54">
        <w:rPr>
          <w:lang w:val="lt-LT"/>
        </w:rPr>
        <w:t>per FP.</w:t>
      </w:r>
    </w:p>
    <w:p w14:paraId="3ABF5925" w14:textId="77777777" w:rsidR="00123717" w:rsidRPr="00DF7C54" w:rsidRDefault="001C379F" w:rsidP="001C379F">
      <w:pPr>
        <w:spacing w:before="240" w:after="240"/>
        <w:rPr>
          <w:lang w:val="lt-LT"/>
        </w:rPr>
      </w:pPr>
      <w:r w:rsidRPr="00DF7C54" w:rsidDel="00C871E0">
        <w:rPr>
          <w:lang w:val="lt-LT"/>
        </w:rPr>
        <w:t xml:space="preserve">Įmonių konkurencingumo ir MVĮ programos COSME lėšomis gali būti įgyvendinamos veiklos, kuriomis bus didinamos MVĮ galimybės gauti finansavimą nuosavo kapitalo ir skolos forma bei užtikrinamos geresnės MVĮ galimybės gauti finansavimą jų steigimo ir augimo etapais, didinamos galimybės patekti į rinkas, ugdomas verslumas ir verslo kultūra. COSME programoje </w:t>
      </w:r>
      <w:r w:rsidR="00EC5EAF">
        <w:rPr>
          <w:lang w:val="lt-LT"/>
        </w:rPr>
        <w:t>2014–2020 m. numatyta 2,3 mlrd. </w:t>
      </w:r>
      <w:r w:rsidRPr="00DF7C54" w:rsidDel="00C871E0">
        <w:rPr>
          <w:lang w:val="lt-LT"/>
        </w:rPr>
        <w:t>EUR</w:t>
      </w:r>
      <w:r w:rsidRPr="00DF7C54" w:rsidDel="00C871E0">
        <w:rPr>
          <w:rStyle w:val="Puslapioinaosnuoroda"/>
          <w:lang w:val="lt-LT"/>
        </w:rPr>
        <w:footnoteReference w:id="55"/>
      </w:r>
      <w:r w:rsidRPr="00DF7C54" w:rsidDel="00C871E0">
        <w:rPr>
          <w:lang w:val="lt-LT"/>
        </w:rPr>
        <w:t xml:space="preserve">. </w:t>
      </w:r>
    </w:p>
    <w:p w14:paraId="59CBC2F9" w14:textId="77777777" w:rsidR="0039322A" w:rsidRPr="00DF7C54" w:rsidRDefault="00BE53E3" w:rsidP="001C379F">
      <w:pPr>
        <w:spacing w:before="240" w:after="240"/>
        <w:rPr>
          <w:lang w:val="lt-LT"/>
        </w:rPr>
      </w:pPr>
      <w:r w:rsidRPr="00DF7C54">
        <w:rPr>
          <w:lang w:val="lt-LT"/>
        </w:rPr>
        <w:t xml:space="preserve">2014 m. rugpjūčio mėnesį EIF paskelbė kvietimus pagal </w:t>
      </w:r>
      <w:r w:rsidR="003E37EC" w:rsidRPr="00DF7C54">
        <w:rPr>
          <w:i/>
          <w:lang w:val="lt-LT"/>
        </w:rPr>
        <w:t>Horizontas 2020</w:t>
      </w:r>
      <w:r w:rsidR="003E37EC" w:rsidRPr="00DF7C54">
        <w:rPr>
          <w:lang w:val="lt-LT"/>
        </w:rPr>
        <w:t xml:space="preserve"> </w:t>
      </w:r>
      <w:r w:rsidRPr="00DF7C54">
        <w:rPr>
          <w:lang w:val="lt-LT"/>
        </w:rPr>
        <w:t xml:space="preserve">ir </w:t>
      </w:r>
      <w:r w:rsidR="003E37EC" w:rsidRPr="00DF7C54">
        <w:rPr>
          <w:lang w:val="lt-LT"/>
        </w:rPr>
        <w:t xml:space="preserve">COSME </w:t>
      </w:r>
      <w:r w:rsidRPr="00DF7C54">
        <w:rPr>
          <w:lang w:val="lt-LT"/>
        </w:rPr>
        <w:t xml:space="preserve">programas. </w:t>
      </w:r>
      <w:r w:rsidR="00DB709C" w:rsidRPr="00DF7C54">
        <w:rPr>
          <w:lang w:val="lt-LT"/>
        </w:rPr>
        <w:t xml:space="preserve">Paskelbti kvietimai tiesioginių </w:t>
      </w:r>
      <w:r w:rsidR="003E37EC" w:rsidRPr="00DF7C54">
        <w:rPr>
          <w:lang w:val="lt-LT"/>
        </w:rPr>
        <w:t xml:space="preserve">garantijų </w:t>
      </w:r>
      <w:r w:rsidR="00DB709C" w:rsidRPr="00DF7C54">
        <w:rPr>
          <w:lang w:val="lt-LT"/>
        </w:rPr>
        <w:t xml:space="preserve">ir pergarantavimo priemonėms pagal abi programas </w:t>
      </w:r>
      <w:r w:rsidR="003E37EC" w:rsidRPr="00DF7C54">
        <w:rPr>
          <w:lang w:val="lt-LT"/>
        </w:rPr>
        <w:t xml:space="preserve">ir </w:t>
      </w:r>
      <w:r w:rsidR="002F5001" w:rsidRPr="00DF7C54">
        <w:rPr>
          <w:lang w:val="lt-LT"/>
        </w:rPr>
        <w:t>privataus</w:t>
      </w:r>
      <w:r w:rsidR="003E37EC" w:rsidRPr="00DF7C54">
        <w:rPr>
          <w:lang w:val="lt-LT"/>
        </w:rPr>
        <w:t xml:space="preserve"> kapitalo </w:t>
      </w:r>
      <w:r w:rsidR="00C465FF" w:rsidRPr="00DF7C54">
        <w:rPr>
          <w:lang w:val="lt-LT"/>
        </w:rPr>
        <w:t>priemon</w:t>
      </w:r>
      <w:r w:rsidR="00DB709C" w:rsidRPr="00DF7C54">
        <w:rPr>
          <w:lang w:val="lt-LT"/>
        </w:rPr>
        <w:t>ei</w:t>
      </w:r>
      <w:r w:rsidRPr="00DF7C54">
        <w:rPr>
          <w:lang w:val="lt-LT"/>
        </w:rPr>
        <w:t xml:space="preserve"> </w:t>
      </w:r>
      <w:r w:rsidR="003E37EC" w:rsidRPr="00DF7C54">
        <w:rPr>
          <w:lang w:val="lt-LT"/>
        </w:rPr>
        <w:t>paga</w:t>
      </w:r>
      <w:r w:rsidR="00903297" w:rsidRPr="00DF7C54">
        <w:rPr>
          <w:lang w:val="lt-LT"/>
        </w:rPr>
        <w:t>l</w:t>
      </w:r>
      <w:r w:rsidR="00DB709C" w:rsidRPr="00DF7C54">
        <w:rPr>
          <w:lang w:val="lt-LT"/>
        </w:rPr>
        <w:t xml:space="preserve"> COSME programą</w:t>
      </w:r>
      <w:r w:rsidRPr="00DF7C54">
        <w:rPr>
          <w:lang w:val="lt-LT"/>
        </w:rPr>
        <w:t>.</w:t>
      </w:r>
      <w:r w:rsidR="00DB709C" w:rsidRPr="00DF7C54">
        <w:rPr>
          <w:lang w:val="lt-LT"/>
        </w:rPr>
        <w:t xml:space="preserve"> </w:t>
      </w:r>
      <w:r w:rsidR="0039322A" w:rsidRPr="00DF7C54">
        <w:rPr>
          <w:lang w:val="lt-LT"/>
        </w:rPr>
        <w:t xml:space="preserve">Atkreiptinas dėmesys, kad pagal COSME ir </w:t>
      </w:r>
      <w:r w:rsidR="0039322A" w:rsidRPr="00DF7C54">
        <w:rPr>
          <w:i/>
          <w:lang w:val="lt-LT"/>
        </w:rPr>
        <w:t xml:space="preserve">Horizontas 2020 </w:t>
      </w:r>
      <w:r w:rsidR="0039322A" w:rsidRPr="00DF7C54">
        <w:rPr>
          <w:lang w:val="lt-LT"/>
        </w:rPr>
        <w:t xml:space="preserve">įgyvendinamos FP nėra laikomos valstybės pagalba, o tai yra vienas pranašumų prieš iš ES SP ar valstybės lėšų įgyvendinamas </w:t>
      </w:r>
      <w:r w:rsidR="002A2B8B" w:rsidRPr="00DF7C54">
        <w:rPr>
          <w:lang w:val="lt-LT"/>
        </w:rPr>
        <w:t>FP</w:t>
      </w:r>
      <w:r w:rsidR="0039322A" w:rsidRPr="00DF7C54">
        <w:rPr>
          <w:lang w:val="lt-LT"/>
        </w:rPr>
        <w:t>.</w:t>
      </w:r>
      <w:r w:rsidR="005D1F28" w:rsidRPr="00DF7C54">
        <w:rPr>
          <w:lang w:val="lt-LT"/>
        </w:rPr>
        <w:t xml:space="preserve"> </w:t>
      </w:r>
      <w:r w:rsidR="002A2B8B" w:rsidRPr="00DF7C54">
        <w:rPr>
          <w:lang w:val="lt-LT"/>
        </w:rPr>
        <w:t>Taip pat p</w:t>
      </w:r>
      <w:r w:rsidR="005D1F28" w:rsidRPr="00DF7C54">
        <w:rPr>
          <w:lang w:val="lt-LT"/>
        </w:rPr>
        <w:t xml:space="preserve">agal abi programas </w:t>
      </w:r>
      <w:r w:rsidR="002A2B8B" w:rsidRPr="00DF7C54">
        <w:rPr>
          <w:lang w:val="lt-LT"/>
        </w:rPr>
        <w:lastRenderedPageBreak/>
        <w:t xml:space="preserve">finansuojamos </w:t>
      </w:r>
      <w:r w:rsidR="005D1F28" w:rsidRPr="00DF7C54">
        <w:rPr>
          <w:lang w:val="lt-LT"/>
        </w:rPr>
        <w:t>FP gali būti derinamos su FP, įgyvendinamomis iš nacionalinių ar regioninių bei kitų institucijų (pvz., EIB) program</w:t>
      </w:r>
      <w:r w:rsidR="003C0BE0" w:rsidRPr="00DF7C54">
        <w:rPr>
          <w:lang w:val="lt-LT"/>
        </w:rPr>
        <w:t>ų</w:t>
      </w:r>
      <w:r w:rsidR="005D1F28" w:rsidRPr="00DF7C54">
        <w:rPr>
          <w:lang w:val="lt-LT"/>
        </w:rPr>
        <w:t>.</w:t>
      </w:r>
    </w:p>
    <w:p w14:paraId="7903B5D3" w14:textId="241CAE13" w:rsidR="00BE53E3" w:rsidRPr="00DF7C54" w:rsidRDefault="00DB709C" w:rsidP="001C379F">
      <w:pPr>
        <w:spacing w:before="240" w:after="240"/>
        <w:rPr>
          <w:lang w:val="lt-LT"/>
        </w:rPr>
      </w:pPr>
      <w:r w:rsidRPr="00DF7C54">
        <w:rPr>
          <w:lang w:val="lt-LT"/>
        </w:rPr>
        <w:t xml:space="preserve">Tiesioginių garantijų priemonių </w:t>
      </w:r>
      <w:r w:rsidR="0039322A" w:rsidRPr="00DF7C54">
        <w:rPr>
          <w:lang w:val="lt-LT"/>
        </w:rPr>
        <w:t xml:space="preserve">pagal abi programas </w:t>
      </w:r>
      <w:r w:rsidRPr="00DF7C54">
        <w:rPr>
          <w:lang w:val="lt-LT"/>
        </w:rPr>
        <w:t xml:space="preserve">tinkami </w:t>
      </w:r>
      <w:r w:rsidR="006E11D4" w:rsidRPr="00DF7C54">
        <w:rPr>
          <w:lang w:val="lt-LT"/>
        </w:rPr>
        <w:t>FT</w:t>
      </w:r>
      <w:r w:rsidRPr="00DF7C54">
        <w:rPr>
          <w:lang w:val="lt-LT"/>
        </w:rPr>
        <w:t xml:space="preserve"> yra viešosios ir privačios kredito ar finansų įstaig</w:t>
      </w:r>
      <w:r w:rsidR="0039322A" w:rsidRPr="00DF7C54">
        <w:rPr>
          <w:lang w:val="lt-LT"/>
        </w:rPr>
        <w:t>os arba paskolų (skolos) fon</w:t>
      </w:r>
      <w:r w:rsidR="00EC5EAF">
        <w:rPr>
          <w:lang w:val="lt-LT"/>
        </w:rPr>
        <w:t>dai, garantijų dydžiai – iki 50 </w:t>
      </w:r>
      <w:r w:rsidR="0039322A" w:rsidRPr="00DF7C54">
        <w:rPr>
          <w:lang w:val="lt-LT"/>
        </w:rPr>
        <w:t>proc.</w:t>
      </w:r>
      <w:r w:rsidR="00201AA7" w:rsidRPr="00DF7C54">
        <w:rPr>
          <w:lang w:val="lt-LT"/>
        </w:rPr>
        <w:t>, o dengiamas nuostolis – nesumokėta pagrindinio sandorio dalis ir (ar) palūkanos.</w:t>
      </w:r>
      <w:r w:rsidR="0039322A" w:rsidRPr="00DF7C54">
        <w:rPr>
          <w:lang w:val="lt-LT"/>
        </w:rPr>
        <w:t xml:space="preserve"> Abiem atvejais tinkami sandoriai yra naujas skolinis finansavimas, kuris apima paskolas ir lizingą (COSME atveju dar ir subordinuotas bei konvertuojamas paskolas ir bankines garantijas), </w:t>
      </w:r>
      <w:proofErr w:type="gramStart"/>
      <w:r w:rsidR="0039322A" w:rsidRPr="00DF7C54">
        <w:rPr>
          <w:lang w:val="lt-LT"/>
        </w:rPr>
        <w:t>o taip pat</w:t>
      </w:r>
      <w:proofErr w:type="gramEnd"/>
      <w:r w:rsidR="0039322A" w:rsidRPr="00DF7C54">
        <w:rPr>
          <w:lang w:val="lt-LT"/>
        </w:rPr>
        <w:t xml:space="preserve"> leidžiami atsinaujinantys sandoriai, pvz., kredito linijos. Tačiau iš programos </w:t>
      </w:r>
      <w:r w:rsidR="00EC5EAF">
        <w:rPr>
          <w:i/>
          <w:lang w:val="lt-LT"/>
        </w:rPr>
        <w:t>Horizontas </w:t>
      </w:r>
      <w:r w:rsidR="0039322A" w:rsidRPr="00DF7C54">
        <w:rPr>
          <w:i/>
          <w:lang w:val="lt-LT"/>
        </w:rPr>
        <w:t xml:space="preserve">2020 </w:t>
      </w:r>
      <w:r w:rsidR="0039322A" w:rsidRPr="00DF7C54">
        <w:rPr>
          <w:lang w:val="lt-LT"/>
        </w:rPr>
        <w:t>finansuojamos neapribotos portfelinės garantijos, o COSME programos atveju – pirmo nuostolio aprib</w:t>
      </w:r>
      <w:r w:rsidR="00EC5EAF">
        <w:rPr>
          <w:lang w:val="lt-LT"/>
        </w:rPr>
        <w:t>otos portfelinės garantijos, t. </w:t>
      </w:r>
      <w:r w:rsidR="0039322A" w:rsidRPr="00DF7C54">
        <w:rPr>
          <w:lang w:val="lt-LT"/>
        </w:rPr>
        <w:t>y.</w:t>
      </w:r>
      <w:r w:rsidR="00640755">
        <w:rPr>
          <w:lang w:val="lt-LT"/>
        </w:rPr>
        <w:t> </w:t>
      </w:r>
      <w:r w:rsidR="0039322A" w:rsidRPr="00DF7C54">
        <w:rPr>
          <w:lang w:val="lt-LT"/>
        </w:rPr>
        <w:t>garantijų išmokų suma yra ribojama viršutinės ribo</w:t>
      </w:r>
      <w:r w:rsidR="00EC5EAF">
        <w:rPr>
          <w:lang w:val="lt-LT"/>
        </w:rPr>
        <w:t>s norma, kuri negali viršyti 20 </w:t>
      </w:r>
      <w:r w:rsidR="0039322A" w:rsidRPr="00DF7C54">
        <w:rPr>
          <w:lang w:val="lt-LT"/>
        </w:rPr>
        <w:t xml:space="preserve">proc. Todėl kapitalo poreikio mažinimo prasme </w:t>
      </w:r>
      <w:r w:rsidR="00EC5EAF">
        <w:rPr>
          <w:i/>
          <w:lang w:val="lt-LT"/>
        </w:rPr>
        <w:t>Horizontas </w:t>
      </w:r>
      <w:r w:rsidR="0039322A" w:rsidRPr="00DF7C54">
        <w:rPr>
          <w:i/>
          <w:lang w:val="lt-LT"/>
        </w:rPr>
        <w:t>2020</w:t>
      </w:r>
      <w:r w:rsidR="0039322A" w:rsidRPr="00DF7C54">
        <w:rPr>
          <w:lang w:val="lt-LT"/>
        </w:rPr>
        <w:t xml:space="preserve"> FP turėtų būti </w:t>
      </w:r>
      <w:r w:rsidR="00201AA7" w:rsidRPr="00DF7C54">
        <w:rPr>
          <w:lang w:val="lt-LT"/>
        </w:rPr>
        <w:t xml:space="preserve">finansiniams tarpininkams </w:t>
      </w:r>
      <w:r w:rsidR="0039322A" w:rsidRPr="00DF7C54">
        <w:rPr>
          <w:lang w:val="lt-LT"/>
        </w:rPr>
        <w:t xml:space="preserve">patrauklesnė. Taip pat skiriasi maksimalus tinkamo sandorio dydis – programos </w:t>
      </w:r>
      <w:r w:rsidR="00EC5EAF">
        <w:rPr>
          <w:i/>
          <w:lang w:val="lt-LT"/>
        </w:rPr>
        <w:t>Horizontas</w:t>
      </w:r>
      <w:r w:rsidR="00640755">
        <w:rPr>
          <w:i/>
          <w:lang w:val="lt-LT"/>
        </w:rPr>
        <w:t> </w:t>
      </w:r>
      <w:r w:rsidR="0039322A" w:rsidRPr="00DF7C54">
        <w:rPr>
          <w:i/>
          <w:lang w:val="lt-LT"/>
        </w:rPr>
        <w:t>2020</w:t>
      </w:r>
      <w:r w:rsidR="00EC5EAF">
        <w:rPr>
          <w:lang w:val="lt-LT"/>
        </w:rPr>
        <w:t xml:space="preserve"> atveju jis gali siekti 7,5 mln. </w:t>
      </w:r>
      <w:r w:rsidR="0039322A" w:rsidRPr="00DF7C54">
        <w:rPr>
          <w:lang w:val="lt-LT"/>
        </w:rPr>
        <w:t xml:space="preserve">EUR, o </w:t>
      </w:r>
      <w:r w:rsidR="00201AA7" w:rsidRPr="00DF7C54">
        <w:rPr>
          <w:lang w:val="lt-LT"/>
        </w:rPr>
        <w:t>COSM</w:t>
      </w:r>
      <w:r w:rsidR="00EC5EAF">
        <w:rPr>
          <w:lang w:val="lt-LT"/>
        </w:rPr>
        <w:t>E programos atveju – 150 tūkst. </w:t>
      </w:r>
      <w:r w:rsidR="00201AA7" w:rsidRPr="00DF7C54">
        <w:rPr>
          <w:lang w:val="lt-LT"/>
        </w:rPr>
        <w:t xml:space="preserve">EUR, tačiau ši riba gali būti viršyta, jei sandoris neatitinka programos </w:t>
      </w:r>
      <w:r w:rsidR="00EC5EAF">
        <w:rPr>
          <w:i/>
          <w:lang w:val="lt-LT"/>
        </w:rPr>
        <w:t>Horizontas </w:t>
      </w:r>
      <w:r w:rsidR="00201AA7" w:rsidRPr="00DF7C54">
        <w:rPr>
          <w:i/>
          <w:lang w:val="lt-LT"/>
        </w:rPr>
        <w:t xml:space="preserve">2020 </w:t>
      </w:r>
      <w:r w:rsidR="00201AA7" w:rsidRPr="00DF7C54">
        <w:rPr>
          <w:lang w:val="lt-LT"/>
        </w:rPr>
        <w:t xml:space="preserve">kriterijų, ir galutiniai naudos </w:t>
      </w:r>
      <w:r w:rsidR="005952E3" w:rsidRPr="00DF7C54">
        <w:rPr>
          <w:lang w:val="lt-LT"/>
        </w:rPr>
        <w:t>gavėjai</w:t>
      </w:r>
      <w:r w:rsidR="005952E3">
        <w:rPr>
          <w:lang w:val="lt-LT"/>
        </w:rPr>
        <w:t> </w:t>
      </w:r>
      <w:r w:rsidR="00201AA7" w:rsidRPr="00DF7C54">
        <w:rPr>
          <w:lang w:val="lt-LT"/>
        </w:rPr>
        <w:t xml:space="preserve">– programos </w:t>
      </w:r>
      <w:r w:rsidR="00EC5EAF">
        <w:rPr>
          <w:i/>
          <w:lang w:val="lt-LT"/>
        </w:rPr>
        <w:t>Horizontas </w:t>
      </w:r>
      <w:r w:rsidR="00201AA7" w:rsidRPr="00DF7C54">
        <w:rPr>
          <w:i/>
          <w:lang w:val="lt-LT"/>
        </w:rPr>
        <w:t>2020</w:t>
      </w:r>
      <w:r w:rsidR="00201AA7" w:rsidRPr="00DF7C54">
        <w:rPr>
          <w:lang w:val="lt-LT"/>
        </w:rPr>
        <w:t xml:space="preserve"> atveju galutiniais naudos gavėjai gali būti </w:t>
      </w:r>
      <w:r w:rsidR="00EC5EAF">
        <w:rPr>
          <w:lang w:val="lt-LT"/>
        </w:rPr>
        <w:t>ne tik SVV </w:t>
      </w:r>
      <w:r w:rsidR="00224794" w:rsidRPr="00DF7C54">
        <w:rPr>
          <w:lang w:val="lt-LT"/>
        </w:rPr>
        <w:t xml:space="preserve">subjektai, bet </w:t>
      </w:r>
      <w:r w:rsidR="00201AA7" w:rsidRPr="00DF7C54">
        <w:rPr>
          <w:lang w:val="lt-LT"/>
        </w:rPr>
        <w:t>ir mažos vidutinės kapitalizacijos įmonės</w:t>
      </w:r>
      <w:r w:rsidR="00EC5EAF">
        <w:rPr>
          <w:lang w:val="lt-LT"/>
        </w:rPr>
        <w:t xml:space="preserve"> (iki 499 </w:t>
      </w:r>
      <w:r w:rsidR="00155674" w:rsidRPr="00DF7C54">
        <w:rPr>
          <w:lang w:val="lt-LT"/>
        </w:rPr>
        <w:t>darbuotojų imtinai)</w:t>
      </w:r>
      <w:r w:rsidR="00201AA7" w:rsidRPr="00DF7C54">
        <w:rPr>
          <w:lang w:val="lt-LT"/>
        </w:rPr>
        <w:t>. Tačiau programos</w:t>
      </w:r>
      <w:r w:rsidR="00EC5EAF">
        <w:rPr>
          <w:i/>
          <w:lang w:val="lt-LT"/>
        </w:rPr>
        <w:t xml:space="preserve"> Horizontas </w:t>
      </w:r>
      <w:r w:rsidR="00201AA7" w:rsidRPr="00DF7C54">
        <w:rPr>
          <w:i/>
          <w:lang w:val="lt-LT"/>
        </w:rPr>
        <w:t>2020</w:t>
      </w:r>
      <w:r w:rsidR="00201AA7" w:rsidRPr="00DF7C54">
        <w:rPr>
          <w:lang w:val="lt-LT"/>
        </w:rPr>
        <w:t xml:space="preserve"> atveju yra nustatyti reikalavimai dėl </w:t>
      </w:r>
      <w:r w:rsidR="001D0D36">
        <w:rPr>
          <w:lang w:val="lt-LT"/>
        </w:rPr>
        <w:t xml:space="preserve">MTEP </w:t>
      </w:r>
      <w:r w:rsidR="00201AA7" w:rsidRPr="00DF7C54">
        <w:rPr>
          <w:lang w:val="lt-LT"/>
        </w:rPr>
        <w:t>veikl</w:t>
      </w:r>
      <w:r w:rsidR="00201AA7" w:rsidRPr="00A3650C">
        <w:rPr>
          <w:lang w:val="lt-LT"/>
        </w:rPr>
        <w:t xml:space="preserve">ų, kurie </w:t>
      </w:r>
      <w:r w:rsidR="005D1F28" w:rsidRPr="00A3650C">
        <w:rPr>
          <w:lang w:val="lt-LT"/>
        </w:rPr>
        <w:t>gali labai</w:t>
      </w:r>
      <w:r w:rsidR="00201AA7" w:rsidRPr="0024497D">
        <w:rPr>
          <w:lang w:val="lt-LT"/>
        </w:rPr>
        <w:t xml:space="preserve"> ribo</w:t>
      </w:r>
      <w:r w:rsidR="005D1F28" w:rsidRPr="00A3650C">
        <w:rPr>
          <w:lang w:val="lt-LT"/>
        </w:rPr>
        <w:t>ti</w:t>
      </w:r>
      <w:r w:rsidR="00201AA7" w:rsidRPr="00A3650C">
        <w:rPr>
          <w:lang w:val="lt-LT"/>
        </w:rPr>
        <w:t xml:space="preserve"> galimų galutinių naudos gavėjų ratą. </w:t>
      </w:r>
      <w:r w:rsidR="005D1F28" w:rsidRPr="00DF7C54">
        <w:rPr>
          <w:lang w:val="lt-LT"/>
        </w:rPr>
        <w:t xml:space="preserve">Be to, pagal COSME programą teikiamos garantijos yra nemokamos, o programos </w:t>
      </w:r>
      <w:r w:rsidR="00EC5EAF">
        <w:rPr>
          <w:i/>
          <w:lang w:val="lt-LT"/>
        </w:rPr>
        <w:t>Horizontas </w:t>
      </w:r>
      <w:r w:rsidR="005D1F28" w:rsidRPr="00DF7C54">
        <w:rPr>
          <w:i/>
          <w:lang w:val="lt-LT"/>
        </w:rPr>
        <w:t>2020</w:t>
      </w:r>
      <w:r w:rsidR="005D1F28" w:rsidRPr="00DF7C54">
        <w:rPr>
          <w:lang w:val="lt-LT"/>
        </w:rPr>
        <w:t xml:space="preserve"> atveju nustatytas metinis garantijos mokestis.</w:t>
      </w:r>
    </w:p>
    <w:p w14:paraId="1E636B05" w14:textId="77777777" w:rsidR="0039322A" w:rsidRPr="00DF7C54" w:rsidRDefault="003C0BE0" w:rsidP="001C379F">
      <w:pPr>
        <w:spacing w:before="240" w:after="240"/>
        <w:rPr>
          <w:lang w:val="lt-LT"/>
        </w:rPr>
      </w:pPr>
      <w:r w:rsidRPr="00DF7C54">
        <w:rPr>
          <w:lang w:val="lt-LT"/>
        </w:rPr>
        <w:t xml:space="preserve">Pergarantavimo FP priemonių sąlygos iš esmės yra analogiškos tiesioginių garantijų priemonių sąlygoms, išskyrus </w:t>
      </w:r>
      <w:r w:rsidR="002A2B8B" w:rsidRPr="00DF7C54">
        <w:rPr>
          <w:lang w:val="lt-LT"/>
        </w:rPr>
        <w:t xml:space="preserve">tinkamus finansinius tarpininkus, kurie šiuo atveju yra viešos ar privačios garantijų schemos, garantijų institucijos ar kitos kredito ir finansų įstaigos, </w:t>
      </w:r>
      <w:r w:rsidR="00224794" w:rsidRPr="00DF7C54">
        <w:rPr>
          <w:lang w:val="lt-LT"/>
        </w:rPr>
        <w:t>turinčios</w:t>
      </w:r>
      <w:r w:rsidR="002A2B8B" w:rsidRPr="00DF7C54">
        <w:rPr>
          <w:lang w:val="lt-LT"/>
        </w:rPr>
        <w:t xml:space="preserve"> teisę teikti garantijas. Todėl detaliau šių priemonių sąlygos nėra analizuojamos.</w:t>
      </w:r>
    </w:p>
    <w:p w14:paraId="5396F99B" w14:textId="77777777" w:rsidR="000861AC" w:rsidRDefault="00224794" w:rsidP="00385C02">
      <w:pPr>
        <w:spacing w:before="240" w:after="240"/>
        <w:rPr>
          <w:rFonts w:cs="Times New Roman"/>
          <w:lang w:val="lt-LT"/>
        </w:rPr>
      </w:pPr>
      <w:r w:rsidRPr="00DF7C54">
        <w:rPr>
          <w:rFonts w:cs="Times New Roman"/>
          <w:lang w:val="lt-LT"/>
        </w:rPr>
        <w:t xml:space="preserve">Pagal COSME programą įgyvendinamos privataus kapitalo FP tinkami </w:t>
      </w:r>
      <w:r w:rsidR="007021F8" w:rsidRPr="00DF7C54">
        <w:rPr>
          <w:rFonts w:cs="Times New Roman"/>
          <w:lang w:val="lt-LT"/>
        </w:rPr>
        <w:t xml:space="preserve">finansiniai tarpininkai yra investiciniai fondai, privataus kapitalo fondai ir specialios paskirties subjektai </w:t>
      </w:r>
      <w:proofErr w:type="gramStart"/>
      <w:r w:rsidR="007021F8" w:rsidRPr="00DF7C54">
        <w:rPr>
          <w:rFonts w:cs="Times New Roman"/>
          <w:lang w:val="lt-LT"/>
        </w:rPr>
        <w:t>(</w:t>
      </w:r>
      <w:proofErr w:type="gramEnd"/>
      <w:r w:rsidR="007021F8" w:rsidRPr="00DF7C54">
        <w:rPr>
          <w:rFonts w:cs="Times New Roman"/>
          <w:i/>
          <w:lang w:val="lt-LT"/>
        </w:rPr>
        <w:t xml:space="preserve">angl. </w:t>
      </w:r>
      <w:r w:rsidR="007437D3" w:rsidRPr="00DF7C54">
        <w:rPr>
          <w:rStyle w:val="Emfaz"/>
          <w:rFonts w:eastAsiaTheme="majorEastAsia"/>
          <w:lang w:val="lt-LT"/>
        </w:rPr>
        <w:t>„</w:t>
      </w:r>
      <w:r w:rsidR="007021F8" w:rsidRPr="00DF7C54">
        <w:rPr>
          <w:rFonts w:cs="Times New Roman"/>
          <w:i/>
          <w:lang w:val="lt-LT"/>
        </w:rPr>
        <w:t>Special purpose vehicles</w:t>
      </w:r>
      <w:r w:rsidR="001D0D36">
        <w:rPr>
          <w:rFonts w:cs="Times New Roman"/>
          <w:i/>
          <w:lang w:val="lt-LT"/>
        </w:rPr>
        <w:t>“</w:t>
      </w:r>
      <w:r w:rsidR="007021F8" w:rsidRPr="00DF7C54">
        <w:rPr>
          <w:rFonts w:cs="Times New Roman"/>
          <w:lang w:val="lt-LT"/>
        </w:rPr>
        <w:t xml:space="preserve">). </w:t>
      </w:r>
      <w:r w:rsidR="00730B68" w:rsidRPr="00DF7C54">
        <w:rPr>
          <w:rFonts w:cs="Times New Roman"/>
          <w:lang w:val="lt-LT"/>
        </w:rPr>
        <w:t>Galutiniai naudos gavėjai pagal šią priemonę yra SVV subjektai augimo ir plėtros stadijose, o į tokius galutinius naudos gavėjus turi būti investuota daugiau nei 50 proc. fondo, kuriam skiriamos lėšos iš COSME programos, investicijų sumos. Toks reikalavimas gali būti laikytinas privalumu, kadangi jis išplečia galimų investicijų ratą.</w:t>
      </w:r>
      <w:r w:rsidR="002A6CF4" w:rsidRPr="00DF7C54">
        <w:rPr>
          <w:rFonts w:cs="Times New Roman"/>
          <w:lang w:val="lt-LT"/>
        </w:rPr>
        <w:t xml:space="preserve"> Taip pat atkreiptinas dėmesys, kad privačių nepriklausomų investuotojų dalis fonde turi sudaryti bent 30 proc., o tai yra palankesnis reikalavimas nei nustatytas naujuosiuose valstybės pagalbos reglamentuose. Tačiau pagal šią COSME programos priemonę COSME programos lėšų da</w:t>
      </w:r>
      <w:r w:rsidR="00EC5EAF">
        <w:rPr>
          <w:rFonts w:cs="Times New Roman"/>
          <w:lang w:val="lt-LT"/>
        </w:rPr>
        <w:t>lis gali sudaryti ne daugiau 25 </w:t>
      </w:r>
      <w:r w:rsidR="002A6CF4" w:rsidRPr="00DF7C54">
        <w:rPr>
          <w:rFonts w:cs="Times New Roman"/>
          <w:lang w:val="lt-LT"/>
        </w:rPr>
        <w:t>proc. bendros įsipareigojimų sumos. Be to, visi investuotojai pelną turi pasidalyti proporcingai.</w:t>
      </w:r>
      <w:r w:rsidR="00EC5EAF">
        <w:rPr>
          <w:rFonts w:cs="Times New Roman"/>
          <w:lang w:val="lt-LT"/>
        </w:rPr>
        <w:t xml:space="preserve"> </w:t>
      </w:r>
    </w:p>
    <w:p w14:paraId="670D72F5" w14:textId="44C50CA5" w:rsidR="001C379F" w:rsidRPr="00DF7C54" w:rsidRDefault="00EC5EAF" w:rsidP="00385C02">
      <w:pPr>
        <w:spacing w:before="240" w:after="240"/>
        <w:rPr>
          <w:lang w:val="lt-LT"/>
        </w:rPr>
      </w:pPr>
      <w:r>
        <w:rPr>
          <w:lang w:val="lt-LT"/>
        </w:rPr>
        <w:t>2004 </w:t>
      </w:r>
      <w:r w:rsidR="001C379F" w:rsidRPr="00DF7C54">
        <w:rPr>
          <w:lang w:val="lt-LT"/>
        </w:rPr>
        <w:t>m. įstojusi į ES, Lietuva prisijungė ir prie Europos ekonominės erdvės (toliau – EEE), todėl jai tapo prieinama EEE ir Norvegijos finansinių mechanizmų parama (s</w:t>
      </w:r>
      <w:r>
        <w:rPr>
          <w:lang w:val="lt-LT"/>
        </w:rPr>
        <w:t>ubsidijos). Pirmuoju (2004–2009 </w:t>
      </w:r>
      <w:r w:rsidR="001C379F" w:rsidRPr="00DF7C54">
        <w:rPr>
          <w:lang w:val="lt-LT"/>
        </w:rPr>
        <w:t>m.) paramos laikot</w:t>
      </w:r>
      <w:r>
        <w:rPr>
          <w:lang w:val="lt-LT"/>
        </w:rPr>
        <w:t>arpiu Lietuvai buvo skirta 67,3 mln. </w:t>
      </w:r>
      <w:r w:rsidR="001C379F" w:rsidRPr="00DF7C54">
        <w:rPr>
          <w:lang w:val="lt-LT"/>
        </w:rPr>
        <w:t xml:space="preserve">EUR EEE ir Norvegijos finansinių mechanizmų paramos įvairiems projektams ir subsidijų schemoms įgyvendinti. EEE parama buvo skirstoma pagal </w:t>
      </w:r>
      <w:r>
        <w:rPr>
          <w:lang w:val="lt-LT"/>
        </w:rPr>
        <w:t>9 </w:t>
      </w:r>
      <w:r w:rsidR="001C379F" w:rsidRPr="00DF7C54">
        <w:rPr>
          <w:lang w:val="lt-LT"/>
        </w:rPr>
        <w:t>prioritetus. Beveik pusė visos iš EEE ir Norvegijos finansinių mechanizmų</w:t>
      </w:r>
      <w:r>
        <w:rPr>
          <w:lang w:val="lt-LT"/>
        </w:rPr>
        <w:t xml:space="preserve"> skirtos Lietuvai paramos (29,5 mln. </w:t>
      </w:r>
      <w:r w:rsidR="001C379F" w:rsidRPr="00DF7C54">
        <w:rPr>
          <w:lang w:val="lt-LT"/>
        </w:rPr>
        <w:t>EUR) teko sveikatos apsaugos ir vaikų priežiūros iniciatyvoms.</w:t>
      </w:r>
      <w:r>
        <w:rPr>
          <w:lang w:val="lt-LT"/>
        </w:rPr>
        <w:t xml:space="preserve"> Apie penktadalis paramos (11,2 mln. </w:t>
      </w:r>
      <w:r w:rsidR="001C379F" w:rsidRPr="00DF7C54">
        <w:rPr>
          <w:lang w:val="lt-LT"/>
        </w:rPr>
        <w:t xml:space="preserve">EUR) buvo skirta kultūros paveldo projektams </w:t>
      </w:r>
      <w:r w:rsidR="001C379F" w:rsidRPr="00DF7C54">
        <w:rPr>
          <w:lang w:val="lt-LT"/>
        </w:rPr>
        <w:lastRenderedPageBreak/>
        <w:t>skirtiems istoriniams pastatams išsaugoti. Kitos pagrindinės remtos sritys buvo pilietinės visuomenės stiprinimas per nevyriausybines orga</w:t>
      </w:r>
      <w:r>
        <w:rPr>
          <w:lang w:val="lt-LT"/>
        </w:rPr>
        <w:t>nizacijas fondą (5 mln. </w:t>
      </w:r>
      <w:r w:rsidR="001C379F" w:rsidRPr="00DF7C54">
        <w:rPr>
          <w:lang w:val="lt-LT"/>
        </w:rPr>
        <w:t>EUR), regioni</w:t>
      </w:r>
      <w:r>
        <w:rPr>
          <w:lang w:val="lt-LT"/>
        </w:rPr>
        <w:t>nės politikos plėtra (6,15 mln. </w:t>
      </w:r>
      <w:r w:rsidR="001C379F" w:rsidRPr="00DF7C54">
        <w:rPr>
          <w:lang w:val="lt-LT"/>
        </w:rPr>
        <w:t>EUR), žmogiškųjų išteklių raida, parama skirta Šengeno sistemos reikalavimams įgyvendinti bei moksliniai tyrimai</w:t>
      </w:r>
      <w:r w:rsidR="001C379F" w:rsidRPr="00DF7C54">
        <w:rPr>
          <w:rStyle w:val="Puslapioinaosnuoroda"/>
          <w:lang w:val="lt-LT"/>
        </w:rPr>
        <w:footnoteReference w:id="56"/>
      </w:r>
      <w:r w:rsidR="001C379F" w:rsidRPr="00DF7C54">
        <w:rPr>
          <w:lang w:val="lt-LT"/>
        </w:rPr>
        <w:t>. Antrasis EEE ir Norvegijos finansinių mechanizmų laikotarpis apima 2009–</w:t>
      </w:r>
      <w:r>
        <w:rPr>
          <w:lang w:val="lt-LT"/>
        </w:rPr>
        <w:t>2014 </w:t>
      </w:r>
      <w:r w:rsidR="001C379F" w:rsidRPr="00DF7C54">
        <w:rPr>
          <w:lang w:val="lt-LT"/>
        </w:rPr>
        <w:t>m.</w:t>
      </w:r>
      <w:r w:rsidR="001C379F" w:rsidRPr="00DF7C54">
        <w:rPr>
          <w:rStyle w:val="Puslapioinaosnuoroda"/>
          <w:lang w:val="lt-LT"/>
        </w:rPr>
        <w:footnoteReference w:id="57"/>
      </w:r>
      <w:r w:rsidR="001C379F" w:rsidRPr="00DF7C54">
        <w:rPr>
          <w:lang w:val="lt-LT"/>
        </w:rPr>
        <w:t xml:space="preserve"> Šiuo l</w:t>
      </w:r>
      <w:r>
        <w:rPr>
          <w:lang w:val="lt-LT"/>
        </w:rPr>
        <w:t>aikotarpiu Lietuvai skirta 45,6 mln. EUR (bruto) Norvegijos ir 38,4 mln. </w:t>
      </w:r>
      <w:r w:rsidR="001C379F" w:rsidRPr="00DF7C54">
        <w:rPr>
          <w:lang w:val="lt-LT"/>
        </w:rPr>
        <w:t>EUR (bruto) EEE paramos įvairiems projektams šalyje įgyvendinti. EEE paramos instrumento finansuojamos programos veiklos nesusijusios su verslumo (SVV) skatinimu. Norvegijos finansinio mechanizmo lėša</w:t>
      </w:r>
      <w:r>
        <w:rPr>
          <w:lang w:val="lt-LT"/>
        </w:rPr>
        <w:t>s numatoma paskirstyti iki 2014 </w:t>
      </w:r>
      <w:r w:rsidR="001C379F" w:rsidRPr="00DF7C54">
        <w:rPr>
          <w:lang w:val="lt-LT"/>
        </w:rPr>
        <w:t xml:space="preserve">m. pabaigos, o projektų (jei jų bus) įgyvendinimo laikotarpis tęsis iki </w:t>
      </w:r>
      <w:r>
        <w:rPr>
          <w:lang w:val="lt-LT"/>
        </w:rPr>
        <w:t>2016 </w:t>
      </w:r>
      <w:r w:rsidR="001C379F" w:rsidRPr="00DF7C54">
        <w:rPr>
          <w:lang w:val="lt-LT"/>
        </w:rPr>
        <w:t>m.</w:t>
      </w:r>
      <w:r>
        <w:rPr>
          <w:lang w:val="lt-LT"/>
        </w:rPr>
        <w:t> balandžio </w:t>
      </w:r>
      <w:r w:rsidR="001C379F" w:rsidRPr="00DF7C54">
        <w:rPr>
          <w:lang w:val="lt-LT"/>
        </w:rPr>
        <w:t>mėnesio. Dėl laiko faktoriaus programos intervencijos nebepersidengs su ŪM planuojamomis priemonėmis, nes daugumą ŪM verslui skirtų 2014–2020 m. programavimo laikotarpio priemonių planuoja</w:t>
      </w:r>
      <w:r>
        <w:rPr>
          <w:lang w:val="lt-LT"/>
        </w:rPr>
        <w:t>ma pradėti įgyvendinti tik 2015 </w:t>
      </w:r>
      <w:r w:rsidR="001C379F" w:rsidRPr="00DF7C54">
        <w:rPr>
          <w:lang w:val="lt-LT"/>
        </w:rPr>
        <w:t xml:space="preserve">m. pabaigoje. Parama </w:t>
      </w:r>
      <w:proofErr w:type="gramStart"/>
      <w:r w:rsidR="001C379F" w:rsidRPr="00DF7C54">
        <w:rPr>
          <w:lang w:val="lt-LT"/>
        </w:rPr>
        <w:t>s</w:t>
      </w:r>
      <w:r>
        <w:rPr>
          <w:lang w:val="lt-LT"/>
        </w:rPr>
        <w:t>ekančiam</w:t>
      </w:r>
      <w:proofErr w:type="gramEnd"/>
      <w:r>
        <w:rPr>
          <w:lang w:val="lt-LT"/>
        </w:rPr>
        <w:t xml:space="preserve"> laikotarpiui (nuo 2015 </w:t>
      </w:r>
      <w:r w:rsidR="001C379F" w:rsidRPr="00DF7C54">
        <w:rPr>
          <w:lang w:val="lt-LT"/>
        </w:rPr>
        <w:t xml:space="preserve">m.) nėra suplanuota (neaiški suma, programos, veiklos), todėl ŪM </w:t>
      </w:r>
      <w:r>
        <w:rPr>
          <w:lang w:val="lt-LT"/>
        </w:rPr>
        <w:t>2014–2020 </w:t>
      </w:r>
      <w:r w:rsidR="001C379F" w:rsidRPr="00DF7C54">
        <w:rPr>
          <w:lang w:val="lt-LT"/>
        </w:rPr>
        <w:t>m. programavimo laikotarpio FP verslui, persidengimui su Norvegijos finansinio mechanizmo parama įvertinti šiuo metu trūksta informacijos. Jei panašios intervencijos iš Norvegijos finansinio mechanizmo bus planuojamos to</w:t>
      </w:r>
      <w:r>
        <w:rPr>
          <w:lang w:val="lt-LT"/>
        </w:rPr>
        <w:t>limesniam laikotarpiui (po 2015 </w:t>
      </w:r>
      <w:r w:rsidR="001C379F" w:rsidRPr="00DF7C54">
        <w:rPr>
          <w:lang w:val="lt-LT"/>
        </w:rPr>
        <w:t>m.), reikia atkreipti dėmesį į suderinamumą su ŪM administruojamomis FP verslui.</w:t>
      </w:r>
      <w:r w:rsidR="001C379F" w:rsidRPr="00DF7C54">
        <w:rPr>
          <w:rStyle w:val="Puslapioinaosnuoroda"/>
          <w:lang w:val="lt-LT"/>
        </w:rPr>
        <w:footnoteReference w:id="58"/>
      </w:r>
    </w:p>
    <w:p w14:paraId="0A002089" w14:textId="77777777" w:rsidR="001C379F" w:rsidRPr="00DF7C54" w:rsidRDefault="001C379F" w:rsidP="001C379F">
      <w:pPr>
        <w:spacing w:before="240" w:after="240"/>
        <w:rPr>
          <w:lang w:val="lt-LT"/>
        </w:rPr>
      </w:pPr>
      <w:r w:rsidRPr="00DF7C54">
        <w:rPr>
          <w:lang w:val="lt-LT"/>
        </w:rPr>
        <w:t>2008–2012 m. Šveicarija Lietuvai pagal bendradarbiav</w:t>
      </w:r>
      <w:r w:rsidR="00EC5EAF">
        <w:rPr>
          <w:lang w:val="lt-LT"/>
        </w:rPr>
        <w:t>imo programą skyrė beveik 70,9 </w:t>
      </w:r>
      <w:r w:rsidRPr="00DF7C54">
        <w:rPr>
          <w:lang w:val="lt-LT"/>
        </w:rPr>
        <w:t>m</w:t>
      </w:r>
      <w:r w:rsidR="00EC5EAF">
        <w:rPr>
          <w:lang w:val="lt-LT"/>
        </w:rPr>
        <w:t>ln.</w:t>
      </w:r>
      <w:r w:rsidR="00640755">
        <w:rPr>
          <w:lang w:val="lt-LT"/>
        </w:rPr>
        <w:t> </w:t>
      </w:r>
      <w:r w:rsidR="00EC5EAF">
        <w:rPr>
          <w:lang w:val="lt-LT"/>
        </w:rPr>
        <w:t>Šveicarijos frankų (</w:t>
      </w:r>
      <w:proofErr w:type="gramStart"/>
      <w:r w:rsidR="00EC5EAF">
        <w:rPr>
          <w:lang w:val="lt-LT"/>
        </w:rPr>
        <w:t>virš</w:t>
      </w:r>
      <w:proofErr w:type="gramEnd"/>
      <w:r w:rsidR="00EC5EAF">
        <w:rPr>
          <w:lang w:val="lt-LT"/>
        </w:rPr>
        <w:t xml:space="preserve"> 58 mln. EUR) paramą pagal 4 </w:t>
      </w:r>
      <w:r w:rsidRPr="00DF7C54">
        <w:rPr>
          <w:lang w:val="lt-LT"/>
        </w:rPr>
        <w:t>teminius prioritetus: aplinka ir infrastruktūra, parama žmogaus ir socialinei plėtrai, nevyriausybinių organizacijų skatinimas bei saugumas, stabilumas ir parama reformoms. Visos paramos sutartys pagal Lietuvos ir Šveicarijos bendradarbiavimo programą jau pasirašytos, skirtos lėšos turi būti panau</w:t>
      </w:r>
      <w:r w:rsidR="00EC5EAF">
        <w:rPr>
          <w:lang w:val="lt-LT"/>
        </w:rPr>
        <w:t>dotos iki 2017 </w:t>
      </w:r>
      <w:r w:rsidRPr="00DF7C54">
        <w:rPr>
          <w:lang w:val="lt-LT"/>
        </w:rPr>
        <w:t>m. vidurio, o informacijos apie tolesnį finansavimą nepateikiama.</w:t>
      </w:r>
      <w:r w:rsidRPr="00DF7C54">
        <w:rPr>
          <w:rStyle w:val="Puslapioinaosnuoroda"/>
          <w:lang w:val="lt-LT"/>
        </w:rPr>
        <w:footnoteReference w:id="59"/>
      </w:r>
      <w:r w:rsidRPr="00DF7C54">
        <w:rPr>
          <w:lang w:val="lt-LT"/>
        </w:rPr>
        <w:t xml:space="preserve"> </w:t>
      </w:r>
    </w:p>
    <w:p w14:paraId="41ECE117" w14:textId="77777777" w:rsidR="001C379F" w:rsidRPr="00DF7C54" w:rsidRDefault="001C379F" w:rsidP="001C379F">
      <w:pPr>
        <w:spacing w:before="240" w:after="240"/>
        <w:rPr>
          <w:lang w:val="lt-LT"/>
        </w:rPr>
      </w:pPr>
      <w:r w:rsidRPr="00DF7C54">
        <w:rPr>
          <w:lang w:val="lt-LT"/>
        </w:rPr>
        <w:t xml:space="preserve">ERPF lėšomis 2007–2013 m. programavimo laikotarpiu finansuojamos Lietuvos ir Lenkijos bendradarbiavimo per sieną programa bei Latvijos ir Lietuvos bendradarbiavimo per sieną programa. Lietuvos ir Lenkijos bendradarbiavimo per sieną programos, įgyvendinamos 2007–2013 m. laikotarpiu, prioritetai – konkurencingas ir produktyvus pasienio regiono augimas (mažos ekonominės infrastruktūros modernizavimas, verslo aplinkos skatinimas ir tvaraus pasienio regiono abipusio turizmo skatinimas ir kultūros bei istorijos paveldo išsaugojimas) ir pasienio regiono sanglauda ir sustiprinta bendra pasienio regiono kokybė </w:t>
      </w:r>
      <w:proofErr w:type="gramStart"/>
      <w:r w:rsidRPr="00DF7C54">
        <w:rPr>
          <w:lang w:val="lt-LT"/>
        </w:rPr>
        <w:t>(</w:t>
      </w:r>
      <w:proofErr w:type="gramEnd"/>
      <w:r w:rsidRPr="00DF7C54">
        <w:rPr>
          <w:lang w:val="lt-LT"/>
        </w:rPr>
        <w:t xml:space="preserve">naujų socialinio ir kultūrinio bendradarbiavimo tinklų kūrimas bei esamų tinklų stiprinimas ir gyvenamosios aplinkos gerinimas). </w:t>
      </w:r>
      <w:r w:rsidRPr="00DF7C54">
        <w:rPr>
          <w:rStyle w:val="Puslapioinaosnuoroda"/>
          <w:lang w:val="lt-LT"/>
        </w:rPr>
        <w:footnoteReference w:id="60"/>
      </w:r>
    </w:p>
    <w:p w14:paraId="37840779" w14:textId="77777777" w:rsidR="00123717" w:rsidRPr="00DF7C54" w:rsidRDefault="001C379F" w:rsidP="00091DCA">
      <w:pPr>
        <w:spacing w:after="240"/>
        <w:rPr>
          <w:lang w:val="lt-LT"/>
        </w:rPr>
      </w:pPr>
      <w:r w:rsidRPr="00DF7C54">
        <w:rPr>
          <w:lang w:val="lt-LT"/>
        </w:rPr>
        <w:t xml:space="preserve">Latvijos ir Lietuvos bendradarbiavimo per sieną programa įgyvendinama pagal </w:t>
      </w:r>
      <w:r w:rsidRPr="00DF7C54">
        <w:rPr>
          <w:lang w:val="lt-LT"/>
        </w:rPr>
        <w:br/>
        <w:t xml:space="preserve">2007–2013 m. Europos teritorinio bendradarbiavimo tikslą. Latvijos ir Lietuvos programos tikslas – prisidėti prie darnios socialinės ir ekonominės pasienio regiono plėtros ir taip didinti jo konkurencinį pranašumą siekiant, kad regionas taptų patrauklus gyventi ir lankytis. Parama teikiama šiems prioritetams </w:t>
      </w:r>
      <w:r w:rsidR="00B31474" w:rsidRPr="00DF7C54">
        <w:rPr>
          <w:lang w:val="lt-LT"/>
        </w:rPr>
        <w:t>–</w:t>
      </w:r>
      <w:r w:rsidRPr="00DF7C54">
        <w:rPr>
          <w:lang w:val="lt-LT"/>
        </w:rPr>
        <w:t xml:space="preserve"> socialinė ir ekonominė regiono plėtra ir konkurencingumo skatinimas </w:t>
      </w:r>
      <w:r w:rsidR="00EC5EAF">
        <w:rPr>
          <w:lang w:val="lt-LT"/>
        </w:rPr>
        <w:lastRenderedPageBreak/>
        <w:t>(31 958 759 </w:t>
      </w:r>
      <w:r w:rsidRPr="00DF7C54">
        <w:rPr>
          <w:lang w:val="lt-LT"/>
        </w:rPr>
        <w:t>EUR, priemonės remia verslo, darbo rinkos, tyrimų ir technologijų plėtrą, gerina pasienio regiono pasiekiamumą jo viduje ir iš išorės) ir patraukli gyvenamoji a</w:t>
      </w:r>
      <w:r w:rsidR="00EC5EAF">
        <w:rPr>
          <w:lang w:val="lt-LT"/>
        </w:rPr>
        <w:t xml:space="preserve">plinka ir darni bendruomenė </w:t>
      </w:r>
      <w:proofErr w:type="gramStart"/>
      <w:r w:rsidR="00EC5EAF">
        <w:rPr>
          <w:lang w:val="lt-LT"/>
        </w:rPr>
        <w:t>(</w:t>
      </w:r>
      <w:proofErr w:type="gramEnd"/>
      <w:r w:rsidR="00EC5EAF">
        <w:rPr>
          <w:lang w:val="lt-LT"/>
        </w:rPr>
        <w:t>28 123 707 </w:t>
      </w:r>
      <w:r w:rsidRPr="00DF7C54">
        <w:rPr>
          <w:lang w:val="lt-LT"/>
        </w:rPr>
        <w:t xml:space="preserve">EUR, priemonėmis siekiama skatinti bendradarbiavimą viešųjų paslaugų ir gamtos išteklių valdymo srityse, didinti pasienio regionų patrauklumą, siekti darnios bendruomenės kūrimo (maži projektai). </w:t>
      </w:r>
    </w:p>
    <w:p w14:paraId="2759EAC5" w14:textId="77777777" w:rsidR="00047E9A" w:rsidRDefault="00123717" w:rsidP="001C379F">
      <w:pPr>
        <w:rPr>
          <w:lang w:val="lt-LT"/>
        </w:rPr>
      </w:pPr>
      <w:r w:rsidRPr="00DF7C54">
        <w:rPr>
          <w:lang w:val="lt-LT"/>
        </w:rPr>
        <w:t xml:space="preserve">Abi programos </w:t>
      </w:r>
      <w:r w:rsidR="001C379F" w:rsidRPr="00DF7C54">
        <w:rPr>
          <w:lang w:val="lt-LT"/>
        </w:rPr>
        <w:t>su ŪM verslui skirtomis priemonėmis nekonkuruoja – paramą pagal Latvijos ir Lietuvos bendradarbiavimo per sieną programa gali gauti vietos ir regioninės valdžios institucijos, nacionalinės valdžios institucijos, įstaigos, kurių veiklą reglamentuoja viešoji teisė, nevyriausybinės organizacijos. Parama verslo subjektams tiesiogiai pagal Lietuvos ir Lenkijos bendradarbiavimo per sieną programą 2007–2013 m. nebuvo teikiama, tačiau, LR vidaus reikalų ministerijos duomenimis, asocijuotoms privačioms struktūroms nebuvo draudžiama gauti paramą pagal šias programas, jei asocijuotos privačios struktūros projekte nebuvo pagrindinis partneris. Kadangi ŪM planuojamos FP nėra skirtos verslo asociacijoms, priemonės nekonkuruos su bendradarbiavimo per sieną programų intervencijomis</w:t>
      </w:r>
      <w:r w:rsidR="001C379F" w:rsidRPr="00DF7C54">
        <w:rPr>
          <w:rStyle w:val="Puslapioinaosnuoroda"/>
          <w:lang w:val="lt-LT"/>
        </w:rPr>
        <w:footnoteReference w:id="61"/>
      </w:r>
      <w:r w:rsidR="001C379F" w:rsidRPr="00DF7C54">
        <w:rPr>
          <w:lang w:val="lt-LT"/>
        </w:rPr>
        <w:t>.</w:t>
      </w:r>
    </w:p>
    <w:p w14:paraId="323216DC" w14:textId="5D71EA88" w:rsidR="0045684B" w:rsidRPr="007D5A6E" w:rsidRDefault="0045684B" w:rsidP="0045684B">
      <w:pPr>
        <w:spacing w:before="240" w:after="240"/>
        <w:rPr>
          <w:rFonts w:cs="Times New Roman"/>
          <w:lang w:val="lt-LT"/>
        </w:rPr>
      </w:pPr>
      <w:r w:rsidRPr="00A07863">
        <w:rPr>
          <w:rFonts w:cs="Times New Roman"/>
          <w:lang w:val="lt-LT"/>
        </w:rPr>
        <w:t>Šiuo metu</w:t>
      </w:r>
      <w:r w:rsidR="00C518CE" w:rsidRPr="00A07863">
        <w:rPr>
          <w:rFonts w:cs="Times New Roman"/>
          <w:lang w:val="lt-LT"/>
        </w:rPr>
        <w:t xml:space="preserve">, </w:t>
      </w:r>
      <w:r w:rsidR="00284ED6" w:rsidRPr="00A07863">
        <w:rPr>
          <w:rFonts w:cs="Times New Roman"/>
          <w:lang w:val="lt-LT"/>
        </w:rPr>
        <w:t>2014</w:t>
      </w:r>
      <w:r w:rsidR="00284ED6" w:rsidRPr="006C141A">
        <w:rPr>
          <w:rFonts w:cs="Times New Roman"/>
          <w:lang w:val="lt-LT"/>
        </w:rPr>
        <w:t xml:space="preserve">–2020 m. programavimo laikotarpiu, </w:t>
      </w:r>
      <w:r w:rsidRPr="007D5A6E">
        <w:rPr>
          <w:rFonts w:cs="Times New Roman"/>
          <w:lang w:val="lt-LT"/>
        </w:rPr>
        <w:t xml:space="preserve">ŪM įgyvendina </w:t>
      </w:r>
      <w:r w:rsidR="0014644D" w:rsidRPr="007D5A6E">
        <w:rPr>
          <w:rFonts w:cs="Times New Roman"/>
          <w:lang w:val="lt-LT"/>
        </w:rPr>
        <w:t xml:space="preserve">šias </w:t>
      </w:r>
      <w:r w:rsidRPr="007D5A6E">
        <w:rPr>
          <w:rFonts w:cs="Times New Roman"/>
          <w:lang w:val="lt-LT"/>
        </w:rPr>
        <w:t xml:space="preserve">verslui </w:t>
      </w:r>
      <w:r w:rsidR="001158DD" w:rsidRPr="007D5A6E">
        <w:rPr>
          <w:rFonts w:cs="Times New Roman"/>
          <w:lang w:val="lt-LT"/>
        </w:rPr>
        <w:t>skirtas</w:t>
      </w:r>
      <w:r w:rsidRPr="007D5A6E">
        <w:rPr>
          <w:rFonts w:cs="Times New Roman"/>
          <w:lang w:val="lt-LT"/>
        </w:rPr>
        <w:t xml:space="preserve"> priemon</w:t>
      </w:r>
      <w:r w:rsidR="001158DD" w:rsidRPr="007D5A6E">
        <w:rPr>
          <w:rFonts w:cs="Times New Roman"/>
          <w:lang w:val="lt-LT"/>
        </w:rPr>
        <w:t>es</w:t>
      </w:r>
      <w:r w:rsidR="004C268A" w:rsidRPr="007D5A6E">
        <w:rPr>
          <w:rStyle w:val="Puslapioinaosnuoroda"/>
          <w:rFonts w:cs="Times New Roman"/>
          <w:lang w:val="lt-LT"/>
        </w:rPr>
        <w:footnoteReference w:id="62"/>
      </w:r>
      <w:r w:rsidR="001158DD" w:rsidRPr="007D5A6E">
        <w:rPr>
          <w:rFonts w:cs="Times New Roman"/>
          <w:lang w:val="lt-LT"/>
        </w:rPr>
        <w:t>:</w:t>
      </w:r>
    </w:p>
    <w:p w14:paraId="6D1DD0D8" w14:textId="01B1A665" w:rsidR="007735D2"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7735D2" w:rsidRPr="000F34FD">
        <w:rPr>
          <w:rFonts w:cs="Times New Roman"/>
          <w:lang w:val="lt-LT"/>
        </w:rPr>
        <w:t>3.3.1-IVG</w:t>
      </w:r>
      <w:proofErr w:type="gramStart"/>
      <w:r w:rsidR="007735D2" w:rsidRPr="000F34FD">
        <w:rPr>
          <w:rFonts w:cs="Times New Roman"/>
          <w:lang w:val="lt-LT"/>
        </w:rPr>
        <w:t>-</w:t>
      </w:r>
      <w:proofErr w:type="gramEnd"/>
      <w:r w:rsidR="007735D2" w:rsidRPr="000F34FD">
        <w:rPr>
          <w:rFonts w:cs="Times New Roman"/>
          <w:lang w:val="lt-LT"/>
        </w:rPr>
        <w:t>T-810 priemonė „Dalinis palūkanų kompensavimas</w:t>
      </w:r>
      <w:r w:rsidR="00671AAD" w:rsidRPr="000F34FD">
        <w:rPr>
          <w:rFonts w:cs="Times New Roman"/>
          <w:lang w:val="lt-LT"/>
        </w:rPr>
        <w:t>“: finansuojama veikla – dalinis palūkanų kompensavimas SVV subjektams</w:t>
      </w:r>
      <w:r w:rsidR="009167FE" w:rsidRPr="000F34FD">
        <w:rPr>
          <w:rFonts w:cs="Times New Roman"/>
          <w:lang w:val="lt-LT"/>
        </w:rPr>
        <w:t>.</w:t>
      </w:r>
    </w:p>
    <w:p w14:paraId="6B794591" w14:textId="68CFDBE4" w:rsidR="009167FE"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03.1.1-IVG</w:t>
      </w:r>
      <w:proofErr w:type="gramStart"/>
      <w:r w:rsidRPr="000F34FD">
        <w:rPr>
          <w:rFonts w:cs="Times New Roman"/>
          <w:lang w:val="lt-LT"/>
        </w:rPr>
        <w:t>-</w:t>
      </w:r>
      <w:proofErr w:type="gramEnd"/>
      <w:r w:rsidRPr="000F34FD">
        <w:rPr>
          <w:rFonts w:cs="Times New Roman"/>
          <w:lang w:val="lt-LT"/>
        </w:rPr>
        <w:t xml:space="preserve">T-809 priemonė „Dalinis palūkanų kompensavimas“: </w:t>
      </w:r>
      <w:r w:rsidR="00671AAD" w:rsidRPr="000F34FD">
        <w:rPr>
          <w:rFonts w:cs="Times New Roman"/>
          <w:lang w:val="lt-LT"/>
        </w:rPr>
        <w:t>finansuojama veikla – dalinis palūkanų kompensavimas SVV subjektams</w:t>
      </w:r>
      <w:r w:rsidR="009167FE" w:rsidRPr="000F34FD">
        <w:rPr>
          <w:rFonts w:cs="Times New Roman"/>
          <w:lang w:val="lt-LT"/>
        </w:rPr>
        <w:t>.</w:t>
      </w:r>
    </w:p>
    <w:p w14:paraId="266EC031" w14:textId="528F57B0" w:rsidR="009167FE"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04.2.1-IVG</w:t>
      </w:r>
      <w:proofErr w:type="gramStart"/>
      <w:r w:rsidRPr="000F34FD">
        <w:rPr>
          <w:rFonts w:cs="Times New Roman"/>
          <w:lang w:val="lt-LT"/>
        </w:rPr>
        <w:t>-</w:t>
      </w:r>
      <w:proofErr w:type="gramEnd"/>
      <w:r w:rsidRPr="000F34FD">
        <w:rPr>
          <w:rFonts w:cs="Times New Roman"/>
          <w:lang w:val="lt-LT"/>
        </w:rPr>
        <w:t xml:space="preserve">T-811 priemonė „Dalinis palūkanų kompensavimas“: </w:t>
      </w:r>
      <w:r w:rsidR="007D24FC" w:rsidRPr="000F34FD">
        <w:rPr>
          <w:rFonts w:cs="Times New Roman"/>
          <w:lang w:val="lt-LT"/>
        </w:rPr>
        <w:t xml:space="preserve">finansuojama veikla – </w:t>
      </w:r>
      <w:r w:rsidR="00671AAD" w:rsidRPr="000F34FD">
        <w:rPr>
          <w:rFonts w:cs="Times New Roman"/>
          <w:lang w:val="lt-LT"/>
        </w:rPr>
        <w:t>p</w:t>
      </w:r>
      <w:r w:rsidR="00671AAD" w:rsidRPr="000F34FD">
        <w:rPr>
          <w:rFonts w:cs="Times New Roman"/>
        </w:rPr>
        <w:t>askol</w:t>
      </w:r>
      <w:r w:rsidR="00671AAD" w:rsidRPr="000F34FD">
        <w:rPr>
          <w:rFonts w:cs="Times New Roman" w:hint="eastAsia"/>
        </w:rPr>
        <w:t>ų</w:t>
      </w:r>
      <w:r w:rsidR="00671AAD" w:rsidRPr="000F34FD">
        <w:rPr>
          <w:rFonts w:cs="Times New Roman"/>
        </w:rPr>
        <w:t xml:space="preserve"> ir finansin</w:t>
      </w:r>
      <w:r w:rsidR="00671AAD" w:rsidRPr="000F34FD">
        <w:rPr>
          <w:rFonts w:cs="Times New Roman" w:hint="eastAsia"/>
        </w:rPr>
        <w:t>ė</w:t>
      </w:r>
      <w:r w:rsidR="00671AAD" w:rsidRPr="000F34FD">
        <w:rPr>
          <w:rFonts w:cs="Times New Roman"/>
        </w:rPr>
        <w:t>s nuomos (lizingo) sandori</w:t>
      </w:r>
      <w:r w:rsidR="00671AAD" w:rsidRPr="000F34FD">
        <w:rPr>
          <w:rFonts w:cs="Times New Roman" w:hint="eastAsia"/>
        </w:rPr>
        <w:t>ų</w:t>
      </w:r>
      <w:r w:rsidR="00671AAD" w:rsidRPr="000F34FD">
        <w:rPr>
          <w:rFonts w:cs="Times New Roman"/>
        </w:rPr>
        <w:t>, skirt</w:t>
      </w:r>
      <w:r w:rsidR="00671AAD" w:rsidRPr="000F34FD">
        <w:rPr>
          <w:rFonts w:cs="Times New Roman" w:hint="eastAsia"/>
        </w:rPr>
        <w:t>ų</w:t>
      </w:r>
      <w:r w:rsidR="00671AAD" w:rsidRPr="000F34FD">
        <w:rPr>
          <w:rFonts w:cs="Times New Roman"/>
        </w:rPr>
        <w:t xml:space="preserve"> </w:t>
      </w:r>
      <w:r w:rsidR="00671AAD" w:rsidRPr="000F34FD">
        <w:rPr>
          <w:rFonts w:cs="Times New Roman" w:hint="eastAsia"/>
        </w:rPr>
        <w:t>į</w:t>
      </w:r>
      <w:r w:rsidR="00671AAD" w:rsidRPr="000F34FD">
        <w:rPr>
          <w:rFonts w:cs="Times New Roman"/>
        </w:rPr>
        <w:t xml:space="preserve">rangai ir technologijoms (technologiniams sprendimams), </w:t>
      </w:r>
      <w:r w:rsidR="00671AAD" w:rsidRPr="000F34FD">
        <w:rPr>
          <w:rFonts w:cs="Times New Roman" w:hint="eastAsia"/>
        </w:rPr>
        <w:t>į</w:t>
      </w:r>
      <w:r w:rsidR="00671AAD" w:rsidRPr="000F34FD">
        <w:rPr>
          <w:rFonts w:cs="Times New Roman"/>
        </w:rPr>
        <w:t xml:space="preserve">galinantiems didinti </w:t>
      </w:r>
      <w:r w:rsidR="00671AAD" w:rsidRPr="000F34FD">
        <w:rPr>
          <w:rFonts w:cs="Times New Roman" w:hint="eastAsia"/>
        </w:rPr>
        <w:t>į</w:t>
      </w:r>
      <w:r w:rsidR="00671AAD" w:rsidRPr="000F34FD">
        <w:rPr>
          <w:rFonts w:cs="Times New Roman"/>
        </w:rPr>
        <w:t>moni</w:t>
      </w:r>
      <w:r w:rsidR="00671AAD" w:rsidRPr="000F34FD">
        <w:rPr>
          <w:rFonts w:cs="Times New Roman" w:hint="eastAsia"/>
        </w:rPr>
        <w:t>ų</w:t>
      </w:r>
      <w:r w:rsidR="00671AAD" w:rsidRPr="000F34FD">
        <w:rPr>
          <w:rFonts w:cs="Times New Roman"/>
        </w:rPr>
        <w:t xml:space="preserve"> energijos vartojimo efektyvum</w:t>
      </w:r>
      <w:r w:rsidR="00671AAD" w:rsidRPr="000F34FD">
        <w:rPr>
          <w:rFonts w:cs="Times New Roman" w:hint="eastAsia"/>
        </w:rPr>
        <w:t>ą</w:t>
      </w:r>
      <w:r w:rsidR="00671AAD" w:rsidRPr="000F34FD">
        <w:rPr>
          <w:rFonts w:cs="Times New Roman"/>
        </w:rPr>
        <w:t>, diegti, dalinis pal</w:t>
      </w:r>
      <w:r w:rsidR="00671AAD" w:rsidRPr="000F34FD">
        <w:rPr>
          <w:rFonts w:cs="Times New Roman" w:hint="eastAsia"/>
        </w:rPr>
        <w:t>ū</w:t>
      </w:r>
      <w:r w:rsidR="00671AAD" w:rsidRPr="000F34FD">
        <w:rPr>
          <w:rFonts w:cs="Times New Roman"/>
        </w:rPr>
        <w:t>kan</w:t>
      </w:r>
      <w:r w:rsidR="00671AAD" w:rsidRPr="000F34FD">
        <w:rPr>
          <w:rFonts w:cs="Times New Roman" w:hint="eastAsia"/>
        </w:rPr>
        <w:t>ų</w:t>
      </w:r>
      <w:r w:rsidR="00671AAD" w:rsidRPr="000F34FD">
        <w:rPr>
          <w:rFonts w:cs="Times New Roman"/>
        </w:rPr>
        <w:t xml:space="preserve"> kompensavimas pramon</w:t>
      </w:r>
      <w:r w:rsidR="00671AAD" w:rsidRPr="000F34FD">
        <w:rPr>
          <w:rFonts w:cs="Times New Roman" w:hint="eastAsia"/>
        </w:rPr>
        <w:t>ė</w:t>
      </w:r>
      <w:r w:rsidR="00671AAD" w:rsidRPr="000F34FD">
        <w:rPr>
          <w:rFonts w:cs="Times New Roman"/>
        </w:rPr>
        <w:t xml:space="preserve">s </w:t>
      </w:r>
      <w:r w:rsidR="00671AAD" w:rsidRPr="000F34FD">
        <w:rPr>
          <w:rFonts w:cs="Times New Roman" w:hint="eastAsia"/>
        </w:rPr>
        <w:t>į</w:t>
      </w:r>
      <w:r w:rsidR="00671AAD" w:rsidRPr="000F34FD">
        <w:rPr>
          <w:rFonts w:cs="Times New Roman"/>
        </w:rPr>
        <w:t>mon</w:t>
      </w:r>
      <w:r w:rsidR="00671AAD" w:rsidRPr="000F34FD">
        <w:rPr>
          <w:rFonts w:cs="Times New Roman" w:hint="eastAsia"/>
        </w:rPr>
        <w:t>ė</w:t>
      </w:r>
      <w:r w:rsidR="00671AAD" w:rsidRPr="000F34FD">
        <w:rPr>
          <w:rFonts w:cs="Times New Roman"/>
        </w:rPr>
        <w:t>ms.</w:t>
      </w:r>
    </w:p>
    <w:p w14:paraId="041DD135" w14:textId="4AD17CDC"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03.3.1-</w:t>
      </w:r>
      <w:r w:rsidR="00056CBC" w:rsidRPr="000F34FD">
        <w:rPr>
          <w:rFonts w:cs="Times New Roman"/>
          <w:lang w:val="lt-LT"/>
        </w:rPr>
        <w:t>LVPA</w:t>
      </w:r>
      <w:proofErr w:type="gramStart"/>
      <w:r w:rsidRPr="000F34FD">
        <w:rPr>
          <w:rFonts w:cs="Times New Roman"/>
          <w:lang w:val="lt-LT"/>
        </w:rPr>
        <w:t>-</w:t>
      </w:r>
      <w:proofErr w:type="gramEnd"/>
      <w:r w:rsidR="00056CBC" w:rsidRPr="000F34FD">
        <w:rPr>
          <w:rFonts w:cs="Times New Roman"/>
          <w:lang w:val="lt-LT"/>
        </w:rPr>
        <w:t>K</w:t>
      </w:r>
      <w:r w:rsidRPr="000F34FD">
        <w:rPr>
          <w:rFonts w:cs="Times New Roman"/>
          <w:lang w:val="lt-LT"/>
        </w:rPr>
        <w:t>-</w:t>
      </w:r>
      <w:r w:rsidR="00056CBC" w:rsidRPr="000F34FD">
        <w:rPr>
          <w:rFonts w:cs="Times New Roman"/>
          <w:lang w:val="lt-LT"/>
        </w:rPr>
        <w:t>838</w:t>
      </w:r>
      <w:r w:rsidRPr="000F34FD">
        <w:rPr>
          <w:rFonts w:cs="Times New Roman"/>
          <w:lang w:val="lt-LT"/>
        </w:rPr>
        <w:t xml:space="preserve"> priemonė „</w:t>
      </w:r>
      <w:r w:rsidR="00056CBC" w:rsidRPr="000F34FD">
        <w:rPr>
          <w:rFonts w:cs="Times New Roman"/>
          <w:lang w:val="lt-LT"/>
        </w:rPr>
        <w:t>Dizainas LT</w:t>
      </w:r>
      <w:r w:rsidRPr="000F34FD">
        <w:rPr>
          <w:rFonts w:cs="Times New Roman"/>
          <w:lang w:val="lt-LT"/>
        </w:rPr>
        <w:t xml:space="preserve">“: </w:t>
      </w:r>
      <w:r w:rsidR="00056CBC" w:rsidRPr="000F34FD">
        <w:rPr>
          <w:rFonts w:cs="Times New Roman"/>
          <w:lang w:val="lt-LT"/>
        </w:rPr>
        <w:t>finansuojama veikla – n</w:t>
      </w:r>
      <w:r w:rsidR="00056CBC" w:rsidRPr="000F34FD">
        <w:rPr>
          <w:rFonts w:cs="Times New Roman"/>
        </w:rPr>
        <w:t>etechnologini</w:t>
      </w:r>
      <w:r w:rsidR="00056CBC" w:rsidRPr="000F34FD">
        <w:rPr>
          <w:rFonts w:cs="Times New Roman" w:hint="eastAsia"/>
        </w:rPr>
        <w:t>ų</w:t>
      </w:r>
      <w:r w:rsidR="00056CBC" w:rsidRPr="000F34FD">
        <w:rPr>
          <w:rFonts w:cs="Times New Roman"/>
        </w:rPr>
        <w:t xml:space="preserve"> inovacij</w:t>
      </w:r>
      <w:r w:rsidR="00056CBC" w:rsidRPr="000F34FD">
        <w:rPr>
          <w:rFonts w:cs="Times New Roman" w:hint="eastAsia"/>
        </w:rPr>
        <w:t>ų</w:t>
      </w:r>
      <w:r w:rsidR="00056CBC" w:rsidRPr="000F34FD">
        <w:rPr>
          <w:rFonts w:cs="Times New Roman"/>
        </w:rPr>
        <w:t xml:space="preserve"> suk</w:t>
      </w:r>
      <w:r w:rsidR="00056CBC" w:rsidRPr="000F34FD">
        <w:rPr>
          <w:rFonts w:cs="Times New Roman" w:hint="eastAsia"/>
        </w:rPr>
        <w:t>ū</w:t>
      </w:r>
      <w:r w:rsidR="00056CBC" w:rsidRPr="000F34FD">
        <w:rPr>
          <w:rFonts w:cs="Times New Roman"/>
        </w:rPr>
        <w:t>rimo ir (ar) diegimo gamybos procesuose ir (ar) paslaugose skatinimas, pritaikant originalius gamini</w:t>
      </w:r>
      <w:r w:rsidR="00056CBC" w:rsidRPr="000F34FD">
        <w:rPr>
          <w:rFonts w:cs="Times New Roman" w:hint="eastAsia"/>
        </w:rPr>
        <w:t>ų</w:t>
      </w:r>
      <w:r w:rsidR="00056CBC" w:rsidRPr="000F34FD">
        <w:rPr>
          <w:rFonts w:cs="Times New Roman"/>
        </w:rPr>
        <w:t>/paslaug</w:t>
      </w:r>
      <w:r w:rsidR="00056CBC" w:rsidRPr="000F34FD">
        <w:rPr>
          <w:rFonts w:cs="Times New Roman" w:hint="eastAsia"/>
        </w:rPr>
        <w:t>ų</w:t>
      </w:r>
      <w:r w:rsidR="00056CBC" w:rsidRPr="000F34FD">
        <w:rPr>
          <w:rFonts w:cs="Times New Roman"/>
        </w:rPr>
        <w:t xml:space="preserve"> dizaino sprendimus.</w:t>
      </w:r>
    </w:p>
    <w:p w14:paraId="06EF8CF0" w14:textId="4D850747"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03.3.1-</w:t>
      </w:r>
      <w:r w:rsidR="00F5461D" w:rsidRPr="000F34FD">
        <w:rPr>
          <w:rFonts w:cs="Times New Roman"/>
          <w:lang w:val="lt-LT"/>
        </w:rPr>
        <w:t>LVPA</w:t>
      </w:r>
      <w:proofErr w:type="gramStart"/>
      <w:r w:rsidR="00F5461D" w:rsidRPr="000F34FD">
        <w:rPr>
          <w:rFonts w:cs="Times New Roman"/>
          <w:lang w:val="lt-LT"/>
        </w:rPr>
        <w:t>-</w:t>
      </w:r>
      <w:proofErr w:type="gramEnd"/>
      <w:r w:rsidR="00F5461D" w:rsidRPr="000F34FD">
        <w:rPr>
          <w:rFonts w:cs="Times New Roman"/>
          <w:lang w:val="lt-LT"/>
        </w:rPr>
        <w:t>K-841</w:t>
      </w:r>
      <w:r w:rsidRPr="000F34FD">
        <w:rPr>
          <w:rFonts w:cs="Times New Roman"/>
          <w:lang w:val="lt-LT"/>
        </w:rPr>
        <w:t xml:space="preserve"> priemonė „</w:t>
      </w:r>
      <w:r w:rsidR="00F5461D" w:rsidRPr="000F34FD">
        <w:rPr>
          <w:rFonts w:cs="Times New Roman"/>
          <w:lang w:val="lt-LT"/>
        </w:rPr>
        <w:t>DPT pramonei LT+</w:t>
      </w:r>
      <w:r w:rsidRPr="000F34FD">
        <w:rPr>
          <w:rFonts w:cs="Times New Roman"/>
          <w:lang w:val="lt-LT"/>
        </w:rPr>
        <w:t xml:space="preserve">“: </w:t>
      </w:r>
      <w:r w:rsidR="00F5461D" w:rsidRPr="000F34FD">
        <w:rPr>
          <w:rFonts w:cs="Times New Roman"/>
          <w:lang w:val="lt-LT"/>
        </w:rPr>
        <w:t>finansuojama veikla –</w:t>
      </w:r>
      <w:r w:rsidR="008D7C96" w:rsidRPr="000F34FD">
        <w:rPr>
          <w:rFonts w:cs="Times New Roman"/>
          <w:lang w:val="lt-LT"/>
        </w:rPr>
        <w:t xml:space="preserve"> d</w:t>
      </w:r>
      <w:r w:rsidR="008D7C96" w:rsidRPr="000F34FD">
        <w:rPr>
          <w:rFonts w:cs="Times New Roman"/>
        </w:rPr>
        <w:t>idelio poveikio technologij</w:t>
      </w:r>
      <w:r w:rsidR="008D7C96" w:rsidRPr="000F34FD">
        <w:rPr>
          <w:rFonts w:cs="Times New Roman" w:hint="eastAsia"/>
        </w:rPr>
        <w:t>ų</w:t>
      </w:r>
      <w:r w:rsidR="008D7C96" w:rsidRPr="000F34FD">
        <w:rPr>
          <w:rFonts w:cs="Times New Roman"/>
        </w:rPr>
        <w:t xml:space="preserve"> (toliau </w:t>
      </w:r>
      <w:r w:rsidR="008D7C96" w:rsidRPr="000F34FD">
        <w:rPr>
          <w:rFonts w:cs="Times New Roman" w:hint="eastAsia"/>
        </w:rPr>
        <w:t>–</w:t>
      </w:r>
      <w:r w:rsidR="008D7C96" w:rsidRPr="000F34FD">
        <w:rPr>
          <w:rFonts w:cs="Times New Roman"/>
        </w:rPr>
        <w:t xml:space="preserve"> DPT) diegimas Lietuvos tradicin</w:t>
      </w:r>
      <w:r w:rsidR="008D7C96" w:rsidRPr="000F34FD">
        <w:rPr>
          <w:rFonts w:cs="Times New Roman" w:hint="eastAsia"/>
        </w:rPr>
        <w:t>ė</w:t>
      </w:r>
      <w:r w:rsidR="008D7C96" w:rsidRPr="000F34FD">
        <w:rPr>
          <w:rFonts w:cs="Times New Roman"/>
        </w:rPr>
        <w:t>s pramon</w:t>
      </w:r>
      <w:r w:rsidR="008D7C96" w:rsidRPr="000F34FD">
        <w:rPr>
          <w:rFonts w:cs="Times New Roman" w:hint="eastAsia"/>
        </w:rPr>
        <w:t>ė</w:t>
      </w:r>
      <w:r w:rsidR="008D7C96" w:rsidRPr="000F34FD">
        <w:rPr>
          <w:rFonts w:cs="Times New Roman"/>
        </w:rPr>
        <w:t xml:space="preserve">s </w:t>
      </w:r>
      <w:r w:rsidR="008D7C96" w:rsidRPr="000F34FD">
        <w:rPr>
          <w:rFonts w:cs="Times New Roman" w:hint="eastAsia"/>
        </w:rPr>
        <w:t>š</w:t>
      </w:r>
      <w:r w:rsidR="008D7C96" w:rsidRPr="000F34FD">
        <w:rPr>
          <w:rFonts w:cs="Times New Roman"/>
        </w:rPr>
        <w:t>akose, siekiant stiprinti ir modernizuoti MV</w:t>
      </w:r>
      <w:r w:rsidR="008D7C96" w:rsidRPr="000F34FD">
        <w:rPr>
          <w:rFonts w:cs="Times New Roman" w:hint="eastAsia"/>
        </w:rPr>
        <w:t>Į</w:t>
      </w:r>
      <w:r w:rsidR="008D7C96" w:rsidRPr="000F34FD">
        <w:rPr>
          <w:rFonts w:cs="Times New Roman"/>
        </w:rPr>
        <w:t xml:space="preserve"> pramonin</w:t>
      </w:r>
      <w:r w:rsidR="008D7C96" w:rsidRPr="000F34FD">
        <w:rPr>
          <w:rFonts w:cs="Times New Roman" w:hint="eastAsia"/>
        </w:rPr>
        <w:t>ę</w:t>
      </w:r>
      <w:r w:rsidR="008D7C96" w:rsidRPr="000F34FD">
        <w:rPr>
          <w:rFonts w:cs="Times New Roman"/>
        </w:rPr>
        <w:t xml:space="preserve"> baz</w:t>
      </w:r>
      <w:r w:rsidR="008D7C96" w:rsidRPr="000F34FD">
        <w:rPr>
          <w:rFonts w:cs="Times New Roman" w:hint="eastAsia"/>
        </w:rPr>
        <w:t>ę</w:t>
      </w:r>
      <w:r w:rsidR="008D7C96" w:rsidRPr="000F34FD">
        <w:rPr>
          <w:rFonts w:cs="Times New Roman"/>
        </w:rPr>
        <w:t>, sudarant s</w:t>
      </w:r>
      <w:r w:rsidR="008D7C96" w:rsidRPr="000F34FD">
        <w:rPr>
          <w:rFonts w:cs="Times New Roman" w:hint="eastAsia"/>
        </w:rPr>
        <w:t>ą</w:t>
      </w:r>
      <w:r w:rsidR="008D7C96" w:rsidRPr="000F34FD">
        <w:rPr>
          <w:rFonts w:cs="Times New Roman"/>
        </w:rPr>
        <w:t>lygas masinei inovatyvi</w:t>
      </w:r>
      <w:r w:rsidR="008D7C96" w:rsidRPr="000F34FD">
        <w:rPr>
          <w:rFonts w:cs="Times New Roman" w:hint="eastAsia"/>
        </w:rPr>
        <w:t>ų</w:t>
      </w:r>
      <w:r w:rsidR="008D7C96" w:rsidRPr="000F34FD">
        <w:rPr>
          <w:rFonts w:cs="Times New Roman"/>
        </w:rPr>
        <w:t xml:space="preserve"> produkt</w:t>
      </w:r>
      <w:r w:rsidR="008D7C96" w:rsidRPr="000F34FD">
        <w:rPr>
          <w:rFonts w:cs="Times New Roman" w:hint="eastAsia"/>
        </w:rPr>
        <w:t>ų</w:t>
      </w:r>
      <w:r w:rsidR="008D7C96" w:rsidRPr="000F34FD">
        <w:rPr>
          <w:rFonts w:cs="Times New Roman"/>
        </w:rPr>
        <w:t xml:space="preserve"> (panaudojant DPT) gamybai pl</w:t>
      </w:r>
      <w:r w:rsidR="008D7C96" w:rsidRPr="000F34FD">
        <w:rPr>
          <w:rFonts w:cs="Times New Roman" w:hint="eastAsia"/>
        </w:rPr>
        <w:t>ė</w:t>
      </w:r>
      <w:r w:rsidR="008D7C96" w:rsidRPr="000F34FD">
        <w:rPr>
          <w:rFonts w:cs="Times New Roman"/>
        </w:rPr>
        <w:t>toti.</w:t>
      </w:r>
    </w:p>
    <w:p w14:paraId="2EFE8CE2" w14:textId="65B977C8"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03.3.1-</w:t>
      </w:r>
      <w:r w:rsidR="00923CA3" w:rsidRPr="000F34FD">
        <w:rPr>
          <w:rFonts w:cs="Times New Roman"/>
          <w:lang w:val="lt-LT"/>
        </w:rPr>
        <w:t xml:space="preserve"> LVPA </w:t>
      </w:r>
      <w:proofErr w:type="gramStart"/>
      <w:r w:rsidR="00923CA3" w:rsidRPr="000F34FD">
        <w:rPr>
          <w:rFonts w:cs="Times New Roman"/>
          <w:lang w:val="lt-LT"/>
        </w:rPr>
        <w:t>-</w:t>
      </w:r>
      <w:proofErr w:type="gramEnd"/>
      <w:r w:rsidR="00923CA3" w:rsidRPr="000F34FD">
        <w:rPr>
          <w:rFonts w:cs="Times New Roman"/>
          <w:lang w:val="lt-LT"/>
        </w:rPr>
        <w:t>K</w:t>
      </w:r>
      <w:r w:rsidR="001F72D8" w:rsidRPr="000F34FD">
        <w:rPr>
          <w:rFonts w:cs="Times New Roman"/>
          <w:lang w:val="lt-LT"/>
        </w:rPr>
        <w:t>-8</w:t>
      </w:r>
      <w:r w:rsidRPr="000F34FD">
        <w:rPr>
          <w:rFonts w:cs="Times New Roman"/>
          <w:lang w:val="lt-LT"/>
        </w:rPr>
        <w:t>0</w:t>
      </w:r>
      <w:r w:rsidR="001F72D8" w:rsidRPr="000F34FD">
        <w:rPr>
          <w:rFonts w:cs="Times New Roman"/>
          <w:lang w:val="lt-LT"/>
        </w:rPr>
        <w:t>6</w:t>
      </w:r>
      <w:r w:rsidRPr="000F34FD">
        <w:rPr>
          <w:rFonts w:cs="Times New Roman"/>
          <w:lang w:val="lt-LT"/>
        </w:rPr>
        <w:t xml:space="preserve"> priemonė „</w:t>
      </w:r>
      <w:r w:rsidR="001F72D8" w:rsidRPr="000F34FD">
        <w:rPr>
          <w:rFonts w:cs="Times New Roman"/>
          <w:lang w:val="lt-LT"/>
        </w:rPr>
        <w:t>E-verslas LT</w:t>
      </w:r>
      <w:r w:rsidRPr="000F34FD">
        <w:rPr>
          <w:rFonts w:cs="Times New Roman"/>
          <w:lang w:val="lt-LT"/>
        </w:rPr>
        <w:t xml:space="preserve">“: </w:t>
      </w:r>
      <w:r w:rsidR="001F72D8" w:rsidRPr="000F34FD">
        <w:rPr>
          <w:rFonts w:cs="Times New Roman"/>
          <w:lang w:val="lt-LT"/>
        </w:rPr>
        <w:t>finansuojama veikla –</w:t>
      </w:r>
      <w:r w:rsidR="00EE6C33" w:rsidRPr="000F34FD">
        <w:rPr>
          <w:rFonts w:cs="Times New Roman"/>
          <w:lang w:val="lt-LT"/>
        </w:rPr>
        <w:t xml:space="preserve"> e</w:t>
      </w:r>
      <w:r w:rsidR="00EE6C33" w:rsidRPr="000F34FD">
        <w:rPr>
          <w:rFonts w:cs="Times New Roman"/>
        </w:rPr>
        <w:t>lektroninio verslo sprendim</w:t>
      </w:r>
      <w:r w:rsidR="00EE6C33" w:rsidRPr="000F34FD">
        <w:rPr>
          <w:rFonts w:cs="Times New Roman" w:hint="eastAsia"/>
        </w:rPr>
        <w:t>ų</w:t>
      </w:r>
      <w:r w:rsidR="00EE6C33" w:rsidRPr="000F34FD">
        <w:rPr>
          <w:rFonts w:cs="Times New Roman"/>
        </w:rPr>
        <w:t>, kuriais siekiama optimizuoti su gamybos ir (ar) paslaug</w:t>
      </w:r>
      <w:r w:rsidR="00EE6C33" w:rsidRPr="000F34FD">
        <w:rPr>
          <w:rFonts w:cs="Times New Roman" w:hint="eastAsia"/>
        </w:rPr>
        <w:t>ų</w:t>
      </w:r>
      <w:r w:rsidR="00EE6C33" w:rsidRPr="000F34FD">
        <w:rPr>
          <w:rFonts w:cs="Times New Roman"/>
        </w:rPr>
        <w:t xml:space="preserve"> teikimu ir veiklos organizavimu susijusius verslo procesus, diegimas ma</w:t>
      </w:r>
      <w:r w:rsidR="00EE6C33" w:rsidRPr="000F34FD">
        <w:rPr>
          <w:rFonts w:cs="Times New Roman" w:hint="eastAsia"/>
        </w:rPr>
        <w:t>ž</w:t>
      </w:r>
      <w:r w:rsidR="00EE6C33" w:rsidRPr="000F34FD">
        <w:rPr>
          <w:rFonts w:cs="Times New Roman"/>
        </w:rPr>
        <w:t>ose ir vidutin</w:t>
      </w:r>
      <w:r w:rsidR="00EE6C33" w:rsidRPr="000F34FD">
        <w:rPr>
          <w:rFonts w:cs="Times New Roman" w:hint="eastAsia"/>
        </w:rPr>
        <w:t>ė</w:t>
      </w:r>
      <w:r w:rsidR="00EE6C33" w:rsidRPr="000F34FD">
        <w:rPr>
          <w:rFonts w:cs="Times New Roman"/>
        </w:rPr>
        <w:t xml:space="preserve">se </w:t>
      </w:r>
      <w:r w:rsidR="00EE6C33" w:rsidRPr="000F34FD">
        <w:rPr>
          <w:rFonts w:cs="Times New Roman" w:hint="eastAsia"/>
        </w:rPr>
        <w:t>į</w:t>
      </w:r>
      <w:r w:rsidR="00EE6C33" w:rsidRPr="000F34FD">
        <w:rPr>
          <w:rFonts w:cs="Times New Roman"/>
        </w:rPr>
        <w:t>mon</w:t>
      </w:r>
      <w:r w:rsidR="00EE6C33" w:rsidRPr="000F34FD">
        <w:rPr>
          <w:rFonts w:cs="Times New Roman" w:hint="eastAsia"/>
        </w:rPr>
        <w:t>ė</w:t>
      </w:r>
      <w:r w:rsidR="00EE6C33" w:rsidRPr="000F34FD">
        <w:rPr>
          <w:rFonts w:cs="Times New Roman"/>
        </w:rPr>
        <w:t>se.</w:t>
      </w:r>
    </w:p>
    <w:p w14:paraId="766F8EB1" w14:textId="23704BDF"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w:t>
      </w:r>
      <w:r w:rsidR="00E11C01" w:rsidRPr="000F34FD">
        <w:rPr>
          <w:rFonts w:cs="Times New Roman"/>
          <w:lang w:val="lt-LT"/>
        </w:rPr>
        <w:t>2</w:t>
      </w:r>
      <w:r w:rsidRPr="000F34FD">
        <w:rPr>
          <w:rFonts w:cs="Times New Roman"/>
          <w:lang w:val="lt-LT"/>
        </w:rPr>
        <w:t>-IVG</w:t>
      </w:r>
      <w:proofErr w:type="gramStart"/>
      <w:r w:rsidRPr="000F34FD">
        <w:rPr>
          <w:rFonts w:cs="Times New Roman"/>
          <w:lang w:val="lt-LT"/>
        </w:rPr>
        <w:t>-</w:t>
      </w:r>
      <w:proofErr w:type="gramEnd"/>
      <w:r w:rsidRPr="000F34FD">
        <w:rPr>
          <w:rFonts w:cs="Times New Roman"/>
          <w:lang w:val="lt-LT"/>
        </w:rPr>
        <w:t>T-8</w:t>
      </w:r>
      <w:r w:rsidR="00E11C01" w:rsidRPr="000F34FD">
        <w:rPr>
          <w:rFonts w:cs="Times New Roman"/>
          <w:lang w:val="lt-LT"/>
        </w:rPr>
        <w:t>29</w:t>
      </w:r>
      <w:r w:rsidRPr="000F34FD">
        <w:rPr>
          <w:rFonts w:cs="Times New Roman"/>
          <w:lang w:val="lt-LT"/>
        </w:rPr>
        <w:t xml:space="preserve"> priemonė „</w:t>
      </w:r>
      <w:r w:rsidR="00E11C01" w:rsidRPr="000F34FD">
        <w:rPr>
          <w:rFonts w:cs="Times New Roman"/>
          <w:lang w:val="lt-LT"/>
        </w:rPr>
        <w:t>Eco konsultantas LT</w:t>
      </w:r>
      <w:r w:rsidRPr="000F34FD">
        <w:rPr>
          <w:rFonts w:cs="Times New Roman"/>
          <w:lang w:val="lt-LT"/>
        </w:rPr>
        <w:t xml:space="preserve">“: </w:t>
      </w:r>
      <w:r w:rsidR="009E1F6C" w:rsidRPr="000F34FD">
        <w:rPr>
          <w:rFonts w:cs="Times New Roman"/>
          <w:lang w:val="lt-LT"/>
        </w:rPr>
        <w:t>finansuojama veikla –</w:t>
      </w:r>
      <w:r w:rsidR="00D44249" w:rsidRPr="000F34FD">
        <w:rPr>
          <w:rFonts w:cs="Times New Roman"/>
          <w:lang w:val="lt-LT"/>
        </w:rPr>
        <w:t xml:space="preserve"> </w:t>
      </w:r>
      <w:r w:rsidR="00D44249" w:rsidRPr="000F34FD">
        <w:rPr>
          <w:rFonts w:cs="Times New Roman"/>
        </w:rPr>
        <w:t>konsultacini</w:t>
      </w:r>
      <w:r w:rsidR="00D44249" w:rsidRPr="000F34FD">
        <w:rPr>
          <w:rFonts w:cs="Times New Roman" w:hint="eastAsia"/>
        </w:rPr>
        <w:t>ų</w:t>
      </w:r>
      <w:r w:rsidR="00D44249" w:rsidRPr="000F34FD">
        <w:rPr>
          <w:rFonts w:cs="Times New Roman"/>
        </w:rPr>
        <w:t xml:space="preserve"> ekspertini</w:t>
      </w:r>
      <w:r w:rsidR="00D44249" w:rsidRPr="000F34FD">
        <w:rPr>
          <w:rFonts w:cs="Times New Roman" w:hint="eastAsia"/>
        </w:rPr>
        <w:t>ų</w:t>
      </w:r>
      <w:r w:rsidR="00D44249" w:rsidRPr="000F34FD">
        <w:rPr>
          <w:rFonts w:cs="Times New Roman"/>
        </w:rPr>
        <w:t xml:space="preserve"> paslaug</w:t>
      </w:r>
      <w:r w:rsidR="00D44249" w:rsidRPr="000F34FD">
        <w:rPr>
          <w:rFonts w:cs="Times New Roman" w:hint="eastAsia"/>
        </w:rPr>
        <w:t>ų</w:t>
      </w:r>
      <w:r w:rsidR="00D44249" w:rsidRPr="000F34FD">
        <w:rPr>
          <w:rFonts w:cs="Times New Roman"/>
        </w:rPr>
        <w:t xml:space="preserve"> teikimas MV</w:t>
      </w:r>
      <w:r w:rsidR="00D44249" w:rsidRPr="000F34FD">
        <w:rPr>
          <w:rFonts w:cs="Times New Roman" w:hint="eastAsia"/>
        </w:rPr>
        <w:t>Į</w:t>
      </w:r>
      <w:r w:rsidR="00D44249" w:rsidRPr="000F34FD">
        <w:rPr>
          <w:rFonts w:cs="Times New Roman"/>
        </w:rPr>
        <w:t xml:space="preserve"> efektyvesnio i</w:t>
      </w:r>
      <w:r w:rsidR="00D44249" w:rsidRPr="000F34FD">
        <w:rPr>
          <w:rFonts w:cs="Times New Roman" w:hint="eastAsia"/>
        </w:rPr>
        <w:t>š</w:t>
      </w:r>
      <w:r w:rsidR="00D44249" w:rsidRPr="000F34FD">
        <w:rPr>
          <w:rFonts w:cs="Times New Roman"/>
        </w:rPr>
        <w:t>tekli</w:t>
      </w:r>
      <w:r w:rsidR="00D44249" w:rsidRPr="000F34FD">
        <w:rPr>
          <w:rFonts w:cs="Times New Roman" w:hint="eastAsia"/>
        </w:rPr>
        <w:t>ų</w:t>
      </w:r>
      <w:r w:rsidR="00D44249" w:rsidRPr="000F34FD">
        <w:rPr>
          <w:rFonts w:cs="Times New Roman"/>
        </w:rPr>
        <w:t xml:space="preserve"> naudojimo, gamtini</w:t>
      </w:r>
      <w:r w:rsidR="00D44249" w:rsidRPr="000F34FD">
        <w:rPr>
          <w:rFonts w:cs="Times New Roman" w:hint="eastAsia"/>
        </w:rPr>
        <w:t>ų</w:t>
      </w:r>
      <w:r w:rsidR="00D44249" w:rsidRPr="000F34FD">
        <w:rPr>
          <w:rFonts w:cs="Times New Roman"/>
        </w:rPr>
        <w:t xml:space="preserve"> resurs</w:t>
      </w:r>
      <w:r w:rsidR="00D44249" w:rsidRPr="000F34FD">
        <w:rPr>
          <w:rFonts w:cs="Times New Roman" w:hint="eastAsia"/>
        </w:rPr>
        <w:t>ų</w:t>
      </w:r>
      <w:r w:rsidR="00D44249" w:rsidRPr="000F34FD">
        <w:rPr>
          <w:rFonts w:cs="Times New Roman"/>
        </w:rPr>
        <w:t xml:space="preserve"> tausojimo ir pana</w:t>
      </w:r>
      <w:r w:rsidR="00D44249" w:rsidRPr="000F34FD">
        <w:rPr>
          <w:rFonts w:cs="Times New Roman" w:hint="eastAsia"/>
        </w:rPr>
        <w:t>š</w:t>
      </w:r>
      <w:r w:rsidR="00D44249" w:rsidRPr="000F34FD">
        <w:rPr>
          <w:rFonts w:cs="Times New Roman"/>
        </w:rPr>
        <w:t>iais klausimais.</w:t>
      </w:r>
    </w:p>
    <w:p w14:paraId="30C21F47" w14:textId="14BBEE97"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w:t>
      </w:r>
      <w:r w:rsidR="00B01E1A" w:rsidRPr="000F34FD">
        <w:rPr>
          <w:rFonts w:cs="Times New Roman"/>
          <w:lang w:val="lt-LT"/>
        </w:rPr>
        <w:t>2</w:t>
      </w:r>
      <w:r w:rsidRPr="000F34FD">
        <w:rPr>
          <w:rFonts w:cs="Times New Roman"/>
          <w:lang w:val="lt-LT"/>
        </w:rPr>
        <w:t>-</w:t>
      </w:r>
      <w:r w:rsidR="00B01E1A" w:rsidRPr="000F34FD">
        <w:rPr>
          <w:rFonts w:cs="Times New Roman"/>
          <w:lang w:val="lt-LT"/>
        </w:rPr>
        <w:t>LVPA</w:t>
      </w:r>
      <w:proofErr w:type="gramStart"/>
      <w:r w:rsidRPr="000F34FD">
        <w:rPr>
          <w:rFonts w:cs="Times New Roman"/>
          <w:lang w:val="lt-LT"/>
        </w:rPr>
        <w:t>-</w:t>
      </w:r>
      <w:proofErr w:type="gramEnd"/>
      <w:r w:rsidR="00B01E1A" w:rsidRPr="000F34FD">
        <w:rPr>
          <w:rFonts w:cs="Times New Roman"/>
          <w:lang w:val="lt-LT"/>
        </w:rPr>
        <w:t>K</w:t>
      </w:r>
      <w:r w:rsidRPr="000F34FD">
        <w:rPr>
          <w:rFonts w:cs="Times New Roman"/>
          <w:lang w:val="lt-LT"/>
        </w:rPr>
        <w:t>-8</w:t>
      </w:r>
      <w:r w:rsidR="00B01E1A" w:rsidRPr="000F34FD">
        <w:rPr>
          <w:rFonts w:cs="Times New Roman"/>
          <w:lang w:val="lt-LT"/>
        </w:rPr>
        <w:t>32</w:t>
      </w:r>
      <w:r w:rsidRPr="000F34FD">
        <w:rPr>
          <w:rFonts w:cs="Times New Roman"/>
          <w:lang w:val="lt-LT"/>
        </w:rPr>
        <w:t xml:space="preserve"> priemonė „</w:t>
      </w:r>
      <w:r w:rsidR="00516BC9" w:rsidRPr="000F34FD">
        <w:rPr>
          <w:rFonts w:cs="Times New Roman"/>
          <w:lang w:val="lt-LT"/>
        </w:rPr>
        <w:t>Eco-inovacijos LT</w:t>
      </w:r>
      <w:r w:rsidRPr="000F34FD">
        <w:rPr>
          <w:rFonts w:cs="Times New Roman"/>
          <w:lang w:val="lt-LT"/>
        </w:rPr>
        <w:t xml:space="preserve">“: </w:t>
      </w:r>
      <w:r w:rsidR="009E1F6C" w:rsidRPr="000F34FD">
        <w:rPr>
          <w:rFonts w:cs="Times New Roman"/>
          <w:lang w:val="lt-LT"/>
        </w:rPr>
        <w:t>finansuojama veikla –</w:t>
      </w:r>
      <w:r w:rsidR="00A47286" w:rsidRPr="000F34FD">
        <w:rPr>
          <w:rFonts w:cs="Times New Roman"/>
          <w:lang w:val="lt-LT"/>
        </w:rPr>
        <w:t xml:space="preserve"> </w:t>
      </w:r>
      <w:r w:rsidR="00805517" w:rsidRPr="000F34FD">
        <w:rPr>
          <w:rFonts w:cs="Times New Roman"/>
          <w:lang w:val="lt-LT"/>
        </w:rPr>
        <w:t>n</w:t>
      </w:r>
      <w:r w:rsidR="00805517" w:rsidRPr="000F34FD">
        <w:rPr>
          <w:rFonts w:cs="Times New Roman"/>
        </w:rPr>
        <w:t>etechnologini</w:t>
      </w:r>
      <w:r w:rsidR="00805517" w:rsidRPr="000F34FD">
        <w:rPr>
          <w:rFonts w:cs="Times New Roman" w:hint="eastAsia"/>
        </w:rPr>
        <w:t>ų</w:t>
      </w:r>
      <w:r w:rsidR="00805517" w:rsidRPr="000F34FD">
        <w:rPr>
          <w:rFonts w:cs="Times New Roman"/>
        </w:rPr>
        <w:t xml:space="preserve"> ekoinovacij</w:t>
      </w:r>
      <w:r w:rsidR="00805517" w:rsidRPr="000F34FD">
        <w:rPr>
          <w:rFonts w:cs="Times New Roman" w:hint="eastAsia"/>
        </w:rPr>
        <w:t>ų</w:t>
      </w:r>
      <w:r w:rsidR="00805517" w:rsidRPr="000F34FD">
        <w:rPr>
          <w:rFonts w:cs="Times New Roman"/>
        </w:rPr>
        <w:t xml:space="preserve"> diegimas ir skatinimas.</w:t>
      </w:r>
    </w:p>
    <w:p w14:paraId="2236ADC1" w14:textId="52C697CE"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lastRenderedPageBreak/>
        <w:t>03.3.</w:t>
      </w:r>
      <w:r w:rsidR="005B26F0" w:rsidRPr="000F34FD">
        <w:rPr>
          <w:rFonts w:cs="Times New Roman"/>
          <w:lang w:val="lt-LT"/>
        </w:rPr>
        <w:t>2</w:t>
      </w:r>
      <w:r w:rsidRPr="000F34FD">
        <w:rPr>
          <w:rFonts w:cs="Times New Roman"/>
          <w:lang w:val="lt-LT"/>
        </w:rPr>
        <w:t>-</w:t>
      </w:r>
      <w:r w:rsidR="005B26F0" w:rsidRPr="000F34FD">
        <w:rPr>
          <w:rFonts w:cs="Times New Roman"/>
          <w:lang w:val="lt-LT"/>
        </w:rPr>
        <w:t>LVPA</w:t>
      </w:r>
      <w:proofErr w:type="gramStart"/>
      <w:r w:rsidR="005B26F0" w:rsidRPr="000F34FD">
        <w:rPr>
          <w:rFonts w:cs="Times New Roman"/>
          <w:lang w:val="lt-LT"/>
        </w:rPr>
        <w:t>-</w:t>
      </w:r>
      <w:proofErr w:type="gramEnd"/>
      <w:r w:rsidR="005B26F0" w:rsidRPr="000F34FD">
        <w:rPr>
          <w:rFonts w:cs="Times New Roman"/>
          <w:lang w:val="lt-LT"/>
        </w:rPr>
        <w:t>K</w:t>
      </w:r>
      <w:r w:rsidRPr="000F34FD">
        <w:rPr>
          <w:rFonts w:cs="Times New Roman"/>
          <w:lang w:val="lt-LT"/>
        </w:rPr>
        <w:t>-8</w:t>
      </w:r>
      <w:r w:rsidR="005B26F0" w:rsidRPr="000F34FD">
        <w:rPr>
          <w:rFonts w:cs="Times New Roman"/>
          <w:lang w:val="lt-LT"/>
        </w:rPr>
        <w:t>37</w:t>
      </w:r>
      <w:r w:rsidRPr="000F34FD">
        <w:rPr>
          <w:rFonts w:cs="Times New Roman"/>
          <w:lang w:val="lt-LT"/>
        </w:rPr>
        <w:t xml:space="preserve"> priemonė „</w:t>
      </w:r>
      <w:r w:rsidR="00A47286" w:rsidRPr="000F34FD">
        <w:rPr>
          <w:rFonts w:cs="Times New Roman"/>
          <w:lang w:val="lt-LT"/>
        </w:rPr>
        <w:t>Eco-inovacijos LT+</w:t>
      </w:r>
      <w:r w:rsidRPr="000F34FD">
        <w:rPr>
          <w:rFonts w:cs="Times New Roman"/>
          <w:lang w:val="lt-LT"/>
        </w:rPr>
        <w:t xml:space="preserve">“: </w:t>
      </w:r>
      <w:r w:rsidR="009E1F6C" w:rsidRPr="000F34FD">
        <w:rPr>
          <w:rFonts w:cs="Times New Roman"/>
          <w:lang w:val="lt-LT"/>
        </w:rPr>
        <w:t>finansuojama veikla –</w:t>
      </w:r>
      <w:r w:rsidR="00A47286" w:rsidRPr="000F34FD">
        <w:rPr>
          <w:rFonts w:cs="Times New Roman"/>
          <w:lang w:val="lt-LT"/>
        </w:rPr>
        <w:t xml:space="preserve"> </w:t>
      </w:r>
      <w:r w:rsidR="00A47286" w:rsidRPr="000F34FD">
        <w:rPr>
          <w:rFonts w:cs="Times New Roman"/>
        </w:rPr>
        <w:t>technologini</w:t>
      </w:r>
      <w:r w:rsidR="00A47286" w:rsidRPr="000F34FD">
        <w:rPr>
          <w:rFonts w:cs="Times New Roman" w:hint="eastAsia"/>
        </w:rPr>
        <w:t>ų</w:t>
      </w:r>
      <w:r w:rsidR="00A47286" w:rsidRPr="000F34FD">
        <w:rPr>
          <w:rFonts w:cs="Times New Roman"/>
        </w:rPr>
        <w:t xml:space="preserve"> ekoinovacij</w:t>
      </w:r>
      <w:r w:rsidR="00A47286" w:rsidRPr="000F34FD">
        <w:rPr>
          <w:rFonts w:cs="Times New Roman" w:hint="eastAsia"/>
        </w:rPr>
        <w:t>ų</w:t>
      </w:r>
      <w:r w:rsidR="00A47286" w:rsidRPr="000F34FD">
        <w:rPr>
          <w:rFonts w:cs="Times New Roman"/>
        </w:rPr>
        <w:t xml:space="preserve"> diegimas ir skatinimas. Siekiant suma</w:t>
      </w:r>
      <w:r w:rsidR="00A47286" w:rsidRPr="000F34FD">
        <w:rPr>
          <w:rFonts w:cs="Times New Roman" w:hint="eastAsia"/>
        </w:rPr>
        <w:t>ž</w:t>
      </w:r>
      <w:r w:rsidR="00A47286" w:rsidRPr="000F34FD">
        <w:rPr>
          <w:rFonts w:cs="Times New Roman"/>
        </w:rPr>
        <w:t xml:space="preserve">inti neigiamas klimato kaitos ir </w:t>
      </w:r>
      <w:r w:rsidR="00A47286" w:rsidRPr="000F34FD">
        <w:rPr>
          <w:rFonts w:cs="Times New Roman" w:hint="eastAsia"/>
        </w:rPr>
        <w:t>š</w:t>
      </w:r>
      <w:r w:rsidR="00A47286" w:rsidRPr="000F34FD">
        <w:rPr>
          <w:rFonts w:cs="Times New Roman"/>
        </w:rPr>
        <w:t xml:space="preserve">iltnamio efekto pasekmes, numatomos investicijos </w:t>
      </w:r>
      <w:r w:rsidR="00A47286" w:rsidRPr="000F34FD">
        <w:rPr>
          <w:rFonts w:cs="Times New Roman" w:hint="eastAsia"/>
        </w:rPr>
        <w:t>į</w:t>
      </w:r>
      <w:r w:rsidR="00A47286" w:rsidRPr="000F34FD">
        <w:rPr>
          <w:rFonts w:cs="Times New Roman"/>
        </w:rPr>
        <w:t xml:space="preserve"> material</w:t>
      </w:r>
      <w:r w:rsidR="00A47286" w:rsidRPr="000F34FD">
        <w:rPr>
          <w:rFonts w:cs="Times New Roman" w:hint="eastAsia"/>
        </w:rPr>
        <w:t>ų</w:t>
      </w:r>
      <w:r w:rsidR="00A47286" w:rsidRPr="000F34FD">
        <w:rPr>
          <w:rFonts w:cs="Times New Roman"/>
        </w:rPr>
        <w:t>j</w:t>
      </w:r>
      <w:r w:rsidR="00A47286" w:rsidRPr="000F34FD">
        <w:rPr>
          <w:rFonts w:cs="Times New Roman" w:hint="eastAsia"/>
        </w:rPr>
        <w:t>į</w:t>
      </w:r>
      <w:r w:rsidR="00A47286" w:rsidRPr="000F34FD">
        <w:rPr>
          <w:rFonts w:cs="Times New Roman"/>
        </w:rPr>
        <w:t xml:space="preserve"> turt</w:t>
      </w:r>
      <w:r w:rsidR="00A47286" w:rsidRPr="000F34FD">
        <w:rPr>
          <w:rFonts w:cs="Times New Roman" w:hint="eastAsia"/>
        </w:rPr>
        <w:t>ą</w:t>
      </w:r>
      <w:r w:rsidR="00A47286" w:rsidRPr="000F34FD">
        <w:rPr>
          <w:rFonts w:cs="Times New Roman"/>
        </w:rPr>
        <w:t xml:space="preserve"> (</w:t>
      </w:r>
      <w:r w:rsidR="00A47286" w:rsidRPr="000F34FD">
        <w:rPr>
          <w:rFonts w:cs="Times New Roman" w:hint="eastAsia"/>
        </w:rPr>
        <w:t>į</w:t>
      </w:r>
      <w:r w:rsidR="00A47286" w:rsidRPr="000F34FD">
        <w:rPr>
          <w:rFonts w:cs="Times New Roman"/>
        </w:rPr>
        <w:t>renginius, technologijas), kur</w:t>
      </w:r>
      <w:r w:rsidR="00A47286" w:rsidRPr="000F34FD">
        <w:rPr>
          <w:rFonts w:cs="Times New Roman" w:hint="eastAsia"/>
        </w:rPr>
        <w:t>į</w:t>
      </w:r>
      <w:r w:rsidR="00A47286" w:rsidRPr="000F34FD">
        <w:rPr>
          <w:rFonts w:cs="Times New Roman"/>
        </w:rPr>
        <w:t xml:space="preserve"> </w:t>
      </w:r>
      <w:r w:rsidR="00A47286" w:rsidRPr="000F34FD">
        <w:rPr>
          <w:rFonts w:cs="Times New Roman" w:hint="eastAsia"/>
        </w:rPr>
        <w:t>į</w:t>
      </w:r>
      <w:r w:rsidR="00A47286" w:rsidRPr="000F34FD">
        <w:rPr>
          <w:rFonts w:cs="Times New Roman"/>
        </w:rPr>
        <w:t>diegus ma</w:t>
      </w:r>
      <w:r w:rsidR="00A47286" w:rsidRPr="000F34FD">
        <w:rPr>
          <w:rFonts w:cs="Times New Roman" w:hint="eastAsia"/>
        </w:rPr>
        <w:t>žė</w:t>
      </w:r>
      <w:r w:rsidR="00A47286" w:rsidRPr="000F34FD">
        <w:rPr>
          <w:rFonts w:cs="Times New Roman"/>
        </w:rPr>
        <w:t xml:space="preserve">ja neigiamas </w:t>
      </w:r>
      <w:r w:rsidR="00A47286" w:rsidRPr="000F34FD">
        <w:rPr>
          <w:rFonts w:cs="Times New Roman" w:hint="eastAsia"/>
        </w:rPr>
        <w:t>ū</w:t>
      </w:r>
      <w:r w:rsidR="00A47286" w:rsidRPr="000F34FD">
        <w:rPr>
          <w:rFonts w:cs="Times New Roman"/>
        </w:rPr>
        <w:t>kin</w:t>
      </w:r>
      <w:r w:rsidR="00A47286" w:rsidRPr="000F34FD">
        <w:rPr>
          <w:rFonts w:cs="Times New Roman" w:hint="eastAsia"/>
        </w:rPr>
        <w:t>ė</w:t>
      </w:r>
      <w:r w:rsidR="00A47286" w:rsidRPr="000F34FD">
        <w:rPr>
          <w:rFonts w:cs="Times New Roman"/>
        </w:rPr>
        <w:t>s veiklos poveikis aplinkai, skatinama pramonin</w:t>
      </w:r>
      <w:r w:rsidR="00A47286" w:rsidRPr="000F34FD">
        <w:rPr>
          <w:rFonts w:cs="Times New Roman" w:hint="eastAsia"/>
        </w:rPr>
        <w:t>ė</w:t>
      </w:r>
      <w:r w:rsidR="00A47286" w:rsidRPr="000F34FD">
        <w:rPr>
          <w:rFonts w:cs="Times New Roman"/>
        </w:rPr>
        <w:t xml:space="preserve"> simbioz</w:t>
      </w:r>
      <w:r w:rsidR="00A47286" w:rsidRPr="000F34FD">
        <w:rPr>
          <w:rFonts w:cs="Times New Roman" w:hint="eastAsia"/>
        </w:rPr>
        <w:t>ė</w:t>
      </w:r>
      <w:r w:rsidR="00A47286" w:rsidRPr="000F34FD">
        <w:rPr>
          <w:rFonts w:cs="Times New Roman"/>
        </w:rPr>
        <w:t xml:space="preserve"> ir u</w:t>
      </w:r>
      <w:r w:rsidR="00A47286" w:rsidRPr="000F34FD">
        <w:rPr>
          <w:rFonts w:cs="Times New Roman" w:hint="eastAsia"/>
        </w:rPr>
        <w:t>ž</w:t>
      </w:r>
      <w:r w:rsidR="00A47286" w:rsidRPr="000F34FD">
        <w:rPr>
          <w:rFonts w:cs="Times New Roman"/>
        </w:rPr>
        <w:t>tikrinamas t</w:t>
      </w:r>
      <w:r w:rsidR="00A47286" w:rsidRPr="000F34FD">
        <w:rPr>
          <w:rFonts w:cs="Times New Roman" w:hint="eastAsia"/>
        </w:rPr>
        <w:t>ę</w:t>
      </w:r>
      <w:r w:rsidR="00A47286" w:rsidRPr="000F34FD">
        <w:rPr>
          <w:rFonts w:cs="Times New Roman"/>
        </w:rPr>
        <w:t xml:space="preserve">stinis aplinkos apsaugos efektas t. y. investicijos </w:t>
      </w:r>
      <w:r w:rsidR="00A47286" w:rsidRPr="000F34FD">
        <w:rPr>
          <w:rFonts w:cs="Times New Roman" w:hint="eastAsia"/>
        </w:rPr>
        <w:t>į</w:t>
      </w:r>
      <w:r w:rsidR="00A47286" w:rsidRPr="000F34FD">
        <w:rPr>
          <w:rFonts w:cs="Times New Roman"/>
        </w:rPr>
        <w:t xml:space="preserve"> </w:t>
      </w:r>
      <w:r w:rsidR="00A47286" w:rsidRPr="000F34FD">
        <w:rPr>
          <w:rFonts w:cs="Times New Roman" w:hint="eastAsia"/>
        </w:rPr>
        <w:t>š</w:t>
      </w:r>
      <w:r w:rsidR="00A47286" w:rsidRPr="000F34FD">
        <w:rPr>
          <w:rFonts w:cs="Times New Roman"/>
        </w:rPr>
        <w:t>varesn</w:t>
      </w:r>
      <w:r w:rsidR="00A47286" w:rsidRPr="000F34FD">
        <w:rPr>
          <w:rFonts w:cs="Times New Roman" w:hint="eastAsia"/>
        </w:rPr>
        <w:t>ė</w:t>
      </w:r>
      <w:r w:rsidR="00A47286" w:rsidRPr="000F34FD">
        <w:rPr>
          <w:rFonts w:cs="Times New Roman"/>
        </w:rPr>
        <w:t>s gamybos inovacijas (j</w:t>
      </w:r>
      <w:r w:rsidR="00A47286" w:rsidRPr="000F34FD">
        <w:rPr>
          <w:rFonts w:cs="Times New Roman" w:hint="eastAsia"/>
        </w:rPr>
        <w:t>ų</w:t>
      </w:r>
      <w:r w:rsidR="00A47286" w:rsidRPr="000F34FD">
        <w:rPr>
          <w:rFonts w:cs="Times New Roman"/>
        </w:rPr>
        <w:t xml:space="preserve"> </w:t>
      </w:r>
      <w:r w:rsidR="00A47286" w:rsidRPr="000F34FD">
        <w:rPr>
          <w:rFonts w:cs="Times New Roman" w:hint="eastAsia"/>
        </w:rPr>
        <w:t>į</w:t>
      </w:r>
      <w:r w:rsidR="00A47286" w:rsidRPr="000F34FD">
        <w:rPr>
          <w:rFonts w:cs="Times New Roman"/>
        </w:rPr>
        <w:t>diegim</w:t>
      </w:r>
      <w:r w:rsidR="00A47286" w:rsidRPr="000F34FD">
        <w:rPr>
          <w:rFonts w:cs="Times New Roman" w:hint="eastAsia"/>
        </w:rPr>
        <w:t>ą</w:t>
      </w:r>
      <w:r w:rsidR="00A47286" w:rsidRPr="000F34FD">
        <w:rPr>
          <w:rFonts w:cs="Times New Roman"/>
        </w:rPr>
        <w:t>), kuriose taikomi racionali</w:t>
      </w:r>
      <w:r w:rsidR="00A47286" w:rsidRPr="000F34FD">
        <w:rPr>
          <w:rFonts w:cs="Times New Roman" w:hint="eastAsia"/>
        </w:rPr>
        <w:t>ų</w:t>
      </w:r>
      <w:r w:rsidR="00A47286" w:rsidRPr="000F34FD">
        <w:rPr>
          <w:rFonts w:cs="Times New Roman"/>
        </w:rPr>
        <w:t xml:space="preserve"> i</w:t>
      </w:r>
      <w:r w:rsidR="00A47286" w:rsidRPr="000F34FD">
        <w:rPr>
          <w:rFonts w:cs="Times New Roman" w:hint="eastAsia"/>
        </w:rPr>
        <w:t>š</w:t>
      </w:r>
      <w:r w:rsidR="00A47286" w:rsidRPr="000F34FD">
        <w:rPr>
          <w:rFonts w:cs="Times New Roman"/>
        </w:rPr>
        <w:t>tekli</w:t>
      </w:r>
      <w:r w:rsidR="00A47286" w:rsidRPr="000F34FD">
        <w:rPr>
          <w:rFonts w:cs="Times New Roman" w:hint="eastAsia"/>
        </w:rPr>
        <w:t>ų</w:t>
      </w:r>
      <w:r w:rsidR="00A47286" w:rsidRPr="000F34FD">
        <w:rPr>
          <w:rFonts w:cs="Times New Roman"/>
        </w:rPr>
        <w:t xml:space="preserve"> naudojimo ir tar</w:t>
      </w:r>
      <w:r w:rsidR="00A47286" w:rsidRPr="000F34FD">
        <w:rPr>
          <w:rFonts w:cs="Times New Roman" w:hint="eastAsia"/>
        </w:rPr>
        <w:t>š</w:t>
      </w:r>
      <w:r w:rsidR="00A47286" w:rsidRPr="000F34FD">
        <w:rPr>
          <w:rFonts w:cs="Times New Roman"/>
        </w:rPr>
        <w:t>os prevencijos metodai (pavyzd</w:t>
      </w:r>
      <w:r w:rsidR="00A47286" w:rsidRPr="000F34FD">
        <w:rPr>
          <w:rFonts w:cs="Times New Roman" w:hint="eastAsia"/>
        </w:rPr>
        <w:t>ž</w:t>
      </w:r>
      <w:r w:rsidR="00A47286" w:rsidRPr="000F34FD">
        <w:rPr>
          <w:rFonts w:cs="Times New Roman"/>
        </w:rPr>
        <w:t>iui, proceso modernizavimas (optimizavimas) tikslu suma</w:t>
      </w:r>
      <w:r w:rsidR="00A47286" w:rsidRPr="000F34FD">
        <w:rPr>
          <w:rFonts w:cs="Times New Roman" w:hint="eastAsia"/>
        </w:rPr>
        <w:t>ž</w:t>
      </w:r>
      <w:r w:rsidR="00A47286" w:rsidRPr="000F34FD">
        <w:rPr>
          <w:rFonts w:cs="Times New Roman"/>
        </w:rPr>
        <w:t>inti neigiam</w:t>
      </w:r>
      <w:r w:rsidR="00A47286" w:rsidRPr="000F34FD">
        <w:rPr>
          <w:rFonts w:cs="Times New Roman" w:hint="eastAsia"/>
        </w:rPr>
        <w:t>ą</w:t>
      </w:r>
      <w:r w:rsidR="00A47286" w:rsidRPr="000F34FD">
        <w:rPr>
          <w:rFonts w:cs="Times New Roman"/>
        </w:rPr>
        <w:t xml:space="preserve"> poveik</w:t>
      </w:r>
      <w:r w:rsidR="00A47286" w:rsidRPr="000F34FD">
        <w:rPr>
          <w:rFonts w:cs="Times New Roman" w:hint="eastAsia"/>
        </w:rPr>
        <w:t>į</w:t>
      </w:r>
      <w:r w:rsidR="00A47286" w:rsidRPr="000F34FD">
        <w:rPr>
          <w:rFonts w:cs="Times New Roman"/>
        </w:rPr>
        <w:t xml:space="preserve"> aplinkai ir (ar) tausoti gamtos i</w:t>
      </w:r>
      <w:r w:rsidR="00A47286" w:rsidRPr="000F34FD">
        <w:rPr>
          <w:rFonts w:cs="Times New Roman" w:hint="eastAsia"/>
        </w:rPr>
        <w:t>š</w:t>
      </w:r>
      <w:r w:rsidR="00A47286" w:rsidRPr="000F34FD">
        <w:rPr>
          <w:rFonts w:cs="Times New Roman"/>
        </w:rPr>
        <w:t>teklius, beatliekin</w:t>
      </w:r>
      <w:r w:rsidR="00A47286" w:rsidRPr="000F34FD">
        <w:rPr>
          <w:rFonts w:cs="Times New Roman" w:hint="eastAsia"/>
        </w:rPr>
        <w:t>ė</w:t>
      </w:r>
      <w:r w:rsidR="00A47286" w:rsidRPr="000F34FD">
        <w:rPr>
          <w:rFonts w:cs="Times New Roman"/>
        </w:rPr>
        <w:t xml:space="preserve"> gamyba, atliek</w:t>
      </w:r>
      <w:r w:rsidR="00A47286" w:rsidRPr="000F34FD">
        <w:rPr>
          <w:rFonts w:cs="Times New Roman" w:hint="eastAsia"/>
        </w:rPr>
        <w:t>ų</w:t>
      </w:r>
      <w:r w:rsidR="00A47286" w:rsidRPr="000F34FD">
        <w:rPr>
          <w:rFonts w:cs="Times New Roman"/>
        </w:rPr>
        <w:t xml:space="preserve"> pakartotinis naudojimas ir (ar) perdirbimas, atliekamos </w:t>
      </w:r>
      <w:r w:rsidR="00A47286" w:rsidRPr="000F34FD">
        <w:rPr>
          <w:rFonts w:cs="Times New Roman" w:hint="eastAsia"/>
        </w:rPr>
        <w:t>š</w:t>
      </w:r>
      <w:r w:rsidR="00A47286" w:rsidRPr="000F34FD">
        <w:rPr>
          <w:rFonts w:cs="Times New Roman"/>
        </w:rPr>
        <w:t>ilumos panaudojimas (rekuperavimas, regeneravimas), sraut</w:t>
      </w:r>
      <w:r w:rsidR="00A47286" w:rsidRPr="000F34FD">
        <w:rPr>
          <w:rFonts w:cs="Times New Roman" w:hint="eastAsia"/>
        </w:rPr>
        <w:t>ų</w:t>
      </w:r>
      <w:r w:rsidR="00A47286" w:rsidRPr="000F34FD">
        <w:rPr>
          <w:rFonts w:cs="Times New Roman"/>
        </w:rPr>
        <w:t xml:space="preserve"> atskyrimas kt.).</w:t>
      </w:r>
    </w:p>
    <w:p w14:paraId="26B4791E" w14:textId="0B74A03A"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246338" w:rsidRPr="000F34FD">
        <w:rPr>
          <w:rFonts w:cs="Times New Roman"/>
          <w:lang w:val="lt-LT"/>
        </w:rPr>
        <w:t>3.2</w:t>
      </w:r>
      <w:r w:rsidRPr="000F34FD">
        <w:rPr>
          <w:rFonts w:cs="Times New Roman"/>
          <w:lang w:val="lt-LT"/>
        </w:rPr>
        <w:t>.1-IVG</w:t>
      </w:r>
      <w:proofErr w:type="gramStart"/>
      <w:r w:rsidRPr="000F34FD">
        <w:rPr>
          <w:rFonts w:cs="Times New Roman"/>
          <w:lang w:val="lt-LT"/>
        </w:rPr>
        <w:t>-</w:t>
      </w:r>
      <w:proofErr w:type="gramEnd"/>
      <w:r w:rsidRPr="000F34FD">
        <w:rPr>
          <w:rFonts w:cs="Times New Roman"/>
          <w:lang w:val="lt-LT"/>
        </w:rPr>
        <w:t>T-8</w:t>
      </w:r>
      <w:r w:rsidR="00246338" w:rsidRPr="000F34FD">
        <w:rPr>
          <w:rFonts w:cs="Times New Roman"/>
          <w:lang w:val="lt-LT"/>
        </w:rPr>
        <w:t>25</w:t>
      </w:r>
      <w:r w:rsidRPr="000F34FD">
        <w:rPr>
          <w:rFonts w:cs="Times New Roman"/>
          <w:lang w:val="lt-LT"/>
        </w:rPr>
        <w:t xml:space="preserve"> priemonė „</w:t>
      </w:r>
      <w:r w:rsidR="00246338" w:rsidRPr="000F34FD">
        <w:rPr>
          <w:rFonts w:cs="Times New Roman"/>
          <w:lang w:val="lt-LT"/>
        </w:rPr>
        <w:t>Expo konsultantas LT</w:t>
      </w:r>
      <w:r w:rsidRPr="000F34FD">
        <w:rPr>
          <w:rFonts w:cs="Times New Roman"/>
          <w:lang w:val="lt-LT"/>
        </w:rPr>
        <w:t xml:space="preserve">“: </w:t>
      </w:r>
      <w:r w:rsidR="009E1F6C" w:rsidRPr="000F34FD">
        <w:rPr>
          <w:rFonts w:cs="Times New Roman"/>
          <w:lang w:val="lt-LT"/>
        </w:rPr>
        <w:t>finansuojama veikla –</w:t>
      </w:r>
      <w:r w:rsidR="00D53D67" w:rsidRPr="000F34FD">
        <w:rPr>
          <w:rFonts w:cs="Times New Roman"/>
          <w:lang w:val="lt-LT"/>
        </w:rPr>
        <w:t xml:space="preserve"> </w:t>
      </w:r>
      <w:r w:rsidR="000F3B0E" w:rsidRPr="000F34FD">
        <w:rPr>
          <w:rFonts w:cs="Times New Roman"/>
        </w:rPr>
        <w:t>a</w:t>
      </w:r>
      <w:r w:rsidR="0054762A" w:rsidRPr="000F34FD">
        <w:rPr>
          <w:rFonts w:cs="Times New Roman"/>
        </w:rPr>
        <w:t>uk</w:t>
      </w:r>
      <w:r w:rsidR="0054762A" w:rsidRPr="000F34FD">
        <w:rPr>
          <w:rFonts w:cs="Times New Roman" w:hint="eastAsia"/>
        </w:rPr>
        <w:t>š</w:t>
      </w:r>
      <w:r w:rsidR="0054762A" w:rsidRPr="000F34FD">
        <w:rPr>
          <w:rFonts w:cs="Times New Roman"/>
        </w:rPr>
        <w:t>tos kokyb</w:t>
      </w:r>
      <w:r w:rsidR="0054762A" w:rsidRPr="000F34FD">
        <w:rPr>
          <w:rFonts w:cs="Times New Roman" w:hint="eastAsia"/>
        </w:rPr>
        <w:t>ė</w:t>
      </w:r>
      <w:r w:rsidR="0054762A" w:rsidRPr="000F34FD">
        <w:rPr>
          <w:rFonts w:cs="Times New Roman"/>
        </w:rPr>
        <w:t xml:space="preserve">s konsultacijos eksporto ir </w:t>
      </w:r>
      <w:r w:rsidR="0054762A" w:rsidRPr="000F34FD">
        <w:rPr>
          <w:rFonts w:cs="Times New Roman" w:hint="eastAsia"/>
        </w:rPr>
        <w:t>į</w:t>
      </w:r>
      <w:r w:rsidR="0054762A" w:rsidRPr="000F34FD">
        <w:rPr>
          <w:rFonts w:cs="Times New Roman"/>
        </w:rPr>
        <w:t>moni</w:t>
      </w:r>
      <w:r w:rsidR="0054762A" w:rsidRPr="000F34FD">
        <w:rPr>
          <w:rFonts w:cs="Times New Roman" w:hint="eastAsia"/>
        </w:rPr>
        <w:t>ų</w:t>
      </w:r>
      <w:r w:rsidR="0054762A" w:rsidRPr="000F34FD">
        <w:rPr>
          <w:rFonts w:cs="Times New Roman"/>
        </w:rPr>
        <w:t xml:space="preserve"> tarptautinio bendradarbiavimo skatinimo klausimais.</w:t>
      </w:r>
    </w:p>
    <w:p w14:paraId="7497299F" w14:textId="2FCAFDE5"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731CB0" w:rsidRPr="000F34FD">
        <w:rPr>
          <w:rFonts w:cs="Times New Roman"/>
          <w:lang w:val="lt-LT"/>
        </w:rPr>
        <w:t>3.2</w:t>
      </w:r>
      <w:r w:rsidRPr="000F34FD">
        <w:rPr>
          <w:rFonts w:cs="Times New Roman"/>
          <w:lang w:val="lt-LT"/>
        </w:rPr>
        <w:t>.1-</w:t>
      </w:r>
      <w:r w:rsidR="00731CB0" w:rsidRPr="000F34FD">
        <w:rPr>
          <w:rFonts w:cs="Times New Roman"/>
          <w:lang w:val="lt-LT"/>
        </w:rPr>
        <w:t>LVPA</w:t>
      </w:r>
      <w:proofErr w:type="gramStart"/>
      <w:r w:rsidR="00731CB0" w:rsidRPr="000F34FD">
        <w:rPr>
          <w:rFonts w:cs="Times New Roman"/>
          <w:lang w:val="lt-LT"/>
        </w:rPr>
        <w:t>-</w:t>
      </w:r>
      <w:proofErr w:type="gramEnd"/>
      <w:r w:rsidR="00731CB0" w:rsidRPr="000F34FD">
        <w:rPr>
          <w:rFonts w:cs="Times New Roman"/>
          <w:lang w:val="lt-LT"/>
        </w:rPr>
        <w:t>K</w:t>
      </w:r>
      <w:r w:rsidRPr="000F34FD">
        <w:rPr>
          <w:rFonts w:cs="Times New Roman"/>
          <w:lang w:val="lt-LT"/>
        </w:rPr>
        <w:t>-80</w:t>
      </w:r>
      <w:r w:rsidR="00731CB0" w:rsidRPr="000F34FD">
        <w:rPr>
          <w:rFonts w:cs="Times New Roman"/>
          <w:lang w:val="lt-LT"/>
        </w:rPr>
        <w:t>2</w:t>
      </w:r>
      <w:r w:rsidRPr="000F34FD">
        <w:rPr>
          <w:rFonts w:cs="Times New Roman"/>
          <w:lang w:val="lt-LT"/>
        </w:rPr>
        <w:t xml:space="preserve"> priemonė „</w:t>
      </w:r>
      <w:r w:rsidR="00731CB0" w:rsidRPr="000F34FD">
        <w:rPr>
          <w:rFonts w:cs="Times New Roman"/>
          <w:lang w:val="lt-LT"/>
        </w:rPr>
        <w:t>Expo sertifikatas LT</w:t>
      </w:r>
      <w:r w:rsidRPr="000F34FD">
        <w:rPr>
          <w:rFonts w:cs="Times New Roman"/>
          <w:lang w:val="lt-LT"/>
        </w:rPr>
        <w:t xml:space="preserve">“: </w:t>
      </w:r>
      <w:r w:rsidR="009E1F6C" w:rsidRPr="000F34FD">
        <w:rPr>
          <w:rFonts w:cs="Times New Roman"/>
          <w:lang w:val="lt-LT"/>
        </w:rPr>
        <w:t>finansuojama veikla –</w:t>
      </w:r>
      <w:r w:rsidR="00EE4675" w:rsidRPr="000F34FD">
        <w:rPr>
          <w:rFonts w:cs="Times New Roman"/>
          <w:lang w:val="lt-LT"/>
        </w:rPr>
        <w:t xml:space="preserve"> p</w:t>
      </w:r>
      <w:r w:rsidR="00EE4675" w:rsidRPr="000F34FD">
        <w:rPr>
          <w:rFonts w:cs="Times New Roman"/>
        </w:rPr>
        <w:t>lanuojam</w:t>
      </w:r>
      <w:r w:rsidR="00EE4675" w:rsidRPr="000F34FD">
        <w:rPr>
          <w:rFonts w:cs="Times New Roman" w:hint="eastAsia"/>
        </w:rPr>
        <w:t>ų</w:t>
      </w:r>
      <w:r w:rsidR="00EE4675" w:rsidRPr="000F34FD">
        <w:rPr>
          <w:rFonts w:cs="Times New Roman"/>
        </w:rPr>
        <w:t xml:space="preserve"> eksportuoti produkt</w:t>
      </w:r>
      <w:r w:rsidR="00EE4675" w:rsidRPr="000F34FD">
        <w:rPr>
          <w:rFonts w:cs="Times New Roman" w:hint="eastAsia"/>
        </w:rPr>
        <w:t>ų</w:t>
      </w:r>
      <w:r w:rsidR="00EE4675" w:rsidRPr="000F34FD">
        <w:rPr>
          <w:rFonts w:cs="Times New Roman"/>
        </w:rPr>
        <w:t xml:space="preserve"> sertifikavimas, </w:t>
      </w:r>
      <w:r w:rsidR="00EE4675" w:rsidRPr="000F34FD">
        <w:rPr>
          <w:rFonts w:cs="Times New Roman" w:hint="eastAsia"/>
        </w:rPr>
        <w:t>į</w:t>
      </w:r>
      <w:r w:rsidR="00EE4675" w:rsidRPr="000F34FD">
        <w:rPr>
          <w:rFonts w:cs="Times New Roman"/>
        </w:rPr>
        <w:t>skaitant reikalingus bandymus ir tyrimus.</w:t>
      </w:r>
    </w:p>
    <w:p w14:paraId="66249BAA" w14:textId="761B475D"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E36684" w:rsidRPr="000F34FD">
        <w:rPr>
          <w:rFonts w:cs="Times New Roman"/>
          <w:lang w:val="lt-LT"/>
        </w:rPr>
        <w:t>3.1</w:t>
      </w:r>
      <w:r w:rsidRPr="000F34FD">
        <w:rPr>
          <w:rFonts w:cs="Times New Roman"/>
          <w:lang w:val="lt-LT"/>
        </w:rPr>
        <w:t>.1-</w:t>
      </w:r>
      <w:r w:rsidR="00E36684" w:rsidRPr="000F34FD">
        <w:rPr>
          <w:rFonts w:cs="Times New Roman"/>
          <w:lang w:val="lt-LT"/>
        </w:rPr>
        <w:t>LVPA</w:t>
      </w:r>
      <w:proofErr w:type="gramStart"/>
      <w:r w:rsidRPr="000F34FD">
        <w:rPr>
          <w:rFonts w:cs="Times New Roman"/>
          <w:lang w:val="lt-LT"/>
        </w:rPr>
        <w:t>-</w:t>
      </w:r>
      <w:proofErr w:type="gramEnd"/>
      <w:r w:rsidR="00E36684" w:rsidRPr="000F34FD">
        <w:rPr>
          <w:rFonts w:cs="Times New Roman"/>
          <w:lang w:val="lt-LT"/>
        </w:rPr>
        <w:t>K</w:t>
      </w:r>
      <w:r w:rsidRPr="000F34FD">
        <w:rPr>
          <w:rFonts w:cs="Times New Roman"/>
          <w:lang w:val="lt-LT"/>
        </w:rPr>
        <w:t>-8</w:t>
      </w:r>
      <w:r w:rsidR="00E36684" w:rsidRPr="000F34FD">
        <w:rPr>
          <w:rFonts w:cs="Times New Roman"/>
          <w:lang w:val="lt-LT"/>
        </w:rPr>
        <w:t>39</w:t>
      </w:r>
      <w:r w:rsidRPr="000F34FD">
        <w:rPr>
          <w:rFonts w:cs="Times New Roman"/>
          <w:lang w:val="lt-LT"/>
        </w:rPr>
        <w:t xml:space="preserve"> priemonė „</w:t>
      </w:r>
      <w:r w:rsidR="00E36684" w:rsidRPr="000F34FD">
        <w:rPr>
          <w:rFonts w:cs="Times New Roman"/>
          <w:lang w:val="lt-LT"/>
        </w:rPr>
        <w:t>Inkubatoriai LT+</w:t>
      </w:r>
      <w:r w:rsidRPr="000F34FD">
        <w:rPr>
          <w:rFonts w:cs="Times New Roman"/>
          <w:lang w:val="lt-LT"/>
        </w:rPr>
        <w:t xml:space="preserve">“: </w:t>
      </w:r>
      <w:r w:rsidR="009E1F6C" w:rsidRPr="000F34FD">
        <w:rPr>
          <w:rFonts w:cs="Times New Roman"/>
          <w:lang w:val="lt-LT"/>
        </w:rPr>
        <w:t>finansuojama veikla –</w:t>
      </w:r>
      <w:r w:rsidR="00E074C5" w:rsidRPr="000F34FD">
        <w:rPr>
          <w:rFonts w:cs="Times New Roman"/>
          <w:lang w:val="lt-LT"/>
        </w:rPr>
        <w:t xml:space="preserve"> </w:t>
      </w:r>
      <w:r w:rsidR="00E074C5" w:rsidRPr="000F34FD">
        <w:rPr>
          <w:rFonts w:cs="Times New Roman"/>
        </w:rPr>
        <w:t>parama inkubatori</w:t>
      </w:r>
      <w:r w:rsidR="00E074C5" w:rsidRPr="000F34FD">
        <w:rPr>
          <w:rFonts w:cs="Times New Roman" w:hint="eastAsia"/>
        </w:rPr>
        <w:t>ų</w:t>
      </w:r>
      <w:r w:rsidR="00E074C5" w:rsidRPr="000F34FD">
        <w:rPr>
          <w:rFonts w:cs="Times New Roman"/>
        </w:rPr>
        <w:t xml:space="preserve"> (verslo, men</w:t>
      </w:r>
      <w:r w:rsidR="00E074C5" w:rsidRPr="000F34FD">
        <w:rPr>
          <w:rFonts w:cs="Times New Roman" w:hint="eastAsia"/>
        </w:rPr>
        <w:t>ų</w:t>
      </w:r>
      <w:r w:rsidR="00E074C5" w:rsidRPr="000F34FD">
        <w:rPr>
          <w:rFonts w:cs="Times New Roman"/>
        </w:rPr>
        <w:t xml:space="preserve"> inkubatori</w:t>
      </w:r>
      <w:r w:rsidR="00E074C5" w:rsidRPr="000F34FD">
        <w:rPr>
          <w:rFonts w:cs="Times New Roman" w:hint="eastAsia"/>
        </w:rPr>
        <w:t>ų</w:t>
      </w:r>
      <w:r w:rsidR="00E074C5" w:rsidRPr="000F34FD">
        <w:rPr>
          <w:rFonts w:cs="Times New Roman"/>
        </w:rPr>
        <w:t>, k</w:t>
      </w:r>
      <w:r w:rsidR="00E074C5" w:rsidRPr="000F34FD">
        <w:rPr>
          <w:rFonts w:cs="Times New Roman" w:hint="eastAsia"/>
        </w:rPr>
        <w:t>ū</w:t>
      </w:r>
      <w:r w:rsidR="00E074C5" w:rsidRPr="000F34FD">
        <w:rPr>
          <w:rFonts w:cs="Times New Roman"/>
        </w:rPr>
        <w:t>rybini</w:t>
      </w:r>
      <w:r w:rsidR="00E074C5" w:rsidRPr="000F34FD">
        <w:rPr>
          <w:rFonts w:cs="Times New Roman" w:hint="eastAsia"/>
        </w:rPr>
        <w:t>ų</w:t>
      </w:r>
      <w:r w:rsidR="00E074C5" w:rsidRPr="000F34FD">
        <w:rPr>
          <w:rFonts w:cs="Times New Roman"/>
        </w:rPr>
        <w:t xml:space="preserve"> rezidencij</w:t>
      </w:r>
      <w:r w:rsidR="00E074C5" w:rsidRPr="000F34FD">
        <w:rPr>
          <w:rFonts w:cs="Times New Roman" w:hint="eastAsia"/>
        </w:rPr>
        <w:t>ų</w:t>
      </w:r>
      <w:r w:rsidR="00E074C5" w:rsidRPr="000F34FD">
        <w:rPr>
          <w:rFonts w:cs="Times New Roman"/>
        </w:rPr>
        <w:t>) k</w:t>
      </w:r>
      <w:r w:rsidR="00E074C5" w:rsidRPr="000F34FD">
        <w:rPr>
          <w:rFonts w:cs="Times New Roman" w:hint="eastAsia"/>
        </w:rPr>
        <w:t>ū</w:t>
      </w:r>
      <w:r w:rsidR="00E074C5" w:rsidRPr="000F34FD">
        <w:rPr>
          <w:rFonts w:cs="Times New Roman"/>
        </w:rPr>
        <w:t>rimuisi ir (arba) esam</w:t>
      </w:r>
      <w:r w:rsidR="00E074C5" w:rsidRPr="000F34FD">
        <w:rPr>
          <w:rFonts w:cs="Times New Roman" w:hint="eastAsia"/>
        </w:rPr>
        <w:t>ų</w:t>
      </w:r>
      <w:r w:rsidR="00E074C5" w:rsidRPr="000F34FD">
        <w:rPr>
          <w:rFonts w:cs="Times New Roman"/>
        </w:rPr>
        <w:t xml:space="preserve"> pl</w:t>
      </w:r>
      <w:r w:rsidR="00E074C5" w:rsidRPr="000F34FD">
        <w:rPr>
          <w:rFonts w:cs="Times New Roman" w:hint="eastAsia"/>
        </w:rPr>
        <w:t>ė</w:t>
      </w:r>
      <w:r w:rsidR="00E074C5" w:rsidRPr="000F34FD">
        <w:rPr>
          <w:rFonts w:cs="Times New Roman"/>
        </w:rPr>
        <w:t>trai. Planuojama finansuoti nauj</w:t>
      </w:r>
      <w:r w:rsidR="00E074C5" w:rsidRPr="000F34FD">
        <w:rPr>
          <w:rFonts w:cs="Times New Roman" w:hint="eastAsia"/>
        </w:rPr>
        <w:t>ų</w:t>
      </w:r>
      <w:r w:rsidR="00E074C5" w:rsidRPr="000F34FD">
        <w:rPr>
          <w:rFonts w:cs="Times New Roman"/>
        </w:rPr>
        <w:t xml:space="preserve"> arba besiple</w:t>
      </w:r>
      <w:r w:rsidR="00E074C5" w:rsidRPr="000F34FD">
        <w:rPr>
          <w:rFonts w:cs="Times New Roman" w:hint="eastAsia"/>
        </w:rPr>
        <w:t>č</w:t>
      </w:r>
      <w:r w:rsidR="00E074C5" w:rsidRPr="000F34FD">
        <w:rPr>
          <w:rFonts w:cs="Times New Roman"/>
        </w:rPr>
        <w:t>ian</w:t>
      </w:r>
      <w:r w:rsidR="00E074C5" w:rsidRPr="000F34FD">
        <w:rPr>
          <w:rFonts w:cs="Times New Roman" w:hint="eastAsia"/>
        </w:rPr>
        <w:t>č</w:t>
      </w:r>
      <w:r w:rsidR="00E074C5" w:rsidRPr="000F34FD">
        <w:rPr>
          <w:rFonts w:cs="Times New Roman"/>
        </w:rPr>
        <w:t>i</w:t>
      </w:r>
      <w:r w:rsidR="00E074C5" w:rsidRPr="000F34FD">
        <w:rPr>
          <w:rFonts w:cs="Times New Roman" w:hint="eastAsia"/>
        </w:rPr>
        <w:t>ų</w:t>
      </w:r>
      <w:r w:rsidR="00E074C5" w:rsidRPr="000F34FD">
        <w:rPr>
          <w:rFonts w:cs="Times New Roman"/>
        </w:rPr>
        <w:t xml:space="preserve"> inkubatori</w:t>
      </w:r>
      <w:r w:rsidR="00E074C5" w:rsidRPr="000F34FD">
        <w:rPr>
          <w:rFonts w:cs="Times New Roman" w:hint="eastAsia"/>
        </w:rPr>
        <w:t>ų</w:t>
      </w:r>
      <w:r w:rsidR="00E074C5" w:rsidRPr="000F34FD">
        <w:rPr>
          <w:rFonts w:cs="Times New Roman"/>
        </w:rPr>
        <w:t xml:space="preserve"> infrastrukt</w:t>
      </w:r>
      <w:r w:rsidR="00E074C5" w:rsidRPr="000F34FD">
        <w:rPr>
          <w:rFonts w:cs="Times New Roman" w:hint="eastAsia"/>
        </w:rPr>
        <w:t>ū</w:t>
      </w:r>
      <w:r w:rsidR="00E074C5" w:rsidRPr="000F34FD">
        <w:rPr>
          <w:rFonts w:cs="Times New Roman"/>
        </w:rPr>
        <w:t>ros k</w:t>
      </w:r>
      <w:r w:rsidR="00E074C5" w:rsidRPr="000F34FD">
        <w:rPr>
          <w:rFonts w:cs="Times New Roman" w:hint="eastAsia"/>
        </w:rPr>
        <w:t>ū</w:t>
      </w:r>
      <w:r w:rsidR="00E074C5" w:rsidRPr="000F34FD">
        <w:rPr>
          <w:rFonts w:cs="Times New Roman"/>
        </w:rPr>
        <w:t>rim</w:t>
      </w:r>
      <w:r w:rsidR="00E074C5" w:rsidRPr="000F34FD">
        <w:rPr>
          <w:rFonts w:cs="Times New Roman" w:hint="eastAsia"/>
        </w:rPr>
        <w:t>ą</w:t>
      </w:r>
      <w:r w:rsidR="00E074C5" w:rsidRPr="000F34FD">
        <w:rPr>
          <w:rFonts w:cs="Times New Roman"/>
        </w:rPr>
        <w:t>, siekiant sudaryti s</w:t>
      </w:r>
      <w:r w:rsidR="00E074C5" w:rsidRPr="000F34FD">
        <w:rPr>
          <w:rFonts w:cs="Times New Roman" w:hint="eastAsia"/>
        </w:rPr>
        <w:t>ą</w:t>
      </w:r>
      <w:r w:rsidR="00E074C5" w:rsidRPr="000F34FD">
        <w:rPr>
          <w:rFonts w:cs="Times New Roman"/>
        </w:rPr>
        <w:t>lygas teikti kokybi</w:t>
      </w:r>
      <w:r w:rsidR="00E074C5" w:rsidRPr="000F34FD">
        <w:rPr>
          <w:rFonts w:cs="Times New Roman" w:hint="eastAsia"/>
        </w:rPr>
        <w:t>š</w:t>
      </w:r>
      <w:r w:rsidR="00E074C5" w:rsidRPr="000F34FD">
        <w:rPr>
          <w:rFonts w:cs="Times New Roman"/>
        </w:rPr>
        <w:t xml:space="preserve">kas inkubavimo paslaugas naujai </w:t>
      </w:r>
      <w:r w:rsidR="00E074C5" w:rsidRPr="000F34FD">
        <w:rPr>
          <w:rFonts w:cs="Times New Roman" w:hint="eastAsia"/>
        </w:rPr>
        <w:t>į</w:t>
      </w:r>
      <w:r w:rsidR="00E074C5" w:rsidRPr="000F34FD">
        <w:rPr>
          <w:rFonts w:cs="Times New Roman"/>
        </w:rPr>
        <w:t>sisteigusiems ir ne ilgiau kaip trejus metus veikiantiems SVV subjektams pirmuosius penkerius veiklos metus.</w:t>
      </w:r>
    </w:p>
    <w:p w14:paraId="2574BFF8" w14:textId="48B4C5E4"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03.3.1-</w:t>
      </w:r>
      <w:r w:rsidR="000E2FFA" w:rsidRPr="000F34FD">
        <w:rPr>
          <w:rFonts w:cs="Times New Roman"/>
          <w:lang w:val="lt-LT"/>
        </w:rPr>
        <w:t>FM</w:t>
      </w:r>
      <w:proofErr w:type="gramStart"/>
      <w:r w:rsidR="000E2FFA" w:rsidRPr="000F34FD">
        <w:rPr>
          <w:rFonts w:cs="Times New Roman"/>
          <w:lang w:val="lt-LT"/>
        </w:rPr>
        <w:t>-</w:t>
      </w:r>
      <w:proofErr w:type="gramEnd"/>
      <w:r w:rsidR="000E2FFA" w:rsidRPr="000F34FD">
        <w:rPr>
          <w:rFonts w:cs="Times New Roman"/>
          <w:lang w:val="lt-LT"/>
        </w:rPr>
        <w:t>F</w:t>
      </w:r>
      <w:r w:rsidRPr="000F34FD">
        <w:rPr>
          <w:rFonts w:cs="Times New Roman"/>
          <w:lang w:val="lt-LT"/>
        </w:rPr>
        <w:t>-8</w:t>
      </w:r>
      <w:r w:rsidR="000E2FFA" w:rsidRPr="000F34FD">
        <w:rPr>
          <w:rFonts w:cs="Times New Roman"/>
          <w:lang w:val="lt-LT"/>
        </w:rPr>
        <w:t>18</w:t>
      </w:r>
      <w:r w:rsidRPr="000F34FD">
        <w:rPr>
          <w:rFonts w:cs="Times New Roman"/>
          <w:lang w:val="lt-LT"/>
        </w:rPr>
        <w:t xml:space="preserve"> priemonė „</w:t>
      </w:r>
      <w:r w:rsidR="000E2FFA" w:rsidRPr="000F34FD">
        <w:rPr>
          <w:rFonts w:cs="Times New Roman"/>
          <w:lang w:val="lt-LT"/>
        </w:rPr>
        <w:t>Invest FP</w:t>
      </w:r>
      <w:r w:rsidRPr="000F34FD">
        <w:rPr>
          <w:rFonts w:cs="Times New Roman"/>
          <w:lang w:val="lt-LT"/>
        </w:rPr>
        <w:t xml:space="preserve">“: </w:t>
      </w:r>
      <w:r w:rsidR="009E1F6C" w:rsidRPr="000F34FD">
        <w:rPr>
          <w:rFonts w:cs="Times New Roman"/>
          <w:lang w:val="lt-LT"/>
        </w:rPr>
        <w:t>finansuojama veikla –</w:t>
      </w:r>
      <w:r w:rsidR="000E2FFA" w:rsidRPr="000F34FD">
        <w:rPr>
          <w:rFonts w:cs="Times New Roman"/>
          <w:lang w:val="lt-LT"/>
        </w:rPr>
        <w:t xml:space="preserve"> f</w:t>
      </w:r>
      <w:r w:rsidR="000E2FFA" w:rsidRPr="000F34FD">
        <w:rPr>
          <w:rFonts w:cs="Times New Roman"/>
        </w:rPr>
        <w:t>inansini</w:t>
      </w:r>
      <w:r w:rsidR="000E2FFA" w:rsidRPr="000F34FD">
        <w:rPr>
          <w:rFonts w:cs="Times New Roman" w:hint="eastAsia"/>
        </w:rPr>
        <w:t>ų</w:t>
      </w:r>
      <w:r w:rsidR="000E2FFA" w:rsidRPr="000F34FD">
        <w:rPr>
          <w:rFonts w:cs="Times New Roman"/>
        </w:rPr>
        <w:t xml:space="preserve"> priemoni</w:t>
      </w:r>
      <w:r w:rsidR="000E2FFA" w:rsidRPr="000F34FD">
        <w:rPr>
          <w:rFonts w:cs="Times New Roman" w:hint="eastAsia"/>
        </w:rPr>
        <w:t>ų</w:t>
      </w:r>
      <w:r w:rsidR="000E2FFA" w:rsidRPr="000F34FD">
        <w:rPr>
          <w:rFonts w:cs="Times New Roman"/>
        </w:rPr>
        <w:t xml:space="preserve">, kuriomis finansuojamos </w:t>
      </w:r>
      <w:r w:rsidR="000E2FFA" w:rsidRPr="000F34FD">
        <w:rPr>
          <w:rFonts w:cs="Times New Roman" w:hint="eastAsia"/>
        </w:rPr>
        <w:t>į</w:t>
      </w:r>
      <w:r w:rsidR="000E2FFA" w:rsidRPr="000F34FD">
        <w:rPr>
          <w:rFonts w:cs="Times New Roman"/>
        </w:rPr>
        <w:t>moni</w:t>
      </w:r>
      <w:r w:rsidR="000E2FFA" w:rsidRPr="000F34FD">
        <w:rPr>
          <w:rFonts w:cs="Times New Roman" w:hint="eastAsia"/>
        </w:rPr>
        <w:t>ų</w:t>
      </w:r>
      <w:r w:rsidR="000E2FFA" w:rsidRPr="000F34FD">
        <w:rPr>
          <w:rFonts w:cs="Times New Roman"/>
        </w:rPr>
        <w:t xml:space="preserve"> investicijos </w:t>
      </w:r>
      <w:r w:rsidR="000E2FFA" w:rsidRPr="000F34FD">
        <w:rPr>
          <w:rFonts w:cs="Times New Roman" w:hint="eastAsia"/>
        </w:rPr>
        <w:t>į</w:t>
      </w:r>
      <w:r w:rsidR="000E2FFA" w:rsidRPr="000F34FD">
        <w:rPr>
          <w:rFonts w:cs="Times New Roman"/>
        </w:rPr>
        <w:t xml:space="preserve"> nauj</w:t>
      </w:r>
      <w:r w:rsidR="000E2FFA" w:rsidRPr="000F34FD">
        <w:rPr>
          <w:rFonts w:cs="Times New Roman" w:hint="eastAsia"/>
        </w:rPr>
        <w:t>ų</w:t>
      </w:r>
      <w:r w:rsidR="000E2FFA" w:rsidRPr="000F34FD">
        <w:rPr>
          <w:rFonts w:cs="Times New Roman"/>
        </w:rPr>
        <w:t xml:space="preserve"> gamybos technologini</w:t>
      </w:r>
      <w:r w:rsidR="000E2FFA" w:rsidRPr="000F34FD">
        <w:rPr>
          <w:rFonts w:cs="Times New Roman" w:hint="eastAsia"/>
        </w:rPr>
        <w:t>ų</w:t>
      </w:r>
      <w:r w:rsidR="000E2FFA" w:rsidRPr="000F34FD">
        <w:rPr>
          <w:rFonts w:cs="Times New Roman"/>
        </w:rPr>
        <w:t xml:space="preserve"> linij</w:t>
      </w:r>
      <w:r w:rsidR="000E2FFA" w:rsidRPr="000F34FD">
        <w:rPr>
          <w:rFonts w:cs="Times New Roman" w:hint="eastAsia"/>
        </w:rPr>
        <w:t>ų</w:t>
      </w:r>
      <w:r w:rsidR="000E2FFA" w:rsidRPr="000F34FD">
        <w:rPr>
          <w:rFonts w:cs="Times New Roman"/>
        </w:rPr>
        <w:t xml:space="preserve"> </w:t>
      </w:r>
      <w:r w:rsidR="000E2FFA" w:rsidRPr="000F34FD">
        <w:rPr>
          <w:rFonts w:cs="Times New Roman" w:hint="eastAsia"/>
        </w:rPr>
        <w:t>į</w:t>
      </w:r>
      <w:r w:rsidR="000E2FFA" w:rsidRPr="000F34FD">
        <w:rPr>
          <w:rFonts w:cs="Times New Roman"/>
        </w:rPr>
        <w:t>sigijim</w:t>
      </w:r>
      <w:r w:rsidR="000E2FFA" w:rsidRPr="000F34FD">
        <w:rPr>
          <w:rFonts w:cs="Times New Roman" w:hint="eastAsia"/>
        </w:rPr>
        <w:t>ą</w:t>
      </w:r>
      <w:r w:rsidR="000E2FFA" w:rsidRPr="000F34FD">
        <w:rPr>
          <w:rFonts w:cs="Times New Roman"/>
        </w:rPr>
        <w:t xml:space="preserve"> ir </w:t>
      </w:r>
      <w:r w:rsidR="000E2FFA" w:rsidRPr="000F34FD">
        <w:rPr>
          <w:rFonts w:cs="Times New Roman" w:hint="eastAsia"/>
        </w:rPr>
        <w:t>į</w:t>
      </w:r>
      <w:r w:rsidR="000E2FFA" w:rsidRPr="000F34FD">
        <w:rPr>
          <w:rFonts w:cs="Times New Roman"/>
        </w:rPr>
        <w:t>diegim</w:t>
      </w:r>
      <w:r w:rsidR="000E2FFA" w:rsidRPr="000F34FD">
        <w:rPr>
          <w:rFonts w:cs="Times New Roman" w:hint="eastAsia"/>
        </w:rPr>
        <w:t>ą</w:t>
      </w:r>
      <w:r w:rsidR="000E2FFA" w:rsidRPr="000F34FD">
        <w:rPr>
          <w:rFonts w:cs="Times New Roman"/>
        </w:rPr>
        <w:t>, esam</w:t>
      </w:r>
      <w:r w:rsidR="000E2FFA" w:rsidRPr="000F34FD">
        <w:rPr>
          <w:rFonts w:cs="Times New Roman" w:hint="eastAsia"/>
        </w:rPr>
        <w:t>ų</w:t>
      </w:r>
      <w:r w:rsidR="000E2FFA" w:rsidRPr="000F34FD">
        <w:rPr>
          <w:rFonts w:cs="Times New Roman"/>
        </w:rPr>
        <w:t xml:space="preserve"> gamybos technologini</w:t>
      </w:r>
      <w:r w:rsidR="000E2FFA" w:rsidRPr="000F34FD">
        <w:rPr>
          <w:rFonts w:cs="Times New Roman" w:hint="eastAsia"/>
        </w:rPr>
        <w:t>ų</w:t>
      </w:r>
      <w:r w:rsidR="000E2FFA" w:rsidRPr="000F34FD">
        <w:rPr>
          <w:rFonts w:cs="Times New Roman"/>
        </w:rPr>
        <w:t xml:space="preserve"> linij</w:t>
      </w:r>
      <w:r w:rsidR="000E2FFA" w:rsidRPr="000F34FD">
        <w:rPr>
          <w:rFonts w:cs="Times New Roman" w:hint="eastAsia"/>
        </w:rPr>
        <w:t>ų</w:t>
      </w:r>
      <w:r w:rsidR="000E2FFA" w:rsidRPr="000F34FD">
        <w:rPr>
          <w:rFonts w:cs="Times New Roman"/>
        </w:rPr>
        <w:t xml:space="preserve"> modernizavim</w:t>
      </w:r>
      <w:r w:rsidR="000E2FFA" w:rsidRPr="000F34FD">
        <w:rPr>
          <w:rFonts w:cs="Times New Roman" w:hint="eastAsia"/>
        </w:rPr>
        <w:t>ą</w:t>
      </w:r>
      <w:r w:rsidR="000E2FFA" w:rsidRPr="000F34FD">
        <w:rPr>
          <w:rFonts w:cs="Times New Roman"/>
        </w:rPr>
        <w:t xml:space="preserve">, </w:t>
      </w:r>
      <w:r w:rsidR="000E2FFA" w:rsidRPr="000F34FD">
        <w:rPr>
          <w:rFonts w:cs="Times New Roman" w:hint="eastAsia"/>
        </w:rPr>
        <w:t>į</w:t>
      </w:r>
      <w:r w:rsidR="000E2FFA" w:rsidRPr="000F34FD">
        <w:rPr>
          <w:rFonts w:cs="Times New Roman"/>
        </w:rPr>
        <w:t>mon</w:t>
      </w:r>
      <w:r w:rsidR="000E2FFA" w:rsidRPr="000F34FD">
        <w:rPr>
          <w:rFonts w:cs="Times New Roman" w:hint="eastAsia"/>
        </w:rPr>
        <w:t>ė</w:t>
      </w:r>
      <w:r w:rsidR="000E2FFA" w:rsidRPr="000F34FD">
        <w:rPr>
          <w:rFonts w:cs="Times New Roman"/>
        </w:rPr>
        <w:t>s vidini</w:t>
      </w:r>
      <w:r w:rsidR="000E2FFA" w:rsidRPr="000F34FD">
        <w:rPr>
          <w:rFonts w:cs="Times New Roman" w:hint="eastAsia"/>
        </w:rPr>
        <w:t>ų</w:t>
      </w:r>
      <w:r w:rsidR="000E2FFA" w:rsidRPr="000F34FD">
        <w:rPr>
          <w:rFonts w:cs="Times New Roman"/>
        </w:rPr>
        <w:t xml:space="preserve"> in</w:t>
      </w:r>
      <w:r w:rsidR="000E2FFA" w:rsidRPr="000F34FD">
        <w:rPr>
          <w:rFonts w:cs="Times New Roman" w:hint="eastAsia"/>
        </w:rPr>
        <w:t>ž</w:t>
      </w:r>
      <w:r w:rsidR="000E2FFA" w:rsidRPr="000F34FD">
        <w:rPr>
          <w:rFonts w:cs="Times New Roman"/>
        </w:rPr>
        <w:t>inerini</w:t>
      </w:r>
      <w:r w:rsidR="000E2FFA" w:rsidRPr="000F34FD">
        <w:rPr>
          <w:rFonts w:cs="Times New Roman" w:hint="eastAsia"/>
        </w:rPr>
        <w:t>ų</w:t>
      </w:r>
      <w:r w:rsidR="000E2FFA" w:rsidRPr="000F34FD">
        <w:rPr>
          <w:rFonts w:cs="Times New Roman"/>
        </w:rPr>
        <w:t xml:space="preserve"> tinkl</w:t>
      </w:r>
      <w:r w:rsidR="000E2FFA" w:rsidRPr="000F34FD">
        <w:rPr>
          <w:rFonts w:cs="Times New Roman" w:hint="eastAsia"/>
        </w:rPr>
        <w:t>ų</w:t>
      </w:r>
      <w:r w:rsidR="000E2FFA" w:rsidRPr="000F34FD">
        <w:rPr>
          <w:rFonts w:cs="Times New Roman"/>
        </w:rPr>
        <w:t>, kuri</w:t>
      </w:r>
      <w:r w:rsidR="000E2FFA" w:rsidRPr="000F34FD">
        <w:rPr>
          <w:rFonts w:cs="Times New Roman" w:hint="eastAsia"/>
        </w:rPr>
        <w:t>ų</w:t>
      </w:r>
      <w:r w:rsidR="000E2FFA" w:rsidRPr="000F34FD">
        <w:rPr>
          <w:rFonts w:cs="Times New Roman"/>
        </w:rPr>
        <w:t xml:space="preserve"> reikia naujoms gamybos technologin</w:t>
      </w:r>
      <w:r w:rsidR="000E2FFA" w:rsidRPr="000F34FD">
        <w:rPr>
          <w:rFonts w:cs="Times New Roman" w:hint="eastAsia"/>
        </w:rPr>
        <w:t>ė</w:t>
      </w:r>
      <w:r w:rsidR="000E2FFA" w:rsidRPr="000F34FD">
        <w:rPr>
          <w:rFonts w:cs="Times New Roman"/>
        </w:rPr>
        <w:t xml:space="preserve">ms linijoms diegti ar esamoms modernizuoti, </w:t>
      </w:r>
      <w:r w:rsidR="000E2FFA" w:rsidRPr="000F34FD">
        <w:rPr>
          <w:rFonts w:cs="Times New Roman" w:hint="eastAsia"/>
        </w:rPr>
        <w:t>į</w:t>
      </w:r>
      <w:r w:rsidR="000E2FFA" w:rsidRPr="000F34FD">
        <w:rPr>
          <w:rFonts w:cs="Times New Roman"/>
        </w:rPr>
        <w:t>rengim</w:t>
      </w:r>
      <w:r w:rsidR="000E2FFA" w:rsidRPr="000F34FD">
        <w:rPr>
          <w:rFonts w:cs="Times New Roman" w:hint="eastAsia"/>
        </w:rPr>
        <w:t>ą</w:t>
      </w:r>
      <w:r w:rsidR="000E2FFA" w:rsidRPr="000F34FD">
        <w:rPr>
          <w:rFonts w:cs="Times New Roman"/>
        </w:rPr>
        <w:t>, moderni</w:t>
      </w:r>
      <w:r w:rsidR="000E2FFA" w:rsidRPr="000F34FD">
        <w:rPr>
          <w:rFonts w:cs="Times New Roman" w:hint="eastAsia"/>
        </w:rPr>
        <w:t>ų</w:t>
      </w:r>
      <w:r w:rsidR="000E2FFA" w:rsidRPr="000F34FD">
        <w:rPr>
          <w:rFonts w:cs="Times New Roman"/>
        </w:rPr>
        <w:t xml:space="preserve"> ir efektyvi</w:t>
      </w:r>
      <w:r w:rsidR="000E2FFA" w:rsidRPr="000F34FD">
        <w:rPr>
          <w:rFonts w:cs="Times New Roman" w:hint="eastAsia"/>
        </w:rPr>
        <w:t>ų</w:t>
      </w:r>
      <w:r w:rsidR="000E2FFA" w:rsidRPr="000F34FD">
        <w:rPr>
          <w:rFonts w:cs="Times New Roman"/>
        </w:rPr>
        <w:t xml:space="preserve"> technologij</w:t>
      </w:r>
      <w:r w:rsidR="000E2FFA" w:rsidRPr="000F34FD">
        <w:rPr>
          <w:rFonts w:cs="Times New Roman" w:hint="eastAsia"/>
        </w:rPr>
        <w:t>ų</w:t>
      </w:r>
      <w:r w:rsidR="000E2FFA" w:rsidRPr="000F34FD">
        <w:rPr>
          <w:rFonts w:cs="Times New Roman"/>
        </w:rPr>
        <w:t xml:space="preserve"> diegim</w:t>
      </w:r>
      <w:r w:rsidR="000E2FFA" w:rsidRPr="000F34FD">
        <w:rPr>
          <w:rFonts w:cs="Times New Roman" w:hint="eastAsia"/>
        </w:rPr>
        <w:t>ą</w:t>
      </w:r>
      <w:r w:rsidR="000E2FFA" w:rsidRPr="000F34FD">
        <w:rPr>
          <w:rFonts w:cs="Times New Roman"/>
        </w:rPr>
        <w:t xml:space="preserve"> paslaug</w:t>
      </w:r>
      <w:r w:rsidR="000E2FFA" w:rsidRPr="000F34FD">
        <w:rPr>
          <w:rFonts w:cs="Times New Roman" w:hint="eastAsia"/>
        </w:rPr>
        <w:t>ų</w:t>
      </w:r>
      <w:r w:rsidR="000E2FFA" w:rsidRPr="000F34FD">
        <w:rPr>
          <w:rFonts w:cs="Times New Roman"/>
        </w:rPr>
        <w:t xml:space="preserve"> sektoriuose, taip pat u</w:t>
      </w:r>
      <w:r w:rsidR="000E2FFA" w:rsidRPr="000F34FD">
        <w:rPr>
          <w:rFonts w:cs="Times New Roman" w:hint="eastAsia"/>
        </w:rPr>
        <w:t>ž</w:t>
      </w:r>
      <w:r w:rsidR="000E2FFA" w:rsidRPr="000F34FD">
        <w:rPr>
          <w:rFonts w:cs="Times New Roman"/>
        </w:rPr>
        <w:t xml:space="preserve">tikrinti </w:t>
      </w:r>
      <w:r w:rsidR="000E2FFA" w:rsidRPr="000F34FD">
        <w:rPr>
          <w:rFonts w:cs="Times New Roman" w:hint="eastAsia"/>
        </w:rPr>
        <w:t>š</w:t>
      </w:r>
      <w:r w:rsidR="000E2FFA" w:rsidRPr="000F34FD">
        <w:rPr>
          <w:rFonts w:cs="Times New Roman"/>
        </w:rPr>
        <w:t>i</w:t>
      </w:r>
      <w:r w:rsidR="000E2FFA" w:rsidRPr="000F34FD">
        <w:rPr>
          <w:rFonts w:cs="Times New Roman" w:hint="eastAsia"/>
        </w:rPr>
        <w:t>ų</w:t>
      </w:r>
      <w:r w:rsidR="000E2FFA" w:rsidRPr="000F34FD">
        <w:rPr>
          <w:rFonts w:cs="Times New Roman"/>
        </w:rPr>
        <w:t xml:space="preserve"> gamybos ir paslaug</w:t>
      </w:r>
      <w:r w:rsidR="000E2FFA" w:rsidRPr="000F34FD">
        <w:rPr>
          <w:rFonts w:cs="Times New Roman" w:hint="eastAsia"/>
        </w:rPr>
        <w:t>ų</w:t>
      </w:r>
      <w:r w:rsidR="000E2FFA" w:rsidRPr="000F34FD">
        <w:rPr>
          <w:rFonts w:cs="Times New Roman"/>
        </w:rPr>
        <w:t xml:space="preserve"> teikimo paj</w:t>
      </w:r>
      <w:r w:rsidR="000E2FFA" w:rsidRPr="000F34FD">
        <w:rPr>
          <w:rFonts w:cs="Times New Roman" w:hint="eastAsia"/>
        </w:rPr>
        <w:t>ė</w:t>
      </w:r>
      <w:r w:rsidR="000E2FFA" w:rsidRPr="000F34FD">
        <w:rPr>
          <w:rFonts w:cs="Times New Roman"/>
        </w:rPr>
        <w:t>gum</w:t>
      </w:r>
      <w:r w:rsidR="000E2FFA" w:rsidRPr="000F34FD">
        <w:rPr>
          <w:rFonts w:cs="Times New Roman" w:hint="eastAsia"/>
        </w:rPr>
        <w:t>ų</w:t>
      </w:r>
      <w:r w:rsidR="000E2FFA" w:rsidRPr="000F34FD">
        <w:rPr>
          <w:rFonts w:cs="Times New Roman"/>
        </w:rPr>
        <w:t xml:space="preserve"> veikim</w:t>
      </w:r>
      <w:r w:rsidR="000E2FFA" w:rsidRPr="000F34FD">
        <w:rPr>
          <w:rFonts w:cs="Times New Roman" w:hint="eastAsia"/>
        </w:rPr>
        <w:t>ą</w:t>
      </w:r>
      <w:r w:rsidR="000E2FFA" w:rsidRPr="000F34FD">
        <w:rPr>
          <w:rFonts w:cs="Times New Roman"/>
        </w:rPr>
        <w:t xml:space="preserve">, </w:t>
      </w:r>
      <w:r w:rsidR="000E2FFA" w:rsidRPr="000F34FD">
        <w:rPr>
          <w:rFonts w:cs="Times New Roman" w:hint="eastAsia"/>
        </w:rPr>
        <w:t>į</w:t>
      </w:r>
      <w:r w:rsidR="000E2FFA" w:rsidRPr="000F34FD">
        <w:rPr>
          <w:rFonts w:cs="Times New Roman"/>
        </w:rPr>
        <w:t>gyvendinimas.</w:t>
      </w:r>
    </w:p>
    <w:p w14:paraId="0AF56690" w14:textId="6C1E3DF9" w:rsidR="00251D2A" w:rsidRPr="000F34FD" w:rsidRDefault="004451FA" w:rsidP="007D5A6E">
      <w:pPr>
        <w:pStyle w:val="Sraopastraipa"/>
        <w:numPr>
          <w:ilvl w:val="0"/>
          <w:numId w:val="12"/>
        </w:numPr>
        <w:spacing w:before="240" w:after="240"/>
        <w:ind w:left="0" w:firstLine="1069"/>
        <w:rPr>
          <w:rFonts w:cs="Times New Roman"/>
          <w:lang w:val="lt-LT"/>
        </w:rPr>
      </w:pPr>
      <w:r w:rsidRPr="000F34FD">
        <w:rPr>
          <w:rFonts w:cs="Times New Roman"/>
          <w:lang w:val="lt-LT"/>
        </w:rPr>
        <w:t>09.4.3-ESFA</w:t>
      </w:r>
      <w:proofErr w:type="gramStart"/>
      <w:r w:rsidRPr="000F34FD">
        <w:rPr>
          <w:rFonts w:cs="Times New Roman"/>
          <w:lang w:val="lt-LT"/>
        </w:rPr>
        <w:t>-</w:t>
      </w:r>
      <w:proofErr w:type="gramEnd"/>
      <w:r w:rsidRPr="000F34FD">
        <w:rPr>
          <w:rFonts w:cs="Times New Roman"/>
          <w:lang w:val="lt-LT"/>
        </w:rPr>
        <w:t>K-814 priemonė „Kompetencijos LT“</w:t>
      </w:r>
      <w:r w:rsidR="00251D2A" w:rsidRPr="000F34FD">
        <w:rPr>
          <w:rFonts w:cs="Times New Roman"/>
          <w:lang w:val="lt-LT"/>
        </w:rPr>
        <w:t xml:space="preserve">: </w:t>
      </w:r>
      <w:r w:rsidR="009E1F6C" w:rsidRPr="000F34FD">
        <w:rPr>
          <w:rFonts w:cs="Times New Roman"/>
          <w:lang w:val="lt-LT"/>
        </w:rPr>
        <w:t>finansuojama veikla –</w:t>
      </w:r>
      <w:r w:rsidRPr="000F34FD">
        <w:rPr>
          <w:rFonts w:cs="Times New Roman"/>
          <w:lang w:val="lt-LT"/>
        </w:rPr>
        <w:t xml:space="preserve"> </w:t>
      </w:r>
      <w:r w:rsidR="009F15A5" w:rsidRPr="000F34FD">
        <w:rPr>
          <w:rFonts w:cs="Times New Roman"/>
          <w:lang w:val="lt-LT"/>
        </w:rPr>
        <w:t>s</w:t>
      </w:r>
      <w:r w:rsidR="009F15A5" w:rsidRPr="000F34FD">
        <w:rPr>
          <w:rFonts w:cs="Times New Roman"/>
        </w:rPr>
        <w:t>peciali</w:t>
      </w:r>
      <w:r w:rsidR="009F15A5" w:rsidRPr="000F34FD">
        <w:rPr>
          <w:rFonts w:cs="Times New Roman" w:hint="eastAsia"/>
        </w:rPr>
        <w:t>ų</w:t>
      </w:r>
      <w:r w:rsidR="009F15A5" w:rsidRPr="000F34FD">
        <w:rPr>
          <w:rFonts w:cs="Times New Roman"/>
        </w:rPr>
        <w:t>j</w:t>
      </w:r>
      <w:r w:rsidR="009F15A5" w:rsidRPr="000F34FD">
        <w:rPr>
          <w:rFonts w:cs="Times New Roman" w:hint="eastAsia"/>
        </w:rPr>
        <w:t>ų</w:t>
      </w:r>
      <w:r w:rsidR="009F15A5" w:rsidRPr="000F34FD">
        <w:rPr>
          <w:rFonts w:cs="Times New Roman"/>
        </w:rPr>
        <w:t xml:space="preserve"> mokym</w:t>
      </w:r>
      <w:r w:rsidR="009F15A5" w:rsidRPr="000F34FD">
        <w:rPr>
          <w:rFonts w:cs="Times New Roman" w:hint="eastAsia"/>
        </w:rPr>
        <w:t>ų</w:t>
      </w:r>
      <w:r w:rsidR="009F15A5" w:rsidRPr="000F34FD">
        <w:rPr>
          <w:rFonts w:cs="Times New Roman"/>
        </w:rPr>
        <w:t>, skirt</w:t>
      </w:r>
      <w:r w:rsidR="009F15A5" w:rsidRPr="000F34FD">
        <w:rPr>
          <w:rFonts w:cs="Times New Roman" w:hint="eastAsia"/>
        </w:rPr>
        <w:t>ų</w:t>
      </w:r>
      <w:r w:rsidR="009F15A5" w:rsidRPr="000F34FD">
        <w:rPr>
          <w:rFonts w:cs="Times New Roman"/>
        </w:rPr>
        <w:t xml:space="preserve"> sektorini</w:t>
      </w:r>
      <w:r w:rsidR="009F15A5" w:rsidRPr="000F34FD">
        <w:rPr>
          <w:rFonts w:cs="Times New Roman" w:hint="eastAsia"/>
        </w:rPr>
        <w:t>ų</w:t>
      </w:r>
      <w:r w:rsidR="009F15A5" w:rsidRPr="000F34FD">
        <w:rPr>
          <w:rFonts w:cs="Times New Roman"/>
        </w:rPr>
        <w:t xml:space="preserve"> kompetencij</w:t>
      </w:r>
      <w:r w:rsidR="009F15A5" w:rsidRPr="000F34FD">
        <w:rPr>
          <w:rFonts w:cs="Times New Roman" w:hint="eastAsia"/>
        </w:rPr>
        <w:t>ų</w:t>
      </w:r>
      <w:r w:rsidR="009F15A5" w:rsidRPr="000F34FD">
        <w:rPr>
          <w:rFonts w:cs="Times New Roman"/>
        </w:rPr>
        <w:t xml:space="preserve"> ugdymui, </w:t>
      </w:r>
      <w:r w:rsidR="009F15A5" w:rsidRPr="000F34FD">
        <w:rPr>
          <w:rFonts w:cs="Times New Roman" w:hint="eastAsia"/>
        </w:rPr>
        <w:t>į</w:t>
      </w:r>
      <w:r w:rsidR="009F15A5" w:rsidRPr="000F34FD">
        <w:rPr>
          <w:rFonts w:cs="Times New Roman"/>
        </w:rPr>
        <w:t>mon</w:t>
      </w:r>
      <w:r w:rsidR="009F15A5" w:rsidRPr="000F34FD">
        <w:rPr>
          <w:rFonts w:cs="Times New Roman" w:hint="eastAsia"/>
        </w:rPr>
        <w:t>ė</w:t>
      </w:r>
      <w:r w:rsidR="009F15A5" w:rsidRPr="000F34FD">
        <w:rPr>
          <w:rFonts w:cs="Times New Roman"/>
        </w:rPr>
        <w:t xml:space="preserve">ms teikimas; darbo veikloje </w:t>
      </w:r>
      <w:r w:rsidR="009F15A5" w:rsidRPr="000F34FD">
        <w:rPr>
          <w:rFonts w:cs="Times New Roman" w:hint="eastAsia"/>
        </w:rPr>
        <w:t>į</w:t>
      </w:r>
      <w:r w:rsidR="009F15A5" w:rsidRPr="000F34FD">
        <w:rPr>
          <w:rFonts w:cs="Times New Roman"/>
        </w:rPr>
        <w:t>gyjam</w:t>
      </w:r>
      <w:r w:rsidR="009F15A5" w:rsidRPr="000F34FD">
        <w:rPr>
          <w:rFonts w:cs="Times New Roman" w:hint="eastAsia"/>
        </w:rPr>
        <w:t>ų</w:t>
      </w:r>
      <w:r w:rsidR="009F15A5" w:rsidRPr="000F34FD">
        <w:rPr>
          <w:rFonts w:cs="Times New Roman"/>
        </w:rPr>
        <w:t xml:space="preserve"> auk</w:t>
      </w:r>
      <w:r w:rsidR="009F15A5" w:rsidRPr="000F34FD">
        <w:rPr>
          <w:rFonts w:cs="Times New Roman" w:hint="eastAsia"/>
        </w:rPr>
        <w:t>š</w:t>
      </w:r>
      <w:r w:rsidR="009F15A5" w:rsidRPr="000F34FD">
        <w:rPr>
          <w:rFonts w:cs="Times New Roman"/>
        </w:rPr>
        <w:t>to meistri</w:t>
      </w:r>
      <w:r w:rsidR="009F15A5" w:rsidRPr="000F34FD">
        <w:rPr>
          <w:rFonts w:cs="Times New Roman" w:hint="eastAsia"/>
        </w:rPr>
        <w:t>š</w:t>
      </w:r>
      <w:r w:rsidR="009F15A5" w:rsidRPr="000F34FD">
        <w:rPr>
          <w:rFonts w:cs="Times New Roman"/>
        </w:rPr>
        <w:t>kumo kvalifikacij</w:t>
      </w:r>
      <w:r w:rsidR="009F15A5" w:rsidRPr="000F34FD">
        <w:rPr>
          <w:rFonts w:cs="Times New Roman" w:hint="eastAsia"/>
        </w:rPr>
        <w:t>ų</w:t>
      </w:r>
      <w:r w:rsidR="009F15A5" w:rsidRPr="000F34FD">
        <w:rPr>
          <w:rFonts w:cs="Times New Roman"/>
        </w:rPr>
        <w:t xml:space="preserve"> posistem</w:t>
      </w:r>
      <w:r w:rsidR="009F15A5" w:rsidRPr="000F34FD">
        <w:rPr>
          <w:rFonts w:cs="Times New Roman" w:hint="eastAsia"/>
        </w:rPr>
        <w:t>ė</w:t>
      </w:r>
      <w:r w:rsidR="009F15A5" w:rsidRPr="000F34FD">
        <w:rPr>
          <w:rFonts w:cs="Times New Roman"/>
        </w:rPr>
        <w:t>s suk</w:t>
      </w:r>
      <w:r w:rsidR="009F15A5" w:rsidRPr="000F34FD">
        <w:rPr>
          <w:rFonts w:cs="Times New Roman" w:hint="eastAsia"/>
        </w:rPr>
        <w:t>ū</w:t>
      </w:r>
      <w:r w:rsidR="009F15A5" w:rsidRPr="000F34FD">
        <w:rPr>
          <w:rFonts w:cs="Times New Roman"/>
        </w:rPr>
        <w:t>rimas; mokymai pradedan</w:t>
      </w:r>
      <w:r w:rsidR="009F15A5" w:rsidRPr="000F34FD">
        <w:rPr>
          <w:rFonts w:cs="Times New Roman" w:hint="eastAsia"/>
        </w:rPr>
        <w:t>č</w:t>
      </w:r>
      <w:r w:rsidR="009F15A5" w:rsidRPr="000F34FD">
        <w:rPr>
          <w:rFonts w:cs="Times New Roman"/>
        </w:rPr>
        <w:t>i</w:t>
      </w:r>
      <w:r w:rsidR="009F15A5" w:rsidRPr="000F34FD">
        <w:rPr>
          <w:rFonts w:cs="Times New Roman" w:hint="eastAsia"/>
        </w:rPr>
        <w:t>ų</w:t>
      </w:r>
      <w:r w:rsidR="009F15A5" w:rsidRPr="000F34FD">
        <w:rPr>
          <w:rFonts w:cs="Times New Roman"/>
        </w:rPr>
        <w:t>j</w:t>
      </w:r>
      <w:r w:rsidR="009F15A5" w:rsidRPr="000F34FD">
        <w:rPr>
          <w:rFonts w:cs="Times New Roman" w:hint="eastAsia"/>
        </w:rPr>
        <w:t>ų</w:t>
      </w:r>
      <w:r w:rsidR="009F15A5" w:rsidRPr="000F34FD">
        <w:rPr>
          <w:rFonts w:cs="Times New Roman"/>
        </w:rPr>
        <w:t xml:space="preserve"> </w:t>
      </w:r>
      <w:r w:rsidR="009F15A5" w:rsidRPr="000F34FD">
        <w:rPr>
          <w:rFonts w:cs="Times New Roman" w:hint="eastAsia"/>
        </w:rPr>
        <w:t>į</w:t>
      </w:r>
      <w:r w:rsidR="009F15A5" w:rsidRPr="000F34FD">
        <w:rPr>
          <w:rFonts w:cs="Times New Roman"/>
        </w:rPr>
        <w:t>moni</w:t>
      </w:r>
      <w:r w:rsidR="009F15A5" w:rsidRPr="000F34FD">
        <w:rPr>
          <w:rFonts w:cs="Times New Roman" w:hint="eastAsia"/>
        </w:rPr>
        <w:t>ų</w:t>
      </w:r>
      <w:r w:rsidR="009F15A5" w:rsidRPr="000F34FD">
        <w:rPr>
          <w:rFonts w:cs="Times New Roman"/>
        </w:rPr>
        <w:t xml:space="preserve"> darbuotoj</w:t>
      </w:r>
      <w:r w:rsidR="009F15A5" w:rsidRPr="000F34FD">
        <w:rPr>
          <w:rFonts w:cs="Times New Roman" w:hint="eastAsia"/>
        </w:rPr>
        <w:t>ų</w:t>
      </w:r>
      <w:r w:rsidR="009F15A5" w:rsidRPr="000F34FD">
        <w:rPr>
          <w:rFonts w:cs="Times New Roman"/>
        </w:rPr>
        <w:t xml:space="preserve"> kompetencijoms ugdyti.</w:t>
      </w:r>
    </w:p>
    <w:p w14:paraId="036C5126" w14:textId="6855DB96"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183832" w:rsidRPr="000F34FD">
        <w:rPr>
          <w:rFonts w:cs="Times New Roman"/>
          <w:lang w:val="lt-LT"/>
        </w:rPr>
        <w:t>9</w:t>
      </w:r>
      <w:r w:rsidRPr="000F34FD">
        <w:rPr>
          <w:rFonts w:cs="Times New Roman"/>
          <w:lang w:val="lt-LT"/>
        </w:rPr>
        <w:t>.</w:t>
      </w:r>
      <w:r w:rsidR="00183832" w:rsidRPr="000F34FD">
        <w:rPr>
          <w:rFonts w:cs="Times New Roman"/>
          <w:lang w:val="lt-LT"/>
        </w:rPr>
        <w:t>4</w:t>
      </w:r>
      <w:r w:rsidRPr="000F34FD">
        <w:rPr>
          <w:rFonts w:cs="Times New Roman"/>
          <w:lang w:val="lt-LT"/>
        </w:rPr>
        <w:t>.</w:t>
      </w:r>
      <w:r w:rsidR="00183832" w:rsidRPr="000F34FD">
        <w:rPr>
          <w:rFonts w:cs="Times New Roman"/>
          <w:lang w:val="lt-LT"/>
        </w:rPr>
        <w:t>3</w:t>
      </w:r>
      <w:r w:rsidRPr="000F34FD">
        <w:rPr>
          <w:rFonts w:cs="Times New Roman"/>
          <w:lang w:val="lt-LT"/>
        </w:rPr>
        <w:t>-IVG</w:t>
      </w:r>
      <w:proofErr w:type="gramStart"/>
      <w:r w:rsidRPr="000F34FD">
        <w:rPr>
          <w:rFonts w:cs="Times New Roman"/>
          <w:lang w:val="lt-LT"/>
        </w:rPr>
        <w:t>-</w:t>
      </w:r>
      <w:proofErr w:type="gramEnd"/>
      <w:r w:rsidRPr="000F34FD">
        <w:rPr>
          <w:rFonts w:cs="Times New Roman"/>
          <w:lang w:val="lt-LT"/>
        </w:rPr>
        <w:t>T-81</w:t>
      </w:r>
      <w:r w:rsidR="00183832" w:rsidRPr="000F34FD">
        <w:rPr>
          <w:rFonts w:cs="Times New Roman"/>
          <w:lang w:val="lt-LT"/>
        </w:rPr>
        <w:t>3</w:t>
      </w:r>
      <w:r w:rsidRPr="000F34FD">
        <w:rPr>
          <w:rFonts w:cs="Times New Roman"/>
          <w:lang w:val="lt-LT"/>
        </w:rPr>
        <w:t xml:space="preserve"> priemonė „</w:t>
      </w:r>
      <w:r w:rsidR="00183832" w:rsidRPr="000F34FD">
        <w:rPr>
          <w:rFonts w:cs="Times New Roman"/>
          <w:lang w:val="lt-LT"/>
        </w:rPr>
        <w:t>Kompetencijų vaučeris</w:t>
      </w:r>
      <w:r w:rsidRPr="000F34FD">
        <w:rPr>
          <w:rFonts w:cs="Times New Roman"/>
          <w:lang w:val="lt-LT"/>
        </w:rPr>
        <w:t xml:space="preserve">“: </w:t>
      </w:r>
      <w:r w:rsidR="009E1F6C" w:rsidRPr="000F34FD">
        <w:rPr>
          <w:rFonts w:cs="Times New Roman"/>
          <w:lang w:val="lt-LT"/>
        </w:rPr>
        <w:t>finansuojama veikla –</w:t>
      </w:r>
      <w:r w:rsidR="004D2B39" w:rsidRPr="000F34FD">
        <w:rPr>
          <w:rFonts w:cs="Times New Roman"/>
          <w:lang w:val="lt-LT"/>
        </w:rPr>
        <w:t xml:space="preserve"> </w:t>
      </w:r>
      <w:r w:rsidR="004D2B39" w:rsidRPr="000F34FD">
        <w:rPr>
          <w:rFonts w:cs="Times New Roman"/>
        </w:rPr>
        <w:t xml:space="preserve">mokymai </w:t>
      </w:r>
      <w:r w:rsidR="004D2B39" w:rsidRPr="000F34FD">
        <w:rPr>
          <w:rFonts w:cs="Times New Roman" w:hint="eastAsia"/>
        </w:rPr>
        <w:t>į</w:t>
      </w:r>
      <w:r w:rsidR="004D2B39" w:rsidRPr="000F34FD">
        <w:rPr>
          <w:rFonts w:cs="Times New Roman"/>
        </w:rPr>
        <w:t>mon</w:t>
      </w:r>
      <w:r w:rsidR="004D2B39" w:rsidRPr="000F34FD">
        <w:rPr>
          <w:rFonts w:cs="Times New Roman" w:hint="eastAsia"/>
        </w:rPr>
        <w:t>ė</w:t>
      </w:r>
      <w:r w:rsidR="004D2B39" w:rsidRPr="000F34FD">
        <w:rPr>
          <w:rFonts w:cs="Times New Roman"/>
        </w:rPr>
        <w:t xml:space="preserve">ms, taikant </w:t>
      </w:r>
      <w:r w:rsidR="007D5A6E" w:rsidRPr="000F34FD">
        <w:rPr>
          <w:rFonts w:cs="Times New Roman"/>
          <w:lang w:val="lt-LT"/>
        </w:rPr>
        <w:t>„</w:t>
      </w:r>
      <w:r w:rsidR="004D2B39" w:rsidRPr="000F34FD">
        <w:rPr>
          <w:rFonts w:cs="Times New Roman"/>
        </w:rPr>
        <w:t>kompetencij</w:t>
      </w:r>
      <w:r w:rsidR="004D2B39" w:rsidRPr="000F34FD">
        <w:rPr>
          <w:rFonts w:cs="Times New Roman" w:hint="eastAsia"/>
        </w:rPr>
        <w:t>ų</w:t>
      </w:r>
      <w:r w:rsidR="004D2B39" w:rsidRPr="000F34FD">
        <w:rPr>
          <w:rFonts w:cs="Times New Roman"/>
        </w:rPr>
        <w:t xml:space="preserve"> vau</w:t>
      </w:r>
      <w:r w:rsidR="004D2B39" w:rsidRPr="000F34FD">
        <w:rPr>
          <w:rFonts w:cs="Times New Roman" w:hint="eastAsia"/>
        </w:rPr>
        <w:t>č</w:t>
      </w:r>
      <w:r w:rsidR="004D2B39" w:rsidRPr="000F34FD">
        <w:rPr>
          <w:rFonts w:cs="Times New Roman"/>
        </w:rPr>
        <w:t>erio sistem</w:t>
      </w:r>
      <w:r w:rsidR="004D2B39" w:rsidRPr="000F34FD">
        <w:rPr>
          <w:rFonts w:cs="Times New Roman" w:hint="eastAsia"/>
        </w:rPr>
        <w:t>ą</w:t>
      </w:r>
      <w:r w:rsidR="007D5A6E" w:rsidRPr="000F34FD">
        <w:rPr>
          <w:rFonts w:cs="Times New Roman"/>
          <w:lang w:val="lt-LT"/>
        </w:rPr>
        <w:t>“</w:t>
      </w:r>
      <w:r w:rsidR="004D2B39" w:rsidRPr="000F34FD">
        <w:rPr>
          <w:rFonts w:cs="Times New Roman"/>
        </w:rPr>
        <w:t>, skirt</w:t>
      </w:r>
      <w:r w:rsidR="004D2B39" w:rsidRPr="000F34FD">
        <w:rPr>
          <w:rFonts w:cs="Times New Roman" w:hint="eastAsia"/>
        </w:rPr>
        <w:t>ą</w:t>
      </w:r>
      <w:r w:rsidR="004D2B39" w:rsidRPr="000F34FD">
        <w:rPr>
          <w:rFonts w:cs="Times New Roman"/>
        </w:rPr>
        <w:t xml:space="preserve"> didinti kvalifikacijos tobulinimo bei kompetentingumo pl</w:t>
      </w:r>
      <w:r w:rsidR="004D2B39" w:rsidRPr="000F34FD">
        <w:rPr>
          <w:rFonts w:cs="Times New Roman" w:hint="eastAsia"/>
        </w:rPr>
        <w:t>ė</w:t>
      </w:r>
      <w:r w:rsidR="004D2B39" w:rsidRPr="000F34FD">
        <w:rPr>
          <w:rFonts w:cs="Times New Roman"/>
        </w:rPr>
        <w:t>tros galimybi</w:t>
      </w:r>
      <w:r w:rsidR="004D2B39" w:rsidRPr="000F34FD">
        <w:rPr>
          <w:rFonts w:cs="Times New Roman" w:hint="eastAsia"/>
        </w:rPr>
        <w:t>ų</w:t>
      </w:r>
      <w:r w:rsidR="004D2B39" w:rsidRPr="000F34FD">
        <w:rPr>
          <w:rFonts w:cs="Times New Roman"/>
        </w:rPr>
        <w:t xml:space="preserve"> prieinamum</w:t>
      </w:r>
      <w:r w:rsidR="004D2B39" w:rsidRPr="000F34FD">
        <w:rPr>
          <w:rFonts w:cs="Times New Roman" w:hint="eastAsia"/>
        </w:rPr>
        <w:t>ą</w:t>
      </w:r>
      <w:r w:rsidR="004D2B39" w:rsidRPr="000F34FD">
        <w:rPr>
          <w:rFonts w:cs="Times New Roman"/>
        </w:rPr>
        <w:t xml:space="preserve"> </w:t>
      </w:r>
      <w:r w:rsidR="004D2B39" w:rsidRPr="000F34FD">
        <w:rPr>
          <w:rFonts w:cs="Times New Roman" w:hint="eastAsia"/>
        </w:rPr>
        <w:t>į</w:t>
      </w:r>
      <w:r w:rsidR="004D2B39" w:rsidRPr="000F34FD">
        <w:rPr>
          <w:rFonts w:cs="Times New Roman"/>
        </w:rPr>
        <w:t>moni</w:t>
      </w:r>
      <w:r w:rsidR="004D2B39" w:rsidRPr="000F34FD">
        <w:rPr>
          <w:rFonts w:cs="Times New Roman" w:hint="eastAsia"/>
        </w:rPr>
        <w:t>ų</w:t>
      </w:r>
      <w:r w:rsidR="004D2B39" w:rsidRPr="000F34FD">
        <w:rPr>
          <w:rFonts w:cs="Times New Roman"/>
        </w:rPr>
        <w:t xml:space="preserve"> darbuotojams.</w:t>
      </w:r>
    </w:p>
    <w:p w14:paraId="6D71C012" w14:textId="609C9D18"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4931E5" w:rsidRPr="000F34FD">
        <w:rPr>
          <w:rFonts w:cs="Times New Roman"/>
          <w:lang w:val="lt-LT"/>
        </w:rPr>
        <w:t>9</w:t>
      </w:r>
      <w:r w:rsidRPr="000F34FD">
        <w:rPr>
          <w:rFonts w:cs="Times New Roman"/>
          <w:lang w:val="lt-LT"/>
        </w:rPr>
        <w:t>.</w:t>
      </w:r>
      <w:r w:rsidR="004931E5" w:rsidRPr="000F34FD">
        <w:rPr>
          <w:rFonts w:cs="Times New Roman"/>
          <w:lang w:val="lt-LT"/>
        </w:rPr>
        <w:t>4</w:t>
      </w:r>
      <w:r w:rsidRPr="000F34FD">
        <w:rPr>
          <w:rFonts w:cs="Times New Roman"/>
          <w:lang w:val="lt-LT"/>
        </w:rPr>
        <w:t>.</w:t>
      </w:r>
      <w:r w:rsidR="004931E5" w:rsidRPr="000F34FD">
        <w:rPr>
          <w:rFonts w:cs="Times New Roman"/>
          <w:lang w:val="lt-LT"/>
        </w:rPr>
        <w:t>3</w:t>
      </w:r>
      <w:r w:rsidRPr="000F34FD">
        <w:rPr>
          <w:rFonts w:cs="Times New Roman"/>
          <w:lang w:val="lt-LT"/>
        </w:rPr>
        <w:t>-</w:t>
      </w:r>
      <w:r w:rsidR="004931E5" w:rsidRPr="000F34FD">
        <w:rPr>
          <w:rFonts w:cs="Times New Roman"/>
          <w:lang w:val="lt-LT"/>
        </w:rPr>
        <w:t>ESFA</w:t>
      </w:r>
      <w:proofErr w:type="gramStart"/>
      <w:r w:rsidRPr="000F34FD">
        <w:rPr>
          <w:rFonts w:cs="Times New Roman"/>
          <w:lang w:val="lt-LT"/>
        </w:rPr>
        <w:t>-</w:t>
      </w:r>
      <w:proofErr w:type="gramEnd"/>
      <w:r w:rsidRPr="000F34FD">
        <w:rPr>
          <w:rFonts w:cs="Times New Roman"/>
          <w:lang w:val="lt-LT"/>
        </w:rPr>
        <w:t>T-8</w:t>
      </w:r>
      <w:r w:rsidR="004931E5" w:rsidRPr="000F34FD">
        <w:rPr>
          <w:rFonts w:cs="Times New Roman"/>
          <w:lang w:val="lt-LT"/>
        </w:rPr>
        <w:t>46</w:t>
      </w:r>
      <w:r w:rsidRPr="000F34FD">
        <w:rPr>
          <w:rFonts w:cs="Times New Roman"/>
          <w:lang w:val="lt-LT"/>
        </w:rPr>
        <w:t xml:space="preserve"> priemonė „</w:t>
      </w:r>
      <w:r w:rsidR="004931E5" w:rsidRPr="000F34FD">
        <w:rPr>
          <w:rFonts w:cs="Times New Roman"/>
          <w:lang w:val="lt-LT"/>
        </w:rPr>
        <w:t>Mokymai užsienio investuotojų darbuotojams</w:t>
      </w:r>
      <w:r w:rsidRPr="000F34FD">
        <w:rPr>
          <w:rFonts w:cs="Times New Roman"/>
          <w:lang w:val="lt-LT"/>
        </w:rPr>
        <w:t xml:space="preserve">“: </w:t>
      </w:r>
      <w:r w:rsidR="009E1F6C" w:rsidRPr="000F34FD">
        <w:rPr>
          <w:rFonts w:cs="Times New Roman"/>
          <w:lang w:val="lt-LT"/>
        </w:rPr>
        <w:t>finansuojama veikla –</w:t>
      </w:r>
      <w:r w:rsidR="004931E5" w:rsidRPr="000F34FD">
        <w:rPr>
          <w:rFonts w:cs="Times New Roman"/>
          <w:lang w:val="lt-LT"/>
        </w:rPr>
        <w:t xml:space="preserve"> </w:t>
      </w:r>
      <w:r w:rsidR="000C0915" w:rsidRPr="000F34FD">
        <w:rPr>
          <w:rFonts w:cs="Times New Roman"/>
        </w:rPr>
        <w:t>u</w:t>
      </w:r>
      <w:r w:rsidR="000C0915" w:rsidRPr="000F34FD">
        <w:rPr>
          <w:rFonts w:cs="Times New Roman" w:hint="eastAsia"/>
        </w:rPr>
        <w:t>ž</w:t>
      </w:r>
      <w:r w:rsidR="000C0915" w:rsidRPr="000F34FD">
        <w:rPr>
          <w:rFonts w:cs="Times New Roman"/>
        </w:rPr>
        <w:t>sienio investuotoj</w:t>
      </w:r>
      <w:r w:rsidR="000C0915" w:rsidRPr="000F34FD">
        <w:rPr>
          <w:rFonts w:cs="Times New Roman" w:hint="eastAsia"/>
        </w:rPr>
        <w:t>ų</w:t>
      </w:r>
      <w:r w:rsidR="000C0915" w:rsidRPr="000F34FD">
        <w:rPr>
          <w:rFonts w:cs="Times New Roman"/>
        </w:rPr>
        <w:t>, investuojan</w:t>
      </w:r>
      <w:r w:rsidR="000C0915" w:rsidRPr="000F34FD">
        <w:rPr>
          <w:rFonts w:cs="Times New Roman" w:hint="eastAsia"/>
        </w:rPr>
        <w:t>č</w:t>
      </w:r>
      <w:r w:rsidR="000C0915" w:rsidRPr="000F34FD">
        <w:rPr>
          <w:rFonts w:cs="Times New Roman"/>
        </w:rPr>
        <w:t>i</w:t>
      </w:r>
      <w:r w:rsidR="000C0915" w:rsidRPr="000F34FD">
        <w:rPr>
          <w:rFonts w:cs="Times New Roman" w:hint="eastAsia"/>
        </w:rPr>
        <w:t>ų</w:t>
      </w:r>
      <w:r w:rsidR="000C0915" w:rsidRPr="000F34FD">
        <w:rPr>
          <w:rFonts w:cs="Times New Roman"/>
        </w:rPr>
        <w:t xml:space="preserve"> Lietuvos Respublikos teritorijoje </w:t>
      </w:r>
      <w:r w:rsidR="000C0915" w:rsidRPr="000F34FD">
        <w:rPr>
          <w:rFonts w:cs="Times New Roman" w:hint="eastAsia"/>
        </w:rPr>
        <w:t>į</w:t>
      </w:r>
      <w:r w:rsidR="000C0915" w:rsidRPr="000F34FD">
        <w:rPr>
          <w:rFonts w:cs="Times New Roman"/>
        </w:rPr>
        <w:t xml:space="preserve"> ga</w:t>
      </w:r>
      <w:r w:rsidR="00AC7D68" w:rsidRPr="000F34FD">
        <w:rPr>
          <w:rFonts w:cs="Times New Roman"/>
        </w:rPr>
        <w:t>myb</w:t>
      </w:r>
      <w:r w:rsidR="00AC7D68" w:rsidRPr="000F34FD">
        <w:rPr>
          <w:rFonts w:cs="Times New Roman" w:hint="eastAsia"/>
        </w:rPr>
        <w:t>ą</w:t>
      </w:r>
      <w:r w:rsidR="00AC7D68" w:rsidRPr="000F34FD">
        <w:rPr>
          <w:rFonts w:cs="Times New Roman"/>
        </w:rPr>
        <w:t xml:space="preserve"> ir (ar) paslaugas, darbuoto</w:t>
      </w:r>
      <w:r w:rsidR="000C0915" w:rsidRPr="000F34FD">
        <w:rPr>
          <w:rFonts w:cs="Times New Roman"/>
        </w:rPr>
        <w:t>j</w:t>
      </w:r>
      <w:r w:rsidR="000C0915" w:rsidRPr="000F34FD">
        <w:rPr>
          <w:rFonts w:cs="Times New Roman" w:hint="eastAsia"/>
        </w:rPr>
        <w:t>ų</w:t>
      </w:r>
      <w:r w:rsidR="000C0915" w:rsidRPr="000F34FD">
        <w:rPr>
          <w:rFonts w:cs="Times New Roman"/>
        </w:rPr>
        <w:t xml:space="preserve"> mokymas ir kvalifikacijos tobulinimas, </w:t>
      </w:r>
      <w:r w:rsidR="000C0915" w:rsidRPr="000F34FD">
        <w:rPr>
          <w:rFonts w:cs="Times New Roman" w:hint="eastAsia"/>
        </w:rPr>
        <w:t>į</w:t>
      </w:r>
      <w:r w:rsidR="000C0915" w:rsidRPr="000F34FD">
        <w:rPr>
          <w:rFonts w:cs="Times New Roman"/>
        </w:rPr>
        <w:t>skaitant mokymo darbo vietoje organizavim</w:t>
      </w:r>
      <w:r w:rsidR="000C0915" w:rsidRPr="000F34FD">
        <w:rPr>
          <w:rFonts w:cs="Times New Roman" w:hint="eastAsia"/>
        </w:rPr>
        <w:t>ą</w:t>
      </w:r>
      <w:r w:rsidR="000C0915" w:rsidRPr="000F34FD">
        <w:rPr>
          <w:rFonts w:cs="Times New Roman"/>
        </w:rPr>
        <w:t>.</w:t>
      </w:r>
    </w:p>
    <w:p w14:paraId="3FE26541" w14:textId="3D5ED030"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A50C1C" w:rsidRPr="000F34FD">
        <w:rPr>
          <w:rFonts w:cs="Times New Roman"/>
          <w:lang w:val="lt-LT"/>
        </w:rPr>
        <w:t>3.2</w:t>
      </w:r>
      <w:r w:rsidRPr="000F34FD">
        <w:rPr>
          <w:rFonts w:cs="Times New Roman"/>
          <w:lang w:val="lt-LT"/>
        </w:rPr>
        <w:t>.1-</w:t>
      </w:r>
      <w:r w:rsidR="00A50C1C" w:rsidRPr="000F34FD">
        <w:rPr>
          <w:rFonts w:cs="Times New Roman"/>
          <w:lang w:val="lt-LT"/>
        </w:rPr>
        <w:t>LVPA</w:t>
      </w:r>
      <w:proofErr w:type="gramStart"/>
      <w:r w:rsidRPr="000F34FD">
        <w:rPr>
          <w:rFonts w:cs="Times New Roman"/>
          <w:lang w:val="lt-LT"/>
        </w:rPr>
        <w:t>-</w:t>
      </w:r>
      <w:proofErr w:type="gramEnd"/>
      <w:r w:rsidR="00A50C1C" w:rsidRPr="000F34FD">
        <w:rPr>
          <w:rFonts w:cs="Times New Roman"/>
          <w:lang w:val="lt-LT"/>
        </w:rPr>
        <w:t>K</w:t>
      </w:r>
      <w:r w:rsidRPr="000F34FD">
        <w:rPr>
          <w:rFonts w:cs="Times New Roman"/>
          <w:lang w:val="lt-LT"/>
        </w:rPr>
        <w:t>-80</w:t>
      </w:r>
      <w:r w:rsidR="00A50C1C" w:rsidRPr="000F34FD">
        <w:rPr>
          <w:rFonts w:cs="Times New Roman"/>
          <w:lang w:val="lt-LT"/>
        </w:rPr>
        <w:t>1</w:t>
      </w:r>
      <w:r w:rsidRPr="000F34FD">
        <w:rPr>
          <w:rFonts w:cs="Times New Roman"/>
          <w:lang w:val="lt-LT"/>
        </w:rPr>
        <w:t xml:space="preserve"> priemonė „</w:t>
      </w:r>
      <w:r w:rsidR="00A50C1C" w:rsidRPr="000F34FD">
        <w:rPr>
          <w:rFonts w:cs="Times New Roman"/>
          <w:lang w:val="lt-LT"/>
        </w:rPr>
        <w:t>Naujos galimybės LT</w:t>
      </w:r>
      <w:r w:rsidRPr="000F34FD">
        <w:rPr>
          <w:rFonts w:cs="Times New Roman"/>
          <w:lang w:val="lt-LT"/>
        </w:rPr>
        <w:t xml:space="preserve">“: </w:t>
      </w:r>
      <w:r w:rsidR="009E1F6C" w:rsidRPr="000F34FD">
        <w:rPr>
          <w:rFonts w:cs="Times New Roman"/>
          <w:lang w:val="lt-LT"/>
        </w:rPr>
        <w:t>finansuojama veikla –</w:t>
      </w:r>
      <w:r w:rsidR="00BA2733" w:rsidRPr="000F34FD">
        <w:rPr>
          <w:rFonts w:cs="Times New Roman"/>
          <w:lang w:val="lt-LT"/>
        </w:rPr>
        <w:t xml:space="preserve"> </w:t>
      </w:r>
      <w:r w:rsidR="00BA2733" w:rsidRPr="000F34FD">
        <w:rPr>
          <w:rFonts w:cs="Times New Roman"/>
        </w:rPr>
        <w:t>pavienis MV</w:t>
      </w:r>
      <w:r w:rsidR="00BA2733" w:rsidRPr="000F34FD">
        <w:rPr>
          <w:rFonts w:cs="Times New Roman" w:hint="eastAsia"/>
        </w:rPr>
        <w:t>Į</w:t>
      </w:r>
      <w:r w:rsidR="00BA2733" w:rsidRPr="000F34FD">
        <w:rPr>
          <w:rFonts w:cs="Times New Roman"/>
        </w:rPr>
        <w:t xml:space="preserve"> ir jos produkcijos pristatymas u</w:t>
      </w:r>
      <w:r w:rsidR="00BA2733" w:rsidRPr="000F34FD">
        <w:rPr>
          <w:rFonts w:cs="Times New Roman" w:hint="eastAsia"/>
        </w:rPr>
        <w:t>ž</w:t>
      </w:r>
      <w:r w:rsidR="00BA2733" w:rsidRPr="000F34FD">
        <w:rPr>
          <w:rFonts w:cs="Times New Roman"/>
        </w:rPr>
        <w:t>sienyje vykstan</w:t>
      </w:r>
      <w:r w:rsidR="00BA2733" w:rsidRPr="000F34FD">
        <w:rPr>
          <w:rFonts w:cs="Times New Roman" w:hint="eastAsia"/>
        </w:rPr>
        <w:t>č</w:t>
      </w:r>
      <w:r w:rsidR="00BA2733" w:rsidRPr="000F34FD">
        <w:rPr>
          <w:rFonts w:cs="Times New Roman"/>
        </w:rPr>
        <w:t>iose tarptautin</w:t>
      </w:r>
      <w:r w:rsidR="00BA2733" w:rsidRPr="000F34FD">
        <w:rPr>
          <w:rFonts w:cs="Times New Roman" w:hint="eastAsia"/>
        </w:rPr>
        <w:t>ė</w:t>
      </w:r>
      <w:r w:rsidR="00BA2733" w:rsidRPr="000F34FD">
        <w:rPr>
          <w:rFonts w:cs="Times New Roman"/>
        </w:rPr>
        <w:t>se parodose bei grupinis MV</w:t>
      </w:r>
      <w:r w:rsidR="00BA2733" w:rsidRPr="000F34FD">
        <w:rPr>
          <w:rFonts w:cs="Times New Roman" w:hint="eastAsia"/>
        </w:rPr>
        <w:t>Į</w:t>
      </w:r>
      <w:r w:rsidR="00BA2733" w:rsidRPr="000F34FD">
        <w:rPr>
          <w:rFonts w:cs="Times New Roman"/>
        </w:rPr>
        <w:t xml:space="preserve"> ir j</w:t>
      </w:r>
      <w:r w:rsidR="00BA2733" w:rsidRPr="000F34FD">
        <w:rPr>
          <w:rFonts w:cs="Times New Roman" w:hint="eastAsia"/>
        </w:rPr>
        <w:t>ų</w:t>
      </w:r>
      <w:r w:rsidR="00BA2733" w:rsidRPr="000F34FD">
        <w:rPr>
          <w:rFonts w:cs="Times New Roman"/>
        </w:rPr>
        <w:t xml:space="preserve"> produkcijos pristatymas u</w:t>
      </w:r>
      <w:r w:rsidR="00BA2733" w:rsidRPr="000F34FD">
        <w:rPr>
          <w:rFonts w:cs="Times New Roman" w:hint="eastAsia"/>
        </w:rPr>
        <w:t>ž</w:t>
      </w:r>
      <w:r w:rsidR="00BA2733" w:rsidRPr="000F34FD">
        <w:rPr>
          <w:rFonts w:cs="Times New Roman"/>
        </w:rPr>
        <w:t>sienyje ir (ar) Lietuvoje vykstan</w:t>
      </w:r>
      <w:r w:rsidR="00BA2733" w:rsidRPr="000F34FD">
        <w:rPr>
          <w:rFonts w:cs="Times New Roman" w:hint="eastAsia"/>
        </w:rPr>
        <w:t>č</w:t>
      </w:r>
      <w:r w:rsidR="00BA2733" w:rsidRPr="000F34FD">
        <w:rPr>
          <w:rFonts w:cs="Times New Roman"/>
        </w:rPr>
        <w:t>iose tarptautin</w:t>
      </w:r>
      <w:r w:rsidR="00BA2733" w:rsidRPr="000F34FD">
        <w:rPr>
          <w:rFonts w:cs="Times New Roman" w:hint="eastAsia"/>
        </w:rPr>
        <w:t>ė</w:t>
      </w:r>
      <w:r w:rsidR="00BA2733" w:rsidRPr="000F34FD">
        <w:rPr>
          <w:rFonts w:cs="Times New Roman"/>
        </w:rPr>
        <w:t>se parodose, mug</w:t>
      </w:r>
      <w:r w:rsidR="00BA2733" w:rsidRPr="000F34FD">
        <w:rPr>
          <w:rFonts w:cs="Times New Roman" w:hint="eastAsia"/>
        </w:rPr>
        <w:t>ė</w:t>
      </w:r>
      <w:r w:rsidR="00BA2733" w:rsidRPr="000F34FD">
        <w:rPr>
          <w:rFonts w:cs="Times New Roman"/>
        </w:rPr>
        <w:t>se ir verslo misijose.</w:t>
      </w:r>
    </w:p>
    <w:p w14:paraId="6B534C0C" w14:textId="0DEA562A"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03.3.1-</w:t>
      </w:r>
      <w:r w:rsidR="002A29FD" w:rsidRPr="000F34FD">
        <w:rPr>
          <w:rFonts w:cs="Times New Roman"/>
          <w:lang w:val="lt-LT"/>
        </w:rPr>
        <w:t>LVPA</w:t>
      </w:r>
      <w:proofErr w:type="gramStart"/>
      <w:r w:rsidR="002A29FD" w:rsidRPr="000F34FD">
        <w:rPr>
          <w:rFonts w:cs="Times New Roman"/>
          <w:lang w:val="lt-LT"/>
        </w:rPr>
        <w:t>-</w:t>
      </w:r>
      <w:proofErr w:type="gramEnd"/>
      <w:r w:rsidR="002A29FD" w:rsidRPr="000F34FD">
        <w:rPr>
          <w:rFonts w:cs="Times New Roman"/>
          <w:lang w:val="lt-LT"/>
        </w:rPr>
        <w:t>K</w:t>
      </w:r>
      <w:r w:rsidRPr="000F34FD">
        <w:rPr>
          <w:rFonts w:cs="Times New Roman"/>
          <w:lang w:val="lt-LT"/>
        </w:rPr>
        <w:t>-8</w:t>
      </w:r>
      <w:r w:rsidR="002A29FD" w:rsidRPr="000F34FD">
        <w:rPr>
          <w:rFonts w:cs="Times New Roman"/>
          <w:lang w:val="lt-LT"/>
        </w:rPr>
        <w:t>2</w:t>
      </w:r>
      <w:r w:rsidRPr="000F34FD">
        <w:rPr>
          <w:rFonts w:cs="Times New Roman"/>
          <w:lang w:val="lt-LT"/>
        </w:rPr>
        <w:t>0 priemonė „</w:t>
      </w:r>
      <w:r w:rsidR="002A29FD" w:rsidRPr="000F34FD">
        <w:rPr>
          <w:rFonts w:cs="Times New Roman"/>
          <w:lang w:val="lt-LT"/>
        </w:rPr>
        <w:t>Procesas LT</w:t>
      </w:r>
      <w:r w:rsidRPr="000F34FD">
        <w:rPr>
          <w:rFonts w:cs="Times New Roman"/>
          <w:lang w:val="lt-LT"/>
        </w:rPr>
        <w:t xml:space="preserve">“: </w:t>
      </w:r>
      <w:r w:rsidR="009E1F6C" w:rsidRPr="000F34FD">
        <w:rPr>
          <w:rFonts w:cs="Times New Roman"/>
          <w:lang w:val="lt-LT"/>
        </w:rPr>
        <w:t>finansuojama veikla –</w:t>
      </w:r>
      <w:r w:rsidR="00AC7D68" w:rsidRPr="000F34FD">
        <w:rPr>
          <w:rFonts w:cs="Times New Roman"/>
          <w:lang w:val="lt-LT"/>
        </w:rPr>
        <w:t xml:space="preserve"> </w:t>
      </w:r>
      <w:r w:rsidR="00AC7D68" w:rsidRPr="000F34FD">
        <w:rPr>
          <w:rFonts w:cs="Times New Roman"/>
        </w:rPr>
        <w:t>netechnologini</w:t>
      </w:r>
      <w:r w:rsidR="00AC7D68" w:rsidRPr="000F34FD">
        <w:rPr>
          <w:rFonts w:cs="Times New Roman" w:hint="eastAsia"/>
        </w:rPr>
        <w:t>ų</w:t>
      </w:r>
      <w:r w:rsidR="00AC7D68" w:rsidRPr="000F34FD">
        <w:rPr>
          <w:rFonts w:cs="Times New Roman"/>
        </w:rPr>
        <w:t xml:space="preserve"> inovacij</w:t>
      </w:r>
      <w:r w:rsidR="00AC7D68" w:rsidRPr="000F34FD">
        <w:rPr>
          <w:rFonts w:cs="Times New Roman" w:hint="eastAsia"/>
        </w:rPr>
        <w:t>ų</w:t>
      </w:r>
      <w:r w:rsidR="00AC7D68" w:rsidRPr="000F34FD">
        <w:rPr>
          <w:rFonts w:cs="Times New Roman"/>
        </w:rPr>
        <w:t xml:space="preserve"> suk</w:t>
      </w:r>
      <w:r w:rsidR="00AC7D68" w:rsidRPr="000F34FD">
        <w:rPr>
          <w:rFonts w:cs="Times New Roman" w:hint="eastAsia"/>
        </w:rPr>
        <w:t>ū</w:t>
      </w:r>
      <w:r w:rsidR="00AC7D68" w:rsidRPr="000F34FD">
        <w:rPr>
          <w:rFonts w:cs="Times New Roman"/>
        </w:rPr>
        <w:t>rimo ir (ar) diegimo gamybos procesuose ir (ar) paslaugose skatinimas, numatant produkto, proceso ir paslaug</w:t>
      </w:r>
      <w:r w:rsidR="00AC7D68" w:rsidRPr="000F34FD">
        <w:rPr>
          <w:rFonts w:cs="Times New Roman" w:hint="eastAsia"/>
        </w:rPr>
        <w:t>ų</w:t>
      </w:r>
      <w:r w:rsidR="00AC7D68" w:rsidRPr="000F34FD">
        <w:rPr>
          <w:rFonts w:cs="Times New Roman"/>
        </w:rPr>
        <w:t xml:space="preserve"> standart</w:t>
      </w:r>
      <w:r w:rsidR="00AC7D68" w:rsidRPr="000F34FD">
        <w:rPr>
          <w:rFonts w:cs="Times New Roman" w:hint="eastAsia"/>
        </w:rPr>
        <w:t>ų</w:t>
      </w:r>
      <w:r w:rsidR="00AC7D68" w:rsidRPr="000F34FD">
        <w:rPr>
          <w:rFonts w:cs="Times New Roman"/>
        </w:rPr>
        <w:t xml:space="preserve"> diegim</w:t>
      </w:r>
      <w:r w:rsidR="00AC7D68" w:rsidRPr="000F34FD">
        <w:rPr>
          <w:rFonts w:cs="Times New Roman" w:hint="eastAsia"/>
        </w:rPr>
        <w:t>ą</w:t>
      </w:r>
      <w:r w:rsidR="00AC7D68" w:rsidRPr="000F34FD">
        <w:rPr>
          <w:rFonts w:cs="Times New Roman"/>
        </w:rPr>
        <w:t xml:space="preserve"> MV</w:t>
      </w:r>
      <w:r w:rsidR="00AC7D68" w:rsidRPr="000F34FD">
        <w:rPr>
          <w:rFonts w:cs="Times New Roman" w:hint="eastAsia"/>
        </w:rPr>
        <w:t>Į</w:t>
      </w:r>
      <w:r w:rsidR="00AC7D68" w:rsidRPr="000F34FD">
        <w:rPr>
          <w:rFonts w:cs="Times New Roman"/>
        </w:rPr>
        <w:t>, remiant inovatyvi</w:t>
      </w:r>
      <w:r w:rsidR="00AC7D68" w:rsidRPr="000F34FD">
        <w:rPr>
          <w:rFonts w:cs="Times New Roman" w:hint="eastAsia"/>
        </w:rPr>
        <w:t>ų</w:t>
      </w:r>
      <w:r w:rsidR="00AC7D68" w:rsidRPr="000F34FD">
        <w:rPr>
          <w:rFonts w:cs="Times New Roman"/>
        </w:rPr>
        <w:t xml:space="preserve"> vadybos metod</w:t>
      </w:r>
      <w:r w:rsidR="00AC7D68" w:rsidRPr="000F34FD">
        <w:rPr>
          <w:rFonts w:cs="Times New Roman" w:hint="eastAsia"/>
        </w:rPr>
        <w:t>ų</w:t>
      </w:r>
      <w:r w:rsidR="00AC7D68" w:rsidRPr="000F34FD">
        <w:rPr>
          <w:rFonts w:cs="Times New Roman"/>
        </w:rPr>
        <w:t xml:space="preserve"> ir valdymo sistem</w:t>
      </w:r>
      <w:r w:rsidR="00AC7D68" w:rsidRPr="000F34FD">
        <w:rPr>
          <w:rFonts w:cs="Times New Roman" w:hint="eastAsia"/>
        </w:rPr>
        <w:t>ų</w:t>
      </w:r>
      <w:r w:rsidR="00AC7D68" w:rsidRPr="000F34FD">
        <w:rPr>
          <w:rFonts w:cs="Times New Roman"/>
        </w:rPr>
        <w:t xml:space="preserve"> diegim</w:t>
      </w:r>
      <w:r w:rsidR="00AC7D68" w:rsidRPr="000F34FD">
        <w:rPr>
          <w:rFonts w:cs="Times New Roman" w:hint="eastAsia"/>
        </w:rPr>
        <w:t>ą</w:t>
      </w:r>
      <w:r w:rsidR="00AC7D68" w:rsidRPr="000F34FD">
        <w:rPr>
          <w:rFonts w:cs="Times New Roman"/>
        </w:rPr>
        <w:t xml:space="preserve"> MV</w:t>
      </w:r>
      <w:r w:rsidR="00AC7D68" w:rsidRPr="000F34FD">
        <w:rPr>
          <w:rFonts w:cs="Times New Roman" w:hint="eastAsia"/>
        </w:rPr>
        <w:t>Į</w:t>
      </w:r>
      <w:r w:rsidR="00AC7D68" w:rsidRPr="000F34FD">
        <w:rPr>
          <w:rFonts w:cs="Times New Roman"/>
        </w:rPr>
        <w:t>.</w:t>
      </w:r>
    </w:p>
    <w:p w14:paraId="7599559A" w14:textId="5B4E7718"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lastRenderedPageBreak/>
        <w:t>03.3.1-</w:t>
      </w:r>
      <w:r w:rsidR="008A6986" w:rsidRPr="000F34FD">
        <w:rPr>
          <w:rFonts w:cs="Times New Roman"/>
          <w:lang w:val="lt-LT"/>
        </w:rPr>
        <w:t>LVPA</w:t>
      </w:r>
      <w:proofErr w:type="gramStart"/>
      <w:r w:rsidR="008A6986" w:rsidRPr="000F34FD">
        <w:rPr>
          <w:rFonts w:cs="Times New Roman"/>
          <w:lang w:val="lt-LT"/>
        </w:rPr>
        <w:t>-</w:t>
      </w:r>
      <w:proofErr w:type="gramEnd"/>
      <w:r w:rsidR="008A6986" w:rsidRPr="000F34FD">
        <w:rPr>
          <w:rFonts w:cs="Times New Roman"/>
          <w:lang w:val="lt-LT"/>
        </w:rPr>
        <w:t>K</w:t>
      </w:r>
      <w:r w:rsidRPr="000F34FD">
        <w:rPr>
          <w:rFonts w:cs="Times New Roman"/>
          <w:lang w:val="lt-LT"/>
        </w:rPr>
        <w:t>-80</w:t>
      </w:r>
      <w:r w:rsidR="008A6986" w:rsidRPr="000F34FD">
        <w:rPr>
          <w:rFonts w:cs="Times New Roman"/>
          <w:lang w:val="lt-LT"/>
        </w:rPr>
        <w:t>3</w:t>
      </w:r>
      <w:r w:rsidRPr="000F34FD">
        <w:rPr>
          <w:rFonts w:cs="Times New Roman"/>
          <w:lang w:val="lt-LT"/>
        </w:rPr>
        <w:t xml:space="preserve"> priemonė „</w:t>
      </w:r>
      <w:r w:rsidR="008A6986" w:rsidRPr="000F34FD">
        <w:rPr>
          <w:rFonts w:cs="Times New Roman"/>
          <w:lang w:val="lt-LT"/>
        </w:rPr>
        <w:t>Regio Invest LT+</w:t>
      </w:r>
      <w:r w:rsidRPr="000F34FD">
        <w:rPr>
          <w:rFonts w:cs="Times New Roman"/>
          <w:lang w:val="lt-LT"/>
        </w:rPr>
        <w:t xml:space="preserve">“: </w:t>
      </w:r>
      <w:r w:rsidR="009E1F6C" w:rsidRPr="000F34FD">
        <w:rPr>
          <w:rFonts w:cs="Times New Roman"/>
          <w:lang w:val="lt-LT"/>
        </w:rPr>
        <w:t>finansuojama veikla –</w:t>
      </w:r>
      <w:r w:rsidR="00A941B7" w:rsidRPr="000F34FD">
        <w:rPr>
          <w:rFonts w:cs="Times New Roman"/>
          <w:lang w:val="lt-LT"/>
        </w:rPr>
        <w:t xml:space="preserve"> </w:t>
      </w:r>
      <w:r w:rsidR="00A941B7" w:rsidRPr="000F34FD">
        <w:rPr>
          <w:rFonts w:cs="Times New Roman"/>
        </w:rPr>
        <w:t>moderni</w:t>
      </w:r>
      <w:r w:rsidR="00A941B7" w:rsidRPr="000F34FD">
        <w:rPr>
          <w:rFonts w:cs="Times New Roman" w:hint="eastAsia"/>
        </w:rPr>
        <w:t>ų</w:t>
      </w:r>
      <w:r w:rsidR="00A941B7" w:rsidRPr="000F34FD">
        <w:rPr>
          <w:rFonts w:cs="Times New Roman"/>
        </w:rPr>
        <w:t>j</w:t>
      </w:r>
      <w:r w:rsidR="00A941B7" w:rsidRPr="000F34FD">
        <w:rPr>
          <w:rFonts w:cs="Times New Roman" w:hint="eastAsia"/>
        </w:rPr>
        <w:t>ų</w:t>
      </w:r>
      <w:r w:rsidR="00A941B7" w:rsidRPr="000F34FD">
        <w:rPr>
          <w:rFonts w:cs="Times New Roman"/>
        </w:rPr>
        <w:t xml:space="preserve"> technologij</w:t>
      </w:r>
      <w:r w:rsidR="00A941B7" w:rsidRPr="000F34FD">
        <w:rPr>
          <w:rFonts w:cs="Times New Roman" w:hint="eastAsia"/>
        </w:rPr>
        <w:t>ų</w:t>
      </w:r>
      <w:r w:rsidR="00A941B7" w:rsidRPr="000F34FD">
        <w:rPr>
          <w:rFonts w:cs="Times New Roman"/>
        </w:rPr>
        <w:t xml:space="preserve"> diegimas, pritaikant esamus ir kuriant naujus gamybos ir paslaug</w:t>
      </w:r>
      <w:r w:rsidR="00A941B7" w:rsidRPr="000F34FD">
        <w:rPr>
          <w:rFonts w:cs="Times New Roman" w:hint="eastAsia"/>
        </w:rPr>
        <w:t>ų</w:t>
      </w:r>
      <w:r w:rsidR="00A941B7" w:rsidRPr="000F34FD">
        <w:rPr>
          <w:rFonts w:cs="Times New Roman"/>
        </w:rPr>
        <w:t xml:space="preserve"> teikimo paj</w:t>
      </w:r>
      <w:r w:rsidR="00A941B7" w:rsidRPr="000F34FD">
        <w:rPr>
          <w:rFonts w:cs="Times New Roman" w:hint="eastAsia"/>
        </w:rPr>
        <w:t>ė</w:t>
      </w:r>
      <w:r w:rsidR="00A941B7" w:rsidRPr="000F34FD">
        <w:rPr>
          <w:rFonts w:cs="Times New Roman"/>
        </w:rPr>
        <w:t xml:space="preserve">gumus naujiems ir esamiems gaminiams gaminti ir paslaugoms teikti. Finansavimu bus skatinamos </w:t>
      </w:r>
      <w:r w:rsidR="00A941B7" w:rsidRPr="000F34FD">
        <w:rPr>
          <w:rFonts w:cs="Times New Roman" w:hint="eastAsia"/>
        </w:rPr>
        <w:t>į</w:t>
      </w:r>
      <w:r w:rsidR="00A941B7" w:rsidRPr="000F34FD">
        <w:rPr>
          <w:rFonts w:cs="Times New Roman"/>
        </w:rPr>
        <w:t>moni</w:t>
      </w:r>
      <w:r w:rsidR="00A941B7" w:rsidRPr="000F34FD">
        <w:rPr>
          <w:rFonts w:cs="Times New Roman" w:hint="eastAsia"/>
        </w:rPr>
        <w:t>ų</w:t>
      </w:r>
      <w:r w:rsidR="00A941B7" w:rsidRPr="000F34FD">
        <w:rPr>
          <w:rFonts w:cs="Times New Roman"/>
        </w:rPr>
        <w:t xml:space="preserve"> investicijos </w:t>
      </w:r>
      <w:r w:rsidR="00A941B7" w:rsidRPr="000F34FD">
        <w:rPr>
          <w:rFonts w:cs="Times New Roman" w:hint="eastAsia"/>
        </w:rPr>
        <w:t>į</w:t>
      </w:r>
      <w:r w:rsidR="00A941B7" w:rsidRPr="000F34FD">
        <w:rPr>
          <w:rFonts w:cs="Times New Roman"/>
        </w:rPr>
        <w:t xml:space="preserve"> nauj</w:t>
      </w:r>
      <w:r w:rsidR="00A941B7" w:rsidRPr="000F34FD">
        <w:rPr>
          <w:rFonts w:cs="Times New Roman" w:hint="eastAsia"/>
        </w:rPr>
        <w:t>ų</w:t>
      </w:r>
      <w:r w:rsidR="00A941B7" w:rsidRPr="000F34FD">
        <w:rPr>
          <w:rFonts w:cs="Times New Roman"/>
        </w:rPr>
        <w:t xml:space="preserve"> gamybos technologini</w:t>
      </w:r>
      <w:r w:rsidR="00A941B7" w:rsidRPr="000F34FD">
        <w:rPr>
          <w:rFonts w:cs="Times New Roman" w:hint="eastAsia"/>
        </w:rPr>
        <w:t>ų</w:t>
      </w:r>
      <w:r w:rsidR="00A941B7" w:rsidRPr="000F34FD">
        <w:rPr>
          <w:rFonts w:cs="Times New Roman"/>
        </w:rPr>
        <w:t xml:space="preserve"> linij</w:t>
      </w:r>
      <w:r w:rsidR="00A941B7" w:rsidRPr="000F34FD">
        <w:rPr>
          <w:rFonts w:cs="Times New Roman" w:hint="eastAsia"/>
        </w:rPr>
        <w:t>ų</w:t>
      </w:r>
      <w:r w:rsidR="00A941B7" w:rsidRPr="000F34FD">
        <w:rPr>
          <w:rFonts w:cs="Times New Roman"/>
        </w:rPr>
        <w:t xml:space="preserve"> </w:t>
      </w:r>
      <w:r w:rsidR="00A941B7" w:rsidRPr="000F34FD">
        <w:rPr>
          <w:rFonts w:cs="Times New Roman" w:hint="eastAsia"/>
        </w:rPr>
        <w:t>į</w:t>
      </w:r>
      <w:r w:rsidR="00A941B7" w:rsidRPr="000F34FD">
        <w:rPr>
          <w:rFonts w:cs="Times New Roman"/>
        </w:rPr>
        <w:t>sigijim</w:t>
      </w:r>
      <w:r w:rsidR="00A941B7" w:rsidRPr="000F34FD">
        <w:rPr>
          <w:rFonts w:cs="Times New Roman" w:hint="eastAsia"/>
        </w:rPr>
        <w:t>ą</w:t>
      </w:r>
      <w:r w:rsidR="00A941B7" w:rsidRPr="000F34FD">
        <w:rPr>
          <w:rFonts w:cs="Times New Roman"/>
        </w:rPr>
        <w:t xml:space="preserve"> ir </w:t>
      </w:r>
      <w:r w:rsidR="00A941B7" w:rsidRPr="000F34FD">
        <w:rPr>
          <w:rFonts w:cs="Times New Roman" w:hint="eastAsia"/>
        </w:rPr>
        <w:t>į</w:t>
      </w:r>
      <w:r w:rsidR="00A941B7" w:rsidRPr="000F34FD">
        <w:rPr>
          <w:rFonts w:cs="Times New Roman"/>
        </w:rPr>
        <w:t>diegim</w:t>
      </w:r>
      <w:r w:rsidR="00A941B7" w:rsidRPr="000F34FD">
        <w:rPr>
          <w:rFonts w:cs="Times New Roman" w:hint="eastAsia"/>
        </w:rPr>
        <w:t>ą</w:t>
      </w:r>
      <w:r w:rsidR="00A941B7" w:rsidRPr="000F34FD">
        <w:rPr>
          <w:rFonts w:cs="Times New Roman"/>
        </w:rPr>
        <w:t>, esam</w:t>
      </w:r>
      <w:r w:rsidR="00A941B7" w:rsidRPr="000F34FD">
        <w:rPr>
          <w:rFonts w:cs="Times New Roman" w:hint="eastAsia"/>
        </w:rPr>
        <w:t>ų</w:t>
      </w:r>
      <w:r w:rsidR="00A941B7" w:rsidRPr="000F34FD">
        <w:rPr>
          <w:rFonts w:cs="Times New Roman"/>
        </w:rPr>
        <w:t xml:space="preserve"> gamybos technologini</w:t>
      </w:r>
      <w:r w:rsidR="00A941B7" w:rsidRPr="000F34FD">
        <w:rPr>
          <w:rFonts w:cs="Times New Roman" w:hint="eastAsia"/>
        </w:rPr>
        <w:t>ų</w:t>
      </w:r>
      <w:r w:rsidR="00A941B7" w:rsidRPr="000F34FD">
        <w:rPr>
          <w:rFonts w:cs="Times New Roman"/>
        </w:rPr>
        <w:t xml:space="preserve"> linij</w:t>
      </w:r>
      <w:r w:rsidR="00A941B7" w:rsidRPr="000F34FD">
        <w:rPr>
          <w:rFonts w:cs="Times New Roman" w:hint="eastAsia"/>
        </w:rPr>
        <w:t>ų</w:t>
      </w:r>
      <w:r w:rsidR="00A941B7" w:rsidRPr="000F34FD">
        <w:rPr>
          <w:rFonts w:cs="Times New Roman"/>
        </w:rPr>
        <w:t xml:space="preserve"> modernizavim</w:t>
      </w:r>
      <w:r w:rsidR="00A941B7" w:rsidRPr="000F34FD">
        <w:rPr>
          <w:rFonts w:cs="Times New Roman" w:hint="eastAsia"/>
        </w:rPr>
        <w:t>ą</w:t>
      </w:r>
      <w:r w:rsidR="00A941B7" w:rsidRPr="000F34FD">
        <w:rPr>
          <w:rFonts w:cs="Times New Roman"/>
        </w:rPr>
        <w:t xml:space="preserve">, </w:t>
      </w:r>
      <w:r w:rsidR="00A941B7" w:rsidRPr="000F34FD">
        <w:rPr>
          <w:rFonts w:cs="Times New Roman" w:hint="eastAsia"/>
        </w:rPr>
        <w:t>į</w:t>
      </w:r>
      <w:r w:rsidR="00A941B7" w:rsidRPr="000F34FD">
        <w:rPr>
          <w:rFonts w:cs="Times New Roman"/>
        </w:rPr>
        <w:t>mon</w:t>
      </w:r>
      <w:r w:rsidR="00A941B7" w:rsidRPr="000F34FD">
        <w:rPr>
          <w:rFonts w:cs="Times New Roman" w:hint="eastAsia"/>
        </w:rPr>
        <w:t>ė</w:t>
      </w:r>
      <w:r w:rsidR="00A941B7" w:rsidRPr="000F34FD">
        <w:rPr>
          <w:rFonts w:cs="Times New Roman"/>
        </w:rPr>
        <w:t>s vidini</w:t>
      </w:r>
      <w:r w:rsidR="00A941B7" w:rsidRPr="000F34FD">
        <w:rPr>
          <w:rFonts w:cs="Times New Roman" w:hint="eastAsia"/>
        </w:rPr>
        <w:t>ų</w:t>
      </w:r>
      <w:r w:rsidR="00A941B7" w:rsidRPr="000F34FD">
        <w:rPr>
          <w:rFonts w:cs="Times New Roman"/>
        </w:rPr>
        <w:t xml:space="preserve"> in</w:t>
      </w:r>
      <w:r w:rsidR="00A941B7" w:rsidRPr="000F34FD">
        <w:rPr>
          <w:rFonts w:cs="Times New Roman" w:hint="eastAsia"/>
        </w:rPr>
        <w:t>ž</w:t>
      </w:r>
      <w:r w:rsidR="00A941B7" w:rsidRPr="000F34FD">
        <w:rPr>
          <w:rFonts w:cs="Times New Roman"/>
        </w:rPr>
        <w:t>inerini</w:t>
      </w:r>
      <w:r w:rsidR="00A941B7" w:rsidRPr="000F34FD">
        <w:rPr>
          <w:rFonts w:cs="Times New Roman" w:hint="eastAsia"/>
        </w:rPr>
        <w:t>ų</w:t>
      </w:r>
      <w:r w:rsidR="00A941B7" w:rsidRPr="000F34FD">
        <w:rPr>
          <w:rFonts w:cs="Times New Roman"/>
        </w:rPr>
        <w:t xml:space="preserve"> tinkl</w:t>
      </w:r>
      <w:r w:rsidR="00A941B7" w:rsidRPr="000F34FD">
        <w:rPr>
          <w:rFonts w:cs="Times New Roman" w:hint="eastAsia"/>
        </w:rPr>
        <w:t>ų</w:t>
      </w:r>
      <w:r w:rsidR="00A941B7" w:rsidRPr="000F34FD">
        <w:rPr>
          <w:rFonts w:cs="Times New Roman"/>
        </w:rPr>
        <w:t>, kuri</w:t>
      </w:r>
      <w:r w:rsidR="00A941B7" w:rsidRPr="000F34FD">
        <w:rPr>
          <w:rFonts w:cs="Times New Roman" w:hint="eastAsia"/>
        </w:rPr>
        <w:t>ų</w:t>
      </w:r>
      <w:r w:rsidR="00A941B7" w:rsidRPr="000F34FD">
        <w:rPr>
          <w:rFonts w:cs="Times New Roman"/>
        </w:rPr>
        <w:t xml:space="preserve"> reikia naujoms gamybos technologin</w:t>
      </w:r>
      <w:r w:rsidR="00A941B7" w:rsidRPr="000F34FD">
        <w:rPr>
          <w:rFonts w:cs="Times New Roman" w:hint="eastAsia"/>
        </w:rPr>
        <w:t>ė</w:t>
      </w:r>
      <w:r w:rsidR="00A941B7" w:rsidRPr="000F34FD">
        <w:rPr>
          <w:rFonts w:cs="Times New Roman"/>
        </w:rPr>
        <w:t xml:space="preserve">ms linijoms diegti ar esamoms modernizuoti, </w:t>
      </w:r>
      <w:r w:rsidR="00A941B7" w:rsidRPr="000F34FD">
        <w:rPr>
          <w:rFonts w:cs="Times New Roman" w:hint="eastAsia"/>
        </w:rPr>
        <w:t>į</w:t>
      </w:r>
      <w:r w:rsidR="00A941B7" w:rsidRPr="000F34FD">
        <w:rPr>
          <w:rFonts w:cs="Times New Roman"/>
        </w:rPr>
        <w:t>rengim</w:t>
      </w:r>
      <w:r w:rsidR="00A941B7" w:rsidRPr="000F34FD">
        <w:rPr>
          <w:rFonts w:cs="Times New Roman" w:hint="eastAsia"/>
        </w:rPr>
        <w:t>ą</w:t>
      </w:r>
      <w:r w:rsidR="00A941B7" w:rsidRPr="000F34FD">
        <w:rPr>
          <w:rFonts w:cs="Times New Roman"/>
        </w:rPr>
        <w:t>, moderni</w:t>
      </w:r>
      <w:r w:rsidR="00A941B7" w:rsidRPr="000F34FD">
        <w:rPr>
          <w:rFonts w:cs="Times New Roman" w:hint="eastAsia"/>
        </w:rPr>
        <w:t>ų</w:t>
      </w:r>
      <w:r w:rsidR="00A941B7" w:rsidRPr="000F34FD">
        <w:rPr>
          <w:rFonts w:cs="Times New Roman"/>
        </w:rPr>
        <w:t xml:space="preserve"> ir efektyvi</w:t>
      </w:r>
      <w:r w:rsidR="00A941B7" w:rsidRPr="000F34FD">
        <w:rPr>
          <w:rFonts w:cs="Times New Roman" w:hint="eastAsia"/>
        </w:rPr>
        <w:t>ų</w:t>
      </w:r>
      <w:r w:rsidR="00A941B7" w:rsidRPr="000F34FD">
        <w:rPr>
          <w:rFonts w:cs="Times New Roman"/>
        </w:rPr>
        <w:t xml:space="preserve"> technologij</w:t>
      </w:r>
      <w:r w:rsidR="00A941B7" w:rsidRPr="000F34FD">
        <w:rPr>
          <w:rFonts w:cs="Times New Roman" w:hint="eastAsia"/>
        </w:rPr>
        <w:t>ų</w:t>
      </w:r>
      <w:r w:rsidR="00A941B7" w:rsidRPr="000F34FD">
        <w:rPr>
          <w:rFonts w:cs="Times New Roman"/>
        </w:rPr>
        <w:t xml:space="preserve"> diegim</w:t>
      </w:r>
      <w:r w:rsidR="00A941B7" w:rsidRPr="000F34FD">
        <w:rPr>
          <w:rFonts w:cs="Times New Roman" w:hint="eastAsia"/>
        </w:rPr>
        <w:t>ą</w:t>
      </w:r>
      <w:r w:rsidR="00A941B7" w:rsidRPr="000F34FD">
        <w:rPr>
          <w:rFonts w:cs="Times New Roman"/>
        </w:rPr>
        <w:t xml:space="preserve"> paslaug</w:t>
      </w:r>
      <w:r w:rsidR="00A941B7" w:rsidRPr="000F34FD">
        <w:rPr>
          <w:rFonts w:cs="Times New Roman" w:hint="eastAsia"/>
        </w:rPr>
        <w:t>ų</w:t>
      </w:r>
      <w:r w:rsidR="00A941B7" w:rsidRPr="000F34FD">
        <w:rPr>
          <w:rFonts w:cs="Times New Roman"/>
        </w:rPr>
        <w:t xml:space="preserve"> sektoriuose, taip pat bus siekiama u</w:t>
      </w:r>
      <w:r w:rsidR="00A941B7" w:rsidRPr="000F34FD">
        <w:rPr>
          <w:rFonts w:cs="Times New Roman" w:hint="eastAsia"/>
        </w:rPr>
        <w:t>ž</w:t>
      </w:r>
      <w:r w:rsidR="00A941B7" w:rsidRPr="000F34FD">
        <w:rPr>
          <w:rFonts w:cs="Times New Roman"/>
        </w:rPr>
        <w:t xml:space="preserve">tikrinti </w:t>
      </w:r>
      <w:r w:rsidR="00A941B7" w:rsidRPr="000F34FD">
        <w:rPr>
          <w:rFonts w:cs="Times New Roman" w:hint="eastAsia"/>
        </w:rPr>
        <w:t>š</w:t>
      </w:r>
      <w:r w:rsidR="00A941B7" w:rsidRPr="000F34FD">
        <w:rPr>
          <w:rFonts w:cs="Times New Roman"/>
        </w:rPr>
        <w:t>i</w:t>
      </w:r>
      <w:r w:rsidR="00A941B7" w:rsidRPr="000F34FD">
        <w:rPr>
          <w:rFonts w:cs="Times New Roman" w:hint="eastAsia"/>
        </w:rPr>
        <w:t>ų</w:t>
      </w:r>
      <w:r w:rsidR="00A941B7" w:rsidRPr="000F34FD">
        <w:rPr>
          <w:rFonts w:cs="Times New Roman"/>
        </w:rPr>
        <w:t xml:space="preserve"> gamybos ir paslaug</w:t>
      </w:r>
      <w:r w:rsidR="00A941B7" w:rsidRPr="000F34FD">
        <w:rPr>
          <w:rFonts w:cs="Times New Roman" w:hint="eastAsia"/>
        </w:rPr>
        <w:t>ų</w:t>
      </w:r>
      <w:r w:rsidR="00A941B7" w:rsidRPr="000F34FD">
        <w:rPr>
          <w:rFonts w:cs="Times New Roman"/>
        </w:rPr>
        <w:t xml:space="preserve"> teikimo paj</w:t>
      </w:r>
      <w:r w:rsidR="00A941B7" w:rsidRPr="000F34FD">
        <w:rPr>
          <w:rFonts w:cs="Times New Roman" w:hint="eastAsia"/>
        </w:rPr>
        <w:t>ė</w:t>
      </w:r>
      <w:r w:rsidR="00A941B7" w:rsidRPr="000F34FD">
        <w:rPr>
          <w:rFonts w:cs="Times New Roman"/>
        </w:rPr>
        <w:t>gum</w:t>
      </w:r>
      <w:r w:rsidR="00A941B7" w:rsidRPr="000F34FD">
        <w:rPr>
          <w:rFonts w:cs="Times New Roman" w:hint="eastAsia"/>
        </w:rPr>
        <w:t>ų</w:t>
      </w:r>
      <w:r w:rsidR="00A941B7" w:rsidRPr="000F34FD">
        <w:rPr>
          <w:rFonts w:cs="Times New Roman"/>
        </w:rPr>
        <w:t xml:space="preserve"> veikim</w:t>
      </w:r>
      <w:r w:rsidR="00A941B7" w:rsidRPr="000F34FD">
        <w:rPr>
          <w:rFonts w:cs="Times New Roman" w:hint="eastAsia"/>
        </w:rPr>
        <w:t>ą</w:t>
      </w:r>
      <w:r w:rsidR="00A941B7" w:rsidRPr="000F34FD">
        <w:rPr>
          <w:rFonts w:cs="Times New Roman"/>
        </w:rPr>
        <w:t>.</w:t>
      </w:r>
    </w:p>
    <w:p w14:paraId="1675EEB5" w14:textId="64005C32"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6C4BC5" w:rsidRPr="000F34FD">
        <w:rPr>
          <w:rFonts w:cs="Times New Roman"/>
          <w:lang w:val="lt-LT"/>
        </w:rPr>
        <w:t>3.2</w:t>
      </w:r>
      <w:r w:rsidRPr="000F34FD">
        <w:rPr>
          <w:rFonts w:cs="Times New Roman"/>
          <w:lang w:val="lt-LT"/>
        </w:rPr>
        <w:t>.1-</w:t>
      </w:r>
      <w:r w:rsidR="006C4BC5" w:rsidRPr="000F34FD">
        <w:rPr>
          <w:rFonts w:cs="Times New Roman"/>
          <w:lang w:val="lt-LT"/>
        </w:rPr>
        <w:t>LVPA</w:t>
      </w:r>
      <w:proofErr w:type="gramStart"/>
      <w:r w:rsidR="006C4BC5" w:rsidRPr="000F34FD">
        <w:rPr>
          <w:rFonts w:cs="Times New Roman"/>
          <w:lang w:val="lt-LT"/>
        </w:rPr>
        <w:t>-</w:t>
      </w:r>
      <w:proofErr w:type="gramEnd"/>
      <w:r w:rsidR="006C4BC5" w:rsidRPr="000F34FD">
        <w:rPr>
          <w:rFonts w:cs="Times New Roman"/>
          <w:lang w:val="lt-LT"/>
        </w:rPr>
        <w:t>V-826</w:t>
      </w:r>
      <w:r w:rsidRPr="000F34FD">
        <w:rPr>
          <w:rFonts w:cs="Times New Roman"/>
          <w:lang w:val="lt-LT"/>
        </w:rPr>
        <w:t xml:space="preserve"> priemonė „</w:t>
      </w:r>
      <w:r w:rsidR="006C4BC5" w:rsidRPr="000F34FD">
        <w:rPr>
          <w:rFonts w:cs="Times New Roman"/>
          <w:lang w:val="lt-LT"/>
        </w:rPr>
        <w:t>Tarptautiškumas LT</w:t>
      </w:r>
      <w:r w:rsidRPr="000F34FD">
        <w:rPr>
          <w:rFonts w:cs="Times New Roman"/>
          <w:lang w:val="lt-LT"/>
        </w:rPr>
        <w:t xml:space="preserve">“: </w:t>
      </w:r>
      <w:r w:rsidR="009E1F6C" w:rsidRPr="000F34FD">
        <w:rPr>
          <w:rFonts w:cs="Times New Roman"/>
          <w:lang w:val="lt-LT"/>
        </w:rPr>
        <w:t>finansuojama veikla –</w:t>
      </w:r>
      <w:r w:rsidR="00151803" w:rsidRPr="000F34FD">
        <w:rPr>
          <w:rFonts w:cs="Times New Roman"/>
          <w:lang w:val="lt-LT"/>
        </w:rPr>
        <w:t xml:space="preserve"> </w:t>
      </w:r>
      <w:r w:rsidR="00151803" w:rsidRPr="000F34FD">
        <w:rPr>
          <w:rFonts w:cs="Times New Roman"/>
        </w:rPr>
        <w:t>u</w:t>
      </w:r>
      <w:r w:rsidR="00151803" w:rsidRPr="000F34FD">
        <w:rPr>
          <w:rFonts w:cs="Times New Roman" w:hint="eastAsia"/>
        </w:rPr>
        <w:t>ž</w:t>
      </w:r>
      <w:r w:rsidR="00151803" w:rsidRPr="000F34FD">
        <w:rPr>
          <w:rFonts w:cs="Times New Roman"/>
        </w:rPr>
        <w:t>sienio ekspert</w:t>
      </w:r>
      <w:r w:rsidR="00151803" w:rsidRPr="000F34FD">
        <w:rPr>
          <w:rFonts w:cs="Times New Roman" w:hint="eastAsia"/>
        </w:rPr>
        <w:t>ų</w:t>
      </w:r>
      <w:r w:rsidR="00151803" w:rsidRPr="000F34FD">
        <w:rPr>
          <w:rFonts w:cs="Times New Roman"/>
        </w:rPr>
        <w:t xml:space="preserve"> (vienos srities specialist</w:t>
      </w:r>
      <w:r w:rsidR="00151803" w:rsidRPr="000F34FD">
        <w:rPr>
          <w:rFonts w:cs="Times New Roman" w:hint="eastAsia"/>
        </w:rPr>
        <w:t>ų</w:t>
      </w:r>
      <w:r w:rsidR="00151803" w:rsidRPr="000F34FD">
        <w:rPr>
          <w:rFonts w:cs="Times New Roman"/>
        </w:rPr>
        <w:t>, galin</w:t>
      </w:r>
      <w:r w:rsidR="00151803" w:rsidRPr="000F34FD">
        <w:rPr>
          <w:rFonts w:cs="Times New Roman" w:hint="eastAsia"/>
        </w:rPr>
        <w:t>č</w:t>
      </w:r>
      <w:r w:rsidR="00151803" w:rsidRPr="000F34FD">
        <w:rPr>
          <w:rFonts w:cs="Times New Roman"/>
        </w:rPr>
        <w:t>i</w:t>
      </w:r>
      <w:r w:rsidR="00151803" w:rsidRPr="000F34FD">
        <w:rPr>
          <w:rFonts w:cs="Times New Roman" w:hint="eastAsia"/>
        </w:rPr>
        <w:t>ų</w:t>
      </w:r>
      <w:r w:rsidR="00151803" w:rsidRPr="000F34FD">
        <w:rPr>
          <w:rFonts w:cs="Times New Roman"/>
        </w:rPr>
        <w:t xml:space="preserve"> veikti skirtingose rinkose) ir atstov</w:t>
      </w:r>
      <w:r w:rsidR="00151803" w:rsidRPr="000F34FD">
        <w:rPr>
          <w:rFonts w:cs="Times New Roman" w:hint="eastAsia"/>
        </w:rPr>
        <w:t>ų</w:t>
      </w:r>
      <w:r w:rsidR="00151803" w:rsidRPr="000F34FD">
        <w:rPr>
          <w:rFonts w:cs="Times New Roman"/>
        </w:rPr>
        <w:t xml:space="preserve"> (veikian</w:t>
      </w:r>
      <w:r w:rsidR="00151803" w:rsidRPr="000F34FD">
        <w:rPr>
          <w:rFonts w:cs="Times New Roman" w:hint="eastAsia"/>
        </w:rPr>
        <w:t>č</w:t>
      </w:r>
      <w:r w:rsidR="00151803" w:rsidRPr="000F34FD">
        <w:rPr>
          <w:rFonts w:cs="Times New Roman"/>
        </w:rPr>
        <w:t>i</w:t>
      </w:r>
      <w:r w:rsidR="00151803" w:rsidRPr="000F34FD">
        <w:rPr>
          <w:rFonts w:cs="Times New Roman" w:hint="eastAsia"/>
        </w:rPr>
        <w:t>ų</w:t>
      </w:r>
      <w:r w:rsidR="00151803" w:rsidRPr="000F34FD">
        <w:rPr>
          <w:rFonts w:cs="Times New Roman"/>
        </w:rPr>
        <w:t xml:space="preserve"> </w:t>
      </w:r>
      <w:r w:rsidR="00151803" w:rsidRPr="000F34FD">
        <w:rPr>
          <w:rFonts w:cs="Times New Roman" w:hint="eastAsia"/>
        </w:rPr>
        <w:t>į</w:t>
      </w:r>
      <w:r w:rsidR="00151803" w:rsidRPr="000F34FD">
        <w:rPr>
          <w:rFonts w:cs="Times New Roman"/>
        </w:rPr>
        <w:t>vairiose srityse, bet vienoje rinkoje) konsultacijos Lietuvos MV</w:t>
      </w:r>
      <w:r w:rsidR="00151803" w:rsidRPr="000F34FD">
        <w:rPr>
          <w:rFonts w:cs="Times New Roman" w:hint="eastAsia"/>
        </w:rPr>
        <w:t>Į</w:t>
      </w:r>
      <w:r w:rsidR="00151803" w:rsidRPr="000F34FD">
        <w:rPr>
          <w:rFonts w:cs="Times New Roman"/>
        </w:rPr>
        <w:t xml:space="preserve"> grup</w:t>
      </w:r>
      <w:r w:rsidR="00151803" w:rsidRPr="000F34FD">
        <w:rPr>
          <w:rFonts w:cs="Times New Roman" w:hint="eastAsia"/>
        </w:rPr>
        <w:t>ė</w:t>
      </w:r>
      <w:r w:rsidR="00151803" w:rsidRPr="000F34FD">
        <w:rPr>
          <w:rFonts w:cs="Times New Roman"/>
        </w:rPr>
        <w:t>ms Lietuvoje ir u</w:t>
      </w:r>
      <w:r w:rsidR="00151803" w:rsidRPr="000F34FD">
        <w:rPr>
          <w:rFonts w:cs="Times New Roman" w:hint="eastAsia"/>
        </w:rPr>
        <w:t>ž</w:t>
      </w:r>
      <w:r w:rsidR="00151803" w:rsidRPr="000F34FD">
        <w:rPr>
          <w:rFonts w:cs="Times New Roman"/>
        </w:rPr>
        <w:t>sienyje, ie</w:t>
      </w:r>
      <w:r w:rsidR="00151803" w:rsidRPr="000F34FD">
        <w:rPr>
          <w:rFonts w:cs="Times New Roman" w:hint="eastAsia"/>
        </w:rPr>
        <w:t>š</w:t>
      </w:r>
      <w:r w:rsidR="00151803" w:rsidRPr="000F34FD">
        <w:rPr>
          <w:rFonts w:cs="Times New Roman"/>
        </w:rPr>
        <w:t>kant galim</w:t>
      </w:r>
      <w:r w:rsidR="00151803" w:rsidRPr="000F34FD">
        <w:rPr>
          <w:rFonts w:cs="Times New Roman" w:hint="eastAsia"/>
        </w:rPr>
        <w:t>ų</w:t>
      </w:r>
      <w:r w:rsidR="00151803" w:rsidRPr="000F34FD">
        <w:rPr>
          <w:rFonts w:cs="Times New Roman"/>
        </w:rPr>
        <w:t xml:space="preserve"> pirk</w:t>
      </w:r>
      <w:r w:rsidR="00151803" w:rsidRPr="000F34FD">
        <w:rPr>
          <w:rFonts w:cs="Times New Roman" w:hint="eastAsia"/>
        </w:rPr>
        <w:t>ė</w:t>
      </w:r>
      <w:r w:rsidR="00151803" w:rsidRPr="000F34FD">
        <w:rPr>
          <w:rFonts w:cs="Times New Roman"/>
        </w:rPr>
        <w:t>j</w:t>
      </w:r>
      <w:r w:rsidR="00151803" w:rsidRPr="000F34FD">
        <w:rPr>
          <w:rFonts w:cs="Times New Roman" w:hint="eastAsia"/>
        </w:rPr>
        <w:t>ų </w:t>
      </w:r>
      <w:r w:rsidR="00151803" w:rsidRPr="000F34FD">
        <w:rPr>
          <w:rFonts w:cs="Times New Roman"/>
        </w:rPr>
        <w:t xml:space="preserve"> tikslin</w:t>
      </w:r>
      <w:r w:rsidR="00151803" w:rsidRPr="000F34FD">
        <w:rPr>
          <w:rFonts w:cs="Times New Roman" w:hint="eastAsia"/>
        </w:rPr>
        <w:t>ė</w:t>
      </w:r>
      <w:r w:rsidR="00151803" w:rsidRPr="000F34FD">
        <w:rPr>
          <w:rFonts w:cs="Times New Roman"/>
        </w:rPr>
        <w:t>se u</w:t>
      </w:r>
      <w:r w:rsidR="00151803" w:rsidRPr="000F34FD">
        <w:rPr>
          <w:rFonts w:cs="Times New Roman" w:hint="eastAsia"/>
        </w:rPr>
        <w:t>ž</w:t>
      </w:r>
      <w:r w:rsidR="00151803" w:rsidRPr="000F34FD">
        <w:rPr>
          <w:rFonts w:cs="Times New Roman"/>
        </w:rPr>
        <w:t>sienio rinkose; konsultacijos MV</w:t>
      </w:r>
      <w:r w:rsidR="00151803" w:rsidRPr="000F34FD">
        <w:rPr>
          <w:rFonts w:cs="Times New Roman" w:hint="eastAsia"/>
        </w:rPr>
        <w:t>Į</w:t>
      </w:r>
      <w:r w:rsidR="00151803" w:rsidRPr="000F34FD">
        <w:rPr>
          <w:rFonts w:cs="Times New Roman"/>
        </w:rPr>
        <w:t xml:space="preserve"> grup</w:t>
      </w:r>
      <w:r w:rsidR="00151803" w:rsidRPr="000F34FD">
        <w:rPr>
          <w:rFonts w:cs="Times New Roman" w:hint="eastAsia"/>
        </w:rPr>
        <w:t>ė</w:t>
      </w:r>
      <w:r w:rsidR="00151803" w:rsidRPr="000F34FD">
        <w:rPr>
          <w:rFonts w:cs="Times New Roman"/>
        </w:rPr>
        <w:t>ms apie rink</w:t>
      </w:r>
      <w:r w:rsidR="00151803" w:rsidRPr="000F34FD">
        <w:rPr>
          <w:rFonts w:cs="Times New Roman" w:hint="eastAsia"/>
        </w:rPr>
        <w:t>ų</w:t>
      </w:r>
      <w:r w:rsidR="00151803" w:rsidRPr="000F34FD">
        <w:rPr>
          <w:rFonts w:cs="Times New Roman"/>
        </w:rPr>
        <w:t xml:space="preserve"> pa</w:t>
      </w:r>
      <w:r w:rsidR="00151803" w:rsidRPr="000F34FD">
        <w:rPr>
          <w:rFonts w:cs="Times New Roman" w:hint="eastAsia"/>
        </w:rPr>
        <w:t>ž</w:t>
      </w:r>
      <w:r w:rsidR="00151803" w:rsidRPr="000F34FD">
        <w:rPr>
          <w:rFonts w:cs="Times New Roman"/>
        </w:rPr>
        <w:t>inimo ir analiz</w:t>
      </w:r>
      <w:r w:rsidR="00151803" w:rsidRPr="000F34FD">
        <w:rPr>
          <w:rFonts w:cs="Times New Roman" w:hint="eastAsia"/>
        </w:rPr>
        <w:t>ė</w:t>
      </w:r>
      <w:r w:rsidR="00151803" w:rsidRPr="000F34FD">
        <w:rPr>
          <w:rFonts w:cs="Times New Roman"/>
        </w:rPr>
        <w:t>s priemones, eksporto pl</w:t>
      </w:r>
      <w:r w:rsidR="00151803" w:rsidRPr="000F34FD">
        <w:rPr>
          <w:rFonts w:cs="Times New Roman" w:hint="eastAsia"/>
        </w:rPr>
        <w:t>ė</w:t>
      </w:r>
      <w:r w:rsidR="00151803" w:rsidRPr="000F34FD">
        <w:rPr>
          <w:rFonts w:cs="Times New Roman"/>
        </w:rPr>
        <w:t>tros ir u</w:t>
      </w:r>
      <w:r w:rsidR="00151803" w:rsidRPr="000F34FD">
        <w:rPr>
          <w:rFonts w:cs="Times New Roman" w:hint="eastAsia"/>
        </w:rPr>
        <w:t>ž</w:t>
      </w:r>
      <w:r w:rsidR="00151803" w:rsidRPr="000F34FD">
        <w:rPr>
          <w:rFonts w:cs="Times New Roman"/>
        </w:rPr>
        <w:t>sienio klient</w:t>
      </w:r>
      <w:r w:rsidR="00151803" w:rsidRPr="000F34FD">
        <w:rPr>
          <w:rFonts w:cs="Times New Roman" w:hint="eastAsia"/>
        </w:rPr>
        <w:t>ų</w:t>
      </w:r>
      <w:r w:rsidR="00151803" w:rsidRPr="000F34FD">
        <w:rPr>
          <w:rFonts w:cs="Times New Roman"/>
        </w:rPr>
        <w:t xml:space="preserve"> paie</w:t>
      </w:r>
      <w:r w:rsidR="00151803" w:rsidRPr="000F34FD">
        <w:rPr>
          <w:rFonts w:cs="Times New Roman" w:hint="eastAsia"/>
        </w:rPr>
        <w:t>š</w:t>
      </w:r>
      <w:r w:rsidR="00151803" w:rsidRPr="000F34FD">
        <w:rPr>
          <w:rFonts w:cs="Times New Roman"/>
        </w:rPr>
        <w:t xml:space="preserve">kos klausimais; </w:t>
      </w:r>
      <w:r w:rsidR="00190355" w:rsidRPr="000F34FD">
        <w:rPr>
          <w:rFonts w:cs="Times New Roman"/>
        </w:rPr>
        <w:t>konsultacijos d</w:t>
      </w:r>
      <w:r w:rsidR="00190355" w:rsidRPr="000F34FD">
        <w:rPr>
          <w:rFonts w:cs="Times New Roman" w:hint="eastAsia"/>
        </w:rPr>
        <w:t>ė</w:t>
      </w:r>
      <w:r w:rsidR="00190355" w:rsidRPr="000F34FD">
        <w:rPr>
          <w:rFonts w:cs="Times New Roman"/>
        </w:rPr>
        <w:t>l verslo klasteri</w:t>
      </w:r>
      <w:r w:rsidR="00190355" w:rsidRPr="000F34FD">
        <w:rPr>
          <w:rFonts w:cs="Times New Roman" w:hint="eastAsia"/>
        </w:rPr>
        <w:t>ų</w:t>
      </w:r>
      <w:r w:rsidR="00190355" w:rsidRPr="000F34FD">
        <w:rPr>
          <w:rFonts w:cs="Times New Roman"/>
        </w:rPr>
        <w:t xml:space="preserve"> k</w:t>
      </w:r>
      <w:r w:rsidR="00190355" w:rsidRPr="000F34FD">
        <w:rPr>
          <w:rFonts w:cs="Times New Roman" w:hint="eastAsia"/>
        </w:rPr>
        <w:t>ū</w:t>
      </w:r>
      <w:r w:rsidR="00190355" w:rsidRPr="000F34FD">
        <w:rPr>
          <w:rFonts w:cs="Times New Roman"/>
        </w:rPr>
        <w:t>rimo MV</w:t>
      </w:r>
      <w:r w:rsidR="00190355" w:rsidRPr="000F34FD">
        <w:rPr>
          <w:rFonts w:cs="Times New Roman" w:hint="eastAsia"/>
        </w:rPr>
        <w:t>Į</w:t>
      </w:r>
      <w:r w:rsidR="00190355" w:rsidRPr="000F34FD">
        <w:rPr>
          <w:rFonts w:cs="Times New Roman"/>
        </w:rPr>
        <w:t>, kurios dar n</w:t>
      </w:r>
      <w:r w:rsidR="00190355" w:rsidRPr="000F34FD">
        <w:rPr>
          <w:rFonts w:cs="Times New Roman" w:hint="eastAsia"/>
        </w:rPr>
        <w:t>ė</w:t>
      </w:r>
      <w:r w:rsidR="00190355" w:rsidRPr="000F34FD">
        <w:rPr>
          <w:rFonts w:cs="Times New Roman"/>
        </w:rPr>
        <w:t>ra susib</w:t>
      </w:r>
      <w:r w:rsidR="00190355" w:rsidRPr="000F34FD">
        <w:rPr>
          <w:rFonts w:cs="Times New Roman" w:hint="eastAsia"/>
        </w:rPr>
        <w:t>ū</w:t>
      </w:r>
      <w:r w:rsidR="00190355" w:rsidRPr="000F34FD">
        <w:rPr>
          <w:rFonts w:cs="Times New Roman"/>
        </w:rPr>
        <w:t xml:space="preserve">rusios </w:t>
      </w:r>
      <w:r w:rsidR="00190355" w:rsidRPr="000F34FD">
        <w:rPr>
          <w:rFonts w:cs="Times New Roman" w:hint="eastAsia"/>
        </w:rPr>
        <w:t>į</w:t>
      </w:r>
      <w:r w:rsidR="00190355" w:rsidRPr="000F34FD">
        <w:rPr>
          <w:rFonts w:cs="Times New Roman"/>
        </w:rPr>
        <w:t xml:space="preserve"> klaster</w:t>
      </w:r>
      <w:r w:rsidR="00190355" w:rsidRPr="000F34FD">
        <w:rPr>
          <w:rFonts w:cs="Times New Roman" w:hint="eastAsia"/>
        </w:rPr>
        <w:t>į</w:t>
      </w:r>
      <w:r w:rsidR="00190355" w:rsidRPr="000F34FD">
        <w:rPr>
          <w:rFonts w:cs="Times New Roman"/>
        </w:rPr>
        <w:t>, grup</w:t>
      </w:r>
      <w:r w:rsidR="00190355" w:rsidRPr="000F34FD">
        <w:rPr>
          <w:rFonts w:cs="Times New Roman" w:hint="eastAsia"/>
        </w:rPr>
        <w:t>ė</w:t>
      </w:r>
      <w:r w:rsidR="00190355" w:rsidRPr="000F34FD">
        <w:rPr>
          <w:rFonts w:cs="Times New Roman"/>
        </w:rPr>
        <w:t>ms, kuri</w:t>
      </w:r>
      <w:r w:rsidR="00190355" w:rsidRPr="000F34FD">
        <w:rPr>
          <w:rFonts w:cs="Times New Roman" w:hint="eastAsia"/>
        </w:rPr>
        <w:t>ų</w:t>
      </w:r>
      <w:r w:rsidR="00190355" w:rsidRPr="000F34FD">
        <w:rPr>
          <w:rFonts w:cs="Times New Roman"/>
        </w:rPr>
        <w:t xml:space="preserve"> veiklos orientuotos kurti bendrus produktus ir siekti bendro eksporto augimo.</w:t>
      </w:r>
    </w:p>
    <w:p w14:paraId="45534FAC" w14:textId="7E40B187"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A82F70" w:rsidRPr="000F34FD">
        <w:rPr>
          <w:rFonts w:cs="Times New Roman"/>
          <w:lang w:val="lt-LT"/>
        </w:rPr>
        <w:t>1</w:t>
      </w:r>
      <w:r w:rsidRPr="000F34FD">
        <w:rPr>
          <w:rFonts w:cs="Times New Roman"/>
          <w:lang w:val="lt-LT"/>
        </w:rPr>
        <w:t>.</w:t>
      </w:r>
      <w:r w:rsidR="00A82F70" w:rsidRPr="000F34FD">
        <w:rPr>
          <w:rFonts w:cs="Times New Roman"/>
          <w:lang w:val="lt-LT"/>
        </w:rPr>
        <w:t>2</w:t>
      </w:r>
      <w:r w:rsidRPr="000F34FD">
        <w:rPr>
          <w:rFonts w:cs="Times New Roman"/>
          <w:lang w:val="lt-LT"/>
        </w:rPr>
        <w:t>.1-</w:t>
      </w:r>
      <w:r w:rsidR="00A82F70" w:rsidRPr="000F34FD">
        <w:rPr>
          <w:rFonts w:cs="Times New Roman"/>
          <w:lang w:val="lt-LT"/>
        </w:rPr>
        <w:t>FM</w:t>
      </w:r>
      <w:proofErr w:type="gramStart"/>
      <w:r w:rsidRPr="000F34FD">
        <w:rPr>
          <w:rFonts w:cs="Times New Roman"/>
          <w:lang w:val="lt-LT"/>
        </w:rPr>
        <w:t>-</w:t>
      </w:r>
      <w:proofErr w:type="gramEnd"/>
      <w:r w:rsidR="00A82F70" w:rsidRPr="000F34FD">
        <w:rPr>
          <w:rFonts w:cs="Times New Roman"/>
          <w:lang w:val="lt-LT"/>
        </w:rPr>
        <w:t>F</w:t>
      </w:r>
      <w:r w:rsidRPr="000F34FD">
        <w:rPr>
          <w:rFonts w:cs="Times New Roman"/>
          <w:lang w:val="lt-LT"/>
        </w:rPr>
        <w:t>-</w:t>
      </w:r>
      <w:r w:rsidR="00A82F70" w:rsidRPr="000F34FD">
        <w:rPr>
          <w:rFonts w:cs="Times New Roman"/>
          <w:lang w:val="lt-LT"/>
        </w:rPr>
        <w:t>816</w:t>
      </w:r>
      <w:r w:rsidRPr="000F34FD">
        <w:rPr>
          <w:rFonts w:cs="Times New Roman"/>
          <w:lang w:val="lt-LT"/>
        </w:rPr>
        <w:t xml:space="preserve"> priemonė „</w:t>
      </w:r>
      <w:r w:rsidR="00A82F70" w:rsidRPr="000F34FD">
        <w:rPr>
          <w:rFonts w:cs="Times New Roman"/>
          <w:lang w:val="lt-LT"/>
        </w:rPr>
        <w:t>Technoinvestas</w:t>
      </w:r>
      <w:r w:rsidRPr="000F34FD">
        <w:rPr>
          <w:rFonts w:cs="Times New Roman"/>
          <w:lang w:val="lt-LT"/>
        </w:rPr>
        <w:t xml:space="preserve">“: </w:t>
      </w:r>
      <w:r w:rsidR="009E1F6C" w:rsidRPr="000F34FD">
        <w:rPr>
          <w:rFonts w:cs="Times New Roman"/>
          <w:lang w:val="lt-LT"/>
        </w:rPr>
        <w:t>finansuojama veikla –</w:t>
      </w:r>
      <w:r w:rsidR="00CE7EDF" w:rsidRPr="000F34FD">
        <w:rPr>
          <w:rFonts w:cs="Times New Roman"/>
          <w:lang w:val="lt-LT"/>
        </w:rPr>
        <w:t xml:space="preserve"> f</w:t>
      </w:r>
      <w:r w:rsidR="00CE7EDF" w:rsidRPr="000F34FD">
        <w:rPr>
          <w:rFonts w:cs="Times New Roman"/>
        </w:rPr>
        <w:t>inansini</w:t>
      </w:r>
      <w:r w:rsidR="00CE7EDF" w:rsidRPr="000F34FD">
        <w:rPr>
          <w:rFonts w:cs="Times New Roman" w:hint="eastAsia"/>
        </w:rPr>
        <w:t>ų</w:t>
      </w:r>
      <w:r w:rsidR="00CE7EDF" w:rsidRPr="000F34FD">
        <w:rPr>
          <w:rFonts w:cs="Times New Roman"/>
        </w:rPr>
        <w:t xml:space="preserve"> priemoni</w:t>
      </w:r>
      <w:r w:rsidR="00CE7EDF" w:rsidRPr="000F34FD">
        <w:rPr>
          <w:rFonts w:cs="Times New Roman" w:hint="eastAsia"/>
        </w:rPr>
        <w:t>ų</w:t>
      </w:r>
      <w:r w:rsidR="00CE7EDF" w:rsidRPr="000F34FD">
        <w:rPr>
          <w:rFonts w:cs="Times New Roman"/>
        </w:rPr>
        <w:t xml:space="preserve">, kuriomis finansuojamos </w:t>
      </w:r>
      <w:r w:rsidR="00CE7EDF" w:rsidRPr="000F34FD">
        <w:rPr>
          <w:rFonts w:cs="Times New Roman" w:hint="eastAsia"/>
        </w:rPr>
        <w:t>į</w:t>
      </w:r>
      <w:r w:rsidR="00CE7EDF" w:rsidRPr="000F34FD">
        <w:rPr>
          <w:rFonts w:cs="Times New Roman"/>
        </w:rPr>
        <w:t>mon</w:t>
      </w:r>
      <w:r w:rsidR="00CE7EDF" w:rsidRPr="000F34FD">
        <w:rPr>
          <w:rFonts w:cs="Times New Roman" w:hint="eastAsia"/>
        </w:rPr>
        <w:t>ė</w:t>
      </w:r>
      <w:r w:rsidR="00CE7EDF" w:rsidRPr="000F34FD">
        <w:rPr>
          <w:rFonts w:cs="Times New Roman"/>
        </w:rPr>
        <w:t>s (</w:t>
      </w:r>
      <w:r w:rsidR="00CE7EDF" w:rsidRPr="000F34FD">
        <w:rPr>
          <w:rFonts w:cs="Times New Roman" w:hint="eastAsia"/>
        </w:rPr>
        <w:t>į</w:t>
      </w:r>
      <w:r w:rsidR="00CE7EDF" w:rsidRPr="000F34FD">
        <w:rPr>
          <w:rFonts w:cs="Times New Roman"/>
        </w:rPr>
        <w:t>skaitant pradedan</w:t>
      </w:r>
      <w:r w:rsidR="00CE7EDF" w:rsidRPr="000F34FD">
        <w:rPr>
          <w:rFonts w:cs="Times New Roman" w:hint="eastAsia"/>
        </w:rPr>
        <w:t>č</w:t>
      </w:r>
      <w:r w:rsidR="00CE7EDF" w:rsidRPr="000F34FD">
        <w:rPr>
          <w:rFonts w:cs="Times New Roman"/>
        </w:rPr>
        <w:t xml:space="preserve">ias, jaunas, pumpurines, ankstyvosios vystymosi stadijos inovatyvias </w:t>
      </w:r>
      <w:r w:rsidR="00CE7EDF" w:rsidRPr="000F34FD">
        <w:rPr>
          <w:rFonts w:cs="Times New Roman" w:hint="eastAsia"/>
        </w:rPr>
        <w:t>į</w:t>
      </w:r>
      <w:r w:rsidR="00CE7EDF" w:rsidRPr="000F34FD">
        <w:rPr>
          <w:rFonts w:cs="Times New Roman"/>
        </w:rPr>
        <w:t>mones bei startuolius), vykdan</w:t>
      </w:r>
      <w:r w:rsidR="00CE7EDF" w:rsidRPr="000F34FD">
        <w:rPr>
          <w:rFonts w:cs="Times New Roman" w:hint="eastAsia"/>
        </w:rPr>
        <w:t>č</w:t>
      </w:r>
      <w:r w:rsidR="00CE7EDF" w:rsidRPr="000F34FD">
        <w:rPr>
          <w:rFonts w:cs="Times New Roman"/>
        </w:rPr>
        <w:t>ios arba ketinan</w:t>
      </w:r>
      <w:r w:rsidR="00CE7EDF" w:rsidRPr="000F34FD">
        <w:rPr>
          <w:rFonts w:cs="Times New Roman" w:hint="eastAsia"/>
        </w:rPr>
        <w:t>č</w:t>
      </w:r>
      <w:r w:rsidR="00CE7EDF" w:rsidRPr="000F34FD">
        <w:rPr>
          <w:rFonts w:cs="Times New Roman"/>
        </w:rPr>
        <w:t xml:space="preserve">ios vykdyti MTEPI veiklas sumanios specializacijos srityse, </w:t>
      </w:r>
      <w:r w:rsidR="00CE7EDF" w:rsidRPr="000F34FD">
        <w:rPr>
          <w:rFonts w:cs="Times New Roman" w:hint="eastAsia"/>
        </w:rPr>
        <w:t>į</w:t>
      </w:r>
      <w:r w:rsidR="00CE7EDF" w:rsidRPr="000F34FD">
        <w:rPr>
          <w:rFonts w:cs="Times New Roman"/>
        </w:rPr>
        <w:t>gyvendinimas</w:t>
      </w:r>
      <w:r w:rsidR="004264C5" w:rsidRPr="000F34FD">
        <w:rPr>
          <w:rFonts w:cs="Times New Roman"/>
        </w:rPr>
        <w:t>.</w:t>
      </w:r>
    </w:p>
    <w:p w14:paraId="282462FC" w14:textId="664DDE89"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w:t>
      </w:r>
      <w:r w:rsidR="00C37C18" w:rsidRPr="000F34FD">
        <w:rPr>
          <w:rFonts w:cs="Times New Roman"/>
          <w:lang w:val="lt-LT"/>
        </w:rPr>
        <w:t>2</w:t>
      </w:r>
      <w:r w:rsidRPr="000F34FD">
        <w:rPr>
          <w:rFonts w:cs="Times New Roman"/>
          <w:lang w:val="lt-LT"/>
        </w:rPr>
        <w:t>.1-</w:t>
      </w:r>
      <w:r w:rsidR="00C37C18" w:rsidRPr="000F34FD">
        <w:rPr>
          <w:rFonts w:cs="Times New Roman"/>
          <w:lang w:val="lt-LT"/>
        </w:rPr>
        <w:t>LVPA</w:t>
      </w:r>
      <w:proofErr w:type="gramStart"/>
      <w:r w:rsidRPr="000F34FD">
        <w:rPr>
          <w:rFonts w:cs="Times New Roman"/>
          <w:lang w:val="lt-LT"/>
        </w:rPr>
        <w:t>-</w:t>
      </w:r>
      <w:proofErr w:type="gramEnd"/>
      <w:r w:rsidR="00C37C18" w:rsidRPr="000F34FD">
        <w:rPr>
          <w:rFonts w:cs="Times New Roman"/>
          <w:lang w:val="lt-LT"/>
        </w:rPr>
        <w:t>K</w:t>
      </w:r>
      <w:r w:rsidRPr="000F34FD">
        <w:rPr>
          <w:rFonts w:cs="Times New Roman"/>
          <w:lang w:val="lt-LT"/>
        </w:rPr>
        <w:t>-80</w:t>
      </w:r>
      <w:r w:rsidR="00C37C18" w:rsidRPr="000F34FD">
        <w:rPr>
          <w:rFonts w:cs="Times New Roman"/>
          <w:lang w:val="lt-LT"/>
        </w:rPr>
        <w:t>7</w:t>
      </w:r>
      <w:r w:rsidRPr="000F34FD">
        <w:rPr>
          <w:rFonts w:cs="Times New Roman"/>
          <w:lang w:val="lt-LT"/>
        </w:rPr>
        <w:t xml:space="preserve"> priemonė „</w:t>
      </w:r>
      <w:r w:rsidR="00C37C18" w:rsidRPr="000F34FD">
        <w:rPr>
          <w:rFonts w:cs="Times New Roman"/>
          <w:lang w:val="lt-LT"/>
        </w:rPr>
        <w:t>Verslo klasteris LT</w:t>
      </w:r>
      <w:r w:rsidRPr="000F34FD">
        <w:rPr>
          <w:rFonts w:cs="Times New Roman"/>
          <w:lang w:val="lt-LT"/>
        </w:rPr>
        <w:t xml:space="preserve">“: </w:t>
      </w:r>
      <w:r w:rsidR="009E1F6C" w:rsidRPr="000F34FD">
        <w:rPr>
          <w:rFonts w:cs="Times New Roman"/>
          <w:lang w:val="lt-LT"/>
        </w:rPr>
        <w:t>finansuojama veikla –</w:t>
      </w:r>
      <w:r w:rsidR="00447089" w:rsidRPr="000F34FD">
        <w:rPr>
          <w:rFonts w:cs="Times New Roman"/>
          <w:lang w:val="lt-LT"/>
        </w:rPr>
        <w:t xml:space="preserve"> </w:t>
      </w:r>
      <w:r w:rsidR="00447089" w:rsidRPr="000F34FD">
        <w:rPr>
          <w:rFonts w:cs="Times New Roman" w:hint="eastAsia"/>
        </w:rPr>
        <w:t>į</w:t>
      </w:r>
      <w:r w:rsidR="00447089" w:rsidRPr="000F34FD">
        <w:rPr>
          <w:rFonts w:cs="Times New Roman"/>
        </w:rPr>
        <w:t>moni</w:t>
      </w:r>
      <w:r w:rsidR="00447089" w:rsidRPr="000F34FD">
        <w:rPr>
          <w:rFonts w:cs="Times New Roman" w:hint="eastAsia"/>
        </w:rPr>
        <w:t>ų</w:t>
      </w:r>
      <w:r w:rsidR="00447089" w:rsidRPr="000F34FD">
        <w:rPr>
          <w:rFonts w:cs="Times New Roman"/>
        </w:rPr>
        <w:t xml:space="preserve"> grupi</w:t>
      </w:r>
      <w:r w:rsidR="00447089" w:rsidRPr="000F34FD">
        <w:rPr>
          <w:rFonts w:cs="Times New Roman" w:hint="eastAsia"/>
        </w:rPr>
        <w:t>ų</w:t>
      </w:r>
      <w:r w:rsidR="00447089" w:rsidRPr="000F34FD">
        <w:rPr>
          <w:rFonts w:cs="Times New Roman"/>
        </w:rPr>
        <w:t xml:space="preserve"> (klasteri</w:t>
      </w:r>
      <w:r w:rsidR="00447089" w:rsidRPr="000F34FD">
        <w:rPr>
          <w:rFonts w:cs="Times New Roman" w:hint="eastAsia"/>
        </w:rPr>
        <w:t>ų</w:t>
      </w:r>
      <w:r w:rsidR="00447089" w:rsidRPr="000F34FD">
        <w:rPr>
          <w:rFonts w:cs="Times New Roman"/>
        </w:rPr>
        <w:t xml:space="preserve">) sinergija paremtos veiklos, nukreiptos </w:t>
      </w:r>
      <w:r w:rsidR="00447089" w:rsidRPr="000F34FD">
        <w:rPr>
          <w:rFonts w:cs="Times New Roman" w:hint="eastAsia"/>
        </w:rPr>
        <w:t>į</w:t>
      </w:r>
      <w:r w:rsidR="00447089" w:rsidRPr="000F34FD">
        <w:rPr>
          <w:rFonts w:cs="Times New Roman"/>
        </w:rPr>
        <w:t xml:space="preserve"> nauj</w:t>
      </w:r>
      <w:r w:rsidR="00447089" w:rsidRPr="000F34FD">
        <w:rPr>
          <w:rFonts w:cs="Times New Roman" w:hint="eastAsia"/>
        </w:rPr>
        <w:t>ų</w:t>
      </w:r>
      <w:r w:rsidR="00447089" w:rsidRPr="000F34FD">
        <w:rPr>
          <w:rFonts w:cs="Times New Roman"/>
        </w:rPr>
        <w:t xml:space="preserve"> eksporto rink</w:t>
      </w:r>
      <w:r w:rsidR="00447089" w:rsidRPr="000F34FD">
        <w:rPr>
          <w:rFonts w:cs="Times New Roman" w:hint="eastAsia"/>
        </w:rPr>
        <w:t>ų</w:t>
      </w:r>
      <w:r w:rsidR="00447089" w:rsidRPr="000F34FD">
        <w:rPr>
          <w:rFonts w:cs="Times New Roman"/>
        </w:rPr>
        <w:t xml:space="preserve"> paie</w:t>
      </w:r>
      <w:r w:rsidR="00447089" w:rsidRPr="000F34FD">
        <w:rPr>
          <w:rFonts w:cs="Times New Roman" w:hint="eastAsia"/>
        </w:rPr>
        <w:t>š</w:t>
      </w:r>
      <w:r w:rsidR="00447089" w:rsidRPr="000F34FD">
        <w:rPr>
          <w:rFonts w:cs="Times New Roman"/>
        </w:rPr>
        <w:t>k</w:t>
      </w:r>
      <w:r w:rsidR="00447089" w:rsidRPr="000F34FD">
        <w:rPr>
          <w:rFonts w:cs="Times New Roman" w:hint="eastAsia"/>
        </w:rPr>
        <w:t>ą</w:t>
      </w:r>
      <w:r w:rsidR="00447089" w:rsidRPr="000F34FD">
        <w:rPr>
          <w:rFonts w:cs="Times New Roman"/>
        </w:rPr>
        <w:t xml:space="preserve"> (konsultacin</w:t>
      </w:r>
      <w:r w:rsidR="00447089" w:rsidRPr="000F34FD">
        <w:rPr>
          <w:rFonts w:cs="Times New Roman" w:hint="eastAsia"/>
        </w:rPr>
        <w:t>ė</w:t>
      </w:r>
      <w:r w:rsidR="00447089" w:rsidRPr="000F34FD">
        <w:rPr>
          <w:rFonts w:cs="Times New Roman"/>
        </w:rPr>
        <w:t xml:space="preserve">s, </w:t>
      </w:r>
      <w:r w:rsidR="00447089" w:rsidRPr="000F34FD">
        <w:rPr>
          <w:rFonts w:cs="Times New Roman" w:hint="eastAsia"/>
        </w:rPr>
        <w:t>į</w:t>
      </w:r>
      <w:r w:rsidR="00447089" w:rsidRPr="000F34FD">
        <w:rPr>
          <w:rFonts w:cs="Times New Roman"/>
        </w:rPr>
        <w:t>skaitant ekspertines, paslaugos, naryst</w:t>
      </w:r>
      <w:r w:rsidR="00447089" w:rsidRPr="000F34FD">
        <w:rPr>
          <w:rFonts w:cs="Times New Roman" w:hint="eastAsia"/>
        </w:rPr>
        <w:t>ė</w:t>
      </w:r>
      <w:r w:rsidR="00447089" w:rsidRPr="000F34FD">
        <w:rPr>
          <w:rFonts w:cs="Times New Roman"/>
        </w:rPr>
        <w:t xml:space="preserve"> tarptautiniuose tinkluose (platformose), rinkodaros priemoni</w:t>
      </w:r>
      <w:r w:rsidR="00447089" w:rsidRPr="000F34FD">
        <w:rPr>
          <w:rFonts w:cs="Times New Roman" w:hint="eastAsia"/>
        </w:rPr>
        <w:t>ų</w:t>
      </w:r>
      <w:r w:rsidR="00447089" w:rsidRPr="000F34FD">
        <w:rPr>
          <w:rFonts w:cs="Times New Roman"/>
        </w:rPr>
        <w:t>, skirt</w:t>
      </w:r>
      <w:r w:rsidR="00447089" w:rsidRPr="000F34FD">
        <w:rPr>
          <w:rFonts w:cs="Times New Roman" w:hint="eastAsia"/>
        </w:rPr>
        <w:t>ų</w:t>
      </w:r>
      <w:r w:rsidR="00447089" w:rsidRPr="000F34FD">
        <w:rPr>
          <w:rFonts w:cs="Times New Roman"/>
        </w:rPr>
        <w:t xml:space="preserve"> </w:t>
      </w:r>
      <w:r w:rsidR="00447089" w:rsidRPr="000F34FD">
        <w:rPr>
          <w:rFonts w:cs="Times New Roman" w:hint="eastAsia"/>
        </w:rPr>
        <w:t>į</w:t>
      </w:r>
      <w:r w:rsidR="00447089" w:rsidRPr="000F34FD">
        <w:rPr>
          <w:rFonts w:cs="Times New Roman"/>
        </w:rPr>
        <w:t xml:space="preserve">siliejimui </w:t>
      </w:r>
      <w:r w:rsidR="00447089" w:rsidRPr="000F34FD">
        <w:rPr>
          <w:rFonts w:cs="Times New Roman" w:hint="eastAsia"/>
        </w:rPr>
        <w:t>į</w:t>
      </w:r>
      <w:r w:rsidR="00447089" w:rsidRPr="000F34FD">
        <w:rPr>
          <w:rFonts w:cs="Times New Roman"/>
        </w:rPr>
        <w:t xml:space="preserve"> tarptautinius tinklus, rengimas ir kita).</w:t>
      </w:r>
    </w:p>
    <w:p w14:paraId="16F62DCC" w14:textId="6F1A5EAA"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03.</w:t>
      </w:r>
      <w:r w:rsidR="00122478" w:rsidRPr="000F34FD">
        <w:rPr>
          <w:rFonts w:cs="Times New Roman"/>
          <w:lang w:val="lt-LT"/>
        </w:rPr>
        <w:t>1</w:t>
      </w:r>
      <w:r w:rsidRPr="000F34FD">
        <w:rPr>
          <w:rFonts w:cs="Times New Roman"/>
          <w:lang w:val="lt-LT"/>
        </w:rPr>
        <w:t>.1-IVG</w:t>
      </w:r>
      <w:proofErr w:type="gramStart"/>
      <w:r w:rsidRPr="000F34FD">
        <w:rPr>
          <w:rFonts w:cs="Times New Roman"/>
          <w:lang w:val="lt-LT"/>
        </w:rPr>
        <w:t>-</w:t>
      </w:r>
      <w:proofErr w:type="gramEnd"/>
      <w:r w:rsidRPr="000F34FD">
        <w:rPr>
          <w:rFonts w:cs="Times New Roman"/>
          <w:lang w:val="lt-LT"/>
        </w:rPr>
        <w:t>T-81</w:t>
      </w:r>
      <w:r w:rsidR="00122478" w:rsidRPr="000F34FD">
        <w:rPr>
          <w:rFonts w:cs="Times New Roman"/>
          <w:lang w:val="lt-LT"/>
        </w:rPr>
        <w:t>9</w:t>
      </w:r>
      <w:r w:rsidRPr="000F34FD">
        <w:rPr>
          <w:rFonts w:cs="Times New Roman"/>
          <w:lang w:val="lt-LT"/>
        </w:rPr>
        <w:t xml:space="preserve"> priemonė „</w:t>
      </w:r>
      <w:r w:rsidR="00122478" w:rsidRPr="000F34FD">
        <w:rPr>
          <w:rFonts w:cs="Times New Roman"/>
          <w:lang w:val="lt-LT"/>
        </w:rPr>
        <w:t>Verslo konsultantas LT</w:t>
      </w:r>
      <w:r w:rsidRPr="000F34FD">
        <w:rPr>
          <w:rFonts w:cs="Times New Roman"/>
          <w:lang w:val="lt-LT"/>
        </w:rPr>
        <w:t xml:space="preserve">“: </w:t>
      </w:r>
      <w:r w:rsidR="009E1F6C" w:rsidRPr="000F34FD">
        <w:rPr>
          <w:rFonts w:cs="Times New Roman"/>
          <w:lang w:val="lt-LT"/>
        </w:rPr>
        <w:t>finansuojama veikla –</w:t>
      </w:r>
      <w:r w:rsidR="005E0D4E" w:rsidRPr="000F34FD">
        <w:rPr>
          <w:rFonts w:cs="Times New Roman"/>
          <w:lang w:val="lt-LT"/>
        </w:rPr>
        <w:t xml:space="preserve"> </w:t>
      </w:r>
      <w:r w:rsidR="00A14794" w:rsidRPr="000F34FD">
        <w:rPr>
          <w:rFonts w:cs="Times New Roman"/>
        </w:rPr>
        <w:t>auk</w:t>
      </w:r>
      <w:r w:rsidR="00A14794" w:rsidRPr="000F34FD">
        <w:rPr>
          <w:rFonts w:cs="Times New Roman" w:hint="eastAsia"/>
        </w:rPr>
        <w:t>š</w:t>
      </w:r>
      <w:r w:rsidR="00A14794" w:rsidRPr="000F34FD">
        <w:rPr>
          <w:rFonts w:cs="Times New Roman"/>
        </w:rPr>
        <w:t>tos kokyb</w:t>
      </w:r>
      <w:r w:rsidR="00A14794" w:rsidRPr="000F34FD">
        <w:rPr>
          <w:rFonts w:cs="Times New Roman" w:hint="eastAsia"/>
        </w:rPr>
        <w:t>ė</w:t>
      </w:r>
      <w:r w:rsidR="00A14794" w:rsidRPr="000F34FD">
        <w:rPr>
          <w:rFonts w:cs="Times New Roman"/>
        </w:rPr>
        <w:t>s specializuotos verslo pl</w:t>
      </w:r>
      <w:r w:rsidR="00A14794" w:rsidRPr="000F34FD">
        <w:rPr>
          <w:rFonts w:cs="Times New Roman" w:hint="eastAsia"/>
        </w:rPr>
        <w:t>ė</w:t>
      </w:r>
      <w:r w:rsidR="00A14794" w:rsidRPr="000F34FD">
        <w:rPr>
          <w:rFonts w:cs="Times New Roman"/>
        </w:rPr>
        <w:t>tros konsultacijos, skirtos SVV subjektams.</w:t>
      </w:r>
    </w:p>
    <w:p w14:paraId="7D47B330" w14:textId="3BDA9967" w:rsidR="00251D2A" w:rsidRPr="000F34FD" w:rsidRDefault="00251D2A" w:rsidP="007D5A6E">
      <w:pPr>
        <w:pStyle w:val="Sraopastraipa"/>
        <w:numPr>
          <w:ilvl w:val="0"/>
          <w:numId w:val="12"/>
        </w:numPr>
        <w:spacing w:before="240" w:after="240"/>
        <w:ind w:left="0" w:firstLine="1069"/>
        <w:rPr>
          <w:rFonts w:cs="Times New Roman"/>
          <w:lang w:val="lt-LT"/>
        </w:rPr>
      </w:pPr>
      <w:r w:rsidRPr="000F34FD">
        <w:rPr>
          <w:rFonts w:cs="Times New Roman"/>
          <w:lang w:val="lt-LT"/>
        </w:rPr>
        <w:t>0</w:t>
      </w:r>
      <w:r w:rsidR="003F505D" w:rsidRPr="000F34FD">
        <w:rPr>
          <w:rFonts w:cs="Times New Roman"/>
          <w:lang w:val="lt-LT"/>
        </w:rPr>
        <w:t>3.1</w:t>
      </w:r>
      <w:r w:rsidRPr="000F34FD">
        <w:rPr>
          <w:rFonts w:cs="Times New Roman"/>
          <w:lang w:val="lt-LT"/>
        </w:rPr>
        <w:t>.1-</w:t>
      </w:r>
      <w:r w:rsidR="003F505D" w:rsidRPr="000F34FD">
        <w:rPr>
          <w:rFonts w:cs="Times New Roman"/>
          <w:lang w:val="lt-LT"/>
        </w:rPr>
        <w:t>FM</w:t>
      </w:r>
      <w:proofErr w:type="gramStart"/>
      <w:r w:rsidR="003F505D" w:rsidRPr="000F34FD">
        <w:rPr>
          <w:rFonts w:cs="Times New Roman"/>
          <w:lang w:val="lt-LT"/>
        </w:rPr>
        <w:t>-</w:t>
      </w:r>
      <w:proofErr w:type="gramEnd"/>
      <w:r w:rsidR="003F505D" w:rsidRPr="000F34FD">
        <w:rPr>
          <w:rFonts w:cs="Times New Roman"/>
          <w:lang w:val="lt-LT"/>
        </w:rPr>
        <w:t>F</w:t>
      </w:r>
      <w:r w:rsidRPr="000F34FD">
        <w:rPr>
          <w:rFonts w:cs="Times New Roman"/>
          <w:lang w:val="lt-LT"/>
        </w:rPr>
        <w:t>-81</w:t>
      </w:r>
      <w:r w:rsidR="003F505D" w:rsidRPr="000F34FD">
        <w:rPr>
          <w:rFonts w:cs="Times New Roman"/>
          <w:lang w:val="lt-LT"/>
        </w:rPr>
        <w:t>7</w:t>
      </w:r>
      <w:r w:rsidRPr="000F34FD">
        <w:rPr>
          <w:rFonts w:cs="Times New Roman"/>
          <w:lang w:val="lt-LT"/>
        </w:rPr>
        <w:t xml:space="preserve"> priemonė „</w:t>
      </w:r>
      <w:r w:rsidR="003F505D" w:rsidRPr="000F34FD">
        <w:rPr>
          <w:rFonts w:cs="Times New Roman"/>
          <w:lang w:val="lt-LT"/>
        </w:rPr>
        <w:t>Verslumas FP</w:t>
      </w:r>
      <w:r w:rsidRPr="000F34FD">
        <w:rPr>
          <w:rFonts w:cs="Times New Roman"/>
          <w:lang w:val="lt-LT"/>
        </w:rPr>
        <w:t xml:space="preserve">“: </w:t>
      </w:r>
      <w:r w:rsidR="009E1F6C" w:rsidRPr="000F34FD">
        <w:rPr>
          <w:rFonts w:cs="Times New Roman"/>
          <w:lang w:val="lt-LT"/>
        </w:rPr>
        <w:t>finansuojama veikla –</w:t>
      </w:r>
      <w:r w:rsidR="003F505D" w:rsidRPr="000F34FD">
        <w:rPr>
          <w:rFonts w:cs="Times New Roman"/>
          <w:lang w:val="lt-LT"/>
        </w:rPr>
        <w:t xml:space="preserve"> </w:t>
      </w:r>
      <w:r w:rsidR="003F505D" w:rsidRPr="000F34FD">
        <w:rPr>
          <w:rFonts w:cs="Times New Roman"/>
        </w:rPr>
        <w:t>SVV poreikius atitinkan</w:t>
      </w:r>
      <w:r w:rsidR="003F505D" w:rsidRPr="000F34FD">
        <w:rPr>
          <w:rFonts w:cs="Times New Roman" w:hint="eastAsia"/>
        </w:rPr>
        <w:t>č</w:t>
      </w:r>
      <w:r w:rsidR="003F505D" w:rsidRPr="000F34FD">
        <w:rPr>
          <w:rFonts w:cs="Times New Roman"/>
        </w:rPr>
        <w:t>i</w:t>
      </w:r>
      <w:r w:rsidR="003F505D" w:rsidRPr="000F34FD">
        <w:rPr>
          <w:rFonts w:cs="Times New Roman" w:hint="eastAsia"/>
        </w:rPr>
        <w:t>ų</w:t>
      </w:r>
      <w:r w:rsidR="003F505D" w:rsidRPr="000F34FD">
        <w:rPr>
          <w:rFonts w:cs="Times New Roman"/>
        </w:rPr>
        <w:t xml:space="preserve"> finansavimo modeli</w:t>
      </w:r>
      <w:r w:rsidR="003F505D" w:rsidRPr="000F34FD">
        <w:rPr>
          <w:rFonts w:cs="Times New Roman" w:hint="eastAsia"/>
        </w:rPr>
        <w:t>ų</w:t>
      </w:r>
      <w:r w:rsidR="003F505D" w:rsidRPr="000F34FD">
        <w:rPr>
          <w:rFonts w:cs="Times New Roman"/>
        </w:rPr>
        <w:t xml:space="preserve"> r</w:t>
      </w:r>
      <w:r w:rsidR="003F505D" w:rsidRPr="000F34FD">
        <w:rPr>
          <w:rFonts w:cs="Times New Roman" w:hint="eastAsia"/>
        </w:rPr>
        <w:t>ė</w:t>
      </w:r>
      <w:r w:rsidR="003F505D" w:rsidRPr="000F34FD">
        <w:rPr>
          <w:rFonts w:cs="Times New Roman"/>
        </w:rPr>
        <w:t>mimas, kuris leist</w:t>
      </w:r>
      <w:r w:rsidR="003F505D" w:rsidRPr="000F34FD">
        <w:rPr>
          <w:rFonts w:cs="Times New Roman" w:hint="eastAsia"/>
        </w:rPr>
        <w:t>ų</w:t>
      </w:r>
      <w:r w:rsidR="003F505D" w:rsidRPr="000F34FD">
        <w:rPr>
          <w:rFonts w:cs="Times New Roman"/>
        </w:rPr>
        <w:t xml:space="preserve"> u</w:t>
      </w:r>
      <w:r w:rsidR="003F505D" w:rsidRPr="000F34FD">
        <w:rPr>
          <w:rFonts w:cs="Times New Roman" w:hint="eastAsia"/>
        </w:rPr>
        <w:t>ž</w:t>
      </w:r>
      <w:r w:rsidR="003F505D" w:rsidRPr="000F34FD">
        <w:rPr>
          <w:rFonts w:cs="Times New Roman"/>
        </w:rPr>
        <w:t>tikrinti finansini</w:t>
      </w:r>
      <w:r w:rsidR="003F505D" w:rsidRPr="000F34FD">
        <w:rPr>
          <w:rFonts w:cs="Times New Roman" w:hint="eastAsia"/>
        </w:rPr>
        <w:t>ų</w:t>
      </w:r>
      <w:r w:rsidR="003F505D" w:rsidRPr="000F34FD">
        <w:rPr>
          <w:rFonts w:cs="Times New Roman"/>
        </w:rPr>
        <w:t xml:space="preserve"> </w:t>
      </w:r>
      <w:r w:rsidR="003F505D" w:rsidRPr="000F34FD">
        <w:rPr>
          <w:rFonts w:cs="Times New Roman" w:hint="eastAsia"/>
        </w:rPr>
        <w:t>š</w:t>
      </w:r>
      <w:r w:rsidR="003F505D" w:rsidRPr="000F34FD">
        <w:rPr>
          <w:rFonts w:cs="Times New Roman"/>
        </w:rPr>
        <w:t>altini</w:t>
      </w:r>
      <w:r w:rsidR="003F505D" w:rsidRPr="000F34FD">
        <w:rPr>
          <w:rFonts w:cs="Times New Roman" w:hint="eastAsia"/>
        </w:rPr>
        <w:t>ų</w:t>
      </w:r>
      <w:r w:rsidR="003F505D" w:rsidRPr="000F34FD">
        <w:rPr>
          <w:rFonts w:cs="Times New Roman"/>
        </w:rPr>
        <w:t xml:space="preserve"> prieinamum</w:t>
      </w:r>
      <w:r w:rsidR="003F505D" w:rsidRPr="000F34FD">
        <w:rPr>
          <w:rFonts w:cs="Times New Roman" w:hint="eastAsia"/>
        </w:rPr>
        <w:t>ą</w:t>
      </w:r>
      <w:r w:rsidR="003F505D" w:rsidRPr="000F34FD">
        <w:rPr>
          <w:rFonts w:cs="Times New Roman"/>
        </w:rPr>
        <w:t xml:space="preserve"> verslui, ypating</w:t>
      </w:r>
      <w:r w:rsidR="003F505D" w:rsidRPr="000F34FD">
        <w:rPr>
          <w:rFonts w:cs="Times New Roman" w:hint="eastAsia"/>
        </w:rPr>
        <w:t>ą</w:t>
      </w:r>
      <w:r w:rsidR="003F505D" w:rsidRPr="000F34FD">
        <w:rPr>
          <w:rFonts w:cs="Times New Roman"/>
        </w:rPr>
        <w:t xml:space="preserve"> d</w:t>
      </w:r>
      <w:r w:rsidR="003F505D" w:rsidRPr="000F34FD">
        <w:rPr>
          <w:rFonts w:cs="Times New Roman" w:hint="eastAsia"/>
        </w:rPr>
        <w:t>ė</w:t>
      </w:r>
      <w:r w:rsidR="003F505D" w:rsidRPr="000F34FD">
        <w:rPr>
          <w:rFonts w:cs="Times New Roman"/>
        </w:rPr>
        <w:t>mes</w:t>
      </w:r>
      <w:r w:rsidR="003F505D" w:rsidRPr="000F34FD">
        <w:rPr>
          <w:rFonts w:cs="Times New Roman" w:hint="eastAsia"/>
        </w:rPr>
        <w:t>į</w:t>
      </w:r>
      <w:r w:rsidR="003F505D" w:rsidRPr="000F34FD">
        <w:rPr>
          <w:rFonts w:cs="Times New Roman"/>
        </w:rPr>
        <w:t xml:space="preserve"> skiriant naujam verslui.</w:t>
      </w:r>
    </w:p>
    <w:p w14:paraId="07EB4E56" w14:textId="4CF31B14" w:rsidR="00D52FF7" w:rsidRPr="000F34FD" w:rsidRDefault="00D52FF7" w:rsidP="007D5A6E">
      <w:pPr>
        <w:pStyle w:val="Sraopastraipa"/>
        <w:numPr>
          <w:ilvl w:val="0"/>
          <w:numId w:val="12"/>
        </w:numPr>
        <w:spacing w:before="240" w:after="240"/>
        <w:ind w:left="0" w:firstLine="1069"/>
        <w:rPr>
          <w:rFonts w:cs="Times New Roman"/>
          <w:lang w:val="lt-LT"/>
        </w:rPr>
      </w:pPr>
      <w:r w:rsidRPr="000F34FD">
        <w:rPr>
          <w:rFonts w:cs="Times New Roman"/>
          <w:lang w:val="lt-LT"/>
        </w:rPr>
        <w:t>03.1.1-LVPA</w:t>
      </w:r>
      <w:proofErr w:type="gramStart"/>
      <w:r w:rsidRPr="000F34FD">
        <w:rPr>
          <w:rFonts w:cs="Times New Roman"/>
          <w:lang w:val="lt-LT"/>
        </w:rPr>
        <w:t>-</w:t>
      </w:r>
      <w:proofErr w:type="gramEnd"/>
      <w:r w:rsidRPr="000F34FD">
        <w:rPr>
          <w:rFonts w:cs="Times New Roman"/>
          <w:lang w:val="lt-LT"/>
        </w:rPr>
        <w:t xml:space="preserve">V-815 priemonė „Verslumas LT“: finansuojama veikla – </w:t>
      </w:r>
      <w:r w:rsidR="007452F2" w:rsidRPr="000F34FD">
        <w:rPr>
          <w:rFonts w:cs="Times New Roman"/>
          <w:lang w:val="lt-LT"/>
        </w:rPr>
        <w:t>a</w:t>
      </w:r>
      <w:r w:rsidR="007452F2" w:rsidRPr="000F34FD">
        <w:rPr>
          <w:rFonts w:cs="Times New Roman"/>
        </w:rPr>
        <w:t>uk</w:t>
      </w:r>
      <w:r w:rsidR="007452F2" w:rsidRPr="000F34FD">
        <w:rPr>
          <w:rFonts w:cs="Times New Roman" w:hint="eastAsia"/>
        </w:rPr>
        <w:t>š</w:t>
      </w:r>
      <w:r w:rsidR="007452F2" w:rsidRPr="000F34FD">
        <w:rPr>
          <w:rFonts w:cs="Times New Roman"/>
        </w:rPr>
        <w:t>tos kokyb</w:t>
      </w:r>
      <w:r w:rsidR="007452F2" w:rsidRPr="000F34FD">
        <w:rPr>
          <w:rFonts w:cs="Times New Roman" w:hint="eastAsia"/>
        </w:rPr>
        <w:t>ė</w:t>
      </w:r>
      <w:r w:rsidR="007452F2" w:rsidRPr="000F34FD">
        <w:rPr>
          <w:rFonts w:cs="Times New Roman"/>
        </w:rPr>
        <w:t>s konsultacin</w:t>
      </w:r>
      <w:r w:rsidR="007452F2" w:rsidRPr="000F34FD">
        <w:rPr>
          <w:rFonts w:cs="Times New Roman" w:hint="eastAsia"/>
        </w:rPr>
        <w:t>ė</w:t>
      </w:r>
      <w:r w:rsidR="007452F2" w:rsidRPr="000F34FD">
        <w:rPr>
          <w:rFonts w:cs="Times New Roman"/>
        </w:rPr>
        <w:t>s paslaugos tikslini</w:t>
      </w:r>
      <w:r w:rsidR="007452F2" w:rsidRPr="000F34FD">
        <w:rPr>
          <w:rFonts w:cs="Times New Roman" w:hint="eastAsia"/>
        </w:rPr>
        <w:t>ų</w:t>
      </w:r>
      <w:r w:rsidR="007452F2" w:rsidRPr="000F34FD">
        <w:rPr>
          <w:rFonts w:cs="Times New Roman"/>
        </w:rPr>
        <w:t xml:space="preserve"> grupi</w:t>
      </w:r>
      <w:r w:rsidR="007452F2" w:rsidRPr="000F34FD">
        <w:rPr>
          <w:rFonts w:cs="Times New Roman" w:hint="eastAsia"/>
        </w:rPr>
        <w:t>ų</w:t>
      </w:r>
      <w:r w:rsidR="007452F2" w:rsidRPr="000F34FD">
        <w:rPr>
          <w:rFonts w:cs="Times New Roman"/>
        </w:rPr>
        <w:t xml:space="preserve"> (jaunimo, moter</w:t>
      </w:r>
      <w:r w:rsidR="007452F2" w:rsidRPr="000F34FD">
        <w:rPr>
          <w:rFonts w:cs="Times New Roman" w:hint="eastAsia"/>
        </w:rPr>
        <w:t>ų</w:t>
      </w:r>
      <w:r w:rsidR="007452F2" w:rsidRPr="000F34FD">
        <w:rPr>
          <w:rFonts w:cs="Times New Roman"/>
        </w:rPr>
        <w:t>, ne</w:t>
      </w:r>
      <w:r w:rsidR="007452F2" w:rsidRPr="000F34FD">
        <w:rPr>
          <w:rFonts w:cs="Times New Roman" w:hint="eastAsia"/>
        </w:rPr>
        <w:t>į</w:t>
      </w:r>
      <w:r w:rsidR="007452F2" w:rsidRPr="000F34FD">
        <w:rPr>
          <w:rFonts w:cs="Times New Roman"/>
        </w:rPr>
        <w:t>gali</w:t>
      </w:r>
      <w:r w:rsidR="007452F2" w:rsidRPr="000F34FD">
        <w:rPr>
          <w:rFonts w:cs="Times New Roman" w:hint="eastAsia"/>
        </w:rPr>
        <w:t>ų</w:t>
      </w:r>
      <w:r w:rsidR="007452F2" w:rsidRPr="000F34FD">
        <w:rPr>
          <w:rFonts w:cs="Times New Roman"/>
        </w:rPr>
        <w:t>j</w:t>
      </w:r>
      <w:r w:rsidR="007452F2" w:rsidRPr="000F34FD">
        <w:rPr>
          <w:rFonts w:cs="Times New Roman" w:hint="eastAsia"/>
        </w:rPr>
        <w:t>ų</w:t>
      </w:r>
      <w:r w:rsidR="007452F2" w:rsidRPr="000F34FD">
        <w:rPr>
          <w:rFonts w:cs="Times New Roman"/>
        </w:rPr>
        <w:t>, vyresnio am</w:t>
      </w:r>
      <w:r w:rsidR="007452F2" w:rsidRPr="000F34FD">
        <w:rPr>
          <w:rFonts w:cs="Times New Roman" w:hint="eastAsia"/>
        </w:rPr>
        <w:t>ž</w:t>
      </w:r>
      <w:r w:rsidR="007452F2" w:rsidRPr="000F34FD">
        <w:rPr>
          <w:rFonts w:cs="Times New Roman"/>
        </w:rPr>
        <w:t>iaus asmen</w:t>
      </w:r>
      <w:r w:rsidR="007452F2" w:rsidRPr="000F34FD">
        <w:rPr>
          <w:rFonts w:cs="Times New Roman" w:hint="eastAsia"/>
        </w:rPr>
        <w:t>ų</w:t>
      </w:r>
      <w:r w:rsidR="007452F2" w:rsidRPr="000F34FD">
        <w:rPr>
          <w:rFonts w:cs="Times New Roman"/>
        </w:rPr>
        <w:t>, emigrant</w:t>
      </w:r>
      <w:r w:rsidR="007452F2" w:rsidRPr="000F34FD">
        <w:rPr>
          <w:rFonts w:cs="Times New Roman" w:hint="eastAsia"/>
        </w:rPr>
        <w:t>ų</w:t>
      </w:r>
      <w:r w:rsidR="007452F2" w:rsidRPr="000F34FD">
        <w:rPr>
          <w:rFonts w:cs="Times New Roman"/>
        </w:rPr>
        <w:t xml:space="preserve">, </w:t>
      </w:r>
      <w:r w:rsidR="007452F2" w:rsidRPr="000F34FD">
        <w:rPr>
          <w:rFonts w:cs="Times New Roman" w:hint="eastAsia"/>
        </w:rPr>
        <w:t>š</w:t>
      </w:r>
      <w:r w:rsidR="007452F2" w:rsidRPr="000F34FD">
        <w:rPr>
          <w:rFonts w:cs="Times New Roman"/>
        </w:rPr>
        <w:t>eimos versl</w:t>
      </w:r>
      <w:r w:rsidR="007452F2" w:rsidRPr="000F34FD">
        <w:rPr>
          <w:rFonts w:cs="Times New Roman" w:hint="eastAsia"/>
        </w:rPr>
        <w:t>ų</w:t>
      </w:r>
      <w:r w:rsidR="007452F2" w:rsidRPr="000F34FD">
        <w:rPr>
          <w:rFonts w:cs="Times New Roman"/>
        </w:rPr>
        <w:t xml:space="preserve"> atstov</w:t>
      </w:r>
      <w:r w:rsidR="007452F2" w:rsidRPr="000F34FD">
        <w:rPr>
          <w:rFonts w:cs="Times New Roman" w:hint="eastAsia"/>
        </w:rPr>
        <w:t>ų</w:t>
      </w:r>
      <w:r w:rsidR="007452F2" w:rsidRPr="000F34FD">
        <w:rPr>
          <w:rFonts w:cs="Times New Roman"/>
        </w:rPr>
        <w:t>) SVV subjektams, vykdantiems veikl</w:t>
      </w:r>
      <w:r w:rsidR="007452F2" w:rsidRPr="000F34FD">
        <w:rPr>
          <w:rFonts w:cs="Times New Roman" w:hint="eastAsia"/>
        </w:rPr>
        <w:t>ą</w:t>
      </w:r>
      <w:r w:rsidR="007452F2" w:rsidRPr="000F34FD">
        <w:rPr>
          <w:rFonts w:cs="Times New Roman"/>
        </w:rPr>
        <w:t xml:space="preserve"> ne ilgiau kaip 5 metus, skatinant verslum</w:t>
      </w:r>
      <w:r w:rsidR="007452F2" w:rsidRPr="000F34FD">
        <w:rPr>
          <w:rFonts w:cs="Times New Roman" w:hint="eastAsia"/>
        </w:rPr>
        <w:t>ą</w:t>
      </w:r>
      <w:r w:rsidR="007452F2" w:rsidRPr="000F34FD">
        <w:rPr>
          <w:rFonts w:cs="Times New Roman"/>
        </w:rPr>
        <w:t xml:space="preserve"> regionuose (labai ma</w:t>
      </w:r>
      <w:r w:rsidR="007452F2" w:rsidRPr="000F34FD">
        <w:rPr>
          <w:rFonts w:cs="Times New Roman" w:hint="eastAsia"/>
        </w:rPr>
        <w:t>žų</w:t>
      </w:r>
      <w:r w:rsidR="007452F2" w:rsidRPr="000F34FD">
        <w:rPr>
          <w:rFonts w:cs="Times New Roman"/>
        </w:rPr>
        <w:t>, ma</w:t>
      </w:r>
      <w:r w:rsidR="007452F2" w:rsidRPr="000F34FD">
        <w:rPr>
          <w:rFonts w:cs="Times New Roman" w:hint="eastAsia"/>
        </w:rPr>
        <w:t>žų</w:t>
      </w:r>
      <w:r w:rsidR="007452F2" w:rsidRPr="000F34FD">
        <w:rPr>
          <w:rFonts w:cs="Times New Roman"/>
        </w:rPr>
        <w:t xml:space="preserve"> ir vidutini</w:t>
      </w:r>
      <w:r w:rsidR="007452F2" w:rsidRPr="000F34FD">
        <w:rPr>
          <w:rFonts w:cs="Times New Roman" w:hint="eastAsia"/>
        </w:rPr>
        <w:t>ų</w:t>
      </w:r>
      <w:r w:rsidR="007452F2" w:rsidRPr="000F34FD">
        <w:rPr>
          <w:rFonts w:cs="Times New Roman"/>
        </w:rPr>
        <w:t xml:space="preserve"> </w:t>
      </w:r>
      <w:r w:rsidR="007452F2" w:rsidRPr="000F34FD">
        <w:rPr>
          <w:rFonts w:cs="Times New Roman" w:hint="eastAsia"/>
        </w:rPr>
        <w:t>į</w:t>
      </w:r>
      <w:r w:rsidR="007452F2" w:rsidRPr="000F34FD">
        <w:rPr>
          <w:rFonts w:cs="Times New Roman"/>
        </w:rPr>
        <w:t>moni</w:t>
      </w:r>
      <w:r w:rsidR="007452F2" w:rsidRPr="000F34FD">
        <w:rPr>
          <w:rFonts w:cs="Times New Roman" w:hint="eastAsia"/>
        </w:rPr>
        <w:t>ų</w:t>
      </w:r>
      <w:r w:rsidR="007452F2" w:rsidRPr="000F34FD">
        <w:rPr>
          <w:rFonts w:cs="Times New Roman"/>
        </w:rPr>
        <w:t xml:space="preserve"> bendradarbiavimo (tinklaveikos); bendradarbyst</w:t>
      </w:r>
      <w:r w:rsidR="007452F2" w:rsidRPr="000F34FD">
        <w:rPr>
          <w:rFonts w:cs="Times New Roman" w:hint="eastAsia"/>
        </w:rPr>
        <w:t>ė</w:t>
      </w:r>
      <w:r w:rsidR="007452F2" w:rsidRPr="000F34FD">
        <w:rPr>
          <w:rFonts w:cs="Times New Roman"/>
        </w:rPr>
        <w:t>s centr</w:t>
      </w:r>
      <w:r w:rsidR="007452F2" w:rsidRPr="000F34FD">
        <w:rPr>
          <w:rFonts w:cs="Times New Roman" w:hint="eastAsia"/>
        </w:rPr>
        <w:t>ų</w:t>
      </w:r>
      <w:r w:rsidR="007452F2" w:rsidRPr="000F34FD">
        <w:rPr>
          <w:rFonts w:cs="Times New Roman"/>
        </w:rPr>
        <w:t xml:space="preserve"> veikl</w:t>
      </w:r>
      <w:r w:rsidR="007452F2" w:rsidRPr="000F34FD">
        <w:rPr>
          <w:rFonts w:cs="Times New Roman" w:hint="eastAsia"/>
        </w:rPr>
        <w:t>ų</w:t>
      </w:r>
      <w:r w:rsidR="007452F2" w:rsidRPr="000F34FD">
        <w:rPr>
          <w:rFonts w:cs="Times New Roman"/>
        </w:rPr>
        <w:t>; k</w:t>
      </w:r>
      <w:r w:rsidR="007452F2" w:rsidRPr="000F34FD">
        <w:rPr>
          <w:rFonts w:cs="Times New Roman" w:hint="eastAsia"/>
        </w:rPr>
        <w:t>ū</w:t>
      </w:r>
      <w:r w:rsidR="007452F2" w:rsidRPr="000F34FD">
        <w:rPr>
          <w:rFonts w:cs="Times New Roman"/>
        </w:rPr>
        <w:t>rybini</w:t>
      </w:r>
      <w:r w:rsidR="007452F2" w:rsidRPr="000F34FD">
        <w:rPr>
          <w:rFonts w:cs="Times New Roman" w:hint="eastAsia"/>
        </w:rPr>
        <w:t>ų</w:t>
      </w:r>
      <w:r w:rsidR="007452F2" w:rsidRPr="000F34FD">
        <w:rPr>
          <w:rFonts w:cs="Times New Roman"/>
        </w:rPr>
        <w:t xml:space="preserve"> ir kult</w:t>
      </w:r>
      <w:r w:rsidR="007452F2" w:rsidRPr="000F34FD">
        <w:rPr>
          <w:rFonts w:cs="Times New Roman" w:hint="eastAsia"/>
        </w:rPr>
        <w:t>ū</w:t>
      </w:r>
      <w:r w:rsidR="007452F2" w:rsidRPr="000F34FD">
        <w:rPr>
          <w:rFonts w:cs="Times New Roman"/>
        </w:rPr>
        <w:t>rini</w:t>
      </w:r>
      <w:r w:rsidR="007452F2" w:rsidRPr="000F34FD">
        <w:rPr>
          <w:rFonts w:cs="Times New Roman" w:hint="eastAsia"/>
        </w:rPr>
        <w:t>ų</w:t>
      </w:r>
      <w:r w:rsidR="007452F2" w:rsidRPr="000F34FD">
        <w:rPr>
          <w:rFonts w:cs="Times New Roman"/>
        </w:rPr>
        <w:t xml:space="preserve"> industrij</w:t>
      </w:r>
      <w:r w:rsidR="007452F2" w:rsidRPr="000F34FD">
        <w:rPr>
          <w:rFonts w:cs="Times New Roman" w:hint="eastAsia"/>
        </w:rPr>
        <w:t>ų</w:t>
      </w:r>
      <w:r w:rsidR="007452F2" w:rsidRPr="000F34FD">
        <w:rPr>
          <w:rFonts w:cs="Times New Roman"/>
        </w:rPr>
        <w:t xml:space="preserve"> verslo skatinimas); verslo pl</w:t>
      </w:r>
      <w:r w:rsidR="007452F2" w:rsidRPr="000F34FD">
        <w:rPr>
          <w:rFonts w:cs="Times New Roman" w:hint="eastAsia"/>
        </w:rPr>
        <w:t>ė</w:t>
      </w:r>
      <w:r w:rsidR="007452F2" w:rsidRPr="000F34FD">
        <w:rPr>
          <w:rFonts w:cs="Times New Roman"/>
        </w:rPr>
        <w:t>tr</w:t>
      </w:r>
      <w:r w:rsidR="007452F2" w:rsidRPr="000F34FD">
        <w:rPr>
          <w:rFonts w:cs="Times New Roman" w:hint="eastAsia"/>
        </w:rPr>
        <w:t>ą</w:t>
      </w:r>
      <w:r w:rsidR="007452F2" w:rsidRPr="000F34FD">
        <w:rPr>
          <w:rFonts w:cs="Times New Roman"/>
        </w:rPr>
        <w:t xml:space="preserve"> (konsultacijos socialinio verslo, antrosios galimyb</w:t>
      </w:r>
      <w:r w:rsidR="007452F2" w:rsidRPr="000F34FD">
        <w:rPr>
          <w:rFonts w:cs="Times New Roman" w:hint="eastAsia"/>
        </w:rPr>
        <w:t>ė</w:t>
      </w:r>
      <w:r w:rsidR="007452F2" w:rsidRPr="000F34FD">
        <w:rPr>
          <w:rFonts w:cs="Times New Roman"/>
        </w:rPr>
        <w:t>s, verslo perdavimo temomis) ir skaitmenin</w:t>
      </w:r>
      <w:r w:rsidR="007452F2" w:rsidRPr="000F34FD">
        <w:rPr>
          <w:rFonts w:cs="Times New Roman" w:hint="eastAsia"/>
        </w:rPr>
        <w:t>į</w:t>
      </w:r>
      <w:r w:rsidR="007452F2" w:rsidRPr="000F34FD">
        <w:rPr>
          <w:rFonts w:cs="Times New Roman"/>
        </w:rPr>
        <w:t xml:space="preserve"> versl</w:t>
      </w:r>
      <w:r w:rsidR="007452F2" w:rsidRPr="000F34FD">
        <w:rPr>
          <w:rFonts w:cs="Times New Roman" w:hint="eastAsia"/>
        </w:rPr>
        <w:t>ą</w:t>
      </w:r>
      <w:r w:rsidR="007452F2" w:rsidRPr="000F34FD">
        <w:rPr>
          <w:rFonts w:cs="Times New Roman"/>
        </w:rPr>
        <w:t xml:space="preserve"> (pradedan</w:t>
      </w:r>
      <w:r w:rsidR="007452F2" w:rsidRPr="000F34FD">
        <w:rPr>
          <w:rFonts w:cs="Times New Roman" w:hint="eastAsia"/>
        </w:rPr>
        <w:t>č</w:t>
      </w:r>
      <w:r w:rsidR="007452F2" w:rsidRPr="000F34FD">
        <w:rPr>
          <w:rFonts w:cs="Times New Roman"/>
        </w:rPr>
        <w:t>i</w:t>
      </w:r>
      <w:r w:rsidR="007452F2" w:rsidRPr="000F34FD">
        <w:rPr>
          <w:rFonts w:cs="Times New Roman" w:hint="eastAsia"/>
        </w:rPr>
        <w:t>ų</w:t>
      </w:r>
      <w:r w:rsidR="007452F2" w:rsidRPr="000F34FD">
        <w:rPr>
          <w:rFonts w:cs="Times New Roman"/>
        </w:rPr>
        <w:t>j</w:t>
      </w:r>
      <w:r w:rsidR="007452F2" w:rsidRPr="000F34FD">
        <w:rPr>
          <w:rFonts w:cs="Times New Roman" w:hint="eastAsia"/>
        </w:rPr>
        <w:t>ų</w:t>
      </w:r>
      <w:r w:rsidR="007452F2" w:rsidRPr="000F34FD">
        <w:rPr>
          <w:rFonts w:cs="Times New Roman"/>
        </w:rPr>
        <w:t xml:space="preserve"> inovatyvi</w:t>
      </w:r>
      <w:r w:rsidR="007452F2" w:rsidRPr="000F34FD">
        <w:rPr>
          <w:rFonts w:cs="Times New Roman" w:hint="eastAsia"/>
        </w:rPr>
        <w:t>ų</w:t>
      </w:r>
      <w:r w:rsidR="007452F2" w:rsidRPr="000F34FD">
        <w:rPr>
          <w:rFonts w:cs="Times New Roman"/>
        </w:rPr>
        <w:t xml:space="preserve"> </w:t>
      </w:r>
      <w:r w:rsidR="007452F2" w:rsidRPr="000F34FD">
        <w:rPr>
          <w:rFonts w:cs="Times New Roman" w:hint="eastAsia"/>
        </w:rPr>
        <w:t>į</w:t>
      </w:r>
      <w:r w:rsidR="007452F2" w:rsidRPr="000F34FD">
        <w:rPr>
          <w:rFonts w:cs="Times New Roman"/>
        </w:rPr>
        <w:t>moni</w:t>
      </w:r>
      <w:r w:rsidR="007452F2" w:rsidRPr="000F34FD">
        <w:rPr>
          <w:rFonts w:cs="Times New Roman" w:hint="eastAsia"/>
        </w:rPr>
        <w:t>ų</w:t>
      </w:r>
      <w:r w:rsidR="007452F2" w:rsidRPr="000F34FD">
        <w:rPr>
          <w:rFonts w:cs="Times New Roman"/>
        </w:rPr>
        <w:t xml:space="preserve"> skatinimas).</w:t>
      </w:r>
    </w:p>
    <w:p w14:paraId="5150DE6C" w14:textId="77777777" w:rsidR="00890AB0" w:rsidRPr="000F34FD" w:rsidRDefault="00890AB0" w:rsidP="007D5A6E">
      <w:pPr>
        <w:pStyle w:val="Sraopastraipa"/>
        <w:numPr>
          <w:ilvl w:val="0"/>
          <w:numId w:val="12"/>
        </w:numPr>
        <w:spacing w:before="240" w:after="240"/>
        <w:ind w:left="0" w:firstLine="1069"/>
        <w:rPr>
          <w:rFonts w:cs="Times New Roman"/>
          <w:lang w:val="lt-LT"/>
        </w:rPr>
      </w:pPr>
      <w:r w:rsidRPr="000F34FD">
        <w:rPr>
          <w:rFonts w:cs="Times New Roman"/>
          <w:lang w:val="lt-LT"/>
        </w:rPr>
        <w:t>09.4.3-ESFA</w:t>
      </w:r>
      <w:proofErr w:type="gramStart"/>
      <w:r w:rsidRPr="000F34FD">
        <w:rPr>
          <w:rFonts w:cs="Times New Roman"/>
          <w:lang w:val="lt-LT"/>
        </w:rPr>
        <w:t>-</w:t>
      </w:r>
      <w:proofErr w:type="gramEnd"/>
      <w:r w:rsidRPr="000F34FD">
        <w:rPr>
          <w:rFonts w:cs="Times New Roman"/>
          <w:lang w:val="lt-LT"/>
        </w:rPr>
        <w:t>K-805 priemonė „Žmogiškieji ištekliai Invest LT+“: finansuojama veikla – u</w:t>
      </w:r>
      <w:r w:rsidRPr="000F34FD">
        <w:rPr>
          <w:rFonts w:cs="Times New Roman" w:hint="eastAsia"/>
        </w:rPr>
        <w:t>ž</w:t>
      </w:r>
      <w:r w:rsidRPr="000F34FD">
        <w:rPr>
          <w:rFonts w:cs="Times New Roman"/>
        </w:rPr>
        <w:t>sienio investuotoj</w:t>
      </w:r>
      <w:r w:rsidRPr="000F34FD">
        <w:rPr>
          <w:rFonts w:cs="Times New Roman" w:hint="eastAsia"/>
        </w:rPr>
        <w:t>ų</w:t>
      </w:r>
      <w:r w:rsidRPr="000F34FD">
        <w:rPr>
          <w:rFonts w:cs="Times New Roman"/>
        </w:rPr>
        <w:t>, investuojan</w:t>
      </w:r>
      <w:r w:rsidRPr="000F34FD">
        <w:rPr>
          <w:rFonts w:cs="Times New Roman" w:hint="eastAsia"/>
        </w:rPr>
        <w:t>č</w:t>
      </w:r>
      <w:r w:rsidRPr="000F34FD">
        <w:rPr>
          <w:rFonts w:cs="Times New Roman"/>
        </w:rPr>
        <w:t>i</w:t>
      </w:r>
      <w:r w:rsidRPr="000F34FD">
        <w:rPr>
          <w:rFonts w:cs="Times New Roman" w:hint="eastAsia"/>
        </w:rPr>
        <w:t>ų</w:t>
      </w:r>
      <w:r w:rsidRPr="000F34FD">
        <w:rPr>
          <w:rFonts w:cs="Times New Roman"/>
        </w:rPr>
        <w:t xml:space="preserve"> Lietuvos Respublikos teritorijoje </w:t>
      </w:r>
      <w:r w:rsidRPr="000F34FD">
        <w:rPr>
          <w:rFonts w:cs="Times New Roman" w:hint="eastAsia"/>
        </w:rPr>
        <w:t>į</w:t>
      </w:r>
      <w:r w:rsidRPr="000F34FD">
        <w:rPr>
          <w:rFonts w:cs="Times New Roman"/>
        </w:rPr>
        <w:t xml:space="preserve"> gamyb</w:t>
      </w:r>
      <w:r w:rsidRPr="000F34FD">
        <w:rPr>
          <w:rFonts w:cs="Times New Roman" w:hint="eastAsia"/>
        </w:rPr>
        <w:t>ą</w:t>
      </w:r>
      <w:r w:rsidRPr="000F34FD">
        <w:rPr>
          <w:rFonts w:cs="Times New Roman"/>
        </w:rPr>
        <w:t xml:space="preserve"> ir paslaugas, darbuotoj</w:t>
      </w:r>
      <w:r w:rsidRPr="000F34FD">
        <w:rPr>
          <w:rFonts w:cs="Times New Roman" w:hint="eastAsia"/>
        </w:rPr>
        <w:t>ų</w:t>
      </w:r>
      <w:r w:rsidRPr="000F34FD">
        <w:rPr>
          <w:rFonts w:cs="Times New Roman"/>
        </w:rPr>
        <w:t xml:space="preserve"> mokymas ir kvalifikacijos tobulinimas (mokymas, kuriuo suteikiama ir tobulinama kvalifikacija, specializuotos profesin</w:t>
      </w:r>
      <w:r w:rsidRPr="000F34FD">
        <w:rPr>
          <w:rFonts w:cs="Times New Roman" w:hint="eastAsia"/>
        </w:rPr>
        <w:t>ė</w:t>
      </w:r>
      <w:r w:rsidRPr="000F34FD">
        <w:rPr>
          <w:rFonts w:cs="Times New Roman"/>
        </w:rPr>
        <w:t xml:space="preserve">s </w:t>
      </w:r>
      <w:r w:rsidRPr="000F34FD">
        <w:rPr>
          <w:rFonts w:cs="Times New Roman" w:hint="eastAsia"/>
        </w:rPr>
        <w:t>ž</w:t>
      </w:r>
      <w:r w:rsidRPr="000F34FD">
        <w:rPr>
          <w:rFonts w:cs="Times New Roman"/>
        </w:rPr>
        <w:t xml:space="preserve">inios ir </w:t>
      </w:r>
      <w:r w:rsidRPr="000F34FD">
        <w:rPr>
          <w:rFonts w:cs="Times New Roman" w:hint="eastAsia"/>
        </w:rPr>
        <w:t>į</w:t>
      </w:r>
      <w:r w:rsidRPr="000F34FD">
        <w:rPr>
          <w:rFonts w:cs="Times New Roman"/>
        </w:rPr>
        <w:t>g</w:t>
      </w:r>
      <w:r w:rsidRPr="000F34FD">
        <w:rPr>
          <w:rFonts w:cs="Times New Roman" w:hint="eastAsia"/>
        </w:rPr>
        <w:t>ū</w:t>
      </w:r>
      <w:r w:rsidRPr="000F34FD">
        <w:rPr>
          <w:rFonts w:cs="Times New Roman"/>
        </w:rPr>
        <w:t>d</w:t>
      </w:r>
      <w:r w:rsidRPr="000F34FD">
        <w:rPr>
          <w:rFonts w:cs="Times New Roman" w:hint="eastAsia"/>
        </w:rPr>
        <w:t>ž</w:t>
      </w:r>
      <w:r w:rsidRPr="000F34FD">
        <w:rPr>
          <w:rFonts w:cs="Times New Roman"/>
        </w:rPr>
        <w:t xml:space="preserve">iai, bendrieji </w:t>
      </w:r>
      <w:r w:rsidRPr="000F34FD">
        <w:rPr>
          <w:rFonts w:cs="Times New Roman" w:hint="eastAsia"/>
        </w:rPr>
        <w:t>į</w:t>
      </w:r>
      <w:r w:rsidRPr="000F34FD">
        <w:rPr>
          <w:rFonts w:cs="Times New Roman"/>
        </w:rPr>
        <w:t>g</w:t>
      </w:r>
      <w:r w:rsidRPr="000F34FD">
        <w:rPr>
          <w:rFonts w:cs="Times New Roman" w:hint="eastAsia"/>
        </w:rPr>
        <w:t>ū</w:t>
      </w:r>
      <w:r w:rsidRPr="000F34FD">
        <w:rPr>
          <w:rFonts w:cs="Times New Roman"/>
        </w:rPr>
        <w:t>d</w:t>
      </w:r>
      <w:r w:rsidRPr="000F34FD">
        <w:rPr>
          <w:rFonts w:cs="Times New Roman" w:hint="eastAsia"/>
        </w:rPr>
        <w:t>ž</w:t>
      </w:r>
      <w:r w:rsidRPr="000F34FD">
        <w:rPr>
          <w:rFonts w:cs="Times New Roman"/>
        </w:rPr>
        <w:t xml:space="preserve">iai), </w:t>
      </w:r>
      <w:r w:rsidRPr="000F34FD">
        <w:rPr>
          <w:rFonts w:cs="Times New Roman" w:hint="eastAsia"/>
        </w:rPr>
        <w:t>į</w:t>
      </w:r>
      <w:r w:rsidRPr="000F34FD">
        <w:rPr>
          <w:rFonts w:cs="Times New Roman"/>
        </w:rPr>
        <w:t>skaitant mokymo darbo vietoje organizavim</w:t>
      </w:r>
      <w:r w:rsidRPr="000F34FD">
        <w:rPr>
          <w:rFonts w:cs="Times New Roman" w:hint="eastAsia"/>
        </w:rPr>
        <w:t>ą</w:t>
      </w:r>
      <w:r w:rsidRPr="000F34FD">
        <w:rPr>
          <w:rFonts w:cs="Times New Roman"/>
        </w:rPr>
        <w:t>.</w:t>
      </w:r>
    </w:p>
    <w:p w14:paraId="5FB9E7FE" w14:textId="763F5AB0" w:rsidR="00F2446D" w:rsidRPr="000F34FD" w:rsidRDefault="006A7BC7" w:rsidP="00652360">
      <w:pPr>
        <w:spacing w:before="240" w:after="240"/>
        <w:rPr>
          <w:rFonts w:cs="Times New Roman"/>
          <w:lang w:val="lt-LT"/>
        </w:rPr>
      </w:pPr>
      <w:r w:rsidRPr="000F34FD">
        <w:rPr>
          <w:rFonts w:cs="Times New Roman"/>
          <w:lang w:val="lt-LT"/>
        </w:rPr>
        <w:t xml:space="preserve">Taip pat </w:t>
      </w:r>
      <w:r w:rsidR="00045CB3" w:rsidRPr="000F34FD">
        <w:rPr>
          <w:rFonts w:cs="Times New Roman"/>
          <w:lang w:val="lt-LT"/>
        </w:rPr>
        <w:t xml:space="preserve">SADM </w:t>
      </w:r>
      <w:r w:rsidR="00445FCB" w:rsidRPr="000F34FD">
        <w:rPr>
          <w:rFonts w:cs="Times New Roman"/>
          <w:lang w:val="lt-LT"/>
        </w:rPr>
        <w:t xml:space="preserve">įgyvendina </w:t>
      </w:r>
      <w:r w:rsidR="00284ED6" w:rsidRPr="000F34FD">
        <w:rPr>
          <w:rFonts w:cs="Times New Roman"/>
          <w:lang w:val="lt-LT"/>
        </w:rPr>
        <w:t xml:space="preserve">šias </w:t>
      </w:r>
      <w:r w:rsidR="00445FCB" w:rsidRPr="000F34FD">
        <w:rPr>
          <w:rFonts w:cs="Times New Roman"/>
          <w:lang w:val="lt-LT"/>
        </w:rPr>
        <w:t xml:space="preserve">verslui skirtas </w:t>
      </w:r>
      <w:r w:rsidR="00045CB3" w:rsidRPr="000F34FD">
        <w:rPr>
          <w:rFonts w:cs="Times New Roman"/>
          <w:lang w:val="lt-LT"/>
        </w:rPr>
        <w:t>priemon</w:t>
      </w:r>
      <w:r w:rsidR="00445FCB" w:rsidRPr="000F34FD">
        <w:rPr>
          <w:rFonts w:cs="Times New Roman"/>
          <w:lang w:val="lt-LT"/>
        </w:rPr>
        <w:t>e</w:t>
      </w:r>
      <w:r w:rsidR="00045CB3" w:rsidRPr="000F34FD">
        <w:rPr>
          <w:rFonts w:cs="Times New Roman"/>
          <w:lang w:val="lt-LT"/>
        </w:rPr>
        <w:t>s</w:t>
      </w:r>
      <w:r w:rsidR="00445FCB" w:rsidRPr="000F34FD">
        <w:rPr>
          <w:rStyle w:val="Puslapioinaosnuoroda"/>
          <w:rFonts w:cs="Times New Roman"/>
          <w:lang w:val="lt-LT"/>
        </w:rPr>
        <w:footnoteReference w:id="63"/>
      </w:r>
      <w:r w:rsidR="00445FCB" w:rsidRPr="000F34FD">
        <w:rPr>
          <w:rFonts w:cs="Times New Roman"/>
          <w:lang w:val="lt-LT"/>
        </w:rPr>
        <w:t>:</w:t>
      </w:r>
    </w:p>
    <w:p w14:paraId="42B22E99" w14:textId="4DC3FC67" w:rsidR="00251D2A" w:rsidRPr="000F34FD" w:rsidRDefault="00251D2A" w:rsidP="00445FCB">
      <w:pPr>
        <w:pStyle w:val="Sraopastraipa"/>
        <w:numPr>
          <w:ilvl w:val="0"/>
          <w:numId w:val="12"/>
        </w:numPr>
        <w:spacing w:before="240" w:after="240"/>
        <w:ind w:left="0" w:firstLine="1069"/>
        <w:rPr>
          <w:rFonts w:cs="Times New Roman"/>
          <w:lang w:val="lt-LT"/>
        </w:rPr>
      </w:pPr>
      <w:r w:rsidRPr="000F34FD">
        <w:rPr>
          <w:rFonts w:cs="Times New Roman"/>
          <w:lang w:val="lt-LT"/>
        </w:rPr>
        <w:lastRenderedPageBreak/>
        <w:t>0</w:t>
      </w:r>
      <w:r w:rsidR="001A4639" w:rsidRPr="000F34FD">
        <w:rPr>
          <w:rFonts w:cs="Times New Roman"/>
          <w:lang w:val="lt-LT"/>
        </w:rPr>
        <w:t>7</w:t>
      </w:r>
      <w:r w:rsidRPr="000F34FD">
        <w:rPr>
          <w:rFonts w:cs="Times New Roman"/>
          <w:lang w:val="lt-LT"/>
        </w:rPr>
        <w:t>.</w:t>
      </w:r>
      <w:r w:rsidR="001A4639" w:rsidRPr="000F34FD">
        <w:rPr>
          <w:rFonts w:cs="Times New Roman"/>
          <w:lang w:val="lt-LT"/>
        </w:rPr>
        <w:t>3</w:t>
      </w:r>
      <w:r w:rsidRPr="000F34FD">
        <w:rPr>
          <w:rFonts w:cs="Times New Roman"/>
          <w:lang w:val="lt-LT"/>
        </w:rPr>
        <w:t>.</w:t>
      </w:r>
      <w:r w:rsidR="0088217E" w:rsidRPr="000F34FD">
        <w:rPr>
          <w:rFonts w:cs="Times New Roman"/>
          <w:lang w:val="lt-LT"/>
        </w:rPr>
        <w:t>3</w:t>
      </w:r>
      <w:r w:rsidRPr="000F34FD">
        <w:rPr>
          <w:rFonts w:cs="Times New Roman"/>
          <w:lang w:val="lt-LT"/>
        </w:rPr>
        <w:t>-</w:t>
      </w:r>
      <w:r w:rsidR="001A4639" w:rsidRPr="000F34FD">
        <w:rPr>
          <w:rFonts w:cs="Times New Roman"/>
          <w:lang w:val="lt-LT"/>
        </w:rPr>
        <w:t>IVG</w:t>
      </w:r>
      <w:proofErr w:type="gramStart"/>
      <w:r w:rsidRPr="000F34FD">
        <w:rPr>
          <w:rFonts w:cs="Times New Roman"/>
          <w:lang w:val="lt-LT"/>
        </w:rPr>
        <w:t>-</w:t>
      </w:r>
      <w:proofErr w:type="gramEnd"/>
      <w:r w:rsidR="001A4639" w:rsidRPr="000F34FD">
        <w:rPr>
          <w:rFonts w:cs="Times New Roman"/>
          <w:lang w:val="lt-LT"/>
        </w:rPr>
        <w:t>T</w:t>
      </w:r>
      <w:r w:rsidRPr="000F34FD">
        <w:rPr>
          <w:rFonts w:cs="Times New Roman"/>
          <w:lang w:val="lt-LT"/>
        </w:rPr>
        <w:t>-</w:t>
      </w:r>
      <w:r w:rsidR="0088217E" w:rsidRPr="000F34FD">
        <w:rPr>
          <w:rFonts w:cs="Times New Roman"/>
          <w:lang w:val="lt-LT"/>
        </w:rPr>
        <w:t>4</w:t>
      </w:r>
      <w:r w:rsidR="001A4639" w:rsidRPr="000F34FD">
        <w:rPr>
          <w:rFonts w:cs="Times New Roman"/>
          <w:lang w:val="lt-LT"/>
        </w:rPr>
        <w:t xml:space="preserve">28 </w:t>
      </w:r>
      <w:r w:rsidRPr="000F34FD">
        <w:rPr>
          <w:rFonts w:cs="Times New Roman"/>
          <w:lang w:val="lt-LT"/>
        </w:rPr>
        <w:t>priemonė „</w:t>
      </w:r>
      <w:r w:rsidR="001A4639" w:rsidRPr="000F34FD">
        <w:rPr>
          <w:rFonts w:cs="Times New Roman"/>
          <w:lang w:val="lt-LT"/>
        </w:rPr>
        <w:t>Subsidijos verslo pradžiai</w:t>
      </w:r>
      <w:r w:rsidRPr="000F34FD">
        <w:rPr>
          <w:rFonts w:cs="Times New Roman"/>
          <w:lang w:val="lt-LT"/>
        </w:rPr>
        <w:t xml:space="preserve">“: </w:t>
      </w:r>
      <w:r w:rsidR="009E1F6C" w:rsidRPr="000F34FD">
        <w:rPr>
          <w:rFonts w:cs="Times New Roman"/>
          <w:lang w:val="lt-LT"/>
        </w:rPr>
        <w:t>finansuojama veikla –</w:t>
      </w:r>
      <w:r w:rsidR="00997FDF" w:rsidRPr="000F34FD">
        <w:rPr>
          <w:rFonts w:cs="Times New Roman"/>
          <w:lang w:val="lt-LT"/>
        </w:rPr>
        <w:t xml:space="preserve"> </w:t>
      </w:r>
      <w:r w:rsidR="00997FDF" w:rsidRPr="000F34FD">
        <w:rPr>
          <w:rFonts w:cs="Times New Roman"/>
        </w:rPr>
        <w:t>dalinis darbuotojo (-</w:t>
      </w:r>
      <w:r w:rsidR="00997FDF" w:rsidRPr="000F34FD">
        <w:rPr>
          <w:rFonts w:cs="Times New Roman" w:hint="eastAsia"/>
        </w:rPr>
        <w:t>ų</w:t>
      </w:r>
      <w:r w:rsidR="00997FDF" w:rsidRPr="000F34FD">
        <w:rPr>
          <w:rFonts w:cs="Times New Roman"/>
        </w:rPr>
        <w:t>) darbo u</w:t>
      </w:r>
      <w:r w:rsidR="00997FDF" w:rsidRPr="000F34FD">
        <w:rPr>
          <w:rFonts w:cs="Times New Roman" w:hint="eastAsia"/>
        </w:rPr>
        <w:t>ž</w:t>
      </w:r>
      <w:r w:rsidR="00997FDF" w:rsidRPr="000F34FD">
        <w:rPr>
          <w:rFonts w:cs="Times New Roman"/>
        </w:rPr>
        <w:t>mokes</w:t>
      </w:r>
      <w:r w:rsidR="00997FDF" w:rsidRPr="000F34FD">
        <w:rPr>
          <w:rFonts w:cs="Times New Roman" w:hint="eastAsia"/>
        </w:rPr>
        <w:t>č</w:t>
      </w:r>
      <w:r w:rsidR="00997FDF" w:rsidRPr="000F34FD">
        <w:rPr>
          <w:rFonts w:cs="Times New Roman"/>
        </w:rPr>
        <w:t>io i</w:t>
      </w:r>
      <w:r w:rsidR="00997FDF" w:rsidRPr="000F34FD">
        <w:rPr>
          <w:rFonts w:cs="Times New Roman" w:hint="eastAsia"/>
        </w:rPr>
        <w:t>š</w:t>
      </w:r>
      <w:r w:rsidR="00997FDF" w:rsidRPr="000F34FD">
        <w:rPr>
          <w:rFonts w:cs="Times New Roman"/>
        </w:rPr>
        <w:t>laid</w:t>
      </w:r>
      <w:r w:rsidR="00997FDF" w:rsidRPr="000F34FD">
        <w:rPr>
          <w:rFonts w:cs="Times New Roman" w:hint="eastAsia"/>
        </w:rPr>
        <w:t>ų</w:t>
      </w:r>
      <w:r w:rsidR="00997FDF" w:rsidRPr="000F34FD">
        <w:rPr>
          <w:rFonts w:cs="Times New Roman"/>
        </w:rPr>
        <w:t xml:space="preserve"> kompensavimas tiems verslo subjektams, kurie yra gav</w:t>
      </w:r>
      <w:r w:rsidR="00997FDF" w:rsidRPr="000F34FD">
        <w:rPr>
          <w:rFonts w:cs="Times New Roman" w:hint="eastAsia"/>
        </w:rPr>
        <w:t>ę</w:t>
      </w:r>
      <w:r w:rsidR="00997FDF" w:rsidRPr="000F34FD">
        <w:rPr>
          <w:rFonts w:cs="Times New Roman"/>
        </w:rPr>
        <w:t xml:space="preserve"> finansavim</w:t>
      </w:r>
      <w:r w:rsidR="00997FDF" w:rsidRPr="000F34FD">
        <w:rPr>
          <w:rFonts w:cs="Times New Roman" w:hint="eastAsia"/>
        </w:rPr>
        <w:t>ą</w:t>
      </w:r>
      <w:r w:rsidR="00997FDF" w:rsidRPr="000F34FD">
        <w:rPr>
          <w:rFonts w:cs="Times New Roman"/>
        </w:rPr>
        <w:t xml:space="preserve"> (paskol</w:t>
      </w:r>
      <w:r w:rsidR="00997FDF" w:rsidRPr="000F34FD">
        <w:rPr>
          <w:rFonts w:cs="Times New Roman" w:hint="eastAsia"/>
        </w:rPr>
        <w:t>ą</w:t>
      </w:r>
      <w:r w:rsidR="00997FDF" w:rsidRPr="000F34FD">
        <w:rPr>
          <w:rFonts w:cs="Times New Roman"/>
        </w:rPr>
        <w:t>) pagal finansin</w:t>
      </w:r>
      <w:r w:rsidR="00997FDF" w:rsidRPr="000F34FD">
        <w:rPr>
          <w:rFonts w:cs="Times New Roman" w:hint="eastAsia"/>
        </w:rPr>
        <w:t>ę</w:t>
      </w:r>
      <w:r w:rsidR="00997FDF" w:rsidRPr="000F34FD">
        <w:rPr>
          <w:rFonts w:cs="Times New Roman"/>
        </w:rPr>
        <w:t xml:space="preserve"> priemon</w:t>
      </w:r>
      <w:r w:rsidR="00997FDF" w:rsidRPr="000F34FD">
        <w:rPr>
          <w:rFonts w:cs="Times New Roman" w:hint="eastAsia"/>
        </w:rPr>
        <w:t>ę</w:t>
      </w:r>
      <w:r w:rsidR="00997FDF" w:rsidRPr="000F34FD">
        <w:rPr>
          <w:rFonts w:cs="Times New Roman"/>
        </w:rPr>
        <w:t xml:space="preserve"> </w:t>
      </w:r>
      <w:r w:rsidR="00927552" w:rsidRPr="000F34FD">
        <w:rPr>
          <w:rFonts w:cs="Times New Roman"/>
          <w:lang w:val="lt-LT"/>
        </w:rPr>
        <w:t>„Verslumo skatinimas 2014–2020“</w:t>
      </w:r>
      <w:r w:rsidR="00997FDF" w:rsidRPr="000F34FD">
        <w:rPr>
          <w:rFonts w:cs="Times New Roman"/>
        </w:rPr>
        <w:t>.</w:t>
      </w:r>
    </w:p>
    <w:p w14:paraId="48B28EA8" w14:textId="403C5A62" w:rsidR="00251D2A" w:rsidRPr="000F34FD" w:rsidRDefault="00251D2A" w:rsidP="00445FCB">
      <w:pPr>
        <w:pStyle w:val="Sraopastraipa"/>
        <w:numPr>
          <w:ilvl w:val="0"/>
          <w:numId w:val="12"/>
        </w:numPr>
        <w:spacing w:before="240" w:after="240"/>
        <w:ind w:left="0" w:firstLine="1069"/>
        <w:rPr>
          <w:rFonts w:cs="Times New Roman"/>
          <w:lang w:val="lt-LT"/>
        </w:rPr>
      </w:pPr>
      <w:r w:rsidRPr="000F34FD">
        <w:rPr>
          <w:rFonts w:cs="Times New Roman"/>
          <w:lang w:val="lt-LT"/>
        </w:rPr>
        <w:t>0</w:t>
      </w:r>
      <w:r w:rsidR="0003279E" w:rsidRPr="000F34FD">
        <w:rPr>
          <w:rFonts w:cs="Times New Roman"/>
          <w:lang w:val="lt-LT"/>
        </w:rPr>
        <w:t>7</w:t>
      </w:r>
      <w:r w:rsidRPr="000F34FD">
        <w:rPr>
          <w:rFonts w:cs="Times New Roman"/>
          <w:lang w:val="lt-LT"/>
        </w:rPr>
        <w:t>.3.</w:t>
      </w:r>
      <w:r w:rsidR="0003279E" w:rsidRPr="000F34FD">
        <w:rPr>
          <w:rFonts w:cs="Times New Roman"/>
          <w:lang w:val="lt-LT"/>
        </w:rPr>
        <w:t>3-FM</w:t>
      </w:r>
      <w:proofErr w:type="gramStart"/>
      <w:r w:rsidRPr="000F34FD">
        <w:rPr>
          <w:rFonts w:cs="Times New Roman"/>
          <w:lang w:val="lt-LT"/>
        </w:rPr>
        <w:t>-</w:t>
      </w:r>
      <w:proofErr w:type="gramEnd"/>
      <w:r w:rsidR="0003279E" w:rsidRPr="000F34FD">
        <w:rPr>
          <w:rFonts w:cs="Times New Roman"/>
          <w:lang w:val="lt-LT"/>
        </w:rPr>
        <w:t>F</w:t>
      </w:r>
      <w:r w:rsidRPr="000F34FD">
        <w:rPr>
          <w:rFonts w:cs="Times New Roman"/>
          <w:lang w:val="lt-LT"/>
        </w:rPr>
        <w:t>-</w:t>
      </w:r>
      <w:r w:rsidR="0003279E" w:rsidRPr="000F34FD">
        <w:rPr>
          <w:rFonts w:cs="Times New Roman"/>
          <w:lang w:val="lt-LT"/>
        </w:rPr>
        <w:t>424</w:t>
      </w:r>
      <w:r w:rsidRPr="000F34FD">
        <w:rPr>
          <w:rFonts w:cs="Times New Roman"/>
          <w:lang w:val="lt-LT"/>
        </w:rPr>
        <w:t xml:space="preserve"> priemonė „</w:t>
      </w:r>
      <w:r w:rsidR="0003279E" w:rsidRPr="000F34FD">
        <w:rPr>
          <w:rFonts w:cs="Times New Roman"/>
          <w:lang w:val="lt-LT"/>
        </w:rPr>
        <w:t>Verslumo skatinimas 2014–2020</w:t>
      </w:r>
      <w:r w:rsidRPr="000F34FD">
        <w:rPr>
          <w:rFonts w:cs="Times New Roman"/>
          <w:lang w:val="lt-LT"/>
        </w:rPr>
        <w:t xml:space="preserve">“: </w:t>
      </w:r>
      <w:r w:rsidR="009E1F6C" w:rsidRPr="000F34FD">
        <w:rPr>
          <w:rFonts w:cs="Times New Roman"/>
          <w:lang w:val="lt-LT"/>
        </w:rPr>
        <w:t>finansuojama veikla –</w:t>
      </w:r>
      <w:r w:rsidR="00891109" w:rsidRPr="000F34FD">
        <w:rPr>
          <w:rFonts w:cs="Times New Roman"/>
          <w:lang w:val="lt-LT"/>
        </w:rPr>
        <w:t xml:space="preserve"> p</w:t>
      </w:r>
      <w:r w:rsidR="00891109" w:rsidRPr="000F34FD">
        <w:rPr>
          <w:rFonts w:cs="Times New Roman"/>
        </w:rPr>
        <w:t>askol</w:t>
      </w:r>
      <w:r w:rsidR="00891109" w:rsidRPr="000F34FD">
        <w:rPr>
          <w:rFonts w:cs="Times New Roman" w:hint="eastAsia"/>
        </w:rPr>
        <w:t>ų</w:t>
      </w:r>
      <w:r w:rsidR="00891109" w:rsidRPr="000F34FD">
        <w:rPr>
          <w:rFonts w:cs="Times New Roman"/>
        </w:rPr>
        <w:t xml:space="preserve"> teikimas pradedantiesiems versl</w:t>
      </w:r>
      <w:r w:rsidR="00891109" w:rsidRPr="000F34FD">
        <w:rPr>
          <w:rFonts w:cs="Times New Roman" w:hint="eastAsia"/>
        </w:rPr>
        <w:t>ą</w:t>
      </w:r>
      <w:r w:rsidR="00891109" w:rsidRPr="000F34FD">
        <w:rPr>
          <w:rFonts w:cs="Times New Roman"/>
        </w:rPr>
        <w:t xml:space="preserve">, derinant su konsultavimu verslo plano parengimo ir </w:t>
      </w:r>
      <w:r w:rsidR="00891109" w:rsidRPr="000F34FD">
        <w:rPr>
          <w:rFonts w:cs="Times New Roman" w:hint="eastAsia"/>
        </w:rPr>
        <w:t>į</w:t>
      </w:r>
      <w:r w:rsidR="00891109" w:rsidRPr="000F34FD">
        <w:rPr>
          <w:rFonts w:cs="Times New Roman"/>
        </w:rPr>
        <w:t>gyvendinimo klausimais</w:t>
      </w:r>
      <w:r w:rsidR="00445FCB" w:rsidRPr="000F34FD">
        <w:rPr>
          <w:rFonts w:cs="Times New Roman"/>
        </w:rPr>
        <w:t>.</w:t>
      </w:r>
    </w:p>
    <w:p w14:paraId="7BE8CD68" w14:textId="7DFC0E28" w:rsidR="00251D2A" w:rsidRPr="00251D2A" w:rsidRDefault="00251D2A" w:rsidP="000D216B">
      <w:pPr>
        <w:ind w:firstLine="567"/>
        <w:rPr>
          <w:rFonts w:eastAsia="Times New Roman" w:cs="Times New Roman"/>
          <w:lang w:val="lt-LT"/>
        </w:rPr>
      </w:pPr>
      <w:r w:rsidRPr="00251D2A">
        <w:rPr>
          <w:rFonts w:eastAsia="Times New Roman" w:cs="Times New Roman"/>
          <w:lang w:val="lt-LT"/>
        </w:rPr>
        <w:t xml:space="preserve">Lietuvos verslas turi nemažą potencialą, yra sukuriama puikių idėjų, tačiau neretai trūksta žinių ir galimybių jas patikrinti, patobulinti ir įgyvendinti. Siekiant padėti pradedantiesiems verslininkams jų idėjų vystymo procese, siūloma įgyvendinti naują </w:t>
      </w:r>
      <w:r w:rsidR="00A07863">
        <w:rPr>
          <w:rFonts w:eastAsia="Times New Roman" w:cs="Times New Roman"/>
          <w:lang w:val="lt-LT"/>
        </w:rPr>
        <w:t>FP</w:t>
      </w:r>
      <w:r w:rsidRPr="00251D2A">
        <w:rPr>
          <w:rFonts w:eastAsia="Times New Roman" w:cs="Times New Roman"/>
          <w:lang w:val="lt-LT"/>
        </w:rPr>
        <w:t xml:space="preserve"> „Akseleravimo fondas</w:t>
      </w:r>
      <w:r w:rsidRPr="00A07863">
        <w:rPr>
          <w:rFonts w:eastAsia="Times New Roman" w:cs="Times New Roman"/>
          <w:lang w:val="lt-LT"/>
        </w:rPr>
        <w:t xml:space="preserve">“, </w:t>
      </w:r>
      <w:r w:rsidRPr="00A07863">
        <w:rPr>
          <w:rFonts w:eastAsia="Times New Roman" w:cs="Times New Roman"/>
          <w:bCs/>
          <w:lang w:val="lt-LT"/>
        </w:rPr>
        <w:t>per kurią būtų teikiamos akseleravimo veiklos ir investicijos jaunam verslui.</w:t>
      </w:r>
      <w:r w:rsidRPr="00251D2A">
        <w:rPr>
          <w:rFonts w:eastAsia="Times New Roman" w:cs="Times New Roman"/>
          <w:lang w:val="lt-LT"/>
        </w:rPr>
        <w:t xml:space="preserve"> Atrinktas „Akseleravimo fondo“ valdytojas ir jo komanda padėtų perspektyvių idėjų autoriams spręsti finansavimo, verslo administravimo, finansų, juridinius, žmogiškųjų išteklių, techninius ir kitus klausimus. </w:t>
      </w:r>
      <w:r w:rsidR="00A07863">
        <w:rPr>
          <w:rFonts w:eastAsia="Times New Roman" w:cs="Times New Roman"/>
          <w:lang w:val="lt-LT"/>
        </w:rPr>
        <w:t xml:space="preserve">Nors verslui yra teikiamos įvairios konsultacijos, tačiau palnuojama nauja FP </w:t>
      </w:r>
      <w:r w:rsidRPr="00251D2A">
        <w:rPr>
          <w:rFonts w:eastAsia="Times New Roman" w:cs="Times New Roman"/>
          <w:lang w:val="lt-LT"/>
        </w:rPr>
        <w:t xml:space="preserve">būtų grįsta Akseleravimo fondo komandos tiesioginiu dalyvavimu vystant startuolį. Jaunam verslui trūksta kompetencijų ir kasdienės realios praktinės pagalbos vystant verslą ir priimant strateginius sprendimus. </w:t>
      </w:r>
      <w:r w:rsidRPr="00A07863">
        <w:rPr>
          <w:rFonts w:eastAsia="Times New Roman" w:cs="Times New Roman"/>
          <w:bCs/>
          <w:lang w:val="lt-LT"/>
        </w:rPr>
        <w:t>Dėl šios priežasties pagal šią priemonę būtų teikiamos ne konsultacijos, bet Akseleravimo fondo komanda tiesiogiai dalyvautų vystant startuolius</w:t>
      </w:r>
      <w:r w:rsidRPr="00A07863">
        <w:rPr>
          <w:rFonts w:eastAsia="Times New Roman" w:cs="Times New Roman"/>
          <w:lang w:val="lt-LT"/>
        </w:rPr>
        <w:t xml:space="preserve">. </w:t>
      </w:r>
      <w:r w:rsidRPr="00251D2A">
        <w:rPr>
          <w:rFonts w:eastAsia="Times New Roman" w:cs="Times New Roman"/>
          <w:lang w:val="lt-LT"/>
        </w:rPr>
        <w:t xml:space="preserve">Konsultantų motyvacija nėra paremta verslo sėkme, todėl daug efektyvesnis pagalbos startuoliams modelis yra nuolatinis darbas kartu ir investavimas į išvystytą idėją. </w:t>
      </w:r>
      <w:r w:rsidR="00A07863">
        <w:rPr>
          <w:rFonts w:eastAsia="Times New Roman" w:cs="Times New Roman"/>
          <w:lang w:val="lt-LT"/>
        </w:rPr>
        <w:t xml:space="preserve">Atsižvelgiant į tai, ši priemonė nekonkuruotų su jau įgyvendinamomis </w:t>
      </w:r>
      <w:r w:rsidR="009A49A8">
        <w:rPr>
          <w:rFonts w:eastAsia="Times New Roman" w:cs="Times New Roman"/>
          <w:lang w:val="lt-LT"/>
        </w:rPr>
        <w:t xml:space="preserve">verslui skirtomis </w:t>
      </w:r>
      <w:r w:rsidR="00A07863">
        <w:rPr>
          <w:rFonts w:eastAsia="Times New Roman" w:cs="Times New Roman"/>
          <w:lang w:val="lt-LT"/>
        </w:rPr>
        <w:t>priemonėmis.</w:t>
      </w:r>
    </w:p>
    <w:p w14:paraId="1ED93CC5" w14:textId="77777777" w:rsidR="00047E9A" w:rsidRDefault="00047E9A" w:rsidP="001C379F">
      <w:pPr>
        <w:rPr>
          <w:lang w:val="lt-LT"/>
        </w:rPr>
      </w:pPr>
    </w:p>
    <w:p w14:paraId="79F4BE7C" w14:textId="77777777" w:rsidR="00B533C0" w:rsidRPr="00411ACF" w:rsidRDefault="00B533C0" w:rsidP="00B533C0">
      <w:pPr>
        <w:ind w:firstLine="0"/>
        <w:rPr>
          <w:b/>
        </w:rPr>
      </w:pPr>
      <w:r w:rsidRPr="00411ACF">
        <w:rPr>
          <w:b/>
        </w:rPr>
        <w:t>Verslo akseleravimo priemonių artimose rinkose apžvalga</w:t>
      </w:r>
    </w:p>
    <w:p w14:paraId="3D3C8C0A" w14:textId="77777777" w:rsidR="00B533C0" w:rsidRDefault="00B533C0" w:rsidP="00B533C0">
      <w:pPr>
        <w:rPr>
          <w:lang w:val="lt-LT"/>
        </w:rPr>
      </w:pPr>
    </w:p>
    <w:p w14:paraId="56D5322D" w14:textId="77777777" w:rsidR="00B533C0" w:rsidRPr="00F06AB3" w:rsidRDefault="00B533C0" w:rsidP="00B533C0">
      <w:pPr>
        <w:ind w:firstLine="0"/>
        <w:rPr>
          <w:b/>
          <w:i/>
          <w:lang w:val="lt-LT"/>
        </w:rPr>
      </w:pPr>
      <w:r w:rsidRPr="00F06AB3">
        <w:rPr>
          <w:b/>
          <w:i/>
          <w:lang w:val="lt-LT"/>
        </w:rPr>
        <w:t>Estijoje veikiančių verslo akseleratorių apžvalga</w:t>
      </w:r>
    </w:p>
    <w:p w14:paraId="4BF2BA52" w14:textId="77777777" w:rsidR="00B533C0" w:rsidRDefault="00B533C0" w:rsidP="00B533C0">
      <w:pPr>
        <w:rPr>
          <w:lang w:val="lt-LT"/>
        </w:rPr>
      </w:pPr>
    </w:p>
    <w:p w14:paraId="39E2AAB0" w14:textId="77777777" w:rsidR="00B533C0" w:rsidRPr="00873901" w:rsidRDefault="00B533C0" w:rsidP="00B533C0">
      <w:pPr>
        <w:rPr>
          <w:rFonts w:cs="Times New Roman"/>
          <w:lang w:val="lt-LT"/>
        </w:rPr>
      </w:pPr>
      <w:r w:rsidRPr="00873901">
        <w:rPr>
          <w:rFonts w:cs="Times New Roman"/>
          <w:b/>
          <w:lang w:val="lt-LT"/>
        </w:rPr>
        <w:t>Buildit</w:t>
      </w:r>
      <w:proofErr w:type="gramStart"/>
      <w:r w:rsidRPr="00873901">
        <w:rPr>
          <w:rFonts w:cs="Times New Roman"/>
          <w:lang w:val="lt-LT"/>
        </w:rPr>
        <w:t xml:space="preserve">   </w:t>
      </w:r>
      <w:proofErr w:type="gramEnd"/>
      <w:r>
        <w:rPr>
          <w:rFonts w:cs="Times New Roman"/>
          <w:noProof/>
          <w:lang w:val="lt-LT" w:eastAsia="lt-LT"/>
        </w:rPr>
        <w:drawing>
          <wp:inline distT="0" distB="0" distL="0" distR="0" wp14:anchorId="4C5D4102" wp14:editId="3093B7CE">
            <wp:extent cx="1359012" cy="48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ildi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8255" cy="489433"/>
                    </a:xfrm>
                    <a:prstGeom prst="rect">
                      <a:avLst/>
                    </a:prstGeom>
                  </pic:spPr>
                </pic:pic>
              </a:graphicData>
            </a:graphic>
          </wp:inline>
        </w:drawing>
      </w:r>
    </w:p>
    <w:p w14:paraId="47BB060B" w14:textId="77777777" w:rsidR="00B533C0" w:rsidRPr="00873901" w:rsidRDefault="00B533C0" w:rsidP="00B533C0">
      <w:pPr>
        <w:rPr>
          <w:rFonts w:cs="Times New Roman"/>
          <w:lang w:val="lt-LT"/>
        </w:rPr>
      </w:pPr>
    </w:p>
    <w:p w14:paraId="6CE3A13F" w14:textId="77777777" w:rsidR="00B533C0" w:rsidRPr="00873901" w:rsidRDefault="00B533C0" w:rsidP="00B533C0">
      <w:pPr>
        <w:rPr>
          <w:rFonts w:cs="Times New Roman"/>
          <w:lang w:val="lt-LT"/>
        </w:rPr>
      </w:pPr>
      <w:r w:rsidRPr="00873901">
        <w:rPr>
          <w:rFonts w:cs="Times New Roman"/>
          <w:lang w:val="lt-LT"/>
        </w:rPr>
        <w:t xml:space="preserve">„Buildit“ akseleratorius – programa, skirta kūrybinės industrijos ir programinės įrangos pradedančiosioms įmonėms iš viso pasaulio. </w:t>
      </w:r>
    </w:p>
    <w:p w14:paraId="73ADD223" w14:textId="77777777" w:rsidR="00B533C0" w:rsidRPr="00873901" w:rsidRDefault="00B533C0" w:rsidP="00B533C0">
      <w:pPr>
        <w:rPr>
          <w:rFonts w:cs="Times New Roman"/>
          <w:lang w:val="lt-LT"/>
        </w:rPr>
      </w:pPr>
      <w:r w:rsidRPr="00873901">
        <w:rPr>
          <w:rFonts w:cs="Times New Roman"/>
          <w:lang w:val="lt-LT"/>
        </w:rPr>
        <w:t>Pagal šią akseleravimo programą, kuri trunka keturias savaites</w:t>
      </w:r>
      <w:r>
        <w:rPr>
          <w:rFonts w:cs="Times New Roman"/>
          <w:lang w:val="lt-LT"/>
        </w:rPr>
        <w:t>,</w:t>
      </w:r>
      <w:r w:rsidRPr="00873901">
        <w:rPr>
          <w:rFonts w:cs="Times New Roman"/>
          <w:lang w:val="lt-LT"/>
        </w:rPr>
        <w:t xml:space="preserve"> teikiamos šios akseleravimo paslaugos:</w:t>
      </w:r>
    </w:p>
    <w:p w14:paraId="6E638A43" w14:textId="77777777" w:rsidR="00B533C0" w:rsidRPr="00E72268" w:rsidRDefault="00B533C0" w:rsidP="00B533C0">
      <w:pPr>
        <w:pStyle w:val="Sraopastraipa"/>
        <w:numPr>
          <w:ilvl w:val="0"/>
          <w:numId w:val="47"/>
        </w:numPr>
        <w:spacing w:after="160" w:line="259" w:lineRule="auto"/>
        <w:rPr>
          <w:rFonts w:cs="Times New Roman"/>
        </w:rPr>
      </w:pPr>
      <w:r w:rsidRPr="00E72268">
        <w:rPr>
          <w:rFonts w:cs="Times New Roman"/>
        </w:rPr>
        <w:t>mentorystė ir mokymai;</w:t>
      </w:r>
    </w:p>
    <w:p w14:paraId="7BBC2EC9" w14:textId="77777777" w:rsidR="00B533C0" w:rsidRPr="00E72268" w:rsidRDefault="00B533C0" w:rsidP="00B533C0">
      <w:pPr>
        <w:pStyle w:val="Sraopastraipa"/>
        <w:numPr>
          <w:ilvl w:val="0"/>
          <w:numId w:val="47"/>
        </w:numPr>
        <w:spacing w:after="160" w:line="259" w:lineRule="auto"/>
        <w:rPr>
          <w:rFonts w:cs="Times New Roman"/>
        </w:rPr>
      </w:pPr>
      <w:r w:rsidRPr="00E72268">
        <w:rPr>
          <w:rFonts w:cs="Times New Roman"/>
        </w:rPr>
        <w:t xml:space="preserve">strategijos verslo idėjos įteisinimui; </w:t>
      </w:r>
    </w:p>
    <w:p w14:paraId="7D5BDE5C" w14:textId="77777777" w:rsidR="00B533C0" w:rsidRDefault="00B533C0" w:rsidP="00B533C0">
      <w:pPr>
        <w:pStyle w:val="Sraopastraipa"/>
        <w:numPr>
          <w:ilvl w:val="0"/>
          <w:numId w:val="47"/>
        </w:numPr>
        <w:spacing w:after="160" w:line="259" w:lineRule="auto"/>
        <w:rPr>
          <w:rFonts w:cs="Times New Roman"/>
        </w:rPr>
      </w:pPr>
      <w:r w:rsidRPr="00E72268">
        <w:rPr>
          <w:rFonts w:cs="Times New Roman"/>
        </w:rPr>
        <w:t>produkto kūrimas ir plėtra;</w:t>
      </w:r>
    </w:p>
    <w:p w14:paraId="486E6DAD" w14:textId="77777777" w:rsidR="00B533C0" w:rsidRDefault="00B533C0" w:rsidP="00B533C0">
      <w:pPr>
        <w:pStyle w:val="Sraopastraipa"/>
        <w:numPr>
          <w:ilvl w:val="0"/>
          <w:numId w:val="47"/>
        </w:numPr>
        <w:spacing w:after="160" w:line="259" w:lineRule="auto"/>
        <w:rPr>
          <w:rFonts w:cs="Times New Roman"/>
        </w:rPr>
      </w:pPr>
      <w:r>
        <w:rPr>
          <w:rFonts w:cs="Times New Roman"/>
        </w:rPr>
        <w:t>pardavimai ir marketingas;</w:t>
      </w:r>
    </w:p>
    <w:p w14:paraId="4F72623C" w14:textId="77777777" w:rsidR="00B533C0" w:rsidRDefault="00B533C0" w:rsidP="00B533C0">
      <w:pPr>
        <w:pStyle w:val="Sraopastraipa"/>
        <w:numPr>
          <w:ilvl w:val="0"/>
          <w:numId w:val="47"/>
        </w:numPr>
        <w:spacing w:after="160" w:line="259" w:lineRule="auto"/>
        <w:rPr>
          <w:rFonts w:cs="Times New Roman"/>
        </w:rPr>
      </w:pPr>
      <w:proofErr w:type="gramStart"/>
      <w:r>
        <w:rPr>
          <w:rFonts w:cs="Times New Roman"/>
        </w:rPr>
        <w:t>privačių</w:t>
      </w:r>
      <w:proofErr w:type="gramEnd"/>
      <w:r>
        <w:rPr>
          <w:rFonts w:cs="Times New Roman"/>
        </w:rPr>
        <w:t xml:space="preserve"> lėšų pritraukimas ir teisinės konsultacijos.</w:t>
      </w:r>
    </w:p>
    <w:p w14:paraId="722F7036" w14:textId="77777777" w:rsidR="00B533C0" w:rsidRDefault="00B533C0" w:rsidP="00B533C0">
      <w:pPr>
        <w:pStyle w:val="Sraopastraipa"/>
        <w:rPr>
          <w:rFonts w:cs="Times New Roman"/>
        </w:rPr>
      </w:pPr>
    </w:p>
    <w:p w14:paraId="20F0AE59" w14:textId="77777777" w:rsidR="00B533C0" w:rsidRPr="00BD0A8F" w:rsidRDefault="00B533C0" w:rsidP="00B533C0">
      <w:pPr>
        <w:rPr>
          <w:rFonts w:cs="Times New Roman"/>
        </w:rPr>
      </w:pPr>
      <w:r>
        <w:rPr>
          <w:rFonts w:cs="Times New Roman"/>
        </w:rPr>
        <w:t>Po šios 4 savaičių intensyvios akseleravimo programos, stipresnieji programos dalyviai kviečiami dalyvauti tęstinėje programoje (</w:t>
      </w:r>
      <w:proofErr w:type="gramStart"/>
      <w:r>
        <w:rPr>
          <w:rFonts w:cs="Times New Roman"/>
        </w:rPr>
        <w:t>angl</w:t>
      </w:r>
      <w:proofErr w:type="gramEnd"/>
      <w:r>
        <w:rPr>
          <w:rFonts w:cs="Times New Roman"/>
        </w:rPr>
        <w:t xml:space="preserve">. </w:t>
      </w:r>
      <w:r w:rsidRPr="00F06AB3">
        <w:rPr>
          <w:rFonts w:cs="Times New Roman"/>
          <w:i/>
        </w:rPr>
        <w:t>follow-on programme</w:t>
      </w:r>
      <w:r>
        <w:rPr>
          <w:rFonts w:cs="Times New Roman"/>
        </w:rPr>
        <w:t xml:space="preserve">), kuri sudaroma individualiai pagal kiekvieno dalyvio veiklos specifiką. </w:t>
      </w:r>
      <w:proofErr w:type="gramStart"/>
      <w:r>
        <w:rPr>
          <w:rFonts w:cs="Times New Roman"/>
        </w:rPr>
        <w:t xml:space="preserve">Šios programos metu dalyviai toliau konsultuojami </w:t>
      </w:r>
      <w:r>
        <w:rPr>
          <w:rFonts w:cs="Times New Roman"/>
        </w:rPr>
        <w:lastRenderedPageBreak/>
        <w:t>mentorių ir jiems suteikiama galimybė naudotis biuro patalpomis.</w:t>
      </w:r>
      <w:proofErr w:type="gramEnd"/>
      <w:r>
        <w:rPr>
          <w:rFonts w:cs="Times New Roman"/>
        </w:rPr>
        <w:t xml:space="preserve"> Pažymėtina, kad pats „Buildit</w:t>
      </w:r>
      <w:proofErr w:type="gramStart"/>
      <w:r>
        <w:rPr>
          <w:rFonts w:cs="Times New Roman"/>
        </w:rPr>
        <w:t>“ akceleratorius</w:t>
      </w:r>
      <w:proofErr w:type="gramEnd"/>
      <w:r>
        <w:rPr>
          <w:rFonts w:cs="Times New Roman"/>
        </w:rPr>
        <w:t xml:space="preserve"> neinvestuoja.</w:t>
      </w:r>
    </w:p>
    <w:p w14:paraId="2DFF17A7" w14:textId="77777777" w:rsidR="00B533C0" w:rsidRDefault="00B533C0" w:rsidP="001C379F">
      <w:pPr>
        <w:rPr>
          <w:lang w:val="lt-LT"/>
        </w:rPr>
      </w:pPr>
    </w:p>
    <w:p w14:paraId="23DE83FE" w14:textId="77777777" w:rsidR="00AD13E6" w:rsidRDefault="00AD13E6" w:rsidP="00AD13E6">
      <w:pPr>
        <w:rPr>
          <w:rFonts w:cs="Times New Roman"/>
          <w:b/>
        </w:rPr>
      </w:pPr>
      <w:r w:rsidRPr="00E5727E">
        <w:rPr>
          <w:rFonts w:cs="Times New Roman"/>
          <w:b/>
        </w:rPr>
        <w:t>Estonian development fund</w:t>
      </w:r>
      <w:r>
        <w:rPr>
          <w:rFonts w:cs="Times New Roman"/>
          <w:b/>
        </w:rPr>
        <w:t xml:space="preserve">      </w:t>
      </w:r>
      <w:r>
        <w:rPr>
          <w:rFonts w:cs="Times New Roman"/>
          <w:b/>
          <w:noProof/>
          <w:lang w:val="lt-LT" w:eastAsia="lt-LT"/>
        </w:rPr>
        <w:drawing>
          <wp:inline distT="0" distB="0" distL="0" distR="0" wp14:anchorId="6833DB47" wp14:editId="287023B6">
            <wp:extent cx="1574800" cy="31317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onian-Development-Fund.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9050" cy="331913"/>
                    </a:xfrm>
                    <a:prstGeom prst="rect">
                      <a:avLst/>
                    </a:prstGeom>
                  </pic:spPr>
                </pic:pic>
              </a:graphicData>
            </a:graphic>
          </wp:inline>
        </w:drawing>
      </w:r>
    </w:p>
    <w:p w14:paraId="2A7A6E02" w14:textId="77777777" w:rsidR="00AD13E6" w:rsidRDefault="00AD13E6" w:rsidP="00AD13E6">
      <w:pPr>
        <w:rPr>
          <w:rFonts w:cs="Times New Roman"/>
          <w:b/>
        </w:rPr>
      </w:pPr>
    </w:p>
    <w:p w14:paraId="35DB0830" w14:textId="1BC234BB" w:rsidR="00AD13E6" w:rsidRDefault="005C09EA" w:rsidP="00AD13E6">
      <w:pPr>
        <w:spacing w:before="240" w:after="240"/>
        <w:rPr>
          <w:rFonts w:cs="Times New Roman"/>
        </w:rPr>
      </w:pPr>
      <w:r>
        <w:rPr>
          <w:rFonts w:cs="Times New Roman"/>
        </w:rPr>
        <w:t>„</w:t>
      </w:r>
      <w:r w:rsidR="00AD13E6">
        <w:rPr>
          <w:rFonts w:cs="Times New Roman"/>
        </w:rPr>
        <w:t>Estonian development fund</w:t>
      </w:r>
      <w:proofErr w:type="gramStart"/>
      <w:r>
        <w:rPr>
          <w:rFonts w:cs="Times New Roman"/>
        </w:rPr>
        <w:t>“</w:t>
      </w:r>
      <w:r w:rsidR="00AD13E6">
        <w:rPr>
          <w:rFonts w:cs="Times New Roman"/>
        </w:rPr>
        <w:t xml:space="preserve"> (</w:t>
      </w:r>
      <w:proofErr w:type="gramEnd"/>
      <w:r w:rsidR="00AD13E6">
        <w:rPr>
          <w:rFonts w:cs="Times New Roman"/>
        </w:rPr>
        <w:t>toliau – „Estijos plėtros fondas“)</w:t>
      </w:r>
      <w:r w:rsidR="00AD13E6" w:rsidRPr="00B42926">
        <w:rPr>
          <w:rFonts w:cs="Times New Roman"/>
        </w:rPr>
        <w:t xml:space="preserve"> </w:t>
      </w:r>
      <w:r w:rsidR="00AD13E6">
        <w:rPr>
          <w:rFonts w:cs="Times New Roman"/>
        </w:rPr>
        <w:t xml:space="preserve">yra valstybės valdoma įstaiga, kurios tikslas padėti plėtoti Estijos ekonomiką investuojant į inovatyvias įmones ir skatinant tokių įmonių steigimąsi. Nuo pat įsteigimo „Estijos plėtros </w:t>
      </w:r>
      <w:proofErr w:type="gramStart"/>
      <w:r w:rsidR="00AD13E6">
        <w:rPr>
          <w:rFonts w:cs="Times New Roman"/>
        </w:rPr>
        <w:t>fondas</w:t>
      </w:r>
      <w:proofErr w:type="gramEnd"/>
      <w:r w:rsidR="00AD13E6">
        <w:rPr>
          <w:rFonts w:cs="Times New Roman"/>
        </w:rPr>
        <w:t xml:space="preserve">“, siekdamas užpildyti investicijų į ankstyvos stadijos įmones trūkumą, kartu su privačiais investuotojais investavo į ankstyvosios stadijos didelį augimo potencialą turinčias mažas ir vidutines įmones taip plėtodamas vietinę rizikos kapitalo rinką. </w:t>
      </w:r>
    </w:p>
    <w:p w14:paraId="2ED5DB87" w14:textId="77777777" w:rsidR="00AD13E6" w:rsidRDefault="00AD13E6" w:rsidP="00AD13E6">
      <w:pPr>
        <w:spacing w:before="240" w:after="240"/>
        <w:rPr>
          <w:rFonts w:cs="Times New Roman"/>
        </w:rPr>
      </w:pPr>
      <w:r>
        <w:rPr>
          <w:rFonts w:cs="Times New Roman"/>
        </w:rPr>
        <w:t>„Estijos plėtros fondo</w:t>
      </w:r>
      <w:proofErr w:type="gramStart"/>
      <w:r>
        <w:rPr>
          <w:rFonts w:cs="Times New Roman"/>
        </w:rPr>
        <w:t>“ investicijos</w:t>
      </w:r>
      <w:proofErr w:type="gramEnd"/>
      <w:r>
        <w:rPr>
          <w:rFonts w:cs="Times New Roman"/>
        </w:rPr>
        <w:t xml:space="preserve"> vykdomos vadovaujantis Akseleravimo fondų investavimo strategija (angl. </w:t>
      </w:r>
      <w:proofErr w:type="gramStart"/>
      <w:r w:rsidRPr="00865DBE">
        <w:rPr>
          <w:rFonts w:cs="Times New Roman"/>
        </w:rPr>
        <w:t>Investment Strategy for Accelerator Funds</w:t>
      </w:r>
      <w:r>
        <w:rPr>
          <w:rFonts w:cs="Times New Roman"/>
        </w:rPr>
        <w:t>).</w:t>
      </w:r>
      <w:proofErr w:type="gramEnd"/>
      <w:r>
        <w:rPr>
          <w:rFonts w:cs="Times New Roman"/>
        </w:rPr>
        <w:t xml:space="preserve"> </w:t>
      </w:r>
      <w:proofErr w:type="gramStart"/>
      <w:r w:rsidRPr="00EE3B8F">
        <w:rPr>
          <w:rFonts w:cs="Times New Roman"/>
        </w:rPr>
        <w:t xml:space="preserve">Strategijos tikslas </w:t>
      </w:r>
      <w:r>
        <w:rPr>
          <w:rFonts w:cs="Times New Roman"/>
        </w:rPr>
        <w:t xml:space="preserve">– </w:t>
      </w:r>
      <w:r w:rsidRPr="00EE3B8F">
        <w:rPr>
          <w:rFonts w:cs="Times New Roman"/>
        </w:rPr>
        <w:t xml:space="preserve">plėtoti </w:t>
      </w:r>
      <w:r>
        <w:rPr>
          <w:rFonts w:cs="Times New Roman"/>
        </w:rPr>
        <w:t xml:space="preserve">technologijų sektoriaus inovatyvias ankstyvosios stadijos įmones, teikiant joms akseleravimo paslaugas ir rizikos kapitalo investicijas </w:t>
      </w:r>
      <w:r w:rsidRPr="00EE3B8F">
        <w:rPr>
          <w:rFonts w:cs="Times New Roman"/>
        </w:rPr>
        <w:t>į akcinį kapitalą arba iš dalies akcin</w:t>
      </w:r>
      <w:r>
        <w:rPr>
          <w:rFonts w:cs="Times New Roman"/>
        </w:rPr>
        <w:t>į</w:t>
      </w:r>
      <w:r w:rsidRPr="00EE3B8F">
        <w:rPr>
          <w:rFonts w:cs="Times New Roman"/>
        </w:rPr>
        <w:t xml:space="preserve"> kapital</w:t>
      </w:r>
      <w:r>
        <w:rPr>
          <w:rFonts w:cs="Times New Roman"/>
        </w:rPr>
        <w:t>ą</w:t>
      </w:r>
      <w:r w:rsidRPr="00EE3B8F">
        <w:rPr>
          <w:rFonts w:cs="Times New Roman"/>
        </w:rPr>
        <w:t>.</w:t>
      </w:r>
      <w:proofErr w:type="gramEnd"/>
      <w:r>
        <w:rPr>
          <w:rFonts w:cs="Times New Roman"/>
        </w:rPr>
        <w:t xml:space="preserve"> Šiai priemonei įgyvendinti skirta 11</w:t>
      </w:r>
      <w:proofErr w:type="gramStart"/>
      <w:r>
        <w:rPr>
          <w:rFonts w:cs="Times New Roman"/>
        </w:rPr>
        <w:t>,2</w:t>
      </w:r>
      <w:proofErr w:type="gramEnd"/>
      <w:r>
        <w:rPr>
          <w:rFonts w:cs="Times New Roman"/>
        </w:rPr>
        <w:t xml:space="preserve"> mln. EUR, iš kurių 8</w:t>
      </w:r>
      <w:proofErr w:type="gramStart"/>
      <w:r>
        <w:rPr>
          <w:rFonts w:cs="Times New Roman"/>
        </w:rPr>
        <w:t>,4</w:t>
      </w:r>
      <w:proofErr w:type="gramEnd"/>
      <w:r>
        <w:rPr>
          <w:rFonts w:cs="Times New Roman"/>
        </w:rPr>
        <w:t xml:space="preserve"> mln. EUR planuojama skirti investicijoms, o 2</w:t>
      </w:r>
      <w:proofErr w:type="gramStart"/>
      <w:r>
        <w:rPr>
          <w:rFonts w:cs="Times New Roman"/>
        </w:rPr>
        <w:t>,8</w:t>
      </w:r>
      <w:proofErr w:type="gramEnd"/>
      <w:r>
        <w:rPr>
          <w:rFonts w:cs="Times New Roman"/>
        </w:rPr>
        <w:t xml:space="preserve"> mln. EUR – akseleravimo paslaugoms. Taip pat planuojama pritraukti ir privačių investuotojų, kurių investicijos turėtų sudaryti ne mažiau nei 30 proc. akseleravimo fondo vertės. Planuojamas investicijos į vieną įmonę dydis – apie 166</w:t>
      </w:r>
      <w:proofErr w:type="gramStart"/>
      <w:r>
        <w:rPr>
          <w:rFonts w:cs="Times New Roman"/>
        </w:rPr>
        <w:t>,7</w:t>
      </w:r>
      <w:proofErr w:type="gramEnd"/>
      <w:r>
        <w:rPr>
          <w:rFonts w:cs="Times New Roman"/>
        </w:rPr>
        <w:t xml:space="preserve"> tūkst. </w:t>
      </w:r>
      <w:proofErr w:type="gramStart"/>
      <w:r>
        <w:rPr>
          <w:rFonts w:cs="Times New Roman"/>
        </w:rPr>
        <w:t>EUR.</w:t>
      </w:r>
      <w:proofErr w:type="gramEnd"/>
      <w:r>
        <w:rPr>
          <w:rFonts w:cs="Times New Roman"/>
        </w:rPr>
        <w:t xml:space="preserve"> Akseleratoriui perduodamo akcinio kapitalo </w:t>
      </w:r>
      <w:proofErr w:type="gramStart"/>
      <w:r>
        <w:rPr>
          <w:rFonts w:cs="Times New Roman"/>
        </w:rPr>
        <w:t>dalis</w:t>
      </w:r>
      <w:proofErr w:type="gramEnd"/>
      <w:r>
        <w:rPr>
          <w:rFonts w:cs="Times New Roman"/>
        </w:rPr>
        <w:t xml:space="preserve"> bus nustatoma atskirai kiekvieno akseleratoriaus valdytojo parengtoje investavimo strategijoje. </w:t>
      </w:r>
      <w:proofErr w:type="gramStart"/>
      <w:r>
        <w:rPr>
          <w:rFonts w:cs="Times New Roman"/>
        </w:rPr>
        <w:t xml:space="preserve">Planuojama </w:t>
      </w:r>
      <w:r w:rsidRPr="00BB2C68">
        <w:rPr>
          <w:rFonts w:cs="Times New Roman"/>
        </w:rPr>
        <w:t>investicijų trukmė</w:t>
      </w:r>
      <w:r>
        <w:rPr>
          <w:rFonts w:cs="Times New Roman"/>
        </w:rPr>
        <w:t xml:space="preserve"> iki 4 metų, akseleravimo veiklą vykdant</w:t>
      </w:r>
      <w:r w:rsidRPr="00BB2C68">
        <w:rPr>
          <w:rFonts w:cs="Times New Roman"/>
        </w:rPr>
        <w:t xml:space="preserve"> visą investavimo laikotarpį</w:t>
      </w:r>
      <w:r>
        <w:rPr>
          <w:rFonts w:cs="Times New Roman"/>
        </w:rPr>
        <w:t>.</w:t>
      </w:r>
      <w:proofErr w:type="gramEnd"/>
    </w:p>
    <w:p w14:paraId="5D538576" w14:textId="77777777" w:rsidR="00AD13E6" w:rsidRDefault="00AD13E6" w:rsidP="00AD13E6">
      <w:pPr>
        <w:spacing w:before="240" w:after="240"/>
        <w:rPr>
          <w:rFonts w:cs="Times New Roman"/>
        </w:rPr>
      </w:pPr>
      <w:r>
        <w:rPr>
          <w:rFonts w:cs="Times New Roman"/>
        </w:rPr>
        <w:t xml:space="preserve">Akseleleravimo paslaugos apims įmonės produktų ar paslaugų kūrimą, analizę, plėtrą, komandos ir verslo </w:t>
      </w:r>
      <w:proofErr w:type="gramStart"/>
      <w:r>
        <w:rPr>
          <w:rFonts w:cs="Times New Roman"/>
        </w:rPr>
        <w:t>plano</w:t>
      </w:r>
      <w:proofErr w:type="gramEnd"/>
      <w:r>
        <w:rPr>
          <w:rFonts w:cs="Times New Roman"/>
        </w:rPr>
        <w:t xml:space="preserve"> parengimą, siekiant paruošti įmonę kitam investicijų etapui, taip pat bus nuolat teikiamos mentorių konsultacijos.</w:t>
      </w:r>
    </w:p>
    <w:p w14:paraId="7A8255D1" w14:textId="77777777" w:rsidR="005C4476" w:rsidRDefault="005C4476" w:rsidP="001C379F">
      <w:pPr>
        <w:rPr>
          <w:lang w:val="lt-LT"/>
        </w:rPr>
      </w:pPr>
    </w:p>
    <w:p w14:paraId="3403C38A" w14:textId="77777777" w:rsidR="009C0794" w:rsidRDefault="009C0794" w:rsidP="009C0794">
      <w:pPr>
        <w:rPr>
          <w:rFonts w:cs="Times New Roman"/>
          <w:b/>
        </w:rPr>
      </w:pPr>
    </w:p>
    <w:p w14:paraId="0F715F6D" w14:textId="0A37F9D0" w:rsidR="009C0794" w:rsidRPr="004C4D3D" w:rsidRDefault="009C0794" w:rsidP="009C0794">
      <w:pPr>
        <w:rPr>
          <w:rFonts w:cs="Times New Roman"/>
          <w:b/>
        </w:rPr>
      </w:pPr>
      <w:r>
        <w:rPr>
          <w:rFonts w:cs="Times New Roman"/>
          <w:b/>
        </w:rPr>
        <w:t xml:space="preserve">„Startup Wise </w:t>
      </w:r>
      <w:r w:rsidRPr="004C4D3D">
        <w:rPr>
          <w:rFonts w:cs="Times New Roman"/>
          <w:b/>
        </w:rPr>
        <w:t>Guys</w:t>
      </w:r>
      <w:r>
        <w:rPr>
          <w:rFonts w:cs="Times New Roman"/>
          <w:b/>
        </w:rPr>
        <w:t>“</w:t>
      </w:r>
      <w:r w:rsidRPr="004C4D3D">
        <w:rPr>
          <w:rFonts w:cs="Times New Roman"/>
          <w:b/>
        </w:rPr>
        <w:t xml:space="preserve">        </w:t>
      </w:r>
      <w:r w:rsidRPr="004C4D3D">
        <w:rPr>
          <w:rFonts w:cs="Times New Roman"/>
          <w:b/>
          <w:noProof/>
          <w:lang w:val="lt-LT" w:eastAsia="lt-LT"/>
        </w:rPr>
        <w:drawing>
          <wp:anchor distT="0" distB="0" distL="114300" distR="114300" simplePos="0" relativeHeight="251671552" behindDoc="0" locked="0" layoutInCell="1" allowOverlap="1" wp14:anchorId="2077571D" wp14:editId="1D55B001">
            <wp:simplePos x="0" y="0"/>
            <wp:positionH relativeFrom="column">
              <wp:posOffset>2198370</wp:posOffset>
            </wp:positionH>
            <wp:positionV relativeFrom="paragraph">
              <wp:posOffset>-356870</wp:posOffset>
            </wp:positionV>
            <wp:extent cx="1386840" cy="824865"/>
            <wp:effectExtent l="0" t="0" r="3810" b="0"/>
            <wp:wrapSquare wrapText="bothSides"/>
            <wp:docPr id="54" name="Picture 54" descr="C:\Users\r.adomaviciene\Desktop\logo-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maviciene\Desktop\logo-swg.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684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D3D">
        <w:rPr>
          <w:rFonts w:cs="Times New Roman"/>
          <w:b/>
        </w:rPr>
        <w:t xml:space="preserve">                                                                   </w:t>
      </w:r>
    </w:p>
    <w:p w14:paraId="0B66875B" w14:textId="77777777" w:rsidR="009C0794" w:rsidRPr="004C4D3D" w:rsidRDefault="009C0794" w:rsidP="009C0794">
      <w:pPr>
        <w:rPr>
          <w:rFonts w:cs="Times New Roman"/>
          <w:b/>
        </w:rPr>
      </w:pPr>
    </w:p>
    <w:p w14:paraId="77636EB8" w14:textId="77777777" w:rsidR="009C0794" w:rsidRDefault="009C0794" w:rsidP="009C0794">
      <w:pPr>
        <w:rPr>
          <w:rFonts w:cs="Times New Roman"/>
        </w:rPr>
      </w:pPr>
    </w:p>
    <w:p w14:paraId="3C9B7FAE" w14:textId="77777777" w:rsidR="009C0794" w:rsidRDefault="009C0794" w:rsidP="009C0794">
      <w:pPr>
        <w:spacing w:before="240" w:after="240"/>
        <w:rPr>
          <w:rFonts w:cs="Times New Roman"/>
        </w:rPr>
      </w:pPr>
      <w:r>
        <w:rPr>
          <w:rFonts w:cs="Times New Roman"/>
        </w:rPr>
        <w:t>„</w:t>
      </w:r>
      <w:r w:rsidRPr="004C4D3D">
        <w:rPr>
          <w:rFonts w:cs="Times New Roman"/>
        </w:rPr>
        <w:t>Startup Wise guys</w:t>
      </w:r>
      <w:r>
        <w:rPr>
          <w:rFonts w:cs="Times New Roman"/>
        </w:rPr>
        <w:t>“</w:t>
      </w:r>
      <w:r w:rsidRPr="004C4D3D">
        <w:rPr>
          <w:rFonts w:cs="Times New Roman"/>
        </w:rPr>
        <w:t xml:space="preserve"> </w:t>
      </w:r>
      <w:r>
        <w:rPr>
          <w:rFonts w:cs="Times New Roman"/>
        </w:rPr>
        <w:t xml:space="preserve">akseleravimo </w:t>
      </w:r>
      <w:r w:rsidRPr="004C4D3D">
        <w:rPr>
          <w:rFonts w:cs="Times New Roman"/>
        </w:rPr>
        <w:t>programa</w:t>
      </w:r>
      <w:r>
        <w:rPr>
          <w:rFonts w:cs="Times New Roman"/>
        </w:rPr>
        <w:t>, finansuota privačių investuotojų lėšomis,</w:t>
      </w:r>
      <w:r w:rsidRPr="004C4D3D">
        <w:rPr>
          <w:rFonts w:cs="Times New Roman"/>
        </w:rPr>
        <w:t xml:space="preserve"> </w:t>
      </w:r>
      <w:r>
        <w:rPr>
          <w:rFonts w:cs="Times New Roman"/>
        </w:rPr>
        <w:t xml:space="preserve">buvo įgyvendinama Latvijoje 2016 m. Akseleravimo programos veiklos apėmė mentorių ir investuotojų konsultacijas, biuro patalpų suteikimą, pasiruošimą papildomam privačių lėšų pritraukimui (angl. </w:t>
      </w:r>
      <w:r w:rsidRPr="0014073B">
        <w:rPr>
          <w:rFonts w:cs="Times New Roman"/>
          <w:i/>
        </w:rPr>
        <w:t>fundraising</w:t>
      </w:r>
      <w:r>
        <w:rPr>
          <w:rFonts w:cs="Times New Roman"/>
        </w:rPr>
        <w:t xml:space="preserve">) bei pradinį finansavimą idėjos vystymui. </w:t>
      </w:r>
      <w:proofErr w:type="gramStart"/>
      <w:r>
        <w:rPr>
          <w:rFonts w:cs="Times New Roman"/>
        </w:rPr>
        <w:t>Pagal šią akseleravimo programą</w:t>
      </w:r>
      <w:r w:rsidRPr="004C4D3D">
        <w:rPr>
          <w:rFonts w:cs="Times New Roman"/>
        </w:rPr>
        <w:t xml:space="preserve"> </w:t>
      </w:r>
      <w:r>
        <w:rPr>
          <w:rFonts w:cs="Times New Roman"/>
        </w:rPr>
        <w:t>i</w:t>
      </w:r>
      <w:r w:rsidRPr="002B683E">
        <w:rPr>
          <w:rFonts w:cs="Times New Roman"/>
        </w:rPr>
        <w:t>nvesticijos į vieną įmonę dydis gal</w:t>
      </w:r>
      <w:r>
        <w:rPr>
          <w:rFonts w:cs="Times New Roman"/>
        </w:rPr>
        <w:t xml:space="preserve">ėjo </w:t>
      </w:r>
      <w:r w:rsidRPr="002B683E">
        <w:rPr>
          <w:rFonts w:cs="Times New Roman"/>
        </w:rPr>
        <w:t xml:space="preserve">siekti iki </w:t>
      </w:r>
      <w:r>
        <w:rPr>
          <w:rFonts w:cs="Times New Roman"/>
        </w:rPr>
        <w:t>20 tūkst.</w:t>
      </w:r>
      <w:proofErr w:type="gramEnd"/>
      <w:r>
        <w:rPr>
          <w:rFonts w:cs="Times New Roman"/>
        </w:rPr>
        <w:t xml:space="preserve"> EUR, už </w:t>
      </w:r>
      <w:proofErr w:type="gramStart"/>
      <w:r>
        <w:rPr>
          <w:rFonts w:cs="Times New Roman"/>
        </w:rPr>
        <w:t>tai</w:t>
      </w:r>
      <w:proofErr w:type="gramEnd"/>
      <w:r>
        <w:rPr>
          <w:rFonts w:cs="Times New Roman"/>
        </w:rPr>
        <w:t xml:space="preserve"> akseleratoriui perduodant 8 proc. nuosavo kapitalo dalies. </w:t>
      </w:r>
    </w:p>
    <w:p w14:paraId="347E1333" w14:textId="77777777" w:rsidR="009C0794" w:rsidRDefault="009C0794" w:rsidP="009C0794">
      <w:pPr>
        <w:spacing w:before="240" w:after="240"/>
        <w:rPr>
          <w:rFonts w:cs="Times New Roman"/>
        </w:rPr>
      </w:pPr>
      <w:r>
        <w:rPr>
          <w:rFonts w:cs="Times New Roman"/>
        </w:rPr>
        <w:t xml:space="preserve">Pagal programą buvo investuota į 7 perspektyvias pradedančiąsias įmones, taip </w:t>
      </w:r>
      <w:proofErr w:type="gramStart"/>
      <w:r>
        <w:rPr>
          <w:rFonts w:cs="Times New Roman"/>
        </w:rPr>
        <w:t>pat  ji</w:t>
      </w:r>
      <w:proofErr w:type="gramEnd"/>
      <w:r>
        <w:rPr>
          <w:rFonts w:cs="Times New Roman"/>
        </w:rPr>
        <w:t xml:space="preserve"> turėjo didelę įtaką Latvijos ekosistemai pritraukiant 70 investuotojų į Latviją, sutelkiant daugiau nei </w:t>
      </w:r>
      <w:r>
        <w:rPr>
          <w:rFonts w:cs="Times New Roman"/>
        </w:rPr>
        <w:lastRenderedPageBreak/>
        <w:t>100 asmenų programos dalyvavime organizuojant susitikimus, seminarus, sukuriant darbo ar stažuočių vietas.</w:t>
      </w:r>
    </w:p>
    <w:p w14:paraId="593DEAA6" w14:textId="77777777" w:rsidR="00804579" w:rsidRDefault="00804579" w:rsidP="00804579">
      <w:pPr>
        <w:spacing w:before="240" w:after="240"/>
        <w:rPr>
          <w:rFonts w:cs="Times New Roman"/>
        </w:rPr>
      </w:pPr>
      <w:r>
        <w:rPr>
          <w:rFonts w:cs="Times New Roman"/>
        </w:rPr>
        <w:t>„</w:t>
      </w:r>
      <w:r w:rsidRPr="004C4D3D">
        <w:rPr>
          <w:rFonts w:cs="Times New Roman"/>
        </w:rPr>
        <w:t>Startup Wise guys</w:t>
      </w:r>
      <w:proofErr w:type="gramStart"/>
      <w:r>
        <w:rPr>
          <w:rFonts w:cs="Times New Roman"/>
        </w:rPr>
        <w:t>“ turi</w:t>
      </w:r>
      <w:proofErr w:type="gramEnd"/>
      <w:r>
        <w:rPr>
          <w:rFonts w:cs="Times New Roman"/>
        </w:rPr>
        <w:t xml:space="preserve"> savo ofisą tiek Estijoje (Taline), tiek Latvijoje (Rygoje).</w:t>
      </w:r>
    </w:p>
    <w:p w14:paraId="49C1C770" w14:textId="77777777" w:rsidR="008C549F" w:rsidRPr="0014073B" w:rsidRDefault="008C549F" w:rsidP="008C549F">
      <w:pPr>
        <w:ind w:firstLine="0"/>
        <w:jc w:val="left"/>
        <w:rPr>
          <w:b/>
          <w:i/>
          <w:lang w:val="lt-LT"/>
        </w:rPr>
      </w:pPr>
      <w:r w:rsidRPr="0014073B">
        <w:rPr>
          <w:b/>
          <w:i/>
          <w:lang w:val="lt-LT"/>
        </w:rPr>
        <w:t>Latvijoje veikiančių verslo akseleratorių apžvalga</w:t>
      </w:r>
    </w:p>
    <w:p w14:paraId="054C3FF2" w14:textId="33EB8D58" w:rsidR="00804579" w:rsidRDefault="00804579" w:rsidP="009C0794">
      <w:pPr>
        <w:spacing w:before="240" w:after="240"/>
        <w:rPr>
          <w:rFonts w:cs="Times New Roman"/>
        </w:rPr>
      </w:pPr>
    </w:p>
    <w:p w14:paraId="7399BCDE" w14:textId="77777777" w:rsidR="00C25E63" w:rsidRPr="00B525CF" w:rsidRDefault="00E0657D" w:rsidP="00C25E63">
      <w:pPr>
        <w:rPr>
          <w:rFonts w:cs="Times New Roman"/>
          <w:b/>
        </w:rPr>
      </w:pPr>
      <w:r w:rsidRPr="00DF7C54">
        <w:rPr>
          <w:lang w:val="lt-LT"/>
        </w:rPr>
        <w:t xml:space="preserve"> </w:t>
      </w:r>
      <w:r w:rsidR="00C25E63">
        <w:rPr>
          <w:rFonts w:cs="Times New Roman"/>
          <w:b/>
        </w:rPr>
        <w:t xml:space="preserve">„Commercialization Reactor“   </w:t>
      </w:r>
      <w:r w:rsidR="00C25E63">
        <w:rPr>
          <w:rFonts w:cs="Times New Roman"/>
          <w:b/>
          <w:noProof/>
          <w:lang w:val="lt-LT" w:eastAsia="lt-LT"/>
        </w:rPr>
        <w:drawing>
          <wp:inline distT="0" distB="0" distL="0" distR="0" wp14:anchorId="6BEF7B1F" wp14:editId="5D533272">
            <wp:extent cx="1629746" cy="563880"/>
            <wp:effectExtent l="0" t="0" r="889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be18_977057a256d34ceebdbd7f39efab405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66884" cy="576729"/>
                    </a:xfrm>
                    <a:prstGeom prst="rect">
                      <a:avLst/>
                    </a:prstGeom>
                  </pic:spPr>
                </pic:pic>
              </a:graphicData>
            </a:graphic>
          </wp:inline>
        </w:drawing>
      </w:r>
    </w:p>
    <w:p w14:paraId="609EE93B" w14:textId="77777777" w:rsidR="00C25E63" w:rsidRDefault="00C25E63" w:rsidP="00C25E63">
      <w:pPr>
        <w:spacing w:before="240" w:after="240"/>
        <w:rPr>
          <w:rFonts w:cs="Times New Roman"/>
          <w:b/>
        </w:rPr>
      </w:pPr>
      <w:r>
        <w:rPr>
          <w:rFonts w:cs="Times New Roman"/>
        </w:rPr>
        <w:t>„</w:t>
      </w:r>
      <w:r w:rsidRPr="007204FD">
        <w:rPr>
          <w:rFonts w:cs="Times New Roman"/>
        </w:rPr>
        <w:t>Commercialization Reactor</w:t>
      </w:r>
      <w:proofErr w:type="gramStart"/>
      <w:r>
        <w:rPr>
          <w:rFonts w:cs="Times New Roman"/>
        </w:rPr>
        <w:t>“</w:t>
      </w:r>
      <w:r w:rsidRPr="007204FD">
        <w:rPr>
          <w:rFonts w:cs="Times New Roman"/>
        </w:rPr>
        <w:t xml:space="preserve"> </w:t>
      </w:r>
      <w:r>
        <w:rPr>
          <w:rFonts w:cs="Times New Roman"/>
        </w:rPr>
        <w:t>–</w:t>
      </w:r>
      <w:proofErr w:type="gramEnd"/>
      <w:r>
        <w:rPr>
          <w:rFonts w:cs="Times New Roman"/>
        </w:rPr>
        <w:t xml:space="preserve"> </w:t>
      </w:r>
      <w:r w:rsidRPr="007204FD">
        <w:rPr>
          <w:rFonts w:cs="Times New Roman"/>
        </w:rPr>
        <w:t xml:space="preserve">šiuo metu Latvijoje veikianti </w:t>
      </w:r>
      <w:r>
        <w:rPr>
          <w:rFonts w:cs="Times New Roman"/>
        </w:rPr>
        <w:t>privačių investuotojų lėšomis</w:t>
      </w:r>
      <w:r w:rsidRPr="007204FD">
        <w:rPr>
          <w:rFonts w:cs="Times New Roman"/>
        </w:rPr>
        <w:t xml:space="preserve"> </w:t>
      </w:r>
      <w:r>
        <w:rPr>
          <w:rFonts w:cs="Times New Roman"/>
        </w:rPr>
        <w:t xml:space="preserve">finansuojama </w:t>
      </w:r>
      <w:r w:rsidRPr="007204FD">
        <w:rPr>
          <w:rFonts w:cs="Times New Roman"/>
        </w:rPr>
        <w:t>akseleravimo programa.</w:t>
      </w:r>
      <w:r w:rsidRPr="007204FD">
        <w:rPr>
          <w:rFonts w:cs="Times New Roman"/>
          <w:b/>
        </w:rPr>
        <w:t xml:space="preserve"> </w:t>
      </w:r>
      <w:r>
        <w:rPr>
          <w:rFonts w:cs="Times New Roman"/>
        </w:rPr>
        <w:t xml:space="preserve">Programos tikslas – kurti </w:t>
      </w:r>
      <w:r w:rsidRPr="00BC3B49">
        <w:rPr>
          <w:rFonts w:cs="Times New Roman"/>
        </w:rPr>
        <w:t>nauj</w:t>
      </w:r>
      <w:r>
        <w:rPr>
          <w:rFonts w:cs="Times New Roman"/>
        </w:rPr>
        <w:t>as</w:t>
      </w:r>
      <w:r w:rsidRPr="00BC3B49">
        <w:rPr>
          <w:rFonts w:cs="Times New Roman"/>
        </w:rPr>
        <w:t xml:space="preserve"> aukštųjų technologijų įmones ir pad</w:t>
      </w:r>
      <w:r>
        <w:rPr>
          <w:rFonts w:cs="Times New Roman"/>
        </w:rPr>
        <w:t>ėti</w:t>
      </w:r>
      <w:r w:rsidRPr="00BC3B49">
        <w:rPr>
          <w:rFonts w:cs="Times New Roman"/>
        </w:rPr>
        <w:t xml:space="preserve"> joms </w:t>
      </w:r>
      <w:r>
        <w:rPr>
          <w:rFonts w:cs="Times New Roman"/>
        </w:rPr>
        <w:t>įsitvirtinti rinkoje, pasitelkiant mokslininkus, rizikos kapitalo ekspertus ir „</w:t>
      </w:r>
      <w:r w:rsidRPr="00BC3B49">
        <w:rPr>
          <w:rFonts w:cs="Times New Roman"/>
        </w:rPr>
        <w:t>Commercialization Reactor</w:t>
      </w:r>
      <w:proofErr w:type="gramStart"/>
      <w:r>
        <w:rPr>
          <w:rFonts w:cs="Times New Roman"/>
        </w:rPr>
        <w:t>“ profesionalų</w:t>
      </w:r>
      <w:proofErr w:type="gramEnd"/>
      <w:r>
        <w:rPr>
          <w:rFonts w:cs="Times New Roman"/>
        </w:rPr>
        <w:t xml:space="preserve"> komandą. </w:t>
      </w:r>
      <w:proofErr w:type="gramStart"/>
      <w:r>
        <w:rPr>
          <w:rFonts w:cs="Times New Roman"/>
        </w:rPr>
        <w:t>Ši komanda padeda (ir vadovauja) kiekvienai įmonei vystyti veiklą, įskaitant ir naujų privačių investuotojų paiešką.</w:t>
      </w:r>
      <w:proofErr w:type="gramEnd"/>
    </w:p>
    <w:p w14:paraId="4B666FF9" w14:textId="77777777" w:rsidR="00C25E63" w:rsidRDefault="00C25E63" w:rsidP="00C25E63">
      <w:pPr>
        <w:spacing w:before="240" w:after="240"/>
        <w:rPr>
          <w:rFonts w:cs="Times New Roman"/>
        </w:rPr>
      </w:pPr>
      <w:r>
        <w:rPr>
          <w:rFonts w:cs="Times New Roman"/>
        </w:rPr>
        <w:t>Pagal šią a</w:t>
      </w:r>
      <w:r w:rsidRPr="00225E71">
        <w:rPr>
          <w:rFonts w:cs="Times New Roman"/>
        </w:rPr>
        <w:t xml:space="preserve">kseleravimo </w:t>
      </w:r>
      <w:r>
        <w:rPr>
          <w:rFonts w:cs="Times New Roman"/>
        </w:rPr>
        <w:t>program</w:t>
      </w:r>
      <w:r w:rsidRPr="00AC5FAB">
        <w:rPr>
          <w:rFonts w:cs="Times New Roman"/>
        </w:rPr>
        <w:t>ą</w:t>
      </w:r>
      <w:r>
        <w:rPr>
          <w:rFonts w:cs="Times New Roman"/>
        </w:rPr>
        <w:t xml:space="preserve"> pagrindinė mentorių pagalbos vystant idėją įmonei programa trunka iki 18 savaičių, tačiau, iki skiriant investiciją įmonei, jai gali būti padedama iki 12 mėn.  </w:t>
      </w:r>
      <w:proofErr w:type="gramStart"/>
      <w:r>
        <w:rPr>
          <w:rFonts w:cs="Times New Roman"/>
        </w:rPr>
        <w:t>Investicijos prieš-parengiamojoje veiklos stadijoje rinkos analizei bei profesionaliam produkto įvertinimui gali siekti iki 3 tūkst.</w:t>
      </w:r>
      <w:proofErr w:type="gramEnd"/>
      <w:r>
        <w:rPr>
          <w:rFonts w:cs="Times New Roman"/>
        </w:rPr>
        <w:t xml:space="preserve"> </w:t>
      </w:r>
      <w:proofErr w:type="gramStart"/>
      <w:r>
        <w:rPr>
          <w:rFonts w:cs="Times New Roman"/>
        </w:rPr>
        <w:t>EUR, įmonės kūrimui ir pasiruošimui pradėti vykdyti veiklą rinkoje – nuo 10 iki 50 tūkst.</w:t>
      </w:r>
      <w:proofErr w:type="gramEnd"/>
      <w:r>
        <w:rPr>
          <w:rFonts w:cs="Times New Roman"/>
        </w:rPr>
        <w:t xml:space="preserve"> </w:t>
      </w:r>
      <w:proofErr w:type="gramStart"/>
      <w:r>
        <w:rPr>
          <w:rFonts w:cs="Times New Roman"/>
        </w:rPr>
        <w:t>EUR.</w:t>
      </w:r>
      <w:proofErr w:type="gramEnd"/>
      <w:r>
        <w:rPr>
          <w:rFonts w:cs="Times New Roman"/>
        </w:rPr>
        <w:t xml:space="preserve"> </w:t>
      </w:r>
      <w:proofErr w:type="gramStart"/>
      <w:r>
        <w:rPr>
          <w:rFonts w:cs="Times New Roman"/>
        </w:rPr>
        <w:t>Parengiamojoje įmonės veiklos stadijoje investicijos į rinkos tyrimą ir prototipo kūrimą gali siekti iki 200 tūkst.</w:t>
      </w:r>
      <w:proofErr w:type="gramEnd"/>
      <w:r>
        <w:rPr>
          <w:rFonts w:cs="Times New Roman"/>
        </w:rPr>
        <w:t xml:space="preserve"> </w:t>
      </w:r>
      <w:proofErr w:type="gramStart"/>
      <w:r>
        <w:rPr>
          <w:rFonts w:cs="Times New Roman"/>
        </w:rPr>
        <w:t>EUR.</w:t>
      </w:r>
      <w:proofErr w:type="gramEnd"/>
    </w:p>
    <w:p w14:paraId="33E280BE" w14:textId="77777777" w:rsidR="00C25E63" w:rsidRDefault="00C25E63" w:rsidP="00C25E63">
      <w:pPr>
        <w:spacing w:before="240" w:after="240"/>
        <w:rPr>
          <w:rFonts w:cs="Times New Roman"/>
        </w:rPr>
      </w:pPr>
      <w:proofErr w:type="gramStart"/>
      <w:r>
        <w:rPr>
          <w:rFonts w:cs="Times New Roman"/>
        </w:rPr>
        <w:t>Pagal šią akseleravimo programą paskutiniais skelbiamais duomenimis buvo investuota 3 mln.</w:t>
      </w:r>
      <w:proofErr w:type="gramEnd"/>
      <w:r>
        <w:rPr>
          <w:rFonts w:cs="Times New Roman"/>
        </w:rPr>
        <w:t xml:space="preserve"> </w:t>
      </w:r>
      <w:proofErr w:type="gramStart"/>
      <w:r>
        <w:rPr>
          <w:rFonts w:cs="Times New Roman"/>
        </w:rPr>
        <w:t>EUR į 30 pradedančiųjų įmonių.</w:t>
      </w:r>
      <w:proofErr w:type="gramEnd"/>
    </w:p>
    <w:p w14:paraId="23C1C900" w14:textId="77777777" w:rsidR="00DB1FA3" w:rsidRDefault="00DB1FA3" w:rsidP="00DB1FA3">
      <w:pPr>
        <w:rPr>
          <w:rFonts w:cs="Times New Roman"/>
          <w:b/>
        </w:rPr>
      </w:pPr>
      <w:r w:rsidRPr="000F4F90">
        <w:rPr>
          <w:rFonts w:cs="Times New Roman"/>
          <w:b/>
        </w:rPr>
        <w:t xml:space="preserve">Latvijos Respublikos </w:t>
      </w:r>
      <w:r>
        <w:rPr>
          <w:rFonts w:cs="Times New Roman"/>
          <w:b/>
        </w:rPr>
        <w:t>ū</w:t>
      </w:r>
      <w:r w:rsidRPr="000F4F90">
        <w:rPr>
          <w:rFonts w:cs="Times New Roman"/>
          <w:b/>
        </w:rPr>
        <w:t>kio ministerijos akseleravimo priemonė</w:t>
      </w:r>
    </w:p>
    <w:p w14:paraId="7115A13C" w14:textId="77777777" w:rsidR="00DB1FA3" w:rsidRDefault="00DB1FA3" w:rsidP="00DB1FA3">
      <w:pPr>
        <w:spacing w:before="240" w:after="240"/>
        <w:rPr>
          <w:rFonts w:cs="Times New Roman"/>
        </w:rPr>
      </w:pPr>
      <w:r>
        <w:rPr>
          <w:rFonts w:cs="Times New Roman"/>
        </w:rPr>
        <w:t>Vadovaujantis 2015 m. kovo 31 d. Latvijos Respublikos ūkio ministerijos patvirtintu p</w:t>
      </w:r>
      <w:r w:rsidRPr="005B6212">
        <w:rPr>
          <w:rFonts w:cs="Times New Roman"/>
        </w:rPr>
        <w:t>riėjim</w:t>
      </w:r>
      <w:r>
        <w:rPr>
          <w:rFonts w:cs="Times New Roman"/>
        </w:rPr>
        <w:t>o</w:t>
      </w:r>
      <w:r w:rsidRPr="005B6212">
        <w:rPr>
          <w:rFonts w:cs="Times New Roman"/>
        </w:rPr>
        <w:t xml:space="preserve"> prie finansavimo šaltinių</w:t>
      </w:r>
      <w:r>
        <w:rPr>
          <w:rFonts w:cs="Times New Roman"/>
        </w:rPr>
        <w:t xml:space="preserve"> išankstiniu vertinimu, 2014–2020 Europos Sąjungos finansavimo laikotarpiu Latvija įgyvendins naują verslo akseleravimo priemonę. Atlikto tyrimo metu n</w:t>
      </w:r>
      <w:r w:rsidRPr="00E65D0F">
        <w:rPr>
          <w:rFonts w:cs="Times New Roman"/>
        </w:rPr>
        <w:t>ustačius rinko</w:t>
      </w:r>
      <w:r>
        <w:rPr>
          <w:rFonts w:cs="Times New Roman"/>
        </w:rPr>
        <w:t>s trūkumą</w:t>
      </w:r>
      <w:r w:rsidRPr="00E65D0F">
        <w:rPr>
          <w:rFonts w:cs="Times New Roman"/>
        </w:rPr>
        <w:t xml:space="preserve"> technologij</w:t>
      </w:r>
      <w:r>
        <w:rPr>
          <w:rFonts w:cs="Times New Roman"/>
        </w:rPr>
        <w:t>ų</w:t>
      </w:r>
      <w:r w:rsidRPr="00E65D0F">
        <w:rPr>
          <w:rFonts w:cs="Times New Roman"/>
        </w:rPr>
        <w:t xml:space="preserve"> finansavimo ir rizikos kapitalo</w:t>
      </w:r>
      <w:r>
        <w:rPr>
          <w:rFonts w:cs="Times New Roman"/>
        </w:rPr>
        <w:t xml:space="preserve"> srityse,</w:t>
      </w:r>
      <w:r w:rsidRPr="00E65D0F">
        <w:rPr>
          <w:rFonts w:cs="Times New Roman"/>
        </w:rPr>
        <w:t xml:space="preserve"> </w:t>
      </w:r>
      <w:r>
        <w:rPr>
          <w:rFonts w:cs="Times New Roman"/>
        </w:rPr>
        <w:t>buvo pasiūlyta įgyvendinti verslo akseleravimo priemonę, kuri</w:t>
      </w:r>
      <w:r w:rsidRPr="00E65D0F">
        <w:rPr>
          <w:rFonts w:cs="Times New Roman"/>
        </w:rPr>
        <w:t xml:space="preserve"> teik</w:t>
      </w:r>
      <w:r>
        <w:rPr>
          <w:rFonts w:cs="Times New Roman"/>
        </w:rPr>
        <w:t>tų</w:t>
      </w:r>
      <w:r w:rsidRPr="00E65D0F">
        <w:rPr>
          <w:rFonts w:cs="Times New Roman"/>
        </w:rPr>
        <w:t xml:space="preserve"> verslo </w:t>
      </w:r>
      <w:r>
        <w:rPr>
          <w:rFonts w:cs="Times New Roman"/>
        </w:rPr>
        <w:t>akseleravimo</w:t>
      </w:r>
      <w:r w:rsidRPr="00E65D0F">
        <w:rPr>
          <w:rFonts w:cs="Times New Roman"/>
        </w:rPr>
        <w:t xml:space="preserve"> paslaugas ir </w:t>
      </w:r>
      <w:r>
        <w:rPr>
          <w:rFonts w:cs="Times New Roman"/>
        </w:rPr>
        <w:t>investicijas į naujas įmones</w:t>
      </w:r>
      <w:r w:rsidRPr="00E65D0F">
        <w:rPr>
          <w:rFonts w:cs="Times New Roman"/>
        </w:rPr>
        <w:t xml:space="preserve"> jų </w:t>
      </w:r>
      <w:r>
        <w:rPr>
          <w:rFonts w:cs="Times New Roman"/>
        </w:rPr>
        <w:t xml:space="preserve">ankstyvosiose </w:t>
      </w:r>
      <w:r w:rsidRPr="00FE3869">
        <w:rPr>
          <w:rFonts w:cs="Times New Roman"/>
        </w:rPr>
        <w:t>vystymosi stadijose</w:t>
      </w:r>
      <w:r w:rsidRPr="00E65D0F">
        <w:rPr>
          <w:rFonts w:cs="Times New Roman"/>
        </w:rPr>
        <w:t>, k</w:t>
      </w:r>
      <w:r>
        <w:rPr>
          <w:rFonts w:cs="Times New Roman"/>
        </w:rPr>
        <w:t xml:space="preserve">adangi </w:t>
      </w:r>
      <w:proofErr w:type="gramStart"/>
      <w:r>
        <w:rPr>
          <w:rFonts w:cs="Times New Roman"/>
        </w:rPr>
        <w:t>dėl</w:t>
      </w:r>
      <w:proofErr w:type="gramEnd"/>
      <w:r>
        <w:rPr>
          <w:rFonts w:cs="Times New Roman"/>
        </w:rPr>
        <w:t xml:space="preserve"> didelės rizikos tokios įmonės rinkoje</w:t>
      </w:r>
      <w:r w:rsidRPr="00E65D0F">
        <w:rPr>
          <w:rFonts w:cs="Times New Roman"/>
        </w:rPr>
        <w:t xml:space="preserve"> </w:t>
      </w:r>
      <w:r>
        <w:rPr>
          <w:rFonts w:cs="Times New Roman"/>
        </w:rPr>
        <w:t xml:space="preserve">negautų išorinio finansavimo. </w:t>
      </w:r>
    </w:p>
    <w:p w14:paraId="65D76771" w14:textId="77777777" w:rsidR="00DB1FA3" w:rsidRDefault="00DB1FA3" w:rsidP="00DB1FA3">
      <w:pPr>
        <w:spacing w:before="240" w:after="240"/>
        <w:rPr>
          <w:rFonts w:cs="Times New Roman"/>
        </w:rPr>
      </w:pPr>
      <w:proofErr w:type="gramStart"/>
      <w:r>
        <w:rPr>
          <w:rFonts w:cs="Times New Roman"/>
        </w:rPr>
        <w:t>Priemonės įgyvendinimui numatoma skirti 15 mln.</w:t>
      </w:r>
      <w:proofErr w:type="gramEnd"/>
      <w:r>
        <w:rPr>
          <w:rFonts w:cs="Times New Roman"/>
        </w:rPr>
        <w:t xml:space="preserve"> </w:t>
      </w:r>
      <w:proofErr w:type="gramStart"/>
      <w:r>
        <w:rPr>
          <w:rFonts w:cs="Times New Roman"/>
        </w:rPr>
        <w:t>EUR.</w:t>
      </w:r>
      <w:proofErr w:type="gramEnd"/>
      <w:r w:rsidRPr="00AF626E">
        <w:rPr>
          <w:rFonts w:cs="Times New Roman"/>
        </w:rPr>
        <w:t xml:space="preserve"> </w:t>
      </w:r>
      <w:r>
        <w:rPr>
          <w:rFonts w:cs="Times New Roman"/>
        </w:rPr>
        <w:t xml:space="preserve">Finansavimas akseleravimo priemonei bus teikiamas per įsteigtą fondų </w:t>
      </w:r>
      <w:proofErr w:type="gramStart"/>
      <w:r>
        <w:rPr>
          <w:rFonts w:cs="Times New Roman"/>
        </w:rPr>
        <w:t>fondą</w:t>
      </w:r>
      <w:proofErr w:type="gramEnd"/>
      <w:r>
        <w:rPr>
          <w:rFonts w:cs="Times New Roman"/>
        </w:rPr>
        <w:t xml:space="preserve"> viešųjų pirkimų būdu atrinkus finansų tarpininkus (akseleratorių valdytojus). </w:t>
      </w:r>
      <w:proofErr w:type="gramStart"/>
      <w:r>
        <w:rPr>
          <w:rFonts w:cs="Times New Roman"/>
        </w:rPr>
        <w:t>Planuojama atrinkti 3 akseleratoriaus valdytojus (finansų tarpininkus), kiekvienam skiriant ne daugiau nei 5 mln.</w:t>
      </w:r>
      <w:proofErr w:type="gramEnd"/>
      <w:r>
        <w:rPr>
          <w:rFonts w:cs="Times New Roman"/>
        </w:rPr>
        <w:t xml:space="preserve"> </w:t>
      </w:r>
      <w:proofErr w:type="gramStart"/>
      <w:r>
        <w:rPr>
          <w:rFonts w:cs="Times New Roman"/>
        </w:rPr>
        <w:t>EUR.</w:t>
      </w:r>
      <w:proofErr w:type="gramEnd"/>
      <w:r w:rsidRPr="008A3F7B">
        <w:rPr>
          <w:rFonts w:cs="Times New Roman"/>
        </w:rPr>
        <w:t xml:space="preserve"> </w:t>
      </w:r>
      <w:proofErr w:type="gramStart"/>
      <w:r>
        <w:rPr>
          <w:rFonts w:cs="Times New Roman"/>
        </w:rPr>
        <w:t>Pažymėtina, kad, nors priemonei finansavimas teikiamas iš fondų lėšų, tačiau finansų tarpininkai dar turės pritraukti ne mažiau kaip 200 tūkst.</w:t>
      </w:r>
      <w:proofErr w:type="gramEnd"/>
      <w:r>
        <w:rPr>
          <w:rFonts w:cs="Times New Roman"/>
        </w:rPr>
        <w:t xml:space="preserve"> </w:t>
      </w:r>
      <w:proofErr w:type="gramStart"/>
      <w:r>
        <w:rPr>
          <w:rFonts w:cs="Times New Roman"/>
        </w:rPr>
        <w:t>EUR privačių investicijų.</w:t>
      </w:r>
      <w:proofErr w:type="gramEnd"/>
      <w:r>
        <w:rPr>
          <w:rFonts w:cs="Times New Roman"/>
        </w:rPr>
        <w:t xml:space="preserve"> </w:t>
      </w:r>
    </w:p>
    <w:p w14:paraId="13A8426E" w14:textId="77777777" w:rsidR="00DB1FA3" w:rsidRDefault="00DB1FA3" w:rsidP="00DB1FA3">
      <w:pPr>
        <w:spacing w:before="240" w:after="240"/>
        <w:rPr>
          <w:rFonts w:cs="Times New Roman"/>
        </w:rPr>
      </w:pPr>
      <w:r>
        <w:rPr>
          <w:rFonts w:cs="Times New Roman"/>
        </w:rPr>
        <w:lastRenderedPageBreak/>
        <w:t xml:space="preserve">Akseleravimo programos būtų vykdomos 36 </w:t>
      </w:r>
      <w:proofErr w:type="gramStart"/>
      <w:r>
        <w:rPr>
          <w:rFonts w:cs="Times New Roman"/>
        </w:rPr>
        <w:t>mėn.,</w:t>
      </w:r>
      <w:proofErr w:type="gramEnd"/>
      <w:r>
        <w:rPr>
          <w:rFonts w:cs="Times New Roman"/>
        </w:rPr>
        <w:t xml:space="preserve"> teikiant </w:t>
      </w:r>
      <w:r w:rsidRPr="00083020">
        <w:rPr>
          <w:rFonts w:cs="Times New Roman"/>
        </w:rPr>
        <w:t xml:space="preserve">nuosavo kapitalo arba iš dalies </w:t>
      </w:r>
      <w:r>
        <w:rPr>
          <w:rFonts w:cs="Times New Roman"/>
        </w:rPr>
        <w:t>nuosavo</w:t>
      </w:r>
      <w:r w:rsidRPr="00083020">
        <w:rPr>
          <w:rFonts w:cs="Times New Roman"/>
        </w:rPr>
        <w:t xml:space="preserve"> kapitalo investicijas ar paskol</w:t>
      </w:r>
      <w:r>
        <w:rPr>
          <w:rFonts w:cs="Times New Roman"/>
        </w:rPr>
        <w:t>as</w:t>
      </w:r>
      <w:r w:rsidRPr="00083020">
        <w:rPr>
          <w:rFonts w:cs="Times New Roman"/>
        </w:rPr>
        <w:t xml:space="preserve"> atrinkt</w:t>
      </w:r>
      <w:r>
        <w:rPr>
          <w:rFonts w:cs="Times New Roman"/>
        </w:rPr>
        <w:t>oms įmonėms</w:t>
      </w:r>
      <w:r w:rsidRPr="00083020">
        <w:rPr>
          <w:rFonts w:cs="Times New Roman"/>
        </w:rPr>
        <w:t>, finansuo</w:t>
      </w:r>
      <w:r>
        <w:rPr>
          <w:rFonts w:cs="Times New Roman"/>
        </w:rPr>
        <w:t>jant</w:t>
      </w:r>
      <w:r w:rsidRPr="00083020">
        <w:rPr>
          <w:rFonts w:cs="Times New Roman"/>
        </w:rPr>
        <w:t xml:space="preserve"> </w:t>
      </w:r>
      <w:r>
        <w:rPr>
          <w:rFonts w:cs="Times New Roman"/>
        </w:rPr>
        <w:t xml:space="preserve">mokslinius tyrimus, </w:t>
      </w:r>
      <w:r w:rsidRPr="00083020">
        <w:rPr>
          <w:rFonts w:cs="Times New Roman"/>
        </w:rPr>
        <w:t>ve</w:t>
      </w:r>
      <w:r>
        <w:rPr>
          <w:rFonts w:cs="Times New Roman"/>
        </w:rPr>
        <w:t>rslo idėjos vertinimą ir plėtojimą</w:t>
      </w:r>
      <w:r w:rsidRPr="00083020">
        <w:rPr>
          <w:rFonts w:cs="Times New Roman"/>
        </w:rPr>
        <w:t xml:space="preserve"> </w:t>
      </w:r>
      <w:r>
        <w:rPr>
          <w:rFonts w:cs="Times New Roman"/>
        </w:rPr>
        <w:t>bei</w:t>
      </w:r>
      <w:r w:rsidRPr="00083020">
        <w:rPr>
          <w:rFonts w:cs="Times New Roman"/>
        </w:rPr>
        <w:t xml:space="preserve"> </w:t>
      </w:r>
      <w:r>
        <w:rPr>
          <w:rFonts w:cs="Times New Roman"/>
        </w:rPr>
        <w:t>kartu teikiant akseleravimo</w:t>
      </w:r>
      <w:r w:rsidRPr="00083020">
        <w:rPr>
          <w:rFonts w:cs="Times New Roman"/>
        </w:rPr>
        <w:t xml:space="preserve"> paslaugas</w:t>
      </w:r>
      <w:r>
        <w:rPr>
          <w:rFonts w:cs="Times New Roman"/>
        </w:rPr>
        <w:t xml:space="preserve">. </w:t>
      </w:r>
      <w:proofErr w:type="gramStart"/>
      <w:r w:rsidRPr="00C61273">
        <w:rPr>
          <w:rFonts w:cs="Times New Roman"/>
        </w:rPr>
        <w:t>Investicijos</w:t>
      </w:r>
      <w:r>
        <w:rPr>
          <w:rFonts w:cs="Times New Roman"/>
        </w:rPr>
        <w:t xml:space="preserve"> dydis į</w:t>
      </w:r>
      <w:r w:rsidRPr="00C61273">
        <w:rPr>
          <w:rFonts w:cs="Times New Roman"/>
        </w:rPr>
        <w:t xml:space="preserve"> </w:t>
      </w:r>
      <w:r>
        <w:rPr>
          <w:rFonts w:cs="Times New Roman"/>
        </w:rPr>
        <w:t>vieną prieš-parengiamosios stadijos įmonę gali siekti iki 50 tūkst.</w:t>
      </w:r>
      <w:proofErr w:type="gramEnd"/>
      <w:r>
        <w:rPr>
          <w:rFonts w:cs="Times New Roman"/>
        </w:rPr>
        <w:t xml:space="preserve"> </w:t>
      </w:r>
      <w:proofErr w:type="gramStart"/>
      <w:r>
        <w:rPr>
          <w:rFonts w:cs="Times New Roman"/>
        </w:rPr>
        <w:t>EUR.</w:t>
      </w:r>
      <w:proofErr w:type="gramEnd"/>
      <w:r>
        <w:rPr>
          <w:rFonts w:cs="Times New Roman"/>
        </w:rPr>
        <w:t xml:space="preserve"> Sėkmingai vystantis įmonės idėjai, įmonė turės galimybę kreiptis </w:t>
      </w:r>
      <w:proofErr w:type="gramStart"/>
      <w:r>
        <w:rPr>
          <w:rFonts w:cs="Times New Roman"/>
        </w:rPr>
        <w:t>dėl</w:t>
      </w:r>
      <w:proofErr w:type="gramEnd"/>
      <w:r>
        <w:rPr>
          <w:rFonts w:cs="Times New Roman"/>
        </w:rPr>
        <w:t xml:space="preserve"> tolimesnės investicijos, kuri gali siekti iki 250 tūkst. </w:t>
      </w:r>
      <w:proofErr w:type="gramStart"/>
      <w:r>
        <w:rPr>
          <w:rFonts w:cs="Times New Roman"/>
        </w:rPr>
        <w:t>EUR.</w:t>
      </w:r>
      <w:proofErr w:type="gramEnd"/>
      <w:r>
        <w:rPr>
          <w:rFonts w:cs="Times New Roman"/>
        </w:rPr>
        <w:t xml:space="preserve"> Numatoma, kad akseleratorių valdytojai įmonėms teiks šias akseleravimo paslaugas:</w:t>
      </w:r>
    </w:p>
    <w:p w14:paraId="39092A69" w14:textId="77777777" w:rsidR="00DB1FA3" w:rsidRPr="0062437D" w:rsidRDefault="00DB1FA3" w:rsidP="00261420">
      <w:pPr>
        <w:rPr>
          <w:rFonts w:cs="Times New Roman"/>
        </w:rPr>
      </w:pPr>
      <w:r>
        <w:rPr>
          <w:rFonts w:cs="Times New Roman"/>
        </w:rPr>
        <w:t>-</w:t>
      </w:r>
      <w:r w:rsidRPr="0062437D">
        <w:rPr>
          <w:rFonts w:cs="Times New Roman"/>
        </w:rPr>
        <w:t xml:space="preserve"> </w:t>
      </w:r>
      <w:proofErr w:type="gramStart"/>
      <w:r>
        <w:rPr>
          <w:rFonts w:cs="Times New Roman"/>
        </w:rPr>
        <w:t>biuro</w:t>
      </w:r>
      <w:proofErr w:type="gramEnd"/>
      <w:r>
        <w:rPr>
          <w:rFonts w:cs="Times New Roman"/>
        </w:rPr>
        <w:t xml:space="preserve"> patalpas</w:t>
      </w:r>
      <w:r w:rsidRPr="0062437D">
        <w:rPr>
          <w:rFonts w:cs="Times New Roman"/>
        </w:rPr>
        <w:t>;</w:t>
      </w:r>
    </w:p>
    <w:p w14:paraId="2FACDDAE" w14:textId="77777777" w:rsidR="00DB1FA3" w:rsidRPr="0062437D" w:rsidRDefault="00DB1FA3" w:rsidP="00261420">
      <w:pPr>
        <w:rPr>
          <w:rFonts w:cs="Times New Roman"/>
        </w:rPr>
      </w:pPr>
      <w:r>
        <w:rPr>
          <w:rFonts w:cs="Times New Roman"/>
        </w:rPr>
        <w:t xml:space="preserve">- </w:t>
      </w:r>
      <w:proofErr w:type="gramStart"/>
      <w:r>
        <w:rPr>
          <w:rFonts w:cs="Times New Roman"/>
        </w:rPr>
        <w:t>sekretoriato</w:t>
      </w:r>
      <w:proofErr w:type="gramEnd"/>
      <w:r>
        <w:rPr>
          <w:rFonts w:cs="Times New Roman"/>
        </w:rPr>
        <w:t xml:space="preserve"> ir informacinių technologijų sistemos priežiūros bei personalo valdymo</w:t>
      </w:r>
      <w:r w:rsidRPr="0062437D">
        <w:rPr>
          <w:rFonts w:cs="Times New Roman"/>
        </w:rPr>
        <w:t>;</w:t>
      </w:r>
    </w:p>
    <w:p w14:paraId="15C12665" w14:textId="77777777" w:rsidR="00DB1FA3" w:rsidRDefault="00DB1FA3" w:rsidP="00261420">
      <w:pPr>
        <w:rPr>
          <w:rFonts w:cs="Times New Roman"/>
        </w:rPr>
      </w:pPr>
      <w:r>
        <w:rPr>
          <w:rFonts w:cs="Times New Roman"/>
        </w:rPr>
        <w:t xml:space="preserve">- </w:t>
      </w:r>
      <w:proofErr w:type="gramStart"/>
      <w:r>
        <w:rPr>
          <w:rFonts w:cs="Times New Roman"/>
        </w:rPr>
        <w:t>buhalterinės</w:t>
      </w:r>
      <w:proofErr w:type="gramEnd"/>
      <w:r>
        <w:rPr>
          <w:rFonts w:cs="Times New Roman"/>
        </w:rPr>
        <w:t xml:space="preserve"> apskaitos;</w:t>
      </w:r>
    </w:p>
    <w:p w14:paraId="2DEA9D6D" w14:textId="77777777" w:rsidR="00DB1FA3" w:rsidRDefault="00DB1FA3" w:rsidP="00261420">
      <w:pPr>
        <w:rPr>
          <w:rFonts w:cs="Times New Roman"/>
        </w:rPr>
      </w:pPr>
      <w:r>
        <w:rPr>
          <w:rFonts w:cs="Times New Roman"/>
        </w:rPr>
        <w:t xml:space="preserve">- </w:t>
      </w:r>
      <w:proofErr w:type="gramStart"/>
      <w:r>
        <w:rPr>
          <w:rFonts w:cs="Times New Roman"/>
        </w:rPr>
        <w:t>teisinės</w:t>
      </w:r>
      <w:proofErr w:type="gramEnd"/>
      <w:r>
        <w:rPr>
          <w:rFonts w:cs="Times New Roman"/>
        </w:rPr>
        <w:t xml:space="preserve"> paslaugos. </w:t>
      </w:r>
    </w:p>
    <w:p w14:paraId="1CA622EF" w14:textId="77777777" w:rsidR="00DB1FA3" w:rsidRDefault="00DB1FA3" w:rsidP="00DB1FA3">
      <w:pPr>
        <w:spacing w:before="240" w:after="240"/>
        <w:rPr>
          <w:rFonts w:cs="Times New Roman"/>
        </w:rPr>
      </w:pPr>
      <w:r>
        <w:rPr>
          <w:rFonts w:cs="Times New Roman"/>
        </w:rPr>
        <w:t>Akseleratorių valdytojai</w:t>
      </w:r>
      <w:r w:rsidRPr="002A356E">
        <w:rPr>
          <w:rFonts w:cs="Times New Roman"/>
        </w:rPr>
        <w:t xml:space="preserve"> </w:t>
      </w:r>
      <w:r>
        <w:rPr>
          <w:rFonts w:cs="Times New Roman"/>
        </w:rPr>
        <w:t xml:space="preserve">sprendimus </w:t>
      </w:r>
      <w:proofErr w:type="gramStart"/>
      <w:r>
        <w:rPr>
          <w:rFonts w:cs="Times New Roman"/>
        </w:rPr>
        <w:t>dėl</w:t>
      </w:r>
      <w:proofErr w:type="gramEnd"/>
      <w:r>
        <w:rPr>
          <w:rFonts w:cs="Times New Roman"/>
        </w:rPr>
        <w:t xml:space="preserve"> investavimo į konkrečias įmones priims vadovaudamiesi įmonių pateiktomis paraiškomis, </w:t>
      </w:r>
      <w:r w:rsidRPr="002A356E">
        <w:rPr>
          <w:rFonts w:cs="Times New Roman"/>
        </w:rPr>
        <w:t>kuri</w:t>
      </w:r>
      <w:r>
        <w:rPr>
          <w:rFonts w:cs="Times New Roman"/>
        </w:rPr>
        <w:t>os apims produkto idėjos aprašymą</w:t>
      </w:r>
      <w:r w:rsidRPr="002A356E">
        <w:rPr>
          <w:rFonts w:cs="Times New Roman"/>
        </w:rPr>
        <w:t xml:space="preserve">, </w:t>
      </w:r>
      <w:r>
        <w:rPr>
          <w:rFonts w:cs="Times New Roman"/>
        </w:rPr>
        <w:t>apyvartos ir pelningumo skaičiavimus</w:t>
      </w:r>
      <w:r w:rsidRPr="002A356E">
        <w:rPr>
          <w:rFonts w:cs="Times New Roman"/>
        </w:rPr>
        <w:t xml:space="preserve"> </w:t>
      </w:r>
      <w:r>
        <w:rPr>
          <w:rFonts w:cs="Times New Roman"/>
        </w:rPr>
        <w:t>bei pasitraukimo iš investicijos strategiją</w:t>
      </w:r>
      <w:r w:rsidRPr="002A356E">
        <w:rPr>
          <w:rFonts w:cs="Times New Roman"/>
        </w:rPr>
        <w:t>.</w:t>
      </w:r>
      <w:r>
        <w:rPr>
          <w:rFonts w:cs="Times New Roman"/>
        </w:rPr>
        <w:t xml:space="preserve"> Investicijos bus atliekamos laikantis komercinių principų, vadovaujantis gerosiomis rinkos praktikomis, </w:t>
      </w:r>
      <w:r w:rsidRPr="002A356E">
        <w:rPr>
          <w:rFonts w:cs="Times New Roman"/>
        </w:rPr>
        <w:t>Europos privataus kapitalo ir riz</w:t>
      </w:r>
      <w:r>
        <w:rPr>
          <w:rFonts w:cs="Times New Roman"/>
        </w:rPr>
        <w:t>ikos kapitalo asociacijos (</w:t>
      </w:r>
      <w:r>
        <w:rPr>
          <w:rFonts w:cs="Times New Roman"/>
          <w:lang w:val="lt-LT"/>
        </w:rPr>
        <w:t>„</w:t>
      </w:r>
      <w:r>
        <w:rPr>
          <w:rFonts w:cs="Times New Roman"/>
        </w:rPr>
        <w:t>Invest Europe</w:t>
      </w:r>
      <w:r>
        <w:rPr>
          <w:rFonts w:cs="Times New Roman"/>
          <w:lang w:val="lt-LT"/>
        </w:rPr>
        <w:t>“</w:t>
      </w:r>
      <w:r>
        <w:rPr>
          <w:rFonts w:cs="Times New Roman"/>
        </w:rPr>
        <w:t>) gairėmis</w:t>
      </w:r>
      <w:r w:rsidRPr="002A356E">
        <w:rPr>
          <w:rFonts w:cs="Times New Roman"/>
        </w:rPr>
        <w:t xml:space="preserve"> </w:t>
      </w:r>
      <w:r>
        <w:rPr>
          <w:rFonts w:cs="Times New Roman"/>
        </w:rPr>
        <w:t xml:space="preserve">ir laikantis </w:t>
      </w:r>
      <w:r w:rsidRPr="002A356E">
        <w:rPr>
          <w:rFonts w:cs="Times New Roman"/>
        </w:rPr>
        <w:t>privalom</w:t>
      </w:r>
      <w:r>
        <w:rPr>
          <w:rFonts w:cs="Times New Roman"/>
        </w:rPr>
        <w:t xml:space="preserve">ų ES fondų reglamentų ir valstybės pagalbos teikimo reikalavimų. </w:t>
      </w:r>
    </w:p>
    <w:p w14:paraId="57EBEA98" w14:textId="77777777" w:rsidR="00844202" w:rsidRPr="001F3F94" w:rsidRDefault="00844202" w:rsidP="00844202">
      <w:pPr>
        <w:spacing w:before="240" w:after="240"/>
        <w:rPr>
          <w:rFonts w:cs="Times New Roman"/>
          <w:lang w:val="lt-LT"/>
        </w:rPr>
      </w:pPr>
      <w:r w:rsidRPr="001F3F94">
        <w:rPr>
          <w:rFonts w:cs="Times New Roman"/>
          <w:lang w:val="lt-LT"/>
        </w:rPr>
        <w:t xml:space="preserve">Taigi, apžvelgus Baltijos šalyse veikiančius akseleravimo fondus, matyti, kad ir kaimyninės šalys plėtoja savo rizikos kapitalo eko-sistemas, ne tik investuodamos į startuolius, bet ir teikdamos akseleravimo paslaugas. Tiek Latvijoje, tiek Estijoje valstybė prisideda prie startuolių akseleravimo ir paskesnio investavimo, kadangi privačios lėšos nepadengia rinkos poreikio. Manytina, kad Lietuva taip pat neturėtų atsilikti šioje srityje ir stiprinti savo rizikos kapitalo eko-sistemą, padengiant rinkos trūkumą, kur privatūs investuotojai nedalyvauja </w:t>
      </w:r>
      <w:r w:rsidRPr="0018702C">
        <w:rPr>
          <w:rFonts w:cs="Times New Roman"/>
          <w:lang w:val="lt-LT"/>
        </w:rPr>
        <w:t>arba dalyvauja nepakankamu mas</w:t>
      </w:r>
      <w:r>
        <w:rPr>
          <w:rFonts w:cs="Times New Roman"/>
          <w:lang w:val="lt-LT"/>
        </w:rPr>
        <w:t>tu – akseleravimo veiklų finansavimą ir paskesiame investavime į perspektyviausias įmones.</w:t>
      </w:r>
    </w:p>
    <w:p w14:paraId="55442BA5" w14:textId="77777777" w:rsidR="00382E01" w:rsidRPr="00A3650C" w:rsidRDefault="00382E01" w:rsidP="00ED61EA">
      <w:pPr>
        <w:pStyle w:val="Antrat2"/>
      </w:pPr>
      <w:bookmarkStart w:id="206" w:name="_Toc494356519"/>
      <w:r w:rsidRPr="00A3650C">
        <w:t>Valstybės pagalbos problematika</w:t>
      </w:r>
      <w:bookmarkEnd w:id="206"/>
    </w:p>
    <w:p w14:paraId="334B44EA" w14:textId="77777777" w:rsidR="00382E01" w:rsidRPr="00A3650C" w:rsidRDefault="00382E01" w:rsidP="00382E01">
      <w:pPr>
        <w:spacing w:before="240" w:after="240"/>
        <w:rPr>
          <w:rFonts w:cs="Times New Roman"/>
          <w:lang w:val="lt-LT"/>
        </w:rPr>
      </w:pPr>
      <w:r w:rsidRPr="00A3650C">
        <w:rPr>
          <w:rFonts w:cs="Times New Roman"/>
          <w:lang w:val="lt-LT"/>
        </w:rPr>
        <w:t>2013–2014 metais buvo peržiūrėti ir atnaujinti pagrindiniai valstybės pagalbą FP srityje reglamentuojantys ES teisės aktai.</w:t>
      </w:r>
    </w:p>
    <w:p w14:paraId="699F9507" w14:textId="77777777" w:rsidR="00382E01" w:rsidRPr="00A3650C" w:rsidRDefault="00382E01" w:rsidP="00382E01">
      <w:pPr>
        <w:pStyle w:val="Antrat3"/>
        <w:rPr>
          <w:b/>
        </w:rPr>
      </w:pPr>
      <w:bookmarkStart w:id="207" w:name="_Toc494356520"/>
      <w:r w:rsidRPr="0024497D">
        <w:rPr>
          <w:b/>
          <w:i/>
        </w:rPr>
        <w:t>De minimis</w:t>
      </w:r>
      <w:r w:rsidRPr="00A3650C">
        <w:rPr>
          <w:b/>
        </w:rPr>
        <w:t xml:space="preserve"> reglamentas</w:t>
      </w:r>
      <w:bookmarkEnd w:id="207"/>
    </w:p>
    <w:p w14:paraId="2A252D72" w14:textId="7C1D6166" w:rsidR="00382E01" w:rsidRPr="00A3650C" w:rsidRDefault="00382E01" w:rsidP="00382E01">
      <w:pPr>
        <w:spacing w:before="240" w:after="240"/>
        <w:rPr>
          <w:rFonts w:cs="Times New Roman"/>
          <w:lang w:val="lt-LT"/>
        </w:rPr>
      </w:pPr>
      <w:r w:rsidRPr="00A3650C">
        <w:rPr>
          <w:rFonts w:cs="Times New Roman"/>
          <w:lang w:val="lt-LT"/>
        </w:rPr>
        <w:t xml:space="preserve">Pagal </w:t>
      </w:r>
      <w:r w:rsidR="00123717" w:rsidRPr="00DF7C54">
        <w:rPr>
          <w:lang w:val="lt-LT"/>
        </w:rPr>
        <w:t xml:space="preserve">2006 m. gruodžio 15 d. Komisijos Reglamentą (EB) Nr. 1998/2006 dėl sutarties 87 ir 88 straipsnių taikymo </w:t>
      </w:r>
      <w:r w:rsidR="00123717" w:rsidRPr="00DF7C54">
        <w:rPr>
          <w:i/>
          <w:lang w:val="lt-LT"/>
        </w:rPr>
        <w:t xml:space="preserve">de minimis </w:t>
      </w:r>
      <w:r w:rsidR="00123717" w:rsidRPr="00DF7C54">
        <w:rPr>
          <w:lang w:val="lt-LT"/>
        </w:rPr>
        <w:t xml:space="preserve">pagalbai (toliau – </w:t>
      </w:r>
      <w:r w:rsidRPr="00A3650C">
        <w:rPr>
          <w:rFonts w:cs="Times New Roman"/>
          <w:lang w:val="lt-LT"/>
        </w:rPr>
        <w:t>Reglament</w:t>
      </w:r>
      <w:r w:rsidR="00123717" w:rsidRPr="00A3650C">
        <w:rPr>
          <w:rFonts w:cs="Times New Roman"/>
          <w:lang w:val="lt-LT"/>
        </w:rPr>
        <w:t>as</w:t>
      </w:r>
      <w:r w:rsidRPr="0024497D">
        <w:rPr>
          <w:rFonts w:cs="Times New Roman"/>
          <w:lang w:val="lt-LT"/>
        </w:rPr>
        <w:t xml:space="preserve"> Nr. 1998/2006</w:t>
      </w:r>
      <w:r w:rsidR="00123717" w:rsidRPr="00A3650C">
        <w:rPr>
          <w:rFonts w:cs="Times New Roman"/>
          <w:lang w:val="lt-LT"/>
        </w:rPr>
        <w:t>)</w:t>
      </w:r>
      <w:r w:rsidRPr="00A3650C">
        <w:rPr>
          <w:rFonts w:cs="Times New Roman"/>
          <w:lang w:val="lt-LT"/>
        </w:rPr>
        <w:t xml:space="preserve"> </w:t>
      </w:r>
      <w:r w:rsidRPr="00A3650C">
        <w:rPr>
          <w:rFonts w:cs="Times New Roman"/>
          <w:i/>
          <w:lang w:val="lt-LT"/>
        </w:rPr>
        <w:t xml:space="preserve">de minimis </w:t>
      </w:r>
      <w:r w:rsidRPr="00A3650C">
        <w:rPr>
          <w:rFonts w:cs="Times New Roman"/>
          <w:lang w:val="lt-LT"/>
        </w:rPr>
        <w:t xml:space="preserve">pagalba galėjo būti teikiama iki 2014 m. birželio 30 d. Priėmus Komisijos Reglamentą (ES) </w:t>
      </w:r>
      <w:r w:rsidR="00123717" w:rsidRPr="00A3650C">
        <w:rPr>
          <w:rFonts w:cs="Times New Roman"/>
          <w:lang w:val="lt-LT"/>
        </w:rPr>
        <w:br/>
      </w:r>
      <w:r w:rsidRPr="00A3650C">
        <w:rPr>
          <w:rFonts w:cs="Times New Roman"/>
          <w:lang w:val="lt-LT"/>
        </w:rPr>
        <w:t xml:space="preserve">Nr. 1407/2013 dėl Sutarties dėl Europos Sąjungos veikimo 107 ir 108 straipsnių taikymo </w:t>
      </w:r>
      <w:r w:rsidRPr="00A3650C">
        <w:rPr>
          <w:rFonts w:cs="Times New Roman"/>
          <w:i/>
          <w:lang w:val="lt-LT"/>
        </w:rPr>
        <w:t>de minimis</w:t>
      </w:r>
      <w:r w:rsidRPr="00A3650C">
        <w:rPr>
          <w:rFonts w:cs="Times New Roman"/>
          <w:lang w:val="lt-LT"/>
        </w:rPr>
        <w:t xml:space="preserve"> pagalbai </w:t>
      </w:r>
      <w:proofErr w:type="gramStart"/>
      <w:r w:rsidRPr="00A3650C">
        <w:rPr>
          <w:rFonts w:cs="Times New Roman"/>
          <w:lang w:val="lt-LT"/>
        </w:rPr>
        <w:t>(</w:t>
      </w:r>
      <w:proofErr w:type="gramEnd"/>
      <w:r w:rsidRPr="00A3650C">
        <w:rPr>
          <w:rFonts w:cs="Times New Roman"/>
          <w:lang w:val="lt-LT"/>
        </w:rPr>
        <w:t xml:space="preserve">toliau – </w:t>
      </w:r>
      <w:r w:rsidRPr="00A3650C">
        <w:rPr>
          <w:rFonts w:cs="Times New Roman"/>
          <w:i/>
          <w:lang w:val="lt-LT"/>
        </w:rPr>
        <w:t>de minimis</w:t>
      </w:r>
      <w:r w:rsidRPr="00A3650C">
        <w:rPr>
          <w:rFonts w:cs="Times New Roman"/>
          <w:lang w:val="lt-LT"/>
        </w:rPr>
        <w:t xml:space="preserve"> reglamentas), atsirado papildomi apribojimai, su kuriais bus susiduriama priemonių su </w:t>
      </w:r>
      <w:r w:rsidRPr="00A3650C">
        <w:rPr>
          <w:rFonts w:cs="Times New Roman"/>
          <w:i/>
          <w:lang w:val="lt-LT"/>
        </w:rPr>
        <w:t xml:space="preserve">de minimis </w:t>
      </w:r>
      <w:r w:rsidRPr="00A3650C">
        <w:rPr>
          <w:rFonts w:cs="Times New Roman"/>
          <w:lang w:val="lt-LT"/>
        </w:rPr>
        <w:t>pagalbos elementu įgyvendinimo metu.</w:t>
      </w:r>
    </w:p>
    <w:p w14:paraId="6F4D4A93" w14:textId="77777777" w:rsidR="00382E01" w:rsidRPr="00A3650C" w:rsidRDefault="00382E01" w:rsidP="00382E01">
      <w:pPr>
        <w:spacing w:before="240" w:after="240"/>
        <w:rPr>
          <w:rFonts w:cs="Times New Roman"/>
          <w:lang w:val="lt-LT"/>
        </w:rPr>
      </w:pPr>
      <w:r w:rsidRPr="00A3650C">
        <w:rPr>
          <w:rFonts w:cs="Times New Roman"/>
          <w:lang w:val="lt-LT"/>
        </w:rPr>
        <w:t>D</w:t>
      </w:r>
      <w:r w:rsidRPr="00A3650C">
        <w:rPr>
          <w:rFonts w:cs="Times New Roman"/>
          <w:i/>
          <w:lang w:val="lt-LT"/>
        </w:rPr>
        <w:t>e minimis</w:t>
      </w:r>
      <w:r w:rsidRPr="00A3650C">
        <w:rPr>
          <w:rFonts w:cs="Times New Roman"/>
          <w:lang w:val="lt-LT"/>
        </w:rPr>
        <w:t xml:space="preserve"> reglamentas apribojo </w:t>
      </w:r>
      <w:r w:rsidRPr="00A3650C">
        <w:rPr>
          <w:rFonts w:cs="Times New Roman"/>
          <w:i/>
          <w:lang w:val="lt-LT"/>
        </w:rPr>
        <w:t>de minimis</w:t>
      </w:r>
      <w:r w:rsidRPr="00A3650C">
        <w:rPr>
          <w:rFonts w:cs="Times New Roman"/>
          <w:lang w:val="lt-LT"/>
        </w:rPr>
        <w:t xml:space="preserve"> pagalbos teikimą garantijų atveju. Pagal </w:t>
      </w:r>
      <w:r w:rsidRPr="00A3650C">
        <w:rPr>
          <w:rFonts w:cs="Times New Roman"/>
          <w:i/>
          <w:lang w:val="lt-LT"/>
        </w:rPr>
        <w:t>de minimis</w:t>
      </w:r>
      <w:r w:rsidRPr="00A3650C">
        <w:rPr>
          <w:rFonts w:cs="Times New Roman"/>
          <w:lang w:val="lt-LT"/>
        </w:rPr>
        <w:t xml:space="preserve"> reglamentą, </w:t>
      </w:r>
      <w:r w:rsidRPr="00A3650C">
        <w:rPr>
          <w:rFonts w:cs="Times New Roman"/>
          <w:i/>
          <w:lang w:val="lt-LT"/>
        </w:rPr>
        <w:t>de minimis</w:t>
      </w:r>
      <w:r w:rsidRPr="00A3650C">
        <w:rPr>
          <w:rFonts w:cs="Times New Roman"/>
          <w:lang w:val="lt-LT"/>
        </w:rPr>
        <w:t xml:space="preserve"> pagalba garantijų atveju, skaičiuojant bendrąjį subsidijos ekvivalentą supaprastintu būdu, gali būti teikiama tik tuo atveju, kai gar</w:t>
      </w:r>
      <w:r w:rsidR="00EC5EAF">
        <w:rPr>
          <w:rFonts w:cs="Times New Roman"/>
          <w:lang w:val="lt-LT"/>
        </w:rPr>
        <w:t>antijos suma neviršija 1,5 mln. </w:t>
      </w:r>
      <w:r w:rsidRPr="00A3650C">
        <w:rPr>
          <w:rFonts w:cs="Times New Roman"/>
          <w:lang w:val="lt-LT"/>
        </w:rPr>
        <w:t>EUR, o garantijos terminas – 5 metai arba, kai garantijos suma neviršija 750 tūkst. EUR, o garantijos t</w:t>
      </w:r>
      <w:r w:rsidR="00EC5EAF">
        <w:rPr>
          <w:rFonts w:cs="Times New Roman"/>
          <w:lang w:val="lt-LT"/>
        </w:rPr>
        <w:t>erminas – 10 </w:t>
      </w:r>
      <w:r w:rsidRPr="00A3650C">
        <w:rPr>
          <w:rFonts w:cs="Times New Roman"/>
          <w:lang w:val="lt-LT"/>
        </w:rPr>
        <w:t>metų. Reglamente Nr. 1998/2006 buvo ribojama tik garantijos suma.</w:t>
      </w:r>
    </w:p>
    <w:p w14:paraId="0332D348" w14:textId="77777777" w:rsidR="00382E01" w:rsidRPr="004813BE" w:rsidRDefault="00382E01" w:rsidP="00382E01">
      <w:pPr>
        <w:pStyle w:val="CM1"/>
        <w:spacing w:before="240" w:after="240" w:line="276" w:lineRule="auto"/>
        <w:ind w:firstLine="851"/>
        <w:jc w:val="both"/>
        <w:rPr>
          <w:rFonts w:ascii="Times New Roman" w:hAnsi="Times New Roman" w:cs="Times New Roman"/>
          <w:color w:val="000000"/>
        </w:rPr>
      </w:pPr>
      <w:r w:rsidRPr="004813BE">
        <w:rPr>
          <w:rFonts w:ascii="Times New Roman" w:hAnsi="Times New Roman" w:cs="Times New Roman"/>
          <w:i/>
        </w:rPr>
        <w:lastRenderedPageBreak/>
        <w:t>De minimis</w:t>
      </w:r>
      <w:r w:rsidRPr="004813BE">
        <w:rPr>
          <w:rFonts w:ascii="Times New Roman" w:hAnsi="Times New Roman" w:cs="Times New Roman"/>
        </w:rPr>
        <w:t xml:space="preserve"> reglamente taip pat nustatytas supaprastintas bendrojo subsidijos ekvivalento skaičiavimo būdas mažo</w:t>
      </w:r>
      <w:r w:rsidR="00EC5EAF" w:rsidRPr="004813BE">
        <w:rPr>
          <w:rFonts w:ascii="Times New Roman" w:hAnsi="Times New Roman" w:cs="Times New Roman"/>
        </w:rPr>
        <w:t>ms trumpo termino paskoloms, t. </w:t>
      </w:r>
      <w:r w:rsidRPr="004813BE">
        <w:rPr>
          <w:rFonts w:ascii="Times New Roman" w:hAnsi="Times New Roman" w:cs="Times New Roman"/>
        </w:rPr>
        <w:t>y. paskoloms, kurios užtikrintos n</w:t>
      </w:r>
      <w:r w:rsidR="00EC5EAF" w:rsidRPr="004813BE">
        <w:rPr>
          <w:rFonts w:ascii="Times New Roman" w:hAnsi="Times New Roman" w:cs="Times New Roman"/>
        </w:rPr>
        <w:t>e mažiau kaip 50 </w:t>
      </w:r>
      <w:r w:rsidRPr="004813BE">
        <w:rPr>
          <w:rFonts w:ascii="Times New Roman" w:hAnsi="Times New Roman" w:cs="Times New Roman"/>
        </w:rPr>
        <w:t>proc. paskolos vertė</w:t>
      </w:r>
      <w:r w:rsidR="00EC5EAF" w:rsidRPr="004813BE">
        <w:rPr>
          <w:rFonts w:ascii="Times New Roman" w:hAnsi="Times New Roman" w:cs="Times New Roman"/>
        </w:rPr>
        <w:t>s užstatu ir kurios neviršija 1 mln. </w:t>
      </w:r>
      <w:r w:rsidRPr="004813BE">
        <w:rPr>
          <w:rFonts w:ascii="Times New Roman" w:hAnsi="Times New Roman" w:cs="Times New Roman"/>
        </w:rPr>
        <w:t>EUR ir</w:t>
      </w:r>
      <w:r w:rsidR="00EC5EAF" w:rsidRPr="004813BE">
        <w:rPr>
          <w:rFonts w:ascii="Times New Roman" w:hAnsi="Times New Roman" w:cs="Times New Roman"/>
        </w:rPr>
        <w:t xml:space="preserve"> 5 metų trukmės arba 500 tūkst. EUR ir 10 </w:t>
      </w:r>
      <w:r w:rsidRPr="004813BE">
        <w:rPr>
          <w:rFonts w:ascii="Times New Roman" w:hAnsi="Times New Roman" w:cs="Times New Roman"/>
        </w:rPr>
        <w:t>metų trukmės.</w:t>
      </w:r>
    </w:p>
    <w:p w14:paraId="4FE01798" w14:textId="0E2E8EA7" w:rsidR="00382E01" w:rsidRPr="00A3650C" w:rsidRDefault="00382E01" w:rsidP="00382E01">
      <w:pPr>
        <w:spacing w:before="240" w:after="240"/>
        <w:rPr>
          <w:rFonts w:cs="Times New Roman"/>
          <w:lang w:val="lt-LT"/>
        </w:rPr>
      </w:pPr>
      <w:r w:rsidRPr="0024497D">
        <w:rPr>
          <w:rFonts w:cs="Times New Roman"/>
          <w:lang w:val="lt-LT"/>
        </w:rPr>
        <w:t>D</w:t>
      </w:r>
      <w:r w:rsidRPr="00A3650C">
        <w:rPr>
          <w:rFonts w:cs="Times New Roman"/>
          <w:i/>
          <w:lang w:val="lt-LT"/>
        </w:rPr>
        <w:t>e minimis</w:t>
      </w:r>
      <w:r w:rsidRPr="00A3650C">
        <w:rPr>
          <w:rFonts w:cs="Times New Roman"/>
          <w:lang w:val="lt-LT"/>
        </w:rPr>
        <w:t xml:space="preserve"> regla</w:t>
      </w:r>
      <w:r w:rsidR="00EC5EAF">
        <w:rPr>
          <w:rFonts w:cs="Times New Roman"/>
          <w:lang w:val="lt-LT"/>
        </w:rPr>
        <w:t>mente nustatyta, kad 200 tūkst. </w:t>
      </w:r>
      <w:r w:rsidR="00CB3FEE">
        <w:rPr>
          <w:rFonts w:cs="Times New Roman"/>
          <w:lang w:val="lt-LT"/>
        </w:rPr>
        <w:t>EUR</w:t>
      </w:r>
      <w:r w:rsidR="00CB3FEE" w:rsidRPr="00A3650C">
        <w:rPr>
          <w:rFonts w:cs="Times New Roman"/>
          <w:lang w:val="lt-LT"/>
        </w:rPr>
        <w:t xml:space="preserve"> </w:t>
      </w:r>
      <w:r w:rsidRPr="00A3650C">
        <w:rPr>
          <w:rFonts w:cs="Times New Roman"/>
          <w:i/>
          <w:lang w:val="lt-LT"/>
        </w:rPr>
        <w:t>de minimis</w:t>
      </w:r>
      <w:r w:rsidRPr="00A3650C">
        <w:rPr>
          <w:rFonts w:cs="Times New Roman"/>
          <w:lang w:val="lt-LT"/>
        </w:rPr>
        <w:t xml:space="preserve"> pagalbos riba taikoma susijusioms įmonėms. </w:t>
      </w:r>
      <w:r w:rsidR="00123717" w:rsidRPr="00A3650C">
        <w:rPr>
          <w:rFonts w:cs="Times New Roman"/>
          <w:lang w:val="lt-LT"/>
        </w:rPr>
        <w:t>T</w:t>
      </w:r>
      <w:r w:rsidRPr="00A3650C">
        <w:rPr>
          <w:rFonts w:cs="Times New Roman"/>
          <w:lang w:val="lt-LT"/>
        </w:rPr>
        <w:t xml:space="preserve">okia nuostata labai apriboja įmonių galimybę pasinaudoti </w:t>
      </w:r>
      <w:r w:rsidRPr="00A3650C">
        <w:rPr>
          <w:rFonts w:cs="Times New Roman"/>
          <w:i/>
          <w:lang w:val="lt-LT"/>
        </w:rPr>
        <w:t>de minimis</w:t>
      </w:r>
      <w:r w:rsidRPr="00A3650C">
        <w:rPr>
          <w:rFonts w:cs="Times New Roman"/>
          <w:lang w:val="lt-LT"/>
        </w:rPr>
        <w:t xml:space="preserve"> pagalba, nes atitinkamos nuostatos taikymas sumažina leistiną 200 tūkst. EUR ribą vienai įmonei.</w:t>
      </w:r>
    </w:p>
    <w:p w14:paraId="62F60307" w14:textId="2B23553E" w:rsidR="00382E01" w:rsidRPr="00A3650C" w:rsidRDefault="00382E01" w:rsidP="00382E01">
      <w:pPr>
        <w:spacing w:before="240" w:after="240"/>
        <w:ind w:firstLine="709"/>
        <w:rPr>
          <w:rFonts w:cs="Times New Roman"/>
          <w:lang w:val="lt-LT" w:eastAsia="lt-LT"/>
        </w:rPr>
      </w:pPr>
      <w:r w:rsidRPr="00A3650C">
        <w:rPr>
          <w:rFonts w:cs="Times New Roman"/>
          <w:lang w:val="lt-LT" w:eastAsia="lt-LT"/>
        </w:rPr>
        <w:t xml:space="preserve">Dėl aukščiau paminėtų apribojimų 2014–2020 m. programavimo laikotarpiu planuojamų FP įgyvendinimas pagal </w:t>
      </w:r>
      <w:r w:rsidRPr="00A3650C">
        <w:rPr>
          <w:rFonts w:cs="Times New Roman"/>
          <w:i/>
          <w:lang w:val="lt-LT" w:eastAsia="lt-LT"/>
        </w:rPr>
        <w:t xml:space="preserve">de minimis </w:t>
      </w:r>
      <w:r w:rsidRPr="00A3650C">
        <w:rPr>
          <w:rFonts w:cs="Times New Roman"/>
          <w:lang w:val="lt-LT" w:eastAsia="lt-LT"/>
        </w:rPr>
        <w:t xml:space="preserve">reglamentą </w:t>
      </w:r>
      <w:r w:rsidR="0034530D">
        <w:rPr>
          <w:rFonts w:cs="Times New Roman"/>
          <w:lang w:val="lt-LT" w:eastAsia="lt-LT"/>
        </w:rPr>
        <w:t>gali apriboti įmonių galimybes pasinaudoti finansavimu</w:t>
      </w:r>
      <w:r w:rsidRPr="00A3650C">
        <w:rPr>
          <w:rFonts w:cs="Times New Roman"/>
          <w:lang w:val="lt-LT" w:eastAsia="lt-LT"/>
        </w:rPr>
        <w:t xml:space="preserve">, todėl atskiroms priemonėms svarstytina būtinybė notifikuoti valstybės pagalbos schemas arba naudotis </w:t>
      </w:r>
      <w:r w:rsidR="003839C4" w:rsidRPr="00A3650C">
        <w:rPr>
          <w:rFonts w:cs="Times New Roman"/>
          <w:lang w:val="lt-LT" w:eastAsia="lt-LT"/>
        </w:rPr>
        <w:t xml:space="preserve">Komisijos Reglamentu (ES) Nr. 651/2014, kuriuo tam tikrų kategorijų valstybės pagalba skelbiama suderinama su vidaus rinka taikant Sutarties 107 ir 108 straipsnius </w:t>
      </w:r>
      <w:proofErr w:type="gramStart"/>
      <w:r w:rsidR="003839C4" w:rsidRPr="00A3650C">
        <w:rPr>
          <w:rFonts w:cs="Times New Roman"/>
          <w:lang w:val="lt-LT" w:eastAsia="lt-LT"/>
        </w:rPr>
        <w:t>(</w:t>
      </w:r>
      <w:proofErr w:type="gramEnd"/>
      <w:r w:rsidR="003839C4" w:rsidRPr="00A3650C">
        <w:rPr>
          <w:rFonts w:cs="Times New Roman"/>
          <w:lang w:val="lt-LT" w:eastAsia="lt-LT"/>
        </w:rPr>
        <w:t>toliau – bendrosios išimties reglamentas)</w:t>
      </w:r>
      <w:r w:rsidRPr="00A3650C">
        <w:rPr>
          <w:rFonts w:cs="Times New Roman"/>
          <w:lang w:val="lt-LT" w:eastAsia="lt-LT"/>
        </w:rPr>
        <w:t>.</w:t>
      </w:r>
    </w:p>
    <w:p w14:paraId="12DF081A" w14:textId="77777777" w:rsidR="00382E01" w:rsidRPr="00A3650C" w:rsidRDefault="00382E01" w:rsidP="00382E01">
      <w:pPr>
        <w:pStyle w:val="Antrat3"/>
        <w:rPr>
          <w:b/>
        </w:rPr>
      </w:pPr>
      <w:bookmarkStart w:id="208" w:name="_Toc494356521"/>
      <w:r w:rsidRPr="00A3650C">
        <w:rPr>
          <w:b/>
        </w:rPr>
        <w:t>Bendrosios išimties reglamentas</w:t>
      </w:r>
      <w:bookmarkEnd w:id="208"/>
    </w:p>
    <w:p w14:paraId="114677C8" w14:textId="77777777" w:rsidR="00382E01" w:rsidRPr="00A3650C" w:rsidRDefault="00382E01" w:rsidP="00382E01">
      <w:pPr>
        <w:spacing w:before="240" w:after="240"/>
        <w:ind w:firstLine="709"/>
        <w:rPr>
          <w:rFonts w:cs="Times New Roman"/>
          <w:lang w:val="lt-LT" w:eastAsia="lt-LT"/>
        </w:rPr>
      </w:pPr>
      <w:r w:rsidRPr="00A3650C">
        <w:rPr>
          <w:rFonts w:cs="Times New Roman"/>
          <w:lang w:val="lt-LT" w:eastAsia="lt-LT"/>
        </w:rPr>
        <w:t xml:space="preserve">Bendrosios išimties reglamente valstybės pagalbos </w:t>
      </w:r>
      <w:proofErr w:type="gramStart"/>
      <w:r w:rsidRPr="00A3650C">
        <w:rPr>
          <w:rFonts w:cs="Times New Roman"/>
          <w:lang w:val="lt-LT" w:eastAsia="lt-LT"/>
        </w:rPr>
        <w:t>reikalavimai FP nustatyti 3 skirsnyje, kuris apima</w:t>
      </w:r>
      <w:proofErr w:type="gramEnd"/>
      <w:r w:rsidRPr="00A3650C">
        <w:rPr>
          <w:rFonts w:cs="Times New Roman"/>
          <w:lang w:val="lt-LT" w:eastAsia="lt-LT"/>
        </w:rPr>
        <w:t xml:space="preserve"> ne tik rizikos kapitalo investicijas, kaip buvo nustatyta Komisijos Reglamente (EB) Nr. 800/2008 skelbiančiame tam tikrų rūšių pagalbą suderinama su bendrąja rinka taikant Sutarties 87 ir 88 straipsnius (toliau – Reglamentas Nr. 800/2008), bet ir garantijų bei paskolų formas.</w:t>
      </w:r>
    </w:p>
    <w:p w14:paraId="576DFF2F" w14:textId="77777777" w:rsidR="00382E01" w:rsidRPr="00A3650C" w:rsidRDefault="00382E01" w:rsidP="00382E01">
      <w:pPr>
        <w:spacing w:before="240" w:after="240"/>
        <w:ind w:firstLine="709"/>
        <w:rPr>
          <w:rFonts w:cs="Times New Roman"/>
          <w:lang w:val="lt-LT" w:eastAsia="lt-LT"/>
        </w:rPr>
      </w:pPr>
      <w:r w:rsidRPr="00A3650C">
        <w:rPr>
          <w:rFonts w:cs="Times New Roman"/>
          <w:lang w:val="lt-LT" w:eastAsia="lt-LT"/>
        </w:rPr>
        <w:t>Tačiau atkreiptinas dėmesys, kad be</w:t>
      </w:r>
      <w:r w:rsidR="00EC5EAF">
        <w:rPr>
          <w:rFonts w:cs="Times New Roman"/>
          <w:lang w:val="lt-LT" w:eastAsia="lt-LT"/>
        </w:rPr>
        <w:t>ndrosios išimties reglamento 21 </w:t>
      </w:r>
      <w:r w:rsidRPr="00A3650C">
        <w:rPr>
          <w:rFonts w:cs="Times New Roman"/>
          <w:lang w:val="lt-LT" w:eastAsia="lt-LT"/>
        </w:rPr>
        <w:t>straipsnyje yra nustatyti papildomi ribojimai tinkamoms finansuoti įmonėms, kurie iš esmės apriboja šio reglamento taikymo gali</w:t>
      </w:r>
      <w:r w:rsidR="00EC5EAF">
        <w:rPr>
          <w:rFonts w:cs="Times New Roman"/>
          <w:lang w:val="lt-LT" w:eastAsia="lt-LT"/>
        </w:rPr>
        <w:t>mybes įmonėms pagal jų dydį, t. </w:t>
      </w:r>
      <w:r w:rsidRPr="00A3650C">
        <w:rPr>
          <w:rFonts w:cs="Times New Roman"/>
          <w:lang w:val="lt-LT" w:eastAsia="lt-LT"/>
        </w:rPr>
        <w:t xml:space="preserve">y. pagalba negali būti teikiama didelėms įmonėms (kas nėra ribojama </w:t>
      </w:r>
      <w:r w:rsidRPr="00A3650C">
        <w:rPr>
          <w:rFonts w:cs="Times New Roman"/>
          <w:i/>
          <w:lang w:val="lt-LT" w:eastAsia="lt-LT"/>
        </w:rPr>
        <w:t>de minimis</w:t>
      </w:r>
      <w:r w:rsidRPr="00A3650C">
        <w:rPr>
          <w:rFonts w:cs="Times New Roman"/>
          <w:lang w:val="lt-LT" w:eastAsia="lt-LT"/>
        </w:rPr>
        <w:t xml:space="preserve"> reglamente)</w:t>
      </w:r>
      <w:proofErr w:type="gramStart"/>
      <w:r w:rsidRPr="00A3650C">
        <w:rPr>
          <w:rFonts w:cs="Times New Roman"/>
          <w:lang w:val="lt-LT" w:eastAsia="lt-LT"/>
        </w:rPr>
        <w:t>, bei</w:t>
      </w:r>
      <w:proofErr w:type="gramEnd"/>
      <w:r w:rsidRPr="00A3650C">
        <w:rPr>
          <w:rFonts w:cs="Times New Roman"/>
          <w:lang w:val="lt-LT" w:eastAsia="lt-LT"/>
        </w:rPr>
        <w:t xml:space="preserve"> pagal įmonių veiklos trukmę, t.</w:t>
      </w:r>
      <w:r w:rsidR="00EC5EAF">
        <w:rPr>
          <w:rFonts w:cs="Times New Roman"/>
          <w:lang w:val="lt-LT" w:eastAsia="lt-LT"/>
        </w:rPr>
        <w:t> </w:t>
      </w:r>
      <w:r w:rsidRPr="00A3650C">
        <w:rPr>
          <w:rFonts w:cs="Times New Roman"/>
          <w:lang w:val="lt-LT" w:eastAsia="lt-LT"/>
        </w:rPr>
        <w:t>y. pagalba neteikiama įmonėms, veiklą r</w:t>
      </w:r>
      <w:r w:rsidR="00EC5EAF">
        <w:rPr>
          <w:rFonts w:cs="Times New Roman"/>
          <w:lang w:val="lt-LT" w:eastAsia="lt-LT"/>
        </w:rPr>
        <w:t>inkoje vykdančioms ilgiau nei 7 </w:t>
      </w:r>
      <w:r w:rsidRPr="00A3650C">
        <w:rPr>
          <w:rFonts w:cs="Times New Roman"/>
          <w:lang w:val="lt-LT" w:eastAsia="lt-LT"/>
        </w:rPr>
        <w:t>m. po jų pirmo komercinio pardavimo</w:t>
      </w:r>
      <w:r w:rsidR="00FC4C67" w:rsidRPr="00A3650C">
        <w:rPr>
          <w:rFonts w:cs="Times New Roman"/>
          <w:lang w:val="lt-LT" w:eastAsia="lt-LT"/>
        </w:rPr>
        <w:t>,</w:t>
      </w:r>
      <w:r w:rsidRPr="0024497D">
        <w:rPr>
          <w:rFonts w:cs="Times New Roman"/>
          <w:lang w:val="lt-LT" w:eastAsia="lt-LT"/>
        </w:rPr>
        <w:t xml:space="preserve"> </w:t>
      </w:r>
      <w:r w:rsidR="00FC4C67" w:rsidRPr="00A3650C">
        <w:rPr>
          <w:rFonts w:cs="Times New Roman"/>
          <w:lang w:val="lt-LT" w:eastAsia="lt-LT"/>
        </w:rPr>
        <w:t>išskyrus</w:t>
      </w:r>
      <w:r w:rsidRPr="00A3650C">
        <w:rPr>
          <w:rFonts w:cs="Times New Roman"/>
          <w:lang w:val="lt-LT" w:eastAsia="lt-LT"/>
        </w:rPr>
        <w:t xml:space="preserve"> paskesnių investicijų atveju arba tuo atveju, kai įmonei reikia pradinės rizikos finansų investicijos, kuri, remiantis verslo planu, parengtu siekiant patekti į naują produkto ar geogr</w:t>
      </w:r>
      <w:r w:rsidR="00EC5EAF">
        <w:rPr>
          <w:rFonts w:cs="Times New Roman"/>
          <w:lang w:val="lt-LT" w:eastAsia="lt-LT"/>
        </w:rPr>
        <w:t>afinę rinką, yra didesnė nei 50 </w:t>
      </w:r>
      <w:r w:rsidRPr="00A3650C">
        <w:rPr>
          <w:rFonts w:cs="Times New Roman"/>
          <w:lang w:val="lt-LT" w:eastAsia="lt-LT"/>
        </w:rPr>
        <w:t xml:space="preserve">proc. jų vidutinės metinės apyvartos per ankstesnius 5 metus.  </w:t>
      </w:r>
    </w:p>
    <w:p w14:paraId="31E38B83" w14:textId="77777777" w:rsidR="00382E01" w:rsidRPr="00DF7C54" w:rsidRDefault="00382E01" w:rsidP="00EC5EAF">
      <w:pPr>
        <w:autoSpaceDE w:val="0"/>
        <w:autoSpaceDN w:val="0"/>
        <w:adjustRightInd w:val="0"/>
        <w:ind w:firstLine="709"/>
        <w:rPr>
          <w:rFonts w:cs="Times New Roman"/>
          <w:lang w:val="lt-LT" w:eastAsia="lt-LT"/>
        </w:rPr>
      </w:pPr>
      <w:r w:rsidRPr="00A3650C">
        <w:rPr>
          <w:rFonts w:cs="Times New Roman"/>
          <w:lang w:val="lt-LT" w:eastAsia="lt-LT"/>
        </w:rPr>
        <w:t>Be to, be</w:t>
      </w:r>
      <w:r w:rsidR="00EC5EAF">
        <w:rPr>
          <w:rFonts w:cs="Times New Roman"/>
          <w:lang w:val="lt-LT" w:eastAsia="lt-LT"/>
        </w:rPr>
        <w:t>ndrosios išimties reglamento 21 </w:t>
      </w:r>
      <w:r w:rsidRPr="00A3650C">
        <w:rPr>
          <w:rFonts w:cs="Times New Roman"/>
          <w:lang w:val="lt-LT" w:eastAsia="lt-LT"/>
        </w:rPr>
        <w:t>straipsnyje padidinti reikalavimai privačiam dalyvavimui rizikos kapitalo ir pa</w:t>
      </w:r>
      <w:r w:rsidRPr="0024497D">
        <w:rPr>
          <w:rFonts w:cs="Times New Roman"/>
          <w:lang w:val="lt-LT" w:eastAsia="lt-LT"/>
        </w:rPr>
        <w:t>skolų FP atvejais nuo 30 proc. pagal Reglamentą Nr. 800/200</w:t>
      </w:r>
      <w:r w:rsidRPr="00A3650C">
        <w:rPr>
          <w:rFonts w:cs="Times New Roman"/>
          <w:lang w:val="lt-LT" w:eastAsia="lt-LT"/>
        </w:rPr>
        <w:t>8 taikytą MVĮ remiamose teritorijose, įskaitant Lietuv</w:t>
      </w:r>
      <w:r w:rsidR="00EC5EAF">
        <w:rPr>
          <w:rFonts w:cs="Times New Roman"/>
          <w:lang w:val="lt-LT" w:eastAsia="lt-LT"/>
        </w:rPr>
        <w:t>ą, iki mažiausiai 40 </w:t>
      </w:r>
      <w:r w:rsidRPr="00A3650C">
        <w:rPr>
          <w:rFonts w:cs="Times New Roman"/>
          <w:lang w:val="lt-LT" w:eastAsia="lt-LT"/>
        </w:rPr>
        <w:t>proc. įmonių, kurios veiklą bet kur</w:t>
      </w:r>
      <w:r w:rsidR="00EC5EAF">
        <w:rPr>
          <w:rFonts w:cs="Times New Roman"/>
          <w:lang w:val="lt-LT" w:eastAsia="lt-LT"/>
        </w:rPr>
        <w:t>ioje rinkoje vykdo mažiau nei 7 </w:t>
      </w:r>
      <w:r w:rsidRPr="00A3650C">
        <w:rPr>
          <w:rFonts w:cs="Times New Roman"/>
          <w:lang w:val="lt-LT" w:eastAsia="lt-LT"/>
        </w:rPr>
        <w:t>m. nuo savo pirm</w:t>
      </w:r>
      <w:r w:rsidR="00EC5EAF">
        <w:rPr>
          <w:rFonts w:cs="Times New Roman"/>
          <w:lang w:val="lt-LT" w:eastAsia="lt-LT"/>
        </w:rPr>
        <w:t>o komercinio pardavimo, arba 60 </w:t>
      </w:r>
      <w:r w:rsidRPr="00A3650C">
        <w:rPr>
          <w:rFonts w:cs="Times New Roman"/>
          <w:lang w:val="lt-LT" w:eastAsia="lt-LT"/>
        </w:rPr>
        <w:t>proc. įmonių, kurioms reikia pradinės rizikos finansų investicijos, kuri, remiantis verslo planu, parengtu siekiant patekti į naują produkto ar geogr</w:t>
      </w:r>
      <w:r w:rsidR="00EC5EAF">
        <w:rPr>
          <w:rFonts w:cs="Times New Roman"/>
          <w:lang w:val="lt-LT" w:eastAsia="lt-LT"/>
        </w:rPr>
        <w:t>afinę rinką, yra didesnė nei 50 </w:t>
      </w:r>
      <w:r w:rsidRPr="00A3650C">
        <w:rPr>
          <w:rFonts w:cs="Times New Roman"/>
          <w:lang w:val="lt-LT" w:eastAsia="lt-LT"/>
        </w:rPr>
        <w:t xml:space="preserve">proc. jų vidutinės metinės apyvartos per ankstesnius 5 metus bei paskesnių investicijų atvejais. Taip pat nustatytas privalomas mažiausiai </w:t>
      </w:r>
      <w:r w:rsidR="00EC5EAF">
        <w:rPr>
          <w:rFonts w:cs="Times New Roman"/>
          <w:lang w:val="lt-LT" w:eastAsia="lt-LT"/>
        </w:rPr>
        <w:t>10 </w:t>
      </w:r>
      <w:r w:rsidRPr="00A3650C">
        <w:rPr>
          <w:rFonts w:cs="Times New Roman"/>
          <w:lang w:val="lt-LT" w:eastAsia="lt-LT"/>
        </w:rPr>
        <w:t xml:space="preserve">proc. privatus dalyvavimas rizikos finansuose, suteiktuose tinkamoms finansuoti įmonėms prieš jų pirmą komercinį pardavimą bet kurioje rinkoje. Tačiau </w:t>
      </w:r>
      <w:r w:rsidR="007166B5" w:rsidRPr="00A3650C">
        <w:rPr>
          <w:rFonts w:cs="Times New Roman"/>
          <w:lang w:val="lt-LT" w:eastAsia="lt-LT"/>
        </w:rPr>
        <w:t>j</w:t>
      </w:r>
      <w:r w:rsidR="007166B5" w:rsidRPr="00DF7C54">
        <w:rPr>
          <w:rFonts w:eastAsiaTheme="minorHAnsi" w:cs="Times New Roman"/>
          <w:lang w:val="lt-LT"/>
        </w:rPr>
        <w:t xml:space="preserve">eigu rizikos finansų priemonė įgyvendinama per </w:t>
      </w:r>
      <w:r w:rsidR="00113003" w:rsidRPr="00DF7C54">
        <w:rPr>
          <w:rFonts w:eastAsiaTheme="minorHAnsi" w:cs="Times New Roman"/>
          <w:lang w:val="lt-LT"/>
        </w:rPr>
        <w:t>FT</w:t>
      </w:r>
      <w:r w:rsidR="007166B5" w:rsidRPr="00DF7C54">
        <w:rPr>
          <w:rFonts w:eastAsiaTheme="minorHAnsi" w:cs="Times New Roman"/>
          <w:lang w:val="lt-LT"/>
        </w:rPr>
        <w:t xml:space="preserve"> ir yra skirta tinkamoms finansuoti įmonėms skirtingais plėtros etapais ir nėra privataus kapitalo dalis tinkamų finansuoti įmonių lygmeniu, </w:t>
      </w:r>
      <w:r w:rsidR="00113003" w:rsidRPr="00DF7C54">
        <w:rPr>
          <w:rFonts w:eastAsiaTheme="minorHAnsi" w:cs="Times New Roman"/>
          <w:lang w:val="lt-LT"/>
        </w:rPr>
        <w:t>FT</w:t>
      </w:r>
      <w:r w:rsidR="007166B5" w:rsidRPr="00DF7C54">
        <w:rPr>
          <w:rFonts w:eastAsiaTheme="minorHAnsi" w:cs="Times New Roman"/>
          <w:lang w:val="lt-LT"/>
        </w:rPr>
        <w:t xml:space="preserve"> pasiekia privataus dalyvavimo normą, kuri yra bent svertinis vidurkis, grindžiamas atskiroms pagrindinio portfelio </w:t>
      </w:r>
      <w:r w:rsidR="007166B5" w:rsidRPr="00DF7C54">
        <w:rPr>
          <w:rFonts w:eastAsiaTheme="minorHAnsi" w:cs="Times New Roman"/>
          <w:lang w:val="lt-LT"/>
        </w:rPr>
        <w:lastRenderedPageBreak/>
        <w:t>investicijoms ir susidaręs tokioms investicijoms pritaikius mažiausias dalyvavimo normas, kaip nurodyta anksčiau šioje pastraipoje.</w:t>
      </w:r>
    </w:p>
    <w:p w14:paraId="016BE77A" w14:textId="77777777" w:rsidR="00382E01" w:rsidRPr="00DF7C54" w:rsidRDefault="00382E01" w:rsidP="00382E01">
      <w:pPr>
        <w:spacing w:before="240" w:after="240"/>
        <w:ind w:firstLine="709"/>
        <w:rPr>
          <w:rFonts w:cs="Times New Roman"/>
          <w:lang w:val="lt-LT" w:eastAsia="lt-LT"/>
        </w:rPr>
      </w:pPr>
      <w:r w:rsidRPr="00A3650C">
        <w:rPr>
          <w:rFonts w:cs="Times New Roman"/>
          <w:lang w:val="lt-LT" w:eastAsia="lt-LT"/>
        </w:rPr>
        <w:t>Bendrosios išimties reglamente garantijų atveju taip pat nustatytas ribojimas viršutinei ribos normai (ang. cap), kuris gali būti ne didesnis nei 25</w:t>
      </w:r>
      <w:r w:rsidR="00EC5EAF">
        <w:rPr>
          <w:rFonts w:cs="Times New Roman"/>
          <w:lang w:val="lt-LT" w:eastAsia="lt-LT"/>
        </w:rPr>
        <w:t> </w:t>
      </w:r>
      <w:r w:rsidRPr="00DF7C54">
        <w:rPr>
          <w:rFonts w:cs="Times New Roman"/>
          <w:lang w:val="lt-LT" w:eastAsia="lt-LT"/>
        </w:rPr>
        <w:t>proc. garantuojamo portfelio. Be to, nemokamai gali būti teikiamos garantijos, kurios padengia tik tikėtinus nuostolius. Jeigu garantija apima ir netikėtus nuostolius, FT už šią dalį turi mokėti rinkos sąlygas atitinkantį garantijos atlyginimą (mokestį).</w:t>
      </w:r>
    </w:p>
    <w:p w14:paraId="239BE05B" w14:textId="77777777"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Atkreiptinas dėmesys, kad be</w:t>
      </w:r>
      <w:r w:rsidR="00EC5EAF">
        <w:rPr>
          <w:rFonts w:cs="Times New Roman"/>
          <w:lang w:val="lt-LT" w:eastAsia="lt-LT"/>
        </w:rPr>
        <w:t>ndrosios išimties reglamento 21 </w:t>
      </w:r>
      <w:r w:rsidRPr="00DF7C54">
        <w:rPr>
          <w:rFonts w:cs="Times New Roman"/>
          <w:lang w:val="lt-LT" w:eastAsia="lt-LT"/>
        </w:rPr>
        <w:t>straipsnis rizikos finansų</w:t>
      </w:r>
      <w:r w:rsidR="00EC5EAF">
        <w:rPr>
          <w:rFonts w:cs="Times New Roman"/>
          <w:lang w:val="lt-LT" w:eastAsia="lt-LT"/>
        </w:rPr>
        <w:t xml:space="preserve"> sumą vienai įmonei apriboja 15 mln. </w:t>
      </w:r>
      <w:r w:rsidRPr="00DF7C54">
        <w:rPr>
          <w:rFonts w:cs="Times New Roman"/>
          <w:lang w:val="lt-LT" w:eastAsia="lt-LT"/>
        </w:rPr>
        <w:t xml:space="preserve">EUR. Tačiau daugeliu atveju MVĮ ši suma dėl jos dydžio neturėtų būti ribojantis veiksnys. </w:t>
      </w:r>
    </w:p>
    <w:p w14:paraId="2DFABCE8" w14:textId="77777777"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Be to, be</w:t>
      </w:r>
      <w:r w:rsidR="00EC5EAF">
        <w:rPr>
          <w:rFonts w:cs="Times New Roman"/>
          <w:lang w:val="lt-LT" w:eastAsia="lt-LT"/>
        </w:rPr>
        <w:t>ndrosios išimties reglamento 21 </w:t>
      </w:r>
      <w:r w:rsidRPr="00DF7C54">
        <w:rPr>
          <w:rFonts w:cs="Times New Roman"/>
          <w:lang w:val="lt-LT" w:eastAsia="lt-LT"/>
        </w:rPr>
        <w:t>straipsnyje yra nustatyti ir kiti reikalavimai pačioms FP, sprendimų dėl finansavimo priėmimui bei FT.</w:t>
      </w:r>
    </w:p>
    <w:p w14:paraId="072DD7F4" w14:textId="77777777"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Be</w:t>
      </w:r>
      <w:r w:rsidR="00EC5EAF">
        <w:rPr>
          <w:rFonts w:cs="Times New Roman"/>
          <w:lang w:val="lt-LT" w:eastAsia="lt-LT"/>
        </w:rPr>
        <w:t>ndrosios išimties reglamento 22 </w:t>
      </w:r>
      <w:r w:rsidRPr="00DF7C54">
        <w:rPr>
          <w:rFonts w:cs="Times New Roman"/>
          <w:lang w:val="lt-LT" w:eastAsia="lt-LT"/>
        </w:rPr>
        <w:t xml:space="preserve">straipsnis nustato kitokius reikalavimus garantijų ir paskolų FP atvejais, kurie panašūs į </w:t>
      </w:r>
      <w:r w:rsidRPr="00DF7C54">
        <w:rPr>
          <w:rFonts w:cs="Times New Roman"/>
          <w:i/>
          <w:lang w:val="lt-LT" w:eastAsia="lt-LT"/>
        </w:rPr>
        <w:t>de minimis</w:t>
      </w:r>
      <w:r w:rsidRPr="00DF7C54">
        <w:rPr>
          <w:rFonts w:cs="Times New Roman"/>
          <w:lang w:val="lt-LT" w:eastAsia="lt-LT"/>
        </w:rPr>
        <w:t xml:space="preserve"> reglamento reikalavimus, tačiau šis straipsnis taikomas tik mažų įmonių, veikiančių ne ilgiau kaip</w:t>
      </w:r>
      <w:r w:rsidR="00EC5EAF">
        <w:rPr>
          <w:rFonts w:cs="Times New Roman"/>
          <w:lang w:val="lt-LT" w:eastAsia="lt-LT"/>
        </w:rPr>
        <w:t xml:space="preserve"> 5 </w:t>
      </w:r>
      <w:r w:rsidRPr="00DF7C54">
        <w:rPr>
          <w:rFonts w:cs="Times New Roman"/>
          <w:lang w:val="lt-LT" w:eastAsia="lt-LT"/>
        </w:rPr>
        <w:t>m</w:t>
      </w:r>
      <w:r w:rsidR="00CB3FEE">
        <w:rPr>
          <w:rFonts w:cs="Times New Roman"/>
          <w:lang w:val="lt-LT" w:eastAsia="lt-LT"/>
        </w:rPr>
        <w:t>etus</w:t>
      </w:r>
      <w:r w:rsidRPr="00DF7C54">
        <w:rPr>
          <w:rFonts w:cs="Times New Roman"/>
          <w:lang w:val="lt-LT" w:eastAsia="lt-LT"/>
        </w:rPr>
        <w:t xml:space="preserve"> po jų registracijos</w:t>
      </w:r>
      <w:r w:rsidR="003839C4" w:rsidRPr="00DF7C54">
        <w:rPr>
          <w:rFonts w:cs="Times New Roman"/>
          <w:lang w:val="lt-LT" w:eastAsia="lt-LT"/>
        </w:rPr>
        <w:t>,</w:t>
      </w:r>
      <w:r w:rsidRPr="00DF7C54">
        <w:rPr>
          <w:rFonts w:cs="Times New Roman"/>
          <w:lang w:val="lt-LT" w:eastAsia="lt-LT"/>
        </w:rPr>
        <w:t xml:space="preserve"> atveju. </w:t>
      </w:r>
    </w:p>
    <w:p w14:paraId="04C2684D" w14:textId="77777777"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Atkreiptinas dėmesys, kad be</w:t>
      </w:r>
      <w:r w:rsidR="00EC5EAF">
        <w:rPr>
          <w:rFonts w:cs="Times New Roman"/>
          <w:lang w:val="lt-LT" w:eastAsia="lt-LT"/>
        </w:rPr>
        <w:t>ndrosios išimties reglamento 22 </w:t>
      </w:r>
      <w:r w:rsidRPr="00DF7C54">
        <w:rPr>
          <w:rFonts w:cs="Times New Roman"/>
          <w:lang w:val="lt-LT" w:eastAsia="lt-LT"/>
        </w:rPr>
        <w:t>straipsnyje nustatytos maksimalios paskolų ar garantijų sumos gali būti padvigubintos mažoms ir novatoriškoms įmonėms.</w:t>
      </w:r>
    </w:p>
    <w:p w14:paraId="3127F3BB" w14:textId="77777777"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Taigi, pagrindiniai ribojimai taikant bendriosios išimties reglamentą FP, būtų reikalavimai tinkamų finansuoti įmonių dydžiui, veiklos trukmei bei privačiam dalyvavimui.</w:t>
      </w:r>
    </w:p>
    <w:p w14:paraId="64BE0D08" w14:textId="77777777" w:rsidR="00382E01" w:rsidRPr="00A3650C" w:rsidRDefault="00382E01" w:rsidP="00382E01">
      <w:pPr>
        <w:pStyle w:val="Antrat3"/>
        <w:rPr>
          <w:b/>
        </w:rPr>
      </w:pPr>
      <w:bookmarkStart w:id="209" w:name="_Toc494356522"/>
      <w:r w:rsidRPr="00A3650C">
        <w:rPr>
          <w:b/>
        </w:rPr>
        <w:t>Komunikatas dėl rizikos finansų investicijų</w:t>
      </w:r>
      <w:bookmarkEnd w:id="209"/>
    </w:p>
    <w:p w14:paraId="6A06E806" w14:textId="77777777" w:rsidR="00382E01" w:rsidRPr="00DF7C54" w:rsidRDefault="00382E01" w:rsidP="00382E01">
      <w:pPr>
        <w:spacing w:before="240" w:after="240"/>
        <w:ind w:firstLine="709"/>
        <w:rPr>
          <w:rFonts w:cs="Times New Roman"/>
          <w:lang w:val="lt-LT" w:eastAsia="lt-LT"/>
        </w:rPr>
      </w:pPr>
      <w:r w:rsidRPr="00DF7C54">
        <w:rPr>
          <w:rFonts w:cs="Times New Roman"/>
          <w:lang w:val="lt-LT" w:eastAsia="lt-LT"/>
        </w:rPr>
        <w:t>Komisijos komunikatas dėl valstybės pagalbos rizikos finansų investicijoms skatinti gairių (2014/C 19/04) (toliau – komunikatas dėl rizikos finansų investicijų) taikytinas ne tik SVV</w:t>
      </w:r>
      <w:r w:rsidR="00640755">
        <w:rPr>
          <w:rFonts w:cs="Times New Roman"/>
          <w:lang w:val="lt-LT" w:eastAsia="lt-LT"/>
        </w:rPr>
        <w:t> </w:t>
      </w:r>
      <w:r w:rsidRPr="00DF7C54">
        <w:rPr>
          <w:rFonts w:cs="Times New Roman"/>
          <w:lang w:val="lt-LT" w:eastAsia="lt-LT"/>
        </w:rPr>
        <w:t>subjektams, tačiau ir mažoms bei novatoriškoms vidutinės</w:t>
      </w:r>
      <w:r w:rsidR="00EC5EAF">
        <w:rPr>
          <w:rFonts w:cs="Times New Roman"/>
          <w:lang w:val="lt-LT" w:eastAsia="lt-LT"/>
        </w:rPr>
        <w:t xml:space="preserve"> kapitalizacijos įmonėms</w:t>
      </w:r>
      <w:r w:rsidR="00EC5EAF">
        <w:rPr>
          <w:rFonts w:cs="Times New Roman"/>
          <w:lang w:val="lt-LT" w:eastAsia="lt-LT"/>
        </w:rPr>
        <w:br/>
        <w:t xml:space="preserve"> </w:t>
      </w:r>
      <w:proofErr w:type="gramStart"/>
      <w:r w:rsidR="00EC5EAF">
        <w:rPr>
          <w:rFonts w:cs="Times New Roman"/>
          <w:lang w:val="lt-LT" w:eastAsia="lt-LT"/>
        </w:rPr>
        <w:t>(</w:t>
      </w:r>
      <w:proofErr w:type="gramEnd"/>
      <w:r w:rsidR="00EC5EAF">
        <w:rPr>
          <w:rFonts w:cs="Times New Roman"/>
          <w:lang w:val="lt-LT" w:eastAsia="lt-LT"/>
        </w:rPr>
        <w:t>ang</w:t>
      </w:r>
      <w:r w:rsidR="00CB3FEE">
        <w:rPr>
          <w:rFonts w:cs="Times New Roman"/>
          <w:lang w:val="lt-LT" w:eastAsia="lt-LT"/>
        </w:rPr>
        <w:t>l</w:t>
      </w:r>
      <w:r w:rsidR="00EC5EAF">
        <w:rPr>
          <w:rFonts w:cs="Times New Roman"/>
          <w:lang w:val="lt-LT" w:eastAsia="lt-LT"/>
        </w:rPr>
        <w:t>. </w:t>
      </w:r>
      <w:r w:rsidR="00CB3FEE" w:rsidRPr="00A76147">
        <w:rPr>
          <w:rFonts w:cs="Times New Roman"/>
          <w:i/>
          <w:lang w:val="lt-LT" w:eastAsia="lt-LT"/>
        </w:rPr>
        <w:t>„</w:t>
      </w:r>
      <w:r w:rsidR="00EC5EAF" w:rsidRPr="00776676">
        <w:rPr>
          <w:rFonts w:cs="Times New Roman"/>
          <w:i/>
          <w:lang w:val="lt-LT" w:eastAsia="lt-LT"/>
        </w:rPr>
        <w:t>small </w:t>
      </w:r>
      <w:r w:rsidRPr="00776676">
        <w:rPr>
          <w:rFonts w:cs="Times New Roman"/>
          <w:i/>
          <w:lang w:val="lt-LT" w:eastAsia="lt-LT"/>
        </w:rPr>
        <w:t>mid-</w:t>
      </w:r>
      <w:r w:rsidR="00EC5EAF" w:rsidRPr="00776676">
        <w:rPr>
          <w:rFonts w:cs="Times New Roman"/>
          <w:i/>
          <w:lang w:val="lt-LT" w:eastAsia="lt-LT"/>
        </w:rPr>
        <w:t>cap and innovative mid-cap</w:t>
      </w:r>
      <w:r w:rsidR="00CB3FEE" w:rsidRPr="00A76147">
        <w:rPr>
          <w:rFonts w:cs="Times New Roman"/>
          <w:i/>
          <w:lang w:val="lt-LT" w:eastAsia="lt-LT"/>
        </w:rPr>
        <w:t>“</w:t>
      </w:r>
      <w:r w:rsidR="00EC5EAF">
        <w:rPr>
          <w:rFonts w:cs="Times New Roman"/>
          <w:lang w:val="lt-LT" w:eastAsia="lt-LT"/>
        </w:rPr>
        <w:t>), t. </w:t>
      </w:r>
      <w:r w:rsidRPr="00DF7C54">
        <w:rPr>
          <w:rFonts w:cs="Times New Roman"/>
          <w:lang w:val="lt-LT" w:eastAsia="lt-LT"/>
        </w:rPr>
        <w:t>y. su tam tikrais apribojimais veikloms, pagal šį komunikatą pagalbą galima teikti ir įmonėms, turinčioms iki 1</w:t>
      </w:r>
      <w:r w:rsidR="00D300E9" w:rsidRPr="00DF7C54">
        <w:rPr>
          <w:rFonts w:cs="Times New Roman"/>
          <w:lang w:val="lt-LT" w:eastAsia="lt-LT"/>
        </w:rPr>
        <w:t> </w:t>
      </w:r>
      <w:r w:rsidRPr="00DF7C54">
        <w:rPr>
          <w:rFonts w:cs="Times New Roman"/>
          <w:lang w:val="lt-LT" w:eastAsia="lt-LT"/>
        </w:rPr>
        <w:t>500 darbuotojų.</w:t>
      </w:r>
    </w:p>
    <w:p w14:paraId="260016EE" w14:textId="77777777" w:rsidR="00382E01" w:rsidRPr="00DF7C54" w:rsidRDefault="00382E01" w:rsidP="00382E01">
      <w:pPr>
        <w:spacing w:before="240" w:after="240"/>
        <w:ind w:firstLine="709"/>
        <w:rPr>
          <w:rFonts w:cs="EUAlbertina"/>
          <w:color w:val="000000"/>
          <w:lang w:val="lt-LT"/>
        </w:rPr>
      </w:pPr>
      <w:r w:rsidRPr="00DF7C54">
        <w:rPr>
          <w:rFonts w:cs="EUAlbertina"/>
          <w:color w:val="000000"/>
          <w:lang w:val="lt-LT"/>
        </w:rPr>
        <w:t>Rizikos finansų pagalbos priemonės pagal komunikatą dėl rizikos finansų investicijų, išskyrus fiskalines paskatas, taikytinas tiesioginėms investicijoms į tinkamas finansuoti įmones, visada turi būti įgyvendinamos per FT arba alternatyvias prekybos platformas.</w:t>
      </w:r>
    </w:p>
    <w:p w14:paraId="6C7C7FC0" w14:textId="77777777" w:rsidR="003839C4" w:rsidRPr="00DF7C54" w:rsidRDefault="00382E01" w:rsidP="00382E01">
      <w:pPr>
        <w:spacing w:before="240" w:after="240"/>
        <w:ind w:firstLine="709"/>
        <w:rPr>
          <w:rFonts w:cs="Times New Roman"/>
          <w:lang w:val="lt-LT" w:eastAsia="lt-LT"/>
        </w:rPr>
      </w:pPr>
      <w:r w:rsidRPr="00DF7C54">
        <w:rPr>
          <w:rFonts w:cs="EUAlbertina"/>
          <w:color w:val="000000"/>
          <w:lang w:val="lt-LT"/>
        </w:rPr>
        <w:t xml:space="preserve">Atkreiptinas dėmesys, kad taikant komunikatą dėl rizikos finansų investicijų, galima išvengti </w:t>
      </w:r>
      <w:r w:rsidRPr="00DF7C54">
        <w:rPr>
          <w:rFonts w:cs="EUAlbertina"/>
          <w:i/>
          <w:color w:val="000000"/>
          <w:lang w:val="lt-LT"/>
        </w:rPr>
        <w:t>de minimis</w:t>
      </w:r>
      <w:r w:rsidRPr="00DF7C54">
        <w:rPr>
          <w:rFonts w:cs="EUAlbertina"/>
          <w:color w:val="000000"/>
          <w:lang w:val="lt-LT"/>
        </w:rPr>
        <w:t xml:space="preserve"> reglamento ir bendrosios išimties reglamento</w:t>
      </w:r>
      <w:r w:rsidR="00EC5EAF">
        <w:rPr>
          <w:rFonts w:cs="EUAlbertina"/>
          <w:color w:val="000000"/>
          <w:lang w:val="lt-LT"/>
        </w:rPr>
        <w:t xml:space="preserve"> apribojimų FP, t. </w:t>
      </w:r>
      <w:r w:rsidRPr="00DF7C54">
        <w:rPr>
          <w:rFonts w:cs="EUAlbertina"/>
          <w:color w:val="000000"/>
          <w:lang w:val="lt-LT"/>
        </w:rPr>
        <w:t>y. apribojimų finansavimo dydžiui, privačiam dalyvavimui (gali būti mažesnis nei bendrosios išimties reglamente), gar</w:t>
      </w:r>
      <w:r w:rsidR="00EC5EAF">
        <w:rPr>
          <w:rFonts w:cs="EUAlbertina"/>
          <w:color w:val="000000"/>
          <w:lang w:val="lt-LT"/>
        </w:rPr>
        <w:t xml:space="preserve">antijos dydžiui </w:t>
      </w:r>
      <w:proofErr w:type="gramStart"/>
      <w:r w:rsidR="00EC5EAF">
        <w:rPr>
          <w:rFonts w:cs="EUAlbertina"/>
          <w:color w:val="000000"/>
          <w:lang w:val="lt-LT"/>
        </w:rPr>
        <w:t>(</w:t>
      </w:r>
      <w:proofErr w:type="gramEnd"/>
      <w:r w:rsidR="00EC5EAF">
        <w:rPr>
          <w:rFonts w:cs="EUAlbertina"/>
          <w:color w:val="000000"/>
          <w:lang w:val="lt-LT"/>
        </w:rPr>
        <w:t>gali siekti 90 </w:t>
      </w:r>
      <w:r w:rsidRPr="00DF7C54">
        <w:rPr>
          <w:rFonts w:cs="EUAlbertina"/>
          <w:color w:val="000000"/>
          <w:lang w:val="lt-LT"/>
        </w:rPr>
        <w:t>proc.), vir</w:t>
      </w:r>
      <w:r w:rsidRPr="00A3650C">
        <w:rPr>
          <w:rFonts w:cs="EUAlbertina"/>
          <w:color w:val="000000"/>
          <w:lang w:val="lt-LT"/>
        </w:rPr>
        <w:t>šutinei ribos normai (gali siekti 35</w:t>
      </w:r>
      <w:r w:rsidR="00EC5EAF">
        <w:rPr>
          <w:rFonts w:cs="EUAlbertina"/>
          <w:color w:val="000000"/>
          <w:lang w:val="lt-LT"/>
        </w:rPr>
        <w:t> </w:t>
      </w:r>
      <w:r w:rsidRPr="00DF7C54">
        <w:rPr>
          <w:rFonts w:cs="EUAlbertina"/>
          <w:color w:val="000000"/>
          <w:lang w:val="lt-LT"/>
        </w:rPr>
        <w:t>proc.) ir pan.</w:t>
      </w:r>
      <w:r w:rsidR="003839C4" w:rsidRPr="00DF7C54">
        <w:rPr>
          <w:rFonts w:cs="EUAlbertina"/>
          <w:color w:val="000000"/>
          <w:lang w:val="lt-LT"/>
        </w:rPr>
        <w:t xml:space="preserve"> </w:t>
      </w:r>
      <w:r w:rsidRPr="00DF7C54">
        <w:rPr>
          <w:rFonts w:cs="Times New Roman"/>
          <w:lang w:val="lt-LT" w:eastAsia="lt-LT"/>
        </w:rPr>
        <w:t>Ta</w:t>
      </w:r>
      <w:r w:rsidRPr="00A3650C">
        <w:rPr>
          <w:rFonts w:cs="Times New Roman"/>
          <w:lang w:val="lt-LT" w:eastAsia="lt-LT"/>
        </w:rPr>
        <w:t>čiau</w:t>
      </w:r>
      <w:r w:rsidRPr="00DF7C54">
        <w:rPr>
          <w:rFonts w:cs="Times New Roman"/>
          <w:lang w:val="lt-LT" w:eastAsia="lt-LT"/>
        </w:rPr>
        <w:t xml:space="preserve">, pagal komunikatą dėl rizikos finansų investicijų teikiamą valstybės pagalbą, priešingai nei </w:t>
      </w:r>
      <w:r w:rsidRPr="00DF7C54">
        <w:rPr>
          <w:rFonts w:cs="Times New Roman"/>
          <w:i/>
          <w:lang w:val="lt-LT" w:eastAsia="lt-LT"/>
        </w:rPr>
        <w:t>de minimis</w:t>
      </w:r>
      <w:r w:rsidRPr="00DF7C54">
        <w:rPr>
          <w:rFonts w:cs="Times New Roman"/>
          <w:lang w:val="lt-LT" w:eastAsia="lt-LT"/>
        </w:rPr>
        <w:t xml:space="preserve"> reglamento ir bendrosios išimties reglamento atvejais, būtina notifikuoti. </w:t>
      </w:r>
    </w:p>
    <w:p w14:paraId="7F3DDA0A" w14:textId="77777777" w:rsidR="00382E01" w:rsidRPr="00DF7C54" w:rsidRDefault="00382E01" w:rsidP="00382E01">
      <w:pPr>
        <w:spacing w:before="240" w:after="240"/>
        <w:ind w:firstLine="709"/>
        <w:rPr>
          <w:rFonts w:cs="Times New Roman"/>
          <w:lang w:val="lt-LT" w:eastAsia="lt-LT"/>
        </w:rPr>
      </w:pPr>
      <w:r w:rsidRPr="00DF7C54">
        <w:rPr>
          <w:rFonts w:cs="EUAlbertina"/>
          <w:color w:val="000000"/>
          <w:lang w:val="lt-LT"/>
        </w:rPr>
        <w:lastRenderedPageBreak/>
        <w:t xml:space="preserve">Notifikuojant valstybės pagalbos schemą pagal šį komunikatą, reikalingas išankstinis vertinimas </w:t>
      </w:r>
      <w:proofErr w:type="gramStart"/>
      <w:r w:rsidRPr="00DF7C54">
        <w:rPr>
          <w:rFonts w:cs="EUAlbertina"/>
          <w:color w:val="000000"/>
          <w:lang w:val="lt-LT"/>
        </w:rPr>
        <w:t>(</w:t>
      </w:r>
      <w:proofErr w:type="gramEnd"/>
      <w:r w:rsidRPr="00DF7C54">
        <w:rPr>
          <w:rFonts w:cs="EUAlbertina"/>
          <w:color w:val="000000"/>
          <w:lang w:val="lt-LT"/>
        </w:rPr>
        <w:t xml:space="preserve">ang. </w:t>
      </w:r>
      <w:r w:rsidR="007437D3" w:rsidRPr="00DF7C54">
        <w:rPr>
          <w:rStyle w:val="Emfaz"/>
          <w:rFonts w:eastAsiaTheme="majorEastAsia"/>
          <w:lang w:val="lt-LT"/>
        </w:rPr>
        <w:t>„</w:t>
      </w:r>
      <w:r w:rsidRPr="00DF7C54">
        <w:rPr>
          <w:rFonts w:cs="EUAlbertina"/>
          <w:i/>
          <w:color w:val="000000"/>
          <w:lang w:val="lt-LT"/>
        </w:rPr>
        <w:t>ex ante</w:t>
      </w:r>
      <w:r w:rsidRPr="00DF7C54">
        <w:rPr>
          <w:rFonts w:cs="EUAlbertina"/>
          <w:color w:val="000000"/>
          <w:lang w:val="lt-LT"/>
        </w:rPr>
        <w:t xml:space="preserve"> </w:t>
      </w:r>
      <w:r w:rsidRPr="00DF7C54">
        <w:rPr>
          <w:rFonts w:cs="EUAlbertina"/>
          <w:i/>
          <w:color w:val="000000"/>
          <w:lang w:val="lt-LT"/>
        </w:rPr>
        <w:t>assessment</w:t>
      </w:r>
      <w:r w:rsidR="007437D3" w:rsidRPr="00A3650C">
        <w:rPr>
          <w:rFonts w:cs="Times New Roman"/>
          <w:i/>
          <w:lang w:val="lt-LT"/>
        </w:rPr>
        <w:t>“</w:t>
      </w:r>
      <w:r w:rsidRPr="00DF7C54">
        <w:rPr>
          <w:rFonts w:cs="EUAlbertina"/>
          <w:color w:val="000000"/>
          <w:lang w:val="lt-LT"/>
        </w:rPr>
        <w:t>). FP, kurios dalinai finansuojamos iš ES SF, atveju tinka ir išankstinis vertinimas, atliktas pagal Reglamento Nr. 1303/2013 37 straipsnio 2 dalį.</w:t>
      </w:r>
    </w:p>
    <w:p w14:paraId="02E2A40D" w14:textId="77777777" w:rsidR="00F70002" w:rsidRPr="00A3650C" w:rsidRDefault="00F70002" w:rsidP="00ED61EA">
      <w:pPr>
        <w:pStyle w:val="Antrat2"/>
      </w:pPr>
      <w:bookmarkStart w:id="210" w:name="_Toc494356523"/>
      <w:r w:rsidRPr="00A3650C">
        <w:t>Standartinės FP</w:t>
      </w:r>
      <w:bookmarkEnd w:id="210"/>
    </w:p>
    <w:p w14:paraId="4BBC4849" w14:textId="77777777" w:rsidR="003839C4" w:rsidRPr="00DF7C54" w:rsidRDefault="00EC5EAF" w:rsidP="00234856">
      <w:pPr>
        <w:spacing w:before="240" w:after="240"/>
        <w:ind w:firstLine="709"/>
        <w:rPr>
          <w:rFonts w:cs="Times New Roman"/>
          <w:lang w:val="lt-LT"/>
        </w:rPr>
      </w:pPr>
      <w:r>
        <w:rPr>
          <w:rFonts w:cs="Times New Roman"/>
          <w:lang w:val="lt-LT"/>
        </w:rPr>
        <w:t>Kaip jau minėta vertinimo </w:t>
      </w:r>
      <w:r w:rsidR="003839C4" w:rsidRPr="00DF7C54">
        <w:rPr>
          <w:rFonts w:cs="Times New Roman"/>
          <w:lang w:val="lt-LT"/>
        </w:rPr>
        <w:t>1.</w:t>
      </w:r>
      <w:r w:rsidR="00385C02" w:rsidRPr="00DF7C54">
        <w:rPr>
          <w:rFonts w:cs="Times New Roman"/>
          <w:lang w:val="lt-LT"/>
        </w:rPr>
        <w:t>2</w:t>
      </w:r>
      <w:r>
        <w:rPr>
          <w:rFonts w:cs="Times New Roman"/>
          <w:lang w:val="lt-LT"/>
        </w:rPr>
        <w:t> </w:t>
      </w:r>
      <w:r w:rsidR="003839C4" w:rsidRPr="00DF7C54">
        <w:rPr>
          <w:rFonts w:cs="Times New Roman"/>
          <w:lang w:val="lt-LT"/>
        </w:rPr>
        <w:t>dalyje, siekiant sudaryti palankesnes sąlygas naudotis nacionaliniu, regioniniu, tarptautiniu arba tarpvalstybiniu lygmeniu nustatytomis FP, kurias valdo arba už kurių val</w:t>
      </w:r>
      <w:r>
        <w:rPr>
          <w:rFonts w:cs="Times New Roman"/>
          <w:lang w:val="lt-LT"/>
        </w:rPr>
        <w:t>dymą atsako VI pagal Reglamento </w:t>
      </w:r>
      <w:r w:rsidR="003839C4" w:rsidRPr="00DF7C54">
        <w:rPr>
          <w:rFonts w:cs="Times New Roman"/>
          <w:lang w:val="lt-LT"/>
        </w:rPr>
        <w:t>(ES</w:t>
      </w:r>
      <w:r>
        <w:rPr>
          <w:rFonts w:cs="Times New Roman"/>
          <w:lang w:val="lt-LT"/>
        </w:rPr>
        <w:t>) Nr. 1303/2013 38 straipsnio 3 dalies </w:t>
      </w:r>
      <w:r w:rsidR="004F5174" w:rsidRPr="00DF7C54">
        <w:rPr>
          <w:rFonts w:cs="Times New Roman"/>
          <w:lang w:val="lt-LT"/>
        </w:rPr>
        <w:t>a </w:t>
      </w:r>
      <w:r w:rsidR="003839C4" w:rsidRPr="00DF7C54">
        <w:rPr>
          <w:rFonts w:cs="Times New Roman"/>
          <w:lang w:val="lt-LT"/>
        </w:rPr>
        <w:t xml:space="preserve">punktą, taip vadinamu Komisijos Įgyvendinimo aktu </w:t>
      </w:r>
      <w:proofErr w:type="gramStart"/>
      <w:r w:rsidR="003839C4" w:rsidRPr="00DF7C54">
        <w:rPr>
          <w:rFonts w:cs="Times New Roman"/>
          <w:lang w:val="lt-LT"/>
        </w:rPr>
        <w:t>(</w:t>
      </w:r>
      <w:proofErr w:type="gramEnd"/>
      <w:r w:rsidR="003839C4" w:rsidRPr="00DF7C54">
        <w:rPr>
          <w:rFonts w:cs="Times New Roman"/>
          <w:lang w:val="lt-LT"/>
        </w:rPr>
        <w:t xml:space="preserve">reglamentu) yra nustatytos tam tikrų FP standartinėms sąlygoms taikytinos taisyklės. Šias standartines sąlygas atitinkančios standartinės (angl. </w:t>
      </w:r>
      <w:r w:rsidR="001C0B87" w:rsidRPr="00DF7C54">
        <w:rPr>
          <w:rStyle w:val="Emfaz"/>
          <w:rFonts w:eastAsiaTheme="majorEastAsia"/>
          <w:lang w:val="lt-LT"/>
        </w:rPr>
        <w:t>„</w:t>
      </w:r>
      <w:r w:rsidR="003839C4" w:rsidRPr="00DF7C54">
        <w:rPr>
          <w:rFonts w:cs="Times New Roman"/>
          <w:i/>
          <w:lang w:val="lt-LT"/>
        </w:rPr>
        <w:t>off-the-shelf</w:t>
      </w:r>
      <w:r w:rsidR="001C0B87" w:rsidRPr="00A3650C">
        <w:rPr>
          <w:rFonts w:cs="Times New Roman"/>
          <w:i/>
          <w:lang w:val="lt-LT"/>
        </w:rPr>
        <w:t>“</w:t>
      </w:r>
      <w:r w:rsidR="003839C4" w:rsidRPr="00DF7C54">
        <w:rPr>
          <w:rFonts w:cs="Times New Roman"/>
          <w:lang w:val="lt-LT"/>
        </w:rPr>
        <w:t>) FP laikomos atitinkančiomis valstybės pagalbos taisykles.</w:t>
      </w:r>
    </w:p>
    <w:p w14:paraId="3D20D435" w14:textId="48B26BC8" w:rsidR="00DA1A40" w:rsidRDefault="00E154A1" w:rsidP="00234856">
      <w:pPr>
        <w:spacing w:before="240" w:after="240"/>
        <w:ind w:firstLine="709"/>
        <w:rPr>
          <w:color w:val="000000"/>
        </w:rPr>
      </w:pPr>
      <w:r>
        <w:rPr>
          <w:rFonts w:cs="Times New Roman"/>
          <w:lang w:val="lt-LT"/>
        </w:rPr>
        <w:t xml:space="preserve"> 2014 m. rugsėjo 11 d.</w:t>
      </w:r>
      <w:r w:rsidR="003839C4" w:rsidRPr="00DF7C54">
        <w:rPr>
          <w:rFonts w:cs="Times New Roman"/>
          <w:lang w:val="lt-LT"/>
        </w:rPr>
        <w:t xml:space="preserve"> Įgyvendinimo aktu </w:t>
      </w:r>
      <w:r w:rsidR="00164BA5">
        <w:rPr>
          <w:rFonts w:cs="Times New Roman"/>
          <w:lang w:val="lt-LT"/>
        </w:rPr>
        <w:t>buvo</w:t>
      </w:r>
      <w:r w:rsidR="00164BA5" w:rsidRPr="00DF7C54">
        <w:rPr>
          <w:rFonts w:cs="Times New Roman"/>
          <w:lang w:val="lt-LT"/>
        </w:rPr>
        <w:t xml:space="preserve"> </w:t>
      </w:r>
      <w:r w:rsidR="003839C4" w:rsidRPr="00DF7C54">
        <w:rPr>
          <w:rFonts w:cs="Times New Roman"/>
          <w:lang w:val="lt-LT"/>
        </w:rPr>
        <w:t xml:space="preserve">patvirtintos dvi standartinės FP, skirtos SVV, – pasidalytos portfelio rizikos paskolos </w:t>
      </w:r>
      <w:proofErr w:type="gramStart"/>
      <w:r w:rsidR="003839C4" w:rsidRPr="00DF7C54">
        <w:rPr>
          <w:rFonts w:cs="Times New Roman"/>
          <w:lang w:val="lt-LT"/>
        </w:rPr>
        <w:t>(</w:t>
      </w:r>
      <w:proofErr w:type="gramEnd"/>
      <w:r w:rsidR="003839C4" w:rsidRPr="00DF7C54">
        <w:rPr>
          <w:rFonts w:cs="Times New Roman"/>
          <w:lang w:val="lt-LT"/>
        </w:rPr>
        <w:t xml:space="preserve">ang. </w:t>
      </w:r>
      <w:r w:rsidR="003839C4" w:rsidRPr="00925F96">
        <w:rPr>
          <w:rFonts w:cs="Times New Roman"/>
          <w:i/>
          <w:lang w:val="lt-LT"/>
        </w:rPr>
        <w:t>Portfolio Risk Sharing Loan</w:t>
      </w:r>
      <w:r w:rsidR="003839C4" w:rsidRPr="00DF7C54">
        <w:rPr>
          <w:rFonts w:cs="Times New Roman"/>
          <w:lang w:val="lt-LT"/>
        </w:rPr>
        <w:t xml:space="preserve">) ir apribota portfelio garantija </w:t>
      </w:r>
      <w:r w:rsidR="00EC5EAF">
        <w:rPr>
          <w:rFonts w:cs="Times New Roman"/>
          <w:lang w:val="lt-LT"/>
        </w:rPr>
        <w:t>(angl. </w:t>
      </w:r>
      <w:r w:rsidR="001C0B87" w:rsidRPr="00DF7C54">
        <w:rPr>
          <w:rStyle w:val="Emfaz"/>
          <w:rFonts w:eastAsiaTheme="majorEastAsia"/>
          <w:lang w:val="lt-LT"/>
        </w:rPr>
        <w:t>„</w:t>
      </w:r>
      <w:r w:rsidR="00EC5EAF">
        <w:rPr>
          <w:rFonts w:cs="Times New Roman"/>
          <w:i/>
          <w:lang w:val="lt-LT"/>
        </w:rPr>
        <w:t>Capped Portfolio </w:t>
      </w:r>
      <w:r w:rsidR="003839C4" w:rsidRPr="00DF7C54">
        <w:rPr>
          <w:rFonts w:cs="Times New Roman"/>
          <w:i/>
          <w:lang w:val="lt-LT"/>
        </w:rPr>
        <w:t>Guarantee</w:t>
      </w:r>
      <w:r w:rsidR="001C0B87" w:rsidRPr="00A3650C">
        <w:rPr>
          <w:rFonts w:cs="Times New Roman"/>
          <w:i/>
          <w:lang w:val="lt-LT"/>
        </w:rPr>
        <w:t>“</w:t>
      </w:r>
      <w:r w:rsidR="003839C4" w:rsidRPr="00DF7C54">
        <w:rPr>
          <w:rFonts w:cs="Times New Roman"/>
          <w:lang w:val="lt-LT"/>
        </w:rPr>
        <w:t xml:space="preserve">). </w:t>
      </w:r>
      <w:r w:rsidR="00164BA5">
        <w:rPr>
          <w:rFonts w:cs="Times New Roman"/>
          <w:lang w:val="lt-LT"/>
        </w:rPr>
        <w:t xml:space="preserve">2016 m. liepos 11 d. </w:t>
      </w:r>
      <w:r w:rsidR="0022243A">
        <w:rPr>
          <w:rFonts w:cs="Times New Roman"/>
          <w:lang w:val="lt-LT"/>
        </w:rPr>
        <w:t>EK</w:t>
      </w:r>
      <w:r w:rsidR="0022243A" w:rsidRPr="00DF7C54">
        <w:rPr>
          <w:rFonts w:cs="Times New Roman"/>
          <w:lang w:val="lt-LT"/>
        </w:rPr>
        <w:t xml:space="preserve"> </w:t>
      </w:r>
      <w:r w:rsidR="00164BA5">
        <w:rPr>
          <w:rFonts w:cs="Times New Roman"/>
          <w:lang w:val="lt-LT"/>
        </w:rPr>
        <w:t>patvirtino</w:t>
      </w:r>
      <w:r w:rsidR="00E86000">
        <w:rPr>
          <w:rFonts w:cs="Times New Roman"/>
          <w:lang w:val="lt-LT"/>
        </w:rPr>
        <w:t xml:space="preserve"> </w:t>
      </w:r>
      <w:r w:rsidR="003839C4" w:rsidRPr="00DF7C54">
        <w:rPr>
          <w:rFonts w:cs="Times New Roman"/>
          <w:lang w:val="lt-LT"/>
        </w:rPr>
        <w:t>trečią SVV skirtą standartinę FP</w:t>
      </w:r>
      <w:r w:rsidR="00164BA5">
        <w:rPr>
          <w:rFonts w:cs="Times New Roman"/>
          <w:lang w:val="lt-LT"/>
        </w:rPr>
        <w:t>, –</w:t>
      </w:r>
      <w:r w:rsidR="00925F96">
        <w:rPr>
          <w:rFonts w:cs="Times New Roman"/>
          <w:lang w:val="lt-LT"/>
        </w:rPr>
        <w:t xml:space="preserve"> </w:t>
      </w:r>
      <w:r w:rsidR="00164BA5">
        <w:rPr>
          <w:color w:val="000000"/>
        </w:rPr>
        <w:t>bendro investavimo priemonė</w:t>
      </w:r>
      <w:r w:rsidR="00925F96">
        <w:rPr>
          <w:color w:val="000000"/>
        </w:rPr>
        <w:t xml:space="preserve"> </w:t>
      </w:r>
      <w:proofErr w:type="gramStart"/>
      <w:r w:rsidR="00925F96">
        <w:rPr>
          <w:color w:val="000000"/>
        </w:rPr>
        <w:t>(</w:t>
      </w:r>
      <w:proofErr w:type="gramEnd"/>
      <w:r w:rsidR="00925F96">
        <w:rPr>
          <w:color w:val="000000"/>
        </w:rPr>
        <w:t xml:space="preserve">angl. </w:t>
      </w:r>
      <w:proofErr w:type="gramStart"/>
      <w:r w:rsidR="00925F96" w:rsidRPr="00925F96">
        <w:rPr>
          <w:i/>
          <w:color w:val="000000"/>
        </w:rPr>
        <w:t>Co-investment Facility</w:t>
      </w:r>
      <w:r w:rsidR="00925F96">
        <w:rPr>
          <w:color w:val="000000"/>
        </w:rPr>
        <w:t>)</w:t>
      </w:r>
      <w:r w:rsidR="003839C4" w:rsidRPr="00DF7C54">
        <w:rPr>
          <w:rFonts w:cs="Times New Roman"/>
          <w:lang w:val="lt-LT"/>
        </w:rPr>
        <w:t>.</w:t>
      </w:r>
      <w:proofErr w:type="gramEnd"/>
      <w:r w:rsidR="001147D8">
        <w:rPr>
          <w:rFonts w:cs="Times New Roman"/>
          <w:lang w:val="lt-LT"/>
        </w:rPr>
        <w:t xml:space="preserve"> </w:t>
      </w:r>
      <w:r w:rsidR="003F55E9">
        <w:rPr>
          <w:color w:val="000000"/>
        </w:rPr>
        <w:t xml:space="preserve">Bendro investavimo priemonė yra nuosavo kapitalo </w:t>
      </w:r>
      <w:proofErr w:type="gramStart"/>
      <w:r w:rsidR="003F55E9">
        <w:rPr>
          <w:color w:val="000000"/>
        </w:rPr>
        <w:t>fondas</w:t>
      </w:r>
      <w:proofErr w:type="gramEnd"/>
      <w:r w:rsidR="003F55E9">
        <w:rPr>
          <w:color w:val="000000"/>
        </w:rPr>
        <w:t xml:space="preserve">, valdomas FT, kuris įnašus iš Europos struktūrinių ir investicijų fondų programos investuoja į mažąsias ir vidutines įmones. Bendro investavimo priemonė pritrauks papildomų investicijų į MVĮ, palaikant partnerystę su privačiojo sektoriaus jungtiniais investuotojais </w:t>
      </w:r>
      <w:proofErr w:type="gramStart"/>
      <w:r w:rsidR="003F55E9">
        <w:rPr>
          <w:color w:val="000000"/>
        </w:rPr>
        <w:t>dėl</w:t>
      </w:r>
      <w:proofErr w:type="gramEnd"/>
      <w:r w:rsidR="003F55E9">
        <w:rPr>
          <w:color w:val="000000"/>
        </w:rPr>
        <w:t xml:space="preserve"> kiekvieno sandorio atskirai.</w:t>
      </w:r>
      <w:r w:rsidR="000675ED">
        <w:rPr>
          <w:rStyle w:val="Puslapioinaosnuoroda"/>
          <w:color w:val="000000"/>
        </w:rPr>
        <w:footnoteReference w:id="64"/>
      </w:r>
      <w:r w:rsidR="005C7C82">
        <w:rPr>
          <w:color w:val="000000"/>
        </w:rPr>
        <w:t xml:space="preserve"> </w:t>
      </w:r>
      <w:r w:rsidR="00DA1A40">
        <w:rPr>
          <w:color w:val="000000"/>
        </w:rPr>
        <w:t xml:space="preserve">Dėl FP </w:t>
      </w:r>
      <w:r w:rsidR="00DA1A40" w:rsidRPr="00DA1A40">
        <w:rPr>
          <w:rStyle w:val="Emfaz"/>
          <w:rFonts w:eastAsiaTheme="majorEastAsia"/>
          <w:i w:val="0"/>
          <w:lang w:val="lt-LT"/>
        </w:rPr>
        <w:t>„</w:t>
      </w:r>
      <w:r w:rsidR="00DA1A40">
        <w:rPr>
          <w:color w:val="000000"/>
        </w:rPr>
        <w:t>Akseleravimo fondas</w:t>
      </w:r>
      <w:proofErr w:type="gramStart"/>
      <w:r w:rsidR="00DA1A40" w:rsidRPr="00DA1A40">
        <w:rPr>
          <w:rFonts w:cs="Times New Roman"/>
          <w:lang w:val="lt-LT"/>
        </w:rPr>
        <w:t>“</w:t>
      </w:r>
      <w:r w:rsidR="00DA1A40">
        <w:rPr>
          <w:rFonts w:cs="Times New Roman"/>
          <w:lang w:val="lt-LT"/>
        </w:rPr>
        <w:t xml:space="preserve"> įgyvendinimo</w:t>
      </w:r>
      <w:proofErr w:type="gramEnd"/>
      <w:r w:rsidR="00DA1A40">
        <w:rPr>
          <w:rFonts w:cs="Times New Roman"/>
          <w:lang w:val="lt-LT"/>
        </w:rPr>
        <w:t xml:space="preserve"> specifikos</w:t>
      </w:r>
      <w:r w:rsidR="00DA1A40" w:rsidRPr="00DA1A40">
        <w:rPr>
          <w:color w:val="000000"/>
        </w:rPr>
        <w:t xml:space="preserve"> </w:t>
      </w:r>
      <w:r w:rsidR="00DA1A40">
        <w:rPr>
          <w:color w:val="000000"/>
        </w:rPr>
        <w:t>ši priemonė nėra planuojama įgyvendinti kaip bendro investavimo priemonė, todėl to</w:t>
      </w:r>
      <w:r w:rsidR="004155F3">
        <w:rPr>
          <w:color w:val="000000"/>
        </w:rPr>
        <w:t>liau nėra nagrinėjamos</w:t>
      </w:r>
      <w:r w:rsidR="00DA1A40">
        <w:rPr>
          <w:color w:val="000000"/>
        </w:rPr>
        <w:t xml:space="preserve"> bendro investavimo priemonės standartinės sąlygos.</w:t>
      </w:r>
    </w:p>
    <w:p w14:paraId="2A58C05E" w14:textId="77777777" w:rsidR="003839C4" w:rsidRPr="00DF7C54" w:rsidRDefault="003839C4" w:rsidP="00234856">
      <w:pPr>
        <w:spacing w:before="240" w:after="240"/>
        <w:ind w:firstLine="709"/>
        <w:rPr>
          <w:rFonts w:cs="Times New Roman"/>
          <w:lang w:val="lt-LT"/>
        </w:rPr>
      </w:pPr>
      <w:r w:rsidRPr="00DF7C54">
        <w:rPr>
          <w:rFonts w:cs="Times New Roman"/>
          <w:lang w:val="lt-LT"/>
        </w:rPr>
        <w:t xml:space="preserve">Pagrindinės standartinių FP sąlygos ir jų palyginimas su FP, įgyvendinamomis iš </w:t>
      </w:r>
      <w:r w:rsidR="00601226" w:rsidRPr="00DF7C54">
        <w:rPr>
          <w:rFonts w:cs="Times New Roman"/>
          <w:lang w:val="lt-LT"/>
        </w:rPr>
        <w:br/>
      </w:r>
      <w:r w:rsidRPr="00DF7C54">
        <w:rPr>
          <w:rFonts w:cs="Times New Roman"/>
          <w:lang w:val="lt-LT"/>
        </w:rPr>
        <w:t>2007–2013 m. programavimo laikotarpio ES SF lėšų, yra pateiktas 2</w:t>
      </w:r>
      <w:r w:rsidR="006B0157" w:rsidRPr="00DF7C54">
        <w:rPr>
          <w:rFonts w:cs="Times New Roman"/>
          <w:lang w:val="lt-LT"/>
        </w:rPr>
        <w:t>1</w:t>
      </w:r>
      <w:r w:rsidRPr="00DF7C54">
        <w:rPr>
          <w:rFonts w:cs="Times New Roman"/>
          <w:lang w:val="lt-LT"/>
        </w:rPr>
        <w:t xml:space="preserve"> ir 2</w:t>
      </w:r>
      <w:r w:rsidR="006B0157" w:rsidRPr="00DF7C54">
        <w:rPr>
          <w:rFonts w:cs="Times New Roman"/>
          <w:lang w:val="lt-LT"/>
        </w:rPr>
        <w:t>2</w:t>
      </w:r>
      <w:r w:rsidR="00EC5EAF">
        <w:rPr>
          <w:rFonts w:cs="Times New Roman"/>
          <w:lang w:val="lt-LT"/>
        </w:rPr>
        <w:t> </w:t>
      </w:r>
      <w:r w:rsidRPr="00DF7C54">
        <w:rPr>
          <w:rFonts w:cs="Times New Roman"/>
          <w:lang w:val="lt-LT"/>
        </w:rPr>
        <w:t>lentelėse.</w:t>
      </w:r>
    </w:p>
    <w:p w14:paraId="29D89504" w14:textId="77777777" w:rsidR="003839C4" w:rsidRPr="00A3650C" w:rsidRDefault="00A955A1" w:rsidP="00D3486D">
      <w:pPr>
        <w:pStyle w:val="Antrat"/>
        <w:spacing w:before="240" w:after="0"/>
        <w:jc w:val="both"/>
        <w:rPr>
          <w:rFonts w:cs="Times New Roman"/>
          <w:lang w:val="lt-LT"/>
        </w:rPr>
      </w:pPr>
      <w:r w:rsidRPr="006565A6">
        <w:rPr>
          <w:rFonts w:cs="Times New Roman"/>
          <w:lang w:val="lt-LT"/>
        </w:rPr>
        <w:fldChar w:fldCharType="begin"/>
      </w:r>
      <w:r w:rsidR="003839C4" w:rsidRPr="00A3650C">
        <w:rPr>
          <w:rFonts w:cs="Times New Roman"/>
          <w:lang w:val="lt-LT"/>
        </w:rPr>
        <w:instrText xml:space="preserve"> SEQ Lentelė \* ARABIC </w:instrText>
      </w:r>
      <w:r w:rsidRPr="006565A6">
        <w:rPr>
          <w:rFonts w:cs="Times New Roman"/>
          <w:lang w:val="lt-LT"/>
        </w:rPr>
        <w:fldChar w:fldCharType="separate"/>
      </w:r>
      <w:bookmarkStart w:id="211" w:name="_Toc494356584"/>
      <w:r w:rsidR="0010043D">
        <w:rPr>
          <w:rFonts w:cs="Times New Roman"/>
          <w:noProof/>
          <w:lang w:val="lt-LT"/>
        </w:rPr>
        <w:t>21</w:t>
      </w:r>
      <w:r w:rsidRPr="006565A6">
        <w:rPr>
          <w:rFonts w:cs="Times New Roman"/>
          <w:lang w:val="lt-LT"/>
        </w:rPr>
        <w:fldChar w:fldCharType="end"/>
      </w:r>
      <w:r w:rsidR="003839C4" w:rsidRPr="00A3650C">
        <w:rPr>
          <w:rFonts w:cs="Times New Roman"/>
          <w:lang w:val="lt-LT"/>
        </w:rPr>
        <w:t xml:space="preserve"> lentelė. Pagrindinės pasidalytos portfelio rizikos paskolų standartinės FP sąlygos ir jų palyginimas su FRSP sąlygomis</w:t>
      </w:r>
      <w:bookmarkEnd w:id="211"/>
      <w:r w:rsidR="003839C4" w:rsidRPr="00A3650C">
        <w:rPr>
          <w:rFonts w:cs="Times New Roman"/>
          <w:lang w:val="lt-LT"/>
        </w:rPr>
        <w:t xml:space="preserve"> </w:t>
      </w:r>
    </w:p>
    <w:tbl>
      <w:tblPr>
        <w:tblStyle w:val="Lentelstinklelis"/>
        <w:tblW w:w="9747" w:type="dxa"/>
        <w:tblLayout w:type="fixed"/>
        <w:tblLook w:val="04A0" w:firstRow="1" w:lastRow="0" w:firstColumn="1" w:lastColumn="0" w:noHBand="0" w:noVBand="1"/>
      </w:tblPr>
      <w:tblGrid>
        <w:gridCol w:w="2943"/>
        <w:gridCol w:w="3719"/>
        <w:gridCol w:w="3085"/>
      </w:tblGrid>
      <w:tr w:rsidR="003839C4" w:rsidRPr="00A3650C" w14:paraId="35A301CD" w14:textId="77777777" w:rsidTr="00A4143B">
        <w:tc>
          <w:tcPr>
            <w:tcW w:w="2943" w:type="dxa"/>
            <w:vAlign w:val="center"/>
          </w:tcPr>
          <w:p w14:paraId="74D97D23" w14:textId="77777777" w:rsidR="003839C4" w:rsidRPr="00976EE9" w:rsidRDefault="003839C4" w:rsidP="00A4143B">
            <w:pPr>
              <w:ind w:left="-108" w:right="-143"/>
              <w:jc w:val="center"/>
              <w:rPr>
                <w:rFonts w:cs="Times New Roman"/>
                <w:b/>
                <w:sz w:val="22"/>
                <w:szCs w:val="22"/>
                <w:lang w:val="lt-LT"/>
              </w:rPr>
            </w:pPr>
          </w:p>
        </w:tc>
        <w:tc>
          <w:tcPr>
            <w:tcW w:w="3719" w:type="dxa"/>
            <w:vAlign w:val="center"/>
          </w:tcPr>
          <w:p w14:paraId="56A29AE1" w14:textId="77777777" w:rsidR="003839C4" w:rsidRPr="00976EE9" w:rsidRDefault="003839C4" w:rsidP="00234856">
            <w:pPr>
              <w:ind w:left="34" w:right="33" w:firstLine="0"/>
              <w:jc w:val="center"/>
              <w:rPr>
                <w:rFonts w:cs="Times New Roman"/>
                <w:b/>
                <w:sz w:val="22"/>
                <w:szCs w:val="22"/>
                <w:lang w:val="lt-LT"/>
              </w:rPr>
            </w:pPr>
            <w:r w:rsidRPr="00976EE9">
              <w:rPr>
                <w:rFonts w:cs="Times New Roman"/>
                <w:b/>
                <w:sz w:val="22"/>
                <w:szCs w:val="22"/>
                <w:lang w:val="lt-LT"/>
              </w:rPr>
              <w:t>Pasidalytos portfelio rizikos paskolos</w:t>
            </w:r>
          </w:p>
          <w:p w14:paraId="371C8A9F" w14:textId="77777777" w:rsidR="003839C4" w:rsidRPr="00976EE9" w:rsidRDefault="003839C4" w:rsidP="00234856">
            <w:pPr>
              <w:ind w:left="34" w:right="33" w:firstLine="0"/>
              <w:jc w:val="center"/>
              <w:rPr>
                <w:rFonts w:cs="Times New Roman"/>
                <w:b/>
                <w:sz w:val="22"/>
                <w:szCs w:val="22"/>
                <w:lang w:val="lt-LT"/>
              </w:rPr>
            </w:pPr>
            <w:r w:rsidRPr="00976EE9">
              <w:rPr>
                <w:rFonts w:cs="Times New Roman"/>
                <w:b/>
                <w:sz w:val="22"/>
                <w:szCs w:val="22"/>
                <w:lang w:val="lt-LT"/>
              </w:rPr>
              <w:t>(standartinė FP)</w:t>
            </w:r>
          </w:p>
        </w:tc>
        <w:tc>
          <w:tcPr>
            <w:tcW w:w="3085" w:type="dxa"/>
            <w:vAlign w:val="center"/>
          </w:tcPr>
          <w:p w14:paraId="5CFECA48" w14:textId="77777777" w:rsidR="003839C4" w:rsidRPr="00976EE9" w:rsidRDefault="003839C4" w:rsidP="00234856">
            <w:pPr>
              <w:ind w:left="34" w:right="33" w:firstLine="0"/>
              <w:jc w:val="center"/>
              <w:rPr>
                <w:rFonts w:cs="Times New Roman"/>
                <w:b/>
                <w:sz w:val="22"/>
                <w:szCs w:val="22"/>
                <w:lang w:val="lt-LT"/>
              </w:rPr>
            </w:pPr>
            <w:r w:rsidRPr="00976EE9">
              <w:rPr>
                <w:rFonts w:cs="Times New Roman"/>
                <w:b/>
                <w:sz w:val="22"/>
                <w:szCs w:val="22"/>
                <w:lang w:val="lt-LT"/>
              </w:rPr>
              <w:t>FRSP</w:t>
            </w:r>
          </w:p>
        </w:tc>
      </w:tr>
      <w:tr w:rsidR="003839C4" w:rsidRPr="00A3650C" w14:paraId="3606B038" w14:textId="77777777" w:rsidTr="00A4143B">
        <w:tc>
          <w:tcPr>
            <w:tcW w:w="2943" w:type="dxa"/>
            <w:vAlign w:val="center"/>
          </w:tcPr>
          <w:p w14:paraId="4988E08D" w14:textId="77777777" w:rsidR="003839C4" w:rsidRPr="00976EE9" w:rsidRDefault="003839C4" w:rsidP="00385C02">
            <w:pPr>
              <w:ind w:left="-108" w:right="-143" w:firstLine="108"/>
              <w:jc w:val="center"/>
              <w:rPr>
                <w:rFonts w:cs="Times New Roman"/>
                <w:b/>
                <w:sz w:val="22"/>
                <w:szCs w:val="22"/>
                <w:lang w:val="lt-LT"/>
              </w:rPr>
            </w:pPr>
            <w:r w:rsidRPr="00976EE9">
              <w:rPr>
                <w:rFonts w:cs="Times New Roman"/>
                <w:b/>
                <w:sz w:val="22"/>
                <w:szCs w:val="22"/>
                <w:lang w:val="lt-LT"/>
              </w:rPr>
              <w:t>Finansavimo paskirtis</w:t>
            </w:r>
          </w:p>
        </w:tc>
        <w:tc>
          <w:tcPr>
            <w:tcW w:w="3719" w:type="dxa"/>
            <w:vAlign w:val="center"/>
          </w:tcPr>
          <w:p w14:paraId="231B5B37" w14:textId="77777777" w:rsidR="003839C4" w:rsidRPr="00976EE9" w:rsidRDefault="003839C4" w:rsidP="00385C02">
            <w:pPr>
              <w:ind w:left="34" w:right="33" w:firstLine="108"/>
              <w:jc w:val="center"/>
              <w:rPr>
                <w:rFonts w:cs="Times New Roman"/>
                <w:b/>
                <w:sz w:val="22"/>
                <w:szCs w:val="22"/>
                <w:lang w:val="lt-LT"/>
              </w:rPr>
            </w:pPr>
            <w:r w:rsidRPr="00976EE9">
              <w:rPr>
                <w:rFonts w:cs="Times New Roman"/>
                <w:sz w:val="22"/>
                <w:szCs w:val="22"/>
                <w:lang w:val="lt-LT"/>
              </w:rPr>
              <w:t>Investicijos ir apyvartinis kapitalas veiklos plėtrai</w:t>
            </w:r>
          </w:p>
        </w:tc>
        <w:tc>
          <w:tcPr>
            <w:tcW w:w="3085" w:type="dxa"/>
            <w:vAlign w:val="center"/>
          </w:tcPr>
          <w:p w14:paraId="6B870639" w14:textId="77777777" w:rsidR="003839C4" w:rsidRPr="00976EE9" w:rsidRDefault="003839C4" w:rsidP="00385C02">
            <w:pPr>
              <w:ind w:right="33" w:firstLine="108"/>
              <w:jc w:val="center"/>
              <w:rPr>
                <w:rFonts w:cs="Times New Roman"/>
                <w:b/>
                <w:sz w:val="22"/>
                <w:szCs w:val="22"/>
                <w:lang w:val="lt-LT"/>
              </w:rPr>
            </w:pPr>
            <w:r w:rsidRPr="00976EE9">
              <w:rPr>
                <w:rFonts w:cs="Times New Roman"/>
                <w:sz w:val="22"/>
                <w:szCs w:val="22"/>
                <w:lang w:val="lt-LT"/>
              </w:rPr>
              <w:t>Investicijos ir apyvartinis kapitalas veiklos plėtrai ir stiprinimui</w:t>
            </w:r>
          </w:p>
        </w:tc>
      </w:tr>
      <w:tr w:rsidR="003839C4" w:rsidRPr="00A3650C" w:rsidDel="00D759F2" w14:paraId="28C497FE" w14:textId="77777777" w:rsidTr="00A4143B">
        <w:tc>
          <w:tcPr>
            <w:tcW w:w="2943" w:type="dxa"/>
            <w:vAlign w:val="center"/>
          </w:tcPr>
          <w:p w14:paraId="39A32365" w14:textId="77777777" w:rsidR="003839C4" w:rsidRPr="00976EE9" w:rsidDel="00D759F2" w:rsidRDefault="003839C4" w:rsidP="00385C02">
            <w:pPr>
              <w:ind w:firstLine="108"/>
              <w:jc w:val="center"/>
              <w:rPr>
                <w:rFonts w:cs="Times New Roman"/>
                <w:b/>
                <w:sz w:val="22"/>
                <w:szCs w:val="22"/>
                <w:lang w:val="lt-LT"/>
              </w:rPr>
            </w:pPr>
            <w:r w:rsidRPr="00976EE9">
              <w:rPr>
                <w:rFonts w:cs="Times New Roman"/>
                <w:b/>
                <w:sz w:val="22"/>
                <w:szCs w:val="22"/>
                <w:lang w:val="lt-LT"/>
              </w:rPr>
              <w:t>Maksimalus paskolos dydis</w:t>
            </w:r>
          </w:p>
        </w:tc>
        <w:tc>
          <w:tcPr>
            <w:tcW w:w="3719" w:type="dxa"/>
            <w:vAlign w:val="center"/>
          </w:tcPr>
          <w:p w14:paraId="4291A55F" w14:textId="77777777" w:rsidR="003839C4" w:rsidRPr="00976EE9" w:rsidRDefault="003839C4" w:rsidP="00385C02">
            <w:pPr>
              <w:keepNext/>
              <w:keepLines/>
              <w:ind w:left="-73" w:firstLine="108"/>
              <w:jc w:val="center"/>
              <w:outlineLvl w:val="1"/>
              <w:rPr>
                <w:rFonts w:cs="Times New Roman"/>
                <w:sz w:val="22"/>
                <w:szCs w:val="22"/>
                <w:lang w:val="lt-LT"/>
              </w:rPr>
            </w:pPr>
            <w:r w:rsidRPr="00976EE9">
              <w:rPr>
                <w:rFonts w:cs="Times New Roman"/>
                <w:sz w:val="22"/>
                <w:szCs w:val="22"/>
                <w:lang w:val="lt-LT"/>
              </w:rPr>
              <w:t xml:space="preserve">Iki 1 mln. EUR </w:t>
            </w:r>
          </w:p>
          <w:p w14:paraId="6881F285" w14:textId="77777777" w:rsidR="003839C4" w:rsidRPr="00976EE9" w:rsidDel="00D759F2" w:rsidRDefault="003839C4" w:rsidP="00385C02">
            <w:pPr>
              <w:keepNext/>
              <w:keepLines/>
              <w:ind w:left="-73" w:firstLine="108"/>
              <w:jc w:val="center"/>
              <w:outlineLvl w:val="1"/>
              <w:rPr>
                <w:rFonts w:cs="Times New Roman"/>
                <w:sz w:val="22"/>
                <w:szCs w:val="22"/>
                <w:lang w:val="lt-LT"/>
              </w:rPr>
            </w:pPr>
            <w:r w:rsidRPr="00976EE9">
              <w:rPr>
                <w:rFonts w:cs="Times New Roman"/>
                <w:sz w:val="22"/>
                <w:szCs w:val="22"/>
                <w:lang w:val="lt-LT"/>
              </w:rPr>
              <w:t>(iki 75 proc. ES SF lėšos ir ne mažiau kaip 25 proc. FT lėšos)</w:t>
            </w:r>
          </w:p>
        </w:tc>
        <w:tc>
          <w:tcPr>
            <w:tcW w:w="3085" w:type="dxa"/>
            <w:vAlign w:val="center"/>
          </w:tcPr>
          <w:p w14:paraId="5C41BD51" w14:textId="77777777" w:rsidR="003839C4" w:rsidRPr="00976EE9" w:rsidRDefault="003839C4" w:rsidP="00385C02">
            <w:pPr>
              <w:ind w:right="-108" w:firstLine="108"/>
              <w:jc w:val="center"/>
              <w:rPr>
                <w:rFonts w:cs="Times New Roman"/>
                <w:sz w:val="22"/>
                <w:szCs w:val="22"/>
                <w:lang w:val="lt-LT"/>
              </w:rPr>
            </w:pPr>
            <w:r w:rsidRPr="00976EE9">
              <w:rPr>
                <w:rFonts w:cs="Times New Roman"/>
                <w:sz w:val="22"/>
                <w:szCs w:val="22"/>
                <w:lang w:val="lt-LT"/>
              </w:rPr>
              <w:t>Iki 4,8 mln. EUR</w:t>
            </w:r>
          </w:p>
          <w:p w14:paraId="6108C6EF" w14:textId="77777777" w:rsidR="003839C4" w:rsidRPr="00976EE9" w:rsidRDefault="003839C4" w:rsidP="00385C02">
            <w:pPr>
              <w:ind w:left="142" w:right="33" w:firstLine="108"/>
              <w:jc w:val="center"/>
              <w:rPr>
                <w:rFonts w:cs="Times New Roman"/>
                <w:sz w:val="22"/>
                <w:szCs w:val="22"/>
                <w:lang w:val="lt-LT"/>
              </w:rPr>
            </w:pPr>
            <w:r w:rsidRPr="00976EE9">
              <w:rPr>
                <w:rFonts w:cs="Times New Roman"/>
                <w:sz w:val="22"/>
                <w:szCs w:val="22"/>
                <w:lang w:val="lt-LT"/>
              </w:rPr>
              <w:t>(50 proc. ES SF lėšos ir 50 proc. FT lėšos)</w:t>
            </w:r>
          </w:p>
        </w:tc>
      </w:tr>
      <w:tr w:rsidR="003839C4" w:rsidRPr="00A3650C" w14:paraId="20D9C52B" w14:textId="77777777" w:rsidTr="00A4143B">
        <w:tc>
          <w:tcPr>
            <w:tcW w:w="2943" w:type="dxa"/>
            <w:vAlign w:val="center"/>
          </w:tcPr>
          <w:p w14:paraId="1907A499" w14:textId="77777777"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Rizikos pasidalijimas</w:t>
            </w:r>
          </w:p>
        </w:tc>
        <w:tc>
          <w:tcPr>
            <w:tcW w:w="3719" w:type="dxa"/>
            <w:vAlign w:val="center"/>
          </w:tcPr>
          <w:p w14:paraId="55423355" w14:textId="77777777" w:rsidR="003839C4" w:rsidRPr="00976EE9" w:rsidRDefault="003839C4" w:rsidP="00385C02">
            <w:pPr>
              <w:ind w:left="34" w:firstLine="108"/>
              <w:jc w:val="center"/>
              <w:rPr>
                <w:rFonts w:cs="Times New Roman"/>
                <w:sz w:val="22"/>
                <w:szCs w:val="22"/>
                <w:lang w:val="lt-LT"/>
              </w:rPr>
            </w:pPr>
            <w:r w:rsidRPr="00976EE9">
              <w:rPr>
                <w:rFonts w:cs="Times New Roman"/>
                <w:sz w:val="22"/>
                <w:szCs w:val="22"/>
                <w:lang w:val="lt-LT"/>
              </w:rPr>
              <w:t>Min 25 proc. rizikos turi prisiimti FT</w:t>
            </w:r>
          </w:p>
        </w:tc>
        <w:tc>
          <w:tcPr>
            <w:tcW w:w="3085" w:type="dxa"/>
            <w:vAlign w:val="center"/>
          </w:tcPr>
          <w:p w14:paraId="67B83518" w14:textId="77777777"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50:50</w:t>
            </w:r>
          </w:p>
        </w:tc>
      </w:tr>
      <w:tr w:rsidR="003839C4" w:rsidRPr="00A3650C" w14:paraId="40542328" w14:textId="77777777" w:rsidTr="00A4143B">
        <w:tc>
          <w:tcPr>
            <w:tcW w:w="2943" w:type="dxa"/>
            <w:vAlign w:val="center"/>
          </w:tcPr>
          <w:p w14:paraId="5D6DC83A" w14:textId="77777777"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Galutiniai naudos gavėjai</w:t>
            </w:r>
          </w:p>
        </w:tc>
        <w:tc>
          <w:tcPr>
            <w:tcW w:w="3719" w:type="dxa"/>
            <w:vAlign w:val="center"/>
          </w:tcPr>
          <w:p w14:paraId="57A74F75" w14:textId="77777777" w:rsidR="003839C4" w:rsidRPr="00976EE9" w:rsidRDefault="003839C4" w:rsidP="00385C02">
            <w:pPr>
              <w:ind w:left="34" w:firstLine="108"/>
              <w:jc w:val="center"/>
              <w:rPr>
                <w:rFonts w:cs="Times New Roman"/>
                <w:sz w:val="22"/>
                <w:szCs w:val="22"/>
                <w:lang w:val="lt-LT"/>
              </w:rPr>
            </w:pPr>
            <w:r w:rsidRPr="00976EE9">
              <w:rPr>
                <w:rFonts w:cs="Times New Roman"/>
                <w:sz w:val="22"/>
                <w:szCs w:val="22"/>
                <w:lang w:val="lt-LT"/>
              </w:rPr>
              <w:t>SVV subjektai</w:t>
            </w:r>
          </w:p>
        </w:tc>
        <w:tc>
          <w:tcPr>
            <w:tcW w:w="3085" w:type="dxa"/>
            <w:vAlign w:val="center"/>
          </w:tcPr>
          <w:p w14:paraId="48A0150B" w14:textId="77777777"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SVV subjektai</w:t>
            </w:r>
          </w:p>
        </w:tc>
      </w:tr>
      <w:tr w:rsidR="003839C4" w:rsidRPr="00A3650C" w14:paraId="61734BEC" w14:textId="77777777" w:rsidTr="00A4143B">
        <w:tc>
          <w:tcPr>
            <w:tcW w:w="2943" w:type="dxa"/>
            <w:vAlign w:val="center"/>
          </w:tcPr>
          <w:p w14:paraId="76D59F67" w14:textId="77777777"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Paskolos trukmė</w:t>
            </w:r>
          </w:p>
        </w:tc>
        <w:tc>
          <w:tcPr>
            <w:tcW w:w="3719" w:type="dxa"/>
            <w:vAlign w:val="center"/>
          </w:tcPr>
          <w:p w14:paraId="7C512581" w14:textId="77777777" w:rsidR="003839C4" w:rsidRPr="00976EE9" w:rsidRDefault="003839C4" w:rsidP="00385C02">
            <w:pPr>
              <w:ind w:left="-73" w:firstLine="108"/>
              <w:jc w:val="center"/>
              <w:rPr>
                <w:rFonts w:cs="Times New Roman"/>
                <w:sz w:val="22"/>
                <w:szCs w:val="22"/>
                <w:lang w:val="lt-LT"/>
              </w:rPr>
            </w:pPr>
            <w:r w:rsidRPr="00976EE9">
              <w:rPr>
                <w:rFonts w:cs="Times New Roman"/>
                <w:sz w:val="22"/>
                <w:szCs w:val="22"/>
                <w:lang w:val="lt-LT"/>
              </w:rPr>
              <w:t>1–10 m.</w:t>
            </w:r>
          </w:p>
        </w:tc>
        <w:tc>
          <w:tcPr>
            <w:tcW w:w="3085" w:type="dxa"/>
            <w:vAlign w:val="center"/>
          </w:tcPr>
          <w:p w14:paraId="5018C611" w14:textId="77777777"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1–10 m.</w:t>
            </w:r>
          </w:p>
        </w:tc>
      </w:tr>
      <w:tr w:rsidR="003839C4" w:rsidRPr="00A3650C" w14:paraId="2CEEA61D" w14:textId="77777777" w:rsidTr="00A4143B">
        <w:tc>
          <w:tcPr>
            <w:tcW w:w="2943" w:type="dxa"/>
            <w:vAlign w:val="center"/>
          </w:tcPr>
          <w:p w14:paraId="1F347D18" w14:textId="77777777" w:rsidR="003839C4" w:rsidRPr="00976EE9" w:rsidDel="00D759F2" w:rsidRDefault="003839C4" w:rsidP="00385C02">
            <w:pPr>
              <w:ind w:firstLine="108"/>
              <w:jc w:val="center"/>
              <w:rPr>
                <w:rFonts w:cs="Times New Roman"/>
                <w:b/>
                <w:sz w:val="22"/>
                <w:szCs w:val="22"/>
                <w:lang w:val="lt-LT"/>
              </w:rPr>
            </w:pPr>
            <w:r w:rsidRPr="00976EE9">
              <w:rPr>
                <w:rFonts w:cs="Times New Roman"/>
                <w:b/>
                <w:sz w:val="22"/>
                <w:szCs w:val="22"/>
                <w:lang w:val="lt-LT"/>
              </w:rPr>
              <w:t>Palūkanų norma</w:t>
            </w:r>
          </w:p>
        </w:tc>
        <w:tc>
          <w:tcPr>
            <w:tcW w:w="3719" w:type="dxa"/>
            <w:vAlign w:val="center"/>
          </w:tcPr>
          <w:p w14:paraId="3BAFCBD3" w14:textId="77777777" w:rsidR="003839C4" w:rsidRPr="00976EE9" w:rsidRDefault="003839C4" w:rsidP="00385C02">
            <w:pPr>
              <w:ind w:left="-73" w:firstLine="108"/>
              <w:jc w:val="center"/>
              <w:rPr>
                <w:rFonts w:cs="Times New Roman"/>
                <w:sz w:val="22"/>
                <w:szCs w:val="22"/>
                <w:lang w:val="lt-LT"/>
              </w:rPr>
            </w:pPr>
            <w:r w:rsidRPr="00976EE9">
              <w:rPr>
                <w:rFonts w:cs="Times New Roman"/>
                <w:sz w:val="22"/>
                <w:szCs w:val="22"/>
                <w:lang w:val="lt-LT"/>
              </w:rPr>
              <w:t xml:space="preserve">FT lėšų daliai – rinkos palūkanų norma. Bendra palūkanų norma mažinama proporcingai viešojo įnašo </w:t>
            </w:r>
            <w:r w:rsidRPr="00976EE9">
              <w:rPr>
                <w:rFonts w:cs="Times New Roman"/>
                <w:sz w:val="22"/>
                <w:szCs w:val="22"/>
                <w:lang w:val="lt-LT"/>
              </w:rPr>
              <w:lastRenderedPageBreak/>
              <w:t>lėšų daliai</w:t>
            </w:r>
          </w:p>
        </w:tc>
        <w:tc>
          <w:tcPr>
            <w:tcW w:w="3085" w:type="dxa"/>
            <w:vAlign w:val="center"/>
          </w:tcPr>
          <w:p w14:paraId="622B29C7" w14:textId="77777777"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lastRenderedPageBreak/>
              <w:t>Rinkos palūkanų norma</w:t>
            </w:r>
          </w:p>
        </w:tc>
      </w:tr>
      <w:tr w:rsidR="003839C4" w:rsidRPr="00A3650C" w:rsidDel="00D759F2" w14:paraId="70A908C6" w14:textId="77777777" w:rsidTr="00A4143B">
        <w:tc>
          <w:tcPr>
            <w:tcW w:w="2943" w:type="dxa"/>
            <w:vAlign w:val="center"/>
          </w:tcPr>
          <w:p w14:paraId="5A6772D0" w14:textId="77777777" w:rsidR="003839C4" w:rsidRPr="00976EE9" w:rsidDel="00D759F2" w:rsidRDefault="003839C4" w:rsidP="00385C02">
            <w:pPr>
              <w:ind w:firstLine="108"/>
              <w:jc w:val="center"/>
              <w:rPr>
                <w:rFonts w:cs="Times New Roman"/>
                <w:b/>
                <w:sz w:val="22"/>
                <w:szCs w:val="22"/>
                <w:lang w:val="lt-LT"/>
              </w:rPr>
            </w:pPr>
            <w:r w:rsidRPr="00976EE9">
              <w:rPr>
                <w:rFonts w:cs="Times New Roman"/>
                <w:b/>
                <w:sz w:val="22"/>
                <w:szCs w:val="22"/>
                <w:lang w:val="lt-LT"/>
              </w:rPr>
              <w:lastRenderedPageBreak/>
              <w:t>Valstybės pagalba</w:t>
            </w:r>
          </w:p>
        </w:tc>
        <w:tc>
          <w:tcPr>
            <w:tcW w:w="3719" w:type="dxa"/>
            <w:vAlign w:val="center"/>
          </w:tcPr>
          <w:p w14:paraId="4DAC6BF4" w14:textId="77777777" w:rsidR="003839C4" w:rsidRPr="00976EE9" w:rsidDel="00D759F2" w:rsidRDefault="003839C4" w:rsidP="00385C02">
            <w:pPr>
              <w:pStyle w:val="Sraopastraipa"/>
              <w:keepNext/>
              <w:keepLines/>
              <w:ind w:left="-73" w:firstLine="108"/>
              <w:jc w:val="center"/>
              <w:outlineLvl w:val="1"/>
              <w:rPr>
                <w:rFonts w:cs="Times New Roman"/>
                <w:i/>
                <w:sz w:val="22"/>
                <w:szCs w:val="22"/>
                <w:lang w:val="lt-LT"/>
              </w:rPr>
            </w:pPr>
            <w:r w:rsidRPr="00976EE9">
              <w:rPr>
                <w:rFonts w:cs="Times New Roman"/>
                <w:i/>
                <w:sz w:val="22"/>
                <w:szCs w:val="22"/>
                <w:lang w:val="lt-LT"/>
              </w:rPr>
              <w:t>De minimis</w:t>
            </w:r>
          </w:p>
        </w:tc>
        <w:tc>
          <w:tcPr>
            <w:tcW w:w="3085" w:type="dxa"/>
            <w:vAlign w:val="center"/>
          </w:tcPr>
          <w:p w14:paraId="6AB65A09" w14:textId="77777777" w:rsidR="003839C4" w:rsidRPr="00976EE9" w:rsidRDefault="003839C4" w:rsidP="00385C02">
            <w:pPr>
              <w:ind w:firstLine="108"/>
              <w:jc w:val="center"/>
              <w:rPr>
                <w:rFonts w:cs="Times New Roman"/>
                <w:i/>
                <w:sz w:val="22"/>
                <w:szCs w:val="22"/>
                <w:lang w:val="lt-LT"/>
              </w:rPr>
            </w:pPr>
            <w:r w:rsidRPr="00976EE9">
              <w:rPr>
                <w:rFonts w:cs="Times New Roman"/>
                <w:i/>
                <w:sz w:val="22"/>
                <w:szCs w:val="22"/>
                <w:lang w:val="lt-LT"/>
              </w:rPr>
              <w:t>Nėra</w:t>
            </w:r>
          </w:p>
        </w:tc>
      </w:tr>
      <w:tr w:rsidR="003839C4" w:rsidRPr="00A3650C" w14:paraId="0F82E5FC" w14:textId="77777777" w:rsidTr="00A4143B">
        <w:tc>
          <w:tcPr>
            <w:tcW w:w="2943" w:type="dxa"/>
            <w:vAlign w:val="center"/>
          </w:tcPr>
          <w:p w14:paraId="1FC27749" w14:textId="77777777" w:rsidR="003839C4" w:rsidRPr="00976EE9" w:rsidRDefault="003839C4" w:rsidP="00385C02">
            <w:pPr>
              <w:ind w:firstLine="108"/>
              <w:jc w:val="center"/>
              <w:rPr>
                <w:rFonts w:cs="Times New Roman"/>
                <w:b/>
                <w:sz w:val="22"/>
                <w:szCs w:val="22"/>
                <w:lang w:val="lt-LT"/>
              </w:rPr>
            </w:pPr>
            <w:r w:rsidRPr="00976EE9">
              <w:rPr>
                <w:rFonts w:cs="Times New Roman"/>
                <w:b/>
                <w:sz w:val="22"/>
                <w:szCs w:val="22"/>
                <w:lang w:val="lt-LT"/>
              </w:rPr>
              <w:t>Valdymo (administravimo) mokestis</w:t>
            </w:r>
          </w:p>
        </w:tc>
        <w:tc>
          <w:tcPr>
            <w:tcW w:w="3719" w:type="dxa"/>
            <w:vAlign w:val="center"/>
          </w:tcPr>
          <w:p w14:paraId="0266FFF8" w14:textId="77777777" w:rsidR="003839C4" w:rsidRPr="00976EE9" w:rsidRDefault="003839C4" w:rsidP="00385C02">
            <w:pPr>
              <w:ind w:left="34" w:right="67" w:firstLine="108"/>
              <w:jc w:val="center"/>
              <w:rPr>
                <w:rFonts w:cs="Times New Roman"/>
                <w:sz w:val="22"/>
                <w:szCs w:val="22"/>
                <w:lang w:val="lt-LT"/>
              </w:rPr>
            </w:pPr>
            <w:r w:rsidRPr="00976EE9">
              <w:rPr>
                <w:rFonts w:cs="Times New Roman"/>
                <w:sz w:val="22"/>
                <w:szCs w:val="22"/>
                <w:lang w:val="lt-LT"/>
              </w:rPr>
              <w:t>Galimas</w:t>
            </w:r>
          </w:p>
        </w:tc>
        <w:tc>
          <w:tcPr>
            <w:tcW w:w="3085" w:type="dxa"/>
            <w:vAlign w:val="center"/>
          </w:tcPr>
          <w:p w14:paraId="44767568" w14:textId="77777777" w:rsidR="003839C4" w:rsidRPr="00976EE9" w:rsidRDefault="003839C4" w:rsidP="00385C02">
            <w:pPr>
              <w:ind w:left="-74" w:right="-108" w:firstLine="108"/>
              <w:jc w:val="center"/>
              <w:rPr>
                <w:rFonts w:cs="Times New Roman"/>
                <w:sz w:val="22"/>
                <w:szCs w:val="22"/>
                <w:lang w:val="lt-LT"/>
              </w:rPr>
            </w:pPr>
            <w:r w:rsidRPr="00976EE9">
              <w:rPr>
                <w:rFonts w:cs="Times New Roman"/>
                <w:sz w:val="22"/>
                <w:szCs w:val="22"/>
                <w:lang w:val="lt-LT"/>
              </w:rPr>
              <w:t>Yra</w:t>
            </w:r>
          </w:p>
        </w:tc>
      </w:tr>
    </w:tbl>
    <w:p w14:paraId="2BBDBECD" w14:textId="77777777" w:rsidR="003839C4" w:rsidRDefault="003839C4" w:rsidP="003839C4">
      <w:pPr>
        <w:spacing w:after="240"/>
        <w:ind w:firstLine="709"/>
        <w:rPr>
          <w:rFonts w:cs="Times New Roman"/>
          <w:noProof/>
          <w:sz w:val="20"/>
          <w:lang w:val="lt-LT"/>
        </w:rPr>
      </w:pPr>
      <w:r w:rsidRPr="00DF7C54">
        <w:rPr>
          <w:rFonts w:cs="Times New Roman"/>
          <w:noProof/>
          <w:sz w:val="20"/>
          <w:lang w:val="lt-LT"/>
        </w:rPr>
        <w:t>Šaltinis: INVEGA</w:t>
      </w:r>
    </w:p>
    <w:p w14:paraId="6E749929" w14:textId="77777777" w:rsidR="003839C4" w:rsidRPr="00A3650C" w:rsidRDefault="00A955A1" w:rsidP="00D3486D">
      <w:pPr>
        <w:pStyle w:val="Antrat"/>
        <w:spacing w:before="240" w:after="0"/>
        <w:jc w:val="both"/>
        <w:rPr>
          <w:rFonts w:cs="Times New Roman"/>
          <w:lang w:val="lt-LT"/>
        </w:rPr>
      </w:pPr>
      <w:r w:rsidRPr="006565A6">
        <w:rPr>
          <w:rFonts w:cs="Times New Roman"/>
          <w:lang w:val="lt-LT"/>
        </w:rPr>
        <w:fldChar w:fldCharType="begin"/>
      </w:r>
      <w:r w:rsidR="003839C4" w:rsidRPr="00A3650C">
        <w:rPr>
          <w:rFonts w:cs="Times New Roman"/>
          <w:lang w:val="lt-LT"/>
        </w:rPr>
        <w:instrText xml:space="preserve"> SEQ Lentelė \* ARABIC </w:instrText>
      </w:r>
      <w:r w:rsidRPr="006565A6">
        <w:rPr>
          <w:rFonts w:cs="Times New Roman"/>
          <w:lang w:val="lt-LT"/>
        </w:rPr>
        <w:fldChar w:fldCharType="separate"/>
      </w:r>
      <w:bookmarkStart w:id="212" w:name="_Toc494356585"/>
      <w:r w:rsidR="0010043D">
        <w:rPr>
          <w:rFonts w:cs="Times New Roman"/>
          <w:noProof/>
          <w:lang w:val="lt-LT"/>
        </w:rPr>
        <w:t>22</w:t>
      </w:r>
      <w:r w:rsidRPr="006565A6">
        <w:rPr>
          <w:rFonts w:cs="Times New Roman"/>
          <w:lang w:val="lt-LT"/>
        </w:rPr>
        <w:fldChar w:fldCharType="end"/>
      </w:r>
      <w:r w:rsidR="003839C4" w:rsidRPr="00A3650C">
        <w:rPr>
          <w:rFonts w:cs="Times New Roman"/>
          <w:lang w:val="lt-LT"/>
        </w:rPr>
        <w:t xml:space="preserve"> lentelė. Pagrindinės apribotos portfelio garantijos standartinės FP sąlygos ir jų palyginimas su FLPG paskoloms ir lizingui sąlygomis</w:t>
      </w:r>
      <w:bookmarkEnd w:id="212"/>
    </w:p>
    <w:tbl>
      <w:tblPr>
        <w:tblStyle w:val="Lentelstinklelis"/>
        <w:tblW w:w="9639" w:type="dxa"/>
        <w:tblInd w:w="108" w:type="dxa"/>
        <w:tblLayout w:type="fixed"/>
        <w:tblLook w:val="04A0" w:firstRow="1" w:lastRow="0" w:firstColumn="1" w:lastColumn="0" w:noHBand="0" w:noVBand="1"/>
      </w:tblPr>
      <w:tblGrid>
        <w:gridCol w:w="2835"/>
        <w:gridCol w:w="2410"/>
        <w:gridCol w:w="2268"/>
        <w:gridCol w:w="2126"/>
      </w:tblGrid>
      <w:tr w:rsidR="003839C4" w:rsidRPr="00A3650C" w14:paraId="50628B71" w14:textId="77777777" w:rsidTr="00A4143B">
        <w:tc>
          <w:tcPr>
            <w:tcW w:w="2835" w:type="dxa"/>
            <w:vAlign w:val="center"/>
          </w:tcPr>
          <w:p w14:paraId="0A24BEAC" w14:textId="77777777" w:rsidR="003839C4" w:rsidRPr="00976EE9" w:rsidRDefault="003839C4" w:rsidP="00385C02">
            <w:pPr>
              <w:ind w:left="-108" w:right="-143" w:firstLine="142"/>
              <w:jc w:val="center"/>
              <w:rPr>
                <w:rFonts w:cs="Times New Roman"/>
                <w:b/>
                <w:sz w:val="22"/>
                <w:szCs w:val="22"/>
                <w:lang w:val="lt-LT"/>
              </w:rPr>
            </w:pPr>
          </w:p>
        </w:tc>
        <w:tc>
          <w:tcPr>
            <w:tcW w:w="2410" w:type="dxa"/>
            <w:vAlign w:val="center"/>
          </w:tcPr>
          <w:p w14:paraId="3EB37ADE" w14:textId="77777777"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Apribota portfelio garantija</w:t>
            </w:r>
          </w:p>
          <w:p w14:paraId="067D5AD6" w14:textId="77777777"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(standartinė FP)</w:t>
            </w:r>
          </w:p>
        </w:tc>
        <w:tc>
          <w:tcPr>
            <w:tcW w:w="2268" w:type="dxa"/>
            <w:vAlign w:val="center"/>
          </w:tcPr>
          <w:p w14:paraId="12128276" w14:textId="77777777"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FLPG paskoloms</w:t>
            </w:r>
          </w:p>
        </w:tc>
        <w:tc>
          <w:tcPr>
            <w:tcW w:w="2126" w:type="dxa"/>
            <w:vAlign w:val="center"/>
          </w:tcPr>
          <w:p w14:paraId="6B239D9D" w14:textId="77777777" w:rsidR="003839C4" w:rsidRPr="00976EE9" w:rsidRDefault="003839C4" w:rsidP="00385C02">
            <w:pPr>
              <w:ind w:left="34" w:right="33" w:firstLine="142"/>
              <w:jc w:val="center"/>
              <w:rPr>
                <w:rFonts w:cs="Times New Roman"/>
                <w:b/>
                <w:sz w:val="22"/>
                <w:szCs w:val="22"/>
                <w:lang w:val="lt-LT"/>
              </w:rPr>
            </w:pPr>
            <w:r w:rsidRPr="00976EE9">
              <w:rPr>
                <w:rFonts w:cs="Times New Roman"/>
                <w:b/>
                <w:sz w:val="22"/>
                <w:szCs w:val="22"/>
                <w:lang w:val="lt-LT"/>
              </w:rPr>
              <w:t>FLPG lizingui</w:t>
            </w:r>
          </w:p>
        </w:tc>
      </w:tr>
      <w:tr w:rsidR="003839C4" w:rsidRPr="00A3650C" w14:paraId="7A9E1A7C" w14:textId="77777777" w:rsidTr="00A4143B">
        <w:tc>
          <w:tcPr>
            <w:tcW w:w="2835" w:type="dxa"/>
            <w:vAlign w:val="center"/>
          </w:tcPr>
          <w:p w14:paraId="6F8C4E2E" w14:textId="77777777" w:rsidR="003839C4" w:rsidRPr="00976EE9" w:rsidRDefault="003839C4" w:rsidP="00385C02">
            <w:pPr>
              <w:ind w:left="-108" w:right="-143" w:firstLine="142"/>
              <w:jc w:val="center"/>
              <w:rPr>
                <w:rFonts w:cs="Times New Roman"/>
                <w:b/>
                <w:sz w:val="22"/>
                <w:szCs w:val="22"/>
                <w:lang w:val="lt-LT"/>
              </w:rPr>
            </w:pPr>
            <w:r w:rsidRPr="00976EE9">
              <w:rPr>
                <w:rFonts w:cs="Times New Roman"/>
                <w:b/>
                <w:sz w:val="22"/>
                <w:szCs w:val="22"/>
                <w:lang w:val="lt-LT"/>
              </w:rPr>
              <w:t>Garantijos tipas</w:t>
            </w:r>
          </w:p>
        </w:tc>
        <w:tc>
          <w:tcPr>
            <w:tcW w:w="2410" w:type="dxa"/>
            <w:vAlign w:val="center"/>
          </w:tcPr>
          <w:p w14:paraId="74A03CA2" w14:textId="77777777"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Portfelinė garantija</w:t>
            </w:r>
          </w:p>
        </w:tc>
        <w:tc>
          <w:tcPr>
            <w:tcW w:w="2268" w:type="dxa"/>
            <w:vAlign w:val="center"/>
          </w:tcPr>
          <w:p w14:paraId="424311DB" w14:textId="77777777"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Portfelinė garantija</w:t>
            </w:r>
          </w:p>
        </w:tc>
        <w:tc>
          <w:tcPr>
            <w:tcW w:w="2126" w:type="dxa"/>
            <w:vAlign w:val="center"/>
          </w:tcPr>
          <w:p w14:paraId="2210D3E7" w14:textId="77777777"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Portfelinė garantija</w:t>
            </w:r>
          </w:p>
        </w:tc>
      </w:tr>
      <w:tr w:rsidR="003839C4" w:rsidRPr="00A3650C" w:rsidDel="00D759F2" w14:paraId="0EB85138" w14:textId="77777777" w:rsidTr="00A4143B">
        <w:tc>
          <w:tcPr>
            <w:tcW w:w="2835" w:type="dxa"/>
            <w:vAlign w:val="center"/>
          </w:tcPr>
          <w:p w14:paraId="1E6AF186" w14:textId="77777777" w:rsidR="003839C4" w:rsidRPr="00976EE9" w:rsidDel="00D759F2" w:rsidRDefault="003839C4" w:rsidP="00385C02">
            <w:pPr>
              <w:ind w:firstLine="142"/>
              <w:jc w:val="center"/>
              <w:rPr>
                <w:rFonts w:cs="Times New Roman"/>
                <w:b/>
                <w:sz w:val="22"/>
                <w:szCs w:val="22"/>
                <w:lang w:val="lt-LT"/>
              </w:rPr>
            </w:pPr>
            <w:r w:rsidRPr="00976EE9">
              <w:rPr>
                <w:rFonts w:cs="Times New Roman"/>
                <w:b/>
                <w:sz w:val="22"/>
                <w:szCs w:val="22"/>
                <w:lang w:val="lt-LT"/>
              </w:rPr>
              <w:t>Garantuojamo sandorio paskirtis</w:t>
            </w:r>
          </w:p>
        </w:tc>
        <w:tc>
          <w:tcPr>
            <w:tcW w:w="2410" w:type="dxa"/>
            <w:vAlign w:val="center"/>
          </w:tcPr>
          <w:p w14:paraId="07C05981" w14:textId="77777777" w:rsidR="003839C4" w:rsidRPr="00976EE9" w:rsidDel="00D759F2" w:rsidRDefault="003839C4" w:rsidP="00385C02">
            <w:pPr>
              <w:keepNext/>
              <w:keepLines/>
              <w:ind w:left="-73" w:firstLine="142"/>
              <w:jc w:val="center"/>
              <w:outlineLvl w:val="1"/>
              <w:rPr>
                <w:rFonts w:cs="Times New Roman"/>
                <w:sz w:val="22"/>
                <w:szCs w:val="22"/>
                <w:lang w:val="lt-LT"/>
              </w:rPr>
            </w:pPr>
            <w:r w:rsidRPr="00976EE9">
              <w:rPr>
                <w:rFonts w:cs="Times New Roman"/>
                <w:sz w:val="22"/>
                <w:szCs w:val="22"/>
                <w:lang w:val="lt-LT"/>
              </w:rPr>
              <w:t>Investicijos ir apyvartinis kapitalas veiklos plėtrai (kredito linijos negalimos)</w:t>
            </w:r>
          </w:p>
        </w:tc>
        <w:tc>
          <w:tcPr>
            <w:tcW w:w="2268" w:type="dxa"/>
            <w:vAlign w:val="center"/>
          </w:tcPr>
          <w:p w14:paraId="793669B3" w14:textId="77777777"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Investicijos ir apyvartinis kapitalas veiklos plėtrai ir stiprinimui (galimos kredito linijos)</w:t>
            </w:r>
          </w:p>
        </w:tc>
        <w:tc>
          <w:tcPr>
            <w:tcW w:w="2126" w:type="dxa"/>
            <w:vAlign w:val="center"/>
          </w:tcPr>
          <w:p w14:paraId="3781EEF0" w14:textId="77777777" w:rsidR="003839C4" w:rsidRPr="00976EE9" w:rsidDel="00D759F2" w:rsidRDefault="003839C4" w:rsidP="00385C02">
            <w:pPr>
              <w:keepNext/>
              <w:keepLines/>
              <w:ind w:left="-108" w:right="-109" w:firstLine="142"/>
              <w:jc w:val="center"/>
              <w:outlineLvl w:val="1"/>
              <w:rPr>
                <w:rFonts w:cs="Times New Roman"/>
                <w:sz w:val="22"/>
                <w:szCs w:val="22"/>
                <w:lang w:val="lt-LT"/>
              </w:rPr>
            </w:pPr>
            <w:r w:rsidRPr="00976EE9">
              <w:rPr>
                <w:rFonts w:cs="Times New Roman"/>
                <w:sz w:val="22"/>
                <w:szCs w:val="22"/>
                <w:lang w:val="lt-LT"/>
              </w:rPr>
              <w:t>Investicijos</w:t>
            </w:r>
          </w:p>
        </w:tc>
      </w:tr>
      <w:tr w:rsidR="003839C4" w:rsidRPr="00A3650C" w14:paraId="563465C3" w14:textId="77777777" w:rsidTr="00A4143B">
        <w:tc>
          <w:tcPr>
            <w:tcW w:w="2835" w:type="dxa"/>
            <w:vAlign w:val="center"/>
          </w:tcPr>
          <w:p w14:paraId="501097A0" w14:textId="77777777"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Garantijos dydis</w:t>
            </w:r>
          </w:p>
        </w:tc>
        <w:tc>
          <w:tcPr>
            <w:tcW w:w="2410" w:type="dxa"/>
            <w:vAlign w:val="center"/>
          </w:tcPr>
          <w:p w14:paraId="2795BD80" w14:textId="77777777" w:rsidR="003839C4" w:rsidRPr="00976EE9" w:rsidRDefault="003839C4" w:rsidP="00385C02">
            <w:pPr>
              <w:ind w:left="34" w:firstLine="142"/>
              <w:jc w:val="center"/>
              <w:rPr>
                <w:rFonts w:cs="Times New Roman"/>
                <w:sz w:val="22"/>
                <w:szCs w:val="22"/>
                <w:lang w:val="lt-LT"/>
              </w:rPr>
            </w:pPr>
            <w:r w:rsidRPr="00976EE9">
              <w:rPr>
                <w:rFonts w:cs="Times New Roman"/>
                <w:sz w:val="22"/>
                <w:szCs w:val="22"/>
                <w:lang w:val="lt-LT"/>
              </w:rPr>
              <w:t xml:space="preserve"> Iki 80 proc. </w:t>
            </w:r>
          </w:p>
        </w:tc>
        <w:tc>
          <w:tcPr>
            <w:tcW w:w="2268" w:type="dxa"/>
            <w:vAlign w:val="center"/>
          </w:tcPr>
          <w:p w14:paraId="3693B250" w14:textId="77777777"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80 proc.</w:t>
            </w:r>
          </w:p>
        </w:tc>
        <w:tc>
          <w:tcPr>
            <w:tcW w:w="2126" w:type="dxa"/>
            <w:vAlign w:val="center"/>
          </w:tcPr>
          <w:p w14:paraId="5B2C8698" w14:textId="77777777"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80 proc.</w:t>
            </w:r>
          </w:p>
        </w:tc>
      </w:tr>
      <w:tr w:rsidR="003839C4" w:rsidRPr="00A3650C" w14:paraId="52163A6A" w14:textId="77777777" w:rsidTr="00A4143B">
        <w:tc>
          <w:tcPr>
            <w:tcW w:w="2835" w:type="dxa"/>
            <w:vAlign w:val="center"/>
          </w:tcPr>
          <w:p w14:paraId="3330BCF0" w14:textId="77777777"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 xml:space="preserve">Viršutinės ribos norma </w:t>
            </w:r>
            <w:proofErr w:type="gramStart"/>
            <w:r w:rsidRPr="00976EE9">
              <w:rPr>
                <w:rFonts w:cs="Times New Roman"/>
                <w:b/>
                <w:sz w:val="22"/>
                <w:szCs w:val="22"/>
                <w:lang w:val="lt-LT"/>
              </w:rPr>
              <w:t>(</w:t>
            </w:r>
            <w:proofErr w:type="gramEnd"/>
            <w:r w:rsidRPr="00976EE9">
              <w:rPr>
                <w:rFonts w:cs="Times New Roman"/>
                <w:b/>
                <w:sz w:val="22"/>
                <w:szCs w:val="22"/>
                <w:lang w:val="lt-LT"/>
              </w:rPr>
              <w:t>ang. Cap Rate)</w:t>
            </w:r>
          </w:p>
        </w:tc>
        <w:tc>
          <w:tcPr>
            <w:tcW w:w="2410" w:type="dxa"/>
            <w:vAlign w:val="center"/>
          </w:tcPr>
          <w:p w14:paraId="6FCD0785" w14:textId="77777777" w:rsidR="003839C4" w:rsidRPr="00976EE9" w:rsidRDefault="003839C4" w:rsidP="00385C02">
            <w:pPr>
              <w:ind w:left="34" w:firstLine="142"/>
              <w:jc w:val="center"/>
              <w:rPr>
                <w:rFonts w:cs="Times New Roman"/>
                <w:sz w:val="22"/>
                <w:szCs w:val="22"/>
                <w:lang w:val="lt-LT"/>
              </w:rPr>
            </w:pPr>
            <w:r w:rsidRPr="00976EE9">
              <w:rPr>
                <w:rFonts w:cs="Times New Roman"/>
                <w:sz w:val="22"/>
                <w:szCs w:val="22"/>
                <w:lang w:val="lt-LT"/>
              </w:rPr>
              <w:t>Ne daugiau kaip 25 proc.</w:t>
            </w:r>
          </w:p>
        </w:tc>
        <w:tc>
          <w:tcPr>
            <w:tcW w:w="2268" w:type="dxa"/>
            <w:vAlign w:val="center"/>
          </w:tcPr>
          <w:p w14:paraId="27A66C55" w14:textId="77777777"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20 proc.</w:t>
            </w:r>
          </w:p>
        </w:tc>
        <w:tc>
          <w:tcPr>
            <w:tcW w:w="2126" w:type="dxa"/>
            <w:vAlign w:val="center"/>
          </w:tcPr>
          <w:p w14:paraId="3696CBD3" w14:textId="77777777"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25 proc.</w:t>
            </w:r>
          </w:p>
        </w:tc>
      </w:tr>
      <w:tr w:rsidR="003839C4" w:rsidRPr="00A3650C" w14:paraId="69E60E27" w14:textId="77777777" w:rsidTr="00A4143B">
        <w:tc>
          <w:tcPr>
            <w:tcW w:w="2835" w:type="dxa"/>
            <w:vAlign w:val="center"/>
          </w:tcPr>
          <w:p w14:paraId="39CBC967" w14:textId="77777777"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Garantuojamų paskolų (lizingo sandorių) trukmė</w:t>
            </w:r>
          </w:p>
        </w:tc>
        <w:tc>
          <w:tcPr>
            <w:tcW w:w="2410" w:type="dxa"/>
            <w:vAlign w:val="center"/>
          </w:tcPr>
          <w:p w14:paraId="59FA468A" w14:textId="77777777" w:rsidR="003839C4" w:rsidRPr="00976EE9" w:rsidRDefault="003839C4" w:rsidP="00385C02">
            <w:pPr>
              <w:ind w:left="-73" w:firstLine="142"/>
              <w:jc w:val="center"/>
              <w:rPr>
                <w:rFonts w:cs="Times New Roman"/>
                <w:sz w:val="22"/>
                <w:szCs w:val="22"/>
                <w:lang w:val="lt-LT"/>
              </w:rPr>
            </w:pPr>
            <w:r w:rsidRPr="00976EE9">
              <w:rPr>
                <w:rFonts w:cs="Times New Roman"/>
                <w:sz w:val="22"/>
                <w:szCs w:val="22"/>
                <w:lang w:val="lt-LT"/>
              </w:rPr>
              <w:t>1–10 m.</w:t>
            </w:r>
          </w:p>
        </w:tc>
        <w:tc>
          <w:tcPr>
            <w:tcW w:w="2268" w:type="dxa"/>
            <w:vAlign w:val="center"/>
          </w:tcPr>
          <w:p w14:paraId="7170F8F7" w14:textId="77777777"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1–10 m.</w:t>
            </w:r>
          </w:p>
        </w:tc>
        <w:tc>
          <w:tcPr>
            <w:tcW w:w="2126" w:type="dxa"/>
            <w:vAlign w:val="center"/>
          </w:tcPr>
          <w:p w14:paraId="160C1DF5" w14:textId="77777777"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1–10 m.</w:t>
            </w:r>
          </w:p>
        </w:tc>
      </w:tr>
      <w:tr w:rsidR="003839C4" w:rsidRPr="00A3650C" w14:paraId="2CDBBC92" w14:textId="77777777" w:rsidTr="00A4143B">
        <w:tc>
          <w:tcPr>
            <w:tcW w:w="2835" w:type="dxa"/>
            <w:vAlign w:val="center"/>
          </w:tcPr>
          <w:p w14:paraId="39B9D951" w14:textId="77777777" w:rsidR="003839C4" w:rsidRPr="00976EE9" w:rsidDel="00D759F2" w:rsidRDefault="003839C4" w:rsidP="00385C02">
            <w:pPr>
              <w:ind w:firstLine="142"/>
              <w:jc w:val="center"/>
              <w:rPr>
                <w:rFonts w:cs="Times New Roman"/>
                <w:b/>
                <w:sz w:val="22"/>
                <w:szCs w:val="22"/>
                <w:lang w:val="lt-LT"/>
              </w:rPr>
            </w:pPr>
            <w:r w:rsidRPr="00976EE9">
              <w:rPr>
                <w:rFonts w:cs="Times New Roman"/>
                <w:b/>
                <w:sz w:val="22"/>
                <w:szCs w:val="22"/>
                <w:lang w:val="lt-LT"/>
              </w:rPr>
              <w:t>Maksimali garantijos suma</w:t>
            </w:r>
          </w:p>
        </w:tc>
        <w:tc>
          <w:tcPr>
            <w:tcW w:w="2410" w:type="dxa"/>
            <w:vAlign w:val="center"/>
          </w:tcPr>
          <w:p w14:paraId="29D2C887" w14:textId="77777777" w:rsidR="003839C4" w:rsidRPr="00976EE9" w:rsidRDefault="00F8761C" w:rsidP="002B608E">
            <w:pPr>
              <w:ind w:left="-73" w:firstLine="142"/>
              <w:jc w:val="center"/>
              <w:rPr>
                <w:rFonts w:cs="Times New Roman"/>
                <w:sz w:val="22"/>
                <w:szCs w:val="22"/>
                <w:lang w:val="lt-LT"/>
              </w:rPr>
            </w:pPr>
            <w:r w:rsidRPr="00976EE9">
              <w:rPr>
                <w:rFonts w:cs="Times New Roman"/>
                <w:sz w:val="22"/>
                <w:szCs w:val="22"/>
                <w:lang w:val="lt-LT"/>
              </w:rPr>
              <w:t>0,434</w:t>
            </w:r>
            <w:r w:rsidR="003839C4" w:rsidRPr="00976EE9">
              <w:rPr>
                <w:rFonts w:cs="Times New Roman"/>
                <w:sz w:val="22"/>
                <w:szCs w:val="22"/>
                <w:lang w:val="lt-LT"/>
              </w:rPr>
              <w:t xml:space="preserve"> mln. </w:t>
            </w:r>
            <w:r w:rsidR="002B608E" w:rsidRPr="00976EE9">
              <w:rPr>
                <w:rFonts w:cs="Times New Roman"/>
                <w:sz w:val="22"/>
                <w:szCs w:val="22"/>
                <w:lang w:val="lt-LT"/>
              </w:rPr>
              <w:t>EUR</w:t>
            </w:r>
          </w:p>
        </w:tc>
        <w:tc>
          <w:tcPr>
            <w:tcW w:w="2268" w:type="dxa"/>
            <w:vAlign w:val="center"/>
          </w:tcPr>
          <w:p w14:paraId="16639D31" w14:textId="77777777" w:rsidR="003839C4" w:rsidRPr="00976EE9" w:rsidRDefault="00F8761C" w:rsidP="002B608E">
            <w:pPr>
              <w:ind w:left="-74" w:right="-108" w:firstLine="142"/>
              <w:jc w:val="center"/>
              <w:rPr>
                <w:rFonts w:cs="Times New Roman"/>
                <w:sz w:val="22"/>
                <w:szCs w:val="22"/>
                <w:lang w:val="lt-LT"/>
              </w:rPr>
            </w:pPr>
            <w:r w:rsidRPr="00976EE9">
              <w:rPr>
                <w:rFonts w:cs="Times New Roman"/>
                <w:sz w:val="22"/>
                <w:szCs w:val="22"/>
                <w:lang w:val="lt-LT"/>
              </w:rPr>
              <w:t>0,434 </w:t>
            </w:r>
            <w:r w:rsidR="003839C4" w:rsidRPr="00976EE9">
              <w:rPr>
                <w:rFonts w:cs="Times New Roman"/>
                <w:sz w:val="22"/>
                <w:szCs w:val="22"/>
                <w:lang w:val="lt-LT"/>
              </w:rPr>
              <w:t xml:space="preserve">mln. </w:t>
            </w:r>
            <w:r w:rsidR="002B608E" w:rsidRPr="00976EE9">
              <w:rPr>
                <w:rFonts w:cs="Times New Roman"/>
                <w:sz w:val="22"/>
                <w:szCs w:val="22"/>
                <w:lang w:val="lt-LT"/>
              </w:rPr>
              <w:t>EUR</w:t>
            </w:r>
          </w:p>
        </w:tc>
        <w:tc>
          <w:tcPr>
            <w:tcW w:w="2126" w:type="dxa"/>
            <w:vAlign w:val="center"/>
          </w:tcPr>
          <w:p w14:paraId="0692127B" w14:textId="77777777" w:rsidR="003839C4" w:rsidRPr="00976EE9" w:rsidRDefault="00F8761C" w:rsidP="002B608E">
            <w:pPr>
              <w:ind w:left="-108" w:right="-109" w:firstLine="142"/>
              <w:jc w:val="center"/>
              <w:rPr>
                <w:rFonts w:cs="Times New Roman"/>
                <w:sz w:val="22"/>
                <w:szCs w:val="22"/>
                <w:lang w:val="lt-LT"/>
              </w:rPr>
            </w:pPr>
            <w:r w:rsidRPr="00976EE9">
              <w:rPr>
                <w:rFonts w:cs="Times New Roman"/>
                <w:sz w:val="22"/>
                <w:szCs w:val="22"/>
                <w:lang w:val="lt-LT"/>
              </w:rPr>
              <w:t>0,434 </w:t>
            </w:r>
            <w:r w:rsidR="003839C4" w:rsidRPr="00976EE9">
              <w:rPr>
                <w:rFonts w:cs="Times New Roman"/>
                <w:sz w:val="22"/>
                <w:szCs w:val="22"/>
                <w:lang w:val="lt-LT"/>
              </w:rPr>
              <w:t xml:space="preserve">mln. </w:t>
            </w:r>
            <w:r w:rsidR="002B608E" w:rsidRPr="00976EE9">
              <w:rPr>
                <w:rFonts w:cs="Times New Roman"/>
                <w:sz w:val="22"/>
                <w:szCs w:val="22"/>
                <w:lang w:val="lt-LT"/>
              </w:rPr>
              <w:t>EUR</w:t>
            </w:r>
          </w:p>
        </w:tc>
      </w:tr>
      <w:tr w:rsidR="003839C4" w:rsidRPr="00A3650C" w14:paraId="1381AFA0" w14:textId="77777777" w:rsidTr="00A4143B">
        <w:tc>
          <w:tcPr>
            <w:tcW w:w="2835" w:type="dxa"/>
            <w:vAlign w:val="center"/>
          </w:tcPr>
          <w:p w14:paraId="04DDF63F" w14:textId="77777777"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Galutiniai naudos gavėjai</w:t>
            </w:r>
          </w:p>
        </w:tc>
        <w:tc>
          <w:tcPr>
            <w:tcW w:w="2410" w:type="dxa"/>
            <w:vAlign w:val="center"/>
          </w:tcPr>
          <w:p w14:paraId="523C941F" w14:textId="77777777" w:rsidR="003839C4" w:rsidRPr="00976EE9" w:rsidRDefault="003839C4" w:rsidP="00385C02">
            <w:pPr>
              <w:ind w:left="-73" w:firstLine="142"/>
              <w:jc w:val="center"/>
              <w:rPr>
                <w:rFonts w:cs="Times New Roman"/>
                <w:sz w:val="22"/>
                <w:szCs w:val="22"/>
                <w:lang w:val="lt-LT"/>
              </w:rPr>
            </w:pPr>
            <w:r w:rsidRPr="00976EE9">
              <w:rPr>
                <w:rFonts w:cs="Times New Roman"/>
                <w:sz w:val="22"/>
                <w:szCs w:val="22"/>
                <w:lang w:val="lt-LT"/>
              </w:rPr>
              <w:t>SVV subjektai</w:t>
            </w:r>
          </w:p>
        </w:tc>
        <w:tc>
          <w:tcPr>
            <w:tcW w:w="2268" w:type="dxa"/>
            <w:vAlign w:val="center"/>
          </w:tcPr>
          <w:p w14:paraId="790B3CCE" w14:textId="77777777"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SVV subjektai</w:t>
            </w:r>
          </w:p>
        </w:tc>
        <w:tc>
          <w:tcPr>
            <w:tcW w:w="2126" w:type="dxa"/>
            <w:vAlign w:val="center"/>
          </w:tcPr>
          <w:p w14:paraId="3F2898FB" w14:textId="77777777" w:rsidR="003839C4" w:rsidRPr="00976EE9" w:rsidRDefault="003839C4" w:rsidP="00385C02">
            <w:pPr>
              <w:ind w:left="-108" w:right="-109" w:firstLine="142"/>
              <w:jc w:val="center"/>
              <w:rPr>
                <w:rFonts w:cs="Times New Roman"/>
                <w:sz w:val="22"/>
                <w:szCs w:val="22"/>
                <w:lang w:val="lt-LT"/>
              </w:rPr>
            </w:pPr>
            <w:r w:rsidRPr="00976EE9">
              <w:rPr>
                <w:rFonts w:cs="Times New Roman"/>
                <w:sz w:val="22"/>
                <w:szCs w:val="22"/>
                <w:lang w:val="lt-LT"/>
              </w:rPr>
              <w:t>SVV subjektai</w:t>
            </w:r>
          </w:p>
        </w:tc>
      </w:tr>
      <w:tr w:rsidR="003839C4" w:rsidRPr="00A3650C" w:rsidDel="00D759F2" w14:paraId="567FE6B3" w14:textId="77777777" w:rsidTr="00A4143B">
        <w:tc>
          <w:tcPr>
            <w:tcW w:w="2835" w:type="dxa"/>
            <w:vAlign w:val="center"/>
          </w:tcPr>
          <w:p w14:paraId="713B49D0" w14:textId="77777777" w:rsidR="003839C4" w:rsidRPr="00976EE9" w:rsidDel="00D759F2" w:rsidRDefault="003839C4" w:rsidP="00385C02">
            <w:pPr>
              <w:ind w:firstLine="142"/>
              <w:jc w:val="center"/>
              <w:rPr>
                <w:rFonts w:cs="Times New Roman"/>
                <w:b/>
                <w:sz w:val="22"/>
                <w:szCs w:val="22"/>
                <w:lang w:val="lt-LT"/>
              </w:rPr>
            </w:pPr>
            <w:r w:rsidRPr="00976EE9">
              <w:rPr>
                <w:rFonts w:cs="Times New Roman"/>
                <w:b/>
                <w:sz w:val="22"/>
                <w:szCs w:val="22"/>
                <w:lang w:val="lt-LT"/>
              </w:rPr>
              <w:t>Valstybės pagalba</w:t>
            </w:r>
          </w:p>
        </w:tc>
        <w:tc>
          <w:tcPr>
            <w:tcW w:w="2410" w:type="dxa"/>
            <w:vAlign w:val="center"/>
          </w:tcPr>
          <w:p w14:paraId="0A8BB5B7" w14:textId="77777777" w:rsidR="003839C4" w:rsidRPr="00976EE9" w:rsidDel="00D759F2" w:rsidRDefault="003839C4" w:rsidP="00385C02">
            <w:pPr>
              <w:pStyle w:val="Sraopastraipa"/>
              <w:keepNext/>
              <w:keepLines/>
              <w:ind w:left="-73" w:firstLine="142"/>
              <w:jc w:val="center"/>
              <w:outlineLvl w:val="1"/>
              <w:rPr>
                <w:rFonts w:cs="Times New Roman"/>
                <w:i/>
                <w:sz w:val="22"/>
                <w:szCs w:val="22"/>
                <w:lang w:val="lt-LT"/>
              </w:rPr>
            </w:pPr>
            <w:r w:rsidRPr="00976EE9">
              <w:rPr>
                <w:rFonts w:cs="Times New Roman"/>
                <w:i/>
                <w:sz w:val="22"/>
                <w:szCs w:val="22"/>
                <w:lang w:val="lt-LT"/>
              </w:rPr>
              <w:t>De minimis</w:t>
            </w:r>
          </w:p>
        </w:tc>
        <w:tc>
          <w:tcPr>
            <w:tcW w:w="2268" w:type="dxa"/>
            <w:vAlign w:val="center"/>
          </w:tcPr>
          <w:p w14:paraId="2CC6D86A" w14:textId="77777777" w:rsidR="003839C4" w:rsidRPr="00976EE9" w:rsidRDefault="003839C4" w:rsidP="00385C02">
            <w:pPr>
              <w:ind w:firstLine="142"/>
              <w:jc w:val="center"/>
              <w:rPr>
                <w:rFonts w:cs="Times New Roman"/>
                <w:i/>
                <w:sz w:val="22"/>
                <w:szCs w:val="22"/>
                <w:lang w:val="lt-LT"/>
              </w:rPr>
            </w:pPr>
            <w:r w:rsidRPr="00976EE9">
              <w:rPr>
                <w:rFonts w:cs="Times New Roman"/>
                <w:i/>
                <w:sz w:val="22"/>
                <w:szCs w:val="22"/>
                <w:lang w:val="lt-LT"/>
              </w:rPr>
              <w:t>De minimis</w:t>
            </w:r>
          </w:p>
        </w:tc>
        <w:tc>
          <w:tcPr>
            <w:tcW w:w="2126" w:type="dxa"/>
            <w:vAlign w:val="center"/>
          </w:tcPr>
          <w:p w14:paraId="6369376B" w14:textId="77777777" w:rsidR="003839C4" w:rsidRPr="00976EE9" w:rsidRDefault="003839C4" w:rsidP="00385C02">
            <w:pPr>
              <w:ind w:firstLine="142"/>
              <w:jc w:val="center"/>
              <w:rPr>
                <w:rFonts w:cs="Times New Roman"/>
                <w:i/>
                <w:sz w:val="22"/>
                <w:szCs w:val="22"/>
                <w:lang w:val="lt-LT"/>
              </w:rPr>
            </w:pPr>
            <w:r w:rsidRPr="00976EE9">
              <w:rPr>
                <w:rFonts w:cs="Times New Roman"/>
                <w:i/>
                <w:sz w:val="22"/>
                <w:szCs w:val="22"/>
                <w:lang w:val="lt-LT"/>
              </w:rPr>
              <w:t>De minimis</w:t>
            </w:r>
          </w:p>
        </w:tc>
      </w:tr>
      <w:tr w:rsidR="003839C4" w:rsidRPr="00A3650C" w14:paraId="30313B45" w14:textId="77777777" w:rsidTr="00A4143B">
        <w:tc>
          <w:tcPr>
            <w:tcW w:w="2835" w:type="dxa"/>
            <w:vAlign w:val="center"/>
          </w:tcPr>
          <w:p w14:paraId="03C25146" w14:textId="77777777" w:rsidR="003839C4" w:rsidRPr="00976EE9" w:rsidRDefault="003839C4" w:rsidP="00385C02">
            <w:pPr>
              <w:ind w:firstLine="142"/>
              <w:jc w:val="center"/>
              <w:rPr>
                <w:rFonts w:cs="Times New Roman"/>
                <w:b/>
                <w:sz w:val="22"/>
                <w:szCs w:val="22"/>
                <w:lang w:val="lt-LT"/>
              </w:rPr>
            </w:pPr>
            <w:r w:rsidRPr="00976EE9">
              <w:rPr>
                <w:rFonts w:cs="Times New Roman"/>
                <w:b/>
                <w:sz w:val="22"/>
                <w:szCs w:val="22"/>
                <w:lang w:val="lt-LT"/>
              </w:rPr>
              <w:t>Garantijos mokestis (atlyginimas)</w:t>
            </w:r>
          </w:p>
        </w:tc>
        <w:tc>
          <w:tcPr>
            <w:tcW w:w="2410" w:type="dxa"/>
            <w:vAlign w:val="center"/>
          </w:tcPr>
          <w:p w14:paraId="50B4A1A7" w14:textId="77777777" w:rsidR="003839C4" w:rsidRPr="00976EE9" w:rsidRDefault="003839C4" w:rsidP="00385C02">
            <w:pPr>
              <w:ind w:left="34" w:right="34" w:firstLine="142"/>
              <w:jc w:val="center"/>
              <w:rPr>
                <w:rFonts w:cs="Times New Roman"/>
                <w:sz w:val="22"/>
                <w:szCs w:val="22"/>
                <w:lang w:val="lt-LT"/>
              </w:rPr>
            </w:pPr>
            <w:r w:rsidRPr="00976EE9">
              <w:rPr>
                <w:rFonts w:cs="Times New Roman"/>
                <w:sz w:val="22"/>
                <w:szCs w:val="22"/>
                <w:lang w:val="lt-LT"/>
              </w:rPr>
              <w:t>Nėra, tačiau galima mokėti valdymo mokestį FT, valdančiam garantijų fondą</w:t>
            </w:r>
          </w:p>
        </w:tc>
        <w:tc>
          <w:tcPr>
            <w:tcW w:w="2268" w:type="dxa"/>
            <w:vAlign w:val="center"/>
          </w:tcPr>
          <w:p w14:paraId="3CAA587D" w14:textId="77777777" w:rsidR="003839C4" w:rsidRPr="00976EE9" w:rsidRDefault="003839C4" w:rsidP="00385C02">
            <w:pPr>
              <w:ind w:left="-74" w:right="-108" w:firstLine="142"/>
              <w:jc w:val="center"/>
              <w:rPr>
                <w:rFonts w:cs="Times New Roman"/>
                <w:sz w:val="22"/>
                <w:szCs w:val="22"/>
                <w:lang w:val="lt-LT"/>
              </w:rPr>
            </w:pPr>
            <w:r w:rsidRPr="00976EE9">
              <w:rPr>
                <w:rFonts w:cs="Times New Roman"/>
                <w:sz w:val="22"/>
                <w:szCs w:val="22"/>
                <w:lang w:val="lt-LT"/>
              </w:rPr>
              <w:t>Vienkartinis 0,5–1 proc.</w:t>
            </w:r>
          </w:p>
        </w:tc>
        <w:tc>
          <w:tcPr>
            <w:tcW w:w="2126" w:type="dxa"/>
            <w:vAlign w:val="center"/>
          </w:tcPr>
          <w:p w14:paraId="6E117E90" w14:textId="77777777" w:rsidR="003839C4" w:rsidRPr="00976EE9" w:rsidRDefault="003839C4" w:rsidP="00385C02">
            <w:pPr>
              <w:ind w:left="34" w:right="33" w:firstLine="142"/>
              <w:jc w:val="center"/>
              <w:rPr>
                <w:rFonts w:cs="Times New Roman"/>
                <w:sz w:val="22"/>
                <w:szCs w:val="22"/>
                <w:lang w:val="lt-LT"/>
              </w:rPr>
            </w:pPr>
            <w:r w:rsidRPr="00976EE9">
              <w:rPr>
                <w:rFonts w:cs="Times New Roman"/>
                <w:sz w:val="22"/>
                <w:szCs w:val="22"/>
                <w:lang w:val="lt-LT"/>
              </w:rPr>
              <w:t>Vienkartinis 0,5–1 proc.</w:t>
            </w:r>
          </w:p>
        </w:tc>
      </w:tr>
    </w:tbl>
    <w:p w14:paraId="6BBBA1B4" w14:textId="77777777" w:rsidR="003839C4" w:rsidRPr="00DF7C54" w:rsidRDefault="003839C4" w:rsidP="003839C4">
      <w:pPr>
        <w:spacing w:after="240"/>
        <w:ind w:firstLine="709"/>
        <w:rPr>
          <w:rFonts w:cs="Times New Roman"/>
          <w:noProof/>
          <w:sz w:val="20"/>
          <w:lang w:val="lt-LT"/>
        </w:rPr>
      </w:pPr>
      <w:r w:rsidRPr="00DF7C54">
        <w:rPr>
          <w:rFonts w:cs="Times New Roman"/>
          <w:noProof/>
          <w:sz w:val="20"/>
          <w:lang w:val="lt-LT"/>
        </w:rPr>
        <w:t>Šaltinis: INVEGA</w:t>
      </w:r>
    </w:p>
    <w:p w14:paraId="183755DA" w14:textId="77777777" w:rsidR="003839C4" w:rsidRPr="00DF7C54" w:rsidRDefault="003839C4" w:rsidP="00234856">
      <w:pPr>
        <w:spacing w:before="240" w:after="240"/>
        <w:ind w:firstLine="709"/>
        <w:rPr>
          <w:rFonts w:cs="Times New Roman"/>
          <w:lang w:val="lt-LT"/>
        </w:rPr>
      </w:pPr>
      <w:r w:rsidRPr="00DF7C54">
        <w:rPr>
          <w:rFonts w:cs="Times New Roman"/>
          <w:lang w:val="lt-LT"/>
        </w:rPr>
        <w:t xml:space="preserve">Palyginus abiejų standartinių FP sąlygas su jau įgyvendinamomis paskolų ir portfelinių garantijų priemonėmis ir įvertinus SVV subjektų bei FT apklausų rezultatus, galima teigti, kad abi šias priemones galima būtų įgyvendinti 2014–2020 m. programavimo laikotarpiu. </w:t>
      </w:r>
    </w:p>
    <w:p w14:paraId="1DE54F8F" w14:textId="77777777" w:rsidR="003839C4" w:rsidRPr="00DF7C54" w:rsidRDefault="003839C4" w:rsidP="00234856">
      <w:pPr>
        <w:spacing w:before="240" w:after="240"/>
        <w:ind w:firstLine="709"/>
        <w:rPr>
          <w:rFonts w:cs="Times New Roman"/>
          <w:lang w:val="lt-LT"/>
        </w:rPr>
      </w:pPr>
      <w:r w:rsidRPr="00DF7C54">
        <w:rPr>
          <w:rFonts w:cs="Times New Roman"/>
          <w:lang w:val="lt-LT"/>
        </w:rPr>
        <w:t xml:space="preserve">Tačiau, atkreiptinas dėmesys, kad apribotos portfelio garantijos atveju, jei ji įgyvendinama per fondų fondą, atsiranda papildomas lygmuo – FT, valdantis garantijų fondą, su kuriuo fondų fondo valdytojas sudaro finansavimo sutartį, o bankai ir lizingo bendrovės, kurių su SVV subjektais sudaromi sandoriai yra traukiami į garantuotus portfelius, yra vadinamos finansų įstaigomis. </w:t>
      </w:r>
      <w:r w:rsidRPr="00DF7C54">
        <w:rPr>
          <w:rFonts w:cs="Times New Roman"/>
          <w:lang w:val="lt-LT"/>
        </w:rPr>
        <w:br/>
        <w:t>2007–2013 m. programavimo laikotarpiu įgyvendinamose FLPG būtent bankai (lizingo bendrovės), kurių su SVV subjektais sudaromi sandoriai yra traukiami į garantuotus portfelius, yra FT. Dėl šio papildomo lygmens</w:t>
      </w:r>
      <w:r w:rsidR="00A75BEC">
        <w:rPr>
          <w:rFonts w:cs="Times New Roman"/>
          <w:lang w:val="lt-LT"/>
        </w:rPr>
        <w:t>, su kuriuo pagal standartinės FP sąlygas fondų fondo valdytojas turi pasirašyti finansavimo sutartį,</w:t>
      </w:r>
      <w:r w:rsidRPr="00DF7C54">
        <w:rPr>
          <w:rFonts w:cs="Times New Roman"/>
          <w:lang w:val="lt-LT"/>
        </w:rPr>
        <w:t xml:space="preserve"> atsiradimo gali būti sudėtinga įgyvendinti apribotos portfelio garantijos standartinę FP tuo atveju, jei fondų fondo valdytojas yra ir finansų įstaiga, galinti teikti (teikianti) garantijas.</w:t>
      </w:r>
    </w:p>
    <w:p w14:paraId="0129DFBE" w14:textId="77777777" w:rsidR="003839C4" w:rsidRPr="00DF7C54" w:rsidRDefault="003839C4" w:rsidP="00234856">
      <w:pPr>
        <w:spacing w:before="240" w:after="240"/>
        <w:ind w:firstLine="709"/>
        <w:rPr>
          <w:rFonts w:cs="Times New Roman"/>
          <w:lang w:val="lt-LT"/>
        </w:rPr>
      </w:pPr>
      <w:r w:rsidRPr="00DF7C54">
        <w:rPr>
          <w:rFonts w:cs="Times New Roman"/>
          <w:lang w:val="lt-LT"/>
        </w:rPr>
        <w:t>Be to, abiejų standartinių FP atveju, palyginus su 2007–2013 m. programavimo laikotarpiu, yra labiau ribojama apyvartinio</w:t>
      </w:r>
      <w:r w:rsidR="00EC5EAF">
        <w:rPr>
          <w:rFonts w:cs="Times New Roman"/>
          <w:lang w:val="lt-LT"/>
        </w:rPr>
        <w:t xml:space="preserve"> kapitalo paskolų paskirtis, t. </w:t>
      </w:r>
      <w:r w:rsidRPr="00DF7C54">
        <w:rPr>
          <w:rFonts w:cs="Times New Roman"/>
          <w:lang w:val="lt-LT"/>
        </w:rPr>
        <w:t xml:space="preserve">y. negalimos apyvartinio kapitalo </w:t>
      </w:r>
      <w:r w:rsidRPr="00DF7C54">
        <w:rPr>
          <w:rFonts w:cs="Times New Roman"/>
          <w:lang w:val="lt-LT"/>
        </w:rPr>
        <w:lastRenderedPageBreak/>
        <w:t>paskolos veiklos stiprinimui bei negalimos finansuoti kredito linijos, kas susiaurina galimų paskolų gavėjų ratą ir sumažina galimybes pasiskolinti verslui reikalingas lėšas.</w:t>
      </w:r>
    </w:p>
    <w:p w14:paraId="3E7937BE" w14:textId="53BD3724" w:rsidR="00156EDA" w:rsidRPr="00A3650C" w:rsidRDefault="003839C4" w:rsidP="009D18E7">
      <w:pPr>
        <w:spacing w:before="240" w:after="240"/>
        <w:rPr>
          <w:rFonts w:cs="Times New Roman"/>
          <w:lang w:val="lt-LT"/>
        </w:rPr>
      </w:pPr>
      <w:r w:rsidRPr="00DF7C54">
        <w:rPr>
          <w:rFonts w:cs="Times New Roman"/>
          <w:lang w:val="lt-LT"/>
        </w:rPr>
        <w:t xml:space="preserve">Be to, jau dabar </w:t>
      </w:r>
      <w:r w:rsidR="006E0376" w:rsidRPr="00DF7C54">
        <w:rPr>
          <w:rFonts w:cs="Times New Roman"/>
          <w:lang w:val="lt-LT"/>
        </w:rPr>
        <w:t>matyti</w:t>
      </w:r>
      <w:r w:rsidRPr="00DF7C54">
        <w:rPr>
          <w:rFonts w:cs="Times New Roman"/>
          <w:lang w:val="lt-LT"/>
        </w:rPr>
        <w:t xml:space="preserve"> kai kurie galimi neaiškumai įgyv</w:t>
      </w:r>
      <w:r w:rsidR="00EC5EAF">
        <w:rPr>
          <w:rFonts w:cs="Times New Roman"/>
          <w:lang w:val="lt-LT"/>
        </w:rPr>
        <w:t>endinant standartines FP, pvz., </w:t>
      </w:r>
      <w:r w:rsidRPr="00DF7C54">
        <w:rPr>
          <w:rFonts w:cs="Times New Roman"/>
          <w:lang w:val="lt-LT"/>
        </w:rPr>
        <w:t>reikalavimas nefinansuoti sunkumus patiriančių įmonių, kaip apibrėžta valstybės pagalbos taisyklėse. Standartin</w:t>
      </w:r>
      <w:r w:rsidR="007E78F8">
        <w:rPr>
          <w:rFonts w:cs="Times New Roman"/>
          <w:lang w:val="lt-LT"/>
        </w:rPr>
        <w:t>ės</w:t>
      </w:r>
      <w:r w:rsidRPr="00DF7C54">
        <w:rPr>
          <w:rFonts w:cs="Times New Roman"/>
          <w:lang w:val="lt-LT"/>
        </w:rPr>
        <w:t xml:space="preserve"> FP būtų įgyvendinami pagal </w:t>
      </w:r>
      <w:r w:rsidR="007E78F8">
        <w:rPr>
          <w:rFonts w:cs="Times New Roman"/>
          <w:i/>
          <w:lang w:val="lt-LT"/>
        </w:rPr>
        <w:t>d</w:t>
      </w:r>
      <w:r w:rsidRPr="00DF7C54">
        <w:rPr>
          <w:rFonts w:cs="Times New Roman"/>
          <w:i/>
          <w:lang w:val="lt-LT"/>
        </w:rPr>
        <w:t>e minimis</w:t>
      </w:r>
      <w:r w:rsidRPr="00DF7C54">
        <w:rPr>
          <w:rFonts w:cs="Times New Roman"/>
          <w:lang w:val="lt-LT"/>
        </w:rPr>
        <w:t xml:space="preserve"> reglamentą, kuriame apskritai nėra tokio apibrėžimo. Kitose valstybės pagalbos taisyklėse (reglamentuose) yra naudojami skirtingi sunkumus patiriančių įmonių apibrėžimai.</w:t>
      </w:r>
      <w:r w:rsidR="00156EDA" w:rsidRPr="00A3650C">
        <w:rPr>
          <w:rFonts w:cs="Times New Roman"/>
          <w:lang w:val="lt-LT"/>
        </w:rPr>
        <w:br w:type="page"/>
      </w:r>
    </w:p>
    <w:p w14:paraId="4B5C44F2" w14:textId="77777777" w:rsidR="00FE7F60" w:rsidRPr="00A3650C" w:rsidRDefault="00FE7F60" w:rsidP="00563954">
      <w:pPr>
        <w:pStyle w:val="Antrat1"/>
      </w:pPr>
      <w:bookmarkStart w:id="213" w:name="_Toc494356524"/>
      <w:r w:rsidRPr="00A3650C">
        <w:lastRenderedPageBreak/>
        <w:t>Papildomų viešųjų ir privačių lėšų šaltinių pritraukimas</w:t>
      </w:r>
      <w:bookmarkEnd w:id="213"/>
    </w:p>
    <w:p w14:paraId="2DCDE3D0" w14:textId="77777777" w:rsidR="00AD16FB" w:rsidRPr="00DF7C54" w:rsidRDefault="00AD16FB" w:rsidP="00AD2BAC">
      <w:pPr>
        <w:pBdr>
          <w:top w:val="single" w:sz="4" w:space="1" w:color="auto"/>
          <w:left w:val="single" w:sz="4" w:space="4" w:color="auto"/>
          <w:bottom w:val="single" w:sz="4" w:space="1" w:color="auto"/>
          <w:right w:val="single" w:sz="4" w:space="4" w:color="auto"/>
        </w:pBdr>
        <w:spacing w:after="160"/>
        <w:rPr>
          <w:lang w:val="lt-LT"/>
        </w:rPr>
      </w:pPr>
      <w:r w:rsidRPr="00DF7C54">
        <w:rPr>
          <w:lang w:val="lt-LT"/>
        </w:rPr>
        <w:t>2014–2020 m. program</w:t>
      </w:r>
      <w:r w:rsidR="00736C33">
        <w:rPr>
          <w:lang w:val="lt-LT"/>
        </w:rPr>
        <w:t>avimo</w:t>
      </w:r>
      <w:r w:rsidRPr="00DF7C54">
        <w:rPr>
          <w:lang w:val="lt-LT"/>
        </w:rPr>
        <w:t xml:space="preserve"> laikotarpiu Reglamentas</w:t>
      </w:r>
      <w:r w:rsidR="00736C33">
        <w:rPr>
          <w:lang w:val="lt-LT"/>
        </w:rPr>
        <w:t xml:space="preserve"> </w:t>
      </w:r>
      <w:r w:rsidR="00736C33" w:rsidRPr="00A3650C">
        <w:rPr>
          <w:rFonts w:cs="Times New Roman"/>
          <w:lang w:val="lt-LT"/>
        </w:rPr>
        <w:t xml:space="preserve">Nr. 1303/2013 </w:t>
      </w:r>
      <w:r w:rsidRPr="00DF7C54">
        <w:rPr>
          <w:lang w:val="lt-LT"/>
        </w:rPr>
        <w:t>nurodo tris lėšų pritraukimo būdus:</w:t>
      </w:r>
    </w:p>
    <w:p w14:paraId="4EA96B9E" w14:textId="77777777" w:rsidR="00AD16FB" w:rsidRPr="00736C33" w:rsidRDefault="00B473C4" w:rsidP="00E85384">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f</w:t>
      </w:r>
      <w:r w:rsidR="00AD16FB" w:rsidRPr="00736C33">
        <w:rPr>
          <w:lang w:val="lt-LT"/>
        </w:rPr>
        <w:t>ondų fondo lygmeniu</w:t>
      </w:r>
      <w:r w:rsidR="00736C33" w:rsidRPr="00736C33">
        <w:rPr>
          <w:lang w:val="lt-LT"/>
        </w:rPr>
        <w:t>;</w:t>
      </w:r>
    </w:p>
    <w:p w14:paraId="54926A0F" w14:textId="77777777" w:rsidR="00AD16FB" w:rsidRPr="00736C33" w:rsidRDefault="00AD16FB" w:rsidP="00E85384">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736C33">
        <w:rPr>
          <w:lang w:val="lt-LT"/>
        </w:rPr>
        <w:t>FT lygmeniu</w:t>
      </w:r>
      <w:r w:rsidR="00736C33" w:rsidRPr="00736C33">
        <w:rPr>
          <w:lang w:val="lt-LT"/>
        </w:rPr>
        <w:t>;</w:t>
      </w:r>
    </w:p>
    <w:p w14:paraId="0FFB9D3D" w14:textId="77777777" w:rsidR="00AD16FB" w:rsidRPr="00736C33" w:rsidRDefault="00B473C4" w:rsidP="00E85384">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g</w:t>
      </w:r>
      <w:r w:rsidR="00AD16FB" w:rsidRPr="00736C33">
        <w:rPr>
          <w:lang w:val="lt-LT"/>
        </w:rPr>
        <w:t>alutinio naudos gavėjo lygmeniu</w:t>
      </w:r>
      <w:r w:rsidR="00736C33" w:rsidRPr="00736C33">
        <w:rPr>
          <w:lang w:val="lt-LT"/>
        </w:rPr>
        <w:t>.</w:t>
      </w:r>
    </w:p>
    <w:p w14:paraId="42CBF431" w14:textId="553818F8" w:rsidR="005674EA" w:rsidRPr="005674EA" w:rsidRDefault="0034530D" w:rsidP="00AD2BAC">
      <w:pPr>
        <w:pBdr>
          <w:top w:val="single" w:sz="4" w:space="1" w:color="auto"/>
          <w:left w:val="single" w:sz="4" w:space="4" w:color="auto"/>
          <w:bottom w:val="single" w:sz="4" w:space="1" w:color="auto"/>
          <w:right w:val="single" w:sz="4" w:space="4" w:color="auto"/>
        </w:pBdr>
        <w:spacing w:before="140" w:after="140"/>
        <w:ind w:firstLine="709"/>
        <w:rPr>
          <w:lang w:val="lt-LT"/>
        </w:rPr>
      </w:pPr>
      <w:r>
        <w:rPr>
          <w:lang w:val="lt-LT"/>
        </w:rPr>
        <w:t xml:space="preserve">Remiantis </w:t>
      </w:r>
      <w:r w:rsidR="00822C0F">
        <w:rPr>
          <w:lang w:val="lt-LT"/>
        </w:rPr>
        <w:t xml:space="preserve">apklausos metu </w:t>
      </w:r>
      <w:r w:rsidR="009D13AD">
        <w:rPr>
          <w:lang w:val="lt-LT"/>
        </w:rPr>
        <w:t>FT</w:t>
      </w:r>
      <w:r>
        <w:rPr>
          <w:lang w:val="lt-LT"/>
        </w:rPr>
        <w:t xml:space="preserve"> pateiktais duomenimis, p</w:t>
      </w:r>
      <w:r w:rsidR="001E7C9D" w:rsidRPr="005674EA">
        <w:rPr>
          <w:lang w:val="lt-LT"/>
        </w:rPr>
        <w:t xml:space="preserve">lanuojama, kad skolinės FP iš FĮ pritrauks apie 83 mln. EUR </w:t>
      </w:r>
      <w:r w:rsidR="001E7C9D">
        <w:rPr>
          <w:lang w:val="lt-LT"/>
        </w:rPr>
        <w:t xml:space="preserve">privačių lėšų </w:t>
      </w:r>
      <w:r w:rsidR="001E7C9D" w:rsidRPr="005674EA">
        <w:rPr>
          <w:lang w:val="lt-LT"/>
        </w:rPr>
        <w:t xml:space="preserve">per metus, o rizikos kapitalo FP – apie 48 mln. EUR iš privačių investuotojų per visą 2014–2020 m. programavimo laikotarpį. </w:t>
      </w:r>
    </w:p>
    <w:p w14:paraId="2563DD22" w14:textId="77777777" w:rsidR="00AD16FB" w:rsidRPr="00DF7C54" w:rsidRDefault="00AD16FB" w:rsidP="00AD2BAC">
      <w:pPr>
        <w:pBdr>
          <w:top w:val="single" w:sz="4" w:space="1" w:color="auto"/>
          <w:left w:val="single" w:sz="4" w:space="4" w:color="auto"/>
          <w:bottom w:val="single" w:sz="4" w:space="1" w:color="auto"/>
          <w:right w:val="single" w:sz="4" w:space="4" w:color="auto"/>
        </w:pBdr>
        <w:spacing w:before="140" w:after="140"/>
        <w:rPr>
          <w:lang w:val="lt-LT"/>
        </w:rPr>
      </w:pPr>
      <w:r w:rsidRPr="00DF7C54">
        <w:rPr>
          <w:lang w:val="lt-LT"/>
        </w:rPr>
        <w:t xml:space="preserve">RKF valdytojų teigimu, dabartinė fondo pelno pasidalijimo tvarka yra tinkama, tačiau grąža kai kuriais atvejais galėtų būti didinama siekiant pritraukti daugiau privačių investuotojų. </w:t>
      </w:r>
    </w:p>
    <w:p w14:paraId="03273952" w14:textId="19BFDCA3" w:rsidR="00AD16FB" w:rsidRPr="00DF7C54" w:rsidRDefault="00AD16FB" w:rsidP="00AD2BAC">
      <w:pPr>
        <w:pBdr>
          <w:top w:val="single" w:sz="4" w:space="1" w:color="auto"/>
          <w:left w:val="single" w:sz="4" w:space="4" w:color="auto"/>
          <w:bottom w:val="single" w:sz="4" w:space="1" w:color="auto"/>
          <w:right w:val="single" w:sz="4" w:space="4" w:color="auto"/>
        </w:pBdr>
        <w:spacing w:before="140" w:after="140"/>
        <w:rPr>
          <w:lang w:val="lt-LT"/>
        </w:rPr>
      </w:pPr>
      <w:r w:rsidRPr="00DF7C54">
        <w:rPr>
          <w:lang w:val="lt-LT"/>
        </w:rPr>
        <w:t>Siekiant pritraukti daugiau privačių investuotojų į RKF veiklą, galima būtų naudoti FP alternatyvios rinkos (</w:t>
      </w:r>
      <w:r w:rsidRPr="00DF7C54">
        <w:rPr>
          <w:i/>
          <w:lang w:val="lt-LT"/>
        </w:rPr>
        <w:t>First North)</w:t>
      </w:r>
      <w:r w:rsidRPr="00DF7C54">
        <w:rPr>
          <w:lang w:val="lt-LT"/>
        </w:rPr>
        <w:t xml:space="preserve"> veikl</w:t>
      </w:r>
      <w:r w:rsidR="00453F63">
        <w:rPr>
          <w:lang w:val="lt-LT"/>
        </w:rPr>
        <w:t>ai</w:t>
      </w:r>
      <w:r w:rsidRPr="00DF7C54">
        <w:rPr>
          <w:lang w:val="lt-LT"/>
        </w:rPr>
        <w:t xml:space="preserve"> skatin</w:t>
      </w:r>
      <w:r w:rsidR="00453F63">
        <w:rPr>
          <w:lang w:val="lt-LT"/>
        </w:rPr>
        <w:t>t</w:t>
      </w:r>
      <w:r w:rsidRPr="00DF7C54">
        <w:rPr>
          <w:lang w:val="lt-LT"/>
        </w:rPr>
        <w:t xml:space="preserve">i. </w:t>
      </w:r>
    </w:p>
    <w:p w14:paraId="12CEBBB5" w14:textId="77777777" w:rsidR="00AD16FB" w:rsidRDefault="00AD16FB" w:rsidP="00AD2BAC">
      <w:pPr>
        <w:pBdr>
          <w:top w:val="single" w:sz="4" w:space="1" w:color="auto"/>
          <w:left w:val="single" w:sz="4" w:space="4" w:color="auto"/>
          <w:bottom w:val="single" w:sz="4" w:space="1" w:color="auto"/>
          <w:right w:val="single" w:sz="4" w:space="4" w:color="auto"/>
        </w:pBdr>
        <w:spacing w:before="140" w:after="140"/>
        <w:rPr>
          <w:lang w:val="lt-LT"/>
        </w:rPr>
      </w:pPr>
      <w:r w:rsidRPr="00DF7C54">
        <w:rPr>
          <w:lang w:val="lt-LT"/>
        </w:rPr>
        <w:t>Daliai 2014–2020 m. program</w:t>
      </w:r>
      <w:r w:rsidR="00D40866">
        <w:rPr>
          <w:lang w:val="lt-LT"/>
        </w:rPr>
        <w:t>avimo laikotarpiu</w:t>
      </w:r>
      <w:r w:rsidRPr="00DF7C54">
        <w:rPr>
          <w:lang w:val="lt-LT"/>
        </w:rPr>
        <w:t xml:space="preserve"> </w:t>
      </w:r>
      <w:r w:rsidR="00D40866">
        <w:rPr>
          <w:lang w:val="lt-LT"/>
        </w:rPr>
        <w:t>įgyvendinam</w:t>
      </w:r>
      <w:r w:rsidR="00453F63">
        <w:rPr>
          <w:lang w:val="lt-LT"/>
        </w:rPr>
        <w:t>ų</w:t>
      </w:r>
      <w:r w:rsidR="00D40866">
        <w:rPr>
          <w:lang w:val="lt-LT"/>
        </w:rPr>
        <w:t xml:space="preserve"> </w:t>
      </w:r>
      <w:r w:rsidRPr="00DF7C54">
        <w:rPr>
          <w:lang w:val="lt-LT"/>
        </w:rPr>
        <w:t xml:space="preserve">FP bus naudojamos </w:t>
      </w:r>
      <w:r w:rsidR="00D40866">
        <w:rPr>
          <w:lang w:val="lt-LT"/>
        </w:rPr>
        <w:t xml:space="preserve">ir </w:t>
      </w:r>
      <w:r w:rsidRPr="00DF7C54">
        <w:rPr>
          <w:lang w:val="lt-LT"/>
        </w:rPr>
        <w:t>iš</w:t>
      </w:r>
      <w:r w:rsidR="00EA63E6">
        <w:rPr>
          <w:lang w:val="lt-LT"/>
        </w:rPr>
        <w:t xml:space="preserve"> </w:t>
      </w:r>
      <w:r w:rsidR="00976EE9">
        <w:rPr>
          <w:lang w:val="lt-LT"/>
        </w:rPr>
        <w:br/>
      </w:r>
      <w:r w:rsidR="00EA63E6">
        <w:rPr>
          <w:lang w:val="lt-LT"/>
        </w:rPr>
        <w:t xml:space="preserve">2007–2013 m. </w:t>
      </w:r>
      <w:r w:rsidR="00D3256D">
        <w:rPr>
          <w:lang w:val="lt-LT"/>
        </w:rPr>
        <w:t xml:space="preserve">programavimo laikotarpiu įgyvendintų (įgyvendinamų) FP </w:t>
      </w:r>
      <w:r w:rsidR="00EA63E6">
        <w:rPr>
          <w:lang w:val="lt-LT"/>
        </w:rPr>
        <w:t>grįžtančios lėšos.</w:t>
      </w:r>
      <w:r w:rsidR="000C0AEA">
        <w:rPr>
          <w:lang w:val="lt-LT"/>
        </w:rPr>
        <w:t xml:space="preserve"> 41</w:t>
      </w:r>
      <w:r w:rsidR="00EC5EAF">
        <w:rPr>
          <w:lang w:val="lt-LT"/>
        </w:rPr>
        <w:t> </w:t>
      </w:r>
      <w:r w:rsidR="000C0AEA">
        <w:rPr>
          <w:lang w:val="lt-LT"/>
        </w:rPr>
        <w:t>pav.</w:t>
      </w:r>
      <w:r w:rsidR="00640755">
        <w:rPr>
          <w:lang w:val="lt-LT"/>
        </w:rPr>
        <w:t> </w:t>
      </w:r>
      <w:r w:rsidR="000C0AEA">
        <w:rPr>
          <w:lang w:val="lt-LT"/>
        </w:rPr>
        <w:t xml:space="preserve">nurodytos </w:t>
      </w:r>
      <w:r w:rsidR="000C0AEA" w:rsidRPr="00976EE9">
        <w:rPr>
          <w:lang w:val="lt-LT"/>
        </w:rPr>
        <w:t>2007–2013 m. programavimo laikotarpiu įgyvendintų (įgyvendinamų) FP grįžtančios lėšos pamečiui (mln. EUR).</w:t>
      </w:r>
      <w:r w:rsidR="00EA63E6" w:rsidRPr="00976EE9">
        <w:rPr>
          <w:lang w:val="lt-LT"/>
        </w:rPr>
        <w:t xml:space="preserve"> </w:t>
      </w:r>
    </w:p>
    <w:p w14:paraId="2003DC16" w14:textId="77777777" w:rsidR="00D40866" w:rsidRDefault="00D40866" w:rsidP="00AD2BAC">
      <w:pPr>
        <w:pBdr>
          <w:top w:val="single" w:sz="4" w:space="1" w:color="auto"/>
          <w:left w:val="single" w:sz="4" w:space="4" w:color="auto"/>
          <w:bottom w:val="single" w:sz="4" w:space="1" w:color="auto"/>
          <w:right w:val="single" w:sz="4" w:space="4" w:color="auto"/>
        </w:pBdr>
        <w:spacing w:before="240"/>
        <w:rPr>
          <w:b/>
          <w:color w:val="4F81BD" w:themeColor="accent1"/>
          <w:lang w:val="lt-LT"/>
        </w:rPr>
      </w:pPr>
      <w:r w:rsidRPr="00D3256D">
        <w:rPr>
          <w:rFonts w:cs="Times New Roman"/>
          <w:b/>
          <w:color w:val="4F81BD" w:themeColor="accent1"/>
          <w:lang w:val="lt-LT"/>
        </w:rPr>
        <w:fldChar w:fldCharType="begin"/>
      </w:r>
      <w:r w:rsidRPr="00D3256D">
        <w:rPr>
          <w:rFonts w:cs="Times New Roman"/>
          <w:b/>
          <w:color w:val="4F81BD" w:themeColor="accent1"/>
          <w:lang w:val="lt-LT"/>
        </w:rPr>
        <w:instrText xml:space="preserve"> SEQ pav. \* ARABIC </w:instrText>
      </w:r>
      <w:r w:rsidRPr="00D3256D">
        <w:rPr>
          <w:rFonts w:cs="Times New Roman"/>
          <w:b/>
          <w:color w:val="4F81BD" w:themeColor="accent1"/>
          <w:lang w:val="lt-LT"/>
        </w:rPr>
        <w:fldChar w:fldCharType="separate"/>
      </w:r>
      <w:bookmarkStart w:id="214" w:name="_Toc494356632"/>
      <w:r w:rsidR="0010043D">
        <w:rPr>
          <w:rFonts w:cs="Times New Roman"/>
          <w:b/>
          <w:noProof/>
          <w:color w:val="4F81BD" w:themeColor="accent1"/>
          <w:lang w:val="lt-LT"/>
        </w:rPr>
        <w:t>41</w:t>
      </w:r>
      <w:r w:rsidRPr="00D3256D">
        <w:rPr>
          <w:rFonts w:cs="Times New Roman"/>
          <w:b/>
          <w:color w:val="4F81BD" w:themeColor="accent1"/>
          <w:lang w:val="lt-LT"/>
        </w:rPr>
        <w:fldChar w:fldCharType="end"/>
      </w:r>
      <w:r w:rsidRPr="00D3256D">
        <w:rPr>
          <w:rFonts w:cs="Times New Roman"/>
          <w:b/>
          <w:color w:val="4F81BD" w:themeColor="accent1"/>
          <w:lang w:val="lt-LT"/>
        </w:rPr>
        <w:t xml:space="preserve"> pav. </w:t>
      </w:r>
      <w:r w:rsidRPr="00D3256D">
        <w:rPr>
          <w:b/>
          <w:color w:val="4F81BD" w:themeColor="accent1"/>
          <w:lang w:val="lt-LT"/>
        </w:rPr>
        <w:t>2007–2013 m. programavimo laikotarpiu įgyvendintų (įgyvendinamų) FP grįžtančios lėšos pamečiui (mln. EUR)</w:t>
      </w:r>
      <w:bookmarkEnd w:id="214"/>
    </w:p>
    <w:p w14:paraId="4F1EED7E" w14:textId="77777777" w:rsidR="00AD2BAC" w:rsidRPr="00AD2BAC" w:rsidRDefault="00AD2BAC" w:rsidP="00AD2BAC">
      <w:pPr>
        <w:pBdr>
          <w:top w:val="single" w:sz="4" w:space="1" w:color="auto"/>
          <w:left w:val="single" w:sz="4" w:space="4" w:color="auto"/>
          <w:bottom w:val="single" w:sz="4" w:space="1" w:color="auto"/>
          <w:right w:val="single" w:sz="4" w:space="4" w:color="auto"/>
        </w:pBdr>
        <w:spacing w:line="240" w:lineRule="auto"/>
        <w:rPr>
          <w:b/>
          <w:color w:val="4F81BD" w:themeColor="accent1"/>
          <w:sz w:val="2"/>
          <w:lang w:val="lt-LT"/>
        </w:rPr>
      </w:pPr>
    </w:p>
    <w:p w14:paraId="7089C8C5" w14:textId="77777777" w:rsidR="00AD16FB" w:rsidRPr="00EA63E6" w:rsidRDefault="001F1E58" w:rsidP="00AD2BAC">
      <w:pPr>
        <w:pBdr>
          <w:top w:val="single" w:sz="4" w:space="1" w:color="auto"/>
          <w:left w:val="single" w:sz="4" w:space="4" w:color="auto"/>
          <w:bottom w:val="single" w:sz="4" w:space="1" w:color="auto"/>
          <w:right w:val="single" w:sz="4" w:space="4" w:color="auto"/>
        </w:pBdr>
        <w:ind w:firstLine="0"/>
        <w:rPr>
          <w:lang w:val="lt-LT"/>
        </w:rPr>
      </w:pPr>
      <w:r>
        <w:rPr>
          <w:noProof/>
          <w:lang w:val="lt-LT" w:eastAsia="lt-LT"/>
        </w:rPr>
        <w:drawing>
          <wp:inline distT="0" distB="0" distL="0" distR="0" wp14:anchorId="65213379" wp14:editId="005EA087">
            <wp:extent cx="6064250" cy="1233703"/>
            <wp:effectExtent l="19050" t="19050" r="1270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4881" cy="1239934"/>
                    </a:xfrm>
                    <a:prstGeom prst="rect">
                      <a:avLst/>
                    </a:prstGeom>
                    <a:noFill/>
                    <a:ln w="3175">
                      <a:solidFill>
                        <a:schemeClr val="tx1"/>
                      </a:solidFill>
                    </a:ln>
                    <a:effectLst/>
                  </pic:spPr>
                </pic:pic>
              </a:graphicData>
            </a:graphic>
          </wp:inline>
        </w:drawing>
      </w:r>
    </w:p>
    <w:p w14:paraId="70E83123" w14:textId="77777777" w:rsidR="00D57D9E" w:rsidRPr="00EA63E6" w:rsidRDefault="00D57D9E" w:rsidP="00AD2BAC">
      <w:pPr>
        <w:pBdr>
          <w:top w:val="single" w:sz="4" w:space="1" w:color="auto"/>
          <w:left w:val="single" w:sz="4" w:space="4" w:color="auto"/>
          <w:bottom w:val="single" w:sz="4" w:space="1" w:color="auto"/>
          <w:right w:val="single" w:sz="4" w:space="4" w:color="auto"/>
        </w:pBdr>
        <w:spacing w:before="140" w:after="140"/>
        <w:rPr>
          <w:lang w:val="lt-LT"/>
        </w:rPr>
      </w:pPr>
      <w:r w:rsidRPr="00EA63E6">
        <w:rPr>
          <w:lang w:val="lt-LT"/>
        </w:rPr>
        <w:t xml:space="preserve">Vertinant privačių lėšų pritraukimą subsidijų ir FP atveju, finansinis </w:t>
      </w:r>
      <w:proofErr w:type="gramStart"/>
      <w:r w:rsidRPr="00EA63E6">
        <w:rPr>
          <w:lang w:val="lt-LT"/>
        </w:rPr>
        <w:t>svertas skaičiuojamas kaip santykis tarp visų projektui pritrauktų lėšų ir ES lėšų</w:t>
      </w:r>
      <w:proofErr w:type="gramEnd"/>
      <w:r w:rsidRPr="00EA63E6">
        <w:rPr>
          <w:lang w:val="lt-LT"/>
        </w:rPr>
        <w:t>. Nors tipinių projektų svertai rodo didesnį subsidijų efektyvumą pritraukiant privačias lėšas, paskolų ir RKF atveju lėšos turi grįžtamąjį efektą ir juos galima naudoti ne vieną kartą. Tokiu atveju įprastiniai finansiniai svertai turi būti dauginami iš grįžtamojo efekto multiplikatoriaus.</w:t>
      </w:r>
      <w:r w:rsidR="000C0AEA">
        <w:rPr>
          <w:lang w:val="lt-LT"/>
        </w:rPr>
        <w:t xml:space="preserve"> 42</w:t>
      </w:r>
      <w:r w:rsidR="00EC5EAF">
        <w:rPr>
          <w:lang w:val="lt-LT"/>
        </w:rPr>
        <w:t> </w:t>
      </w:r>
      <w:r w:rsidR="000C0AEA">
        <w:rPr>
          <w:lang w:val="lt-LT"/>
        </w:rPr>
        <w:t>pav. pavaizduoti tipinių projektų finansiniai svertai.</w:t>
      </w:r>
    </w:p>
    <w:p w14:paraId="16B20A6C" w14:textId="77777777" w:rsidR="00EC0989" w:rsidRDefault="00D40866" w:rsidP="00AD2BAC">
      <w:pPr>
        <w:pBdr>
          <w:top w:val="single" w:sz="4" w:space="1" w:color="auto"/>
          <w:left w:val="single" w:sz="4" w:space="4" w:color="auto"/>
          <w:bottom w:val="single" w:sz="4" w:space="1" w:color="auto"/>
          <w:right w:val="single" w:sz="4" w:space="4" w:color="auto"/>
        </w:pBdr>
        <w:rPr>
          <w:b/>
          <w:color w:val="4F81BD" w:themeColor="accent1"/>
          <w:lang w:val="lt-LT"/>
        </w:rPr>
      </w:pPr>
      <w:r w:rsidRPr="00D3256D">
        <w:rPr>
          <w:rFonts w:cs="Times New Roman"/>
          <w:b/>
          <w:color w:val="4F81BD" w:themeColor="accent1"/>
          <w:lang w:val="lt-LT"/>
        </w:rPr>
        <w:fldChar w:fldCharType="begin"/>
      </w:r>
      <w:r w:rsidRPr="00D3256D">
        <w:rPr>
          <w:rFonts w:cs="Times New Roman"/>
          <w:b/>
          <w:color w:val="4F81BD" w:themeColor="accent1"/>
          <w:lang w:val="lt-LT"/>
        </w:rPr>
        <w:instrText xml:space="preserve"> SEQ pav. \* ARABIC </w:instrText>
      </w:r>
      <w:r w:rsidRPr="00D3256D">
        <w:rPr>
          <w:rFonts w:cs="Times New Roman"/>
          <w:b/>
          <w:color w:val="4F81BD" w:themeColor="accent1"/>
          <w:lang w:val="lt-LT"/>
        </w:rPr>
        <w:fldChar w:fldCharType="separate"/>
      </w:r>
      <w:bookmarkStart w:id="215" w:name="_Toc494356633"/>
      <w:r w:rsidR="0010043D">
        <w:rPr>
          <w:rFonts w:cs="Times New Roman"/>
          <w:b/>
          <w:noProof/>
          <w:color w:val="4F81BD" w:themeColor="accent1"/>
          <w:lang w:val="lt-LT"/>
        </w:rPr>
        <w:t>42</w:t>
      </w:r>
      <w:r w:rsidRPr="00D3256D">
        <w:rPr>
          <w:rFonts w:cs="Times New Roman"/>
          <w:b/>
          <w:color w:val="4F81BD" w:themeColor="accent1"/>
          <w:lang w:val="lt-LT"/>
        </w:rPr>
        <w:fldChar w:fldCharType="end"/>
      </w:r>
      <w:r w:rsidRPr="00D3256D">
        <w:rPr>
          <w:rFonts w:cs="Times New Roman"/>
          <w:b/>
          <w:color w:val="4F81BD" w:themeColor="accent1"/>
          <w:lang w:val="lt-LT"/>
        </w:rPr>
        <w:t xml:space="preserve"> pav. </w:t>
      </w:r>
      <w:r w:rsidR="00D57D9E" w:rsidRPr="00D3256D">
        <w:rPr>
          <w:b/>
          <w:color w:val="4F81BD" w:themeColor="accent1"/>
          <w:lang w:val="lt-LT"/>
        </w:rPr>
        <w:t>Tipin</w:t>
      </w:r>
      <w:r w:rsidRPr="00D3256D">
        <w:rPr>
          <w:b/>
          <w:color w:val="4F81BD" w:themeColor="accent1"/>
          <w:lang w:val="lt-LT"/>
        </w:rPr>
        <w:t>ių projektų finansiniai svertai</w:t>
      </w:r>
      <w:bookmarkEnd w:id="215"/>
    </w:p>
    <w:p w14:paraId="47468AB4" w14:textId="77777777" w:rsidR="00EC5EAF" w:rsidRPr="00D40866" w:rsidRDefault="00EC5EAF" w:rsidP="00AD2BAC">
      <w:pPr>
        <w:pBdr>
          <w:top w:val="single" w:sz="4" w:space="1" w:color="auto"/>
          <w:left w:val="single" w:sz="4" w:space="4" w:color="auto"/>
          <w:bottom w:val="single" w:sz="4" w:space="1" w:color="auto"/>
          <w:right w:val="single" w:sz="4" w:space="4" w:color="auto"/>
        </w:pBdr>
        <w:spacing w:before="240"/>
        <w:ind w:firstLine="0"/>
        <w:rPr>
          <w:b/>
          <w:i/>
          <w:color w:val="365F91" w:themeColor="accent1" w:themeShade="BF"/>
          <w:lang w:val="lt-LT"/>
        </w:rPr>
      </w:pPr>
      <w:r>
        <w:rPr>
          <w:b/>
          <w:i/>
          <w:noProof/>
          <w:color w:val="365F91" w:themeColor="accent1" w:themeShade="BF"/>
          <w:lang w:val="lt-LT" w:eastAsia="lt-LT"/>
        </w:rPr>
        <w:drawing>
          <wp:inline distT="0" distB="0" distL="0" distR="0" wp14:anchorId="07C5227F" wp14:editId="49411988">
            <wp:extent cx="6115050" cy="1256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1256030"/>
                    </a:xfrm>
                    <a:prstGeom prst="rect">
                      <a:avLst/>
                    </a:prstGeom>
                    <a:noFill/>
                  </pic:spPr>
                </pic:pic>
              </a:graphicData>
            </a:graphic>
          </wp:inline>
        </w:drawing>
      </w:r>
    </w:p>
    <w:p w14:paraId="78440171" w14:textId="77777777" w:rsidR="00FE7F60" w:rsidRPr="0024497D" w:rsidRDefault="00FE7F60" w:rsidP="00ED61EA">
      <w:pPr>
        <w:pStyle w:val="Antrat2"/>
      </w:pPr>
      <w:bookmarkStart w:id="216" w:name="_Toc494356525"/>
      <w:r w:rsidRPr="00A3650C">
        <w:lastRenderedPageBreak/>
        <w:t>Potencialių viešųjų ir privačių lėšų</w:t>
      </w:r>
      <w:r w:rsidRPr="0024497D">
        <w:t xml:space="preserve"> šaltinių identifikavimas</w:t>
      </w:r>
      <w:bookmarkEnd w:id="216"/>
    </w:p>
    <w:p w14:paraId="63F83506" w14:textId="1281144F" w:rsidR="00FE7F60" w:rsidRPr="006C204F" w:rsidRDefault="00FE7F60" w:rsidP="00FE7F60">
      <w:pPr>
        <w:rPr>
          <w:lang w:val="lt-LT"/>
        </w:rPr>
      </w:pPr>
      <w:r w:rsidRPr="00A3650C">
        <w:rPr>
          <w:lang w:val="lt-LT"/>
        </w:rPr>
        <w:t>2014–2020 m. programavimo laikotarpiu priva</w:t>
      </w:r>
      <w:r w:rsidR="00D14075">
        <w:rPr>
          <w:lang w:val="lt-LT"/>
        </w:rPr>
        <w:t xml:space="preserve">čios lėšos </w:t>
      </w:r>
      <w:r w:rsidRPr="00A3650C">
        <w:rPr>
          <w:lang w:val="lt-LT"/>
        </w:rPr>
        <w:t xml:space="preserve">gali būti pritrauktos fondų fondo lygmeniu </w:t>
      </w:r>
      <w:r w:rsidR="003839C4" w:rsidRPr="006C204F">
        <w:rPr>
          <w:lang w:val="lt-LT"/>
        </w:rPr>
        <w:t xml:space="preserve">arba </w:t>
      </w:r>
      <w:r w:rsidRPr="006C204F">
        <w:rPr>
          <w:lang w:val="lt-LT"/>
        </w:rPr>
        <w:t>atskiros FP, kai nesteigiamas fondų fondas</w:t>
      </w:r>
      <w:r w:rsidR="003839C4" w:rsidRPr="006C204F">
        <w:rPr>
          <w:lang w:val="lt-LT"/>
        </w:rPr>
        <w:t xml:space="preserve"> lygmeniu </w:t>
      </w:r>
      <w:r w:rsidRPr="006C204F">
        <w:rPr>
          <w:lang w:val="lt-LT"/>
        </w:rPr>
        <w:t xml:space="preserve">(pvz., </w:t>
      </w:r>
      <w:r w:rsidRPr="006C204F">
        <w:rPr>
          <w:rStyle w:val="Antrat3Diagrama"/>
          <w:rFonts w:eastAsiaTheme="minorEastAsia"/>
          <w:lang w:val="lt-LT"/>
        </w:rPr>
        <w:t>grįžusios (nacionalinės</w:t>
      </w:r>
      <w:r w:rsidRPr="006C204F">
        <w:rPr>
          <w:lang w:val="lt-LT"/>
        </w:rPr>
        <w:t xml:space="preserve"> valstybės biudžeto) lėšos), FT lygmeniu (bankų nuosavos lėšos, privačių investuotojų lėšos) ir galutinių naudos gavėjų </w:t>
      </w:r>
      <w:r w:rsidR="00C5331B" w:rsidRPr="006C204F">
        <w:rPr>
          <w:lang w:val="lt-LT"/>
        </w:rPr>
        <w:t>lygmen</w:t>
      </w:r>
      <w:r w:rsidR="003839C4" w:rsidRPr="006C204F">
        <w:rPr>
          <w:lang w:val="lt-LT"/>
        </w:rPr>
        <w:t>iu</w:t>
      </w:r>
      <w:r w:rsidR="00C5331B" w:rsidRPr="006C204F">
        <w:rPr>
          <w:lang w:val="lt-LT"/>
        </w:rPr>
        <w:t xml:space="preserve"> </w:t>
      </w:r>
      <w:proofErr w:type="gramStart"/>
      <w:r w:rsidR="00C5331B" w:rsidRPr="006C204F">
        <w:rPr>
          <w:lang w:val="lt-LT"/>
        </w:rPr>
        <w:t>(</w:t>
      </w:r>
      <w:proofErr w:type="gramEnd"/>
      <w:r w:rsidR="00C5331B" w:rsidRPr="006C204F">
        <w:rPr>
          <w:lang w:val="lt-LT"/>
        </w:rPr>
        <w:t xml:space="preserve">jų nuosavos </w:t>
      </w:r>
      <w:r w:rsidRPr="006C204F">
        <w:rPr>
          <w:lang w:val="lt-LT"/>
        </w:rPr>
        <w:t>lėšos</w:t>
      </w:r>
      <w:r w:rsidR="00C5331B" w:rsidRPr="006C204F">
        <w:rPr>
          <w:lang w:val="lt-LT"/>
        </w:rPr>
        <w:t xml:space="preserve"> įgyvendinant projektą)</w:t>
      </w:r>
      <w:r w:rsidRPr="006C204F">
        <w:rPr>
          <w:lang w:val="lt-LT"/>
        </w:rPr>
        <w:t>.</w:t>
      </w:r>
    </w:p>
    <w:p w14:paraId="44171373" w14:textId="77777777" w:rsidR="00FE7F60" w:rsidRPr="00A3650C" w:rsidRDefault="00FE7F60" w:rsidP="00FE7F60">
      <w:pPr>
        <w:pStyle w:val="Antrat3"/>
        <w:rPr>
          <w:b/>
        </w:rPr>
      </w:pPr>
      <w:bookmarkStart w:id="217" w:name="_Toc494356526"/>
      <w:r w:rsidRPr="00A3650C">
        <w:rPr>
          <w:b/>
        </w:rPr>
        <w:t>Privačios bankų lėšos</w:t>
      </w:r>
      <w:bookmarkEnd w:id="217"/>
    </w:p>
    <w:p w14:paraId="44520EAD" w14:textId="77777777" w:rsidR="00FE7F60" w:rsidRPr="00A3650C" w:rsidRDefault="00FE7F60" w:rsidP="00AF43CC">
      <w:pPr>
        <w:spacing w:before="240"/>
        <w:rPr>
          <w:rFonts w:cs="Times New Roman"/>
          <w:lang w:val="lt-LT"/>
        </w:rPr>
      </w:pPr>
      <w:r w:rsidRPr="0024497D">
        <w:rPr>
          <w:rFonts w:cs="Times New Roman"/>
          <w:lang w:val="lt-LT"/>
        </w:rPr>
        <w:t>Apklaustų</w:t>
      </w:r>
      <w:r w:rsidR="00BB7573" w:rsidRPr="00A3650C">
        <w:rPr>
          <w:rFonts w:cs="Times New Roman"/>
          <w:lang w:val="lt-LT"/>
        </w:rPr>
        <w:t xml:space="preserve"> </w:t>
      </w:r>
      <w:r w:rsidRPr="00A3650C">
        <w:rPr>
          <w:rFonts w:cs="Times New Roman"/>
          <w:lang w:val="lt-LT"/>
        </w:rPr>
        <w:t xml:space="preserve">4 </w:t>
      </w:r>
      <w:r w:rsidR="00A71642" w:rsidRPr="00A3650C">
        <w:rPr>
          <w:rFonts w:cs="Times New Roman"/>
          <w:lang w:val="lt-LT"/>
        </w:rPr>
        <w:t>FĮ</w:t>
      </w:r>
      <w:r w:rsidR="00A71642" w:rsidRPr="00A3650C">
        <w:rPr>
          <w:rStyle w:val="Puslapioinaosnuoroda"/>
          <w:rFonts w:cs="Times New Roman"/>
          <w:lang w:val="lt-LT"/>
        </w:rPr>
        <w:footnoteReference w:id="65"/>
      </w:r>
      <w:r w:rsidRPr="00A3650C">
        <w:rPr>
          <w:rFonts w:cs="Times New Roman"/>
          <w:lang w:val="lt-LT"/>
        </w:rPr>
        <w:t xml:space="preserve"> skaičiavimais, </w:t>
      </w:r>
      <w:r w:rsidR="00A71642" w:rsidRPr="00A3650C">
        <w:rPr>
          <w:rFonts w:cs="Times New Roman"/>
          <w:lang w:val="lt-LT"/>
        </w:rPr>
        <w:t xml:space="preserve">jos </w:t>
      </w:r>
      <w:r w:rsidRPr="0024497D">
        <w:rPr>
          <w:rFonts w:cs="Times New Roman"/>
          <w:lang w:val="lt-LT"/>
        </w:rPr>
        <w:t>FT lygmeniu galėtų pri</w:t>
      </w:r>
      <w:r w:rsidR="00D14075">
        <w:rPr>
          <w:rFonts w:cs="Times New Roman"/>
          <w:lang w:val="lt-LT"/>
        </w:rPr>
        <w:t>traukti apytiksliai</w:t>
      </w:r>
      <w:r w:rsidRPr="00A3650C">
        <w:rPr>
          <w:rFonts w:cs="Times New Roman"/>
          <w:lang w:val="lt-LT"/>
        </w:rPr>
        <w:t xml:space="preserve"> </w:t>
      </w:r>
      <w:r w:rsidR="00C97EE0">
        <w:rPr>
          <w:rFonts w:cs="Times New Roman"/>
          <w:lang w:val="lt-LT"/>
        </w:rPr>
        <w:t>8</w:t>
      </w:r>
      <w:r w:rsidR="00B275E3">
        <w:rPr>
          <w:rFonts w:cs="Times New Roman"/>
          <w:lang w:val="lt-LT"/>
        </w:rPr>
        <w:t>3</w:t>
      </w:r>
      <w:r w:rsidR="00D14075">
        <w:rPr>
          <w:rFonts w:cs="Times New Roman"/>
          <w:lang w:val="lt-LT"/>
        </w:rPr>
        <w:t> mln. </w:t>
      </w:r>
      <w:r w:rsidR="00F8761C" w:rsidRPr="00A3650C">
        <w:rPr>
          <w:rFonts w:cs="Times New Roman"/>
          <w:lang w:val="lt-LT"/>
        </w:rPr>
        <w:t xml:space="preserve">EUR </w:t>
      </w:r>
      <w:r w:rsidRPr="0024497D">
        <w:rPr>
          <w:rFonts w:cs="Times New Roman"/>
          <w:lang w:val="lt-LT"/>
        </w:rPr>
        <w:t>per metus, jeigu būtų įgyvendinamos priemonės, nurodytos</w:t>
      </w:r>
      <w:r w:rsidRPr="006C204F">
        <w:rPr>
          <w:rFonts w:cs="Times New Roman"/>
          <w:lang w:val="lt-LT"/>
        </w:rPr>
        <w:t xml:space="preserve"> </w:t>
      </w:r>
      <w:r w:rsidR="00E01DC6" w:rsidRPr="006C204F">
        <w:rPr>
          <w:rFonts w:cs="Times New Roman"/>
          <w:lang w:val="lt-LT"/>
        </w:rPr>
        <w:t>2</w:t>
      </w:r>
      <w:r w:rsidR="006B0157" w:rsidRPr="006C204F">
        <w:rPr>
          <w:rFonts w:cs="Times New Roman"/>
          <w:lang w:val="lt-LT"/>
        </w:rPr>
        <w:t>3</w:t>
      </w:r>
      <w:r w:rsidR="00D14075">
        <w:rPr>
          <w:rFonts w:cs="Times New Roman"/>
          <w:lang w:val="lt-LT"/>
        </w:rPr>
        <w:t> </w:t>
      </w:r>
      <w:r w:rsidRPr="00A3650C">
        <w:rPr>
          <w:rFonts w:cs="Times New Roman"/>
          <w:lang w:val="lt-LT"/>
        </w:rPr>
        <w:t>lentelėje</w:t>
      </w:r>
      <w:r w:rsidR="00A71642" w:rsidRPr="00A3650C">
        <w:rPr>
          <w:rStyle w:val="Puslapioinaosnuoroda"/>
          <w:rFonts w:cs="Times New Roman"/>
          <w:lang w:val="lt-LT"/>
        </w:rPr>
        <w:footnoteReference w:id="66"/>
      </w:r>
      <w:r w:rsidRPr="00A3650C">
        <w:rPr>
          <w:rFonts w:cs="Times New Roman"/>
          <w:lang w:val="lt-LT"/>
        </w:rPr>
        <w:t xml:space="preserve">. Atsižvelgiant į tai, kad pagal turimą patirtį, </w:t>
      </w:r>
      <w:r w:rsidR="00A71642" w:rsidRPr="0024497D">
        <w:rPr>
          <w:rFonts w:cs="Times New Roman"/>
          <w:lang w:val="lt-LT"/>
        </w:rPr>
        <w:t xml:space="preserve">FĮ </w:t>
      </w:r>
      <w:r w:rsidRPr="00A3650C">
        <w:rPr>
          <w:rFonts w:cs="Times New Roman"/>
          <w:lang w:val="lt-LT"/>
        </w:rPr>
        <w:t xml:space="preserve">prognozės dažniausiai būna optimistinės ir į tai, kad apklausoje dalyvavo </w:t>
      </w:r>
      <w:r w:rsidR="00A71642" w:rsidRPr="00A3650C">
        <w:rPr>
          <w:rFonts w:cs="Times New Roman"/>
          <w:lang w:val="lt-LT"/>
        </w:rPr>
        <w:t>visos pagrindinės FĮ</w:t>
      </w:r>
      <w:r w:rsidRPr="00A3650C">
        <w:rPr>
          <w:rFonts w:cs="Times New Roman"/>
          <w:lang w:val="lt-LT"/>
        </w:rPr>
        <w:t xml:space="preserve">, </w:t>
      </w:r>
      <w:r w:rsidR="00A71642" w:rsidRPr="00A3650C">
        <w:rPr>
          <w:rFonts w:cs="Times New Roman"/>
          <w:lang w:val="lt-LT"/>
        </w:rPr>
        <w:t xml:space="preserve">įgyvendinančios </w:t>
      </w:r>
      <w:r w:rsidRPr="00A3650C">
        <w:rPr>
          <w:rFonts w:cs="Times New Roman"/>
          <w:lang w:val="lt-LT"/>
        </w:rPr>
        <w:t xml:space="preserve">FP iš ES SF lėšų, galima teigti, kad ateityje </w:t>
      </w:r>
      <w:r w:rsidR="00A71642" w:rsidRPr="00A3650C">
        <w:rPr>
          <w:rFonts w:cs="Times New Roman"/>
          <w:lang w:val="lt-LT"/>
        </w:rPr>
        <w:t xml:space="preserve">FĮ </w:t>
      </w:r>
      <w:r w:rsidRPr="00A3650C">
        <w:rPr>
          <w:rFonts w:cs="Times New Roman"/>
          <w:lang w:val="lt-LT"/>
        </w:rPr>
        <w:t xml:space="preserve">pagal skolines priemones galės </w:t>
      </w:r>
      <w:r w:rsidR="00F02472" w:rsidRPr="00A3650C">
        <w:rPr>
          <w:rFonts w:cs="Times New Roman"/>
          <w:lang w:val="lt-LT"/>
        </w:rPr>
        <w:t xml:space="preserve">bendrai </w:t>
      </w:r>
      <w:r w:rsidRPr="00A3650C">
        <w:rPr>
          <w:rFonts w:cs="Times New Roman"/>
          <w:lang w:val="lt-LT"/>
        </w:rPr>
        <w:t xml:space="preserve">pritraukti apytiksliai </w:t>
      </w:r>
      <w:r w:rsidR="00F02472" w:rsidRPr="00A3650C">
        <w:rPr>
          <w:rFonts w:cs="Times New Roman"/>
          <w:lang w:val="lt-LT"/>
        </w:rPr>
        <w:t xml:space="preserve">iki </w:t>
      </w:r>
      <w:r w:rsidR="00D14075">
        <w:rPr>
          <w:rFonts w:cs="Times New Roman"/>
          <w:lang w:val="lt-LT"/>
        </w:rPr>
        <w:t>50 </w:t>
      </w:r>
      <w:r w:rsidRPr="006C204F">
        <w:rPr>
          <w:rFonts w:cs="Times New Roman"/>
          <w:lang w:val="lt-LT"/>
        </w:rPr>
        <w:t>proc. priva</w:t>
      </w:r>
      <w:r w:rsidRPr="00A3650C">
        <w:rPr>
          <w:rFonts w:cs="Times New Roman"/>
          <w:lang w:val="lt-LT"/>
        </w:rPr>
        <w:t>čių lėšų FP lygyje.</w:t>
      </w:r>
    </w:p>
    <w:p w14:paraId="1B09CBE8" w14:textId="77777777" w:rsidR="00FE7F60" w:rsidRPr="00AF43CC" w:rsidRDefault="00A955A1" w:rsidP="008B3F12">
      <w:pPr>
        <w:pStyle w:val="Antrat"/>
        <w:spacing w:before="240" w:after="0"/>
        <w:jc w:val="both"/>
        <w:rPr>
          <w:rFonts w:cs="Times New Roman"/>
          <w:noProof/>
          <w:sz w:val="23"/>
          <w:szCs w:val="23"/>
          <w:lang w:val="lt-LT"/>
        </w:rPr>
      </w:pPr>
      <w:r w:rsidRPr="00AF43CC">
        <w:rPr>
          <w:rFonts w:cs="Times New Roman"/>
          <w:sz w:val="23"/>
          <w:szCs w:val="23"/>
          <w:lang w:val="lt-LT"/>
        </w:rPr>
        <w:fldChar w:fldCharType="begin"/>
      </w:r>
      <w:r w:rsidR="00FE7F60" w:rsidRPr="00AF43CC">
        <w:rPr>
          <w:rFonts w:cs="Times New Roman"/>
          <w:sz w:val="23"/>
          <w:szCs w:val="23"/>
          <w:lang w:val="lt-LT"/>
        </w:rPr>
        <w:instrText xml:space="preserve"> SEQ Lentelė \* ARABIC </w:instrText>
      </w:r>
      <w:r w:rsidRPr="00AF43CC">
        <w:rPr>
          <w:rFonts w:cs="Times New Roman"/>
          <w:sz w:val="23"/>
          <w:szCs w:val="23"/>
          <w:lang w:val="lt-LT"/>
        </w:rPr>
        <w:fldChar w:fldCharType="separate"/>
      </w:r>
      <w:bookmarkStart w:id="218" w:name="_Toc494356586"/>
      <w:r w:rsidR="0010043D">
        <w:rPr>
          <w:rFonts w:cs="Times New Roman"/>
          <w:noProof/>
          <w:sz w:val="23"/>
          <w:szCs w:val="23"/>
          <w:lang w:val="lt-LT"/>
        </w:rPr>
        <w:t>23</w:t>
      </w:r>
      <w:r w:rsidRPr="00AF43CC">
        <w:rPr>
          <w:rFonts w:cs="Times New Roman"/>
          <w:sz w:val="23"/>
          <w:szCs w:val="23"/>
          <w:lang w:val="lt-LT"/>
        </w:rPr>
        <w:fldChar w:fldCharType="end"/>
      </w:r>
      <w:r w:rsidR="00FE7F60" w:rsidRPr="00AF43CC">
        <w:rPr>
          <w:rFonts w:cs="Times New Roman"/>
          <w:noProof/>
          <w:sz w:val="23"/>
          <w:szCs w:val="23"/>
          <w:lang w:val="lt-LT"/>
        </w:rPr>
        <w:t xml:space="preserve"> </w:t>
      </w:r>
      <w:r w:rsidR="00FE7F60" w:rsidRPr="00AF43CC">
        <w:rPr>
          <w:rFonts w:cs="Times New Roman"/>
          <w:sz w:val="23"/>
          <w:szCs w:val="23"/>
          <w:lang w:val="lt-LT"/>
        </w:rPr>
        <w:t>lentelė.</w:t>
      </w:r>
      <w:r w:rsidR="00FE7F60" w:rsidRPr="00AF43CC">
        <w:rPr>
          <w:rFonts w:cs="Times New Roman"/>
          <w:noProof/>
          <w:sz w:val="23"/>
          <w:szCs w:val="23"/>
          <w:lang w:val="lt-LT"/>
        </w:rPr>
        <w:t xml:space="preserve"> SVV subjektams </w:t>
      </w:r>
      <w:r w:rsidR="0073540E" w:rsidRPr="00AF43CC">
        <w:rPr>
          <w:rFonts w:cs="Times New Roman"/>
          <w:noProof/>
          <w:sz w:val="23"/>
          <w:szCs w:val="23"/>
          <w:lang w:val="lt-LT"/>
        </w:rPr>
        <w:t>planuojamos</w:t>
      </w:r>
      <w:r w:rsidR="00FE7F60" w:rsidRPr="00AF43CC">
        <w:rPr>
          <w:rFonts w:cs="Times New Roman"/>
          <w:noProof/>
          <w:sz w:val="23"/>
          <w:szCs w:val="23"/>
          <w:lang w:val="lt-LT"/>
        </w:rPr>
        <w:t xml:space="preserve"> </w:t>
      </w:r>
      <w:r w:rsidR="00675986" w:rsidRPr="00AF43CC">
        <w:rPr>
          <w:rFonts w:cs="Times New Roman"/>
          <w:noProof/>
          <w:sz w:val="23"/>
          <w:szCs w:val="23"/>
          <w:lang w:val="lt-LT"/>
        </w:rPr>
        <w:t>suteikti paskolos, kreditai lizingui</w:t>
      </w:r>
      <w:r w:rsidR="001E7C9D" w:rsidRPr="00AF43CC">
        <w:rPr>
          <w:rFonts w:cs="Times New Roman"/>
          <w:noProof/>
          <w:sz w:val="23"/>
          <w:szCs w:val="23"/>
          <w:lang w:val="lt-LT"/>
        </w:rPr>
        <w:t xml:space="preserve">, </w:t>
      </w:r>
      <w:r w:rsidR="00675986" w:rsidRPr="00AF43CC">
        <w:rPr>
          <w:rFonts w:cs="Times New Roman"/>
          <w:noProof/>
          <w:sz w:val="23"/>
          <w:szCs w:val="23"/>
          <w:lang w:val="lt-LT"/>
        </w:rPr>
        <w:t xml:space="preserve">garantuotos paskolos, </w:t>
      </w:r>
      <w:r w:rsidR="001E7C9D" w:rsidRPr="00AF43CC">
        <w:rPr>
          <w:rFonts w:cs="Times New Roman"/>
          <w:noProof/>
          <w:sz w:val="23"/>
          <w:szCs w:val="23"/>
          <w:lang w:val="lt-LT"/>
        </w:rPr>
        <w:t xml:space="preserve">garantuoti </w:t>
      </w:r>
      <w:r w:rsidR="00675986" w:rsidRPr="00AF43CC">
        <w:rPr>
          <w:rFonts w:cs="Times New Roman"/>
          <w:noProof/>
          <w:sz w:val="23"/>
          <w:szCs w:val="23"/>
          <w:lang w:val="lt-LT"/>
        </w:rPr>
        <w:t xml:space="preserve">kreditai lizingui ir </w:t>
      </w:r>
      <w:r w:rsidR="001E7C9D" w:rsidRPr="00AF43CC">
        <w:rPr>
          <w:rFonts w:cs="Times New Roman"/>
          <w:noProof/>
          <w:sz w:val="23"/>
          <w:szCs w:val="23"/>
          <w:lang w:val="lt-LT"/>
        </w:rPr>
        <w:t xml:space="preserve">garantuoti </w:t>
      </w:r>
      <w:r w:rsidR="00675986" w:rsidRPr="00AF43CC">
        <w:rPr>
          <w:rFonts w:cs="Times New Roman"/>
          <w:noProof/>
          <w:sz w:val="23"/>
          <w:szCs w:val="23"/>
          <w:lang w:val="lt-LT"/>
        </w:rPr>
        <w:t>faktoringo sandoriai</w:t>
      </w:r>
      <w:r w:rsidR="00FE7F60" w:rsidRPr="00AF43CC">
        <w:rPr>
          <w:rFonts w:cs="Times New Roman"/>
          <w:noProof/>
          <w:sz w:val="23"/>
          <w:szCs w:val="23"/>
          <w:lang w:val="lt-LT"/>
        </w:rPr>
        <w:t xml:space="preserve"> per skolines FP, remiantis interviu su </w:t>
      </w:r>
      <w:r w:rsidR="00B31474" w:rsidRPr="00AF43CC">
        <w:rPr>
          <w:rFonts w:cs="Times New Roman"/>
          <w:noProof/>
          <w:sz w:val="23"/>
          <w:szCs w:val="23"/>
          <w:lang w:val="lt-LT"/>
        </w:rPr>
        <w:t>F</w:t>
      </w:r>
      <w:r w:rsidR="0073540E" w:rsidRPr="00AF43CC">
        <w:rPr>
          <w:rFonts w:cs="Times New Roman"/>
          <w:noProof/>
          <w:sz w:val="23"/>
          <w:szCs w:val="23"/>
          <w:lang w:val="lt-LT"/>
        </w:rPr>
        <w:t>Į</w:t>
      </w:r>
      <w:r w:rsidR="00675986" w:rsidRPr="00AF43CC">
        <w:rPr>
          <w:rFonts w:cs="Times New Roman"/>
          <w:noProof/>
          <w:sz w:val="23"/>
          <w:szCs w:val="23"/>
          <w:lang w:val="lt-LT"/>
        </w:rPr>
        <w:t xml:space="preserve"> (privačių lėšų dalies procentas nurodytas remiantis istoriniais duomenimis)</w:t>
      </w:r>
      <w:bookmarkEnd w:id="218"/>
      <w:r w:rsidR="00FE7F60" w:rsidRPr="00AF43CC">
        <w:rPr>
          <w:rFonts w:cs="Times New Roman"/>
          <w:noProof/>
          <w:sz w:val="23"/>
          <w:szCs w:val="23"/>
          <w:lang w:val="lt-LT"/>
        </w:rPr>
        <w:t xml:space="preserve"> </w:t>
      </w:r>
    </w:p>
    <w:tbl>
      <w:tblPr>
        <w:tblStyle w:val="Lentelstinklelis"/>
        <w:tblW w:w="9639" w:type="dxa"/>
        <w:tblInd w:w="-5" w:type="dxa"/>
        <w:tblLook w:val="04A0" w:firstRow="1" w:lastRow="0" w:firstColumn="1" w:lastColumn="0" w:noHBand="0" w:noVBand="1"/>
      </w:tblPr>
      <w:tblGrid>
        <w:gridCol w:w="2228"/>
        <w:gridCol w:w="2357"/>
        <w:gridCol w:w="1936"/>
        <w:gridCol w:w="1559"/>
        <w:gridCol w:w="1559"/>
      </w:tblGrid>
      <w:tr w:rsidR="009D13AD" w:rsidRPr="00A3650C" w14:paraId="086072D7" w14:textId="77777777" w:rsidTr="00640755">
        <w:tc>
          <w:tcPr>
            <w:tcW w:w="2228" w:type="dxa"/>
            <w:vAlign w:val="center"/>
          </w:tcPr>
          <w:p w14:paraId="61E03A94" w14:textId="77777777" w:rsidR="00962A70" w:rsidRPr="00A3650C" w:rsidRDefault="00962A70" w:rsidP="00675986">
            <w:pPr>
              <w:ind w:left="34" w:firstLine="0"/>
              <w:rPr>
                <w:rFonts w:cs="Times New Roman"/>
                <w:b/>
                <w:noProof/>
                <w:sz w:val="22"/>
                <w:szCs w:val="22"/>
                <w:lang w:val="lt-LT"/>
              </w:rPr>
            </w:pPr>
            <w:r w:rsidRPr="00A3650C">
              <w:rPr>
                <w:rFonts w:cs="Times New Roman"/>
                <w:b/>
                <w:noProof/>
                <w:sz w:val="22"/>
                <w:szCs w:val="22"/>
                <w:lang w:val="lt-LT"/>
              </w:rPr>
              <w:t>FP</w:t>
            </w:r>
          </w:p>
        </w:tc>
        <w:tc>
          <w:tcPr>
            <w:tcW w:w="2357" w:type="dxa"/>
            <w:vAlign w:val="center"/>
          </w:tcPr>
          <w:p w14:paraId="72341B8D" w14:textId="77777777" w:rsidR="00962A70" w:rsidRPr="0024497D" w:rsidRDefault="00962A70" w:rsidP="00675986">
            <w:pPr>
              <w:ind w:firstLine="0"/>
              <w:rPr>
                <w:rFonts w:cs="Times New Roman"/>
                <w:b/>
                <w:noProof/>
                <w:sz w:val="22"/>
                <w:szCs w:val="22"/>
                <w:lang w:val="lt-LT"/>
              </w:rPr>
            </w:pPr>
            <w:r w:rsidRPr="0024497D">
              <w:rPr>
                <w:rFonts w:cs="Times New Roman"/>
                <w:b/>
                <w:noProof/>
                <w:sz w:val="22"/>
                <w:szCs w:val="22"/>
                <w:lang w:val="lt-LT"/>
              </w:rPr>
              <w:t>Matavimo rodiklis, per metus</w:t>
            </w:r>
          </w:p>
        </w:tc>
        <w:tc>
          <w:tcPr>
            <w:tcW w:w="1936" w:type="dxa"/>
            <w:vAlign w:val="center"/>
          </w:tcPr>
          <w:p w14:paraId="5411DD9E" w14:textId="77777777" w:rsidR="00962A70" w:rsidRPr="00A3650C" w:rsidRDefault="00962A70" w:rsidP="00785A1F">
            <w:pPr>
              <w:ind w:firstLine="0"/>
              <w:rPr>
                <w:rFonts w:cs="Times New Roman"/>
                <w:b/>
                <w:noProof/>
                <w:sz w:val="22"/>
                <w:szCs w:val="22"/>
                <w:lang w:val="lt-LT"/>
              </w:rPr>
            </w:pPr>
            <w:r w:rsidRPr="00A3650C">
              <w:rPr>
                <w:rFonts w:cs="Times New Roman"/>
                <w:b/>
                <w:noProof/>
                <w:sz w:val="22"/>
                <w:szCs w:val="22"/>
                <w:lang w:val="lt-LT"/>
              </w:rPr>
              <w:t>Privačių FT lėšų dalis priemonėje</w:t>
            </w:r>
          </w:p>
        </w:tc>
        <w:tc>
          <w:tcPr>
            <w:tcW w:w="1559" w:type="dxa"/>
            <w:vAlign w:val="center"/>
          </w:tcPr>
          <w:p w14:paraId="4C6FD7BB" w14:textId="77777777" w:rsidR="00962A70" w:rsidRPr="00A3650C" w:rsidRDefault="00962A70" w:rsidP="00675986">
            <w:pPr>
              <w:ind w:firstLine="0"/>
              <w:rPr>
                <w:rFonts w:cs="Times New Roman"/>
                <w:b/>
                <w:noProof/>
                <w:sz w:val="22"/>
                <w:szCs w:val="22"/>
                <w:lang w:val="lt-LT"/>
              </w:rPr>
            </w:pPr>
            <w:r w:rsidRPr="00A3650C">
              <w:rPr>
                <w:rFonts w:cs="Times New Roman"/>
                <w:b/>
                <w:noProof/>
                <w:sz w:val="22"/>
                <w:szCs w:val="22"/>
                <w:lang w:val="lt-LT"/>
              </w:rPr>
              <w:t>Suma, mln. EUR</w:t>
            </w:r>
          </w:p>
        </w:tc>
        <w:tc>
          <w:tcPr>
            <w:tcW w:w="1559" w:type="dxa"/>
            <w:vAlign w:val="center"/>
          </w:tcPr>
          <w:p w14:paraId="79B3F8E5" w14:textId="77777777" w:rsidR="00962A70" w:rsidRPr="00A3650C" w:rsidRDefault="00962A70" w:rsidP="00675986">
            <w:pPr>
              <w:ind w:firstLine="0"/>
              <w:rPr>
                <w:rFonts w:cs="Times New Roman"/>
                <w:b/>
                <w:noProof/>
                <w:sz w:val="22"/>
                <w:szCs w:val="22"/>
                <w:lang w:val="lt-LT"/>
              </w:rPr>
            </w:pPr>
            <w:r w:rsidRPr="00A3650C">
              <w:rPr>
                <w:rFonts w:cs="Times New Roman"/>
                <w:b/>
                <w:noProof/>
                <w:sz w:val="22"/>
                <w:szCs w:val="22"/>
                <w:lang w:val="lt-LT"/>
              </w:rPr>
              <w:t>Privačių lėšų suma priemonėje, mln. EUR</w:t>
            </w:r>
          </w:p>
        </w:tc>
      </w:tr>
      <w:tr w:rsidR="009D13AD" w:rsidRPr="00A3650C" w14:paraId="5B3E833D" w14:textId="77777777" w:rsidTr="00640755">
        <w:tc>
          <w:tcPr>
            <w:tcW w:w="2228" w:type="dxa"/>
            <w:vAlign w:val="center"/>
          </w:tcPr>
          <w:p w14:paraId="77224924"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Portfelinės garantijos paskoloms</w:t>
            </w:r>
          </w:p>
        </w:tc>
        <w:tc>
          <w:tcPr>
            <w:tcW w:w="2357" w:type="dxa"/>
            <w:vAlign w:val="center"/>
          </w:tcPr>
          <w:p w14:paraId="795CDC44" w14:textId="77777777" w:rsidR="00962A70" w:rsidRPr="0024497D" w:rsidRDefault="00962A70" w:rsidP="00675986">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paskolų suma</w:t>
            </w:r>
          </w:p>
        </w:tc>
        <w:tc>
          <w:tcPr>
            <w:tcW w:w="1936" w:type="dxa"/>
            <w:vAlign w:val="center"/>
          </w:tcPr>
          <w:p w14:paraId="7A7B1602" w14:textId="77777777" w:rsidR="00962A70" w:rsidRPr="006C204F" w:rsidRDefault="00962A70" w:rsidP="00675986">
            <w:pPr>
              <w:ind w:firstLine="0"/>
              <w:jc w:val="center"/>
              <w:rPr>
                <w:rFonts w:cs="Times New Roman"/>
                <w:noProof/>
                <w:sz w:val="22"/>
                <w:szCs w:val="22"/>
                <w:lang w:val="lt-LT"/>
              </w:rPr>
            </w:pPr>
            <w:r w:rsidRPr="006C204F">
              <w:rPr>
                <w:rFonts w:cs="Times New Roman"/>
                <w:noProof/>
                <w:sz w:val="22"/>
                <w:szCs w:val="22"/>
                <w:lang w:val="lt-LT"/>
              </w:rPr>
              <w:t>100</w:t>
            </w:r>
            <w:r>
              <w:rPr>
                <w:rFonts w:cs="Times New Roman"/>
                <w:noProof/>
                <w:sz w:val="22"/>
                <w:szCs w:val="22"/>
                <w:lang w:val="lt-LT"/>
              </w:rPr>
              <w:t xml:space="preserve"> proc.</w:t>
            </w:r>
          </w:p>
        </w:tc>
        <w:tc>
          <w:tcPr>
            <w:tcW w:w="1559" w:type="dxa"/>
            <w:vAlign w:val="center"/>
          </w:tcPr>
          <w:p w14:paraId="5F084DED"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30,41</w:t>
            </w:r>
          </w:p>
        </w:tc>
        <w:tc>
          <w:tcPr>
            <w:tcW w:w="1559" w:type="dxa"/>
            <w:vAlign w:val="center"/>
          </w:tcPr>
          <w:p w14:paraId="5CA25909" w14:textId="77777777" w:rsidR="00962A70" w:rsidRPr="006C204F" w:rsidRDefault="00962A70" w:rsidP="00675986">
            <w:pPr>
              <w:ind w:firstLine="0"/>
              <w:jc w:val="center"/>
              <w:rPr>
                <w:rFonts w:cs="Times New Roman"/>
                <w:noProof/>
                <w:sz w:val="22"/>
                <w:szCs w:val="22"/>
                <w:lang w:val="lt-LT"/>
              </w:rPr>
            </w:pPr>
            <w:r w:rsidRPr="00A3650C">
              <w:rPr>
                <w:rFonts w:cs="Times New Roman"/>
                <w:noProof/>
                <w:sz w:val="22"/>
                <w:szCs w:val="22"/>
                <w:lang w:val="lt-LT"/>
              </w:rPr>
              <w:t>30,41</w:t>
            </w:r>
          </w:p>
        </w:tc>
      </w:tr>
      <w:tr w:rsidR="009D13AD" w:rsidRPr="00A3650C" w14:paraId="29CC48F1" w14:textId="77777777" w:rsidTr="00640755">
        <w:tc>
          <w:tcPr>
            <w:tcW w:w="2228" w:type="dxa"/>
            <w:vAlign w:val="center"/>
          </w:tcPr>
          <w:p w14:paraId="083D9441"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Portfelinės garantijos lizingui</w:t>
            </w:r>
          </w:p>
        </w:tc>
        <w:tc>
          <w:tcPr>
            <w:tcW w:w="2357" w:type="dxa"/>
            <w:vAlign w:val="center"/>
          </w:tcPr>
          <w:p w14:paraId="3D6D33F7" w14:textId="77777777" w:rsidR="00962A70" w:rsidRPr="00A3650C" w:rsidRDefault="00962A70" w:rsidP="00675986">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lizingo sandorių su</w:t>
            </w:r>
            <w:r w:rsidRPr="0024497D">
              <w:rPr>
                <w:rFonts w:eastAsia="Times New Roman" w:cs="Times New Roman"/>
                <w:sz w:val="22"/>
                <w:szCs w:val="22"/>
                <w:lang w:val="lt-LT" w:eastAsia="lt-LT"/>
              </w:rPr>
              <w:t>ma</w:t>
            </w:r>
          </w:p>
        </w:tc>
        <w:tc>
          <w:tcPr>
            <w:tcW w:w="1936" w:type="dxa"/>
            <w:vAlign w:val="center"/>
          </w:tcPr>
          <w:p w14:paraId="216F66F8"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100</w:t>
            </w:r>
            <w:r>
              <w:rPr>
                <w:rFonts w:cs="Times New Roman"/>
                <w:noProof/>
                <w:sz w:val="22"/>
                <w:szCs w:val="22"/>
                <w:lang w:val="lt-LT"/>
              </w:rPr>
              <w:t xml:space="preserve"> proc.</w:t>
            </w:r>
          </w:p>
        </w:tc>
        <w:tc>
          <w:tcPr>
            <w:tcW w:w="1559" w:type="dxa"/>
            <w:vAlign w:val="center"/>
          </w:tcPr>
          <w:p w14:paraId="49CE0292"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4,34</w:t>
            </w:r>
          </w:p>
        </w:tc>
        <w:tc>
          <w:tcPr>
            <w:tcW w:w="1559" w:type="dxa"/>
            <w:vAlign w:val="center"/>
          </w:tcPr>
          <w:p w14:paraId="7F458A01"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4,34</w:t>
            </w:r>
          </w:p>
        </w:tc>
      </w:tr>
      <w:tr w:rsidR="009D13AD" w:rsidRPr="00A3650C" w14:paraId="6278AF2D" w14:textId="77777777" w:rsidTr="00640755">
        <w:tc>
          <w:tcPr>
            <w:tcW w:w="2228" w:type="dxa"/>
            <w:vAlign w:val="center"/>
          </w:tcPr>
          <w:p w14:paraId="1D1713B4"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Portfelinės garantijos faktoringui</w:t>
            </w:r>
          </w:p>
        </w:tc>
        <w:tc>
          <w:tcPr>
            <w:tcW w:w="2357" w:type="dxa"/>
            <w:vAlign w:val="center"/>
          </w:tcPr>
          <w:p w14:paraId="195BA52D" w14:textId="77777777" w:rsidR="00962A70" w:rsidRPr="0024497D" w:rsidRDefault="00962A70" w:rsidP="00675986">
            <w:pPr>
              <w:ind w:firstLine="0"/>
              <w:rPr>
                <w:rFonts w:cs="Times New Roman"/>
                <w:noProof/>
                <w:sz w:val="22"/>
                <w:szCs w:val="22"/>
                <w:lang w:val="lt-LT"/>
              </w:rPr>
            </w:pPr>
            <w:r w:rsidRPr="00A3650C">
              <w:rPr>
                <w:rFonts w:eastAsia="Times New Roman" w:cs="Times New Roman"/>
                <w:sz w:val="22"/>
                <w:szCs w:val="22"/>
                <w:lang w:val="lt-LT" w:eastAsia="lt-LT"/>
              </w:rPr>
              <w:t>Į portfelį planuojamų įtraukti faktoringo sandorių suma</w:t>
            </w:r>
          </w:p>
        </w:tc>
        <w:tc>
          <w:tcPr>
            <w:tcW w:w="1936" w:type="dxa"/>
            <w:vAlign w:val="center"/>
          </w:tcPr>
          <w:p w14:paraId="6BDC7F72"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100</w:t>
            </w:r>
            <w:r>
              <w:rPr>
                <w:rFonts w:cs="Times New Roman"/>
                <w:noProof/>
                <w:sz w:val="22"/>
                <w:szCs w:val="22"/>
                <w:lang w:val="lt-LT"/>
              </w:rPr>
              <w:t xml:space="preserve"> proc.</w:t>
            </w:r>
          </w:p>
        </w:tc>
        <w:tc>
          <w:tcPr>
            <w:tcW w:w="1559" w:type="dxa"/>
            <w:vAlign w:val="center"/>
          </w:tcPr>
          <w:p w14:paraId="051218ED"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13,61</w:t>
            </w:r>
          </w:p>
        </w:tc>
        <w:tc>
          <w:tcPr>
            <w:tcW w:w="1559" w:type="dxa"/>
            <w:vAlign w:val="center"/>
          </w:tcPr>
          <w:p w14:paraId="2252EDC7"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13,61</w:t>
            </w:r>
          </w:p>
        </w:tc>
      </w:tr>
      <w:tr w:rsidR="009D13AD" w:rsidRPr="00A3650C" w14:paraId="0DB3FB63" w14:textId="77777777" w:rsidTr="00640755">
        <w:tc>
          <w:tcPr>
            <w:tcW w:w="2228" w:type="dxa"/>
            <w:vAlign w:val="center"/>
          </w:tcPr>
          <w:p w14:paraId="4AE540EA"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 xml:space="preserve">Garantijų fondas </w:t>
            </w:r>
          </w:p>
        </w:tc>
        <w:tc>
          <w:tcPr>
            <w:tcW w:w="2357" w:type="dxa"/>
            <w:vAlign w:val="center"/>
          </w:tcPr>
          <w:p w14:paraId="57F83C9B" w14:textId="77777777" w:rsidR="00962A70" w:rsidRPr="0024497D" w:rsidRDefault="00962A70" w:rsidP="00675986">
            <w:pPr>
              <w:ind w:firstLine="0"/>
              <w:rPr>
                <w:rFonts w:cs="Times New Roman"/>
                <w:noProof/>
                <w:sz w:val="22"/>
                <w:szCs w:val="22"/>
                <w:lang w:val="lt-LT"/>
              </w:rPr>
            </w:pPr>
            <w:r w:rsidRPr="00A3650C">
              <w:rPr>
                <w:rFonts w:eastAsia="Times New Roman" w:cs="Times New Roman"/>
                <w:iCs/>
                <w:sz w:val="22"/>
                <w:szCs w:val="22"/>
                <w:lang w:val="lt-LT" w:eastAsia="lt-LT"/>
              </w:rPr>
              <w:t>Planuojamų išduoti paskolų su garantija suma</w:t>
            </w:r>
          </w:p>
        </w:tc>
        <w:tc>
          <w:tcPr>
            <w:tcW w:w="1936" w:type="dxa"/>
            <w:vAlign w:val="center"/>
          </w:tcPr>
          <w:p w14:paraId="6939D9DA"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30</w:t>
            </w:r>
            <w:r>
              <w:rPr>
                <w:rFonts w:cs="Times New Roman"/>
              </w:rPr>
              <w:t>–</w:t>
            </w:r>
            <w:r w:rsidRPr="00A3650C">
              <w:rPr>
                <w:rFonts w:cs="Times New Roman"/>
                <w:noProof/>
                <w:sz w:val="22"/>
                <w:szCs w:val="22"/>
                <w:lang w:val="lt-LT"/>
              </w:rPr>
              <w:t>80</w:t>
            </w:r>
            <w:r>
              <w:rPr>
                <w:rFonts w:cs="Times New Roman"/>
                <w:noProof/>
                <w:sz w:val="22"/>
                <w:szCs w:val="22"/>
                <w:lang w:val="lt-LT"/>
              </w:rPr>
              <w:t xml:space="preserve"> proc.</w:t>
            </w:r>
          </w:p>
        </w:tc>
        <w:tc>
          <w:tcPr>
            <w:tcW w:w="1559" w:type="dxa"/>
            <w:vAlign w:val="center"/>
          </w:tcPr>
          <w:p w14:paraId="6B676E56"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37,65</w:t>
            </w:r>
          </w:p>
        </w:tc>
        <w:tc>
          <w:tcPr>
            <w:tcW w:w="1559" w:type="dxa"/>
            <w:vAlign w:val="center"/>
          </w:tcPr>
          <w:p w14:paraId="7A00D9E4"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18,83</w:t>
            </w:r>
          </w:p>
        </w:tc>
      </w:tr>
      <w:tr w:rsidR="009D13AD" w:rsidRPr="00A3650C" w14:paraId="0E3BAC40" w14:textId="77777777" w:rsidTr="00640755">
        <w:tc>
          <w:tcPr>
            <w:tcW w:w="2228" w:type="dxa"/>
            <w:vAlign w:val="center"/>
          </w:tcPr>
          <w:p w14:paraId="4CBFCCAC"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 xml:space="preserve">Lengvatinės paskolos </w:t>
            </w:r>
          </w:p>
        </w:tc>
        <w:tc>
          <w:tcPr>
            <w:tcW w:w="2357" w:type="dxa"/>
            <w:vAlign w:val="center"/>
          </w:tcPr>
          <w:p w14:paraId="751BB5CD" w14:textId="77777777" w:rsidR="00962A70" w:rsidRPr="0024497D" w:rsidRDefault="00962A70" w:rsidP="00675986">
            <w:pPr>
              <w:ind w:firstLine="0"/>
              <w:rPr>
                <w:rFonts w:cs="Times New Roman"/>
                <w:noProof/>
                <w:sz w:val="22"/>
                <w:szCs w:val="22"/>
                <w:lang w:val="lt-LT"/>
              </w:rPr>
            </w:pPr>
            <w:r w:rsidRPr="00A3650C">
              <w:rPr>
                <w:rFonts w:eastAsia="Times New Roman" w:cs="Times New Roman"/>
                <w:iCs/>
                <w:sz w:val="22"/>
                <w:szCs w:val="22"/>
                <w:lang w:val="lt-LT" w:eastAsia="lt-LT"/>
              </w:rPr>
              <w:t>Planuojamų išduoti paskolų suma</w:t>
            </w:r>
          </w:p>
        </w:tc>
        <w:tc>
          <w:tcPr>
            <w:tcW w:w="1936" w:type="dxa"/>
            <w:vAlign w:val="center"/>
          </w:tcPr>
          <w:p w14:paraId="431A7913"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25</w:t>
            </w:r>
            <w:r>
              <w:rPr>
                <w:rFonts w:cs="Times New Roman"/>
                <w:noProof/>
                <w:sz w:val="22"/>
                <w:szCs w:val="22"/>
                <w:lang w:val="lt-LT"/>
              </w:rPr>
              <w:t xml:space="preserve"> proc.</w:t>
            </w:r>
          </w:p>
        </w:tc>
        <w:tc>
          <w:tcPr>
            <w:tcW w:w="1559" w:type="dxa"/>
            <w:vAlign w:val="center"/>
          </w:tcPr>
          <w:p w14:paraId="69A3B4A0"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11,58</w:t>
            </w:r>
          </w:p>
        </w:tc>
        <w:tc>
          <w:tcPr>
            <w:tcW w:w="1559" w:type="dxa"/>
            <w:vAlign w:val="center"/>
          </w:tcPr>
          <w:p w14:paraId="48555F73"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2,9</w:t>
            </w:r>
          </w:p>
        </w:tc>
      </w:tr>
      <w:tr w:rsidR="009D13AD" w:rsidRPr="00A3650C" w14:paraId="24F7F825" w14:textId="77777777" w:rsidTr="00640755">
        <w:tc>
          <w:tcPr>
            <w:tcW w:w="2228" w:type="dxa"/>
            <w:vAlign w:val="center"/>
          </w:tcPr>
          <w:p w14:paraId="224BD530"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Lengvatiniai kreditai lizingui</w:t>
            </w:r>
          </w:p>
        </w:tc>
        <w:tc>
          <w:tcPr>
            <w:tcW w:w="2357" w:type="dxa"/>
            <w:vAlign w:val="center"/>
          </w:tcPr>
          <w:p w14:paraId="523E6648" w14:textId="77777777" w:rsidR="00962A70" w:rsidRPr="0024497D" w:rsidRDefault="00962A70" w:rsidP="00675986">
            <w:pPr>
              <w:ind w:firstLine="0"/>
              <w:rPr>
                <w:rFonts w:cs="Times New Roman"/>
                <w:noProof/>
                <w:sz w:val="22"/>
                <w:szCs w:val="22"/>
                <w:lang w:val="lt-LT"/>
              </w:rPr>
            </w:pPr>
            <w:r w:rsidRPr="00A3650C">
              <w:rPr>
                <w:rFonts w:eastAsia="Times New Roman" w:cs="Times New Roman"/>
                <w:iCs/>
                <w:sz w:val="22"/>
                <w:szCs w:val="22"/>
                <w:lang w:val="lt-LT" w:eastAsia="lt-LT"/>
              </w:rPr>
              <w:t>Planuojamų pasirašyti sandorių suma</w:t>
            </w:r>
          </w:p>
        </w:tc>
        <w:tc>
          <w:tcPr>
            <w:tcW w:w="1936" w:type="dxa"/>
            <w:vAlign w:val="center"/>
          </w:tcPr>
          <w:p w14:paraId="3EE6BBD0"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25</w:t>
            </w:r>
            <w:r>
              <w:rPr>
                <w:rFonts w:cs="Times New Roman"/>
                <w:noProof/>
                <w:sz w:val="22"/>
                <w:szCs w:val="22"/>
                <w:lang w:val="lt-LT"/>
              </w:rPr>
              <w:t xml:space="preserve"> proc.</w:t>
            </w:r>
          </w:p>
        </w:tc>
        <w:tc>
          <w:tcPr>
            <w:tcW w:w="1559" w:type="dxa"/>
            <w:vAlign w:val="center"/>
          </w:tcPr>
          <w:p w14:paraId="34BFE45E"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3,48</w:t>
            </w:r>
          </w:p>
        </w:tc>
        <w:tc>
          <w:tcPr>
            <w:tcW w:w="1559" w:type="dxa"/>
            <w:vAlign w:val="center"/>
          </w:tcPr>
          <w:p w14:paraId="40A8C0C4"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0,87</w:t>
            </w:r>
          </w:p>
        </w:tc>
      </w:tr>
      <w:tr w:rsidR="009D13AD" w:rsidRPr="00A3650C" w14:paraId="2421489E" w14:textId="77777777" w:rsidTr="00503B4C">
        <w:tc>
          <w:tcPr>
            <w:tcW w:w="2228" w:type="dxa"/>
            <w:vAlign w:val="center"/>
          </w:tcPr>
          <w:p w14:paraId="57F76E38"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Pasidalytos rizikos paskolos</w:t>
            </w:r>
          </w:p>
        </w:tc>
        <w:tc>
          <w:tcPr>
            <w:tcW w:w="2357" w:type="dxa"/>
            <w:vAlign w:val="center"/>
          </w:tcPr>
          <w:p w14:paraId="4A4C3ED3" w14:textId="77777777" w:rsidR="00962A70" w:rsidRPr="00A3650C" w:rsidRDefault="00962A70" w:rsidP="004148C0">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w:t>
            </w:r>
            <w:r w:rsidR="004148C0">
              <w:rPr>
                <w:rFonts w:eastAsia="Times New Roman" w:cs="Times New Roman"/>
                <w:iCs/>
                <w:sz w:val="22"/>
                <w:szCs w:val="22"/>
                <w:lang w:val="lt-LT" w:eastAsia="lt-LT"/>
              </w:rPr>
              <w:t xml:space="preserve"> suma</w:t>
            </w:r>
          </w:p>
        </w:tc>
        <w:tc>
          <w:tcPr>
            <w:tcW w:w="1936" w:type="dxa"/>
            <w:vAlign w:val="center"/>
          </w:tcPr>
          <w:p w14:paraId="6A12EE61"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50</w:t>
            </w:r>
            <w:r>
              <w:rPr>
                <w:rFonts w:cs="Times New Roman"/>
                <w:noProof/>
                <w:sz w:val="22"/>
                <w:szCs w:val="22"/>
                <w:lang w:val="lt-LT"/>
              </w:rPr>
              <w:t xml:space="preserve"> proc.</w:t>
            </w:r>
          </w:p>
        </w:tc>
        <w:tc>
          <w:tcPr>
            <w:tcW w:w="1559" w:type="dxa"/>
            <w:vAlign w:val="center"/>
          </w:tcPr>
          <w:p w14:paraId="734FF53F"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23,17</w:t>
            </w:r>
          </w:p>
        </w:tc>
        <w:tc>
          <w:tcPr>
            <w:tcW w:w="1559" w:type="dxa"/>
            <w:vAlign w:val="center"/>
          </w:tcPr>
          <w:p w14:paraId="5D80754F"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11,58</w:t>
            </w:r>
          </w:p>
        </w:tc>
      </w:tr>
      <w:tr w:rsidR="009D13AD" w:rsidRPr="00A3650C" w14:paraId="3CCEE00B" w14:textId="77777777" w:rsidTr="00503B4C">
        <w:tc>
          <w:tcPr>
            <w:tcW w:w="2228" w:type="dxa"/>
            <w:vAlign w:val="center"/>
          </w:tcPr>
          <w:p w14:paraId="2BEBA4F9" w14:textId="77777777" w:rsidR="00962A70" w:rsidRPr="00A3650C" w:rsidRDefault="00962A70" w:rsidP="00675986">
            <w:pPr>
              <w:ind w:left="34" w:firstLine="0"/>
              <w:jc w:val="left"/>
              <w:rPr>
                <w:rFonts w:cs="Times New Roman"/>
                <w:noProof/>
                <w:sz w:val="22"/>
                <w:szCs w:val="22"/>
                <w:lang w:val="lt-LT"/>
              </w:rPr>
            </w:pPr>
            <w:r w:rsidRPr="00A3650C">
              <w:rPr>
                <w:rFonts w:cs="Times New Roman"/>
                <w:noProof/>
                <w:sz w:val="22"/>
                <w:szCs w:val="22"/>
                <w:lang w:val="lt-LT"/>
              </w:rPr>
              <w:t>Lengvatinės paskolos pradedantiems verslą</w:t>
            </w:r>
          </w:p>
        </w:tc>
        <w:tc>
          <w:tcPr>
            <w:tcW w:w="2357" w:type="dxa"/>
            <w:vAlign w:val="center"/>
          </w:tcPr>
          <w:p w14:paraId="0A24BA8E" w14:textId="77777777" w:rsidR="004148C0" w:rsidRPr="00A3650C" w:rsidRDefault="001F1E58" w:rsidP="00675986">
            <w:pPr>
              <w:ind w:firstLine="0"/>
              <w:rPr>
                <w:rFonts w:cs="Times New Roman"/>
                <w:noProof/>
                <w:sz w:val="22"/>
                <w:szCs w:val="22"/>
                <w:lang w:val="lt-LT"/>
              </w:rPr>
            </w:pPr>
            <w:r w:rsidRPr="0024497D">
              <w:rPr>
                <w:rFonts w:eastAsia="Times New Roman" w:cs="Times New Roman"/>
                <w:iCs/>
                <w:sz w:val="22"/>
                <w:szCs w:val="22"/>
                <w:lang w:val="lt-LT" w:eastAsia="lt-LT"/>
              </w:rPr>
              <w:t>Planuojamų išduoti paskolų</w:t>
            </w:r>
            <w:r>
              <w:rPr>
                <w:rFonts w:eastAsia="Times New Roman" w:cs="Times New Roman"/>
                <w:iCs/>
                <w:sz w:val="22"/>
                <w:szCs w:val="22"/>
                <w:lang w:val="lt-LT" w:eastAsia="lt-LT"/>
              </w:rPr>
              <w:t xml:space="preserve"> suma</w:t>
            </w:r>
            <w:r>
              <w:rPr>
                <w:rStyle w:val="Komentaronuoroda"/>
              </w:rPr>
              <w:t xml:space="preserve"> </w:t>
            </w:r>
          </w:p>
          <w:p w14:paraId="3E1581BF" w14:textId="77777777" w:rsidR="00962A70" w:rsidRPr="00A3650C" w:rsidRDefault="00962A70" w:rsidP="00675986">
            <w:pPr>
              <w:rPr>
                <w:rFonts w:cs="Times New Roman"/>
                <w:noProof/>
                <w:sz w:val="22"/>
                <w:szCs w:val="22"/>
                <w:lang w:val="lt-LT"/>
              </w:rPr>
            </w:pPr>
          </w:p>
        </w:tc>
        <w:tc>
          <w:tcPr>
            <w:tcW w:w="1936" w:type="dxa"/>
            <w:vAlign w:val="center"/>
          </w:tcPr>
          <w:p w14:paraId="5A1F6403"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10</w:t>
            </w:r>
            <w:r w:rsidR="00096C8E">
              <w:rPr>
                <w:rFonts w:cs="Times New Roman"/>
                <w:noProof/>
                <w:sz w:val="22"/>
                <w:szCs w:val="22"/>
                <w:lang w:val="lt-LT"/>
              </w:rPr>
              <w:t xml:space="preserve"> proc.</w:t>
            </w:r>
          </w:p>
        </w:tc>
        <w:tc>
          <w:tcPr>
            <w:tcW w:w="1559" w:type="dxa"/>
            <w:vAlign w:val="center"/>
          </w:tcPr>
          <w:p w14:paraId="014CA8F3" w14:textId="77777777" w:rsidR="00962A70" w:rsidRPr="00A3650C" w:rsidRDefault="00962A70" w:rsidP="00675986">
            <w:pPr>
              <w:ind w:firstLine="0"/>
              <w:jc w:val="center"/>
              <w:rPr>
                <w:rFonts w:cs="Times New Roman"/>
                <w:noProof/>
                <w:sz w:val="22"/>
                <w:szCs w:val="22"/>
                <w:lang w:val="lt-LT"/>
              </w:rPr>
            </w:pPr>
            <w:r>
              <w:rPr>
                <w:rFonts w:cs="Times New Roman"/>
                <w:noProof/>
                <w:sz w:val="22"/>
                <w:szCs w:val="22"/>
                <w:lang w:val="lt-LT"/>
              </w:rPr>
              <w:t>3,8</w:t>
            </w:r>
          </w:p>
        </w:tc>
        <w:tc>
          <w:tcPr>
            <w:tcW w:w="1559" w:type="dxa"/>
            <w:vAlign w:val="center"/>
          </w:tcPr>
          <w:p w14:paraId="74FA2E4B" w14:textId="77777777" w:rsidR="00962A70" w:rsidRPr="00A3650C" w:rsidRDefault="00962A70" w:rsidP="00675986">
            <w:pPr>
              <w:ind w:firstLine="0"/>
              <w:jc w:val="center"/>
              <w:rPr>
                <w:rFonts w:cs="Times New Roman"/>
                <w:noProof/>
                <w:sz w:val="22"/>
                <w:szCs w:val="22"/>
                <w:lang w:val="lt-LT"/>
              </w:rPr>
            </w:pPr>
            <w:r w:rsidRPr="00A3650C">
              <w:rPr>
                <w:rFonts w:cs="Times New Roman"/>
                <w:noProof/>
                <w:sz w:val="22"/>
                <w:szCs w:val="22"/>
                <w:lang w:val="lt-LT"/>
              </w:rPr>
              <w:t>0,38</w:t>
            </w:r>
          </w:p>
        </w:tc>
      </w:tr>
      <w:tr w:rsidR="009D13AD" w:rsidRPr="00A3650C" w14:paraId="681B1610" w14:textId="77777777" w:rsidTr="00503B4C">
        <w:tc>
          <w:tcPr>
            <w:tcW w:w="2228" w:type="dxa"/>
            <w:vAlign w:val="center"/>
          </w:tcPr>
          <w:p w14:paraId="6775E17B" w14:textId="77777777" w:rsidR="00962A70" w:rsidRPr="00A3650C" w:rsidRDefault="00962A70" w:rsidP="00675986">
            <w:pPr>
              <w:ind w:left="34" w:firstLine="0"/>
              <w:jc w:val="left"/>
              <w:rPr>
                <w:rFonts w:cs="Times New Roman"/>
                <w:b/>
                <w:noProof/>
                <w:sz w:val="22"/>
                <w:szCs w:val="22"/>
                <w:lang w:val="lt-LT"/>
              </w:rPr>
            </w:pPr>
            <w:r w:rsidRPr="00A3650C">
              <w:rPr>
                <w:rFonts w:cs="Times New Roman"/>
                <w:b/>
                <w:noProof/>
                <w:sz w:val="22"/>
                <w:szCs w:val="22"/>
                <w:lang w:val="lt-LT"/>
              </w:rPr>
              <w:t>Iš viso lėšų per metus:</w:t>
            </w:r>
          </w:p>
        </w:tc>
        <w:tc>
          <w:tcPr>
            <w:tcW w:w="2357" w:type="dxa"/>
            <w:vAlign w:val="center"/>
          </w:tcPr>
          <w:p w14:paraId="30582392" w14:textId="77777777" w:rsidR="00962A70" w:rsidRPr="00A3650C" w:rsidRDefault="00962A70" w:rsidP="00675986">
            <w:pPr>
              <w:ind w:firstLine="0"/>
              <w:rPr>
                <w:rFonts w:eastAsia="Times New Roman" w:cs="Times New Roman"/>
                <w:iCs/>
                <w:sz w:val="22"/>
                <w:szCs w:val="22"/>
                <w:lang w:val="lt-LT" w:eastAsia="lt-LT"/>
              </w:rPr>
            </w:pPr>
          </w:p>
        </w:tc>
        <w:tc>
          <w:tcPr>
            <w:tcW w:w="1936" w:type="dxa"/>
            <w:vAlign w:val="center"/>
          </w:tcPr>
          <w:p w14:paraId="4059637E" w14:textId="77777777" w:rsidR="00962A70" w:rsidRPr="00A3650C" w:rsidRDefault="00962A70" w:rsidP="00675986">
            <w:pPr>
              <w:ind w:firstLine="0"/>
              <w:jc w:val="center"/>
              <w:rPr>
                <w:rFonts w:cs="Times New Roman"/>
                <w:b/>
                <w:noProof/>
                <w:sz w:val="22"/>
                <w:szCs w:val="22"/>
                <w:lang w:val="lt-LT"/>
              </w:rPr>
            </w:pPr>
          </w:p>
        </w:tc>
        <w:tc>
          <w:tcPr>
            <w:tcW w:w="1559" w:type="dxa"/>
            <w:vAlign w:val="center"/>
          </w:tcPr>
          <w:p w14:paraId="404AAF3E" w14:textId="77777777" w:rsidR="00962A70" w:rsidRPr="00A3650C" w:rsidRDefault="00CB3FEE" w:rsidP="00675986">
            <w:pPr>
              <w:ind w:firstLine="0"/>
              <w:jc w:val="center"/>
              <w:rPr>
                <w:rFonts w:cs="Times New Roman"/>
                <w:b/>
                <w:noProof/>
                <w:sz w:val="22"/>
                <w:szCs w:val="22"/>
                <w:lang w:val="lt-LT"/>
              </w:rPr>
            </w:pPr>
            <w:r>
              <w:rPr>
                <w:rFonts w:cs="Times New Roman"/>
                <w:b/>
                <w:noProof/>
                <w:sz w:val="22"/>
                <w:szCs w:val="22"/>
                <w:lang w:val="lt-LT"/>
              </w:rPr>
              <w:t>128,04</w:t>
            </w:r>
          </w:p>
        </w:tc>
        <w:tc>
          <w:tcPr>
            <w:tcW w:w="1559" w:type="dxa"/>
            <w:vAlign w:val="center"/>
          </w:tcPr>
          <w:p w14:paraId="0C31A888" w14:textId="77777777" w:rsidR="00962A70" w:rsidRPr="00A3650C" w:rsidRDefault="00962A70" w:rsidP="00B275E3">
            <w:pPr>
              <w:ind w:firstLine="0"/>
              <w:jc w:val="center"/>
              <w:rPr>
                <w:rFonts w:cs="Times New Roman"/>
                <w:b/>
                <w:noProof/>
                <w:sz w:val="22"/>
                <w:szCs w:val="22"/>
                <w:lang w:val="lt-LT"/>
              </w:rPr>
            </w:pPr>
            <w:r w:rsidRPr="00A3650C">
              <w:rPr>
                <w:rFonts w:cs="Times New Roman"/>
                <w:b/>
                <w:noProof/>
                <w:sz w:val="22"/>
                <w:szCs w:val="22"/>
                <w:lang w:val="lt-LT"/>
              </w:rPr>
              <w:t>8</w:t>
            </w:r>
            <w:r>
              <w:rPr>
                <w:rFonts w:cs="Times New Roman"/>
                <w:b/>
                <w:noProof/>
                <w:sz w:val="22"/>
                <w:szCs w:val="22"/>
                <w:lang w:val="lt-LT"/>
              </w:rPr>
              <w:t>2,92</w:t>
            </w:r>
          </w:p>
        </w:tc>
      </w:tr>
    </w:tbl>
    <w:p w14:paraId="722A478A" w14:textId="77777777" w:rsidR="00FE7F60" w:rsidRPr="0024497D" w:rsidRDefault="00FE7F60" w:rsidP="00FE7F60">
      <w:pPr>
        <w:spacing w:after="240"/>
        <w:ind w:firstLine="709"/>
        <w:rPr>
          <w:rFonts w:cs="Times New Roman"/>
          <w:noProof/>
          <w:sz w:val="20"/>
          <w:lang w:val="lt-LT"/>
        </w:rPr>
      </w:pPr>
      <w:r w:rsidRPr="00A3650C">
        <w:rPr>
          <w:rFonts w:cs="Times New Roman"/>
          <w:noProof/>
          <w:sz w:val="20"/>
          <w:lang w:val="lt-LT"/>
        </w:rPr>
        <w:t>Šaltinis:</w:t>
      </w:r>
      <w:r w:rsidR="00A71642" w:rsidRPr="00A3650C">
        <w:rPr>
          <w:rFonts w:cs="Times New Roman"/>
          <w:noProof/>
          <w:sz w:val="20"/>
          <w:lang w:val="lt-LT"/>
        </w:rPr>
        <w:t xml:space="preserve"> studija</w:t>
      </w:r>
    </w:p>
    <w:p w14:paraId="5B077044" w14:textId="77777777" w:rsidR="00FE7F60" w:rsidRPr="00A3650C" w:rsidRDefault="00FE7F60" w:rsidP="00FE7F60">
      <w:pPr>
        <w:pStyle w:val="Antrat3"/>
        <w:rPr>
          <w:b/>
        </w:rPr>
      </w:pPr>
      <w:bookmarkStart w:id="219" w:name="_Toc494356527"/>
      <w:r w:rsidRPr="00A3650C">
        <w:rPr>
          <w:b/>
        </w:rPr>
        <w:lastRenderedPageBreak/>
        <w:t>Privatūs investuotojai</w:t>
      </w:r>
      <w:bookmarkEnd w:id="219"/>
    </w:p>
    <w:p w14:paraId="476AD9B6" w14:textId="77777777" w:rsidR="00FE7F60" w:rsidRPr="00A3650C" w:rsidRDefault="00FE7F60" w:rsidP="00FE7F60">
      <w:pPr>
        <w:spacing w:before="240" w:after="240"/>
        <w:rPr>
          <w:rFonts w:eastAsia="Times New Roman"/>
          <w:color w:val="000000"/>
          <w:lang w:val="lt-LT" w:eastAsia="lt-LT"/>
        </w:rPr>
      </w:pPr>
      <w:r w:rsidRPr="006C204F">
        <w:rPr>
          <w:rFonts w:eastAsia="Times New Roman"/>
          <w:color w:val="000000"/>
          <w:lang w:val="lt-LT" w:eastAsia="lt-LT"/>
        </w:rPr>
        <w:t>Atsižvelgiant į ESTEP analizėje nurodytus, pagal RKF valdytojų apklausas sudarytų</w:t>
      </w:r>
      <w:r w:rsidR="00A71642" w:rsidRPr="006C204F">
        <w:rPr>
          <w:rFonts w:eastAsia="Times New Roman"/>
          <w:color w:val="000000"/>
          <w:lang w:val="lt-LT" w:eastAsia="lt-LT"/>
        </w:rPr>
        <w:t>,</w:t>
      </w:r>
      <w:r w:rsidRPr="006C204F">
        <w:rPr>
          <w:rFonts w:eastAsia="Times New Roman"/>
          <w:color w:val="000000"/>
          <w:lang w:val="lt-LT" w:eastAsia="lt-LT"/>
        </w:rPr>
        <w:t xml:space="preserve"> galimų įgyvendinti priemonių dydžius, galima teigti, kad į RKF planuojama pritraukti apytiksliai </w:t>
      </w:r>
      <w:r w:rsidR="00E150C5" w:rsidRPr="006C204F">
        <w:rPr>
          <w:rFonts w:eastAsia="Times New Roman"/>
          <w:color w:val="000000"/>
          <w:lang w:val="lt-LT" w:eastAsia="lt-LT"/>
        </w:rPr>
        <w:t>48,</w:t>
      </w:r>
      <w:r w:rsidR="00C97EE0" w:rsidRPr="006C204F">
        <w:rPr>
          <w:rFonts w:eastAsia="Times New Roman"/>
          <w:color w:val="000000"/>
          <w:lang w:val="lt-LT" w:eastAsia="lt-LT"/>
        </w:rPr>
        <w:t>0</w:t>
      </w:r>
      <w:r w:rsidR="00C97EE0">
        <w:rPr>
          <w:rFonts w:eastAsia="Times New Roman"/>
          <w:color w:val="000000"/>
          <w:lang w:val="lt-LT" w:eastAsia="lt-LT"/>
        </w:rPr>
        <w:t>7</w:t>
      </w:r>
      <w:r w:rsidR="00D14075">
        <w:rPr>
          <w:rFonts w:eastAsia="Times New Roman"/>
          <w:color w:val="000000"/>
          <w:lang w:val="lt-LT" w:eastAsia="lt-LT"/>
        </w:rPr>
        <w:t> mln. </w:t>
      </w:r>
      <w:r w:rsidR="00E150C5" w:rsidRPr="006C204F">
        <w:rPr>
          <w:rFonts w:eastAsia="Times New Roman"/>
          <w:color w:val="000000"/>
          <w:lang w:val="lt-LT" w:eastAsia="lt-LT"/>
        </w:rPr>
        <w:t>EUR</w:t>
      </w:r>
      <w:r w:rsidRPr="006C204F">
        <w:rPr>
          <w:rFonts w:eastAsia="Times New Roman"/>
          <w:color w:val="000000"/>
          <w:lang w:val="lt-LT" w:eastAsia="lt-LT"/>
        </w:rPr>
        <w:t xml:space="preserve"> per </w:t>
      </w:r>
      <w:r w:rsidR="00F02472" w:rsidRPr="006C204F">
        <w:rPr>
          <w:rFonts w:eastAsia="Times New Roman"/>
          <w:color w:val="000000"/>
          <w:lang w:val="lt-LT" w:eastAsia="lt-LT"/>
        </w:rPr>
        <w:t>vis</w:t>
      </w:r>
      <w:r w:rsidR="00A71642" w:rsidRPr="006C204F">
        <w:rPr>
          <w:rFonts w:eastAsia="Times New Roman"/>
          <w:color w:val="000000"/>
          <w:lang w:val="lt-LT" w:eastAsia="lt-LT"/>
        </w:rPr>
        <w:t>ą</w:t>
      </w:r>
      <w:r w:rsidR="00F02472" w:rsidRPr="006C204F">
        <w:rPr>
          <w:rFonts w:eastAsia="Times New Roman"/>
          <w:color w:val="000000"/>
          <w:lang w:val="lt-LT" w:eastAsia="lt-LT"/>
        </w:rPr>
        <w:t xml:space="preserve"> </w:t>
      </w:r>
      <w:r w:rsidRPr="006C204F">
        <w:rPr>
          <w:rFonts w:eastAsia="Times New Roman"/>
          <w:color w:val="000000"/>
          <w:lang w:val="lt-LT" w:eastAsia="lt-LT"/>
        </w:rPr>
        <w:t>FP įgyvendinimo laikotarp</w:t>
      </w:r>
      <w:r w:rsidRPr="00A3650C">
        <w:rPr>
          <w:rFonts w:eastAsia="Times New Roman"/>
          <w:color w:val="000000"/>
          <w:lang w:val="lt-LT" w:eastAsia="lt-LT"/>
        </w:rPr>
        <w:t>į</w:t>
      </w:r>
      <w:r w:rsidR="00CC54D0" w:rsidRPr="00A3650C">
        <w:rPr>
          <w:rFonts w:eastAsia="Times New Roman"/>
          <w:color w:val="000000"/>
          <w:lang w:val="lt-LT" w:eastAsia="lt-LT"/>
        </w:rPr>
        <w:t xml:space="preserve"> (2</w:t>
      </w:r>
      <w:r w:rsidR="006B0157" w:rsidRPr="0024497D">
        <w:rPr>
          <w:rFonts w:eastAsia="Times New Roman"/>
          <w:color w:val="000000"/>
          <w:lang w:val="lt-LT" w:eastAsia="lt-LT"/>
        </w:rPr>
        <w:t>4</w:t>
      </w:r>
      <w:r w:rsidR="00D14075">
        <w:rPr>
          <w:rFonts w:eastAsia="Times New Roman"/>
          <w:color w:val="000000"/>
          <w:lang w:val="lt-LT" w:eastAsia="lt-LT"/>
        </w:rPr>
        <w:t> </w:t>
      </w:r>
      <w:r w:rsidR="00CC54D0" w:rsidRPr="00A3650C">
        <w:rPr>
          <w:rFonts w:eastAsia="Times New Roman"/>
          <w:color w:val="000000"/>
          <w:lang w:val="lt-LT" w:eastAsia="lt-LT"/>
        </w:rPr>
        <w:t>lentelė)</w:t>
      </w:r>
      <w:r w:rsidRPr="00A3650C">
        <w:rPr>
          <w:rFonts w:eastAsia="Times New Roman"/>
          <w:color w:val="000000"/>
          <w:lang w:val="lt-LT" w:eastAsia="lt-LT"/>
        </w:rPr>
        <w:t>.</w:t>
      </w:r>
      <w:r w:rsidR="00B31474" w:rsidRPr="00A3650C">
        <w:rPr>
          <w:rFonts w:eastAsia="Times New Roman"/>
          <w:color w:val="000000"/>
          <w:lang w:val="lt-LT" w:eastAsia="lt-LT"/>
        </w:rPr>
        <w:t xml:space="preserve"> </w:t>
      </w:r>
    </w:p>
    <w:p w14:paraId="692F025E" w14:textId="77777777" w:rsidR="00FE7F60" w:rsidRPr="00A3650C" w:rsidRDefault="00A955A1" w:rsidP="00FE7F60">
      <w:pPr>
        <w:rPr>
          <w:rFonts w:cs="Times New Roman"/>
          <w:b/>
          <w:noProof/>
          <w:color w:val="4F81BD" w:themeColor="accent1"/>
          <w:lang w:val="lt-LT"/>
        </w:rPr>
      </w:pPr>
      <w:r w:rsidRPr="006C204F">
        <w:rPr>
          <w:rFonts w:cs="Times New Roman"/>
          <w:b/>
          <w:color w:val="4F81BD" w:themeColor="accent1"/>
          <w:lang w:val="lt-LT"/>
        </w:rPr>
        <w:fldChar w:fldCharType="begin"/>
      </w:r>
      <w:r w:rsidR="00FE7F60" w:rsidRPr="006C204F">
        <w:rPr>
          <w:rFonts w:cs="Times New Roman"/>
          <w:b/>
          <w:color w:val="4F81BD" w:themeColor="accent1"/>
          <w:lang w:val="lt-LT"/>
        </w:rPr>
        <w:instrText xml:space="preserve"> SEQ Lentelė \* ARABIC </w:instrText>
      </w:r>
      <w:r w:rsidRPr="006C204F">
        <w:rPr>
          <w:rFonts w:cs="Times New Roman"/>
          <w:b/>
          <w:color w:val="4F81BD" w:themeColor="accent1"/>
          <w:lang w:val="lt-LT"/>
        </w:rPr>
        <w:fldChar w:fldCharType="separate"/>
      </w:r>
      <w:bookmarkStart w:id="220" w:name="_Toc494356587"/>
      <w:r w:rsidR="0010043D">
        <w:rPr>
          <w:rFonts w:cs="Times New Roman"/>
          <w:b/>
          <w:noProof/>
          <w:color w:val="4F81BD" w:themeColor="accent1"/>
          <w:lang w:val="lt-LT"/>
        </w:rPr>
        <w:t>24</w:t>
      </w:r>
      <w:r w:rsidRPr="006C204F">
        <w:rPr>
          <w:rFonts w:cs="Times New Roman"/>
          <w:b/>
          <w:color w:val="4F81BD" w:themeColor="accent1"/>
          <w:lang w:val="lt-LT"/>
        </w:rPr>
        <w:fldChar w:fldCharType="end"/>
      </w:r>
      <w:r w:rsidR="00FE7F60" w:rsidRPr="00A3650C">
        <w:rPr>
          <w:rFonts w:cs="Times New Roman"/>
          <w:b/>
          <w:noProof/>
          <w:color w:val="4F81BD" w:themeColor="accent1"/>
          <w:lang w:val="lt-LT"/>
        </w:rPr>
        <w:t xml:space="preserve"> </w:t>
      </w:r>
      <w:r w:rsidR="00FE7F60" w:rsidRPr="00A3650C">
        <w:rPr>
          <w:rFonts w:cs="Times New Roman"/>
          <w:b/>
          <w:color w:val="4F81BD" w:themeColor="accent1"/>
          <w:lang w:val="lt-LT"/>
        </w:rPr>
        <w:t>lentelė.</w:t>
      </w:r>
      <w:r w:rsidR="00FE7F60" w:rsidRPr="0024497D">
        <w:rPr>
          <w:rFonts w:cs="Times New Roman"/>
          <w:b/>
          <w:noProof/>
          <w:color w:val="4F81BD" w:themeColor="accent1"/>
          <w:lang w:val="lt-LT"/>
        </w:rPr>
        <w:t xml:space="preserve"> SVV subjektams </w:t>
      </w:r>
      <w:r w:rsidR="0073540E" w:rsidRPr="00A3650C">
        <w:rPr>
          <w:rFonts w:cs="Times New Roman"/>
          <w:b/>
          <w:noProof/>
          <w:color w:val="4F81BD" w:themeColor="accent1"/>
          <w:lang w:val="lt-LT"/>
        </w:rPr>
        <w:t>planuojamos</w:t>
      </w:r>
      <w:r w:rsidR="00FE7F60" w:rsidRPr="00A3650C">
        <w:rPr>
          <w:rFonts w:cs="Times New Roman"/>
          <w:b/>
          <w:noProof/>
          <w:color w:val="4F81BD" w:themeColor="accent1"/>
          <w:lang w:val="lt-LT"/>
        </w:rPr>
        <w:t xml:space="preserve"> panaudoti lėšos per RKF FP, remiantis interviu su </w:t>
      </w:r>
      <w:r w:rsidR="0073540E" w:rsidRPr="00A3650C">
        <w:rPr>
          <w:rFonts w:cs="Times New Roman"/>
          <w:b/>
          <w:noProof/>
          <w:color w:val="4F81BD" w:themeColor="accent1"/>
          <w:lang w:val="lt-LT"/>
        </w:rPr>
        <w:t>RKF valdytojais</w:t>
      </w:r>
      <w:bookmarkEnd w:id="220"/>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2126"/>
        <w:gridCol w:w="2268"/>
        <w:gridCol w:w="2155"/>
      </w:tblGrid>
      <w:tr w:rsidR="00FE7F60" w:rsidRPr="00A3650C" w14:paraId="43C280AE" w14:textId="77777777" w:rsidTr="00640755">
        <w:trPr>
          <w:trHeight w:val="288"/>
        </w:trPr>
        <w:tc>
          <w:tcPr>
            <w:tcW w:w="3090" w:type="dxa"/>
            <w:vMerge w:val="restart"/>
            <w:shd w:val="clear" w:color="auto" w:fill="auto"/>
            <w:vAlign w:val="center"/>
            <w:hideMark/>
          </w:tcPr>
          <w:p w14:paraId="4B7AB587" w14:textId="77777777" w:rsidR="00FE7F60" w:rsidRPr="006C204F" w:rsidRDefault="00FE7F60" w:rsidP="00C1256A">
            <w:pPr>
              <w:spacing w:line="240" w:lineRule="auto"/>
              <w:ind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RK fondo tipas</w:t>
            </w:r>
          </w:p>
        </w:tc>
        <w:tc>
          <w:tcPr>
            <w:tcW w:w="6549" w:type="dxa"/>
            <w:gridSpan w:val="3"/>
            <w:shd w:val="clear" w:color="auto" w:fill="auto"/>
            <w:vAlign w:val="center"/>
          </w:tcPr>
          <w:p w14:paraId="3D92CCAB" w14:textId="77777777" w:rsidR="00FE7F60" w:rsidRPr="006C204F" w:rsidRDefault="00FE7F60" w:rsidP="00C1256A">
            <w:pPr>
              <w:spacing w:after="200"/>
              <w:ind w:firstLine="0"/>
              <w:jc w:val="center"/>
              <w:rPr>
                <w:rFonts w:cs="Times New Roman"/>
                <w:b/>
                <w:lang w:val="lt-LT"/>
              </w:rPr>
            </w:pPr>
            <w:r w:rsidRPr="006C204F">
              <w:rPr>
                <w:rFonts w:cs="Times New Roman"/>
                <w:b/>
                <w:sz w:val="22"/>
                <w:lang w:val="lt-LT"/>
              </w:rPr>
              <w:t>Bendras investicij</w:t>
            </w:r>
            <w:r w:rsidRPr="00A3650C">
              <w:rPr>
                <w:rFonts w:cs="Times New Roman"/>
                <w:b/>
                <w:sz w:val="22"/>
                <w:lang w:val="lt-LT"/>
              </w:rPr>
              <w:t>ų</w:t>
            </w:r>
            <w:r w:rsidRPr="006C204F">
              <w:rPr>
                <w:rFonts w:cs="Times New Roman"/>
                <w:b/>
                <w:sz w:val="22"/>
                <w:lang w:val="lt-LT"/>
              </w:rPr>
              <w:t xml:space="preserve"> dydis</w:t>
            </w:r>
            <w:r w:rsidR="0037273B" w:rsidRPr="006C204F">
              <w:rPr>
                <w:rFonts w:cs="Times New Roman"/>
                <w:b/>
                <w:sz w:val="22"/>
                <w:lang w:val="lt-LT"/>
              </w:rPr>
              <w:t>, mln. EUR</w:t>
            </w:r>
          </w:p>
        </w:tc>
      </w:tr>
      <w:tr w:rsidR="00FE7F60" w:rsidRPr="00A3650C" w14:paraId="10633852" w14:textId="77777777" w:rsidTr="00640755">
        <w:trPr>
          <w:trHeight w:val="435"/>
        </w:trPr>
        <w:tc>
          <w:tcPr>
            <w:tcW w:w="3090" w:type="dxa"/>
            <w:vMerge/>
            <w:vAlign w:val="center"/>
            <w:hideMark/>
          </w:tcPr>
          <w:p w14:paraId="17CF74C5" w14:textId="77777777" w:rsidR="00FE7F60" w:rsidRPr="006C204F" w:rsidRDefault="00FE7F60" w:rsidP="009F7159">
            <w:pPr>
              <w:spacing w:line="240" w:lineRule="auto"/>
              <w:jc w:val="center"/>
              <w:rPr>
                <w:rFonts w:eastAsia="Times New Roman" w:cs="Times New Roman"/>
                <w:b/>
                <w:bCs/>
                <w:color w:val="000000"/>
                <w:lang w:val="lt-LT" w:eastAsia="lt-LT"/>
              </w:rPr>
            </w:pPr>
          </w:p>
        </w:tc>
        <w:tc>
          <w:tcPr>
            <w:tcW w:w="2126" w:type="dxa"/>
            <w:shd w:val="clear" w:color="auto" w:fill="auto"/>
            <w:vAlign w:val="center"/>
            <w:hideMark/>
          </w:tcPr>
          <w:p w14:paraId="0CBF7014" w14:textId="77777777" w:rsidR="00FE7F60" w:rsidRPr="006C204F" w:rsidRDefault="00FE7F60" w:rsidP="009F7159">
            <w:pPr>
              <w:spacing w:line="240" w:lineRule="auto"/>
              <w:ind w:left="-108" w:right="-108"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Fondo dydis</w:t>
            </w:r>
          </w:p>
        </w:tc>
        <w:tc>
          <w:tcPr>
            <w:tcW w:w="2268" w:type="dxa"/>
            <w:shd w:val="clear" w:color="auto" w:fill="auto"/>
            <w:vAlign w:val="center"/>
            <w:hideMark/>
          </w:tcPr>
          <w:p w14:paraId="273B5FD2" w14:textId="77777777" w:rsidR="00FE7F60" w:rsidRPr="006C204F" w:rsidRDefault="00FE7F60" w:rsidP="009F7159">
            <w:pPr>
              <w:spacing w:line="240" w:lineRule="auto"/>
              <w:ind w:left="-108" w:right="-108" w:firstLine="108"/>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ES lėšos</w:t>
            </w:r>
          </w:p>
        </w:tc>
        <w:tc>
          <w:tcPr>
            <w:tcW w:w="2155" w:type="dxa"/>
            <w:shd w:val="clear" w:color="auto" w:fill="auto"/>
            <w:vAlign w:val="center"/>
            <w:hideMark/>
          </w:tcPr>
          <w:p w14:paraId="2BD7C9BE" w14:textId="77777777" w:rsidR="00FE7F60" w:rsidRPr="006C204F" w:rsidRDefault="00FE7F60" w:rsidP="009F7159">
            <w:pPr>
              <w:spacing w:line="240" w:lineRule="auto"/>
              <w:ind w:left="-108" w:right="-108" w:firstLine="82"/>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Privačios lėšos</w:t>
            </w:r>
          </w:p>
        </w:tc>
      </w:tr>
      <w:tr w:rsidR="00E150C5" w:rsidRPr="00A3650C" w14:paraId="42E490FE" w14:textId="77777777" w:rsidTr="00640755">
        <w:trPr>
          <w:trHeight w:val="185"/>
        </w:trPr>
        <w:tc>
          <w:tcPr>
            <w:tcW w:w="3090" w:type="dxa"/>
            <w:shd w:val="clear" w:color="auto" w:fill="auto"/>
            <w:vAlign w:val="center"/>
            <w:hideMark/>
          </w:tcPr>
          <w:p w14:paraId="49746167" w14:textId="77777777"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Verslo angelų fondas</w:t>
            </w:r>
          </w:p>
        </w:tc>
        <w:tc>
          <w:tcPr>
            <w:tcW w:w="2126" w:type="dxa"/>
            <w:shd w:val="clear" w:color="auto" w:fill="auto"/>
            <w:vAlign w:val="center"/>
            <w:hideMark/>
          </w:tcPr>
          <w:p w14:paraId="10C98E6D"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11,58</w:t>
            </w:r>
          </w:p>
        </w:tc>
        <w:tc>
          <w:tcPr>
            <w:tcW w:w="2268" w:type="dxa"/>
            <w:shd w:val="clear" w:color="auto" w:fill="auto"/>
            <w:vAlign w:val="center"/>
            <w:hideMark/>
          </w:tcPr>
          <w:p w14:paraId="1F69B58E"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11,01</w:t>
            </w:r>
          </w:p>
        </w:tc>
        <w:tc>
          <w:tcPr>
            <w:tcW w:w="2155" w:type="dxa"/>
            <w:shd w:val="clear" w:color="auto" w:fill="auto"/>
            <w:vAlign w:val="center"/>
            <w:hideMark/>
          </w:tcPr>
          <w:p w14:paraId="3566C6C7"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12,16</w:t>
            </w:r>
          </w:p>
        </w:tc>
      </w:tr>
      <w:tr w:rsidR="00E150C5" w:rsidRPr="00A3650C" w14:paraId="108FBBE6" w14:textId="77777777" w:rsidTr="00640755">
        <w:trPr>
          <w:trHeight w:val="348"/>
        </w:trPr>
        <w:tc>
          <w:tcPr>
            <w:tcW w:w="3090" w:type="dxa"/>
            <w:shd w:val="clear" w:color="auto" w:fill="auto"/>
            <w:vAlign w:val="center"/>
            <w:hideMark/>
          </w:tcPr>
          <w:p w14:paraId="559B2BCD" w14:textId="77777777"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Plėtros fondas I</w:t>
            </w:r>
          </w:p>
        </w:tc>
        <w:tc>
          <w:tcPr>
            <w:tcW w:w="2126" w:type="dxa"/>
            <w:shd w:val="clear" w:color="auto" w:fill="auto"/>
            <w:vAlign w:val="center"/>
            <w:hideMark/>
          </w:tcPr>
          <w:p w14:paraId="3CEC34E9"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26,07</w:t>
            </w:r>
          </w:p>
        </w:tc>
        <w:tc>
          <w:tcPr>
            <w:tcW w:w="2268" w:type="dxa"/>
            <w:shd w:val="clear" w:color="auto" w:fill="auto"/>
            <w:vAlign w:val="center"/>
            <w:hideMark/>
          </w:tcPr>
          <w:p w14:paraId="4CB69587"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15,64</w:t>
            </w:r>
          </w:p>
        </w:tc>
        <w:tc>
          <w:tcPr>
            <w:tcW w:w="2155" w:type="dxa"/>
            <w:shd w:val="clear" w:color="auto" w:fill="auto"/>
            <w:vAlign w:val="center"/>
            <w:hideMark/>
          </w:tcPr>
          <w:p w14:paraId="13932F71"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10,43</w:t>
            </w:r>
          </w:p>
        </w:tc>
      </w:tr>
      <w:tr w:rsidR="00E150C5" w:rsidRPr="00A3650C" w14:paraId="4AF931F7" w14:textId="77777777" w:rsidTr="00640755">
        <w:trPr>
          <w:trHeight w:val="312"/>
        </w:trPr>
        <w:tc>
          <w:tcPr>
            <w:tcW w:w="3090" w:type="dxa"/>
            <w:shd w:val="clear" w:color="auto" w:fill="auto"/>
            <w:vAlign w:val="center"/>
            <w:hideMark/>
          </w:tcPr>
          <w:p w14:paraId="752822B8" w14:textId="77777777"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Plėtros fondas II</w:t>
            </w:r>
          </w:p>
        </w:tc>
        <w:tc>
          <w:tcPr>
            <w:tcW w:w="2126" w:type="dxa"/>
            <w:shd w:val="clear" w:color="auto" w:fill="auto"/>
            <w:vAlign w:val="center"/>
            <w:hideMark/>
          </w:tcPr>
          <w:p w14:paraId="1FC8E794"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28,96</w:t>
            </w:r>
          </w:p>
        </w:tc>
        <w:tc>
          <w:tcPr>
            <w:tcW w:w="2268" w:type="dxa"/>
            <w:shd w:val="clear" w:color="auto" w:fill="auto"/>
            <w:vAlign w:val="center"/>
            <w:hideMark/>
          </w:tcPr>
          <w:p w14:paraId="7968E09E"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17,38</w:t>
            </w:r>
          </w:p>
        </w:tc>
        <w:tc>
          <w:tcPr>
            <w:tcW w:w="2155" w:type="dxa"/>
            <w:shd w:val="clear" w:color="auto" w:fill="auto"/>
            <w:vAlign w:val="center"/>
            <w:hideMark/>
          </w:tcPr>
          <w:p w14:paraId="477E1505"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11,58</w:t>
            </w:r>
          </w:p>
        </w:tc>
      </w:tr>
      <w:tr w:rsidR="00E150C5" w:rsidRPr="00A3650C" w14:paraId="05045165" w14:textId="77777777" w:rsidTr="00640755">
        <w:trPr>
          <w:trHeight w:val="288"/>
        </w:trPr>
        <w:tc>
          <w:tcPr>
            <w:tcW w:w="3090" w:type="dxa"/>
            <w:shd w:val="clear" w:color="auto" w:fill="auto"/>
            <w:vAlign w:val="center"/>
            <w:hideMark/>
          </w:tcPr>
          <w:p w14:paraId="54FE9FB4" w14:textId="77777777"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Ankstyvos stadijos ir plėtros fondas I, i</w:t>
            </w:r>
            <w:r w:rsidRPr="00A3650C">
              <w:rPr>
                <w:rFonts w:eastAsia="Times New Roman" w:cs="Times New Roman"/>
                <w:b/>
                <w:bCs/>
                <w:color w:val="000000"/>
                <w:sz w:val="22"/>
                <w:lang w:val="lt-LT" w:eastAsia="lt-LT"/>
              </w:rPr>
              <w:t>š</w:t>
            </w:r>
            <w:r w:rsidRPr="006C204F">
              <w:rPr>
                <w:rFonts w:eastAsia="Times New Roman" w:cs="Times New Roman"/>
                <w:b/>
                <w:bCs/>
                <w:color w:val="000000"/>
                <w:sz w:val="22"/>
                <w:lang w:val="lt-LT" w:eastAsia="lt-LT"/>
              </w:rPr>
              <w:t xml:space="preserve"> viso:</w:t>
            </w:r>
          </w:p>
        </w:tc>
        <w:tc>
          <w:tcPr>
            <w:tcW w:w="2126" w:type="dxa"/>
            <w:shd w:val="clear" w:color="auto" w:fill="auto"/>
            <w:vAlign w:val="center"/>
            <w:hideMark/>
          </w:tcPr>
          <w:p w14:paraId="4741A777"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21,72</w:t>
            </w:r>
          </w:p>
        </w:tc>
        <w:tc>
          <w:tcPr>
            <w:tcW w:w="2268" w:type="dxa"/>
            <w:shd w:val="clear" w:color="auto" w:fill="auto"/>
            <w:vAlign w:val="center"/>
            <w:hideMark/>
          </w:tcPr>
          <w:p w14:paraId="3CC2495C" w14:textId="77777777"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14,77</w:t>
            </w:r>
          </w:p>
        </w:tc>
        <w:tc>
          <w:tcPr>
            <w:tcW w:w="2155" w:type="dxa"/>
            <w:shd w:val="clear" w:color="auto" w:fill="auto"/>
            <w:vAlign w:val="center"/>
            <w:hideMark/>
          </w:tcPr>
          <w:p w14:paraId="0485330E" w14:textId="77777777"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6,95</w:t>
            </w:r>
          </w:p>
        </w:tc>
      </w:tr>
      <w:tr w:rsidR="00E150C5" w:rsidRPr="00A3650C" w14:paraId="58057D07" w14:textId="77777777" w:rsidTr="00640755">
        <w:trPr>
          <w:trHeight w:val="456"/>
        </w:trPr>
        <w:tc>
          <w:tcPr>
            <w:tcW w:w="3090" w:type="dxa"/>
            <w:shd w:val="clear" w:color="auto" w:fill="auto"/>
            <w:vAlign w:val="center"/>
            <w:hideMark/>
          </w:tcPr>
          <w:p w14:paraId="11B330BD" w14:textId="77777777" w:rsidR="00E150C5" w:rsidRPr="006C204F" w:rsidRDefault="00E150C5" w:rsidP="00E150C5">
            <w:pPr>
              <w:spacing w:line="240" w:lineRule="auto"/>
              <w:ind w:firstLine="188"/>
              <w:jc w:val="left"/>
              <w:rPr>
                <w:rFonts w:eastAsia="Times New Roman" w:cs="Times New Roman"/>
                <w:color w:val="000000"/>
                <w:lang w:val="lt-LT" w:eastAsia="lt-LT"/>
              </w:rPr>
            </w:pPr>
            <w:r w:rsidRPr="006C204F">
              <w:rPr>
                <w:rFonts w:eastAsia="Times New Roman" w:cs="Times New Roman"/>
                <w:color w:val="000000"/>
                <w:sz w:val="22"/>
                <w:lang w:val="lt-LT" w:eastAsia="lt-LT"/>
              </w:rPr>
              <w:t>- akseleravimas ir ankstyvosios stadijos investicijos</w:t>
            </w:r>
          </w:p>
        </w:tc>
        <w:tc>
          <w:tcPr>
            <w:tcW w:w="2126" w:type="dxa"/>
            <w:shd w:val="clear" w:color="auto" w:fill="auto"/>
            <w:vAlign w:val="center"/>
            <w:hideMark/>
          </w:tcPr>
          <w:p w14:paraId="22617A1C"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5,79</w:t>
            </w:r>
          </w:p>
        </w:tc>
        <w:tc>
          <w:tcPr>
            <w:tcW w:w="2268" w:type="dxa"/>
            <w:shd w:val="clear" w:color="auto" w:fill="auto"/>
            <w:vAlign w:val="center"/>
            <w:hideMark/>
          </w:tcPr>
          <w:p w14:paraId="10964789"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5,21</w:t>
            </w:r>
          </w:p>
        </w:tc>
        <w:tc>
          <w:tcPr>
            <w:tcW w:w="2155" w:type="dxa"/>
            <w:shd w:val="clear" w:color="auto" w:fill="auto"/>
            <w:vAlign w:val="center"/>
            <w:hideMark/>
          </w:tcPr>
          <w:p w14:paraId="7043118F"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0,58</w:t>
            </w:r>
          </w:p>
        </w:tc>
      </w:tr>
      <w:tr w:rsidR="00E150C5" w:rsidRPr="00A3650C" w14:paraId="2A0DE2F6" w14:textId="77777777" w:rsidTr="00640755">
        <w:trPr>
          <w:trHeight w:val="288"/>
        </w:trPr>
        <w:tc>
          <w:tcPr>
            <w:tcW w:w="3090" w:type="dxa"/>
            <w:shd w:val="clear" w:color="auto" w:fill="auto"/>
            <w:vAlign w:val="center"/>
            <w:hideMark/>
          </w:tcPr>
          <w:p w14:paraId="659A6CE7" w14:textId="77777777" w:rsidR="00E150C5" w:rsidRPr="006C204F" w:rsidRDefault="00E150C5" w:rsidP="00F9038F">
            <w:pPr>
              <w:pStyle w:val="Sraopastraipa"/>
              <w:numPr>
                <w:ilvl w:val="2"/>
                <w:numId w:val="11"/>
              </w:numPr>
              <w:tabs>
                <w:tab w:val="left" w:pos="330"/>
              </w:tabs>
              <w:spacing w:line="240" w:lineRule="auto"/>
              <w:ind w:left="46" w:firstLine="65"/>
              <w:jc w:val="left"/>
              <w:rPr>
                <w:rFonts w:eastAsia="Times New Roman" w:cs="Times New Roman"/>
                <w:color w:val="000000"/>
                <w:lang w:val="lt-LT" w:eastAsia="lt-LT"/>
              </w:rPr>
            </w:pPr>
            <w:r w:rsidRPr="006C204F">
              <w:rPr>
                <w:rFonts w:eastAsia="Times New Roman" w:cs="Times New Roman"/>
                <w:color w:val="000000"/>
                <w:sz w:val="22"/>
                <w:lang w:val="lt-LT" w:eastAsia="lt-LT"/>
              </w:rPr>
              <w:t>tolesnė plėtra</w:t>
            </w:r>
          </w:p>
        </w:tc>
        <w:tc>
          <w:tcPr>
            <w:tcW w:w="2126" w:type="dxa"/>
            <w:shd w:val="clear" w:color="auto" w:fill="auto"/>
            <w:vAlign w:val="center"/>
            <w:hideMark/>
          </w:tcPr>
          <w:p w14:paraId="7050C151"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15,93</w:t>
            </w:r>
          </w:p>
        </w:tc>
        <w:tc>
          <w:tcPr>
            <w:tcW w:w="2268" w:type="dxa"/>
            <w:shd w:val="clear" w:color="auto" w:fill="auto"/>
            <w:vAlign w:val="center"/>
            <w:hideMark/>
          </w:tcPr>
          <w:p w14:paraId="651533BD"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9,56</w:t>
            </w:r>
          </w:p>
        </w:tc>
        <w:tc>
          <w:tcPr>
            <w:tcW w:w="2155" w:type="dxa"/>
            <w:shd w:val="clear" w:color="auto" w:fill="auto"/>
            <w:vAlign w:val="center"/>
            <w:hideMark/>
          </w:tcPr>
          <w:p w14:paraId="796EC87A"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6,37</w:t>
            </w:r>
          </w:p>
        </w:tc>
      </w:tr>
      <w:tr w:rsidR="00E150C5" w:rsidRPr="00A3650C" w14:paraId="437B3D83" w14:textId="77777777" w:rsidTr="00640755">
        <w:trPr>
          <w:trHeight w:val="492"/>
        </w:trPr>
        <w:tc>
          <w:tcPr>
            <w:tcW w:w="3090" w:type="dxa"/>
            <w:shd w:val="clear" w:color="auto" w:fill="auto"/>
            <w:vAlign w:val="center"/>
            <w:hideMark/>
          </w:tcPr>
          <w:p w14:paraId="71C8CDE8" w14:textId="77777777"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Ankstyvos stadijos ir plėtros fondas II, iš viso:</w:t>
            </w:r>
          </w:p>
        </w:tc>
        <w:tc>
          <w:tcPr>
            <w:tcW w:w="2126" w:type="dxa"/>
            <w:shd w:val="clear" w:color="auto" w:fill="auto"/>
            <w:vAlign w:val="center"/>
            <w:hideMark/>
          </w:tcPr>
          <w:p w14:paraId="3F90359E"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21,72</w:t>
            </w:r>
          </w:p>
        </w:tc>
        <w:tc>
          <w:tcPr>
            <w:tcW w:w="2268" w:type="dxa"/>
            <w:shd w:val="clear" w:color="auto" w:fill="auto"/>
            <w:vAlign w:val="center"/>
            <w:hideMark/>
          </w:tcPr>
          <w:p w14:paraId="1A65BD73" w14:textId="77777777"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14,77</w:t>
            </w:r>
          </w:p>
        </w:tc>
        <w:tc>
          <w:tcPr>
            <w:tcW w:w="2155" w:type="dxa"/>
            <w:shd w:val="clear" w:color="auto" w:fill="auto"/>
            <w:vAlign w:val="center"/>
            <w:hideMark/>
          </w:tcPr>
          <w:p w14:paraId="4C21B074" w14:textId="77777777" w:rsidR="00E150C5" w:rsidRPr="006C204F" w:rsidRDefault="00E150C5" w:rsidP="00E150C5">
            <w:pPr>
              <w:spacing w:line="240" w:lineRule="auto"/>
              <w:ind w:right="-49"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6,95</w:t>
            </w:r>
          </w:p>
        </w:tc>
      </w:tr>
      <w:tr w:rsidR="00E150C5" w:rsidRPr="00A3650C" w14:paraId="17C3287C" w14:textId="77777777" w:rsidTr="00640755">
        <w:trPr>
          <w:trHeight w:val="456"/>
        </w:trPr>
        <w:tc>
          <w:tcPr>
            <w:tcW w:w="3090" w:type="dxa"/>
            <w:shd w:val="clear" w:color="auto" w:fill="auto"/>
            <w:vAlign w:val="center"/>
            <w:hideMark/>
          </w:tcPr>
          <w:p w14:paraId="69F3AF97" w14:textId="77777777" w:rsidR="00E150C5" w:rsidRPr="006C204F" w:rsidRDefault="00E150C5" w:rsidP="00E150C5">
            <w:pPr>
              <w:spacing w:line="240" w:lineRule="auto"/>
              <w:ind w:firstLine="188"/>
              <w:jc w:val="left"/>
              <w:rPr>
                <w:rFonts w:eastAsia="Times New Roman" w:cs="Times New Roman"/>
                <w:color w:val="000000"/>
                <w:lang w:val="lt-LT" w:eastAsia="lt-LT"/>
              </w:rPr>
            </w:pPr>
            <w:r w:rsidRPr="006C204F">
              <w:rPr>
                <w:rFonts w:eastAsia="Times New Roman" w:cs="Times New Roman"/>
                <w:color w:val="000000"/>
                <w:sz w:val="22"/>
                <w:lang w:val="lt-LT" w:eastAsia="lt-LT"/>
              </w:rPr>
              <w:t>- akseleravimas ir ankstyvosios stadijos investicijos</w:t>
            </w:r>
          </w:p>
        </w:tc>
        <w:tc>
          <w:tcPr>
            <w:tcW w:w="2126" w:type="dxa"/>
            <w:shd w:val="clear" w:color="auto" w:fill="auto"/>
            <w:vAlign w:val="center"/>
            <w:hideMark/>
          </w:tcPr>
          <w:p w14:paraId="44A42E5D"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5,79</w:t>
            </w:r>
          </w:p>
        </w:tc>
        <w:tc>
          <w:tcPr>
            <w:tcW w:w="2268" w:type="dxa"/>
            <w:shd w:val="clear" w:color="auto" w:fill="auto"/>
            <w:vAlign w:val="center"/>
            <w:hideMark/>
          </w:tcPr>
          <w:p w14:paraId="69937EF3"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5,21</w:t>
            </w:r>
          </w:p>
        </w:tc>
        <w:tc>
          <w:tcPr>
            <w:tcW w:w="2155" w:type="dxa"/>
            <w:shd w:val="clear" w:color="auto" w:fill="auto"/>
            <w:vAlign w:val="center"/>
            <w:hideMark/>
          </w:tcPr>
          <w:p w14:paraId="5A7A0FF6"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0,58</w:t>
            </w:r>
          </w:p>
        </w:tc>
      </w:tr>
      <w:tr w:rsidR="00E150C5" w:rsidRPr="00A3650C" w14:paraId="53DEF139" w14:textId="77777777" w:rsidTr="00640755">
        <w:trPr>
          <w:trHeight w:val="288"/>
        </w:trPr>
        <w:tc>
          <w:tcPr>
            <w:tcW w:w="3090" w:type="dxa"/>
            <w:shd w:val="clear" w:color="auto" w:fill="auto"/>
            <w:vAlign w:val="center"/>
            <w:hideMark/>
          </w:tcPr>
          <w:p w14:paraId="34F4E7E7" w14:textId="77777777" w:rsidR="00E150C5" w:rsidRPr="006C204F" w:rsidRDefault="00E150C5" w:rsidP="00E150C5">
            <w:pPr>
              <w:spacing w:line="240" w:lineRule="auto"/>
              <w:ind w:firstLine="188"/>
              <w:jc w:val="left"/>
              <w:rPr>
                <w:rFonts w:eastAsia="Times New Roman" w:cs="Times New Roman"/>
                <w:color w:val="000000"/>
                <w:lang w:val="lt-LT" w:eastAsia="lt-LT"/>
              </w:rPr>
            </w:pPr>
            <w:r w:rsidRPr="006C204F">
              <w:rPr>
                <w:rFonts w:eastAsia="Times New Roman" w:cs="Times New Roman"/>
                <w:color w:val="000000"/>
                <w:sz w:val="22"/>
                <w:lang w:val="lt-LT" w:eastAsia="lt-LT"/>
              </w:rPr>
              <w:t>- tolesnė plėtra</w:t>
            </w:r>
          </w:p>
        </w:tc>
        <w:tc>
          <w:tcPr>
            <w:tcW w:w="2126" w:type="dxa"/>
            <w:shd w:val="clear" w:color="auto" w:fill="auto"/>
            <w:vAlign w:val="center"/>
            <w:hideMark/>
          </w:tcPr>
          <w:p w14:paraId="32714E01" w14:textId="77777777" w:rsidR="00E150C5" w:rsidRPr="006C204F" w:rsidRDefault="00E150C5" w:rsidP="00E150C5">
            <w:pPr>
              <w:spacing w:line="240" w:lineRule="auto"/>
              <w:ind w:firstLine="0"/>
              <w:jc w:val="center"/>
              <w:rPr>
                <w:rFonts w:eastAsia="Times New Roman" w:cs="Times New Roman"/>
                <w:bCs/>
                <w:color w:val="000000"/>
                <w:lang w:val="lt-LT" w:eastAsia="lt-LT"/>
              </w:rPr>
            </w:pPr>
            <w:r w:rsidRPr="006C204F">
              <w:rPr>
                <w:rFonts w:eastAsia="Times New Roman" w:cs="Times New Roman"/>
                <w:bCs/>
                <w:color w:val="000000"/>
                <w:sz w:val="22"/>
                <w:lang w:val="lt-LT" w:eastAsia="lt-LT"/>
              </w:rPr>
              <w:t>15,93</w:t>
            </w:r>
          </w:p>
        </w:tc>
        <w:tc>
          <w:tcPr>
            <w:tcW w:w="2268" w:type="dxa"/>
            <w:shd w:val="clear" w:color="auto" w:fill="auto"/>
            <w:vAlign w:val="center"/>
            <w:hideMark/>
          </w:tcPr>
          <w:p w14:paraId="3FCA41F9"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9,56</w:t>
            </w:r>
          </w:p>
        </w:tc>
        <w:tc>
          <w:tcPr>
            <w:tcW w:w="2155" w:type="dxa"/>
            <w:shd w:val="clear" w:color="auto" w:fill="auto"/>
            <w:vAlign w:val="center"/>
            <w:hideMark/>
          </w:tcPr>
          <w:p w14:paraId="4D51BD7B" w14:textId="77777777" w:rsidR="00E150C5" w:rsidRPr="006C204F" w:rsidRDefault="00E150C5" w:rsidP="00E150C5">
            <w:pPr>
              <w:spacing w:line="240" w:lineRule="auto"/>
              <w:ind w:right="-49" w:firstLine="0"/>
              <w:jc w:val="center"/>
              <w:rPr>
                <w:rFonts w:eastAsia="Times New Roman" w:cs="Times New Roman"/>
                <w:color w:val="000000"/>
                <w:lang w:val="lt-LT" w:eastAsia="lt-LT"/>
              </w:rPr>
            </w:pPr>
            <w:r w:rsidRPr="006C204F">
              <w:rPr>
                <w:rFonts w:eastAsia="Times New Roman" w:cs="Times New Roman"/>
                <w:color w:val="000000"/>
                <w:sz w:val="22"/>
                <w:lang w:val="lt-LT" w:eastAsia="lt-LT"/>
              </w:rPr>
              <w:t>6,37</w:t>
            </w:r>
          </w:p>
        </w:tc>
      </w:tr>
      <w:tr w:rsidR="00E150C5" w:rsidRPr="00A3650C" w14:paraId="499AEA82" w14:textId="77777777" w:rsidTr="00640755">
        <w:trPr>
          <w:trHeight w:val="288"/>
        </w:trPr>
        <w:tc>
          <w:tcPr>
            <w:tcW w:w="3090" w:type="dxa"/>
            <w:shd w:val="clear" w:color="auto" w:fill="auto"/>
            <w:vAlign w:val="center"/>
            <w:hideMark/>
          </w:tcPr>
          <w:p w14:paraId="2AD8F3DF" w14:textId="77777777" w:rsidR="00E150C5" w:rsidRPr="006C204F" w:rsidRDefault="00E150C5" w:rsidP="00E150C5">
            <w:pPr>
              <w:spacing w:line="240" w:lineRule="auto"/>
              <w:ind w:firstLine="188"/>
              <w:jc w:val="left"/>
              <w:rPr>
                <w:rFonts w:eastAsia="Times New Roman" w:cs="Times New Roman"/>
                <w:b/>
                <w:bCs/>
                <w:color w:val="000000"/>
                <w:lang w:val="lt-LT" w:eastAsia="lt-LT"/>
              </w:rPr>
            </w:pPr>
            <w:r w:rsidRPr="006C204F">
              <w:rPr>
                <w:rFonts w:eastAsia="Times New Roman" w:cs="Times New Roman"/>
                <w:b/>
                <w:bCs/>
                <w:color w:val="000000"/>
                <w:sz w:val="22"/>
                <w:lang w:val="lt-LT" w:eastAsia="lt-LT"/>
              </w:rPr>
              <w:t>Iš viso:</w:t>
            </w:r>
          </w:p>
        </w:tc>
        <w:tc>
          <w:tcPr>
            <w:tcW w:w="2126" w:type="dxa"/>
            <w:shd w:val="clear" w:color="auto" w:fill="auto"/>
            <w:vAlign w:val="center"/>
            <w:hideMark/>
          </w:tcPr>
          <w:p w14:paraId="60107585" w14:textId="77777777" w:rsidR="00E150C5" w:rsidRPr="006C204F" w:rsidRDefault="00E150C5" w:rsidP="00E150C5">
            <w:pPr>
              <w:spacing w:line="240" w:lineRule="auto"/>
              <w:ind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110,05</w:t>
            </w:r>
          </w:p>
        </w:tc>
        <w:tc>
          <w:tcPr>
            <w:tcW w:w="2268" w:type="dxa"/>
            <w:shd w:val="clear" w:color="auto" w:fill="auto"/>
            <w:vAlign w:val="center"/>
            <w:hideMark/>
          </w:tcPr>
          <w:p w14:paraId="72796267" w14:textId="77777777" w:rsidR="00E150C5" w:rsidRPr="006C204F" w:rsidRDefault="00E150C5" w:rsidP="00E150C5">
            <w:pPr>
              <w:spacing w:line="240" w:lineRule="auto"/>
              <w:ind w:right="-49"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73,57</w:t>
            </w:r>
          </w:p>
        </w:tc>
        <w:tc>
          <w:tcPr>
            <w:tcW w:w="2155" w:type="dxa"/>
            <w:shd w:val="clear" w:color="auto" w:fill="auto"/>
            <w:vAlign w:val="center"/>
            <w:hideMark/>
          </w:tcPr>
          <w:p w14:paraId="35C1099F" w14:textId="77777777" w:rsidR="00E150C5" w:rsidRPr="006C204F" w:rsidRDefault="00B039F3" w:rsidP="00B039F3">
            <w:pPr>
              <w:spacing w:line="240" w:lineRule="auto"/>
              <w:ind w:right="-49" w:firstLine="0"/>
              <w:jc w:val="center"/>
              <w:rPr>
                <w:rFonts w:eastAsia="Times New Roman" w:cs="Times New Roman"/>
                <w:b/>
                <w:bCs/>
                <w:color w:val="000000"/>
                <w:lang w:val="lt-LT" w:eastAsia="lt-LT"/>
              </w:rPr>
            </w:pPr>
            <w:r w:rsidRPr="006C204F">
              <w:rPr>
                <w:rFonts w:eastAsia="Times New Roman" w:cs="Times New Roman"/>
                <w:b/>
                <w:bCs/>
                <w:color w:val="000000"/>
                <w:sz w:val="22"/>
                <w:lang w:val="lt-LT" w:eastAsia="lt-LT"/>
              </w:rPr>
              <w:t>4</w:t>
            </w:r>
            <w:r>
              <w:rPr>
                <w:rFonts w:eastAsia="Times New Roman" w:cs="Times New Roman"/>
                <w:b/>
                <w:bCs/>
                <w:color w:val="000000"/>
                <w:sz w:val="22"/>
                <w:lang w:val="lt-LT" w:eastAsia="lt-LT"/>
              </w:rPr>
              <w:t>8</w:t>
            </w:r>
            <w:r w:rsidR="00AA70CE" w:rsidRPr="006C204F">
              <w:rPr>
                <w:rFonts w:eastAsia="Times New Roman" w:cs="Times New Roman"/>
                <w:b/>
                <w:bCs/>
                <w:color w:val="000000"/>
                <w:sz w:val="22"/>
                <w:lang w:val="lt-LT" w:eastAsia="lt-LT"/>
              </w:rPr>
              <w:t>,07</w:t>
            </w:r>
          </w:p>
        </w:tc>
      </w:tr>
    </w:tbl>
    <w:p w14:paraId="57235D95" w14:textId="77777777" w:rsidR="00FE7F60" w:rsidRPr="0024497D" w:rsidRDefault="00FE7F60" w:rsidP="00FE7F60">
      <w:pPr>
        <w:spacing w:after="240"/>
        <w:ind w:firstLine="709"/>
        <w:rPr>
          <w:rFonts w:cs="Times New Roman"/>
          <w:noProof/>
          <w:sz w:val="20"/>
          <w:lang w:val="lt-LT"/>
        </w:rPr>
      </w:pPr>
      <w:r w:rsidRPr="00A3650C">
        <w:rPr>
          <w:rFonts w:cs="Times New Roman"/>
          <w:noProof/>
          <w:sz w:val="20"/>
          <w:lang w:val="lt-LT"/>
        </w:rPr>
        <w:t>Šaltinis:</w:t>
      </w:r>
      <w:r w:rsidR="00B31474" w:rsidRPr="00A3650C">
        <w:rPr>
          <w:rFonts w:cs="Times New Roman"/>
          <w:noProof/>
          <w:sz w:val="20"/>
          <w:lang w:val="lt-LT"/>
        </w:rPr>
        <w:t xml:space="preserve"> ESTEP analizė</w:t>
      </w:r>
    </w:p>
    <w:p w14:paraId="02CA0D9A" w14:textId="77777777" w:rsidR="00181354" w:rsidRPr="006C204F" w:rsidRDefault="00181354" w:rsidP="00FE7F60">
      <w:pPr>
        <w:spacing w:after="240"/>
        <w:ind w:firstLine="709"/>
        <w:rPr>
          <w:rFonts w:eastAsia="Times New Roman"/>
          <w:color w:val="000000"/>
          <w:lang w:val="lt-LT" w:eastAsia="lt-LT"/>
        </w:rPr>
      </w:pPr>
      <w:r w:rsidRPr="00A3650C">
        <w:rPr>
          <w:rFonts w:cs="Times New Roman"/>
          <w:noProof/>
          <w:lang w:val="lt-LT"/>
        </w:rPr>
        <w:t xml:space="preserve">Būtina atkreipti dėmesį, kad atlikus LT VCA tyrimą, buvo </w:t>
      </w:r>
      <w:r w:rsidR="00B10700" w:rsidRPr="00A3650C">
        <w:rPr>
          <w:rFonts w:cs="Times New Roman"/>
          <w:noProof/>
          <w:lang w:val="lt-LT"/>
        </w:rPr>
        <w:t>nustatyta</w:t>
      </w:r>
      <w:r w:rsidRPr="00A3650C">
        <w:rPr>
          <w:rFonts w:cs="Times New Roman"/>
          <w:noProof/>
          <w:lang w:val="lt-LT"/>
        </w:rPr>
        <w:t xml:space="preserve">, </w:t>
      </w:r>
      <w:r w:rsidR="001C7AAF" w:rsidRPr="00A3650C">
        <w:rPr>
          <w:rFonts w:cs="Times New Roman"/>
          <w:noProof/>
          <w:lang w:val="lt-LT"/>
        </w:rPr>
        <w:t>jog</w:t>
      </w:r>
      <w:r w:rsidRPr="00A3650C">
        <w:rPr>
          <w:rFonts w:cs="Times New Roman"/>
          <w:noProof/>
          <w:lang w:val="lt-LT"/>
        </w:rPr>
        <w:t xml:space="preserve"> </w:t>
      </w:r>
      <w:proofErr w:type="gramStart"/>
      <w:r w:rsidRPr="00A3650C">
        <w:rPr>
          <w:rFonts w:cs="Times New Roman"/>
          <w:noProof/>
          <w:lang w:val="lt-LT"/>
        </w:rPr>
        <w:t>š</w:t>
      </w:r>
      <w:r w:rsidRPr="006C204F">
        <w:rPr>
          <w:rFonts w:eastAsia="Times New Roman"/>
          <w:color w:val="000000"/>
          <w:lang w:val="lt-LT" w:eastAsia="lt-LT"/>
        </w:rPr>
        <w:t>iai dienai</w:t>
      </w:r>
      <w:proofErr w:type="gramEnd"/>
      <w:r w:rsidRPr="006C204F">
        <w:rPr>
          <w:rFonts w:eastAsia="Times New Roman"/>
          <w:color w:val="000000"/>
          <w:lang w:val="lt-LT" w:eastAsia="lt-LT"/>
        </w:rPr>
        <w:t xml:space="preserve"> Lietuvoje </w:t>
      </w:r>
      <w:r w:rsidR="006442C6" w:rsidRPr="006C204F">
        <w:rPr>
          <w:rFonts w:eastAsia="Times New Roman"/>
          <w:color w:val="000000"/>
          <w:lang w:val="lt-LT" w:eastAsia="lt-LT"/>
        </w:rPr>
        <w:t xml:space="preserve">veikia per mažai </w:t>
      </w:r>
      <w:r w:rsidRPr="006C204F">
        <w:rPr>
          <w:rFonts w:eastAsia="Times New Roman"/>
          <w:color w:val="000000"/>
          <w:lang w:val="lt-LT" w:eastAsia="lt-LT"/>
        </w:rPr>
        <w:t xml:space="preserve">RKF, ypač </w:t>
      </w:r>
      <w:r w:rsidR="006442C6" w:rsidRPr="006C204F">
        <w:rPr>
          <w:rFonts w:eastAsia="Times New Roman"/>
          <w:color w:val="000000"/>
          <w:lang w:val="lt-LT" w:eastAsia="lt-LT"/>
        </w:rPr>
        <w:t xml:space="preserve">investuojančių </w:t>
      </w:r>
      <w:r w:rsidRPr="006C204F">
        <w:rPr>
          <w:rFonts w:eastAsia="Times New Roman"/>
          <w:color w:val="000000"/>
          <w:lang w:val="lt-LT" w:eastAsia="lt-LT"/>
        </w:rPr>
        <w:t xml:space="preserve">ankstyvoje veiklos vystymosi stadijoje ir </w:t>
      </w:r>
      <w:r w:rsidR="006442C6" w:rsidRPr="006C204F">
        <w:rPr>
          <w:rFonts w:eastAsia="Times New Roman"/>
          <w:color w:val="000000"/>
          <w:lang w:val="lt-LT" w:eastAsia="lt-LT"/>
        </w:rPr>
        <w:t xml:space="preserve">į </w:t>
      </w:r>
      <w:r w:rsidRPr="006C204F">
        <w:rPr>
          <w:rFonts w:eastAsia="Times New Roman"/>
          <w:color w:val="000000"/>
          <w:lang w:val="lt-LT" w:eastAsia="lt-LT"/>
        </w:rPr>
        <w:t>MTEPI srityje veikianči</w:t>
      </w:r>
      <w:r w:rsidR="006442C6" w:rsidRPr="006C204F">
        <w:rPr>
          <w:rFonts w:eastAsia="Times New Roman"/>
          <w:color w:val="000000"/>
          <w:lang w:val="lt-LT" w:eastAsia="lt-LT"/>
        </w:rPr>
        <w:t>a</w:t>
      </w:r>
      <w:r w:rsidRPr="006C204F">
        <w:rPr>
          <w:rFonts w:eastAsia="Times New Roman"/>
          <w:color w:val="000000"/>
          <w:lang w:val="lt-LT" w:eastAsia="lt-LT"/>
        </w:rPr>
        <w:t>s įmon</w:t>
      </w:r>
      <w:r w:rsidR="006442C6" w:rsidRPr="006C204F">
        <w:rPr>
          <w:rFonts w:eastAsia="Times New Roman"/>
          <w:color w:val="000000"/>
          <w:lang w:val="lt-LT" w:eastAsia="lt-LT"/>
        </w:rPr>
        <w:t>e</w:t>
      </w:r>
      <w:r w:rsidRPr="006C204F">
        <w:rPr>
          <w:rFonts w:eastAsia="Times New Roman"/>
          <w:color w:val="000000"/>
          <w:lang w:val="lt-LT" w:eastAsia="lt-LT"/>
        </w:rPr>
        <w:t>s ankstyvoje veiklos vystymosi stadijoje</w:t>
      </w:r>
      <w:r w:rsidR="006442C6" w:rsidRPr="006C204F">
        <w:rPr>
          <w:rFonts w:eastAsia="Times New Roman"/>
          <w:color w:val="000000"/>
          <w:lang w:val="lt-LT" w:eastAsia="lt-LT"/>
        </w:rPr>
        <w:t>.</w:t>
      </w:r>
      <w:r w:rsidRPr="006C204F">
        <w:rPr>
          <w:rFonts w:eastAsia="Times New Roman"/>
          <w:color w:val="000000"/>
          <w:lang w:val="lt-LT" w:eastAsia="lt-LT"/>
        </w:rPr>
        <w:t xml:space="preserve"> </w:t>
      </w:r>
      <w:r w:rsidR="006442C6" w:rsidRPr="006C204F">
        <w:rPr>
          <w:rFonts w:eastAsia="Times New Roman"/>
          <w:color w:val="000000"/>
          <w:lang w:val="lt-LT" w:eastAsia="lt-LT"/>
        </w:rPr>
        <w:t>Toks</w:t>
      </w:r>
      <w:r w:rsidR="00D96D08" w:rsidRPr="006C204F">
        <w:rPr>
          <w:rFonts w:eastAsia="Times New Roman"/>
          <w:color w:val="000000"/>
          <w:lang w:val="lt-LT" w:eastAsia="lt-LT"/>
        </w:rPr>
        <w:t>,</w:t>
      </w:r>
      <w:r w:rsidR="006442C6" w:rsidRPr="006C204F">
        <w:rPr>
          <w:rFonts w:eastAsia="Times New Roman"/>
          <w:color w:val="000000"/>
          <w:lang w:val="lt-LT" w:eastAsia="lt-LT"/>
        </w:rPr>
        <w:t xml:space="preserve"> į</w:t>
      </w:r>
      <w:r w:rsidRPr="006C204F">
        <w:rPr>
          <w:rFonts w:eastAsia="Times New Roman"/>
          <w:color w:val="000000"/>
          <w:lang w:val="lt-LT" w:eastAsia="lt-LT"/>
        </w:rPr>
        <w:t xml:space="preserve"> </w:t>
      </w:r>
      <w:r w:rsidRPr="006C204F">
        <w:rPr>
          <w:lang w:val="lt-LT"/>
        </w:rPr>
        <w:t>ankstyvos</w:t>
      </w:r>
      <w:r w:rsidR="00F801CC" w:rsidRPr="006C204F">
        <w:rPr>
          <w:lang w:val="lt-LT"/>
        </w:rPr>
        <w:t>ios veiklos</w:t>
      </w:r>
      <w:r w:rsidRPr="006C204F">
        <w:rPr>
          <w:lang w:val="lt-LT"/>
        </w:rPr>
        <w:t xml:space="preserve"> vystymosi stadijos </w:t>
      </w:r>
      <w:r w:rsidR="002377C0" w:rsidRPr="006C204F">
        <w:rPr>
          <w:lang w:val="lt-LT"/>
        </w:rPr>
        <w:t xml:space="preserve">dideliu augimo potenčialu pasižyminčias </w:t>
      </w:r>
      <w:r w:rsidRPr="006C204F">
        <w:rPr>
          <w:lang w:val="lt-LT"/>
        </w:rPr>
        <w:t xml:space="preserve">MVĮ </w:t>
      </w:r>
      <w:r w:rsidR="002377C0" w:rsidRPr="006C204F">
        <w:rPr>
          <w:lang w:val="lt-LT"/>
        </w:rPr>
        <w:t>investuo</w:t>
      </w:r>
      <w:r w:rsidR="00400723" w:rsidRPr="006C204F">
        <w:rPr>
          <w:lang w:val="lt-LT"/>
        </w:rPr>
        <w:t>si</w:t>
      </w:r>
      <w:r w:rsidR="002377C0" w:rsidRPr="006C204F">
        <w:rPr>
          <w:lang w:val="lt-LT"/>
        </w:rPr>
        <w:t>antis</w:t>
      </w:r>
      <w:r w:rsidR="00D96D08" w:rsidRPr="006C204F">
        <w:rPr>
          <w:lang w:val="lt-LT"/>
        </w:rPr>
        <w:t>,</w:t>
      </w:r>
      <w:r w:rsidR="002377C0" w:rsidRPr="006C204F">
        <w:rPr>
          <w:lang w:val="lt-LT"/>
        </w:rPr>
        <w:t xml:space="preserve"> </w:t>
      </w:r>
      <w:r w:rsidR="006442C6" w:rsidRPr="006C204F">
        <w:rPr>
          <w:lang w:val="lt-LT"/>
        </w:rPr>
        <w:t>RKF yra įskaičiuotas į</w:t>
      </w:r>
      <w:r w:rsidR="006442C6" w:rsidRPr="006C204F">
        <w:rPr>
          <w:rFonts w:eastAsia="Times New Roman"/>
          <w:color w:val="000000"/>
          <w:lang w:val="lt-LT" w:eastAsia="lt-LT"/>
        </w:rPr>
        <w:t xml:space="preserve"> </w:t>
      </w:r>
      <w:r w:rsidR="002377C0" w:rsidRPr="006C204F">
        <w:rPr>
          <w:rFonts w:eastAsia="Times New Roman"/>
          <w:color w:val="000000"/>
          <w:lang w:val="lt-LT" w:eastAsia="lt-LT"/>
        </w:rPr>
        <w:t>24</w:t>
      </w:r>
      <w:r w:rsidR="00D14075">
        <w:rPr>
          <w:rFonts w:eastAsia="Times New Roman"/>
          <w:color w:val="000000"/>
          <w:lang w:val="lt-LT" w:eastAsia="lt-LT"/>
        </w:rPr>
        <w:t> </w:t>
      </w:r>
      <w:r w:rsidR="002377C0" w:rsidRPr="006C204F">
        <w:rPr>
          <w:rFonts w:eastAsia="Times New Roman"/>
          <w:color w:val="000000"/>
          <w:lang w:val="lt-LT" w:eastAsia="lt-LT"/>
        </w:rPr>
        <w:t xml:space="preserve">lentelėje įvardytus </w:t>
      </w:r>
      <w:r w:rsidR="006442C6" w:rsidRPr="006C204F">
        <w:rPr>
          <w:rFonts w:eastAsia="Times New Roman"/>
          <w:color w:val="000000"/>
          <w:lang w:val="lt-LT" w:eastAsia="lt-LT"/>
        </w:rPr>
        <w:t>ankstyvosios stadijos ir plėtros fondus</w:t>
      </w:r>
      <w:r w:rsidR="00F801CC" w:rsidRPr="006C204F">
        <w:rPr>
          <w:rFonts w:eastAsia="Times New Roman"/>
          <w:color w:val="000000"/>
          <w:lang w:val="lt-LT" w:eastAsia="lt-LT"/>
        </w:rPr>
        <w:t>.</w:t>
      </w:r>
    </w:p>
    <w:p w14:paraId="1C7872B6" w14:textId="7CF4C94D" w:rsidR="00400723" w:rsidRDefault="00400723" w:rsidP="00FE7F60">
      <w:pPr>
        <w:spacing w:after="240"/>
        <w:ind w:firstLine="709"/>
        <w:rPr>
          <w:lang w:val="lt-LT"/>
        </w:rPr>
      </w:pPr>
      <w:r w:rsidRPr="006C204F">
        <w:rPr>
          <w:lang w:val="lt-LT"/>
        </w:rPr>
        <w:t>Tačiau į 24 lentelėje pateikiamus skaičiavimus nėra įtraukta rizikos kapitalo FP, skirta bendrai investuoti kartu su privačiais investuotojais</w:t>
      </w:r>
      <w:r w:rsidR="00D14075">
        <w:rPr>
          <w:lang w:val="lt-LT"/>
        </w:rPr>
        <w:t>, t. </w:t>
      </w:r>
      <w:r w:rsidR="00311570" w:rsidRPr="006C204F">
        <w:rPr>
          <w:lang w:val="lt-LT"/>
        </w:rPr>
        <w:t>y. su jais pasidal</w:t>
      </w:r>
      <w:r w:rsidR="00B059E3" w:rsidRPr="006C204F">
        <w:rPr>
          <w:lang w:val="lt-LT"/>
        </w:rPr>
        <w:t>y</w:t>
      </w:r>
      <w:r w:rsidR="00311570" w:rsidRPr="006C204F">
        <w:rPr>
          <w:lang w:val="lt-LT"/>
        </w:rPr>
        <w:t xml:space="preserve">ti investavimo riziką ir padėti pritraukti įmonės projektui reikalingas papildomas lėšas, ir taip paskatinti privačias investicijas, pirmiausia į jaunų inovatyvių įmonių inovatyvias idėjas, siekiant padėti joms sumažinti verslo pradžios riziką ir spartinti jų sėkmingą augimą. </w:t>
      </w:r>
      <w:r w:rsidR="00B059E3" w:rsidRPr="006C204F">
        <w:rPr>
          <w:lang w:val="lt-LT"/>
        </w:rPr>
        <w:t>Šia FP taip pat būtų galima paskatinti alternatyvios rinkos</w:t>
      </w:r>
      <w:r w:rsidR="00C76296" w:rsidRPr="006C204F">
        <w:rPr>
          <w:lang w:val="lt-LT"/>
        </w:rPr>
        <w:t xml:space="preserve"> (</w:t>
      </w:r>
      <w:r w:rsidR="00C76296" w:rsidRPr="006C204F">
        <w:rPr>
          <w:i/>
          <w:lang w:val="lt-LT"/>
        </w:rPr>
        <w:t>First North</w:t>
      </w:r>
      <w:r w:rsidR="00C76296" w:rsidRPr="006C204F">
        <w:rPr>
          <w:lang w:val="lt-LT"/>
        </w:rPr>
        <w:t>)</w:t>
      </w:r>
      <w:r w:rsidR="00B059E3" w:rsidRPr="006C204F">
        <w:rPr>
          <w:lang w:val="lt-LT"/>
        </w:rPr>
        <w:t xml:space="preserve"> veiklą ir taip padidinti galimybes įmonėms gauti verslo plėtrai reikalingą finansavimą. </w:t>
      </w:r>
      <w:r w:rsidR="007F6B9F" w:rsidRPr="006C204F">
        <w:rPr>
          <w:lang w:val="lt-LT"/>
        </w:rPr>
        <w:t xml:space="preserve">Šiai FP pradiniame jos įgyvendinimo etape reikėtų </w:t>
      </w:r>
      <w:r w:rsidR="00D14075">
        <w:rPr>
          <w:lang w:val="lt-LT"/>
        </w:rPr>
        <w:t>11,58 mln. </w:t>
      </w:r>
      <w:r w:rsidR="0037273B" w:rsidRPr="006C204F">
        <w:rPr>
          <w:lang w:val="lt-LT"/>
        </w:rPr>
        <w:t>EUR</w:t>
      </w:r>
      <w:r w:rsidR="007F6B9F" w:rsidRPr="006C204F">
        <w:rPr>
          <w:lang w:val="lt-LT"/>
        </w:rPr>
        <w:t xml:space="preserve">, </w:t>
      </w:r>
      <w:r w:rsidR="005918FB" w:rsidRPr="006C204F">
        <w:rPr>
          <w:lang w:val="lt-LT"/>
        </w:rPr>
        <w:t xml:space="preserve">ji, priklausomai nuo įmonių, į kurias būtų investuojama, veiklos vystymosi stadijos, pritrauktų nuo </w:t>
      </w:r>
      <w:r w:rsidR="0037273B" w:rsidRPr="006C204F">
        <w:rPr>
          <w:lang w:val="lt-LT"/>
        </w:rPr>
        <w:t>1,</w:t>
      </w:r>
      <w:r w:rsidR="00020A37">
        <w:rPr>
          <w:lang w:val="lt-LT"/>
        </w:rPr>
        <w:t>3</w:t>
      </w:r>
      <w:r w:rsidR="00D14075">
        <w:rPr>
          <w:lang w:val="lt-LT"/>
        </w:rPr>
        <w:t> mln. </w:t>
      </w:r>
      <w:r w:rsidR="00484400">
        <w:rPr>
          <w:lang w:val="lt-LT"/>
        </w:rPr>
        <w:t>EUR</w:t>
      </w:r>
      <w:r w:rsidR="005918FB" w:rsidRPr="006C204F">
        <w:rPr>
          <w:lang w:val="lt-LT"/>
        </w:rPr>
        <w:t xml:space="preserve"> iki </w:t>
      </w:r>
      <w:r w:rsidR="0037273B" w:rsidRPr="006C204F">
        <w:rPr>
          <w:lang w:val="lt-LT"/>
        </w:rPr>
        <w:t>7,</w:t>
      </w:r>
      <w:r w:rsidR="00020A37">
        <w:rPr>
          <w:lang w:val="lt-LT"/>
        </w:rPr>
        <w:t>7</w:t>
      </w:r>
      <w:r w:rsidR="00D14075">
        <w:rPr>
          <w:lang w:val="lt-LT"/>
        </w:rPr>
        <w:t> mln. </w:t>
      </w:r>
      <w:r w:rsidR="0037273B" w:rsidRPr="006C204F">
        <w:rPr>
          <w:lang w:val="lt-LT"/>
        </w:rPr>
        <w:t xml:space="preserve">EUR </w:t>
      </w:r>
      <w:r w:rsidR="005918FB" w:rsidRPr="006C204F">
        <w:rPr>
          <w:lang w:val="lt-LT"/>
        </w:rPr>
        <w:t>privačių lėšų.</w:t>
      </w:r>
    </w:p>
    <w:p w14:paraId="048E0C66" w14:textId="77777777" w:rsidR="008456DC" w:rsidRPr="00A3650C" w:rsidRDefault="008456DC" w:rsidP="008456DC">
      <w:pPr>
        <w:spacing w:after="240"/>
        <w:ind w:firstLine="709"/>
        <w:rPr>
          <w:rFonts w:cs="Times New Roman"/>
          <w:noProof/>
          <w:lang w:val="lt-LT"/>
        </w:rPr>
      </w:pPr>
      <w:r>
        <w:rPr>
          <w:lang w:val="lt-LT"/>
        </w:rPr>
        <w:t xml:space="preserve">Taip pat į 24 lentelę nėra įtraukta rizikos kapitalo FP „Akseleravimo fondas“. Ši priemonė orientuota į </w:t>
      </w:r>
      <w:r w:rsidRPr="00CF14B5">
        <w:rPr>
          <w:lang w:val="lt-LT"/>
        </w:rPr>
        <w:t>akseleravimo paslaugas</w:t>
      </w:r>
      <w:r>
        <w:rPr>
          <w:lang w:val="lt-LT"/>
        </w:rPr>
        <w:t xml:space="preserve"> ir investavimą į perspektyvius startuolius. Rizikos kapitalo FP </w:t>
      </w:r>
      <w:r>
        <w:rPr>
          <w:lang w:val="lt-LT"/>
        </w:rPr>
        <w:lastRenderedPageBreak/>
        <w:t>„Akseleravimo fondas“ būtų skirta iki 14,48 mln. EUR lėšų, papildomai ji galėtų pritraukti iki 1,44 mln. EUR privačių lėšų.</w:t>
      </w:r>
    </w:p>
    <w:p w14:paraId="53D57893" w14:textId="77777777" w:rsidR="00FE7F60" w:rsidRPr="0024497D" w:rsidRDefault="00FE7F60" w:rsidP="00FE7F60">
      <w:pPr>
        <w:pStyle w:val="Antrat3"/>
        <w:rPr>
          <w:b/>
        </w:rPr>
      </w:pPr>
      <w:bookmarkStart w:id="221" w:name="_Toc494356528"/>
      <w:r w:rsidRPr="00A3650C">
        <w:rPr>
          <w:rStyle w:val="Antrat3Diagrama"/>
          <w:b/>
        </w:rPr>
        <w:t>Grįžusios (nacionalinės</w:t>
      </w:r>
      <w:r w:rsidRPr="0024497D">
        <w:rPr>
          <w:b/>
        </w:rPr>
        <w:t xml:space="preserve"> valstybės biudžeto) lėšos</w:t>
      </w:r>
      <w:bookmarkEnd w:id="221"/>
    </w:p>
    <w:p w14:paraId="3F7F82AF" w14:textId="77777777" w:rsidR="00FE7F60" w:rsidRPr="0024497D" w:rsidRDefault="00FE7F60" w:rsidP="00FE7F60">
      <w:pPr>
        <w:spacing w:before="240" w:after="240"/>
        <w:rPr>
          <w:lang w:val="lt-LT"/>
        </w:rPr>
      </w:pPr>
      <w:r w:rsidRPr="00A3650C">
        <w:rPr>
          <w:lang w:val="lt-LT"/>
        </w:rPr>
        <w:t>Pagal 2007–2013 m. programavimo laikotarpiu FP reglamentuojančius teisės aktus, į kontroliuojantįjį fondą grįžusios lėšos ir uždirbtos pajamos turi būti naudojamos tiems patiems tikslams</w:t>
      </w:r>
      <w:r w:rsidRPr="00A3650C">
        <w:rPr>
          <w:rStyle w:val="Puslapioinaosnuoroda"/>
          <w:lang w:val="lt-LT"/>
        </w:rPr>
        <w:footnoteReference w:id="67"/>
      </w:r>
      <w:r w:rsidRPr="00A3650C">
        <w:rPr>
          <w:lang w:val="lt-LT"/>
        </w:rPr>
        <w:t xml:space="preserve">, todėl, atsižvelgiant į planuojamus grįžtančių lėšų srautus, kai kurios FP, priklausomai nuo to, kurias FP būtų patogiau įgyvendinti tik pagal nacionalinius teisės aktus, bus finansuojamos iš šių lėšų. </w:t>
      </w:r>
      <w:r w:rsidR="00E01DC6" w:rsidRPr="006C204F">
        <w:rPr>
          <w:lang w:val="lt-LT"/>
        </w:rPr>
        <w:t>2</w:t>
      </w:r>
      <w:r w:rsidR="006B0157" w:rsidRPr="006C204F">
        <w:rPr>
          <w:lang w:val="lt-LT"/>
        </w:rPr>
        <w:t>5</w:t>
      </w:r>
      <w:r w:rsidR="00E01DC6" w:rsidRPr="006C204F">
        <w:rPr>
          <w:lang w:val="lt-LT"/>
        </w:rPr>
        <w:t> </w:t>
      </w:r>
      <w:r w:rsidRPr="00A3650C">
        <w:rPr>
          <w:lang w:val="lt-LT"/>
        </w:rPr>
        <w:t>lentelėje ga</w:t>
      </w:r>
      <w:r w:rsidRPr="0024497D">
        <w:rPr>
          <w:lang w:val="lt-LT"/>
        </w:rPr>
        <w:t>lima matyti grįžtančių lėšų srautus kasmet. Lėšų suma nurodoma apytiksliai metų pabaigai.</w:t>
      </w:r>
    </w:p>
    <w:p w14:paraId="19C540E7" w14:textId="77777777" w:rsidR="00FE7F60" w:rsidRPr="00A3650C" w:rsidRDefault="00FE7F60" w:rsidP="00FE7F60">
      <w:pPr>
        <w:spacing w:before="240" w:after="240"/>
        <w:rPr>
          <w:lang w:val="lt-LT"/>
        </w:rPr>
        <w:sectPr w:rsidR="00FE7F60" w:rsidRPr="00A3650C" w:rsidSect="002C009E">
          <w:headerReference w:type="default" r:id="rId69"/>
          <w:pgSz w:w="11906" w:h="16838"/>
          <w:pgMar w:top="851" w:right="567" w:bottom="1134" w:left="1701" w:header="567" w:footer="567" w:gutter="0"/>
          <w:cols w:space="1296"/>
          <w:titlePg/>
          <w:docGrid w:linePitch="360"/>
        </w:sectPr>
      </w:pPr>
    </w:p>
    <w:p w14:paraId="3F57A2C7" w14:textId="77777777" w:rsidR="00FE7F60" w:rsidRPr="00A3650C" w:rsidRDefault="00A955A1" w:rsidP="00FE7F60">
      <w:pPr>
        <w:pStyle w:val="Antrat"/>
        <w:spacing w:after="0"/>
        <w:ind w:firstLine="709"/>
        <w:jc w:val="both"/>
        <w:rPr>
          <w:rFonts w:cs="Times New Roman"/>
          <w:noProof/>
          <w:lang w:val="lt-LT"/>
        </w:rPr>
      </w:pPr>
      <w:r w:rsidRPr="006C204F">
        <w:rPr>
          <w:rFonts w:cs="Times New Roman"/>
          <w:lang w:val="lt-LT"/>
        </w:rPr>
        <w:lastRenderedPageBreak/>
        <w:fldChar w:fldCharType="begin"/>
      </w:r>
      <w:r w:rsidR="00FE7F60" w:rsidRPr="006C204F">
        <w:rPr>
          <w:rFonts w:cs="Times New Roman"/>
          <w:lang w:val="lt-LT"/>
        </w:rPr>
        <w:instrText xml:space="preserve"> SEQ Lentelė \* ARABIC </w:instrText>
      </w:r>
      <w:r w:rsidRPr="006C204F">
        <w:rPr>
          <w:rFonts w:cs="Times New Roman"/>
          <w:lang w:val="lt-LT"/>
        </w:rPr>
        <w:fldChar w:fldCharType="separate"/>
      </w:r>
      <w:bookmarkStart w:id="222" w:name="_Toc494356588"/>
      <w:r w:rsidR="0010043D">
        <w:rPr>
          <w:rFonts w:cs="Times New Roman"/>
          <w:noProof/>
          <w:lang w:val="lt-LT"/>
        </w:rPr>
        <w:t>25</w:t>
      </w:r>
      <w:r w:rsidRPr="006C204F">
        <w:rPr>
          <w:rFonts w:cs="Times New Roman"/>
          <w:lang w:val="lt-LT"/>
        </w:rPr>
        <w:fldChar w:fldCharType="end"/>
      </w:r>
      <w:r w:rsidR="00FE7F60" w:rsidRPr="00A3650C">
        <w:rPr>
          <w:rFonts w:cs="Times New Roman"/>
          <w:noProof/>
          <w:lang w:val="lt-LT"/>
        </w:rPr>
        <w:t xml:space="preserve"> </w:t>
      </w:r>
      <w:r w:rsidR="00FE7F60" w:rsidRPr="00DF0F50">
        <w:rPr>
          <w:rFonts w:cs="Times New Roman"/>
          <w:lang w:val="lt-LT"/>
        </w:rPr>
        <w:t xml:space="preserve">lentelė. </w:t>
      </w:r>
      <w:r w:rsidR="00FE7F60" w:rsidRPr="00A3650C">
        <w:rPr>
          <w:rFonts w:cs="Times New Roman"/>
          <w:noProof/>
          <w:lang w:val="lt-LT"/>
        </w:rPr>
        <w:t>Iš INVEGOS fondo, JEREMIE kontroliuojančiojo fondo, VSF ir GF grįžtančių lėšų pasiskirstymas</w:t>
      </w:r>
      <w:r w:rsidR="0037273B" w:rsidRPr="00A3650C">
        <w:rPr>
          <w:rFonts w:cs="Times New Roman"/>
          <w:noProof/>
          <w:lang w:val="lt-LT"/>
        </w:rPr>
        <w:t>, mln. EUR</w:t>
      </w:r>
      <w:bookmarkEnd w:id="222"/>
    </w:p>
    <w:tbl>
      <w:tblPr>
        <w:tblStyle w:val="Lentelstinklelis"/>
        <w:tblW w:w="15031" w:type="dxa"/>
        <w:tblLayout w:type="fixed"/>
        <w:tblLook w:val="04A0" w:firstRow="1" w:lastRow="0" w:firstColumn="1" w:lastColumn="0" w:noHBand="0" w:noVBand="1"/>
      </w:tblPr>
      <w:tblGrid>
        <w:gridCol w:w="2560"/>
        <w:gridCol w:w="564"/>
        <w:gridCol w:w="709"/>
        <w:gridCol w:w="585"/>
        <w:gridCol w:w="690"/>
        <w:gridCol w:w="709"/>
        <w:gridCol w:w="709"/>
        <w:gridCol w:w="709"/>
        <w:gridCol w:w="708"/>
        <w:gridCol w:w="709"/>
        <w:gridCol w:w="709"/>
        <w:gridCol w:w="709"/>
        <w:gridCol w:w="708"/>
        <w:gridCol w:w="709"/>
        <w:gridCol w:w="709"/>
        <w:gridCol w:w="709"/>
        <w:gridCol w:w="708"/>
        <w:gridCol w:w="709"/>
        <w:gridCol w:w="709"/>
      </w:tblGrid>
      <w:tr w:rsidR="00077D98" w:rsidRPr="00A3650C" w14:paraId="37F0A12C" w14:textId="77777777" w:rsidTr="00C75955">
        <w:trPr>
          <w:trHeight w:val="300"/>
        </w:trPr>
        <w:tc>
          <w:tcPr>
            <w:tcW w:w="2560" w:type="dxa"/>
            <w:vAlign w:val="center"/>
            <w:hideMark/>
          </w:tcPr>
          <w:p w14:paraId="200C835D" w14:textId="77777777" w:rsidR="00077D98" w:rsidRPr="0024497D" w:rsidRDefault="00077D98" w:rsidP="00C75955">
            <w:pPr>
              <w:ind w:firstLine="0"/>
              <w:jc w:val="center"/>
              <w:rPr>
                <w:rFonts w:eastAsia="Times New Roman" w:cs="Times New Roman"/>
                <w:b/>
                <w:bCs/>
                <w:color w:val="000000"/>
                <w:sz w:val="16"/>
                <w:szCs w:val="16"/>
                <w:lang w:val="lt-LT" w:eastAsia="lt-LT"/>
              </w:rPr>
            </w:pPr>
            <w:r w:rsidRPr="0024497D">
              <w:rPr>
                <w:rFonts w:eastAsia="Times New Roman" w:cs="Times New Roman"/>
                <w:b/>
                <w:bCs/>
                <w:color w:val="000000"/>
                <w:sz w:val="16"/>
                <w:szCs w:val="16"/>
                <w:lang w:val="lt-LT" w:eastAsia="lt-LT"/>
              </w:rPr>
              <w:t>Metų pabaiga</w:t>
            </w:r>
          </w:p>
        </w:tc>
        <w:tc>
          <w:tcPr>
            <w:tcW w:w="564" w:type="dxa"/>
            <w:vAlign w:val="center"/>
            <w:hideMark/>
          </w:tcPr>
          <w:p w14:paraId="1B183CD0" w14:textId="77777777" w:rsidR="00077D98" w:rsidRPr="00A3650C" w:rsidRDefault="00077D98" w:rsidP="00C75955">
            <w:pPr>
              <w:ind w:left="-111" w:right="-108"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2010</w:t>
            </w:r>
          </w:p>
        </w:tc>
        <w:tc>
          <w:tcPr>
            <w:tcW w:w="709" w:type="dxa"/>
            <w:vAlign w:val="center"/>
            <w:hideMark/>
          </w:tcPr>
          <w:p w14:paraId="0BE1A99E"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2011</w:t>
            </w:r>
          </w:p>
        </w:tc>
        <w:tc>
          <w:tcPr>
            <w:tcW w:w="585" w:type="dxa"/>
            <w:vAlign w:val="center"/>
            <w:hideMark/>
          </w:tcPr>
          <w:p w14:paraId="6B34D2C2"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2012</w:t>
            </w:r>
          </w:p>
        </w:tc>
        <w:tc>
          <w:tcPr>
            <w:tcW w:w="690" w:type="dxa"/>
            <w:vAlign w:val="center"/>
            <w:hideMark/>
          </w:tcPr>
          <w:p w14:paraId="64865DCD"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2013</w:t>
            </w:r>
          </w:p>
        </w:tc>
        <w:tc>
          <w:tcPr>
            <w:tcW w:w="709" w:type="dxa"/>
            <w:vAlign w:val="center"/>
            <w:hideMark/>
          </w:tcPr>
          <w:p w14:paraId="11C96F19"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2014</w:t>
            </w:r>
          </w:p>
        </w:tc>
        <w:tc>
          <w:tcPr>
            <w:tcW w:w="709" w:type="dxa"/>
            <w:vAlign w:val="center"/>
            <w:hideMark/>
          </w:tcPr>
          <w:p w14:paraId="77B7BB97"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2015</w:t>
            </w:r>
          </w:p>
        </w:tc>
        <w:tc>
          <w:tcPr>
            <w:tcW w:w="709" w:type="dxa"/>
            <w:vAlign w:val="center"/>
            <w:hideMark/>
          </w:tcPr>
          <w:p w14:paraId="5EA481D2"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2016</w:t>
            </w:r>
          </w:p>
        </w:tc>
        <w:tc>
          <w:tcPr>
            <w:tcW w:w="708" w:type="dxa"/>
            <w:vAlign w:val="center"/>
            <w:hideMark/>
          </w:tcPr>
          <w:p w14:paraId="681539C4"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2017</w:t>
            </w:r>
          </w:p>
        </w:tc>
        <w:tc>
          <w:tcPr>
            <w:tcW w:w="709" w:type="dxa"/>
            <w:vAlign w:val="center"/>
            <w:hideMark/>
          </w:tcPr>
          <w:p w14:paraId="1156044D"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2018</w:t>
            </w:r>
          </w:p>
        </w:tc>
        <w:tc>
          <w:tcPr>
            <w:tcW w:w="709" w:type="dxa"/>
            <w:vAlign w:val="center"/>
            <w:hideMark/>
          </w:tcPr>
          <w:p w14:paraId="2BEFA742"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2019</w:t>
            </w:r>
          </w:p>
        </w:tc>
        <w:tc>
          <w:tcPr>
            <w:tcW w:w="709" w:type="dxa"/>
            <w:vAlign w:val="center"/>
            <w:hideMark/>
          </w:tcPr>
          <w:p w14:paraId="23F06C0A"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2020</w:t>
            </w:r>
          </w:p>
        </w:tc>
        <w:tc>
          <w:tcPr>
            <w:tcW w:w="708" w:type="dxa"/>
            <w:noWrap/>
            <w:vAlign w:val="center"/>
            <w:hideMark/>
          </w:tcPr>
          <w:p w14:paraId="596D8609"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2021</w:t>
            </w:r>
          </w:p>
        </w:tc>
        <w:tc>
          <w:tcPr>
            <w:tcW w:w="709" w:type="dxa"/>
            <w:noWrap/>
            <w:vAlign w:val="center"/>
            <w:hideMark/>
          </w:tcPr>
          <w:p w14:paraId="59BBEF45"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2022</w:t>
            </w:r>
          </w:p>
        </w:tc>
        <w:tc>
          <w:tcPr>
            <w:tcW w:w="709" w:type="dxa"/>
            <w:noWrap/>
            <w:vAlign w:val="center"/>
            <w:hideMark/>
          </w:tcPr>
          <w:p w14:paraId="19D70867"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2023</w:t>
            </w:r>
          </w:p>
        </w:tc>
        <w:tc>
          <w:tcPr>
            <w:tcW w:w="709" w:type="dxa"/>
            <w:noWrap/>
            <w:vAlign w:val="center"/>
            <w:hideMark/>
          </w:tcPr>
          <w:p w14:paraId="696A2531"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2024</w:t>
            </w:r>
          </w:p>
        </w:tc>
        <w:tc>
          <w:tcPr>
            <w:tcW w:w="708" w:type="dxa"/>
            <w:noWrap/>
            <w:vAlign w:val="center"/>
            <w:hideMark/>
          </w:tcPr>
          <w:p w14:paraId="2821B779"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2025</w:t>
            </w:r>
          </w:p>
        </w:tc>
        <w:tc>
          <w:tcPr>
            <w:tcW w:w="709" w:type="dxa"/>
            <w:noWrap/>
            <w:vAlign w:val="center"/>
            <w:hideMark/>
          </w:tcPr>
          <w:p w14:paraId="30885B4C"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2026</w:t>
            </w:r>
          </w:p>
        </w:tc>
        <w:tc>
          <w:tcPr>
            <w:tcW w:w="709" w:type="dxa"/>
            <w:noWrap/>
            <w:vAlign w:val="center"/>
            <w:hideMark/>
          </w:tcPr>
          <w:p w14:paraId="7A23513E" w14:textId="77777777" w:rsidR="00077D98" w:rsidRPr="00A3650C" w:rsidRDefault="00077D98" w:rsidP="00C7595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Iš viso</w:t>
            </w:r>
          </w:p>
        </w:tc>
      </w:tr>
      <w:tr w:rsidR="00555B65" w:rsidRPr="00A3650C" w14:paraId="741D115F" w14:textId="77777777" w:rsidTr="008E6C27">
        <w:trPr>
          <w:trHeight w:val="359"/>
        </w:trPr>
        <w:tc>
          <w:tcPr>
            <w:tcW w:w="2560" w:type="dxa"/>
            <w:vAlign w:val="center"/>
            <w:hideMark/>
          </w:tcPr>
          <w:p w14:paraId="2563F352" w14:textId="77777777" w:rsidR="00555B65" w:rsidRPr="00A3650C" w:rsidRDefault="00555B65" w:rsidP="00555B65">
            <w:pPr>
              <w:tabs>
                <w:tab w:val="left" w:pos="0"/>
              </w:tabs>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INVEGOS fondo grįžusios lėšos,</w:t>
            </w:r>
            <w:proofErr w:type="gramStart"/>
            <w:r w:rsidR="008E6C27">
              <w:rPr>
                <w:rFonts w:eastAsia="Times New Roman" w:cs="Times New Roman"/>
                <w:b/>
                <w:bCs/>
                <w:color w:val="000000"/>
                <w:sz w:val="16"/>
                <w:szCs w:val="16"/>
                <w:lang w:val="lt-LT" w:eastAsia="lt-LT"/>
              </w:rPr>
              <w:t xml:space="preserve"> </w:t>
            </w:r>
            <w:r w:rsidRPr="00A3650C">
              <w:rPr>
                <w:rFonts w:eastAsia="Times New Roman" w:cs="Times New Roman"/>
                <w:b/>
                <w:bCs/>
                <w:color w:val="000000"/>
                <w:sz w:val="16"/>
                <w:szCs w:val="16"/>
                <w:lang w:val="lt-LT" w:eastAsia="lt-LT"/>
              </w:rPr>
              <w:t xml:space="preserve"> </w:t>
            </w:r>
            <w:proofErr w:type="gramEnd"/>
            <w:r w:rsidRPr="00A3650C">
              <w:rPr>
                <w:rFonts w:eastAsia="Times New Roman" w:cs="Times New Roman"/>
                <w:b/>
                <w:bCs/>
                <w:color w:val="000000"/>
                <w:sz w:val="16"/>
                <w:szCs w:val="16"/>
                <w:lang w:val="lt-LT" w:eastAsia="lt-LT"/>
              </w:rPr>
              <w:t>iš jų:</w:t>
            </w:r>
            <w:r w:rsidR="008E6C27">
              <w:rPr>
                <w:rFonts w:eastAsia="Times New Roman" w:cs="Times New Roman"/>
                <w:b/>
                <w:bCs/>
                <w:color w:val="000000"/>
                <w:sz w:val="16"/>
                <w:szCs w:val="16"/>
                <w:lang w:val="lt-LT" w:eastAsia="lt-LT"/>
              </w:rPr>
              <w:t>*</w:t>
            </w:r>
          </w:p>
        </w:tc>
        <w:tc>
          <w:tcPr>
            <w:tcW w:w="564" w:type="dxa"/>
            <w:vAlign w:val="center"/>
            <w:hideMark/>
          </w:tcPr>
          <w:p w14:paraId="067A5E92"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1F8AA8FC"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585" w:type="dxa"/>
            <w:vAlign w:val="center"/>
            <w:hideMark/>
          </w:tcPr>
          <w:p w14:paraId="258189E4"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14:paraId="7593A819" w14:textId="55DB8E6D"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24,45</w:t>
            </w:r>
          </w:p>
        </w:tc>
        <w:tc>
          <w:tcPr>
            <w:tcW w:w="709" w:type="dxa"/>
            <w:vAlign w:val="center"/>
            <w:hideMark/>
          </w:tcPr>
          <w:p w14:paraId="3CA4B0BB" w14:textId="62F3C463"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32,06</w:t>
            </w:r>
          </w:p>
        </w:tc>
        <w:tc>
          <w:tcPr>
            <w:tcW w:w="709" w:type="dxa"/>
            <w:vAlign w:val="center"/>
            <w:hideMark/>
          </w:tcPr>
          <w:p w14:paraId="151CD445" w14:textId="3CC1ED2C"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20,72</w:t>
            </w:r>
          </w:p>
        </w:tc>
        <w:tc>
          <w:tcPr>
            <w:tcW w:w="709" w:type="dxa"/>
            <w:vAlign w:val="center"/>
            <w:hideMark/>
          </w:tcPr>
          <w:p w14:paraId="0E0828D8" w14:textId="76B47757"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18,09</w:t>
            </w:r>
          </w:p>
        </w:tc>
        <w:tc>
          <w:tcPr>
            <w:tcW w:w="708" w:type="dxa"/>
            <w:vAlign w:val="center"/>
            <w:hideMark/>
          </w:tcPr>
          <w:p w14:paraId="6A13AEC6" w14:textId="045333F4"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18,06</w:t>
            </w:r>
          </w:p>
        </w:tc>
        <w:tc>
          <w:tcPr>
            <w:tcW w:w="709" w:type="dxa"/>
            <w:vAlign w:val="center"/>
            <w:hideMark/>
          </w:tcPr>
          <w:p w14:paraId="1024C6A3" w14:textId="06FCC81F"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8,04</w:t>
            </w:r>
          </w:p>
        </w:tc>
        <w:tc>
          <w:tcPr>
            <w:tcW w:w="709" w:type="dxa"/>
            <w:vAlign w:val="center"/>
            <w:hideMark/>
          </w:tcPr>
          <w:p w14:paraId="6DE5137C" w14:textId="2A9614BF"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3,71</w:t>
            </w:r>
          </w:p>
        </w:tc>
        <w:tc>
          <w:tcPr>
            <w:tcW w:w="709" w:type="dxa"/>
            <w:vAlign w:val="center"/>
            <w:hideMark/>
          </w:tcPr>
          <w:p w14:paraId="082965B3"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vAlign w:val="center"/>
            <w:hideMark/>
          </w:tcPr>
          <w:p w14:paraId="372F3C00"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14:paraId="2A1D99C7"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14:paraId="4CA12F99"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14:paraId="5EABE549"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vAlign w:val="center"/>
            <w:hideMark/>
          </w:tcPr>
          <w:p w14:paraId="03880028"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14:paraId="137AC1D2" w14:textId="77777777" w:rsidR="00555B65" w:rsidRPr="008E6C27" w:rsidRDefault="008E6C27" w:rsidP="004040A6">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676A4D1C" w14:textId="5AA6A1CD"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125,13</w:t>
            </w:r>
          </w:p>
        </w:tc>
      </w:tr>
      <w:tr w:rsidR="00555B65" w:rsidRPr="00A3650C" w14:paraId="07BF8180" w14:textId="77777777" w:rsidTr="008E6C27">
        <w:trPr>
          <w:trHeight w:val="548"/>
        </w:trPr>
        <w:tc>
          <w:tcPr>
            <w:tcW w:w="2560" w:type="dxa"/>
            <w:vAlign w:val="center"/>
            <w:hideMark/>
          </w:tcPr>
          <w:p w14:paraId="1A30606D" w14:textId="77777777"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Grįžusios lėšos, kurios bus naudojamos INVEGOS fondo esamiems įsipareigojimams dengti</w:t>
            </w:r>
          </w:p>
        </w:tc>
        <w:tc>
          <w:tcPr>
            <w:tcW w:w="564" w:type="dxa"/>
            <w:vAlign w:val="center"/>
            <w:hideMark/>
          </w:tcPr>
          <w:p w14:paraId="4CEFF343"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2C543DFD" w14:textId="77777777" w:rsidR="00555B65" w:rsidRPr="008E6C27" w:rsidRDefault="00555B65" w:rsidP="00555B65">
            <w:pPr>
              <w:ind w:left="-250" w:firstLine="25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585" w:type="dxa"/>
            <w:vAlign w:val="center"/>
            <w:hideMark/>
          </w:tcPr>
          <w:p w14:paraId="36DAD4EC"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14:paraId="04273C8D" w14:textId="459A1B13"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0,20</w:t>
            </w:r>
          </w:p>
        </w:tc>
        <w:tc>
          <w:tcPr>
            <w:tcW w:w="709" w:type="dxa"/>
            <w:vAlign w:val="center"/>
            <w:hideMark/>
          </w:tcPr>
          <w:p w14:paraId="704AA664" w14:textId="440D8D6E"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 xml:space="preserve">1,14 </w:t>
            </w:r>
          </w:p>
        </w:tc>
        <w:tc>
          <w:tcPr>
            <w:tcW w:w="709" w:type="dxa"/>
            <w:vAlign w:val="center"/>
            <w:hideMark/>
          </w:tcPr>
          <w:p w14:paraId="7ADE3ADE" w14:textId="56F79385" w:rsidR="00555B65" w:rsidRPr="008E6C27" w:rsidRDefault="00555B65" w:rsidP="006550F2">
            <w:pPr>
              <w:ind w:right="-108" w:firstLine="0"/>
              <w:jc w:val="center"/>
              <w:rPr>
                <w:rFonts w:eastAsia="Times New Roman" w:cs="Times New Roman"/>
                <w:color w:val="000000"/>
                <w:sz w:val="16"/>
                <w:szCs w:val="16"/>
                <w:lang w:val="lt-LT" w:eastAsia="lt-LT"/>
              </w:rPr>
            </w:pPr>
            <w:r w:rsidRPr="008E6C27">
              <w:rPr>
                <w:rFonts w:cs="Times New Roman"/>
                <w:color w:val="000000"/>
                <w:sz w:val="16"/>
                <w:szCs w:val="16"/>
              </w:rPr>
              <w:t>4,75</w:t>
            </w:r>
          </w:p>
        </w:tc>
        <w:tc>
          <w:tcPr>
            <w:tcW w:w="709" w:type="dxa"/>
            <w:vAlign w:val="center"/>
            <w:hideMark/>
          </w:tcPr>
          <w:p w14:paraId="3A855042"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3,19</w:t>
            </w:r>
          </w:p>
        </w:tc>
        <w:tc>
          <w:tcPr>
            <w:tcW w:w="708" w:type="dxa"/>
            <w:vAlign w:val="center"/>
            <w:hideMark/>
          </w:tcPr>
          <w:p w14:paraId="2764C653"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2,51</w:t>
            </w:r>
          </w:p>
        </w:tc>
        <w:tc>
          <w:tcPr>
            <w:tcW w:w="709" w:type="dxa"/>
            <w:vAlign w:val="center"/>
            <w:hideMark/>
          </w:tcPr>
          <w:p w14:paraId="60192987"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1,99</w:t>
            </w:r>
          </w:p>
        </w:tc>
        <w:tc>
          <w:tcPr>
            <w:tcW w:w="709" w:type="dxa"/>
            <w:vAlign w:val="center"/>
            <w:hideMark/>
          </w:tcPr>
          <w:p w14:paraId="405B15E8"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1,59</w:t>
            </w:r>
          </w:p>
        </w:tc>
        <w:tc>
          <w:tcPr>
            <w:tcW w:w="709" w:type="dxa"/>
            <w:vAlign w:val="center"/>
            <w:hideMark/>
          </w:tcPr>
          <w:p w14:paraId="01643469"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1,27</w:t>
            </w:r>
          </w:p>
        </w:tc>
        <w:tc>
          <w:tcPr>
            <w:tcW w:w="708" w:type="dxa"/>
            <w:vAlign w:val="center"/>
            <w:hideMark/>
          </w:tcPr>
          <w:p w14:paraId="7C3B4C6C"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1,03</w:t>
            </w:r>
          </w:p>
        </w:tc>
        <w:tc>
          <w:tcPr>
            <w:tcW w:w="709" w:type="dxa"/>
            <w:vAlign w:val="center"/>
            <w:hideMark/>
          </w:tcPr>
          <w:p w14:paraId="09EFD8DB"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0,84</w:t>
            </w:r>
          </w:p>
        </w:tc>
        <w:tc>
          <w:tcPr>
            <w:tcW w:w="709" w:type="dxa"/>
            <w:vAlign w:val="center"/>
            <w:hideMark/>
          </w:tcPr>
          <w:p w14:paraId="515EEDC0"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0,69</w:t>
            </w:r>
          </w:p>
        </w:tc>
        <w:tc>
          <w:tcPr>
            <w:tcW w:w="709" w:type="dxa"/>
            <w:vAlign w:val="center"/>
            <w:hideMark/>
          </w:tcPr>
          <w:p w14:paraId="41D3AE53"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0,54</w:t>
            </w:r>
          </w:p>
        </w:tc>
        <w:tc>
          <w:tcPr>
            <w:tcW w:w="708" w:type="dxa"/>
            <w:vAlign w:val="center"/>
            <w:hideMark/>
          </w:tcPr>
          <w:p w14:paraId="70D37C3E"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0,42</w:t>
            </w:r>
          </w:p>
        </w:tc>
        <w:tc>
          <w:tcPr>
            <w:tcW w:w="709" w:type="dxa"/>
            <w:vAlign w:val="center"/>
            <w:hideMark/>
          </w:tcPr>
          <w:p w14:paraId="7C524B69"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rPr>
              <w:t>0,21</w:t>
            </w:r>
          </w:p>
        </w:tc>
        <w:tc>
          <w:tcPr>
            <w:tcW w:w="709" w:type="dxa"/>
            <w:noWrap/>
            <w:vAlign w:val="center"/>
            <w:hideMark/>
          </w:tcPr>
          <w:p w14:paraId="7C23E2C4" w14:textId="72E337FF"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20,35</w:t>
            </w:r>
          </w:p>
        </w:tc>
      </w:tr>
      <w:tr w:rsidR="00555B65" w:rsidRPr="00A3650C" w14:paraId="4573E2FC" w14:textId="77777777" w:rsidTr="008E6C27">
        <w:trPr>
          <w:trHeight w:val="274"/>
        </w:trPr>
        <w:tc>
          <w:tcPr>
            <w:tcW w:w="2560" w:type="dxa"/>
            <w:vAlign w:val="center"/>
            <w:hideMark/>
          </w:tcPr>
          <w:p w14:paraId="58D7CE8F" w14:textId="77777777"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Laisvos grįžusios lėšos</w:t>
            </w:r>
          </w:p>
        </w:tc>
        <w:tc>
          <w:tcPr>
            <w:tcW w:w="564" w:type="dxa"/>
            <w:vAlign w:val="center"/>
            <w:hideMark/>
          </w:tcPr>
          <w:p w14:paraId="6A1C3397"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56F41A6B"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585" w:type="dxa"/>
            <w:vAlign w:val="center"/>
            <w:hideMark/>
          </w:tcPr>
          <w:p w14:paraId="6DA670A8"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14:paraId="253CCB8D" w14:textId="11E813F2"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24,25</w:t>
            </w:r>
          </w:p>
        </w:tc>
        <w:tc>
          <w:tcPr>
            <w:tcW w:w="709" w:type="dxa"/>
            <w:vAlign w:val="center"/>
            <w:hideMark/>
          </w:tcPr>
          <w:p w14:paraId="2859B711" w14:textId="0F51EA62"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30,92</w:t>
            </w:r>
          </w:p>
        </w:tc>
        <w:tc>
          <w:tcPr>
            <w:tcW w:w="709" w:type="dxa"/>
            <w:vAlign w:val="center"/>
            <w:hideMark/>
          </w:tcPr>
          <w:p w14:paraId="14D0CEA9" w14:textId="54995F4F"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15,97</w:t>
            </w:r>
          </w:p>
        </w:tc>
        <w:tc>
          <w:tcPr>
            <w:tcW w:w="709" w:type="dxa"/>
            <w:vAlign w:val="center"/>
            <w:hideMark/>
          </w:tcPr>
          <w:p w14:paraId="2994E7D0" w14:textId="1AEA2BE6"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14,90</w:t>
            </w:r>
          </w:p>
        </w:tc>
        <w:tc>
          <w:tcPr>
            <w:tcW w:w="708" w:type="dxa"/>
            <w:vAlign w:val="center"/>
            <w:hideMark/>
          </w:tcPr>
          <w:p w14:paraId="508DD5CD" w14:textId="24A2D3FF"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15,56</w:t>
            </w:r>
          </w:p>
        </w:tc>
        <w:tc>
          <w:tcPr>
            <w:tcW w:w="709" w:type="dxa"/>
            <w:vAlign w:val="center"/>
            <w:hideMark/>
          </w:tcPr>
          <w:p w14:paraId="6C4FFF00" w14:textId="15ABB561" w:rsidR="00555B65" w:rsidRPr="008E6C27" w:rsidRDefault="00555B65" w:rsidP="00BC781A">
            <w:pPr>
              <w:ind w:hanging="146"/>
              <w:jc w:val="center"/>
              <w:rPr>
                <w:rFonts w:eastAsia="Times New Roman" w:cs="Times New Roman"/>
                <w:color w:val="000000"/>
                <w:sz w:val="16"/>
                <w:szCs w:val="16"/>
                <w:lang w:val="lt-LT" w:eastAsia="lt-LT"/>
              </w:rPr>
            </w:pPr>
            <w:r w:rsidRPr="008E6C27">
              <w:rPr>
                <w:rFonts w:cs="Times New Roman"/>
                <w:color w:val="000000"/>
                <w:sz w:val="16"/>
                <w:szCs w:val="16"/>
              </w:rPr>
              <w:t>6,05</w:t>
            </w:r>
          </w:p>
        </w:tc>
        <w:tc>
          <w:tcPr>
            <w:tcW w:w="709" w:type="dxa"/>
            <w:vAlign w:val="center"/>
            <w:hideMark/>
          </w:tcPr>
          <w:p w14:paraId="53F6818F" w14:textId="775A189C" w:rsidR="00555B65" w:rsidRPr="008E6C27" w:rsidRDefault="00555B65" w:rsidP="00BC781A">
            <w:pPr>
              <w:ind w:hanging="146"/>
              <w:jc w:val="center"/>
              <w:rPr>
                <w:rFonts w:eastAsia="Times New Roman" w:cs="Times New Roman"/>
                <w:color w:val="000000"/>
                <w:sz w:val="16"/>
                <w:szCs w:val="16"/>
                <w:lang w:val="lt-LT" w:eastAsia="lt-LT"/>
              </w:rPr>
            </w:pPr>
            <w:r w:rsidRPr="008E6C27">
              <w:rPr>
                <w:rFonts w:cs="Times New Roman"/>
                <w:color w:val="000000"/>
                <w:sz w:val="16"/>
                <w:szCs w:val="16"/>
              </w:rPr>
              <w:t>2,12</w:t>
            </w:r>
          </w:p>
        </w:tc>
        <w:tc>
          <w:tcPr>
            <w:tcW w:w="709" w:type="dxa"/>
            <w:vAlign w:val="center"/>
            <w:hideMark/>
          </w:tcPr>
          <w:p w14:paraId="32D52DC8" w14:textId="77777777" w:rsidR="00555B65" w:rsidRPr="008E6C27" w:rsidRDefault="00555B65" w:rsidP="00BC781A">
            <w:pPr>
              <w:ind w:hanging="146"/>
              <w:jc w:val="center"/>
              <w:rPr>
                <w:rFonts w:eastAsia="Times New Roman" w:cs="Times New Roman"/>
                <w:color w:val="000000"/>
                <w:sz w:val="16"/>
                <w:szCs w:val="16"/>
                <w:lang w:val="lt-LT" w:eastAsia="lt-LT"/>
              </w:rPr>
            </w:pPr>
            <w:r w:rsidRPr="008E6C27">
              <w:rPr>
                <w:rFonts w:cs="Times New Roman"/>
                <w:color w:val="000000"/>
                <w:sz w:val="16"/>
                <w:szCs w:val="16"/>
              </w:rPr>
              <w:t>-1,27</w:t>
            </w:r>
          </w:p>
        </w:tc>
        <w:tc>
          <w:tcPr>
            <w:tcW w:w="708" w:type="dxa"/>
            <w:vAlign w:val="center"/>
            <w:hideMark/>
          </w:tcPr>
          <w:p w14:paraId="374A1B89" w14:textId="77777777"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-1,03</w:t>
            </w:r>
          </w:p>
        </w:tc>
        <w:tc>
          <w:tcPr>
            <w:tcW w:w="709" w:type="dxa"/>
            <w:vAlign w:val="center"/>
            <w:hideMark/>
          </w:tcPr>
          <w:p w14:paraId="310F345B" w14:textId="77777777"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-0,84</w:t>
            </w:r>
          </w:p>
        </w:tc>
        <w:tc>
          <w:tcPr>
            <w:tcW w:w="709" w:type="dxa"/>
            <w:vAlign w:val="center"/>
            <w:hideMark/>
          </w:tcPr>
          <w:p w14:paraId="2F585BE1" w14:textId="77777777"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-0,69</w:t>
            </w:r>
          </w:p>
        </w:tc>
        <w:tc>
          <w:tcPr>
            <w:tcW w:w="709" w:type="dxa"/>
            <w:vAlign w:val="center"/>
            <w:hideMark/>
          </w:tcPr>
          <w:p w14:paraId="6BC991E4" w14:textId="77777777"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-0,54</w:t>
            </w:r>
          </w:p>
        </w:tc>
        <w:tc>
          <w:tcPr>
            <w:tcW w:w="708" w:type="dxa"/>
            <w:vAlign w:val="center"/>
            <w:hideMark/>
          </w:tcPr>
          <w:p w14:paraId="2EEEB8C9" w14:textId="77777777"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-0,42</w:t>
            </w:r>
          </w:p>
        </w:tc>
        <w:tc>
          <w:tcPr>
            <w:tcW w:w="709" w:type="dxa"/>
            <w:vAlign w:val="center"/>
            <w:hideMark/>
          </w:tcPr>
          <w:p w14:paraId="1733D2A9" w14:textId="77777777" w:rsidR="00555B65" w:rsidRPr="008E6C27" w:rsidRDefault="00555B65" w:rsidP="004040A6">
            <w:pPr>
              <w:ind w:hanging="146"/>
              <w:jc w:val="center"/>
              <w:rPr>
                <w:rFonts w:eastAsia="Times New Roman" w:cs="Times New Roman"/>
                <w:color w:val="000000"/>
                <w:sz w:val="16"/>
                <w:szCs w:val="16"/>
                <w:lang w:val="lt-LT" w:eastAsia="lt-LT"/>
              </w:rPr>
            </w:pPr>
            <w:r w:rsidRPr="008E6C27">
              <w:rPr>
                <w:rFonts w:cs="Times New Roman"/>
                <w:color w:val="000000"/>
                <w:sz w:val="16"/>
                <w:szCs w:val="16"/>
              </w:rPr>
              <w:t>-0,21</w:t>
            </w:r>
          </w:p>
        </w:tc>
        <w:tc>
          <w:tcPr>
            <w:tcW w:w="709" w:type="dxa"/>
            <w:noWrap/>
            <w:vAlign w:val="center"/>
            <w:hideMark/>
          </w:tcPr>
          <w:p w14:paraId="3A25567E" w14:textId="566F18B9"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104,78</w:t>
            </w:r>
          </w:p>
        </w:tc>
      </w:tr>
      <w:tr w:rsidR="00555B65" w:rsidRPr="00A3650C" w14:paraId="0BFFB85D" w14:textId="77777777" w:rsidTr="008E6C27">
        <w:trPr>
          <w:trHeight w:val="321"/>
        </w:trPr>
        <w:tc>
          <w:tcPr>
            <w:tcW w:w="2560" w:type="dxa"/>
            <w:vAlign w:val="center"/>
            <w:hideMark/>
          </w:tcPr>
          <w:p w14:paraId="09D7B4C4" w14:textId="77777777" w:rsidR="00555B65" w:rsidRPr="00A3650C" w:rsidRDefault="00555B65" w:rsidP="00555B6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Laisvos VSF grįžusios lėšos</w:t>
            </w:r>
          </w:p>
        </w:tc>
        <w:tc>
          <w:tcPr>
            <w:tcW w:w="564" w:type="dxa"/>
            <w:vAlign w:val="center"/>
            <w:hideMark/>
          </w:tcPr>
          <w:p w14:paraId="333E872A"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00D4266F"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585" w:type="dxa"/>
            <w:vAlign w:val="center"/>
            <w:hideMark/>
          </w:tcPr>
          <w:p w14:paraId="65D3316F"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14:paraId="721C699B"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470C5565" w14:textId="7F145B60"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1,57</w:t>
            </w:r>
          </w:p>
        </w:tc>
        <w:tc>
          <w:tcPr>
            <w:tcW w:w="709" w:type="dxa"/>
            <w:vAlign w:val="center"/>
            <w:hideMark/>
          </w:tcPr>
          <w:p w14:paraId="3F34E7B9" w14:textId="4B0280D6"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rPr>
              <w:t>1,67</w:t>
            </w:r>
          </w:p>
        </w:tc>
        <w:tc>
          <w:tcPr>
            <w:tcW w:w="709" w:type="dxa"/>
            <w:vAlign w:val="center"/>
            <w:hideMark/>
          </w:tcPr>
          <w:p w14:paraId="6BAA6A7D" w14:textId="3A158176"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1,69</w:t>
            </w:r>
          </w:p>
        </w:tc>
        <w:tc>
          <w:tcPr>
            <w:tcW w:w="708" w:type="dxa"/>
            <w:vAlign w:val="center"/>
            <w:hideMark/>
          </w:tcPr>
          <w:p w14:paraId="03C425CA" w14:textId="66145F09"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1,66</w:t>
            </w:r>
          </w:p>
        </w:tc>
        <w:tc>
          <w:tcPr>
            <w:tcW w:w="709" w:type="dxa"/>
            <w:vAlign w:val="center"/>
            <w:hideMark/>
          </w:tcPr>
          <w:p w14:paraId="16EA6AE9" w14:textId="368ECDF0"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4,28</w:t>
            </w:r>
          </w:p>
        </w:tc>
        <w:tc>
          <w:tcPr>
            <w:tcW w:w="709" w:type="dxa"/>
            <w:vAlign w:val="center"/>
            <w:hideMark/>
          </w:tcPr>
          <w:p w14:paraId="3A142CC9"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3306E114"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vAlign w:val="center"/>
            <w:hideMark/>
          </w:tcPr>
          <w:p w14:paraId="29F58FBD"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4C980679"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7F3D2E5D"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6928A0E4"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14:paraId="56B13573"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14:paraId="675C68D2"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noWrap/>
            <w:vAlign w:val="center"/>
            <w:hideMark/>
          </w:tcPr>
          <w:p w14:paraId="5F2E3DA4" w14:textId="1F7F38B8"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10,87</w:t>
            </w:r>
          </w:p>
        </w:tc>
      </w:tr>
      <w:tr w:rsidR="00555B65" w:rsidRPr="00A3650C" w14:paraId="3C82B302" w14:textId="77777777" w:rsidTr="008E6C27">
        <w:trPr>
          <w:trHeight w:val="226"/>
        </w:trPr>
        <w:tc>
          <w:tcPr>
            <w:tcW w:w="2560" w:type="dxa"/>
            <w:vAlign w:val="center"/>
            <w:hideMark/>
          </w:tcPr>
          <w:p w14:paraId="6C507DF5" w14:textId="77777777" w:rsidR="00555B65" w:rsidRPr="00A3650C" w:rsidRDefault="00555B65" w:rsidP="00555B6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Laisvos Garantijų fondo lėšos</w:t>
            </w:r>
            <w:r w:rsidR="008E6C27">
              <w:rPr>
                <w:rFonts w:eastAsia="Times New Roman" w:cs="Times New Roman"/>
                <w:b/>
                <w:bCs/>
                <w:color w:val="000000"/>
                <w:sz w:val="16"/>
                <w:szCs w:val="16"/>
                <w:lang w:val="lt-LT" w:eastAsia="lt-LT"/>
              </w:rPr>
              <w:t>**</w:t>
            </w:r>
          </w:p>
        </w:tc>
        <w:tc>
          <w:tcPr>
            <w:tcW w:w="564" w:type="dxa"/>
            <w:vAlign w:val="center"/>
            <w:hideMark/>
          </w:tcPr>
          <w:p w14:paraId="66FD065B"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13E9AFB2"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585" w:type="dxa"/>
            <w:vAlign w:val="center"/>
            <w:hideMark/>
          </w:tcPr>
          <w:p w14:paraId="070602F4"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690" w:type="dxa"/>
            <w:vAlign w:val="center"/>
            <w:hideMark/>
          </w:tcPr>
          <w:p w14:paraId="0CAC0277"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3DE74F12"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vAlign w:val="center"/>
            <w:hideMark/>
          </w:tcPr>
          <w:p w14:paraId="6DD13616"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0E14CDF3"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14:paraId="4F2DA2BE" w14:textId="6EAFBE16"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24C92718" w14:textId="671C4AA0"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rPr>
              <w:t>27,67</w:t>
            </w:r>
          </w:p>
        </w:tc>
        <w:tc>
          <w:tcPr>
            <w:tcW w:w="709" w:type="dxa"/>
            <w:vAlign w:val="center"/>
            <w:hideMark/>
          </w:tcPr>
          <w:p w14:paraId="53ED95EA"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rPr>
              <w:t> </w:t>
            </w:r>
            <w:r w:rsidR="008E6C27">
              <w:rPr>
                <w:rFonts w:cs="Times New Roman"/>
                <w:color w:val="000000"/>
                <w:sz w:val="16"/>
                <w:szCs w:val="16"/>
              </w:rPr>
              <w:t>0</w:t>
            </w:r>
          </w:p>
        </w:tc>
        <w:tc>
          <w:tcPr>
            <w:tcW w:w="709" w:type="dxa"/>
            <w:vAlign w:val="center"/>
            <w:hideMark/>
          </w:tcPr>
          <w:p w14:paraId="5C9D15D0"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14:paraId="115AA44F"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5D5E12B6"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7D00A9CE"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1D7F2DF0"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8" w:type="dxa"/>
            <w:vAlign w:val="center"/>
            <w:hideMark/>
          </w:tcPr>
          <w:p w14:paraId="33120B75"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564E54FB" w14:textId="77777777" w:rsidR="00555B65" w:rsidRPr="008E6C27" w:rsidRDefault="008E6C27" w:rsidP="00555B65">
            <w:pPr>
              <w:ind w:firstLine="0"/>
              <w:jc w:val="center"/>
              <w:rPr>
                <w:rFonts w:eastAsia="Times New Roman" w:cs="Times New Roman"/>
                <w:color w:val="000000"/>
                <w:sz w:val="16"/>
                <w:szCs w:val="16"/>
                <w:lang w:val="lt-LT" w:eastAsia="lt-LT"/>
              </w:rPr>
            </w:pPr>
            <w:r>
              <w:rPr>
                <w:rFonts w:cs="Times New Roman"/>
                <w:color w:val="000000"/>
                <w:sz w:val="16"/>
                <w:szCs w:val="16"/>
              </w:rPr>
              <w:t>0</w:t>
            </w:r>
            <w:r w:rsidR="00555B65" w:rsidRPr="008E6C27">
              <w:rPr>
                <w:rFonts w:cs="Times New Roman"/>
                <w:color w:val="000000"/>
                <w:sz w:val="16"/>
                <w:szCs w:val="16"/>
              </w:rPr>
              <w:t> </w:t>
            </w:r>
          </w:p>
        </w:tc>
        <w:tc>
          <w:tcPr>
            <w:tcW w:w="709" w:type="dxa"/>
            <w:vAlign w:val="center"/>
            <w:hideMark/>
          </w:tcPr>
          <w:p w14:paraId="161EF3FB" w14:textId="4367C70C"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bCs/>
                <w:color w:val="000000"/>
                <w:sz w:val="16"/>
                <w:szCs w:val="16"/>
              </w:rPr>
              <w:t>27,67</w:t>
            </w:r>
          </w:p>
        </w:tc>
      </w:tr>
      <w:tr w:rsidR="00555B65" w:rsidRPr="00A3650C" w14:paraId="7AC41F05" w14:textId="77777777" w:rsidTr="004040A6">
        <w:trPr>
          <w:trHeight w:val="450"/>
        </w:trPr>
        <w:tc>
          <w:tcPr>
            <w:tcW w:w="2560" w:type="dxa"/>
            <w:vAlign w:val="center"/>
            <w:hideMark/>
          </w:tcPr>
          <w:p w14:paraId="7D1A30DC" w14:textId="77777777" w:rsidR="00555B65" w:rsidRPr="00A3650C" w:rsidRDefault="00555B65" w:rsidP="00555B65">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JEREMIE kontroliujančiojo fondo grįžusios lėšos, iš jų:</w:t>
            </w:r>
          </w:p>
        </w:tc>
        <w:tc>
          <w:tcPr>
            <w:tcW w:w="564" w:type="dxa"/>
            <w:vAlign w:val="center"/>
            <w:hideMark/>
          </w:tcPr>
          <w:p w14:paraId="70D15FA8"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0,17</w:t>
            </w:r>
          </w:p>
        </w:tc>
        <w:tc>
          <w:tcPr>
            <w:tcW w:w="709" w:type="dxa"/>
            <w:vAlign w:val="center"/>
            <w:hideMark/>
          </w:tcPr>
          <w:p w14:paraId="2B4F9410"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5,21</w:t>
            </w:r>
          </w:p>
        </w:tc>
        <w:tc>
          <w:tcPr>
            <w:tcW w:w="585" w:type="dxa"/>
            <w:vAlign w:val="center"/>
            <w:hideMark/>
          </w:tcPr>
          <w:p w14:paraId="26EFF02C"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14,77</w:t>
            </w:r>
          </w:p>
        </w:tc>
        <w:tc>
          <w:tcPr>
            <w:tcW w:w="690" w:type="dxa"/>
            <w:vAlign w:val="center"/>
            <w:hideMark/>
          </w:tcPr>
          <w:p w14:paraId="5DDD90F7" w14:textId="77777777"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0,02</w:t>
            </w:r>
          </w:p>
        </w:tc>
        <w:tc>
          <w:tcPr>
            <w:tcW w:w="709" w:type="dxa"/>
            <w:vAlign w:val="center"/>
            <w:hideMark/>
          </w:tcPr>
          <w:p w14:paraId="180F2A6D" w14:textId="77777777" w:rsidR="00555B65" w:rsidRPr="008E6C27" w:rsidRDefault="00555B65" w:rsidP="006550F2">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0,32</w:t>
            </w:r>
          </w:p>
        </w:tc>
        <w:tc>
          <w:tcPr>
            <w:tcW w:w="709" w:type="dxa"/>
            <w:vAlign w:val="center"/>
            <w:hideMark/>
          </w:tcPr>
          <w:p w14:paraId="18DB5125"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0,43</w:t>
            </w:r>
          </w:p>
        </w:tc>
        <w:tc>
          <w:tcPr>
            <w:tcW w:w="709" w:type="dxa"/>
            <w:vAlign w:val="center"/>
            <w:hideMark/>
          </w:tcPr>
          <w:p w14:paraId="30C4BF1A"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1,39</w:t>
            </w:r>
          </w:p>
        </w:tc>
        <w:tc>
          <w:tcPr>
            <w:tcW w:w="708" w:type="dxa"/>
            <w:vAlign w:val="center"/>
            <w:hideMark/>
          </w:tcPr>
          <w:p w14:paraId="06E406F0"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3,42</w:t>
            </w:r>
          </w:p>
        </w:tc>
        <w:tc>
          <w:tcPr>
            <w:tcW w:w="709" w:type="dxa"/>
            <w:vAlign w:val="center"/>
            <w:hideMark/>
          </w:tcPr>
          <w:p w14:paraId="74EAEB64"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6,05</w:t>
            </w:r>
          </w:p>
        </w:tc>
        <w:tc>
          <w:tcPr>
            <w:tcW w:w="709" w:type="dxa"/>
            <w:vAlign w:val="center"/>
            <w:hideMark/>
          </w:tcPr>
          <w:p w14:paraId="73556318"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6,95</w:t>
            </w:r>
          </w:p>
        </w:tc>
        <w:tc>
          <w:tcPr>
            <w:tcW w:w="709" w:type="dxa"/>
            <w:vAlign w:val="center"/>
            <w:hideMark/>
          </w:tcPr>
          <w:p w14:paraId="2DC79505" w14:textId="77777777" w:rsidR="00555B65" w:rsidRPr="008E6C27" w:rsidRDefault="00555B65" w:rsidP="00BC781A">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3,42</w:t>
            </w:r>
          </w:p>
        </w:tc>
        <w:tc>
          <w:tcPr>
            <w:tcW w:w="708" w:type="dxa"/>
            <w:noWrap/>
            <w:vAlign w:val="center"/>
            <w:hideMark/>
          </w:tcPr>
          <w:p w14:paraId="5CAC99B0"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noWrap/>
            <w:vAlign w:val="center"/>
            <w:hideMark/>
          </w:tcPr>
          <w:p w14:paraId="6490C99B" w14:textId="77777777" w:rsidR="00555B65" w:rsidRPr="008E6C27" w:rsidRDefault="00555B65" w:rsidP="004040A6">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noWrap/>
            <w:vAlign w:val="center"/>
            <w:hideMark/>
          </w:tcPr>
          <w:p w14:paraId="219322E4" w14:textId="77777777"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24AE47AB" w14:textId="77777777"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noWrap/>
            <w:vAlign w:val="center"/>
            <w:hideMark/>
          </w:tcPr>
          <w:p w14:paraId="4D001F7F" w14:textId="77777777" w:rsidR="00555B65" w:rsidRPr="008E6C27" w:rsidRDefault="008E6C27" w:rsidP="00FA3512">
            <w:pPr>
              <w:ind w:firstLine="0"/>
              <w:jc w:val="center"/>
              <w:rPr>
                <w:rFonts w:eastAsia="Times New Roman" w:cs="Times New Roman"/>
                <w:bCs/>
                <w:color w:val="000000"/>
                <w:sz w:val="16"/>
                <w:szCs w:val="16"/>
                <w:lang w:val="lt-LT" w:eastAsia="lt-LT"/>
              </w:rPr>
            </w:pPr>
            <w:r>
              <w:rPr>
                <w:rFonts w:cs="Times New Roman"/>
                <w:color w:val="000000"/>
                <w:sz w:val="16"/>
                <w:szCs w:val="16"/>
              </w:rPr>
              <w:t>0</w:t>
            </w:r>
          </w:p>
        </w:tc>
        <w:tc>
          <w:tcPr>
            <w:tcW w:w="709" w:type="dxa"/>
            <w:noWrap/>
            <w:vAlign w:val="center"/>
            <w:hideMark/>
          </w:tcPr>
          <w:p w14:paraId="18C523B4" w14:textId="77777777"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5DF77EB0" w14:textId="77777777"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color w:val="000000"/>
                <w:sz w:val="16"/>
                <w:szCs w:val="16"/>
                <w:lang w:val="lt-LT"/>
              </w:rPr>
              <w:t>46,21</w:t>
            </w:r>
          </w:p>
        </w:tc>
      </w:tr>
      <w:tr w:rsidR="00555B65" w:rsidRPr="00A3650C" w14:paraId="18DE0F62" w14:textId="77777777" w:rsidTr="004040A6">
        <w:trPr>
          <w:trHeight w:val="805"/>
        </w:trPr>
        <w:tc>
          <w:tcPr>
            <w:tcW w:w="2560" w:type="dxa"/>
            <w:vAlign w:val="center"/>
            <w:hideMark/>
          </w:tcPr>
          <w:p w14:paraId="50E6F109" w14:textId="77777777"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Grįžusios lėšos, kurios bus naudojamos JEREMIE kontroliujančiojo fondo esamiems įsipareigojimams dengti</w:t>
            </w:r>
          </w:p>
        </w:tc>
        <w:tc>
          <w:tcPr>
            <w:tcW w:w="564" w:type="dxa"/>
            <w:vAlign w:val="center"/>
            <w:hideMark/>
          </w:tcPr>
          <w:p w14:paraId="46B9C79A"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0,17</w:t>
            </w:r>
          </w:p>
        </w:tc>
        <w:tc>
          <w:tcPr>
            <w:tcW w:w="709" w:type="dxa"/>
            <w:vAlign w:val="center"/>
            <w:hideMark/>
          </w:tcPr>
          <w:p w14:paraId="602B36E9"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5,21</w:t>
            </w:r>
          </w:p>
        </w:tc>
        <w:tc>
          <w:tcPr>
            <w:tcW w:w="585" w:type="dxa"/>
            <w:vAlign w:val="center"/>
            <w:hideMark/>
          </w:tcPr>
          <w:p w14:paraId="74E66BEC"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14,77</w:t>
            </w:r>
          </w:p>
        </w:tc>
        <w:tc>
          <w:tcPr>
            <w:tcW w:w="690" w:type="dxa"/>
            <w:vAlign w:val="center"/>
            <w:hideMark/>
          </w:tcPr>
          <w:p w14:paraId="46C7306C"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0,02</w:t>
            </w:r>
          </w:p>
        </w:tc>
        <w:tc>
          <w:tcPr>
            <w:tcW w:w="709" w:type="dxa"/>
            <w:vAlign w:val="center"/>
            <w:hideMark/>
          </w:tcPr>
          <w:p w14:paraId="62998A74"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0,32</w:t>
            </w:r>
          </w:p>
        </w:tc>
        <w:tc>
          <w:tcPr>
            <w:tcW w:w="709" w:type="dxa"/>
            <w:vAlign w:val="center"/>
            <w:hideMark/>
          </w:tcPr>
          <w:p w14:paraId="37618192"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0,43</w:t>
            </w:r>
          </w:p>
        </w:tc>
        <w:tc>
          <w:tcPr>
            <w:tcW w:w="709" w:type="dxa"/>
            <w:vAlign w:val="center"/>
            <w:hideMark/>
          </w:tcPr>
          <w:p w14:paraId="32B49A6D"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1,39</w:t>
            </w:r>
          </w:p>
        </w:tc>
        <w:tc>
          <w:tcPr>
            <w:tcW w:w="708" w:type="dxa"/>
            <w:vAlign w:val="center"/>
            <w:hideMark/>
          </w:tcPr>
          <w:p w14:paraId="55952003"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2,84</w:t>
            </w:r>
          </w:p>
        </w:tc>
        <w:tc>
          <w:tcPr>
            <w:tcW w:w="709" w:type="dxa"/>
            <w:vAlign w:val="center"/>
            <w:hideMark/>
          </w:tcPr>
          <w:p w14:paraId="54F9F9D1"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vAlign w:val="center"/>
            <w:hideMark/>
          </w:tcPr>
          <w:p w14:paraId="14F1A1E4"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vAlign w:val="center"/>
            <w:hideMark/>
          </w:tcPr>
          <w:p w14:paraId="14DC6EF0"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8" w:type="dxa"/>
            <w:vAlign w:val="center"/>
            <w:hideMark/>
          </w:tcPr>
          <w:p w14:paraId="6798AF1F"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vAlign w:val="center"/>
            <w:hideMark/>
          </w:tcPr>
          <w:p w14:paraId="67833278"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w:t>
            </w:r>
          </w:p>
        </w:tc>
        <w:tc>
          <w:tcPr>
            <w:tcW w:w="709" w:type="dxa"/>
            <w:noWrap/>
            <w:vAlign w:val="center"/>
            <w:hideMark/>
          </w:tcPr>
          <w:p w14:paraId="2F340940" w14:textId="402B4D62" w:rsidR="00555B65" w:rsidRPr="008E6C27" w:rsidRDefault="008E6C27" w:rsidP="00402F4F">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7A53A60D" w14:textId="77777777"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noWrap/>
            <w:vAlign w:val="center"/>
            <w:hideMark/>
          </w:tcPr>
          <w:p w14:paraId="76163DB3" w14:textId="77777777" w:rsidR="00555B65" w:rsidRPr="008E6C27" w:rsidRDefault="008E6C27" w:rsidP="00FA3512">
            <w:pPr>
              <w:ind w:firstLine="0"/>
              <w:jc w:val="center"/>
              <w:rPr>
                <w:rFonts w:eastAsia="Times New Roman" w:cs="Times New Roman"/>
                <w:bCs/>
                <w:color w:val="000000"/>
                <w:sz w:val="16"/>
                <w:szCs w:val="16"/>
                <w:lang w:val="lt-LT" w:eastAsia="lt-LT"/>
              </w:rPr>
            </w:pPr>
            <w:r>
              <w:rPr>
                <w:rFonts w:cs="Times New Roman"/>
                <w:color w:val="000000"/>
                <w:sz w:val="16"/>
                <w:szCs w:val="16"/>
              </w:rPr>
              <w:t>0</w:t>
            </w:r>
          </w:p>
        </w:tc>
        <w:tc>
          <w:tcPr>
            <w:tcW w:w="709" w:type="dxa"/>
            <w:noWrap/>
            <w:vAlign w:val="center"/>
            <w:hideMark/>
          </w:tcPr>
          <w:p w14:paraId="4E49FB54" w14:textId="77777777"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073BB6BC" w14:textId="77777777"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color w:val="000000"/>
                <w:sz w:val="16"/>
                <w:szCs w:val="16"/>
                <w:lang w:val="lt-LT"/>
              </w:rPr>
              <w:t>25,15</w:t>
            </w:r>
          </w:p>
        </w:tc>
      </w:tr>
      <w:tr w:rsidR="00555B65" w:rsidRPr="00A3650C" w14:paraId="49949B5A" w14:textId="77777777" w:rsidTr="004040A6">
        <w:trPr>
          <w:trHeight w:val="300"/>
        </w:trPr>
        <w:tc>
          <w:tcPr>
            <w:tcW w:w="2560" w:type="dxa"/>
            <w:vAlign w:val="center"/>
            <w:hideMark/>
          </w:tcPr>
          <w:p w14:paraId="1A00E836" w14:textId="77777777" w:rsidR="00555B65" w:rsidRPr="00A3650C" w:rsidRDefault="00555B65" w:rsidP="00555B65">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Laisvos grįžusios lėšos</w:t>
            </w:r>
          </w:p>
        </w:tc>
        <w:tc>
          <w:tcPr>
            <w:tcW w:w="564" w:type="dxa"/>
            <w:vAlign w:val="center"/>
            <w:hideMark/>
          </w:tcPr>
          <w:p w14:paraId="2FD92FA4"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14:paraId="3A05801E"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585" w:type="dxa"/>
            <w:vAlign w:val="center"/>
            <w:hideMark/>
          </w:tcPr>
          <w:p w14:paraId="0010DB11"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690" w:type="dxa"/>
            <w:vAlign w:val="center"/>
            <w:hideMark/>
          </w:tcPr>
          <w:p w14:paraId="21B0B853"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14:paraId="139C14E2"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14:paraId="65D9E336"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709" w:type="dxa"/>
            <w:vAlign w:val="center"/>
            <w:hideMark/>
          </w:tcPr>
          <w:p w14:paraId="72EE88E6" w14:textId="77777777" w:rsidR="00555B65" w:rsidRPr="008E6C27" w:rsidRDefault="00555B65" w:rsidP="00555B65">
            <w:pPr>
              <w:ind w:firstLine="0"/>
              <w:jc w:val="center"/>
              <w:rPr>
                <w:rFonts w:eastAsia="Times New Roman" w:cs="Times New Roman"/>
                <w:color w:val="000000"/>
                <w:sz w:val="16"/>
                <w:szCs w:val="16"/>
                <w:lang w:val="lt-LT" w:eastAsia="lt-LT"/>
              </w:rPr>
            </w:pPr>
          </w:p>
        </w:tc>
        <w:tc>
          <w:tcPr>
            <w:tcW w:w="708" w:type="dxa"/>
            <w:vAlign w:val="center"/>
            <w:hideMark/>
          </w:tcPr>
          <w:p w14:paraId="4406CA2D"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0,58</w:t>
            </w:r>
          </w:p>
        </w:tc>
        <w:tc>
          <w:tcPr>
            <w:tcW w:w="709" w:type="dxa"/>
            <w:vAlign w:val="center"/>
            <w:hideMark/>
          </w:tcPr>
          <w:p w14:paraId="53870C78"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6,05</w:t>
            </w:r>
          </w:p>
        </w:tc>
        <w:tc>
          <w:tcPr>
            <w:tcW w:w="709" w:type="dxa"/>
            <w:vAlign w:val="center"/>
            <w:hideMark/>
          </w:tcPr>
          <w:p w14:paraId="7EF6358D"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6,95</w:t>
            </w:r>
          </w:p>
        </w:tc>
        <w:tc>
          <w:tcPr>
            <w:tcW w:w="709" w:type="dxa"/>
            <w:vAlign w:val="center"/>
            <w:hideMark/>
          </w:tcPr>
          <w:p w14:paraId="467159E2"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3,42</w:t>
            </w:r>
          </w:p>
        </w:tc>
        <w:tc>
          <w:tcPr>
            <w:tcW w:w="708" w:type="dxa"/>
            <w:vAlign w:val="center"/>
            <w:hideMark/>
          </w:tcPr>
          <w:p w14:paraId="05921017"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vAlign w:val="center"/>
            <w:hideMark/>
          </w:tcPr>
          <w:p w14:paraId="4F8005CA" w14:textId="77777777" w:rsidR="00555B65" w:rsidRPr="008E6C27" w:rsidRDefault="00555B65" w:rsidP="00555B65">
            <w:pPr>
              <w:ind w:firstLine="0"/>
              <w:jc w:val="center"/>
              <w:rPr>
                <w:rFonts w:eastAsia="Times New Roman" w:cs="Times New Roman"/>
                <w:color w:val="000000"/>
                <w:sz w:val="16"/>
                <w:szCs w:val="16"/>
                <w:lang w:val="lt-LT" w:eastAsia="lt-LT"/>
              </w:rPr>
            </w:pPr>
            <w:r w:rsidRPr="008E6C27">
              <w:rPr>
                <w:rFonts w:cs="Times New Roman"/>
                <w:color w:val="000000"/>
                <w:sz w:val="16"/>
                <w:szCs w:val="16"/>
                <w:lang w:val="lt-LT"/>
              </w:rPr>
              <w:t>2,03</w:t>
            </w:r>
          </w:p>
        </w:tc>
        <w:tc>
          <w:tcPr>
            <w:tcW w:w="709" w:type="dxa"/>
            <w:noWrap/>
            <w:vAlign w:val="center"/>
            <w:hideMark/>
          </w:tcPr>
          <w:p w14:paraId="7D6B0280" w14:textId="58448177" w:rsidR="00555B65" w:rsidRPr="008E6C27" w:rsidRDefault="008E6C27" w:rsidP="00402F4F">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0D4BECD4" w14:textId="57279C67" w:rsidR="00555B65" w:rsidRPr="008E6C27" w:rsidRDefault="008E6C27" w:rsidP="00402F4F">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8" w:type="dxa"/>
            <w:noWrap/>
            <w:vAlign w:val="center"/>
            <w:hideMark/>
          </w:tcPr>
          <w:p w14:paraId="34C92C1A" w14:textId="77777777" w:rsidR="00555B65" w:rsidRPr="008E6C27" w:rsidRDefault="008E6C27" w:rsidP="00FA3512">
            <w:pPr>
              <w:ind w:firstLine="0"/>
              <w:jc w:val="center"/>
              <w:rPr>
                <w:rFonts w:eastAsia="Times New Roman" w:cs="Times New Roman"/>
                <w:bCs/>
                <w:color w:val="000000"/>
                <w:sz w:val="16"/>
                <w:szCs w:val="16"/>
                <w:lang w:val="lt-LT" w:eastAsia="lt-LT"/>
              </w:rPr>
            </w:pPr>
            <w:r>
              <w:rPr>
                <w:rFonts w:cs="Times New Roman"/>
                <w:color w:val="000000"/>
                <w:sz w:val="16"/>
                <w:szCs w:val="16"/>
              </w:rPr>
              <w:t>0</w:t>
            </w:r>
          </w:p>
        </w:tc>
        <w:tc>
          <w:tcPr>
            <w:tcW w:w="709" w:type="dxa"/>
            <w:noWrap/>
            <w:vAlign w:val="center"/>
            <w:hideMark/>
          </w:tcPr>
          <w:p w14:paraId="24ADA5EF" w14:textId="77777777" w:rsidR="00555B65" w:rsidRPr="008E6C27" w:rsidRDefault="008E6C27" w:rsidP="00FA3512">
            <w:pPr>
              <w:ind w:firstLine="0"/>
              <w:jc w:val="center"/>
              <w:rPr>
                <w:rFonts w:eastAsia="Times New Roman" w:cs="Times New Roman"/>
                <w:color w:val="000000"/>
                <w:sz w:val="16"/>
                <w:szCs w:val="16"/>
                <w:lang w:val="lt-LT" w:eastAsia="lt-LT"/>
              </w:rPr>
            </w:pPr>
            <w:r>
              <w:rPr>
                <w:rFonts w:cs="Times New Roman"/>
                <w:color w:val="000000"/>
                <w:sz w:val="16"/>
                <w:szCs w:val="16"/>
              </w:rPr>
              <w:t>0</w:t>
            </w:r>
          </w:p>
        </w:tc>
        <w:tc>
          <w:tcPr>
            <w:tcW w:w="709" w:type="dxa"/>
            <w:noWrap/>
            <w:vAlign w:val="center"/>
            <w:hideMark/>
          </w:tcPr>
          <w:p w14:paraId="34C3760D" w14:textId="77777777" w:rsidR="00555B65" w:rsidRPr="008E6C27" w:rsidRDefault="00555B65" w:rsidP="004040A6">
            <w:pPr>
              <w:ind w:firstLine="0"/>
              <w:jc w:val="center"/>
              <w:rPr>
                <w:rFonts w:eastAsia="Times New Roman" w:cs="Times New Roman"/>
                <w:b/>
                <w:bCs/>
                <w:color w:val="000000"/>
                <w:sz w:val="16"/>
                <w:szCs w:val="16"/>
                <w:lang w:val="lt-LT" w:eastAsia="lt-LT"/>
              </w:rPr>
            </w:pPr>
            <w:r w:rsidRPr="008E6C27">
              <w:rPr>
                <w:rFonts w:cs="Times New Roman"/>
                <w:b/>
                <w:color w:val="000000"/>
                <w:sz w:val="16"/>
                <w:szCs w:val="16"/>
                <w:lang w:val="lt-LT"/>
              </w:rPr>
              <w:t>21,06</w:t>
            </w:r>
          </w:p>
        </w:tc>
      </w:tr>
      <w:tr w:rsidR="00B77940" w:rsidRPr="00A3650C" w14:paraId="6DA8DC69" w14:textId="77777777" w:rsidTr="008E6C27">
        <w:trPr>
          <w:trHeight w:val="300"/>
        </w:trPr>
        <w:tc>
          <w:tcPr>
            <w:tcW w:w="2560" w:type="dxa"/>
            <w:vAlign w:val="center"/>
            <w:hideMark/>
          </w:tcPr>
          <w:p w14:paraId="6518A23C" w14:textId="77777777" w:rsidR="00B77940" w:rsidRPr="00A3650C" w:rsidRDefault="00B77940" w:rsidP="00B77940">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Iš viso grįžusios lėšos, iš jų:</w:t>
            </w:r>
          </w:p>
        </w:tc>
        <w:tc>
          <w:tcPr>
            <w:tcW w:w="564" w:type="dxa"/>
            <w:noWrap/>
            <w:vAlign w:val="center"/>
            <w:hideMark/>
          </w:tcPr>
          <w:p w14:paraId="7D14D021"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0,17</w:t>
            </w:r>
          </w:p>
        </w:tc>
        <w:tc>
          <w:tcPr>
            <w:tcW w:w="709" w:type="dxa"/>
            <w:noWrap/>
            <w:vAlign w:val="center"/>
            <w:hideMark/>
          </w:tcPr>
          <w:p w14:paraId="22817741"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5,21</w:t>
            </w:r>
          </w:p>
        </w:tc>
        <w:tc>
          <w:tcPr>
            <w:tcW w:w="585" w:type="dxa"/>
            <w:noWrap/>
            <w:vAlign w:val="center"/>
            <w:hideMark/>
          </w:tcPr>
          <w:p w14:paraId="5BC8B66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14,77</w:t>
            </w:r>
          </w:p>
        </w:tc>
        <w:tc>
          <w:tcPr>
            <w:tcW w:w="690" w:type="dxa"/>
            <w:noWrap/>
            <w:vAlign w:val="center"/>
            <w:hideMark/>
          </w:tcPr>
          <w:p w14:paraId="3E0B6E2E" w14:textId="7F4BF8EA"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24,47</w:t>
            </w:r>
          </w:p>
        </w:tc>
        <w:tc>
          <w:tcPr>
            <w:tcW w:w="709" w:type="dxa"/>
            <w:noWrap/>
            <w:vAlign w:val="center"/>
            <w:hideMark/>
          </w:tcPr>
          <w:p w14:paraId="578EBAD8" w14:textId="209915E2"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33,95</w:t>
            </w:r>
          </w:p>
        </w:tc>
        <w:tc>
          <w:tcPr>
            <w:tcW w:w="709" w:type="dxa"/>
            <w:noWrap/>
            <w:vAlign w:val="center"/>
            <w:hideMark/>
          </w:tcPr>
          <w:p w14:paraId="19A2CC09" w14:textId="2BE92FB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22,81</w:t>
            </w:r>
          </w:p>
        </w:tc>
        <w:tc>
          <w:tcPr>
            <w:tcW w:w="709" w:type="dxa"/>
            <w:noWrap/>
            <w:vAlign w:val="center"/>
            <w:hideMark/>
          </w:tcPr>
          <w:p w14:paraId="157A2766" w14:textId="2BD8EE5A"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21,18</w:t>
            </w:r>
          </w:p>
        </w:tc>
        <w:tc>
          <w:tcPr>
            <w:tcW w:w="708" w:type="dxa"/>
            <w:noWrap/>
            <w:vAlign w:val="center"/>
            <w:hideMark/>
          </w:tcPr>
          <w:p w14:paraId="0A463B64" w14:textId="3C3CCF3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23,14</w:t>
            </w:r>
          </w:p>
        </w:tc>
        <w:tc>
          <w:tcPr>
            <w:tcW w:w="709" w:type="dxa"/>
            <w:noWrap/>
            <w:vAlign w:val="center"/>
            <w:hideMark/>
          </w:tcPr>
          <w:p w14:paraId="43611BCF" w14:textId="03E6F0CA"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46,04</w:t>
            </w:r>
          </w:p>
        </w:tc>
        <w:tc>
          <w:tcPr>
            <w:tcW w:w="709" w:type="dxa"/>
            <w:noWrap/>
            <w:vAlign w:val="center"/>
            <w:hideMark/>
          </w:tcPr>
          <w:p w14:paraId="7F749BAD" w14:textId="4DB02D8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10,66</w:t>
            </w:r>
          </w:p>
        </w:tc>
        <w:tc>
          <w:tcPr>
            <w:tcW w:w="709" w:type="dxa"/>
            <w:noWrap/>
            <w:vAlign w:val="center"/>
            <w:hideMark/>
          </w:tcPr>
          <w:p w14:paraId="378546F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3,42</w:t>
            </w:r>
          </w:p>
        </w:tc>
        <w:tc>
          <w:tcPr>
            <w:tcW w:w="708" w:type="dxa"/>
            <w:noWrap/>
            <w:vAlign w:val="center"/>
            <w:hideMark/>
          </w:tcPr>
          <w:p w14:paraId="0F013D97"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2,03</w:t>
            </w:r>
          </w:p>
        </w:tc>
        <w:tc>
          <w:tcPr>
            <w:tcW w:w="709" w:type="dxa"/>
            <w:noWrap/>
            <w:vAlign w:val="center"/>
            <w:hideMark/>
          </w:tcPr>
          <w:p w14:paraId="3DA48FFD"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2,03</w:t>
            </w:r>
          </w:p>
        </w:tc>
        <w:tc>
          <w:tcPr>
            <w:tcW w:w="709" w:type="dxa"/>
            <w:noWrap/>
            <w:vAlign w:val="center"/>
            <w:hideMark/>
          </w:tcPr>
          <w:p w14:paraId="6D34B759"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1A6AB464"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708" w:type="dxa"/>
            <w:noWrap/>
            <w:vAlign w:val="center"/>
            <w:hideMark/>
          </w:tcPr>
          <w:p w14:paraId="0A9718E7"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709" w:type="dxa"/>
            <w:noWrap/>
            <w:vAlign w:val="center"/>
            <w:hideMark/>
          </w:tcPr>
          <w:p w14:paraId="61A30EB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4778502E" w14:textId="7ACE8992"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209,88</w:t>
            </w:r>
          </w:p>
        </w:tc>
      </w:tr>
      <w:tr w:rsidR="00B77940" w:rsidRPr="00A3650C" w14:paraId="394FC1F7" w14:textId="77777777" w:rsidTr="008E6C27">
        <w:trPr>
          <w:trHeight w:val="643"/>
        </w:trPr>
        <w:tc>
          <w:tcPr>
            <w:tcW w:w="2560" w:type="dxa"/>
            <w:vAlign w:val="center"/>
            <w:hideMark/>
          </w:tcPr>
          <w:p w14:paraId="021C90F9" w14:textId="77777777"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Grįžusios lėšos, kurios bus naudojamos esamiems įsipareigojimams dengti</w:t>
            </w:r>
          </w:p>
        </w:tc>
        <w:tc>
          <w:tcPr>
            <w:tcW w:w="564" w:type="dxa"/>
            <w:noWrap/>
            <w:vAlign w:val="center"/>
            <w:hideMark/>
          </w:tcPr>
          <w:p w14:paraId="1CF2586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0,17</w:t>
            </w:r>
          </w:p>
        </w:tc>
        <w:tc>
          <w:tcPr>
            <w:tcW w:w="709" w:type="dxa"/>
            <w:noWrap/>
            <w:vAlign w:val="center"/>
            <w:hideMark/>
          </w:tcPr>
          <w:p w14:paraId="183741B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5,21</w:t>
            </w:r>
          </w:p>
        </w:tc>
        <w:tc>
          <w:tcPr>
            <w:tcW w:w="585" w:type="dxa"/>
            <w:noWrap/>
            <w:vAlign w:val="center"/>
            <w:hideMark/>
          </w:tcPr>
          <w:p w14:paraId="1AE1CEF9"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14,77</w:t>
            </w:r>
          </w:p>
        </w:tc>
        <w:tc>
          <w:tcPr>
            <w:tcW w:w="690" w:type="dxa"/>
            <w:noWrap/>
            <w:vAlign w:val="center"/>
            <w:hideMark/>
          </w:tcPr>
          <w:p w14:paraId="63CDDBBB" w14:textId="6080B2D4"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0,22</w:t>
            </w:r>
          </w:p>
        </w:tc>
        <w:tc>
          <w:tcPr>
            <w:tcW w:w="709" w:type="dxa"/>
            <w:noWrap/>
            <w:vAlign w:val="center"/>
            <w:hideMark/>
          </w:tcPr>
          <w:p w14:paraId="6B737464" w14:textId="4459548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1,46</w:t>
            </w:r>
          </w:p>
        </w:tc>
        <w:tc>
          <w:tcPr>
            <w:tcW w:w="709" w:type="dxa"/>
            <w:noWrap/>
            <w:vAlign w:val="center"/>
            <w:hideMark/>
          </w:tcPr>
          <w:p w14:paraId="474509E7" w14:textId="320D370F"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5,18</w:t>
            </w:r>
          </w:p>
        </w:tc>
        <w:tc>
          <w:tcPr>
            <w:tcW w:w="709" w:type="dxa"/>
            <w:noWrap/>
            <w:vAlign w:val="center"/>
            <w:hideMark/>
          </w:tcPr>
          <w:p w14:paraId="3E99BA3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4,58</w:t>
            </w:r>
          </w:p>
        </w:tc>
        <w:tc>
          <w:tcPr>
            <w:tcW w:w="708" w:type="dxa"/>
            <w:noWrap/>
            <w:vAlign w:val="center"/>
            <w:hideMark/>
          </w:tcPr>
          <w:p w14:paraId="2A89748C"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5,35</w:t>
            </w:r>
          </w:p>
        </w:tc>
        <w:tc>
          <w:tcPr>
            <w:tcW w:w="709" w:type="dxa"/>
            <w:noWrap/>
            <w:vAlign w:val="center"/>
            <w:hideMark/>
          </w:tcPr>
          <w:p w14:paraId="7648EAE9"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1,99</w:t>
            </w:r>
          </w:p>
        </w:tc>
        <w:tc>
          <w:tcPr>
            <w:tcW w:w="709" w:type="dxa"/>
            <w:noWrap/>
            <w:vAlign w:val="center"/>
            <w:hideMark/>
          </w:tcPr>
          <w:p w14:paraId="6668D47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1,59</w:t>
            </w:r>
          </w:p>
        </w:tc>
        <w:tc>
          <w:tcPr>
            <w:tcW w:w="709" w:type="dxa"/>
            <w:noWrap/>
            <w:vAlign w:val="center"/>
            <w:hideMark/>
          </w:tcPr>
          <w:p w14:paraId="5EACDCAF"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1,27</w:t>
            </w:r>
          </w:p>
        </w:tc>
        <w:tc>
          <w:tcPr>
            <w:tcW w:w="708" w:type="dxa"/>
            <w:noWrap/>
            <w:vAlign w:val="center"/>
            <w:hideMark/>
          </w:tcPr>
          <w:p w14:paraId="289B0988"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1,03</w:t>
            </w:r>
          </w:p>
        </w:tc>
        <w:tc>
          <w:tcPr>
            <w:tcW w:w="709" w:type="dxa"/>
            <w:noWrap/>
            <w:vAlign w:val="center"/>
            <w:hideMark/>
          </w:tcPr>
          <w:p w14:paraId="5EC965B8"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0,84</w:t>
            </w:r>
          </w:p>
        </w:tc>
        <w:tc>
          <w:tcPr>
            <w:tcW w:w="709" w:type="dxa"/>
            <w:noWrap/>
            <w:vAlign w:val="center"/>
            <w:hideMark/>
          </w:tcPr>
          <w:p w14:paraId="6F50305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0,69</w:t>
            </w:r>
          </w:p>
        </w:tc>
        <w:tc>
          <w:tcPr>
            <w:tcW w:w="709" w:type="dxa"/>
            <w:noWrap/>
            <w:vAlign w:val="center"/>
            <w:hideMark/>
          </w:tcPr>
          <w:p w14:paraId="725B540B"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0,54</w:t>
            </w:r>
          </w:p>
        </w:tc>
        <w:tc>
          <w:tcPr>
            <w:tcW w:w="708" w:type="dxa"/>
            <w:noWrap/>
            <w:vAlign w:val="center"/>
            <w:hideMark/>
          </w:tcPr>
          <w:p w14:paraId="34B40D21"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0,42</w:t>
            </w:r>
          </w:p>
        </w:tc>
        <w:tc>
          <w:tcPr>
            <w:tcW w:w="709" w:type="dxa"/>
            <w:noWrap/>
            <w:vAlign w:val="center"/>
            <w:hideMark/>
          </w:tcPr>
          <w:p w14:paraId="7A686A73"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0,21</w:t>
            </w:r>
          </w:p>
        </w:tc>
        <w:tc>
          <w:tcPr>
            <w:tcW w:w="709" w:type="dxa"/>
            <w:noWrap/>
            <w:vAlign w:val="center"/>
            <w:hideMark/>
          </w:tcPr>
          <w:p w14:paraId="12C8B837" w14:textId="4005F6C4"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45,50</w:t>
            </w:r>
          </w:p>
        </w:tc>
      </w:tr>
      <w:tr w:rsidR="00B77940" w:rsidRPr="00A3650C" w14:paraId="79BF6446" w14:textId="77777777" w:rsidTr="008E6C27">
        <w:trPr>
          <w:trHeight w:val="300"/>
        </w:trPr>
        <w:tc>
          <w:tcPr>
            <w:tcW w:w="2560" w:type="dxa"/>
            <w:vAlign w:val="center"/>
            <w:hideMark/>
          </w:tcPr>
          <w:p w14:paraId="43D0EC1C" w14:textId="77777777"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Laisvos grįžusios lėšos, pamečiui</w:t>
            </w:r>
          </w:p>
        </w:tc>
        <w:tc>
          <w:tcPr>
            <w:tcW w:w="564" w:type="dxa"/>
            <w:noWrap/>
            <w:vAlign w:val="center"/>
            <w:hideMark/>
          </w:tcPr>
          <w:p w14:paraId="40FEBDAC"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07BF3E9D"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p>
        </w:tc>
        <w:tc>
          <w:tcPr>
            <w:tcW w:w="585" w:type="dxa"/>
            <w:noWrap/>
            <w:vAlign w:val="center"/>
            <w:hideMark/>
          </w:tcPr>
          <w:p w14:paraId="4ED1B951"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p>
        </w:tc>
        <w:tc>
          <w:tcPr>
            <w:tcW w:w="690" w:type="dxa"/>
            <w:noWrap/>
            <w:vAlign w:val="center"/>
            <w:hideMark/>
          </w:tcPr>
          <w:p w14:paraId="5EBF3FAD" w14:textId="3FD89F82"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24,25</w:t>
            </w:r>
          </w:p>
        </w:tc>
        <w:tc>
          <w:tcPr>
            <w:tcW w:w="709" w:type="dxa"/>
            <w:noWrap/>
            <w:vAlign w:val="center"/>
            <w:hideMark/>
          </w:tcPr>
          <w:p w14:paraId="69FAB539" w14:textId="746C240D"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32,49</w:t>
            </w:r>
          </w:p>
        </w:tc>
        <w:tc>
          <w:tcPr>
            <w:tcW w:w="709" w:type="dxa"/>
            <w:noWrap/>
            <w:vAlign w:val="center"/>
            <w:hideMark/>
          </w:tcPr>
          <w:p w14:paraId="520742B1" w14:textId="73B0012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17,64</w:t>
            </w:r>
          </w:p>
        </w:tc>
        <w:tc>
          <w:tcPr>
            <w:tcW w:w="709" w:type="dxa"/>
            <w:noWrap/>
            <w:vAlign w:val="center"/>
            <w:hideMark/>
          </w:tcPr>
          <w:p w14:paraId="7B966B38" w14:textId="42292DE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16,60</w:t>
            </w:r>
          </w:p>
        </w:tc>
        <w:tc>
          <w:tcPr>
            <w:tcW w:w="708" w:type="dxa"/>
            <w:noWrap/>
            <w:vAlign w:val="center"/>
            <w:hideMark/>
          </w:tcPr>
          <w:p w14:paraId="549C4B43" w14:textId="40D1DC3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17,79</w:t>
            </w:r>
          </w:p>
        </w:tc>
        <w:tc>
          <w:tcPr>
            <w:tcW w:w="709" w:type="dxa"/>
            <w:noWrap/>
            <w:vAlign w:val="center"/>
            <w:hideMark/>
          </w:tcPr>
          <w:p w14:paraId="0B00365D" w14:textId="4DF91A44"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44,05</w:t>
            </w:r>
          </w:p>
        </w:tc>
        <w:tc>
          <w:tcPr>
            <w:tcW w:w="709" w:type="dxa"/>
            <w:noWrap/>
            <w:vAlign w:val="center"/>
            <w:hideMark/>
          </w:tcPr>
          <w:p w14:paraId="22324C47" w14:textId="6871941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9,07</w:t>
            </w:r>
          </w:p>
        </w:tc>
        <w:tc>
          <w:tcPr>
            <w:tcW w:w="709" w:type="dxa"/>
            <w:noWrap/>
            <w:vAlign w:val="center"/>
            <w:hideMark/>
          </w:tcPr>
          <w:p w14:paraId="7EA505FF"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2,15</w:t>
            </w:r>
          </w:p>
        </w:tc>
        <w:tc>
          <w:tcPr>
            <w:tcW w:w="708" w:type="dxa"/>
            <w:noWrap/>
            <w:vAlign w:val="center"/>
            <w:hideMark/>
          </w:tcPr>
          <w:p w14:paraId="1BE40F69"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1,00</w:t>
            </w:r>
          </w:p>
        </w:tc>
        <w:tc>
          <w:tcPr>
            <w:tcW w:w="709" w:type="dxa"/>
            <w:noWrap/>
            <w:vAlign w:val="center"/>
            <w:hideMark/>
          </w:tcPr>
          <w:p w14:paraId="172FE7B8"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1,19</w:t>
            </w:r>
          </w:p>
        </w:tc>
        <w:tc>
          <w:tcPr>
            <w:tcW w:w="709" w:type="dxa"/>
            <w:noWrap/>
            <w:vAlign w:val="center"/>
            <w:hideMark/>
          </w:tcPr>
          <w:p w14:paraId="23D936A4" w14:textId="77777777"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-0,69</w:t>
            </w:r>
          </w:p>
        </w:tc>
        <w:tc>
          <w:tcPr>
            <w:tcW w:w="709" w:type="dxa"/>
            <w:noWrap/>
            <w:vAlign w:val="center"/>
            <w:hideMark/>
          </w:tcPr>
          <w:p w14:paraId="5F11FF47" w14:textId="77777777"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-0,54</w:t>
            </w:r>
          </w:p>
        </w:tc>
        <w:tc>
          <w:tcPr>
            <w:tcW w:w="708" w:type="dxa"/>
            <w:noWrap/>
            <w:vAlign w:val="center"/>
            <w:hideMark/>
          </w:tcPr>
          <w:p w14:paraId="507B2E7E" w14:textId="77777777"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-0,42</w:t>
            </w:r>
          </w:p>
        </w:tc>
        <w:tc>
          <w:tcPr>
            <w:tcW w:w="709" w:type="dxa"/>
            <w:noWrap/>
            <w:vAlign w:val="center"/>
            <w:hideMark/>
          </w:tcPr>
          <w:p w14:paraId="20B3809A" w14:textId="77777777" w:rsidR="00B77940" w:rsidRPr="00B77940" w:rsidRDefault="00B77940" w:rsidP="00B77940">
            <w:pPr>
              <w:ind w:hanging="147"/>
              <w:jc w:val="center"/>
              <w:rPr>
                <w:rFonts w:eastAsia="Times New Roman" w:cs="Times New Roman"/>
                <w:color w:val="000000"/>
                <w:sz w:val="16"/>
                <w:szCs w:val="16"/>
                <w:lang w:val="lt-LT" w:eastAsia="lt-LT"/>
              </w:rPr>
            </w:pPr>
            <w:r w:rsidRPr="00B77940">
              <w:rPr>
                <w:rFonts w:cs="Times New Roman"/>
                <w:color w:val="000000"/>
                <w:sz w:val="16"/>
                <w:szCs w:val="16"/>
              </w:rPr>
              <w:t>-0,21</w:t>
            </w:r>
          </w:p>
        </w:tc>
        <w:tc>
          <w:tcPr>
            <w:tcW w:w="709" w:type="dxa"/>
            <w:noWrap/>
            <w:vAlign w:val="center"/>
            <w:hideMark/>
          </w:tcPr>
          <w:p w14:paraId="21594BD8" w14:textId="684A498F"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164,38</w:t>
            </w:r>
          </w:p>
        </w:tc>
      </w:tr>
      <w:tr w:rsidR="00B77940" w:rsidRPr="00A3650C" w14:paraId="5EB22F82" w14:textId="77777777" w:rsidTr="008E6C27">
        <w:trPr>
          <w:trHeight w:val="450"/>
        </w:trPr>
        <w:tc>
          <w:tcPr>
            <w:tcW w:w="2560" w:type="dxa"/>
            <w:vAlign w:val="center"/>
            <w:hideMark/>
          </w:tcPr>
          <w:p w14:paraId="3E76C438" w14:textId="30359177" w:rsidR="00B77940" w:rsidRPr="00A3650C" w:rsidRDefault="00B77940" w:rsidP="00B77940">
            <w:pPr>
              <w:ind w:firstLine="0"/>
              <w:jc w:val="center"/>
              <w:rPr>
                <w:rFonts w:eastAsia="Times New Roman" w:cs="Times New Roman"/>
                <w:b/>
                <w:bCs/>
                <w:color w:val="000000"/>
                <w:sz w:val="16"/>
                <w:szCs w:val="16"/>
                <w:lang w:val="lt-LT" w:eastAsia="lt-LT"/>
              </w:rPr>
            </w:pPr>
            <w:r w:rsidRPr="00A3650C">
              <w:rPr>
                <w:rFonts w:eastAsia="Times New Roman" w:cs="Times New Roman"/>
                <w:b/>
                <w:bCs/>
                <w:color w:val="000000"/>
                <w:sz w:val="16"/>
                <w:szCs w:val="16"/>
                <w:lang w:val="lt-LT" w:eastAsia="lt-LT"/>
              </w:rPr>
              <w:t>Laisvos g</w:t>
            </w:r>
            <w:r w:rsidR="00495ABA">
              <w:rPr>
                <w:rFonts w:eastAsia="Times New Roman" w:cs="Times New Roman"/>
                <w:b/>
                <w:bCs/>
                <w:color w:val="000000"/>
                <w:sz w:val="16"/>
                <w:szCs w:val="16"/>
                <w:lang w:val="lt-LT" w:eastAsia="lt-LT"/>
              </w:rPr>
              <w:t>r</w:t>
            </w:r>
            <w:r w:rsidRPr="00A3650C">
              <w:rPr>
                <w:rFonts w:eastAsia="Times New Roman" w:cs="Times New Roman"/>
                <w:b/>
                <w:bCs/>
                <w:color w:val="000000"/>
                <w:sz w:val="16"/>
                <w:szCs w:val="16"/>
                <w:lang w:val="lt-LT" w:eastAsia="lt-LT"/>
              </w:rPr>
              <w:t>įžusios lėšos kaupiamuoju būdu, iš jų:</w:t>
            </w:r>
          </w:p>
        </w:tc>
        <w:tc>
          <w:tcPr>
            <w:tcW w:w="564" w:type="dxa"/>
            <w:noWrap/>
            <w:vAlign w:val="center"/>
            <w:hideMark/>
          </w:tcPr>
          <w:p w14:paraId="6D527CAC" w14:textId="77777777"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1085B4A5" w14:textId="77777777"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color w:val="000000"/>
                <w:sz w:val="16"/>
                <w:szCs w:val="16"/>
              </w:rPr>
              <w:t>0 </w:t>
            </w:r>
          </w:p>
        </w:tc>
        <w:tc>
          <w:tcPr>
            <w:tcW w:w="585" w:type="dxa"/>
            <w:noWrap/>
            <w:vAlign w:val="center"/>
            <w:hideMark/>
          </w:tcPr>
          <w:p w14:paraId="746FCF9E" w14:textId="77777777"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14:paraId="007CCAA7" w14:textId="04F4D6AF"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24,25</w:t>
            </w:r>
          </w:p>
        </w:tc>
        <w:tc>
          <w:tcPr>
            <w:tcW w:w="709" w:type="dxa"/>
            <w:noWrap/>
            <w:vAlign w:val="center"/>
            <w:hideMark/>
          </w:tcPr>
          <w:p w14:paraId="4E770BA9" w14:textId="3FDCA1FC"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56,75</w:t>
            </w:r>
          </w:p>
        </w:tc>
        <w:tc>
          <w:tcPr>
            <w:tcW w:w="709" w:type="dxa"/>
            <w:noWrap/>
            <w:vAlign w:val="center"/>
            <w:hideMark/>
          </w:tcPr>
          <w:p w14:paraId="48072591" w14:textId="0E3F130C"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74,38</w:t>
            </w:r>
          </w:p>
        </w:tc>
        <w:tc>
          <w:tcPr>
            <w:tcW w:w="709" w:type="dxa"/>
            <w:noWrap/>
            <w:vAlign w:val="center"/>
            <w:hideMark/>
          </w:tcPr>
          <w:p w14:paraId="55390271" w14:textId="24CA6650"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90,98</w:t>
            </w:r>
          </w:p>
        </w:tc>
        <w:tc>
          <w:tcPr>
            <w:tcW w:w="708" w:type="dxa"/>
            <w:noWrap/>
            <w:vAlign w:val="center"/>
            <w:hideMark/>
          </w:tcPr>
          <w:p w14:paraId="071F8FEE" w14:textId="03C3D253"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108,77</w:t>
            </w:r>
          </w:p>
        </w:tc>
        <w:tc>
          <w:tcPr>
            <w:tcW w:w="709" w:type="dxa"/>
            <w:noWrap/>
            <w:vAlign w:val="center"/>
            <w:hideMark/>
          </w:tcPr>
          <w:p w14:paraId="60E15FFF" w14:textId="0A6863AB"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152,82</w:t>
            </w:r>
          </w:p>
        </w:tc>
        <w:tc>
          <w:tcPr>
            <w:tcW w:w="709" w:type="dxa"/>
            <w:noWrap/>
            <w:vAlign w:val="center"/>
            <w:hideMark/>
          </w:tcPr>
          <w:p w14:paraId="412C9EDD" w14:textId="61C43C5C"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161,89</w:t>
            </w:r>
          </w:p>
        </w:tc>
        <w:tc>
          <w:tcPr>
            <w:tcW w:w="709" w:type="dxa"/>
            <w:noWrap/>
            <w:vAlign w:val="center"/>
            <w:hideMark/>
          </w:tcPr>
          <w:p w14:paraId="67D76D55" w14:textId="404C79D3"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164,04</w:t>
            </w:r>
          </w:p>
        </w:tc>
        <w:tc>
          <w:tcPr>
            <w:tcW w:w="708" w:type="dxa"/>
            <w:noWrap/>
            <w:vAlign w:val="center"/>
            <w:hideMark/>
          </w:tcPr>
          <w:p w14:paraId="4E8A490B" w14:textId="50EA7CC7"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165,04</w:t>
            </w:r>
          </w:p>
        </w:tc>
        <w:tc>
          <w:tcPr>
            <w:tcW w:w="709" w:type="dxa"/>
            <w:noWrap/>
            <w:vAlign w:val="center"/>
            <w:hideMark/>
          </w:tcPr>
          <w:p w14:paraId="2A210BCE" w14:textId="4EC1B210"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166,24</w:t>
            </w:r>
          </w:p>
        </w:tc>
        <w:tc>
          <w:tcPr>
            <w:tcW w:w="709" w:type="dxa"/>
            <w:noWrap/>
            <w:vAlign w:val="center"/>
            <w:hideMark/>
          </w:tcPr>
          <w:p w14:paraId="50CEAB63" w14:textId="77D8EC7F"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165,55</w:t>
            </w:r>
          </w:p>
        </w:tc>
        <w:tc>
          <w:tcPr>
            <w:tcW w:w="709" w:type="dxa"/>
            <w:noWrap/>
            <w:vAlign w:val="center"/>
            <w:hideMark/>
          </w:tcPr>
          <w:p w14:paraId="2391CEBB" w14:textId="57F5B86D"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165,01</w:t>
            </w:r>
          </w:p>
        </w:tc>
        <w:tc>
          <w:tcPr>
            <w:tcW w:w="708" w:type="dxa"/>
            <w:noWrap/>
            <w:vAlign w:val="center"/>
            <w:hideMark/>
          </w:tcPr>
          <w:p w14:paraId="2BB4A6A3" w14:textId="08B103D8"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164,59</w:t>
            </w:r>
          </w:p>
        </w:tc>
        <w:tc>
          <w:tcPr>
            <w:tcW w:w="709" w:type="dxa"/>
            <w:noWrap/>
            <w:vAlign w:val="center"/>
            <w:hideMark/>
          </w:tcPr>
          <w:p w14:paraId="4C6998BA" w14:textId="09ED2B92" w:rsidR="00B77940" w:rsidRPr="00B77940" w:rsidRDefault="00B77940" w:rsidP="00B77940">
            <w:pPr>
              <w:ind w:firstLine="0"/>
              <w:jc w:val="center"/>
              <w:rPr>
                <w:rFonts w:eastAsia="Times New Roman" w:cs="Times New Roman"/>
                <w:bCs/>
                <w:color w:val="000000"/>
                <w:sz w:val="16"/>
                <w:szCs w:val="16"/>
                <w:lang w:val="lt-LT" w:eastAsia="lt-LT"/>
              </w:rPr>
            </w:pPr>
            <w:r w:rsidRPr="00B77940">
              <w:rPr>
                <w:rFonts w:cs="Times New Roman"/>
                <w:b/>
                <w:bCs/>
                <w:color w:val="000000"/>
                <w:sz w:val="16"/>
                <w:szCs w:val="16"/>
              </w:rPr>
              <w:t>164,38</w:t>
            </w:r>
          </w:p>
        </w:tc>
        <w:tc>
          <w:tcPr>
            <w:tcW w:w="709" w:type="dxa"/>
            <w:noWrap/>
            <w:vAlign w:val="center"/>
            <w:hideMark/>
          </w:tcPr>
          <w:p w14:paraId="0A14E56D" w14:textId="6AAD390F"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164,38</w:t>
            </w:r>
          </w:p>
        </w:tc>
      </w:tr>
      <w:tr w:rsidR="00B77940" w:rsidRPr="00A3650C" w14:paraId="58AD53D7" w14:textId="77777777" w:rsidTr="008E6C27">
        <w:trPr>
          <w:trHeight w:val="300"/>
        </w:trPr>
        <w:tc>
          <w:tcPr>
            <w:tcW w:w="2560" w:type="dxa"/>
            <w:vAlign w:val="center"/>
            <w:hideMark/>
          </w:tcPr>
          <w:p w14:paraId="74D56ECE" w14:textId="77777777"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INVEGOS fondo</w:t>
            </w:r>
          </w:p>
        </w:tc>
        <w:tc>
          <w:tcPr>
            <w:tcW w:w="564" w:type="dxa"/>
            <w:noWrap/>
            <w:vAlign w:val="center"/>
            <w:hideMark/>
          </w:tcPr>
          <w:p w14:paraId="3B08DA35"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5DA80961"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14:paraId="127CBE2F"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14:paraId="5698D2C9" w14:textId="1272D70F"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24,25</w:t>
            </w:r>
          </w:p>
        </w:tc>
        <w:tc>
          <w:tcPr>
            <w:tcW w:w="709" w:type="dxa"/>
            <w:noWrap/>
            <w:vAlign w:val="center"/>
            <w:hideMark/>
          </w:tcPr>
          <w:p w14:paraId="3FDB4E53" w14:textId="5AB10F6C"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55,18</w:t>
            </w:r>
          </w:p>
        </w:tc>
        <w:tc>
          <w:tcPr>
            <w:tcW w:w="709" w:type="dxa"/>
            <w:noWrap/>
            <w:vAlign w:val="center"/>
            <w:hideMark/>
          </w:tcPr>
          <w:p w14:paraId="5B588FCE" w14:textId="55A98C2F"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71,14</w:t>
            </w:r>
          </w:p>
        </w:tc>
        <w:tc>
          <w:tcPr>
            <w:tcW w:w="709" w:type="dxa"/>
            <w:noWrap/>
            <w:vAlign w:val="center"/>
            <w:hideMark/>
          </w:tcPr>
          <w:p w14:paraId="6F91C0E1" w14:textId="6473BAC4"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86,04</w:t>
            </w:r>
          </w:p>
        </w:tc>
        <w:tc>
          <w:tcPr>
            <w:tcW w:w="708" w:type="dxa"/>
            <w:noWrap/>
            <w:vAlign w:val="center"/>
            <w:hideMark/>
          </w:tcPr>
          <w:p w14:paraId="45A158EC" w14:textId="46D0ED49"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101,60</w:t>
            </w:r>
          </w:p>
        </w:tc>
        <w:tc>
          <w:tcPr>
            <w:tcW w:w="709" w:type="dxa"/>
            <w:noWrap/>
            <w:vAlign w:val="center"/>
            <w:hideMark/>
          </w:tcPr>
          <w:p w14:paraId="59DD1FD6" w14:textId="582BDB9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107,66</w:t>
            </w:r>
          </w:p>
        </w:tc>
        <w:tc>
          <w:tcPr>
            <w:tcW w:w="709" w:type="dxa"/>
            <w:noWrap/>
            <w:vAlign w:val="center"/>
            <w:hideMark/>
          </w:tcPr>
          <w:p w14:paraId="131B473C" w14:textId="25931F8C"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109,77</w:t>
            </w:r>
          </w:p>
        </w:tc>
        <w:tc>
          <w:tcPr>
            <w:tcW w:w="709" w:type="dxa"/>
            <w:noWrap/>
            <w:vAlign w:val="center"/>
            <w:hideMark/>
          </w:tcPr>
          <w:p w14:paraId="18889141" w14:textId="182DF77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108,50</w:t>
            </w:r>
          </w:p>
        </w:tc>
        <w:tc>
          <w:tcPr>
            <w:tcW w:w="708" w:type="dxa"/>
            <w:noWrap/>
            <w:vAlign w:val="center"/>
            <w:hideMark/>
          </w:tcPr>
          <w:p w14:paraId="4A3936E4" w14:textId="367BF74F"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107,47</w:t>
            </w:r>
          </w:p>
        </w:tc>
        <w:tc>
          <w:tcPr>
            <w:tcW w:w="709" w:type="dxa"/>
            <w:noWrap/>
            <w:vAlign w:val="center"/>
            <w:hideMark/>
          </w:tcPr>
          <w:p w14:paraId="0FFB9F39" w14:textId="4CCB726E"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106,64</w:t>
            </w:r>
          </w:p>
        </w:tc>
        <w:tc>
          <w:tcPr>
            <w:tcW w:w="709" w:type="dxa"/>
            <w:noWrap/>
            <w:vAlign w:val="center"/>
            <w:hideMark/>
          </w:tcPr>
          <w:p w14:paraId="431811BE" w14:textId="33F1D2E8"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105,95</w:t>
            </w:r>
          </w:p>
        </w:tc>
        <w:tc>
          <w:tcPr>
            <w:tcW w:w="709" w:type="dxa"/>
            <w:noWrap/>
            <w:vAlign w:val="center"/>
            <w:hideMark/>
          </w:tcPr>
          <w:p w14:paraId="0D6D7D2B" w14:textId="5F34EC2A"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105,41</w:t>
            </w:r>
          </w:p>
        </w:tc>
        <w:tc>
          <w:tcPr>
            <w:tcW w:w="708" w:type="dxa"/>
            <w:noWrap/>
            <w:vAlign w:val="center"/>
            <w:hideMark/>
          </w:tcPr>
          <w:p w14:paraId="3C67979D" w14:textId="0C54F7F4"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104,99</w:t>
            </w:r>
          </w:p>
        </w:tc>
        <w:tc>
          <w:tcPr>
            <w:tcW w:w="709" w:type="dxa"/>
            <w:noWrap/>
            <w:vAlign w:val="center"/>
            <w:hideMark/>
          </w:tcPr>
          <w:p w14:paraId="6D303654" w14:textId="32B90650"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104,78</w:t>
            </w:r>
          </w:p>
        </w:tc>
        <w:tc>
          <w:tcPr>
            <w:tcW w:w="709" w:type="dxa"/>
            <w:noWrap/>
            <w:vAlign w:val="center"/>
            <w:hideMark/>
          </w:tcPr>
          <w:p w14:paraId="6DA11B9D" w14:textId="7F33E727"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104,78</w:t>
            </w:r>
          </w:p>
        </w:tc>
      </w:tr>
      <w:tr w:rsidR="00B77940" w:rsidRPr="00A3650C" w14:paraId="3047AB6B" w14:textId="77777777" w:rsidTr="008E6C27">
        <w:trPr>
          <w:trHeight w:val="300"/>
        </w:trPr>
        <w:tc>
          <w:tcPr>
            <w:tcW w:w="2560" w:type="dxa"/>
            <w:vAlign w:val="center"/>
            <w:hideMark/>
          </w:tcPr>
          <w:p w14:paraId="0C76380C" w14:textId="77777777"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Verslumo skatinimo fondo</w:t>
            </w:r>
          </w:p>
        </w:tc>
        <w:tc>
          <w:tcPr>
            <w:tcW w:w="564" w:type="dxa"/>
            <w:noWrap/>
            <w:vAlign w:val="center"/>
            <w:hideMark/>
          </w:tcPr>
          <w:p w14:paraId="2E50EF24"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71F2F631"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14:paraId="10DBA5E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14:paraId="557811D7"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7A51422A" w14:textId="0537B6F0"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1,57</w:t>
            </w:r>
          </w:p>
        </w:tc>
        <w:tc>
          <w:tcPr>
            <w:tcW w:w="709" w:type="dxa"/>
            <w:noWrap/>
            <w:vAlign w:val="center"/>
            <w:hideMark/>
          </w:tcPr>
          <w:p w14:paraId="1A643607" w14:textId="4571BABA"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3,24</w:t>
            </w:r>
          </w:p>
        </w:tc>
        <w:tc>
          <w:tcPr>
            <w:tcW w:w="709" w:type="dxa"/>
            <w:noWrap/>
            <w:vAlign w:val="center"/>
            <w:hideMark/>
          </w:tcPr>
          <w:p w14:paraId="11796C42" w14:textId="37154B7C"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4,93</w:t>
            </w:r>
          </w:p>
        </w:tc>
        <w:tc>
          <w:tcPr>
            <w:tcW w:w="708" w:type="dxa"/>
            <w:noWrap/>
            <w:vAlign w:val="center"/>
            <w:hideMark/>
          </w:tcPr>
          <w:p w14:paraId="7A3ADEEA" w14:textId="46FDACB0"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6,59</w:t>
            </w:r>
          </w:p>
        </w:tc>
        <w:tc>
          <w:tcPr>
            <w:tcW w:w="709" w:type="dxa"/>
            <w:noWrap/>
            <w:vAlign w:val="center"/>
            <w:hideMark/>
          </w:tcPr>
          <w:p w14:paraId="3F86A707" w14:textId="0CD6B136"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2BC2804D" w14:textId="23590CD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5FC0CBC2" w14:textId="2A4EF5C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8" w:type="dxa"/>
            <w:noWrap/>
            <w:vAlign w:val="center"/>
            <w:hideMark/>
          </w:tcPr>
          <w:p w14:paraId="0255BDC1" w14:textId="3238241F"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2E5D3449" w14:textId="2ECE75A8"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48AB9D94" w14:textId="418470F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7AC90510" w14:textId="10EDAF43"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8" w:type="dxa"/>
            <w:noWrap/>
            <w:vAlign w:val="center"/>
            <w:hideMark/>
          </w:tcPr>
          <w:p w14:paraId="0CD42FE6" w14:textId="09694B6D"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433E5269" w14:textId="277F3CE9"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10,87</w:t>
            </w:r>
          </w:p>
        </w:tc>
        <w:tc>
          <w:tcPr>
            <w:tcW w:w="709" w:type="dxa"/>
            <w:noWrap/>
            <w:vAlign w:val="center"/>
            <w:hideMark/>
          </w:tcPr>
          <w:p w14:paraId="48EC6767" w14:textId="575085D8"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10,87</w:t>
            </w:r>
          </w:p>
        </w:tc>
      </w:tr>
      <w:tr w:rsidR="00B77940" w:rsidRPr="00A3650C" w14:paraId="2E192077" w14:textId="77777777" w:rsidTr="008E6C27">
        <w:trPr>
          <w:trHeight w:val="300"/>
        </w:trPr>
        <w:tc>
          <w:tcPr>
            <w:tcW w:w="2560" w:type="dxa"/>
            <w:vAlign w:val="center"/>
            <w:hideMark/>
          </w:tcPr>
          <w:p w14:paraId="4887E8E9" w14:textId="77777777"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Garantijų fondo</w:t>
            </w:r>
          </w:p>
        </w:tc>
        <w:tc>
          <w:tcPr>
            <w:tcW w:w="564" w:type="dxa"/>
            <w:noWrap/>
            <w:vAlign w:val="center"/>
            <w:hideMark/>
          </w:tcPr>
          <w:p w14:paraId="20FEFF99"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71A058F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14:paraId="2F81C10A"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14:paraId="1FD77739"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2805905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787F09C8"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709" w:type="dxa"/>
            <w:noWrap/>
            <w:vAlign w:val="center"/>
            <w:hideMark/>
          </w:tcPr>
          <w:p w14:paraId="3CA735F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708" w:type="dxa"/>
            <w:noWrap/>
            <w:vAlign w:val="center"/>
            <w:hideMark/>
          </w:tcPr>
          <w:p w14:paraId="75CF2052"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2617DBD5" w14:textId="472B8915"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7C593F89" w14:textId="6C36CDC2"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06E75DB7" w14:textId="0D80713C"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8" w:type="dxa"/>
            <w:noWrap/>
            <w:vAlign w:val="center"/>
            <w:hideMark/>
          </w:tcPr>
          <w:p w14:paraId="7502DB2B" w14:textId="1384B1B0"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099EE87A" w14:textId="64A16AD4"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30493A82" w14:textId="1F8C2235"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04564AD2" w14:textId="5E0900E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8" w:type="dxa"/>
            <w:noWrap/>
            <w:vAlign w:val="center"/>
            <w:hideMark/>
          </w:tcPr>
          <w:p w14:paraId="7D81199A" w14:textId="1A7479DC"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5CC01571" w14:textId="01739B88"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27,67</w:t>
            </w:r>
          </w:p>
        </w:tc>
        <w:tc>
          <w:tcPr>
            <w:tcW w:w="709" w:type="dxa"/>
            <w:noWrap/>
            <w:vAlign w:val="center"/>
            <w:hideMark/>
          </w:tcPr>
          <w:p w14:paraId="50036A7D" w14:textId="4B226322"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27,67</w:t>
            </w:r>
          </w:p>
        </w:tc>
      </w:tr>
      <w:tr w:rsidR="00B77940" w:rsidRPr="00A3650C" w14:paraId="6EC3ECA9" w14:textId="77777777" w:rsidTr="008E6C27">
        <w:trPr>
          <w:trHeight w:val="330"/>
        </w:trPr>
        <w:tc>
          <w:tcPr>
            <w:tcW w:w="2560" w:type="dxa"/>
            <w:vAlign w:val="center"/>
            <w:hideMark/>
          </w:tcPr>
          <w:p w14:paraId="14FF5405" w14:textId="77777777" w:rsidR="00B77940" w:rsidRPr="00A3650C" w:rsidRDefault="00B77940" w:rsidP="00B77940">
            <w:pPr>
              <w:ind w:firstLine="0"/>
              <w:jc w:val="center"/>
              <w:rPr>
                <w:rFonts w:eastAsia="Times New Roman" w:cs="Times New Roman"/>
                <w:color w:val="000000"/>
                <w:sz w:val="16"/>
                <w:szCs w:val="16"/>
                <w:lang w:val="lt-LT" w:eastAsia="lt-LT"/>
              </w:rPr>
            </w:pPr>
            <w:r w:rsidRPr="00A3650C">
              <w:rPr>
                <w:rFonts w:eastAsia="Times New Roman" w:cs="Times New Roman"/>
                <w:color w:val="000000"/>
                <w:sz w:val="16"/>
                <w:szCs w:val="16"/>
                <w:lang w:val="lt-LT" w:eastAsia="lt-LT"/>
              </w:rPr>
              <w:t>JEREMIE kontroliuojančiojo fondo</w:t>
            </w:r>
          </w:p>
        </w:tc>
        <w:tc>
          <w:tcPr>
            <w:tcW w:w="564" w:type="dxa"/>
            <w:noWrap/>
            <w:vAlign w:val="center"/>
            <w:hideMark/>
          </w:tcPr>
          <w:p w14:paraId="2246EEAD"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163F38CB"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585" w:type="dxa"/>
            <w:noWrap/>
            <w:vAlign w:val="center"/>
            <w:hideMark/>
          </w:tcPr>
          <w:p w14:paraId="12728456"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690" w:type="dxa"/>
            <w:noWrap/>
            <w:vAlign w:val="center"/>
            <w:hideMark/>
          </w:tcPr>
          <w:p w14:paraId="4E4BA0BF"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9" w:type="dxa"/>
            <w:noWrap/>
            <w:vAlign w:val="center"/>
            <w:hideMark/>
          </w:tcPr>
          <w:p w14:paraId="4662A07E"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0 </w:t>
            </w:r>
          </w:p>
        </w:tc>
        <w:tc>
          <w:tcPr>
            <w:tcW w:w="709" w:type="dxa"/>
            <w:noWrap/>
            <w:vAlign w:val="center"/>
            <w:hideMark/>
          </w:tcPr>
          <w:p w14:paraId="50B3EB32"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0</w:t>
            </w:r>
            <w:r w:rsidRPr="00B77940">
              <w:rPr>
                <w:rFonts w:cs="Times New Roman"/>
                <w:b/>
                <w:bCs/>
                <w:color w:val="000000"/>
                <w:sz w:val="16"/>
                <w:szCs w:val="16"/>
              </w:rPr>
              <w:t> </w:t>
            </w:r>
          </w:p>
        </w:tc>
        <w:tc>
          <w:tcPr>
            <w:tcW w:w="709" w:type="dxa"/>
            <w:noWrap/>
            <w:vAlign w:val="center"/>
            <w:hideMark/>
          </w:tcPr>
          <w:p w14:paraId="2152CCCF"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 0</w:t>
            </w:r>
          </w:p>
        </w:tc>
        <w:tc>
          <w:tcPr>
            <w:tcW w:w="708" w:type="dxa"/>
            <w:noWrap/>
            <w:vAlign w:val="center"/>
            <w:hideMark/>
          </w:tcPr>
          <w:p w14:paraId="0087ED68"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0,58</w:t>
            </w:r>
          </w:p>
        </w:tc>
        <w:tc>
          <w:tcPr>
            <w:tcW w:w="709" w:type="dxa"/>
            <w:noWrap/>
            <w:vAlign w:val="center"/>
            <w:hideMark/>
          </w:tcPr>
          <w:p w14:paraId="79AB57D7"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6,63</w:t>
            </w:r>
          </w:p>
        </w:tc>
        <w:tc>
          <w:tcPr>
            <w:tcW w:w="709" w:type="dxa"/>
            <w:noWrap/>
            <w:vAlign w:val="center"/>
            <w:hideMark/>
          </w:tcPr>
          <w:p w14:paraId="3D55C1A0"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lang w:val="lt-LT"/>
              </w:rPr>
              <w:t>13,58</w:t>
            </w:r>
          </w:p>
        </w:tc>
        <w:tc>
          <w:tcPr>
            <w:tcW w:w="709" w:type="dxa"/>
            <w:noWrap/>
            <w:vAlign w:val="center"/>
            <w:hideMark/>
          </w:tcPr>
          <w:p w14:paraId="1DF1F982" w14:textId="0141E812"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17,00</w:t>
            </w:r>
          </w:p>
        </w:tc>
        <w:tc>
          <w:tcPr>
            <w:tcW w:w="708" w:type="dxa"/>
            <w:noWrap/>
            <w:vAlign w:val="center"/>
            <w:hideMark/>
          </w:tcPr>
          <w:p w14:paraId="66FDB6A8" w14:textId="77777777"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19,03</w:t>
            </w:r>
          </w:p>
        </w:tc>
        <w:tc>
          <w:tcPr>
            <w:tcW w:w="709" w:type="dxa"/>
            <w:noWrap/>
            <w:vAlign w:val="center"/>
            <w:hideMark/>
          </w:tcPr>
          <w:p w14:paraId="2E554158" w14:textId="5870BBE0"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14:paraId="17B89F8B" w14:textId="77E46933"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14:paraId="20CD516B" w14:textId="10A4B341"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8" w:type="dxa"/>
            <w:noWrap/>
            <w:vAlign w:val="center"/>
            <w:hideMark/>
          </w:tcPr>
          <w:p w14:paraId="7FB93901" w14:textId="197D837B"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14:paraId="7FCCD1F9" w14:textId="7F29C85E" w:rsidR="00B77940" w:rsidRPr="00B77940" w:rsidRDefault="00B77940" w:rsidP="00B77940">
            <w:pPr>
              <w:ind w:firstLine="0"/>
              <w:jc w:val="center"/>
              <w:rPr>
                <w:rFonts w:eastAsia="Times New Roman" w:cs="Times New Roman"/>
                <w:color w:val="000000"/>
                <w:sz w:val="16"/>
                <w:szCs w:val="16"/>
                <w:lang w:val="lt-LT" w:eastAsia="lt-LT"/>
              </w:rPr>
            </w:pPr>
            <w:r w:rsidRPr="00B77940">
              <w:rPr>
                <w:rFonts w:cs="Times New Roman"/>
                <w:color w:val="000000"/>
                <w:sz w:val="16"/>
                <w:szCs w:val="16"/>
              </w:rPr>
              <w:t>21,06</w:t>
            </w:r>
          </w:p>
        </w:tc>
        <w:tc>
          <w:tcPr>
            <w:tcW w:w="709" w:type="dxa"/>
            <w:noWrap/>
            <w:vAlign w:val="center"/>
            <w:hideMark/>
          </w:tcPr>
          <w:p w14:paraId="6FA02BF9" w14:textId="00F8B151" w:rsidR="00B77940" w:rsidRPr="00B77940" w:rsidRDefault="00B77940" w:rsidP="00B77940">
            <w:pPr>
              <w:ind w:firstLine="0"/>
              <w:jc w:val="center"/>
              <w:rPr>
                <w:rFonts w:eastAsia="Times New Roman" w:cs="Times New Roman"/>
                <w:b/>
                <w:bCs/>
                <w:color w:val="000000"/>
                <w:sz w:val="16"/>
                <w:szCs w:val="16"/>
                <w:lang w:val="lt-LT" w:eastAsia="lt-LT"/>
              </w:rPr>
            </w:pPr>
            <w:r w:rsidRPr="00B77940">
              <w:rPr>
                <w:rFonts w:cs="Times New Roman"/>
                <w:b/>
                <w:bCs/>
                <w:color w:val="000000"/>
                <w:sz w:val="16"/>
                <w:szCs w:val="16"/>
              </w:rPr>
              <w:t>21,06</w:t>
            </w:r>
          </w:p>
        </w:tc>
      </w:tr>
    </w:tbl>
    <w:p w14:paraId="6D5AFD50" w14:textId="77777777" w:rsidR="00FE7F60" w:rsidRPr="00A3650C" w:rsidRDefault="00FE7F60" w:rsidP="008E6C27">
      <w:pPr>
        <w:ind w:firstLine="720"/>
        <w:rPr>
          <w:rStyle w:val="Komentaronuoroda"/>
          <w:rFonts w:cs="Times New Roman"/>
          <w:lang w:val="lt-LT"/>
        </w:rPr>
      </w:pPr>
      <w:r w:rsidRPr="002477C9">
        <w:rPr>
          <w:rStyle w:val="Komentaronuoroda"/>
          <w:rFonts w:cs="Times New Roman"/>
          <w:lang w:val="lt-LT"/>
        </w:rPr>
        <w:t xml:space="preserve">Šaltinis: sudaryta INVEGOS, pagal </w:t>
      </w:r>
      <w:r w:rsidRPr="00A3650C">
        <w:rPr>
          <w:rStyle w:val="Komentaronuoroda"/>
          <w:rFonts w:cs="Times New Roman"/>
          <w:lang w:val="lt-LT"/>
        </w:rPr>
        <w:t>ŪM, EIF ir INVEGOS pateiktus duomenis</w:t>
      </w:r>
    </w:p>
    <w:p w14:paraId="56B4D1E2" w14:textId="77777777" w:rsidR="008E6C27" w:rsidRPr="008E6C27" w:rsidRDefault="008E6C27" w:rsidP="008E6C27">
      <w:pPr>
        <w:ind w:firstLine="0"/>
        <w:jc w:val="left"/>
        <w:rPr>
          <w:sz w:val="18"/>
          <w:lang w:val="lt-LT"/>
        </w:rPr>
      </w:pPr>
      <w:r w:rsidRPr="008E6C27">
        <w:rPr>
          <w:sz w:val="18"/>
          <w:lang w:val="lt-LT"/>
        </w:rPr>
        <w:t>*Į grįšiančių lėšų prognozę įtrauktos palūkanų pajamos iš investicijų</w:t>
      </w:r>
      <w:r w:rsidR="002C6AC9">
        <w:rPr>
          <w:sz w:val="18"/>
          <w:lang w:val="lt-LT"/>
        </w:rPr>
        <w:t>,</w:t>
      </w:r>
      <w:r w:rsidRPr="008E6C27">
        <w:rPr>
          <w:sz w:val="18"/>
          <w:lang w:val="lt-LT"/>
        </w:rPr>
        <w:t xml:space="preserve"> darant prielaidą, kad investicijos bus laikomos iki išpirkimo termino pabaigos</w:t>
      </w:r>
    </w:p>
    <w:p w14:paraId="71E4B3A0" w14:textId="1CF93A4B" w:rsidR="008E6C27" w:rsidRPr="008E6C27" w:rsidRDefault="008E6C27" w:rsidP="008E6C27">
      <w:pPr>
        <w:ind w:firstLine="0"/>
        <w:jc w:val="left"/>
        <w:rPr>
          <w:sz w:val="18"/>
          <w:lang w:val="lt-LT"/>
        </w:rPr>
        <w:sectPr w:rsidR="008E6C27" w:rsidRPr="008E6C27" w:rsidSect="003F21AD">
          <w:pgSz w:w="16838" w:h="11906" w:orient="landscape"/>
          <w:pgMar w:top="1701" w:right="851" w:bottom="567" w:left="1134" w:header="567" w:footer="567" w:gutter="0"/>
          <w:cols w:space="1296"/>
          <w:titlePg/>
          <w:docGrid w:linePitch="360"/>
        </w:sectPr>
      </w:pPr>
      <w:r w:rsidRPr="008E6C27">
        <w:rPr>
          <w:sz w:val="18"/>
          <w:lang w:val="lt-LT"/>
        </w:rPr>
        <w:t>**GF grįšiančios lėšos prognozuojamos atsižvelgiant į garantijų išmokų prognozę sudarytą 2015</w:t>
      </w:r>
      <w:r w:rsidR="002C6AC9">
        <w:rPr>
          <w:sz w:val="18"/>
          <w:lang w:val="lt-LT"/>
        </w:rPr>
        <w:t>–</w:t>
      </w:r>
      <w:r w:rsidRPr="008E6C27">
        <w:rPr>
          <w:sz w:val="18"/>
          <w:lang w:val="lt-LT"/>
        </w:rPr>
        <w:t>2018 metams. Fondo valdymo išlaidos įtrauktos iki 2016</w:t>
      </w:r>
      <w:r w:rsidR="00A64DE9">
        <w:rPr>
          <w:sz w:val="18"/>
          <w:lang w:val="lt-LT"/>
        </w:rPr>
        <w:t xml:space="preserve"> m.</w:t>
      </w:r>
      <w:r w:rsidRPr="008E6C27">
        <w:rPr>
          <w:sz w:val="18"/>
          <w:lang w:val="lt-LT"/>
        </w:rPr>
        <w:t xml:space="preserve"> I pusmečio pabaigos pagal pasirašytą trišalę sutartį</w:t>
      </w:r>
      <w:r w:rsidR="002C6AC9">
        <w:rPr>
          <w:sz w:val="18"/>
          <w:lang w:val="lt-LT"/>
        </w:rPr>
        <w:t xml:space="preserve"> </w:t>
      </w:r>
    </w:p>
    <w:p w14:paraId="6DCBE9DF" w14:textId="1D7CEBBE" w:rsidR="00FE7F60" w:rsidRPr="00A3650C" w:rsidRDefault="00FE7F60" w:rsidP="00ED61EA">
      <w:pPr>
        <w:pStyle w:val="Antrat2"/>
      </w:pPr>
      <w:bookmarkStart w:id="223" w:name="_Toc494356529"/>
      <w:r w:rsidRPr="00A3650C">
        <w:lastRenderedPageBreak/>
        <w:t>Skatinamosios priemonės</w:t>
      </w:r>
      <w:r w:rsidR="005952E3">
        <w:t>,</w:t>
      </w:r>
      <w:r w:rsidRPr="00A3650C">
        <w:t xml:space="preserve"> kuriomis būtų galima pritraukti finansavimą</w:t>
      </w:r>
      <w:bookmarkEnd w:id="223"/>
    </w:p>
    <w:p w14:paraId="42D80DD1" w14:textId="77777777" w:rsidR="00FE7F60" w:rsidRPr="00A3650C" w:rsidRDefault="00E01DC6" w:rsidP="00FE7F60">
      <w:pPr>
        <w:spacing w:before="240" w:after="240"/>
        <w:rPr>
          <w:rFonts w:cs="Times New Roman"/>
          <w:noProof/>
          <w:lang w:val="lt-LT"/>
        </w:rPr>
      </w:pPr>
      <w:r w:rsidRPr="00A3650C">
        <w:rPr>
          <w:rFonts w:cs="Times New Roman"/>
          <w:noProof/>
          <w:lang w:val="lt-LT"/>
        </w:rPr>
        <w:t xml:space="preserve">Studijoje pateikta </w:t>
      </w:r>
      <w:r w:rsidR="00B31474" w:rsidRPr="00A3650C">
        <w:rPr>
          <w:rFonts w:cs="Times New Roman"/>
          <w:noProof/>
          <w:lang w:val="lt-LT"/>
        </w:rPr>
        <w:t>F</w:t>
      </w:r>
      <w:r w:rsidR="00FE7F60" w:rsidRPr="00A3650C">
        <w:rPr>
          <w:rFonts w:cs="Times New Roman"/>
          <w:noProof/>
          <w:lang w:val="lt-LT"/>
        </w:rPr>
        <w:t xml:space="preserve">Į atstovų nuomone, įgyvendinti SVV subjektams skirtas lengvatines FP jų </w:t>
      </w:r>
      <w:r w:rsidR="00B31474" w:rsidRPr="00A3650C">
        <w:rPr>
          <w:rFonts w:cs="Times New Roman"/>
          <w:noProof/>
          <w:lang w:val="lt-LT"/>
        </w:rPr>
        <w:t>F</w:t>
      </w:r>
      <w:r w:rsidR="00FE7F60" w:rsidRPr="00A3650C">
        <w:rPr>
          <w:rFonts w:cs="Times New Roman"/>
          <w:noProof/>
          <w:lang w:val="lt-LT"/>
        </w:rPr>
        <w:t>Į labiausiai paskatintų galimybė prisiimti kuo mažesnę riziką</w:t>
      </w:r>
      <w:r w:rsidRPr="00A3650C">
        <w:rPr>
          <w:rFonts w:cs="Times New Roman"/>
          <w:noProof/>
          <w:lang w:val="lt-LT"/>
        </w:rPr>
        <w:t xml:space="preserve"> ir rizikos pasidalijimas</w:t>
      </w:r>
      <w:r w:rsidR="00FE7F60" w:rsidRPr="00A3650C">
        <w:rPr>
          <w:rFonts w:cs="Times New Roman"/>
          <w:noProof/>
          <w:lang w:val="lt-LT"/>
        </w:rPr>
        <w:t xml:space="preserve">. Mažiausiai </w:t>
      </w:r>
      <w:r w:rsidR="00B31474" w:rsidRPr="00A3650C">
        <w:rPr>
          <w:rFonts w:cs="Times New Roman"/>
          <w:noProof/>
          <w:lang w:val="lt-LT"/>
        </w:rPr>
        <w:t>F</w:t>
      </w:r>
      <w:r w:rsidR="00FE7F60" w:rsidRPr="00A3650C">
        <w:rPr>
          <w:rFonts w:cs="Times New Roman"/>
          <w:noProof/>
          <w:lang w:val="lt-LT"/>
        </w:rPr>
        <w:t xml:space="preserve">Į sprendimus įgyvendinti </w:t>
      </w:r>
      <w:r w:rsidR="00B31474" w:rsidRPr="00A3650C">
        <w:rPr>
          <w:rFonts w:cs="Times New Roman"/>
          <w:noProof/>
          <w:lang w:val="lt-LT"/>
        </w:rPr>
        <w:t>skolines</w:t>
      </w:r>
      <w:r w:rsidR="00FE7F60" w:rsidRPr="00A3650C">
        <w:rPr>
          <w:rFonts w:cs="Times New Roman"/>
          <w:noProof/>
          <w:lang w:val="lt-LT"/>
        </w:rPr>
        <w:t xml:space="preserve"> FP skatina už </w:t>
      </w:r>
      <w:r w:rsidR="00B31474" w:rsidRPr="00A3650C">
        <w:rPr>
          <w:rFonts w:cs="Times New Roman"/>
          <w:noProof/>
          <w:lang w:val="lt-LT"/>
        </w:rPr>
        <w:t>FP</w:t>
      </w:r>
      <w:r w:rsidR="00FE7F60" w:rsidRPr="00A3650C">
        <w:rPr>
          <w:rFonts w:cs="Times New Roman"/>
          <w:noProof/>
          <w:lang w:val="lt-LT"/>
        </w:rPr>
        <w:t xml:space="preserve"> administravimą (valdymą) mokamas mokestis. Tačiau, jei paskolų portfelis būtų didelis, administravimo mokestis taip padidintų FP patrauklumą. </w:t>
      </w:r>
    </w:p>
    <w:p w14:paraId="7596E3DD" w14:textId="77777777" w:rsidR="00FE7F60" w:rsidRPr="002477C9" w:rsidRDefault="00B631B3" w:rsidP="00FE7F60">
      <w:pPr>
        <w:spacing w:before="240" w:after="240"/>
        <w:rPr>
          <w:rFonts w:eastAsia="Times New Roman"/>
          <w:color w:val="000000"/>
          <w:lang w:val="lt-LT" w:eastAsia="lt-LT"/>
        </w:rPr>
      </w:pPr>
      <w:r w:rsidRPr="002477C9">
        <w:rPr>
          <w:rFonts w:eastAsia="Times New Roman"/>
          <w:color w:val="000000"/>
          <w:lang w:val="lt-LT" w:eastAsia="lt-LT"/>
        </w:rPr>
        <w:t>Kaip nurodoma LT VCA tyrime, s</w:t>
      </w:r>
      <w:r w:rsidR="00FE7F60" w:rsidRPr="002477C9">
        <w:rPr>
          <w:rFonts w:eastAsia="Times New Roman"/>
          <w:color w:val="000000"/>
          <w:lang w:val="lt-LT" w:eastAsia="lt-LT"/>
        </w:rPr>
        <w:t xml:space="preserve">ąlygos, kurioms keičiantis privatūs investuotojai skirtų didesnes investicijų sumas į RKF, yra šios: auganti, stabili Lietuvos ekonomika, papildomos paskatos iš valstybės pusės, </w:t>
      </w:r>
      <w:r w:rsidR="00916BA9" w:rsidRPr="002477C9">
        <w:rPr>
          <w:rFonts w:eastAsia="Times New Roman"/>
          <w:color w:val="000000"/>
          <w:lang w:val="lt-LT" w:eastAsia="lt-LT"/>
        </w:rPr>
        <w:t xml:space="preserve">taip pat tai, jei </w:t>
      </w:r>
      <w:r w:rsidR="00FE7F60" w:rsidRPr="002477C9">
        <w:rPr>
          <w:rFonts w:eastAsia="Times New Roman"/>
          <w:color w:val="000000"/>
          <w:lang w:val="lt-LT" w:eastAsia="lt-LT"/>
        </w:rPr>
        <w:t>fondus steigtų ir juos valdytų valdytojų komanda su sėkminga investavimo patirtimi, k</w:t>
      </w:r>
      <w:r w:rsidR="00916BA9" w:rsidRPr="002477C9">
        <w:rPr>
          <w:rFonts w:eastAsia="Times New Roman"/>
          <w:color w:val="000000"/>
          <w:lang w:val="lt-LT" w:eastAsia="lt-LT"/>
        </w:rPr>
        <w:t>as</w:t>
      </w:r>
      <w:r w:rsidR="00FE7F60" w:rsidRPr="002477C9">
        <w:rPr>
          <w:rFonts w:eastAsia="Times New Roman"/>
          <w:color w:val="000000"/>
          <w:lang w:val="lt-LT" w:eastAsia="lt-LT"/>
        </w:rPr>
        <w:t xml:space="preserve"> lemtų didesnį kiekį rinkoje pasirodančių sėkmingų sandorių pavyzdžių ir kt.</w:t>
      </w:r>
    </w:p>
    <w:p w14:paraId="38B0866D" w14:textId="77777777" w:rsidR="00FE7F60" w:rsidRPr="002477C9" w:rsidRDefault="00FE7F60" w:rsidP="00FE7F60">
      <w:pPr>
        <w:spacing w:before="240" w:after="240"/>
        <w:rPr>
          <w:rFonts w:eastAsia="Times New Roman"/>
          <w:color w:val="000000"/>
          <w:lang w:val="lt-LT" w:eastAsia="lt-LT"/>
        </w:rPr>
      </w:pPr>
      <w:r w:rsidRPr="002477C9">
        <w:rPr>
          <w:rFonts w:eastAsia="Times New Roman"/>
          <w:color w:val="000000"/>
          <w:lang w:val="lt-LT" w:eastAsia="lt-LT"/>
        </w:rPr>
        <w:t>Svarbu</w:t>
      </w:r>
      <w:r w:rsidR="00D14075">
        <w:rPr>
          <w:rFonts w:eastAsia="Times New Roman"/>
          <w:color w:val="000000"/>
          <w:lang w:val="lt-LT" w:eastAsia="lt-LT"/>
        </w:rPr>
        <w:t xml:space="preserve"> akcentuoti, kad daugiau nei 95 </w:t>
      </w:r>
      <w:r w:rsidRPr="002477C9">
        <w:rPr>
          <w:rFonts w:eastAsia="Times New Roman"/>
          <w:color w:val="000000"/>
          <w:lang w:val="lt-LT" w:eastAsia="lt-LT"/>
        </w:rPr>
        <w:t>proc. privač</w:t>
      </w:r>
      <w:r w:rsidR="00D14075">
        <w:rPr>
          <w:rFonts w:eastAsia="Times New Roman"/>
          <w:color w:val="000000"/>
          <w:lang w:val="lt-LT" w:eastAsia="lt-LT"/>
        </w:rPr>
        <w:t>ių investuotojų, dalyvavusių LT</w:t>
      </w:r>
      <w:r w:rsidR="00640755">
        <w:rPr>
          <w:rFonts w:eastAsia="Times New Roman"/>
          <w:color w:val="000000"/>
          <w:lang w:val="lt-LT" w:eastAsia="lt-LT"/>
        </w:rPr>
        <w:t> </w:t>
      </w:r>
      <w:r w:rsidRPr="002477C9">
        <w:rPr>
          <w:rFonts w:eastAsia="Times New Roman"/>
          <w:color w:val="000000"/>
          <w:lang w:val="lt-LT" w:eastAsia="lt-LT"/>
        </w:rPr>
        <w:t xml:space="preserve">VCA </w:t>
      </w:r>
      <w:r w:rsidR="007B0CBF" w:rsidRPr="002477C9">
        <w:rPr>
          <w:rFonts w:eastAsia="Times New Roman"/>
          <w:color w:val="000000"/>
          <w:lang w:val="lt-LT" w:eastAsia="lt-LT"/>
        </w:rPr>
        <w:t>tyrime</w:t>
      </w:r>
      <w:r w:rsidRPr="002477C9">
        <w:rPr>
          <w:rFonts w:eastAsia="Times New Roman"/>
          <w:color w:val="000000"/>
          <w:lang w:val="lt-LT" w:eastAsia="lt-LT"/>
        </w:rPr>
        <w:t>, teigia, jog tuo atveju, jeigu valstybė taikytų papildomas paskatas privačių investuotojų pritraukimui į Lietuvoje veikiančius RKF, jų in</w:t>
      </w:r>
      <w:r w:rsidR="00D14075">
        <w:rPr>
          <w:rFonts w:eastAsia="Times New Roman"/>
          <w:color w:val="000000"/>
          <w:lang w:val="lt-LT" w:eastAsia="lt-LT"/>
        </w:rPr>
        <w:t>vesticijų dydis augtų nuo 20–50 </w:t>
      </w:r>
      <w:r w:rsidRPr="002477C9">
        <w:rPr>
          <w:rFonts w:eastAsia="Times New Roman"/>
          <w:color w:val="000000"/>
          <w:lang w:val="lt-LT" w:eastAsia="lt-LT"/>
        </w:rPr>
        <w:t xml:space="preserve">proc. Pasirinkta paskatos forma lemtų investicijų dydį, </w:t>
      </w:r>
      <w:r w:rsidR="00B31474" w:rsidRPr="002477C9">
        <w:rPr>
          <w:rFonts w:eastAsia="Times New Roman"/>
          <w:color w:val="000000"/>
          <w:lang w:val="lt-LT" w:eastAsia="lt-LT"/>
        </w:rPr>
        <w:t>o</w:t>
      </w:r>
      <w:r w:rsidRPr="002477C9">
        <w:rPr>
          <w:rFonts w:eastAsia="Times New Roman"/>
          <w:color w:val="000000"/>
          <w:lang w:val="lt-LT" w:eastAsia="lt-LT"/>
        </w:rPr>
        <w:t xml:space="preserve"> paskata turėtų leisti tikėtis aukštesnės grąžos. Ne mažiau svarbu yra užtikrinti, kad paskatos būtų nukreiptos ir į pačius RKF, kad jiems būtų lengviau steigtis, nes, jeigu paskatos būtų nukreiptos tik į privačius investuotojus, rinkos dalyvių nuomone, tai ne visuomet keistų jų požiūrį į didesnį lėšų investavimą. Taip pat rekomenduojama taikyti aiškų ir paprastą reguliavimą, kuris atitinka gerąją tarptautinę praktiką. </w:t>
      </w:r>
    </w:p>
    <w:p w14:paraId="6721E839" w14:textId="11761C35" w:rsidR="00FE7F60" w:rsidRPr="002477C9" w:rsidRDefault="00D14075" w:rsidP="00234856">
      <w:pPr>
        <w:spacing w:before="240" w:after="240"/>
        <w:rPr>
          <w:lang w:val="lt-LT" w:eastAsia="lt-LT"/>
        </w:rPr>
      </w:pPr>
      <w:r>
        <w:rPr>
          <w:lang w:val="lt-LT" w:eastAsia="lt-LT"/>
        </w:rPr>
        <w:t>Apie 65 proc. LT </w:t>
      </w:r>
      <w:r w:rsidR="00FE7F60" w:rsidRPr="002477C9">
        <w:rPr>
          <w:lang w:val="lt-LT" w:eastAsia="lt-LT"/>
        </w:rPr>
        <w:t xml:space="preserve">VCA apklaustų privačių investuotojų mano, kad valstybės, kaip pagrindinės investuotojos, dalyvavimas </w:t>
      </w:r>
      <w:r w:rsidR="007B0CBF" w:rsidRPr="002477C9">
        <w:rPr>
          <w:lang w:val="lt-LT" w:eastAsia="lt-LT"/>
        </w:rPr>
        <w:t>rizikos kapitalo</w:t>
      </w:r>
      <w:r w:rsidR="00FE7F60" w:rsidRPr="002477C9">
        <w:rPr>
          <w:lang w:val="lt-LT" w:eastAsia="lt-LT"/>
        </w:rPr>
        <w:t xml:space="preserve"> priemonių įgyvendinime yra reikalingas. Valstybės dalyvavimas šiose priemonėse apima tokius privalumus, kaip skaidrumo ir saugumo užtikrinimas, suteikia daugiau pasitikėjimo privatiems investuotojams, kadangi yra taikoma fondų valdytojų detali atranka (kruopštus patikrinimas), </w:t>
      </w:r>
      <w:r w:rsidR="00B631B3" w:rsidRPr="002477C9">
        <w:rPr>
          <w:lang w:val="lt-LT" w:eastAsia="lt-LT"/>
        </w:rPr>
        <w:t>todėl</w:t>
      </w:r>
      <w:r w:rsidR="00FE7F60" w:rsidRPr="002477C9">
        <w:rPr>
          <w:lang w:val="lt-LT" w:eastAsia="lt-LT"/>
        </w:rPr>
        <w:t xml:space="preserve"> privatūs investuotojai labiau pasitiki atrinkta valdytojų komanda. Akcentuojama ir nauda valstybei per efektyvų valstybės lėšų valdymą, kai siekiama investuoti su planuojama grąža, nors tai gali būti interpretuojama ir kaip dalinis trūkumas, kadangi valstybė investuodama ne visuomet investicijų pajamingumą laiko pagrindiniu prioritetu.</w:t>
      </w:r>
    </w:p>
    <w:p w14:paraId="1AD6D0BD" w14:textId="7B24D43F" w:rsidR="00B631B3" w:rsidRPr="002477C9" w:rsidRDefault="00B631B3" w:rsidP="00234856">
      <w:pPr>
        <w:spacing w:before="240" w:after="240"/>
        <w:rPr>
          <w:lang w:val="lt-LT" w:eastAsia="lt-LT"/>
        </w:rPr>
      </w:pPr>
      <w:r w:rsidRPr="002477C9">
        <w:rPr>
          <w:lang w:val="lt-LT" w:eastAsia="lt-LT"/>
        </w:rPr>
        <w:t>Viena iš svarbiausių priežasčių, kas vis dėlto priverstų privačius investuotojus</w:t>
      </w:r>
      <w:r w:rsidR="00822C0F">
        <w:rPr>
          <w:lang w:val="lt-LT" w:eastAsia="lt-LT"/>
        </w:rPr>
        <w:t xml:space="preserve">, kurie mano, kad </w:t>
      </w:r>
      <w:r w:rsidR="00822C0F" w:rsidRPr="002477C9">
        <w:rPr>
          <w:lang w:val="lt-LT" w:eastAsia="lt-LT"/>
        </w:rPr>
        <w:t xml:space="preserve">valstybės, kaip pagrindinės investuotojos, dalyvavimas rizikos kapitalo priemonių įgyvendinime yra </w:t>
      </w:r>
      <w:r w:rsidR="00822C0F">
        <w:rPr>
          <w:lang w:val="lt-LT" w:eastAsia="lt-LT"/>
        </w:rPr>
        <w:t>nereikalingas (35 proc.),</w:t>
      </w:r>
      <w:r w:rsidRPr="002477C9">
        <w:rPr>
          <w:lang w:val="lt-LT" w:eastAsia="lt-LT"/>
        </w:rPr>
        <w:t xml:space="preserve"> keisti </w:t>
      </w:r>
      <w:r w:rsidR="00A86D9A" w:rsidRPr="002477C9">
        <w:rPr>
          <w:lang w:val="lt-LT" w:eastAsia="lt-LT"/>
        </w:rPr>
        <w:t xml:space="preserve">turimą </w:t>
      </w:r>
      <w:r w:rsidRPr="002477C9">
        <w:rPr>
          <w:lang w:val="lt-LT" w:eastAsia="lt-LT"/>
        </w:rPr>
        <w:t>neigiamą nuomonę dėl investavimo į fondus su valstybe yra tarptautinių finansų įstaigų</w:t>
      </w:r>
      <w:r w:rsidR="00D14075">
        <w:rPr>
          <w:lang w:val="lt-LT" w:eastAsia="lt-LT"/>
        </w:rPr>
        <w:t>, pvz., </w:t>
      </w:r>
      <w:r w:rsidR="00A5473D" w:rsidRPr="002477C9">
        <w:rPr>
          <w:lang w:val="lt-LT" w:eastAsia="lt-LT"/>
        </w:rPr>
        <w:t>EIF</w:t>
      </w:r>
      <w:r w:rsidR="00D14075">
        <w:rPr>
          <w:lang w:val="lt-LT" w:eastAsia="lt-LT"/>
        </w:rPr>
        <w:t> ar </w:t>
      </w:r>
      <w:r w:rsidR="00B83654" w:rsidRPr="002477C9">
        <w:rPr>
          <w:lang w:val="lt-LT" w:eastAsia="lt-LT"/>
        </w:rPr>
        <w:t>ERBD</w:t>
      </w:r>
      <w:r w:rsidR="00A5473D" w:rsidRPr="002477C9">
        <w:rPr>
          <w:lang w:val="lt-LT" w:eastAsia="lt-LT"/>
        </w:rPr>
        <w:t>,</w:t>
      </w:r>
      <w:r w:rsidRPr="002477C9">
        <w:rPr>
          <w:lang w:val="lt-LT" w:eastAsia="lt-LT"/>
        </w:rPr>
        <w:t xml:space="preserve"> dalyvavimas ir įsitraukimas per investicijas ir (ar) valdymą į rizikos kapitalo fondus, kadangi tokiu atveju bus užtikrintas investicinės veiklos skaidrumas, užtikrinta, kad bus išvengta politinių interesų derinimo investiciniame kontekste.</w:t>
      </w:r>
    </w:p>
    <w:p w14:paraId="3E12AA11" w14:textId="77777777" w:rsidR="00B631B3" w:rsidRPr="002477C9" w:rsidRDefault="00287376" w:rsidP="00234856">
      <w:pPr>
        <w:spacing w:before="240" w:after="240"/>
        <w:rPr>
          <w:lang w:val="lt-LT" w:eastAsia="lt-LT"/>
        </w:rPr>
      </w:pPr>
      <w:r w:rsidRPr="002477C9">
        <w:rPr>
          <w:lang w:val="lt-LT" w:eastAsia="lt-LT"/>
        </w:rPr>
        <w:t>S</w:t>
      </w:r>
      <w:r w:rsidR="00D14075">
        <w:rPr>
          <w:lang w:val="lt-LT" w:eastAsia="lt-LT"/>
        </w:rPr>
        <w:t>varbu pabrėžti, kad apie 50 proc. LT </w:t>
      </w:r>
      <w:r w:rsidR="00FE7F60" w:rsidRPr="002477C9">
        <w:rPr>
          <w:lang w:val="lt-LT" w:eastAsia="lt-LT"/>
        </w:rPr>
        <w:t>VCA atlikt</w:t>
      </w:r>
      <w:r w:rsidR="00B631B3" w:rsidRPr="002477C9">
        <w:rPr>
          <w:lang w:val="lt-LT" w:eastAsia="lt-LT"/>
        </w:rPr>
        <w:t>am</w:t>
      </w:r>
      <w:r w:rsidR="00FE7F60" w:rsidRPr="002477C9">
        <w:rPr>
          <w:lang w:val="lt-LT" w:eastAsia="lt-LT"/>
        </w:rPr>
        <w:t xml:space="preserve">e </w:t>
      </w:r>
      <w:r w:rsidR="00B631B3" w:rsidRPr="002477C9">
        <w:rPr>
          <w:lang w:val="lt-LT" w:eastAsia="lt-LT"/>
        </w:rPr>
        <w:t xml:space="preserve">tyrime </w:t>
      </w:r>
      <w:r w:rsidR="00FE7F60" w:rsidRPr="002477C9">
        <w:rPr>
          <w:lang w:val="lt-LT" w:eastAsia="lt-LT"/>
        </w:rPr>
        <w:t xml:space="preserve">dalyvavusių privačių investuotojų teigia, kad investuotų į </w:t>
      </w:r>
      <w:r w:rsidR="00B631B3" w:rsidRPr="002477C9">
        <w:rPr>
          <w:lang w:val="lt-LT" w:eastAsia="lt-LT"/>
        </w:rPr>
        <w:t>RKF</w:t>
      </w:r>
      <w:r w:rsidR="00FE7F60" w:rsidRPr="002477C9">
        <w:rPr>
          <w:lang w:val="lt-LT" w:eastAsia="lt-LT"/>
        </w:rPr>
        <w:t>, kuriame valstybę, kaip pagrindinį investuotoją, atstovautų nacionalinė finansų įstaiga (agentūra), pvz.</w:t>
      </w:r>
      <w:r w:rsidR="00B631B3" w:rsidRPr="002477C9">
        <w:rPr>
          <w:lang w:val="lt-LT" w:eastAsia="lt-LT"/>
        </w:rPr>
        <w:t>,</w:t>
      </w:r>
      <w:r w:rsidR="00FE7F60" w:rsidRPr="002477C9">
        <w:rPr>
          <w:lang w:val="lt-LT" w:eastAsia="lt-LT"/>
        </w:rPr>
        <w:t xml:space="preserve"> INVEGA. </w:t>
      </w:r>
      <w:r w:rsidR="001270B3" w:rsidRPr="002477C9">
        <w:rPr>
          <w:lang w:val="lt-LT"/>
        </w:rPr>
        <w:t xml:space="preserve">Vis dėlto, vertinant gana ankstyvą RK rinkos Lietuvoje išsivystymo lygį, dauguma privačių investuotojų akcentuoja, kad tarptautinės organizacijos dalyvavimas ir (ar) bendradarbiavimas su Lietuvos institucijomis užtikrina spartesnį </w:t>
      </w:r>
      <w:r w:rsidR="001270B3" w:rsidRPr="002477C9">
        <w:rPr>
          <w:lang w:val="lt-LT"/>
        </w:rPr>
        <w:lastRenderedPageBreak/>
        <w:t xml:space="preserve">teigiamų investicinių sprendimų priėmimą. Remiantis </w:t>
      </w:r>
      <w:r w:rsidR="00C76296" w:rsidRPr="002477C9">
        <w:rPr>
          <w:lang w:val="lt-LT"/>
        </w:rPr>
        <w:t>bendrosios išimties reglamentu</w:t>
      </w:r>
      <w:r w:rsidR="001270B3" w:rsidRPr="002477C9">
        <w:rPr>
          <w:lang w:val="lt-LT"/>
        </w:rPr>
        <w:t>, RKF, investuojantys į jau įsikūrus</w:t>
      </w:r>
      <w:r w:rsidR="00D14075">
        <w:rPr>
          <w:lang w:val="lt-LT"/>
        </w:rPr>
        <w:t>ias ir veikiančias įmones iki 7 </w:t>
      </w:r>
      <w:r w:rsidR="001270B3" w:rsidRPr="002477C9">
        <w:rPr>
          <w:lang w:val="lt-LT"/>
        </w:rPr>
        <w:t>metų, tur</w:t>
      </w:r>
      <w:r w:rsidR="00D14075">
        <w:rPr>
          <w:lang w:val="lt-LT"/>
        </w:rPr>
        <w:t>ės pritraukti ne mažiau kaip 40 </w:t>
      </w:r>
      <w:r w:rsidR="001270B3" w:rsidRPr="002477C9">
        <w:rPr>
          <w:lang w:val="lt-LT"/>
        </w:rPr>
        <w:t>proc. privataus kapitalo lėšų. Atsižvelgiant į tai, bet kokie veiksmai</w:t>
      </w:r>
      <w:r w:rsidR="00B059E3" w:rsidRPr="002477C9">
        <w:rPr>
          <w:lang w:val="lt-LT"/>
        </w:rPr>
        <w:t>,</w:t>
      </w:r>
      <w:r w:rsidR="001270B3" w:rsidRPr="002477C9">
        <w:rPr>
          <w:lang w:val="lt-LT"/>
        </w:rPr>
        <w:t xml:space="preserve"> leidžiantys suabejoti RK priemonių gyvybingumu ir patikimumu</w:t>
      </w:r>
      <w:r w:rsidR="00B059E3" w:rsidRPr="002477C9">
        <w:rPr>
          <w:lang w:val="lt-LT"/>
        </w:rPr>
        <w:t>,</w:t>
      </w:r>
      <w:r w:rsidR="001270B3" w:rsidRPr="002477C9">
        <w:rPr>
          <w:lang w:val="lt-LT"/>
        </w:rPr>
        <w:t xml:space="preserve"> gali iš esmės neigiamai paveikti RKF siekius pritraukti reikiam</w:t>
      </w:r>
      <w:r w:rsidR="00B059E3" w:rsidRPr="002477C9">
        <w:rPr>
          <w:lang w:val="lt-LT"/>
        </w:rPr>
        <w:t>as</w:t>
      </w:r>
      <w:r w:rsidR="001270B3" w:rsidRPr="002477C9">
        <w:rPr>
          <w:lang w:val="lt-LT"/>
        </w:rPr>
        <w:t xml:space="preserve"> priva</w:t>
      </w:r>
      <w:r w:rsidR="00B059E3" w:rsidRPr="002477C9">
        <w:rPr>
          <w:lang w:val="lt-LT"/>
        </w:rPr>
        <w:t>čias</w:t>
      </w:r>
      <w:r w:rsidR="001270B3" w:rsidRPr="002477C9">
        <w:rPr>
          <w:lang w:val="lt-LT"/>
        </w:rPr>
        <w:t xml:space="preserve"> lėš</w:t>
      </w:r>
      <w:r w:rsidR="00B059E3" w:rsidRPr="002477C9">
        <w:rPr>
          <w:lang w:val="lt-LT"/>
        </w:rPr>
        <w:t>as</w:t>
      </w:r>
      <w:r w:rsidR="001270B3" w:rsidRPr="002477C9">
        <w:rPr>
          <w:lang w:val="lt-LT"/>
        </w:rPr>
        <w:t>.</w:t>
      </w:r>
    </w:p>
    <w:p w14:paraId="6D132BFC" w14:textId="77777777" w:rsidR="00A86D9A" w:rsidRPr="002477C9" w:rsidRDefault="00FE7F60" w:rsidP="00234856">
      <w:pPr>
        <w:spacing w:before="240" w:after="240"/>
        <w:rPr>
          <w:lang w:val="lt-LT" w:eastAsia="lt-LT"/>
        </w:rPr>
      </w:pPr>
      <w:r w:rsidRPr="002477C9">
        <w:rPr>
          <w:lang w:val="lt-LT" w:eastAsia="lt-LT"/>
        </w:rPr>
        <w:t xml:space="preserve">LT VCA </w:t>
      </w:r>
      <w:r w:rsidR="007B0CBF" w:rsidRPr="002477C9">
        <w:rPr>
          <w:lang w:val="lt-LT" w:eastAsia="lt-LT"/>
        </w:rPr>
        <w:t xml:space="preserve">tyrime pateiktos </w:t>
      </w:r>
      <w:r w:rsidRPr="002477C9">
        <w:rPr>
          <w:lang w:val="lt-LT" w:eastAsia="lt-LT"/>
        </w:rPr>
        <w:t xml:space="preserve">apklausos rezultatai rodo, kad valstybės vaidmuo toliau vystant rizikos kapitalo rinką yra labai svarbus ir jis toks išlieka daugelyje užsienio šalių. Tačiau tam, kad </w:t>
      </w:r>
      <w:proofErr w:type="gramStart"/>
      <w:r w:rsidRPr="002477C9">
        <w:rPr>
          <w:lang w:val="lt-LT" w:eastAsia="lt-LT"/>
        </w:rPr>
        <w:t>įtikinti</w:t>
      </w:r>
      <w:proofErr w:type="gramEnd"/>
      <w:r w:rsidRPr="002477C9">
        <w:rPr>
          <w:lang w:val="lt-LT" w:eastAsia="lt-LT"/>
        </w:rPr>
        <w:t xml:space="preserve"> privačius investuotojus, valstybė</w:t>
      </w:r>
      <w:r w:rsidR="00C97EFB" w:rsidRPr="002477C9">
        <w:rPr>
          <w:lang w:val="lt-LT" w:eastAsia="lt-LT"/>
        </w:rPr>
        <w:t>,</w:t>
      </w:r>
      <w:r w:rsidRPr="002477C9">
        <w:rPr>
          <w:lang w:val="lt-LT" w:eastAsia="lt-LT"/>
        </w:rPr>
        <w:t xml:space="preserve"> dalyvaudama ar skirdama lėšas </w:t>
      </w:r>
      <w:r w:rsidR="00B631B3" w:rsidRPr="002477C9">
        <w:rPr>
          <w:lang w:val="lt-LT" w:eastAsia="lt-LT"/>
        </w:rPr>
        <w:t>rizikos kapitalo</w:t>
      </w:r>
      <w:r w:rsidRPr="002477C9">
        <w:rPr>
          <w:lang w:val="lt-LT" w:eastAsia="lt-LT"/>
        </w:rPr>
        <w:t xml:space="preserve"> rinkos vystymui, privalo užtikrinti, kad bet koks veiklos (investicijų) valdymas yra grindžiamas ekonomikos dėsniais ir sprendimai </w:t>
      </w:r>
      <w:r w:rsidR="00B631B3" w:rsidRPr="002477C9">
        <w:rPr>
          <w:lang w:val="lt-LT" w:eastAsia="lt-LT"/>
        </w:rPr>
        <w:t xml:space="preserve">būtų </w:t>
      </w:r>
      <w:r w:rsidRPr="002477C9">
        <w:rPr>
          <w:lang w:val="lt-LT" w:eastAsia="lt-LT"/>
        </w:rPr>
        <w:t xml:space="preserve">priimami atsižvelgiant į rinkos ekonomikos sąlygas. </w:t>
      </w:r>
    </w:p>
    <w:p w14:paraId="138B4C46" w14:textId="77777777" w:rsidR="00FE7F60" w:rsidRPr="00380B75" w:rsidRDefault="00FE7F60" w:rsidP="00234856">
      <w:pPr>
        <w:spacing w:before="240" w:after="240"/>
        <w:rPr>
          <w:lang w:val="lt-LT" w:eastAsia="lt-LT"/>
        </w:rPr>
      </w:pPr>
      <w:r w:rsidRPr="002477C9">
        <w:rPr>
          <w:lang w:val="lt-LT" w:eastAsia="lt-LT"/>
        </w:rPr>
        <w:t xml:space="preserve">Bendrovių (kartais dar vadinamas „korporatyvinis“) valdymas </w:t>
      </w:r>
      <w:proofErr w:type="gramStart"/>
      <w:r w:rsidRPr="002477C9">
        <w:rPr>
          <w:lang w:val="lt-LT" w:eastAsia="lt-LT"/>
        </w:rPr>
        <w:t>(</w:t>
      </w:r>
      <w:proofErr w:type="gramEnd"/>
      <w:r w:rsidRPr="002477C9">
        <w:rPr>
          <w:lang w:val="lt-LT" w:eastAsia="lt-LT"/>
        </w:rPr>
        <w:t xml:space="preserve">angl. </w:t>
      </w:r>
      <w:r w:rsidR="001C0B87" w:rsidRPr="002477C9">
        <w:rPr>
          <w:rStyle w:val="Emfaz"/>
          <w:rFonts w:eastAsiaTheme="majorEastAsia"/>
          <w:lang w:val="lt-LT"/>
        </w:rPr>
        <w:t>„</w:t>
      </w:r>
      <w:r w:rsidRPr="002477C9">
        <w:rPr>
          <w:i/>
          <w:lang w:val="lt-LT" w:eastAsia="lt-LT"/>
        </w:rPr>
        <w:t>corporate governa</w:t>
      </w:r>
      <w:r w:rsidR="00A86D9A" w:rsidRPr="002477C9">
        <w:rPr>
          <w:i/>
          <w:lang w:val="lt-LT" w:eastAsia="lt-LT"/>
        </w:rPr>
        <w:t>n</w:t>
      </w:r>
      <w:r w:rsidRPr="002477C9">
        <w:rPr>
          <w:i/>
          <w:lang w:val="lt-LT" w:eastAsia="lt-LT"/>
        </w:rPr>
        <w:t>ce</w:t>
      </w:r>
      <w:r w:rsidR="001C0B87" w:rsidRPr="002477C9">
        <w:rPr>
          <w:lang w:val="lt-LT" w:eastAsia="lt-LT"/>
        </w:rPr>
        <w:t>“</w:t>
      </w:r>
      <w:r w:rsidRPr="002477C9">
        <w:rPr>
          <w:lang w:val="lt-LT" w:eastAsia="lt-LT"/>
        </w:rPr>
        <w:t>) – laikytina kita svarbia priemone, kuri siekia padėti įveikti sunkumus, susijusius su įmonių (ypač nacionalinių agentūrų atstovaujančių valstybės interesus) skaidriu valdymu ir pasitikėjimo jomis didinimu. Dažnai privačių investuotojų išreikštas susirūpinimas dėl nacionalinių agentūrų dalyvavimo rizikos</w:t>
      </w:r>
      <w:r w:rsidR="001073A5" w:rsidRPr="002477C9">
        <w:rPr>
          <w:lang w:val="lt-LT" w:eastAsia="lt-LT"/>
        </w:rPr>
        <w:t xml:space="preserve"> kapitalo</w:t>
      </w:r>
      <w:r w:rsidRPr="002477C9">
        <w:rPr>
          <w:lang w:val="lt-LT" w:eastAsia="lt-LT"/>
        </w:rPr>
        <w:t xml:space="preserve"> veikloje yra žinojimas, kad paprastai jos siekia derinti tarpusavyje prieštaraujančius veiksmus, pvz., kai kuriais atvejais tai gali būti ekonominių ir socialinių tikslų derinimas. Dažnu atveju šiuos trūkumus spręsti yra siūloma </w:t>
      </w:r>
      <w:r w:rsidR="00F02472" w:rsidRPr="002477C9">
        <w:rPr>
          <w:lang w:val="lt-LT" w:eastAsia="lt-LT"/>
        </w:rPr>
        <w:t>agentūrose</w:t>
      </w:r>
      <w:r w:rsidRPr="002477C9">
        <w:rPr>
          <w:lang w:val="lt-LT" w:eastAsia="lt-LT"/>
        </w:rPr>
        <w:t xml:space="preserve"> </w:t>
      </w:r>
      <w:r w:rsidR="00F02472" w:rsidRPr="002477C9">
        <w:rPr>
          <w:lang w:val="lt-LT" w:eastAsia="lt-LT"/>
        </w:rPr>
        <w:t>steigti</w:t>
      </w:r>
      <w:r w:rsidRPr="002477C9">
        <w:rPr>
          <w:lang w:val="lt-LT" w:eastAsia="lt-LT"/>
        </w:rPr>
        <w:t xml:space="preserve"> stebėtojų tarybos organą</w:t>
      </w:r>
      <w:r w:rsidR="00B631B3" w:rsidRPr="00380B75">
        <w:rPr>
          <w:rStyle w:val="Puslapioinaosnuoroda"/>
          <w:lang w:val="lt-LT" w:eastAsia="lt-LT"/>
        </w:rPr>
        <w:footnoteReference w:id="68"/>
      </w:r>
      <w:r w:rsidRPr="00380B75">
        <w:rPr>
          <w:lang w:val="lt-LT" w:eastAsia="lt-LT"/>
        </w:rPr>
        <w:t xml:space="preserve">. </w:t>
      </w:r>
      <w:r w:rsidR="00C97EFB" w:rsidRPr="00380B75">
        <w:rPr>
          <w:lang w:val="lt-LT" w:eastAsia="lt-LT"/>
        </w:rPr>
        <w:t>Tai akcentuojama</w:t>
      </w:r>
      <w:r w:rsidR="00287376" w:rsidRPr="00380B75">
        <w:rPr>
          <w:lang w:val="lt-LT" w:eastAsia="lt-LT"/>
        </w:rPr>
        <w:t xml:space="preserve"> ir LT VCA tyrime.</w:t>
      </w:r>
    </w:p>
    <w:p w14:paraId="1F208313" w14:textId="69A32372" w:rsidR="00451D09" w:rsidRDefault="00FE7F60" w:rsidP="00FE7F60">
      <w:pPr>
        <w:spacing w:before="240" w:after="240"/>
        <w:rPr>
          <w:rFonts w:cs="Times New Roman"/>
          <w:color w:val="000000" w:themeColor="text1"/>
          <w:lang w:val="lt-LT"/>
        </w:rPr>
      </w:pPr>
      <w:r w:rsidRPr="00A3650C">
        <w:rPr>
          <w:rFonts w:cs="Times New Roman"/>
          <w:color w:val="000000" w:themeColor="text1"/>
          <w:lang w:val="lt-LT"/>
        </w:rPr>
        <w:t xml:space="preserve">Kalbant apie priemones (pelno pasidalijimą, valdymo mokesčių dydį, kt.), padedančias pritraukti privačias lėšas, </w:t>
      </w:r>
      <w:r w:rsidR="00B631B3" w:rsidRPr="0024497D">
        <w:rPr>
          <w:rFonts w:cs="Times New Roman"/>
          <w:color w:val="000000" w:themeColor="text1"/>
          <w:lang w:val="lt-LT"/>
        </w:rPr>
        <w:t xml:space="preserve">studijoje </w:t>
      </w:r>
      <w:r w:rsidRPr="00A3650C">
        <w:rPr>
          <w:rFonts w:cs="Times New Roman"/>
          <w:color w:val="000000" w:themeColor="text1"/>
          <w:lang w:val="lt-LT"/>
        </w:rPr>
        <w:t xml:space="preserve">apklaustų RKF valdytojų nuomone, šiuo metu taikomos sąlygos, </w:t>
      </w:r>
      <w:r w:rsidR="00D14075">
        <w:rPr>
          <w:rFonts w:cs="Times New Roman"/>
          <w:color w:val="000000" w:themeColor="text1"/>
          <w:lang w:val="lt-LT"/>
        </w:rPr>
        <w:t>t. y. 6 </w:t>
      </w:r>
      <w:r w:rsidRPr="00A3650C">
        <w:rPr>
          <w:rFonts w:cs="Times New Roman"/>
          <w:color w:val="000000" w:themeColor="text1"/>
          <w:lang w:val="lt-LT"/>
        </w:rPr>
        <w:t xml:space="preserve">proc. investuotojų gaunama pelno dalis </w:t>
      </w:r>
      <w:proofErr w:type="gramStart"/>
      <w:r w:rsidRPr="00A3650C">
        <w:rPr>
          <w:rFonts w:cs="Times New Roman"/>
          <w:color w:val="000000" w:themeColor="text1"/>
          <w:lang w:val="lt-LT"/>
        </w:rPr>
        <w:t>(</w:t>
      </w:r>
      <w:proofErr w:type="gramEnd"/>
      <w:r w:rsidRPr="00A3650C">
        <w:rPr>
          <w:rFonts w:cs="Times New Roman"/>
          <w:color w:val="000000" w:themeColor="text1"/>
          <w:lang w:val="lt-LT"/>
        </w:rPr>
        <w:t>ang</w:t>
      </w:r>
      <w:r w:rsidR="00CB3FEE">
        <w:rPr>
          <w:rFonts w:cs="Times New Roman"/>
          <w:color w:val="000000" w:themeColor="text1"/>
          <w:lang w:val="lt-LT"/>
        </w:rPr>
        <w:t>l</w:t>
      </w:r>
      <w:r w:rsidRPr="00A3650C">
        <w:rPr>
          <w:rFonts w:cs="Times New Roman"/>
          <w:color w:val="000000" w:themeColor="text1"/>
          <w:lang w:val="lt-LT"/>
        </w:rPr>
        <w:t xml:space="preserve">. </w:t>
      </w:r>
      <w:r w:rsidR="00CB3FEE" w:rsidRPr="00CB3FEE">
        <w:rPr>
          <w:rFonts w:cs="Times New Roman"/>
          <w:i/>
          <w:color w:val="000000" w:themeColor="text1"/>
          <w:lang w:val="lt-LT"/>
        </w:rPr>
        <w:t>„</w:t>
      </w:r>
      <w:r w:rsidRPr="00776676">
        <w:rPr>
          <w:rFonts w:cs="Times New Roman"/>
          <w:i/>
          <w:color w:val="000000" w:themeColor="text1"/>
          <w:lang w:val="lt-LT"/>
        </w:rPr>
        <w:t>Hurdle Rate</w:t>
      </w:r>
      <w:r w:rsidR="00CB3FEE" w:rsidRPr="00CB3FEE">
        <w:rPr>
          <w:rFonts w:cs="Times New Roman"/>
          <w:i/>
          <w:color w:val="000000" w:themeColor="text1"/>
          <w:lang w:val="lt-LT"/>
        </w:rPr>
        <w:t>“</w:t>
      </w:r>
      <w:r w:rsidRPr="00A3650C">
        <w:rPr>
          <w:rFonts w:cs="Times New Roman"/>
          <w:color w:val="000000" w:themeColor="text1"/>
          <w:lang w:val="lt-LT"/>
        </w:rPr>
        <w:t xml:space="preserve">) ir likusio pelno pasidalijimo proporcijos, yra tinkamos ir pakankamos. Tačiau, apklaustųjų nuomone, siekiant pritraukti privačius investuotojus į RKF, investuojantį į ankstyvosios </w:t>
      </w:r>
      <w:r w:rsidR="00A21E95" w:rsidRPr="00A3650C">
        <w:rPr>
          <w:rFonts w:cs="Times New Roman"/>
          <w:color w:val="000000" w:themeColor="text1"/>
          <w:lang w:val="lt-LT"/>
        </w:rPr>
        <w:t>veiklos vystymo</w:t>
      </w:r>
      <w:r w:rsidR="007F3A26" w:rsidRPr="00A3650C">
        <w:rPr>
          <w:rFonts w:cs="Times New Roman"/>
          <w:color w:val="000000" w:themeColor="text1"/>
          <w:lang w:val="lt-LT"/>
        </w:rPr>
        <w:t>si</w:t>
      </w:r>
      <w:r w:rsidRPr="00A3650C">
        <w:rPr>
          <w:rFonts w:cs="Times New Roman"/>
          <w:color w:val="000000" w:themeColor="text1"/>
          <w:lang w:val="lt-LT"/>
        </w:rPr>
        <w:t xml:space="preserve"> stadijos MVĮ, investuotojų gaunama pelno dalis galėtų būti mažesnė – apytiksliai 4 proc.</w:t>
      </w:r>
      <w:r w:rsidR="000F21E1">
        <w:rPr>
          <w:rFonts w:cs="Times New Roman"/>
          <w:color w:val="000000" w:themeColor="text1"/>
          <w:lang w:val="lt-LT"/>
        </w:rPr>
        <w:t xml:space="preserve"> Atsižvelgiant į tai, kad verslo aksleravimo priemonė būtų įgyvendinama kaip RKF, investuotojų gaunama pelno dalis galėtų būti iki 6 proc. </w:t>
      </w:r>
    </w:p>
    <w:p w14:paraId="2B5E35A7" w14:textId="77777777" w:rsidR="00451D09" w:rsidRPr="007F332F" w:rsidRDefault="00451D09" w:rsidP="00451D09">
      <w:pPr>
        <w:pStyle w:val="Puslapioinaostekstas"/>
        <w:tabs>
          <w:tab w:val="left" w:pos="709"/>
        </w:tabs>
        <w:ind w:firstLine="576"/>
        <w:rPr>
          <w:rFonts w:ascii="Times New Roman" w:hAnsi="Times New Roman" w:cs="Times New Roman"/>
          <w:sz w:val="24"/>
          <w:szCs w:val="24"/>
          <w:lang w:val="lt-LT"/>
        </w:rPr>
      </w:pPr>
      <w:r w:rsidRPr="007F332F">
        <w:rPr>
          <w:rFonts w:ascii="Times New Roman" w:hAnsi="Times New Roman" w:cs="Times New Roman"/>
          <w:sz w:val="24"/>
          <w:szCs w:val="24"/>
          <w:lang w:val="lt-LT"/>
        </w:rPr>
        <w:t xml:space="preserve">Svarstant privačių lėšų pritraukimą į rizikos kapitalo FP </w:t>
      </w:r>
      <w:r>
        <w:rPr>
          <w:rFonts w:ascii="Times New Roman" w:hAnsi="Times New Roman" w:cs="Times New Roman"/>
          <w:sz w:val="24"/>
          <w:szCs w:val="24"/>
          <w:lang w:val="lt-LT"/>
        </w:rPr>
        <w:t>„</w:t>
      </w:r>
      <w:r w:rsidRPr="007F332F">
        <w:rPr>
          <w:rFonts w:ascii="Times New Roman" w:hAnsi="Times New Roman" w:cs="Times New Roman"/>
          <w:sz w:val="24"/>
          <w:szCs w:val="24"/>
          <w:lang w:val="lt-LT"/>
        </w:rPr>
        <w:t>Akseleravimo fondas”, ekspertai</w:t>
      </w:r>
      <w:proofErr w:type="gramStart"/>
      <w:r w:rsidRPr="007F332F">
        <w:rPr>
          <w:rFonts w:ascii="Times New Roman" w:hAnsi="Times New Roman" w:cs="Times New Roman"/>
          <w:sz w:val="24"/>
          <w:szCs w:val="24"/>
          <w:lang w:val="lt-LT"/>
        </w:rPr>
        <w:t xml:space="preserve">  </w:t>
      </w:r>
      <w:proofErr w:type="gramEnd"/>
      <w:r w:rsidRPr="007F332F">
        <w:rPr>
          <w:rFonts w:ascii="Times New Roman" w:hAnsi="Times New Roman" w:cs="Times New Roman"/>
          <w:sz w:val="24"/>
          <w:szCs w:val="24"/>
          <w:lang w:val="lt-LT"/>
        </w:rPr>
        <w:t>pateikė skirtingas galimas alternatyvas:</w:t>
      </w:r>
    </w:p>
    <w:p w14:paraId="583D03FC" w14:textId="77777777" w:rsidR="00451D09" w:rsidRPr="007F332F" w:rsidRDefault="00451D09" w:rsidP="00451D09">
      <w:pPr>
        <w:pStyle w:val="Puslapioinaostekstas"/>
        <w:numPr>
          <w:ilvl w:val="2"/>
          <w:numId w:val="8"/>
        </w:numPr>
        <w:tabs>
          <w:tab w:val="left" w:pos="709"/>
        </w:tabs>
        <w:ind w:left="0" w:firstLine="567"/>
        <w:rPr>
          <w:rFonts w:ascii="Times New Roman" w:hAnsi="Times New Roman" w:cs="Times New Roman"/>
          <w:sz w:val="24"/>
          <w:szCs w:val="24"/>
          <w:lang w:val="lt-LT"/>
        </w:rPr>
      </w:pPr>
      <w:r w:rsidRPr="007F332F">
        <w:rPr>
          <w:rFonts w:ascii="Times New Roman" w:hAnsi="Times New Roman" w:cs="Times New Roman"/>
          <w:sz w:val="24"/>
          <w:szCs w:val="24"/>
          <w:lang w:val="lt-LT"/>
        </w:rPr>
        <w:t xml:space="preserve">Dalies </w:t>
      </w:r>
      <w:r w:rsidRPr="00CF14B5">
        <w:rPr>
          <w:rFonts w:ascii="Times New Roman" w:hAnsi="Times New Roman" w:cs="Times New Roman"/>
          <w:sz w:val="24"/>
          <w:szCs w:val="24"/>
          <w:lang w:val="lt-LT"/>
        </w:rPr>
        <w:t>ekspertų</w:t>
      </w:r>
      <w:r w:rsidRPr="007F332F">
        <w:rPr>
          <w:rFonts w:ascii="Times New Roman" w:hAnsi="Times New Roman" w:cs="Times New Roman"/>
          <w:sz w:val="24"/>
          <w:szCs w:val="24"/>
          <w:lang w:val="lt-LT"/>
        </w:rPr>
        <w:t xml:space="preserve"> nuomone, tokiems verslo akseleravimo fondams yra labai sunku pritraukti privačių lėšų, nes jie orientuojasi į prieš</w:t>
      </w:r>
      <w:proofErr w:type="gramStart"/>
      <w:r w:rsidRPr="007F332F">
        <w:rPr>
          <w:rFonts w:ascii="Times New Roman" w:hAnsi="Times New Roman" w:cs="Times New Roman"/>
          <w:sz w:val="24"/>
          <w:szCs w:val="24"/>
          <w:lang w:val="lt-LT"/>
        </w:rPr>
        <w:t>-</w:t>
      </w:r>
      <w:proofErr w:type="gramEnd"/>
      <w:r w:rsidRPr="007F332F">
        <w:rPr>
          <w:rFonts w:ascii="Times New Roman" w:hAnsi="Times New Roman" w:cs="Times New Roman"/>
          <w:sz w:val="24"/>
          <w:szCs w:val="24"/>
          <w:lang w:val="lt-LT"/>
        </w:rPr>
        <w:t>parengiamosios ir parengiamosios stadijos startuolius, todėl privačių lėšų pritraukimas galėtų būti rekomenduojamas, bet neprivalomas, o maksimalus lėšų pritraukimas neturėtų būti didesnis nei 10 proc.</w:t>
      </w:r>
      <w:r>
        <w:rPr>
          <w:rFonts w:ascii="Times New Roman" w:hAnsi="Times New Roman" w:cs="Times New Roman"/>
          <w:sz w:val="24"/>
          <w:szCs w:val="24"/>
          <w:lang w:val="lt-LT"/>
        </w:rPr>
        <w:t xml:space="preserve"> </w:t>
      </w:r>
      <w:r w:rsidRPr="00CF14B5">
        <w:rPr>
          <w:rFonts w:ascii="Times New Roman" w:hAnsi="Times New Roman" w:cs="Times New Roman"/>
          <w:sz w:val="24"/>
          <w:szCs w:val="24"/>
          <w:lang w:val="lt-LT"/>
        </w:rPr>
        <w:t>fondo vertės</w:t>
      </w:r>
      <w:r w:rsidRPr="007F332F">
        <w:rPr>
          <w:rFonts w:ascii="Times New Roman" w:hAnsi="Times New Roman" w:cs="Times New Roman"/>
          <w:sz w:val="24"/>
          <w:szCs w:val="24"/>
          <w:lang w:val="lt-LT"/>
        </w:rPr>
        <w:t>;</w:t>
      </w:r>
    </w:p>
    <w:p w14:paraId="37CEBCDB" w14:textId="77777777" w:rsidR="00451D09" w:rsidRPr="007F332F" w:rsidRDefault="00451D09" w:rsidP="00451D09">
      <w:pPr>
        <w:pStyle w:val="Puslapioinaostekstas"/>
        <w:numPr>
          <w:ilvl w:val="2"/>
          <w:numId w:val="8"/>
        </w:numPr>
        <w:tabs>
          <w:tab w:val="left" w:pos="709"/>
        </w:tabs>
        <w:ind w:left="0" w:firstLine="567"/>
        <w:rPr>
          <w:rFonts w:ascii="Times New Roman" w:hAnsi="Times New Roman" w:cs="Times New Roman"/>
          <w:sz w:val="24"/>
          <w:szCs w:val="24"/>
          <w:lang w:val="lt-LT"/>
        </w:rPr>
      </w:pPr>
      <w:r w:rsidRPr="007F332F">
        <w:rPr>
          <w:rFonts w:ascii="Times New Roman" w:hAnsi="Times New Roman" w:cs="Times New Roman"/>
          <w:sz w:val="24"/>
          <w:szCs w:val="24"/>
          <w:lang w:val="lt-LT"/>
        </w:rPr>
        <w:t xml:space="preserve">Kiti </w:t>
      </w:r>
      <w:r w:rsidRPr="00CF14B5">
        <w:rPr>
          <w:rFonts w:ascii="Times New Roman" w:hAnsi="Times New Roman" w:cs="Times New Roman"/>
          <w:sz w:val="24"/>
          <w:szCs w:val="24"/>
          <w:lang w:val="lt-LT"/>
        </w:rPr>
        <w:t>ekspertai</w:t>
      </w:r>
      <w:r w:rsidRPr="007F332F">
        <w:rPr>
          <w:rFonts w:ascii="Times New Roman" w:hAnsi="Times New Roman" w:cs="Times New Roman"/>
          <w:sz w:val="24"/>
          <w:szCs w:val="24"/>
          <w:lang w:val="lt-LT"/>
        </w:rPr>
        <w:t xml:space="preserve"> išreiškė nuomonę, kad galimas didesnis lėšų pritraukimas</w:t>
      </w:r>
      <w:r w:rsidRPr="00CF14B5">
        <w:rPr>
          <w:rFonts w:ascii="Times New Roman" w:hAnsi="Times New Roman" w:cs="Times New Roman"/>
          <w:sz w:val="24"/>
          <w:szCs w:val="24"/>
          <w:lang w:val="lt-LT"/>
        </w:rPr>
        <w:t xml:space="preserve">, tačiau tokiu atveju, pelnas iš investicijų turėtų būti dalijamas kiekvienos konkrečios investicijos atveju, o ne fondo lygiu. </w:t>
      </w:r>
    </w:p>
    <w:p w14:paraId="61F9D84B" w14:textId="3D51373C" w:rsidR="00FE7F60" w:rsidRPr="00A3650C" w:rsidRDefault="00FE7F60" w:rsidP="00FE7F60">
      <w:pPr>
        <w:spacing w:before="240" w:after="240"/>
        <w:rPr>
          <w:rFonts w:cs="Times New Roman"/>
          <w:color w:val="000000" w:themeColor="text1"/>
          <w:lang w:val="lt-LT"/>
        </w:rPr>
      </w:pPr>
      <w:r w:rsidRPr="00A3650C">
        <w:rPr>
          <w:rFonts w:cs="Times New Roman"/>
          <w:color w:val="000000" w:themeColor="text1"/>
          <w:lang w:val="lt-LT"/>
        </w:rPr>
        <w:t> </w:t>
      </w:r>
    </w:p>
    <w:p w14:paraId="48EB9E4C" w14:textId="77777777" w:rsidR="00FE7F60" w:rsidRPr="00A3650C" w:rsidRDefault="00FE7F60" w:rsidP="00ED61EA">
      <w:pPr>
        <w:pStyle w:val="Antrat2"/>
      </w:pPr>
      <w:bookmarkStart w:id="224" w:name="_Toc494356530"/>
      <w:r w:rsidRPr="00A3650C">
        <w:lastRenderedPageBreak/>
        <w:t>Numatomo FP sverto apskaičiavimas</w:t>
      </w:r>
      <w:bookmarkEnd w:id="224"/>
    </w:p>
    <w:p w14:paraId="1224966A" w14:textId="77777777" w:rsidR="00FE7F60" w:rsidRPr="00380B75" w:rsidRDefault="00FE7F60" w:rsidP="00FE7F60">
      <w:pPr>
        <w:rPr>
          <w:lang w:val="lt-LT"/>
        </w:rPr>
      </w:pPr>
      <w:r w:rsidRPr="00380B75">
        <w:rPr>
          <w:lang w:val="lt-LT"/>
        </w:rPr>
        <w:t xml:space="preserve">Remiantis metodologija, finansinis </w:t>
      </w:r>
      <w:proofErr w:type="gramStart"/>
      <w:r w:rsidRPr="00380B75">
        <w:rPr>
          <w:lang w:val="lt-LT"/>
        </w:rPr>
        <w:t>svertas skaičiuojamas kaip santykis tarp visų projektui pritrauktų lėšų ir ES lėšų</w:t>
      </w:r>
      <w:proofErr w:type="gramEnd"/>
      <w:r w:rsidRPr="00380B75">
        <w:rPr>
          <w:lang w:val="lt-LT"/>
        </w:rPr>
        <w:t>. Finansinis svertas ESTEP analizėje prilyginamas kiekybinei pridėtinei vertei, kadangi ir privačios, ir ES lėšos sutelkiamos iki projektų lygmens (pastaba: tais atvejais, kai projekto finansavimo struktūroje yra įmonės nuosavų lėšų dalis, ji mažina finansinį svertą). Toliau aprašant finansinius svertus pagal atskiras FP formas, remiamasi ESTEP analize.</w:t>
      </w:r>
    </w:p>
    <w:p w14:paraId="20AB1AF4" w14:textId="77777777" w:rsidR="00FE7F60" w:rsidRPr="00A3650C" w:rsidRDefault="00FE7F60" w:rsidP="008B3F12">
      <w:pPr>
        <w:pStyle w:val="Antrat3"/>
        <w:tabs>
          <w:tab w:val="left" w:pos="709"/>
        </w:tabs>
        <w:ind w:left="0" w:firstLine="0"/>
        <w:rPr>
          <w:b/>
        </w:rPr>
      </w:pPr>
      <w:bookmarkStart w:id="225" w:name="_Toc494356531"/>
      <w:r w:rsidRPr="00A3650C">
        <w:rPr>
          <w:b/>
        </w:rPr>
        <w:t xml:space="preserve">Finansinis svertas rizikos kapitalo </w:t>
      </w:r>
      <w:r w:rsidR="00B631B3" w:rsidRPr="00A3650C">
        <w:rPr>
          <w:b/>
        </w:rPr>
        <w:t>FP</w:t>
      </w:r>
      <w:r w:rsidR="00B631B3" w:rsidRPr="0024497D">
        <w:rPr>
          <w:b/>
        </w:rPr>
        <w:t xml:space="preserve"> </w:t>
      </w:r>
      <w:r w:rsidRPr="00A3650C">
        <w:rPr>
          <w:b/>
        </w:rPr>
        <w:t>atveju</w:t>
      </w:r>
      <w:bookmarkEnd w:id="225"/>
    </w:p>
    <w:p w14:paraId="5F35D031" w14:textId="1473360A" w:rsidR="00FE7F60" w:rsidRPr="00380B75" w:rsidRDefault="00FE7F60" w:rsidP="00FE7F60">
      <w:pPr>
        <w:spacing w:before="240"/>
        <w:rPr>
          <w:lang w:val="lt-LT" w:eastAsia="lt-LT"/>
        </w:rPr>
      </w:pPr>
      <w:r w:rsidRPr="00380B75">
        <w:rPr>
          <w:lang w:val="lt-LT" w:eastAsia="lt-LT"/>
        </w:rPr>
        <w:t xml:space="preserve">Jeigu rizikos kapitalo FP, skirtos </w:t>
      </w:r>
      <w:r w:rsidRPr="00A3650C">
        <w:rPr>
          <w:rFonts w:cs="Times New Roman"/>
          <w:lang w:val="lt-LT" w:eastAsia="lt-LT"/>
        </w:rPr>
        <w:t xml:space="preserve">finansuoti įmones prieš jų pirmą komercinį pardavimą bet kurioje rinkoje, </w:t>
      </w:r>
      <w:r w:rsidRPr="00380B75">
        <w:rPr>
          <w:lang w:val="lt-LT" w:eastAsia="lt-LT"/>
        </w:rPr>
        <w:t xml:space="preserve">būtų įgyvendinamos pagal </w:t>
      </w:r>
      <w:r w:rsidRPr="00A3650C">
        <w:rPr>
          <w:rFonts w:cs="Times New Roman"/>
          <w:lang w:val="lt-LT" w:eastAsia="lt-LT"/>
        </w:rPr>
        <w:t>bendrosios išimties reglamentą</w:t>
      </w:r>
      <w:r w:rsidR="00D14075">
        <w:rPr>
          <w:lang w:val="lt-LT" w:eastAsia="lt-LT"/>
        </w:rPr>
        <w:t xml:space="preserve"> (plačiau žr. vertinimo </w:t>
      </w:r>
      <w:r w:rsidR="00B631B3" w:rsidRPr="00380B75">
        <w:rPr>
          <w:lang w:val="lt-LT" w:eastAsia="lt-LT"/>
        </w:rPr>
        <w:t>4.4.2</w:t>
      </w:r>
      <w:r w:rsidR="00D14075">
        <w:rPr>
          <w:lang w:val="lt-LT" w:eastAsia="lt-LT"/>
        </w:rPr>
        <w:t> </w:t>
      </w:r>
      <w:r w:rsidR="000C30D0" w:rsidRPr="00380B75">
        <w:rPr>
          <w:lang w:val="lt-LT" w:eastAsia="lt-LT"/>
        </w:rPr>
        <w:t>dalį</w:t>
      </w:r>
      <w:r w:rsidRPr="00A3650C">
        <w:rPr>
          <w:lang w:val="lt-LT" w:eastAsia="lt-LT"/>
        </w:rPr>
        <w:t>),</w:t>
      </w:r>
      <w:r w:rsidRPr="00A3650C">
        <w:rPr>
          <w:b/>
          <w:lang w:val="lt-LT" w:eastAsia="lt-LT"/>
        </w:rPr>
        <w:t xml:space="preserve"> </w:t>
      </w:r>
      <w:r w:rsidRPr="0024497D">
        <w:rPr>
          <w:rFonts w:cs="Times New Roman"/>
          <w:lang w:val="lt-LT" w:eastAsia="lt-LT"/>
        </w:rPr>
        <w:t xml:space="preserve">– </w:t>
      </w:r>
      <w:r w:rsidRPr="00380B75">
        <w:rPr>
          <w:lang w:val="lt-LT" w:eastAsia="lt-LT"/>
        </w:rPr>
        <w:t xml:space="preserve">ES lėšų dalis investicijose </w:t>
      </w:r>
      <w:r w:rsidR="00D14075">
        <w:rPr>
          <w:lang w:val="lt-LT" w:eastAsia="lt-LT"/>
        </w:rPr>
        <w:t>privalės sudaryti ne daugiau 90 </w:t>
      </w:r>
      <w:r w:rsidRPr="00380B75">
        <w:rPr>
          <w:lang w:val="lt-LT" w:eastAsia="lt-LT"/>
        </w:rPr>
        <w:t xml:space="preserve">proc. Tokiu atveju </w:t>
      </w:r>
      <w:r w:rsidRPr="00A3650C">
        <w:rPr>
          <w:rFonts w:cs="Times New Roman"/>
          <w:lang w:val="lt-LT" w:eastAsia="lt-LT"/>
        </w:rPr>
        <w:t>šių FP</w:t>
      </w:r>
      <w:r w:rsidRPr="00380B75">
        <w:rPr>
          <w:lang w:val="lt-LT" w:eastAsia="lt-LT"/>
        </w:rPr>
        <w:t xml:space="preserve"> finansinis svertas tiesioginių lėšų pritraukimo etape ir kiekybinė pridėtinė vertė sudarytų </w:t>
      </w:r>
      <w:r w:rsidR="00D14075">
        <w:rPr>
          <w:b/>
          <w:lang w:val="lt-LT" w:eastAsia="lt-LT"/>
        </w:rPr>
        <w:t>1,1 </w:t>
      </w:r>
      <w:r w:rsidRPr="00380B75">
        <w:rPr>
          <w:lang w:val="lt-LT" w:eastAsia="lt-LT"/>
        </w:rPr>
        <w:t>(1 (projekto vertė)/90 proc. ES lėšos)</w:t>
      </w:r>
      <w:r w:rsidR="00697481" w:rsidRPr="00380B75">
        <w:rPr>
          <w:lang w:val="lt-LT" w:eastAsia="lt-LT"/>
        </w:rPr>
        <w:t xml:space="preserve">, o pridėtinė kiekybinė vertė yra didesnė ir </w:t>
      </w:r>
      <w:r w:rsidR="00C84369" w:rsidRPr="00380B75">
        <w:rPr>
          <w:lang w:val="lt-LT" w:eastAsia="lt-LT"/>
        </w:rPr>
        <w:t>toks efektas</w:t>
      </w:r>
      <w:r w:rsidR="00697481" w:rsidRPr="00380B75">
        <w:rPr>
          <w:lang w:val="lt-LT" w:eastAsia="lt-LT"/>
        </w:rPr>
        <w:t xml:space="preserve"> atsiranda dėl iš investicijų grįžusių lėšų.</w:t>
      </w:r>
    </w:p>
    <w:p w14:paraId="2E80C191" w14:textId="77777777" w:rsidR="00FE7F60" w:rsidRDefault="00FE7F60" w:rsidP="00FE7F60">
      <w:pPr>
        <w:spacing w:before="240" w:after="240"/>
        <w:rPr>
          <w:lang w:val="lt-LT" w:eastAsia="lt-LT"/>
        </w:rPr>
      </w:pPr>
      <w:r w:rsidRPr="00380B75">
        <w:rPr>
          <w:lang w:val="lt-LT" w:eastAsia="lt-LT"/>
        </w:rPr>
        <w:t>Jeigu rizikos kapitalo FP</w:t>
      </w:r>
      <w:r w:rsidRPr="00A3650C">
        <w:rPr>
          <w:rFonts w:cs="Times New Roman"/>
          <w:lang w:val="lt-LT" w:eastAsia="lt-LT"/>
        </w:rPr>
        <w:t>, skirtos investuoti į įmones, kurios veiklą bet kurioje rinkoje vykdė mažiau nei 7</w:t>
      </w:r>
      <w:r w:rsidR="00D14075">
        <w:rPr>
          <w:rFonts w:cs="Times New Roman"/>
          <w:lang w:val="lt-LT" w:eastAsia="lt-LT"/>
        </w:rPr>
        <w:t> </w:t>
      </w:r>
      <w:r w:rsidRPr="00A3650C">
        <w:rPr>
          <w:rFonts w:cs="Times New Roman"/>
          <w:lang w:val="lt-LT" w:eastAsia="lt-LT"/>
        </w:rPr>
        <w:t>m</w:t>
      </w:r>
      <w:r w:rsidR="00CB3FEE">
        <w:rPr>
          <w:rFonts w:cs="Times New Roman"/>
          <w:lang w:val="lt-LT" w:eastAsia="lt-LT"/>
        </w:rPr>
        <w:t>etus</w:t>
      </w:r>
      <w:r w:rsidRPr="00A3650C">
        <w:rPr>
          <w:rFonts w:cs="Times New Roman"/>
          <w:lang w:val="lt-LT" w:eastAsia="lt-LT"/>
        </w:rPr>
        <w:t xml:space="preserve"> nuo savo pirmo komercinio pardavimo,</w:t>
      </w:r>
      <w:r w:rsidR="001073A5" w:rsidRPr="00A3650C">
        <w:rPr>
          <w:lang w:val="lt-LT" w:eastAsia="lt-LT"/>
        </w:rPr>
        <w:t xml:space="preserve"> </w:t>
      </w:r>
      <w:r w:rsidR="001073A5" w:rsidRPr="0024497D">
        <w:rPr>
          <w:lang w:val="lt-LT" w:eastAsia="lt-LT"/>
        </w:rPr>
        <w:t xml:space="preserve">būtų </w:t>
      </w:r>
      <w:r w:rsidR="001073A5" w:rsidRPr="00A3650C">
        <w:rPr>
          <w:lang w:val="lt-LT" w:eastAsia="lt-LT"/>
        </w:rPr>
        <w:t xml:space="preserve">įgyvendinamos pagal </w:t>
      </w:r>
      <w:r w:rsidR="001073A5" w:rsidRPr="00A3650C">
        <w:rPr>
          <w:rFonts w:cs="Times New Roman"/>
          <w:lang w:val="lt-LT" w:eastAsia="lt-LT"/>
        </w:rPr>
        <w:t>bendrosios išimties reglamentą</w:t>
      </w:r>
      <w:r w:rsidR="001073A5" w:rsidRPr="00A3650C">
        <w:rPr>
          <w:lang w:val="lt-LT" w:eastAsia="lt-LT"/>
        </w:rPr>
        <w:t xml:space="preserve"> –</w:t>
      </w:r>
      <w:r w:rsidRPr="00A3650C">
        <w:rPr>
          <w:rFonts w:cs="Times New Roman"/>
          <w:lang w:val="lt-LT" w:eastAsia="lt-LT"/>
        </w:rPr>
        <w:t xml:space="preserve"> privačių lėšų dalis toki</w:t>
      </w:r>
      <w:r w:rsidR="00D14075">
        <w:rPr>
          <w:rFonts w:cs="Times New Roman"/>
          <w:lang w:val="lt-LT" w:eastAsia="lt-LT"/>
        </w:rPr>
        <w:t>ose FP turės būti mažiausiai 40 proc. arba 60 </w:t>
      </w:r>
      <w:r w:rsidRPr="00A3650C">
        <w:rPr>
          <w:rFonts w:cs="Times New Roman"/>
          <w:lang w:val="lt-LT" w:eastAsia="lt-LT"/>
        </w:rPr>
        <w:t>proc., jeigu bus investuojama į įmones, kurioms reikia pradinės rizikos finansų investicijos, kuri, remiantis verslo planu, parengtu siekiant patekti į naują produkto ar geografinę rinką, yra didesnė nei 50</w:t>
      </w:r>
      <w:r w:rsidR="00D14075">
        <w:rPr>
          <w:rFonts w:cs="Times New Roman"/>
          <w:lang w:val="lt-LT" w:eastAsia="lt-LT"/>
        </w:rPr>
        <w:t> </w:t>
      </w:r>
      <w:r w:rsidRPr="00A3650C">
        <w:rPr>
          <w:rFonts w:cs="Times New Roman"/>
          <w:lang w:val="lt-LT" w:eastAsia="lt-LT"/>
        </w:rPr>
        <w:t xml:space="preserve">proc. jų vidutinės metinės apyvartos per ankstesnius 5 metus bei paskesnių investicijų atvejais, finansinis </w:t>
      </w:r>
      <w:r w:rsidRPr="0024497D">
        <w:rPr>
          <w:rFonts w:cs="Times New Roman"/>
          <w:lang w:val="lt-LT" w:eastAsia="lt-LT"/>
        </w:rPr>
        <w:t xml:space="preserve">svertas </w:t>
      </w:r>
      <w:r w:rsidRPr="00380B75">
        <w:rPr>
          <w:lang w:val="lt-LT" w:eastAsia="lt-LT"/>
        </w:rPr>
        <w:t>tiesioginių lėšų pritraukimo etape</w:t>
      </w:r>
      <w:r w:rsidRPr="00A3650C">
        <w:rPr>
          <w:rFonts w:cs="Times New Roman"/>
          <w:lang w:val="lt-LT" w:eastAsia="lt-LT"/>
        </w:rPr>
        <w:t xml:space="preserve"> sudarytų mažiausiai </w:t>
      </w:r>
      <w:r w:rsidR="00D14075">
        <w:rPr>
          <w:b/>
          <w:lang w:val="lt-LT" w:eastAsia="lt-LT"/>
        </w:rPr>
        <w:t>1,7 </w:t>
      </w:r>
      <w:r w:rsidRPr="00380B75">
        <w:rPr>
          <w:lang w:val="lt-LT" w:eastAsia="lt-LT"/>
        </w:rPr>
        <w:t>(1 (projekto vertė)/60 proc. ES lėšos)</w:t>
      </w:r>
      <w:r w:rsidR="00697481" w:rsidRPr="00380B75">
        <w:rPr>
          <w:lang w:val="lt-LT" w:eastAsia="lt-LT"/>
        </w:rPr>
        <w:t xml:space="preserve">, o pridėtinė kiekybinė vertė yra didesnė ir </w:t>
      </w:r>
      <w:r w:rsidR="00C84369" w:rsidRPr="00380B75">
        <w:rPr>
          <w:lang w:val="lt-LT" w:eastAsia="lt-LT"/>
        </w:rPr>
        <w:t>toks efektas</w:t>
      </w:r>
      <w:r w:rsidR="00697481" w:rsidRPr="00380B75">
        <w:rPr>
          <w:lang w:val="lt-LT" w:eastAsia="lt-LT"/>
        </w:rPr>
        <w:t xml:space="preserve"> atsiranda dėl iš investicijų grįžusių lėšų</w:t>
      </w:r>
      <w:r w:rsidRPr="00380B75">
        <w:rPr>
          <w:lang w:val="lt-LT" w:eastAsia="lt-LT"/>
        </w:rPr>
        <w:t xml:space="preserve">. </w:t>
      </w:r>
    </w:p>
    <w:p w14:paraId="341A945E" w14:textId="23D4B30B" w:rsidR="00F617BA" w:rsidRPr="00380B75" w:rsidRDefault="00F617BA" w:rsidP="00F617BA">
      <w:pPr>
        <w:spacing w:before="240" w:after="240"/>
        <w:rPr>
          <w:lang w:val="lt-LT" w:eastAsia="lt-LT"/>
        </w:rPr>
      </w:pPr>
      <w:r>
        <w:rPr>
          <w:rFonts w:cs="Times New Roman"/>
          <w:lang w:val="lt-LT"/>
        </w:rPr>
        <w:t>R</w:t>
      </w:r>
      <w:r w:rsidRPr="00E865E1">
        <w:rPr>
          <w:rFonts w:cs="Times New Roman"/>
          <w:lang w:val="lt-LT"/>
        </w:rPr>
        <w:t xml:space="preserve">izikos kapitalo </w:t>
      </w:r>
      <w:r w:rsidRPr="00E865E1">
        <w:rPr>
          <w:rFonts w:eastAsia="Times New Roman" w:cs="Times New Roman"/>
          <w:color w:val="000000"/>
          <w:lang w:val="lt-LT" w:eastAsia="lt-LT"/>
        </w:rPr>
        <w:t>FP „Akseleravimo fondas“</w:t>
      </w:r>
      <w:r>
        <w:rPr>
          <w:rFonts w:eastAsia="Times New Roman" w:cs="Times New Roman"/>
          <w:color w:val="000000"/>
          <w:lang w:val="lt-LT" w:eastAsia="lt-LT"/>
        </w:rPr>
        <w:t xml:space="preserve"> </w:t>
      </w:r>
      <w:r>
        <w:rPr>
          <w:lang w:val="lt-LT" w:eastAsia="lt-LT"/>
        </w:rPr>
        <w:t xml:space="preserve">atveju, steigiant </w:t>
      </w:r>
      <w:r w:rsidRPr="00FC4C60">
        <w:rPr>
          <w:lang w:val="lt-LT" w:eastAsia="lt-LT"/>
        </w:rPr>
        <w:t>RKF</w:t>
      </w:r>
      <w:r>
        <w:rPr>
          <w:lang w:val="lt-LT" w:eastAsia="lt-LT"/>
        </w:rPr>
        <w:t xml:space="preserve">, vadovaujantis bendrosios išimties reglamento 22 str. nuostatomis, privačių lėšų pritraukimas nėra būtinas. Tačiau, tuo atveju, jei </w:t>
      </w:r>
      <w:r w:rsidRPr="00FC4C60">
        <w:rPr>
          <w:lang w:val="lt-LT" w:eastAsia="lt-LT"/>
        </w:rPr>
        <w:t>RKF</w:t>
      </w:r>
      <w:r>
        <w:rPr>
          <w:lang w:val="lt-LT" w:eastAsia="lt-LT"/>
        </w:rPr>
        <w:t xml:space="preserve"> būtų steigiamas numatant pritraukti tam tikrą privačių lėšų procentą (</w:t>
      </w:r>
      <w:r w:rsidR="001F389B">
        <w:rPr>
          <w:lang w:val="lt-LT" w:eastAsia="lt-LT"/>
        </w:rPr>
        <w:t>ne mažiau kaip</w:t>
      </w:r>
      <w:r w:rsidR="00743C03">
        <w:rPr>
          <w:lang w:val="lt-LT" w:eastAsia="lt-LT"/>
        </w:rPr>
        <w:t xml:space="preserve"> 5</w:t>
      </w:r>
      <w:r>
        <w:rPr>
          <w:lang w:val="lt-LT" w:eastAsia="lt-LT"/>
        </w:rPr>
        <w:t xml:space="preserve"> proc.), tuomet </w:t>
      </w:r>
      <w:r w:rsidRPr="00A3650C">
        <w:rPr>
          <w:rFonts w:cs="Times New Roman"/>
          <w:lang w:val="lt-LT" w:eastAsia="lt-LT"/>
        </w:rPr>
        <w:t>ši</w:t>
      </w:r>
      <w:r>
        <w:rPr>
          <w:rFonts w:cs="Times New Roman"/>
          <w:lang w:val="lt-LT" w:eastAsia="lt-LT"/>
        </w:rPr>
        <w:t>os</w:t>
      </w:r>
      <w:r w:rsidRPr="00A3650C">
        <w:rPr>
          <w:rFonts w:cs="Times New Roman"/>
          <w:lang w:val="lt-LT" w:eastAsia="lt-LT"/>
        </w:rPr>
        <w:t xml:space="preserve"> FP</w:t>
      </w:r>
      <w:r w:rsidRPr="00380B75">
        <w:rPr>
          <w:lang w:val="lt-LT" w:eastAsia="lt-LT"/>
        </w:rPr>
        <w:t xml:space="preserve"> finansinis svertas tiesioginių lėšų pritraukimo etape ir kiekybinė pridėtinė vertė </w:t>
      </w:r>
      <w:r>
        <w:rPr>
          <w:lang w:val="lt-LT" w:eastAsia="lt-LT"/>
        </w:rPr>
        <w:t>galėtų sudaryti</w:t>
      </w:r>
      <w:r w:rsidRPr="00380B75">
        <w:rPr>
          <w:lang w:val="lt-LT" w:eastAsia="lt-LT"/>
        </w:rPr>
        <w:t xml:space="preserve"> </w:t>
      </w:r>
      <w:r w:rsidR="00743C03">
        <w:rPr>
          <w:b/>
          <w:lang w:val="lt-LT" w:eastAsia="lt-LT"/>
        </w:rPr>
        <w:t>1,05</w:t>
      </w:r>
      <w:r w:rsidR="00A259DF">
        <w:rPr>
          <w:b/>
          <w:lang w:val="lt-LT" w:eastAsia="lt-LT"/>
        </w:rPr>
        <w:t xml:space="preserve"> </w:t>
      </w:r>
      <w:r w:rsidR="00A259DF" w:rsidRPr="00A259DF">
        <w:rPr>
          <w:lang w:val="lt-LT" w:eastAsia="lt-LT"/>
        </w:rPr>
        <w:t>(</w:t>
      </w:r>
      <w:r w:rsidR="00743C03">
        <w:rPr>
          <w:lang w:val="lt-LT" w:eastAsia="lt-LT"/>
        </w:rPr>
        <w:t>1 (projekto vertė)/95</w:t>
      </w:r>
      <w:r w:rsidR="00A259DF">
        <w:rPr>
          <w:lang w:val="lt-LT" w:eastAsia="lt-LT"/>
        </w:rPr>
        <w:t xml:space="preserve"> proc. ES lėšos)</w:t>
      </w:r>
      <w:r w:rsidRPr="00A259DF">
        <w:rPr>
          <w:lang w:val="lt-LT" w:eastAsia="lt-LT"/>
        </w:rPr>
        <w:t>.</w:t>
      </w:r>
    </w:p>
    <w:p w14:paraId="1C8EA262" w14:textId="77777777" w:rsidR="00FE7F60" w:rsidRPr="00A3650C" w:rsidRDefault="00FE7F60" w:rsidP="00FE7F60">
      <w:pPr>
        <w:pStyle w:val="Antrat3"/>
        <w:rPr>
          <w:b/>
        </w:rPr>
      </w:pPr>
      <w:bookmarkStart w:id="226" w:name="_Toc494356532"/>
      <w:r w:rsidRPr="00A3650C">
        <w:rPr>
          <w:b/>
        </w:rPr>
        <w:t>Finansinis svertas paskolų priemonių atveju</w:t>
      </w:r>
      <w:bookmarkEnd w:id="226"/>
    </w:p>
    <w:p w14:paraId="26F840C0" w14:textId="77777777" w:rsidR="00FE7F60" w:rsidRPr="00380B75" w:rsidRDefault="00FE7F60" w:rsidP="00FE7F60">
      <w:pPr>
        <w:spacing w:before="240" w:after="240"/>
        <w:rPr>
          <w:lang w:val="lt-LT" w:eastAsia="lt-LT"/>
        </w:rPr>
      </w:pPr>
      <w:r w:rsidRPr="00380B75">
        <w:rPr>
          <w:lang w:val="lt-LT" w:eastAsia="lt-LT"/>
        </w:rPr>
        <w:t>Remiantis interviu su bankų atstovais, ESTEP analizėje daroma prielaida, kad galimos projekto finansavimo struktūros p</w:t>
      </w:r>
      <w:r w:rsidR="00A818B6">
        <w:rPr>
          <w:lang w:val="lt-LT" w:eastAsia="lt-LT"/>
        </w:rPr>
        <w:t>askolų FP atveju yra tokios: 25 </w:t>
      </w:r>
      <w:r w:rsidRPr="00380B75">
        <w:rPr>
          <w:lang w:val="lt-LT" w:eastAsia="lt-LT"/>
        </w:rPr>
        <w:t>proc. nuosavų lėšų</w:t>
      </w:r>
      <w:r w:rsidR="00B631B3" w:rsidRPr="00380B75">
        <w:rPr>
          <w:lang w:val="lt-LT" w:eastAsia="lt-LT"/>
        </w:rPr>
        <w:t xml:space="preserve"> ir</w:t>
      </w:r>
      <w:r w:rsidR="00A818B6">
        <w:rPr>
          <w:lang w:val="lt-LT" w:eastAsia="lt-LT"/>
        </w:rPr>
        <w:t xml:space="preserve"> 75 </w:t>
      </w:r>
      <w:r w:rsidRPr="00380B75">
        <w:rPr>
          <w:lang w:val="lt-LT" w:eastAsia="lt-LT"/>
        </w:rPr>
        <w:t>proc. ES lėšomis remiama</w:t>
      </w:r>
      <w:r w:rsidR="00A818B6">
        <w:rPr>
          <w:lang w:val="lt-LT" w:eastAsia="lt-LT"/>
        </w:rPr>
        <w:t xml:space="preserve"> atsinaujinanti paskola arba 50 </w:t>
      </w:r>
      <w:r w:rsidRPr="00380B75">
        <w:rPr>
          <w:lang w:val="lt-LT" w:eastAsia="lt-LT"/>
        </w:rPr>
        <w:t>proc. nuosavų lėšų</w:t>
      </w:r>
      <w:r w:rsidR="00B631B3" w:rsidRPr="00380B75">
        <w:rPr>
          <w:lang w:val="lt-LT" w:eastAsia="lt-LT"/>
        </w:rPr>
        <w:t xml:space="preserve"> ir</w:t>
      </w:r>
      <w:r w:rsidR="00A818B6">
        <w:rPr>
          <w:lang w:val="lt-LT" w:eastAsia="lt-LT"/>
        </w:rPr>
        <w:t xml:space="preserve"> 50 </w:t>
      </w:r>
      <w:r w:rsidRPr="00380B75">
        <w:rPr>
          <w:lang w:val="lt-LT" w:eastAsia="lt-LT"/>
        </w:rPr>
        <w:t>proc. ES lėšomis remiama atsinaujinanti paskola. ESTEP analizėje daroma prielaida, kad vidutinė ES l</w:t>
      </w:r>
      <w:r w:rsidR="00A818B6">
        <w:rPr>
          <w:lang w:val="lt-LT" w:eastAsia="lt-LT"/>
        </w:rPr>
        <w:t>ėšų dalis paskoloje sudaro 62,5 </w:t>
      </w:r>
      <w:r w:rsidRPr="00380B75">
        <w:rPr>
          <w:lang w:val="lt-LT" w:eastAsia="lt-LT"/>
        </w:rPr>
        <w:t>proc. (kaip AKF ir FRSP paskolų suminiu atveju), paskola grąžinama lygiomis dalimis. Investicinių paskolų atveju – paskolos la</w:t>
      </w:r>
      <w:r w:rsidR="00A818B6">
        <w:rPr>
          <w:lang w:val="lt-LT" w:eastAsia="lt-LT"/>
        </w:rPr>
        <w:t>ikotarpis yra 7 </w:t>
      </w:r>
      <w:r w:rsidRPr="00380B75">
        <w:rPr>
          <w:lang w:val="lt-LT" w:eastAsia="lt-LT"/>
        </w:rPr>
        <w:t xml:space="preserve">metai, metinės palūkanos – </w:t>
      </w:r>
      <w:r w:rsidR="00A818B6">
        <w:rPr>
          <w:bCs/>
          <w:color w:val="333300"/>
          <w:szCs w:val="22"/>
          <w:lang w:val="lt-LT"/>
        </w:rPr>
        <w:t>3,48 </w:t>
      </w:r>
      <w:r w:rsidRPr="00380B75">
        <w:rPr>
          <w:bCs/>
          <w:color w:val="333300"/>
          <w:szCs w:val="22"/>
          <w:lang w:val="lt-LT"/>
        </w:rPr>
        <w:t>proc.</w:t>
      </w:r>
      <w:r w:rsidRPr="00380B75">
        <w:rPr>
          <w:rStyle w:val="Puslapioinaosnuoroda"/>
          <w:bCs/>
          <w:color w:val="333300"/>
          <w:szCs w:val="22"/>
          <w:lang w:val="lt-LT"/>
        </w:rPr>
        <w:footnoteReference w:id="69"/>
      </w:r>
      <w:r w:rsidRPr="00380B75">
        <w:rPr>
          <w:bCs/>
          <w:color w:val="333300"/>
          <w:szCs w:val="22"/>
          <w:lang w:val="lt-LT"/>
        </w:rPr>
        <w:t xml:space="preserve"> </w:t>
      </w:r>
      <w:r w:rsidRPr="00380B75">
        <w:rPr>
          <w:lang w:val="lt-LT" w:eastAsia="lt-LT"/>
        </w:rPr>
        <w:t>Apyvartinių paskolų at</w:t>
      </w:r>
      <w:r w:rsidR="00A818B6">
        <w:rPr>
          <w:lang w:val="lt-LT" w:eastAsia="lt-LT"/>
        </w:rPr>
        <w:t>veju – paskolos laikotarpis – 2 metai, metinės palūkanos – 4 </w:t>
      </w:r>
      <w:r w:rsidRPr="00380B75">
        <w:rPr>
          <w:lang w:val="lt-LT" w:eastAsia="lt-LT"/>
        </w:rPr>
        <w:t>proc. (remiamasi rinkos praktika, kad apyvartinėms p</w:t>
      </w:r>
      <w:r w:rsidR="00A818B6">
        <w:rPr>
          <w:lang w:val="lt-LT" w:eastAsia="lt-LT"/>
        </w:rPr>
        <w:t>askoloms paprastai taikomos 0,5 </w:t>
      </w:r>
      <w:r w:rsidRPr="00380B75">
        <w:rPr>
          <w:lang w:val="lt-LT" w:eastAsia="lt-LT"/>
        </w:rPr>
        <w:t xml:space="preserve">proc. punkto </w:t>
      </w:r>
      <w:r w:rsidRPr="00380B75">
        <w:rPr>
          <w:lang w:val="lt-LT" w:eastAsia="lt-LT"/>
        </w:rPr>
        <w:lastRenderedPageBreak/>
        <w:t xml:space="preserve">aukštesnės palūkanos). Abiem atvejais vertinamas </w:t>
      </w:r>
      <w:r w:rsidR="00A818B6">
        <w:rPr>
          <w:lang w:val="lt-LT" w:eastAsia="lt-LT"/>
        </w:rPr>
        <w:t>0,2896 mln. </w:t>
      </w:r>
      <w:r w:rsidR="009237A0" w:rsidRPr="00380B75">
        <w:rPr>
          <w:lang w:val="lt-LT" w:eastAsia="lt-LT"/>
        </w:rPr>
        <w:t xml:space="preserve">EUR </w:t>
      </w:r>
      <w:r w:rsidRPr="00380B75">
        <w:rPr>
          <w:lang w:val="lt-LT" w:eastAsia="lt-LT"/>
        </w:rPr>
        <w:t>projektas ir daroma prielaida, kad visa investicijų suma yra tinkamos išlaidos. Tokiu atveju šios priemonės (investicinių paskolų dalies)</w:t>
      </w:r>
      <w:r w:rsidRPr="00380B75">
        <w:rPr>
          <w:b/>
          <w:lang w:val="lt-LT" w:eastAsia="lt-LT"/>
        </w:rPr>
        <w:t xml:space="preserve"> </w:t>
      </w:r>
      <w:r w:rsidRPr="00380B75">
        <w:rPr>
          <w:lang w:val="lt-LT" w:eastAsia="lt-LT"/>
        </w:rPr>
        <w:t xml:space="preserve">finansinis svertas sudarytų </w:t>
      </w:r>
      <w:r w:rsidRPr="00380B75">
        <w:rPr>
          <w:b/>
          <w:lang w:val="lt-LT" w:eastAsia="lt-LT"/>
        </w:rPr>
        <w:t>1,6</w:t>
      </w:r>
      <w:r w:rsidR="00A818B6">
        <w:rPr>
          <w:lang w:val="lt-LT" w:eastAsia="lt-LT"/>
        </w:rPr>
        <w:t> </w:t>
      </w:r>
      <w:r w:rsidRPr="00380B75">
        <w:rPr>
          <w:lang w:val="lt-LT" w:eastAsia="lt-LT"/>
        </w:rPr>
        <w:t>(</w:t>
      </w:r>
      <w:r w:rsidR="00A818B6">
        <w:rPr>
          <w:lang w:val="lt-LT" w:eastAsia="lt-LT"/>
        </w:rPr>
        <w:t>217 </w:t>
      </w:r>
      <w:r w:rsidR="009237A0" w:rsidRPr="00380B75">
        <w:rPr>
          <w:lang w:val="lt-LT" w:eastAsia="lt-LT"/>
        </w:rPr>
        <w:t>215</w:t>
      </w:r>
      <w:r w:rsidR="00A818B6">
        <w:rPr>
          <w:lang w:val="lt-LT" w:eastAsia="lt-LT"/>
        </w:rPr>
        <w:t> </w:t>
      </w:r>
      <w:r w:rsidR="009237A0" w:rsidRPr="00380B75">
        <w:rPr>
          <w:lang w:val="lt-LT" w:eastAsia="lt-LT"/>
        </w:rPr>
        <w:t>EUR</w:t>
      </w:r>
      <w:r w:rsidRPr="00380B75">
        <w:rPr>
          <w:lang w:val="lt-LT" w:eastAsia="lt-LT"/>
        </w:rPr>
        <w:t>/</w:t>
      </w:r>
      <w:r w:rsidR="00A818B6">
        <w:rPr>
          <w:lang w:val="lt-LT" w:eastAsia="lt-LT"/>
        </w:rPr>
        <w:t>135 </w:t>
      </w:r>
      <w:r w:rsidR="009237A0" w:rsidRPr="00380B75">
        <w:rPr>
          <w:lang w:val="lt-LT" w:eastAsia="lt-LT"/>
        </w:rPr>
        <w:t>759</w:t>
      </w:r>
      <w:r w:rsidR="00A818B6">
        <w:rPr>
          <w:lang w:val="lt-LT" w:eastAsia="lt-LT"/>
        </w:rPr>
        <w:t> </w:t>
      </w:r>
      <w:r w:rsidR="009237A0" w:rsidRPr="00380B75">
        <w:rPr>
          <w:lang w:val="lt-LT" w:eastAsia="lt-LT"/>
        </w:rPr>
        <w:t>EUR</w:t>
      </w:r>
      <w:r w:rsidRPr="00380B75">
        <w:rPr>
          <w:lang w:val="lt-LT" w:eastAsia="lt-LT"/>
        </w:rPr>
        <w:t xml:space="preserve">). Kadangi paskola būtų grąžinama ir iš grąžintos metinės dalies būtų galima išduoti vis naujas paskolas, finansinė kiekybinė FP vertė skaičiuojama perpetuiteto pagrindu. Perpetuitetas (einamaisiais metais grąžinamos paskolos dalis/palūkanų norma) arba būsimas pinigų srautas tolimesnėms investicijoms dabartine verte sudaro </w:t>
      </w:r>
      <w:r w:rsidR="009237A0" w:rsidRPr="00380B75">
        <w:rPr>
          <w:lang w:val="lt-LT" w:eastAsia="lt-LT"/>
        </w:rPr>
        <w:t>0,89</w:t>
      </w:r>
      <w:r w:rsidR="00A818B6">
        <w:rPr>
          <w:lang w:val="lt-LT" w:eastAsia="lt-LT"/>
        </w:rPr>
        <w:t> mln. </w:t>
      </w:r>
      <w:r w:rsidR="009237A0" w:rsidRPr="00380B75">
        <w:rPr>
          <w:lang w:val="lt-LT" w:eastAsia="lt-LT"/>
        </w:rPr>
        <w:t>EUR</w:t>
      </w:r>
      <w:r w:rsidR="00A818B6">
        <w:rPr>
          <w:lang w:val="lt-LT" w:eastAsia="lt-LT"/>
        </w:rPr>
        <w:t>. Tai yra 6,6 </w:t>
      </w:r>
      <w:r w:rsidRPr="00380B75">
        <w:rPr>
          <w:lang w:val="lt-LT" w:eastAsia="lt-LT"/>
        </w:rPr>
        <w:t>karto daugiau nei ES lėšų dalis paskoloje, tokiu atveju pridėtinė kiekybinė vertė sudaro</w:t>
      </w:r>
      <w:r w:rsidRPr="00380B75">
        <w:rPr>
          <w:b/>
          <w:lang w:val="lt-LT" w:eastAsia="lt-LT"/>
        </w:rPr>
        <w:t xml:space="preserve"> 10,5</w:t>
      </w:r>
      <w:r w:rsidR="00A818B6">
        <w:rPr>
          <w:lang w:val="lt-LT" w:eastAsia="lt-LT"/>
        </w:rPr>
        <w:t> (finansinis </w:t>
      </w:r>
      <w:r w:rsidRPr="00380B75">
        <w:rPr>
          <w:lang w:val="lt-LT" w:eastAsia="lt-LT"/>
        </w:rPr>
        <w:t>svertas</w:t>
      </w:r>
      <w:r w:rsidRPr="00380B75">
        <w:rPr>
          <w:sz w:val="20"/>
          <w:lang w:val="lt-LT" w:eastAsia="lt-LT"/>
        </w:rPr>
        <w:t>x</w:t>
      </w:r>
      <w:r w:rsidR="00A818B6">
        <w:rPr>
          <w:lang w:val="lt-LT" w:eastAsia="lt-LT"/>
        </w:rPr>
        <w:t>multiplikatorius = </w:t>
      </w:r>
      <w:r w:rsidRPr="00380B75">
        <w:rPr>
          <w:lang w:val="lt-LT" w:eastAsia="lt-LT"/>
        </w:rPr>
        <w:t>1,6</w:t>
      </w:r>
      <w:r w:rsidRPr="00380B75">
        <w:rPr>
          <w:sz w:val="20"/>
          <w:lang w:val="lt-LT" w:eastAsia="lt-LT"/>
        </w:rPr>
        <w:t>x</w:t>
      </w:r>
      <w:r w:rsidRPr="00380B75">
        <w:rPr>
          <w:lang w:val="lt-LT" w:eastAsia="lt-LT"/>
        </w:rPr>
        <w:t xml:space="preserve">6,6). Apyvartinių paskolų atveju, finansinis svertas išlieka toks pats – </w:t>
      </w:r>
      <w:r w:rsidRPr="00380B75">
        <w:rPr>
          <w:b/>
          <w:lang w:val="lt-LT" w:eastAsia="lt-LT"/>
        </w:rPr>
        <w:t>1,6</w:t>
      </w:r>
      <w:r w:rsidRPr="000329FF">
        <w:rPr>
          <w:lang w:val="lt-LT" w:eastAsia="lt-LT"/>
        </w:rPr>
        <w:t>,</w:t>
      </w:r>
      <w:r w:rsidRPr="00380B75">
        <w:rPr>
          <w:b/>
          <w:lang w:val="lt-LT" w:eastAsia="lt-LT"/>
        </w:rPr>
        <w:t xml:space="preserve"> </w:t>
      </w:r>
      <w:r w:rsidRPr="00380B75">
        <w:rPr>
          <w:lang w:val="lt-LT" w:eastAsia="lt-LT"/>
        </w:rPr>
        <w:t>o pridėtinė kiekybinė vertė</w:t>
      </w:r>
      <w:r w:rsidRPr="00380B75">
        <w:rPr>
          <w:b/>
          <w:lang w:val="lt-LT" w:eastAsia="lt-LT"/>
        </w:rPr>
        <w:t xml:space="preserve"> </w:t>
      </w:r>
      <w:r w:rsidRPr="00380B75">
        <w:rPr>
          <w:lang w:val="lt-LT" w:eastAsia="lt-LT"/>
        </w:rPr>
        <w:t>dėl trumpesnio paskolos termino</w:t>
      </w:r>
      <w:r w:rsidRPr="00380B75">
        <w:rPr>
          <w:b/>
          <w:lang w:val="lt-LT" w:eastAsia="lt-LT"/>
        </w:rPr>
        <w:t xml:space="preserve"> </w:t>
      </w:r>
      <w:r w:rsidRPr="00380B75">
        <w:rPr>
          <w:lang w:val="lt-LT" w:eastAsia="lt-LT"/>
        </w:rPr>
        <w:t>išauga iki</w:t>
      </w:r>
      <w:r w:rsidR="00A818B6">
        <w:rPr>
          <w:b/>
          <w:lang w:val="lt-LT" w:eastAsia="lt-LT"/>
        </w:rPr>
        <w:t> </w:t>
      </w:r>
      <w:r w:rsidRPr="00380B75">
        <w:rPr>
          <w:b/>
          <w:lang w:val="lt-LT" w:eastAsia="lt-LT"/>
        </w:rPr>
        <w:t>32</w:t>
      </w:r>
      <w:r w:rsidRPr="000329FF">
        <w:rPr>
          <w:lang w:val="lt-LT" w:eastAsia="lt-LT"/>
        </w:rPr>
        <w:t>.</w:t>
      </w:r>
      <w:r w:rsidRPr="00380B75">
        <w:rPr>
          <w:b/>
          <w:lang w:val="lt-LT" w:eastAsia="lt-LT"/>
        </w:rPr>
        <w:t xml:space="preserve"> </w:t>
      </w:r>
    </w:p>
    <w:p w14:paraId="1CD8D39A" w14:textId="2123C4A9" w:rsidR="00FE7F60" w:rsidRPr="00A3650C" w:rsidRDefault="00FE7F60" w:rsidP="00FE7F60">
      <w:pPr>
        <w:pStyle w:val="Antrat3"/>
        <w:rPr>
          <w:b/>
        </w:rPr>
      </w:pPr>
      <w:bookmarkStart w:id="227" w:name="_Toc494356533"/>
      <w:r w:rsidRPr="00A3650C">
        <w:rPr>
          <w:b/>
        </w:rPr>
        <w:t xml:space="preserve">Finansinis svertas garantijų </w:t>
      </w:r>
      <w:r w:rsidR="00C656EB" w:rsidRPr="00A3650C">
        <w:rPr>
          <w:b/>
        </w:rPr>
        <w:t>FP</w:t>
      </w:r>
      <w:r w:rsidR="00C656EB" w:rsidRPr="0024497D">
        <w:rPr>
          <w:b/>
        </w:rPr>
        <w:t xml:space="preserve"> </w:t>
      </w:r>
      <w:r w:rsidRPr="00A3650C">
        <w:rPr>
          <w:b/>
        </w:rPr>
        <w:t>atveju</w:t>
      </w:r>
      <w:bookmarkEnd w:id="227"/>
    </w:p>
    <w:p w14:paraId="453A8A38" w14:textId="77777777" w:rsidR="00FE7F60" w:rsidRPr="00380B75" w:rsidRDefault="00FE7F60" w:rsidP="00FE7F60">
      <w:pPr>
        <w:spacing w:before="240" w:after="240"/>
        <w:rPr>
          <w:lang w:val="lt-LT" w:eastAsia="lt-LT"/>
        </w:rPr>
      </w:pPr>
      <w:r w:rsidRPr="00380B75">
        <w:rPr>
          <w:lang w:val="lt-LT"/>
        </w:rPr>
        <w:t xml:space="preserve">Individualių garantijų atveju vertinama, kad </w:t>
      </w:r>
      <w:r w:rsidR="00A818B6">
        <w:rPr>
          <w:b/>
          <w:lang w:val="lt-LT"/>
        </w:rPr>
        <w:t>finansinis svertas 2020 I ketv. </w:t>
      </w:r>
      <w:r w:rsidRPr="00380B75">
        <w:rPr>
          <w:b/>
          <w:lang w:val="lt-LT"/>
        </w:rPr>
        <w:t xml:space="preserve">sudarys apie 4, </w:t>
      </w:r>
      <w:r w:rsidRPr="00380B75">
        <w:rPr>
          <w:lang w:val="lt-LT"/>
        </w:rPr>
        <w:t xml:space="preserve">kadangi remiamasi 2007–2013 m. statistika, kai GF buvo skirta </w:t>
      </w:r>
      <w:r w:rsidR="009237A0" w:rsidRPr="00380B75">
        <w:rPr>
          <w:lang w:val="lt-LT"/>
        </w:rPr>
        <w:t>37,36</w:t>
      </w:r>
      <w:r w:rsidR="00A818B6">
        <w:rPr>
          <w:lang w:val="lt-LT"/>
        </w:rPr>
        <w:t> mln. </w:t>
      </w:r>
      <w:r w:rsidR="009237A0" w:rsidRPr="00380B75">
        <w:rPr>
          <w:lang w:val="lt-LT"/>
        </w:rPr>
        <w:t>EUR</w:t>
      </w:r>
      <w:r w:rsidRPr="00380B75">
        <w:rPr>
          <w:lang w:val="lt-LT"/>
        </w:rPr>
        <w:t xml:space="preserve">, o garantuotų paskolų, kurios buvo finansuotos ne iš ES lėšų, </w:t>
      </w:r>
      <w:r w:rsidR="00C656EB" w:rsidRPr="00380B75">
        <w:rPr>
          <w:lang w:val="lt-LT"/>
        </w:rPr>
        <w:t xml:space="preserve">suma </w:t>
      </w:r>
      <w:r w:rsidRPr="00380B75">
        <w:rPr>
          <w:lang w:val="lt-LT"/>
        </w:rPr>
        <w:t>2014 m. kovo</w:t>
      </w:r>
      <w:r w:rsidR="00F959CB" w:rsidRPr="00380B75">
        <w:rPr>
          <w:lang w:val="lt-LT"/>
        </w:rPr>
        <w:t xml:space="preserve"> </w:t>
      </w:r>
      <w:r w:rsidRPr="00380B75">
        <w:rPr>
          <w:lang w:val="lt-LT"/>
        </w:rPr>
        <w:t xml:space="preserve">31 d. apytiksliai sudarė </w:t>
      </w:r>
      <w:r w:rsidR="009237A0" w:rsidRPr="00380B75">
        <w:rPr>
          <w:lang w:val="lt-LT"/>
        </w:rPr>
        <w:t>151,76</w:t>
      </w:r>
      <w:r w:rsidR="00A818B6">
        <w:rPr>
          <w:lang w:val="lt-LT"/>
        </w:rPr>
        <w:t> mln. </w:t>
      </w:r>
      <w:r w:rsidR="009237A0" w:rsidRPr="00380B75">
        <w:rPr>
          <w:lang w:val="lt-LT"/>
        </w:rPr>
        <w:t>EUR</w:t>
      </w:r>
      <w:r w:rsidRPr="00380B75">
        <w:rPr>
          <w:lang w:val="lt-LT"/>
        </w:rPr>
        <w:t>.</w:t>
      </w:r>
      <w:r w:rsidRPr="00380B75">
        <w:rPr>
          <w:rStyle w:val="Puslapioinaosnuoroda"/>
          <w:lang w:val="lt-LT"/>
        </w:rPr>
        <w:footnoteReference w:id="70"/>
      </w:r>
      <w:r w:rsidRPr="00380B75">
        <w:rPr>
          <w:lang w:val="lt-LT"/>
        </w:rPr>
        <w:t xml:space="preserve"> (</w:t>
      </w:r>
      <w:r w:rsidR="009237A0" w:rsidRPr="00380B75">
        <w:rPr>
          <w:lang w:val="lt-LT"/>
        </w:rPr>
        <w:t>151,76</w:t>
      </w:r>
      <w:r w:rsidRPr="00380B75">
        <w:rPr>
          <w:lang w:val="lt-LT"/>
        </w:rPr>
        <w:t>/</w:t>
      </w:r>
      <w:r w:rsidR="009237A0" w:rsidRPr="00380B75">
        <w:rPr>
          <w:lang w:val="lt-LT"/>
        </w:rPr>
        <w:t>37,36</w:t>
      </w:r>
      <w:r w:rsidRPr="00380B75">
        <w:rPr>
          <w:lang w:val="lt-LT"/>
        </w:rPr>
        <w:t xml:space="preserve">). Pažymėtina, kad 2007–2013 m. </w:t>
      </w:r>
      <w:r w:rsidRPr="00380B75">
        <w:rPr>
          <w:lang w:val="lt-LT" w:eastAsia="lt-LT"/>
        </w:rPr>
        <w:t>garantijų ir ES lėšomis remiamų paskolų derinimas buvo galimas, tačiau 2014</w:t>
      </w:r>
      <w:r w:rsidRPr="00380B75">
        <w:rPr>
          <w:lang w:val="lt-LT"/>
        </w:rPr>
        <w:t>–</w:t>
      </w:r>
      <w:r w:rsidRPr="00380B75">
        <w:rPr>
          <w:lang w:val="lt-LT" w:eastAsia="lt-LT"/>
        </w:rPr>
        <w:t>2020 m. pagal planuojamą reglamentavimą tokia galimybė nenumatoma.</w:t>
      </w:r>
    </w:p>
    <w:p w14:paraId="71D566EC" w14:textId="77777777" w:rsidR="00FE7F60" w:rsidRPr="00380B75" w:rsidRDefault="00FE7F60" w:rsidP="00FE7F60">
      <w:pPr>
        <w:spacing w:before="240" w:after="240"/>
        <w:rPr>
          <w:lang w:val="lt-LT"/>
        </w:rPr>
      </w:pPr>
      <w:r w:rsidRPr="00380B75">
        <w:rPr>
          <w:lang w:val="lt-LT" w:eastAsia="lt-LT"/>
        </w:rPr>
        <w:t xml:space="preserve">Portfelinių faktoringo garantijų atveju, </w:t>
      </w:r>
      <w:r w:rsidRPr="00380B75">
        <w:rPr>
          <w:lang w:val="lt-LT"/>
        </w:rPr>
        <w:t>planuojamas g</w:t>
      </w:r>
      <w:r w:rsidR="00A818B6">
        <w:rPr>
          <w:lang w:val="lt-LT"/>
        </w:rPr>
        <w:t>arantijos intensyvumas – iki 80 </w:t>
      </w:r>
      <w:r w:rsidRPr="00380B75">
        <w:rPr>
          <w:lang w:val="lt-LT"/>
        </w:rPr>
        <w:t xml:space="preserve">proc., numatoma viršutinės ribos norma </w:t>
      </w:r>
      <w:proofErr w:type="gramStart"/>
      <w:r w:rsidRPr="00380B75">
        <w:rPr>
          <w:lang w:val="lt-LT"/>
        </w:rPr>
        <w:t>(</w:t>
      </w:r>
      <w:proofErr w:type="gramEnd"/>
      <w:r w:rsidRPr="00380B75">
        <w:rPr>
          <w:lang w:val="lt-LT"/>
        </w:rPr>
        <w:t xml:space="preserve">angl. </w:t>
      </w:r>
      <w:r w:rsidR="00A54103" w:rsidRPr="00380B75">
        <w:rPr>
          <w:rStyle w:val="Emfaz"/>
          <w:rFonts w:eastAsiaTheme="majorEastAsia"/>
          <w:lang w:val="lt-LT"/>
        </w:rPr>
        <w:t>„</w:t>
      </w:r>
      <w:r w:rsidRPr="00380B75">
        <w:rPr>
          <w:i/>
          <w:lang w:val="lt-LT"/>
        </w:rPr>
        <w:t>cap rate</w:t>
      </w:r>
      <w:r w:rsidR="001C0B87" w:rsidRPr="000329FF">
        <w:rPr>
          <w:i/>
          <w:lang w:val="lt-LT" w:eastAsia="lt-LT"/>
        </w:rPr>
        <w:t>“</w:t>
      </w:r>
      <w:r w:rsidR="00A818B6">
        <w:rPr>
          <w:lang w:val="lt-LT"/>
        </w:rPr>
        <w:t>) – 20 </w:t>
      </w:r>
      <w:r w:rsidRPr="00380B75">
        <w:rPr>
          <w:lang w:val="lt-LT"/>
        </w:rPr>
        <w:t xml:space="preserve">proc. INVEGOS vertinimu, </w:t>
      </w:r>
      <w:r w:rsidRPr="00380B75">
        <w:rPr>
          <w:b/>
          <w:lang w:val="lt-LT"/>
        </w:rPr>
        <w:t>finansinis svertas</w:t>
      </w:r>
      <w:r w:rsidRPr="00380B75">
        <w:rPr>
          <w:lang w:val="lt-LT"/>
        </w:rPr>
        <w:t xml:space="preserve"> galimai </w:t>
      </w:r>
      <w:r w:rsidR="00A818B6">
        <w:rPr>
          <w:b/>
          <w:lang w:val="lt-LT"/>
        </w:rPr>
        <w:t>sudarytų </w:t>
      </w:r>
      <w:r w:rsidRPr="00380B75">
        <w:rPr>
          <w:b/>
          <w:lang w:val="lt-LT"/>
        </w:rPr>
        <w:t>6,25</w:t>
      </w:r>
      <w:r w:rsidR="004A2F86" w:rsidRPr="00380B75">
        <w:rPr>
          <w:rStyle w:val="Puslapioinaosnuoroda"/>
          <w:b/>
          <w:lang w:val="lt-LT"/>
        </w:rPr>
        <w:footnoteReference w:id="71"/>
      </w:r>
      <w:r w:rsidRPr="00380B75">
        <w:rPr>
          <w:lang w:val="lt-LT"/>
        </w:rPr>
        <w:t xml:space="preserve">, todėl būtų galima paremti </w:t>
      </w:r>
      <w:r w:rsidR="009237A0" w:rsidRPr="00380B75">
        <w:rPr>
          <w:lang w:val="lt-LT"/>
        </w:rPr>
        <w:t>21,14</w:t>
      </w:r>
      <w:r w:rsidR="00A818B6">
        <w:rPr>
          <w:lang w:val="lt-LT"/>
        </w:rPr>
        <w:t> mln. </w:t>
      </w:r>
      <w:r w:rsidR="009237A0" w:rsidRPr="00380B75">
        <w:rPr>
          <w:lang w:val="lt-LT"/>
        </w:rPr>
        <w:t xml:space="preserve">EUR </w:t>
      </w:r>
      <w:r w:rsidRPr="00380B75">
        <w:rPr>
          <w:lang w:val="lt-LT"/>
        </w:rPr>
        <w:t xml:space="preserve">vertės faktoringo sandorių. </w:t>
      </w:r>
      <w:proofErr w:type="gramStart"/>
      <w:r w:rsidR="00A818B6">
        <w:rPr>
          <w:lang w:val="lt-LT"/>
        </w:rPr>
        <w:t>Lietuvos banko</w:t>
      </w:r>
      <w:proofErr w:type="gramEnd"/>
      <w:r w:rsidR="00A818B6">
        <w:rPr>
          <w:lang w:val="lt-LT"/>
        </w:rPr>
        <w:t xml:space="preserve"> duomenimis, 2013 m. II </w:t>
      </w:r>
      <w:r w:rsidRPr="00380B75">
        <w:rPr>
          <w:lang w:val="lt-LT"/>
        </w:rPr>
        <w:t xml:space="preserve">ketv. faktoringo portfelių vertė Lietuvoje sudarė </w:t>
      </w:r>
      <w:r w:rsidR="009237A0" w:rsidRPr="00380B75">
        <w:rPr>
          <w:lang w:val="lt-LT"/>
        </w:rPr>
        <w:t>0,43</w:t>
      </w:r>
      <w:r w:rsidR="00A818B6">
        <w:rPr>
          <w:lang w:val="lt-LT"/>
        </w:rPr>
        <w:t> </w:t>
      </w:r>
      <w:r w:rsidRPr="00380B75">
        <w:rPr>
          <w:lang w:val="lt-LT"/>
        </w:rPr>
        <w:t>mlrd. </w:t>
      </w:r>
      <w:r w:rsidR="009237A0" w:rsidRPr="00380B75">
        <w:rPr>
          <w:lang w:val="lt-LT"/>
        </w:rPr>
        <w:t>EUR</w:t>
      </w:r>
      <w:r w:rsidRPr="00380B75">
        <w:rPr>
          <w:lang w:val="lt-LT"/>
        </w:rPr>
        <w:t>, tokiu atveju ši</w:t>
      </w:r>
      <w:r w:rsidR="00A818B6">
        <w:rPr>
          <w:lang w:val="lt-LT"/>
        </w:rPr>
        <w:t>a FP būtų galima paremti apie 6 </w:t>
      </w:r>
      <w:r w:rsidRPr="00380B75">
        <w:rPr>
          <w:lang w:val="lt-LT"/>
        </w:rPr>
        <w:t>proc. visos faktoringo portfelio vertės.</w:t>
      </w:r>
    </w:p>
    <w:p w14:paraId="22DA711C" w14:textId="77777777" w:rsidR="00FE7F60" w:rsidRPr="00A3650C" w:rsidRDefault="00FE7F60" w:rsidP="00FE7F60">
      <w:pPr>
        <w:pStyle w:val="Antrat3"/>
        <w:rPr>
          <w:b/>
        </w:rPr>
      </w:pPr>
      <w:bookmarkStart w:id="228" w:name="_Toc494356534"/>
      <w:r w:rsidRPr="00A3650C">
        <w:rPr>
          <w:b/>
        </w:rPr>
        <w:t>FP ir subsidijų finansinių svertų palyginimas</w:t>
      </w:r>
      <w:bookmarkEnd w:id="228"/>
      <w:r w:rsidRPr="00A3650C">
        <w:rPr>
          <w:b/>
        </w:rPr>
        <w:t xml:space="preserve"> </w:t>
      </w:r>
    </w:p>
    <w:p w14:paraId="3131FEF0" w14:textId="77777777" w:rsidR="00FE7F60" w:rsidRPr="00380B75" w:rsidRDefault="00FE7F60" w:rsidP="00FE7F60">
      <w:pPr>
        <w:spacing w:before="240" w:after="240"/>
        <w:rPr>
          <w:lang w:val="lt-LT" w:eastAsia="lt-LT"/>
        </w:rPr>
      </w:pPr>
      <w:r w:rsidRPr="00380B75">
        <w:rPr>
          <w:lang w:val="lt-LT" w:eastAsia="lt-LT"/>
        </w:rPr>
        <w:t>Lyginant FP su paskolų palūkanų kompensavimo priemone ir darant prielaidą, kad projektas finansuojamas banko paskola, kuri nėra r</w:t>
      </w:r>
      <w:r w:rsidR="00A818B6">
        <w:rPr>
          <w:lang w:val="lt-LT" w:eastAsia="lt-LT"/>
        </w:rPr>
        <w:t>emiama ES lėšomis, ir esant 100 </w:t>
      </w:r>
      <w:r w:rsidRPr="00380B75">
        <w:rPr>
          <w:lang w:val="lt-LT" w:eastAsia="lt-LT"/>
        </w:rPr>
        <w:t xml:space="preserve">proc. palūkanų kompensacijai, bendra investicijos vertė dalinama iš bendros palūkanų subsidijos grynosios dabartinės vertės. Tokiu atveju investicinių </w:t>
      </w:r>
      <w:r w:rsidR="003F33BB" w:rsidRPr="00380B75">
        <w:rPr>
          <w:lang w:val="lt-LT" w:eastAsia="lt-LT"/>
        </w:rPr>
        <w:t>paskolų</w:t>
      </w:r>
      <w:r w:rsidRPr="00380B75">
        <w:rPr>
          <w:lang w:val="lt-LT" w:eastAsia="lt-LT"/>
        </w:rPr>
        <w:t xml:space="preserve"> atveju k</w:t>
      </w:r>
      <w:r w:rsidR="00A818B6">
        <w:rPr>
          <w:lang w:val="lt-LT" w:eastAsia="lt-LT"/>
        </w:rPr>
        <w:t>iekybinė pridėtinė vertė sudaro </w:t>
      </w:r>
      <w:r w:rsidRPr="00380B75">
        <w:rPr>
          <w:lang w:val="lt-LT" w:eastAsia="lt-LT"/>
        </w:rPr>
        <w:t>10,2, o apyvart</w:t>
      </w:r>
      <w:r w:rsidR="00A818B6">
        <w:rPr>
          <w:lang w:val="lt-LT" w:eastAsia="lt-LT"/>
        </w:rPr>
        <w:t>inių kreditų atveju – </w:t>
      </w:r>
      <w:r w:rsidRPr="00380B75">
        <w:rPr>
          <w:lang w:val="lt-LT" w:eastAsia="lt-LT"/>
        </w:rPr>
        <w:t xml:space="preserve">22,5. </w:t>
      </w:r>
      <w:r w:rsidRPr="00380B75">
        <w:rPr>
          <w:b/>
          <w:lang w:val="lt-LT" w:eastAsia="lt-LT"/>
        </w:rPr>
        <w:t>Finansinis svertas</w:t>
      </w:r>
      <w:r w:rsidRPr="00380B75">
        <w:rPr>
          <w:lang w:val="lt-LT" w:eastAsia="lt-LT"/>
        </w:rPr>
        <w:t xml:space="preserve"> (nevertinant nuosavų lėšų) sudaro atitinkamai </w:t>
      </w:r>
      <w:r w:rsidRPr="00380B75">
        <w:rPr>
          <w:b/>
          <w:lang w:val="lt-LT" w:eastAsia="lt-LT"/>
        </w:rPr>
        <w:t>7,7</w:t>
      </w:r>
      <w:r w:rsidRPr="00380B75">
        <w:rPr>
          <w:lang w:val="lt-LT" w:eastAsia="lt-LT"/>
        </w:rPr>
        <w:t xml:space="preserve"> ir </w:t>
      </w:r>
      <w:r w:rsidRPr="00380B75">
        <w:rPr>
          <w:b/>
          <w:lang w:val="lt-LT" w:eastAsia="lt-LT"/>
        </w:rPr>
        <w:t>16,9</w:t>
      </w:r>
      <w:r w:rsidRPr="000329FF">
        <w:rPr>
          <w:lang w:val="lt-LT" w:eastAsia="lt-LT"/>
        </w:rPr>
        <w:t>.</w:t>
      </w:r>
    </w:p>
    <w:p w14:paraId="660E06C4" w14:textId="77777777" w:rsidR="0072558F" w:rsidRPr="00380B75" w:rsidRDefault="0072558F" w:rsidP="00FE7F60">
      <w:pPr>
        <w:spacing w:before="240" w:after="240"/>
        <w:rPr>
          <w:lang w:val="lt-LT" w:eastAsia="lt-LT"/>
        </w:rPr>
      </w:pPr>
      <w:r w:rsidRPr="00380B75">
        <w:rPr>
          <w:lang w:val="lt-LT" w:eastAsia="lt-LT"/>
        </w:rPr>
        <w:t xml:space="preserve">Tipinių projektų </w:t>
      </w:r>
      <w:r w:rsidR="00290BFF" w:rsidRPr="00380B75">
        <w:rPr>
          <w:lang w:val="lt-LT" w:eastAsia="lt-LT"/>
        </w:rPr>
        <w:t xml:space="preserve">finansinių svertų </w:t>
      </w:r>
      <w:r w:rsidRPr="00380B75">
        <w:rPr>
          <w:lang w:val="lt-LT" w:eastAsia="lt-LT"/>
        </w:rPr>
        <w:t>palyginimas pagal E</w:t>
      </w:r>
      <w:r w:rsidR="00E0657D" w:rsidRPr="00380B75">
        <w:rPr>
          <w:lang w:val="lt-LT" w:eastAsia="lt-LT"/>
        </w:rPr>
        <w:t>S</w:t>
      </w:r>
      <w:r w:rsidRPr="00380B75">
        <w:rPr>
          <w:lang w:val="lt-LT" w:eastAsia="lt-LT"/>
        </w:rPr>
        <w:t xml:space="preserve">TEP vertinime aprašytus skaičiavimus pavaizduotas </w:t>
      </w:r>
      <w:r w:rsidR="00CA5D05">
        <w:rPr>
          <w:lang w:val="lt-LT" w:eastAsia="lt-LT"/>
        </w:rPr>
        <w:t>43</w:t>
      </w:r>
      <w:r w:rsidR="00A818B6">
        <w:rPr>
          <w:lang w:val="lt-LT" w:eastAsia="lt-LT"/>
        </w:rPr>
        <w:t> </w:t>
      </w:r>
      <w:r w:rsidRPr="00380B75">
        <w:rPr>
          <w:lang w:val="lt-LT" w:eastAsia="lt-LT"/>
        </w:rPr>
        <w:t>pav.</w:t>
      </w:r>
    </w:p>
    <w:p w14:paraId="43267547" w14:textId="77777777" w:rsidR="0072558F" w:rsidRPr="00A3650C" w:rsidRDefault="00A955A1" w:rsidP="0072558F">
      <w:pPr>
        <w:pStyle w:val="Antrat"/>
        <w:spacing w:after="0"/>
        <w:ind w:firstLine="709"/>
        <w:jc w:val="both"/>
        <w:rPr>
          <w:rFonts w:cs="Times New Roman"/>
          <w:lang w:val="lt-LT"/>
        </w:rPr>
      </w:pPr>
      <w:r w:rsidRPr="00380B75">
        <w:rPr>
          <w:rFonts w:cs="Times New Roman"/>
          <w:lang w:val="lt-LT"/>
        </w:rPr>
        <w:fldChar w:fldCharType="begin"/>
      </w:r>
      <w:r w:rsidR="0072558F" w:rsidRPr="00380B75">
        <w:rPr>
          <w:rFonts w:cs="Times New Roman"/>
          <w:lang w:val="lt-LT"/>
        </w:rPr>
        <w:instrText xml:space="preserve"> SEQ pav. \* ARABIC </w:instrText>
      </w:r>
      <w:r w:rsidRPr="00380B75">
        <w:rPr>
          <w:rFonts w:cs="Times New Roman"/>
          <w:lang w:val="lt-LT"/>
        </w:rPr>
        <w:fldChar w:fldCharType="separate"/>
      </w:r>
      <w:bookmarkStart w:id="229" w:name="_Toc494356634"/>
      <w:r w:rsidR="0010043D">
        <w:rPr>
          <w:rFonts w:cs="Times New Roman"/>
          <w:noProof/>
          <w:lang w:val="lt-LT"/>
        </w:rPr>
        <w:t>43</w:t>
      </w:r>
      <w:r w:rsidRPr="00380B75">
        <w:rPr>
          <w:rFonts w:cs="Times New Roman"/>
          <w:lang w:val="lt-LT"/>
        </w:rPr>
        <w:fldChar w:fldCharType="end"/>
      </w:r>
      <w:r w:rsidR="0072558F" w:rsidRPr="00380B75">
        <w:rPr>
          <w:rFonts w:cs="Times New Roman"/>
          <w:lang w:val="lt-LT"/>
        </w:rPr>
        <w:t xml:space="preserve"> pav. </w:t>
      </w:r>
      <w:r w:rsidR="0072558F" w:rsidRPr="00A3650C">
        <w:rPr>
          <w:rFonts w:cs="Times New Roman"/>
          <w:lang w:val="lt-LT"/>
        </w:rPr>
        <w:t>Tipinių projektų finansinių svertų palyginimas</w:t>
      </w:r>
      <w:bookmarkEnd w:id="229"/>
    </w:p>
    <w:p w14:paraId="356E0A19" w14:textId="77777777" w:rsidR="00FE7F60" w:rsidRPr="00380B75" w:rsidRDefault="007C236B" w:rsidP="003F33BB">
      <w:pPr>
        <w:ind w:firstLine="0"/>
        <w:rPr>
          <w:lang w:val="lt-LT" w:eastAsia="lt-LT"/>
        </w:rPr>
      </w:pPr>
      <w:r>
        <w:rPr>
          <w:noProof/>
          <w:lang w:val="lt-LT" w:eastAsia="lt-LT"/>
        </w:rPr>
        <w:lastRenderedPageBreak/>
        <w:drawing>
          <wp:inline distT="0" distB="0" distL="0" distR="0" wp14:anchorId="2F29445F" wp14:editId="617D62FA">
            <wp:extent cx="6096000" cy="29908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04567" cy="2995053"/>
                    </a:xfrm>
                    <a:prstGeom prst="rect">
                      <a:avLst/>
                    </a:prstGeom>
                    <a:ln w="3175" cap="sq">
                      <a:solidFill>
                        <a:srgbClr val="000000"/>
                      </a:solidFill>
                      <a:prstDash val="solid"/>
                      <a:miter lim="800000"/>
                    </a:ln>
                    <a:effectLst/>
                  </pic:spPr>
                </pic:pic>
              </a:graphicData>
            </a:graphic>
          </wp:inline>
        </w:drawing>
      </w:r>
    </w:p>
    <w:p w14:paraId="59862ABC" w14:textId="77777777" w:rsidR="003F33BB" w:rsidRPr="00380B75" w:rsidRDefault="003F33BB" w:rsidP="0072558F">
      <w:pPr>
        <w:spacing w:after="200"/>
        <w:ind w:firstLine="709"/>
        <w:rPr>
          <w:rFonts w:cs="Times New Roman"/>
          <w:sz w:val="20"/>
          <w:lang w:val="lt-LT"/>
        </w:rPr>
      </w:pPr>
      <w:r w:rsidRPr="00380B75">
        <w:rPr>
          <w:rFonts w:cs="Times New Roman"/>
          <w:sz w:val="20"/>
          <w:lang w:val="lt-LT"/>
        </w:rPr>
        <w:t>Šaltinis: parengta autorių pagal ESTEP vertinimą ir bendrosios išimties reglamentą</w:t>
      </w:r>
    </w:p>
    <w:p w14:paraId="4063B3CA" w14:textId="22ECC98B" w:rsidR="003F33BB" w:rsidRPr="00380B75" w:rsidRDefault="003F33BB" w:rsidP="001F1E58">
      <w:pPr>
        <w:spacing w:after="200"/>
        <w:ind w:firstLine="709"/>
        <w:rPr>
          <w:rFonts w:cs="Times New Roman"/>
          <w:lang w:val="lt-LT"/>
        </w:rPr>
      </w:pPr>
      <w:r w:rsidRPr="00380B75">
        <w:rPr>
          <w:rFonts w:cs="Times New Roman"/>
          <w:lang w:val="lt-LT"/>
        </w:rPr>
        <w:t xml:space="preserve">Kaip matyti iš </w:t>
      </w:r>
      <w:r w:rsidR="00CA5D05">
        <w:rPr>
          <w:rFonts w:cs="Times New Roman"/>
          <w:lang w:val="lt-LT"/>
        </w:rPr>
        <w:t>43</w:t>
      </w:r>
      <w:r w:rsidR="00A818B6">
        <w:rPr>
          <w:rFonts w:cs="Times New Roman"/>
          <w:lang w:val="lt-LT"/>
        </w:rPr>
        <w:t> </w:t>
      </w:r>
      <w:r w:rsidRPr="00380B75">
        <w:rPr>
          <w:rFonts w:cs="Times New Roman"/>
          <w:lang w:val="lt-LT"/>
        </w:rPr>
        <w:t>pav., projektų, kurių dalį sudaro subsidijos, finansinis svertas yra didesnis, tačiau</w:t>
      </w:r>
      <w:r w:rsidR="005D571F" w:rsidRPr="00380B75">
        <w:rPr>
          <w:rFonts w:cs="Times New Roman"/>
          <w:lang w:val="lt-LT"/>
        </w:rPr>
        <w:t xml:space="preserve">, </w:t>
      </w:r>
      <w:r w:rsidR="005D571F" w:rsidRPr="00EC7CBB">
        <w:rPr>
          <w:rFonts w:cs="Times New Roman"/>
          <w:b/>
          <w:lang w:val="lt-LT"/>
        </w:rPr>
        <w:t>kadangi subsidijos yra vienkartinės išmokos, kurios neturi grįžtančių lėšų efekto sukuriamos kiekybinės pridėtinės vertės,</w:t>
      </w:r>
      <w:r w:rsidRPr="00EC7CBB">
        <w:rPr>
          <w:rFonts w:cs="Times New Roman"/>
          <w:b/>
          <w:lang w:val="lt-LT"/>
        </w:rPr>
        <w:t xml:space="preserve"> ilguoju laikotarpiu</w:t>
      </w:r>
      <w:r w:rsidR="0072558F" w:rsidRPr="00EC7CBB">
        <w:rPr>
          <w:rFonts w:cs="Times New Roman"/>
          <w:b/>
          <w:lang w:val="lt-LT"/>
        </w:rPr>
        <w:t xml:space="preserve">, </w:t>
      </w:r>
      <w:r w:rsidRPr="00EC7CBB">
        <w:rPr>
          <w:rFonts w:cs="Times New Roman"/>
          <w:b/>
          <w:lang w:val="lt-LT"/>
        </w:rPr>
        <w:t xml:space="preserve">vertinant pridėtinę kiekybinę vertę, </w:t>
      </w:r>
      <w:r w:rsidR="0072558F" w:rsidRPr="00EC7CBB">
        <w:rPr>
          <w:rFonts w:cs="Times New Roman"/>
          <w:b/>
          <w:lang w:val="lt-LT"/>
        </w:rPr>
        <w:t>efektyvesnės nei subsidijos yra FP ir su jomis susijusios priemonės</w:t>
      </w:r>
      <w:r w:rsidR="0072558F" w:rsidRPr="00380B75">
        <w:rPr>
          <w:rFonts w:cs="Times New Roman"/>
          <w:lang w:val="lt-LT"/>
        </w:rPr>
        <w:t xml:space="preserve">. </w:t>
      </w:r>
      <w:r w:rsidRPr="00380B75">
        <w:rPr>
          <w:rFonts w:cs="Times New Roman"/>
          <w:lang w:val="lt-LT"/>
        </w:rPr>
        <w:br w:type="page"/>
      </w:r>
    </w:p>
    <w:p w14:paraId="4BF51669" w14:textId="77777777" w:rsidR="00156EDA" w:rsidRPr="00A3650C" w:rsidRDefault="00156EDA" w:rsidP="00563954">
      <w:pPr>
        <w:pStyle w:val="Antrat1"/>
      </w:pPr>
      <w:bookmarkStart w:id="230" w:name="_Toc494356535"/>
      <w:r w:rsidRPr="00A3650C">
        <w:lastRenderedPageBreak/>
        <w:t>Išmoktos pamokos</w:t>
      </w:r>
      <w:bookmarkEnd w:id="230"/>
    </w:p>
    <w:p w14:paraId="1469A5AB" w14:textId="77777777" w:rsidR="00FA2131" w:rsidRPr="00A3650C" w:rsidRDefault="00FA2131" w:rsidP="00AF43CC">
      <w:pPr>
        <w:pBdr>
          <w:top w:val="single" w:sz="4" w:space="1" w:color="auto"/>
          <w:left w:val="single" w:sz="4" w:space="4" w:color="auto"/>
          <w:bottom w:val="single" w:sz="4" w:space="1" w:color="auto"/>
          <w:right w:val="single" w:sz="4" w:space="4" w:color="auto"/>
        </w:pBdr>
        <w:spacing w:before="240" w:after="240"/>
        <w:rPr>
          <w:lang w:val="lt-LT"/>
        </w:rPr>
      </w:pPr>
      <w:r w:rsidRPr="00A3650C">
        <w:rPr>
          <w:lang w:val="lt-LT"/>
        </w:rPr>
        <w:t xml:space="preserve">Kuriant ir įgyvendinant 2007–2013 m. programavimo laikotarpio FP buvo susidurta ne tik su </w:t>
      </w:r>
      <w:r w:rsidRPr="00A3650C">
        <w:rPr>
          <w:rFonts w:cs="Times New Roman"/>
          <w:lang w:val="lt-LT"/>
        </w:rPr>
        <w:t xml:space="preserve">2007–2013 m. ES </w:t>
      </w:r>
      <w:r w:rsidRPr="0024497D">
        <w:rPr>
          <w:rFonts w:cs="Times New Roman"/>
          <w:lang w:val="lt-LT"/>
        </w:rPr>
        <w:t xml:space="preserve">SF </w:t>
      </w:r>
      <w:r w:rsidRPr="00A3650C">
        <w:rPr>
          <w:rFonts w:cs="Times New Roman"/>
          <w:lang w:val="lt-LT"/>
        </w:rPr>
        <w:t xml:space="preserve">reglamentuojančių teisės aktų ribojimais, neišsamumais ar netikslumais, bet ir su priemonių kūrimo bei steigimo problemomis ar kliūtimis. </w:t>
      </w:r>
    </w:p>
    <w:p w14:paraId="34055DB3" w14:textId="77777777" w:rsidR="00AD16FB" w:rsidRPr="00380B75" w:rsidRDefault="00AD16FB" w:rsidP="00AF43CC">
      <w:pPr>
        <w:pBdr>
          <w:top w:val="single" w:sz="4" w:space="1" w:color="auto"/>
          <w:left w:val="single" w:sz="4" w:space="4" w:color="auto"/>
          <w:bottom w:val="single" w:sz="4" w:space="1" w:color="auto"/>
          <w:right w:val="single" w:sz="4" w:space="4" w:color="auto"/>
        </w:pBdr>
        <w:spacing w:before="240" w:after="240"/>
        <w:rPr>
          <w:lang w:val="lt-LT"/>
        </w:rPr>
      </w:pPr>
      <w:r w:rsidRPr="00380B75">
        <w:rPr>
          <w:lang w:val="lt-LT"/>
        </w:rPr>
        <w:t xml:space="preserve">2007–2013 m. </w:t>
      </w:r>
      <w:r w:rsidR="003645E5">
        <w:rPr>
          <w:lang w:val="lt-LT"/>
        </w:rPr>
        <w:t xml:space="preserve">programavimo </w:t>
      </w:r>
      <w:r w:rsidRPr="00380B75">
        <w:rPr>
          <w:lang w:val="lt-LT"/>
        </w:rPr>
        <w:t xml:space="preserve">laikotarpiu </w:t>
      </w:r>
      <w:r w:rsidR="00623D84">
        <w:rPr>
          <w:lang w:val="lt-LT"/>
        </w:rPr>
        <w:t xml:space="preserve">įgyvendinant FP </w:t>
      </w:r>
      <w:r w:rsidRPr="00380B75">
        <w:rPr>
          <w:lang w:val="lt-LT"/>
        </w:rPr>
        <w:t xml:space="preserve">nesklandumai kilo dėl neaiškaus ir nesavalaikio FP reglamentavimo. </w:t>
      </w:r>
    </w:p>
    <w:p w14:paraId="4CE867EE" w14:textId="77777777" w:rsidR="00AD16FB" w:rsidRPr="00380B75" w:rsidRDefault="00AD16FB" w:rsidP="00AF43CC">
      <w:pPr>
        <w:pBdr>
          <w:top w:val="single" w:sz="4" w:space="1" w:color="auto"/>
          <w:left w:val="single" w:sz="4" w:space="4" w:color="auto"/>
          <w:bottom w:val="single" w:sz="4" w:space="1" w:color="auto"/>
          <w:right w:val="single" w:sz="4" w:space="4" w:color="auto"/>
        </w:pBdr>
        <w:spacing w:before="240" w:after="240"/>
        <w:rPr>
          <w:lang w:val="lt-LT"/>
        </w:rPr>
      </w:pPr>
      <w:r w:rsidRPr="00380B75">
        <w:rPr>
          <w:lang w:val="lt-LT"/>
        </w:rPr>
        <w:t>2007–2013 m. teisinis reglamentavimas turėjo šiuos trūkumus:</w:t>
      </w:r>
    </w:p>
    <w:p w14:paraId="0AE7EF61" w14:textId="77777777" w:rsidR="00AD16FB" w:rsidRPr="00E970FB" w:rsidRDefault="00A1233D"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n</w:t>
      </w:r>
      <w:r w:rsidR="00AD16FB" w:rsidRPr="00E970FB">
        <w:rPr>
          <w:lang w:val="lt-LT"/>
        </w:rPr>
        <w:t>epakankamos nuostatos dėl sverto ir grįžtančių lėšų naudojimo;</w:t>
      </w:r>
    </w:p>
    <w:p w14:paraId="7ED70E83" w14:textId="77777777" w:rsidR="00AD16FB" w:rsidRPr="00E970FB" w:rsidRDefault="00A1233D"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g</w:t>
      </w:r>
      <w:r w:rsidR="00AD16FB" w:rsidRPr="00E970FB">
        <w:rPr>
          <w:lang w:val="lt-LT"/>
        </w:rPr>
        <w:t xml:space="preserve">alimybė FP skirti nepagrįstas lėšas; </w:t>
      </w:r>
    </w:p>
    <w:p w14:paraId="1B54B339" w14:textId="77777777" w:rsidR="00AD16FB" w:rsidRPr="00E970FB" w:rsidRDefault="00A1233D"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g</w:t>
      </w:r>
      <w:r w:rsidR="00AD16FB" w:rsidRPr="00E970FB">
        <w:rPr>
          <w:lang w:val="lt-LT"/>
        </w:rPr>
        <w:t xml:space="preserve">alimybė naudoti nepagrįstus išteklius suteikiant pirmenybę privačiam sektoriui; </w:t>
      </w:r>
    </w:p>
    <w:p w14:paraId="1B6C6076" w14:textId="77777777" w:rsidR="00AD16FB" w:rsidRPr="00E970FB" w:rsidRDefault="00A1233D"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n</w:t>
      </w:r>
      <w:r w:rsidR="00AD16FB" w:rsidRPr="00E970FB">
        <w:rPr>
          <w:lang w:val="lt-LT"/>
        </w:rPr>
        <w:t>eaiškios apyvartinio kapitalo tinkamumo sąlygos;</w:t>
      </w:r>
    </w:p>
    <w:p w14:paraId="27BD3EAC" w14:textId="77777777" w:rsidR="00AD16FB" w:rsidRPr="00E970FB" w:rsidRDefault="00A1233D"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n</w:t>
      </w:r>
      <w:r w:rsidR="00AD16FB" w:rsidRPr="00E970FB">
        <w:rPr>
          <w:lang w:val="lt-LT"/>
        </w:rPr>
        <w:t>eaiškios FP derinimo su subsidijomis ir FP derinimo tarpusavyje galimybės;</w:t>
      </w:r>
    </w:p>
    <w:p w14:paraId="221A21FB" w14:textId="77777777" w:rsidR="00AD16FB" w:rsidRPr="00E970FB" w:rsidRDefault="00AD16FB"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E970FB">
        <w:rPr>
          <w:lang w:val="lt-LT"/>
        </w:rPr>
        <w:t>FT atranka, vykdoma pagal viešųjų pirkimų įstatymą.</w:t>
      </w:r>
    </w:p>
    <w:p w14:paraId="5F965753" w14:textId="77777777" w:rsidR="00AD16FB" w:rsidRPr="00380B75" w:rsidRDefault="00AD16FB" w:rsidP="00AF43CC">
      <w:pPr>
        <w:pBdr>
          <w:top w:val="single" w:sz="4" w:space="1" w:color="auto"/>
          <w:left w:val="single" w:sz="4" w:space="4" w:color="auto"/>
          <w:bottom w:val="single" w:sz="4" w:space="1" w:color="auto"/>
          <w:right w:val="single" w:sz="4" w:space="4" w:color="auto"/>
        </w:pBdr>
        <w:spacing w:before="240" w:after="240"/>
        <w:rPr>
          <w:lang w:val="lt-LT"/>
        </w:rPr>
      </w:pPr>
      <w:r w:rsidRPr="00380B75">
        <w:rPr>
          <w:lang w:val="lt-LT"/>
        </w:rPr>
        <w:t>2012 m. Europos auditorių rūm</w:t>
      </w:r>
      <w:r w:rsidR="00623D84">
        <w:rPr>
          <w:lang w:val="lt-LT"/>
        </w:rPr>
        <w:t>ų</w:t>
      </w:r>
      <w:r w:rsidRPr="00380B75">
        <w:rPr>
          <w:lang w:val="lt-LT"/>
        </w:rPr>
        <w:t xml:space="preserve"> atlikto vertinimo metu buvo suformuluotos FP naudojimo rekomendacijos dėl:</w:t>
      </w:r>
    </w:p>
    <w:p w14:paraId="25A0ED63" w14:textId="77777777" w:rsidR="00AD16FB" w:rsidRPr="00E970FB" w:rsidRDefault="00623D84"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Pr>
          <w:lang w:val="lt-LT"/>
        </w:rPr>
        <w:t>r</w:t>
      </w:r>
      <w:r w:rsidR="00AD16FB" w:rsidRPr="00E970FB">
        <w:rPr>
          <w:lang w:val="lt-LT"/>
        </w:rPr>
        <w:t>inkos trūkumo įvertinimo</w:t>
      </w:r>
      <w:r>
        <w:rPr>
          <w:lang w:val="lt-LT"/>
        </w:rPr>
        <w:t xml:space="preserve"> ir atnaujinimo</w:t>
      </w:r>
      <w:r w:rsidR="00AD16FB" w:rsidRPr="00E970FB">
        <w:rPr>
          <w:lang w:val="lt-LT"/>
        </w:rPr>
        <w:t xml:space="preserve">; </w:t>
      </w:r>
    </w:p>
    <w:p w14:paraId="29BFA776" w14:textId="77777777" w:rsidR="00AD16FB" w:rsidRPr="00E970FB" w:rsidRDefault="00AD16FB"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E970FB">
        <w:rPr>
          <w:lang w:val="lt-LT"/>
        </w:rPr>
        <w:t>EK atsakomybės reglamentuoti FP, užtikrin</w:t>
      </w:r>
      <w:r w:rsidR="00623D84">
        <w:rPr>
          <w:lang w:val="lt-LT"/>
        </w:rPr>
        <w:t>ant</w:t>
      </w:r>
      <w:r w:rsidRPr="00E970FB">
        <w:rPr>
          <w:lang w:val="lt-LT"/>
        </w:rPr>
        <w:t xml:space="preserve"> FP apskaitą ir priežiūrą;</w:t>
      </w:r>
    </w:p>
    <w:p w14:paraId="3888320F" w14:textId="77777777" w:rsidR="00AD16FB" w:rsidRPr="00E970FB" w:rsidRDefault="00AD16FB" w:rsidP="0044518A">
      <w:pPr>
        <w:pStyle w:val="Sraopastraipa"/>
        <w:numPr>
          <w:ilvl w:val="0"/>
          <w:numId w:val="26"/>
        </w:numPr>
        <w:pBdr>
          <w:top w:val="single" w:sz="4" w:space="1" w:color="auto"/>
          <w:left w:val="single" w:sz="4" w:space="4" w:color="auto"/>
          <w:bottom w:val="single" w:sz="4" w:space="1" w:color="auto"/>
          <w:right w:val="single" w:sz="4" w:space="4" w:color="auto"/>
        </w:pBdr>
        <w:spacing w:before="140" w:after="140"/>
        <w:ind w:left="0" w:firstLine="774"/>
        <w:rPr>
          <w:lang w:val="lt-LT"/>
        </w:rPr>
      </w:pPr>
      <w:r w:rsidRPr="00E970FB">
        <w:rPr>
          <w:lang w:val="lt-LT"/>
        </w:rPr>
        <w:t>EK pagalbos įtraukiant FP į šalių narių VP.</w:t>
      </w:r>
    </w:p>
    <w:p w14:paraId="5BF53B45" w14:textId="77777777" w:rsidR="00AD16FB" w:rsidRPr="00380B75" w:rsidRDefault="00623D84" w:rsidP="00AF43CC">
      <w:pPr>
        <w:pBdr>
          <w:top w:val="single" w:sz="4" w:space="1" w:color="auto"/>
          <w:left w:val="single" w:sz="4" w:space="4" w:color="auto"/>
          <w:bottom w:val="single" w:sz="4" w:space="1" w:color="auto"/>
          <w:right w:val="single" w:sz="4" w:space="4" w:color="auto"/>
        </w:pBdr>
        <w:spacing w:before="240" w:after="240"/>
        <w:rPr>
          <w:lang w:val="lt-LT"/>
        </w:rPr>
      </w:pPr>
      <w:r>
        <w:rPr>
          <w:lang w:val="lt-LT"/>
        </w:rPr>
        <w:t>Vertinime i</w:t>
      </w:r>
      <w:r w:rsidR="00AD16FB" w:rsidRPr="00380B75">
        <w:rPr>
          <w:lang w:val="lt-LT"/>
        </w:rPr>
        <w:t>šnagrinėta 19</w:t>
      </w:r>
      <w:r w:rsidR="00A818B6">
        <w:rPr>
          <w:lang w:val="lt-LT"/>
        </w:rPr>
        <w:t> </w:t>
      </w:r>
      <w:r w:rsidR="00AD16FB" w:rsidRPr="00380B75">
        <w:rPr>
          <w:lang w:val="lt-LT"/>
        </w:rPr>
        <w:t>šalių FP įgyvendinimo patirtis ir atrinkti geri</w:t>
      </w:r>
      <w:r>
        <w:rPr>
          <w:lang w:val="lt-LT"/>
        </w:rPr>
        <w:t>osios</w:t>
      </w:r>
      <w:r w:rsidR="00AD16FB" w:rsidRPr="00380B75">
        <w:rPr>
          <w:lang w:val="lt-LT"/>
        </w:rPr>
        <w:t xml:space="preserve"> FP praktikos pavyzdžiai ir rekomendacijos:</w:t>
      </w:r>
    </w:p>
    <w:p w14:paraId="69EFAD64" w14:textId="77777777" w:rsidR="00AD16FB" w:rsidRPr="00E970FB" w:rsidRDefault="00B473C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lang w:val="lt-LT"/>
        </w:rPr>
      </w:pPr>
      <w:r>
        <w:rPr>
          <w:lang w:val="lt-LT"/>
        </w:rPr>
        <w:t>v</w:t>
      </w:r>
      <w:r w:rsidR="00AD16FB" w:rsidRPr="00E970FB">
        <w:rPr>
          <w:lang w:val="lt-LT"/>
        </w:rPr>
        <w:t>ienas kontroliuojantis fondas siūlant</w:t>
      </w:r>
      <w:r w:rsidR="00623D84">
        <w:rPr>
          <w:lang w:val="lt-LT"/>
        </w:rPr>
        <w:t>i</w:t>
      </w:r>
      <w:r w:rsidR="00AD16FB" w:rsidRPr="00E970FB">
        <w:rPr>
          <w:lang w:val="lt-LT"/>
        </w:rPr>
        <w:t>s visų rūšių FP;</w:t>
      </w:r>
    </w:p>
    <w:p w14:paraId="2ADBC1AD" w14:textId="77777777" w:rsidR="00AD16FB" w:rsidRPr="00E970FB" w:rsidRDefault="00623D8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lang w:val="lt-LT"/>
        </w:rPr>
      </w:pPr>
      <w:r>
        <w:rPr>
          <w:lang w:val="lt-LT"/>
        </w:rPr>
        <w:t>RKF</w:t>
      </w:r>
      <w:r w:rsidR="00AD16FB" w:rsidRPr="00E970FB">
        <w:rPr>
          <w:lang w:val="lt-LT"/>
        </w:rPr>
        <w:t>, pritraukiantis lėšas kontroliuojančio fondo lygmeniu;</w:t>
      </w:r>
    </w:p>
    <w:p w14:paraId="4BA1D659" w14:textId="25A80405" w:rsidR="00AD16FB" w:rsidRPr="00E970FB" w:rsidRDefault="00B473C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lang w:val="lt-LT"/>
        </w:rPr>
      </w:pPr>
      <w:r>
        <w:rPr>
          <w:color w:val="000000"/>
          <w:lang w:val="lt-LT"/>
        </w:rPr>
        <w:t>į</w:t>
      </w:r>
      <w:r w:rsidR="00AD16FB" w:rsidRPr="00623D84">
        <w:rPr>
          <w:color w:val="000000"/>
          <w:lang w:val="lt-LT"/>
        </w:rPr>
        <w:t>gyvendinant</w:t>
      </w:r>
      <w:r w:rsidR="00D56D68">
        <w:rPr>
          <w:color w:val="000000"/>
          <w:lang w:val="lt-LT"/>
        </w:rPr>
        <w:t xml:space="preserve"> ankstyvosios stadijos </w:t>
      </w:r>
      <w:r w:rsidR="00AD16FB" w:rsidRPr="00623D84">
        <w:rPr>
          <w:color w:val="000000"/>
          <w:lang w:val="lt-LT"/>
        </w:rPr>
        <w:t>rizikos kapitalo FP, kartu įgyvendinama ir akseleravimo veikla;</w:t>
      </w:r>
    </w:p>
    <w:p w14:paraId="1AA8FFA2" w14:textId="77777777" w:rsidR="00AD16FB" w:rsidRPr="00E970FB" w:rsidRDefault="00B473C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lang w:val="lt-LT"/>
        </w:rPr>
      </w:pPr>
      <w:r>
        <w:rPr>
          <w:lang w:val="lt-LT"/>
        </w:rPr>
        <w:t>p</w:t>
      </w:r>
      <w:r w:rsidR="00AD16FB" w:rsidRPr="00E970FB">
        <w:rPr>
          <w:lang w:val="lt-LT"/>
        </w:rPr>
        <w:t>araleliai su paskolų FP įgyvendinami ir mokymai paskolų gavėjams;</w:t>
      </w:r>
    </w:p>
    <w:p w14:paraId="6063A186" w14:textId="54902638" w:rsidR="00AD16FB" w:rsidRPr="00E970FB" w:rsidRDefault="00B473C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lang w:val="lt-LT"/>
        </w:rPr>
      </w:pPr>
      <w:r>
        <w:rPr>
          <w:rFonts w:eastAsia="Times New Roman"/>
          <w:color w:val="000000"/>
          <w:lang w:val="lt-LT"/>
        </w:rPr>
        <w:t>n</w:t>
      </w:r>
      <w:r w:rsidR="00AD16FB" w:rsidRPr="00623D84">
        <w:rPr>
          <w:rFonts w:eastAsia="Times New Roman"/>
          <w:color w:val="000000"/>
          <w:lang w:val="lt-LT"/>
        </w:rPr>
        <w:t>epatartina taikyti apsaugos nuo nuostolių</w:t>
      </w:r>
      <w:r w:rsidR="00D56D68">
        <w:rPr>
          <w:rFonts w:eastAsia="Times New Roman"/>
          <w:color w:val="000000"/>
          <w:lang w:val="lt-LT"/>
        </w:rPr>
        <w:t>, riboti investavimo galimybių</w:t>
      </w:r>
      <w:r w:rsidR="00AD16FB" w:rsidRPr="00623D84">
        <w:rPr>
          <w:rFonts w:eastAsia="Times New Roman"/>
          <w:color w:val="000000"/>
          <w:lang w:val="lt-LT"/>
        </w:rPr>
        <w:t xml:space="preserve"> ir valstybės pagalbos schemos notifikavimo EK;</w:t>
      </w:r>
    </w:p>
    <w:p w14:paraId="693869F1" w14:textId="77777777" w:rsidR="00AD16FB" w:rsidRPr="00E970FB" w:rsidRDefault="00B473C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lang w:val="lt-LT"/>
        </w:rPr>
      </w:pPr>
      <w:r>
        <w:rPr>
          <w:rFonts w:eastAsia="Times New Roman"/>
          <w:color w:val="000000"/>
          <w:lang w:val="lt-LT"/>
        </w:rPr>
        <w:t>s</w:t>
      </w:r>
      <w:r w:rsidR="00AD16FB" w:rsidRPr="00623D84">
        <w:rPr>
          <w:rFonts w:eastAsia="Times New Roman"/>
          <w:color w:val="000000"/>
          <w:lang w:val="lt-LT"/>
        </w:rPr>
        <w:t>kirti ypatingą dėmesį ankstyvosios veiklos vystymosi stadijos įmonių skatinimui;</w:t>
      </w:r>
    </w:p>
    <w:p w14:paraId="344541B5" w14:textId="77777777" w:rsidR="00AD16FB" w:rsidRDefault="00B473C4" w:rsidP="0044518A">
      <w:pPr>
        <w:pStyle w:val="Sraopastraipa"/>
        <w:numPr>
          <w:ilvl w:val="0"/>
          <w:numId w:val="32"/>
        </w:numPr>
        <w:pBdr>
          <w:top w:val="single" w:sz="4" w:space="1" w:color="auto"/>
          <w:left w:val="single" w:sz="4" w:space="4" w:color="auto"/>
          <w:bottom w:val="single" w:sz="4" w:space="1" w:color="auto"/>
          <w:right w:val="single" w:sz="4" w:space="4" w:color="auto"/>
        </w:pBdr>
        <w:ind w:left="0" w:firstLine="794"/>
        <w:rPr>
          <w:rFonts w:eastAsia="Times New Roman"/>
          <w:color w:val="000000"/>
          <w:lang w:val="lt-LT"/>
        </w:rPr>
      </w:pPr>
      <w:r>
        <w:rPr>
          <w:rFonts w:eastAsia="Times New Roman"/>
          <w:color w:val="000000"/>
          <w:lang w:val="lt-LT"/>
        </w:rPr>
        <w:t>d</w:t>
      </w:r>
      <w:r w:rsidR="00AD16FB" w:rsidRPr="00623D84">
        <w:rPr>
          <w:rFonts w:eastAsia="Times New Roman"/>
          <w:color w:val="000000"/>
          <w:lang w:val="lt-LT"/>
        </w:rPr>
        <w:t>idinti skiriamą sumą rizikos kapitalo rinkos vystymui.</w:t>
      </w:r>
    </w:p>
    <w:p w14:paraId="5FF67998" w14:textId="77777777" w:rsidR="00AF43CC" w:rsidRDefault="00AF43CC" w:rsidP="00AF43CC">
      <w:pPr>
        <w:sectPr w:rsidR="00AF43CC" w:rsidSect="00B739C1">
          <w:headerReference w:type="default" r:id="rId71"/>
          <w:pgSz w:w="11906" w:h="16838"/>
          <w:pgMar w:top="851" w:right="567" w:bottom="1134" w:left="1701" w:header="567" w:footer="567" w:gutter="0"/>
          <w:cols w:space="1296"/>
          <w:docGrid w:linePitch="360"/>
        </w:sectPr>
      </w:pPr>
    </w:p>
    <w:p w14:paraId="0DA3A8F1" w14:textId="77777777" w:rsidR="00D4601E" w:rsidRPr="00A3650C" w:rsidRDefault="0047566E" w:rsidP="00ED61EA">
      <w:pPr>
        <w:pStyle w:val="Antrat2"/>
      </w:pPr>
      <w:bookmarkStart w:id="231" w:name="_Toc494356536"/>
      <w:r w:rsidRPr="00A3650C">
        <w:lastRenderedPageBreak/>
        <w:t xml:space="preserve">FP esama situacija ir palyginimas su rinkos trūkumų analize, </w:t>
      </w:r>
      <w:r w:rsidR="00D4601E" w:rsidRPr="00A3650C">
        <w:t>atlikta</w:t>
      </w:r>
      <w:r w:rsidRPr="00A3650C">
        <w:t xml:space="preserve"> 2007 m.</w:t>
      </w:r>
      <w:bookmarkEnd w:id="231"/>
      <w:r w:rsidRPr="00A3650C">
        <w:t xml:space="preserve"> </w:t>
      </w:r>
    </w:p>
    <w:p w14:paraId="5A94EE88" w14:textId="77777777" w:rsidR="00F24AD9" w:rsidRPr="0024497D" w:rsidRDefault="00F24AD9" w:rsidP="00D4601E">
      <w:pPr>
        <w:spacing w:before="240" w:after="240"/>
        <w:rPr>
          <w:rFonts w:cs="Times New Roman"/>
          <w:lang w:val="lt-LT"/>
        </w:rPr>
      </w:pPr>
      <w:r w:rsidRPr="00380B75">
        <w:rPr>
          <w:rFonts w:cs="Times New Roman"/>
          <w:lang w:val="lt-LT"/>
        </w:rPr>
        <w:t>2007–2013 m. programavimo laikotarpiu EK nebuvo nusta</w:t>
      </w:r>
      <w:r w:rsidRPr="00A3650C">
        <w:rPr>
          <w:rFonts w:cs="Times New Roman"/>
          <w:lang w:val="lt-LT"/>
        </w:rPr>
        <w:t xml:space="preserve">čiusi reikalavimo prieš pradedant įgyvendinti FP atlikti rinkos trūkumų analizę. Tačiau, matydama tokį poreikį, EK įpareigojo EIF atlikti rinkos trūkumų analizes </w:t>
      </w:r>
      <w:r w:rsidRPr="00380B75">
        <w:rPr>
          <w:rFonts w:cs="Times New Roman"/>
          <w:lang w:val="lt-LT"/>
        </w:rPr>
        <w:t xml:space="preserve">20 </w:t>
      </w:r>
      <w:r w:rsidR="001B23E4" w:rsidRPr="00A3650C">
        <w:rPr>
          <w:rFonts w:cs="Times New Roman"/>
          <w:lang w:val="lt-LT"/>
        </w:rPr>
        <w:t>ES šalių</w:t>
      </w:r>
      <w:r w:rsidRPr="00A3650C">
        <w:rPr>
          <w:rFonts w:cs="Times New Roman"/>
          <w:lang w:val="lt-LT"/>
        </w:rPr>
        <w:t xml:space="preserve"> nar</w:t>
      </w:r>
      <w:r w:rsidR="001B23E4" w:rsidRPr="0024497D">
        <w:rPr>
          <w:rFonts w:cs="Times New Roman"/>
          <w:lang w:val="lt-LT"/>
        </w:rPr>
        <w:t>ių</w:t>
      </w:r>
      <w:r w:rsidRPr="00A3650C">
        <w:rPr>
          <w:rFonts w:cs="Times New Roman"/>
          <w:lang w:val="lt-LT"/>
        </w:rPr>
        <w:t>. Visų šalių analizės buvo atliktos</w:t>
      </w:r>
      <w:r w:rsidR="001B23E4" w:rsidRPr="00A3650C">
        <w:rPr>
          <w:rFonts w:cs="Times New Roman"/>
          <w:lang w:val="lt-LT"/>
        </w:rPr>
        <w:t xml:space="preserve"> 2006–2009 m. laikotarpiu</w:t>
      </w:r>
      <w:r w:rsidRPr="00A3650C">
        <w:rPr>
          <w:rFonts w:cs="Times New Roman"/>
          <w:lang w:val="lt-LT"/>
        </w:rPr>
        <w:t xml:space="preserve"> pagal standartinę (šabloninę) formą, kuri nebuvo tikroji rinkos trūkumų analizė, o tik labiau šalių finansavimo rinkų apžvalga</w:t>
      </w:r>
      <w:r w:rsidR="00BF07EC" w:rsidRPr="00A3650C">
        <w:rPr>
          <w:rStyle w:val="Puslapioinaosnuoroda"/>
          <w:rFonts w:cs="Times New Roman"/>
          <w:lang w:val="lt-LT"/>
        </w:rPr>
        <w:footnoteReference w:id="72"/>
      </w:r>
      <w:r w:rsidRPr="00A3650C">
        <w:rPr>
          <w:rFonts w:cs="Times New Roman"/>
          <w:lang w:val="lt-LT"/>
        </w:rPr>
        <w:t>.</w:t>
      </w:r>
      <w:r w:rsidR="001A091F" w:rsidRPr="00A3650C">
        <w:rPr>
          <w:rFonts w:cs="Times New Roman"/>
          <w:lang w:val="lt-LT"/>
        </w:rPr>
        <w:t xml:space="preserve"> </w:t>
      </w:r>
    </w:p>
    <w:p w14:paraId="1E8FAE1A" w14:textId="77777777" w:rsidR="005E40B2" w:rsidRPr="00A3650C" w:rsidRDefault="001A091F" w:rsidP="00D4601E">
      <w:pPr>
        <w:spacing w:before="240" w:after="240"/>
        <w:rPr>
          <w:rFonts w:cs="Times New Roman"/>
          <w:lang w:val="lt-LT"/>
        </w:rPr>
      </w:pPr>
      <w:r w:rsidRPr="00380B75">
        <w:rPr>
          <w:rFonts w:cs="Times New Roman"/>
          <w:lang w:val="lt-LT"/>
        </w:rPr>
        <w:t>2007 m. EIF atliko rinkos trūkumų analiz</w:t>
      </w:r>
      <w:r w:rsidRPr="00A3650C">
        <w:rPr>
          <w:rFonts w:cs="Times New Roman"/>
          <w:lang w:val="lt-LT"/>
        </w:rPr>
        <w:t>ę ir Lie</w:t>
      </w:r>
      <w:r w:rsidR="004F14EE" w:rsidRPr="00A3650C">
        <w:rPr>
          <w:rFonts w:cs="Times New Roman"/>
          <w:lang w:val="lt-LT"/>
        </w:rPr>
        <w:t>t</w:t>
      </w:r>
      <w:r w:rsidRPr="0024497D">
        <w:rPr>
          <w:rFonts w:cs="Times New Roman"/>
          <w:lang w:val="lt-LT"/>
        </w:rPr>
        <w:t>uvoje</w:t>
      </w:r>
      <w:r w:rsidR="0071646B">
        <w:rPr>
          <w:rFonts w:cs="Times New Roman"/>
          <w:lang w:val="lt-LT"/>
        </w:rPr>
        <w:t xml:space="preserve"> (toliau – 2007 m. </w:t>
      </w:r>
      <w:r w:rsidRPr="00380B75">
        <w:rPr>
          <w:rFonts w:cs="Times New Roman"/>
          <w:lang w:val="lt-LT"/>
        </w:rPr>
        <w:t>analiz</w:t>
      </w:r>
      <w:r w:rsidRPr="00A3650C">
        <w:rPr>
          <w:rFonts w:cs="Times New Roman"/>
          <w:lang w:val="lt-LT"/>
        </w:rPr>
        <w:t>ė)</w:t>
      </w:r>
      <w:r w:rsidR="004F14EE" w:rsidRPr="00A3650C">
        <w:rPr>
          <w:rFonts w:cs="Times New Roman"/>
          <w:lang w:val="lt-LT"/>
        </w:rPr>
        <w:t xml:space="preserve">. </w:t>
      </w:r>
      <w:r w:rsidR="005E40B2" w:rsidRPr="00380B75">
        <w:rPr>
          <w:rFonts w:cs="Times New Roman"/>
          <w:lang w:val="lt-LT"/>
        </w:rPr>
        <w:t xml:space="preserve">Palyginus </w:t>
      </w:r>
      <w:r w:rsidR="000C47EC" w:rsidRPr="00380B75">
        <w:rPr>
          <w:rFonts w:cs="Times New Roman"/>
          <w:lang w:val="lt-LT"/>
        </w:rPr>
        <w:t>esamų FP</w:t>
      </w:r>
      <w:r w:rsidR="005E40B2" w:rsidRPr="00380B75">
        <w:rPr>
          <w:rFonts w:cs="Times New Roman"/>
          <w:lang w:val="lt-LT"/>
        </w:rPr>
        <w:t xml:space="preserve"> įgyvendinimą su </w:t>
      </w:r>
      <w:r w:rsidRPr="00380B75">
        <w:rPr>
          <w:rFonts w:cs="Times New Roman"/>
          <w:lang w:val="lt-LT"/>
        </w:rPr>
        <w:t>2007 m.</w:t>
      </w:r>
      <w:r w:rsidRPr="00A3650C">
        <w:rPr>
          <w:rFonts w:cs="Times New Roman"/>
          <w:lang w:val="lt-LT"/>
        </w:rPr>
        <w:t xml:space="preserve"> </w:t>
      </w:r>
      <w:r w:rsidR="005E40B2" w:rsidRPr="00380B75">
        <w:rPr>
          <w:rFonts w:cs="Times New Roman"/>
          <w:lang w:val="lt-LT"/>
        </w:rPr>
        <w:t>analize,</w:t>
      </w:r>
      <w:proofErr w:type="gramStart"/>
      <w:r w:rsidR="005E40B2" w:rsidRPr="00380B75">
        <w:rPr>
          <w:rFonts w:cs="Times New Roman"/>
          <w:lang w:val="lt-LT"/>
        </w:rPr>
        <w:t xml:space="preserve">  </w:t>
      </w:r>
      <w:proofErr w:type="gramEnd"/>
      <w:r w:rsidR="005E40B2" w:rsidRPr="00380B75">
        <w:rPr>
          <w:rFonts w:cs="Times New Roman"/>
          <w:lang w:val="lt-LT"/>
        </w:rPr>
        <w:t xml:space="preserve">galima daryti išvadą, kad </w:t>
      </w:r>
      <w:r w:rsidR="000C47EC" w:rsidRPr="00380B75">
        <w:rPr>
          <w:rFonts w:cs="Times New Roman"/>
          <w:lang w:val="lt-LT"/>
        </w:rPr>
        <w:t xml:space="preserve">beveik </w:t>
      </w:r>
      <w:r w:rsidR="005E40B2" w:rsidRPr="00380B75">
        <w:rPr>
          <w:rFonts w:cs="Times New Roman"/>
          <w:lang w:val="lt-LT"/>
        </w:rPr>
        <w:t xml:space="preserve">visos planuotos FP 2007–2013 m. programavimo laikotarpiu buvo įgyvendintos, skyrėsi tik FP </w:t>
      </w:r>
      <w:r w:rsidR="00BA5C13" w:rsidRPr="00380B75">
        <w:rPr>
          <w:rFonts w:cs="Times New Roman"/>
          <w:lang w:val="lt-LT"/>
        </w:rPr>
        <w:t>skirtų lėšų sumos</w:t>
      </w:r>
      <w:r w:rsidR="005E40B2" w:rsidRPr="00380B75">
        <w:rPr>
          <w:rFonts w:cs="Times New Roman"/>
          <w:lang w:val="lt-LT"/>
        </w:rPr>
        <w:t>.</w:t>
      </w:r>
      <w:r w:rsidR="00791BE8" w:rsidRPr="00380B75">
        <w:rPr>
          <w:rFonts w:cs="Times New Roman"/>
          <w:lang w:val="lt-LT"/>
        </w:rPr>
        <w:t xml:space="preserve"> </w:t>
      </w:r>
      <w:r w:rsidR="00A818B6">
        <w:rPr>
          <w:rFonts w:cs="Times New Roman"/>
          <w:lang w:val="lt-LT"/>
        </w:rPr>
        <w:t>2007 </w:t>
      </w:r>
      <w:r w:rsidR="0071646B">
        <w:rPr>
          <w:rFonts w:cs="Times New Roman"/>
          <w:lang w:val="lt-LT"/>
        </w:rPr>
        <w:t>m. </w:t>
      </w:r>
      <w:r w:rsidR="005E40B2" w:rsidRPr="00380B75">
        <w:rPr>
          <w:rFonts w:cs="Times New Roman"/>
          <w:lang w:val="lt-LT"/>
        </w:rPr>
        <w:t>analiz</w:t>
      </w:r>
      <w:r w:rsidR="005E40B2" w:rsidRPr="00A3650C">
        <w:rPr>
          <w:rFonts w:cs="Times New Roman"/>
          <w:lang w:val="lt-LT"/>
        </w:rPr>
        <w:t xml:space="preserve">ėje buvo </w:t>
      </w:r>
      <w:r w:rsidR="001073A5" w:rsidRPr="00A3650C">
        <w:rPr>
          <w:rFonts w:cs="Times New Roman"/>
          <w:lang w:val="lt-LT"/>
        </w:rPr>
        <w:t>rekomenduojama</w:t>
      </w:r>
      <w:r w:rsidR="006B6468" w:rsidRPr="0024497D">
        <w:rPr>
          <w:rFonts w:cs="Times New Roman"/>
          <w:lang w:val="lt-LT"/>
        </w:rPr>
        <w:t xml:space="preserve"> skirti lėšas </w:t>
      </w:r>
      <w:r w:rsidR="00CC54D0" w:rsidRPr="00A3650C">
        <w:rPr>
          <w:rFonts w:cs="Times New Roman"/>
          <w:lang w:val="lt-LT"/>
        </w:rPr>
        <w:t>2</w:t>
      </w:r>
      <w:r w:rsidR="006B0157" w:rsidRPr="00A3650C">
        <w:rPr>
          <w:rFonts w:cs="Times New Roman"/>
          <w:lang w:val="lt-LT"/>
        </w:rPr>
        <w:t>6</w:t>
      </w:r>
      <w:r w:rsidR="0071646B">
        <w:rPr>
          <w:rFonts w:cs="Times New Roman"/>
          <w:lang w:val="lt-LT"/>
        </w:rPr>
        <w:t> </w:t>
      </w:r>
      <w:r w:rsidR="00395DAA" w:rsidRPr="00A3650C">
        <w:rPr>
          <w:rFonts w:cs="Times New Roman"/>
          <w:lang w:val="lt-LT"/>
        </w:rPr>
        <w:t xml:space="preserve">lentelėje išvardytoms </w:t>
      </w:r>
      <w:r w:rsidR="000C47EC" w:rsidRPr="00A3650C">
        <w:rPr>
          <w:rFonts w:cs="Times New Roman"/>
          <w:lang w:val="lt-LT"/>
        </w:rPr>
        <w:t>FP</w:t>
      </w:r>
      <w:r w:rsidR="00395DAA" w:rsidRPr="00A3650C">
        <w:rPr>
          <w:rFonts w:cs="Times New Roman"/>
          <w:lang w:val="lt-LT"/>
        </w:rPr>
        <w:t>.</w:t>
      </w:r>
    </w:p>
    <w:p w14:paraId="0916D4FE" w14:textId="77777777" w:rsidR="005760E2" w:rsidRPr="00A3650C" w:rsidRDefault="00A955A1" w:rsidP="007C2725">
      <w:pPr>
        <w:pStyle w:val="Antrat"/>
        <w:spacing w:after="0"/>
        <w:jc w:val="left"/>
        <w:rPr>
          <w:rFonts w:cs="Times New Roman"/>
          <w:lang w:val="lt-LT"/>
        </w:rPr>
      </w:pPr>
      <w:r w:rsidRPr="00380B75">
        <w:rPr>
          <w:rFonts w:cs="Times New Roman"/>
          <w:lang w:val="lt-LT"/>
        </w:rPr>
        <w:fldChar w:fldCharType="begin"/>
      </w:r>
      <w:r w:rsidR="00FE157C" w:rsidRPr="00380B75">
        <w:rPr>
          <w:rFonts w:cs="Times New Roman"/>
          <w:lang w:val="lt-LT"/>
        </w:rPr>
        <w:instrText xml:space="preserve"> SEQ Lentelė \* ARABIC </w:instrText>
      </w:r>
      <w:r w:rsidRPr="00380B75">
        <w:rPr>
          <w:rFonts w:cs="Times New Roman"/>
          <w:lang w:val="lt-LT"/>
        </w:rPr>
        <w:fldChar w:fldCharType="separate"/>
      </w:r>
      <w:bookmarkStart w:id="232" w:name="_Toc494356589"/>
      <w:r w:rsidR="0010043D">
        <w:rPr>
          <w:rFonts w:cs="Times New Roman"/>
          <w:noProof/>
          <w:lang w:val="lt-LT"/>
        </w:rPr>
        <w:t>26</w:t>
      </w:r>
      <w:r w:rsidRPr="00380B75">
        <w:rPr>
          <w:rFonts w:cs="Times New Roman"/>
          <w:lang w:val="lt-LT"/>
        </w:rPr>
        <w:fldChar w:fldCharType="end"/>
      </w:r>
      <w:r w:rsidR="00FE157C" w:rsidRPr="00A3650C">
        <w:rPr>
          <w:rFonts w:cs="Times New Roman"/>
          <w:lang w:val="lt-LT"/>
        </w:rPr>
        <w:t xml:space="preserve"> </w:t>
      </w:r>
      <w:r w:rsidR="00FE157C" w:rsidRPr="00380B75">
        <w:rPr>
          <w:rFonts w:cs="Times New Roman"/>
          <w:lang w:val="lt-LT"/>
        </w:rPr>
        <w:t xml:space="preserve">lentelė. </w:t>
      </w:r>
      <w:r w:rsidR="009B341A" w:rsidRPr="00380B75">
        <w:rPr>
          <w:rFonts w:cs="Times New Roman"/>
          <w:lang w:val="lt-LT"/>
        </w:rPr>
        <w:t>2007 m. analizėje numatytos FP – planas ir faktas</w:t>
      </w:r>
      <w:bookmarkEnd w:id="232"/>
    </w:p>
    <w:tbl>
      <w:tblPr>
        <w:tblStyle w:val="Lentelstinklelis"/>
        <w:tblW w:w="0" w:type="auto"/>
        <w:tblLook w:val="04A0" w:firstRow="1" w:lastRow="0" w:firstColumn="1" w:lastColumn="0" w:noHBand="0" w:noVBand="1"/>
      </w:tblPr>
      <w:tblGrid>
        <w:gridCol w:w="4759"/>
        <w:gridCol w:w="2754"/>
        <w:gridCol w:w="2341"/>
      </w:tblGrid>
      <w:tr w:rsidR="008962E9" w:rsidRPr="00A3650C" w14:paraId="45985642" w14:textId="77777777" w:rsidTr="008962E9">
        <w:tc>
          <w:tcPr>
            <w:tcW w:w="4759" w:type="dxa"/>
          </w:tcPr>
          <w:p w14:paraId="4BF5DAEE" w14:textId="77777777" w:rsidR="008962E9" w:rsidRPr="00A3650C" w:rsidRDefault="008962E9" w:rsidP="00C90C49">
            <w:pPr>
              <w:ind w:firstLine="0"/>
              <w:jc w:val="center"/>
              <w:rPr>
                <w:rFonts w:cs="Times New Roman"/>
                <w:b/>
                <w:lang w:val="lt-LT"/>
              </w:rPr>
            </w:pPr>
            <w:r w:rsidRPr="00A3650C">
              <w:rPr>
                <w:rFonts w:cs="Times New Roman"/>
                <w:b/>
                <w:lang w:val="lt-LT"/>
              </w:rPr>
              <w:t>Siūlyta įgyvendinti FP</w:t>
            </w:r>
          </w:p>
        </w:tc>
        <w:tc>
          <w:tcPr>
            <w:tcW w:w="2754" w:type="dxa"/>
          </w:tcPr>
          <w:p w14:paraId="31DCC151" w14:textId="77777777" w:rsidR="008962E9" w:rsidRPr="00A3650C" w:rsidRDefault="008962E9" w:rsidP="00467FB6">
            <w:pPr>
              <w:ind w:firstLine="0"/>
              <w:jc w:val="center"/>
              <w:rPr>
                <w:rFonts w:cs="Times New Roman"/>
                <w:b/>
                <w:lang w:val="lt-LT"/>
              </w:rPr>
            </w:pPr>
            <w:r w:rsidRPr="0024497D">
              <w:rPr>
                <w:rFonts w:cs="Times New Roman"/>
                <w:b/>
                <w:lang w:val="lt-LT"/>
              </w:rPr>
              <w:t xml:space="preserve">Planuota skirti </w:t>
            </w:r>
            <w:r w:rsidR="00CE3D2F" w:rsidRPr="00A3650C">
              <w:rPr>
                <w:rFonts w:cs="Times New Roman"/>
                <w:b/>
                <w:lang w:val="lt-LT"/>
              </w:rPr>
              <w:t>ES S</w:t>
            </w:r>
            <w:r w:rsidR="00467FB6" w:rsidRPr="00A3650C">
              <w:rPr>
                <w:rFonts w:cs="Times New Roman"/>
                <w:b/>
                <w:lang w:val="lt-LT"/>
              </w:rPr>
              <w:t>F</w:t>
            </w:r>
            <w:r w:rsidR="00CE3D2F" w:rsidRPr="00A3650C">
              <w:rPr>
                <w:rFonts w:cs="Times New Roman"/>
                <w:b/>
                <w:lang w:val="lt-LT"/>
              </w:rPr>
              <w:t xml:space="preserve"> </w:t>
            </w:r>
            <w:r w:rsidRPr="00A3650C">
              <w:rPr>
                <w:rFonts w:cs="Times New Roman"/>
                <w:b/>
                <w:lang w:val="lt-LT"/>
              </w:rPr>
              <w:t>lėšų suma, mln. EUR</w:t>
            </w:r>
          </w:p>
        </w:tc>
        <w:tc>
          <w:tcPr>
            <w:tcW w:w="2341" w:type="dxa"/>
          </w:tcPr>
          <w:p w14:paraId="7CF106A1" w14:textId="34EA3D2E" w:rsidR="008962E9" w:rsidRPr="00A3650C" w:rsidRDefault="002C0624" w:rsidP="00D41A07">
            <w:pPr>
              <w:ind w:firstLine="0"/>
              <w:jc w:val="center"/>
              <w:rPr>
                <w:rFonts w:cs="Times New Roman"/>
                <w:b/>
                <w:lang w:val="lt-LT"/>
              </w:rPr>
            </w:pPr>
            <w:r w:rsidRPr="00A3650C">
              <w:rPr>
                <w:rFonts w:cs="Times New Roman"/>
                <w:b/>
                <w:lang w:val="lt-LT"/>
              </w:rPr>
              <w:t>Faktiškai s</w:t>
            </w:r>
            <w:r w:rsidR="008962E9" w:rsidRPr="00A3650C">
              <w:rPr>
                <w:rFonts w:cs="Times New Roman"/>
                <w:b/>
                <w:lang w:val="lt-LT"/>
              </w:rPr>
              <w:t>kirta</w:t>
            </w:r>
            <w:r w:rsidR="00C9473A" w:rsidRPr="00A3650C">
              <w:rPr>
                <w:rFonts w:cs="Times New Roman"/>
                <w:b/>
                <w:lang w:val="lt-LT"/>
              </w:rPr>
              <w:t>, mln. EUR</w:t>
            </w:r>
            <w:r w:rsidR="00A51F20">
              <w:rPr>
                <w:rFonts w:cs="Times New Roman"/>
                <w:b/>
                <w:lang w:val="lt-LT"/>
              </w:rPr>
              <w:t>*</w:t>
            </w:r>
          </w:p>
        </w:tc>
      </w:tr>
      <w:tr w:rsidR="004A2F14" w:rsidRPr="00A3650C" w14:paraId="1D6ACAD7" w14:textId="77777777" w:rsidTr="008962E9">
        <w:tc>
          <w:tcPr>
            <w:tcW w:w="4759" w:type="dxa"/>
          </w:tcPr>
          <w:p w14:paraId="003200EA" w14:textId="77777777" w:rsidR="004A2F14" w:rsidRPr="00A3650C" w:rsidRDefault="004A2F14" w:rsidP="005E40B2">
            <w:pPr>
              <w:ind w:firstLine="0"/>
              <w:rPr>
                <w:rFonts w:cs="Times New Roman"/>
                <w:lang w:val="lt-LT"/>
              </w:rPr>
            </w:pPr>
            <w:r w:rsidRPr="00A3650C">
              <w:rPr>
                <w:rFonts w:cs="Times New Roman"/>
                <w:lang w:val="lt-LT"/>
              </w:rPr>
              <w:t>Garantijos</w:t>
            </w:r>
          </w:p>
        </w:tc>
        <w:tc>
          <w:tcPr>
            <w:tcW w:w="2754" w:type="dxa"/>
          </w:tcPr>
          <w:p w14:paraId="1959C9CE" w14:textId="77777777" w:rsidR="004A2F14" w:rsidRPr="00A3650C" w:rsidRDefault="004A2F14" w:rsidP="00C90C49">
            <w:pPr>
              <w:ind w:firstLine="0"/>
              <w:jc w:val="center"/>
              <w:rPr>
                <w:rFonts w:cs="Times New Roman"/>
                <w:lang w:val="lt-LT"/>
              </w:rPr>
            </w:pPr>
            <w:r w:rsidRPr="00A3650C">
              <w:rPr>
                <w:rFonts w:cs="Times New Roman"/>
                <w:lang w:val="lt-LT"/>
              </w:rPr>
              <w:t>20</w:t>
            </w:r>
          </w:p>
        </w:tc>
        <w:tc>
          <w:tcPr>
            <w:tcW w:w="2341" w:type="dxa"/>
          </w:tcPr>
          <w:p w14:paraId="249FB18A" w14:textId="661963CF" w:rsidR="004A2F14" w:rsidRPr="00A3650C" w:rsidRDefault="00D82FA6" w:rsidP="00353A21">
            <w:pPr>
              <w:ind w:firstLine="0"/>
              <w:jc w:val="center"/>
              <w:rPr>
                <w:rFonts w:cs="Times New Roman"/>
                <w:lang w:val="lt-LT"/>
              </w:rPr>
            </w:pPr>
            <w:r>
              <w:rPr>
                <w:rFonts w:cs="Times New Roman"/>
                <w:lang w:val="lt-LT"/>
              </w:rPr>
              <w:t>62,18</w:t>
            </w:r>
          </w:p>
        </w:tc>
      </w:tr>
      <w:tr w:rsidR="004A2F14" w:rsidRPr="00A3650C" w14:paraId="7435A860" w14:textId="77777777" w:rsidTr="008962E9">
        <w:tc>
          <w:tcPr>
            <w:tcW w:w="4759" w:type="dxa"/>
          </w:tcPr>
          <w:p w14:paraId="24F45FA4" w14:textId="593320E8" w:rsidR="004A2F14" w:rsidRPr="00A3650C" w:rsidRDefault="004A2F14" w:rsidP="000861E6">
            <w:pPr>
              <w:ind w:firstLine="0"/>
              <w:rPr>
                <w:rFonts w:cs="Times New Roman"/>
                <w:b/>
                <w:bCs/>
                <w:noProof/>
                <w:sz w:val="22"/>
                <w:szCs w:val="22"/>
                <w:lang w:val="lt-LT"/>
              </w:rPr>
            </w:pPr>
            <w:r w:rsidRPr="00A3650C">
              <w:rPr>
                <w:rFonts w:cs="Times New Roman"/>
                <w:lang w:val="lt-LT"/>
              </w:rPr>
              <w:t>Garantij</w:t>
            </w:r>
            <w:r w:rsidR="002C0624" w:rsidRPr="00A3650C">
              <w:rPr>
                <w:rFonts w:cs="Times New Roman"/>
                <w:lang w:val="lt-LT"/>
              </w:rPr>
              <w:t>os</w:t>
            </w:r>
            <w:r w:rsidRPr="0024497D">
              <w:rPr>
                <w:rFonts w:cs="Times New Roman"/>
                <w:lang w:val="lt-LT"/>
              </w:rPr>
              <w:t xml:space="preserve"> </w:t>
            </w:r>
            <w:r w:rsidRPr="00A3650C">
              <w:rPr>
                <w:rFonts w:cs="Times New Roman"/>
                <w:lang w:val="lt-LT"/>
              </w:rPr>
              <w:t>labai mažoms įmonėms ir pradedančiajam verslui</w:t>
            </w:r>
          </w:p>
        </w:tc>
        <w:tc>
          <w:tcPr>
            <w:tcW w:w="2754" w:type="dxa"/>
          </w:tcPr>
          <w:p w14:paraId="4E05DFA2" w14:textId="77777777" w:rsidR="004A2F14" w:rsidRPr="00A3650C" w:rsidRDefault="004A2F14" w:rsidP="00C90C49">
            <w:pPr>
              <w:ind w:firstLine="0"/>
              <w:jc w:val="center"/>
              <w:rPr>
                <w:rFonts w:cs="Times New Roman"/>
                <w:lang w:val="lt-LT"/>
              </w:rPr>
            </w:pPr>
            <w:r w:rsidRPr="00A3650C">
              <w:rPr>
                <w:rFonts w:cs="Times New Roman"/>
                <w:lang w:val="lt-LT"/>
              </w:rPr>
              <w:t>20</w:t>
            </w:r>
          </w:p>
        </w:tc>
        <w:tc>
          <w:tcPr>
            <w:tcW w:w="2341" w:type="dxa"/>
          </w:tcPr>
          <w:p w14:paraId="52612783" w14:textId="7716ED6A" w:rsidR="004A2F14" w:rsidRPr="00A3650C" w:rsidRDefault="000861E6" w:rsidP="009937E3">
            <w:pPr>
              <w:ind w:firstLine="0"/>
              <w:jc w:val="center"/>
              <w:rPr>
                <w:rFonts w:cs="Times New Roman"/>
                <w:lang w:val="lt-LT"/>
              </w:rPr>
            </w:pPr>
            <w:r>
              <w:rPr>
                <w:rFonts w:cs="Times New Roman"/>
                <w:lang w:val="lt-LT"/>
              </w:rPr>
              <w:t>8,3</w:t>
            </w:r>
          </w:p>
        </w:tc>
      </w:tr>
      <w:tr w:rsidR="004A2F14" w:rsidRPr="00A3650C" w14:paraId="172D5019" w14:textId="77777777" w:rsidTr="008962E9">
        <w:tc>
          <w:tcPr>
            <w:tcW w:w="4759" w:type="dxa"/>
          </w:tcPr>
          <w:p w14:paraId="49895845" w14:textId="77777777" w:rsidR="004A2F14" w:rsidRPr="00A3650C" w:rsidRDefault="004A2F14" w:rsidP="005E40B2">
            <w:pPr>
              <w:ind w:firstLine="0"/>
              <w:rPr>
                <w:rFonts w:cs="Times New Roman"/>
                <w:lang w:val="lt-LT"/>
              </w:rPr>
            </w:pPr>
            <w:r w:rsidRPr="00A3650C">
              <w:rPr>
                <w:rFonts w:cs="Times New Roman"/>
                <w:lang w:val="lt-LT"/>
              </w:rPr>
              <w:t>Socialinis mikrofinansavimas</w:t>
            </w:r>
          </w:p>
        </w:tc>
        <w:tc>
          <w:tcPr>
            <w:tcW w:w="2754" w:type="dxa"/>
          </w:tcPr>
          <w:p w14:paraId="350C3066" w14:textId="77777777" w:rsidR="004A2F14" w:rsidRPr="00A3650C" w:rsidRDefault="004A2F14" w:rsidP="00C90C49">
            <w:pPr>
              <w:ind w:firstLine="0"/>
              <w:jc w:val="center"/>
              <w:rPr>
                <w:rFonts w:cs="Times New Roman"/>
                <w:lang w:val="lt-LT"/>
              </w:rPr>
            </w:pPr>
            <w:r w:rsidRPr="00A3650C">
              <w:rPr>
                <w:rFonts w:cs="Times New Roman"/>
                <w:lang w:val="lt-LT"/>
              </w:rPr>
              <w:t>1</w:t>
            </w:r>
          </w:p>
        </w:tc>
        <w:tc>
          <w:tcPr>
            <w:tcW w:w="2341" w:type="dxa"/>
          </w:tcPr>
          <w:p w14:paraId="2FA99106" w14:textId="2642A0E7" w:rsidR="004A2F14" w:rsidRPr="0024497D" w:rsidRDefault="005F7BCA" w:rsidP="009937E3">
            <w:pPr>
              <w:ind w:firstLine="0"/>
              <w:jc w:val="center"/>
              <w:rPr>
                <w:rFonts w:cs="Times New Roman"/>
                <w:lang w:val="lt-LT"/>
              </w:rPr>
            </w:pPr>
            <w:r w:rsidRPr="00A3650C">
              <w:rPr>
                <w:rFonts w:cs="Times New Roman"/>
                <w:lang w:val="lt-LT"/>
              </w:rPr>
              <w:t>–</w:t>
            </w:r>
          </w:p>
        </w:tc>
      </w:tr>
      <w:tr w:rsidR="004A2F14" w:rsidRPr="00A3650C" w14:paraId="6FE29658" w14:textId="77777777" w:rsidTr="008962E9">
        <w:tc>
          <w:tcPr>
            <w:tcW w:w="4759" w:type="dxa"/>
          </w:tcPr>
          <w:p w14:paraId="40669C69" w14:textId="77777777" w:rsidR="004A2F14" w:rsidRPr="00A3650C" w:rsidRDefault="004A2F14" w:rsidP="005E40B2">
            <w:pPr>
              <w:ind w:firstLine="0"/>
              <w:rPr>
                <w:rFonts w:cs="Times New Roman"/>
                <w:lang w:val="lt-LT"/>
              </w:rPr>
            </w:pPr>
            <w:r w:rsidRPr="00A3650C">
              <w:rPr>
                <w:rFonts w:cs="Times New Roman"/>
                <w:lang w:val="lt-LT"/>
              </w:rPr>
              <w:t xml:space="preserve">Vertybinių popierių plėtra </w:t>
            </w:r>
            <w:proofErr w:type="gramStart"/>
            <w:r w:rsidRPr="00A3650C">
              <w:rPr>
                <w:rFonts w:cs="Times New Roman"/>
                <w:lang w:val="lt-LT"/>
              </w:rPr>
              <w:t>(</w:t>
            </w:r>
            <w:proofErr w:type="gramEnd"/>
            <w:r w:rsidRPr="00A3650C">
              <w:rPr>
                <w:rFonts w:cs="Times New Roman"/>
                <w:lang w:val="lt-LT"/>
              </w:rPr>
              <w:t>ang. Securitization)</w:t>
            </w:r>
          </w:p>
        </w:tc>
        <w:tc>
          <w:tcPr>
            <w:tcW w:w="2754" w:type="dxa"/>
          </w:tcPr>
          <w:p w14:paraId="3B8B2D01" w14:textId="77777777" w:rsidR="004A2F14" w:rsidRPr="0024497D" w:rsidRDefault="004A2F14" w:rsidP="00C90C49">
            <w:pPr>
              <w:ind w:firstLine="0"/>
              <w:jc w:val="center"/>
              <w:rPr>
                <w:rFonts w:cs="Times New Roman"/>
                <w:lang w:val="lt-LT"/>
              </w:rPr>
            </w:pPr>
            <w:r w:rsidRPr="0024497D">
              <w:rPr>
                <w:rFonts w:cs="Times New Roman"/>
                <w:lang w:val="lt-LT"/>
              </w:rPr>
              <w:t>30</w:t>
            </w:r>
          </w:p>
        </w:tc>
        <w:tc>
          <w:tcPr>
            <w:tcW w:w="2341" w:type="dxa"/>
          </w:tcPr>
          <w:p w14:paraId="654A566E" w14:textId="77777777" w:rsidR="004A2F14" w:rsidRPr="00A3650C" w:rsidRDefault="009937E3" w:rsidP="009937E3">
            <w:pPr>
              <w:pStyle w:val="Sraopastraipa"/>
              <w:ind w:left="0" w:firstLine="0"/>
              <w:jc w:val="center"/>
              <w:rPr>
                <w:rFonts w:cs="Times New Roman"/>
                <w:lang w:val="lt-LT"/>
              </w:rPr>
            </w:pPr>
            <w:r w:rsidRPr="00A3650C">
              <w:rPr>
                <w:rFonts w:cs="Times New Roman"/>
                <w:lang w:val="lt-LT"/>
              </w:rPr>
              <w:t>–</w:t>
            </w:r>
          </w:p>
        </w:tc>
      </w:tr>
      <w:tr w:rsidR="004A2F14" w:rsidRPr="00A3650C" w14:paraId="1B430E9C" w14:textId="77777777" w:rsidTr="008962E9">
        <w:tc>
          <w:tcPr>
            <w:tcW w:w="4759" w:type="dxa"/>
          </w:tcPr>
          <w:p w14:paraId="62AEACBF" w14:textId="77777777" w:rsidR="004A2F14" w:rsidRPr="00A3650C" w:rsidRDefault="004A2F14" w:rsidP="005E40B2">
            <w:pPr>
              <w:ind w:firstLine="0"/>
              <w:rPr>
                <w:rFonts w:cs="Times New Roman"/>
                <w:lang w:val="lt-LT"/>
              </w:rPr>
            </w:pPr>
            <w:r w:rsidRPr="00A3650C">
              <w:rPr>
                <w:rFonts w:cs="Times New Roman"/>
                <w:lang w:val="lt-LT"/>
              </w:rPr>
              <w:t>RKF, skirtas investicijoms į Lietuvoje veikiančias MVĮ</w:t>
            </w:r>
          </w:p>
        </w:tc>
        <w:tc>
          <w:tcPr>
            <w:tcW w:w="2754" w:type="dxa"/>
          </w:tcPr>
          <w:p w14:paraId="6226021D" w14:textId="77777777" w:rsidR="004A2F14" w:rsidRPr="00A3650C" w:rsidRDefault="004A2F14" w:rsidP="00C90C49">
            <w:pPr>
              <w:ind w:firstLine="0"/>
              <w:jc w:val="center"/>
              <w:rPr>
                <w:rFonts w:cs="Times New Roman"/>
                <w:lang w:val="lt-LT"/>
              </w:rPr>
            </w:pPr>
            <w:r w:rsidRPr="00A3650C">
              <w:rPr>
                <w:rFonts w:cs="Times New Roman"/>
                <w:lang w:val="lt-LT"/>
              </w:rPr>
              <w:t>10</w:t>
            </w:r>
          </w:p>
        </w:tc>
        <w:tc>
          <w:tcPr>
            <w:tcW w:w="2341" w:type="dxa"/>
          </w:tcPr>
          <w:p w14:paraId="672BED7F" w14:textId="459EE6F4" w:rsidR="004A2F14" w:rsidRPr="00A3650C" w:rsidRDefault="00D82FA6" w:rsidP="009329EE">
            <w:pPr>
              <w:ind w:firstLine="0"/>
              <w:jc w:val="center"/>
              <w:rPr>
                <w:rFonts w:cs="Times New Roman"/>
                <w:lang w:val="lt-LT"/>
              </w:rPr>
            </w:pPr>
            <w:r>
              <w:rPr>
                <w:rFonts w:cs="Times New Roman"/>
                <w:lang w:val="lt-LT"/>
              </w:rPr>
              <w:t>50,51</w:t>
            </w:r>
          </w:p>
        </w:tc>
      </w:tr>
      <w:tr w:rsidR="004A2F14" w:rsidRPr="00A3650C" w14:paraId="69DD1558" w14:textId="77777777" w:rsidTr="008962E9">
        <w:tc>
          <w:tcPr>
            <w:tcW w:w="4759" w:type="dxa"/>
          </w:tcPr>
          <w:p w14:paraId="7694389B" w14:textId="77777777" w:rsidR="004A2F14" w:rsidRPr="00A3650C" w:rsidRDefault="004A2F14" w:rsidP="005E40B2">
            <w:pPr>
              <w:ind w:firstLine="0"/>
              <w:rPr>
                <w:rFonts w:cs="Times New Roman"/>
                <w:lang w:val="lt-LT"/>
              </w:rPr>
            </w:pPr>
            <w:r w:rsidRPr="00A3650C">
              <w:rPr>
                <w:rFonts w:cs="Times New Roman"/>
                <w:lang w:val="lt-LT"/>
              </w:rPr>
              <w:t>RKF, skirtas trims Baltijos šalims</w:t>
            </w:r>
          </w:p>
        </w:tc>
        <w:tc>
          <w:tcPr>
            <w:tcW w:w="2754" w:type="dxa"/>
          </w:tcPr>
          <w:p w14:paraId="2F4C8C85" w14:textId="77777777" w:rsidR="004A2F14" w:rsidRPr="00A3650C" w:rsidRDefault="004A2F14" w:rsidP="00C90C49">
            <w:pPr>
              <w:ind w:firstLine="0"/>
              <w:jc w:val="center"/>
              <w:rPr>
                <w:rFonts w:cs="Times New Roman"/>
                <w:lang w:val="lt-LT"/>
              </w:rPr>
            </w:pPr>
            <w:r w:rsidRPr="00A3650C">
              <w:rPr>
                <w:rFonts w:cs="Times New Roman"/>
                <w:lang w:val="lt-LT"/>
              </w:rPr>
              <w:t>5</w:t>
            </w:r>
          </w:p>
        </w:tc>
        <w:tc>
          <w:tcPr>
            <w:tcW w:w="2341" w:type="dxa"/>
          </w:tcPr>
          <w:p w14:paraId="26B787AF" w14:textId="7C0F0A9C" w:rsidR="004A2F14" w:rsidRPr="0024497D" w:rsidRDefault="00D82FA6" w:rsidP="009937E3">
            <w:pPr>
              <w:ind w:firstLine="0"/>
              <w:jc w:val="center"/>
              <w:rPr>
                <w:rFonts w:cs="Times New Roman"/>
                <w:lang w:val="lt-LT"/>
              </w:rPr>
            </w:pPr>
            <w:r>
              <w:rPr>
                <w:rFonts w:cs="Times New Roman"/>
                <w:lang w:val="lt-LT"/>
              </w:rPr>
              <w:t>26</w:t>
            </w:r>
          </w:p>
        </w:tc>
      </w:tr>
      <w:tr w:rsidR="004A2F14" w:rsidRPr="00A3650C" w14:paraId="5550FD96" w14:textId="77777777" w:rsidTr="008962E9">
        <w:tc>
          <w:tcPr>
            <w:tcW w:w="4759" w:type="dxa"/>
          </w:tcPr>
          <w:p w14:paraId="6188C9D4" w14:textId="77777777" w:rsidR="004A2F14" w:rsidRPr="00A3650C" w:rsidRDefault="004A2F14" w:rsidP="00FB6BD0">
            <w:pPr>
              <w:ind w:firstLine="0"/>
              <w:rPr>
                <w:rFonts w:cs="Times New Roman"/>
                <w:lang w:val="lt-LT"/>
              </w:rPr>
            </w:pPr>
            <w:r w:rsidRPr="00A3650C">
              <w:rPr>
                <w:rFonts w:cs="Times New Roman"/>
                <w:lang w:val="lt-LT"/>
              </w:rPr>
              <w:t>Verslo angelų bendrai investuojantis fondas</w:t>
            </w:r>
          </w:p>
        </w:tc>
        <w:tc>
          <w:tcPr>
            <w:tcW w:w="2754" w:type="dxa"/>
          </w:tcPr>
          <w:p w14:paraId="57B3A354" w14:textId="77777777" w:rsidR="004A2F14" w:rsidRPr="00A3650C" w:rsidRDefault="004A2F14" w:rsidP="00C90C49">
            <w:pPr>
              <w:ind w:firstLine="0"/>
              <w:jc w:val="center"/>
              <w:rPr>
                <w:rFonts w:cs="Times New Roman"/>
                <w:lang w:val="lt-LT"/>
              </w:rPr>
            </w:pPr>
            <w:r w:rsidRPr="00A3650C">
              <w:rPr>
                <w:rFonts w:cs="Times New Roman"/>
                <w:lang w:val="lt-LT"/>
              </w:rPr>
              <w:t>5</w:t>
            </w:r>
          </w:p>
        </w:tc>
        <w:tc>
          <w:tcPr>
            <w:tcW w:w="2341" w:type="dxa"/>
          </w:tcPr>
          <w:p w14:paraId="218DBB23" w14:textId="77777777" w:rsidR="004A2F14" w:rsidRPr="0024497D" w:rsidRDefault="004A2F14" w:rsidP="009937E3">
            <w:pPr>
              <w:ind w:firstLine="0"/>
              <w:jc w:val="center"/>
              <w:rPr>
                <w:rFonts w:cs="Times New Roman"/>
                <w:lang w:val="lt-LT"/>
              </w:rPr>
            </w:pPr>
            <w:r w:rsidRPr="0024497D">
              <w:rPr>
                <w:rFonts w:cs="Times New Roman"/>
                <w:lang w:val="lt-LT"/>
              </w:rPr>
              <w:t>8</w:t>
            </w:r>
          </w:p>
        </w:tc>
      </w:tr>
      <w:tr w:rsidR="004A2F14" w:rsidRPr="00A3650C" w14:paraId="78B5B78C" w14:textId="77777777" w:rsidTr="008962E9">
        <w:tc>
          <w:tcPr>
            <w:tcW w:w="4759" w:type="dxa"/>
          </w:tcPr>
          <w:p w14:paraId="1F1D5576" w14:textId="77777777" w:rsidR="004A2F14" w:rsidRPr="00A3650C" w:rsidRDefault="004A2F14" w:rsidP="005E40B2">
            <w:pPr>
              <w:ind w:firstLine="0"/>
              <w:rPr>
                <w:rFonts w:cs="Times New Roman"/>
                <w:lang w:val="lt-LT"/>
              </w:rPr>
            </w:pPr>
            <w:r w:rsidRPr="00A3650C">
              <w:rPr>
                <w:rFonts w:cs="Times New Roman"/>
                <w:lang w:val="lt-LT"/>
              </w:rPr>
              <w:t>„Pre-seed“ („Seed“) RKF, skirtas MTEP</w:t>
            </w:r>
          </w:p>
        </w:tc>
        <w:tc>
          <w:tcPr>
            <w:tcW w:w="2754" w:type="dxa"/>
          </w:tcPr>
          <w:p w14:paraId="43644DE8" w14:textId="77777777" w:rsidR="004A2F14" w:rsidRPr="00A3650C" w:rsidRDefault="004A2F14" w:rsidP="00C90C49">
            <w:pPr>
              <w:ind w:firstLine="0"/>
              <w:jc w:val="center"/>
              <w:rPr>
                <w:rFonts w:cs="Times New Roman"/>
                <w:lang w:val="lt-LT"/>
              </w:rPr>
            </w:pPr>
            <w:r w:rsidRPr="00A3650C">
              <w:rPr>
                <w:rFonts w:cs="Times New Roman"/>
                <w:lang w:val="lt-LT"/>
              </w:rPr>
              <w:t>15</w:t>
            </w:r>
          </w:p>
        </w:tc>
        <w:tc>
          <w:tcPr>
            <w:tcW w:w="2341" w:type="dxa"/>
          </w:tcPr>
          <w:p w14:paraId="7A0DA667" w14:textId="6816F90E" w:rsidR="004A2F14" w:rsidRPr="00A3650C" w:rsidRDefault="00D82FA6" w:rsidP="009937E3">
            <w:pPr>
              <w:ind w:firstLine="0"/>
              <w:jc w:val="center"/>
              <w:rPr>
                <w:rFonts w:cs="Times New Roman"/>
                <w:lang w:val="lt-LT"/>
              </w:rPr>
            </w:pPr>
            <w:r>
              <w:rPr>
                <w:rFonts w:cs="Times New Roman"/>
                <w:lang w:val="lt-LT"/>
              </w:rPr>
              <w:t>-</w:t>
            </w:r>
          </w:p>
        </w:tc>
      </w:tr>
      <w:tr w:rsidR="001073A5" w:rsidRPr="00A3650C" w14:paraId="135CDBDD" w14:textId="77777777" w:rsidTr="008962E9">
        <w:tc>
          <w:tcPr>
            <w:tcW w:w="4759" w:type="dxa"/>
          </w:tcPr>
          <w:p w14:paraId="6E4F790E" w14:textId="77777777" w:rsidR="001073A5" w:rsidRPr="00A3650C" w:rsidRDefault="001073A5" w:rsidP="005E40B2">
            <w:pPr>
              <w:ind w:firstLine="0"/>
              <w:rPr>
                <w:rFonts w:cs="Times New Roman"/>
                <w:lang w:val="lt-LT"/>
              </w:rPr>
            </w:pPr>
            <w:r w:rsidRPr="00A3650C">
              <w:rPr>
                <w:rFonts w:cs="Times New Roman"/>
                <w:lang w:val="lt-LT"/>
              </w:rPr>
              <w:t>Paskolos</w:t>
            </w:r>
          </w:p>
        </w:tc>
        <w:tc>
          <w:tcPr>
            <w:tcW w:w="2754" w:type="dxa"/>
          </w:tcPr>
          <w:p w14:paraId="79E41062" w14:textId="77777777" w:rsidR="001073A5" w:rsidRPr="0024497D" w:rsidRDefault="001073A5" w:rsidP="00C90C49">
            <w:pPr>
              <w:ind w:firstLine="0"/>
              <w:jc w:val="center"/>
              <w:rPr>
                <w:rFonts w:cs="Times New Roman"/>
                <w:lang w:val="lt-LT"/>
              </w:rPr>
            </w:pPr>
            <w:r w:rsidRPr="0024497D">
              <w:rPr>
                <w:rFonts w:cs="Times New Roman"/>
                <w:lang w:val="lt-LT"/>
              </w:rPr>
              <w:t>–</w:t>
            </w:r>
          </w:p>
        </w:tc>
        <w:tc>
          <w:tcPr>
            <w:tcW w:w="2341" w:type="dxa"/>
          </w:tcPr>
          <w:p w14:paraId="3D557B02" w14:textId="44F7923C" w:rsidR="001073A5" w:rsidRPr="00A3650C" w:rsidRDefault="00D82FA6" w:rsidP="00353A21">
            <w:pPr>
              <w:ind w:firstLine="0"/>
              <w:jc w:val="center"/>
              <w:rPr>
                <w:rFonts w:cs="Times New Roman"/>
                <w:lang w:val="lt-LT"/>
              </w:rPr>
            </w:pPr>
            <w:r>
              <w:rPr>
                <w:rFonts w:cs="Times New Roman"/>
                <w:lang w:val="lt-LT"/>
              </w:rPr>
              <w:t>210,32</w:t>
            </w:r>
          </w:p>
        </w:tc>
      </w:tr>
      <w:tr w:rsidR="004A2F14" w:rsidRPr="00A3650C" w14:paraId="08758C06" w14:textId="77777777" w:rsidTr="008962E9">
        <w:tc>
          <w:tcPr>
            <w:tcW w:w="4759" w:type="dxa"/>
          </w:tcPr>
          <w:p w14:paraId="6C6B627B" w14:textId="77777777" w:rsidR="004A2F14" w:rsidRPr="00A3650C" w:rsidRDefault="004A2F14" w:rsidP="005E40B2">
            <w:pPr>
              <w:ind w:firstLine="0"/>
              <w:rPr>
                <w:rFonts w:cs="Times New Roman"/>
                <w:b/>
                <w:lang w:val="lt-LT"/>
              </w:rPr>
            </w:pPr>
            <w:r w:rsidRPr="00A3650C">
              <w:rPr>
                <w:rFonts w:cs="Times New Roman"/>
                <w:b/>
                <w:lang w:val="lt-LT"/>
              </w:rPr>
              <w:t>Iš viso:</w:t>
            </w:r>
          </w:p>
        </w:tc>
        <w:tc>
          <w:tcPr>
            <w:tcW w:w="2754" w:type="dxa"/>
          </w:tcPr>
          <w:p w14:paraId="6EAE0789" w14:textId="77777777" w:rsidR="004A2F14" w:rsidRPr="0024497D" w:rsidRDefault="004A2F14" w:rsidP="00C90C49">
            <w:pPr>
              <w:ind w:firstLine="0"/>
              <w:jc w:val="center"/>
              <w:rPr>
                <w:rFonts w:cs="Times New Roman"/>
                <w:b/>
                <w:lang w:val="lt-LT"/>
              </w:rPr>
            </w:pPr>
            <w:r w:rsidRPr="0024497D">
              <w:rPr>
                <w:rFonts w:cs="Times New Roman"/>
                <w:b/>
                <w:lang w:val="lt-LT"/>
              </w:rPr>
              <w:t>106</w:t>
            </w:r>
          </w:p>
        </w:tc>
        <w:tc>
          <w:tcPr>
            <w:tcW w:w="2341" w:type="dxa"/>
          </w:tcPr>
          <w:p w14:paraId="2564008B" w14:textId="64B10CDA" w:rsidR="004A2F14" w:rsidRPr="00A3650C" w:rsidRDefault="000861E6" w:rsidP="001F6F43">
            <w:pPr>
              <w:ind w:firstLine="0"/>
              <w:jc w:val="center"/>
              <w:rPr>
                <w:rFonts w:cs="Times New Roman"/>
                <w:b/>
                <w:lang w:val="lt-LT"/>
              </w:rPr>
            </w:pPr>
            <w:r>
              <w:rPr>
                <w:rFonts w:cs="Times New Roman"/>
                <w:b/>
                <w:lang w:val="lt-LT"/>
              </w:rPr>
              <w:t>365,31</w:t>
            </w:r>
          </w:p>
        </w:tc>
      </w:tr>
    </w:tbl>
    <w:p w14:paraId="20896626" w14:textId="19824FA8" w:rsidR="00C754B3" w:rsidRDefault="00C754B3" w:rsidP="00A51F20">
      <w:pPr>
        <w:ind w:firstLine="709"/>
        <w:rPr>
          <w:rFonts w:cs="Times New Roman"/>
          <w:noProof/>
          <w:sz w:val="20"/>
          <w:lang w:val="lt-LT"/>
        </w:rPr>
      </w:pPr>
      <w:r w:rsidRPr="00A3650C">
        <w:rPr>
          <w:rFonts w:cs="Times New Roman"/>
          <w:noProof/>
          <w:sz w:val="20"/>
          <w:lang w:val="lt-LT"/>
        </w:rPr>
        <w:t>Šaltinis:</w:t>
      </w:r>
      <w:r w:rsidR="00C656EB" w:rsidRPr="00A3650C">
        <w:rPr>
          <w:rFonts w:cs="Times New Roman"/>
          <w:noProof/>
          <w:sz w:val="20"/>
          <w:lang w:val="lt-LT"/>
        </w:rPr>
        <w:t xml:space="preserve"> </w:t>
      </w:r>
      <w:r w:rsidRPr="0024497D">
        <w:rPr>
          <w:rFonts w:cs="Times New Roman"/>
          <w:noProof/>
          <w:sz w:val="20"/>
          <w:lang w:val="lt-LT"/>
        </w:rPr>
        <w:t>2007 m. analizė</w:t>
      </w:r>
      <w:r w:rsidR="00F37EA4">
        <w:rPr>
          <w:rFonts w:cs="Times New Roman"/>
          <w:noProof/>
          <w:sz w:val="20"/>
          <w:lang w:val="lt-LT"/>
        </w:rPr>
        <w:t>,</w:t>
      </w:r>
      <w:r w:rsidRPr="0024497D">
        <w:rPr>
          <w:rFonts w:cs="Times New Roman"/>
          <w:noProof/>
          <w:sz w:val="20"/>
          <w:lang w:val="lt-LT"/>
        </w:rPr>
        <w:t xml:space="preserve"> INVEGA</w:t>
      </w:r>
      <w:r w:rsidR="00F37EA4">
        <w:rPr>
          <w:rFonts w:cs="Times New Roman"/>
          <w:noProof/>
          <w:sz w:val="20"/>
          <w:lang w:val="lt-LT"/>
        </w:rPr>
        <w:t>, ŪM, SADM</w:t>
      </w:r>
    </w:p>
    <w:p w14:paraId="1939E30F" w14:textId="346FF865" w:rsidR="00A51F20" w:rsidRPr="0024497D" w:rsidRDefault="00A51F20" w:rsidP="00A51F20">
      <w:pPr>
        <w:ind w:firstLine="709"/>
        <w:rPr>
          <w:rFonts w:cs="Times New Roman"/>
          <w:noProof/>
          <w:sz w:val="20"/>
          <w:lang w:val="lt-LT"/>
        </w:rPr>
      </w:pPr>
      <w:r>
        <w:rPr>
          <w:rFonts w:cs="Times New Roman"/>
          <w:noProof/>
          <w:sz w:val="20"/>
          <w:lang w:val="lt-LT"/>
        </w:rPr>
        <w:t>* 2017-07-31 duomenys</w:t>
      </w:r>
    </w:p>
    <w:p w14:paraId="52207A79" w14:textId="7746FBC8" w:rsidR="00C656EB" w:rsidRPr="00380B75" w:rsidRDefault="005E390E" w:rsidP="005E390E">
      <w:pPr>
        <w:spacing w:before="240" w:after="240"/>
        <w:rPr>
          <w:rFonts w:cs="Times New Roman"/>
          <w:lang w:val="lt-LT"/>
        </w:rPr>
      </w:pPr>
      <w:r w:rsidRPr="00380B75">
        <w:rPr>
          <w:rFonts w:cs="Times New Roman"/>
          <w:lang w:val="lt-LT"/>
        </w:rPr>
        <w:t>2007 m. analizėje buvo planuota, kad</w:t>
      </w:r>
      <w:r w:rsidR="001F15B7" w:rsidRPr="00380B75">
        <w:rPr>
          <w:rFonts w:cs="Times New Roman"/>
          <w:lang w:val="lt-LT"/>
        </w:rPr>
        <w:t xml:space="preserve"> iš</w:t>
      </w:r>
      <w:r w:rsidR="0071646B">
        <w:rPr>
          <w:rFonts w:cs="Times New Roman"/>
          <w:lang w:val="lt-LT"/>
        </w:rPr>
        <w:t xml:space="preserve"> viso visoms FP (kartu su 20 mln. </w:t>
      </w:r>
      <w:r w:rsidRPr="00380B75">
        <w:rPr>
          <w:rFonts w:cs="Times New Roman"/>
          <w:lang w:val="lt-LT"/>
        </w:rPr>
        <w:t>EUR rezervu) įgyvendinti bus reikal</w:t>
      </w:r>
      <w:r w:rsidR="0071646B">
        <w:rPr>
          <w:rFonts w:cs="Times New Roman"/>
          <w:lang w:val="lt-LT"/>
        </w:rPr>
        <w:t>ingi 126 mln. EUR. Kadangi 2007 </w:t>
      </w:r>
      <w:r w:rsidRPr="00380B75">
        <w:rPr>
          <w:rFonts w:cs="Times New Roman"/>
          <w:lang w:val="lt-LT"/>
        </w:rPr>
        <w:t>m</w:t>
      </w:r>
      <w:r w:rsidR="0071646B">
        <w:rPr>
          <w:rFonts w:cs="Times New Roman"/>
          <w:lang w:val="lt-LT"/>
        </w:rPr>
        <w:t>. </w:t>
      </w:r>
      <w:r w:rsidRPr="00380B75">
        <w:rPr>
          <w:rFonts w:cs="Times New Roman"/>
          <w:lang w:val="lt-LT"/>
        </w:rPr>
        <w:t xml:space="preserve">analizė buvo atlikta ekonomikos pakilimo metu, todėl nebuvo numatyta, kad verslui, ypač socialiai jautrioms grupėms ir pradedantiesiems verslininkams, </w:t>
      </w:r>
      <w:r w:rsidR="00C656EB" w:rsidRPr="00380B75">
        <w:rPr>
          <w:rFonts w:cs="Times New Roman"/>
          <w:lang w:val="lt-LT"/>
        </w:rPr>
        <w:t xml:space="preserve">ateityje </w:t>
      </w:r>
      <w:r w:rsidRPr="00380B75">
        <w:rPr>
          <w:rFonts w:cs="Times New Roman"/>
          <w:lang w:val="lt-LT"/>
        </w:rPr>
        <w:t>reikės dides</w:t>
      </w:r>
      <w:r w:rsidR="0071646B">
        <w:rPr>
          <w:rFonts w:cs="Times New Roman"/>
          <w:lang w:val="lt-LT"/>
        </w:rPr>
        <w:t>nio finansavimo. Remiantis 2007 m. </w:t>
      </w:r>
      <w:r w:rsidRPr="00380B75">
        <w:rPr>
          <w:rFonts w:cs="Times New Roman"/>
          <w:lang w:val="lt-LT"/>
        </w:rPr>
        <w:t>analize,</w:t>
      </w:r>
      <w:r w:rsidR="0071646B">
        <w:rPr>
          <w:rFonts w:cs="Times New Roman"/>
          <w:lang w:val="lt-LT"/>
        </w:rPr>
        <w:t xml:space="preserve"> 2008 m. buvo įsteigtas 80 mln. </w:t>
      </w:r>
      <w:r w:rsidRPr="00380B75">
        <w:rPr>
          <w:rFonts w:cs="Times New Roman"/>
          <w:lang w:val="lt-LT"/>
        </w:rPr>
        <w:t xml:space="preserve">EUR dydžio JEREMIE kontroliuojantysis fondas. </w:t>
      </w:r>
    </w:p>
    <w:p w14:paraId="4307566A" w14:textId="77777777" w:rsidR="005E390E" w:rsidRPr="00A3650C" w:rsidRDefault="005E390E" w:rsidP="005E390E">
      <w:pPr>
        <w:spacing w:before="240" w:after="240"/>
        <w:rPr>
          <w:rFonts w:cs="Times New Roman"/>
          <w:lang w:val="lt-LT"/>
        </w:rPr>
      </w:pPr>
      <w:r w:rsidRPr="00380B75">
        <w:rPr>
          <w:rFonts w:cs="Times New Roman"/>
          <w:lang w:val="lt-LT"/>
        </w:rPr>
        <w:t>Ekonominio ir finansinio nuosmukio metu SVV galimybės pasiskolinti iš finansų sektoriaus ženkliai pablogėjo, todėl, siekiant paskatinti SVV išorinį finansavimą paskolų forma, buvo padidintas JEREMIE kontroliuojantysi</w:t>
      </w:r>
      <w:r w:rsidR="0071646B">
        <w:rPr>
          <w:rFonts w:cs="Times New Roman"/>
          <w:lang w:val="lt-LT"/>
        </w:rPr>
        <w:t>s fondas, o 2009 </w:t>
      </w:r>
      <w:r w:rsidRPr="00380B75">
        <w:rPr>
          <w:rFonts w:cs="Times New Roman"/>
          <w:lang w:val="lt-LT"/>
        </w:rPr>
        <w:t xml:space="preserve">m. įsteigti INVEGOS fondas ir </w:t>
      </w:r>
      <w:r w:rsidR="00261067" w:rsidRPr="00380B75">
        <w:rPr>
          <w:rFonts w:cs="Times New Roman"/>
          <w:lang w:val="lt-LT"/>
        </w:rPr>
        <w:t>VSF</w:t>
      </w:r>
      <w:r w:rsidRPr="00A3650C">
        <w:rPr>
          <w:rFonts w:cs="Times New Roman"/>
          <w:lang w:val="lt-LT"/>
        </w:rPr>
        <w:t xml:space="preserve">. </w:t>
      </w:r>
    </w:p>
    <w:p w14:paraId="0B8AEDEA" w14:textId="2747DE08" w:rsidR="00DA04AB" w:rsidRPr="00380B75" w:rsidRDefault="00ED31C3" w:rsidP="005E390E">
      <w:pPr>
        <w:spacing w:before="240" w:after="240"/>
        <w:rPr>
          <w:rFonts w:cs="Times New Roman"/>
          <w:lang w:val="lt-LT"/>
        </w:rPr>
      </w:pPr>
      <w:r w:rsidRPr="00A3650C">
        <w:rPr>
          <w:rFonts w:cs="Times New Roman"/>
          <w:lang w:val="lt-LT"/>
        </w:rPr>
        <w:t>S</w:t>
      </w:r>
      <w:r w:rsidRPr="0024497D">
        <w:rPr>
          <w:rFonts w:cs="Times New Roman"/>
          <w:lang w:val="lt-LT"/>
        </w:rPr>
        <w:t xml:space="preserve">ocialiniam mikrofinansavimui buvo planuota skirti </w:t>
      </w:r>
      <w:r w:rsidR="009237A0" w:rsidRPr="00380B75">
        <w:rPr>
          <w:rFonts w:cs="Times New Roman"/>
          <w:lang w:val="lt-LT"/>
        </w:rPr>
        <w:t>1</w:t>
      </w:r>
      <w:r w:rsidRPr="00A3650C">
        <w:rPr>
          <w:rFonts w:cs="Times New Roman"/>
          <w:lang w:val="lt-LT"/>
        </w:rPr>
        <w:t xml:space="preserve"> mln. </w:t>
      </w:r>
      <w:r w:rsidR="009237A0" w:rsidRPr="00A3650C">
        <w:rPr>
          <w:rFonts w:cs="Times New Roman"/>
          <w:lang w:val="lt-LT"/>
        </w:rPr>
        <w:t>EUR</w:t>
      </w:r>
      <w:r w:rsidRPr="0024497D">
        <w:rPr>
          <w:rFonts w:cs="Times New Roman"/>
          <w:lang w:val="lt-LT"/>
        </w:rPr>
        <w:t xml:space="preserve">, tačiau dėl išaugusio nedarbo </w:t>
      </w:r>
      <w:r w:rsidR="00C656EB" w:rsidRPr="00A3650C">
        <w:rPr>
          <w:rFonts w:cs="Times New Roman"/>
          <w:lang w:val="lt-LT"/>
        </w:rPr>
        <w:t xml:space="preserve">ir </w:t>
      </w:r>
      <w:r w:rsidRPr="00A3650C">
        <w:rPr>
          <w:rFonts w:cs="Times New Roman"/>
          <w:lang w:val="lt-LT"/>
        </w:rPr>
        <w:t>ribotų paramos galimybių verslo pradžiai, o ypač socialiai jautresnėms gyventojų grupėms,</w:t>
      </w:r>
      <w:proofErr w:type="gramStart"/>
      <w:r w:rsidRPr="00A3650C">
        <w:rPr>
          <w:rFonts w:cs="Times New Roman"/>
          <w:lang w:val="lt-LT"/>
        </w:rPr>
        <w:t xml:space="preserve">  </w:t>
      </w:r>
      <w:proofErr w:type="gramEnd"/>
      <w:r w:rsidRPr="00A3650C">
        <w:rPr>
          <w:rFonts w:cs="Times New Roman"/>
          <w:lang w:val="lt-LT"/>
        </w:rPr>
        <w:t xml:space="preserve">bei siekiant sudaryti galimybes ir finansines paskatas </w:t>
      </w:r>
      <w:r w:rsidRPr="00A3650C">
        <w:rPr>
          <w:rFonts w:eastAsia="Times New Roman" w:cs="Times New Roman"/>
          <w:lang w:val="lt-LT" w:eastAsia="lt-LT"/>
        </w:rPr>
        <w:t xml:space="preserve">savarankiškam užimtumui bei naujų </w:t>
      </w:r>
      <w:r w:rsidRPr="00A3650C">
        <w:rPr>
          <w:rFonts w:eastAsia="Times New Roman" w:cs="Times New Roman"/>
          <w:lang w:val="lt-LT" w:eastAsia="lt-LT"/>
        </w:rPr>
        <w:lastRenderedPageBreak/>
        <w:t>darbo vietų kūrimui, VSF įgyvendinimui</w:t>
      </w:r>
      <w:r w:rsidRPr="00A3650C">
        <w:rPr>
          <w:rFonts w:cs="Times New Roman"/>
          <w:lang w:val="lt-LT"/>
        </w:rPr>
        <w:t xml:space="preserve"> buvo skirta </w:t>
      </w:r>
      <w:r w:rsidRPr="00566D74">
        <w:rPr>
          <w:rFonts w:cs="Times New Roman"/>
          <w:lang w:val="lt-LT"/>
        </w:rPr>
        <w:t xml:space="preserve">net </w:t>
      </w:r>
      <w:r w:rsidR="009237A0" w:rsidRPr="0030438B">
        <w:rPr>
          <w:rFonts w:cs="Times New Roman"/>
          <w:lang w:val="lt-LT"/>
        </w:rPr>
        <w:t>14,48</w:t>
      </w:r>
      <w:r w:rsidR="009237A0" w:rsidRPr="00566D74">
        <w:rPr>
          <w:rFonts w:cs="Times New Roman"/>
          <w:lang w:val="lt-LT"/>
        </w:rPr>
        <w:t> </w:t>
      </w:r>
      <w:r w:rsidRPr="00566D74">
        <w:rPr>
          <w:rFonts w:cs="Times New Roman"/>
          <w:lang w:val="lt-LT"/>
        </w:rPr>
        <w:t>mln. </w:t>
      </w:r>
      <w:r w:rsidR="009237A0" w:rsidRPr="00566D74">
        <w:rPr>
          <w:rFonts w:cs="Times New Roman"/>
          <w:lang w:val="lt-LT"/>
        </w:rPr>
        <w:t>EUR</w:t>
      </w:r>
      <w:r w:rsidRPr="00566D74">
        <w:rPr>
          <w:rFonts w:cs="Times New Roman"/>
          <w:lang w:val="lt-LT"/>
        </w:rPr>
        <w:t>.</w:t>
      </w:r>
      <w:r w:rsidR="000861E6">
        <w:rPr>
          <w:rFonts w:cs="Times New Roman"/>
          <w:lang w:val="lt-LT"/>
        </w:rPr>
        <w:t xml:space="preserve"> Taip pat </w:t>
      </w:r>
      <w:r w:rsidR="00610575">
        <w:rPr>
          <w:rFonts w:cs="Times New Roman"/>
          <w:lang w:val="lt-LT"/>
        </w:rPr>
        <w:t xml:space="preserve">8,3 mln. EUR </w:t>
      </w:r>
      <w:r w:rsidR="000861E6">
        <w:rPr>
          <w:rFonts w:eastAsiaTheme="minorHAnsi" w:cs="Times New Roman"/>
          <w:color w:val="000000"/>
          <w:lang w:val="lt-LT"/>
        </w:rPr>
        <w:t xml:space="preserve">į VSF grįžusių ir (ar) grįšiančių lėšų buvo skirta garantijoms pagal finansų inžinerijos priemone „Garantijos pradedantiesiems verslą“ įgyvendinti nuo 2016 m. IV ketv. </w:t>
      </w:r>
    </w:p>
    <w:p w14:paraId="6BD5CF78" w14:textId="4938569D" w:rsidR="00DA04AB" w:rsidRPr="00380B75" w:rsidRDefault="005E40B2" w:rsidP="005E40B2">
      <w:pPr>
        <w:spacing w:before="240" w:after="240"/>
        <w:rPr>
          <w:rFonts w:cs="Times New Roman"/>
          <w:lang w:val="lt-LT"/>
        </w:rPr>
      </w:pPr>
      <w:r w:rsidRPr="00380B75">
        <w:rPr>
          <w:rFonts w:cs="Times New Roman"/>
          <w:lang w:val="lt-LT"/>
        </w:rPr>
        <w:t>Taip pat, suaktyv</w:t>
      </w:r>
      <w:r w:rsidRPr="00A3650C">
        <w:rPr>
          <w:rFonts w:cs="Times New Roman"/>
          <w:lang w:val="lt-LT"/>
        </w:rPr>
        <w:t xml:space="preserve">ėjus </w:t>
      </w:r>
      <w:r w:rsidR="00C656EB" w:rsidRPr="00A3650C">
        <w:rPr>
          <w:rFonts w:cs="Times New Roman"/>
          <w:lang w:val="lt-LT"/>
        </w:rPr>
        <w:t xml:space="preserve">verslo </w:t>
      </w:r>
      <w:r w:rsidR="00472FC3" w:rsidRPr="0024497D">
        <w:rPr>
          <w:rFonts w:cs="Times New Roman"/>
          <w:lang w:val="lt-LT"/>
        </w:rPr>
        <w:t xml:space="preserve">poreikiui </w:t>
      </w:r>
      <w:r w:rsidR="00C656EB" w:rsidRPr="00A3650C">
        <w:rPr>
          <w:rFonts w:cs="Times New Roman"/>
          <w:lang w:val="lt-LT"/>
        </w:rPr>
        <w:t>garantijoms</w:t>
      </w:r>
      <w:r w:rsidR="00472FC3" w:rsidRPr="00A3650C">
        <w:rPr>
          <w:rFonts w:cs="Times New Roman"/>
          <w:lang w:val="lt-LT"/>
        </w:rPr>
        <w:t xml:space="preserve">, </w:t>
      </w:r>
      <w:r w:rsidR="00261391" w:rsidRPr="00A3650C">
        <w:rPr>
          <w:rFonts w:cs="Times New Roman"/>
          <w:lang w:val="lt-LT"/>
        </w:rPr>
        <w:t>GF</w:t>
      </w:r>
      <w:r w:rsidR="00472FC3" w:rsidRPr="00A3650C">
        <w:rPr>
          <w:rFonts w:cs="Times New Roman"/>
          <w:lang w:val="lt-LT"/>
        </w:rPr>
        <w:t xml:space="preserve">, </w:t>
      </w:r>
      <w:r w:rsidR="00CE6D48" w:rsidRPr="00A3650C">
        <w:rPr>
          <w:rFonts w:cs="Times New Roman"/>
          <w:lang w:val="lt-LT"/>
        </w:rPr>
        <w:t>portfelinėms garantijoms paskoloms</w:t>
      </w:r>
      <w:r w:rsidR="00472FC3" w:rsidRPr="00A3650C">
        <w:rPr>
          <w:rFonts w:cs="Times New Roman"/>
          <w:lang w:val="lt-LT"/>
        </w:rPr>
        <w:t xml:space="preserve"> ir portfelin</w:t>
      </w:r>
      <w:r w:rsidR="00CE6D48" w:rsidRPr="00A3650C">
        <w:rPr>
          <w:rFonts w:cs="Times New Roman"/>
          <w:lang w:val="lt-LT"/>
        </w:rPr>
        <w:t>ėms</w:t>
      </w:r>
      <w:r w:rsidR="00472FC3" w:rsidRPr="00A3650C">
        <w:rPr>
          <w:rFonts w:cs="Times New Roman"/>
          <w:lang w:val="lt-LT"/>
        </w:rPr>
        <w:t xml:space="preserve"> garantij</w:t>
      </w:r>
      <w:r w:rsidR="00CE6D48" w:rsidRPr="00A3650C">
        <w:rPr>
          <w:rFonts w:cs="Times New Roman"/>
          <w:lang w:val="lt-LT"/>
        </w:rPr>
        <w:t>oms</w:t>
      </w:r>
      <w:r w:rsidR="00472FC3" w:rsidRPr="00A3650C">
        <w:rPr>
          <w:rFonts w:cs="Times New Roman"/>
          <w:lang w:val="lt-LT"/>
        </w:rPr>
        <w:t xml:space="preserve"> lizingui</w:t>
      </w:r>
      <w:r w:rsidR="00792C78" w:rsidRPr="00A3650C">
        <w:rPr>
          <w:rFonts w:cs="Times New Roman"/>
          <w:lang w:val="lt-LT"/>
        </w:rPr>
        <w:t xml:space="preserve"> iš</w:t>
      </w:r>
      <w:r w:rsidR="00472FC3" w:rsidRPr="00A3650C">
        <w:rPr>
          <w:rFonts w:cs="Times New Roman"/>
          <w:lang w:val="lt-LT"/>
        </w:rPr>
        <w:t xml:space="preserve"> viso </w:t>
      </w:r>
      <w:r w:rsidRPr="00A3650C">
        <w:rPr>
          <w:rFonts w:cs="Times New Roman"/>
          <w:lang w:val="lt-LT"/>
        </w:rPr>
        <w:t xml:space="preserve">buvo skirta ne </w:t>
      </w:r>
      <w:r w:rsidR="0071646B">
        <w:rPr>
          <w:rFonts w:cs="Times New Roman"/>
          <w:lang w:val="lt-LT"/>
        </w:rPr>
        <w:t>20 mln. </w:t>
      </w:r>
      <w:r w:rsidR="009237A0" w:rsidRPr="00380B75">
        <w:rPr>
          <w:rFonts w:cs="Times New Roman"/>
          <w:lang w:val="lt-LT"/>
        </w:rPr>
        <w:t>EUR</w:t>
      </w:r>
      <w:r w:rsidR="00472FC3" w:rsidRPr="00380B75">
        <w:rPr>
          <w:rFonts w:cs="Times New Roman"/>
          <w:lang w:val="lt-LT"/>
        </w:rPr>
        <w:t xml:space="preserve">, o </w:t>
      </w:r>
      <w:r w:rsidR="006E108C">
        <w:rPr>
          <w:rFonts w:cs="Times New Roman"/>
          <w:lang w:val="lt-LT"/>
        </w:rPr>
        <w:t>62,18</w:t>
      </w:r>
      <w:r w:rsidR="009237A0" w:rsidRPr="00380B75">
        <w:rPr>
          <w:rFonts w:cs="Times New Roman"/>
          <w:lang w:val="lt-LT"/>
        </w:rPr>
        <w:t> </w:t>
      </w:r>
      <w:r w:rsidR="0071646B">
        <w:rPr>
          <w:rFonts w:cs="Times New Roman"/>
          <w:lang w:val="lt-LT"/>
        </w:rPr>
        <w:t>mln. </w:t>
      </w:r>
      <w:r w:rsidR="009237A0" w:rsidRPr="00380B75">
        <w:rPr>
          <w:rFonts w:cs="Times New Roman"/>
          <w:lang w:val="lt-LT"/>
        </w:rPr>
        <w:t>EUR</w:t>
      </w:r>
      <w:r w:rsidRPr="00380B75">
        <w:rPr>
          <w:rFonts w:cs="Times New Roman"/>
          <w:lang w:val="lt-LT"/>
        </w:rPr>
        <w:t>.</w:t>
      </w:r>
      <w:r w:rsidR="005B4BEE" w:rsidRPr="00380B75">
        <w:rPr>
          <w:rFonts w:cs="Times New Roman"/>
          <w:lang w:val="lt-LT"/>
        </w:rPr>
        <w:t xml:space="preserve"> </w:t>
      </w:r>
    </w:p>
    <w:p w14:paraId="048527E8" w14:textId="6C1B4BF4" w:rsidR="00DA04AB" w:rsidRPr="0024497D" w:rsidRDefault="006B6468" w:rsidP="005E40B2">
      <w:pPr>
        <w:spacing w:before="240" w:after="240"/>
        <w:rPr>
          <w:rFonts w:cs="Times New Roman"/>
          <w:lang w:val="lt-LT"/>
        </w:rPr>
      </w:pPr>
      <w:r w:rsidRPr="00380B75">
        <w:rPr>
          <w:rFonts w:cs="Times New Roman"/>
          <w:lang w:val="lt-LT"/>
        </w:rPr>
        <w:t>Bendrai investuojančiam v</w:t>
      </w:r>
      <w:r w:rsidR="005E40B2" w:rsidRPr="00380B75">
        <w:rPr>
          <w:rFonts w:cs="Times New Roman"/>
          <w:lang w:val="lt-LT"/>
        </w:rPr>
        <w:t xml:space="preserve">erslo angelų fondui buvo skirta </w:t>
      </w:r>
      <w:r w:rsidR="009237A0" w:rsidRPr="00380B75">
        <w:rPr>
          <w:rFonts w:cs="Times New Roman"/>
          <w:lang w:val="lt-LT"/>
        </w:rPr>
        <w:t>8</w:t>
      </w:r>
      <w:r w:rsidR="0071646B">
        <w:rPr>
          <w:rFonts w:cs="Times New Roman"/>
          <w:lang w:val="lt-LT"/>
        </w:rPr>
        <w:t> mln. </w:t>
      </w:r>
      <w:r w:rsidR="009237A0" w:rsidRPr="00380B75">
        <w:rPr>
          <w:rFonts w:cs="Times New Roman"/>
          <w:lang w:val="lt-LT"/>
        </w:rPr>
        <w:t xml:space="preserve">EUR </w:t>
      </w:r>
      <w:r w:rsidR="00472FC3" w:rsidRPr="00380B75">
        <w:rPr>
          <w:rFonts w:cs="Times New Roman"/>
          <w:lang w:val="lt-LT"/>
        </w:rPr>
        <w:t>vietoj planuot</w:t>
      </w:r>
      <w:r w:rsidR="00472FC3" w:rsidRPr="00A3650C">
        <w:rPr>
          <w:rFonts w:cs="Times New Roman"/>
          <w:lang w:val="lt-LT"/>
        </w:rPr>
        <w:t xml:space="preserve">ų </w:t>
      </w:r>
      <w:r w:rsidR="009237A0" w:rsidRPr="0024497D">
        <w:rPr>
          <w:rFonts w:cs="Times New Roman"/>
          <w:lang w:val="lt-LT"/>
        </w:rPr>
        <w:t>5</w:t>
      </w:r>
      <w:r w:rsidR="0071646B">
        <w:rPr>
          <w:rFonts w:cs="Times New Roman"/>
          <w:lang w:val="lt-LT"/>
        </w:rPr>
        <w:t> mln. </w:t>
      </w:r>
      <w:r w:rsidR="009237A0" w:rsidRPr="00A3650C">
        <w:rPr>
          <w:rFonts w:cs="Times New Roman"/>
          <w:lang w:val="lt-LT"/>
        </w:rPr>
        <w:t>EUR</w:t>
      </w:r>
      <w:r w:rsidR="005E40B2" w:rsidRPr="00380B75">
        <w:rPr>
          <w:rFonts w:cs="Times New Roman"/>
          <w:lang w:val="lt-LT"/>
        </w:rPr>
        <w:t xml:space="preserve">, taip pat buvo įsteigti net </w:t>
      </w:r>
      <w:r w:rsidR="009937E3" w:rsidRPr="00380B75">
        <w:rPr>
          <w:rFonts w:cs="Times New Roman"/>
          <w:lang w:val="lt-LT"/>
        </w:rPr>
        <w:t>3</w:t>
      </w:r>
      <w:r w:rsidR="0071646B">
        <w:rPr>
          <w:rFonts w:cs="Times New Roman"/>
          <w:lang w:val="lt-LT"/>
        </w:rPr>
        <w:t> </w:t>
      </w:r>
      <w:r w:rsidR="005E40B2" w:rsidRPr="00380B75">
        <w:rPr>
          <w:rFonts w:cs="Times New Roman"/>
          <w:lang w:val="lt-LT"/>
        </w:rPr>
        <w:t xml:space="preserve">RKF, finansuojami ES </w:t>
      </w:r>
      <w:r w:rsidR="001F15B7" w:rsidRPr="00380B75">
        <w:rPr>
          <w:rFonts w:cs="Times New Roman"/>
          <w:lang w:val="lt-LT"/>
        </w:rPr>
        <w:t xml:space="preserve">SF </w:t>
      </w:r>
      <w:r w:rsidR="00A4143B" w:rsidRPr="00380B75">
        <w:rPr>
          <w:rFonts w:cs="Times New Roman"/>
          <w:lang w:val="lt-LT"/>
        </w:rPr>
        <w:t xml:space="preserve">ir grįžusiomis </w:t>
      </w:r>
      <w:r w:rsidR="005E40B2" w:rsidRPr="00380B75">
        <w:rPr>
          <w:rFonts w:cs="Times New Roman"/>
          <w:lang w:val="lt-LT"/>
        </w:rPr>
        <w:t>lėšomis</w:t>
      </w:r>
      <w:r w:rsidRPr="00380B75">
        <w:rPr>
          <w:rFonts w:cs="Times New Roman"/>
          <w:lang w:val="lt-LT"/>
        </w:rPr>
        <w:t>, kuri</w:t>
      </w:r>
      <w:r w:rsidR="00DA04AB" w:rsidRPr="00380B75">
        <w:rPr>
          <w:rFonts w:cs="Times New Roman"/>
          <w:lang w:val="lt-LT"/>
        </w:rPr>
        <w:t>ems</w:t>
      </w:r>
      <w:r w:rsidRPr="00380B75">
        <w:rPr>
          <w:rFonts w:cs="Times New Roman"/>
          <w:lang w:val="lt-LT"/>
        </w:rPr>
        <w:t xml:space="preserve"> </w:t>
      </w:r>
      <w:r w:rsidR="00DA04AB" w:rsidRPr="00380B75">
        <w:rPr>
          <w:rFonts w:cs="Times New Roman"/>
          <w:lang w:val="lt-LT"/>
        </w:rPr>
        <w:t>iš viso skirta</w:t>
      </w:r>
      <w:r w:rsidRPr="00380B75">
        <w:rPr>
          <w:rFonts w:cs="Times New Roman"/>
          <w:lang w:val="lt-LT"/>
        </w:rPr>
        <w:t xml:space="preserve"> – </w:t>
      </w:r>
      <w:r w:rsidR="00566D74">
        <w:rPr>
          <w:rFonts w:cs="Times New Roman"/>
          <w:lang w:val="lt-LT"/>
        </w:rPr>
        <w:t>50,51</w:t>
      </w:r>
      <w:r w:rsidR="0071646B">
        <w:rPr>
          <w:rFonts w:cs="Times New Roman"/>
          <w:lang w:val="lt-LT"/>
        </w:rPr>
        <w:t> mln. </w:t>
      </w:r>
      <w:r w:rsidR="009237A0" w:rsidRPr="00380B75">
        <w:rPr>
          <w:rFonts w:cs="Times New Roman"/>
          <w:lang w:val="lt-LT"/>
        </w:rPr>
        <w:t>EUR</w:t>
      </w:r>
      <w:r w:rsidRPr="00380B75">
        <w:rPr>
          <w:rFonts w:cs="Times New Roman"/>
          <w:lang w:val="lt-LT"/>
        </w:rPr>
        <w:t xml:space="preserve">, vietoj planuotų </w:t>
      </w:r>
      <w:r w:rsidR="009237A0" w:rsidRPr="00380B75">
        <w:rPr>
          <w:rFonts w:cs="Times New Roman"/>
          <w:lang w:val="lt-LT"/>
        </w:rPr>
        <w:t>10</w:t>
      </w:r>
      <w:r w:rsidR="0071646B">
        <w:rPr>
          <w:rFonts w:cs="Times New Roman"/>
          <w:lang w:val="lt-LT"/>
        </w:rPr>
        <w:t> mln. </w:t>
      </w:r>
      <w:r w:rsidR="009237A0" w:rsidRPr="00380B75">
        <w:rPr>
          <w:rFonts w:cs="Times New Roman"/>
          <w:lang w:val="lt-LT"/>
        </w:rPr>
        <w:t>EUR</w:t>
      </w:r>
      <w:r w:rsidR="005E40B2" w:rsidRPr="00380B75">
        <w:rPr>
          <w:rFonts w:cs="Times New Roman"/>
          <w:lang w:val="lt-LT"/>
        </w:rPr>
        <w:t xml:space="preserve">. Tai rodo, jog poreikis finansuoti verslą per RKF </w:t>
      </w:r>
      <w:r w:rsidR="001F15B7" w:rsidRPr="00380B75">
        <w:rPr>
          <w:rFonts w:cs="Times New Roman"/>
          <w:lang w:val="lt-LT"/>
        </w:rPr>
        <w:t>augo</w:t>
      </w:r>
      <w:r w:rsidR="005E40B2" w:rsidRPr="00380B75">
        <w:rPr>
          <w:rFonts w:cs="Times New Roman"/>
          <w:lang w:val="lt-LT"/>
        </w:rPr>
        <w:t>. Taip pat, įsteigtas BIF, ku</w:t>
      </w:r>
      <w:r w:rsidR="00472FC3" w:rsidRPr="00380B75">
        <w:rPr>
          <w:rFonts w:cs="Times New Roman"/>
          <w:lang w:val="lt-LT"/>
        </w:rPr>
        <w:t>ris leido trim Baltijos šalim (L</w:t>
      </w:r>
      <w:r w:rsidR="005E40B2" w:rsidRPr="00380B75">
        <w:rPr>
          <w:rFonts w:cs="Times New Roman"/>
          <w:lang w:val="lt-LT"/>
        </w:rPr>
        <w:t>ietuvai, Latvijai, Estijai) sukurti be</w:t>
      </w:r>
      <w:r w:rsidR="00472FC3" w:rsidRPr="00380B75">
        <w:rPr>
          <w:rFonts w:cs="Times New Roman"/>
          <w:lang w:val="lt-LT"/>
        </w:rPr>
        <w:t xml:space="preserve">drą fondų fondą, </w:t>
      </w:r>
      <w:r w:rsidR="001F15B7" w:rsidRPr="00380B75">
        <w:rPr>
          <w:rFonts w:cs="Times New Roman"/>
          <w:lang w:val="lt-LT"/>
        </w:rPr>
        <w:t>valdomą</w:t>
      </w:r>
      <w:r w:rsidR="00472FC3" w:rsidRPr="00380B75">
        <w:rPr>
          <w:rFonts w:cs="Times New Roman"/>
          <w:lang w:val="lt-LT"/>
        </w:rPr>
        <w:t xml:space="preserve"> EIF</w:t>
      </w:r>
      <w:r w:rsidR="001F15B7" w:rsidRPr="00380B75">
        <w:rPr>
          <w:rFonts w:cs="Times New Roman"/>
          <w:lang w:val="lt-LT"/>
        </w:rPr>
        <w:t>,</w:t>
      </w:r>
      <w:r w:rsidR="00472FC3" w:rsidRPr="00380B75">
        <w:rPr>
          <w:rFonts w:cs="Times New Roman"/>
          <w:lang w:val="lt-LT"/>
        </w:rPr>
        <w:t xml:space="preserve"> ir kurio bendra vertė yra </w:t>
      </w:r>
      <w:r w:rsidR="00566D74">
        <w:rPr>
          <w:rFonts w:cs="Times New Roman"/>
          <w:lang w:val="lt-LT"/>
        </w:rPr>
        <w:t> </w:t>
      </w:r>
      <w:r w:rsidR="004661C2">
        <w:rPr>
          <w:rFonts w:cs="Times New Roman"/>
          <w:lang w:val="lt-LT"/>
        </w:rPr>
        <w:t>130</w:t>
      </w:r>
      <w:r w:rsidR="00566D74">
        <w:rPr>
          <w:rFonts w:cs="Times New Roman"/>
          <w:lang w:val="lt-LT"/>
        </w:rPr>
        <w:t xml:space="preserve"> </w:t>
      </w:r>
      <w:r w:rsidR="0071646B">
        <w:rPr>
          <w:rFonts w:cs="Times New Roman"/>
          <w:lang w:val="lt-LT"/>
        </w:rPr>
        <w:t>mln. </w:t>
      </w:r>
      <w:r w:rsidR="009237A0" w:rsidRPr="00380B75">
        <w:rPr>
          <w:rFonts w:cs="Times New Roman"/>
          <w:lang w:val="lt-LT"/>
        </w:rPr>
        <w:t>EUR</w:t>
      </w:r>
      <w:r w:rsidR="009237A0" w:rsidRPr="00A3650C">
        <w:rPr>
          <w:rFonts w:cs="Times New Roman"/>
          <w:lang w:val="lt-LT"/>
        </w:rPr>
        <w:t xml:space="preserve"> </w:t>
      </w:r>
      <w:r w:rsidR="00472FC3" w:rsidRPr="00A3650C">
        <w:rPr>
          <w:rFonts w:cs="Times New Roman"/>
          <w:lang w:val="lt-LT"/>
        </w:rPr>
        <w:t>(kiekvienos šalies indėlis yra ne maž</w:t>
      </w:r>
      <w:r w:rsidR="00CE6D48" w:rsidRPr="0024497D">
        <w:rPr>
          <w:rFonts w:cs="Times New Roman"/>
          <w:lang w:val="lt-LT"/>
        </w:rPr>
        <w:t>esnis</w:t>
      </w:r>
      <w:r w:rsidR="00472FC3" w:rsidRPr="00A3650C">
        <w:rPr>
          <w:rFonts w:cs="Times New Roman"/>
          <w:lang w:val="lt-LT"/>
        </w:rPr>
        <w:t xml:space="preserve"> nei </w:t>
      </w:r>
      <w:r w:rsidR="004661C2">
        <w:rPr>
          <w:rFonts w:cs="Times New Roman"/>
          <w:lang w:val="lt-LT"/>
        </w:rPr>
        <w:t>26 </w:t>
      </w:r>
      <w:r w:rsidR="0071646B">
        <w:rPr>
          <w:rFonts w:cs="Times New Roman"/>
          <w:lang w:val="lt-LT"/>
        </w:rPr>
        <w:t>mln. </w:t>
      </w:r>
      <w:r w:rsidR="009237A0" w:rsidRPr="00380B75">
        <w:rPr>
          <w:rFonts w:cs="Times New Roman"/>
          <w:lang w:val="lt-LT"/>
        </w:rPr>
        <w:t>EUR</w:t>
      </w:r>
      <w:r w:rsidR="00472FC3" w:rsidRPr="00A3650C">
        <w:rPr>
          <w:rFonts w:cs="Times New Roman"/>
          <w:lang w:val="lt-LT"/>
        </w:rPr>
        <w:t>).</w:t>
      </w:r>
      <w:r w:rsidR="00266728" w:rsidRPr="00A3650C">
        <w:rPr>
          <w:rFonts w:cs="Times New Roman"/>
          <w:lang w:val="lt-LT"/>
        </w:rPr>
        <w:t xml:space="preserve"> </w:t>
      </w:r>
    </w:p>
    <w:p w14:paraId="0358A5C2" w14:textId="6E3DD05E" w:rsidR="005B4BEE" w:rsidRPr="00A3650C" w:rsidRDefault="00AC2AE7" w:rsidP="005E40B2">
      <w:pPr>
        <w:spacing w:before="240" w:after="240"/>
        <w:rPr>
          <w:rFonts w:cs="Times New Roman"/>
          <w:lang w:val="lt-LT"/>
        </w:rPr>
      </w:pPr>
      <w:r w:rsidRPr="0024497D">
        <w:rPr>
          <w:rFonts w:cs="Times New Roman"/>
          <w:lang w:val="lt-LT"/>
        </w:rPr>
        <w:t>2007 m. analizėje</w:t>
      </w:r>
      <w:r w:rsidR="009937E3" w:rsidRPr="00A3650C">
        <w:rPr>
          <w:rFonts w:cs="Times New Roman"/>
          <w:lang w:val="lt-LT"/>
        </w:rPr>
        <w:t xml:space="preserve"> nebuvo paminėtos paskoloms skirtos FP (išskyrus </w:t>
      </w:r>
      <w:r w:rsidR="00DA04AB" w:rsidRPr="00A3650C">
        <w:rPr>
          <w:rFonts w:cs="Times New Roman"/>
          <w:lang w:val="lt-LT"/>
        </w:rPr>
        <w:t xml:space="preserve">galimas </w:t>
      </w:r>
      <w:r w:rsidR="009937E3" w:rsidRPr="00A3650C">
        <w:rPr>
          <w:rFonts w:cs="Times New Roman"/>
          <w:lang w:val="lt-LT"/>
        </w:rPr>
        <w:t xml:space="preserve">paskolas labai mažoms įmonėms ir pradedančiajam verslui), </w:t>
      </w:r>
      <w:r w:rsidR="00D41A07" w:rsidRPr="00A3650C">
        <w:rPr>
          <w:rFonts w:cs="Times New Roman"/>
          <w:lang w:val="lt-LT"/>
        </w:rPr>
        <w:t xml:space="preserve">tačiau dėl pasikeitusių SVV finansavimo sąlygų ekonominio </w:t>
      </w:r>
      <w:r w:rsidR="00A4143B" w:rsidRPr="00A3650C">
        <w:rPr>
          <w:rFonts w:cs="Times New Roman"/>
          <w:lang w:val="lt-LT"/>
        </w:rPr>
        <w:t xml:space="preserve">ir finansinio </w:t>
      </w:r>
      <w:r w:rsidR="00D41A07" w:rsidRPr="00A3650C">
        <w:rPr>
          <w:rFonts w:cs="Times New Roman"/>
          <w:lang w:val="lt-LT"/>
        </w:rPr>
        <w:t xml:space="preserve">nuosmukio </w:t>
      </w:r>
      <w:r w:rsidR="005E390E" w:rsidRPr="00A3650C">
        <w:rPr>
          <w:rFonts w:cs="Times New Roman"/>
          <w:lang w:val="lt-LT"/>
        </w:rPr>
        <w:t>laikotarpiu</w:t>
      </w:r>
      <w:r w:rsidR="009937E3" w:rsidRPr="00A3650C">
        <w:rPr>
          <w:rFonts w:cs="Times New Roman"/>
          <w:lang w:val="lt-LT"/>
        </w:rPr>
        <w:t xml:space="preserve"> </w:t>
      </w:r>
      <w:r w:rsidR="00DA04AB" w:rsidRPr="00A3650C">
        <w:rPr>
          <w:rFonts w:cs="Times New Roman"/>
          <w:lang w:val="lt-LT"/>
        </w:rPr>
        <w:t xml:space="preserve">faktinis </w:t>
      </w:r>
      <w:r w:rsidR="001F15B7" w:rsidRPr="00A3650C">
        <w:rPr>
          <w:rFonts w:cs="Times New Roman"/>
          <w:lang w:val="lt-LT"/>
        </w:rPr>
        <w:t xml:space="preserve">paskolų </w:t>
      </w:r>
      <w:r w:rsidR="009937E3" w:rsidRPr="00A3650C">
        <w:rPr>
          <w:rFonts w:cs="Times New Roman"/>
          <w:lang w:val="lt-LT"/>
        </w:rPr>
        <w:t>poreikis 2007–2013 m. programavimo laikotarpiu buvo pats didžiausias. FP</w:t>
      </w:r>
      <w:r w:rsidR="00DA04AB" w:rsidRPr="00A3650C">
        <w:rPr>
          <w:rFonts w:cs="Times New Roman"/>
          <w:lang w:val="lt-LT"/>
        </w:rPr>
        <w:t>,</w:t>
      </w:r>
      <w:r w:rsidR="009937E3" w:rsidRPr="00A3650C">
        <w:rPr>
          <w:rFonts w:cs="Times New Roman"/>
          <w:lang w:val="lt-LT"/>
        </w:rPr>
        <w:t xml:space="preserve"> skirtoms paskoloms teikti</w:t>
      </w:r>
      <w:r w:rsidR="00DA04AB" w:rsidRPr="00A3650C">
        <w:rPr>
          <w:rFonts w:cs="Times New Roman"/>
          <w:lang w:val="lt-LT"/>
        </w:rPr>
        <w:t>,</w:t>
      </w:r>
      <w:r w:rsidR="009937E3" w:rsidRPr="00A3650C">
        <w:rPr>
          <w:rFonts w:cs="Times New Roman"/>
          <w:lang w:val="lt-LT"/>
        </w:rPr>
        <w:t xml:space="preserve"> iš viso </w:t>
      </w:r>
      <w:r w:rsidR="0071646B">
        <w:rPr>
          <w:rFonts w:cs="Times New Roman"/>
          <w:lang w:val="lt-LT"/>
        </w:rPr>
        <w:br/>
      </w:r>
      <w:r w:rsidR="00DA04AB" w:rsidRPr="00A3650C">
        <w:rPr>
          <w:rFonts w:cs="Times New Roman"/>
          <w:lang w:val="lt-LT"/>
        </w:rPr>
        <w:t>2007–</w:t>
      </w:r>
      <w:r w:rsidR="005D571F" w:rsidRPr="00A3650C">
        <w:rPr>
          <w:rFonts w:cs="Times New Roman"/>
          <w:lang w:val="lt-LT"/>
        </w:rPr>
        <w:t>2013 </w:t>
      </w:r>
      <w:r w:rsidR="00DA04AB" w:rsidRPr="00A3650C">
        <w:rPr>
          <w:rFonts w:cs="Times New Roman"/>
          <w:lang w:val="lt-LT"/>
        </w:rPr>
        <w:t xml:space="preserve">m. programavimo laikotarpiu </w:t>
      </w:r>
      <w:r w:rsidR="009937E3" w:rsidRPr="00A3650C">
        <w:rPr>
          <w:rFonts w:cs="Times New Roman"/>
          <w:lang w:val="lt-LT"/>
        </w:rPr>
        <w:t xml:space="preserve">buvo skirta </w:t>
      </w:r>
      <w:r w:rsidR="00415D99" w:rsidRPr="00A3650C">
        <w:rPr>
          <w:rFonts w:cs="Times New Roman"/>
          <w:lang w:val="lt-LT"/>
        </w:rPr>
        <w:t>beveik</w:t>
      </w:r>
      <w:r w:rsidR="007F7CCD" w:rsidRPr="00A3650C">
        <w:rPr>
          <w:rFonts w:cs="Times New Roman"/>
          <w:lang w:val="lt-LT"/>
        </w:rPr>
        <w:t xml:space="preserve"> </w:t>
      </w:r>
      <w:r w:rsidR="004661C2">
        <w:rPr>
          <w:rFonts w:cs="Times New Roman"/>
          <w:lang w:val="lt-LT"/>
        </w:rPr>
        <w:t>210,32</w:t>
      </w:r>
      <w:r w:rsidR="0071646B">
        <w:rPr>
          <w:rFonts w:cs="Times New Roman"/>
          <w:lang w:val="lt-LT"/>
        </w:rPr>
        <w:t> mln. </w:t>
      </w:r>
      <w:r w:rsidR="009237A0" w:rsidRPr="00A3650C">
        <w:rPr>
          <w:rFonts w:cs="Times New Roman"/>
          <w:lang w:val="lt-LT"/>
        </w:rPr>
        <w:t>EUR</w:t>
      </w:r>
      <w:r w:rsidR="009937E3" w:rsidRPr="00A3650C">
        <w:rPr>
          <w:rFonts w:cs="Times New Roman"/>
          <w:lang w:val="lt-LT"/>
        </w:rPr>
        <w:t>.</w:t>
      </w:r>
    </w:p>
    <w:p w14:paraId="7ADBB8F9" w14:textId="77777777" w:rsidR="00292DE5" w:rsidRPr="00A3650C" w:rsidRDefault="00AE0D8D" w:rsidP="005E40B2">
      <w:pPr>
        <w:spacing w:before="240" w:after="240"/>
        <w:rPr>
          <w:rFonts w:cs="Times New Roman"/>
          <w:lang w:val="lt-LT"/>
        </w:rPr>
      </w:pPr>
      <w:r w:rsidRPr="00380B75">
        <w:rPr>
          <w:rFonts w:cs="Times New Roman"/>
          <w:lang w:val="lt-LT"/>
        </w:rPr>
        <w:t>2007 m. analiz</w:t>
      </w:r>
      <w:r w:rsidRPr="00A3650C">
        <w:rPr>
          <w:rFonts w:cs="Times New Roman"/>
          <w:lang w:val="lt-LT"/>
        </w:rPr>
        <w:t xml:space="preserve">ė </w:t>
      </w:r>
      <w:r w:rsidR="003E1839" w:rsidRPr="00A3650C">
        <w:rPr>
          <w:rFonts w:cs="Times New Roman"/>
          <w:lang w:val="lt-LT"/>
        </w:rPr>
        <w:t xml:space="preserve">nebuvo </w:t>
      </w:r>
      <w:r w:rsidRPr="0024497D">
        <w:rPr>
          <w:rFonts w:cs="Times New Roman"/>
          <w:lang w:val="lt-LT"/>
        </w:rPr>
        <w:t>koreguojama pagal rinkos poreikius ir tai atitolino joje numatytus planus nuo realiai vykstančių FP</w:t>
      </w:r>
      <w:r w:rsidR="001F15B7" w:rsidRPr="00A3650C">
        <w:rPr>
          <w:rFonts w:cs="Times New Roman"/>
          <w:lang w:val="lt-LT"/>
        </w:rPr>
        <w:t>. A</w:t>
      </w:r>
      <w:r w:rsidR="00266728" w:rsidRPr="00A3650C">
        <w:rPr>
          <w:rFonts w:cs="Times New Roman"/>
          <w:lang w:val="lt-LT"/>
        </w:rPr>
        <w:t>teityje</w:t>
      </w:r>
      <w:r w:rsidR="00D82781" w:rsidRPr="00A3650C">
        <w:rPr>
          <w:rFonts w:cs="Times New Roman"/>
          <w:lang w:val="lt-LT"/>
        </w:rPr>
        <w:t>,</w:t>
      </w:r>
      <w:r w:rsidR="00266728" w:rsidRPr="00A3650C">
        <w:rPr>
          <w:rFonts w:cs="Times New Roman"/>
          <w:lang w:val="lt-LT"/>
        </w:rPr>
        <w:t xml:space="preserve"> planuojant ir įgyvendinant naujas FP, </w:t>
      </w:r>
      <w:r w:rsidR="000A6831" w:rsidRPr="00A3650C">
        <w:rPr>
          <w:rFonts w:cs="Times New Roman"/>
          <w:lang w:val="lt-LT"/>
        </w:rPr>
        <w:t>reikia atnaujinti (papildyti) analizę, atsižvelgiant į</w:t>
      </w:r>
      <w:r w:rsidR="00266728" w:rsidRPr="00A3650C">
        <w:rPr>
          <w:rFonts w:cs="Times New Roman"/>
          <w:lang w:val="lt-LT"/>
        </w:rPr>
        <w:t xml:space="preserve"> pasikeitus</w:t>
      </w:r>
      <w:r w:rsidR="000A6831" w:rsidRPr="00A3650C">
        <w:rPr>
          <w:rFonts w:cs="Times New Roman"/>
          <w:lang w:val="lt-LT"/>
        </w:rPr>
        <w:t>ią</w:t>
      </w:r>
      <w:r w:rsidR="00266728" w:rsidRPr="00A3650C">
        <w:rPr>
          <w:rFonts w:cs="Times New Roman"/>
          <w:lang w:val="lt-LT"/>
        </w:rPr>
        <w:t xml:space="preserve"> situacij</w:t>
      </w:r>
      <w:r w:rsidR="000A6831" w:rsidRPr="00A3650C">
        <w:rPr>
          <w:rFonts w:cs="Times New Roman"/>
          <w:lang w:val="lt-LT"/>
        </w:rPr>
        <w:t>ą ir rinkos poreikius</w:t>
      </w:r>
      <w:r w:rsidR="00266728" w:rsidRPr="00A3650C">
        <w:rPr>
          <w:rFonts w:cs="Times New Roman"/>
          <w:lang w:val="lt-LT"/>
        </w:rPr>
        <w:t xml:space="preserve">. </w:t>
      </w:r>
    </w:p>
    <w:p w14:paraId="5A541CD2" w14:textId="77777777" w:rsidR="00C50B02" w:rsidRPr="00A3650C" w:rsidRDefault="00C50B02" w:rsidP="00ED61EA">
      <w:pPr>
        <w:pStyle w:val="Antrat2"/>
      </w:pPr>
      <w:bookmarkStart w:id="233" w:name="_Toc494356537"/>
      <w:r w:rsidRPr="00A3650C">
        <w:t>2007–2013 m. programavimo laikotarpio reglamentavimas</w:t>
      </w:r>
      <w:bookmarkEnd w:id="233"/>
    </w:p>
    <w:p w14:paraId="67E28193" w14:textId="77777777" w:rsidR="00A4143B" w:rsidRPr="00380B75" w:rsidRDefault="00A4143B" w:rsidP="00914878">
      <w:pPr>
        <w:tabs>
          <w:tab w:val="left" w:pos="709"/>
        </w:tabs>
        <w:spacing w:before="240" w:after="240"/>
        <w:rPr>
          <w:lang w:val="lt-LT"/>
        </w:rPr>
      </w:pPr>
      <w:r w:rsidRPr="00380B75">
        <w:rPr>
          <w:lang w:val="lt-LT"/>
        </w:rPr>
        <w:t xml:space="preserve">Kaip išskiriama BGI vertinime, FP įgyvendinimą apsunkino tai, kad EK reglamentavimas FP srityje buvo nepakankamai konkretus ir pavėluotas. </w:t>
      </w:r>
    </w:p>
    <w:p w14:paraId="7791C3B5" w14:textId="77777777" w:rsidR="005F5094" w:rsidRPr="00A3650C" w:rsidRDefault="005F5094" w:rsidP="005F5094">
      <w:pPr>
        <w:spacing w:before="240" w:after="240"/>
        <w:rPr>
          <w:rFonts w:cs="Times New Roman"/>
          <w:lang w:val="lt-LT"/>
        </w:rPr>
      </w:pPr>
      <w:r w:rsidRPr="00A3650C">
        <w:rPr>
          <w:lang w:val="lt-LT"/>
        </w:rPr>
        <w:t xml:space="preserve">Kaip nurodoma </w:t>
      </w:r>
      <w:r w:rsidRPr="00380B75">
        <w:rPr>
          <w:lang w:val="lt-LT"/>
        </w:rPr>
        <w:t xml:space="preserve">Europos auditorių rūmų 2012 </w:t>
      </w:r>
      <w:r w:rsidRPr="00A3650C">
        <w:rPr>
          <w:lang w:val="lt-LT"/>
        </w:rPr>
        <w:t>m. atlikto audito ataskaitoje apie FP, skirtų SVV, panaudojant ERPF lėšas, įgyvendinimą</w:t>
      </w:r>
      <w:r w:rsidRPr="00A3650C">
        <w:rPr>
          <w:rStyle w:val="Puslapioinaosnuoroda"/>
          <w:lang w:val="lt-LT"/>
        </w:rPr>
        <w:footnoteReference w:id="73"/>
      </w:r>
      <w:r w:rsidRPr="00A3650C">
        <w:rPr>
          <w:lang w:val="lt-LT"/>
        </w:rPr>
        <w:t xml:space="preserve">, FP įgyvendinimas nebuvo tinkamai reglamentuotas, nes </w:t>
      </w:r>
      <w:r w:rsidR="0071646B">
        <w:rPr>
          <w:lang w:val="lt-LT"/>
        </w:rPr>
        <w:t>2007 </w:t>
      </w:r>
      <w:r w:rsidRPr="00380B75">
        <w:rPr>
          <w:lang w:val="lt-LT"/>
        </w:rPr>
        <w:t>m. viduryje ir 2008</w:t>
      </w:r>
      <w:r w:rsidR="0071646B">
        <w:rPr>
          <w:lang w:val="lt-LT"/>
        </w:rPr>
        <w:t> </w:t>
      </w:r>
      <w:r w:rsidRPr="00A3650C">
        <w:rPr>
          <w:lang w:val="lt-LT"/>
        </w:rPr>
        <w:t xml:space="preserve">m. gruodį išleistose </w:t>
      </w:r>
      <w:r w:rsidRPr="00380B75">
        <w:rPr>
          <w:rFonts w:cs="Times New Roman"/>
          <w:lang w:val="lt-LT"/>
        </w:rPr>
        <w:t>Gair</w:t>
      </w:r>
      <w:r w:rsidR="00713883" w:rsidRPr="00380B75">
        <w:rPr>
          <w:rFonts w:cs="Times New Roman"/>
          <w:lang w:val="lt-LT"/>
        </w:rPr>
        <w:t>ėse</w:t>
      </w:r>
      <w:r w:rsidRPr="00380B75">
        <w:rPr>
          <w:rFonts w:cs="Times New Roman"/>
          <w:lang w:val="lt-LT"/>
        </w:rPr>
        <w:t xml:space="preserve"> dėl finansų inžinerijos instrumentų</w:t>
      </w:r>
      <w:proofErr w:type="gramStart"/>
      <w:r w:rsidRPr="00380B75">
        <w:rPr>
          <w:rFonts w:cs="Times New Roman"/>
          <w:lang w:val="lt-LT"/>
        </w:rPr>
        <w:t xml:space="preserve">  </w:t>
      </w:r>
      <w:proofErr w:type="gramEnd"/>
      <w:r w:rsidRPr="00380B75">
        <w:rPr>
          <w:rFonts w:cs="Times New Roman"/>
          <w:lang w:val="lt-LT"/>
        </w:rPr>
        <w:t>pagal Tarybos reglamento Nr. 1083/200</w:t>
      </w:r>
      <w:r w:rsidR="0071646B">
        <w:rPr>
          <w:rFonts w:cs="Times New Roman"/>
          <w:lang w:val="lt-LT"/>
        </w:rPr>
        <w:t>6 44 straipsnį (2012 m. vasario </w:t>
      </w:r>
      <w:r w:rsidRPr="00380B75">
        <w:rPr>
          <w:rFonts w:cs="Times New Roman"/>
          <w:lang w:val="lt-LT"/>
        </w:rPr>
        <w:t>8 d. galutinė redakcija, COCOF_10-0014-05-EN)</w:t>
      </w:r>
      <w:r w:rsidRPr="00A3650C">
        <w:rPr>
          <w:rFonts w:cs="Times New Roman"/>
          <w:lang w:val="lt-LT"/>
        </w:rPr>
        <w:t xml:space="preserve"> (toliau – COCOF gairės)</w:t>
      </w:r>
      <w:r w:rsidRPr="00380B75">
        <w:rPr>
          <w:rFonts w:cs="Times New Roman"/>
          <w:lang w:val="lt-LT"/>
        </w:rPr>
        <w:t>, nebuvo išsamiai aprašyti FP įgyvendinimo reikalavimai. Tik 2011 m. i</w:t>
      </w:r>
      <w:r w:rsidRPr="00A3650C">
        <w:rPr>
          <w:rFonts w:cs="Times New Roman"/>
          <w:lang w:val="lt-LT"/>
        </w:rPr>
        <w:t>šleistas paaiškinamasis dokumentas buvo išsamesnis ir tikslesnis</w:t>
      </w:r>
      <w:r w:rsidRPr="00A3650C">
        <w:rPr>
          <w:rStyle w:val="Puslapioinaosnuoroda"/>
          <w:rFonts w:cs="Times New Roman"/>
          <w:lang w:val="lt-LT"/>
        </w:rPr>
        <w:footnoteReference w:id="74"/>
      </w:r>
      <w:r w:rsidRPr="00A3650C">
        <w:rPr>
          <w:rFonts w:cs="Times New Roman"/>
          <w:lang w:val="lt-LT"/>
        </w:rPr>
        <w:t xml:space="preserve">. Nors </w:t>
      </w:r>
      <w:r w:rsidR="005D571F" w:rsidRPr="00A3650C">
        <w:rPr>
          <w:rFonts w:cs="Times New Roman"/>
          <w:lang w:val="lt-LT"/>
        </w:rPr>
        <w:t>COCOF gairės</w:t>
      </w:r>
      <w:r w:rsidRPr="0024497D">
        <w:rPr>
          <w:rFonts w:cs="Times New Roman"/>
          <w:lang w:val="lt-LT"/>
        </w:rPr>
        <w:t xml:space="preserve"> ir aprašė FP įgyvendinimą, jie nebuvo teisiniai dokumentai, kurių privalu laikytis, ir juose trūko pagrindinių, su FP įgyvendinimu susijus</w:t>
      </w:r>
      <w:r w:rsidRPr="00A3650C">
        <w:rPr>
          <w:rFonts w:cs="Times New Roman"/>
          <w:lang w:val="lt-LT"/>
        </w:rPr>
        <w:t>ių, nuostatų:</w:t>
      </w:r>
    </w:p>
    <w:p w14:paraId="2E0DF8C2" w14:textId="77777777" w:rsidR="005F5094" w:rsidRPr="00AF43CC" w:rsidRDefault="005F5094" w:rsidP="0044518A">
      <w:pPr>
        <w:pStyle w:val="Sraopastraipa"/>
        <w:numPr>
          <w:ilvl w:val="0"/>
          <w:numId w:val="32"/>
        </w:numPr>
        <w:ind w:left="0" w:firstLine="794"/>
      </w:pPr>
      <w:r w:rsidRPr="00AF43CC">
        <w:t>nepakankamos</w:t>
      </w:r>
      <w:r w:rsidRPr="00380B75">
        <w:rPr>
          <w:lang w:val="lt-LT"/>
        </w:rPr>
        <w:t xml:space="preserve"> nuostatos dėl </w:t>
      </w:r>
      <w:r w:rsidRPr="00AF43CC">
        <w:t>sverto</w:t>
      </w:r>
      <w:r w:rsidRPr="00380B75">
        <w:rPr>
          <w:lang w:val="lt-LT"/>
        </w:rPr>
        <w:t xml:space="preserve"> </w:t>
      </w:r>
      <w:r w:rsidRPr="00AF43CC">
        <w:t>ir</w:t>
      </w:r>
      <w:r w:rsidRPr="00380B75">
        <w:rPr>
          <w:lang w:val="lt-LT"/>
        </w:rPr>
        <w:t xml:space="preserve"> </w:t>
      </w:r>
      <w:r w:rsidRPr="00AF43CC">
        <w:t>grįžtančių lėšų naudojimo;</w:t>
      </w:r>
    </w:p>
    <w:p w14:paraId="690CE3A5" w14:textId="77777777" w:rsidR="005F5094" w:rsidRPr="00AF43CC" w:rsidRDefault="005F5094" w:rsidP="0044518A">
      <w:pPr>
        <w:pStyle w:val="Sraopastraipa"/>
        <w:numPr>
          <w:ilvl w:val="0"/>
          <w:numId w:val="32"/>
        </w:numPr>
        <w:ind w:left="0" w:firstLine="794"/>
      </w:pPr>
      <w:r w:rsidRPr="00A3650C">
        <w:rPr>
          <w:lang w:val="lt-LT"/>
        </w:rPr>
        <w:t xml:space="preserve">galimybė FP skirti nepagrįstas lėšas; </w:t>
      </w:r>
    </w:p>
    <w:p w14:paraId="2E86217C" w14:textId="77777777" w:rsidR="005F5094" w:rsidRPr="00AF43CC" w:rsidRDefault="005F5094" w:rsidP="0044518A">
      <w:pPr>
        <w:pStyle w:val="Sraopastraipa"/>
        <w:numPr>
          <w:ilvl w:val="0"/>
          <w:numId w:val="32"/>
        </w:numPr>
        <w:ind w:left="0" w:firstLine="794"/>
        <w:rPr>
          <w:lang w:val="lt-LT"/>
        </w:rPr>
      </w:pPr>
      <w:r w:rsidRPr="00A3650C">
        <w:rPr>
          <w:lang w:val="lt-LT"/>
        </w:rPr>
        <w:t>galimybė naudoti nepagrįstus išteklius suteikiant pirmenybę privačiam sektoriui</w:t>
      </w:r>
      <w:r w:rsidR="00713883" w:rsidRPr="0024497D">
        <w:rPr>
          <w:lang w:val="lt-LT"/>
        </w:rPr>
        <w:t>;</w:t>
      </w:r>
      <w:r w:rsidRPr="00A3650C">
        <w:rPr>
          <w:lang w:val="lt-LT"/>
        </w:rPr>
        <w:t xml:space="preserve"> </w:t>
      </w:r>
    </w:p>
    <w:p w14:paraId="6ABF6524" w14:textId="77777777" w:rsidR="005F5094" w:rsidRPr="00A3650C" w:rsidRDefault="005F5094" w:rsidP="0044518A">
      <w:pPr>
        <w:pStyle w:val="Sraopastraipa"/>
        <w:numPr>
          <w:ilvl w:val="0"/>
          <w:numId w:val="32"/>
        </w:numPr>
        <w:ind w:left="0" w:firstLine="794"/>
        <w:rPr>
          <w:rFonts w:eastAsia="Times New Roman" w:cs="Times New Roman"/>
          <w:lang w:val="lt-LT" w:eastAsia="lt-LT"/>
        </w:rPr>
      </w:pPr>
      <w:r w:rsidRPr="00AF43CC">
        <w:rPr>
          <w:lang w:val="lt-LT"/>
        </w:rPr>
        <w:lastRenderedPageBreak/>
        <w:t>neaiškios apyvartinio</w:t>
      </w:r>
      <w:r w:rsidRPr="00A3650C">
        <w:rPr>
          <w:rFonts w:eastAsia="Times New Roman" w:cs="Times New Roman"/>
          <w:lang w:val="lt-LT" w:eastAsia="lt-LT"/>
        </w:rPr>
        <w:t xml:space="preserve"> kapitalo tinkamumo sąlygos</w:t>
      </w:r>
      <w:r w:rsidRPr="00380B75">
        <w:rPr>
          <w:rStyle w:val="hps"/>
          <w:lang w:val="lt-LT"/>
        </w:rPr>
        <w:t>.</w:t>
      </w:r>
    </w:p>
    <w:p w14:paraId="4B9800C7" w14:textId="77777777" w:rsidR="00152B1B" w:rsidRPr="00A3650C" w:rsidRDefault="00152B1B" w:rsidP="00152B1B">
      <w:pPr>
        <w:spacing w:before="240" w:after="240"/>
        <w:rPr>
          <w:rFonts w:cs="Times New Roman"/>
          <w:bCs/>
          <w:lang w:val="lt-LT"/>
        </w:rPr>
      </w:pPr>
      <w:r w:rsidRPr="00A3650C">
        <w:rPr>
          <w:rFonts w:cs="Times New Roman"/>
          <w:lang w:val="lt-LT"/>
        </w:rPr>
        <w:t xml:space="preserve">Iki 2012 m. vasario 8 d. </w:t>
      </w:r>
      <w:r w:rsidR="005F5094" w:rsidRPr="0024497D">
        <w:rPr>
          <w:rFonts w:cs="Times New Roman"/>
          <w:lang w:val="lt-LT"/>
        </w:rPr>
        <w:t xml:space="preserve">patvirtintų </w:t>
      </w:r>
      <w:r w:rsidRPr="00A3650C">
        <w:rPr>
          <w:rFonts w:cs="Times New Roman"/>
          <w:lang w:val="lt-LT"/>
        </w:rPr>
        <w:t xml:space="preserve">COCOF </w:t>
      </w:r>
      <w:r w:rsidR="00914878" w:rsidRPr="00A3650C">
        <w:rPr>
          <w:rFonts w:cs="Times New Roman"/>
          <w:lang w:val="lt-LT"/>
        </w:rPr>
        <w:t>gair</w:t>
      </w:r>
      <w:r w:rsidR="005F5094" w:rsidRPr="00A3650C">
        <w:rPr>
          <w:rFonts w:cs="Times New Roman"/>
          <w:lang w:val="lt-LT"/>
        </w:rPr>
        <w:t>ių</w:t>
      </w:r>
      <w:r w:rsidRPr="00A3650C">
        <w:rPr>
          <w:rFonts w:cs="Times New Roman"/>
          <w:lang w:val="lt-LT"/>
        </w:rPr>
        <w:t>, nebuvo aišku</w:t>
      </w:r>
      <w:r w:rsidR="00914878" w:rsidRPr="00A3650C">
        <w:rPr>
          <w:rFonts w:cs="Times New Roman"/>
          <w:lang w:val="lt-LT"/>
        </w:rPr>
        <w:t>,</w:t>
      </w:r>
      <w:r w:rsidRPr="00A3650C">
        <w:rPr>
          <w:rFonts w:cs="Times New Roman"/>
          <w:lang w:val="lt-LT"/>
        </w:rPr>
        <w:t xml:space="preserve"> kokiais atvejais ir</w:t>
      </w:r>
      <w:r w:rsidR="00914878" w:rsidRPr="00A3650C">
        <w:rPr>
          <w:rFonts w:cs="Times New Roman"/>
          <w:lang w:val="lt-LT"/>
        </w:rPr>
        <w:t>,</w:t>
      </w:r>
      <w:r w:rsidRPr="00A3650C">
        <w:rPr>
          <w:rFonts w:cs="Times New Roman"/>
          <w:lang w:val="lt-LT"/>
        </w:rPr>
        <w:t xml:space="preserve"> ar apskritai galima iš FP finansuoti apyvartinį kapitalą. COCOF </w:t>
      </w:r>
      <w:r w:rsidR="00914878" w:rsidRPr="00A3650C">
        <w:rPr>
          <w:rFonts w:cs="Times New Roman"/>
          <w:lang w:val="lt-LT"/>
        </w:rPr>
        <w:t>gairės</w:t>
      </w:r>
      <w:r w:rsidRPr="00A3650C">
        <w:rPr>
          <w:rFonts w:cs="Times New Roman"/>
          <w:lang w:val="lt-LT"/>
        </w:rPr>
        <w:t xml:space="preserve"> išaiškino, kad</w:t>
      </w:r>
      <w:r w:rsidR="00A4143B" w:rsidRPr="00A3650C">
        <w:rPr>
          <w:rFonts w:cs="Times New Roman"/>
          <w:lang w:val="lt-LT"/>
        </w:rPr>
        <w:t>,</w:t>
      </w:r>
      <w:r w:rsidRPr="00A3650C">
        <w:rPr>
          <w:rFonts w:cs="Times New Roman"/>
          <w:lang w:val="lt-LT"/>
        </w:rPr>
        <w:t xml:space="preserve"> tuo atveju, jei apyvartinio kapitalo finansavimas nėra susijęs su įmonės veiklos stiprinimu</w:t>
      </w:r>
      <w:r w:rsidR="001F15B7" w:rsidRPr="00A3650C">
        <w:rPr>
          <w:rFonts w:cs="Times New Roman"/>
          <w:lang w:val="lt-LT"/>
        </w:rPr>
        <w:t>,</w:t>
      </w:r>
      <w:r w:rsidRPr="00A3650C">
        <w:rPr>
          <w:rFonts w:cs="Times New Roman"/>
          <w:lang w:val="lt-LT"/>
        </w:rPr>
        <w:t xml:space="preserve"> pradedant naujas ar plečiant esamas įmonės veiklas, toks finansavimas iš FP nėra galimas. Minėt</w:t>
      </w:r>
      <w:r w:rsidR="00914878" w:rsidRPr="00A3650C">
        <w:rPr>
          <w:rFonts w:cs="Times New Roman"/>
          <w:lang w:val="lt-LT"/>
        </w:rPr>
        <w:t>os</w:t>
      </w:r>
      <w:r w:rsidRPr="00A3650C">
        <w:rPr>
          <w:rFonts w:cs="Times New Roman"/>
          <w:lang w:val="lt-LT"/>
        </w:rPr>
        <w:t xml:space="preserve"> COCOF </w:t>
      </w:r>
      <w:r w:rsidR="00914878" w:rsidRPr="00A3650C">
        <w:rPr>
          <w:rFonts w:cs="Times New Roman"/>
          <w:lang w:val="lt-LT"/>
        </w:rPr>
        <w:t>gairės</w:t>
      </w:r>
      <w:r w:rsidRPr="00A3650C">
        <w:rPr>
          <w:rFonts w:cs="Times New Roman"/>
          <w:lang w:val="lt-LT"/>
        </w:rPr>
        <w:t xml:space="preserve"> nustatė, kad apyvartinio kapitalo finansavimas iš FP galimas, jei toks finansavimas </w:t>
      </w:r>
      <w:r w:rsidRPr="00A3650C">
        <w:rPr>
          <w:rFonts w:cs="Times New Roman"/>
          <w:bCs/>
          <w:lang w:val="lt-LT"/>
        </w:rPr>
        <w:t xml:space="preserve">susijęs su </w:t>
      </w:r>
      <w:r w:rsidR="005D571F" w:rsidRPr="00A3650C">
        <w:rPr>
          <w:rFonts w:cs="Times New Roman"/>
          <w:bCs/>
          <w:lang w:val="lt-LT"/>
        </w:rPr>
        <w:t>SVV </w:t>
      </w:r>
      <w:r w:rsidRPr="00A3650C">
        <w:rPr>
          <w:rFonts w:cs="Times New Roman"/>
          <w:bCs/>
          <w:lang w:val="lt-LT"/>
        </w:rPr>
        <w:t xml:space="preserve">subjekto naujos veiklos pradėjimu arba jau egzistuojančios veiklos stiprinimu ar plėtra ir toks finansavimas skiriamas žaliavoms, medžiagoms, darbo jėgai, atsargoms ir pridėtinėms išlaidoms apmokėti, taip pat debitoriniams įsiskolinimams finansuoti. </w:t>
      </w:r>
    </w:p>
    <w:p w14:paraId="21629EF2" w14:textId="77777777" w:rsidR="006F6FCF" w:rsidRPr="00A3650C" w:rsidRDefault="00152B1B" w:rsidP="00385C02">
      <w:pPr>
        <w:spacing w:before="240" w:after="240"/>
        <w:rPr>
          <w:rFonts w:cs="Times New Roman"/>
          <w:lang w:val="lt-LT"/>
        </w:rPr>
      </w:pPr>
      <w:r w:rsidRPr="00A3650C">
        <w:rPr>
          <w:rFonts w:cs="Times New Roman"/>
          <w:bCs/>
          <w:lang w:val="lt-LT"/>
        </w:rPr>
        <w:t>T</w:t>
      </w:r>
      <w:r w:rsidR="00A4143B" w:rsidRPr="00A3650C">
        <w:rPr>
          <w:rFonts w:cs="Times New Roman"/>
          <w:bCs/>
          <w:lang w:val="lt-LT"/>
        </w:rPr>
        <w:t>ik t</w:t>
      </w:r>
      <w:r w:rsidRPr="00A3650C">
        <w:rPr>
          <w:rFonts w:cs="Times New Roman"/>
          <w:bCs/>
          <w:lang w:val="lt-LT"/>
        </w:rPr>
        <w:t>o</w:t>
      </w:r>
      <w:r w:rsidR="00914878" w:rsidRPr="00A3650C">
        <w:rPr>
          <w:rFonts w:cs="Times New Roman"/>
          <w:bCs/>
          <w:lang w:val="lt-LT"/>
        </w:rPr>
        <w:t>s</w:t>
      </w:r>
      <w:r w:rsidRPr="00A3650C">
        <w:rPr>
          <w:rFonts w:cs="Times New Roman"/>
          <w:bCs/>
          <w:lang w:val="lt-LT"/>
        </w:rPr>
        <w:t>e pačio</w:t>
      </w:r>
      <w:r w:rsidR="00914878" w:rsidRPr="00A3650C">
        <w:rPr>
          <w:rFonts w:cs="Times New Roman"/>
          <w:bCs/>
          <w:lang w:val="lt-LT"/>
        </w:rPr>
        <w:t>s</w:t>
      </w:r>
      <w:r w:rsidRPr="00A3650C">
        <w:rPr>
          <w:rFonts w:cs="Times New Roman"/>
          <w:bCs/>
          <w:lang w:val="lt-LT"/>
        </w:rPr>
        <w:t xml:space="preserve">e COCOF </w:t>
      </w:r>
      <w:r w:rsidR="00914878" w:rsidRPr="00A3650C">
        <w:rPr>
          <w:rFonts w:cs="Times New Roman"/>
          <w:bCs/>
          <w:lang w:val="lt-LT"/>
        </w:rPr>
        <w:t>gairėse</w:t>
      </w:r>
      <w:r w:rsidRPr="00A3650C">
        <w:rPr>
          <w:rFonts w:cs="Times New Roman"/>
          <w:bCs/>
          <w:lang w:val="lt-LT"/>
        </w:rPr>
        <w:t xml:space="preserve"> nustatytas draudimas FP lėšomis </w:t>
      </w:r>
      <w:r w:rsidR="009B341A" w:rsidRPr="00A3650C">
        <w:rPr>
          <w:rFonts w:cs="Times New Roman"/>
          <w:bCs/>
          <w:lang w:val="lt-LT"/>
        </w:rPr>
        <w:t xml:space="preserve">išimtinai </w:t>
      </w:r>
      <w:r w:rsidRPr="00A3650C">
        <w:rPr>
          <w:rFonts w:cs="Times New Roman"/>
          <w:bCs/>
          <w:lang w:val="lt-LT"/>
        </w:rPr>
        <w:t xml:space="preserve">finansuoti finansinę veiklą ar nekilnojamojo turto </w:t>
      </w:r>
      <w:r w:rsidR="0097620E" w:rsidRPr="00A3650C">
        <w:rPr>
          <w:rFonts w:cs="Times New Roman"/>
          <w:bCs/>
          <w:lang w:val="lt-LT"/>
        </w:rPr>
        <w:t>vystym</w:t>
      </w:r>
      <w:r w:rsidR="009B341A" w:rsidRPr="00A3650C">
        <w:rPr>
          <w:rFonts w:cs="Times New Roman"/>
          <w:bCs/>
          <w:lang w:val="lt-LT"/>
        </w:rPr>
        <w:t>ą</w:t>
      </w:r>
      <w:r w:rsidR="00A4143B" w:rsidRPr="00A3650C">
        <w:rPr>
          <w:rFonts w:cs="Times New Roman"/>
          <w:bCs/>
          <w:lang w:val="lt-LT"/>
        </w:rPr>
        <w:t xml:space="preserve"> (iki 2012 m. vasario 8 d. tokio draudimo nebuvo)</w:t>
      </w:r>
      <w:r w:rsidRPr="00A3650C">
        <w:rPr>
          <w:rFonts w:cs="Times New Roman"/>
          <w:lang w:val="lt-LT"/>
        </w:rPr>
        <w:t xml:space="preserve">. </w:t>
      </w:r>
    </w:p>
    <w:p w14:paraId="5F787CC8" w14:textId="77777777" w:rsidR="00B67E2A" w:rsidRPr="00380B75" w:rsidRDefault="00B67E2A" w:rsidP="00C41EFD">
      <w:pPr>
        <w:rPr>
          <w:lang w:val="lt-LT"/>
        </w:rPr>
      </w:pPr>
      <w:r w:rsidRPr="00380B75">
        <w:rPr>
          <w:lang w:val="lt-LT"/>
        </w:rPr>
        <w:t xml:space="preserve">Be to, ilgą laiką buvo neaiškios (o ir toliau liko ne iki galo aiškios) FP derinimo su subsidijomis bei FP derinimo tarpusavyje galimybės, kas ateityje, uždarant 2007–2013 m. programavimo laikotarpį, gali </w:t>
      </w:r>
      <w:r w:rsidR="005D571F" w:rsidRPr="00380B75">
        <w:rPr>
          <w:lang w:val="lt-LT"/>
        </w:rPr>
        <w:t xml:space="preserve">turėti </w:t>
      </w:r>
      <w:r w:rsidRPr="00380B75">
        <w:rPr>
          <w:lang w:val="lt-LT"/>
        </w:rPr>
        <w:t>neigiam</w:t>
      </w:r>
      <w:r w:rsidR="005D571F" w:rsidRPr="00380B75">
        <w:rPr>
          <w:lang w:val="lt-LT"/>
        </w:rPr>
        <w:t>os</w:t>
      </w:r>
      <w:r w:rsidRPr="00380B75">
        <w:rPr>
          <w:lang w:val="lt-LT"/>
        </w:rPr>
        <w:t xml:space="preserve"> įtak</w:t>
      </w:r>
      <w:r w:rsidR="005D571F" w:rsidRPr="00380B75">
        <w:rPr>
          <w:lang w:val="lt-LT"/>
        </w:rPr>
        <w:t>os</w:t>
      </w:r>
      <w:r w:rsidRPr="00380B75">
        <w:rPr>
          <w:lang w:val="lt-LT"/>
        </w:rPr>
        <w:t xml:space="preserve"> išlaidų pripažinimui tinkamomis.</w:t>
      </w:r>
    </w:p>
    <w:p w14:paraId="2C5800D0" w14:textId="77777777" w:rsidR="006F6FCF" w:rsidRPr="00380B75" w:rsidRDefault="008B3F12" w:rsidP="005F5094">
      <w:pPr>
        <w:spacing w:before="240" w:after="240"/>
        <w:rPr>
          <w:lang w:val="lt-LT"/>
        </w:rPr>
      </w:pPr>
      <w:r w:rsidRPr="00380B75">
        <w:rPr>
          <w:lang w:val="lt-LT"/>
        </w:rPr>
        <w:t xml:space="preserve">Kaip </w:t>
      </w:r>
      <w:r w:rsidR="00A4143B" w:rsidRPr="00380B75">
        <w:rPr>
          <w:lang w:val="lt-LT"/>
        </w:rPr>
        <w:t xml:space="preserve">dar vieną reglamentavimo trūkumo </w:t>
      </w:r>
      <w:r w:rsidRPr="00380B75">
        <w:rPr>
          <w:lang w:val="lt-LT"/>
        </w:rPr>
        <w:t xml:space="preserve">pavyzdį galima išskirti planuotą įgyvendinti paskolos dalies negrąžinimą, kuriant priemonę </w:t>
      </w:r>
      <w:r w:rsidRPr="00A3650C">
        <w:rPr>
          <w:rFonts w:cs="Times New Roman"/>
          <w:lang w:val="lt-LT"/>
        </w:rPr>
        <w:t>„</w:t>
      </w:r>
      <w:r w:rsidRPr="00380B75">
        <w:rPr>
          <w:lang w:val="lt-LT"/>
        </w:rPr>
        <w:t>Verslumo skatinimas</w:t>
      </w:r>
      <w:r w:rsidRPr="00A3650C">
        <w:rPr>
          <w:lang w:val="lt-LT"/>
        </w:rPr>
        <w:t xml:space="preserve">“. </w:t>
      </w:r>
      <w:r w:rsidR="0071646B">
        <w:rPr>
          <w:lang w:val="lt-LT"/>
        </w:rPr>
        <w:t>2009 </w:t>
      </w:r>
      <w:r w:rsidR="00731257" w:rsidRPr="00A3650C">
        <w:rPr>
          <w:lang w:val="lt-LT"/>
        </w:rPr>
        <w:t xml:space="preserve">m. kuriant </w:t>
      </w:r>
      <w:r w:rsidR="005D571F" w:rsidRPr="0024497D">
        <w:rPr>
          <w:lang w:val="lt-LT"/>
        </w:rPr>
        <w:t xml:space="preserve">šią </w:t>
      </w:r>
      <w:r w:rsidR="00731257" w:rsidRPr="00A3650C">
        <w:rPr>
          <w:lang w:val="lt-LT"/>
        </w:rPr>
        <w:t>priemonę</w:t>
      </w:r>
      <w:r w:rsidR="00A4143B" w:rsidRPr="00A3650C">
        <w:rPr>
          <w:lang w:val="lt-LT"/>
        </w:rPr>
        <w:t>,</w:t>
      </w:r>
      <w:r w:rsidR="00731257" w:rsidRPr="00A3650C">
        <w:rPr>
          <w:lang w:val="lt-LT"/>
        </w:rPr>
        <w:t xml:space="preserve"> buvo </w:t>
      </w:r>
      <w:r w:rsidR="00A4143B" w:rsidRPr="00A3650C">
        <w:rPr>
          <w:lang w:val="lt-LT"/>
        </w:rPr>
        <w:t xml:space="preserve">numatyta </w:t>
      </w:r>
      <w:r w:rsidR="00731257" w:rsidRPr="00A3650C">
        <w:rPr>
          <w:lang w:val="lt-LT"/>
        </w:rPr>
        <w:t>galimybė paskolų gavėjams, įdarbinusiems ir tam tikrą laiką išlaikiusiems darbuotojus, neg</w:t>
      </w:r>
      <w:r w:rsidR="0071646B">
        <w:rPr>
          <w:lang w:val="lt-LT"/>
        </w:rPr>
        <w:t>rąžinti dalies paskolos (iki 30 </w:t>
      </w:r>
      <w:r w:rsidR="00731257" w:rsidRPr="00A3650C">
        <w:rPr>
          <w:lang w:val="lt-LT"/>
        </w:rPr>
        <w:t>proc.)</w:t>
      </w:r>
      <w:r w:rsidR="003E502B" w:rsidRPr="00A3650C">
        <w:rPr>
          <w:lang w:val="lt-LT"/>
        </w:rPr>
        <w:t xml:space="preserve">. Kadangi </w:t>
      </w:r>
      <w:r w:rsidR="003E502B" w:rsidRPr="00A3650C">
        <w:rPr>
          <w:rFonts w:cs="Times New Roman"/>
          <w:lang w:val="lt-LT"/>
        </w:rPr>
        <w:t xml:space="preserve">2007–2013 m. programavimo laikotarpio reglamentavimas nebuvo iki galo aiškus, buvo kreiptasi į EK su prašymų išaiškinti, ar tokia galimybė gali būti įgyvendinta. EK atsakymas buvo gautas praėjus daugiau nei metams, kai priemonė jau buvo pradėta įgyvendinti. Gavus tokį </w:t>
      </w:r>
      <w:r w:rsidR="00A4143B" w:rsidRPr="00A3650C">
        <w:rPr>
          <w:rFonts w:cs="Times New Roman"/>
          <w:lang w:val="lt-LT"/>
        </w:rPr>
        <w:t>pavėluotą</w:t>
      </w:r>
      <w:r w:rsidR="00D8742E" w:rsidRPr="00A3650C">
        <w:rPr>
          <w:rFonts w:cs="Times New Roman"/>
          <w:lang w:val="lt-LT"/>
        </w:rPr>
        <w:t xml:space="preserve"> </w:t>
      </w:r>
      <w:r w:rsidR="003E502B" w:rsidRPr="00A3650C">
        <w:rPr>
          <w:rFonts w:cs="Times New Roman"/>
          <w:lang w:val="lt-LT"/>
        </w:rPr>
        <w:t>atsakymą</w:t>
      </w:r>
      <w:r w:rsidR="00A4143B" w:rsidRPr="00A3650C">
        <w:rPr>
          <w:rFonts w:cs="Times New Roman"/>
          <w:lang w:val="lt-LT"/>
        </w:rPr>
        <w:t>,</w:t>
      </w:r>
      <w:r w:rsidR="003E502B" w:rsidRPr="00A3650C">
        <w:rPr>
          <w:rFonts w:cs="Times New Roman"/>
          <w:lang w:val="lt-LT"/>
        </w:rPr>
        <w:t xml:space="preserve"> ne tik reikėjo keisti viešųjų pirkimų būdu </w:t>
      </w:r>
      <w:r w:rsidR="00065D93" w:rsidRPr="00A3650C">
        <w:rPr>
          <w:rFonts w:cs="Times New Roman"/>
          <w:lang w:val="lt-LT"/>
        </w:rPr>
        <w:t xml:space="preserve">sudarytą </w:t>
      </w:r>
      <w:r w:rsidR="003E502B" w:rsidRPr="00A3650C">
        <w:rPr>
          <w:rFonts w:cs="Times New Roman"/>
          <w:lang w:val="lt-LT"/>
        </w:rPr>
        <w:t xml:space="preserve">sutartį su FT, bet ir esminius įsipareigojimus FT, kurie apsunkino priemonės įgyvendinimą. </w:t>
      </w:r>
    </w:p>
    <w:p w14:paraId="47240494" w14:textId="713FF4A0" w:rsidR="006F6FCF" w:rsidRPr="00A3650C" w:rsidRDefault="00834DF6" w:rsidP="00DA7CE9">
      <w:pPr>
        <w:spacing w:before="240"/>
        <w:rPr>
          <w:lang w:val="lt-LT"/>
        </w:rPr>
      </w:pPr>
      <w:r w:rsidRPr="00A3650C">
        <w:rPr>
          <w:lang w:val="lt-LT"/>
        </w:rPr>
        <w:t>FP</w:t>
      </w:r>
      <w:r w:rsidR="00D8742E" w:rsidRPr="00A3650C">
        <w:rPr>
          <w:lang w:val="lt-LT"/>
        </w:rPr>
        <w:t xml:space="preserve"> įgyvendinimo</w:t>
      </w:r>
      <w:r w:rsidR="006F6FCF" w:rsidRPr="0024497D">
        <w:rPr>
          <w:lang w:val="lt-LT"/>
        </w:rPr>
        <w:t xml:space="preserve"> procesą </w:t>
      </w:r>
      <w:r w:rsidR="00A8755B" w:rsidRPr="00A3650C">
        <w:rPr>
          <w:lang w:val="lt-LT"/>
        </w:rPr>
        <w:t xml:space="preserve">taip pat </w:t>
      </w:r>
      <w:r w:rsidR="006F6FCF" w:rsidRPr="00A3650C">
        <w:rPr>
          <w:lang w:val="lt-LT"/>
        </w:rPr>
        <w:t xml:space="preserve">apsunkino </w:t>
      </w:r>
      <w:r w:rsidRPr="00A3650C">
        <w:rPr>
          <w:lang w:val="lt-LT"/>
        </w:rPr>
        <w:t>FT</w:t>
      </w:r>
      <w:r w:rsidR="006F6FCF" w:rsidRPr="00A3650C">
        <w:rPr>
          <w:lang w:val="lt-LT"/>
        </w:rPr>
        <w:t xml:space="preserve"> </w:t>
      </w:r>
      <w:r w:rsidR="005512F6" w:rsidRPr="00A3650C">
        <w:rPr>
          <w:lang w:val="lt-LT"/>
        </w:rPr>
        <w:t>atranka</w:t>
      </w:r>
      <w:r w:rsidR="006F6FCF" w:rsidRPr="00A3650C">
        <w:rPr>
          <w:lang w:val="lt-LT"/>
        </w:rPr>
        <w:t xml:space="preserve"> taikant LR viešųjų pirkimų įstatymą</w:t>
      </w:r>
      <w:r w:rsidRPr="00A3650C">
        <w:rPr>
          <w:rStyle w:val="Puslapioinaosnuoroda"/>
          <w:lang w:val="lt-LT"/>
        </w:rPr>
        <w:footnoteReference w:id="75"/>
      </w:r>
      <w:r w:rsidR="00777D33">
        <w:rPr>
          <w:lang w:val="lt-LT"/>
        </w:rPr>
        <w:t xml:space="preserve"> (toliau – VPĮ)</w:t>
      </w:r>
      <w:r w:rsidR="00E61B9D" w:rsidRPr="00A3650C">
        <w:rPr>
          <w:lang w:val="lt-LT"/>
        </w:rPr>
        <w:t xml:space="preserve">, kai </w:t>
      </w:r>
      <w:r w:rsidR="00C84369" w:rsidRPr="00A3650C">
        <w:rPr>
          <w:lang w:val="lt-LT"/>
        </w:rPr>
        <w:t>šį įstatymą reikėjo taikyti</w:t>
      </w:r>
      <w:r w:rsidR="006F6FCF" w:rsidRPr="0024497D">
        <w:rPr>
          <w:lang w:val="lt-LT"/>
        </w:rPr>
        <w:t xml:space="preserve">. Remiantis šiuo įstatymu, </w:t>
      </w:r>
      <w:r w:rsidRPr="00A3650C">
        <w:rPr>
          <w:lang w:val="lt-LT"/>
        </w:rPr>
        <w:t>FT</w:t>
      </w:r>
      <w:r w:rsidR="006F6FCF" w:rsidRPr="00A3650C">
        <w:rPr>
          <w:lang w:val="lt-LT"/>
        </w:rPr>
        <w:t xml:space="preserve"> paslaugoms įsigyti taikomos </w:t>
      </w:r>
      <w:r w:rsidR="00A8755B" w:rsidRPr="00A3650C">
        <w:rPr>
          <w:lang w:val="lt-LT"/>
        </w:rPr>
        <w:t xml:space="preserve">viešojo </w:t>
      </w:r>
      <w:r w:rsidR="006F6FCF" w:rsidRPr="00A3650C">
        <w:rPr>
          <w:lang w:val="lt-LT"/>
        </w:rPr>
        <w:t>paslaugų pirkimo procedūros</w:t>
      </w:r>
      <w:r w:rsidR="005D571F" w:rsidRPr="00A3650C">
        <w:rPr>
          <w:lang w:val="lt-LT"/>
        </w:rPr>
        <w:t>, kurios yra per daug ribojančios ir nelanksčios, ypač atrenkant RKF fondų valdytojus</w:t>
      </w:r>
      <w:r w:rsidR="006F6FCF" w:rsidRPr="00A3650C">
        <w:rPr>
          <w:lang w:val="lt-LT"/>
        </w:rPr>
        <w:t>.</w:t>
      </w:r>
      <w:r w:rsidR="00C41EFD" w:rsidRPr="00A3650C">
        <w:rPr>
          <w:lang w:val="lt-LT"/>
        </w:rPr>
        <w:t xml:space="preserve"> </w:t>
      </w:r>
    </w:p>
    <w:p w14:paraId="4BD07383" w14:textId="77777777" w:rsidR="00713883" w:rsidRPr="0024497D" w:rsidRDefault="005D571F" w:rsidP="00713883">
      <w:pPr>
        <w:spacing w:before="240"/>
        <w:ind w:firstLine="709"/>
        <w:rPr>
          <w:lang w:val="lt-LT"/>
        </w:rPr>
      </w:pPr>
      <w:r w:rsidRPr="00380B75">
        <w:rPr>
          <w:lang w:val="lt-LT"/>
        </w:rPr>
        <w:t xml:space="preserve">Minėtoje </w:t>
      </w:r>
      <w:r w:rsidR="00713883" w:rsidRPr="00380B75">
        <w:rPr>
          <w:lang w:val="lt-LT"/>
        </w:rPr>
        <w:t xml:space="preserve">Europos auditorių rūmų 2012 </w:t>
      </w:r>
      <w:r w:rsidR="00713883" w:rsidRPr="00A3650C">
        <w:rPr>
          <w:lang w:val="lt-LT"/>
        </w:rPr>
        <w:t>m. atlikto audito ataskaitoje apie FP, skirtų SVV, panaudojant ERPF lėšas, įgyvendinimą</w:t>
      </w:r>
      <w:r w:rsidR="00713883" w:rsidRPr="00A3650C">
        <w:rPr>
          <w:rStyle w:val="Puslapioinaosnuoroda"/>
          <w:lang w:val="lt-LT"/>
        </w:rPr>
        <w:footnoteReference w:id="76"/>
      </w:r>
      <w:r w:rsidR="00713883" w:rsidRPr="00A3650C">
        <w:rPr>
          <w:lang w:val="lt-LT"/>
        </w:rPr>
        <w:t xml:space="preserve"> </w:t>
      </w:r>
      <w:r w:rsidRPr="00A3650C">
        <w:rPr>
          <w:lang w:val="lt-LT"/>
        </w:rPr>
        <w:t xml:space="preserve">taip pat buvo </w:t>
      </w:r>
      <w:r w:rsidR="00713883" w:rsidRPr="0024497D">
        <w:rPr>
          <w:lang w:val="lt-LT"/>
        </w:rPr>
        <w:t xml:space="preserve">trumpai apžvelgta su FP įgyvendinimu susijusi informacija ir pateiktos audito išvados apie </w:t>
      </w:r>
      <w:r w:rsidR="0071646B">
        <w:rPr>
          <w:lang w:val="lt-LT"/>
        </w:rPr>
        <w:t>5 </w:t>
      </w:r>
      <w:r w:rsidR="00713883" w:rsidRPr="00380B75">
        <w:rPr>
          <w:lang w:val="lt-LT"/>
        </w:rPr>
        <w:t xml:space="preserve">šalyse narėse (Vokietijoje, Vengrijoje, Portugalijoje, Slovakijoje ir Jungtinėje Karalystėje) </w:t>
      </w:r>
      <w:r w:rsidR="00713883" w:rsidRPr="00A3650C">
        <w:rPr>
          <w:lang w:val="lt-LT"/>
        </w:rPr>
        <w:t>įgyvendintas FP. Po atlikto audito, buvo pateiktos rekomendacijos VI, planuojančioms</w:t>
      </w:r>
      <w:r w:rsidRPr="00A3650C">
        <w:rPr>
          <w:lang w:val="lt-LT"/>
        </w:rPr>
        <w:t xml:space="preserve"> ateityje</w:t>
      </w:r>
      <w:r w:rsidR="00713883" w:rsidRPr="0024497D">
        <w:rPr>
          <w:lang w:val="lt-LT"/>
        </w:rPr>
        <w:t xml:space="preserve"> įgyvendinti FP, ir EK:</w:t>
      </w:r>
    </w:p>
    <w:p w14:paraId="01B75C63" w14:textId="77777777" w:rsidR="00713883" w:rsidRPr="00AF43CC" w:rsidRDefault="00713883" w:rsidP="0044518A">
      <w:pPr>
        <w:pStyle w:val="Sraopastraipa"/>
        <w:numPr>
          <w:ilvl w:val="0"/>
          <w:numId w:val="32"/>
        </w:numPr>
        <w:ind w:left="0" w:firstLine="794"/>
      </w:pPr>
      <w:r w:rsidRPr="00AF43CC">
        <w:t>šalys narės, prieš siūlydamos įgyvendinti FP, privalo įsitikinti, ar tokia FP atitinka rinkos trūkumą;</w:t>
      </w:r>
    </w:p>
    <w:p w14:paraId="725FE7BA" w14:textId="77777777" w:rsidR="00713883" w:rsidRPr="00AF43CC" w:rsidRDefault="00713883" w:rsidP="0044518A">
      <w:pPr>
        <w:pStyle w:val="Sraopastraipa"/>
        <w:numPr>
          <w:ilvl w:val="0"/>
          <w:numId w:val="32"/>
        </w:numPr>
        <w:ind w:left="0" w:firstLine="794"/>
      </w:pPr>
      <w:r w:rsidRPr="00AF43CC">
        <w:lastRenderedPageBreak/>
        <w:t>prieš patvirtindama VP, EK privalo įsitikinti, ar tokia FP yra planuojama įgyvendinti pagal atsiradusį rinkos trūkumą ir ateityje turėtų tikrinti šios FP kokybę;</w:t>
      </w:r>
    </w:p>
    <w:p w14:paraId="6449B964" w14:textId="77777777" w:rsidR="00713883" w:rsidRPr="00AF43CC" w:rsidRDefault="00713883" w:rsidP="0044518A">
      <w:pPr>
        <w:pStyle w:val="Sraopastraipa"/>
        <w:numPr>
          <w:ilvl w:val="0"/>
          <w:numId w:val="32"/>
        </w:numPr>
        <w:ind w:left="0" w:firstLine="794"/>
      </w:pPr>
      <w:r w:rsidRPr="00AF43CC">
        <w:t>EK privalo užtikrinti tinkamą ir savailaikį FP reglamentavimą;</w:t>
      </w:r>
    </w:p>
    <w:p w14:paraId="7B5A149B" w14:textId="77777777" w:rsidR="00713883" w:rsidRPr="00AF43CC" w:rsidRDefault="00713883" w:rsidP="0044518A">
      <w:pPr>
        <w:pStyle w:val="Sraopastraipa"/>
        <w:numPr>
          <w:ilvl w:val="0"/>
          <w:numId w:val="32"/>
        </w:numPr>
        <w:ind w:left="0" w:firstLine="794"/>
      </w:pPr>
      <w:r w:rsidRPr="00AF43CC">
        <w:t>EK privalo užtikrinti atskirą FP lėšų apskaitą ir FP priežiūros sistemą;</w:t>
      </w:r>
    </w:p>
    <w:p w14:paraId="49D571FF" w14:textId="77777777" w:rsidR="00713883" w:rsidRPr="00AF43CC" w:rsidRDefault="00713883" w:rsidP="0044518A">
      <w:pPr>
        <w:pStyle w:val="Sraopastraipa"/>
        <w:numPr>
          <w:ilvl w:val="0"/>
          <w:numId w:val="32"/>
        </w:numPr>
        <w:ind w:left="0" w:firstLine="794"/>
      </w:pPr>
      <w:r w:rsidRPr="00AF43CC">
        <w:t>EK turi pateikti standartinių FP schemas šalims narėms, siekiant sumažinti FP administravimo išlaidų dydį;</w:t>
      </w:r>
    </w:p>
    <w:p w14:paraId="1C832EDD" w14:textId="77777777" w:rsidR="00713883" w:rsidRPr="00AF43CC" w:rsidRDefault="00713883" w:rsidP="0044518A">
      <w:pPr>
        <w:pStyle w:val="Sraopastraipa"/>
        <w:numPr>
          <w:ilvl w:val="0"/>
          <w:numId w:val="32"/>
        </w:numPr>
        <w:ind w:left="0" w:firstLine="794"/>
      </w:pPr>
      <w:r w:rsidRPr="00AF43CC">
        <w:t>šalys narės su EK pagalba turi įtraukti FP į šalių VP, siekiant sumažinti FP įgyvendinimo vėlavimus, kurie</w:t>
      </w:r>
      <w:r w:rsidR="005D571F" w:rsidRPr="00AF43CC">
        <w:t>, atliekant auditą,</w:t>
      </w:r>
      <w:r w:rsidRPr="00AF43CC">
        <w:t xml:space="preserve"> buvo nustatyti daugumoje šalių narių;</w:t>
      </w:r>
    </w:p>
    <w:p w14:paraId="6FA984FC" w14:textId="77777777" w:rsidR="00713883" w:rsidRPr="00A3650C" w:rsidRDefault="00AF43CC" w:rsidP="0044518A">
      <w:pPr>
        <w:pStyle w:val="Sraopastraipa"/>
        <w:numPr>
          <w:ilvl w:val="0"/>
          <w:numId w:val="32"/>
        </w:numPr>
        <w:ind w:left="0" w:firstLine="794"/>
        <w:rPr>
          <w:lang w:val="lt-LT"/>
        </w:rPr>
      </w:pPr>
      <w:r>
        <w:t xml:space="preserve">EK, atsižvelgdama į </w:t>
      </w:r>
      <w:r w:rsidR="00713883" w:rsidRPr="00AF43CC">
        <w:t>fondų fondo ar FP paskirtį, turi nustatyti minimalius lėšų panaudojimo laikotarpio ir sverto apskaičiavimo duomenis</w:t>
      </w:r>
      <w:r w:rsidR="00713883" w:rsidRPr="00A3650C">
        <w:rPr>
          <w:lang w:val="lt-LT"/>
        </w:rPr>
        <w:t>.</w:t>
      </w:r>
    </w:p>
    <w:p w14:paraId="555FBA4C" w14:textId="77777777" w:rsidR="00C50B02" w:rsidRPr="00A3650C" w:rsidRDefault="005508B7" w:rsidP="00ED61EA">
      <w:pPr>
        <w:pStyle w:val="Antrat2"/>
      </w:pPr>
      <w:bookmarkStart w:id="234" w:name="_Toc494356538"/>
      <w:r w:rsidRPr="00A3650C">
        <w:t xml:space="preserve">Išmoktos pamokos įgyvendinant </w:t>
      </w:r>
      <w:r w:rsidR="00C50B02" w:rsidRPr="00A3650C">
        <w:t>2007–2013 m. programavimo laikotarpi</w:t>
      </w:r>
      <w:r w:rsidRPr="00A3650C">
        <w:t>o</w:t>
      </w:r>
      <w:r w:rsidR="00C50B02" w:rsidRPr="00A3650C">
        <w:t xml:space="preserve"> </w:t>
      </w:r>
      <w:r w:rsidR="00F02472" w:rsidRPr="00A3650C">
        <w:t>FP</w:t>
      </w:r>
      <w:bookmarkEnd w:id="234"/>
    </w:p>
    <w:p w14:paraId="547ACE19" w14:textId="77777777" w:rsidR="00C41EFD" w:rsidRPr="00A3650C" w:rsidRDefault="00C41EFD" w:rsidP="00C41EFD">
      <w:pPr>
        <w:spacing w:before="240" w:after="240"/>
        <w:rPr>
          <w:lang w:val="lt-LT"/>
        </w:rPr>
      </w:pPr>
      <w:r w:rsidRPr="00A3650C">
        <w:rPr>
          <w:lang w:val="lt-LT"/>
        </w:rPr>
        <w:t xml:space="preserve">BGI vertinime teigiama, kad vienas iš esminių iššūkių, įgyvendinant priemones, kilo dėl ekonominės aplinkos reikšmingų pokyčių. Priemonės buvo programuotos ekonominio augimo sąlygoms, todėl, prasidėjus krizei, priemonių portfelis turėjo būti ir buvo peržiūrėtas. Siekiant sušvelninti krizės padarinius šalies ūkiui, didesnis finansinis reikšmingumas buvo suteiktas </w:t>
      </w:r>
      <w:r w:rsidR="00834DF6" w:rsidRPr="00A3650C">
        <w:rPr>
          <w:lang w:val="lt-LT"/>
        </w:rPr>
        <w:t>FP</w:t>
      </w:r>
      <w:r w:rsidRPr="00A3650C">
        <w:rPr>
          <w:lang w:val="lt-LT"/>
        </w:rPr>
        <w:t>.</w:t>
      </w:r>
    </w:p>
    <w:p w14:paraId="064182C8" w14:textId="77777777" w:rsidR="00CE7DF2" w:rsidRPr="00A3650C" w:rsidRDefault="00CE7DF2" w:rsidP="00C41EFD">
      <w:pPr>
        <w:spacing w:before="240" w:after="240"/>
        <w:rPr>
          <w:lang w:val="lt-LT"/>
        </w:rPr>
      </w:pPr>
      <w:r w:rsidRPr="00A3650C">
        <w:rPr>
          <w:rFonts w:cs="Times New Roman"/>
          <w:lang w:val="lt-LT"/>
        </w:rPr>
        <w:t xml:space="preserve">2007–2013 m. programavimo laikotarpiu pradėta įgyvendinti </w:t>
      </w:r>
      <w:r w:rsidRPr="00A3650C">
        <w:rPr>
          <w:lang w:val="lt-LT"/>
        </w:rPr>
        <w:t xml:space="preserve">SADM priemonė </w:t>
      </w:r>
      <w:r w:rsidRPr="00A3650C">
        <w:rPr>
          <w:rFonts w:cs="Times New Roman"/>
          <w:lang w:val="lt-LT"/>
        </w:rPr>
        <w:t>„</w:t>
      </w:r>
      <w:r w:rsidRPr="00A3650C">
        <w:rPr>
          <w:lang w:val="lt-LT"/>
        </w:rPr>
        <w:t>Verslumo skatinimas</w:t>
      </w:r>
      <w:r w:rsidR="00BB3DBA" w:rsidRPr="00A3650C">
        <w:rPr>
          <w:lang w:val="lt-LT"/>
        </w:rPr>
        <w:t>“</w:t>
      </w:r>
      <w:r w:rsidRPr="00A3650C">
        <w:rPr>
          <w:lang w:val="lt-LT"/>
        </w:rPr>
        <w:t>, kuri turėjo sudaryti itin palankias sąlygas labai mažoms ir mažoms įmonėms, fiziniams asmenims pradėti savo verslą, taip pat socialinėms įmonėms plėtoti savo verslą, tuo skatinant verslumą ir savarankišką užimtumą bei naujų darbo vietų kūrimą. Priemonės planavimas prasidėjo 2009 m., kai ekonomikos ir finansų krizė dar tik buvo prasidėjusi, todėl, rengiant FT pirkimo dokumentus (FT buvo atrenkamas viešojo pirkimo būdu), nebuvo tinkamai sureaguota į susidariusią situaciją ir kai kurios priemonės sąlygos buvo nepalankios tiek FT, tiek galutiniams naudos gavėjams.</w:t>
      </w:r>
      <w:r w:rsidR="0071646B">
        <w:rPr>
          <w:lang w:val="lt-LT"/>
        </w:rPr>
        <w:t xml:space="preserve"> Pagal priemonę FT prisiėmė 100 </w:t>
      </w:r>
      <w:r w:rsidRPr="00A3650C">
        <w:rPr>
          <w:lang w:val="lt-LT"/>
        </w:rPr>
        <w:t>proc. atsakomybę už pagal šią priemonę suteiktas itin rizikinga</w:t>
      </w:r>
      <w:r w:rsidR="001F15B7" w:rsidRPr="00A3650C">
        <w:rPr>
          <w:lang w:val="lt-LT"/>
        </w:rPr>
        <w:t>s</w:t>
      </w:r>
      <w:r w:rsidRPr="00A3650C">
        <w:rPr>
          <w:lang w:val="lt-LT"/>
        </w:rPr>
        <w:t xml:space="preserve"> paskolas (prioritetiniai naudos gavėjai p</w:t>
      </w:r>
      <w:r w:rsidR="0071646B">
        <w:rPr>
          <w:lang w:val="lt-LT"/>
        </w:rPr>
        <w:t>agal priemonę – jaunimas iki 29 m., vyresni nei 50 m. </w:t>
      </w:r>
      <w:r w:rsidRPr="00A3650C">
        <w:rPr>
          <w:lang w:val="lt-LT"/>
        </w:rPr>
        <w:t xml:space="preserve">asmenys, bedarbiai ir neįgalieji). Kaip teigiama ESTEP analizėje, SADM kuriant </w:t>
      </w:r>
      <w:r w:rsidR="00834DF6" w:rsidRPr="00A3650C">
        <w:rPr>
          <w:lang w:val="lt-LT"/>
        </w:rPr>
        <w:t xml:space="preserve">FP </w:t>
      </w:r>
      <w:r w:rsidRPr="00A3650C">
        <w:rPr>
          <w:lang w:val="lt-LT"/>
        </w:rPr>
        <w:t xml:space="preserve">atliktos galimų </w:t>
      </w:r>
      <w:r w:rsidR="00834DF6" w:rsidRPr="00A3650C">
        <w:rPr>
          <w:lang w:val="lt-LT"/>
        </w:rPr>
        <w:t>FT</w:t>
      </w:r>
      <w:r w:rsidRPr="00A3650C">
        <w:rPr>
          <w:lang w:val="lt-LT"/>
        </w:rPr>
        <w:t xml:space="preserve"> apklausos duomenimis, bankai nebuvo suinteresuoti dalyvauti šios </w:t>
      </w:r>
      <w:r w:rsidR="00834DF6" w:rsidRPr="00A3650C">
        <w:rPr>
          <w:lang w:val="lt-LT"/>
        </w:rPr>
        <w:t xml:space="preserve">FP </w:t>
      </w:r>
      <w:r w:rsidRPr="00A3650C">
        <w:rPr>
          <w:lang w:val="lt-LT"/>
        </w:rPr>
        <w:t xml:space="preserve">įgyvendinime dėl per didelio paskolų rizikingumo, per mažo paskolų dydžio ar kitų priežasčių, todėl viešajame pirkime dalyvavo </w:t>
      </w:r>
      <w:r w:rsidR="0071646B">
        <w:rPr>
          <w:lang w:val="lt-LT"/>
        </w:rPr>
        <w:t>tik 1 FT – 57 </w:t>
      </w:r>
      <w:r w:rsidR="00CF2291" w:rsidRPr="00A3650C">
        <w:rPr>
          <w:lang w:val="lt-LT"/>
        </w:rPr>
        <w:t>KU konsorciumas, a</w:t>
      </w:r>
      <w:r w:rsidRPr="00A3650C">
        <w:rPr>
          <w:lang w:val="lt-LT"/>
        </w:rPr>
        <w:t>tstovaujamas LCKU.</w:t>
      </w:r>
    </w:p>
    <w:p w14:paraId="1A42E323" w14:textId="61C29F02" w:rsidR="00A8755B" w:rsidRPr="00A3650C" w:rsidRDefault="00CE7DF2" w:rsidP="00CE7DF2">
      <w:pPr>
        <w:spacing w:before="240" w:after="240"/>
        <w:rPr>
          <w:rFonts w:cs="Times New Roman"/>
          <w:lang w:val="lt-LT"/>
        </w:rPr>
      </w:pPr>
      <w:r w:rsidRPr="00A3650C">
        <w:rPr>
          <w:lang w:val="lt-LT"/>
        </w:rPr>
        <w:t>Kuriant panašią FP ateityje</w:t>
      </w:r>
      <w:r w:rsidR="001F15B7" w:rsidRPr="00A3650C">
        <w:rPr>
          <w:lang w:val="lt-LT"/>
        </w:rPr>
        <w:t>,</w:t>
      </w:r>
      <w:r w:rsidRPr="00A3650C">
        <w:rPr>
          <w:lang w:val="lt-LT"/>
        </w:rPr>
        <w:t xml:space="preserve"> reiktų atsižvelgti į pagal tokią FP išduodamų paskolų rizikingumą ir įgyvendinti tik rizikos pasidalijimo FP, taip pat</w:t>
      </w:r>
      <w:r w:rsidRPr="00A3650C">
        <w:rPr>
          <w:rFonts w:cs="Times New Roman"/>
          <w:lang w:val="lt-LT"/>
        </w:rPr>
        <w:t>, būtina nusimatyti papildomas priemones, kurios padėtų pradedantiems verslininkams „įsibėgėti“ ir įsitvirtinti konkurencinėje aplinkoje. Siūloma FP, skirtą pradedantiems verslą asmenims</w:t>
      </w:r>
      <w:r w:rsidR="005B59D4">
        <w:rPr>
          <w:rFonts w:cs="Times New Roman"/>
          <w:lang w:val="lt-LT"/>
        </w:rPr>
        <w:t>,</w:t>
      </w:r>
      <w:r w:rsidR="00A8755B" w:rsidRPr="00A3650C">
        <w:rPr>
          <w:rFonts w:cs="Times New Roman"/>
          <w:lang w:val="lt-LT"/>
        </w:rPr>
        <w:t xml:space="preserve"> ir ateityje </w:t>
      </w:r>
      <w:r w:rsidR="00B2502B" w:rsidRPr="00A3650C">
        <w:rPr>
          <w:rFonts w:cs="Times New Roman"/>
          <w:lang w:val="lt-LT"/>
        </w:rPr>
        <w:t>derinti su</w:t>
      </w:r>
      <w:r w:rsidRPr="00A3650C">
        <w:rPr>
          <w:rFonts w:cs="Times New Roman"/>
          <w:lang w:val="lt-LT"/>
        </w:rPr>
        <w:t xml:space="preserve"> mokymo bei konsultavimo paslaugų teikimu. </w:t>
      </w:r>
    </w:p>
    <w:p w14:paraId="13107D33" w14:textId="77777777" w:rsidR="00CE7DF2" w:rsidRPr="00A3650C" w:rsidRDefault="00A8755B" w:rsidP="00CE7DF2">
      <w:pPr>
        <w:spacing w:before="240" w:after="240"/>
        <w:rPr>
          <w:rFonts w:cs="Times New Roman"/>
          <w:lang w:val="lt-LT"/>
        </w:rPr>
      </w:pPr>
      <w:r w:rsidRPr="00A3650C">
        <w:rPr>
          <w:rFonts w:cs="Times New Roman"/>
          <w:lang w:val="lt-LT"/>
        </w:rPr>
        <w:t>Be to, k</w:t>
      </w:r>
      <w:r w:rsidR="00CE7DF2" w:rsidRPr="00A3650C">
        <w:rPr>
          <w:rFonts w:cs="Times New Roman"/>
          <w:lang w:val="lt-LT"/>
        </w:rPr>
        <w:t>aip gerosios praktikos pavyzdžiai, kurie padėjo daugeliui verslininkų apsispręsti pradėti savo verslą ir sukurti darbo vietas ne tik sau,</w:t>
      </w:r>
      <w:r w:rsidR="00B2502B" w:rsidRPr="00A3650C">
        <w:rPr>
          <w:rFonts w:cs="Times New Roman"/>
          <w:lang w:val="lt-LT"/>
        </w:rPr>
        <w:t xml:space="preserve"> bet ir kitiems asmenims</w:t>
      </w:r>
      <w:r w:rsidR="00CE7DF2" w:rsidRPr="00A3650C">
        <w:rPr>
          <w:rFonts w:cs="Times New Roman"/>
          <w:lang w:val="lt-LT"/>
        </w:rPr>
        <w:t xml:space="preserve"> (ypač jaunimui), yra visuotinių dotacijų priemonės „Subsidijos verslumui skatinti“ (SVS) </w:t>
      </w:r>
      <w:proofErr w:type="gramStart"/>
      <w:r w:rsidR="00CE7DF2" w:rsidRPr="00A3650C">
        <w:rPr>
          <w:rFonts w:cs="Times New Roman"/>
          <w:lang w:val="lt-LT"/>
        </w:rPr>
        <w:t>(</w:t>
      </w:r>
      <w:proofErr w:type="gramEnd"/>
      <w:r w:rsidR="00CE7DF2" w:rsidRPr="00A3650C">
        <w:rPr>
          <w:rFonts w:cs="Times New Roman"/>
          <w:lang w:val="lt-LT"/>
        </w:rPr>
        <w:t>darbo užmokesčio išlaidų dalies kompensavimas VSF paskolų gavėjams, siekiant palengvinti jiems įsitvirtinti rinkoje pradinėje savarankiškos veiklos stadijoje) ir DPK (dalinis paskolų palūkanų kompensavimas VSF paskolas gavusiems SVV subjektams</w:t>
      </w:r>
      <w:r w:rsidRPr="00A3650C">
        <w:rPr>
          <w:rFonts w:cs="Times New Roman"/>
          <w:lang w:val="lt-LT"/>
        </w:rPr>
        <w:t xml:space="preserve"> derintinas su tokia FP</w:t>
      </w:r>
      <w:r w:rsidR="00CE7DF2" w:rsidRPr="00A3650C">
        <w:rPr>
          <w:rFonts w:cs="Times New Roman"/>
          <w:lang w:val="lt-LT"/>
        </w:rPr>
        <w:t xml:space="preserve">). </w:t>
      </w:r>
    </w:p>
    <w:p w14:paraId="7A9FCBF0" w14:textId="1FD8524A" w:rsidR="00446A63" w:rsidRPr="00A3650C" w:rsidRDefault="00446A63" w:rsidP="00446A63">
      <w:pPr>
        <w:ind w:firstLine="709"/>
        <w:rPr>
          <w:b/>
          <w:bCs/>
          <w:i/>
          <w:iCs/>
          <w:lang w:val="lt-LT"/>
        </w:rPr>
      </w:pPr>
      <w:r w:rsidRPr="00380B75">
        <w:rPr>
          <w:rFonts w:cs="Times New Roman"/>
          <w:lang w:val="lt-LT"/>
        </w:rPr>
        <w:lastRenderedPageBreak/>
        <w:t>Skirtingai nuo kitų FP, y</w:t>
      </w:r>
      <w:r w:rsidRPr="00A3650C">
        <w:rPr>
          <w:lang w:val="lt-LT"/>
        </w:rPr>
        <w:t xml:space="preserve">patingas dėmesys </w:t>
      </w:r>
      <w:r w:rsidR="00AD5749">
        <w:rPr>
          <w:lang w:val="lt-LT"/>
        </w:rPr>
        <w:t>SADM</w:t>
      </w:r>
      <w:r w:rsidR="00AD5749" w:rsidRPr="00A3650C">
        <w:rPr>
          <w:lang w:val="lt-LT"/>
        </w:rPr>
        <w:t xml:space="preserve"> </w:t>
      </w:r>
      <w:r w:rsidR="00AD5749">
        <w:rPr>
          <w:lang w:val="lt-LT"/>
        </w:rPr>
        <w:t>FP</w:t>
      </w:r>
      <w:r w:rsidR="00AD5749" w:rsidRPr="00A3650C">
        <w:rPr>
          <w:lang w:val="lt-LT"/>
        </w:rPr>
        <w:t xml:space="preserve"> </w:t>
      </w:r>
      <w:r w:rsidRPr="00A3650C">
        <w:rPr>
          <w:lang w:val="lt-LT"/>
        </w:rPr>
        <w:t xml:space="preserve">turėtų būti </w:t>
      </w:r>
      <w:r w:rsidRPr="0024497D">
        <w:rPr>
          <w:lang w:val="lt-LT"/>
        </w:rPr>
        <w:t>teikiamas su</w:t>
      </w:r>
      <w:r w:rsidRPr="00A3650C">
        <w:rPr>
          <w:lang w:val="lt-LT"/>
        </w:rPr>
        <w:t xml:space="preserve"> sunkumais darbo rinkoje susiduriančių asmenų motyvavimui rinktis savarankišką užimtumo poziciją, kaip alternatyvą samdomam darbui arba pragyvenimui iš socialinių pašalpų. Konsultavimas, mokymai, proaktyvios viešinimo veiklos suteiktų galimybę apsvarstyti ir įvertinti galimybes ir galimas rizikas, susijusias su verslo pradėjimu bei įgyvendinimu, subrandinti verslo idėją ir, pradėjus verslą, sėkmingai jį įgyvendinti. </w:t>
      </w:r>
    </w:p>
    <w:p w14:paraId="5F5FC227" w14:textId="48D9B660" w:rsidR="00136FEF" w:rsidRPr="00A3650C" w:rsidRDefault="00136FEF" w:rsidP="00136FEF">
      <w:pPr>
        <w:spacing w:before="240" w:after="240"/>
        <w:rPr>
          <w:noProof/>
          <w:lang w:val="lt-LT"/>
        </w:rPr>
      </w:pPr>
      <w:r w:rsidRPr="00A3650C">
        <w:rPr>
          <w:noProof/>
          <w:lang w:val="lt-LT"/>
        </w:rPr>
        <w:t xml:space="preserve">BGI vertinime nurodoma, kad įgyvendinamos FP gerina priėjimą prie finansavimo šaltinių visose įmonių </w:t>
      </w:r>
      <w:r w:rsidR="001B637A" w:rsidRPr="00A3650C">
        <w:rPr>
          <w:noProof/>
          <w:lang w:val="lt-LT"/>
        </w:rPr>
        <w:t>vystymo</w:t>
      </w:r>
      <w:r w:rsidR="007F3A26" w:rsidRPr="00A3650C">
        <w:rPr>
          <w:noProof/>
          <w:lang w:val="lt-LT"/>
        </w:rPr>
        <w:t>si</w:t>
      </w:r>
      <w:r w:rsidRPr="00A3650C">
        <w:rPr>
          <w:noProof/>
          <w:lang w:val="lt-LT"/>
        </w:rPr>
        <w:t xml:space="preserve"> </w:t>
      </w:r>
      <w:r w:rsidR="00826761" w:rsidRPr="00A3650C">
        <w:rPr>
          <w:noProof/>
          <w:lang w:val="lt-LT"/>
        </w:rPr>
        <w:t>stadijose</w:t>
      </w:r>
      <w:r w:rsidRPr="00A3650C">
        <w:rPr>
          <w:noProof/>
          <w:lang w:val="lt-LT"/>
        </w:rPr>
        <w:t xml:space="preserve">. Todėl iš esmės įgyvendinamų FP portfelis vertinamas kaip tinkamas. 2014–2020 m. programavimo laikotarpiu ne mažesnėmis lėšų apimtimis nei </w:t>
      </w:r>
      <w:r w:rsidRPr="00A3650C">
        <w:rPr>
          <w:noProof/>
          <w:lang w:val="lt-LT"/>
        </w:rPr>
        <w:br/>
        <w:t xml:space="preserve">2007–2013 m. programavimo laikotarpiu turėtų būti vystoma rizikos kapitalo ir verslo angelų rinka, nes šis kapitalas tampa vis svarbesniu siekiant ekonomikos augimo per inovatyvias ir potencialiai aukšta grąža pasižyminčias įmones, kurios gali tapti atskirų rinkų segmentų lyderiais globaliu mastu. </w:t>
      </w:r>
    </w:p>
    <w:p w14:paraId="77A837B1" w14:textId="77777777" w:rsidR="002006CE" w:rsidRPr="00A3650C" w:rsidRDefault="006C7FD0" w:rsidP="00136FEF">
      <w:pPr>
        <w:spacing w:before="240" w:after="240"/>
        <w:rPr>
          <w:noProof/>
          <w:lang w:val="lt-LT"/>
        </w:rPr>
      </w:pPr>
      <w:r w:rsidRPr="00A3650C">
        <w:rPr>
          <w:noProof/>
          <w:lang w:val="lt-LT"/>
        </w:rPr>
        <w:t xml:space="preserve">Svarbu atkreipti dėmesį į pasidalytos rizikos </w:t>
      </w:r>
      <w:r w:rsidR="005D571F" w:rsidRPr="00A3650C">
        <w:rPr>
          <w:noProof/>
          <w:lang w:val="lt-LT"/>
        </w:rPr>
        <w:t xml:space="preserve">paskolų </w:t>
      </w:r>
      <w:r w:rsidRPr="00A3650C">
        <w:rPr>
          <w:noProof/>
          <w:lang w:val="lt-LT"/>
        </w:rPr>
        <w:t>priemonės (FRSP) sąlygas, kurios nebėra aktualios dabartinėmis rinkos sąlygomis (FRSP priemonė buvo pradėta įgyvendinti 2009 m.</w:t>
      </w:r>
      <w:r w:rsidR="002006CE" w:rsidRPr="00A3650C">
        <w:rPr>
          <w:noProof/>
          <w:lang w:val="lt-LT"/>
        </w:rPr>
        <w:t>, kai buvo didelis lėšų poreikis</w:t>
      </w:r>
      <w:r w:rsidRPr="00A3650C">
        <w:rPr>
          <w:noProof/>
          <w:lang w:val="lt-LT"/>
        </w:rPr>
        <w:t>). FRSP paskolos teikiamos rinko</w:t>
      </w:r>
      <w:r w:rsidR="002006CE" w:rsidRPr="00A3650C">
        <w:rPr>
          <w:noProof/>
          <w:lang w:val="lt-LT"/>
        </w:rPr>
        <w:t>s</w:t>
      </w:r>
      <w:r w:rsidRPr="00A3650C">
        <w:rPr>
          <w:noProof/>
          <w:lang w:val="lt-LT"/>
        </w:rPr>
        <w:t xml:space="preserve"> palūkan</w:t>
      </w:r>
      <w:r w:rsidR="002006CE" w:rsidRPr="00A3650C">
        <w:rPr>
          <w:noProof/>
          <w:lang w:val="lt-LT"/>
        </w:rPr>
        <w:t>omis</w:t>
      </w:r>
      <w:r w:rsidRPr="00A3650C">
        <w:rPr>
          <w:noProof/>
          <w:lang w:val="lt-LT"/>
        </w:rPr>
        <w:t xml:space="preserve">, kas buvo viena iš </w:t>
      </w:r>
      <w:r w:rsidR="00312E33" w:rsidRPr="00A3650C">
        <w:rPr>
          <w:noProof/>
          <w:lang w:val="lt-LT"/>
        </w:rPr>
        <w:t>lėto priemonės lėšų įsisavimo priežasčių</w:t>
      </w:r>
      <w:r w:rsidRPr="00A3650C">
        <w:rPr>
          <w:noProof/>
          <w:lang w:val="lt-LT"/>
        </w:rPr>
        <w:t xml:space="preserve">. </w:t>
      </w:r>
      <w:r w:rsidR="002006CE" w:rsidRPr="00A3650C">
        <w:rPr>
          <w:noProof/>
          <w:lang w:val="lt-LT"/>
        </w:rPr>
        <w:t>Todėl, ateityje</w:t>
      </w:r>
      <w:r w:rsidR="00312E33" w:rsidRPr="00A3650C">
        <w:rPr>
          <w:noProof/>
          <w:lang w:val="lt-LT"/>
        </w:rPr>
        <w:t xml:space="preserve"> įgyvendinant</w:t>
      </w:r>
      <w:r w:rsidR="002006CE" w:rsidRPr="00A3650C">
        <w:rPr>
          <w:noProof/>
          <w:lang w:val="lt-LT"/>
        </w:rPr>
        <w:t xml:space="preserve"> tokią priemonę, kuri </w:t>
      </w:r>
      <w:r w:rsidR="00312E33" w:rsidRPr="00A3650C">
        <w:rPr>
          <w:noProof/>
          <w:lang w:val="lt-LT"/>
        </w:rPr>
        <w:t xml:space="preserve">yra </w:t>
      </w:r>
      <w:r w:rsidR="002006CE" w:rsidRPr="00A3650C">
        <w:rPr>
          <w:noProof/>
          <w:lang w:val="lt-LT"/>
        </w:rPr>
        <w:t xml:space="preserve">svarbi FT </w:t>
      </w:r>
      <w:r w:rsidR="00312E33" w:rsidRPr="00A3650C">
        <w:rPr>
          <w:noProof/>
          <w:lang w:val="lt-LT"/>
        </w:rPr>
        <w:t xml:space="preserve">(pagal FT apklausos rezultatus) </w:t>
      </w:r>
      <w:r w:rsidR="002006CE" w:rsidRPr="00A3650C">
        <w:rPr>
          <w:noProof/>
          <w:lang w:val="lt-LT"/>
        </w:rPr>
        <w:t>dėl rizikos pasidalijimo efekto, reikėtų taikyti žemesnes nei rinkos palūkan</w:t>
      </w:r>
      <w:r w:rsidR="00FC7B74" w:rsidRPr="00A3650C">
        <w:rPr>
          <w:noProof/>
          <w:lang w:val="lt-LT"/>
        </w:rPr>
        <w:t>ų normas</w:t>
      </w:r>
      <w:r w:rsidR="002006CE" w:rsidRPr="00A3650C">
        <w:rPr>
          <w:noProof/>
          <w:lang w:val="lt-LT"/>
        </w:rPr>
        <w:t>.</w:t>
      </w:r>
    </w:p>
    <w:p w14:paraId="0B6D863A" w14:textId="77777777" w:rsidR="00F02472" w:rsidRPr="00380B75" w:rsidRDefault="00136FEF" w:rsidP="00A90856">
      <w:pPr>
        <w:rPr>
          <w:lang w:val="lt-LT"/>
        </w:rPr>
      </w:pPr>
      <w:r w:rsidRPr="00380B75">
        <w:rPr>
          <w:lang w:val="lt-LT"/>
        </w:rPr>
        <w:t xml:space="preserve">Sugrįžimas į ekonominio augimo ciklą skatina peržiūrėti viešojo sektoriaus prisiimamą riziką, kuri normaliomis sąlygomis prisiimama FT. Teisingas rizikos pasiskirstymas tarp FT ir verslą skatinančio viešojo sektoriaus yra vienas iš svarbiausių uždavinių. </w:t>
      </w:r>
      <w:proofErr w:type="gramStart"/>
      <w:r w:rsidRPr="00380B75">
        <w:rPr>
          <w:lang w:val="lt-LT"/>
        </w:rPr>
        <w:t>Tuo pačiu</w:t>
      </w:r>
      <w:proofErr w:type="gramEnd"/>
      <w:r w:rsidRPr="00380B75">
        <w:rPr>
          <w:lang w:val="lt-LT"/>
        </w:rPr>
        <w:t xml:space="preserve"> būtinas reguliarus rizikos pasiskirstymo tinkamumo stebėjimas pagal faktinę paklausą ir įsisavinimo lygį, kad FP būtų paklausios rinkoje.</w:t>
      </w:r>
    </w:p>
    <w:p w14:paraId="03C31B8B" w14:textId="77777777" w:rsidR="00C2416F" w:rsidRPr="0024497D" w:rsidRDefault="00C2416F" w:rsidP="00ED61EA">
      <w:pPr>
        <w:pStyle w:val="Antrat2"/>
      </w:pPr>
      <w:bookmarkStart w:id="235" w:name="_Toc494356539"/>
      <w:r w:rsidRPr="00A3650C">
        <w:t>Užsienio šalių patirtis, įgyvendina</w:t>
      </w:r>
      <w:r w:rsidR="00A8755B" w:rsidRPr="00A3650C">
        <w:t>n</w:t>
      </w:r>
      <w:r w:rsidRPr="0024497D">
        <w:t>t FP</w:t>
      </w:r>
      <w:bookmarkEnd w:id="235"/>
    </w:p>
    <w:p w14:paraId="6F044702" w14:textId="77777777" w:rsidR="00966EF7" w:rsidRPr="002E35DC" w:rsidRDefault="00D83229" w:rsidP="00966EF7">
      <w:pPr>
        <w:spacing w:before="240" w:after="240"/>
        <w:rPr>
          <w:lang w:val="lt-LT"/>
        </w:rPr>
      </w:pPr>
      <w:r w:rsidRPr="002E35DC">
        <w:rPr>
          <w:lang w:val="lt-LT"/>
        </w:rPr>
        <w:t>Institucijos</w:t>
      </w:r>
      <w:r w:rsidR="00966EF7" w:rsidRPr="002E35DC">
        <w:rPr>
          <w:lang w:val="lt-LT"/>
        </w:rPr>
        <w:t xml:space="preserve">, </w:t>
      </w:r>
      <w:r w:rsidR="00A8755B" w:rsidRPr="002E35DC">
        <w:rPr>
          <w:lang w:val="lt-LT"/>
        </w:rPr>
        <w:t>įgyvendin</w:t>
      </w:r>
      <w:r w:rsidRPr="002E35DC">
        <w:rPr>
          <w:lang w:val="lt-LT"/>
        </w:rPr>
        <w:t>ančios</w:t>
      </w:r>
      <w:r w:rsidR="00A8755B" w:rsidRPr="002E35DC">
        <w:rPr>
          <w:lang w:val="lt-LT"/>
        </w:rPr>
        <w:t xml:space="preserve"> FP</w:t>
      </w:r>
      <w:r w:rsidR="00966EF7" w:rsidRPr="002E35DC">
        <w:rPr>
          <w:lang w:val="lt-LT"/>
        </w:rPr>
        <w:t xml:space="preserve"> 2007–2013 m. programavimo laikotarpiu</w:t>
      </w:r>
      <w:r w:rsidR="00A8755B" w:rsidRPr="002E35DC">
        <w:rPr>
          <w:lang w:val="lt-LT"/>
        </w:rPr>
        <w:t>,</w:t>
      </w:r>
      <w:r w:rsidR="00966EF7" w:rsidRPr="002E35DC">
        <w:rPr>
          <w:lang w:val="lt-LT"/>
        </w:rPr>
        <w:t xml:space="preserve"> dalyv</w:t>
      </w:r>
      <w:r w:rsidR="00A8755B" w:rsidRPr="002E35DC">
        <w:rPr>
          <w:lang w:val="lt-LT"/>
        </w:rPr>
        <w:t>avo</w:t>
      </w:r>
      <w:r w:rsidR="00966EF7" w:rsidRPr="002E35DC">
        <w:rPr>
          <w:lang w:val="lt-LT"/>
        </w:rPr>
        <w:t xml:space="preserve"> ne viename su SVV finansavimu susijusiame tarptautiniame projekte. Atsižvelgiant į projektų metu nagrinėtas FP, kurias įgyvendina (įgyvendino) </w:t>
      </w:r>
      <w:r w:rsidR="002006CE" w:rsidRPr="002E35DC">
        <w:rPr>
          <w:lang w:val="lt-LT"/>
        </w:rPr>
        <w:t xml:space="preserve">šalys – </w:t>
      </w:r>
      <w:r w:rsidR="00966EF7" w:rsidRPr="002E35DC">
        <w:rPr>
          <w:lang w:val="lt-LT"/>
        </w:rPr>
        <w:t>projekt</w:t>
      </w:r>
      <w:r w:rsidR="00F959CB" w:rsidRPr="002E35DC">
        <w:rPr>
          <w:lang w:val="lt-LT"/>
        </w:rPr>
        <w:t>ų</w:t>
      </w:r>
      <w:r w:rsidR="00966EF7" w:rsidRPr="002E35DC">
        <w:rPr>
          <w:lang w:val="lt-LT"/>
        </w:rPr>
        <w:t xml:space="preserve"> partnerės</w:t>
      </w:r>
      <w:r w:rsidR="00F959CB" w:rsidRPr="002E35DC">
        <w:rPr>
          <w:rStyle w:val="Puslapioinaosnuoroda"/>
          <w:lang w:val="lt-LT"/>
        </w:rPr>
        <w:footnoteReference w:id="77"/>
      </w:r>
      <w:r w:rsidR="00966EF7" w:rsidRPr="002E35DC">
        <w:rPr>
          <w:lang w:val="lt-LT"/>
        </w:rPr>
        <w:t>, buvo atrinkt</w:t>
      </w:r>
      <w:r w:rsidR="002006CE" w:rsidRPr="002E35DC">
        <w:rPr>
          <w:lang w:val="lt-LT"/>
        </w:rPr>
        <w:t>i</w:t>
      </w:r>
      <w:r w:rsidR="00966EF7" w:rsidRPr="002E35DC">
        <w:rPr>
          <w:lang w:val="lt-LT"/>
        </w:rPr>
        <w:t xml:space="preserve"> keletas gerosios </w:t>
      </w:r>
      <w:r w:rsidR="00B85272" w:rsidRPr="002E35DC">
        <w:rPr>
          <w:lang w:val="lt-LT"/>
        </w:rPr>
        <w:t xml:space="preserve">praktikos </w:t>
      </w:r>
      <w:r w:rsidR="00966EF7" w:rsidRPr="002E35DC">
        <w:rPr>
          <w:lang w:val="lt-LT"/>
        </w:rPr>
        <w:t xml:space="preserve">pavyzdžių, kurie galėtų būti įgyvendinti Lietuvoje 2014–2020 m. programavimo laikotarpiu. </w:t>
      </w:r>
    </w:p>
    <w:p w14:paraId="12251BAE" w14:textId="77777777" w:rsidR="00966EF7" w:rsidRPr="002E35DC" w:rsidRDefault="00966EF7" w:rsidP="00AF012D">
      <w:pPr>
        <w:spacing w:before="240" w:after="240"/>
        <w:rPr>
          <w:lang w:val="lt-LT"/>
        </w:rPr>
      </w:pPr>
      <w:r w:rsidRPr="002E35DC">
        <w:rPr>
          <w:lang w:val="lt-LT"/>
        </w:rPr>
        <w:t xml:space="preserve">Iš viso </w:t>
      </w:r>
      <w:r w:rsidR="002006CE" w:rsidRPr="002E35DC">
        <w:rPr>
          <w:lang w:val="lt-LT"/>
        </w:rPr>
        <w:t xml:space="preserve">projektų metu </w:t>
      </w:r>
      <w:r w:rsidRPr="002E35DC">
        <w:rPr>
          <w:lang w:val="lt-LT"/>
        </w:rPr>
        <w:t>buvo nagrinėt</w:t>
      </w:r>
      <w:r w:rsidR="002006CE" w:rsidRPr="002E35DC">
        <w:rPr>
          <w:lang w:val="lt-LT"/>
        </w:rPr>
        <w:t>os</w:t>
      </w:r>
      <w:r w:rsidRPr="002E35DC">
        <w:rPr>
          <w:lang w:val="lt-LT"/>
        </w:rPr>
        <w:t xml:space="preserve"> 14 šalių (Italijos (Lombardijos regiono), Estijos, Vokietijos (Berlyno žemių ir Centrinio region</w:t>
      </w:r>
      <w:r w:rsidR="005D6705" w:rsidRPr="002E35DC">
        <w:rPr>
          <w:lang w:val="lt-LT"/>
        </w:rPr>
        <w:t>o</w:t>
      </w:r>
      <w:r w:rsidRPr="002E35DC">
        <w:rPr>
          <w:lang w:val="lt-LT"/>
        </w:rPr>
        <w:t xml:space="preserve">), Jungtinės Karalystės (Anglijos), Rumunijos, Graikijos, Prancūzijos (Overno regiono), Portugalijos, Slovėnijos, Latvijos, Vengrijos, Danijos, Bulgarijos, Ispanijos (Andalūzijos regiono) įgyvendinamos FP. Daugumoje jų įgyvendinamos </w:t>
      </w:r>
      <w:r w:rsidR="002006CE" w:rsidRPr="002E35DC">
        <w:rPr>
          <w:lang w:val="lt-LT"/>
        </w:rPr>
        <w:t xml:space="preserve">labai panašios (tipinės) </w:t>
      </w:r>
      <w:r w:rsidRPr="002E35DC">
        <w:rPr>
          <w:lang w:val="lt-LT"/>
        </w:rPr>
        <w:t xml:space="preserve">lengvatinių ir pasidalintos rizikos paskolų, individualių ir portfelinių garantijų bei rizikos kapitalo FP. </w:t>
      </w:r>
      <w:r w:rsidR="00AF012D" w:rsidRPr="002E35DC">
        <w:rPr>
          <w:lang w:val="lt-LT"/>
        </w:rPr>
        <w:t>Pagal nagrinėtus pavyzdžius verta išskirti:</w:t>
      </w:r>
    </w:p>
    <w:p w14:paraId="34A390BE" w14:textId="77777777" w:rsidR="00966EF7" w:rsidRPr="00AF43CC" w:rsidRDefault="00966EF7" w:rsidP="0044518A">
      <w:pPr>
        <w:pStyle w:val="Sraopastraipa"/>
        <w:numPr>
          <w:ilvl w:val="0"/>
          <w:numId w:val="32"/>
        </w:numPr>
        <w:ind w:left="0" w:firstLine="794"/>
      </w:pPr>
      <w:r w:rsidRPr="00AF43CC">
        <w:lastRenderedPageBreak/>
        <w:t>Ispanijos ir Danijos FP,</w:t>
      </w:r>
      <w:r w:rsidR="0071646B" w:rsidRPr="00AF43CC">
        <w:t xml:space="preserve"> kurios yra daugiafunkcinės, t. </w:t>
      </w:r>
      <w:r w:rsidRPr="00AF43CC">
        <w:t>y. viename kontroliu</w:t>
      </w:r>
      <w:r w:rsidR="00585413" w:rsidRPr="00AF43CC">
        <w:t>o</w:t>
      </w:r>
      <w:r w:rsidRPr="00AF43CC">
        <w:t>jančiajame fonde yra visų rūšių FP – nuo labai mažų paskolų iki rizikos kapitalo priemonių – kuriomis gali pasinaudoti pagal poreikį ir finansavimo tipą visi šalyje (regione) veikiantys SVV, atitinkantys FP reikalavimus</w:t>
      </w:r>
      <w:r w:rsidR="00AF012D" w:rsidRPr="00AF43CC">
        <w:t>;</w:t>
      </w:r>
    </w:p>
    <w:p w14:paraId="01F49B26" w14:textId="77777777" w:rsidR="00094C2C" w:rsidRPr="00AF43CC" w:rsidRDefault="00094C2C" w:rsidP="0044518A">
      <w:pPr>
        <w:pStyle w:val="Sraopastraipa"/>
        <w:numPr>
          <w:ilvl w:val="0"/>
          <w:numId w:val="32"/>
        </w:numPr>
        <w:ind w:left="0" w:firstLine="794"/>
      </w:pPr>
      <w:r w:rsidRPr="00AF43CC">
        <w:t xml:space="preserve">Jungtinėje Karalystėje </w:t>
      </w:r>
      <w:r w:rsidR="00F959CB" w:rsidRPr="00AF43CC">
        <w:t>„</w:t>
      </w:r>
      <w:r w:rsidRPr="00AF43CC">
        <w:t>England/North West</w:t>
      </w:r>
      <w:proofErr w:type="gramStart"/>
      <w:r w:rsidR="00A243E4" w:rsidRPr="00AF43CC">
        <w:t>“</w:t>
      </w:r>
      <w:r w:rsidRPr="00AF43CC">
        <w:t xml:space="preserve"> agentūros</w:t>
      </w:r>
      <w:proofErr w:type="gramEnd"/>
      <w:r w:rsidRPr="00AF43CC">
        <w:t xml:space="preserve"> įgyvendinam</w:t>
      </w:r>
      <w:r w:rsidR="00171184" w:rsidRPr="00AF43CC">
        <w:t xml:space="preserve">ą kontroliuojantįjį fondą, kuris skirtas </w:t>
      </w:r>
      <w:r w:rsidR="002006CE" w:rsidRPr="00AF43CC">
        <w:t>rizikos kapitalo FP</w:t>
      </w:r>
      <w:r w:rsidR="00171184" w:rsidRPr="00AF43CC">
        <w:t>.</w:t>
      </w:r>
      <w:r w:rsidR="00AF012D" w:rsidRPr="00AF43CC">
        <w:t xml:space="preserve"> </w:t>
      </w:r>
      <w:r w:rsidR="00171184" w:rsidRPr="00AF43CC">
        <w:t xml:space="preserve">Šis kontroliuojantysis fondas </w:t>
      </w:r>
      <w:r w:rsidRPr="00AF43CC">
        <w:t>yra išskirtin</w:t>
      </w:r>
      <w:r w:rsidR="00171184" w:rsidRPr="00AF43CC">
        <w:t>i</w:t>
      </w:r>
      <w:r w:rsidR="002006CE" w:rsidRPr="00AF43CC">
        <w:t>s</w:t>
      </w:r>
      <w:r w:rsidRPr="00AF43CC">
        <w:t xml:space="preserve"> tuo, kad </w:t>
      </w:r>
      <w:r w:rsidR="00171184" w:rsidRPr="00AF43CC">
        <w:t xml:space="preserve">į jį </w:t>
      </w:r>
      <w:r w:rsidRPr="00AF43CC">
        <w:t xml:space="preserve">buvo nuspręsta pritraukti privačias </w:t>
      </w:r>
      <w:r w:rsidR="002006CE" w:rsidRPr="00AF43CC">
        <w:t xml:space="preserve">lėšas </w:t>
      </w:r>
      <w:r w:rsidRPr="00AF43CC">
        <w:t xml:space="preserve">iš EIB </w:t>
      </w:r>
      <w:r w:rsidR="002006CE" w:rsidRPr="00AF43CC">
        <w:t xml:space="preserve">kontroliuojančiojo fondo </w:t>
      </w:r>
      <w:r w:rsidRPr="00AF43CC">
        <w:t xml:space="preserve">lygmeniu, kadangi pritraukti privačias investicijas </w:t>
      </w:r>
      <w:r w:rsidR="00171184" w:rsidRPr="00AF43CC">
        <w:t xml:space="preserve">į </w:t>
      </w:r>
      <w:r w:rsidR="00312E33" w:rsidRPr="00AF43CC">
        <w:t>iš šio kontroliuojančiojo fondo finansuojamus RKF</w:t>
      </w:r>
      <w:r w:rsidR="00171184" w:rsidRPr="00AF43CC">
        <w:t xml:space="preserve"> regiono </w:t>
      </w:r>
      <w:r w:rsidRPr="00AF43CC">
        <w:t>viduje būtų sudėtinga</w:t>
      </w:r>
      <w:r w:rsidR="00171184" w:rsidRPr="00AF43CC">
        <w:t>.</w:t>
      </w:r>
      <w:r w:rsidRPr="00AF43CC">
        <w:t xml:space="preserve"> </w:t>
      </w:r>
      <w:r w:rsidR="00171184" w:rsidRPr="00AF43CC">
        <w:t xml:space="preserve">Šiuo atveju </w:t>
      </w:r>
      <w:r w:rsidRPr="00AF43CC">
        <w:t>grįžtanči</w:t>
      </w:r>
      <w:r w:rsidR="00171184" w:rsidRPr="00AF43CC">
        <w:t>os</w:t>
      </w:r>
      <w:r w:rsidRPr="00AF43CC">
        <w:t xml:space="preserve"> lėš</w:t>
      </w:r>
      <w:r w:rsidR="00171184" w:rsidRPr="00AF43CC">
        <w:t>os</w:t>
      </w:r>
      <w:r w:rsidRPr="00AF43CC">
        <w:t xml:space="preserve"> </w:t>
      </w:r>
      <w:r w:rsidR="00171184" w:rsidRPr="00AF43CC">
        <w:t>pirmiaus</w:t>
      </w:r>
      <w:r w:rsidR="006F2EB1" w:rsidRPr="00AF43CC">
        <w:t>ia</w:t>
      </w:r>
      <w:r w:rsidR="00171184" w:rsidRPr="00AF43CC">
        <w:t xml:space="preserve"> </w:t>
      </w:r>
      <w:r w:rsidRPr="00AF43CC">
        <w:t>naudoj</w:t>
      </w:r>
      <w:r w:rsidR="00171184" w:rsidRPr="00AF43CC">
        <w:t>a</w:t>
      </w:r>
      <w:r w:rsidRPr="00AF43CC">
        <w:t>m</w:t>
      </w:r>
      <w:r w:rsidR="00171184" w:rsidRPr="00AF43CC">
        <w:t>o</w:t>
      </w:r>
      <w:r w:rsidRPr="00AF43CC">
        <w:t>s paskolos EIB grąžinim</w:t>
      </w:r>
      <w:r w:rsidR="00171184" w:rsidRPr="00AF43CC">
        <w:t>ui</w:t>
      </w:r>
      <w:r w:rsidRPr="00AF43CC">
        <w:t xml:space="preserve">. Lietuvos atveju </w:t>
      </w:r>
      <w:r w:rsidR="00171184" w:rsidRPr="00AF43CC">
        <w:t xml:space="preserve">taip pat </w:t>
      </w:r>
      <w:r w:rsidRPr="00AF43CC">
        <w:t>būtų galima svarstyti tokią pačią galimybę pritraukti privačias lėšas (</w:t>
      </w:r>
      <w:proofErr w:type="gramStart"/>
      <w:r w:rsidRPr="00AF43CC">
        <w:t>pvz.</w:t>
      </w:r>
      <w:r w:rsidR="00171184" w:rsidRPr="00AF43CC">
        <w:t>,</w:t>
      </w:r>
      <w:proofErr w:type="gramEnd"/>
      <w:r w:rsidR="00171184" w:rsidRPr="00AF43CC">
        <w:t xml:space="preserve"> iš</w:t>
      </w:r>
      <w:r w:rsidRPr="00AF43CC">
        <w:t xml:space="preserve"> EIF, </w:t>
      </w:r>
      <w:r w:rsidR="00171184" w:rsidRPr="00AF43CC">
        <w:t xml:space="preserve">Šiaurės šalių banko (angl. </w:t>
      </w:r>
      <w:r w:rsidRPr="00AF43CC">
        <w:t>„Nordic Investment bank</w:t>
      </w:r>
      <w:proofErr w:type="gramStart"/>
      <w:r w:rsidRPr="00AF43CC">
        <w:t>“</w:t>
      </w:r>
      <w:r w:rsidR="00171184" w:rsidRPr="00AF43CC">
        <w:t xml:space="preserve"> ar</w:t>
      </w:r>
      <w:proofErr w:type="gramEnd"/>
      <w:r w:rsidR="00171184" w:rsidRPr="00AF43CC">
        <w:t xml:space="preserve"> pan. tarptautinių finansų įstaigų</w:t>
      </w:r>
      <w:r w:rsidRPr="00AF43CC">
        <w:t>)</w:t>
      </w:r>
      <w:r w:rsidR="00312E33" w:rsidRPr="00AF43CC">
        <w:t xml:space="preserve"> ir taip pagreitinti RKF įsisteigimo procesą, kadangi jiems nereikėtų iš viso papildomai pritraukti arba reikėtų pritraukti mažiau privačių lėšų</w:t>
      </w:r>
      <w:r w:rsidR="00AF012D" w:rsidRPr="00AF43CC">
        <w:t>;</w:t>
      </w:r>
    </w:p>
    <w:p w14:paraId="1FF0B748" w14:textId="11304DD6" w:rsidR="00094C2C" w:rsidRPr="00AF43CC" w:rsidRDefault="00D56D68" w:rsidP="0044518A">
      <w:pPr>
        <w:pStyle w:val="Sraopastraipa"/>
        <w:numPr>
          <w:ilvl w:val="0"/>
          <w:numId w:val="32"/>
        </w:numPr>
        <w:ind w:left="0" w:firstLine="794"/>
      </w:pPr>
      <w:r>
        <w:rPr>
          <w:lang w:val="lt-LT"/>
        </w:rPr>
        <w:t xml:space="preserve">EIF administruojamo </w:t>
      </w:r>
      <w:r w:rsidR="00094C2C" w:rsidRPr="00AF43CC">
        <w:t xml:space="preserve">Bulgarijos </w:t>
      </w:r>
      <w:r>
        <w:rPr>
          <w:lang w:val="lt-LT"/>
        </w:rPr>
        <w:t>JEREMIE kontroliuojančiojo fondo</w:t>
      </w:r>
      <w:r w:rsidRPr="00AF43CC" w:rsidDel="00D56D68">
        <w:t xml:space="preserve"> </w:t>
      </w:r>
      <w:r w:rsidR="00094C2C" w:rsidRPr="00AF43CC">
        <w:t xml:space="preserve">priemonę </w:t>
      </w:r>
      <w:r w:rsidR="00601226" w:rsidRPr="00AF43CC">
        <w:t>„</w:t>
      </w:r>
      <w:r w:rsidR="00094C2C" w:rsidRPr="00AF43CC">
        <w:t>Entrepreneurship Acceleration and Seed Financing Instrument</w:t>
      </w:r>
      <w:r w:rsidR="00A243E4" w:rsidRPr="00AF43CC">
        <w:t>“</w:t>
      </w:r>
      <w:r w:rsidR="00AF012D" w:rsidRPr="00AF43CC">
        <w:t>, pagal kurią</w:t>
      </w:r>
      <w:r w:rsidR="00094C2C" w:rsidRPr="00AF43CC">
        <w:t xml:space="preserve">, įgyvendinant rizikos kapitalo FP, kartu įgyvendinama ir akseleravimo veikla. Akseleravimui skirtos investicijos skiriamos MVĮ moksliniams tyrimams, pradiniam produkto koncepcijos plėtojimui. Tokia akseleratoriaus </w:t>
      </w:r>
      <w:r w:rsidR="005D6705" w:rsidRPr="00AF43CC">
        <w:t>įgyvendinimo</w:t>
      </w:r>
      <w:r w:rsidR="00094C2C" w:rsidRPr="00AF43CC">
        <w:t xml:space="preserve"> galimybe būtų galima pasinaudoti kuriant ankstyv</w:t>
      </w:r>
      <w:r w:rsidR="00A8755B" w:rsidRPr="00AF43CC">
        <w:t>o</w:t>
      </w:r>
      <w:r w:rsidR="00094C2C" w:rsidRPr="00AF43CC">
        <w:t>s</w:t>
      </w:r>
      <w:r w:rsidR="00A8755B" w:rsidRPr="00AF43CC">
        <w:t>io</w:t>
      </w:r>
      <w:r w:rsidR="00094C2C" w:rsidRPr="00AF43CC">
        <w:t xml:space="preserve">s stadijos </w:t>
      </w:r>
      <w:r w:rsidR="00F959CB" w:rsidRPr="00AF43CC">
        <w:t>RKF</w:t>
      </w:r>
      <w:r w:rsidR="005D6705" w:rsidRPr="00AF43CC">
        <w:t xml:space="preserve"> Lietuvoje</w:t>
      </w:r>
      <w:r w:rsidR="00AF012D" w:rsidRPr="00AF43CC">
        <w:t>;</w:t>
      </w:r>
    </w:p>
    <w:p w14:paraId="70B3FAA8" w14:textId="77777777" w:rsidR="00AF012D" w:rsidRPr="002E35DC" w:rsidRDefault="00AF012D" w:rsidP="0044518A">
      <w:pPr>
        <w:pStyle w:val="Sraopastraipa"/>
        <w:numPr>
          <w:ilvl w:val="0"/>
          <w:numId w:val="32"/>
        </w:numPr>
        <w:ind w:left="0" w:firstLine="794"/>
        <w:rPr>
          <w:lang w:val="lt-LT"/>
        </w:rPr>
      </w:pPr>
      <w:r w:rsidRPr="00AF43CC">
        <w:t>Graikiją, kuri paraleliai su paskolų</w:t>
      </w:r>
      <w:r w:rsidRPr="002E35DC">
        <w:rPr>
          <w:lang w:val="lt-LT"/>
        </w:rPr>
        <w:t xml:space="preserve"> FP įgyvendina ir mokymus paskolų gavėjams.</w:t>
      </w:r>
    </w:p>
    <w:p w14:paraId="43A3E409" w14:textId="77777777" w:rsidR="00622C3F" w:rsidRPr="00A3650C" w:rsidRDefault="00B85272" w:rsidP="007F1A98">
      <w:pPr>
        <w:spacing w:before="240"/>
        <w:rPr>
          <w:highlight w:val="yellow"/>
          <w:lang w:val="lt-LT"/>
        </w:rPr>
      </w:pPr>
      <w:r w:rsidRPr="002E35DC">
        <w:rPr>
          <w:lang w:val="lt-LT"/>
        </w:rPr>
        <w:t xml:space="preserve">Be to, </w:t>
      </w:r>
      <w:r w:rsidR="00622C3F" w:rsidRPr="002E35DC">
        <w:rPr>
          <w:lang w:val="lt-LT"/>
        </w:rPr>
        <w:t xml:space="preserve">LT VCA </w:t>
      </w:r>
      <w:r w:rsidR="004C4F35" w:rsidRPr="002E35DC">
        <w:rPr>
          <w:lang w:val="lt-LT"/>
        </w:rPr>
        <w:t xml:space="preserve">tyrime </w:t>
      </w:r>
      <w:r w:rsidR="00622C3F" w:rsidRPr="002E35DC">
        <w:rPr>
          <w:lang w:val="lt-LT"/>
        </w:rPr>
        <w:t>buvo</w:t>
      </w:r>
      <w:r w:rsidR="00622C3F" w:rsidRPr="002E35DC">
        <w:rPr>
          <w:color w:val="000000" w:themeColor="text1"/>
          <w:lang w:val="lt-LT"/>
        </w:rPr>
        <w:t xml:space="preserve"> atlikt</w:t>
      </w:r>
      <w:r w:rsidRPr="002E35DC">
        <w:rPr>
          <w:color w:val="000000" w:themeColor="text1"/>
          <w:lang w:val="lt-LT"/>
        </w:rPr>
        <w:t>a</w:t>
      </w:r>
      <w:r w:rsidR="00622C3F" w:rsidRPr="002E35DC">
        <w:rPr>
          <w:lang w:val="lt-LT"/>
        </w:rPr>
        <w:t xml:space="preserve"> Švedijos, Suomijos, Olandijos, Lenkijos ir Vengrijos rizikos kapitalo rink</w:t>
      </w:r>
      <w:r w:rsidRPr="002E35DC">
        <w:rPr>
          <w:lang w:val="lt-LT"/>
        </w:rPr>
        <w:t>ų</w:t>
      </w:r>
      <w:r w:rsidR="00622C3F" w:rsidRPr="002E35DC">
        <w:rPr>
          <w:lang w:val="lt-LT"/>
        </w:rPr>
        <w:t xml:space="preserve"> analizė. Atsižvelgiant į tyrimo rezultatus, buvo išskirti </w:t>
      </w:r>
      <w:r w:rsidR="00C31430" w:rsidRPr="002E35DC">
        <w:rPr>
          <w:lang w:val="lt-LT"/>
        </w:rPr>
        <w:t xml:space="preserve">šių šalių </w:t>
      </w:r>
      <w:r w:rsidR="00622C3F" w:rsidRPr="002E35DC">
        <w:rPr>
          <w:lang w:val="lt-LT"/>
        </w:rPr>
        <w:t>gerosios</w:t>
      </w:r>
      <w:proofErr w:type="gramStart"/>
      <w:r w:rsidR="00622C3F" w:rsidRPr="002E35DC">
        <w:rPr>
          <w:lang w:val="lt-LT"/>
        </w:rPr>
        <w:t xml:space="preserve">  </w:t>
      </w:r>
      <w:proofErr w:type="gramEnd"/>
      <w:r w:rsidR="00622C3F" w:rsidRPr="002E35DC">
        <w:rPr>
          <w:lang w:val="lt-LT"/>
        </w:rPr>
        <w:t>praktikos pavyzdžiai:</w:t>
      </w:r>
    </w:p>
    <w:p w14:paraId="0170016B" w14:textId="77777777" w:rsidR="00C2416F" w:rsidRPr="00AF43CC" w:rsidRDefault="00C31430" w:rsidP="0044518A">
      <w:pPr>
        <w:pStyle w:val="Sraopastraipa"/>
        <w:numPr>
          <w:ilvl w:val="0"/>
          <w:numId w:val="32"/>
        </w:numPr>
        <w:ind w:left="0" w:firstLine="794"/>
      </w:pPr>
      <w:r w:rsidRPr="00AF43CC">
        <w:t xml:space="preserve">visose </w:t>
      </w:r>
      <w:r w:rsidR="00C2416F" w:rsidRPr="00AF43CC">
        <w:t>analizuotose šalyse valstybė padėjo pagrindus</w:t>
      </w:r>
      <w:r w:rsidRPr="00AF43CC">
        <w:t xml:space="preserve"> rizikos kapitalo</w:t>
      </w:r>
      <w:r w:rsidR="00C2416F" w:rsidRPr="00AF43CC">
        <w:t xml:space="preserve"> rinkos vystymuisi </w:t>
      </w:r>
      <w:r w:rsidRPr="00AF43CC">
        <w:t xml:space="preserve">ir </w:t>
      </w:r>
      <w:r w:rsidR="00C2416F" w:rsidRPr="00AF43CC">
        <w:t>iki šiol aktyviai skatina jos veiklą</w:t>
      </w:r>
      <w:r w:rsidR="009B43E8" w:rsidRPr="00AF43CC">
        <w:t>;</w:t>
      </w:r>
    </w:p>
    <w:p w14:paraId="40F318AC" w14:textId="77777777" w:rsidR="00C2416F" w:rsidRPr="00AF43CC" w:rsidRDefault="00C31430" w:rsidP="0044518A">
      <w:pPr>
        <w:pStyle w:val="Sraopastraipa"/>
        <w:numPr>
          <w:ilvl w:val="0"/>
          <w:numId w:val="32"/>
        </w:numPr>
        <w:ind w:left="0" w:firstLine="794"/>
      </w:pPr>
      <w:proofErr w:type="gramStart"/>
      <w:r w:rsidRPr="00AF43CC">
        <w:t>sėkmingai</w:t>
      </w:r>
      <w:proofErr w:type="gramEnd"/>
      <w:r w:rsidRPr="00AF43CC">
        <w:t xml:space="preserve"> </w:t>
      </w:r>
      <w:r w:rsidR="00C2416F" w:rsidRPr="00AF43CC">
        <w:t xml:space="preserve">vystomose užsienio rinkose </w:t>
      </w:r>
      <w:r w:rsidRPr="00AF43CC">
        <w:t>ES SF</w:t>
      </w:r>
      <w:r w:rsidR="00C2416F" w:rsidRPr="00AF43CC">
        <w:t xml:space="preserve"> lėšų suma</w:t>
      </w:r>
      <w:r w:rsidR="00A35A9A" w:rsidRPr="00AF43CC">
        <w:t xml:space="preserve"> rizikos kapital</w:t>
      </w:r>
      <w:r w:rsidR="00585413" w:rsidRPr="00AF43CC">
        <w:t>o investicijoms</w:t>
      </w:r>
      <w:r w:rsidR="00C2416F" w:rsidRPr="00AF43CC">
        <w:t xml:space="preserve"> svyruoja</w:t>
      </w:r>
      <w:r w:rsidR="00585413" w:rsidRPr="00AF43CC">
        <w:t xml:space="preserve"> </w:t>
      </w:r>
      <w:r w:rsidR="00C2416F" w:rsidRPr="00AF43CC">
        <w:t>tarp 40</w:t>
      </w:r>
      <w:r w:rsidR="003A661C" w:rsidRPr="00AF43CC">
        <w:t>–</w:t>
      </w:r>
      <w:r w:rsidR="0071646B" w:rsidRPr="00AF43CC">
        <w:t>220 mln. </w:t>
      </w:r>
      <w:r w:rsidR="00C2416F" w:rsidRPr="00AF43CC">
        <w:t>EUR vienam fondų fondui, tuo tarpu Lietuvoje kol kas buvo skirta 56</w:t>
      </w:r>
      <w:proofErr w:type="gramStart"/>
      <w:r w:rsidR="00C2416F" w:rsidRPr="00AF43CC">
        <w:t>,5</w:t>
      </w:r>
      <w:proofErr w:type="gramEnd"/>
      <w:r w:rsidR="00BF0860" w:rsidRPr="00AF43CC">
        <w:t> </w:t>
      </w:r>
      <w:r w:rsidR="0071646B" w:rsidRPr="00AF43CC">
        <w:t>mln. EUR ES </w:t>
      </w:r>
      <w:r w:rsidR="00C2416F" w:rsidRPr="00AF43CC">
        <w:t xml:space="preserve">SF ir valstybės lėšų JEREMIE kontroliuojančiam </w:t>
      </w:r>
      <w:r w:rsidR="001C7AAF" w:rsidRPr="00AF43CC">
        <w:t>fond</w:t>
      </w:r>
      <w:r w:rsidR="00B85272" w:rsidRPr="00AF43CC">
        <w:t>e. Todėl,</w:t>
      </w:r>
      <w:r w:rsidR="00C2416F" w:rsidRPr="00AF43CC">
        <w:t xml:space="preserve"> lyginant su užsienio šalių gerąją praktika, suma turėtų didėti sėkmingam rizikos kapitalo rinkos tolimesniam vystymui, ypač atkreipiant dėmesį į ankstyvosios </w:t>
      </w:r>
      <w:r w:rsidR="00A21E95" w:rsidRPr="00AF43CC">
        <w:t>veiklos vystymo</w:t>
      </w:r>
      <w:r w:rsidR="007F3A26" w:rsidRPr="00AF43CC">
        <w:t>si</w:t>
      </w:r>
      <w:r w:rsidR="00446A63" w:rsidRPr="00AF43CC">
        <w:t xml:space="preserve"> </w:t>
      </w:r>
      <w:r w:rsidR="00C2416F" w:rsidRPr="00AF43CC">
        <w:t>stadijos rinkos dalies plėtrą</w:t>
      </w:r>
      <w:r w:rsidR="009B43E8" w:rsidRPr="00AF43CC">
        <w:t>;</w:t>
      </w:r>
    </w:p>
    <w:p w14:paraId="49065E2B" w14:textId="77777777" w:rsidR="00C2416F" w:rsidRPr="00AF43CC" w:rsidRDefault="00C31430" w:rsidP="0044518A">
      <w:pPr>
        <w:pStyle w:val="Sraopastraipa"/>
        <w:numPr>
          <w:ilvl w:val="0"/>
          <w:numId w:val="32"/>
        </w:numPr>
        <w:ind w:left="0" w:firstLine="794"/>
      </w:pPr>
      <w:proofErr w:type="gramStart"/>
      <w:r w:rsidRPr="00AF43CC">
        <w:t>remiantis</w:t>
      </w:r>
      <w:proofErr w:type="gramEnd"/>
      <w:r w:rsidRPr="00AF43CC">
        <w:t xml:space="preserve"> </w:t>
      </w:r>
      <w:r w:rsidR="00C2416F" w:rsidRPr="00AF43CC">
        <w:t>neigiama Lenkijos patirtimi nepatartina taikyti apsaugos nuo nuostolių ir valstybės pagalbos schemos notifikavimo EK. Šalies atstovai tai mini</w:t>
      </w:r>
      <w:r w:rsidR="00EC2597" w:rsidRPr="00AF43CC">
        <w:t>,</w:t>
      </w:r>
      <w:r w:rsidR="00C2416F" w:rsidRPr="00AF43CC">
        <w:t xml:space="preserve"> kaip neigiamą praktiką, kuri turėjo neigiamų pasekmių </w:t>
      </w:r>
      <w:r w:rsidR="007B0CBF" w:rsidRPr="00AF43CC">
        <w:t xml:space="preserve">rizikos kapitalo </w:t>
      </w:r>
      <w:r w:rsidR="009B43E8" w:rsidRPr="00AF43CC">
        <w:t>rinkos plėtrai;</w:t>
      </w:r>
    </w:p>
    <w:p w14:paraId="2D84F23E" w14:textId="3368465F" w:rsidR="00BF65DA" w:rsidRPr="000F0FD7" w:rsidRDefault="00BF65DA" w:rsidP="0044518A">
      <w:pPr>
        <w:pStyle w:val="Sraopastraipa"/>
        <w:numPr>
          <w:ilvl w:val="0"/>
          <w:numId w:val="32"/>
        </w:numPr>
        <w:ind w:left="0" w:firstLine="794"/>
        <w:rPr>
          <w:lang w:val="lt-LT"/>
        </w:rPr>
      </w:pPr>
      <w:r>
        <w:t>remiantis neigiama Latvijos patirtimi, tur</w:t>
      </w:r>
      <w:r>
        <w:rPr>
          <w:lang w:val="lt-LT"/>
        </w:rPr>
        <w:t xml:space="preserve">ėtų būti </w:t>
      </w:r>
      <w:r w:rsidRPr="00BD43D7">
        <w:t>kuo mažiau ribojamos</w:t>
      </w:r>
      <w:r>
        <w:t xml:space="preserve"> RKF</w:t>
      </w:r>
      <w:r w:rsidRPr="00BD43D7">
        <w:t xml:space="preserve"> investavimo galimybės, nes bet koks investicijų ribojimas yra tiesiogiai susijęs su maže</w:t>
      </w:r>
      <w:r>
        <w:t>snėmis investicijų apimtimis ir</w:t>
      </w:r>
      <w:r w:rsidRPr="00BD43D7">
        <w:t xml:space="preserve"> blogesne jų kokybe. Be to, ribojimai taip pat</w:t>
      </w:r>
      <w:r>
        <w:t xml:space="preserve"> daro neigiamą</w:t>
      </w:r>
      <w:r w:rsidRPr="00BD43D7">
        <w:t xml:space="preserve"> įtak</w:t>
      </w:r>
      <w:r>
        <w:t>ą</w:t>
      </w:r>
      <w:r w:rsidRPr="00BD43D7">
        <w:t xml:space="preserve"> i</w:t>
      </w:r>
      <w:r>
        <w:t>r privačių investuotojų interesui</w:t>
      </w:r>
      <w:r w:rsidRPr="00BD43D7">
        <w:t xml:space="preserve"> investuoti į </w:t>
      </w:r>
      <w:r>
        <w:t>RKF</w:t>
      </w:r>
      <w:r w:rsidRPr="00BD43D7">
        <w:t xml:space="preserve">, todėl </w:t>
      </w:r>
      <w:r>
        <w:t xml:space="preserve">tai </w:t>
      </w:r>
      <w:r w:rsidRPr="00BD43D7">
        <w:t>ženkliai apsunkintų privačių investicijų pritraukimo galimybes</w:t>
      </w:r>
      <w:r>
        <w:t>;</w:t>
      </w:r>
    </w:p>
    <w:p w14:paraId="43DD037E" w14:textId="77777777" w:rsidR="0044518A" w:rsidRPr="006B66DF" w:rsidRDefault="00C31430" w:rsidP="0044518A">
      <w:pPr>
        <w:pStyle w:val="Sraopastraipa"/>
        <w:numPr>
          <w:ilvl w:val="0"/>
          <w:numId w:val="32"/>
        </w:numPr>
        <w:ind w:left="0" w:firstLine="794"/>
        <w:rPr>
          <w:lang w:val="lt-LT"/>
        </w:rPr>
      </w:pPr>
      <w:proofErr w:type="gramStart"/>
      <w:r w:rsidRPr="00AF43CC">
        <w:t>remiantis</w:t>
      </w:r>
      <w:proofErr w:type="gramEnd"/>
      <w:r w:rsidRPr="00AF43CC">
        <w:t xml:space="preserve"> </w:t>
      </w:r>
      <w:r w:rsidR="00C2416F" w:rsidRPr="00AF43CC">
        <w:t>Skandinavijos</w:t>
      </w:r>
      <w:r w:rsidR="00C2416F" w:rsidRPr="002E35DC">
        <w:rPr>
          <w:rFonts w:eastAsia="Times New Roman" w:cs="Times New Roman"/>
          <w:color w:val="000000"/>
          <w:lang w:val="lt-LT" w:eastAsia="lt-LT"/>
        </w:rPr>
        <w:t xml:space="preserve"> rinkų analize yra rekomenduojama skirti ypatingą dėmesį ankstyvosios </w:t>
      </w:r>
      <w:r w:rsidR="00A21E95" w:rsidRPr="002E35DC">
        <w:rPr>
          <w:rFonts w:eastAsia="Times New Roman" w:cs="Times New Roman"/>
          <w:color w:val="000000"/>
          <w:lang w:val="lt-LT" w:eastAsia="lt-LT"/>
        </w:rPr>
        <w:t>veiklos vystymo</w:t>
      </w:r>
      <w:r w:rsidR="007F3A26" w:rsidRPr="002E35DC">
        <w:rPr>
          <w:rFonts w:eastAsia="Times New Roman" w:cs="Times New Roman"/>
          <w:color w:val="000000"/>
          <w:lang w:val="lt-LT" w:eastAsia="lt-LT"/>
        </w:rPr>
        <w:t>si</w:t>
      </w:r>
      <w:r w:rsidR="00C2416F" w:rsidRPr="002E35DC">
        <w:rPr>
          <w:rFonts w:eastAsia="Times New Roman" w:cs="Times New Roman"/>
          <w:color w:val="000000"/>
          <w:lang w:val="lt-LT" w:eastAsia="lt-LT"/>
        </w:rPr>
        <w:t xml:space="preserve"> </w:t>
      </w:r>
      <w:r w:rsidR="00446A63" w:rsidRPr="002E35DC">
        <w:rPr>
          <w:rFonts w:eastAsia="Times New Roman" w:cs="Times New Roman"/>
          <w:color w:val="000000"/>
          <w:lang w:val="lt-LT" w:eastAsia="lt-LT"/>
        </w:rPr>
        <w:t xml:space="preserve">stadijos </w:t>
      </w:r>
      <w:r w:rsidR="0071646B">
        <w:rPr>
          <w:rFonts w:eastAsia="Times New Roman" w:cs="Times New Roman"/>
          <w:color w:val="000000"/>
          <w:lang w:val="lt-LT" w:eastAsia="lt-LT"/>
        </w:rPr>
        <w:t>įmonių skatinimui, net iki 100 </w:t>
      </w:r>
      <w:r w:rsidR="00C2416F" w:rsidRPr="002E35DC">
        <w:rPr>
          <w:rFonts w:eastAsia="Times New Roman" w:cs="Times New Roman"/>
          <w:color w:val="000000"/>
          <w:lang w:val="lt-LT" w:eastAsia="lt-LT"/>
        </w:rPr>
        <w:t xml:space="preserve">proc. investicijų finansuojant </w:t>
      </w:r>
      <w:r w:rsidR="00446A63" w:rsidRPr="002E35DC">
        <w:rPr>
          <w:rFonts w:eastAsia="Times New Roman" w:cs="Times New Roman"/>
          <w:color w:val="000000"/>
          <w:lang w:val="lt-LT" w:eastAsia="lt-LT"/>
        </w:rPr>
        <w:t>ES SF</w:t>
      </w:r>
      <w:r w:rsidR="00C2416F" w:rsidRPr="002E35DC">
        <w:rPr>
          <w:rFonts w:eastAsia="Times New Roman" w:cs="Times New Roman"/>
          <w:color w:val="000000"/>
          <w:lang w:val="lt-LT" w:eastAsia="lt-LT"/>
        </w:rPr>
        <w:t xml:space="preserve"> lėšomis</w:t>
      </w:r>
      <w:r w:rsidR="009B43E8" w:rsidRPr="002E35DC">
        <w:rPr>
          <w:rFonts w:eastAsia="Times New Roman" w:cs="Times New Roman"/>
          <w:color w:val="000000"/>
          <w:lang w:val="lt-LT" w:eastAsia="lt-LT"/>
        </w:rPr>
        <w:t>.</w:t>
      </w:r>
      <w:r w:rsidR="0044518A">
        <w:rPr>
          <w:rFonts w:eastAsia="Times New Roman" w:cs="Times New Roman"/>
          <w:color w:val="000000"/>
          <w:lang w:val="lt-LT" w:eastAsia="lt-LT"/>
        </w:rPr>
        <w:t xml:space="preserve"> </w:t>
      </w:r>
    </w:p>
    <w:p w14:paraId="6E04BB79" w14:textId="77777777" w:rsidR="0044518A" w:rsidRDefault="0044518A" w:rsidP="0044518A">
      <w:pPr>
        <w:rPr>
          <w:lang w:val="lt-LT"/>
        </w:rPr>
      </w:pPr>
    </w:p>
    <w:p w14:paraId="14577B34" w14:textId="7842EF7E" w:rsidR="00622C3F" w:rsidRPr="0044518A" w:rsidRDefault="006B6C15" w:rsidP="0044518A">
      <w:pPr>
        <w:rPr>
          <w:lang w:val="lt-LT"/>
        </w:rPr>
      </w:pPr>
      <w:r>
        <w:rPr>
          <w:lang w:val="lt-LT"/>
        </w:rPr>
        <w:lastRenderedPageBreak/>
        <w:t xml:space="preserve">Taip pat atsižvelgiant į Baltijos regiono </w:t>
      </w:r>
      <w:r w:rsidRPr="00FC4C60">
        <w:rPr>
          <w:rFonts w:eastAsia="Times New Roman" w:cs="Times New Roman"/>
          <w:color w:val="000000"/>
          <w:lang w:val="lt-LT" w:eastAsia="lt-LT"/>
        </w:rPr>
        <w:t>kaimynių (Latvijos, Estijos) pavyzdį, kur įgyvendinamos verslo akseleravimo priemonės</w:t>
      </w:r>
      <w:r>
        <w:rPr>
          <w:rFonts w:eastAsia="Times New Roman" w:cs="Times New Roman"/>
          <w:color w:val="000000"/>
          <w:lang w:val="lt-LT" w:eastAsia="lt-LT"/>
        </w:rPr>
        <w:t xml:space="preserve"> su valstybės dalyvavimu</w:t>
      </w:r>
      <w:proofErr w:type="gramStart"/>
      <w:r w:rsidRPr="00FC4C60">
        <w:rPr>
          <w:rFonts w:eastAsia="Times New Roman" w:cs="Times New Roman"/>
          <w:color w:val="000000"/>
          <w:lang w:val="lt-LT" w:eastAsia="lt-LT"/>
        </w:rPr>
        <w:t>,</w:t>
      </w:r>
      <w:r>
        <w:rPr>
          <w:rFonts w:eastAsia="Times New Roman" w:cs="Times New Roman"/>
          <w:color w:val="000000"/>
          <w:lang w:val="lt-LT" w:eastAsia="lt-LT"/>
        </w:rPr>
        <w:t xml:space="preserve"> bei</w:t>
      </w:r>
      <w:proofErr w:type="gramEnd"/>
      <w:r>
        <w:rPr>
          <w:rFonts w:eastAsia="Times New Roman" w:cs="Times New Roman"/>
          <w:color w:val="000000"/>
          <w:lang w:val="lt-LT" w:eastAsia="lt-LT"/>
        </w:rPr>
        <w:t xml:space="preserve"> į nepakankamą privačių investuotojų dalyvavimą parengiamosios ir priešparengiamosios stadijos įmonių vystyme,</w:t>
      </w:r>
      <w:r w:rsidRPr="00FC4C60">
        <w:rPr>
          <w:rFonts w:eastAsia="Times New Roman" w:cs="Times New Roman"/>
          <w:color w:val="000000"/>
          <w:lang w:val="lt-LT" w:eastAsia="lt-LT"/>
        </w:rPr>
        <w:t xml:space="preserve"> svarstyti </w:t>
      </w:r>
      <w:r w:rsidRPr="00FC4C60">
        <w:rPr>
          <w:rFonts w:cs="Times New Roman"/>
          <w:lang w:val="lt-LT"/>
        </w:rPr>
        <w:t xml:space="preserve">rizikos kapitalo </w:t>
      </w:r>
      <w:r w:rsidRPr="00FC4C60">
        <w:rPr>
          <w:rFonts w:eastAsia="Times New Roman" w:cs="Times New Roman"/>
          <w:color w:val="000000"/>
          <w:lang w:val="lt-LT" w:eastAsia="lt-LT"/>
        </w:rPr>
        <w:t>FP „Akseleravimo fondas“</w:t>
      </w:r>
      <w:r>
        <w:rPr>
          <w:rFonts w:eastAsia="Times New Roman" w:cs="Times New Roman"/>
          <w:color w:val="000000"/>
          <w:lang w:val="lt-LT" w:eastAsia="lt-LT"/>
        </w:rPr>
        <w:t>, kurio finansavime dalyvautų valstybė,</w:t>
      </w:r>
      <w:r w:rsidRPr="00FC4C60">
        <w:rPr>
          <w:rFonts w:eastAsia="Times New Roman" w:cs="Times New Roman"/>
          <w:color w:val="000000"/>
          <w:lang w:val="lt-LT" w:eastAsia="lt-LT"/>
        </w:rPr>
        <w:t xml:space="preserve"> kūrimo reikalingumą ir Lietuvoje</w:t>
      </w:r>
      <w:r>
        <w:rPr>
          <w:rFonts w:eastAsia="Times New Roman" w:cs="Times New Roman"/>
          <w:color w:val="000000"/>
          <w:lang w:val="lt-LT" w:eastAsia="lt-LT"/>
        </w:rPr>
        <w:t>. T</w:t>
      </w:r>
      <w:r w:rsidRPr="00FC4C60">
        <w:rPr>
          <w:rFonts w:eastAsia="Times New Roman" w:cs="Times New Roman"/>
          <w:color w:val="000000"/>
          <w:lang w:val="lt-LT" w:eastAsia="lt-LT"/>
        </w:rPr>
        <w:t xml:space="preserve">ačiau sudėtinga atsižvelgti į apklaustų startuolių nuomonę, kad kuriama rizikos kapitalo FP „Akseleravimo fondas“ turėtų galimybę akseleruoti ir investuoti </w:t>
      </w:r>
      <w:r>
        <w:rPr>
          <w:rFonts w:eastAsia="Times New Roman" w:cs="Times New Roman"/>
          <w:color w:val="000000"/>
          <w:lang w:val="lt-LT" w:eastAsia="lt-LT"/>
        </w:rPr>
        <w:t xml:space="preserve">visame pasaulyje, o </w:t>
      </w:r>
      <w:r w:rsidRPr="00FC4C60">
        <w:rPr>
          <w:rFonts w:eastAsia="Times New Roman" w:cs="Times New Roman"/>
          <w:color w:val="000000"/>
          <w:lang w:val="lt-LT" w:eastAsia="lt-LT"/>
        </w:rPr>
        <w:t>ne tik į Lietuvoje veikiančias ar naudą Lietuvai kuriančias įmones, nes pagal ES SF reikalavimus to padaryti nėra galimybės</w:t>
      </w:r>
      <w:r>
        <w:rPr>
          <w:rFonts w:eastAsia="Times New Roman" w:cs="Times New Roman"/>
          <w:color w:val="000000"/>
          <w:lang w:val="lt-LT" w:eastAsia="lt-LT"/>
        </w:rPr>
        <w:t>.</w:t>
      </w:r>
      <w:r w:rsidR="00622C3F" w:rsidRPr="0044518A">
        <w:rPr>
          <w:lang w:val="lt-LT"/>
        </w:rPr>
        <w:br w:type="page"/>
      </w:r>
    </w:p>
    <w:p w14:paraId="7B1E3CB9" w14:textId="77777777" w:rsidR="00B52962" w:rsidRPr="0024497D" w:rsidRDefault="005A7921" w:rsidP="00563954">
      <w:pPr>
        <w:pStyle w:val="Antrat1"/>
      </w:pPr>
      <w:bookmarkStart w:id="236" w:name="data_metai"/>
      <w:bookmarkStart w:id="237" w:name="_Toc494356540"/>
      <w:bookmarkEnd w:id="86"/>
      <w:bookmarkEnd w:id="87"/>
      <w:bookmarkEnd w:id="88"/>
      <w:bookmarkEnd w:id="89"/>
      <w:bookmarkEnd w:id="90"/>
      <w:bookmarkEnd w:id="236"/>
      <w:r w:rsidRPr="00A3650C">
        <w:rPr>
          <w:rStyle w:val="Grietas"/>
        </w:rPr>
        <w:lastRenderedPageBreak/>
        <w:t>Investavimo strategija</w:t>
      </w:r>
      <w:bookmarkEnd w:id="237"/>
      <w:r w:rsidR="0086488A" w:rsidRPr="00A3650C">
        <w:rPr>
          <w:rStyle w:val="Grietas"/>
        </w:rPr>
        <w:t xml:space="preserve"> </w:t>
      </w:r>
      <w:bookmarkEnd w:id="91"/>
      <w:bookmarkEnd w:id="92"/>
      <w:bookmarkEnd w:id="93"/>
    </w:p>
    <w:p w14:paraId="520C864F" w14:textId="77777777" w:rsidR="00492FE4" w:rsidRPr="002E35DC" w:rsidRDefault="00A76536" w:rsidP="00CB3FEE">
      <w:pPr>
        <w:pBdr>
          <w:top w:val="single" w:sz="4" w:space="1" w:color="auto"/>
          <w:left w:val="single" w:sz="4" w:space="4" w:color="auto"/>
          <w:bottom w:val="single" w:sz="4" w:space="1" w:color="auto"/>
          <w:right w:val="single" w:sz="4" w:space="4" w:color="auto"/>
        </w:pBdr>
        <w:spacing w:before="240" w:after="240"/>
        <w:ind w:firstLine="709"/>
        <w:rPr>
          <w:lang w:val="lt-LT"/>
        </w:rPr>
      </w:pPr>
      <w:r>
        <w:rPr>
          <w:color w:val="000000" w:themeColor="text1"/>
          <w:lang w:val="lt-LT"/>
        </w:rPr>
        <w:t>Studijos atlikimo</w:t>
      </w:r>
      <w:r w:rsidR="00CB3FEE" w:rsidRPr="002E35DC">
        <w:rPr>
          <w:color w:val="000000" w:themeColor="text1"/>
          <w:lang w:val="lt-LT"/>
        </w:rPr>
        <w:t xml:space="preserve"> metu buvo apskaičiuota, kad, norint pasiekti VP užsibrėžtus tikslus, Lietuvoje per ateinančių 5</w:t>
      </w:r>
      <w:r w:rsidR="00CB3FEE">
        <w:rPr>
          <w:color w:val="000000" w:themeColor="text1"/>
          <w:lang w:val="lt-LT"/>
        </w:rPr>
        <w:t> </w:t>
      </w:r>
      <w:r w:rsidR="00CB3FEE" w:rsidRPr="002E35DC">
        <w:rPr>
          <w:color w:val="000000" w:themeColor="text1"/>
          <w:lang w:val="lt-LT"/>
        </w:rPr>
        <w:t xml:space="preserve">metų laikotarpį SVV išorinio verslo finansavimo trūkumui padengti reikia </w:t>
      </w:r>
      <w:r w:rsidR="00CB3FEE" w:rsidRPr="000329FF">
        <w:rPr>
          <w:bCs/>
          <w:color w:val="000000" w:themeColor="text1"/>
          <w:lang w:val="lt-LT"/>
        </w:rPr>
        <w:t>405,5 mln. EUR ± 4</w:t>
      </w:r>
      <w:r w:rsidR="00CB3FEE" w:rsidRPr="00A3650C">
        <w:rPr>
          <w:color w:val="000000" w:themeColor="text1"/>
          <w:lang w:val="lt-LT"/>
        </w:rPr>
        <w:t> proc.</w:t>
      </w:r>
      <w:r w:rsidR="00CB3FEE" w:rsidRPr="002E35DC">
        <w:rPr>
          <w:color w:val="000000" w:themeColor="text1"/>
          <w:lang w:val="lt-LT"/>
        </w:rPr>
        <w:t xml:space="preserve"> (atsižvelgiant į </w:t>
      </w:r>
      <w:r w:rsidR="00CB3FEE" w:rsidRPr="00A3650C">
        <w:rPr>
          <w:rFonts w:cs="Times New Roman"/>
          <w:lang w:val="lt-LT"/>
        </w:rPr>
        <w:t>SVV apklaus</w:t>
      </w:r>
      <w:r w:rsidR="00CB3FEE" w:rsidRPr="0024497D">
        <w:rPr>
          <w:rFonts w:cs="Times New Roman"/>
          <w:lang w:val="lt-LT"/>
        </w:rPr>
        <w:t>os reprez</w:t>
      </w:r>
      <w:r w:rsidR="00CB3FEE" w:rsidRPr="00A3650C">
        <w:rPr>
          <w:rFonts w:cs="Times New Roman"/>
          <w:lang w:val="lt-LT"/>
        </w:rPr>
        <w:t>entatyvumą).</w:t>
      </w:r>
      <w:r w:rsidR="00CB3FEE" w:rsidRPr="002E35DC">
        <w:rPr>
          <w:color w:val="000000" w:themeColor="text1"/>
          <w:lang w:val="lt-LT"/>
        </w:rPr>
        <w:t xml:space="preserve"> </w:t>
      </w:r>
      <w:r w:rsidR="00CB3FEE" w:rsidRPr="00687FC6">
        <w:rPr>
          <w:rFonts w:cs="Times New Roman"/>
        </w:rPr>
        <w:t>Atsižvelgiant į tai, kad FP yra planuojamos įgyvendinti ilgesniu nei 5</w:t>
      </w:r>
      <w:r w:rsidR="00CB3FEE">
        <w:rPr>
          <w:rFonts w:cs="Times New Roman"/>
        </w:rPr>
        <w:t> </w:t>
      </w:r>
      <w:r w:rsidR="00CB3FEE" w:rsidRPr="00687FC6">
        <w:rPr>
          <w:rFonts w:cs="Times New Roman"/>
        </w:rPr>
        <w:t xml:space="preserve">metų laikotarpiu, planuojama, kad </w:t>
      </w:r>
      <w:r w:rsidR="00CB3FEE" w:rsidRPr="000329FF">
        <w:rPr>
          <w:rFonts w:cs="Times New Roman"/>
          <w:b/>
        </w:rPr>
        <w:t>finansavimo poreikis verslui 2014–2020 m. programavimo laikotarpiu bus didesnis ir sieks apytiksliai 645 mln. </w:t>
      </w:r>
      <w:proofErr w:type="gramStart"/>
      <w:r w:rsidR="00CB3FEE" w:rsidRPr="000329FF">
        <w:rPr>
          <w:rFonts w:cs="Times New Roman"/>
          <w:b/>
        </w:rPr>
        <w:t>EUR</w:t>
      </w:r>
      <w:r w:rsidR="00CB3FEE">
        <w:rPr>
          <w:rFonts w:cs="Times New Roman"/>
        </w:rPr>
        <w:t>.</w:t>
      </w:r>
      <w:proofErr w:type="gramEnd"/>
      <w:r w:rsidR="00CB3FEE">
        <w:rPr>
          <w:rFonts w:cs="Times New Roman"/>
        </w:rPr>
        <w:t xml:space="preserve"> </w:t>
      </w:r>
      <w:r w:rsidR="00FB3127">
        <w:rPr>
          <w:lang w:val="lt-LT"/>
        </w:rPr>
        <w:t xml:space="preserve">Planuojama, kad panaudojus ES SF </w:t>
      </w:r>
      <w:r w:rsidR="00453F63">
        <w:rPr>
          <w:lang w:val="lt-LT"/>
        </w:rPr>
        <w:t>lėšas ir</w:t>
      </w:r>
      <w:r w:rsidR="00FB3127">
        <w:rPr>
          <w:lang w:val="lt-LT"/>
        </w:rPr>
        <w:t xml:space="preserve"> </w:t>
      </w:r>
      <w:r w:rsidR="00623D84">
        <w:rPr>
          <w:lang w:val="lt-LT"/>
        </w:rPr>
        <w:t xml:space="preserve">iš </w:t>
      </w:r>
      <w:r w:rsidR="00623D84" w:rsidRPr="00153897">
        <w:rPr>
          <w:lang w:val="lt-LT"/>
        </w:rPr>
        <w:t>20</w:t>
      </w:r>
      <w:r w:rsidR="00623D84">
        <w:rPr>
          <w:lang w:val="lt-LT"/>
        </w:rPr>
        <w:t>07</w:t>
      </w:r>
      <w:r w:rsidR="00623D84" w:rsidRPr="00153897">
        <w:rPr>
          <w:lang w:val="lt-LT"/>
        </w:rPr>
        <w:t>–20</w:t>
      </w:r>
      <w:r w:rsidR="00623D84">
        <w:rPr>
          <w:lang w:val="lt-LT"/>
        </w:rPr>
        <w:t>13</w:t>
      </w:r>
      <w:r w:rsidR="00623D84" w:rsidRPr="00153897">
        <w:rPr>
          <w:lang w:val="lt-LT"/>
        </w:rPr>
        <w:t xml:space="preserve"> m. program</w:t>
      </w:r>
      <w:r w:rsidR="00623D84">
        <w:rPr>
          <w:lang w:val="lt-LT"/>
        </w:rPr>
        <w:t>avimo</w:t>
      </w:r>
      <w:r w:rsidR="00623D84" w:rsidRPr="00153897">
        <w:rPr>
          <w:lang w:val="lt-LT"/>
        </w:rPr>
        <w:t xml:space="preserve"> laikotarpiu</w:t>
      </w:r>
      <w:r w:rsidR="00623D84">
        <w:rPr>
          <w:lang w:val="lt-LT"/>
        </w:rPr>
        <w:t xml:space="preserve"> įgyvendintų (įgyvendinamų) FP grįžusi</w:t>
      </w:r>
      <w:r w:rsidR="001F6F43">
        <w:rPr>
          <w:lang w:val="lt-LT"/>
        </w:rPr>
        <w:t>as</w:t>
      </w:r>
      <w:r w:rsidR="00623D84">
        <w:rPr>
          <w:lang w:val="lt-LT"/>
        </w:rPr>
        <w:t xml:space="preserve"> ir grįšianči</w:t>
      </w:r>
      <w:r w:rsidR="001F6F43">
        <w:rPr>
          <w:lang w:val="lt-LT"/>
        </w:rPr>
        <w:t>as</w:t>
      </w:r>
      <w:r w:rsidR="00623D84">
        <w:rPr>
          <w:lang w:val="lt-LT"/>
        </w:rPr>
        <w:t xml:space="preserve"> lėš</w:t>
      </w:r>
      <w:r w:rsidR="001F6F43">
        <w:rPr>
          <w:lang w:val="lt-LT"/>
        </w:rPr>
        <w:t>as</w:t>
      </w:r>
      <w:r w:rsidR="00FB3127">
        <w:rPr>
          <w:lang w:val="lt-LT"/>
        </w:rPr>
        <w:t xml:space="preserve">, </w:t>
      </w:r>
      <w:r w:rsidR="00492FE4" w:rsidRPr="002E35DC">
        <w:rPr>
          <w:lang w:val="lt-LT"/>
        </w:rPr>
        <w:t>Lietuvoje veikiančio ir besikuriančio SVV finansavimo poreikis turėtų būti patenkintas</w:t>
      </w:r>
      <w:r w:rsidR="00013A80">
        <w:rPr>
          <w:lang w:val="lt-LT"/>
        </w:rPr>
        <w:t xml:space="preserve"> </w:t>
      </w:r>
      <w:r w:rsidR="00CB3FEE">
        <w:rPr>
          <w:lang w:val="lt-LT"/>
        </w:rPr>
        <w:t>(žr. vertinimo </w:t>
      </w:r>
      <w:r w:rsidR="00CB3FEE">
        <w:t>7.1.1 dal</w:t>
      </w:r>
      <w:r w:rsidR="00CB3FEE">
        <w:rPr>
          <w:lang w:val="lt-LT"/>
        </w:rPr>
        <w:t>į).</w:t>
      </w:r>
    </w:p>
    <w:p w14:paraId="45895D57" w14:textId="7B4EDF5F" w:rsidR="00492FE4" w:rsidRPr="002E35DC" w:rsidRDefault="00453F63" w:rsidP="00A817DA">
      <w:pPr>
        <w:pBdr>
          <w:top w:val="single" w:sz="4" w:space="1" w:color="auto"/>
          <w:left w:val="single" w:sz="4" w:space="4" w:color="auto"/>
          <w:bottom w:val="single" w:sz="4" w:space="1" w:color="auto"/>
          <w:right w:val="single" w:sz="4" w:space="4" w:color="auto"/>
        </w:pBdr>
        <w:spacing w:before="240" w:after="240"/>
        <w:rPr>
          <w:lang w:val="lt-LT"/>
        </w:rPr>
      </w:pPr>
      <w:r>
        <w:rPr>
          <w:lang w:val="lt-LT"/>
        </w:rPr>
        <w:t>ŪM ir SADM verslui skirtas FP numato finansuoti pagal</w:t>
      </w:r>
      <w:r w:rsidR="00492FE4" w:rsidRPr="002E35DC">
        <w:rPr>
          <w:lang w:val="lt-LT"/>
        </w:rPr>
        <w:t xml:space="preserve"> VP </w:t>
      </w:r>
      <w:r w:rsidR="00F4149A" w:rsidRPr="002E35DC">
        <w:rPr>
          <w:lang w:val="lt-LT"/>
        </w:rPr>
        <w:t>1,</w:t>
      </w:r>
      <w:r w:rsidR="00F4149A">
        <w:rPr>
          <w:lang w:val="lt-LT"/>
        </w:rPr>
        <w:t xml:space="preserve"> </w:t>
      </w:r>
      <w:r w:rsidR="00F4149A" w:rsidRPr="002E35DC">
        <w:rPr>
          <w:lang w:val="lt-LT"/>
        </w:rPr>
        <w:t xml:space="preserve">3 ir 7 </w:t>
      </w:r>
      <w:r w:rsidR="00492FE4" w:rsidRPr="002E35DC">
        <w:rPr>
          <w:lang w:val="lt-LT"/>
        </w:rPr>
        <w:t>prioritetus</w:t>
      </w:r>
      <w:r w:rsidR="005952E3">
        <w:rPr>
          <w:lang w:val="lt-LT"/>
        </w:rPr>
        <w:t>.</w:t>
      </w:r>
    </w:p>
    <w:p w14:paraId="41CEA7E0" w14:textId="77777777" w:rsidR="00492FE4" w:rsidRPr="002E35DC"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VP </w:t>
      </w:r>
      <w:r w:rsidR="00F4149A" w:rsidRPr="002E35DC">
        <w:rPr>
          <w:lang w:val="lt-LT"/>
        </w:rPr>
        <w:t>1</w:t>
      </w:r>
      <w:r w:rsidR="00F4149A">
        <w:rPr>
          <w:lang w:val="lt-LT"/>
        </w:rPr>
        <w:t xml:space="preserve"> </w:t>
      </w:r>
      <w:r w:rsidRPr="002E35DC">
        <w:rPr>
          <w:lang w:val="lt-LT"/>
        </w:rPr>
        <w:t xml:space="preserve">prioriteto tikslas – </w:t>
      </w:r>
      <w:r w:rsidRPr="002E35DC">
        <w:rPr>
          <w:color w:val="000000"/>
          <w:lang w:val="lt-LT"/>
        </w:rPr>
        <w:t xml:space="preserve">skatinti mokslo ir studijų institucijose generuojamų idėjų perdavimą verslui (komercializavimą). </w:t>
      </w:r>
      <w:r w:rsidRPr="002E35DC">
        <w:rPr>
          <w:lang w:val="lt-LT"/>
        </w:rPr>
        <w:t xml:space="preserve">Įmonėms </w:t>
      </w:r>
      <w:r w:rsidRPr="002E35DC">
        <w:rPr>
          <w:color w:val="000000"/>
          <w:lang w:val="lt-LT"/>
        </w:rPr>
        <w:t>bus pasiūlyta ekspertų pagalba identifikuojant komercinį potencialą turinčias inovatyvias technologijų idėjas, taip pat finansavimas ir palaikymas jas įgyvendinant. FP būtų finansuojamos ir akseleravimo, ir investavimo į startuolius veiklos</w:t>
      </w:r>
      <w:r w:rsidR="00FB442A">
        <w:rPr>
          <w:color w:val="000000"/>
          <w:lang w:val="lt-LT"/>
        </w:rPr>
        <w:t>;</w:t>
      </w:r>
    </w:p>
    <w:p w14:paraId="300B0AFA" w14:textId="77777777" w:rsidR="00492FE4" w:rsidRPr="002E35DC"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VP </w:t>
      </w:r>
      <w:r w:rsidR="00F4149A" w:rsidRPr="002E35DC">
        <w:rPr>
          <w:lang w:val="lt-LT"/>
        </w:rPr>
        <w:t xml:space="preserve">3 </w:t>
      </w:r>
      <w:r w:rsidRPr="002E35DC">
        <w:rPr>
          <w:lang w:val="lt-LT"/>
        </w:rPr>
        <w:t>prioriteto tikslas – p</w:t>
      </w:r>
      <w:r w:rsidRPr="002E35DC">
        <w:rPr>
          <w:rFonts w:eastAsia="AngsanaUPC"/>
          <w:bCs/>
          <w:lang w:val="lt-LT"/>
        </w:rPr>
        <w:t>adidinti šalies MVĮ konkurencingumą, skatin</w:t>
      </w:r>
      <w:r w:rsidR="001F6F43">
        <w:rPr>
          <w:rFonts w:eastAsia="AngsanaUPC"/>
          <w:bCs/>
          <w:lang w:val="lt-LT"/>
        </w:rPr>
        <w:t>ant</w:t>
      </w:r>
      <w:r w:rsidRPr="002E35DC">
        <w:rPr>
          <w:rFonts w:eastAsia="AngsanaUPC"/>
          <w:bCs/>
          <w:lang w:val="lt-LT"/>
        </w:rPr>
        <w:t xml:space="preserve"> inovacijų diegimą versle</w:t>
      </w:r>
      <w:r w:rsidR="001F6F43">
        <w:rPr>
          <w:rFonts w:eastAsia="AngsanaUPC"/>
          <w:bCs/>
          <w:lang w:val="lt-LT"/>
        </w:rPr>
        <w:t xml:space="preserve"> ir</w:t>
      </w:r>
      <w:r w:rsidRPr="002E35DC">
        <w:rPr>
          <w:rFonts w:eastAsia="AngsanaUPC"/>
          <w:bCs/>
          <w:lang w:val="lt-LT"/>
        </w:rPr>
        <w:t xml:space="preserve"> investicijas į technologinių pajėgumų tobulinimą</w:t>
      </w:r>
      <w:r w:rsidR="00FB442A">
        <w:rPr>
          <w:rFonts w:eastAsia="AngsanaUPC"/>
          <w:bCs/>
          <w:lang w:val="lt-LT"/>
        </w:rPr>
        <w:t>;</w:t>
      </w:r>
    </w:p>
    <w:p w14:paraId="32B0E10D" w14:textId="77777777" w:rsidR="00492FE4" w:rsidRPr="002E35DC" w:rsidRDefault="00492FE4"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VP </w:t>
      </w:r>
      <w:r w:rsidR="00F4149A" w:rsidRPr="002E35DC">
        <w:rPr>
          <w:lang w:val="lt-LT"/>
        </w:rPr>
        <w:t xml:space="preserve">7 </w:t>
      </w:r>
      <w:r w:rsidRPr="002E35DC">
        <w:rPr>
          <w:lang w:val="lt-LT"/>
        </w:rPr>
        <w:t xml:space="preserve">prioriteto tikslas – </w:t>
      </w:r>
      <w:r w:rsidRPr="002E35DC">
        <w:rPr>
          <w:color w:val="000000"/>
          <w:lang w:val="lt-LT"/>
        </w:rPr>
        <w:t>paskatinti gyventojus, ypač susiduriančius su sunkumais darbo rinkoje, pradėti savo verslą.</w:t>
      </w:r>
    </w:p>
    <w:p w14:paraId="46B68D75" w14:textId="77777777" w:rsidR="00492FE4" w:rsidRPr="002E35DC" w:rsidRDefault="00FB442A" w:rsidP="00A817DA">
      <w:pPr>
        <w:pBdr>
          <w:top w:val="single" w:sz="4" w:space="1" w:color="auto"/>
          <w:left w:val="single" w:sz="4" w:space="4" w:color="auto"/>
          <w:bottom w:val="single" w:sz="4" w:space="1" w:color="auto"/>
          <w:right w:val="single" w:sz="4" w:space="4" w:color="auto"/>
        </w:pBdr>
        <w:spacing w:before="240" w:after="240"/>
        <w:rPr>
          <w:lang w:val="lt-LT"/>
        </w:rPr>
      </w:pPr>
      <w:r w:rsidRPr="00CF35D9">
        <w:rPr>
          <w:lang w:val="lt-LT"/>
        </w:rPr>
        <w:t>2007–2013 m. programavimo laikotarpiu b</w:t>
      </w:r>
      <w:r w:rsidR="00492FE4" w:rsidRPr="00CF35D9">
        <w:rPr>
          <w:lang w:val="lt-LT"/>
        </w:rPr>
        <w:t xml:space="preserve">uvusi </w:t>
      </w:r>
      <w:r w:rsidRPr="00CF35D9">
        <w:rPr>
          <w:lang w:val="lt-LT"/>
        </w:rPr>
        <w:t xml:space="preserve">FP </w:t>
      </w:r>
      <w:r w:rsidR="00492FE4" w:rsidRPr="00CF35D9">
        <w:rPr>
          <w:lang w:val="lt-LT"/>
        </w:rPr>
        <w:t>valdymo struktūra laikoma sėkmingai pritaikyta, todėl 2014–2020 m. programavimo laikotarpiu didžioji dalis arba visos FP turėtų būti įgyvendinamos per fondų fondą, o FT atrenkami jo valdytojo.</w:t>
      </w:r>
    </w:p>
    <w:p w14:paraId="645DA442" w14:textId="1BDC42DD" w:rsidR="00492FE4" w:rsidRPr="002E35DC" w:rsidRDefault="009D13AD" w:rsidP="00A817DA">
      <w:pPr>
        <w:pBdr>
          <w:top w:val="single" w:sz="4" w:space="1" w:color="auto"/>
          <w:left w:val="single" w:sz="4" w:space="4" w:color="auto"/>
          <w:bottom w:val="single" w:sz="4" w:space="1" w:color="auto"/>
          <w:right w:val="single" w:sz="4" w:space="4" w:color="auto"/>
        </w:pBdr>
        <w:spacing w:before="240" w:after="240"/>
        <w:rPr>
          <w:lang w:val="lt-LT"/>
        </w:rPr>
      </w:pPr>
      <w:r>
        <w:rPr>
          <w:lang w:val="lt-LT"/>
        </w:rPr>
        <w:t xml:space="preserve">FP </w:t>
      </w:r>
      <w:r w:rsidR="00492FE4" w:rsidRPr="002E35DC">
        <w:rPr>
          <w:lang w:val="lt-LT"/>
        </w:rPr>
        <w:t xml:space="preserve">2014–2020 m. </w:t>
      </w:r>
      <w:r w:rsidR="00FB442A">
        <w:rPr>
          <w:lang w:val="lt-LT"/>
        </w:rPr>
        <w:t xml:space="preserve">programavimo </w:t>
      </w:r>
      <w:r w:rsidR="00492FE4" w:rsidRPr="002E35DC">
        <w:rPr>
          <w:lang w:val="lt-LT"/>
        </w:rPr>
        <w:t xml:space="preserve">laikotarpiu iš ES SF </w:t>
      </w:r>
      <w:r w:rsidR="00FB442A">
        <w:rPr>
          <w:lang w:val="lt-LT"/>
        </w:rPr>
        <w:t xml:space="preserve">pradžioje </w:t>
      </w:r>
      <w:r w:rsidR="00492FE4" w:rsidRPr="002E35DC">
        <w:rPr>
          <w:lang w:val="lt-LT"/>
        </w:rPr>
        <w:t>yra numatyta skirti</w:t>
      </w:r>
      <w:r w:rsidR="00136BDE">
        <w:rPr>
          <w:lang w:val="lt-LT"/>
        </w:rPr>
        <w:t xml:space="preserve"> apytiksliai</w:t>
      </w:r>
      <w:r w:rsidR="00492FE4" w:rsidRPr="002E35DC">
        <w:rPr>
          <w:lang w:val="lt-LT"/>
        </w:rPr>
        <w:t xml:space="preserve"> </w:t>
      </w:r>
      <w:r w:rsidR="00136BDE" w:rsidRPr="00CF35D9">
        <w:rPr>
          <w:lang w:val="lt-LT"/>
        </w:rPr>
        <w:t>207 </w:t>
      </w:r>
      <w:r w:rsidR="00492FE4" w:rsidRPr="00CF35D9">
        <w:rPr>
          <w:lang w:val="lt-LT"/>
        </w:rPr>
        <w:t>mln.</w:t>
      </w:r>
      <w:r w:rsidR="00453F63" w:rsidRPr="00CF35D9">
        <w:rPr>
          <w:lang w:val="lt-LT"/>
        </w:rPr>
        <w:t> </w:t>
      </w:r>
      <w:r w:rsidR="00492FE4" w:rsidRPr="00CF35D9">
        <w:rPr>
          <w:lang w:val="lt-LT"/>
        </w:rPr>
        <w:t>EUR</w:t>
      </w:r>
      <w:r w:rsidR="00492FE4" w:rsidRPr="002E35DC">
        <w:rPr>
          <w:lang w:val="lt-LT"/>
        </w:rPr>
        <w:t xml:space="preserve">. Todėl </w:t>
      </w:r>
      <w:r w:rsidR="00453F63">
        <w:rPr>
          <w:lang w:val="lt-LT"/>
        </w:rPr>
        <w:t xml:space="preserve">visas SVV </w:t>
      </w:r>
      <w:r w:rsidR="00492FE4" w:rsidRPr="002E35DC">
        <w:rPr>
          <w:lang w:val="lt-LT"/>
        </w:rPr>
        <w:t xml:space="preserve">finansavimo poreikis bus patenkintas tik aktyviai ir efektyviai pritraukiant privačias lėšas </w:t>
      </w:r>
      <w:r w:rsidR="005952E3">
        <w:rPr>
          <w:lang w:val="lt-LT"/>
        </w:rPr>
        <w:t>bei</w:t>
      </w:r>
      <w:r w:rsidR="005952E3" w:rsidRPr="002E35DC">
        <w:rPr>
          <w:lang w:val="lt-LT"/>
        </w:rPr>
        <w:t xml:space="preserve"> </w:t>
      </w:r>
      <w:r w:rsidR="00492FE4" w:rsidRPr="002E35DC">
        <w:rPr>
          <w:lang w:val="lt-LT"/>
        </w:rPr>
        <w:t>naudojant grįžtančias lėšas.</w:t>
      </w:r>
    </w:p>
    <w:p w14:paraId="7773613F" w14:textId="77777777" w:rsidR="00492FE4" w:rsidRPr="002E35DC" w:rsidRDefault="001F6F43" w:rsidP="00A817DA">
      <w:pPr>
        <w:pBdr>
          <w:top w:val="single" w:sz="4" w:space="1" w:color="auto"/>
          <w:left w:val="single" w:sz="4" w:space="4" w:color="auto"/>
          <w:bottom w:val="single" w:sz="4" w:space="1" w:color="auto"/>
          <w:right w:val="single" w:sz="4" w:space="4" w:color="auto"/>
        </w:pBdr>
        <w:spacing w:before="240" w:after="240"/>
        <w:rPr>
          <w:lang w:val="lt-LT"/>
        </w:rPr>
      </w:pPr>
      <w:r w:rsidRPr="002E35DC">
        <w:rPr>
          <w:lang w:val="lt-LT"/>
        </w:rPr>
        <w:t xml:space="preserve">2014–2020 m. </w:t>
      </w:r>
      <w:r>
        <w:rPr>
          <w:lang w:val="lt-LT"/>
        </w:rPr>
        <w:t>programavimo</w:t>
      </w:r>
      <w:r w:rsidDel="001F6F43">
        <w:rPr>
          <w:rStyle w:val="Komentaronuoroda"/>
        </w:rPr>
        <w:t xml:space="preserve"> </w:t>
      </w:r>
      <w:r w:rsidR="00492FE4" w:rsidRPr="002E35DC">
        <w:rPr>
          <w:lang w:val="lt-LT"/>
        </w:rPr>
        <w:t xml:space="preserve">laikotarpiu numatoma galimybė FP derinti su subsidijomis ir kitomis FP, tačiau kiekvienos paramos atveju turės būti </w:t>
      </w:r>
      <w:r w:rsidR="00737924">
        <w:rPr>
          <w:lang w:val="lt-LT"/>
        </w:rPr>
        <w:t>užtikrinta</w:t>
      </w:r>
      <w:r w:rsidR="00492FE4" w:rsidRPr="002E35DC">
        <w:rPr>
          <w:lang w:val="lt-LT"/>
        </w:rPr>
        <w:t xml:space="preserve"> atskira </w:t>
      </w:r>
      <w:r w:rsidR="00737924">
        <w:rPr>
          <w:lang w:val="lt-LT"/>
        </w:rPr>
        <w:t xml:space="preserve">lėšų </w:t>
      </w:r>
      <w:r w:rsidR="00492FE4" w:rsidRPr="002E35DC">
        <w:rPr>
          <w:lang w:val="lt-LT"/>
        </w:rPr>
        <w:t>apskaita.</w:t>
      </w:r>
    </w:p>
    <w:p w14:paraId="1F5F4C73" w14:textId="77777777" w:rsidR="00643812" w:rsidRPr="00FB442A" w:rsidRDefault="00643812" w:rsidP="00A817DA">
      <w:pPr>
        <w:pBdr>
          <w:top w:val="single" w:sz="4" w:space="1" w:color="auto"/>
          <w:left w:val="single" w:sz="4" w:space="4" w:color="auto"/>
          <w:bottom w:val="single" w:sz="4" w:space="1" w:color="auto"/>
          <w:right w:val="single" w:sz="4" w:space="4" w:color="auto"/>
        </w:pBdr>
        <w:spacing w:before="240" w:after="240"/>
        <w:rPr>
          <w:b/>
          <w:color w:val="4F81BD" w:themeColor="accent1"/>
          <w:lang w:val="lt-LT"/>
        </w:rPr>
      </w:pPr>
      <w:r w:rsidRPr="002E35DC">
        <w:rPr>
          <w:color w:val="000000" w:themeColor="text1"/>
          <w:lang w:val="lt-LT"/>
        </w:rPr>
        <w:t>Pagrindinis investavimo strategijos tikslas – pagal vertinimo 1–6</w:t>
      </w:r>
      <w:r w:rsidR="00BF2D56">
        <w:rPr>
          <w:color w:val="000000" w:themeColor="text1"/>
          <w:lang w:val="lt-LT"/>
        </w:rPr>
        <w:t xml:space="preserve"> dalyse pateiktus </w:t>
      </w:r>
      <w:r w:rsidR="00BF2D56" w:rsidRPr="002E35DC">
        <w:rPr>
          <w:color w:val="000000" w:themeColor="text1"/>
          <w:lang w:val="lt-LT"/>
        </w:rPr>
        <w:t xml:space="preserve">duomenis (informaciją), kurie nurodo, kad rinkoje yra išorinio </w:t>
      </w:r>
      <w:r w:rsidR="00BF2D56">
        <w:rPr>
          <w:color w:val="000000" w:themeColor="text1"/>
          <w:lang w:val="lt-LT"/>
        </w:rPr>
        <w:t xml:space="preserve">verslo finansavimo </w:t>
      </w:r>
      <w:r w:rsidR="00BF2D56" w:rsidRPr="002E35DC">
        <w:rPr>
          <w:color w:val="000000" w:themeColor="text1"/>
          <w:lang w:val="lt-LT"/>
        </w:rPr>
        <w:t>tr</w:t>
      </w:r>
      <w:r w:rsidR="00BF2D56" w:rsidRPr="00A3650C">
        <w:rPr>
          <w:color w:val="000000" w:themeColor="text1"/>
          <w:lang w:val="lt-LT"/>
        </w:rPr>
        <w:t>ū</w:t>
      </w:r>
      <w:r w:rsidR="00BF2D56" w:rsidRPr="002E35DC">
        <w:rPr>
          <w:color w:val="000000" w:themeColor="text1"/>
          <w:lang w:val="lt-LT"/>
        </w:rPr>
        <w:t>kumas, pateikti planuojamų FP, skirt</w:t>
      </w:r>
      <w:r w:rsidR="00BF2D56" w:rsidRPr="00A3650C">
        <w:rPr>
          <w:color w:val="000000" w:themeColor="text1"/>
          <w:lang w:val="lt-LT"/>
        </w:rPr>
        <w:t>ų</w:t>
      </w:r>
      <w:r w:rsidR="00BF2D56" w:rsidRPr="002E35DC">
        <w:rPr>
          <w:color w:val="000000" w:themeColor="text1"/>
          <w:lang w:val="lt-LT"/>
        </w:rPr>
        <w:t xml:space="preserve"> nustatytam rinkos nepakankamu</w:t>
      </w:r>
      <w:r w:rsidR="00BF2D56">
        <w:rPr>
          <w:color w:val="000000" w:themeColor="text1"/>
          <w:lang w:val="lt-LT"/>
        </w:rPr>
        <w:t>mui (investicijų trūkumui) (</w:t>
      </w:r>
      <w:r w:rsidR="00BF2D56" w:rsidRPr="00BD082A">
        <w:rPr>
          <w:color w:val="000000" w:themeColor="text1"/>
          <w:lang w:val="lt-LT"/>
        </w:rPr>
        <w:t>žr. 44 pav</w:t>
      </w:r>
      <w:r w:rsidR="00BF2D56" w:rsidRPr="002E35DC">
        <w:rPr>
          <w:color w:val="000000" w:themeColor="text1"/>
          <w:lang w:val="lt-LT"/>
        </w:rPr>
        <w:t>.) išspręsti ir prisidedančių prie VP ir ES SF tikslų pasiekimo, aprašymus</w:t>
      </w:r>
      <w:r w:rsidR="00BF2D56">
        <w:rPr>
          <w:color w:val="000000" w:themeColor="text1"/>
          <w:lang w:val="lt-LT"/>
        </w:rPr>
        <w:t>.</w:t>
      </w:r>
    </w:p>
    <w:p w14:paraId="2604A674" w14:textId="77777777" w:rsidR="00615CF8" w:rsidRDefault="00615CF8" w:rsidP="00A817DA">
      <w:pPr>
        <w:pStyle w:val="Antrat"/>
        <w:pBdr>
          <w:top w:val="single" w:sz="4" w:space="1" w:color="auto"/>
          <w:left w:val="single" w:sz="4" w:space="4" w:color="auto"/>
          <w:bottom w:val="single" w:sz="4" w:space="1" w:color="auto"/>
          <w:right w:val="single" w:sz="4" w:space="4" w:color="auto"/>
        </w:pBdr>
        <w:spacing w:after="0"/>
        <w:ind w:firstLine="709"/>
        <w:jc w:val="both"/>
        <w:rPr>
          <w:szCs w:val="24"/>
          <w:lang w:val="lt-LT"/>
        </w:rPr>
      </w:pPr>
    </w:p>
    <w:p w14:paraId="1B727F58" w14:textId="77777777" w:rsidR="00A817DA" w:rsidRDefault="00A817DA" w:rsidP="00A817DA">
      <w:pPr>
        <w:pBdr>
          <w:top w:val="single" w:sz="4" w:space="1" w:color="auto"/>
          <w:left w:val="single" w:sz="4" w:space="4" w:color="auto"/>
          <w:bottom w:val="single" w:sz="4" w:space="1" w:color="auto"/>
          <w:right w:val="single" w:sz="4" w:space="4" w:color="auto"/>
        </w:pBdr>
        <w:rPr>
          <w:lang w:val="lt-LT"/>
        </w:rPr>
      </w:pPr>
    </w:p>
    <w:p w14:paraId="128C0639" w14:textId="77777777" w:rsidR="00A817DA" w:rsidRPr="00A817DA" w:rsidRDefault="00A817DA" w:rsidP="00A817DA">
      <w:pPr>
        <w:pBdr>
          <w:top w:val="single" w:sz="4" w:space="1" w:color="auto"/>
          <w:left w:val="single" w:sz="4" w:space="4" w:color="auto"/>
          <w:bottom w:val="single" w:sz="4" w:space="1" w:color="auto"/>
          <w:right w:val="single" w:sz="4" w:space="4" w:color="auto"/>
        </w:pBdr>
        <w:rPr>
          <w:lang w:val="lt-LT"/>
        </w:rPr>
      </w:pPr>
    </w:p>
    <w:p w14:paraId="20D7757A" w14:textId="65C1AC07" w:rsidR="00520F91" w:rsidRDefault="005952E3" w:rsidP="00A817DA">
      <w:pPr>
        <w:pStyle w:val="Antrat"/>
        <w:pBdr>
          <w:top w:val="single" w:sz="4" w:space="1" w:color="auto"/>
          <w:left w:val="single" w:sz="4" w:space="4" w:color="auto"/>
          <w:bottom w:val="single" w:sz="4" w:space="1" w:color="auto"/>
          <w:right w:val="single" w:sz="4" w:space="4" w:color="auto"/>
        </w:pBdr>
        <w:spacing w:after="0"/>
        <w:ind w:firstLine="709"/>
        <w:jc w:val="both"/>
        <w:rPr>
          <w:szCs w:val="24"/>
          <w:lang w:val="lt-LT"/>
        </w:rPr>
      </w:pPr>
      <w:r>
        <w:rPr>
          <w:szCs w:val="24"/>
          <w:lang w:val="lt-LT"/>
        </w:rPr>
        <w:br w:type="column"/>
      </w:r>
      <w:r w:rsidR="00A955A1" w:rsidRPr="00FB442A">
        <w:rPr>
          <w:szCs w:val="24"/>
          <w:lang w:val="lt-LT"/>
        </w:rPr>
        <w:lastRenderedPageBreak/>
        <w:fldChar w:fldCharType="begin"/>
      </w:r>
      <w:r w:rsidR="00520F91" w:rsidRPr="00FB442A">
        <w:rPr>
          <w:szCs w:val="24"/>
          <w:lang w:val="lt-LT"/>
        </w:rPr>
        <w:instrText xml:space="preserve"> SEQ pav. \* ARABIC </w:instrText>
      </w:r>
      <w:r w:rsidR="00A955A1" w:rsidRPr="00FB442A">
        <w:rPr>
          <w:szCs w:val="24"/>
          <w:lang w:val="lt-LT"/>
        </w:rPr>
        <w:fldChar w:fldCharType="separate"/>
      </w:r>
      <w:bookmarkStart w:id="238" w:name="_Toc494356635"/>
      <w:r w:rsidR="0010043D">
        <w:rPr>
          <w:noProof/>
          <w:szCs w:val="24"/>
          <w:lang w:val="lt-LT"/>
        </w:rPr>
        <w:t>44</w:t>
      </w:r>
      <w:r w:rsidR="00A955A1" w:rsidRPr="00FB442A">
        <w:rPr>
          <w:szCs w:val="24"/>
          <w:lang w:val="lt-LT"/>
        </w:rPr>
        <w:fldChar w:fldCharType="end"/>
      </w:r>
      <w:r w:rsidR="00520F91" w:rsidRPr="00FB442A">
        <w:rPr>
          <w:szCs w:val="24"/>
          <w:lang w:val="lt-LT"/>
        </w:rPr>
        <w:t xml:space="preserve"> pav. Finansavimo rinkos trūkumas</w:t>
      </w:r>
      <w:bookmarkEnd w:id="238"/>
    </w:p>
    <w:p w14:paraId="04C288B7" w14:textId="64BD4461" w:rsidR="009F66E9" w:rsidRPr="009F66E9" w:rsidRDefault="009F66E9" w:rsidP="00A817DA">
      <w:pPr>
        <w:pBdr>
          <w:top w:val="single" w:sz="4" w:space="1" w:color="auto"/>
          <w:left w:val="single" w:sz="4" w:space="4" w:color="auto"/>
          <w:bottom w:val="single" w:sz="4" w:space="1" w:color="auto"/>
          <w:right w:val="single" w:sz="4" w:space="4" w:color="auto"/>
        </w:pBdr>
        <w:ind w:firstLine="0"/>
        <w:rPr>
          <w:lang w:val="lt-LT"/>
        </w:rPr>
      </w:pPr>
      <w:r>
        <w:rPr>
          <w:noProof/>
          <w:lang w:val="lt-LT" w:eastAsia="lt-LT"/>
        </w:rPr>
        <w:drawing>
          <wp:inline distT="0" distB="0" distL="0" distR="0" wp14:anchorId="2F940120" wp14:editId="7FADFA27">
            <wp:extent cx="6076950" cy="2790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6076950" cy="2790745"/>
                    </a:xfrm>
                    <a:prstGeom prst="rect">
                      <a:avLst/>
                    </a:prstGeom>
                    <a:noFill/>
                  </pic:spPr>
                </pic:pic>
              </a:graphicData>
            </a:graphic>
          </wp:inline>
        </w:drawing>
      </w:r>
    </w:p>
    <w:p w14:paraId="36037B38" w14:textId="77777777" w:rsidR="00520F91" w:rsidRPr="002E35DC" w:rsidRDefault="00520F91" w:rsidP="00A817DA">
      <w:pPr>
        <w:pBdr>
          <w:top w:val="single" w:sz="4" w:space="1" w:color="auto"/>
          <w:left w:val="single" w:sz="4" w:space="4" w:color="auto"/>
          <w:bottom w:val="single" w:sz="4" w:space="1" w:color="auto"/>
          <w:right w:val="single" w:sz="4" w:space="4" w:color="auto"/>
        </w:pBdr>
        <w:spacing w:after="240"/>
        <w:rPr>
          <w:rFonts w:cs="Times New Roman"/>
          <w:color w:val="000000" w:themeColor="text1"/>
          <w:sz w:val="20"/>
          <w:lang w:val="lt-LT"/>
        </w:rPr>
      </w:pPr>
      <w:r w:rsidRPr="002E35DC">
        <w:rPr>
          <w:rFonts w:cs="Times New Roman"/>
          <w:color w:val="000000" w:themeColor="text1"/>
          <w:sz w:val="20"/>
          <w:lang w:val="lt-LT"/>
        </w:rPr>
        <w:t>Šaltinis: pritaikyta autorių pagal metodologiją</w:t>
      </w:r>
    </w:p>
    <w:p w14:paraId="3E9AE9A9" w14:textId="03E20496" w:rsidR="00520F91" w:rsidRPr="002E35DC" w:rsidRDefault="00D83229" w:rsidP="00A817DA">
      <w:pPr>
        <w:pBdr>
          <w:top w:val="single" w:sz="4" w:space="1" w:color="auto"/>
          <w:left w:val="single" w:sz="4" w:space="4" w:color="auto"/>
          <w:bottom w:val="single" w:sz="4" w:space="1" w:color="auto"/>
          <w:right w:val="single" w:sz="4" w:space="4" w:color="auto"/>
        </w:pBdr>
        <w:spacing w:before="240" w:after="240"/>
        <w:rPr>
          <w:color w:val="000000" w:themeColor="text1"/>
          <w:lang w:val="lt-LT"/>
        </w:rPr>
      </w:pPr>
      <w:r w:rsidRPr="002E35DC">
        <w:rPr>
          <w:lang w:val="lt-LT"/>
        </w:rPr>
        <w:t>ŪM yra ats</w:t>
      </w:r>
      <w:r w:rsidR="00566E24">
        <w:rPr>
          <w:lang w:val="lt-LT"/>
        </w:rPr>
        <w:t>a</w:t>
      </w:r>
      <w:r w:rsidRPr="002E35DC">
        <w:rPr>
          <w:lang w:val="lt-LT"/>
        </w:rPr>
        <w:t xml:space="preserve">kinga už VP 1 ir VP 3, o SADM už VP 7, todėl </w:t>
      </w:r>
      <w:r w:rsidR="00566E24">
        <w:rPr>
          <w:lang w:val="lt-LT"/>
        </w:rPr>
        <w:t>toliau</w:t>
      </w:r>
      <w:r w:rsidR="00FF468E">
        <w:rPr>
          <w:lang w:val="lt-LT"/>
        </w:rPr>
        <w:t xml:space="preserve"> </w:t>
      </w:r>
      <w:r w:rsidRPr="002E35DC">
        <w:rPr>
          <w:lang w:val="lt-LT"/>
        </w:rPr>
        <w:t xml:space="preserve">aprašoma bendra investavimo strategija, </w:t>
      </w:r>
      <w:r w:rsidR="00136BDE">
        <w:rPr>
          <w:lang w:val="lt-LT"/>
        </w:rPr>
        <w:t xml:space="preserve">orientuota </w:t>
      </w:r>
      <w:r w:rsidRPr="002E35DC">
        <w:rPr>
          <w:lang w:val="lt-LT"/>
        </w:rPr>
        <w:t xml:space="preserve">tiek </w:t>
      </w:r>
      <w:r w:rsidR="00136BDE">
        <w:rPr>
          <w:lang w:val="lt-LT"/>
        </w:rPr>
        <w:t xml:space="preserve">į </w:t>
      </w:r>
      <w:r w:rsidRPr="002E35DC">
        <w:rPr>
          <w:lang w:val="lt-LT"/>
        </w:rPr>
        <w:t>socialiai</w:t>
      </w:r>
      <w:r w:rsidR="00136BDE">
        <w:rPr>
          <w:lang w:val="lt-LT"/>
        </w:rPr>
        <w:t xml:space="preserve"> jautrių grupių įtraukimą į darbo rinką, siekiant savarankiško užimtumo,</w:t>
      </w:r>
      <w:r w:rsidRPr="002E35DC">
        <w:rPr>
          <w:lang w:val="lt-LT"/>
        </w:rPr>
        <w:t xml:space="preserve"> tiek </w:t>
      </w:r>
      <w:r w:rsidR="005F7BCA">
        <w:rPr>
          <w:lang w:val="lt-LT"/>
        </w:rPr>
        <w:t xml:space="preserve">į </w:t>
      </w:r>
      <w:r w:rsidRPr="002E35DC">
        <w:rPr>
          <w:lang w:val="lt-LT"/>
        </w:rPr>
        <w:t>SVV, tiek</w:t>
      </w:r>
      <w:r w:rsidR="005F7BCA">
        <w:rPr>
          <w:lang w:val="lt-LT"/>
        </w:rPr>
        <w:t xml:space="preserve"> į</w:t>
      </w:r>
      <w:r w:rsidRPr="002E35DC">
        <w:rPr>
          <w:lang w:val="lt-LT"/>
        </w:rPr>
        <w:t xml:space="preserve"> </w:t>
      </w:r>
      <w:r w:rsidR="005F7BCA" w:rsidRPr="002E35DC">
        <w:rPr>
          <w:lang w:val="lt-LT"/>
        </w:rPr>
        <w:t>likus</w:t>
      </w:r>
      <w:r w:rsidR="005F7BCA">
        <w:rPr>
          <w:lang w:val="lt-LT"/>
        </w:rPr>
        <w:t>į</w:t>
      </w:r>
      <w:r w:rsidR="005F7BCA" w:rsidRPr="002E35DC">
        <w:rPr>
          <w:lang w:val="lt-LT"/>
        </w:rPr>
        <w:t xml:space="preserve"> </w:t>
      </w:r>
      <w:r w:rsidRPr="002E35DC">
        <w:rPr>
          <w:lang w:val="lt-LT"/>
        </w:rPr>
        <w:t>verslo segment</w:t>
      </w:r>
      <w:r w:rsidR="005F7BCA">
        <w:rPr>
          <w:lang w:val="lt-LT"/>
        </w:rPr>
        <w:t>ą</w:t>
      </w:r>
      <w:r w:rsidR="00737924">
        <w:rPr>
          <w:lang w:val="lt-LT"/>
        </w:rPr>
        <w:t>, išskirstant FP pagal VP prioritetus</w:t>
      </w:r>
      <w:r w:rsidRPr="002E35DC">
        <w:rPr>
          <w:color w:val="000000" w:themeColor="text1"/>
          <w:lang w:val="lt-LT"/>
        </w:rPr>
        <w:t xml:space="preserve">. </w:t>
      </w:r>
    </w:p>
    <w:p w14:paraId="5802DBD3" w14:textId="77777777" w:rsidR="00A817DA" w:rsidRDefault="00A817DA" w:rsidP="00E5282F">
      <w:pPr>
        <w:pStyle w:val="Antrat3"/>
        <w:rPr>
          <w:color w:val="000000" w:themeColor="text1"/>
        </w:rPr>
        <w:sectPr w:rsidR="00A817DA" w:rsidSect="00B739C1">
          <w:pgSz w:w="11906" w:h="16838"/>
          <w:pgMar w:top="851" w:right="567" w:bottom="1134" w:left="1701" w:header="567" w:footer="567" w:gutter="0"/>
          <w:cols w:space="1296"/>
          <w:docGrid w:linePitch="360"/>
        </w:sectPr>
      </w:pPr>
    </w:p>
    <w:p w14:paraId="00B808EB" w14:textId="77777777" w:rsidR="00E5282F" w:rsidRPr="0024497D" w:rsidRDefault="00E5282F" w:rsidP="00E5282F">
      <w:pPr>
        <w:pStyle w:val="Antrat3"/>
        <w:rPr>
          <w:b/>
        </w:rPr>
      </w:pPr>
      <w:bookmarkStart w:id="239" w:name="_Toc494356541"/>
      <w:r w:rsidRPr="00A3650C">
        <w:rPr>
          <w:b/>
        </w:rPr>
        <w:lastRenderedPageBreak/>
        <w:t>Fi</w:t>
      </w:r>
      <w:r w:rsidRPr="00A3650C">
        <w:rPr>
          <w:rStyle w:val="Antrat3Diagrama"/>
          <w:b/>
        </w:rPr>
        <w:t>n</w:t>
      </w:r>
      <w:r w:rsidRPr="0024497D">
        <w:rPr>
          <w:b/>
        </w:rPr>
        <w:t>ansinio produkto parinkimas</w:t>
      </w:r>
      <w:bookmarkEnd w:id="239"/>
    </w:p>
    <w:p w14:paraId="2F3ADBFD" w14:textId="77777777" w:rsidR="006267AE" w:rsidRPr="002E35DC" w:rsidRDefault="006267AE" w:rsidP="006267AE">
      <w:pPr>
        <w:spacing w:before="240" w:after="240"/>
        <w:ind w:firstLine="709"/>
        <w:rPr>
          <w:rFonts w:cs="Times New Roman"/>
          <w:lang w:val="lt-LT"/>
        </w:rPr>
      </w:pPr>
      <w:r w:rsidRPr="002E35DC">
        <w:rPr>
          <w:rFonts w:cs="Times New Roman"/>
          <w:lang w:val="lt-LT"/>
        </w:rPr>
        <w:t xml:space="preserve">FP pasirinkimas yra svarbus žingsnis, siekiant pagerinti </w:t>
      </w:r>
      <w:r w:rsidR="0049577F" w:rsidRPr="002E35DC">
        <w:rPr>
          <w:rFonts w:cs="Times New Roman"/>
          <w:lang w:val="lt-LT"/>
        </w:rPr>
        <w:t>SVV</w:t>
      </w:r>
      <w:r w:rsidRPr="002E35DC">
        <w:rPr>
          <w:rFonts w:cs="Times New Roman"/>
          <w:lang w:val="lt-LT"/>
        </w:rPr>
        <w:t xml:space="preserve"> priėjimą prie finansavimo šaltinių. Nuo FP pasirinkimo priklauso, kaip bus padengtas finansavimo trūkumas. Kaip parodė </w:t>
      </w:r>
      <w:r w:rsidR="0049577F" w:rsidRPr="002E35DC">
        <w:rPr>
          <w:rFonts w:cs="Times New Roman"/>
          <w:lang w:val="lt-LT"/>
        </w:rPr>
        <w:t>vertinimas</w:t>
      </w:r>
      <w:r w:rsidRPr="002E35DC">
        <w:rPr>
          <w:rFonts w:cs="Times New Roman"/>
          <w:lang w:val="lt-LT"/>
        </w:rPr>
        <w:t xml:space="preserve">, </w:t>
      </w:r>
      <w:r w:rsidR="0049577F" w:rsidRPr="002E35DC">
        <w:rPr>
          <w:rFonts w:cs="Times New Roman"/>
          <w:lang w:val="lt-LT"/>
        </w:rPr>
        <w:t>SVV</w:t>
      </w:r>
      <w:r w:rsidRPr="002E35DC">
        <w:rPr>
          <w:rFonts w:cs="Times New Roman"/>
          <w:lang w:val="lt-LT"/>
        </w:rPr>
        <w:t xml:space="preserve"> susiduria su įvairiomis problemomis, kurias išspręsti būtinas išorinis finansavimo šaltinis:</w:t>
      </w:r>
    </w:p>
    <w:p w14:paraId="001650BB" w14:textId="77777777" w:rsidR="006267AE" w:rsidRPr="00A817DA" w:rsidRDefault="006267AE" w:rsidP="0043117E">
      <w:pPr>
        <w:pStyle w:val="Sraopastraipa"/>
        <w:numPr>
          <w:ilvl w:val="0"/>
          <w:numId w:val="26"/>
        </w:numPr>
        <w:spacing w:before="140" w:after="140"/>
        <w:ind w:left="0" w:firstLine="774"/>
        <w:rPr>
          <w:lang w:val="lt-LT"/>
        </w:rPr>
      </w:pPr>
      <w:r w:rsidRPr="00A817DA">
        <w:rPr>
          <w:lang w:val="lt-LT"/>
        </w:rPr>
        <w:t>nepakankama nuosavų lėšų suma, siekiant įgyvendinti investicinį projektą;</w:t>
      </w:r>
    </w:p>
    <w:p w14:paraId="7323D06A" w14:textId="77777777" w:rsidR="006267AE" w:rsidRPr="00A817DA" w:rsidRDefault="006267AE" w:rsidP="0043117E">
      <w:pPr>
        <w:pStyle w:val="Sraopastraipa"/>
        <w:numPr>
          <w:ilvl w:val="0"/>
          <w:numId w:val="26"/>
        </w:numPr>
        <w:spacing w:before="140" w:after="140"/>
        <w:ind w:left="0" w:firstLine="774"/>
        <w:rPr>
          <w:lang w:val="lt-LT"/>
        </w:rPr>
      </w:pPr>
      <w:r w:rsidRPr="00A817DA">
        <w:rPr>
          <w:lang w:val="lt-LT"/>
        </w:rPr>
        <w:t>nepakankama turimų apyvartinių lėšų suma, siekiant sėkmingai plėstis;</w:t>
      </w:r>
    </w:p>
    <w:p w14:paraId="3FFF56BA" w14:textId="77777777" w:rsidR="006267AE" w:rsidRPr="002E35DC" w:rsidRDefault="006267AE" w:rsidP="0043117E">
      <w:pPr>
        <w:pStyle w:val="Sraopastraipa"/>
        <w:numPr>
          <w:ilvl w:val="0"/>
          <w:numId w:val="26"/>
        </w:numPr>
        <w:spacing w:before="140" w:after="140"/>
        <w:ind w:left="0" w:firstLine="774"/>
        <w:rPr>
          <w:rFonts w:cs="Times New Roman"/>
          <w:lang w:val="lt-LT"/>
        </w:rPr>
      </w:pPr>
      <w:r w:rsidRPr="00A817DA">
        <w:rPr>
          <w:lang w:val="lt-LT"/>
        </w:rPr>
        <w:t>nepakankamas pradini</w:t>
      </w:r>
      <w:r w:rsidR="000C42A3" w:rsidRPr="00A817DA">
        <w:rPr>
          <w:lang w:val="lt-LT"/>
        </w:rPr>
        <w:t>s</w:t>
      </w:r>
      <w:r w:rsidRPr="00A817DA">
        <w:rPr>
          <w:lang w:val="lt-LT"/>
        </w:rPr>
        <w:t xml:space="preserve"> kapital</w:t>
      </w:r>
      <w:r w:rsidR="000C42A3" w:rsidRPr="00A817DA">
        <w:rPr>
          <w:lang w:val="lt-LT"/>
        </w:rPr>
        <w:t>as</w:t>
      </w:r>
      <w:r w:rsidRPr="00A817DA">
        <w:rPr>
          <w:lang w:val="lt-LT"/>
        </w:rPr>
        <w:t>, siekiant realizuoti potencialiai finansiškai pelningą verslo idėją ir pan</w:t>
      </w:r>
      <w:r w:rsidRPr="002E35DC">
        <w:rPr>
          <w:rFonts w:cs="Times New Roman"/>
          <w:lang w:val="lt-LT"/>
        </w:rPr>
        <w:t>.</w:t>
      </w:r>
    </w:p>
    <w:p w14:paraId="41AEEFC4" w14:textId="77777777" w:rsidR="006267AE" w:rsidRPr="002E35DC" w:rsidRDefault="006267AE" w:rsidP="006267AE">
      <w:pPr>
        <w:spacing w:before="240" w:after="240"/>
        <w:ind w:firstLine="709"/>
        <w:rPr>
          <w:rFonts w:cs="Times New Roman"/>
          <w:lang w:val="lt-LT"/>
        </w:rPr>
      </w:pPr>
      <w:r w:rsidRPr="002E35DC">
        <w:rPr>
          <w:rFonts w:cs="Times New Roman"/>
          <w:lang w:val="lt-LT"/>
        </w:rPr>
        <w:t>SVV subjektai, siekdami pradėti ar plėtoti verslą, susiduria su iššūkiais, trukdančiais gauti išorinį verslo finansavimą rinkos sąlygomis arba gauti jį pakankama apimtimi, tai yra:</w:t>
      </w:r>
    </w:p>
    <w:p w14:paraId="6F311601" w14:textId="77777777" w:rsidR="006267AE" w:rsidRPr="00A817DA" w:rsidRDefault="006267AE" w:rsidP="0043117E">
      <w:pPr>
        <w:pStyle w:val="Sraopastraipa"/>
        <w:numPr>
          <w:ilvl w:val="0"/>
          <w:numId w:val="26"/>
        </w:numPr>
        <w:spacing w:before="140" w:after="140"/>
        <w:ind w:left="0" w:firstLine="774"/>
        <w:rPr>
          <w:lang w:val="lt-LT"/>
        </w:rPr>
      </w:pPr>
      <w:r w:rsidRPr="00A817DA">
        <w:rPr>
          <w:lang w:val="lt-LT"/>
        </w:rPr>
        <w:t>nepakankamas turimas užstatas norimo dydžio paskolai gauti;</w:t>
      </w:r>
    </w:p>
    <w:p w14:paraId="49262278" w14:textId="77777777" w:rsidR="006267AE" w:rsidRPr="00A817DA" w:rsidRDefault="006267AE" w:rsidP="0043117E">
      <w:pPr>
        <w:pStyle w:val="Sraopastraipa"/>
        <w:numPr>
          <w:ilvl w:val="0"/>
          <w:numId w:val="26"/>
        </w:numPr>
        <w:spacing w:before="140" w:after="140"/>
        <w:ind w:left="0" w:firstLine="774"/>
        <w:rPr>
          <w:lang w:val="lt-LT"/>
        </w:rPr>
      </w:pPr>
      <w:r w:rsidRPr="00A817DA">
        <w:rPr>
          <w:lang w:val="lt-LT"/>
        </w:rPr>
        <w:t>trumpa SVV subjekto veiklos istorija, dėl kurios kredito įstaigos negali įvertinti SVV subjekto finansinės būklės;</w:t>
      </w:r>
    </w:p>
    <w:p w14:paraId="5705240B" w14:textId="77777777" w:rsidR="006267AE" w:rsidRPr="00A817DA" w:rsidRDefault="006267AE" w:rsidP="0043117E">
      <w:pPr>
        <w:pStyle w:val="Sraopastraipa"/>
        <w:numPr>
          <w:ilvl w:val="0"/>
          <w:numId w:val="26"/>
        </w:numPr>
        <w:spacing w:before="140" w:after="140"/>
        <w:ind w:left="0" w:firstLine="774"/>
        <w:rPr>
          <w:lang w:val="lt-LT"/>
        </w:rPr>
      </w:pPr>
      <w:r w:rsidRPr="00A817DA">
        <w:rPr>
          <w:lang w:val="lt-LT"/>
        </w:rPr>
        <w:t>nepakankamai geri finansiniai rodikliai;</w:t>
      </w:r>
    </w:p>
    <w:p w14:paraId="02DD0174" w14:textId="0BF19244" w:rsidR="0069447B" w:rsidRDefault="006267AE" w:rsidP="0043117E">
      <w:pPr>
        <w:pStyle w:val="Sraopastraipa"/>
        <w:numPr>
          <w:ilvl w:val="0"/>
          <w:numId w:val="26"/>
        </w:numPr>
        <w:spacing w:before="140" w:after="140"/>
        <w:ind w:left="0" w:firstLine="774"/>
        <w:rPr>
          <w:rFonts w:cs="Times New Roman"/>
          <w:lang w:val="lt-LT"/>
        </w:rPr>
      </w:pPr>
      <w:r w:rsidRPr="00A817DA">
        <w:rPr>
          <w:lang w:val="lt-LT"/>
        </w:rPr>
        <w:t>nepakankamai stipri</w:t>
      </w:r>
      <w:r w:rsidRPr="002E35DC">
        <w:rPr>
          <w:rFonts w:cs="Times New Roman"/>
          <w:lang w:val="lt-LT"/>
        </w:rPr>
        <w:t xml:space="preserve"> ir kompetentinga komanda</w:t>
      </w:r>
      <w:r w:rsidR="0069447B">
        <w:rPr>
          <w:rFonts w:cs="Times New Roman"/>
          <w:lang w:val="lt-LT"/>
        </w:rPr>
        <w:t>;</w:t>
      </w:r>
    </w:p>
    <w:p w14:paraId="7B449AA6" w14:textId="23D79EAB" w:rsidR="006267AE" w:rsidRPr="002E35DC" w:rsidRDefault="0069447B" w:rsidP="0043117E">
      <w:pPr>
        <w:pStyle w:val="Sraopastraipa"/>
        <w:numPr>
          <w:ilvl w:val="0"/>
          <w:numId w:val="26"/>
        </w:numPr>
        <w:spacing w:before="140" w:after="140"/>
        <w:ind w:left="0" w:firstLine="774"/>
        <w:rPr>
          <w:rFonts w:cs="Times New Roman"/>
          <w:lang w:val="lt-LT"/>
        </w:rPr>
      </w:pPr>
      <w:r>
        <w:rPr>
          <w:rFonts w:cs="Times New Roman"/>
          <w:lang w:val="lt-LT"/>
        </w:rPr>
        <w:t>neturėjimas gebėjimų išvysti verslo idėją iki veikiančio verslo ir pan</w:t>
      </w:r>
      <w:r w:rsidR="006267AE" w:rsidRPr="002E35DC">
        <w:rPr>
          <w:rFonts w:cs="Times New Roman"/>
          <w:lang w:val="lt-LT"/>
        </w:rPr>
        <w:t>.</w:t>
      </w:r>
    </w:p>
    <w:p w14:paraId="11EDDEA6" w14:textId="4F661401" w:rsidR="00B80E81" w:rsidRPr="00A3650C" w:rsidRDefault="00294107" w:rsidP="00680EAA">
      <w:pPr>
        <w:spacing w:before="240" w:after="240"/>
        <w:rPr>
          <w:rFonts w:cs="Times New Roman"/>
          <w:lang w:val="lt-LT"/>
        </w:rPr>
      </w:pPr>
      <w:r w:rsidRPr="00A3650C">
        <w:rPr>
          <w:color w:val="000000"/>
          <w:lang w:val="lt-LT"/>
        </w:rPr>
        <w:t>Galimi sprendimo būdai n</w:t>
      </w:r>
      <w:r w:rsidR="00B80E81" w:rsidRPr="00A3650C">
        <w:rPr>
          <w:color w:val="000000"/>
          <w:lang w:val="lt-LT"/>
        </w:rPr>
        <w:t>ustatytiems rinkos nepakankamumams (trūkumams)</w:t>
      </w:r>
      <w:r w:rsidRPr="0024497D">
        <w:rPr>
          <w:color w:val="000000"/>
          <w:lang w:val="lt-LT"/>
        </w:rPr>
        <w:t xml:space="preserve"> sumažinti</w:t>
      </w:r>
      <w:r w:rsidR="00841232" w:rsidRPr="00A3650C">
        <w:rPr>
          <w:color w:val="000000"/>
          <w:lang w:val="lt-LT"/>
        </w:rPr>
        <w:t>,</w:t>
      </w:r>
      <w:r w:rsidR="00B80E81" w:rsidRPr="00A3650C">
        <w:rPr>
          <w:color w:val="000000"/>
          <w:lang w:val="lt-LT"/>
        </w:rPr>
        <w:t xml:space="preserve"> įgyvendina</w:t>
      </w:r>
      <w:r w:rsidRPr="00A3650C">
        <w:rPr>
          <w:color w:val="000000"/>
          <w:lang w:val="lt-LT"/>
        </w:rPr>
        <w:t>n</w:t>
      </w:r>
      <w:r w:rsidR="00B80E81" w:rsidRPr="00A3650C">
        <w:rPr>
          <w:color w:val="000000"/>
          <w:lang w:val="lt-LT"/>
        </w:rPr>
        <w:t>t tam tikr</w:t>
      </w:r>
      <w:r w:rsidRPr="00A3650C">
        <w:rPr>
          <w:color w:val="000000"/>
          <w:lang w:val="lt-LT"/>
        </w:rPr>
        <w:t>as</w:t>
      </w:r>
      <w:r w:rsidR="00B80E81" w:rsidRPr="00A3650C">
        <w:rPr>
          <w:color w:val="000000"/>
          <w:lang w:val="lt-LT"/>
        </w:rPr>
        <w:t xml:space="preserve"> FP</w:t>
      </w:r>
      <w:r w:rsidR="00841232" w:rsidRPr="00A3650C">
        <w:rPr>
          <w:color w:val="000000"/>
          <w:lang w:val="lt-LT"/>
        </w:rPr>
        <w:t>,</w:t>
      </w:r>
      <w:r w:rsidR="00B80E81" w:rsidRPr="00A3650C">
        <w:rPr>
          <w:color w:val="000000"/>
          <w:lang w:val="lt-LT"/>
        </w:rPr>
        <w:t xml:space="preserve"> yra </w:t>
      </w:r>
      <w:r w:rsidRPr="00A3650C">
        <w:rPr>
          <w:color w:val="000000"/>
          <w:lang w:val="lt-LT"/>
        </w:rPr>
        <w:t>įvardyti</w:t>
      </w:r>
      <w:r w:rsidR="000665F6">
        <w:rPr>
          <w:color w:val="000000"/>
          <w:lang w:val="lt-LT"/>
        </w:rPr>
        <w:t xml:space="preserve"> 18 </w:t>
      </w:r>
      <w:r w:rsidR="00B80E81" w:rsidRPr="00A3650C">
        <w:rPr>
          <w:color w:val="000000"/>
          <w:lang w:val="lt-LT"/>
        </w:rPr>
        <w:t>lentel</w:t>
      </w:r>
      <w:r w:rsidRPr="00A3650C">
        <w:rPr>
          <w:color w:val="000000"/>
          <w:lang w:val="lt-LT"/>
        </w:rPr>
        <w:t>ėje</w:t>
      </w:r>
      <w:r w:rsidR="00B80E81" w:rsidRPr="00A3650C">
        <w:rPr>
          <w:color w:val="000000"/>
          <w:lang w:val="lt-LT"/>
        </w:rPr>
        <w:t>: p</w:t>
      </w:r>
      <w:r w:rsidR="006267AE" w:rsidRPr="002E35DC">
        <w:rPr>
          <w:lang w:val="lt-LT"/>
        </w:rPr>
        <w:t xml:space="preserve">askolų </w:t>
      </w:r>
      <w:r w:rsidR="006267AE" w:rsidRPr="002E35DC">
        <w:rPr>
          <w:rFonts w:eastAsia="AngsanaUPC"/>
          <w:bCs/>
          <w:lang w:val="lt-LT" w:eastAsia="lt-LT"/>
        </w:rPr>
        <w:t>FP yra</w:t>
      </w:r>
      <w:r w:rsidR="006267AE" w:rsidRPr="002E35DC">
        <w:rPr>
          <w:lang w:val="lt-LT"/>
        </w:rPr>
        <w:t xml:space="preserve"> skirtos padengti išorinio verslo finansavimo trūkumą, garantijų FP yra skirtos spręsti nepakankamo turimo užstato</w:t>
      </w:r>
      <w:r w:rsidR="00926122" w:rsidRPr="002E35DC">
        <w:rPr>
          <w:lang w:val="lt-LT"/>
        </w:rPr>
        <w:t xml:space="preserve"> </w:t>
      </w:r>
      <w:r w:rsidR="006267AE" w:rsidRPr="002E35DC">
        <w:rPr>
          <w:lang w:val="lt-LT"/>
        </w:rPr>
        <w:t xml:space="preserve">problemą, o </w:t>
      </w:r>
      <w:r w:rsidR="006267AE" w:rsidRPr="00A3650C">
        <w:rPr>
          <w:noProof/>
          <w:lang w:val="lt-LT"/>
        </w:rPr>
        <w:t>rizikos kapitalo investicijų FP</w:t>
      </w:r>
      <w:r w:rsidR="006267AE" w:rsidRPr="0024497D">
        <w:rPr>
          <w:noProof/>
          <w:lang w:val="lt-LT"/>
        </w:rPr>
        <w:t xml:space="preserve"> mažina finansavimo trūkumą toms įmonėms, kurių </w:t>
      </w:r>
      <w:r w:rsidR="006267AE" w:rsidRPr="002E35DC">
        <w:rPr>
          <w:lang w:val="lt-LT"/>
        </w:rPr>
        <w:t xml:space="preserve">veiklos istorija yra per trumpa ir veiklos pobūdis </w:t>
      </w:r>
      <w:r w:rsidR="00841232" w:rsidRPr="002E35DC">
        <w:rPr>
          <w:lang w:val="lt-LT"/>
        </w:rPr>
        <w:t>ir (ar)</w:t>
      </w:r>
      <w:r w:rsidR="006267AE" w:rsidRPr="002E35DC">
        <w:rPr>
          <w:lang w:val="lt-LT"/>
        </w:rPr>
        <w:t xml:space="preserve"> sektorius yra per daug rizikingi, ir todėl KĮ nenori jų finansuoti</w:t>
      </w:r>
      <w:r w:rsidR="006267AE" w:rsidRPr="002E35DC">
        <w:rPr>
          <w:rFonts w:cs="Times New Roman"/>
          <w:lang w:val="lt-LT"/>
        </w:rPr>
        <w:t>.</w:t>
      </w:r>
      <w:r w:rsidR="00B80E81" w:rsidRPr="002E35DC">
        <w:rPr>
          <w:rFonts w:cs="Times New Roman"/>
          <w:lang w:val="lt-LT"/>
        </w:rPr>
        <w:t xml:space="preserve"> </w:t>
      </w:r>
      <w:r w:rsidR="00150ED8">
        <w:rPr>
          <w:rFonts w:cs="Times New Roman"/>
          <w:lang w:val="lt-LT"/>
        </w:rPr>
        <w:t>Verslo akseleravimo priemonė padėtų dar tik planuojamam kurti ar augančiam verslui atrasti tinkamą verslo pradžios (plėtojimo) būdą, pritaukti tam reikalingas investicijas.</w:t>
      </w:r>
    </w:p>
    <w:p w14:paraId="6D834205" w14:textId="77777777" w:rsidR="00493071" w:rsidRPr="002E35DC" w:rsidRDefault="00493071" w:rsidP="00680EAA">
      <w:pPr>
        <w:spacing w:before="240" w:after="240"/>
        <w:ind w:firstLine="709"/>
        <w:rPr>
          <w:rFonts w:cs="Times New Roman"/>
          <w:lang w:val="lt-LT"/>
        </w:rPr>
      </w:pPr>
      <w:r w:rsidRPr="002E35DC">
        <w:rPr>
          <w:rFonts w:cs="Times New Roman"/>
          <w:lang w:val="lt-LT"/>
        </w:rPr>
        <w:t>Atsižvelgiant į</w:t>
      </w:r>
      <w:proofErr w:type="gramStart"/>
      <w:r w:rsidRPr="002E35DC">
        <w:rPr>
          <w:rFonts w:cs="Times New Roman"/>
          <w:lang w:val="lt-LT"/>
        </w:rPr>
        <w:t xml:space="preserve">  </w:t>
      </w:r>
      <w:proofErr w:type="gramEnd"/>
      <w:r w:rsidRPr="002E35DC">
        <w:rPr>
          <w:rFonts w:cs="Times New Roman"/>
          <w:lang w:val="lt-LT"/>
        </w:rPr>
        <w:t>aukščiau nurodytas problemas ir iššūkius, su kuriais susiduri</w:t>
      </w:r>
      <w:r w:rsidR="00294107" w:rsidRPr="002E35DC">
        <w:rPr>
          <w:rFonts w:cs="Times New Roman"/>
          <w:lang w:val="lt-LT"/>
        </w:rPr>
        <w:t>a</w:t>
      </w:r>
      <w:r w:rsidRPr="002E35DC">
        <w:rPr>
          <w:rFonts w:cs="Times New Roman"/>
          <w:lang w:val="lt-LT"/>
        </w:rPr>
        <w:t xml:space="preserve"> SVV subjekta</w:t>
      </w:r>
      <w:r w:rsidR="000321D3">
        <w:rPr>
          <w:rFonts w:cs="Times New Roman"/>
          <w:lang w:val="lt-LT"/>
        </w:rPr>
        <w:t>i</w:t>
      </w:r>
      <w:r w:rsidRPr="002E35DC">
        <w:rPr>
          <w:rFonts w:cs="Times New Roman"/>
          <w:lang w:val="lt-LT"/>
        </w:rPr>
        <w:t xml:space="preserve">, </w:t>
      </w:r>
      <w:r w:rsidR="00294107" w:rsidRPr="002E35DC">
        <w:rPr>
          <w:rFonts w:cs="Times New Roman"/>
          <w:lang w:val="lt-LT"/>
        </w:rPr>
        <w:t>ateityje</w:t>
      </w:r>
      <w:r w:rsidRPr="002E35DC">
        <w:rPr>
          <w:rFonts w:cs="Times New Roman"/>
          <w:lang w:val="lt-LT"/>
        </w:rPr>
        <w:t xml:space="preserve"> planuojama įgyvendinti šias </w:t>
      </w:r>
      <w:r w:rsidR="00C00419" w:rsidRPr="002E35DC">
        <w:rPr>
          <w:rFonts w:cs="Times New Roman"/>
          <w:lang w:val="lt-LT"/>
        </w:rPr>
        <w:t>FP</w:t>
      </w:r>
      <w:r w:rsidRPr="002E35DC">
        <w:rPr>
          <w:rFonts w:cs="Times New Roman"/>
          <w:lang w:val="lt-LT"/>
        </w:rPr>
        <w:t>,</w:t>
      </w:r>
      <w:r w:rsidR="007C441D" w:rsidRPr="00A3650C">
        <w:rPr>
          <w:rFonts w:cs="Times New Roman"/>
          <w:lang w:val="lt-LT"/>
        </w:rPr>
        <w:t xml:space="preserve"> </w:t>
      </w:r>
      <w:r w:rsidR="007C441D" w:rsidRPr="00B473C4">
        <w:rPr>
          <w:rFonts w:cs="Times New Roman"/>
          <w:lang w:val="lt-LT"/>
        </w:rPr>
        <w:t xml:space="preserve">nurodytas </w:t>
      </w:r>
      <w:r w:rsidR="00C90802" w:rsidRPr="00B473C4">
        <w:rPr>
          <w:rFonts w:cs="Times New Roman"/>
          <w:lang w:val="lt-LT"/>
        </w:rPr>
        <w:t>27</w:t>
      </w:r>
      <w:r w:rsidR="000665F6">
        <w:rPr>
          <w:rFonts w:cs="Times New Roman"/>
          <w:lang w:val="lt-LT"/>
        </w:rPr>
        <w:t> </w:t>
      </w:r>
      <w:r w:rsidR="007C441D" w:rsidRPr="00B473C4">
        <w:rPr>
          <w:rFonts w:cs="Times New Roman"/>
          <w:lang w:val="lt-LT"/>
        </w:rPr>
        <w:t>lentelėje</w:t>
      </w:r>
      <w:r w:rsidR="007C441D" w:rsidRPr="00A3650C">
        <w:rPr>
          <w:rFonts w:cs="Times New Roman"/>
          <w:lang w:val="lt-LT"/>
        </w:rPr>
        <w:t>,</w:t>
      </w:r>
      <w:r w:rsidRPr="002E35DC">
        <w:rPr>
          <w:rFonts w:cs="Times New Roman"/>
          <w:lang w:val="lt-LT"/>
        </w:rPr>
        <w:t xml:space="preserve"> padėsiančias padengti nustatytą rinkos trūkumą</w:t>
      </w:r>
      <w:r w:rsidR="007C441D" w:rsidRPr="002E35DC">
        <w:rPr>
          <w:rFonts w:cs="Times New Roman"/>
          <w:lang w:val="lt-LT"/>
        </w:rPr>
        <w:t xml:space="preserve">. </w:t>
      </w:r>
      <w:r w:rsidR="007C441D" w:rsidRPr="00A3650C">
        <w:rPr>
          <w:rFonts w:cs="Times New Roman"/>
          <w:lang w:val="lt-LT"/>
        </w:rPr>
        <w:t xml:space="preserve">Atkreiptinas dėmesys į tai, kad nustatytam rinkos trūkumui padengti planuojamos </w:t>
      </w:r>
      <w:r w:rsidR="007C441D" w:rsidRPr="0024497D">
        <w:rPr>
          <w:rFonts w:cs="Times New Roman"/>
          <w:lang w:val="lt-LT"/>
        </w:rPr>
        <w:t xml:space="preserve">FP, kurių finansavimo šaltinis yra ne tik ES SF lėšos, bet ir grįžusios (nacionalinės) lėšos. Tačiau grįžusiomis lėšomis finansuojamos </w:t>
      </w:r>
      <w:r w:rsidR="00C90802" w:rsidRPr="00A3650C">
        <w:rPr>
          <w:rFonts w:cs="Times New Roman"/>
          <w:lang w:val="lt-LT"/>
        </w:rPr>
        <w:t>FP</w:t>
      </w:r>
      <w:r w:rsidR="007C441D" w:rsidRPr="00A3650C">
        <w:rPr>
          <w:rFonts w:cs="Times New Roman"/>
          <w:lang w:val="lt-LT"/>
        </w:rPr>
        <w:t xml:space="preserve"> detaliai nėra aprašomos, kadangi šio vertinimo objektas yra ES SF lėšomis finansuojamos </w:t>
      </w:r>
      <w:r w:rsidR="00C90802" w:rsidRPr="00A3650C">
        <w:rPr>
          <w:rFonts w:cs="Times New Roman"/>
          <w:lang w:val="lt-LT"/>
        </w:rPr>
        <w:t>FP</w:t>
      </w:r>
      <w:r w:rsidR="007C441D" w:rsidRPr="00A3650C">
        <w:rPr>
          <w:rFonts w:cs="Times New Roman"/>
          <w:lang w:val="lt-LT"/>
        </w:rPr>
        <w:t>.</w:t>
      </w:r>
    </w:p>
    <w:p w14:paraId="5F88B11A" w14:textId="1853D780" w:rsidR="009530DE" w:rsidRDefault="009530DE" w:rsidP="009530DE">
      <w:pPr>
        <w:spacing w:before="240" w:after="240"/>
        <w:ind w:firstLine="709"/>
        <w:rPr>
          <w:rFonts w:cs="Times New Roman"/>
          <w:lang w:val="lt-LT"/>
        </w:rPr>
      </w:pPr>
      <w:r w:rsidRPr="00A3650C">
        <w:rPr>
          <w:rFonts w:cs="Times New Roman"/>
          <w:lang w:val="lt-LT"/>
        </w:rPr>
        <w:t>Remiantis išmoktomis pamokomis 2007–2013 m. programavimo laikotarpiu</w:t>
      </w:r>
      <w:r>
        <w:rPr>
          <w:rFonts w:cs="Times New Roman"/>
          <w:lang w:val="lt-LT"/>
        </w:rPr>
        <w:t xml:space="preserve"> ir</w:t>
      </w:r>
      <w:r w:rsidRPr="00A3650C">
        <w:rPr>
          <w:rFonts w:cs="Times New Roman"/>
          <w:lang w:val="lt-LT"/>
        </w:rPr>
        <w:t xml:space="preserve"> įgyvendintų </w:t>
      </w:r>
      <w:r>
        <w:rPr>
          <w:rFonts w:cs="Times New Roman"/>
          <w:lang w:val="lt-LT"/>
        </w:rPr>
        <w:t>bei</w:t>
      </w:r>
      <w:r w:rsidRPr="00A3650C">
        <w:rPr>
          <w:rFonts w:cs="Times New Roman"/>
          <w:lang w:val="lt-LT"/>
        </w:rPr>
        <w:t xml:space="preserve"> dar įgyvendinamų FP rezultatais, turima rinkos dalyvių apklausa ir nustatytu rinkos trūkumu siūlomos įgyvendinti </w:t>
      </w:r>
      <w:r w:rsidRPr="002E35DC">
        <w:rPr>
          <w:rFonts w:cs="Times New Roman"/>
          <w:lang w:val="lt-LT"/>
        </w:rPr>
        <w:t>27</w:t>
      </w:r>
      <w:r w:rsidR="000665F6">
        <w:rPr>
          <w:rFonts w:cs="Times New Roman"/>
          <w:lang w:val="lt-LT"/>
        </w:rPr>
        <w:t> </w:t>
      </w:r>
      <w:r w:rsidRPr="002E35DC">
        <w:rPr>
          <w:rFonts w:cs="Times New Roman"/>
          <w:lang w:val="lt-LT"/>
        </w:rPr>
        <w:t>lentelėje</w:t>
      </w:r>
      <w:r w:rsidRPr="00A3650C">
        <w:rPr>
          <w:rFonts w:cs="Times New Roman"/>
          <w:lang w:val="lt-LT"/>
        </w:rPr>
        <w:t xml:space="preserve"> nurodytos </w:t>
      </w:r>
      <w:r>
        <w:rPr>
          <w:rFonts w:cs="Times New Roman"/>
          <w:lang w:val="lt-LT"/>
        </w:rPr>
        <w:t>FP</w:t>
      </w:r>
      <w:r w:rsidRPr="00A3650C">
        <w:rPr>
          <w:rFonts w:cs="Times New Roman"/>
          <w:lang w:val="lt-LT"/>
        </w:rPr>
        <w:t>.</w:t>
      </w:r>
    </w:p>
    <w:p w14:paraId="19FF12E1" w14:textId="77777777" w:rsidR="00A817DA" w:rsidRDefault="00A817DA" w:rsidP="009530DE">
      <w:pPr>
        <w:spacing w:before="240" w:after="240"/>
        <w:ind w:firstLine="709"/>
        <w:rPr>
          <w:rFonts w:cs="Times New Roman"/>
          <w:lang w:val="lt-LT"/>
        </w:rPr>
      </w:pPr>
    </w:p>
    <w:p w14:paraId="698412CF" w14:textId="77777777" w:rsidR="00A817DA" w:rsidRDefault="00A817DA" w:rsidP="009530DE">
      <w:pPr>
        <w:spacing w:before="240" w:after="240"/>
        <w:ind w:firstLine="709"/>
        <w:rPr>
          <w:rFonts w:cs="Times New Roman"/>
          <w:lang w:val="lt-LT"/>
        </w:rPr>
      </w:pPr>
    </w:p>
    <w:p w14:paraId="4468BDC4" w14:textId="6E516A64" w:rsidR="007C441D" w:rsidRPr="00B31292" w:rsidRDefault="007C441D" w:rsidP="00AD23B4">
      <w:pPr>
        <w:spacing w:before="240"/>
        <w:ind w:firstLine="709"/>
        <w:rPr>
          <w:rFonts w:cs="Times New Roman"/>
          <w:b/>
          <w:color w:val="4F81BD" w:themeColor="accent1"/>
        </w:rPr>
      </w:pPr>
      <w:r w:rsidRPr="00B31292" w:rsidDel="00C43F46">
        <w:rPr>
          <w:rFonts w:cs="Times New Roman"/>
          <w:b/>
          <w:color w:val="4F81BD" w:themeColor="accent1"/>
        </w:rPr>
        <w:lastRenderedPageBreak/>
        <w:fldChar w:fldCharType="begin"/>
      </w:r>
      <w:r w:rsidRPr="00B31292" w:rsidDel="00C43F46">
        <w:rPr>
          <w:rFonts w:cs="Times New Roman"/>
          <w:b/>
          <w:color w:val="4F81BD" w:themeColor="accent1"/>
        </w:rPr>
        <w:instrText xml:space="preserve"> SEQ Lentelė \* ARABIC </w:instrText>
      </w:r>
      <w:r w:rsidRPr="00B31292" w:rsidDel="00C43F46">
        <w:rPr>
          <w:rFonts w:cs="Times New Roman"/>
          <w:b/>
          <w:color w:val="4F81BD" w:themeColor="accent1"/>
        </w:rPr>
        <w:fldChar w:fldCharType="separate"/>
      </w:r>
      <w:bookmarkStart w:id="240" w:name="_Toc494356590"/>
      <w:proofErr w:type="gramStart"/>
      <w:r w:rsidR="0010043D">
        <w:rPr>
          <w:rFonts w:cs="Times New Roman"/>
          <w:b/>
          <w:noProof/>
          <w:color w:val="4F81BD" w:themeColor="accent1"/>
        </w:rPr>
        <w:t>27</w:t>
      </w:r>
      <w:r w:rsidRPr="00B31292" w:rsidDel="00C43F46">
        <w:rPr>
          <w:rFonts w:cs="Times New Roman"/>
          <w:b/>
          <w:color w:val="4F81BD" w:themeColor="accent1"/>
        </w:rPr>
        <w:fldChar w:fldCharType="end"/>
      </w:r>
      <w:r w:rsidRPr="00B31292" w:rsidDel="00C43F46">
        <w:rPr>
          <w:rFonts w:cs="Times New Roman"/>
          <w:b/>
          <w:color w:val="4F81BD" w:themeColor="accent1"/>
        </w:rPr>
        <w:t xml:space="preserve"> </w:t>
      </w:r>
      <w:r w:rsidRPr="00B31292">
        <w:rPr>
          <w:rFonts w:cs="Times New Roman"/>
          <w:b/>
          <w:color w:val="4F81BD" w:themeColor="accent1"/>
        </w:rPr>
        <w:t>lentelė.</w:t>
      </w:r>
      <w:proofErr w:type="gramEnd"/>
      <w:r w:rsidRPr="00B31292">
        <w:rPr>
          <w:rFonts w:cs="Times New Roman"/>
          <w:b/>
          <w:color w:val="4F81BD" w:themeColor="accent1"/>
        </w:rPr>
        <w:t xml:space="preserve"> FP</w:t>
      </w:r>
      <w:r w:rsidR="00FB442A" w:rsidRPr="00B31292">
        <w:rPr>
          <w:rFonts w:cs="Times New Roman"/>
          <w:b/>
          <w:color w:val="4F81BD" w:themeColor="accent1"/>
        </w:rPr>
        <w:t>, skirtos verslui</w:t>
      </w:r>
      <w:bookmarkEnd w:id="240"/>
    </w:p>
    <w:tbl>
      <w:tblPr>
        <w:tblStyle w:val="Lentelstinklelis"/>
        <w:tblW w:w="0" w:type="auto"/>
        <w:tblLook w:val="04A0" w:firstRow="1" w:lastRow="0" w:firstColumn="1" w:lastColumn="0" w:noHBand="0" w:noVBand="1"/>
      </w:tblPr>
      <w:tblGrid>
        <w:gridCol w:w="5920"/>
        <w:gridCol w:w="3827"/>
      </w:tblGrid>
      <w:tr w:rsidR="00FF468E" w:rsidRPr="00A3650C" w14:paraId="538A27A1" w14:textId="77777777" w:rsidTr="00A817DA">
        <w:trPr>
          <w:trHeight w:val="70"/>
        </w:trPr>
        <w:tc>
          <w:tcPr>
            <w:tcW w:w="5920" w:type="dxa"/>
            <w:vAlign w:val="center"/>
          </w:tcPr>
          <w:p w14:paraId="0144F05C" w14:textId="77777777" w:rsidR="00FF468E" w:rsidRPr="00A1233D" w:rsidRDefault="00FF468E" w:rsidP="00A817DA">
            <w:pPr>
              <w:spacing w:before="60" w:after="60"/>
              <w:ind w:firstLine="0"/>
              <w:jc w:val="center"/>
              <w:rPr>
                <w:rFonts w:cs="Times New Roman"/>
                <w:b/>
                <w:lang w:val="lt-LT"/>
              </w:rPr>
            </w:pPr>
            <w:r w:rsidRPr="00A1233D">
              <w:rPr>
                <w:rFonts w:cs="Times New Roman"/>
                <w:b/>
                <w:lang w:val="lt-LT"/>
              </w:rPr>
              <w:t>FP pavadinimas</w:t>
            </w:r>
          </w:p>
        </w:tc>
        <w:tc>
          <w:tcPr>
            <w:tcW w:w="3827" w:type="dxa"/>
            <w:vAlign w:val="center"/>
          </w:tcPr>
          <w:p w14:paraId="4CC598F7" w14:textId="77777777" w:rsidR="00FF468E" w:rsidRPr="00A1233D" w:rsidRDefault="00FF468E" w:rsidP="00A817DA">
            <w:pPr>
              <w:spacing w:before="60" w:after="60"/>
              <w:ind w:firstLine="0"/>
              <w:jc w:val="center"/>
              <w:rPr>
                <w:rFonts w:cs="Times New Roman"/>
                <w:b/>
                <w:lang w:val="lt-LT"/>
              </w:rPr>
            </w:pPr>
            <w:r w:rsidRPr="00A1233D">
              <w:rPr>
                <w:rFonts w:cs="Times New Roman"/>
                <w:b/>
                <w:lang w:val="lt-LT"/>
              </w:rPr>
              <w:t>Lėšų šaltinis</w:t>
            </w:r>
          </w:p>
        </w:tc>
      </w:tr>
      <w:tr w:rsidR="00FF468E" w:rsidRPr="00A3650C" w14:paraId="7AFC81A9" w14:textId="77777777" w:rsidTr="00A817DA">
        <w:trPr>
          <w:trHeight w:val="333"/>
        </w:trPr>
        <w:tc>
          <w:tcPr>
            <w:tcW w:w="5920" w:type="dxa"/>
            <w:vAlign w:val="center"/>
          </w:tcPr>
          <w:p w14:paraId="761F2001" w14:textId="77777777" w:rsidR="00FF468E" w:rsidRPr="00A3650C" w:rsidRDefault="00FF468E" w:rsidP="00A817DA">
            <w:pPr>
              <w:spacing w:before="60" w:after="60"/>
              <w:ind w:firstLine="0"/>
              <w:rPr>
                <w:rFonts w:cs="Times New Roman"/>
                <w:lang w:val="lt-LT"/>
              </w:rPr>
            </w:pPr>
            <w:r w:rsidRPr="00A3650C">
              <w:rPr>
                <w:rFonts w:cs="Times New Roman"/>
                <w:lang w:val="lt-LT"/>
              </w:rPr>
              <w:t>Lengvatinės paskolos ir lizingo sandorių finansavimas</w:t>
            </w:r>
          </w:p>
        </w:tc>
        <w:tc>
          <w:tcPr>
            <w:tcW w:w="3827" w:type="dxa"/>
            <w:vAlign w:val="center"/>
          </w:tcPr>
          <w:p w14:paraId="231BC25F" w14:textId="77777777" w:rsidR="00FF468E" w:rsidRPr="00A3650C" w:rsidRDefault="00FF468E" w:rsidP="00A817DA">
            <w:pPr>
              <w:spacing w:before="60" w:after="60"/>
              <w:ind w:firstLine="0"/>
              <w:jc w:val="center"/>
              <w:rPr>
                <w:rFonts w:cs="Times New Roman"/>
                <w:lang w:val="lt-LT"/>
              </w:rPr>
            </w:pPr>
            <w:r w:rsidRPr="00A3650C">
              <w:rPr>
                <w:rFonts w:cs="Times New Roman"/>
                <w:lang w:val="lt-LT"/>
              </w:rPr>
              <w:t>Grįžusios (nacionalinės) lėšos</w:t>
            </w:r>
          </w:p>
        </w:tc>
      </w:tr>
      <w:tr w:rsidR="00FF468E" w:rsidRPr="00A3650C" w14:paraId="39A8B55C" w14:textId="77777777" w:rsidTr="00FF468E">
        <w:tc>
          <w:tcPr>
            <w:tcW w:w="5920" w:type="dxa"/>
            <w:vAlign w:val="center"/>
          </w:tcPr>
          <w:p w14:paraId="440737B7" w14:textId="77777777" w:rsidR="00FF468E" w:rsidRPr="00A3650C" w:rsidRDefault="00FF468E" w:rsidP="00A1233D">
            <w:pPr>
              <w:spacing w:before="100" w:beforeAutospacing="1"/>
              <w:ind w:firstLine="0"/>
              <w:rPr>
                <w:rFonts w:cs="Times New Roman"/>
                <w:lang w:val="lt-LT"/>
              </w:rPr>
            </w:pPr>
            <w:r w:rsidRPr="00A3650C">
              <w:rPr>
                <w:rFonts w:cs="Times New Roman"/>
                <w:lang w:val="lt-LT"/>
              </w:rPr>
              <w:t>Pasidalytos rizikos paskolos</w:t>
            </w:r>
          </w:p>
        </w:tc>
        <w:tc>
          <w:tcPr>
            <w:tcW w:w="3827" w:type="dxa"/>
            <w:vAlign w:val="center"/>
          </w:tcPr>
          <w:p w14:paraId="63F1431E"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6BE6D17F" w14:textId="77777777" w:rsidTr="00FF468E">
        <w:tc>
          <w:tcPr>
            <w:tcW w:w="5920" w:type="dxa"/>
            <w:vAlign w:val="center"/>
          </w:tcPr>
          <w:p w14:paraId="18424DA3" w14:textId="77777777" w:rsidR="00FF468E" w:rsidRPr="00A3650C" w:rsidRDefault="00FF468E" w:rsidP="00A1233D">
            <w:pPr>
              <w:spacing w:before="100" w:beforeAutospacing="1"/>
              <w:ind w:firstLine="0"/>
              <w:rPr>
                <w:rFonts w:cs="Times New Roman"/>
                <w:lang w:val="lt-LT"/>
              </w:rPr>
            </w:pPr>
            <w:r w:rsidRPr="00A3650C">
              <w:rPr>
                <w:rFonts w:cs="Times New Roman"/>
                <w:lang w:val="lt-LT"/>
              </w:rPr>
              <w:t>Individualios garantijos</w:t>
            </w:r>
          </w:p>
        </w:tc>
        <w:tc>
          <w:tcPr>
            <w:tcW w:w="3827" w:type="dxa"/>
            <w:vAlign w:val="center"/>
          </w:tcPr>
          <w:p w14:paraId="42A91711"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Grįžusios (nacionalinės) lėšos</w:t>
            </w:r>
          </w:p>
        </w:tc>
      </w:tr>
      <w:tr w:rsidR="00FF468E" w:rsidRPr="00A3650C" w14:paraId="5460CD07" w14:textId="77777777" w:rsidTr="00FF468E">
        <w:tc>
          <w:tcPr>
            <w:tcW w:w="5920" w:type="dxa"/>
            <w:vAlign w:val="center"/>
          </w:tcPr>
          <w:p w14:paraId="10FFEBAD" w14:textId="77777777" w:rsidR="00FF468E" w:rsidRPr="00A3650C" w:rsidRDefault="00FF468E" w:rsidP="00A1233D">
            <w:pPr>
              <w:spacing w:before="100" w:beforeAutospacing="1"/>
              <w:ind w:firstLine="0"/>
              <w:rPr>
                <w:rFonts w:cs="Times New Roman"/>
                <w:lang w:val="lt-LT"/>
              </w:rPr>
            </w:pPr>
            <w:r w:rsidRPr="00A3650C">
              <w:rPr>
                <w:rFonts w:cs="Times New Roman"/>
                <w:lang w:val="lt-LT"/>
              </w:rPr>
              <w:t>Portfelinės garantijos paskoloms</w:t>
            </w:r>
          </w:p>
        </w:tc>
        <w:tc>
          <w:tcPr>
            <w:tcW w:w="3827" w:type="dxa"/>
            <w:vAlign w:val="center"/>
          </w:tcPr>
          <w:p w14:paraId="45010D1C"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7C59F25A" w14:textId="77777777" w:rsidTr="00FF468E">
        <w:tc>
          <w:tcPr>
            <w:tcW w:w="5920" w:type="dxa"/>
            <w:vAlign w:val="center"/>
          </w:tcPr>
          <w:p w14:paraId="20A667ED" w14:textId="77777777" w:rsidR="00FF468E" w:rsidRPr="00A3650C" w:rsidRDefault="00FF468E" w:rsidP="00A1233D">
            <w:pPr>
              <w:spacing w:before="100" w:beforeAutospacing="1"/>
              <w:ind w:firstLine="0"/>
              <w:rPr>
                <w:rFonts w:cs="Times New Roman"/>
                <w:lang w:val="lt-LT"/>
              </w:rPr>
            </w:pPr>
            <w:r w:rsidRPr="00A3650C">
              <w:rPr>
                <w:rFonts w:cs="Times New Roman"/>
                <w:lang w:val="lt-LT"/>
              </w:rPr>
              <w:t>Portfelinės garantijos lizingo sandoriams</w:t>
            </w:r>
          </w:p>
        </w:tc>
        <w:tc>
          <w:tcPr>
            <w:tcW w:w="3827" w:type="dxa"/>
            <w:vAlign w:val="center"/>
          </w:tcPr>
          <w:p w14:paraId="2AEDB588"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3999C5CF" w14:textId="77777777" w:rsidTr="00FF468E">
        <w:tc>
          <w:tcPr>
            <w:tcW w:w="5920" w:type="dxa"/>
            <w:vAlign w:val="center"/>
          </w:tcPr>
          <w:p w14:paraId="21B35FA2" w14:textId="77777777" w:rsidR="00FF468E" w:rsidRPr="00A3650C" w:rsidRDefault="00FF468E" w:rsidP="00A1233D">
            <w:pPr>
              <w:spacing w:before="100" w:beforeAutospacing="1"/>
              <w:ind w:firstLine="0"/>
              <w:rPr>
                <w:rFonts w:cs="Times New Roman"/>
                <w:lang w:val="lt-LT"/>
              </w:rPr>
            </w:pPr>
            <w:r w:rsidRPr="00A3650C">
              <w:rPr>
                <w:rFonts w:cs="Times New Roman"/>
                <w:lang w:val="lt-LT"/>
              </w:rPr>
              <w:t>Portfelinės garantijos faktoringo sandoriams</w:t>
            </w:r>
          </w:p>
        </w:tc>
        <w:tc>
          <w:tcPr>
            <w:tcW w:w="3827" w:type="dxa"/>
            <w:vAlign w:val="center"/>
          </w:tcPr>
          <w:p w14:paraId="796883EB" w14:textId="77777777" w:rsidR="00FF468E" w:rsidRPr="0024497D" w:rsidRDefault="00FF468E" w:rsidP="00A1233D">
            <w:pPr>
              <w:spacing w:before="100" w:beforeAutospacing="1"/>
              <w:ind w:firstLine="0"/>
              <w:jc w:val="center"/>
              <w:rPr>
                <w:rFonts w:cs="Times New Roman"/>
                <w:lang w:val="lt-LT"/>
              </w:rPr>
            </w:pPr>
            <w:r w:rsidRPr="0024497D">
              <w:rPr>
                <w:rFonts w:cs="Times New Roman"/>
                <w:lang w:val="lt-LT"/>
              </w:rPr>
              <w:t>ES SF lėšos</w:t>
            </w:r>
          </w:p>
        </w:tc>
      </w:tr>
      <w:tr w:rsidR="00FF468E" w:rsidRPr="00A3650C" w14:paraId="21664888" w14:textId="77777777" w:rsidTr="00FF468E">
        <w:tc>
          <w:tcPr>
            <w:tcW w:w="5920" w:type="dxa"/>
            <w:vAlign w:val="center"/>
          </w:tcPr>
          <w:p w14:paraId="5B465E5B" w14:textId="0526D347" w:rsidR="00FF468E" w:rsidRPr="00A3650C" w:rsidRDefault="00FF468E" w:rsidP="00811F38">
            <w:pPr>
              <w:spacing w:before="100" w:beforeAutospacing="1"/>
              <w:ind w:firstLine="0"/>
              <w:rPr>
                <w:rFonts w:cs="Times New Roman"/>
                <w:lang w:val="lt-LT"/>
              </w:rPr>
            </w:pPr>
            <w:r w:rsidRPr="00A3650C">
              <w:rPr>
                <w:rFonts w:cs="Times New Roman"/>
                <w:lang w:val="lt-LT"/>
              </w:rPr>
              <w:t>Ankstyvos stadijos</w:t>
            </w:r>
            <w:proofErr w:type="gramStart"/>
            <w:r w:rsidRPr="00A3650C">
              <w:rPr>
                <w:rFonts w:cs="Times New Roman"/>
                <w:lang w:val="lt-LT"/>
              </w:rPr>
              <w:t xml:space="preserve">  </w:t>
            </w:r>
            <w:proofErr w:type="gramEnd"/>
            <w:r w:rsidRPr="00A3650C">
              <w:rPr>
                <w:rFonts w:cs="Times New Roman"/>
                <w:lang w:val="lt-LT"/>
              </w:rPr>
              <w:t>fondas</w:t>
            </w:r>
            <w:r w:rsidR="00C1173D">
              <w:rPr>
                <w:rFonts w:cs="Times New Roman"/>
                <w:lang w:val="lt-LT"/>
              </w:rPr>
              <w:t xml:space="preserve"> </w:t>
            </w:r>
            <w:r w:rsidR="00C1173D" w:rsidRPr="00687FC6">
              <w:rPr>
                <w:rFonts w:eastAsia="Times New Roman" w:cs="Times New Roman"/>
                <w:bCs/>
                <w:color w:val="000000"/>
                <w:lang w:val="lt-LT" w:eastAsia="lt-LT"/>
              </w:rPr>
              <w:t>ir plėtros fondas</w:t>
            </w:r>
            <w:r w:rsidRPr="00A3650C">
              <w:rPr>
                <w:rFonts w:cs="Times New Roman"/>
                <w:lang w:val="lt-LT"/>
              </w:rPr>
              <w:t xml:space="preserve"> (</w:t>
            </w:r>
            <w:r w:rsidRPr="00A3650C">
              <w:rPr>
                <w:noProof/>
                <w:lang w:val="lt-LT"/>
              </w:rPr>
              <w:t xml:space="preserve">rizikos </w:t>
            </w:r>
            <w:r w:rsidRPr="0024497D">
              <w:rPr>
                <w:noProof/>
                <w:lang w:val="lt-LT"/>
              </w:rPr>
              <w:t>kapitalo investicij</w:t>
            </w:r>
            <w:r w:rsidRPr="00A3650C">
              <w:rPr>
                <w:noProof/>
                <w:lang w:val="lt-LT"/>
              </w:rPr>
              <w:t>os</w:t>
            </w:r>
            <w:r w:rsidRPr="00A3650C">
              <w:rPr>
                <w:rFonts w:cs="Times New Roman"/>
                <w:lang w:val="lt-LT"/>
              </w:rPr>
              <w:t>)</w:t>
            </w:r>
          </w:p>
        </w:tc>
        <w:tc>
          <w:tcPr>
            <w:tcW w:w="3827" w:type="dxa"/>
            <w:vAlign w:val="center"/>
          </w:tcPr>
          <w:p w14:paraId="359E9FD4"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Grįžusios (nacionalinės) lėšos</w:t>
            </w:r>
          </w:p>
        </w:tc>
      </w:tr>
      <w:tr w:rsidR="00FF468E" w:rsidRPr="00A3650C" w14:paraId="0A5F586C" w14:textId="77777777" w:rsidTr="00FF468E">
        <w:tc>
          <w:tcPr>
            <w:tcW w:w="5920" w:type="dxa"/>
            <w:vAlign w:val="center"/>
          </w:tcPr>
          <w:p w14:paraId="6BF94BF1" w14:textId="699F9522" w:rsidR="00FF468E" w:rsidRPr="00A3650C" w:rsidRDefault="00FF468E" w:rsidP="00A1233D">
            <w:pPr>
              <w:spacing w:before="100" w:beforeAutospacing="1"/>
              <w:ind w:firstLine="0"/>
              <w:rPr>
                <w:rFonts w:cs="Times New Roman"/>
                <w:lang w:val="lt-LT"/>
              </w:rPr>
            </w:pPr>
            <w:r w:rsidRPr="00A3650C">
              <w:rPr>
                <w:rFonts w:eastAsia="Times New Roman" w:cs="Times New Roman"/>
                <w:bCs/>
                <w:color w:val="000000"/>
                <w:lang w:val="lt-LT" w:eastAsia="lt-LT"/>
              </w:rPr>
              <w:t>Ankstyvos stadijos ir plėtros fondas</w:t>
            </w:r>
            <w:r w:rsidR="00BA1E38">
              <w:rPr>
                <w:rFonts w:eastAsia="Times New Roman" w:cs="Times New Roman"/>
                <w:bCs/>
                <w:color w:val="000000"/>
                <w:lang w:val="lt-LT" w:eastAsia="lt-LT"/>
              </w:rPr>
              <w:t xml:space="preserve"> </w:t>
            </w:r>
            <w:r w:rsidR="00BA1E38" w:rsidRPr="00A3650C">
              <w:rPr>
                <w:rFonts w:cs="Times New Roman"/>
                <w:lang w:val="lt-LT"/>
              </w:rPr>
              <w:t>(</w:t>
            </w:r>
            <w:r w:rsidR="00BA1E38" w:rsidRPr="00A3650C">
              <w:rPr>
                <w:noProof/>
                <w:lang w:val="lt-LT"/>
              </w:rPr>
              <w:t xml:space="preserve">rizikos </w:t>
            </w:r>
            <w:r w:rsidR="00BA1E38" w:rsidRPr="0024497D">
              <w:rPr>
                <w:noProof/>
                <w:lang w:val="lt-LT"/>
              </w:rPr>
              <w:t>kapitalo investicij</w:t>
            </w:r>
            <w:r w:rsidR="00BA1E38" w:rsidRPr="00A3650C">
              <w:rPr>
                <w:noProof/>
                <w:lang w:val="lt-LT"/>
              </w:rPr>
              <w:t>os</w:t>
            </w:r>
            <w:r w:rsidR="00BA1E38" w:rsidRPr="00A3650C">
              <w:rPr>
                <w:rFonts w:cs="Times New Roman"/>
                <w:lang w:val="lt-LT"/>
              </w:rPr>
              <w:t>)</w:t>
            </w:r>
          </w:p>
        </w:tc>
        <w:tc>
          <w:tcPr>
            <w:tcW w:w="3827" w:type="dxa"/>
            <w:vAlign w:val="center"/>
          </w:tcPr>
          <w:p w14:paraId="55E341C7"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7B0222A0" w14:textId="77777777" w:rsidTr="00FF468E">
        <w:tc>
          <w:tcPr>
            <w:tcW w:w="5920" w:type="dxa"/>
            <w:vAlign w:val="center"/>
          </w:tcPr>
          <w:p w14:paraId="06CFD4A5" w14:textId="77777777" w:rsidR="00FF468E" w:rsidRPr="00A3650C" w:rsidRDefault="00FF468E" w:rsidP="00A1233D">
            <w:pPr>
              <w:spacing w:before="100" w:beforeAutospacing="1"/>
              <w:ind w:firstLine="0"/>
              <w:rPr>
                <w:rFonts w:cs="Times New Roman"/>
                <w:lang w:val="lt-LT"/>
              </w:rPr>
            </w:pPr>
            <w:r w:rsidRPr="00A3650C">
              <w:rPr>
                <w:rFonts w:cs="Times New Roman"/>
                <w:noProof/>
                <w:lang w:val="lt-LT"/>
              </w:rPr>
              <w:t>Plėtros fondas I (</w:t>
            </w:r>
            <w:r w:rsidRPr="00A3650C">
              <w:rPr>
                <w:noProof/>
                <w:lang w:val="lt-LT"/>
              </w:rPr>
              <w:t>rizikos kapitalo investicijos</w:t>
            </w:r>
            <w:r w:rsidRPr="0024497D">
              <w:rPr>
                <w:rFonts w:cs="Times New Roman"/>
                <w:noProof/>
                <w:lang w:val="lt-LT"/>
              </w:rPr>
              <w:t>)</w:t>
            </w:r>
          </w:p>
        </w:tc>
        <w:tc>
          <w:tcPr>
            <w:tcW w:w="3827" w:type="dxa"/>
            <w:vAlign w:val="center"/>
          </w:tcPr>
          <w:p w14:paraId="6E1D7443"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45C2CBF2" w14:textId="77777777" w:rsidTr="00FF468E">
        <w:tc>
          <w:tcPr>
            <w:tcW w:w="5920" w:type="dxa"/>
            <w:vAlign w:val="center"/>
          </w:tcPr>
          <w:p w14:paraId="1BF750BC" w14:textId="77777777" w:rsidR="00FF468E" w:rsidRPr="00A3650C" w:rsidRDefault="00FF468E" w:rsidP="00A1233D">
            <w:pPr>
              <w:spacing w:before="100" w:beforeAutospacing="1"/>
              <w:ind w:firstLine="0"/>
              <w:rPr>
                <w:rFonts w:cs="Times New Roman"/>
                <w:lang w:val="lt-LT"/>
              </w:rPr>
            </w:pPr>
            <w:r w:rsidRPr="00A3650C">
              <w:rPr>
                <w:rFonts w:cs="Times New Roman"/>
                <w:noProof/>
                <w:lang w:val="lt-LT"/>
              </w:rPr>
              <w:t>Plėtros fondas II (</w:t>
            </w:r>
            <w:r w:rsidRPr="00A3650C">
              <w:rPr>
                <w:noProof/>
                <w:lang w:val="lt-LT"/>
              </w:rPr>
              <w:t>rizikos kapitalo investicijos</w:t>
            </w:r>
            <w:r w:rsidRPr="0024497D">
              <w:rPr>
                <w:rFonts w:cs="Times New Roman"/>
                <w:noProof/>
                <w:lang w:val="lt-LT"/>
              </w:rPr>
              <w:t>)</w:t>
            </w:r>
          </w:p>
        </w:tc>
        <w:tc>
          <w:tcPr>
            <w:tcW w:w="3827" w:type="dxa"/>
            <w:vAlign w:val="center"/>
          </w:tcPr>
          <w:p w14:paraId="79E0F278"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585BD669" w14:textId="77777777" w:rsidTr="00FF468E">
        <w:tc>
          <w:tcPr>
            <w:tcW w:w="5920" w:type="dxa"/>
            <w:vAlign w:val="center"/>
          </w:tcPr>
          <w:p w14:paraId="5D16E18C" w14:textId="465121D0" w:rsidR="00FF468E" w:rsidRPr="00A3650C" w:rsidRDefault="00FF468E" w:rsidP="00A1233D">
            <w:pPr>
              <w:spacing w:before="100" w:beforeAutospacing="1"/>
              <w:ind w:firstLine="0"/>
              <w:rPr>
                <w:rFonts w:cs="Times New Roman"/>
                <w:lang w:val="lt-LT"/>
              </w:rPr>
            </w:pPr>
            <w:r w:rsidRPr="00A3650C">
              <w:rPr>
                <w:rFonts w:cs="Times New Roman"/>
                <w:noProof/>
                <w:lang w:val="lt-LT"/>
              </w:rPr>
              <w:t>Bendrai su verslo angelais investuojantis fondas</w:t>
            </w:r>
            <w:r w:rsidR="00BA1E38">
              <w:rPr>
                <w:rFonts w:cs="Times New Roman"/>
                <w:noProof/>
                <w:lang w:val="lt-LT"/>
              </w:rPr>
              <w:t xml:space="preserve"> </w:t>
            </w:r>
            <w:r w:rsidR="00BA1E38" w:rsidRPr="00A3650C">
              <w:rPr>
                <w:rFonts w:cs="Times New Roman"/>
                <w:lang w:val="lt-LT"/>
              </w:rPr>
              <w:t>(</w:t>
            </w:r>
            <w:r w:rsidR="00BA1E38" w:rsidRPr="00A3650C">
              <w:rPr>
                <w:noProof/>
                <w:lang w:val="lt-LT"/>
              </w:rPr>
              <w:t xml:space="preserve">rizikos </w:t>
            </w:r>
            <w:r w:rsidR="00BA1E38" w:rsidRPr="0024497D">
              <w:rPr>
                <w:noProof/>
                <w:lang w:val="lt-LT"/>
              </w:rPr>
              <w:t>kapitalo investicij</w:t>
            </w:r>
            <w:r w:rsidR="00BA1E38" w:rsidRPr="00A3650C">
              <w:rPr>
                <w:noProof/>
                <w:lang w:val="lt-LT"/>
              </w:rPr>
              <w:t>os</w:t>
            </w:r>
            <w:r w:rsidR="00BA1E38" w:rsidRPr="00A3650C">
              <w:rPr>
                <w:rFonts w:cs="Times New Roman"/>
                <w:lang w:val="lt-LT"/>
              </w:rPr>
              <w:t>)</w:t>
            </w:r>
          </w:p>
        </w:tc>
        <w:tc>
          <w:tcPr>
            <w:tcW w:w="3827" w:type="dxa"/>
            <w:vAlign w:val="center"/>
          </w:tcPr>
          <w:p w14:paraId="51D7A182" w14:textId="77777777" w:rsidR="00FF468E" w:rsidRPr="00A3650C" w:rsidRDefault="00FF468E" w:rsidP="00A1233D">
            <w:pPr>
              <w:spacing w:before="100" w:beforeAutospacing="1"/>
              <w:ind w:firstLine="0"/>
              <w:jc w:val="center"/>
              <w:rPr>
                <w:rFonts w:cs="Times New Roman"/>
                <w:lang w:val="lt-LT"/>
              </w:rPr>
            </w:pPr>
            <w:r w:rsidRPr="00A3650C">
              <w:rPr>
                <w:rFonts w:cs="Times New Roman"/>
                <w:lang w:val="lt-LT"/>
              </w:rPr>
              <w:t>ES SF lėšos</w:t>
            </w:r>
          </w:p>
        </w:tc>
      </w:tr>
      <w:tr w:rsidR="00FF468E" w:rsidRPr="00A3650C" w14:paraId="7B62C9B0" w14:textId="77777777" w:rsidTr="00FF468E">
        <w:tc>
          <w:tcPr>
            <w:tcW w:w="5920" w:type="dxa"/>
            <w:vAlign w:val="center"/>
          </w:tcPr>
          <w:p w14:paraId="563D6058" w14:textId="44005E69" w:rsidR="00FF468E" w:rsidRPr="002E35DC" w:rsidRDefault="00FF468E" w:rsidP="00A1233D">
            <w:pPr>
              <w:spacing w:before="100" w:beforeAutospacing="1"/>
              <w:ind w:firstLine="0"/>
              <w:rPr>
                <w:rFonts w:cs="Times New Roman"/>
                <w:lang w:val="lt-LT"/>
              </w:rPr>
            </w:pPr>
            <w:r w:rsidRPr="002E35DC">
              <w:rPr>
                <w:rFonts w:cs="Times New Roman"/>
                <w:noProof/>
                <w:lang w:val="lt-LT"/>
              </w:rPr>
              <w:t>Ko-investicinis fondas</w:t>
            </w:r>
            <w:r w:rsidR="00BA1E38">
              <w:rPr>
                <w:rFonts w:cs="Times New Roman"/>
                <w:noProof/>
                <w:lang w:val="lt-LT"/>
              </w:rPr>
              <w:t xml:space="preserve"> </w:t>
            </w:r>
            <w:r w:rsidR="00BA1E38" w:rsidRPr="00A3650C">
              <w:rPr>
                <w:rFonts w:cs="Times New Roman"/>
                <w:lang w:val="lt-LT"/>
              </w:rPr>
              <w:t>(</w:t>
            </w:r>
            <w:r w:rsidR="00BA1E38" w:rsidRPr="00A3650C">
              <w:rPr>
                <w:noProof/>
                <w:lang w:val="lt-LT"/>
              </w:rPr>
              <w:t xml:space="preserve">rizikos </w:t>
            </w:r>
            <w:r w:rsidR="00BA1E38" w:rsidRPr="0024497D">
              <w:rPr>
                <w:noProof/>
                <w:lang w:val="lt-LT"/>
              </w:rPr>
              <w:t>kapitalo investicij</w:t>
            </w:r>
            <w:r w:rsidR="00BA1E38" w:rsidRPr="00A3650C">
              <w:rPr>
                <w:noProof/>
                <w:lang w:val="lt-LT"/>
              </w:rPr>
              <w:t>os</w:t>
            </w:r>
            <w:r w:rsidR="00BA1E38" w:rsidRPr="00A3650C">
              <w:rPr>
                <w:rFonts w:cs="Times New Roman"/>
                <w:lang w:val="lt-LT"/>
              </w:rPr>
              <w:t>)</w:t>
            </w:r>
          </w:p>
        </w:tc>
        <w:tc>
          <w:tcPr>
            <w:tcW w:w="3827" w:type="dxa"/>
            <w:vAlign w:val="center"/>
          </w:tcPr>
          <w:p w14:paraId="0BA606E2" w14:textId="77777777" w:rsidR="00FF468E" w:rsidRPr="002E35DC" w:rsidRDefault="00FF468E" w:rsidP="00A1233D">
            <w:pPr>
              <w:spacing w:before="100" w:beforeAutospacing="1"/>
              <w:ind w:firstLine="0"/>
              <w:jc w:val="center"/>
              <w:rPr>
                <w:rFonts w:cs="Times New Roman"/>
                <w:lang w:val="lt-LT"/>
              </w:rPr>
            </w:pPr>
            <w:r w:rsidRPr="002E35DC">
              <w:rPr>
                <w:rFonts w:cs="Times New Roman"/>
                <w:lang w:val="lt-LT"/>
              </w:rPr>
              <w:t>ES SF lėšos</w:t>
            </w:r>
          </w:p>
        </w:tc>
      </w:tr>
      <w:tr w:rsidR="00FF468E" w:rsidRPr="00A3650C" w14:paraId="7903C4BB" w14:textId="77777777" w:rsidTr="00FF468E">
        <w:tc>
          <w:tcPr>
            <w:tcW w:w="5920" w:type="dxa"/>
            <w:vAlign w:val="center"/>
          </w:tcPr>
          <w:p w14:paraId="17E070FB" w14:textId="77777777" w:rsidR="00FF468E" w:rsidRPr="002E35DC" w:rsidRDefault="00FF468E" w:rsidP="00A1233D">
            <w:pPr>
              <w:spacing w:before="100" w:beforeAutospacing="1"/>
              <w:ind w:firstLine="0"/>
              <w:rPr>
                <w:rFonts w:cs="Times New Roman"/>
                <w:lang w:val="lt-LT"/>
              </w:rPr>
            </w:pPr>
            <w:r w:rsidRPr="002E35DC">
              <w:rPr>
                <w:color w:val="000000" w:themeColor="text1"/>
                <w:lang w:val="lt-LT"/>
              </w:rPr>
              <w:t>FP pradedantiems verslą</w:t>
            </w:r>
          </w:p>
        </w:tc>
        <w:tc>
          <w:tcPr>
            <w:tcW w:w="3827" w:type="dxa"/>
            <w:vAlign w:val="center"/>
          </w:tcPr>
          <w:p w14:paraId="185B1365" w14:textId="77777777" w:rsidR="00FF468E" w:rsidRPr="002E35DC" w:rsidRDefault="00FF468E" w:rsidP="00A1233D">
            <w:pPr>
              <w:spacing w:before="100" w:beforeAutospacing="1"/>
              <w:ind w:firstLine="0"/>
              <w:jc w:val="center"/>
              <w:rPr>
                <w:rFonts w:cs="Times New Roman"/>
                <w:lang w:val="lt-LT"/>
              </w:rPr>
            </w:pPr>
            <w:r>
              <w:rPr>
                <w:rFonts w:cs="Times New Roman"/>
                <w:lang w:val="lt-LT"/>
              </w:rPr>
              <w:t>ES SF lėšos</w:t>
            </w:r>
          </w:p>
        </w:tc>
      </w:tr>
      <w:tr w:rsidR="00FF468E" w:rsidRPr="00A3650C" w14:paraId="5A9909CA" w14:textId="77777777" w:rsidTr="00FF468E">
        <w:tc>
          <w:tcPr>
            <w:tcW w:w="5920" w:type="dxa"/>
            <w:vAlign w:val="center"/>
          </w:tcPr>
          <w:p w14:paraId="209F3F3C" w14:textId="77777777" w:rsidR="00FF468E" w:rsidRPr="002E35DC" w:rsidRDefault="00FF468E" w:rsidP="00E442D9">
            <w:pPr>
              <w:spacing w:before="100" w:beforeAutospacing="1"/>
              <w:ind w:firstLine="0"/>
              <w:rPr>
                <w:color w:val="000000" w:themeColor="text1"/>
                <w:lang w:val="lt-LT"/>
              </w:rPr>
            </w:pPr>
            <w:r>
              <w:rPr>
                <w:color w:val="000000" w:themeColor="text1"/>
                <w:lang w:val="lt-LT"/>
              </w:rPr>
              <w:t>Garantijos pradedantiems verslą</w:t>
            </w:r>
          </w:p>
        </w:tc>
        <w:tc>
          <w:tcPr>
            <w:tcW w:w="3827" w:type="dxa"/>
            <w:vAlign w:val="center"/>
          </w:tcPr>
          <w:p w14:paraId="184999AC" w14:textId="77777777" w:rsidR="00FF468E" w:rsidRDefault="00FF468E" w:rsidP="00A1233D">
            <w:pPr>
              <w:spacing w:before="100" w:beforeAutospacing="1"/>
              <w:ind w:firstLine="0"/>
              <w:jc w:val="center"/>
              <w:rPr>
                <w:rFonts w:cs="Times New Roman"/>
                <w:lang w:val="lt-LT"/>
              </w:rPr>
            </w:pPr>
            <w:r w:rsidRPr="00A3650C">
              <w:rPr>
                <w:rFonts w:cs="Times New Roman"/>
                <w:lang w:val="lt-LT"/>
              </w:rPr>
              <w:t>Grįžusios (nacionalinės) lėšos</w:t>
            </w:r>
          </w:p>
        </w:tc>
      </w:tr>
      <w:tr w:rsidR="0012434B" w:rsidRPr="00A3650C" w14:paraId="4345D6AF" w14:textId="77777777" w:rsidTr="00FF468E">
        <w:tc>
          <w:tcPr>
            <w:tcW w:w="5920" w:type="dxa"/>
            <w:vAlign w:val="center"/>
          </w:tcPr>
          <w:p w14:paraId="0C0EAA0E" w14:textId="0F730112" w:rsidR="0012434B" w:rsidRDefault="0012434B" w:rsidP="00E442D9">
            <w:pPr>
              <w:spacing w:before="100" w:beforeAutospacing="1"/>
              <w:ind w:firstLine="0"/>
              <w:rPr>
                <w:color w:val="000000" w:themeColor="text1"/>
                <w:lang w:val="lt-LT"/>
              </w:rPr>
            </w:pPr>
            <w:r>
              <w:rPr>
                <w:color w:val="000000" w:themeColor="text1"/>
                <w:lang w:val="lt-LT"/>
              </w:rPr>
              <w:t>Rizikos kapitalo FP „Akseleravimo fondas“</w:t>
            </w:r>
          </w:p>
        </w:tc>
        <w:tc>
          <w:tcPr>
            <w:tcW w:w="3827" w:type="dxa"/>
            <w:vAlign w:val="center"/>
          </w:tcPr>
          <w:p w14:paraId="299E91A3" w14:textId="49FCBAB3" w:rsidR="0012434B" w:rsidRPr="00A3650C" w:rsidRDefault="0012434B" w:rsidP="00A1233D">
            <w:pPr>
              <w:spacing w:before="100" w:beforeAutospacing="1"/>
              <w:ind w:firstLine="0"/>
              <w:jc w:val="center"/>
              <w:rPr>
                <w:rFonts w:cs="Times New Roman"/>
                <w:lang w:val="lt-LT"/>
              </w:rPr>
            </w:pPr>
            <w:r>
              <w:rPr>
                <w:rFonts w:cs="Times New Roman"/>
                <w:lang w:val="lt-LT"/>
              </w:rPr>
              <w:t>ES SF lėšos</w:t>
            </w:r>
          </w:p>
        </w:tc>
      </w:tr>
    </w:tbl>
    <w:p w14:paraId="3C196DF7" w14:textId="23F97A9C" w:rsidR="00680EAA" w:rsidRDefault="000329FF" w:rsidP="00CB3FEE">
      <w:pPr>
        <w:spacing w:before="240" w:after="240"/>
        <w:ind w:firstLine="709"/>
        <w:rPr>
          <w:rFonts w:cs="Times New Roman"/>
          <w:lang w:val="lt-LT"/>
        </w:rPr>
      </w:pPr>
      <w:r>
        <w:rPr>
          <w:rFonts w:cs="Times New Roman"/>
          <w:lang w:val="lt-LT"/>
        </w:rPr>
        <w:t>N</w:t>
      </w:r>
      <w:r w:rsidR="00680EAA" w:rsidRPr="002E35DC">
        <w:rPr>
          <w:rFonts w:cs="Times New Roman"/>
          <w:lang w:val="lt-LT"/>
        </w:rPr>
        <w:t>urodytos FP</w:t>
      </w:r>
      <w:r w:rsidR="00B473C4">
        <w:rPr>
          <w:rFonts w:cs="Times New Roman"/>
          <w:lang w:val="lt-LT"/>
        </w:rPr>
        <w:t>, finansuojamos iš ES SF lėšų,</w:t>
      </w:r>
      <w:r w:rsidR="00680EAA" w:rsidRPr="002E35DC">
        <w:rPr>
          <w:rFonts w:cs="Times New Roman"/>
          <w:lang w:val="lt-LT"/>
        </w:rPr>
        <w:t xml:space="preserve"> </w:t>
      </w:r>
      <w:r>
        <w:rPr>
          <w:rFonts w:cs="Times New Roman"/>
          <w:lang w:val="lt-LT"/>
        </w:rPr>
        <w:t xml:space="preserve">pagal metodologiją </w:t>
      </w:r>
      <w:r w:rsidR="005726E1" w:rsidRPr="002E35DC">
        <w:rPr>
          <w:rFonts w:cs="Times New Roman"/>
          <w:lang w:val="lt-LT"/>
        </w:rPr>
        <w:t xml:space="preserve">plačiau </w:t>
      </w:r>
      <w:r w:rsidR="000665F6">
        <w:rPr>
          <w:rFonts w:cs="Times New Roman"/>
          <w:lang w:val="lt-LT"/>
        </w:rPr>
        <w:t>aprašytos vertinimo 7.2–7.4 </w:t>
      </w:r>
      <w:r w:rsidR="00680EAA" w:rsidRPr="002E35DC">
        <w:rPr>
          <w:rFonts w:cs="Times New Roman"/>
          <w:lang w:val="lt-LT"/>
        </w:rPr>
        <w:t>dalyse</w:t>
      </w:r>
      <w:r w:rsidR="00680EAA" w:rsidRPr="00A3650C">
        <w:rPr>
          <w:rFonts w:cs="Times New Roman"/>
          <w:lang w:val="lt-LT"/>
        </w:rPr>
        <w:t>.</w:t>
      </w:r>
    </w:p>
    <w:p w14:paraId="369C5F91" w14:textId="77777777" w:rsidR="002B306B" w:rsidRPr="00687FC6" w:rsidRDefault="002B306B" w:rsidP="002B306B">
      <w:pPr>
        <w:pStyle w:val="Antrat3"/>
        <w:rPr>
          <w:b/>
        </w:rPr>
      </w:pPr>
      <w:bookmarkStart w:id="241" w:name="_Toc494356542"/>
      <w:r w:rsidRPr="00687FC6">
        <w:rPr>
          <w:b/>
        </w:rPr>
        <w:t>Išorinio verslo finansavimo trūkumo padengimas</w:t>
      </w:r>
      <w:bookmarkEnd w:id="241"/>
    </w:p>
    <w:p w14:paraId="280B186A" w14:textId="77777777" w:rsidR="002B306B" w:rsidRPr="00687FC6" w:rsidRDefault="00E1523F" w:rsidP="002B306B">
      <w:pPr>
        <w:spacing w:before="240" w:after="240"/>
        <w:ind w:firstLine="709"/>
        <w:rPr>
          <w:rFonts w:cs="Times New Roman"/>
        </w:rPr>
      </w:pPr>
      <w:proofErr w:type="gramStart"/>
      <w:r w:rsidRPr="00687FC6">
        <w:rPr>
          <w:rFonts w:cs="Times New Roman"/>
        </w:rPr>
        <w:t>Atliekant studiją, a</w:t>
      </w:r>
      <w:r w:rsidR="002B306B" w:rsidRPr="00687FC6">
        <w:rPr>
          <w:rFonts w:cs="Times New Roman"/>
        </w:rPr>
        <w:t>teinantiems 5</w:t>
      </w:r>
      <w:r w:rsidR="00BD0607">
        <w:rPr>
          <w:rFonts w:cs="Times New Roman"/>
        </w:rPr>
        <w:t> </w:t>
      </w:r>
      <w:r w:rsidR="002B306B" w:rsidRPr="00687FC6">
        <w:rPr>
          <w:rFonts w:cs="Times New Roman"/>
        </w:rPr>
        <w:t>metams buvo nustatytas 405</w:t>
      </w:r>
      <w:r w:rsidR="00BD0607">
        <w:rPr>
          <w:rFonts w:cs="Times New Roman"/>
        </w:rPr>
        <w:t> </w:t>
      </w:r>
      <w:r w:rsidR="002B306B" w:rsidRPr="00687FC6">
        <w:rPr>
          <w:rFonts w:cs="Times New Roman"/>
        </w:rPr>
        <w:t>mln.</w:t>
      </w:r>
      <w:proofErr w:type="gramEnd"/>
      <w:r w:rsidR="00BD0607">
        <w:rPr>
          <w:rFonts w:cs="Times New Roman"/>
        </w:rPr>
        <w:t> </w:t>
      </w:r>
      <w:proofErr w:type="gramStart"/>
      <w:r w:rsidR="00325681">
        <w:rPr>
          <w:rFonts w:cs="Times New Roman"/>
        </w:rPr>
        <w:t xml:space="preserve">EUR </w:t>
      </w:r>
      <w:r w:rsidR="002B306B" w:rsidRPr="00687FC6">
        <w:rPr>
          <w:rFonts w:cs="Times New Roman"/>
        </w:rPr>
        <w:t xml:space="preserve">išorinio </w:t>
      </w:r>
      <w:r w:rsidR="002B306B" w:rsidRPr="00687FC6">
        <w:rPr>
          <w:rFonts w:cs="Times New Roman"/>
          <w:lang w:val="lt-LT"/>
        </w:rPr>
        <w:t xml:space="preserve">verslo </w:t>
      </w:r>
      <w:r w:rsidR="002B306B" w:rsidRPr="00687FC6">
        <w:rPr>
          <w:rFonts w:cs="Times New Roman"/>
        </w:rPr>
        <w:t>finansavimo trūkumas.</w:t>
      </w:r>
      <w:proofErr w:type="gramEnd"/>
      <w:r w:rsidR="002B306B" w:rsidRPr="00687FC6">
        <w:rPr>
          <w:rFonts w:cs="Times New Roman"/>
        </w:rPr>
        <w:t xml:space="preserve"> Atsižvelgiant į tai, kad FP yra planuojamos įgyvendinti ilgesniu nei 5</w:t>
      </w:r>
      <w:r w:rsidR="00BD0607">
        <w:rPr>
          <w:rFonts w:cs="Times New Roman"/>
        </w:rPr>
        <w:t> </w:t>
      </w:r>
      <w:r w:rsidR="002B306B" w:rsidRPr="00687FC6">
        <w:rPr>
          <w:rFonts w:cs="Times New Roman"/>
        </w:rPr>
        <w:t xml:space="preserve">metų laikotarpiu, planuojama, kad finansavimo poreikis verslui </w:t>
      </w:r>
      <w:r w:rsidR="00572DC4">
        <w:rPr>
          <w:rFonts w:cs="Times New Roman"/>
        </w:rPr>
        <w:t xml:space="preserve">2014–2020 m. programavimo laikotarpiu </w:t>
      </w:r>
      <w:r w:rsidR="002B306B" w:rsidRPr="00687FC6">
        <w:rPr>
          <w:rFonts w:cs="Times New Roman"/>
        </w:rPr>
        <w:t xml:space="preserve">bus didesnis ir sieks </w:t>
      </w:r>
      <w:r w:rsidR="00F227A3">
        <w:rPr>
          <w:rFonts w:cs="Times New Roman"/>
        </w:rPr>
        <w:t>apytiksliai</w:t>
      </w:r>
      <w:r w:rsidR="002B306B" w:rsidRPr="00687FC6">
        <w:rPr>
          <w:rFonts w:cs="Times New Roman"/>
        </w:rPr>
        <w:t xml:space="preserve"> </w:t>
      </w:r>
      <w:r w:rsidR="00BD0607">
        <w:rPr>
          <w:rFonts w:cs="Times New Roman"/>
        </w:rPr>
        <w:t>64</w:t>
      </w:r>
      <w:r w:rsidR="002B306B" w:rsidRPr="00687FC6">
        <w:rPr>
          <w:rFonts w:cs="Times New Roman"/>
        </w:rPr>
        <w:t>5</w:t>
      </w:r>
      <w:r w:rsidR="00BD0607">
        <w:rPr>
          <w:rFonts w:cs="Times New Roman"/>
        </w:rPr>
        <w:t> </w:t>
      </w:r>
      <w:r w:rsidR="002B306B" w:rsidRPr="00687FC6">
        <w:rPr>
          <w:rFonts w:cs="Times New Roman"/>
        </w:rPr>
        <w:t>mln.</w:t>
      </w:r>
      <w:r w:rsidR="00BD0607">
        <w:rPr>
          <w:rFonts w:cs="Times New Roman"/>
        </w:rPr>
        <w:t> </w:t>
      </w:r>
      <w:r w:rsidR="002B306B" w:rsidRPr="00687FC6">
        <w:rPr>
          <w:rFonts w:cs="Times New Roman"/>
        </w:rPr>
        <w:t>EUR</w:t>
      </w:r>
      <w:r w:rsidR="0018684A" w:rsidRPr="00687FC6">
        <w:rPr>
          <w:rFonts w:cs="Times New Roman"/>
        </w:rPr>
        <w:t xml:space="preserve">, </w:t>
      </w:r>
      <w:r w:rsidR="00325681">
        <w:rPr>
          <w:rFonts w:cs="Times New Roman"/>
        </w:rPr>
        <w:t>jei finansavimas iš FP bus skiriamas iki 2023</w:t>
      </w:r>
      <w:r w:rsidR="000665F6">
        <w:rPr>
          <w:rFonts w:cs="Times New Roman"/>
        </w:rPr>
        <w:t> </w:t>
      </w:r>
      <w:r w:rsidR="00325681">
        <w:rPr>
          <w:rFonts w:cs="Times New Roman"/>
        </w:rPr>
        <w:t>m.</w:t>
      </w:r>
      <w:r w:rsidR="000665F6">
        <w:rPr>
          <w:rFonts w:cs="Times New Roman"/>
        </w:rPr>
        <w:t> </w:t>
      </w:r>
      <w:r w:rsidR="00325681">
        <w:rPr>
          <w:rFonts w:cs="Times New Roman"/>
        </w:rPr>
        <w:t xml:space="preserve">pabaigos, </w:t>
      </w:r>
      <w:r w:rsidR="0018684A" w:rsidRPr="00687FC6">
        <w:rPr>
          <w:rFonts w:cs="Times New Roman"/>
        </w:rPr>
        <w:t>nes per metus nustatytas trūkumas siekia apytiksliai 80</w:t>
      </w:r>
      <w:r w:rsidR="00BD0607">
        <w:rPr>
          <w:rFonts w:cs="Times New Roman"/>
        </w:rPr>
        <w:t> </w:t>
      </w:r>
      <w:r w:rsidR="0018684A" w:rsidRPr="00687FC6">
        <w:rPr>
          <w:rFonts w:cs="Times New Roman"/>
        </w:rPr>
        <w:t>mln.</w:t>
      </w:r>
      <w:r w:rsidR="00BD0607">
        <w:rPr>
          <w:rFonts w:cs="Times New Roman"/>
        </w:rPr>
        <w:t> </w:t>
      </w:r>
      <w:proofErr w:type="gramStart"/>
      <w:r w:rsidR="0018684A" w:rsidRPr="00687FC6">
        <w:rPr>
          <w:rFonts w:cs="Times New Roman"/>
        </w:rPr>
        <w:t>EUR</w:t>
      </w:r>
      <w:r w:rsidR="00572DC4">
        <w:rPr>
          <w:rFonts w:cs="Times New Roman"/>
        </w:rPr>
        <w:t>.</w:t>
      </w:r>
      <w:proofErr w:type="gramEnd"/>
      <w:r w:rsidR="00572DC4">
        <w:rPr>
          <w:rFonts w:cs="Times New Roman"/>
        </w:rPr>
        <w:t xml:space="preserve"> </w:t>
      </w:r>
      <w:r w:rsidR="003727E6">
        <w:rPr>
          <w:rFonts w:cs="Times New Roman"/>
        </w:rPr>
        <w:t>Taip pat reikia atkreipti dėmesį, kad</w:t>
      </w:r>
      <w:r w:rsidR="00325681">
        <w:rPr>
          <w:rFonts w:cs="Times New Roman"/>
        </w:rPr>
        <w:t>,</w:t>
      </w:r>
      <w:r w:rsidR="003727E6">
        <w:rPr>
          <w:rFonts w:cs="Times New Roman"/>
        </w:rPr>
        <w:t xml:space="preserve"> skiriant finansavimą FP iš grįžusių (nacionalinių) lėšų, šių FP lėš</w:t>
      </w:r>
      <w:r w:rsidR="00325681">
        <w:rPr>
          <w:rFonts w:cs="Times New Roman"/>
        </w:rPr>
        <w:t>a</w:t>
      </w:r>
      <w:r w:rsidR="003727E6">
        <w:rPr>
          <w:rFonts w:cs="Times New Roman"/>
        </w:rPr>
        <w:t>s bus galim</w:t>
      </w:r>
      <w:r w:rsidR="00325681">
        <w:rPr>
          <w:rFonts w:cs="Times New Roman"/>
        </w:rPr>
        <w:t>a</w:t>
      </w:r>
      <w:r w:rsidR="003727E6">
        <w:rPr>
          <w:rFonts w:cs="Times New Roman"/>
        </w:rPr>
        <w:t xml:space="preserve"> naudoti galutiniams naudos gavėjams finansuoti </w:t>
      </w:r>
      <w:r w:rsidR="00325681">
        <w:rPr>
          <w:rFonts w:cs="Times New Roman"/>
        </w:rPr>
        <w:t xml:space="preserve">ir </w:t>
      </w:r>
      <w:r w:rsidR="003727E6">
        <w:rPr>
          <w:rFonts w:cs="Times New Roman"/>
        </w:rPr>
        <w:t>ilgesniu nei Reglamente Nr. 1303/2013 nustatytu laikotarpiu, todėl 28</w:t>
      </w:r>
      <w:r w:rsidR="000665F6">
        <w:rPr>
          <w:rFonts w:cs="Times New Roman"/>
        </w:rPr>
        <w:t> </w:t>
      </w:r>
      <w:r w:rsidR="003727E6">
        <w:rPr>
          <w:rFonts w:cs="Times New Roman"/>
        </w:rPr>
        <w:t>lentelėje pateiktas išorinio verslo finansavimo rinkos trūkumo padengimas yra didesnis, nes apima ne tik 2016–2023</w:t>
      </w:r>
      <w:r w:rsidR="000665F6">
        <w:rPr>
          <w:rFonts w:cs="Times New Roman"/>
        </w:rPr>
        <w:t> </w:t>
      </w:r>
      <w:r w:rsidR="003727E6">
        <w:rPr>
          <w:rFonts w:cs="Times New Roman"/>
        </w:rPr>
        <w:t>m. laikotarpį.</w:t>
      </w:r>
    </w:p>
    <w:p w14:paraId="4CB47313" w14:textId="2C808DC6" w:rsidR="002B7D34" w:rsidRDefault="004B2C39" w:rsidP="002B7D34">
      <w:pPr>
        <w:spacing w:before="240" w:after="240"/>
        <w:ind w:firstLine="709"/>
        <w:rPr>
          <w:rFonts w:cs="Times New Roman"/>
        </w:rPr>
      </w:pPr>
      <w:r w:rsidRPr="00687FC6">
        <w:rPr>
          <w:rFonts w:cs="Times New Roman"/>
        </w:rPr>
        <w:t>Visos sumos</w:t>
      </w:r>
      <w:r>
        <w:rPr>
          <w:rFonts w:cs="Times New Roman"/>
        </w:rPr>
        <w:t>, nurodančios išorinio verslo finansavimo rinkos trūkumo padengimą,</w:t>
      </w:r>
      <w:r w:rsidRPr="00687FC6">
        <w:rPr>
          <w:rFonts w:cs="Times New Roman"/>
        </w:rPr>
        <w:t xml:space="preserve"> 28</w:t>
      </w:r>
      <w:r w:rsidR="000665F6">
        <w:rPr>
          <w:rFonts w:cs="Times New Roman"/>
        </w:rPr>
        <w:t> </w:t>
      </w:r>
      <w:r w:rsidRPr="00687FC6">
        <w:rPr>
          <w:rFonts w:cs="Times New Roman"/>
        </w:rPr>
        <w:t>lentelėje yra apskai</w:t>
      </w:r>
      <w:r>
        <w:rPr>
          <w:rFonts w:cs="Times New Roman"/>
        </w:rPr>
        <w:t>čiuotos pagal maksimaliai ir minimaliai</w:t>
      </w:r>
      <w:r w:rsidR="00A85703">
        <w:rPr>
          <w:rStyle w:val="Puslapioinaosnuoroda"/>
          <w:rFonts w:cs="Times New Roman"/>
        </w:rPr>
        <w:footnoteReference w:id="78"/>
      </w:r>
      <w:r>
        <w:rPr>
          <w:rFonts w:cs="Times New Roman"/>
        </w:rPr>
        <w:t xml:space="preserve"> planuojamą skirti </w:t>
      </w:r>
      <w:r w:rsidRPr="00687FC6">
        <w:rPr>
          <w:rFonts w:cs="Times New Roman"/>
        </w:rPr>
        <w:t>finansavimą FP, įskaičiuojant pritrauktas privačias lėšas ir išskaičiuojant planuojam</w:t>
      </w:r>
      <w:r>
        <w:rPr>
          <w:rFonts w:cs="Times New Roman"/>
        </w:rPr>
        <w:t>u</w:t>
      </w:r>
      <w:r w:rsidRPr="00687FC6">
        <w:rPr>
          <w:rFonts w:cs="Times New Roman"/>
        </w:rPr>
        <w:t xml:space="preserve">s patirti FP </w:t>
      </w:r>
      <w:r w:rsidR="00C1173D">
        <w:rPr>
          <w:rFonts w:cs="Times New Roman"/>
        </w:rPr>
        <w:t xml:space="preserve">ir fondų fondo (jei FP planuojama įgyvendinti per fondų fondą) </w:t>
      </w:r>
      <w:r w:rsidRPr="00687FC6">
        <w:rPr>
          <w:rFonts w:cs="Times New Roman"/>
        </w:rPr>
        <w:t xml:space="preserve">administravimo </w:t>
      </w:r>
      <w:r>
        <w:rPr>
          <w:rFonts w:cs="Times New Roman"/>
        </w:rPr>
        <w:t>mokesčius</w:t>
      </w:r>
      <w:r w:rsidR="005952E3">
        <w:rPr>
          <w:rFonts w:cs="Times New Roman"/>
        </w:rPr>
        <w:t xml:space="preserve"> (išlaidas)</w:t>
      </w:r>
      <w:r w:rsidRPr="00687FC6">
        <w:rPr>
          <w:rFonts w:cs="Times New Roman"/>
        </w:rPr>
        <w:t>.</w:t>
      </w:r>
    </w:p>
    <w:p w14:paraId="41AF6E34" w14:textId="77777777" w:rsidR="008E1435" w:rsidRDefault="008E1435" w:rsidP="002B306B">
      <w:pPr>
        <w:spacing w:before="240"/>
        <w:ind w:firstLine="709"/>
        <w:rPr>
          <w:rFonts w:cs="Times New Roman"/>
          <w:b/>
          <w:color w:val="365F91" w:themeColor="accent1" w:themeShade="BF"/>
          <w:lang w:val="lt-LT"/>
        </w:rPr>
      </w:pPr>
    </w:p>
    <w:p w14:paraId="0223939E" w14:textId="77777777" w:rsidR="008E1435" w:rsidRDefault="008E1435" w:rsidP="002B306B">
      <w:pPr>
        <w:spacing w:before="240"/>
        <w:ind w:firstLine="709"/>
        <w:rPr>
          <w:rFonts w:cs="Times New Roman"/>
          <w:b/>
          <w:color w:val="365F91" w:themeColor="accent1" w:themeShade="BF"/>
          <w:lang w:val="lt-LT"/>
        </w:rPr>
      </w:pPr>
    </w:p>
    <w:p w14:paraId="4490ACFE" w14:textId="3D83F7AD" w:rsidR="002B306B" w:rsidRPr="00B31292" w:rsidRDefault="002B306B" w:rsidP="002B306B">
      <w:pPr>
        <w:spacing w:before="240"/>
        <w:ind w:firstLine="709"/>
        <w:rPr>
          <w:rFonts w:cs="Times New Roman"/>
          <w:b/>
          <w:color w:val="4F81BD" w:themeColor="accent1"/>
        </w:rPr>
      </w:pPr>
      <w:r w:rsidRPr="00B31292" w:rsidDel="00C43F46">
        <w:rPr>
          <w:rFonts w:cs="Times New Roman"/>
          <w:b/>
          <w:color w:val="4F81BD" w:themeColor="accent1"/>
        </w:rPr>
        <w:lastRenderedPageBreak/>
        <w:fldChar w:fldCharType="begin"/>
      </w:r>
      <w:r w:rsidRPr="00B31292" w:rsidDel="00C43F46">
        <w:rPr>
          <w:rFonts w:cs="Times New Roman"/>
          <w:b/>
          <w:color w:val="4F81BD" w:themeColor="accent1"/>
        </w:rPr>
        <w:instrText xml:space="preserve"> SEQ Lentelė \* ARABIC </w:instrText>
      </w:r>
      <w:r w:rsidRPr="00B31292" w:rsidDel="00C43F46">
        <w:rPr>
          <w:rFonts w:cs="Times New Roman"/>
          <w:b/>
          <w:color w:val="4F81BD" w:themeColor="accent1"/>
        </w:rPr>
        <w:fldChar w:fldCharType="separate"/>
      </w:r>
      <w:bookmarkStart w:id="242" w:name="_Toc494356591"/>
      <w:proofErr w:type="gramStart"/>
      <w:r w:rsidR="0010043D">
        <w:rPr>
          <w:rFonts w:cs="Times New Roman"/>
          <w:b/>
          <w:noProof/>
          <w:color w:val="4F81BD" w:themeColor="accent1"/>
        </w:rPr>
        <w:t>28</w:t>
      </w:r>
      <w:r w:rsidRPr="00B31292" w:rsidDel="00C43F46">
        <w:rPr>
          <w:rFonts w:cs="Times New Roman"/>
          <w:b/>
          <w:color w:val="4F81BD" w:themeColor="accent1"/>
        </w:rPr>
        <w:fldChar w:fldCharType="end"/>
      </w:r>
      <w:r w:rsidRPr="00B31292" w:rsidDel="00C43F46">
        <w:rPr>
          <w:rFonts w:cs="Times New Roman"/>
          <w:b/>
          <w:color w:val="4F81BD" w:themeColor="accent1"/>
        </w:rPr>
        <w:t xml:space="preserve"> </w:t>
      </w:r>
      <w:r w:rsidRPr="00B31292">
        <w:rPr>
          <w:rFonts w:cs="Times New Roman"/>
          <w:b/>
          <w:color w:val="4F81BD" w:themeColor="accent1"/>
        </w:rPr>
        <w:t>lentelė.</w:t>
      </w:r>
      <w:proofErr w:type="gramEnd"/>
      <w:r w:rsidRPr="00B31292">
        <w:rPr>
          <w:rFonts w:cs="Times New Roman"/>
          <w:b/>
          <w:color w:val="4F81BD" w:themeColor="accent1"/>
        </w:rPr>
        <w:t xml:space="preserve"> </w:t>
      </w:r>
      <w:r w:rsidR="00F711E3" w:rsidRPr="00B31292">
        <w:rPr>
          <w:rFonts w:cs="Times New Roman"/>
          <w:b/>
          <w:color w:val="4F81BD" w:themeColor="accent1"/>
        </w:rPr>
        <w:t>Išorinio verslo finansavimo r</w:t>
      </w:r>
      <w:r w:rsidR="00B00CF5" w:rsidRPr="00B31292">
        <w:rPr>
          <w:rFonts w:cs="Times New Roman"/>
          <w:b/>
          <w:color w:val="4F81BD" w:themeColor="accent1"/>
        </w:rPr>
        <w:t xml:space="preserve">inkos trūkumo padengimas, panaudojant galimus maksimalius </w:t>
      </w:r>
      <w:proofErr w:type="gramStart"/>
      <w:r w:rsidR="002B510D" w:rsidRPr="00B31292">
        <w:rPr>
          <w:rFonts w:cs="Times New Roman"/>
          <w:b/>
          <w:color w:val="4F81BD" w:themeColor="accent1"/>
        </w:rPr>
        <w:t xml:space="preserve">ir </w:t>
      </w:r>
      <w:r w:rsidR="00CC0830" w:rsidRPr="00B31292">
        <w:rPr>
          <w:rFonts w:cs="Times New Roman"/>
          <w:b/>
          <w:color w:val="4F81BD" w:themeColor="accent1"/>
        </w:rPr>
        <w:t xml:space="preserve"> minimalius</w:t>
      </w:r>
      <w:proofErr w:type="gramEnd"/>
      <w:r w:rsidR="00CC0830" w:rsidRPr="00B31292">
        <w:rPr>
          <w:rFonts w:cs="Times New Roman"/>
          <w:b/>
          <w:color w:val="4F81BD" w:themeColor="accent1"/>
        </w:rPr>
        <w:t xml:space="preserve"> </w:t>
      </w:r>
      <w:r w:rsidR="002B510D" w:rsidRPr="00B31292">
        <w:rPr>
          <w:rFonts w:cs="Times New Roman"/>
          <w:b/>
          <w:color w:val="4F81BD" w:themeColor="accent1"/>
        </w:rPr>
        <w:t>planuojamus skirti FP dydžius</w:t>
      </w:r>
      <w:r w:rsidR="00B00CF5" w:rsidRPr="00B31292">
        <w:rPr>
          <w:rFonts w:cs="Times New Roman"/>
          <w:b/>
          <w:color w:val="4F81BD" w:themeColor="accent1"/>
        </w:rPr>
        <w:t>, mln. EUR</w:t>
      </w:r>
      <w:bookmarkEnd w:id="242"/>
    </w:p>
    <w:tbl>
      <w:tblPr>
        <w:tblStyle w:val="Lentelstinklelis"/>
        <w:tblW w:w="9639" w:type="dxa"/>
        <w:tblInd w:w="108" w:type="dxa"/>
        <w:tblLayout w:type="fixed"/>
        <w:tblLook w:val="04A0" w:firstRow="1" w:lastRow="0" w:firstColumn="1" w:lastColumn="0" w:noHBand="0" w:noVBand="1"/>
      </w:tblPr>
      <w:tblGrid>
        <w:gridCol w:w="2410"/>
        <w:gridCol w:w="1559"/>
        <w:gridCol w:w="1843"/>
        <w:gridCol w:w="1843"/>
        <w:gridCol w:w="1984"/>
      </w:tblGrid>
      <w:tr w:rsidR="00C17ED4" w:rsidRPr="00687FC6" w14:paraId="0498D877" w14:textId="77777777" w:rsidTr="005D64CA">
        <w:trPr>
          <w:trHeight w:val="2180"/>
        </w:trPr>
        <w:tc>
          <w:tcPr>
            <w:tcW w:w="2410" w:type="dxa"/>
            <w:vAlign w:val="center"/>
          </w:tcPr>
          <w:p w14:paraId="7D496A9B" w14:textId="77777777" w:rsidR="00C17ED4" w:rsidRPr="00687FC6" w:rsidRDefault="00C17ED4" w:rsidP="000665F6">
            <w:pPr>
              <w:spacing w:before="40" w:after="40"/>
              <w:ind w:firstLine="0"/>
              <w:jc w:val="center"/>
              <w:rPr>
                <w:rFonts w:cs="Times New Roman"/>
              </w:rPr>
            </w:pPr>
            <w:r w:rsidRPr="00687FC6">
              <w:rPr>
                <w:rFonts w:cs="Times New Roman"/>
                <w:b/>
              </w:rPr>
              <w:t>FP pavadinimas</w:t>
            </w:r>
          </w:p>
        </w:tc>
        <w:tc>
          <w:tcPr>
            <w:tcW w:w="1559" w:type="dxa"/>
            <w:vAlign w:val="center"/>
          </w:tcPr>
          <w:p w14:paraId="048BB074" w14:textId="77777777" w:rsidR="00C17ED4" w:rsidRPr="00687FC6" w:rsidRDefault="00C17ED4" w:rsidP="000665F6">
            <w:pPr>
              <w:spacing w:before="40" w:after="40"/>
              <w:ind w:firstLine="0"/>
              <w:jc w:val="center"/>
              <w:rPr>
                <w:rFonts w:cs="Times New Roman"/>
                <w:b/>
              </w:rPr>
            </w:pPr>
            <w:r w:rsidRPr="00687FC6">
              <w:rPr>
                <w:rFonts w:cs="Times New Roman"/>
                <w:b/>
              </w:rPr>
              <w:t>Maksimalus FP dydis</w:t>
            </w:r>
            <w:r w:rsidR="00283A1B">
              <w:rPr>
                <w:rFonts w:cs="Times New Roman"/>
                <w:b/>
              </w:rPr>
              <w:t>, mln. </w:t>
            </w:r>
            <w:r w:rsidRPr="00687FC6">
              <w:rPr>
                <w:rFonts w:cs="Times New Roman"/>
                <w:b/>
              </w:rPr>
              <w:t>EUR</w:t>
            </w:r>
          </w:p>
        </w:tc>
        <w:tc>
          <w:tcPr>
            <w:tcW w:w="1843" w:type="dxa"/>
            <w:vAlign w:val="center"/>
          </w:tcPr>
          <w:p w14:paraId="7DFCF43B" w14:textId="77777777" w:rsidR="00C17ED4" w:rsidRPr="00687FC6" w:rsidRDefault="00C17ED4" w:rsidP="000665F6">
            <w:pPr>
              <w:spacing w:before="40" w:after="40"/>
              <w:ind w:firstLine="0"/>
              <w:jc w:val="center"/>
              <w:rPr>
                <w:rFonts w:cs="Times New Roman"/>
                <w:b/>
              </w:rPr>
            </w:pPr>
            <w:r w:rsidRPr="00687FC6">
              <w:rPr>
                <w:rFonts w:cs="Times New Roman"/>
                <w:b/>
              </w:rPr>
              <w:t>Padengiamas rinkos trūkumas su maksimaliai planuojamu FP dydžiu, mln.</w:t>
            </w:r>
            <w:r w:rsidR="00283A1B">
              <w:rPr>
                <w:rFonts w:cs="Times New Roman"/>
                <w:b/>
              </w:rPr>
              <w:t> </w:t>
            </w:r>
            <w:r w:rsidRPr="00687FC6">
              <w:rPr>
                <w:rFonts w:cs="Times New Roman"/>
                <w:b/>
              </w:rPr>
              <w:t>EUR</w:t>
            </w:r>
          </w:p>
        </w:tc>
        <w:tc>
          <w:tcPr>
            <w:tcW w:w="1843" w:type="dxa"/>
            <w:vAlign w:val="center"/>
          </w:tcPr>
          <w:p w14:paraId="6C326E12" w14:textId="77777777" w:rsidR="00C17ED4" w:rsidRPr="00687FC6" w:rsidRDefault="004B2C39" w:rsidP="000665F6">
            <w:pPr>
              <w:spacing w:before="40" w:after="40"/>
              <w:ind w:firstLine="0"/>
              <w:jc w:val="center"/>
              <w:rPr>
                <w:rFonts w:cs="Times New Roman"/>
                <w:b/>
              </w:rPr>
            </w:pPr>
            <w:r>
              <w:rPr>
                <w:rFonts w:cs="Times New Roman"/>
                <w:b/>
              </w:rPr>
              <w:t>Minimalus</w:t>
            </w:r>
            <w:r w:rsidR="00C17ED4" w:rsidRPr="00687FC6">
              <w:rPr>
                <w:rFonts w:cs="Times New Roman"/>
                <w:b/>
              </w:rPr>
              <w:t xml:space="preserve"> planuojamas skirti </w:t>
            </w:r>
            <w:r w:rsidR="00457904" w:rsidRPr="00687FC6">
              <w:rPr>
                <w:rFonts w:cs="Times New Roman"/>
                <w:b/>
              </w:rPr>
              <w:t>FP dydis</w:t>
            </w:r>
            <w:r w:rsidR="00C17ED4" w:rsidRPr="00687FC6">
              <w:rPr>
                <w:rFonts w:cs="Times New Roman"/>
                <w:b/>
              </w:rPr>
              <w:t>, mln.</w:t>
            </w:r>
            <w:r w:rsidR="00283A1B">
              <w:rPr>
                <w:rFonts w:cs="Times New Roman"/>
                <w:b/>
              </w:rPr>
              <w:t> </w:t>
            </w:r>
            <w:r w:rsidR="00C17ED4" w:rsidRPr="00687FC6">
              <w:rPr>
                <w:rFonts w:cs="Times New Roman"/>
                <w:b/>
              </w:rPr>
              <w:t>EUR</w:t>
            </w:r>
          </w:p>
        </w:tc>
        <w:tc>
          <w:tcPr>
            <w:tcW w:w="1984" w:type="dxa"/>
            <w:vAlign w:val="center"/>
          </w:tcPr>
          <w:p w14:paraId="65B5A571" w14:textId="77777777" w:rsidR="00C17ED4" w:rsidRPr="00687FC6" w:rsidRDefault="00C17ED4" w:rsidP="000665F6">
            <w:pPr>
              <w:spacing w:before="40" w:after="40"/>
              <w:ind w:firstLine="0"/>
              <w:jc w:val="center"/>
              <w:rPr>
                <w:rFonts w:cs="Times New Roman"/>
                <w:b/>
              </w:rPr>
            </w:pPr>
            <w:r w:rsidRPr="00687FC6">
              <w:rPr>
                <w:rFonts w:cs="Times New Roman"/>
                <w:b/>
              </w:rPr>
              <w:t xml:space="preserve">Padengiamas rinkos trūkumas su </w:t>
            </w:r>
            <w:r w:rsidR="004B2C39">
              <w:rPr>
                <w:rFonts w:cs="Times New Roman"/>
                <w:b/>
              </w:rPr>
              <w:t>minimaliu</w:t>
            </w:r>
            <w:r w:rsidRPr="00687FC6">
              <w:rPr>
                <w:rFonts w:cs="Times New Roman"/>
                <w:b/>
              </w:rPr>
              <w:t xml:space="preserve"> planuojamu FP dydžiu, mln.</w:t>
            </w:r>
            <w:r w:rsidR="00283A1B">
              <w:rPr>
                <w:rFonts w:cs="Times New Roman"/>
                <w:b/>
              </w:rPr>
              <w:t> </w:t>
            </w:r>
            <w:r w:rsidRPr="00687FC6">
              <w:rPr>
                <w:rFonts w:cs="Times New Roman"/>
                <w:b/>
              </w:rPr>
              <w:t>EUR</w:t>
            </w:r>
          </w:p>
        </w:tc>
      </w:tr>
      <w:tr w:rsidR="00C17ED4" w:rsidRPr="00687FC6" w14:paraId="2598FECF" w14:textId="77777777" w:rsidTr="005D64CA">
        <w:tc>
          <w:tcPr>
            <w:tcW w:w="2410" w:type="dxa"/>
            <w:vAlign w:val="center"/>
          </w:tcPr>
          <w:p w14:paraId="76B4FCBB" w14:textId="77777777" w:rsidR="00C17ED4" w:rsidRPr="00687FC6" w:rsidRDefault="00C17ED4" w:rsidP="000665F6">
            <w:pPr>
              <w:spacing w:before="40" w:after="40"/>
              <w:ind w:firstLine="0"/>
              <w:rPr>
                <w:rFonts w:cs="Times New Roman"/>
              </w:rPr>
            </w:pPr>
            <w:r w:rsidRPr="00687FC6">
              <w:rPr>
                <w:rFonts w:cs="Times New Roman"/>
                <w:lang w:val="lt-LT"/>
              </w:rPr>
              <w:t>Lengvatinės paskolos ir lizingo sandorių finansavimas</w:t>
            </w:r>
          </w:p>
        </w:tc>
        <w:tc>
          <w:tcPr>
            <w:tcW w:w="1559" w:type="dxa"/>
            <w:vAlign w:val="center"/>
          </w:tcPr>
          <w:p w14:paraId="18509848" w14:textId="0AC17A1F" w:rsidR="00C17ED4" w:rsidRPr="005804E5" w:rsidRDefault="00C17ED4" w:rsidP="005804E5">
            <w:pPr>
              <w:spacing w:before="40" w:after="40"/>
              <w:ind w:firstLine="0"/>
              <w:jc w:val="center"/>
              <w:rPr>
                <w:rFonts w:cs="Times New Roman"/>
              </w:rPr>
            </w:pPr>
            <w:r w:rsidRPr="005804E5">
              <w:rPr>
                <w:rFonts w:cs="Times New Roman"/>
                <w:lang w:val="lt-LT"/>
              </w:rPr>
              <w:t>1</w:t>
            </w:r>
            <w:r w:rsidR="005804E5">
              <w:rPr>
                <w:rFonts w:cs="Times New Roman"/>
                <w:lang w:val="lt-LT"/>
              </w:rPr>
              <w:t>0</w:t>
            </w:r>
            <w:r w:rsidRPr="005804E5">
              <w:rPr>
                <w:rFonts w:cs="Times New Roman"/>
                <w:lang w:val="lt-LT"/>
              </w:rPr>
              <w:t>6</w:t>
            </w:r>
          </w:p>
        </w:tc>
        <w:tc>
          <w:tcPr>
            <w:tcW w:w="1843" w:type="dxa"/>
            <w:vAlign w:val="center"/>
          </w:tcPr>
          <w:p w14:paraId="66EECFDB" w14:textId="3B76BBAC" w:rsidR="00C17ED4" w:rsidRPr="005804E5" w:rsidRDefault="00C17ED4" w:rsidP="005804E5">
            <w:pPr>
              <w:spacing w:before="40" w:after="40"/>
              <w:ind w:firstLine="0"/>
              <w:jc w:val="center"/>
              <w:rPr>
                <w:rFonts w:cs="Times New Roman"/>
              </w:rPr>
            </w:pPr>
            <w:r w:rsidRPr="005804E5">
              <w:rPr>
                <w:rFonts w:cs="Times New Roman"/>
              </w:rPr>
              <w:t>1</w:t>
            </w:r>
            <w:r w:rsidR="005804E5">
              <w:rPr>
                <w:rFonts w:cs="Times New Roman"/>
              </w:rPr>
              <w:t>31</w:t>
            </w:r>
          </w:p>
        </w:tc>
        <w:tc>
          <w:tcPr>
            <w:tcW w:w="1843" w:type="dxa"/>
            <w:vAlign w:val="center"/>
          </w:tcPr>
          <w:p w14:paraId="72A8EC42" w14:textId="550A891A" w:rsidR="00C17ED4" w:rsidRPr="00687FC6" w:rsidRDefault="00C17ED4" w:rsidP="00372DC6">
            <w:pPr>
              <w:spacing w:before="40" w:after="40"/>
              <w:ind w:firstLine="0"/>
              <w:jc w:val="center"/>
              <w:rPr>
                <w:rFonts w:cs="Times New Roman"/>
              </w:rPr>
            </w:pPr>
            <w:r w:rsidRPr="00EC7CBB">
              <w:rPr>
                <w:rFonts w:cs="Times New Roman"/>
              </w:rPr>
              <w:t>3</w:t>
            </w:r>
            <w:r w:rsidR="00372DC6" w:rsidRPr="00EC7CBB">
              <w:rPr>
                <w:rFonts w:cs="Times New Roman"/>
              </w:rPr>
              <w:t>7,</w:t>
            </w:r>
            <w:r w:rsidR="008B04FF" w:rsidRPr="00EC7CBB">
              <w:rPr>
                <w:rFonts w:cs="Times New Roman"/>
              </w:rPr>
              <w:t>7</w:t>
            </w:r>
          </w:p>
        </w:tc>
        <w:tc>
          <w:tcPr>
            <w:tcW w:w="1984" w:type="dxa"/>
            <w:vAlign w:val="center"/>
          </w:tcPr>
          <w:p w14:paraId="557C88CD" w14:textId="77777777" w:rsidR="00C17ED4" w:rsidRPr="00687FC6" w:rsidRDefault="00C17ED4" w:rsidP="000665F6">
            <w:pPr>
              <w:spacing w:before="40" w:after="40"/>
              <w:ind w:firstLine="0"/>
              <w:jc w:val="center"/>
              <w:rPr>
                <w:rFonts w:cs="Times New Roman"/>
              </w:rPr>
            </w:pPr>
            <w:r w:rsidRPr="00687FC6">
              <w:rPr>
                <w:rFonts w:cs="Times New Roman"/>
              </w:rPr>
              <w:t>47</w:t>
            </w:r>
          </w:p>
        </w:tc>
      </w:tr>
      <w:tr w:rsidR="00C17ED4" w:rsidRPr="00687FC6" w14:paraId="39271D4A" w14:textId="77777777" w:rsidTr="005D64CA">
        <w:tc>
          <w:tcPr>
            <w:tcW w:w="2410" w:type="dxa"/>
            <w:vAlign w:val="center"/>
          </w:tcPr>
          <w:p w14:paraId="797418F9" w14:textId="77777777" w:rsidR="00C17ED4" w:rsidRPr="00687FC6" w:rsidRDefault="00C17ED4" w:rsidP="000665F6">
            <w:pPr>
              <w:spacing w:before="40" w:after="40"/>
              <w:ind w:firstLine="0"/>
              <w:rPr>
                <w:rFonts w:cs="Times New Roman"/>
              </w:rPr>
            </w:pPr>
            <w:r w:rsidRPr="00687FC6">
              <w:rPr>
                <w:rFonts w:cs="Times New Roman"/>
                <w:lang w:val="lt-LT"/>
              </w:rPr>
              <w:t>Pasidalytos rizikos paskolos</w:t>
            </w:r>
          </w:p>
        </w:tc>
        <w:tc>
          <w:tcPr>
            <w:tcW w:w="1559" w:type="dxa"/>
            <w:vAlign w:val="center"/>
          </w:tcPr>
          <w:p w14:paraId="75EEF720" w14:textId="103A9F90" w:rsidR="00C17ED4" w:rsidRPr="005804E5" w:rsidRDefault="00C17ED4" w:rsidP="005804E5">
            <w:pPr>
              <w:spacing w:before="40" w:after="40"/>
              <w:ind w:firstLine="0"/>
              <w:jc w:val="center"/>
              <w:rPr>
                <w:rFonts w:cs="Times New Roman"/>
              </w:rPr>
            </w:pPr>
            <w:r w:rsidRPr="005804E5">
              <w:rPr>
                <w:rFonts w:cs="Times New Roman"/>
                <w:lang w:val="lt-LT"/>
              </w:rPr>
              <w:t>1</w:t>
            </w:r>
            <w:r w:rsidR="005804E5">
              <w:rPr>
                <w:rFonts w:cs="Times New Roman"/>
                <w:lang w:val="lt-LT"/>
              </w:rPr>
              <w:t>1</w:t>
            </w:r>
            <w:r w:rsidRPr="005804E5">
              <w:rPr>
                <w:rFonts w:cs="Times New Roman"/>
                <w:lang w:val="lt-LT"/>
              </w:rPr>
              <w:t>1</w:t>
            </w:r>
          </w:p>
        </w:tc>
        <w:tc>
          <w:tcPr>
            <w:tcW w:w="1843" w:type="dxa"/>
            <w:vAlign w:val="center"/>
          </w:tcPr>
          <w:p w14:paraId="6B8B6B67" w14:textId="3408071E" w:rsidR="00C17ED4" w:rsidRPr="005804E5" w:rsidRDefault="00C17ED4" w:rsidP="005804E5">
            <w:pPr>
              <w:spacing w:before="40" w:after="40"/>
              <w:ind w:firstLine="0"/>
              <w:jc w:val="center"/>
              <w:rPr>
                <w:rFonts w:cs="Times New Roman"/>
              </w:rPr>
            </w:pPr>
            <w:r w:rsidRPr="005804E5">
              <w:rPr>
                <w:rFonts w:cs="Times New Roman"/>
              </w:rPr>
              <w:t>1</w:t>
            </w:r>
            <w:r w:rsidR="005804E5">
              <w:rPr>
                <w:rFonts w:cs="Times New Roman"/>
              </w:rPr>
              <w:t>90</w:t>
            </w:r>
          </w:p>
        </w:tc>
        <w:tc>
          <w:tcPr>
            <w:tcW w:w="1843" w:type="dxa"/>
            <w:vAlign w:val="center"/>
          </w:tcPr>
          <w:p w14:paraId="5EA43418" w14:textId="3305DF65" w:rsidR="00C17ED4" w:rsidRPr="00687FC6" w:rsidRDefault="00C17ED4" w:rsidP="008B04FF">
            <w:pPr>
              <w:spacing w:before="40" w:after="40"/>
              <w:ind w:firstLine="0"/>
              <w:jc w:val="center"/>
              <w:rPr>
                <w:rFonts w:cs="Times New Roman"/>
              </w:rPr>
            </w:pPr>
            <w:r w:rsidRPr="00EC7CBB">
              <w:rPr>
                <w:rFonts w:cs="Times New Roman"/>
              </w:rPr>
              <w:t>90</w:t>
            </w:r>
            <w:r w:rsidR="00372DC6" w:rsidRPr="00EC7CBB">
              <w:rPr>
                <w:rFonts w:cs="Times New Roman"/>
              </w:rPr>
              <w:t>,</w:t>
            </w:r>
            <w:r w:rsidR="008B04FF" w:rsidRPr="00EC7CBB">
              <w:rPr>
                <w:rFonts w:cs="Times New Roman"/>
              </w:rPr>
              <w:t>4</w:t>
            </w:r>
          </w:p>
        </w:tc>
        <w:tc>
          <w:tcPr>
            <w:tcW w:w="1984" w:type="dxa"/>
            <w:vAlign w:val="center"/>
          </w:tcPr>
          <w:p w14:paraId="5C6F694A" w14:textId="77777777" w:rsidR="00C17ED4" w:rsidRPr="00687FC6" w:rsidRDefault="00C17ED4" w:rsidP="000665F6">
            <w:pPr>
              <w:spacing w:before="40" w:after="40"/>
              <w:ind w:firstLine="0"/>
              <w:jc w:val="center"/>
              <w:rPr>
                <w:rFonts w:cs="Times New Roman"/>
              </w:rPr>
            </w:pPr>
            <w:r w:rsidRPr="00687FC6">
              <w:rPr>
                <w:rFonts w:cs="Times New Roman"/>
              </w:rPr>
              <w:t>154</w:t>
            </w:r>
          </w:p>
        </w:tc>
      </w:tr>
      <w:tr w:rsidR="00C17ED4" w:rsidRPr="00687FC6" w14:paraId="469746E9" w14:textId="77777777" w:rsidTr="005D64CA">
        <w:tc>
          <w:tcPr>
            <w:tcW w:w="2410" w:type="dxa"/>
            <w:vAlign w:val="center"/>
          </w:tcPr>
          <w:p w14:paraId="2C9B7ED2" w14:textId="77777777" w:rsidR="00C17ED4" w:rsidRPr="00687FC6" w:rsidRDefault="00C17ED4" w:rsidP="000665F6">
            <w:pPr>
              <w:spacing w:before="40" w:after="40"/>
              <w:ind w:firstLine="0"/>
              <w:rPr>
                <w:rFonts w:cs="Times New Roman"/>
              </w:rPr>
            </w:pPr>
            <w:r w:rsidRPr="00687FC6">
              <w:rPr>
                <w:rFonts w:cs="Times New Roman"/>
                <w:lang w:val="lt-LT"/>
              </w:rPr>
              <w:t>Individualios garantijos</w:t>
            </w:r>
          </w:p>
        </w:tc>
        <w:tc>
          <w:tcPr>
            <w:tcW w:w="1559" w:type="dxa"/>
            <w:vAlign w:val="center"/>
          </w:tcPr>
          <w:p w14:paraId="645CF715" w14:textId="0357E2D6" w:rsidR="00C17ED4" w:rsidRPr="00687FC6" w:rsidRDefault="00C17ED4" w:rsidP="008B04FF">
            <w:pPr>
              <w:spacing w:before="40" w:after="40"/>
              <w:ind w:firstLine="0"/>
              <w:jc w:val="center"/>
              <w:rPr>
                <w:rFonts w:cs="Times New Roman"/>
              </w:rPr>
            </w:pPr>
            <w:r w:rsidRPr="00EC7CBB">
              <w:rPr>
                <w:rFonts w:cs="Times New Roman"/>
                <w:lang w:val="lt-LT"/>
              </w:rPr>
              <w:t>5</w:t>
            </w:r>
            <w:r w:rsidR="00372DC6" w:rsidRPr="00EC7CBB">
              <w:rPr>
                <w:rFonts w:cs="Times New Roman"/>
                <w:lang w:val="lt-LT"/>
              </w:rPr>
              <w:t>1,</w:t>
            </w:r>
            <w:r w:rsidR="008B04FF" w:rsidRPr="00EC7CBB">
              <w:rPr>
                <w:rFonts w:cs="Times New Roman"/>
                <w:lang w:val="lt-LT"/>
              </w:rPr>
              <w:t>6</w:t>
            </w:r>
          </w:p>
        </w:tc>
        <w:tc>
          <w:tcPr>
            <w:tcW w:w="1843" w:type="dxa"/>
            <w:vAlign w:val="center"/>
          </w:tcPr>
          <w:p w14:paraId="5D7FD4B1" w14:textId="77777777" w:rsidR="00C17ED4" w:rsidRPr="00687FC6" w:rsidRDefault="004B2C39" w:rsidP="000665F6">
            <w:pPr>
              <w:spacing w:before="40" w:after="40"/>
              <w:ind w:firstLine="0"/>
              <w:jc w:val="center"/>
              <w:rPr>
                <w:rFonts w:cs="Times New Roman"/>
              </w:rPr>
            </w:pPr>
            <w:r>
              <w:rPr>
                <w:rFonts w:cs="Times New Roman"/>
              </w:rPr>
              <w:t>94</w:t>
            </w:r>
          </w:p>
        </w:tc>
        <w:tc>
          <w:tcPr>
            <w:tcW w:w="1843" w:type="dxa"/>
            <w:vAlign w:val="center"/>
          </w:tcPr>
          <w:p w14:paraId="0C0F7201" w14:textId="5DA5E79C" w:rsidR="00C17ED4" w:rsidRPr="00687FC6" w:rsidRDefault="00C17ED4" w:rsidP="008B04FF">
            <w:pPr>
              <w:spacing w:before="40" w:after="40"/>
              <w:ind w:firstLine="0"/>
              <w:jc w:val="center"/>
              <w:rPr>
                <w:rFonts w:cs="Times New Roman"/>
              </w:rPr>
            </w:pPr>
            <w:r w:rsidRPr="00687FC6">
              <w:rPr>
                <w:rFonts w:cs="Times New Roman"/>
              </w:rPr>
              <w:t>2</w:t>
            </w:r>
            <w:r w:rsidR="00372DC6">
              <w:rPr>
                <w:rFonts w:cs="Times New Roman"/>
              </w:rPr>
              <w:t>8,9</w:t>
            </w:r>
          </w:p>
        </w:tc>
        <w:tc>
          <w:tcPr>
            <w:tcW w:w="1984" w:type="dxa"/>
            <w:vAlign w:val="center"/>
          </w:tcPr>
          <w:p w14:paraId="479552D3" w14:textId="77777777" w:rsidR="00C17ED4" w:rsidRPr="00687FC6" w:rsidRDefault="00BC7983" w:rsidP="000665F6">
            <w:pPr>
              <w:spacing w:before="40" w:after="40"/>
              <w:ind w:firstLine="0"/>
              <w:jc w:val="center"/>
              <w:rPr>
                <w:rFonts w:cs="Times New Roman"/>
              </w:rPr>
            </w:pPr>
            <w:r w:rsidRPr="00687FC6">
              <w:rPr>
                <w:rFonts w:cs="Times New Roman"/>
              </w:rPr>
              <w:t>52</w:t>
            </w:r>
          </w:p>
        </w:tc>
      </w:tr>
      <w:tr w:rsidR="00C17ED4" w:rsidRPr="00687FC6" w14:paraId="3623998E" w14:textId="77777777" w:rsidTr="005D64CA">
        <w:tc>
          <w:tcPr>
            <w:tcW w:w="2410" w:type="dxa"/>
            <w:vAlign w:val="center"/>
          </w:tcPr>
          <w:p w14:paraId="348845D1" w14:textId="77777777" w:rsidR="00C17ED4" w:rsidRPr="00687FC6" w:rsidRDefault="00C17ED4" w:rsidP="000665F6">
            <w:pPr>
              <w:spacing w:before="40" w:after="40"/>
              <w:ind w:firstLine="0"/>
              <w:rPr>
                <w:rFonts w:cs="Times New Roman"/>
              </w:rPr>
            </w:pPr>
            <w:r w:rsidRPr="00687FC6">
              <w:rPr>
                <w:rFonts w:cs="Times New Roman"/>
                <w:lang w:val="lt-LT"/>
              </w:rPr>
              <w:t>Portfelinės garantijos paskoloms</w:t>
            </w:r>
          </w:p>
        </w:tc>
        <w:tc>
          <w:tcPr>
            <w:tcW w:w="1559" w:type="dxa"/>
            <w:vAlign w:val="center"/>
          </w:tcPr>
          <w:p w14:paraId="6AEB2F5A" w14:textId="77777777" w:rsidR="00C17ED4" w:rsidRPr="00687FC6" w:rsidRDefault="00C17ED4" w:rsidP="000665F6">
            <w:pPr>
              <w:spacing w:before="40" w:after="40"/>
              <w:ind w:firstLine="0"/>
              <w:jc w:val="center"/>
              <w:rPr>
                <w:rFonts w:cs="Times New Roman"/>
              </w:rPr>
            </w:pPr>
            <w:r w:rsidRPr="00687FC6">
              <w:rPr>
                <w:rFonts w:cs="Times New Roman"/>
                <w:lang w:val="lt-LT"/>
              </w:rPr>
              <w:t>17</w:t>
            </w:r>
            <w:r w:rsidR="00372DC6">
              <w:rPr>
                <w:rFonts w:cs="Times New Roman"/>
                <w:lang w:val="lt-LT"/>
              </w:rPr>
              <w:t>,3</w:t>
            </w:r>
          </w:p>
        </w:tc>
        <w:tc>
          <w:tcPr>
            <w:tcW w:w="1843" w:type="dxa"/>
            <w:vAlign w:val="center"/>
          </w:tcPr>
          <w:p w14:paraId="5B847406" w14:textId="77777777" w:rsidR="00C17ED4" w:rsidRPr="00687FC6" w:rsidRDefault="008569F9" w:rsidP="000665F6">
            <w:pPr>
              <w:spacing w:before="40" w:after="40"/>
              <w:ind w:firstLine="0"/>
              <w:jc w:val="center"/>
              <w:rPr>
                <w:rFonts w:cs="Times New Roman"/>
              </w:rPr>
            </w:pPr>
            <w:r>
              <w:rPr>
                <w:rFonts w:cs="Times New Roman"/>
              </w:rPr>
              <w:t>76,5</w:t>
            </w:r>
          </w:p>
        </w:tc>
        <w:tc>
          <w:tcPr>
            <w:tcW w:w="1843" w:type="dxa"/>
            <w:vAlign w:val="center"/>
          </w:tcPr>
          <w:p w14:paraId="0363EC6A" w14:textId="40B32A88" w:rsidR="00C17ED4" w:rsidRPr="00687FC6" w:rsidRDefault="00457904" w:rsidP="008B04FF">
            <w:pPr>
              <w:spacing w:before="40" w:after="40"/>
              <w:ind w:firstLine="0"/>
              <w:jc w:val="center"/>
              <w:rPr>
                <w:rFonts w:cs="Times New Roman"/>
              </w:rPr>
            </w:pPr>
            <w:r w:rsidRPr="00EC7CBB">
              <w:rPr>
                <w:rFonts w:cs="Times New Roman"/>
              </w:rPr>
              <w:t>14</w:t>
            </w:r>
            <w:r w:rsidR="00372DC6" w:rsidRPr="00EC7CBB">
              <w:rPr>
                <w:rFonts w:cs="Times New Roman"/>
              </w:rPr>
              <w:t>,</w:t>
            </w:r>
            <w:r w:rsidR="008B04FF" w:rsidRPr="00EC7CBB">
              <w:rPr>
                <w:rFonts w:cs="Times New Roman"/>
              </w:rPr>
              <w:t>5</w:t>
            </w:r>
          </w:p>
        </w:tc>
        <w:tc>
          <w:tcPr>
            <w:tcW w:w="1984" w:type="dxa"/>
            <w:vAlign w:val="center"/>
          </w:tcPr>
          <w:p w14:paraId="2B715701" w14:textId="214FE745" w:rsidR="00C17ED4" w:rsidRPr="00687FC6" w:rsidRDefault="002A1A9F" w:rsidP="002A1A9F">
            <w:pPr>
              <w:spacing w:before="40" w:after="40"/>
              <w:ind w:firstLine="0"/>
              <w:jc w:val="center"/>
              <w:rPr>
                <w:rFonts w:cs="Times New Roman"/>
              </w:rPr>
            </w:pPr>
            <w:r>
              <w:rPr>
                <w:rFonts w:cs="Times New Roman"/>
              </w:rPr>
              <w:t>60</w:t>
            </w:r>
          </w:p>
        </w:tc>
      </w:tr>
      <w:tr w:rsidR="00C17ED4" w:rsidRPr="00687FC6" w14:paraId="3E2FC0DB" w14:textId="77777777" w:rsidTr="005D64CA">
        <w:tc>
          <w:tcPr>
            <w:tcW w:w="2410" w:type="dxa"/>
            <w:vAlign w:val="center"/>
          </w:tcPr>
          <w:p w14:paraId="0EC6AE69" w14:textId="77777777" w:rsidR="00C17ED4" w:rsidRPr="00687FC6" w:rsidRDefault="00C17ED4" w:rsidP="000665F6">
            <w:pPr>
              <w:spacing w:before="40" w:after="40"/>
              <w:ind w:firstLine="0"/>
              <w:rPr>
                <w:rFonts w:cs="Times New Roman"/>
              </w:rPr>
            </w:pPr>
            <w:r w:rsidRPr="00687FC6">
              <w:rPr>
                <w:rFonts w:cs="Times New Roman"/>
                <w:lang w:val="lt-LT"/>
              </w:rPr>
              <w:t>Portfelinės garantijos lizingo sandoriams</w:t>
            </w:r>
          </w:p>
        </w:tc>
        <w:tc>
          <w:tcPr>
            <w:tcW w:w="1559" w:type="dxa"/>
            <w:vAlign w:val="center"/>
          </w:tcPr>
          <w:p w14:paraId="771DB31B" w14:textId="77777777" w:rsidR="00C17ED4" w:rsidRPr="00687FC6" w:rsidRDefault="00372DC6" w:rsidP="000665F6">
            <w:pPr>
              <w:spacing w:before="40" w:after="40"/>
              <w:ind w:firstLine="0"/>
              <w:jc w:val="center"/>
              <w:rPr>
                <w:rFonts w:cs="Times New Roman"/>
              </w:rPr>
            </w:pPr>
            <w:r>
              <w:rPr>
                <w:rFonts w:cs="Times New Roman"/>
                <w:lang w:val="lt-LT"/>
              </w:rPr>
              <w:t>5,8</w:t>
            </w:r>
          </w:p>
        </w:tc>
        <w:tc>
          <w:tcPr>
            <w:tcW w:w="1843" w:type="dxa"/>
            <w:vAlign w:val="center"/>
          </w:tcPr>
          <w:p w14:paraId="496CFF28" w14:textId="77777777" w:rsidR="00C17ED4" w:rsidRPr="00687FC6" w:rsidRDefault="00C17ED4" w:rsidP="000665F6">
            <w:pPr>
              <w:spacing w:before="40" w:after="40"/>
              <w:ind w:firstLine="0"/>
              <w:jc w:val="center"/>
              <w:rPr>
                <w:rFonts w:cs="Times New Roman"/>
              </w:rPr>
            </w:pPr>
            <w:r w:rsidRPr="00687FC6">
              <w:rPr>
                <w:rFonts w:cs="Times New Roman"/>
              </w:rPr>
              <w:t>24</w:t>
            </w:r>
          </w:p>
        </w:tc>
        <w:tc>
          <w:tcPr>
            <w:tcW w:w="1843" w:type="dxa"/>
            <w:vAlign w:val="center"/>
          </w:tcPr>
          <w:p w14:paraId="75856E2E" w14:textId="34737B99" w:rsidR="00C17ED4" w:rsidRPr="00EC7CBB" w:rsidRDefault="00457904" w:rsidP="008B04FF">
            <w:pPr>
              <w:spacing w:before="40" w:after="40"/>
              <w:ind w:firstLine="0"/>
              <w:jc w:val="center"/>
              <w:rPr>
                <w:rFonts w:cs="Times New Roman"/>
              </w:rPr>
            </w:pPr>
            <w:r w:rsidRPr="00EC7CBB">
              <w:rPr>
                <w:rFonts w:cs="Times New Roman"/>
              </w:rPr>
              <w:t>4</w:t>
            </w:r>
            <w:r w:rsidR="00372DC6" w:rsidRPr="00EC7CBB">
              <w:rPr>
                <w:rFonts w:cs="Times New Roman"/>
              </w:rPr>
              <w:t>,3</w:t>
            </w:r>
          </w:p>
        </w:tc>
        <w:tc>
          <w:tcPr>
            <w:tcW w:w="1984" w:type="dxa"/>
            <w:vAlign w:val="center"/>
          </w:tcPr>
          <w:p w14:paraId="1AE0D3F3" w14:textId="77777777" w:rsidR="00C17ED4" w:rsidRPr="00687FC6" w:rsidRDefault="00457904" w:rsidP="000665F6">
            <w:pPr>
              <w:spacing w:before="40" w:after="40"/>
              <w:ind w:firstLine="0"/>
              <w:jc w:val="center"/>
              <w:rPr>
                <w:rFonts w:cs="Times New Roman"/>
              </w:rPr>
            </w:pPr>
            <w:r w:rsidRPr="00687FC6">
              <w:rPr>
                <w:rFonts w:cs="Times New Roman"/>
              </w:rPr>
              <w:t>18</w:t>
            </w:r>
          </w:p>
        </w:tc>
      </w:tr>
      <w:tr w:rsidR="00C17ED4" w:rsidRPr="00687FC6" w14:paraId="12680711" w14:textId="77777777" w:rsidTr="005D64CA">
        <w:tc>
          <w:tcPr>
            <w:tcW w:w="2410" w:type="dxa"/>
            <w:vAlign w:val="center"/>
          </w:tcPr>
          <w:p w14:paraId="49067883" w14:textId="77777777" w:rsidR="00C17ED4" w:rsidRPr="00687FC6" w:rsidRDefault="00C17ED4" w:rsidP="000665F6">
            <w:pPr>
              <w:spacing w:before="40" w:after="40"/>
              <w:ind w:firstLine="0"/>
              <w:rPr>
                <w:rFonts w:cs="Times New Roman"/>
              </w:rPr>
            </w:pPr>
            <w:r w:rsidRPr="00687FC6">
              <w:rPr>
                <w:rFonts w:cs="Times New Roman"/>
                <w:lang w:val="lt-LT"/>
              </w:rPr>
              <w:t>Portfelinės garantijos faktoringo sandoriams</w:t>
            </w:r>
          </w:p>
        </w:tc>
        <w:tc>
          <w:tcPr>
            <w:tcW w:w="1559" w:type="dxa"/>
            <w:vAlign w:val="center"/>
          </w:tcPr>
          <w:p w14:paraId="184A0319" w14:textId="77777777" w:rsidR="00C17ED4" w:rsidRPr="00687FC6" w:rsidRDefault="00372DC6" w:rsidP="000665F6">
            <w:pPr>
              <w:spacing w:before="40" w:after="40"/>
              <w:ind w:firstLine="0"/>
              <w:jc w:val="center"/>
              <w:rPr>
                <w:rFonts w:cs="Times New Roman"/>
              </w:rPr>
            </w:pPr>
            <w:r>
              <w:rPr>
                <w:rFonts w:cs="Times New Roman"/>
                <w:lang w:val="lt-LT"/>
              </w:rPr>
              <w:t>5,8</w:t>
            </w:r>
          </w:p>
        </w:tc>
        <w:tc>
          <w:tcPr>
            <w:tcW w:w="1843" w:type="dxa"/>
            <w:vAlign w:val="center"/>
          </w:tcPr>
          <w:p w14:paraId="6A6590D3" w14:textId="77777777" w:rsidR="00C17ED4" w:rsidRPr="00687FC6" w:rsidRDefault="00C17ED4" w:rsidP="000665F6">
            <w:pPr>
              <w:spacing w:before="40" w:after="40"/>
              <w:ind w:firstLine="0"/>
              <w:jc w:val="center"/>
              <w:rPr>
                <w:rFonts w:cs="Times New Roman"/>
              </w:rPr>
            </w:pPr>
            <w:r w:rsidRPr="00687FC6">
              <w:rPr>
                <w:rFonts w:cs="Times New Roman"/>
              </w:rPr>
              <w:t>24</w:t>
            </w:r>
          </w:p>
        </w:tc>
        <w:tc>
          <w:tcPr>
            <w:tcW w:w="1843" w:type="dxa"/>
            <w:vAlign w:val="center"/>
          </w:tcPr>
          <w:p w14:paraId="5571D813" w14:textId="4D596E67" w:rsidR="00C17ED4" w:rsidRPr="00EC7CBB" w:rsidRDefault="00457904" w:rsidP="008B04FF">
            <w:pPr>
              <w:spacing w:before="40" w:after="40"/>
              <w:ind w:firstLine="0"/>
              <w:jc w:val="center"/>
              <w:rPr>
                <w:rFonts w:cs="Times New Roman"/>
              </w:rPr>
            </w:pPr>
            <w:r w:rsidRPr="00EC7CBB">
              <w:rPr>
                <w:rFonts w:cs="Times New Roman"/>
              </w:rPr>
              <w:t>4</w:t>
            </w:r>
            <w:r w:rsidR="00372DC6" w:rsidRPr="00EC7CBB">
              <w:rPr>
                <w:rFonts w:cs="Times New Roman"/>
              </w:rPr>
              <w:t>,3</w:t>
            </w:r>
          </w:p>
        </w:tc>
        <w:tc>
          <w:tcPr>
            <w:tcW w:w="1984" w:type="dxa"/>
            <w:vAlign w:val="center"/>
          </w:tcPr>
          <w:p w14:paraId="0B7B408D" w14:textId="77777777" w:rsidR="00C17ED4" w:rsidRPr="00687FC6" w:rsidRDefault="00457904" w:rsidP="000665F6">
            <w:pPr>
              <w:spacing w:before="40" w:after="40"/>
              <w:ind w:firstLine="0"/>
              <w:jc w:val="center"/>
              <w:rPr>
                <w:rFonts w:cs="Times New Roman"/>
              </w:rPr>
            </w:pPr>
            <w:r w:rsidRPr="00687FC6">
              <w:rPr>
                <w:rFonts w:cs="Times New Roman"/>
              </w:rPr>
              <w:t>18</w:t>
            </w:r>
          </w:p>
        </w:tc>
      </w:tr>
      <w:tr w:rsidR="00457904" w:rsidRPr="00687FC6" w14:paraId="6D0CE19D" w14:textId="77777777" w:rsidTr="005D64CA">
        <w:tc>
          <w:tcPr>
            <w:tcW w:w="2410" w:type="dxa"/>
            <w:vAlign w:val="center"/>
          </w:tcPr>
          <w:p w14:paraId="3BE3C03D" w14:textId="7AED4CBE" w:rsidR="00457904" w:rsidRPr="00687FC6" w:rsidRDefault="00457904" w:rsidP="009E2C94">
            <w:pPr>
              <w:spacing w:before="40" w:after="40"/>
              <w:ind w:firstLine="0"/>
              <w:rPr>
                <w:rFonts w:cs="Times New Roman"/>
              </w:rPr>
            </w:pPr>
            <w:r w:rsidRPr="00687FC6">
              <w:rPr>
                <w:rFonts w:cs="Times New Roman"/>
                <w:lang w:val="lt-LT"/>
              </w:rPr>
              <w:t>Ankstyvos stadijos</w:t>
            </w:r>
            <w:proofErr w:type="gramStart"/>
            <w:r w:rsidRPr="00687FC6">
              <w:rPr>
                <w:rFonts w:cs="Times New Roman"/>
                <w:lang w:val="lt-LT"/>
              </w:rPr>
              <w:t xml:space="preserve">  </w:t>
            </w:r>
            <w:proofErr w:type="gramEnd"/>
            <w:r w:rsidRPr="00687FC6">
              <w:rPr>
                <w:rFonts w:cs="Times New Roman"/>
                <w:lang w:val="lt-LT"/>
              </w:rPr>
              <w:t xml:space="preserve">fondas </w:t>
            </w:r>
            <w:r w:rsidR="00C1173D" w:rsidRPr="00687FC6">
              <w:rPr>
                <w:rFonts w:eastAsia="Times New Roman" w:cs="Times New Roman"/>
                <w:bCs/>
                <w:color w:val="000000"/>
                <w:lang w:val="lt-LT" w:eastAsia="lt-LT"/>
              </w:rPr>
              <w:t>ir plėtros fondas</w:t>
            </w:r>
            <w:r w:rsidR="00C1173D" w:rsidRPr="00687FC6">
              <w:rPr>
                <w:rFonts w:cs="Times New Roman"/>
                <w:lang w:val="lt-LT"/>
              </w:rPr>
              <w:t xml:space="preserve"> </w:t>
            </w:r>
            <w:r w:rsidRPr="00687FC6">
              <w:rPr>
                <w:rFonts w:cs="Times New Roman"/>
                <w:lang w:val="lt-LT"/>
              </w:rPr>
              <w:t>(</w:t>
            </w:r>
            <w:r w:rsidRPr="00687FC6">
              <w:rPr>
                <w:noProof/>
                <w:lang w:val="lt-LT"/>
              </w:rPr>
              <w:t>rizikos kapitalo investicijos</w:t>
            </w:r>
            <w:r w:rsidRPr="00687FC6">
              <w:rPr>
                <w:rFonts w:cs="Times New Roman"/>
                <w:lang w:val="lt-LT"/>
              </w:rPr>
              <w:t>)</w:t>
            </w:r>
          </w:p>
        </w:tc>
        <w:tc>
          <w:tcPr>
            <w:tcW w:w="1559" w:type="dxa"/>
            <w:vAlign w:val="center"/>
          </w:tcPr>
          <w:p w14:paraId="2B52AC51" w14:textId="7CA6015E" w:rsidR="00457904" w:rsidRPr="00687FC6" w:rsidRDefault="00372DC6" w:rsidP="008B04FF">
            <w:pPr>
              <w:spacing w:before="40" w:after="40"/>
              <w:ind w:firstLine="0"/>
              <w:jc w:val="center"/>
              <w:rPr>
                <w:rFonts w:cs="Times New Roman"/>
              </w:rPr>
            </w:pPr>
            <w:r w:rsidRPr="00EC7CBB">
              <w:rPr>
                <w:rFonts w:cs="Times New Roman"/>
                <w:lang w:val="lt-LT"/>
              </w:rPr>
              <w:t>14,</w:t>
            </w:r>
            <w:r w:rsidR="008B04FF" w:rsidRPr="00EC7CBB">
              <w:rPr>
                <w:rFonts w:cs="Times New Roman"/>
                <w:lang w:val="lt-LT"/>
              </w:rPr>
              <w:t>8</w:t>
            </w:r>
          </w:p>
        </w:tc>
        <w:tc>
          <w:tcPr>
            <w:tcW w:w="1843" w:type="dxa"/>
            <w:vAlign w:val="center"/>
          </w:tcPr>
          <w:p w14:paraId="1DA97632" w14:textId="77777777" w:rsidR="00457904" w:rsidRPr="00687FC6" w:rsidRDefault="00457904" w:rsidP="000665F6">
            <w:pPr>
              <w:spacing w:before="40" w:after="40"/>
              <w:ind w:firstLine="0"/>
              <w:jc w:val="center"/>
              <w:rPr>
                <w:rFonts w:cs="Times New Roman"/>
              </w:rPr>
            </w:pPr>
            <w:r w:rsidRPr="00687FC6">
              <w:rPr>
                <w:rFonts w:cs="Times New Roman"/>
              </w:rPr>
              <w:t>12</w:t>
            </w:r>
          </w:p>
        </w:tc>
        <w:tc>
          <w:tcPr>
            <w:tcW w:w="1843" w:type="dxa"/>
            <w:vAlign w:val="center"/>
          </w:tcPr>
          <w:p w14:paraId="09281CAE" w14:textId="078F6604"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4,</w:t>
            </w:r>
            <w:r w:rsidR="008B04FF" w:rsidRPr="00EC7CBB">
              <w:rPr>
                <w:rFonts w:cs="Times New Roman"/>
                <w:lang w:val="lt-LT"/>
              </w:rPr>
              <w:t>8</w:t>
            </w:r>
          </w:p>
        </w:tc>
        <w:tc>
          <w:tcPr>
            <w:tcW w:w="1984" w:type="dxa"/>
            <w:vAlign w:val="center"/>
          </w:tcPr>
          <w:p w14:paraId="62E101BF" w14:textId="77777777" w:rsidR="00457904" w:rsidRPr="00687FC6" w:rsidRDefault="00457904" w:rsidP="000665F6">
            <w:pPr>
              <w:spacing w:before="40" w:after="40"/>
              <w:ind w:firstLine="0"/>
              <w:jc w:val="center"/>
              <w:rPr>
                <w:rFonts w:cs="Times New Roman"/>
              </w:rPr>
            </w:pPr>
            <w:r w:rsidRPr="00687FC6">
              <w:rPr>
                <w:rFonts w:cs="Times New Roman"/>
              </w:rPr>
              <w:t>12</w:t>
            </w:r>
          </w:p>
        </w:tc>
      </w:tr>
      <w:tr w:rsidR="00457904" w:rsidRPr="00687FC6" w14:paraId="65D8DA20" w14:textId="77777777" w:rsidTr="005D64CA">
        <w:tc>
          <w:tcPr>
            <w:tcW w:w="2410" w:type="dxa"/>
            <w:vAlign w:val="center"/>
          </w:tcPr>
          <w:p w14:paraId="22382D16" w14:textId="091F70DD" w:rsidR="00457904" w:rsidRPr="00687FC6" w:rsidRDefault="00457904" w:rsidP="000665F6">
            <w:pPr>
              <w:spacing w:before="40" w:after="40"/>
              <w:ind w:firstLine="0"/>
              <w:rPr>
                <w:rFonts w:cs="Times New Roman"/>
              </w:rPr>
            </w:pPr>
            <w:r w:rsidRPr="00687FC6">
              <w:rPr>
                <w:rFonts w:eastAsia="Times New Roman" w:cs="Times New Roman"/>
                <w:bCs/>
                <w:color w:val="000000"/>
                <w:lang w:val="lt-LT" w:eastAsia="lt-LT"/>
              </w:rPr>
              <w:t>Ankstyvos stadijos ir plėtros fondas</w:t>
            </w:r>
            <w:r w:rsidR="00BD48F0">
              <w:rPr>
                <w:rFonts w:eastAsia="Times New Roman" w:cs="Times New Roman"/>
                <w:bCs/>
                <w:color w:val="000000"/>
                <w:lang w:val="lt-LT" w:eastAsia="lt-LT"/>
              </w:rPr>
              <w:t xml:space="preserve"> </w:t>
            </w:r>
            <w:r w:rsidR="00BD48F0" w:rsidRPr="00687FC6">
              <w:rPr>
                <w:rFonts w:cs="Times New Roman"/>
                <w:lang w:val="lt-LT"/>
              </w:rPr>
              <w:t>(</w:t>
            </w:r>
            <w:r w:rsidR="00BD48F0" w:rsidRPr="00687FC6">
              <w:rPr>
                <w:noProof/>
                <w:lang w:val="lt-LT"/>
              </w:rPr>
              <w:t>rizikos kapitalo investicijos</w:t>
            </w:r>
            <w:r w:rsidR="00BD48F0" w:rsidRPr="00687FC6">
              <w:rPr>
                <w:rFonts w:cs="Times New Roman"/>
                <w:lang w:val="lt-LT"/>
              </w:rPr>
              <w:t>)</w:t>
            </w:r>
          </w:p>
        </w:tc>
        <w:tc>
          <w:tcPr>
            <w:tcW w:w="1559" w:type="dxa"/>
            <w:vAlign w:val="center"/>
          </w:tcPr>
          <w:p w14:paraId="602671F1" w14:textId="23496C77"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4,</w:t>
            </w:r>
            <w:r w:rsidR="008B04FF" w:rsidRPr="00EC7CBB">
              <w:rPr>
                <w:rFonts w:cs="Times New Roman"/>
                <w:lang w:val="lt-LT"/>
              </w:rPr>
              <w:t>8</w:t>
            </w:r>
          </w:p>
        </w:tc>
        <w:tc>
          <w:tcPr>
            <w:tcW w:w="1843" w:type="dxa"/>
            <w:vAlign w:val="center"/>
          </w:tcPr>
          <w:p w14:paraId="3DEE194C" w14:textId="77777777" w:rsidR="00457904" w:rsidRPr="00687FC6" w:rsidRDefault="00457904" w:rsidP="000665F6">
            <w:pPr>
              <w:spacing w:before="40" w:after="40"/>
              <w:ind w:firstLine="0"/>
              <w:jc w:val="center"/>
              <w:rPr>
                <w:rFonts w:cs="Times New Roman"/>
              </w:rPr>
            </w:pPr>
            <w:r w:rsidRPr="00687FC6">
              <w:rPr>
                <w:rFonts w:cs="Times New Roman"/>
              </w:rPr>
              <w:t>12</w:t>
            </w:r>
          </w:p>
        </w:tc>
        <w:tc>
          <w:tcPr>
            <w:tcW w:w="1843" w:type="dxa"/>
            <w:vAlign w:val="center"/>
          </w:tcPr>
          <w:p w14:paraId="724D3DEA" w14:textId="52D2CFDF"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4,</w:t>
            </w:r>
            <w:r w:rsidR="008B04FF" w:rsidRPr="00EC7CBB">
              <w:rPr>
                <w:rFonts w:cs="Times New Roman"/>
                <w:lang w:val="lt-LT"/>
              </w:rPr>
              <w:t>8</w:t>
            </w:r>
          </w:p>
        </w:tc>
        <w:tc>
          <w:tcPr>
            <w:tcW w:w="1984" w:type="dxa"/>
            <w:vAlign w:val="center"/>
          </w:tcPr>
          <w:p w14:paraId="184D3AE3" w14:textId="77777777" w:rsidR="00457904" w:rsidRPr="00687FC6" w:rsidRDefault="00457904" w:rsidP="000665F6">
            <w:pPr>
              <w:spacing w:before="40" w:after="40"/>
              <w:ind w:firstLine="0"/>
              <w:jc w:val="center"/>
              <w:rPr>
                <w:rFonts w:cs="Times New Roman"/>
              </w:rPr>
            </w:pPr>
            <w:r w:rsidRPr="00687FC6">
              <w:rPr>
                <w:rFonts w:cs="Times New Roman"/>
              </w:rPr>
              <w:t>12</w:t>
            </w:r>
          </w:p>
        </w:tc>
      </w:tr>
      <w:tr w:rsidR="00457904" w:rsidRPr="00687FC6" w14:paraId="11C9B226" w14:textId="77777777" w:rsidTr="005D64CA">
        <w:tc>
          <w:tcPr>
            <w:tcW w:w="2410" w:type="dxa"/>
            <w:vAlign w:val="center"/>
          </w:tcPr>
          <w:p w14:paraId="4B34D84A" w14:textId="77777777" w:rsidR="00457904" w:rsidRPr="00687FC6" w:rsidRDefault="00457904" w:rsidP="000665F6">
            <w:pPr>
              <w:spacing w:before="40" w:after="40"/>
              <w:ind w:firstLine="0"/>
              <w:rPr>
                <w:rFonts w:cs="Times New Roman"/>
              </w:rPr>
            </w:pPr>
            <w:r w:rsidRPr="00687FC6">
              <w:rPr>
                <w:rFonts w:cs="Times New Roman"/>
                <w:noProof/>
                <w:lang w:val="lt-LT"/>
              </w:rPr>
              <w:t>Plėtros fondas I (</w:t>
            </w:r>
            <w:r w:rsidRPr="00687FC6">
              <w:rPr>
                <w:noProof/>
                <w:lang w:val="lt-LT"/>
              </w:rPr>
              <w:t>rizikos kapitalo investicijos</w:t>
            </w:r>
            <w:r w:rsidRPr="00687FC6">
              <w:rPr>
                <w:rFonts w:cs="Times New Roman"/>
                <w:noProof/>
                <w:lang w:val="lt-LT"/>
              </w:rPr>
              <w:t>)</w:t>
            </w:r>
          </w:p>
        </w:tc>
        <w:tc>
          <w:tcPr>
            <w:tcW w:w="1559" w:type="dxa"/>
            <w:vAlign w:val="center"/>
          </w:tcPr>
          <w:p w14:paraId="455A607B" w14:textId="77777777" w:rsidR="00457904" w:rsidRPr="00687FC6" w:rsidRDefault="00457904" w:rsidP="00372DC6">
            <w:pPr>
              <w:spacing w:before="40" w:after="40"/>
              <w:ind w:firstLine="0"/>
              <w:jc w:val="center"/>
              <w:rPr>
                <w:rFonts w:cs="Times New Roman"/>
              </w:rPr>
            </w:pPr>
            <w:r w:rsidRPr="00687FC6">
              <w:rPr>
                <w:rFonts w:cs="Times New Roman"/>
                <w:lang w:val="lt-LT"/>
              </w:rPr>
              <w:t>1</w:t>
            </w:r>
            <w:r w:rsidR="00372DC6">
              <w:rPr>
                <w:rFonts w:cs="Times New Roman"/>
                <w:lang w:val="lt-LT"/>
              </w:rPr>
              <w:t>5,6</w:t>
            </w:r>
          </w:p>
        </w:tc>
        <w:tc>
          <w:tcPr>
            <w:tcW w:w="1843" w:type="dxa"/>
            <w:vAlign w:val="center"/>
          </w:tcPr>
          <w:p w14:paraId="3734211B" w14:textId="77777777" w:rsidR="00457904" w:rsidRPr="00687FC6" w:rsidRDefault="00457904" w:rsidP="000665F6">
            <w:pPr>
              <w:spacing w:before="40" w:after="40"/>
              <w:ind w:firstLine="0"/>
              <w:jc w:val="center"/>
              <w:rPr>
                <w:rFonts w:cs="Times New Roman"/>
              </w:rPr>
            </w:pPr>
            <w:r w:rsidRPr="00687FC6">
              <w:rPr>
                <w:rFonts w:cs="Times New Roman"/>
              </w:rPr>
              <w:t>19</w:t>
            </w:r>
          </w:p>
        </w:tc>
        <w:tc>
          <w:tcPr>
            <w:tcW w:w="1843" w:type="dxa"/>
            <w:vAlign w:val="center"/>
          </w:tcPr>
          <w:p w14:paraId="65E6DB27" w14:textId="77777777" w:rsidR="00457904" w:rsidRPr="00687FC6" w:rsidRDefault="00457904" w:rsidP="000665F6">
            <w:pPr>
              <w:spacing w:before="40" w:after="40"/>
              <w:ind w:firstLine="0"/>
              <w:jc w:val="center"/>
              <w:rPr>
                <w:rFonts w:cs="Times New Roman"/>
              </w:rPr>
            </w:pPr>
            <w:r w:rsidRPr="00687FC6">
              <w:rPr>
                <w:rFonts w:cs="Times New Roman"/>
                <w:lang w:val="lt-LT"/>
              </w:rPr>
              <w:t>1</w:t>
            </w:r>
            <w:r w:rsidR="00372DC6">
              <w:rPr>
                <w:rFonts w:cs="Times New Roman"/>
                <w:lang w:val="lt-LT"/>
              </w:rPr>
              <w:t>5,</w:t>
            </w:r>
            <w:r w:rsidRPr="00687FC6">
              <w:rPr>
                <w:rFonts w:cs="Times New Roman"/>
                <w:lang w:val="lt-LT"/>
              </w:rPr>
              <w:t>6</w:t>
            </w:r>
          </w:p>
        </w:tc>
        <w:tc>
          <w:tcPr>
            <w:tcW w:w="1984" w:type="dxa"/>
            <w:vAlign w:val="center"/>
          </w:tcPr>
          <w:p w14:paraId="647258E8" w14:textId="77777777" w:rsidR="00457904" w:rsidRPr="00687FC6" w:rsidRDefault="00457904" w:rsidP="000665F6">
            <w:pPr>
              <w:spacing w:before="40" w:after="40"/>
              <w:ind w:firstLine="0"/>
              <w:jc w:val="center"/>
              <w:rPr>
                <w:rFonts w:cs="Times New Roman"/>
              </w:rPr>
            </w:pPr>
            <w:r w:rsidRPr="00687FC6">
              <w:rPr>
                <w:rFonts w:cs="Times New Roman"/>
              </w:rPr>
              <w:t>19</w:t>
            </w:r>
          </w:p>
        </w:tc>
      </w:tr>
      <w:tr w:rsidR="00457904" w:rsidRPr="00687FC6" w14:paraId="73589778" w14:textId="77777777" w:rsidTr="005D64CA">
        <w:tc>
          <w:tcPr>
            <w:tcW w:w="2410" w:type="dxa"/>
            <w:vAlign w:val="center"/>
          </w:tcPr>
          <w:p w14:paraId="01C40492" w14:textId="77777777" w:rsidR="00457904" w:rsidRPr="00687FC6" w:rsidRDefault="00457904" w:rsidP="000665F6">
            <w:pPr>
              <w:spacing w:before="40" w:after="40"/>
              <w:ind w:firstLine="0"/>
              <w:rPr>
                <w:rFonts w:cs="Times New Roman"/>
              </w:rPr>
            </w:pPr>
            <w:r w:rsidRPr="00687FC6">
              <w:rPr>
                <w:rFonts w:cs="Times New Roman"/>
                <w:noProof/>
                <w:lang w:val="lt-LT"/>
              </w:rPr>
              <w:t>Plėtros fondas II (</w:t>
            </w:r>
            <w:r w:rsidRPr="00687FC6">
              <w:rPr>
                <w:noProof/>
                <w:lang w:val="lt-LT"/>
              </w:rPr>
              <w:t>rizikos kapitalo investicijos</w:t>
            </w:r>
            <w:r w:rsidRPr="00687FC6">
              <w:rPr>
                <w:rFonts w:cs="Times New Roman"/>
                <w:noProof/>
                <w:lang w:val="lt-LT"/>
              </w:rPr>
              <w:t>)</w:t>
            </w:r>
          </w:p>
        </w:tc>
        <w:tc>
          <w:tcPr>
            <w:tcW w:w="1559" w:type="dxa"/>
            <w:vAlign w:val="center"/>
          </w:tcPr>
          <w:p w14:paraId="57F00152" w14:textId="77777777" w:rsidR="00457904" w:rsidRPr="00687FC6" w:rsidRDefault="00457904" w:rsidP="000665F6">
            <w:pPr>
              <w:spacing w:before="40" w:after="40"/>
              <w:ind w:firstLine="0"/>
              <w:jc w:val="center"/>
              <w:rPr>
                <w:rFonts w:cs="Times New Roman"/>
              </w:rPr>
            </w:pPr>
            <w:r w:rsidRPr="00687FC6">
              <w:rPr>
                <w:rFonts w:cs="Times New Roman"/>
                <w:lang w:val="lt-LT"/>
              </w:rPr>
              <w:t>17</w:t>
            </w:r>
            <w:r w:rsidR="00372DC6">
              <w:rPr>
                <w:rFonts w:cs="Times New Roman"/>
                <w:lang w:val="lt-LT"/>
              </w:rPr>
              <w:t>,4</w:t>
            </w:r>
          </w:p>
        </w:tc>
        <w:tc>
          <w:tcPr>
            <w:tcW w:w="1843" w:type="dxa"/>
            <w:vAlign w:val="center"/>
          </w:tcPr>
          <w:p w14:paraId="2D6F8E0B" w14:textId="77777777" w:rsidR="00457904" w:rsidRPr="00687FC6" w:rsidRDefault="00457904" w:rsidP="000665F6">
            <w:pPr>
              <w:spacing w:before="40" w:after="40"/>
              <w:ind w:firstLine="0"/>
              <w:jc w:val="center"/>
              <w:rPr>
                <w:rFonts w:cs="Times New Roman"/>
              </w:rPr>
            </w:pPr>
            <w:r w:rsidRPr="00687FC6">
              <w:rPr>
                <w:rFonts w:cs="Times New Roman"/>
              </w:rPr>
              <w:t>21</w:t>
            </w:r>
          </w:p>
        </w:tc>
        <w:tc>
          <w:tcPr>
            <w:tcW w:w="1843" w:type="dxa"/>
            <w:vAlign w:val="center"/>
          </w:tcPr>
          <w:p w14:paraId="2BA91204" w14:textId="77777777" w:rsidR="00457904" w:rsidRPr="00687FC6" w:rsidRDefault="00457904" w:rsidP="000665F6">
            <w:pPr>
              <w:spacing w:before="40" w:after="40"/>
              <w:ind w:firstLine="0"/>
              <w:jc w:val="center"/>
              <w:rPr>
                <w:rFonts w:cs="Times New Roman"/>
              </w:rPr>
            </w:pPr>
            <w:r w:rsidRPr="00687FC6">
              <w:rPr>
                <w:rFonts w:cs="Times New Roman"/>
                <w:lang w:val="lt-LT"/>
              </w:rPr>
              <w:t>17</w:t>
            </w:r>
            <w:r w:rsidR="00372DC6">
              <w:rPr>
                <w:rFonts w:cs="Times New Roman"/>
                <w:lang w:val="lt-LT"/>
              </w:rPr>
              <w:t>,4</w:t>
            </w:r>
          </w:p>
        </w:tc>
        <w:tc>
          <w:tcPr>
            <w:tcW w:w="1984" w:type="dxa"/>
            <w:vAlign w:val="center"/>
          </w:tcPr>
          <w:p w14:paraId="1024EB03" w14:textId="77777777" w:rsidR="00457904" w:rsidRPr="00687FC6" w:rsidRDefault="00457904" w:rsidP="000665F6">
            <w:pPr>
              <w:spacing w:before="40" w:after="40"/>
              <w:ind w:firstLine="0"/>
              <w:jc w:val="center"/>
              <w:rPr>
                <w:rFonts w:cs="Times New Roman"/>
              </w:rPr>
            </w:pPr>
            <w:r w:rsidRPr="00687FC6">
              <w:rPr>
                <w:rFonts w:cs="Times New Roman"/>
              </w:rPr>
              <w:t>21</w:t>
            </w:r>
          </w:p>
        </w:tc>
      </w:tr>
      <w:tr w:rsidR="00457904" w:rsidRPr="00687FC6" w14:paraId="3B531FB1" w14:textId="77777777" w:rsidTr="005D64CA">
        <w:tc>
          <w:tcPr>
            <w:tcW w:w="2410" w:type="dxa"/>
            <w:vAlign w:val="center"/>
          </w:tcPr>
          <w:p w14:paraId="28B7DE71" w14:textId="4C148F4B" w:rsidR="00457904" w:rsidRPr="00687FC6" w:rsidRDefault="00457904" w:rsidP="000665F6">
            <w:pPr>
              <w:spacing w:before="40" w:after="40"/>
              <w:ind w:firstLine="0"/>
              <w:rPr>
                <w:rFonts w:cs="Times New Roman"/>
              </w:rPr>
            </w:pPr>
            <w:r w:rsidRPr="00687FC6">
              <w:rPr>
                <w:rFonts w:cs="Times New Roman"/>
                <w:noProof/>
                <w:lang w:val="lt-LT"/>
              </w:rPr>
              <w:t>Bendrai su verslo angelais investuojantis fondas</w:t>
            </w:r>
            <w:r w:rsidR="00BD48F0">
              <w:rPr>
                <w:rFonts w:cs="Times New Roman"/>
                <w:noProof/>
                <w:lang w:val="lt-LT"/>
              </w:rPr>
              <w:t xml:space="preserve"> </w:t>
            </w:r>
            <w:r w:rsidR="00BD48F0" w:rsidRPr="00687FC6">
              <w:rPr>
                <w:rFonts w:cs="Times New Roman"/>
                <w:lang w:val="lt-LT"/>
              </w:rPr>
              <w:t>(</w:t>
            </w:r>
            <w:r w:rsidR="00BD48F0" w:rsidRPr="00687FC6">
              <w:rPr>
                <w:noProof/>
                <w:lang w:val="lt-LT"/>
              </w:rPr>
              <w:t>rizikos kapitalo investicijos</w:t>
            </w:r>
            <w:r w:rsidR="00BD48F0" w:rsidRPr="00687FC6">
              <w:rPr>
                <w:rFonts w:cs="Times New Roman"/>
                <w:lang w:val="lt-LT"/>
              </w:rPr>
              <w:t>)</w:t>
            </w:r>
          </w:p>
        </w:tc>
        <w:tc>
          <w:tcPr>
            <w:tcW w:w="1559" w:type="dxa"/>
            <w:vAlign w:val="center"/>
          </w:tcPr>
          <w:p w14:paraId="30DD54AB" w14:textId="77777777" w:rsidR="00457904" w:rsidRPr="00687FC6" w:rsidRDefault="00457904" w:rsidP="000665F6">
            <w:pPr>
              <w:spacing w:before="40" w:after="40"/>
              <w:ind w:firstLine="0"/>
              <w:jc w:val="center"/>
              <w:rPr>
                <w:rFonts w:cs="Times New Roman"/>
              </w:rPr>
            </w:pPr>
            <w:r w:rsidRPr="00687FC6">
              <w:rPr>
                <w:rFonts w:cs="Times New Roman"/>
                <w:lang w:val="lt-LT"/>
              </w:rPr>
              <w:t>11</w:t>
            </w:r>
          </w:p>
        </w:tc>
        <w:tc>
          <w:tcPr>
            <w:tcW w:w="1843" w:type="dxa"/>
            <w:vAlign w:val="center"/>
          </w:tcPr>
          <w:p w14:paraId="3605DFC4" w14:textId="77777777" w:rsidR="00457904" w:rsidRPr="00687FC6" w:rsidRDefault="00457904" w:rsidP="000665F6">
            <w:pPr>
              <w:spacing w:before="40" w:after="40"/>
              <w:ind w:firstLine="0"/>
              <w:jc w:val="center"/>
              <w:rPr>
                <w:rFonts w:cs="Times New Roman"/>
              </w:rPr>
            </w:pPr>
            <w:r w:rsidRPr="00687FC6">
              <w:rPr>
                <w:rFonts w:cs="Times New Roman"/>
              </w:rPr>
              <w:t>17</w:t>
            </w:r>
          </w:p>
        </w:tc>
        <w:tc>
          <w:tcPr>
            <w:tcW w:w="1843" w:type="dxa"/>
            <w:vAlign w:val="center"/>
          </w:tcPr>
          <w:p w14:paraId="1A662C29" w14:textId="77777777" w:rsidR="00457904" w:rsidRPr="00687FC6" w:rsidRDefault="00457904" w:rsidP="000665F6">
            <w:pPr>
              <w:spacing w:before="40" w:after="40"/>
              <w:ind w:firstLine="0"/>
              <w:jc w:val="center"/>
              <w:rPr>
                <w:rFonts w:cs="Times New Roman"/>
              </w:rPr>
            </w:pPr>
            <w:r w:rsidRPr="00687FC6">
              <w:rPr>
                <w:rFonts w:cs="Times New Roman"/>
                <w:lang w:val="lt-LT"/>
              </w:rPr>
              <w:t>11</w:t>
            </w:r>
          </w:p>
        </w:tc>
        <w:tc>
          <w:tcPr>
            <w:tcW w:w="1984" w:type="dxa"/>
            <w:vAlign w:val="center"/>
          </w:tcPr>
          <w:p w14:paraId="5CB8DF15" w14:textId="77777777" w:rsidR="00457904" w:rsidRPr="00687FC6" w:rsidRDefault="00457904" w:rsidP="000665F6">
            <w:pPr>
              <w:spacing w:before="40" w:after="40"/>
              <w:ind w:firstLine="0"/>
              <w:jc w:val="center"/>
              <w:rPr>
                <w:rFonts w:cs="Times New Roman"/>
              </w:rPr>
            </w:pPr>
            <w:r w:rsidRPr="00687FC6">
              <w:rPr>
                <w:rFonts w:cs="Times New Roman"/>
              </w:rPr>
              <w:t>17</w:t>
            </w:r>
          </w:p>
        </w:tc>
      </w:tr>
      <w:tr w:rsidR="00457904" w:rsidRPr="00687FC6" w14:paraId="5630D268" w14:textId="77777777" w:rsidTr="005D64CA">
        <w:tc>
          <w:tcPr>
            <w:tcW w:w="2410" w:type="dxa"/>
            <w:vAlign w:val="center"/>
          </w:tcPr>
          <w:p w14:paraId="7EF394D3" w14:textId="0F0A9399" w:rsidR="00457904" w:rsidRPr="00687FC6" w:rsidRDefault="00457904" w:rsidP="000665F6">
            <w:pPr>
              <w:spacing w:before="40" w:after="40"/>
              <w:ind w:firstLine="0"/>
              <w:rPr>
                <w:rFonts w:cs="Times New Roman"/>
              </w:rPr>
            </w:pPr>
            <w:r w:rsidRPr="00687FC6">
              <w:rPr>
                <w:rFonts w:cs="Times New Roman"/>
                <w:noProof/>
                <w:lang w:val="lt-LT"/>
              </w:rPr>
              <w:t>Ko-investicinis fondas</w:t>
            </w:r>
            <w:r w:rsidR="00855FD8">
              <w:rPr>
                <w:rFonts w:cs="Times New Roman"/>
                <w:noProof/>
                <w:lang w:val="lt-LT"/>
              </w:rPr>
              <w:t xml:space="preserve"> </w:t>
            </w:r>
            <w:r w:rsidR="00855FD8" w:rsidRPr="00687FC6">
              <w:rPr>
                <w:rFonts w:cs="Times New Roman"/>
                <w:lang w:val="lt-LT"/>
              </w:rPr>
              <w:t>(</w:t>
            </w:r>
            <w:r w:rsidR="00855FD8" w:rsidRPr="00687FC6">
              <w:rPr>
                <w:noProof/>
                <w:lang w:val="lt-LT"/>
              </w:rPr>
              <w:t>rizikos kapitalo investicijos</w:t>
            </w:r>
            <w:r w:rsidR="00855FD8" w:rsidRPr="00687FC6">
              <w:rPr>
                <w:rFonts w:cs="Times New Roman"/>
                <w:lang w:val="lt-LT"/>
              </w:rPr>
              <w:t>)</w:t>
            </w:r>
          </w:p>
        </w:tc>
        <w:tc>
          <w:tcPr>
            <w:tcW w:w="1559" w:type="dxa"/>
            <w:vAlign w:val="center"/>
          </w:tcPr>
          <w:p w14:paraId="61A16673" w14:textId="7C7D7227"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1,</w:t>
            </w:r>
            <w:r w:rsidR="008B04FF" w:rsidRPr="00EC7CBB">
              <w:rPr>
                <w:rFonts w:cs="Times New Roman"/>
                <w:lang w:val="lt-LT"/>
              </w:rPr>
              <w:t>6</w:t>
            </w:r>
          </w:p>
        </w:tc>
        <w:tc>
          <w:tcPr>
            <w:tcW w:w="1843" w:type="dxa"/>
            <w:vAlign w:val="center"/>
          </w:tcPr>
          <w:p w14:paraId="07E4371A" w14:textId="77777777" w:rsidR="00457904" w:rsidRPr="00687FC6" w:rsidRDefault="00457904" w:rsidP="000665F6">
            <w:pPr>
              <w:spacing w:before="40" w:after="40"/>
              <w:ind w:firstLine="0"/>
              <w:jc w:val="center"/>
              <w:rPr>
                <w:rFonts w:cs="Times New Roman"/>
              </w:rPr>
            </w:pPr>
            <w:r w:rsidRPr="00687FC6">
              <w:rPr>
                <w:rFonts w:cs="Times New Roman"/>
              </w:rPr>
              <w:t>18</w:t>
            </w:r>
          </w:p>
        </w:tc>
        <w:tc>
          <w:tcPr>
            <w:tcW w:w="1843" w:type="dxa"/>
            <w:vAlign w:val="center"/>
          </w:tcPr>
          <w:p w14:paraId="59229472" w14:textId="739141B1" w:rsidR="00457904" w:rsidRPr="00687FC6" w:rsidRDefault="00457904" w:rsidP="008B04FF">
            <w:pPr>
              <w:spacing w:before="40" w:after="40"/>
              <w:ind w:firstLine="0"/>
              <w:jc w:val="center"/>
              <w:rPr>
                <w:rFonts w:cs="Times New Roman"/>
              </w:rPr>
            </w:pPr>
            <w:r w:rsidRPr="00EC7CBB">
              <w:rPr>
                <w:rFonts w:cs="Times New Roman"/>
                <w:lang w:val="lt-LT"/>
              </w:rPr>
              <w:t>1</w:t>
            </w:r>
            <w:r w:rsidR="00372DC6" w:rsidRPr="00EC7CBB">
              <w:rPr>
                <w:rFonts w:cs="Times New Roman"/>
                <w:lang w:val="lt-LT"/>
              </w:rPr>
              <w:t>1,</w:t>
            </w:r>
            <w:r w:rsidR="008B04FF" w:rsidRPr="00EC7CBB">
              <w:rPr>
                <w:rFonts w:cs="Times New Roman"/>
                <w:lang w:val="lt-LT"/>
              </w:rPr>
              <w:t>6</w:t>
            </w:r>
          </w:p>
        </w:tc>
        <w:tc>
          <w:tcPr>
            <w:tcW w:w="1984" w:type="dxa"/>
            <w:vAlign w:val="center"/>
          </w:tcPr>
          <w:p w14:paraId="1EA5B581" w14:textId="77777777" w:rsidR="00457904" w:rsidRPr="00687FC6" w:rsidRDefault="00457904" w:rsidP="000665F6">
            <w:pPr>
              <w:spacing w:before="40" w:after="40"/>
              <w:ind w:firstLine="0"/>
              <w:jc w:val="center"/>
              <w:rPr>
                <w:rFonts w:cs="Times New Roman"/>
              </w:rPr>
            </w:pPr>
            <w:r w:rsidRPr="00687FC6">
              <w:rPr>
                <w:rFonts w:cs="Times New Roman"/>
              </w:rPr>
              <w:t>18</w:t>
            </w:r>
          </w:p>
        </w:tc>
      </w:tr>
      <w:tr w:rsidR="00457904" w:rsidRPr="00687FC6" w14:paraId="552F346E" w14:textId="77777777" w:rsidTr="005D64CA">
        <w:tc>
          <w:tcPr>
            <w:tcW w:w="2410" w:type="dxa"/>
            <w:vAlign w:val="center"/>
          </w:tcPr>
          <w:p w14:paraId="2A04B0A1" w14:textId="77777777" w:rsidR="00457904" w:rsidRPr="00687FC6" w:rsidRDefault="00457904" w:rsidP="000665F6">
            <w:pPr>
              <w:spacing w:before="40" w:after="40"/>
              <w:ind w:firstLine="0"/>
              <w:rPr>
                <w:rFonts w:cs="Times New Roman"/>
              </w:rPr>
            </w:pPr>
            <w:r w:rsidRPr="00687FC6">
              <w:rPr>
                <w:color w:val="000000" w:themeColor="text1"/>
                <w:lang w:val="lt-LT"/>
              </w:rPr>
              <w:t>FP pradedantiems verslą</w:t>
            </w:r>
          </w:p>
        </w:tc>
        <w:tc>
          <w:tcPr>
            <w:tcW w:w="1559" w:type="dxa"/>
            <w:vAlign w:val="center"/>
          </w:tcPr>
          <w:p w14:paraId="10F8E9F5" w14:textId="26922959" w:rsidR="00457904" w:rsidRPr="009834CB" w:rsidRDefault="00457904" w:rsidP="00132EE4">
            <w:pPr>
              <w:spacing w:before="40" w:after="40"/>
              <w:ind w:firstLine="0"/>
              <w:jc w:val="center"/>
              <w:rPr>
                <w:rFonts w:cs="Times New Roman"/>
              </w:rPr>
            </w:pPr>
            <w:r w:rsidRPr="009834CB">
              <w:rPr>
                <w:rFonts w:cs="Times New Roman"/>
                <w:lang w:val="lt-LT"/>
              </w:rPr>
              <w:t>2</w:t>
            </w:r>
            <w:r w:rsidR="00132EE4" w:rsidRPr="009834CB">
              <w:rPr>
                <w:rFonts w:cs="Times New Roman"/>
                <w:lang w:val="lt-LT"/>
              </w:rPr>
              <w:t>4</w:t>
            </w:r>
            <w:r w:rsidR="00372DC6" w:rsidRPr="009834CB">
              <w:rPr>
                <w:rFonts w:cs="Times New Roman"/>
                <w:lang w:val="lt-LT"/>
              </w:rPr>
              <w:t>,</w:t>
            </w:r>
            <w:r w:rsidR="00132EE4" w:rsidRPr="009834CB">
              <w:rPr>
                <w:rFonts w:cs="Times New Roman"/>
                <w:lang w:val="lt-LT"/>
              </w:rPr>
              <w:t>6</w:t>
            </w:r>
          </w:p>
        </w:tc>
        <w:tc>
          <w:tcPr>
            <w:tcW w:w="1843" w:type="dxa"/>
            <w:vAlign w:val="center"/>
          </w:tcPr>
          <w:p w14:paraId="38340AD6" w14:textId="50491386" w:rsidR="00457904" w:rsidRPr="009834CB" w:rsidRDefault="00457904" w:rsidP="000665F6">
            <w:pPr>
              <w:spacing w:before="40" w:after="40"/>
              <w:ind w:firstLine="0"/>
              <w:jc w:val="center"/>
              <w:rPr>
                <w:rFonts w:cs="Times New Roman"/>
              </w:rPr>
            </w:pPr>
            <w:r w:rsidRPr="009834CB">
              <w:rPr>
                <w:rFonts w:cs="Times New Roman"/>
              </w:rPr>
              <w:t>2</w:t>
            </w:r>
            <w:r w:rsidR="00132EE4" w:rsidRPr="009834CB">
              <w:rPr>
                <w:rFonts w:cs="Times New Roman"/>
              </w:rPr>
              <w:t>4</w:t>
            </w:r>
            <w:r w:rsidR="00372DC6" w:rsidRPr="009834CB">
              <w:rPr>
                <w:rFonts w:cs="Times New Roman"/>
              </w:rPr>
              <w:t>,</w:t>
            </w:r>
            <w:r w:rsidR="00132EE4" w:rsidRPr="009834CB">
              <w:rPr>
                <w:rFonts w:cs="Times New Roman"/>
              </w:rPr>
              <w:t>6</w:t>
            </w:r>
          </w:p>
        </w:tc>
        <w:tc>
          <w:tcPr>
            <w:tcW w:w="1843" w:type="dxa"/>
            <w:vAlign w:val="center"/>
          </w:tcPr>
          <w:p w14:paraId="3F907B60" w14:textId="1E7ECD81" w:rsidR="00457904" w:rsidRPr="009834CB" w:rsidRDefault="00457904" w:rsidP="009834CB">
            <w:pPr>
              <w:spacing w:before="40" w:after="40"/>
              <w:ind w:firstLine="0"/>
              <w:jc w:val="center"/>
              <w:rPr>
                <w:rFonts w:cs="Times New Roman"/>
              </w:rPr>
            </w:pPr>
            <w:r w:rsidRPr="009834CB">
              <w:rPr>
                <w:rFonts w:cs="Times New Roman"/>
                <w:lang w:val="lt-LT"/>
              </w:rPr>
              <w:t>23</w:t>
            </w:r>
            <w:r w:rsidR="00372DC6" w:rsidRPr="009834CB">
              <w:rPr>
                <w:rFonts w:cs="Times New Roman"/>
                <w:lang w:val="lt-LT"/>
              </w:rPr>
              <w:t>,1</w:t>
            </w:r>
          </w:p>
        </w:tc>
        <w:tc>
          <w:tcPr>
            <w:tcW w:w="1984" w:type="dxa"/>
            <w:vAlign w:val="center"/>
          </w:tcPr>
          <w:p w14:paraId="24D9DE3B" w14:textId="019E8ED5" w:rsidR="00457904" w:rsidRPr="009834CB" w:rsidRDefault="00457904" w:rsidP="009834CB">
            <w:pPr>
              <w:spacing w:before="40" w:after="40"/>
              <w:ind w:firstLine="0"/>
              <w:jc w:val="center"/>
              <w:rPr>
                <w:rFonts w:cs="Times New Roman"/>
              </w:rPr>
            </w:pPr>
            <w:r w:rsidRPr="009834CB">
              <w:rPr>
                <w:rFonts w:cs="Times New Roman"/>
              </w:rPr>
              <w:t>23</w:t>
            </w:r>
            <w:r w:rsidR="00372DC6" w:rsidRPr="009834CB">
              <w:rPr>
                <w:rFonts w:cs="Times New Roman"/>
              </w:rPr>
              <w:t>,1</w:t>
            </w:r>
          </w:p>
        </w:tc>
      </w:tr>
      <w:tr w:rsidR="00457904" w:rsidRPr="00687FC6" w14:paraId="03086643" w14:textId="77777777" w:rsidTr="005D64CA">
        <w:tc>
          <w:tcPr>
            <w:tcW w:w="2410" w:type="dxa"/>
            <w:vAlign w:val="center"/>
          </w:tcPr>
          <w:p w14:paraId="0EFB463E" w14:textId="77777777" w:rsidR="00457904" w:rsidRPr="00687FC6" w:rsidRDefault="00E442D9" w:rsidP="000665F6">
            <w:pPr>
              <w:spacing w:before="40" w:after="40"/>
              <w:ind w:firstLine="0"/>
              <w:rPr>
                <w:color w:val="000000" w:themeColor="text1"/>
                <w:lang w:val="lt-LT"/>
              </w:rPr>
            </w:pPr>
            <w:r w:rsidRPr="00687FC6">
              <w:rPr>
                <w:color w:val="000000" w:themeColor="text1"/>
                <w:lang w:val="lt-LT"/>
              </w:rPr>
              <w:t>Garantijos</w:t>
            </w:r>
            <w:r w:rsidR="00457904" w:rsidRPr="00687FC6">
              <w:rPr>
                <w:color w:val="000000" w:themeColor="text1"/>
                <w:lang w:val="lt-LT"/>
              </w:rPr>
              <w:t xml:space="preserve"> </w:t>
            </w:r>
            <w:r w:rsidR="00457904" w:rsidRPr="00687FC6">
              <w:rPr>
                <w:color w:val="000000" w:themeColor="text1"/>
                <w:lang w:val="lt-LT"/>
              </w:rPr>
              <w:lastRenderedPageBreak/>
              <w:t>pradedantiems verslą</w:t>
            </w:r>
          </w:p>
        </w:tc>
        <w:tc>
          <w:tcPr>
            <w:tcW w:w="1559" w:type="dxa"/>
            <w:vAlign w:val="center"/>
          </w:tcPr>
          <w:p w14:paraId="58C269AD" w14:textId="77777777" w:rsidR="00457904" w:rsidRPr="00687FC6" w:rsidRDefault="000A5F6E" w:rsidP="000665F6">
            <w:pPr>
              <w:spacing w:before="40" w:after="40"/>
              <w:ind w:firstLine="0"/>
              <w:jc w:val="center"/>
              <w:rPr>
                <w:rFonts w:cs="Times New Roman"/>
                <w:lang w:val="lt-LT"/>
              </w:rPr>
            </w:pPr>
            <w:r>
              <w:rPr>
                <w:rFonts w:cs="Times New Roman"/>
                <w:lang w:val="lt-LT"/>
              </w:rPr>
              <w:lastRenderedPageBreak/>
              <w:t>10</w:t>
            </w:r>
          </w:p>
        </w:tc>
        <w:tc>
          <w:tcPr>
            <w:tcW w:w="1843" w:type="dxa"/>
            <w:vAlign w:val="center"/>
          </w:tcPr>
          <w:p w14:paraId="355CF1AF" w14:textId="77777777" w:rsidR="00457904" w:rsidRPr="00687FC6" w:rsidRDefault="00457904" w:rsidP="000665F6">
            <w:pPr>
              <w:spacing w:before="40" w:after="40"/>
              <w:ind w:firstLine="0"/>
              <w:jc w:val="center"/>
              <w:rPr>
                <w:rFonts w:cs="Times New Roman"/>
              </w:rPr>
            </w:pPr>
            <w:r w:rsidRPr="00687FC6">
              <w:rPr>
                <w:rFonts w:cs="Times New Roman"/>
              </w:rPr>
              <w:t>0</w:t>
            </w:r>
          </w:p>
        </w:tc>
        <w:tc>
          <w:tcPr>
            <w:tcW w:w="1843" w:type="dxa"/>
            <w:vAlign w:val="center"/>
          </w:tcPr>
          <w:p w14:paraId="49B08643" w14:textId="5D30C980" w:rsidR="00457904" w:rsidRPr="00687FC6" w:rsidRDefault="008E2FE1" w:rsidP="008B04FF">
            <w:pPr>
              <w:spacing w:before="40" w:after="40"/>
              <w:ind w:firstLine="0"/>
              <w:jc w:val="center"/>
              <w:rPr>
                <w:rFonts w:cs="Times New Roman"/>
                <w:lang w:val="lt-LT"/>
              </w:rPr>
            </w:pPr>
            <w:r>
              <w:rPr>
                <w:rFonts w:cs="Times New Roman"/>
                <w:lang w:val="lt-LT"/>
              </w:rPr>
              <w:t>8</w:t>
            </w:r>
          </w:p>
        </w:tc>
        <w:tc>
          <w:tcPr>
            <w:tcW w:w="1984" w:type="dxa"/>
            <w:vAlign w:val="center"/>
          </w:tcPr>
          <w:p w14:paraId="141BA151" w14:textId="77777777" w:rsidR="00457904" w:rsidRPr="00687FC6" w:rsidRDefault="00457904" w:rsidP="000665F6">
            <w:pPr>
              <w:spacing w:before="40" w:after="40"/>
              <w:ind w:firstLine="0"/>
              <w:jc w:val="center"/>
              <w:rPr>
                <w:rFonts w:cs="Times New Roman"/>
              </w:rPr>
            </w:pPr>
            <w:r w:rsidRPr="00687FC6">
              <w:rPr>
                <w:rFonts w:cs="Times New Roman"/>
              </w:rPr>
              <w:t>0</w:t>
            </w:r>
          </w:p>
        </w:tc>
      </w:tr>
      <w:tr w:rsidR="005D64CA" w:rsidRPr="00687FC6" w14:paraId="2CF06A62" w14:textId="77777777" w:rsidTr="005D64CA">
        <w:tc>
          <w:tcPr>
            <w:tcW w:w="2410" w:type="dxa"/>
            <w:vAlign w:val="center"/>
          </w:tcPr>
          <w:p w14:paraId="7447D6E7" w14:textId="77777777" w:rsidR="005D64CA" w:rsidRPr="00687FC6" w:rsidRDefault="005D64CA" w:rsidP="005D64CA">
            <w:pPr>
              <w:spacing w:before="40" w:after="40"/>
              <w:ind w:firstLine="0"/>
              <w:rPr>
                <w:rFonts w:cs="Times New Roman"/>
                <w:b/>
              </w:rPr>
            </w:pPr>
            <w:r w:rsidRPr="00EC7CBB">
              <w:rPr>
                <w:rFonts w:cs="Times New Roman"/>
                <w:b/>
              </w:rPr>
              <w:lastRenderedPageBreak/>
              <w:t>IŠ VISO</w:t>
            </w:r>
          </w:p>
        </w:tc>
        <w:tc>
          <w:tcPr>
            <w:tcW w:w="1559" w:type="dxa"/>
            <w:vAlign w:val="bottom"/>
          </w:tcPr>
          <w:p w14:paraId="030C4F77" w14:textId="61F5225B" w:rsidR="00B25227" w:rsidRPr="00EC7CBB" w:rsidRDefault="005D64CA" w:rsidP="00894060">
            <w:pPr>
              <w:spacing w:before="40" w:after="40"/>
              <w:ind w:firstLine="0"/>
              <w:jc w:val="center"/>
              <w:rPr>
                <w:rFonts w:cs="Times New Roman"/>
                <w:b/>
              </w:rPr>
            </w:pPr>
            <w:r w:rsidRPr="00EC7CBB">
              <w:rPr>
                <w:rFonts w:cs="Times New Roman"/>
                <w:b/>
                <w:color w:val="000000"/>
                <w:szCs w:val="22"/>
              </w:rPr>
              <w:t>41</w:t>
            </w:r>
            <w:r w:rsidR="00132EE4" w:rsidRPr="00EC7CBB">
              <w:rPr>
                <w:rFonts w:cs="Times New Roman"/>
                <w:b/>
                <w:color w:val="000000"/>
                <w:szCs w:val="22"/>
              </w:rPr>
              <w:t>7</w:t>
            </w:r>
            <w:r w:rsidRPr="00EC7CBB">
              <w:rPr>
                <w:rFonts w:cs="Times New Roman"/>
                <w:b/>
                <w:color w:val="000000"/>
                <w:szCs w:val="22"/>
              </w:rPr>
              <w:t>,</w:t>
            </w:r>
            <w:r w:rsidR="00813036">
              <w:rPr>
                <w:rFonts w:cs="Times New Roman"/>
                <w:b/>
              </w:rPr>
              <w:t>3</w:t>
            </w:r>
          </w:p>
        </w:tc>
        <w:tc>
          <w:tcPr>
            <w:tcW w:w="1843" w:type="dxa"/>
            <w:vAlign w:val="bottom"/>
          </w:tcPr>
          <w:p w14:paraId="0A512FDF" w14:textId="26CA6492" w:rsidR="00B25227" w:rsidRPr="00EC7CBB" w:rsidRDefault="00DE7C64" w:rsidP="00ED74CB">
            <w:pPr>
              <w:spacing w:before="40" w:after="40"/>
              <w:ind w:firstLine="0"/>
              <w:jc w:val="center"/>
              <w:rPr>
                <w:rFonts w:cs="Times New Roman"/>
                <w:b/>
                <w:i/>
              </w:rPr>
            </w:pPr>
            <w:r w:rsidRPr="00EC7CBB">
              <w:rPr>
                <w:rFonts w:cs="Times New Roman"/>
                <w:b/>
                <w:i/>
                <w:color w:val="000000"/>
                <w:szCs w:val="22"/>
              </w:rPr>
              <w:t>6</w:t>
            </w:r>
            <w:r w:rsidR="00ED74CB" w:rsidRPr="00EC7CBB">
              <w:rPr>
                <w:rFonts w:cs="Times New Roman"/>
                <w:b/>
                <w:i/>
                <w:color w:val="000000"/>
                <w:szCs w:val="22"/>
              </w:rPr>
              <w:t>63</w:t>
            </w:r>
            <w:r w:rsidRPr="00EC7CBB">
              <w:rPr>
                <w:rFonts w:cs="Times New Roman"/>
                <w:b/>
                <w:i/>
                <w:color w:val="000000"/>
                <w:szCs w:val="22"/>
              </w:rPr>
              <w:t>,1</w:t>
            </w:r>
          </w:p>
        </w:tc>
        <w:tc>
          <w:tcPr>
            <w:tcW w:w="1843" w:type="dxa"/>
            <w:vAlign w:val="bottom"/>
          </w:tcPr>
          <w:p w14:paraId="67A634DC" w14:textId="67BFFD28" w:rsidR="00B25227" w:rsidRPr="00EC7CBB" w:rsidRDefault="005D64CA" w:rsidP="008B684D">
            <w:pPr>
              <w:spacing w:before="40" w:after="40"/>
              <w:ind w:firstLine="0"/>
              <w:jc w:val="center"/>
              <w:rPr>
                <w:rFonts w:cs="Times New Roman"/>
                <w:b/>
              </w:rPr>
            </w:pPr>
            <w:r w:rsidRPr="00EC7CBB">
              <w:rPr>
                <w:rFonts w:cs="Times New Roman"/>
                <w:b/>
                <w:color w:val="000000"/>
                <w:szCs w:val="22"/>
              </w:rPr>
              <w:t>29</w:t>
            </w:r>
            <w:r w:rsidR="00A60CE7">
              <w:rPr>
                <w:rFonts w:cs="Times New Roman"/>
                <w:b/>
                <w:color w:val="000000"/>
                <w:szCs w:val="22"/>
              </w:rPr>
              <w:t>6</w:t>
            </w:r>
            <w:r w:rsidRPr="00EC7CBB">
              <w:rPr>
                <w:rFonts w:cs="Times New Roman"/>
                <w:b/>
                <w:color w:val="000000"/>
                <w:szCs w:val="22"/>
              </w:rPr>
              <w:t>,4</w:t>
            </w:r>
          </w:p>
        </w:tc>
        <w:tc>
          <w:tcPr>
            <w:tcW w:w="1984" w:type="dxa"/>
            <w:vAlign w:val="bottom"/>
          </w:tcPr>
          <w:p w14:paraId="6E46CB41" w14:textId="478722D0" w:rsidR="00B25227" w:rsidRPr="00EC7CBB" w:rsidRDefault="00ED5C7B" w:rsidP="008B684D">
            <w:pPr>
              <w:spacing w:before="40" w:after="40"/>
              <w:ind w:firstLine="0"/>
              <w:jc w:val="center"/>
              <w:rPr>
                <w:rFonts w:cs="Times New Roman"/>
                <w:b/>
                <w:i/>
              </w:rPr>
            </w:pPr>
            <w:r w:rsidRPr="00EC7CBB">
              <w:rPr>
                <w:rFonts w:cs="Times New Roman"/>
                <w:b/>
                <w:i/>
                <w:color w:val="000000"/>
                <w:szCs w:val="22"/>
              </w:rPr>
              <w:t>471</w:t>
            </w:r>
            <w:r w:rsidR="005D64CA" w:rsidRPr="00EC7CBB">
              <w:rPr>
                <w:rFonts w:cs="Times New Roman"/>
                <w:b/>
                <w:i/>
                <w:color w:val="000000"/>
                <w:szCs w:val="22"/>
              </w:rPr>
              <w:t>,</w:t>
            </w:r>
            <w:r w:rsidR="00BA2391">
              <w:rPr>
                <w:rFonts w:cs="Times New Roman"/>
                <w:b/>
                <w:i/>
                <w:color w:val="000000"/>
                <w:szCs w:val="22"/>
              </w:rPr>
              <w:t>1</w:t>
            </w:r>
          </w:p>
        </w:tc>
      </w:tr>
    </w:tbl>
    <w:p w14:paraId="7E5CEFC1" w14:textId="77777777" w:rsidR="00A60CE7" w:rsidRDefault="00A60CE7" w:rsidP="00561EE9">
      <w:pPr>
        <w:spacing w:before="240" w:after="240"/>
        <w:ind w:firstLine="709"/>
        <w:rPr>
          <w:rFonts w:cs="Times New Roman"/>
        </w:rPr>
      </w:pPr>
    </w:p>
    <w:p w14:paraId="1E2E0F7D" w14:textId="77777777" w:rsidR="00561EE9" w:rsidRPr="002B7D34" w:rsidRDefault="004B2C39" w:rsidP="00561EE9">
      <w:pPr>
        <w:spacing w:before="240" w:after="240"/>
        <w:ind w:firstLine="709"/>
        <w:rPr>
          <w:rFonts w:cs="Times New Roman"/>
          <w:lang w:val="lt-LT"/>
        </w:rPr>
      </w:pPr>
      <w:r w:rsidRPr="002B7D34">
        <w:rPr>
          <w:rFonts w:cs="Times New Roman"/>
        </w:rPr>
        <w:t xml:space="preserve">Skaičiuojant išorinio verslo finansavimo trūkumą ir planuojant FP sumas, buvo </w:t>
      </w:r>
      <w:r w:rsidR="00325681" w:rsidRPr="002B7D34">
        <w:rPr>
          <w:rFonts w:cs="Times New Roman"/>
        </w:rPr>
        <w:t>atsižvelgta</w:t>
      </w:r>
      <w:r w:rsidR="00325681">
        <w:rPr>
          <w:rFonts w:cs="Times New Roman"/>
        </w:rPr>
        <w:t xml:space="preserve"> į tai,</w:t>
      </w:r>
      <w:r w:rsidRPr="002B7D34">
        <w:rPr>
          <w:rFonts w:cs="Times New Roman"/>
        </w:rPr>
        <w:t xml:space="preserve"> kad individualios garantijos (finansuojamos iš grįžusių (nacionalinių) lėšų) galėtų būti teikiamos ir už paskolas, teikiamas iš ES SF ar grįžusių lėšų: remiantis istoriniais duomenimis, apytiksliai 50 proc. visų </w:t>
      </w:r>
      <w:r w:rsidR="00325681">
        <w:rPr>
          <w:rFonts w:cs="Times New Roman"/>
        </w:rPr>
        <w:t xml:space="preserve">2007–2013 m. programavimo laikotarpiu </w:t>
      </w:r>
      <w:r w:rsidRPr="002B7D34">
        <w:rPr>
          <w:rFonts w:cs="Times New Roman"/>
        </w:rPr>
        <w:t>išduotų individualių garantijų buvo suteiktos už paskolas, finansuojamas iš ES SF.</w:t>
      </w:r>
    </w:p>
    <w:p w14:paraId="6814F8BD" w14:textId="247DE3BD" w:rsidR="002B7D34" w:rsidRDefault="002B306B" w:rsidP="00175D06">
      <w:pPr>
        <w:spacing w:before="240" w:after="240"/>
        <w:ind w:firstLine="709"/>
        <w:rPr>
          <w:rFonts w:cs="Times New Roman"/>
        </w:rPr>
      </w:pPr>
      <w:r w:rsidRPr="00F72196">
        <w:rPr>
          <w:rFonts w:cs="Times New Roman"/>
        </w:rPr>
        <w:t>Garantij</w:t>
      </w:r>
      <w:r w:rsidR="004B2C39" w:rsidRPr="00F72196">
        <w:rPr>
          <w:rFonts w:cs="Times New Roman"/>
        </w:rPr>
        <w:t>ų</w:t>
      </w:r>
      <w:r w:rsidRPr="00F72196">
        <w:rPr>
          <w:rFonts w:cs="Times New Roman"/>
        </w:rPr>
        <w:t xml:space="preserve"> atveju FP nurodytos sumos, skirtos garantijų išmokoms </w:t>
      </w:r>
      <w:r w:rsidR="00A12F2C" w:rsidRPr="00F72196">
        <w:rPr>
          <w:rFonts w:cs="Times New Roman"/>
        </w:rPr>
        <w:t>FP įgyvendinimo</w:t>
      </w:r>
      <w:r w:rsidRPr="00F72196">
        <w:rPr>
          <w:rFonts w:cs="Times New Roman"/>
        </w:rPr>
        <w:t xml:space="preserve"> laikotarpiu, todėl </w:t>
      </w:r>
      <w:r w:rsidR="00BE0506" w:rsidRPr="00DD4BA7">
        <w:rPr>
          <w:rFonts w:cs="Times New Roman"/>
        </w:rPr>
        <w:t>daroma prielaida</w:t>
      </w:r>
      <w:r w:rsidRPr="00F72196">
        <w:rPr>
          <w:rFonts w:cs="Times New Roman"/>
        </w:rPr>
        <w:t>, kad pagal šias garantijų FP</w:t>
      </w:r>
      <w:r w:rsidR="00A76536" w:rsidRPr="00F72196">
        <w:rPr>
          <w:rFonts w:cs="Times New Roman"/>
        </w:rPr>
        <w:t xml:space="preserve"> (su minimaliais FP dydžiais)</w:t>
      </w:r>
      <w:r w:rsidRPr="00F72196">
        <w:rPr>
          <w:rFonts w:cs="Times New Roman"/>
        </w:rPr>
        <w:t xml:space="preserve"> bus suteikta garantuotų paskolų už</w:t>
      </w:r>
      <w:r w:rsidR="00334A36" w:rsidRPr="00DD4BA7">
        <w:rPr>
          <w:rStyle w:val="Puslapioinaosnuoroda"/>
          <w:rFonts w:cs="Times New Roman"/>
        </w:rPr>
        <w:footnoteReference w:id="79"/>
      </w:r>
      <w:r w:rsidRPr="00DD4BA7">
        <w:rPr>
          <w:rFonts w:cs="Times New Roman"/>
        </w:rPr>
        <w:t xml:space="preserve">: </w:t>
      </w:r>
      <w:r w:rsidR="002B510D" w:rsidRPr="00F72196">
        <w:rPr>
          <w:rFonts w:cs="Times New Roman"/>
        </w:rPr>
        <w:t>(</w:t>
      </w:r>
      <w:r w:rsidR="00136BDE" w:rsidRPr="00F72196">
        <w:rPr>
          <w:rFonts w:cs="Times New Roman"/>
        </w:rPr>
        <w:t>28,9 </w:t>
      </w:r>
      <w:r w:rsidRPr="00F72196">
        <w:rPr>
          <w:rFonts w:cs="Times New Roman"/>
        </w:rPr>
        <w:t>mln.</w:t>
      </w:r>
      <w:r w:rsidR="00687FC6" w:rsidRPr="00F72196">
        <w:rPr>
          <w:rFonts w:cs="Times New Roman"/>
        </w:rPr>
        <w:t> </w:t>
      </w:r>
      <w:r w:rsidRPr="00F72196">
        <w:rPr>
          <w:rFonts w:cs="Times New Roman"/>
        </w:rPr>
        <w:t>EUR</w:t>
      </w:r>
      <w:r w:rsidR="00687FC6" w:rsidRPr="00F72196">
        <w:rPr>
          <w:rFonts w:cs="Times New Roman"/>
        </w:rPr>
        <w:t> </w:t>
      </w:r>
      <w:r w:rsidRPr="00F72196">
        <w:rPr>
          <w:rFonts w:cs="Times New Roman"/>
        </w:rPr>
        <w:t>(FP</w:t>
      </w:r>
      <w:r w:rsidR="00687FC6" w:rsidRPr="00F72196">
        <w:rPr>
          <w:rFonts w:cs="Times New Roman"/>
        </w:rPr>
        <w:t> </w:t>
      </w:r>
      <w:r w:rsidRPr="00F72196">
        <w:rPr>
          <w:rFonts w:cs="Times New Roman"/>
        </w:rPr>
        <w:t>dydis)</w:t>
      </w:r>
      <w:r w:rsidR="00BC7983" w:rsidRPr="00F72196">
        <w:rPr>
          <w:rFonts w:cs="Times New Roman"/>
        </w:rPr>
        <w:t>–10</w:t>
      </w:r>
      <w:r w:rsidR="00687FC6" w:rsidRPr="00F72196">
        <w:rPr>
          <w:rFonts w:cs="Times New Roman"/>
        </w:rPr>
        <w:t> </w:t>
      </w:r>
      <w:r w:rsidR="00BC7983" w:rsidRPr="00F72196">
        <w:rPr>
          <w:rFonts w:cs="Times New Roman"/>
        </w:rPr>
        <w:t>proc.</w:t>
      </w:r>
      <w:r w:rsidR="00687FC6" w:rsidRPr="00F72196">
        <w:rPr>
          <w:rFonts w:cs="Times New Roman"/>
        </w:rPr>
        <w:t> </w:t>
      </w:r>
      <w:r w:rsidR="00BC7983" w:rsidRPr="00F72196">
        <w:rPr>
          <w:rFonts w:cs="Times New Roman"/>
        </w:rPr>
        <w:t>(FP</w:t>
      </w:r>
      <w:r w:rsidR="00687FC6" w:rsidRPr="00F72196">
        <w:rPr>
          <w:rFonts w:cs="Times New Roman"/>
        </w:rPr>
        <w:t> </w:t>
      </w:r>
      <w:r w:rsidR="00BC7983" w:rsidRPr="00F72196">
        <w:rPr>
          <w:rFonts w:cs="Times New Roman"/>
        </w:rPr>
        <w:t>valdymo</w:t>
      </w:r>
      <w:r w:rsidR="00687FC6" w:rsidRPr="00F72196">
        <w:rPr>
          <w:rFonts w:cs="Times New Roman"/>
        </w:rPr>
        <w:t> </w:t>
      </w:r>
      <w:r w:rsidR="00BC7983" w:rsidRPr="00F72196">
        <w:rPr>
          <w:rFonts w:cs="Times New Roman"/>
        </w:rPr>
        <w:t>mokestis</w:t>
      </w:r>
      <w:proofErr w:type="gramStart"/>
      <w:r w:rsidR="00BC7983" w:rsidRPr="00F72196">
        <w:rPr>
          <w:rFonts w:cs="Times New Roman"/>
        </w:rPr>
        <w:t>)</w:t>
      </w:r>
      <w:proofErr w:type="gramEnd"/>
      <w:r w:rsidR="00A76536" w:rsidRPr="00F72196">
        <w:rPr>
          <w:rFonts w:cs="Times New Roman"/>
        </w:rPr>
        <w:br/>
      </w:r>
      <w:r w:rsidRPr="00F72196">
        <w:rPr>
          <w:rFonts w:cs="Times New Roman"/>
        </w:rPr>
        <w:t>x</w:t>
      </w:r>
      <w:r w:rsidR="00687FC6" w:rsidRPr="00F72196">
        <w:rPr>
          <w:rFonts w:cs="Times New Roman"/>
        </w:rPr>
        <w:t>4 (multiplikatorius)</w:t>
      </w:r>
      <w:r w:rsidRPr="00F72196">
        <w:rPr>
          <w:rFonts w:cs="Times New Roman"/>
        </w:rPr>
        <w:t>/2</w:t>
      </w:r>
      <w:r w:rsidR="00687FC6" w:rsidRPr="00F72196">
        <w:rPr>
          <w:rFonts w:cs="Times New Roman"/>
        </w:rPr>
        <w:t> </w:t>
      </w:r>
      <w:r w:rsidRPr="00F72196">
        <w:rPr>
          <w:rFonts w:cs="Times New Roman"/>
        </w:rPr>
        <w:t>(50</w:t>
      </w:r>
      <w:r w:rsidR="00687FC6" w:rsidRPr="00F72196">
        <w:rPr>
          <w:rFonts w:cs="Times New Roman"/>
        </w:rPr>
        <w:t> </w:t>
      </w:r>
      <w:r w:rsidRPr="00F72196">
        <w:rPr>
          <w:rFonts w:cs="Times New Roman"/>
        </w:rPr>
        <w:t>proc. garantijų suteiki</w:t>
      </w:r>
      <w:r w:rsidR="00C17ED4" w:rsidRPr="00F72196">
        <w:rPr>
          <w:rFonts w:cs="Times New Roman"/>
        </w:rPr>
        <w:t>ama už paskolas iš ES SF lėšų)</w:t>
      </w:r>
      <w:r w:rsidR="00BC7983" w:rsidRPr="00F72196">
        <w:rPr>
          <w:rFonts w:cs="Times New Roman"/>
        </w:rPr>
        <w:t xml:space="preserve"> </w:t>
      </w:r>
      <w:r w:rsidRPr="00F72196">
        <w:rPr>
          <w:rFonts w:cs="Times New Roman"/>
        </w:rPr>
        <w:t>(</w:t>
      </w:r>
      <w:r w:rsidR="00C17ED4" w:rsidRPr="00F72196">
        <w:rPr>
          <w:rFonts w:cs="Times New Roman"/>
        </w:rPr>
        <w:t>individualių garantijų atveju)</w:t>
      </w:r>
      <w:r w:rsidR="00BC7983" w:rsidRPr="00F72196">
        <w:rPr>
          <w:rFonts w:cs="Times New Roman"/>
        </w:rPr>
        <w:t xml:space="preserve"> </w:t>
      </w:r>
      <w:r w:rsidR="002B510D" w:rsidRPr="00F72196">
        <w:rPr>
          <w:rFonts w:cs="Times New Roman"/>
        </w:rPr>
        <w:t>+</w:t>
      </w:r>
      <w:r w:rsidRPr="00F72196">
        <w:rPr>
          <w:rFonts w:cs="Times New Roman"/>
        </w:rPr>
        <w:t xml:space="preserve"> </w:t>
      </w:r>
      <w:r w:rsidR="002B510D" w:rsidRPr="00F72196">
        <w:rPr>
          <w:rFonts w:cs="Times New Roman"/>
        </w:rPr>
        <w:t>(</w:t>
      </w:r>
      <w:r w:rsidR="004B2C39" w:rsidRPr="00F72196">
        <w:rPr>
          <w:rFonts w:cs="Times New Roman"/>
        </w:rPr>
        <w:t>2</w:t>
      </w:r>
      <w:r w:rsidR="00A76536" w:rsidRPr="00F72196">
        <w:rPr>
          <w:rFonts w:cs="Times New Roman"/>
        </w:rPr>
        <w:t>3</w:t>
      </w:r>
      <w:r w:rsidR="00136BDE" w:rsidRPr="00F72196">
        <w:rPr>
          <w:rFonts w:cs="Times New Roman"/>
        </w:rPr>
        <w:t>,1</w:t>
      </w:r>
      <w:r w:rsidR="00687FC6" w:rsidRPr="00F72196">
        <w:rPr>
          <w:rFonts w:cs="Times New Roman"/>
        </w:rPr>
        <w:t> </w:t>
      </w:r>
      <w:r w:rsidR="00BC7983" w:rsidRPr="00F72196">
        <w:rPr>
          <w:rFonts w:cs="Times New Roman"/>
        </w:rPr>
        <w:t>mln.</w:t>
      </w:r>
      <w:r w:rsidR="00687FC6" w:rsidRPr="00F72196">
        <w:rPr>
          <w:rFonts w:cs="Times New Roman"/>
        </w:rPr>
        <w:t> </w:t>
      </w:r>
      <w:r w:rsidR="00BC7983" w:rsidRPr="00F72196">
        <w:rPr>
          <w:rFonts w:cs="Times New Roman"/>
        </w:rPr>
        <w:t>EUR</w:t>
      </w:r>
      <w:r w:rsidR="00687FC6" w:rsidRPr="00F72196">
        <w:rPr>
          <w:rFonts w:cs="Times New Roman"/>
        </w:rPr>
        <w:t> </w:t>
      </w:r>
      <w:r w:rsidR="00BC7983" w:rsidRPr="00F72196">
        <w:rPr>
          <w:rFonts w:cs="Times New Roman"/>
        </w:rPr>
        <w:t>(FP</w:t>
      </w:r>
      <w:r w:rsidR="00687FC6" w:rsidRPr="00F72196">
        <w:rPr>
          <w:rFonts w:cs="Times New Roman"/>
        </w:rPr>
        <w:t> </w:t>
      </w:r>
      <w:r w:rsidR="00BC7983" w:rsidRPr="00F72196">
        <w:rPr>
          <w:rFonts w:cs="Times New Roman"/>
        </w:rPr>
        <w:t>dydis</w:t>
      </w:r>
      <w:proofErr w:type="gramStart"/>
      <w:r w:rsidR="00BC7983" w:rsidRPr="00F72196">
        <w:rPr>
          <w:rFonts w:cs="Times New Roman"/>
        </w:rPr>
        <w:t>)–</w:t>
      </w:r>
      <w:proofErr w:type="gramEnd"/>
      <w:r w:rsidR="006558AA" w:rsidRPr="00F72196">
        <w:rPr>
          <w:rFonts w:cs="Times New Roman"/>
        </w:rPr>
        <w:t xml:space="preserve"> </w:t>
      </w:r>
      <w:r w:rsidR="002A1A9F" w:rsidRPr="00F72196">
        <w:rPr>
          <w:rFonts w:cs="Times New Roman"/>
        </w:rPr>
        <w:t>17 </w:t>
      </w:r>
      <w:r w:rsidR="00BC7983" w:rsidRPr="00F72196">
        <w:rPr>
          <w:rFonts w:cs="Times New Roman"/>
        </w:rPr>
        <w:t>proc.</w:t>
      </w:r>
      <w:r w:rsidR="00687FC6" w:rsidRPr="00F72196">
        <w:rPr>
          <w:rFonts w:cs="Times New Roman"/>
        </w:rPr>
        <w:t> </w:t>
      </w:r>
      <w:r w:rsidR="00BC7983" w:rsidRPr="00F72196">
        <w:rPr>
          <w:rFonts w:cs="Times New Roman"/>
        </w:rPr>
        <w:t>(FP</w:t>
      </w:r>
      <w:r w:rsidR="00687FC6" w:rsidRPr="00F72196">
        <w:rPr>
          <w:rFonts w:cs="Times New Roman"/>
        </w:rPr>
        <w:t> </w:t>
      </w:r>
      <w:r w:rsidR="00BC7983" w:rsidRPr="00F72196">
        <w:rPr>
          <w:rFonts w:cs="Times New Roman"/>
        </w:rPr>
        <w:t>valdymo</w:t>
      </w:r>
      <w:r w:rsidR="00687FC6" w:rsidRPr="00F72196">
        <w:rPr>
          <w:rFonts w:cs="Times New Roman"/>
        </w:rPr>
        <w:t> </w:t>
      </w:r>
      <w:r w:rsidR="00BC7983" w:rsidRPr="00F72196">
        <w:rPr>
          <w:rFonts w:cs="Times New Roman"/>
        </w:rPr>
        <w:t>mokestis)</w:t>
      </w:r>
      <w:r w:rsidRPr="00F72196">
        <w:rPr>
          <w:rFonts w:cs="Times New Roman"/>
        </w:rPr>
        <w:t>x</w:t>
      </w:r>
      <w:r w:rsidR="00BC7983" w:rsidRPr="00F72196">
        <w:rPr>
          <w:rFonts w:cs="Times New Roman"/>
        </w:rPr>
        <w:t>5</w:t>
      </w:r>
      <w:r w:rsidR="00687FC6" w:rsidRPr="00F72196">
        <w:rPr>
          <w:rFonts w:cs="Times New Roman"/>
        </w:rPr>
        <w:t> </w:t>
      </w:r>
      <w:r w:rsidRPr="00F72196">
        <w:rPr>
          <w:rFonts w:cs="Times New Roman"/>
        </w:rPr>
        <w:t>(multiplikatorius)</w:t>
      </w:r>
      <w:r w:rsidR="00BC7983" w:rsidRPr="00F72196">
        <w:rPr>
          <w:rFonts w:cs="Times New Roman"/>
        </w:rPr>
        <w:t xml:space="preserve"> </w:t>
      </w:r>
      <w:r w:rsidR="00C17ED4" w:rsidRPr="00F72196">
        <w:rPr>
          <w:rFonts w:cs="Times New Roman"/>
        </w:rPr>
        <w:t>(portfelinių garantijų atveju)</w:t>
      </w:r>
      <w:r w:rsidR="002B510D" w:rsidRPr="00F72196">
        <w:rPr>
          <w:rFonts w:cs="Times New Roman"/>
        </w:rPr>
        <w:t xml:space="preserve"> = </w:t>
      </w:r>
      <w:r w:rsidR="00BC7983" w:rsidRPr="00F72196">
        <w:rPr>
          <w:rFonts w:cs="Times New Roman"/>
        </w:rPr>
        <w:t>52</w:t>
      </w:r>
      <w:r w:rsidR="00DE4B2C" w:rsidRPr="00F72196" w:rsidDel="00DE4B2C">
        <w:rPr>
          <w:rFonts w:cs="Times New Roman"/>
        </w:rPr>
        <w:t xml:space="preserve"> </w:t>
      </w:r>
      <w:r w:rsidR="002B510D" w:rsidRPr="00F72196">
        <w:rPr>
          <w:rFonts w:cs="Times New Roman"/>
        </w:rPr>
        <w:t>mln.</w:t>
      </w:r>
      <w:r w:rsidR="00687FC6" w:rsidRPr="00F72196">
        <w:rPr>
          <w:rFonts w:cs="Times New Roman"/>
        </w:rPr>
        <w:t> </w:t>
      </w:r>
      <w:r w:rsidR="002B510D" w:rsidRPr="00F72196">
        <w:rPr>
          <w:rFonts w:cs="Times New Roman"/>
        </w:rPr>
        <w:t>EUR+</w:t>
      </w:r>
      <w:r w:rsidR="002A1A9F" w:rsidRPr="00F72196">
        <w:rPr>
          <w:rFonts w:cs="Times New Roman"/>
        </w:rPr>
        <w:t>9</w:t>
      </w:r>
      <w:r w:rsidR="00DE4B2C" w:rsidRPr="00F72196">
        <w:rPr>
          <w:rFonts w:cs="Times New Roman"/>
        </w:rPr>
        <w:t>5</w:t>
      </w:r>
      <w:proofErr w:type="gramStart"/>
      <w:r w:rsidR="002A1A9F" w:rsidRPr="00F72196">
        <w:rPr>
          <w:rFonts w:cs="Times New Roman"/>
        </w:rPr>
        <w:t>,</w:t>
      </w:r>
      <w:r w:rsidR="00DE4B2C" w:rsidRPr="00F72196">
        <w:rPr>
          <w:rFonts w:cs="Times New Roman"/>
        </w:rPr>
        <w:t>9</w:t>
      </w:r>
      <w:proofErr w:type="gramEnd"/>
      <w:r w:rsidR="002A1A9F" w:rsidRPr="00F72196">
        <w:rPr>
          <w:rFonts w:cs="Times New Roman"/>
        </w:rPr>
        <w:t> </w:t>
      </w:r>
      <w:r w:rsidR="002B510D" w:rsidRPr="00F72196">
        <w:rPr>
          <w:rFonts w:cs="Times New Roman"/>
        </w:rPr>
        <w:t>mln.</w:t>
      </w:r>
      <w:r w:rsidR="00687FC6" w:rsidRPr="00F72196">
        <w:rPr>
          <w:rFonts w:cs="Times New Roman"/>
        </w:rPr>
        <w:t> </w:t>
      </w:r>
      <w:r w:rsidR="002B510D" w:rsidRPr="00F72196">
        <w:rPr>
          <w:rFonts w:cs="Times New Roman"/>
        </w:rPr>
        <w:t>EUR</w:t>
      </w:r>
      <w:r w:rsidR="004B2C39" w:rsidRPr="00F72196">
        <w:rPr>
          <w:rFonts w:cs="Times New Roman"/>
        </w:rPr>
        <w:t xml:space="preserve"> </w:t>
      </w:r>
      <w:r w:rsidR="002B510D" w:rsidRPr="00F72196">
        <w:rPr>
          <w:rFonts w:cs="Times New Roman"/>
        </w:rPr>
        <w:t>=</w:t>
      </w:r>
      <w:r w:rsidR="00687FC6" w:rsidRPr="00F72196">
        <w:rPr>
          <w:rFonts w:cs="Times New Roman"/>
        </w:rPr>
        <w:t xml:space="preserve"> </w:t>
      </w:r>
      <w:r w:rsidR="002A1A9F" w:rsidRPr="00F72196">
        <w:rPr>
          <w:rFonts w:cs="Times New Roman"/>
        </w:rPr>
        <w:t>14</w:t>
      </w:r>
      <w:r w:rsidR="00DE4B2C" w:rsidRPr="00F72196">
        <w:rPr>
          <w:rFonts w:cs="Times New Roman"/>
        </w:rPr>
        <w:t>7</w:t>
      </w:r>
      <w:proofErr w:type="gramStart"/>
      <w:r w:rsidR="002A1A9F" w:rsidRPr="00F72196">
        <w:rPr>
          <w:rFonts w:cs="Times New Roman"/>
        </w:rPr>
        <w:t>,</w:t>
      </w:r>
      <w:r w:rsidR="00DE4B2C" w:rsidRPr="00F72196">
        <w:rPr>
          <w:rFonts w:cs="Times New Roman"/>
        </w:rPr>
        <w:t>9</w:t>
      </w:r>
      <w:proofErr w:type="gramEnd"/>
      <w:r w:rsidR="00687FC6" w:rsidRPr="00F72196">
        <w:rPr>
          <w:rFonts w:cs="Times New Roman"/>
        </w:rPr>
        <w:t> </w:t>
      </w:r>
      <w:r w:rsidR="00BC7983" w:rsidRPr="00F72196">
        <w:rPr>
          <w:rFonts w:cs="Times New Roman"/>
        </w:rPr>
        <w:t>mln.</w:t>
      </w:r>
      <w:r w:rsidR="00687FC6" w:rsidRPr="00F72196">
        <w:rPr>
          <w:rFonts w:cs="Times New Roman"/>
        </w:rPr>
        <w:t> </w:t>
      </w:r>
      <w:proofErr w:type="gramStart"/>
      <w:r w:rsidR="00BC7983" w:rsidRPr="00F72196">
        <w:rPr>
          <w:rFonts w:cs="Times New Roman"/>
        </w:rPr>
        <w:t>EUR</w:t>
      </w:r>
      <w:r w:rsidR="002B510D" w:rsidRPr="00F72196">
        <w:rPr>
          <w:rFonts w:cs="Times New Roman"/>
          <w:lang w:val="en-GB"/>
        </w:rPr>
        <w:t>.</w:t>
      </w:r>
      <w:proofErr w:type="gramEnd"/>
      <w:r w:rsidRPr="00F72196">
        <w:rPr>
          <w:rFonts w:cs="Times New Roman"/>
        </w:rPr>
        <w:t xml:space="preserve"> </w:t>
      </w:r>
      <w:r w:rsidR="002B510D" w:rsidRPr="00F72196">
        <w:rPr>
          <w:rFonts w:cs="Times New Roman"/>
        </w:rPr>
        <w:t>I</w:t>
      </w:r>
      <w:r w:rsidRPr="00F72196">
        <w:rPr>
          <w:rFonts w:cs="Times New Roman"/>
        </w:rPr>
        <w:t xml:space="preserve">š viso planuojama, kad </w:t>
      </w:r>
      <w:r w:rsidR="002A1A9F" w:rsidRPr="00DD4BA7">
        <w:rPr>
          <w:rFonts w:cs="Times New Roman"/>
        </w:rPr>
        <w:t>14</w:t>
      </w:r>
      <w:r w:rsidR="00DE4B2C" w:rsidRPr="00F72196">
        <w:rPr>
          <w:rFonts w:cs="Times New Roman"/>
        </w:rPr>
        <w:t>7</w:t>
      </w:r>
      <w:proofErr w:type="gramStart"/>
      <w:r w:rsidR="002A1A9F" w:rsidRPr="00F72196">
        <w:rPr>
          <w:rFonts w:cs="Times New Roman"/>
        </w:rPr>
        <w:t>,</w:t>
      </w:r>
      <w:r w:rsidR="00DE4B2C" w:rsidRPr="00F72196">
        <w:rPr>
          <w:rFonts w:cs="Times New Roman"/>
        </w:rPr>
        <w:t>9</w:t>
      </w:r>
      <w:proofErr w:type="gramEnd"/>
      <w:r w:rsidRPr="00F72196">
        <w:rPr>
          <w:rFonts w:cs="Times New Roman"/>
        </w:rPr>
        <w:t> mln.</w:t>
      </w:r>
      <w:r w:rsidR="00883A52" w:rsidRPr="00F72196">
        <w:rPr>
          <w:rFonts w:cs="Times New Roman"/>
        </w:rPr>
        <w:t> </w:t>
      </w:r>
      <w:r w:rsidRPr="00F72196">
        <w:rPr>
          <w:rFonts w:cs="Times New Roman"/>
        </w:rPr>
        <w:t xml:space="preserve">EUR išorinio verslo finansavimo trūkumas bus padengtas per </w:t>
      </w:r>
      <w:r w:rsidR="00325681" w:rsidRPr="00F72196">
        <w:rPr>
          <w:rFonts w:cs="Times New Roman"/>
        </w:rPr>
        <w:t xml:space="preserve">visų tipų </w:t>
      </w:r>
      <w:r w:rsidRPr="00F72196">
        <w:rPr>
          <w:rFonts w:cs="Times New Roman"/>
        </w:rPr>
        <w:t xml:space="preserve">garantijų FP panaudojus </w:t>
      </w:r>
      <w:r w:rsidR="00443167" w:rsidRPr="00DD4BA7">
        <w:rPr>
          <w:rFonts w:cs="Times New Roman"/>
        </w:rPr>
        <w:t>5</w:t>
      </w:r>
      <w:r w:rsidR="002A1A9F" w:rsidRPr="00F72196">
        <w:rPr>
          <w:rFonts w:cs="Times New Roman"/>
        </w:rPr>
        <w:t>2</w:t>
      </w:r>
      <w:r w:rsidR="00883A52" w:rsidRPr="00F72196">
        <w:rPr>
          <w:rFonts w:cs="Times New Roman"/>
        </w:rPr>
        <w:t> </w:t>
      </w:r>
      <w:r w:rsidRPr="00F72196">
        <w:rPr>
          <w:rFonts w:cs="Times New Roman"/>
        </w:rPr>
        <w:t>mln.</w:t>
      </w:r>
      <w:r w:rsidR="00883A52" w:rsidRPr="00F72196">
        <w:rPr>
          <w:rFonts w:cs="Times New Roman"/>
        </w:rPr>
        <w:t> </w:t>
      </w:r>
      <w:proofErr w:type="gramStart"/>
      <w:r w:rsidRPr="00F72196">
        <w:rPr>
          <w:rFonts w:cs="Times New Roman"/>
        </w:rPr>
        <w:t>EUR.</w:t>
      </w:r>
      <w:proofErr w:type="gramEnd"/>
      <w:r w:rsidRPr="00687FC6">
        <w:rPr>
          <w:rFonts w:cs="Times New Roman"/>
        </w:rPr>
        <w:t xml:space="preserve"> </w:t>
      </w:r>
    </w:p>
    <w:p w14:paraId="07974BB2" w14:textId="77777777" w:rsidR="002B306B" w:rsidRDefault="00E442D9" w:rsidP="002B306B">
      <w:pPr>
        <w:spacing w:before="240" w:after="240"/>
        <w:ind w:firstLine="709"/>
        <w:rPr>
          <w:rFonts w:cs="Times New Roman"/>
        </w:rPr>
      </w:pPr>
      <w:proofErr w:type="gramStart"/>
      <w:r w:rsidRPr="00687FC6">
        <w:rPr>
          <w:rFonts w:cs="Times New Roman"/>
        </w:rPr>
        <w:t xml:space="preserve">Garantijų FP pradedantiesiems verslą atveju </w:t>
      </w:r>
      <w:r w:rsidR="00687FC6" w:rsidRPr="0054324A">
        <w:rPr>
          <w:rFonts w:cs="Times New Roman"/>
        </w:rPr>
        <w:t>b</w:t>
      </w:r>
      <w:r w:rsidR="00325681">
        <w:rPr>
          <w:rFonts w:cs="Times New Roman"/>
        </w:rPr>
        <w:t>ū</w:t>
      </w:r>
      <w:r w:rsidR="00687FC6" w:rsidRPr="0054324A">
        <w:rPr>
          <w:rFonts w:cs="Times New Roman"/>
        </w:rPr>
        <w:t>tų garantuojama už iš ES SF lėšų išduodam</w:t>
      </w:r>
      <w:r w:rsidR="00325681">
        <w:rPr>
          <w:rFonts w:cs="Times New Roman"/>
        </w:rPr>
        <w:t>as</w:t>
      </w:r>
      <w:r w:rsidR="00687FC6" w:rsidRPr="0054324A">
        <w:rPr>
          <w:rFonts w:cs="Times New Roman"/>
        </w:rPr>
        <w:t xml:space="preserve"> paskol</w:t>
      </w:r>
      <w:r w:rsidR="00325681">
        <w:rPr>
          <w:rFonts w:cs="Times New Roman"/>
        </w:rPr>
        <w:t>as</w:t>
      </w:r>
      <w:r w:rsidR="00687FC6" w:rsidRPr="0054324A">
        <w:rPr>
          <w:rFonts w:cs="Times New Roman"/>
        </w:rPr>
        <w:t xml:space="preserve"> grįžusiomis (nacionalinėmis) lėšomis, todėl šios </w:t>
      </w:r>
      <w:r w:rsidR="00334A36">
        <w:rPr>
          <w:rFonts w:cs="Times New Roman"/>
        </w:rPr>
        <w:t>FP</w:t>
      </w:r>
      <w:r w:rsidR="00687FC6" w:rsidRPr="0054324A">
        <w:rPr>
          <w:rFonts w:cs="Times New Roman"/>
        </w:rPr>
        <w:t xml:space="preserve"> l</w:t>
      </w:r>
      <w:r w:rsidR="00687FC6" w:rsidRPr="00BD0607">
        <w:rPr>
          <w:rFonts w:cs="Times New Roman"/>
        </w:rPr>
        <w:t xml:space="preserve">ėšos </w:t>
      </w:r>
      <w:r w:rsidR="00325681">
        <w:rPr>
          <w:rFonts w:cs="Times New Roman"/>
        </w:rPr>
        <w:t xml:space="preserve">neįskaičiuojamos į </w:t>
      </w:r>
      <w:r w:rsidR="00325681" w:rsidRPr="002B7D34">
        <w:rPr>
          <w:rFonts w:cs="Times New Roman"/>
        </w:rPr>
        <w:t>išo</w:t>
      </w:r>
      <w:r w:rsidR="00325681">
        <w:rPr>
          <w:rFonts w:cs="Times New Roman"/>
        </w:rPr>
        <w:t>rinio verslo finansavimo trūkumo padengimą</w:t>
      </w:r>
      <w:r w:rsidR="00687FC6" w:rsidRPr="00BD0607">
        <w:rPr>
          <w:rFonts w:cs="Times New Roman"/>
        </w:rPr>
        <w:t>.</w:t>
      </w:r>
      <w:proofErr w:type="gramEnd"/>
    </w:p>
    <w:p w14:paraId="2186A7FF" w14:textId="01F4D285" w:rsidR="00B24A6E" w:rsidRDefault="00372DC6" w:rsidP="00372DC6">
      <w:pPr>
        <w:spacing w:before="240" w:after="240"/>
        <w:ind w:firstLine="709"/>
        <w:rPr>
          <w:rFonts w:cs="Times New Roman"/>
          <w:lang w:val="lt-LT"/>
        </w:rPr>
      </w:pPr>
      <w:r w:rsidRPr="00A3650C" w:rsidDel="00FF468E">
        <w:rPr>
          <w:rFonts w:cs="Times New Roman"/>
          <w:lang w:val="lt-LT"/>
        </w:rPr>
        <w:t xml:space="preserve">2007–2013 m. programavimo laikotarpiu lengvatinių </w:t>
      </w:r>
      <w:r w:rsidRPr="0024497D" w:rsidDel="00FF468E">
        <w:rPr>
          <w:rFonts w:cs="Times New Roman"/>
          <w:lang w:val="lt-LT"/>
        </w:rPr>
        <w:t xml:space="preserve">paskolų ir lizingo </w:t>
      </w:r>
      <w:r w:rsidRPr="00A3650C" w:rsidDel="00FF468E">
        <w:rPr>
          <w:rFonts w:cs="Times New Roman"/>
          <w:lang w:val="lt-LT"/>
        </w:rPr>
        <w:t xml:space="preserve">sandorių finansavimui iš pradžių buvo skirta 29 mln. EUR. Vėliau, atsižvelgiant į rinkos poreikį, ši suma </w:t>
      </w:r>
      <w:r w:rsidDel="00FF468E">
        <w:rPr>
          <w:rFonts w:cs="Times New Roman"/>
          <w:lang w:val="lt-LT"/>
        </w:rPr>
        <w:t xml:space="preserve">buvo </w:t>
      </w:r>
      <w:r w:rsidRPr="00A3650C" w:rsidDel="00FF468E">
        <w:rPr>
          <w:rFonts w:cs="Times New Roman"/>
          <w:lang w:val="lt-LT"/>
        </w:rPr>
        <w:t>kelis kartus didinama ir</w:t>
      </w:r>
      <w:r w:rsidRPr="0024497D" w:rsidDel="00FF468E">
        <w:rPr>
          <w:rFonts w:cs="Times New Roman"/>
          <w:lang w:val="lt-LT"/>
        </w:rPr>
        <w:t xml:space="preserve"> 2014 m. lapkričio 6 d. </w:t>
      </w:r>
      <w:r w:rsidRPr="00A3650C" w:rsidDel="00FF468E">
        <w:rPr>
          <w:rFonts w:cs="Times New Roman"/>
          <w:lang w:val="lt-LT"/>
        </w:rPr>
        <w:t xml:space="preserve">lengvatinių </w:t>
      </w:r>
      <w:r w:rsidRPr="0024497D" w:rsidDel="00FF468E">
        <w:rPr>
          <w:rFonts w:cs="Times New Roman"/>
          <w:lang w:val="lt-LT"/>
        </w:rPr>
        <w:t xml:space="preserve">paskolų ir lizingo </w:t>
      </w:r>
      <w:r w:rsidRPr="00A3650C" w:rsidDel="00FF468E">
        <w:rPr>
          <w:rFonts w:cs="Times New Roman"/>
          <w:lang w:val="lt-LT"/>
        </w:rPr>
        <w:t xml:space="preserve">sandorių finansavimui </w:t>
      </w:r>
      <w:r w:rsidRPr="0024497D" w:rsidDel="00FF468E">
        <w:rPr>
          <w:rFonts w:cs="Times New Roman"/>
          <w:lang w:val="lt-LT"/>
        </w:rPr>
        <w:t xml:space="preserve">skirta suma sudarė 54 mln. EUR. </w:t>
      </w:r>
      <w:r w:rsidRPr="00A3650C" w:rsidDel="00FF468E">
        <w:rPr>
          <w:rFonts w:cs="Times New Roman"/>
          <w:lang w:val="lt-LT"/>
        </w:rPr>
        <w:t xml:space="preserve">Atsižvelgiant į nustatytą rinkos trūkumą </w:t>
      </w:r>
      <w:r w:rsidDel="00FF468E">
        <w:rPr>
          <w:rFonts w:cs="Times New Roman"/>
          <w:lang w:val="lt-LT"/>
        </w:rPr>
        <w:t>ir</w:t>
      </w:r>
      <w:r w:rsidRPr="00A3650C" w:rsidDel="00FF468E">
        <w:rPr>
          <w:rFonts w:cs="Times New Roman"/>
          <w:lang w:val="lt-LT"/>
        </w:rPr>
        <w:t xml:space="preserve"> </w:t>
      </w:r>
      <w:r w:rsidDel="00FF468E">
        <w:rPr>
          <w:rFonts w:cs="Times New Roman"/>
          <w:lang w:val="lt-LT"/>
        </w:rPr>
        <w:t>FP</w:t>
      </w:r>
      <w:r w:rsidRPr="00A3650C" w:rsidDel="00FF468E">
        <w:rPr>
          <w:rFonts w:cs="Times New Roman"/>
          <w:lang w:val="lt-LT"/>
        </w:rPr>
        <w:t xml:space="preserve"> įgyvendinimo</w:t>
      </w:r>
      <w:r w:rsidR="00A657FB">
        <w:rPr>
          <w:rFonts w:cs="Times New Roman"/>
          <w:lang w:val="lt-LT"/>
        </w:rPr>
        <w:t xml:space="preserve"> rezultatus </w:t>
      </w:r>
      <w:r w:rsidR="00A657FB" w:rsidRPr="0024497D" w:rsidDel="00FF468E">
        <w:rPr>
          <w:rFonts w:cs="Times New Roman"/>
          <w:lang w:val="lt-LT"/>
        </w:rPr>
        <w:t>2007–2013 m. programavimo laikotarpiu</w:t>
      </w:r>
      <w:r w:rsidR="00A657FB" w:rsidDel="00FF468E">
        <w:rPr>
          <w:rFonts w:cs="Times New Roman"/>
          <w:lang w:val="lt-LT"/>
        </w:rPr>
        <w:t xml:space="preserve"> </w:t>
      </w:r>
      <w:r w:rsidR="00A657FB">
        <w:rPr>
          <w:rFonts w:cs="Times New Roman"/>
          <w:lang w:val="lt-LT"/>
        </w:rPr>
        <w:t>bei</w:t>
      </w:r>
      <w:r w:rsidR="00A657FB" w:rsidRPr="0024497D" w:rsidDel="00FF468E">
        <w:rPr>
          <w:rFonts w:cs="Times New Roman"/>
          <w:lang w:val="lt-LT"/>
        </w:rPr>
        <w:t xml:space="preserve"> </w:t>
      </w:r>
      <w:r w:rsidR="00A657FB" w:rsidRPr="00A3650C" w:rsidDel="00FF468E">
        <w:rPr>
          <w:rFonts w:cs="Times New Roman"/>
          <w:lang w:val="lt-LT"/>
        </w:rPr>
        <w:t xml:space="preserve">į tai, kad 2007–2013 m. laikotarpiu lygiagrečiai lengvatinėms paskoloms iš ES </w:t>
      </w:r>
      <w:r w:rsidR="00A657FB" w:rsidDel="00FF468E">
        <w:rPr>
          <w:rFonts w:cs="Times New Roman"/>
          <w:lang w:val="lt-LT"/>
        </w:rPr>
        <w:t>SF</w:t>
      </w:r>
      <w:r w:rsidR="00A657FB" w:rsidRPr="00A3650C" w:rsidDel="00FF468E">
        <w:rPr>
          <w:rFonts w:cs="Times New Roman"/>
          <w:lang w:val="lt-LT"/>
        </w:rPr>
        <w:t xml:space="preserve"> buvo įgyvendinamos lengvatinių paskolų </w:t>
      </w:r>
      <w:r w:rsidR="00A657FB" w:rsidDel="00FF468E">
        <w:rPr>
          <w:rFonts w:cs="Times New Roman"/>
          <w:lang w:val="lt-LT"/>
        </w:rPr>
        <w:t>FP</w:t>
      </w:r>
      <w:r w:rsidR="00A657FB" w:rsidRPr="00A3650C" w:rsidDel="00FF468E">
        <w:rPr>
          <w:rFonts w:cs="Times New Roman"/>
          <w:lang w:val="lt-LT"/>
        </w:rPr>
        <w:t xml:space="preserve"> nacionalinio biudžeto lėšomis (13</w:t>
      </w:r>
      <w:r w:rsidR="00A657FB" w:rsidDel="00FF468E">
        <w:rPr>
          <w:rFonts w:cs="Times New Roman"/>
          <w:lang w:val="lt-LT"/>
        </w:rPr>
        <w:t> </w:t>
      </w:r>
      <w:r w:rsidR="00A657FB" w:rsidRPr="00A3650C" w:rsidDel="00FF468E">
        <w:rPr>
          <w:rFonts w:cs="Times New Roman"/>
          <w:lang w:val="lt-LT"/>
        </w:rPr>
        <w:t xml:space="preserve">mln. EUR), o šioms </w:t>
      </w:r>
      <w:r w:rsidR="00A657FB" w:rsidDel="00FF468E">
        <w:rPr>
          <w:rFonts w:cs="Times New Roman"/>
          <w:lang w:val="lt-LT"/>
        </w:rPr>
        <w:t>FP</w:t>
      </w:r>
      <w:r w:rsidR="00A657FB" w:rsidRPr="00A3650C" w:rsidDel="00FF468E">
        <w:rPr>
          <w:rFonts w:cs="Times New Roman"/>
          <w:lang w:val="lt-LT"/>
        </w:rPr>
        <w:t xml:space="preserve"> pasibaigus, lengvatinių paskolų ir lizingo sandorių finansavimo </w:t>
      </w:r>
      <w:r w:rsidR="00A657FB" w:rsidDel="00FF468E">
        <w:rPr>
          <w:rFonts w:cs="Times New Roman"/>
          <w:lang w:val="lt-LT"/>
        </w:rPr>
        <w:t>FP</w:t>
      </w:r>
      <w:r w:rsidR="00A657FB" w:rsidRPr="00A3650C" w:rsidDel="00FF468E">
        <w:rPr>
          <w:rFonts w:cs="Times New Roman"/>
          <w:lang w:val="lt-LT"/>
        </w:rPr>
        <w:t xml:space="preserve"> poreikis nuosekliai augo, lengvatinių paskolų ir lizingo sandorių finansavimui galėtų būti skirta </w:t>
      </w:r>
      <w:r w:rsidR="00A657FB">
        <w:rPr>
          <w:rFonts w:cs="Times New Roman"/>
          <w:lang w:val="lt-LT"/>
        </w:rPr>
        <w:t xml:space="preserve">didesnė suma nei </w:t>
      </w:r>
      <w:r w:rsidR="00A657FB" w:rsidRPr="00A3650C" w:rsidDel="00FF468E">
        <w:rPr>
          <w:rFonts w:cs="Times New Roman"/>
          <w:lang w:val="lt-LT"/>
        </w:rPr>
        <w:t xml:space="preserve">2007–2013 m. </w:t>
      </w:r>
      <w:r w:rsidR="00A657FB">
        <w:rPr>
          <w:rFonts w:cs="Times New Roman"/>
          <w:lang w:val="lt-LT"/>
        </w:rPr>
        <w:t xml:space="preserve">programavimo </w:t>
      </w:r>
      <w:r w:rsidR="00A657FB" w:rsidRPr="00A3650C" w:rsidDel="00FF468E">
        <w:rPr>
          <w:rFonts w:cs="Times New Roman"/>
          <w:lang w:val="lt-LT"/>
        </w:rPr>
        <w:t>laikotarpiu</w:t>
      </w:r>
      <w:r w:rsidR="00A657FB">
        <w:rPr>
          <w:rFonts w:cs="Times New Roman"/>
          <w:lang w:val="lt-LT"/>
        </w:rPr>
        <w:t>.</w:t>
      </w:r>
    </w:p>
    <w:p w14:paraId="4A4AA5F0" w14:textId="79253E31" w:rsidR="00B24A6E" w:rsidRDefault="00B24A6E" w:rsidP="00372DC6">
      <w:pPr>
        <w:spacing w:before="240" w:after="240"/>
        <w:ind w:firstLine="709"/>
        <w:rPr>
          <w:rFonts w:eastAsiaTheme="minorHAnsi" w:cs="Times New Roman"/>
          <w:color w:val="000000"/>
          <w:lang w:val="lt-LT"/>
        </w:rPr>
      </w:pPr>
      <w:r w:rsidRPr="004154D5">
        <w:rPr>
          <w:rFonts w:eastAsiaTheme="minorHAnsi" w:cs="Times New Roman"/>
          <w:color w:val="000000"/>
          <w:lang w:val="lt-LT"/>
        </w:rPr>
        <w:t>2007–2013 m. programavimo laikotarpiu FRSP buvo skirta 110 mln. EUR. Dėl ekonominio ir finansinio nuosmukio skolinimas FP pradžioje buvo vangus, bankams sunkiau sekėsi įgyvendinti šią FP. Bet, atsižvelgiant į tai, kad šią priemonę yra planuojama konstruoti patrauklesnę verslui (pvz., per dalinį arba pilną palūkanų kompensavimą ir ilginant skolinimo terminą), pasidalytos rizikos paskoloms galėtų būti skiriama panaši lėšų suma – iki 111 mln. EUR.</w:t>
      </w:r>
    </w:p>
    <w:p w14:paraId="5BC3A590" w14:textId="77777777" w:rsidR="00372DC6" w:rsidRPr="00A3650C" w:rsidDel="00FF468E" w:rsidRDefault="00372DC6" w:rsidP="00372DC6">
      <w:pPr>
        <w:spacing w:before="240" w:after="240"/>
        <w:ind w:firstLine="709"/>
        <w:rPr>
          <w:rFonts w:cs="Times New Roman"/>
          <w:lang w:val="lt-LT"/>
        </w:rPr>
      </w:pPr>
      <w:r w:rsidRPr="00A3650C" w:rsidDel="00FF468E">
        <w:rPr>
          <w:rFonts w:cs="Times New Roman"/>
          <w:lang w:val="lt-LT"/>
        </w:rPr>
        <w:t>2007–2013 m. programavimo laikotarpiu individualioms garantijoms per GF buvo skirta 37</w:t>
      </w:r>
      <w:r w:rsidDel="00FF468E">
        <w:t> </w:t>
      </w:r>
      <w:r w:rsidRPr="00A3650C" w:rsidDel="00FF468E">
        <w:rPr>
          <w:rFonts w:cs="Times New Roman"/>
          <w:lang w:val="lt-LT"/>
        </w:rPr>
        <w:t xml:space="preserve">mln. EUR. Ši </w:t>
      </w:r>
      <w:r w:rsidDel="00FF468E">
        <w:rPr>
          <w:rFonts w:cs="Times New Roman"/>
          <w:lang w:val="lt-LT"/>
        </w:rPr>
        <w:t>FP</w:t>
      </w:r>
      <w:r w:rsidRPr="00A3650C" w:rsidDel="00FF468E">
        <w:rPr>
          <w:rFonts w:cs="Times New Roman"/>
          <w:lang w:val="lt-LT"/>
        </w:rPr>
        <w:t xml:space="preserve"> yra sėkmingai įgyvendinama, </w:t>
      </w:r>
      <w:r w:rsidDel="00FF468E">
        <w:rPr>
          <w:rFonts w:cs="Times New Roman"/>
          <w:lang w:val="lt-LT"/>
        </w:rPr>
        <w:t>todėl</w:t>
      </w:r>
      <w:r w:rsidRPr="00A3650C" w:rsidDel="00FF468E">
        <w:rPr>
          <w:rFonts w:cs="Times New Roman"/>
          <w:lang w:val="lt-LT"/>
        </w:rPr>
        <w:t xml:space="preserve"> 2014–2020 m. programavimo laikotarpiu </w:t>
      </w:r>
      <w:r w:rsidR="005C29B6">
        <w:rPr>
          <w:rFonts w:cs="Times New Roman"/>
          <w:lang w:val="lt-LT"/>
        </w:rPr>
        <w:t>individualių garantijų</w:t>
      </w:r>
      <w:r w:rsidRPr="00A3650C" w:rsidDel="00FF468E">
        <w:rPr>
          <w:rFonts w:cs="Times New Roman"/>
          <w:lang w:val="lt-LT"/>
        </w:rPr>
        <w:t xml:space="preserve"> </w:t>
      </w:r>
      <w:r w:rsidDel="00FF468E">
        <w:rPr>
          <w:rFonts w:cs="Times New Roman"/>
          <w:lang w:val="lt-LT"/>
        </w:rPr>
        <w:t>FP</w:t>
      </w:r>
      <w:r w:rsidRPr="00A3650C" w:rsidDel="00FF468E">
        <w:rPr>
          <w:rFonts w:cs="Times New Roman"/>
          <w:lang w:val="lt-LT"/>
        </w:rPr>
        <w:t xml:space="preserve"> galėtų būti skiriama panaši suma. </w:t>
      </w:r>
    </w:p>
    <w:p w14:paraId="7BB37E9E" w14:textId="77777777" w:rsidR="00372DC6" w:rsidRPr="00A3650C" w:rsidDel="00FF468E" w:rsidRDefault="00372DC6" w:rsidP="00372DC6">
      <w:pPr>
        <w:spacing w:before="240" w:after="240"/>
        <w:ind w:firstLine="709"/>
        <w:rPr>
          <w:rFonts w:cs="Times New Roman"/>
          <w:lang w:val="lt-LT"/>
        </w:rPr>
      </w:pPr>
      <w:r w:rsidRPr="00A3650C" w:rsidDel="00FF468E">
        <w:rPr>
          <w:rFonts w:cs="Times New Roman"/>
          <w:lang w:val="lt-LT"/>
        </w:rPr>
        <w:lastRenderedPageBreak/>
        <w:t>2007–2013 m. programavi</w:t>
      </w:r>
      <w:r w:rsidDel="00FF468E">
        <w:rPr>
          <w:rFonts w:cs="Times New Roman"/>
          <w:lang w:val="lt-LT"/>
        </w:rPr>
        <w:t>mo laikotarpiu buvo įgyvendinamos</w:t>
      </w:r>
      <w:r w:rsidRPr="00A3650C" w:rsidDel="00FF468E">
        <w:rPr>
          <w:rFonts w:cs="Times New Roman"/>
          <w:lang w:val="lt-LT"/>
        </w:rPr>
        <w:t xml:space="preserve"> ir kitos garantijų </w:t>
      </w:r>
      <w:r w:rsidDel="00FF468E">
        <w:rPr>
          <w:rFonts w:cs="Times New Roman"/>
          <w:lang w:val="lt-LT"/>
        </w:rPr>
        <w:t>FP (portfelinių garantijų)</w:t>
      </w:r>
      <w:r w:rsidRPr="00A3650C" w:rsidDel="00FF468E">
        <w:rPr>
          <w:rFonts w:cs="Times New Roman"/>
          <w:lang w:val="lt-LT"/>
        </w:rPr>
        <w:t xml:space="preserve"> – FLPG</w:t>
      </w:r>
      <w:r w:rsidDel="00FF468E">
        <w:rPr>
          <w:rFonts w:cs="Times New Roman"/>
          <w:lang w:val="lt-LT"/>
        </w:rPr>
        <w:t xml:space="preserve"> bei</w:t>
      </w:r>
      <w:r w:rsidRPr="00A3650C" w:rsidDel="00FF468E">
        <w:rPr>
          <w:rFonts w:cs="Times New Roman"/>
          <w:lang w:val="lt-LT"/>
        </w:rPr>
        <w:t xml:space="preserve"> FLPG lizingui. Vieni bankai aktyviau naudojosi </w:t>
      </w:r>
      <w:r w:rsidDel="00FF468E">
        <w:rPr>
          <w:rFonts w:cs="Times New Roman"/>
          <w:lang w:val="lt-LT"/>
        </w:rPr>
        <w:t>portfelinėmis garantijomis</w:t>
      </w:r>
      <w:r w:rsidRPr="00A3650C" w:rsidDel="00FF468E">
        <w:rPr>
          <w:rFonts w:cs="Times New Roman"/>
          <w:lang w:val="lt-LT"/>
        </w:rPr>
        <w:t xml:space="preserve">, kiti – individualiomis garantijomis. Todėl 2014–2020 m. programavimo laikotarpiu portfelinių garantijų </w:t>
      </w:r>
      <w:r w:rsidDel="00FF468E">
        <w:rPr>
          <w:rFonts w:cs="Times New Roman"/>
          <w:lang w:val="lt-LT"/>
        </w:rPr>
        <w:t>FP</w:t>
      </w:r>
      <w:r w:rsidRPr="00A3650C" w:rsidDel="00FF468E">
        <w:rPr>
          <w:rFonts w:cs="Times New Roman"/>
          <w:lang w:val="lt-LT"/>
        </w:rPr>
        <w:t xml:space="preserve"> (paskoloms ir lizingo sandoriams) galėtų būti skiriama daugiau lėšų nei </w:t>
      </w:r>
      <w:r w:rsidR="00640755">
        <w:rPr>
          <w:rFonts w:cs="Times New Roman"/>
          <w:lang w:val="lt-LT"/>
        </w:rPr>
        <w:br/>
      </w:r>
      <w:r w:rsidRPr="00A3650C" w:rsidDel="00FF468E">
        <w:rPr>
          <w:rFonts w:cs="Times New Roman"/>
          <w:lang w:val="lt-LT"/>
        </w:rPr>
        <w:t xml:space="preserve">2007–2013 m. programavimo laikotarpiu. Be to, atsižvelgiant į rinkos poreikį, planuojama įgyvendinti naują </w:t>
      </w:r>
      <w:r w:rsidDel="00FF468E">
        <w:rPr>
          <w:rFonts w:cs="Times New Roman"/>
          <w:lang w:val="lt-LT"/>
        </w:rPr>
        <w:t>FP</w:t>
      </w:r>
      <w:r w:rsidRPr="00A3650C" w:rsidDel="00FF468E">
        <w:rPr>
          <w:rFonts w:cs="Times New Roman"/>
          <w:lang w:val="lt-LT"/>
        </w:rPr>
        <w:t xml:space="preserve"> – portfelines garantijas faktoringo sandoriams. Tai nauja nišinė FP, kuri iki šiol nebuvo įgyvendinama, todėl prognozuoti jos įgyvendinimo rezultatus yra su</w:t>
      </w:r>
      <w:r w:rsidDel="00FF468E">
        <w:rPr>
          <w:rFonts w:cs="Times New Roman"/>
          <w:lang w:val="lt-LT"/>
        </w:rPr>
        <w:t>dėtinga</w:t>
      </w:r>
      <w:r w:rsidRPr="00A3650C" w:rsidDel="00FF468E">
        <w:rPr>
          <w:rFonts w:cs="Times New Roman"/>
          <w:lang w:val="lt-LT"/>
        </w:rPr>
        <w:t xml:space="preserve">. Dėl to šiai </w:t>
      </w:r>
      <w:r w:rsidDel="00FF468E">
        <w:rPr>
          <w:rFonts w:cs="Times New Roman"/>
          <w:lang w:val="lt-LT"/>
        </w:rPr>
        <w:t>FP</w:t>
      </w:r>
      <w:r w:rsidRPr="00A3650C" w:rsidDel="00FF468E">
        <w:rPr>
          <w:rFonts w:cs="Times New Roman"/>
          <w:lang w:val="lt-LT"/>
        </w:rPr>
        <w:t xml:space="preserve"> turėtų būti skiriama lėšų suma nedidesnė nei portfelinių garantijų lizingo sandoriams, kuri taip pat laikoma nišine </w:t>
      </w:r>
      <w:r w:rsidDel="00FF468E">
        <w:rPr>
          <w:rFonts w:cs="Times New Roman"/>
          <w:lang w:val="lt-LT"/>
        </w:rPr>
        <w:t>FP</w:t>
      </w:r>
      <w:r w:rsidRPr="00A3650C" w:rsidDel="00FF468E">
        <w:rPr>
          <w:rFonts w:cs="Times New Roman"/>
          <w:lang w:val="lt-LT"/>
        </w:rPr>
        <w:t>.</w:t>
      </w:r>
    </w:p>
    <w:p w14:paraId="300D7686" w14:textId="77777777" w:rsidR="00372DC6" w:rsidRDefault="00372DC6" w:rsidP="00372DC6">
      <w:pPr>
        <w:spacing w:before="240" w:after="240"/>
        <w:ind w:firstLine="709"/>
        <w:rPr>
          <w:rFonts w:cs="Times New Roman"/>
          <w:lang w:val="lt-LT"/>
        </w:rPr>
      </w:pPr>
      <w:r w:rsidRPr="00A3650C" w:rsidDel="00FF468E">
        <w:rPr>
          <w:rFonts w:cs="Times New Roman"/>
          <w:lang w:val="lt-LT"/>
        </w:rPr>
        <w:t xml:space="preserve">Galimos įgyvendinti rizikos kapitalo </w:t>
      </w:r>
      <w:r w:rsidDel="00FF468E">
        <w:rPr>
          <w:rFonts w:cs="Times New Roman"/>
          <w:lang w:val="lt-LT"/>
        </w:rPr>
        <w:t>FP</w:t>
      </w:r>
      <w:r w:rsidRPr="00A3650C" w:rsidDel="00FF468E">
        <w:rPr>
          <w:rFonts w:cs="Times New Roman"/>
          <w:lang w:val="lt-LT"/>
        </w:rPr>
        <w:t xml:space="preserve"> yra analogiškos, kaip buvo pasiūlyta atliktoje ESTEP analizėje, kurioje aktyviai buvo bendrauta su rizikos kapitalo rink</w:t>
      </w:r>
      <w:r w:rsidDel="00FF468E">
        <w:rPr>
          <w:rFonts w:cs="Times New Roman"/>
          <w:lang w:val="lt-LT"/>
        </w:rPr>
        <w:t>os dalyviais</w:t>
      </w:r>
      <w:r w:rsidRPr="00A3650C" w:rsidDel="00FF468E">
        <w:rPr>
          <w:rFonts w:cs="Times New Roman"/>
          <w:lang w:val="lt-LT"/>
        </w:rPr>
        <w:t xml:space="preserve"> ir išgrynintas poreikis 2014–2020 m. programavimo laikotarpiu. Vienintelė siūloma nauja </w:t>
      </w:r>
      <w:r w:rsidDel="00FF468E">
        <w:rPr>
          <w:rFonts w:cs="Times New Roman"/>
          <w:lang w:val="lt-LT"/>
        </w:rPr>
        <w:t>FP</w:t>
      </w:r>
      <w:r w:rsidRPr="00A3650C" w:rsidDel="00FF468E">
        <w:rPr>
          <w:rFonts w:cs="Times New Roman"/>
          <w:lang w:val="lt-LT"/>
        </w:rPr>
        <w:t xml:space="preserve"> – tai </w:t>
      </w:r>
      <w:r w:rsidRPr="00A3650C" w:rsidDel="00FF468E">
        <w:rPr>
          <w:rFonts w:cs="Times New Roman"/>
          <w:lang w:val="lt-LT"/>
        </w:rPr>
        <w:br/>
        <w:t>„Ko</w:t>
      </w:r>
      <w:proofErr w:type="gramStart"/>
      <w:r w:rsidRPr="00A3650C" w:rsidDel="00FF468E">
        <w:rPr>
          <w:rFonts w:cs="Times New Roman"/>
          <w:lang w:val="lt-LT"/>
        </w:rPr>
        <w:t>-</w:t>
      </w:r>
      <w:proofErr w:type="gramEnd"/>
      <w:r w:rsidRPr="00A3650C" w:rsidDel="00FF468E">
        <w:rPr>
          <w:rFonts w:cs="Times New Roman"/>
          <w:lang w:val="lt-LT"/>
        </w:rPr>
        <w:t>investicinis fondas“. Pasiūlymas įgyvendinti naują FP susijęs su rinkos dalyvių pasiūlymais.</w:t>
      </w:r>
    </w:p>
    <w:p w14:paraId="50F75062" w14:textId="3B7213D7" w:rsidR="00FD3D19" w:rsidRPr="00067328" w:rsidRDefault="00F015BD" w:rsidP="001C7E4C">
      <w:pPr>
        <w:spacing w:before="240" w:after="240"/>
        <w:ind w:firstLine="709"/>
        <w:rPr>
          <w:rFonts w:cs="Times New Roman"/>
          <w:lang w:val="lt-LT"/>
        </w:rPr>
      </w:pPr>
      <w:r w:rsidRPr="00FD3D19">
        <w:rPr>
          <w:rFonts w:cs="Times New Roman"/>
          <w:lang w:val="lt-LT"/>
        </w:rPr>
        <w:t>Atsižvelgiant į tai, kad rinka išreiškė poreikį dėl verslo akseleratoriaus prie</w:t>
      </w:r>
      <w:r w:rsidR="00FD3D19">
        <w:rPr>
          <w:rFonts w:cs="Times New Roman"/>
          <w:lang w:val="lt-LT"/>
        </w:rPr>
        <w:t>monės, planuojama</w:t>
      </w:r>
      <w:r w:rsidR="00762F8B">
        <w:rPr>
          <w:rFonts w:cs="Times New Roman"/>
          <w:lang w:val="lt-LT"/>
        </w:rPr>
        <w:t xml:space="preserve"> </w:t>
      </w:r>
      <w:r w:rsidR="004A79A5">
        <w:rPr>
          <w:rFonts w:cs="Times New Roman"/>
          <w:lang w:val="lt-LT"/>
        </w:rPr>
        <w:t>įgyvendinti</w:t>
      </w:r>
      <w:r w:rsidR="00762F8B">
        <w:rPr>
          <w:rFonts w:cs="Times New Roman"/>
          <w:lang w:val="lt-LT"/>
        </w:rPr>
        <w:t xml:space="preserve"> </w:t>
      </w:r>
      <w:r w:rsidR="00FD3D19">
        <w:rPr>
          <w:rFonts w:cs="Times New Roman"/>
          <w:lang w:val="lt-LT"/>
        </w:rPr>
        <w:t>FP „Akseleravimo fondas“</w:t>
      </w:r>
      <w:r w:rsidR="00762F8B">
        <w:rPr>
          <w:rFonts w:cs="Times New Roman"/>
          <w:lang w:val="lt-LT"/>
        </w:rPr>
        <w:t>, kuriai būtų skirta</w:t>
      </w:r>
      <w:r w:rsidR="00CF2EFD">
        <w:rPr>
          <w:rFonts w:cs="Times New Roman"/>
          <w:lang w:val="lt-LT"/>
        </w:rPr>
        <w:t xml:space="preserve"> iki</w:t>
      </w:r>
      <w:r w:rsidRPr="00FD3D19">
        <w:rPr>
          <w:rFonts w:cs="Times New Roman"/>
          <w:lang w:val="lt-LT"/>
        </w:rPr>
        <w:t xml:space="preserve"> </w:t>
      </w:r>
      <w:r w:rsidR="00FD3D19">
        <w:rPr>
          <w:rFonts w:cs="Times New Roman"/>
          <w:lang w:val="lt-LT"/>
        </w:rPr>
        <w:t xml:space="preserve">14,48 mln. EUR. Planuojama, kad </w:t>
      </w:r>
      <w:r w:rsidR="004A79A5">
        <w:rPr>
          <w:rFonts w:cs="Times New Roman"/>
          <w:lang w:val="lt-LT"/>
        </w:rPr>
        <w:t xml:space="preserve">su </w:t>
      </w:r>
      <w:r w:rsidR="00797E55">
        <w:rPr>
          <w:rFonts w:cs="Times New Roman"/>
          <w:lang w:val="lt-LT"/>
        </w:rPr>
        <w:t>šiuo</w:t>
      </w:r>
      <w:r w:rsidR="004A79A5">
        <w:rPr>
          <w:rFonts w:cs="Times New Roman"/>
          <w:lang w:val="lt-LT"/>
        </w:rPr>
        <w:t xml:space="preserve"> FP dydžiu būtų padengiamas a</w:t>
      </w:r>
      <w:r w:rsidR="00DB269A">
        <w:rPr>
          <w:rFonts w:cs="Times New Roman"/>
          <w:lang w:val="lt-LT"/>
        </w:rPr>
        <w:t>pie 12 mln. EUR rinkos trūkumas (</w:t>
      </w:r>
      <w:r w:rsidR="00067328" w:rsidRPr="00067328">
        <w:rPr>
          <w:rFonts w:cs="Times New Roman"/>
        </w:rPr>
        <w:t>nurodyta suma gali mažėti, jeigu didėtų valdymo išlaidų ir mokesčių ribiniai dydžiai, kaip nurodyta Reglamento Nr. 480/2014 13 straipsnio 6 dalyje).</w:t>
      </w:r>
    </w:p>
    <w:p w14:paraId="0F88C7BA" w14:textId="77777777" w:rsidR="00E5282F" w:rsidRPr="0024497D" w:rsidRDefault="00E5282F" w:rsidP="00E5282F">
      <w:pPr>
        <w:pStyle w:val="Antrat3"/>
        <w:rPr>
          <w:b/>
        </w:rPr>
      </w:pPr>
      <w:bookmarkStart w:id="243" w:name="_Toc494356543"/>
      <w:r w:rsidRPr="0024497D">
        <w:rPr>
          <w:b/>
        </w:rPr>
        <w:t>FP įgyvendinimo struktūra</w:t>
      </w:r>
      <w:bookmarkEnd w:id="243"/>
    </w:p>
    <w:p w14:paraId="39609038" w14:textId="1C050160" w:rsidR="00E66CF6" w:rsidRDefault="000048E2" w:rsidP="00A25328">
      <w:pPr>
        <w:spacing w:before="240" w:after="240"/>
        <w:ind w:firstLine="709"/>
        <w:rPr>
          <w:rFonts w:cs="Times New Roman"/>
          <w:lang w:val="lt-LT"/>
        </w:rPr>
      </w:pPr>
      <w:r w:rsidRPr="000048E2">
        <w:rPr>
          <w:rFonts w:cs="Times New Roman"/>
          <w:lang w:val="lt-LT"/>
        </w:rPr>
        <w:t xml:space="preserve">Šioje dalyje </w:t>
      </w:r>
      <w:r>
        <w:rPr>
          <w:rFonts w:cs="Times New Roman"/>
        </w:rPr>
        <w:t>yra nagrin</w:t>
      </w:r>
      <w:r>
        <w:rPr>
          <w:rFonts w:cs="Times New Roman"/>
          <w:lang w:val="lt-LT"/>
        </w:rPr>
        <w:t xml:space="preserve">ėjamos FP valdymo ir įgyvendinimo galimybės, </w:t>
      </w:r>
      <w:r>
        <w:rPr>
          <w:rFonts w:cs="Times New Roman"/>
          <w:lang w:val="en-GB"/>
        </w:rPr>
        <w:t xml:space="preserve">siekiant išsiaiškinti, kuris FP valdymo ir įgyvendinimo būdas yra patogiausias ir naudingiausias šaliai narei. Todėl yra </w:t>
      </w:r>
      <w:r>
        <w:rPr>
          <w:rFonts w:cs="Times New Roman"/>
          <w:lang w:val="lt-LT"/>
        </w:rPr>
        <w:t xml:space="preserve">nagrinėjamos visos FP įgyvendinimo alternatyvos, jų trūkumai ir privalumai bei pateiktos išvados </w:t>
      </w:r>
      <w:proofErr w:type="gramStart"/>
      <w:r>
        <w:rPr>
          <w:rFonts w:cs="Times New Roman"/>
          <w:lang w:val="lt-LT"/>
        </w:rPr>
        <w:t>dėl</w:t>
      </w:r>
      <w:proofErr w:type="gramEnd"/>
      <w:r>
        <w:rPr>
          <w:rFonts w:cs="Times New Roman"/>
          <w:lang w:val="lt-LT"/>
        </w:rPr>
        <w:t xml:space="preserve"> tinkamiausios alternatyvos pasirinkimo.</w:t>
      </w:r>
    </w:p>
    <w:p w14:paraId="7CA629B3" w14:textId="6EEA7FF1" w:rsidR="00A25328" w:rsidRDefault="006817ED" w:rsidP="00A25328">
      <w:pPr>
        <w:spacing w:before="240" w:after="240"/>
        <w:ind w:firstLine="709"/>
        <w:rPr>
          <w:rFonts w:cs="Times New Roman"/>
        </w:rPr>
      </w:pPr>
      <w:r w:rsidRPr="006817ED">
        <w:rPr>
          <w:rFonts w:cs="Times New Roman"/>
        </w:rPr>
        <w:t>29</w:t>
      </w:r>
      <w:r w:rsidR="00A25328" w:rsidRPr="006817ED">
        <w:rPr>
          <w:rFonts w:cs="Times New Roman"/>
        </w:rPr>
        <w:t xml:space="preserve"> ir </w:t>
      </w:r>
      <w:r w:rsidRPr="006817ED">
        <w:rPr>
          <w:rFonts w:cs="Times New Roman"/>
        </w:rPr>
        <w:t>30</w:t>
      </w:r>
      <w:r w:rsidR="00A25328" w:rsidRPr="006817ED">
        <w:rPr>
          <w:rFonts w:cs="Times New Roman"/>
        </w:rPr>
        <w:t xml:space="preserve"> lentel</w:t>
      </w:r>
      <w:r w:rsidR="00A25328" w:rsidRPr="006817ED">
        <w:rPr>
          <w:rFonts w:cs="Times New Roman"/>
          <w:lang w:val="lt-LT"/>
        </w:rPr>
        <w:t>ėse</w:t>
      </w:r>
      <w:r w:rsidR="00A25328">
        <w:rPr>
          <w:rFonts w:cs="Times New Roman"/>
          <w:lang w:val="lt-LT"/>
        </w:rPr>
        <w:t xml:space="preserve"> </w:t>
      </w:r>
      <w:r w:rsidR="00A25328">
        <w:rPr>
          <w:rFonts w:cs="Times New Roman"/>
        </w:rPr>
        <w:t>aptariamos verslui skirt</w:t>
      </w:r>
      <w:r w:rsidR="00A25328">
        <w:rPr>
          <w:rFonts w:cs="Times New Roman"/>
          <w:lang w:val="lt-LT"/>
        </w:rPr>
        <w:t xml:space="preserve">ų </w:t>
      </w:r>
      <w:r w:rsidR="00A25328">
        <w:rPr>
          <w:rFonts w:cs="Times New Roman"/>
        </w:rPr>
        <w:t>FP, finansuojamų iš ES SF, įgyvendinimo, per ES lygmeniu nustatytas FP, kurias tiesiogiai arba netiesiogiai valdo EK, arba, kurios atitinka EK nustatytas standartines sąlygas, alternatyvos pagal Reglamento Nr. 1303/2013 38 str. 1 ir 3 dalis.</w:t>
      </w:r>
    </w:p>
    <w:p w14:paraId="5D016970" w14:textId="4C030873" w:rsidR="00A25328" w:rsidRDefault="00CF35D9" w:rsidP="00801B08">
      <w:pPr>
        <w:rPr>
          <w:rFonts w:cs="Times New Roman"/>
          <w:b/>
          <w:color w:val="4F81BD" w:themeColor="accent1"/>
        </w:rPr>
      </w:pPr>
      <w:r w:rsidRPr="006817ED">
        <w:rPr>
          <w:rFonts w:cs="Times New Roman"/>
          <w:b/>
          <w:color w:val="4F81BD" w:themeColor="accent1"/>
          <w:lang w:val="lt-LT"/>
        </w:rPr>
        <w:t xml:space="preserve">29 </w:t>
      </w:r>
      <w:r w:rsidR="00A25328" w:rsidRPr="006817ED">
        <w:rPr>
          <w:rFonts w:cs="Times New Roman"/>
          <w:b/>
          <w:color w:val="4F81BD" w:themeColor="accent1"/>
          <w:lang w:val="lt-LT"/>
        </w:rPr>
        <w:t>lentelė.</w:t>
      </w:r>
      <w:r w:rsidR="0017428D">
        <w:rPr>
          <w:rFonts w:cs="Times New Roman"/>
          <w:b/>
          <w:color w:val="4F81BD" w:themeColor="accent1"/>
          <w:lang w:val="lt-LT"/>
        </w:rPr>
        <w:t xml:space="preserve"> </w:t>
      </w:r>
      <w:r w:rsidR="00A25328">
        <w:rPr>
          <w:rFonts w:cs="Times New Roman"/>
          <w:b/>
          <w:color w:val="4F81BD" w:themeColor="accent1"/>
        </w:rPr>
        <w:t xml:space="preserve">FP įgyvendinimas pagal Reglamento Nr. 1303/2013 38 str. 1 </w:t>
      </w:r>
      <w:proofErr w:type="gramStart"/>
      <w:r w:rsidR="00A25328">
        <w:rPr>
          <w:rFonts w:cs="Times New Roman"/>
          <w:b/>
          <w:color w:val="4F81BD" w:themeColor="accent1"/>
        </w:rPr>
        <w:t>dalį</w:t>
      </w:r>
      <w:proofErr w:type="gramEnd"/>
    </w:p>
    <w:tbl>
      <w:tblPr>
        <w:tblStyle w:val="Lentelstinklelis"/>
        <w:tblW w:w="9639" w:type="dxa"/>
        <w:tblInd w:w="108" w:type="dxa"/>
        <w:tblLook w:val="04A0" w:firstRow="1" w:lastRow="0" w:firstColumn="1" w:lastColumn="0" w:noHBand="0" w:noVBand="1"/>
      </w:tblPr>
      <w:tblGrid>
        <w:gridCol w:w="2470"/>
        <w:gridCol w:w="3342"/>
        <w:gridCol w:w="3827"/>
      </w:tblGrid>
      <w:tr w:rsidR="00255635" w14:paraId="21BDF10B" w14:textId="77777777" w:rsidTr="00255635">
        <w:tc>
          <w:tcPr>
            <w:tcW w:w="2470" w:type="dxa"/>
            <w:tcBorders>
              <w:top w:val="single" w:sz="4" w:space="0" w:color="auto"/>
              <w:left w:val="single" w:sz="4" w:space="0" w:color="auto"/>
              <w:bottom w:val="single" w:sz="4" w:space="0" w:color="auto"/>
              <w:right w:val="single" w:sz="4" w:space="0" w:color="auto"/>
            </w:tcBorders>
            <w:vAlign w:val="center"/>
            <w:hideMark/>
          </w:tcPr>
          <w:p w14:paraId="7081419A" w14:textId="77777777" w:rsidR="00255635" w:rsidRDefault="00255635">
            <w:pPr>
              <w:spacing w:line="276" w:lineRule="auto"/>
              <w:ind w:firstLine="0"/>
              <w:jc w:val="center"/>
              <w:rPr>
                <w:rFonts w:cs="Times New Roman"/>
                <w:b/>
                <w:sz w:val="20"/>
                <w:szCs w:val="20"/>
                <w:lang w:val="lt-LT"/>
              </w:rPr>
            </w:pPr>
            <w:r>
              <w:rPr>
                <w:rFonts w:cs="Times New Roman"/>
                <w:b/>
                <w:sz w:val="20"/>
                <w:szCs w:val="20"/>
              </w:rPr>
              <w:t>Finansinių priemonių įgyvendinimas pagal Reglamento Nr. 1303/2013 38 str. 1 dal</w:t>
            </w:r>
            <w:r>
              <w:rPr>
                <w:rFonts w:cs="Times New Roman"/>
                <w:b/>
                <w:sz w:val="20"/>
                <w:szCs w:val="20"/>
                <w:lang w:val="lt-LT"/>
              </w:rPr>
              <w:t>į</w:t>
            </w:r>
          </w:p>
        </w:tc>
        <w:tc>
          <w:tcPr>
            <w:tcW w:w="3342" w:type="dxa"/>
            <w:tcBorders>
              <w:top w:val="single" w:sz="4" w:space="0" w:color="auto"/>
              <w:left w:val="single" w:sz="4" w:space="0" w:color="auto"/>
              <w:bottom w:val="single" w:sz="4" w:space="0" w:color="auto"/>
              <w:right w:val="single" w:sz="4" w:space="0" w:color="auto"/>
            </w:tcBorders>
            <w:vAlign w:val="center"/>
            <w:hideMark/>
          </w:tcPr>
          <w:p w14:paraId="29BEA3D0" w14:textId="77777777" w:rsidR="00255635" w:rsidRDefault="00255635">
            <w:pPr>
              <w:spacing w:line="276" w:lineRule="auto"/>
              <w:jc w:val="center"/>
              <w:rPr>
                <w:rFonts w:cs="Times New Roman"/>
                <w:b/>
                <w:sz w:val="20"/>
                <w:szCs w:val="20"/>
              </w:rPr>
            </w:pPr>
            <w:r>
              <w:rPr>
                <w:rFonts w:cs="Times New Roman"/>
                <w:b/>
                <w:sz w:val="20"/>
                <w:szCs w:val="20"/>
              </w:rPr>
              <w:t>Privalumai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19F2793" w14:textId="77777777" w:rsidR="00255635" w:rsidRDefault="00255635">
            <w:pPr>
              <w:spacing w:line="276" w:lineRule="auto"/>
              <w:jc w:val="center"/>
              <w:rPr>
                <w:rFonts w:cs="Times New Roman"/>
                <w:b/>
                <w:sz w:val="20"/>
                <w:szCs w:val="20"/>
              </w:rPr>
            </w:pPr>
            <w:r>
              <w:rPr>
                <w:rFonts w:cs="Times New Roman"/>
                <w:b/>
                <w:sz w:val="20"/>
                <w:szCs w:val="20"/>
              </w:rPr>
              <w:t>Trūkumai</w:t>
            </w:r>
          </w:p>
        </w:tc>
      </w:tr>
      <w:tr w:rsidR="00255635" w14:paraId="67A98008" w14:textId="77777777" w:rsidTr="00255635">
        <w:tc>
          <w:tcPr>
            <w:tcW w:w="2470" w:type="dxa"/>
            <w:tcBorders>
              <w:top w:val="single" w:sz="4" w:space="0" w:color="auto"/>
              <w:left w:val="single" w:sz="4" w:space="0" w:color="auto"/>
              <w:bottom w:val="single" w:sz="4" w:space="0" w:color="auto"/>
              <w:right w:val="single" w:sz="4" w:space="0" w:color="auto"/>
            </w:tcBorders>
          </w:tcPr>
          <w:p w14:paraId="0ED50725" w14:textId="77777777" w:rsidR="00255635" w:rsidRDefault="00255635">
            <w:pPr>
              <w:ind w:firstLine="0"/>
              <w:rPr>
                <w:rFonts w:cs="Times New Roman"/>
                <w:b/>
                <w:sz w:val="20"/>
                <w:szCs w:val="20"/>
              </w:rPr>
            </w:pPr>
            <w:r>
              <w:rPr>
                <w:rFonts w:cs="Times New Roman"/>
                <w:b/>
                <w:sz w:val="20"/>
                <w:szCs w:val="20"/>
              </w:rPr>
              <w:t>ES lygmeniu nustatytos FP, kurias tiesiogiai arba netiesiogiai valdo EK</w:t>
            </w:r>
          </w:p>
          <w:p w14:paraId="1D7FC93F" w14:textId="77777777" w:rsidR="00255635" w:rsidRDefault="00255635">
            <w:pPr>
              <w:ind w:firstLine="0"/>
              <w:rPr>
                <w:rFonts w:cs="Times New Roman"/>
                <w:sz w:val="20"/>
                <w:szCs w:val="20"/>
              </w:rPr>
            </w:pPr>
          </w:p>
          <w:p w14:paraId="4A582F35" w14:textId="77777777" w:rsidR="00255635" w:rsidRDefault="00255635">
            <w:pPr>
              <w:ind w:firstLine="0"/>
              <w:rPr>
                <w:rFonts w:cs="Times New Roman"/>
                <w:b/>
                <w:sz w:val="20"/>
                <w:szCs w:val="20"/>
              </w:rPr>
            </w:pPr>
            <w:r>
              <w:rPr>
                <w:rFonts w:eastAsia="Calibri" w:cs="Times New Roman"/>
                <w:b/>
                <w:sz w:val="20"/>
                <w:szCs w:val="20"/>
              </w:rPr>
              <w:t>SVV</w:t>
            </w:r>
            <w:r>
              <w:rPr>
                <w:rFonts w:eastAsia="Calibri" w:cs="Times New Roman"/>
                <w:sz w:val="20"/>
                <w:szCs w:val="20"/>
              </w:rPr>
              <w:t xml:space="preserve"> </w:t>
            </w:r>
            <w:r>
              <w:rPr>
                <w:rFonts w:cs="Times New Roman"/>
                <w:b/>
                <w:sz w:val="20"/>
                <w:szCs w:val="20"/>
              </w:rPr>
              <w:t xml:space="preserve">iniciatyva (angl. </w:t>
            </w:r>
            <w:r>
              <w:rPr>
                <w:rFonts w:cs="Times New Roman"/>
                <w:b/>
                <w:lang w:val="lt-LT"/>
              </w:rPr>
              <w:t>„</w:t>
            </w:r>
            <w:r>
              <w:rPr>
                <w:rFonts w:cs="Times New Roman"/>
                <w:b/>
                <w:i/>
                <w:sz w:val="20"/>
                <w:szCs w:val="20"/>
              </w:rPr>
              <w:t>SME initiative</w:t>
            </w:r>
            <w:r>
              <w:rPr>
                <w:rFonts w:cs="Times New Roman"/>
                <w:b/>
                <w:lang w:val="lt-LT"/>
              </w:rPr>
              <w:t>“</w:t>
            </w:r>
            <w:r>
              <w:rPr>
                <w:rFonts w:cs="Times New Roman"/>
                <w:b/>
                <w:sz w:val="20"/>
                <w:szCs w:val="20"/>
              </w:rPr>
              <w:t xml:space="preserve"> </w:t>
            </w:r>
          </w:p>
          <w:p w14:paraId="3417DC5F" w14:textId="77777777" w:rsidR="00255635" w:rsidRDefault="00255635">
            <w:pPr>
              <w:ind w:firstLine="0"/>
              <w:rPr>
                <w:rFonts w:cs="Times New Roman"/>
                <w:b/>
                <w:sz w:val="20"/>
                <w:szCs w:val="20"/>
              </w:rPr>
            </w:pPr>
          </w:p>
          <w:p w14:paraId="126DF35E" w14:textId="77777777" w:rsidR="00255635" w:rsidRDefault="00255635">
            <w:pPr>
              <w:ind w:firstLine="0"/>
              <w:rPr>
                <w:rFonts w:cs="Times New Roman"/>
                <w:b/>
                <w:sz w:val="20"/>
                <w:szCs w:val="20"/>
              </w:rPr>
            </w:pPr>
            <w:r>
              <w:rPr>
                <w:rFonts w:cs="Times New Roman"/>
                <w:b/>
                <w:sz w:val="20"/>
                <w:szCs w:val="20"/>
              </w:rPr>
              <w:t xml:space="preserve">EK programos </w:t>
            </w:r>
            <w:r>
              <w:rPr>
                <w:rFonts w:cs="Times New Roman"/>
                <w:b/>
                <w:i/>
                <w:sz w:val="20"/>
                <w:szCs w:val="20"/>
              </w:rPr>
              <w:t>Horizontas 2020</w:t>
            </w:r>
            <w:r>
              <w:rPr>
                <w:rFonts w:cs="Times New Roman"/>
                <w:b/>
                <w:sz w:val="20"/>
                <w:szCs w:val="20"/>
              </w:rPr>
              <w:t xml:space="preserve"> ir COSME</w:t>
            </w:r>
          </w:p>
          <w:p w14:paraId="1F1E223C" w14:textId="77777777" w:rsidR="00255635" w:rsidRDefault="00255635">
            <w:pPr>
              <w:rPr>
                <w:rFonts w:cs="Times New Roman"/>
                <w:b/>
                <w:sz w:val="20"/>
                <w:szCs w:val="20"/>
              </w:rPr>
            </w:pPr>
          </w:p>
        </w:tc>
        <w:tc>
          <w:tcPr>
            <w:tcW w:w="3342" w:type="dxa"/>
            <w:tcBorders>
              <w:top w:val="single" w:sz="4" w:space="0" w:color="auto"/>
              <w:left w:val="single" w:sz="4" w:space="0" w:color="auto"/>
              <w:bottom w:val="single" w:sz="4" w:space="0" w:color="auto"/>
              <w:right w:val="single" w:sz="4" w:space="0" w:color="auto"/>
            </w:tcBorders>
            <w:hideMark/>
          </w:tcPr>
          <w:p w14:paraId="62141D67" w14:textId="77777777" w:rsidR="00255635" w:rsidRDefault="00255635" w:rsidP="00DB65A6">
            <w:pPr>
              <w:pStyle w:val="Default"/>
              <w:numPr>
                <w:ilvl w:val="0"/>
                <w:numId w:val="37"/>
              </w:numPr>
              <w:tabs>
                <w:tab w:val="left" w:pos="318"/>
              </w:tabs>
              <w:ind w:left="33" w:firstLine="0"/>
              <w:jc w:val="both"/>
              <w:rPr>
                <w:color w:val="auto"/>
                <w:sz w:val="20"/>
                <w:szCs w:val="20"/>
              </w:rPr>
            </w:pPr>
            <w:r>
              <w:rPr>
                <w:color w:val="auto"/>
                <w:sz w:val="20"/>
                <w:szCs w:val="20"/>
              </w:rPr>
              <w:t>SVV iniciatyvos įgyvendinimui naudojamas EK parengtas modelis;</w:t>
            </w:r>
          </w:p>
          <w:p w14:paraId="38B8EECE" w14:textId="4172B4F7" w:rsidR="00255635" w:rsidRDefault="00255635" w:rsidP="00DB65A6">
            <w:pPr>
              <w:pStyle w:val="Default"/>
              <w:numPr>
                <w:ilvl w:val="0"/>
                <w:numId w:val="37"/>
              </w:numPr>
              <w:tabs>
                <w:tab w:val="left" w:pos="318"/>
              </w:tabs>
              <w:ind w:left="33" w:firstLine="0"/>
              <w:jc w:val="both"/>
              <w:rPr>
                <w:color w:val="auto"/>
                <w:sz w:val="20"/>
                <w:szCs w:val="20"/>
              </w:rPr>
            </w:pPr>
            <w:r>
              <w:rPr>
                <w:color w:val="auto"/>
                <w:sz w:val="20"/>
                <w:szCs w:val="20"/>
              </w:rPr>
              <w:t xml:space="preserve">Fondų fondo </w:t>
            </w:r>
            <w:r w:rsidR="000110B6">
              <w:rPr>
                <w:color w:val="auto"/>
                <w:sz w:val="20"/>
                <w:szCs w:val="20"/>
              </w:rPr>
              <w:t>ir (</w:t>
            </w:r>
            <w:r>
              <w:rPr>
                <w:color w:val="auto"/>
                <w:sz w:val="20"/>
                <w:szCs w:val="20"/>
              </w:rPr>
              <w:t>ar</w:t>
            </w:r>
            <w:r w:rsidR="000110B6">
              <w:rPr>
                <w:color w:val="auto"/>
                <w:sz w:val="20"/>
                <w:szCs w:val="20"/>
              </w:rPr>
              <w:t>)</w:t>
            </w:r>
            <w:r>
              <w:rPr>
                <w:color w:val="auto"/>
                <w:sz w:val="20"/>
                <w:szCs w:val="20"/>
              </w:rPr>
              <w:t xml:space="preserve"> </w:t>
            </w:r>
            <w:r w:rsidR="00B1121A">
              <w:rPr>
                <w:color w:val="auto"/>
                <w:sz w:val="20"/>
                <w:szCs w:val="20"/>
              </w:rPr>
              <w:t xml:space="preserve">FT </w:t>
            </w:r>
            <w:r w:rsidR="00EE7EA0">
              <w:rPr>
                <w:color w:val="auto"/>
                <w:sz w:val="20"/>
                <w:szCs w:val="20"/>
              </w:rPr>
              <w:t>atrankai</w:t>
            </w:r>
            <w:r>
              <w:rPr>
                <w:color w:val="auto"/>
                <w:sz w:val="20"/>
                <w:szCs w:val="20"/>
              </w:rPr>
              <w:t xml:space="preserve"> netaikomas VPĮ;</w:t>
            </w:r>
          </w:p>
          <w:p w14:paraId="29AE2E60" w14:textId="77777777" w:rsidR="00255635" w:rsidRDefault="00255635" w:rsidP="00DB65A6">
            <w:pPr>
              <w:pStyle w:val="Default"/>
              <w:numPr>
                <w:ilvl w:val="0"/>
                <w:numId w:val="37"/>
              </w:numPr>
              <w:tabs>
                <w:tab w:val="left" w:pos="318"/>
              </w:tabs>
              <w:ind w:left="33" w:firstLine="0"/>
              <w:jc w:val="both"/>
              <w:rPr>
                <w:color w:val="auto"/>
                <w:sz w:val="20"/>
                <w:szCs w:val="20"/>
              </w:rPr>
            </w:pPr>
            <w:r>
              <w:rPr>
                <w:color w:val="auto"/>
                <w:sz w:val="20"/>
                <w:szCs w:val="20"/>
              </w:rPr>
              <w:t>VI nereikia atlikti patikrų, o audito institucijai nereikia audituoti valdymo ir kontrolės sistemos;</w:t>
            </w:r>
          </w:p>
          <w:p w14:paraId="1A35F50A" w14:textId="77777777" w:rsidR="00255635" w:rsidRDefault="00255635" w:rsidP="00DB65A6">
            <w:pPr>
              <w:pStyle w:val="Sraopastraipa"/>
              <w:numPr>
                <w:ilvl w:val="0"/>
                <w:numId w:val="37"/>
              </w:numPr>
              <w:tabs>
                <w:tab w:val="left" w:pos="318"/>
              </w:tabs>
              <w:ind w:left="33" w:firstLine="0"/>
              <w:jc w:val="left"/>
              <w:rPr>
                <w:rFonts w:cs="Times New Roman"/>
                <w:sz w:val="20"/>
                <w:szCs w:val="20"/>
              </w:rPr>
            </w:pPr>
            <w:r>
              <w:rPr>
                <w:rFonts w:cs="Times New Roman"/>
                <w:sz w:val="20"/>
                <w:szCs w:val="20"/>
              </w:rPr>
              <w:t xml:space="preserve">Pagal EK programas COSME ir </w:t>
            </w:r>
            <w:r>
              <w:rPr>
                <w:rFonts w:cs="Times New Roman"/>
                <w:i/>
                <w:sz w:val="20"/>
                <w:szCs w:val="20"/>
              </w:rPr>
              <w:t>Horizontas 2020</w:t>
            </w:r>
            <w:r>
              <w:rPr>
                <w:rFonts w:cs="Times New Roman"/>
                <w:sz w:val="20"/>
                <w:szCs w:val="20"/>
              </w:rPr>
              <w:t xml:space="preserve"> įgyvendinamos FP nėra laikomos valstybės pagalba;</w:t>
            </w:r>
          </w:p>
          <w:p w14:paraId="23064425" w14:textId="77777777" w:rsidR="00255635" w:rsidRDefault="00255635" w:rsidP="00DB65A6">
            <w:pPr>
              <w:pStyle w:val="Sraopastraipa"/>
              <w:numPr>
                <w:ilvl w:val="0"/>
                <w:numId w:val="37"/>
              </w:numPr>
              <w:tabs>
                <w:tab w:val="left" w:pos="318"/>
              </w:tabs>
              <w:ind w:left="33" w:firstLine="0"/>
              <w:rPr>
                <w:rFonts w:cs="Times New Roman"/>
                <w:sz w:val="20"/>
                <w:szCs w:val="20"/>
              </w:rPr>
            </w:pPr>
            <w:r>
              <w:rPr>
                <w:rFonts w:cs="Times New Roman"/>
                <w:sz w:val="20"/>
                <w:szCs w:val="20"/>
              </w:rPr>
              <w:t>Pagal COSME teikiamos garantijos yra nemokamos;</w:t>
            </w:r>
          </w:p>
          <w:p w14:paraId="42710C2B" w14:textId="6258E867" w:rsidR="00255635" w:rsidRDefault="00255635" w:rsidP="00DB65A6">
            <w:pPr>
              <w:pStyle w:val="Sraopastraipa"/>
              <w:numPr>
                <w:ilvl w:val="0"/>
                <w:numId w:val="37"/>
              </w:numPr>
              <w:tabs>
                <w:tab w:val="left" w:pos="318"/>
              </w:tabs>
              <w:ind w:left="0" w:firstLine="0"/>
              <w:rPr>
                <w:rFonts w:cs="Times New Roman"/>
                <w:sz w:val="20"/>
                <w:szCs w:val="20"/>
              </w:rPr>
            </w:pPr>
            <w:r>
              <w:rPr>
                <w:rFonts w:cs="Times New Roman"/>
                <w:sz w:val="20"/>
                <w:szCs w:val="20"/>
              </w:rPr>
              <w:lastRenderedPageBreak/>
              <w:t>Galimybė pasinaudoti pakeitimo vertybiniais popieriais priemone (</w:t>
            </w:r>
            <w:proofErr w:type="gramStart"/>
            <w:r>
              <w:rPr>
                <w:rFonts w:cs="Times New Roman"/>
                <w:sz w:val="20"/>
                <w:szCs w:val="20"/>
              </w:rPr>
              <w:t>angl</w:t>
            </w:r>
            <w:proofErr w:type="gramEnd"/>
            <w:r>
              <w:rPr>
                <w:rFonts w:cs="Times New Roman"/>
                <w:sz w:val="20"/>
                <w:szCs w:val="20"/>
              </w:rPr>
              <w:t xml:space="preserve">. </w:t>
            </w:r>
            <w:r>
              <w:rPr>
                <w:rFonts w:cs="Times New Roman"/>
                <w:i/>
                <w:lang w:val="lt-LT"/>
              </w:rPr>
              <w:t>„</w:t>
            </w:r>
            <w:r>
              <w:rPr>
                <w:rFonts w:cs="Times New Roman"/>
                <w:i/>
                <w:sz w:val="20"/>
                <w:szCs w:val="20"/>
              </w:rPr>
              <w:t>securitization</w:t>
            </w:r>
            <w:r>
              <w:rPr>
                <w:rFonts w:cs="Times New Roman"/>
                <w:i/>
                <w:lang w:val="lt-LT"/>
              </w:rPr>
              <w:t>“</w:t>
            </w:r>
            <w:r>
              <w:rPr>
                <w:rFonts w:cs="Times New Roman"/>
                <w:sz w:val="20"/>
                <w:szCs w:val="20"/>
              </w:rPr>
              <w:t>), kurios įgyvendinimas Lietuvoje būtų naujovė</w:t>
            </w:r>
            <w:r w:rsidR="00C145A4">
              <w:rPr>
                <w:rFonts w:cs="Times New Roman"/>
                <w:sz w:val="20"/>
                <w:szCs w:val="20"/>
              </w:rPr>
              <w:t>.</w:t>
            </w:r>
          </w:p>
        </w:tc>
        <w:tc>
          <w:tcPr>
            <w:tcW w:w="3827" w:type="dxa"/>
            <w:tcBorders>
              <w:top w:val="single" w:sz="4" w:space="0" w:color="auto"/>
              <w:left w:val="single" w:sz="4" w:space="0" w:color="auto"/>
              <w:bottom w:val="single" w:sz="4" w:space="0" w:color="auto"/>
              <w:right w:val="single" w:sz="4" w:space="0" w:color="auto"/>
            </w:tcBorders>
            <w:hideMark/>
          </w:tcPr>
          <w:p w14:paraId="05ECA777" w14:textId="77777777" w:rsidR="00255635" w:rsidRDefault="00255635" w:rsidP="00DB65A6">
            <w:pPr>
              <w:pStyle w:val="Sraopastraipa"/>
              <w:numPr>
                <w:ilvl w:val="0"/>
                <w:numId w:val="37"/>
              </w:numPr>
              <w:tabs>
                <w:tab w:val="left" w:pos="317"/>
              </w:tabs>
              <w:ind w:left="34" w:firstLine="0"/>
              <w:rPr>
                <w:rFonts w:cs="Times New Roman"/>
                <w:sz w:val="20"/>
                <w:szCs w:val="20"/>
              </w:rPr>
            </w:pPr>
            <w:r>
              <w:rPr>
                <w:rFonts w:cs="Times New Roman"/>
                <w:sz w:val="20"/>
                <w:szCs w:val="20"/>
              </w:rPr>
              <w:lastRenderedPageBreak/>
              <w:t>Naudojant vieningą įgyvendinimo modelį, taikant tuos pačius principus visoms šalims narėms, dėl šalies specifikos gali būti ne visa apimtimi atsižvelgta į rinkos trūkumus ar specialius šalies poreikius;</w:t>
            </w:r>
          </w:p>
          <w:p w14:paraId="62E12B8A" w14:textId="77777777" w:rsidR="00255635" w:rsidRDefault="00255635" w:rsidP="00DB65A6">
            <w:pPr>
              <w:pStyle w:val="Sraopastraipa"/>
              <w:numPr>
                <w:ilvl w:val="0"/>
                <w:numId w:val="37"/>
              </w:numPr>
              <w:tabs>
                <w:tab w:val="left" w:pos="317"/>
              </w:tabs>
              <w:ind w:left="34" w:firstLine="0"/>
              <w:rPr>
                <w:rFonts w:cs="Times New Roman"/>
                <w:sz w:val="20"/>
                <w:szCs w:val="20"/>
              </w:rPr>
            </w:pPr>
            <w:r>
              <w:rPr>
                <w:rFonts w:cs="Times New Roman"/>
                <w:i/>
                <w:sz w:val="20"/>
                <w:szCs w:val="20"/>
              </w:rPr>
              <w:t>Horizontas 2020</w:t>
            </w:r>
            <w:r>
              <w:rPr>
                <w:rFonts w:cs="Times New Roman"/>
                <w:sz w:val="20"/>
                <w:szCs w:val="20"/>
              </w:rPr>
              <w:t xml:space="preserve"> yra nustatyti reikalavimai dėl MTEP veiklų, kurie gali labai apriboti galimų galutinių naudos gavėjų ratą, todėl šios programos lėšoms Lietuvoje gali būti per maža paklausa ir atitinkamai per brangus priemonių iš šios programos administravimas FT;</w:t>
            </w:r>
          </w:p>
          <w:p w14:paraId="73502685" w14:textId="77777777" w:rsidR="00255635" w:rsidRDefault="00255635" w:rsidP="00DB65A6">
            <w:pPr>
              <w:pStyle w:val="Sraopastraipa"/>
              <w:numPr>
                <w:ilvl w:val="0"/>
                <w:numId w:val="37"/>
              </w:numPr>
              <w:tabs>
                <w:tab w:val="left" w:pos="317"/>
              </w:tabs>
              <w:ind w:left="34" w:firstLine="0"/>
              <w:rPr>
                <w:rFonts w:cs="Times New Roman"/>
                <w:sz w:val="20"/>
                <w:szCs w:val="20"/>
              </w:rPr>
            </w:pPr>
            <w:r>
              <w:rPr>
                <w:rFonts w:cs="Times New Roman"/>
                <w:sz w:val="20"/>
                <w:szCs w:val="20"/>
              </w:rPr>
              <w:lastRenderedPageBreak/>
              <w:t xml:space="preserve">Pagal COSME teikiamos garantijos dydis yra ne didesnis 50 proc.; </w:t>
            </w:r>
          </w:p>
          <w:p w14:paraId="18482D5C" w14:textId="08170DAE" w:rsidR="004D34D3" w:rsidRDefault="004D34D3" w:rsidP="00DB65A6">
            <w:pPr>
              <w:pStyle w:val="Sraopastraipa"/>
              <w:numPr>
                <w:ilvl w:val="0"/>
                <w:numId w:val="37"/>
              </w:numPr>
              <w:tabs>
                <w:tab w:val="left" w:pos="317"/>
              </w:tabs>
              <w:ind w:left="34" w:firstLine="0"/>
              <w:rPr>
                <w:rFonts w:cs="Times New Roman"/>
                <w:sz w:val="20"/>
                <w:szCs w:val="20"/>
              </w:rPr>
            </w:pPr>
            <w:r>
              <w:rPr>
                <w:rFonts w:cs="Times New Roman"/>
                <w:sz w:val="20"/>
                <w:szCs w:val="20"/>
              </w:rPr>
              <w:t xml:space="preserve">SVV iniciatyvos atveju </w:t>
            </w:r>
            <w:r w:rsidR="006B6A9E">
              <w:rPr>
                <w:rFonts w:cs="Times New Roman"/>
                <w:sz w:val="20"/>
                <w:szCs w:val="20"/>
              </w:rPr>
              <w:t xml:space="preserve">būtina </w:t>
            </w:r>
            <w:r>
              <w:rPr>
                <w:rFonts w:cs="Times New Roman"/>
                <w:sz w:val="20"/>
                <w:szCs w:val="20"/>
              </w:rPr>
              <w:t>sukurti atskirą veiksmų program</w:t>
            </w:r>
            <w:r w:rsidR="00FB6034">
              <w:rPr>
                <w:rFonts w:cs="Times New Roman"/>
                <w:sz w:val="20"/>
                <w:szCs w:val="20"/>
              </w:rPr>
              <w:t>ą</w:t>
            </w:r>
            <w:r>
              <w:rPr>
                <w:rFonts w:cs="Times New Roman"/>
                <w:sz w:val="20"/>
                <w:szCs w:val="20"/>
              </w:rPr>
              <w:t>;</w:t>
            </w:r>
          </w:p>
          <w:p w14:paraId="64E2B0E7" w14:textId="07D8A3FD" w:rsidR="00255635" w:rsidRDefault="00255635" w:rsidP="00DB65A6">
            <w:pPr>
              <w:pStyle w:val="Sraopastraipa"/>
              <w:numPr>
                <w:ilvl w:val="0"/>
                <w:numId w:val="37"/>
              </w:numPr>
              <w:tabs>
                <w:tab w:val="left" w:pos="317"/>
              </w:tabs>
              <w:ind w:left="34" w:firstLine="0"/>
              <w:rPr>
                <w:rFonts w:cs="Times New Roman"/>
                <w:sz w:val="20"/>
                <w:szCs w:val="20"/>
              </w:rPr>
            </w:pPr>
            <w:r>
              <w:rPr>
                <w:rFonts w:cs="Times New Roman"/>
                <w:sz w:val="20"/>
                <w:szCs w:val="20"/>
              </w:rPr>
              <w:t xml:space="preserve"> Siekiant pasinaudoti SVV iniciatyva, Lietuva turėtų prisidėti iki 7 proc. šaliai skirtų ERPF lėšų, o </w:t>
            </w:r>
            <w:proofErr w:type="gramStart"/>
            <w:r>
              <w:rPr>
                <w:rFonts w:cs="Times New Roman"/>
                <w:sz w:val="20"/>
                <w:szCs w:val="20"/>
              </w:rPr>
              <w:t>tai</w:t>
            </w:r>
            <w:proofErr w:type="gramEnd"/>
            <w:r>
              <w:rPr>
                <w:rFonts w:cs="Times New Roman"/>
                <w:sz w:val="20"/>
                <w:szCs w:val="20"/>
              </w:rPr>
              <w:t xml:space="preserve"> sudarytų didžiąją dalį verslui skirtų FP finansavimo</w:t>
            </w:r>
            <w:r w:rsidR="00C145A4">
              <w:rPr>
                <w:rFonts w:cs="Times New Roman"/>
                <w:sz w:val="20"/>
                <w:szCs w:val="20"/>
              </w:rPr>
              <w:t>.</w:t>
            </w:r>
          </w:p>
        </w:tc>
      </w:tr>
    </w:tbl>
    <w:p w14:paraId="249B10AF" w14:textId="14E32214" w:rsidR="00B247BC" w:rsidRDefault="00B247BC" w:rsidP="00B247BC">
      <w:pPr>
        <w:pStyle w:val="Sraopastraipa"/>
        <w:tabs>
          <w:tab w:val="left" w:pos="317"/>
        </w:tabs>
        <w:spacing w:before="240" w:after="240"/>
        <w:ind w:left="0" w:firstLine="709"/>
        <w:rPr>
          <w:rFonts w:cs="Times New Roman"/>
        </w:rPr>
      </w:pPr>
      <w:r>
        <w:rPr>
          <w:rFonts w:cs="Times New Roman"/>
          <w:color w:val="000000"/>
        </w:rPr>
        <w:lastRenderedPageBreak/>
        <w:t xml:space="preserve">ES lygmeniu nustatytos FP, </w:t>
      </w:r>
      <w:r>
        <w:rPr>
          <w:rFonts w:cs="Times New Roman"/>
        </w:rPr>
        <w:t>kurias tiesiogiai arba netiesiogiai valdo EK y</w:t>
      </w:r>
      <w:r>
        <w:rPr>
          <w:rFonts w:cs="Times New Roman"/>
          <w:color w:val="000000"/>
        </w:rPr>
        <w:t>ra tinkamas pasirinkimas tais atvejais, kai šalies narės institucijos, kurios</w:t>
      </w:r>
      <w:r w:rsidR="00116C4F">
        <w:rPr>
          <w:rFonts w:cs="Times New Roman"/>
          <w:color w:val="000000"/>
        </w:rPr>
        <w:t>,  administruotų ir įgyvendintų</w:t>
      </w:r>
      <w:r w:rsidR="00063F1B">
        <w:rPr>
          <w:rFonts w:cs="Times New Roman"/>
          <w:color w:val="000000"/>
        </w:rPr>
        <w:t xml:space="preserve"> FP</w:t>
      </w:r>
      <w:r>
        <w:rPr>
          <w:rFonts w:cs="Times New Roman"/>
          <w:color w:val="000000"/>
        </w:rPr>
        <w:t>, neturi kompetencijų, arba</w:t>
      </w:r>
      <w:r w:rsidR="00116C4F">
        <w:rPr>
          <w:rFonts w:cs="Times New Roman"/>
          <w:color w:val="000000"/>
        </w:rPr>
        <w:t xml:space="preserve"> </w:t>
      </w:r>
      <w:r w:rsidR="00FF51FB">
        <w:rPr>
          <w:rFonts w:cs="Times New Roman"/>
          <w:color w:val="000000"/>
        </w:rPr>
        <w:t>valstybėje</w:t>
      </w:r>
      <w:r w:rsidR="00116C4F">
        <w:rPr>
          <w:rFonts w:cs="Times New Roman"/>
          <w:color w:val="000000"/>
        </w:rPr>
        <w:t xml:space="preserve"> narėje</w:t>
      </w:r>
      <w:r>
        <w:rPr>
          <w:rFonts w:cs="Times New Roman"/>
          <w:color w:val="000000"/>
        </w:rPr>
        <w:t xml:space="preserve"> nėra poreikio kurti specifines FP, o egzistuojanti ES lygmeniu įgyvendinama FP yra suderinta su VP tikslais</w:t>
      </w:r>
      <w:r>
        <w:rPr>
          <w:rFonts w:cs="Times New Roman"/>
        </w:rPr>
        <w:t>.</w:t>
      </w:r>
    </w:p>
    <w:p w14:paraId="16F7BC37" w14:textId="77777777" w:rsidR="004770B8" w:rsidRDefault="004770B8" w:rsidP="00B247BC">
      <w:pPr>
        <w:pStyle w:val="Sraopastraipa"/>
        <w:tabs>
          <w:tab w:val="left" w:pos="317"/>
        </w:tabs>
        <w:spacing w:before="240" w:after="240"/>
        <w:ind w:left="0" w:firstLine="709"/>
        <w:rPr>
          <w:rFonts w:cs="Times New Roman"/>
        </w:rPr>
      </w:pPr>
    </w:p>
    <w:p w14:paraId="6BDBBF4C" w14:textId="108DC7C3" w:rsidR="00B247BC" w:rsidRDefault="00B247BC" w:rsidP="00B247BC">
      <w:pPr>
        <w:pStyle w:val="Sraopastraipa"/>
        <w:tabs>
          <w:tab w:val="left" w:pos="317"/>
        </w:tabs>
        <w:spacing w:before="240" w:after="240"/>
        <w:ind w:left="0" w:firstLine="709"/>
        <w:rPr>
          <w:rFonts w:cs="Times New Roman"/>
        </w:rPr>
      </w:pPr>
      <w:proofErr w:type="gramStart"/>
      <w:r>
        <w:rPr>
          <w:rFonts w:cs="Times New Roman"/>
        </w:rPr>
        <w:t>EK programos</w:t>
      </w:r>
      <w:r>
        <w:rPr>
          <w:rFonts w:cs="Times New Roman"/>
          <w:i/>
        </w:rPr>
        <w:t xml:space="preserve"> Horizontas 2020</w:t>
      </w:r>
      <w:r>
        <w:rPr>
          <w:rFonts w:cs="Times New Roman"/>
        </w:rPr>
        <w:t xml:space="preserve"> ir COSME (jų privalumai ir trūkumai) yra plačiau išagrinėtos vertinimo </w:t>
      </w:r>
      <w:r>
        <w:rPr>
          <w:rFonts w:cs="Times New Roman"/>
          <w:lang w:val="en-GB"/>
        </w:rPr>
        <w:t xml:space="preserve">4.3.2 </w:t>
      </w:r>
      <w:r>
        <w:rPr>
          <w:rFonts w:cs="Times New Roman"/>
        </w:rPr>
        <w:t>dalyje.</w:t>
      </w:r>
      <w:proofErr w:type="gramEnd"/>
      <w:r>
        <w:rPr>
          <w:rFonts w:cs="Times New Roman"/>
        </w:rPr>
        <w:t xml:space="preserve"> Pasirinkus SVV iniciatyvą,</w:t>
      </w:r>
      <w:r>
        <w:rPr>
          <w:rFonts w:cs="Times New Roman"/>
          <w:i/>
        </w:rPr>
        <w:t xml:space="preserve"> </w:t>
      </w:r>
      <w:r>
        <w:rPr>
          <w:rFonts w:cs="Times New Roman"/>
        </w:rPr>
        <w:t xml:space="preserve"> įgyvendinimui būtų naudojamas EK parengtas modelis, fondų fondo </w:t>
      </w:r>
      <w:r w:rsidR="00087218">
        <w:rPr>
          <w:rFonts w:cs="Times New Roman"/>
        </w:rPr>
        <w:t>ir (</w:t>
      </w:r>
      <w:r>
        <w:rPr>
          <w:rFonts w:cs="Times New Roman"/>
        </w:rPr>
        <w:t>ar</w:t>
      </w:r>
      <w:r w:rsidR="00087218">
        <w:rPr>
          <w:rFonts w:cs="Times New Roman"/>
        </w:rPr>
        <w:t>)</w:t>
      </w:r>
      <w:r>
        <w:rPr>
          <w:rFonts w:cs="Times New Roman"/>
        </w:rPr>
        <w:t xml:space="preserve"> </w:t>
      </w:r>
      <w:r w:rsidR="00340022">
        <w:rPr>
          <w:rFonts w:cs="Times New Roman"/>
        </w:rPr>
        <w:t>FT</w:t>
      </w:r>
      <w:r>
        <w:rPr>
          <w:rFonts w:cs="Times New Roman"/>
        </w:rPr>
        <w:t xml:space="preserve"> </w:t>
      </w:r>
      <w:r w:rsidR="000A40AA">
        <w:rPr>
          <w:rFonts w:cs="Times New Roman"/>
        </w:rPr>
        <w:t xml:space="preserve">atrankai </w:t>
      </w:r>
      <w:r>
        <w:rPr>
          <w:rFonts w:cs="Times New Roman"/>
        </w:rPr>
        <w:t xml:space="preserve">nebūtų </w:t>
      </w:r>
      <w:r w:rsidRPr="00B85168">
        <w:rPr>
          <w:rFonts w:cs="Times New Roman"/>
        </w:rPr>
        <w:t>taikom</w:t>
      </w:r>
      <w:r w:rsidR="007C558E">
        <w:rPr>
          <w:rFonts w:cs="Times New Roman"/>
        </w:rPr>
        <w:t>os</w:t>
      </w:r>
      <w:r w:rsidRPr="00B85168">
        <w:rPr>
          <w:rFonts w:cs="Times New Roman"/>
        </w:rPr>
        <w:t xml:space="preserve"> VPĮ</w:t>
      </w:r>
      <w:r>
        <w:rPr>
          <w:rFonts w:cs="Times New Roman"/>
        </w:rPr>
        <w:t xml:space="preserve"> nuostatos, </w:t>
      </w:r>
      <w:r w:rsidR="0035749E">
        <w:rPr>
          <w:rFonts w:cs="Times New Roman"/>
        </w:rPr>
        <w:t xml:space="preserve">o </w:t>
      </w:r>
      <w:r>
        <w:rPr>
          <w:rFonts w:cs="Times New Roman"/>
        </w:rPr>
        <w:t xml:space="preserve">tai </w:t>
      </w:r>
      <w:r w:rsidR="0035749E">
        <w:rPr>
          <w:rFonts w:cs="Times New Roman"/>
        </w:rPr>
        <w:t>leistų greičiau pradėti įgyvendinti FP</w:t>
      </w:r>
      <w:r>
        <w:rPr>
          <w:rFonts w:cs="Times New Roman"/>
        </w:rPr>
        <w:t xml:space="preserve">. Pritaikant visoms šalims narėms vieningą įgyvendinimo modelį, dėl šalies specifikos ar pasikeitusių ekonominių sąlygų, gali būti ne visa apimtimi atsižvelgta į rinkos trūkumus ar specialius šalies poreikius. Atsižvelgiant į šias priežastis ir norint padengti vertinime nustatytą išorinio verslo finansavimo rinkos trūkumą, Lietuva turėtų skirti įnašą ne ES lygmeniu nustatytoms FP, kurias tiesiogiai arba netiesiogiai </w:t>
      </w:r>
      <w:proofErr w:type="gramStart"/>
      <w:r>
        <w:rPr>
          <w:rFonts w:cs="Times New Roman"/>
        </w:rPr>
        <w:t>valdo</w:t>
      </w:r>
      <w:proofErr w:type="gramEnd"/>
      <w:r>
        <w:rPr>
          <w:rFonts w:cs="Times New Roman"/>
        </w:rPr>
        <w:t xml:space="preserve"> EK, o pasirinkti kitas alternatyvas, kurias siūlo Reglamentas Nr</w:t>
      </w:r>
      <w:r w:rsidR="00940FE4">
        <w:rPr>
          <w:rFonts w:cs="Times New Roman"/>
        </w:rPr>
        <w:t xml:space="preserve">. 1303/2013, t. y. įnašą </w:t>
      </w:r>
      <w:r w:rsidR="00380671">
        <w:rPr>
          <w:rFonts w:cs="Times New Roman"/>
        </w:rPr>
        <w:t>skirti</w:t>
      </w:r>
      <w:r w:rsidR="00380671" w:rsidRPr="00652E79">
        <w:t xml:space="preserve"> </w:t>
      </w:r>
      <w:r w:rsidR="00940FE4" w:rsidRPr="00652E79">
        <w:t>nacionalini</w:t>
      </w:r>
      <w:r w:rsidR="00940FE4" w:rsidRPr="00B24BEC">
        <w:t>u</w:t>
      </w:r>
      <w:r w:rsidR="00940FE4" w:rsidRPr="0069332F">
        <w:t xml:space="preserve"> lygmen</w:t>
      </w:r>
      <w:r w:rsidR="00940FE4" w:rsidRPr="005E0130">
        <w:t>iu nustatyto</w:t>
      </w:r>
      <w:r w:rsidR="00940FE4">
        <w:t>m</w:t>
      </w:r>
      <w:r w:rsidR="00940FE4" w:rsidRPr="005E0130">
        <w:t xml:space="preserve">s </w:t>
      </w:r>
      <w:r w:rsidR="003E0D76">
        <w:t>FP</w:t>
      </w:r>
      <w:r w:rsidR="00940FE4">
        <w:t>.</w:t>
      </w:r>
    </w:p>
    <w:p w14:paraId="2582DE84" w14:textId="2B9EBB27" w:rsidR="00D63B32" w:rsidRDefault="00D63B32" w:rsidP="00D63B32">
      <w:pPr>
        <w:tabs>
          <w:tab w:val="left" w:pos="1276"/>
        </w:tabs>
        <w:spacing w:before="240" w:after="240"/>
        <w:ind w:firstLine="816"/>
        <w:rPr>
          <w:rFonts w:cs="Times New Roman"/>
          <w:b/>
        </w:rPr>
      </w:pPr>
      <w:r>
        <w:rPr>
          <w:rFonts w:cs="Times New Roman"/>
        </w:rPr>
        <w:t>Taip pat svarbu paminėti 2014 m. lapkričio 26 d. EK pristatytą Investicijų planą Europai</w:t>
      </w:r>
      <w:r w:rsidRPr="00C77DDB">
        <w:rPr>
          <w:rStyle w:val="Puslapioinaosnuoroda"/>
          <w:rFonts w:cs="Times New Roman"/>
        </w:rPr>
        <w:footnoteReference w:id="80"/>
      </w:r>
      <w:r w:rsidRPr="00C77DDB">
        <w:rPr>
          <w:rFonts w:cs="Times New Roman"/>
        </w:rPr>
        <w:t>,</w:t>
      </w:r>
      <w:r>
        <w:rPr>
          <w:rFonts w:cs="Times New Roman"/>
        </w:rPr>
        <w:t xml:space="preserve"> pagal kurį bus sukurtas </w:t>
      </w:r>
      <w:r>
        <w:rPr>
          <w:rFonts w:eastAsia="Calibri" w:cs="Times New Roman"/>
        </w:rPr>
        <w:t xml:space="preserve">Europos strateginių investicijų fondas (toliau – EFSI), </w:t>
      </w:r>
      <w:r>
        <w:rPr>
          <w:rFonts w:cs="Times New Roman"/>
        </w:rPr>
        <w:t xml:space="preserve">kuriuo siekiama paskatinti ekonomikos augimą ir darbo vietų kūrimą. </w:t>
      </w:r>
      <w:proofErr w:type="gramStart"/>
      <w:r>
        <w:rPr>
          <w:rFonts w:eastAsia="Calibri" w:cs="Times New Roman"/>
        </w:rPr>
        <w:t>EFSI yra paremtas inovatyviomis FP, kurios kuria pridėtinę vertę ir didina bazinių investicijų poveikį kelis kartus.</w:t>
      </w:r>
      <w:proofErr w:type="gramEnd"/>
      <w:r>
        <w:rPr>
          <w:rFonts w:eastAsia="Calibri" w:cs="Times New Roman"/>
        </w:rPr>
        <w:t xml:space="preserve"> </w:t>
      </w:r>
      <w:proofErr w:type="gramStart"/>
      <w:r>
        <w:rPr>
          <w:rFonts w:eastAsia="Calibri" w:cs="Times New Roman"/>
        </w:rPr>
        <w:t>Tačiau kuriamo EFSI sėkmė priklausys nuo galimybių pritraukti privačias lėšas investiciniams projektams.</w:t>
      </w:r>
      <w:proofErr w:type="gramEnd"/>
      <w:r>
        <w:rPr>
          <w:rFonts w:eastAsia="Calibri" w:cs="Times New Roman"/>
        </w:rPr>
        <w:t xml:space="preserve"> Pagal EK parengtą Reglamento </w:t>
      </w:r>
      <w:proofErr w:type="gramStart"/>
      <w:r>
        <w:rPr>
          <w:rFonts w:eastAsia="Calibri" w:cs="Times New Roman"/>
        </w:rPr>
        <w:t>dėl</w:t>
      </w:r>
      <w:proofErr w:type="gramEnd"/>
      <w:r>
        <w:rPr>
          <w:rFonts w:eastAsia="Calibri" w:cs="Times New Roman"/>
        </w:rPr>
        <w:t xml:space="preserve"> EFSI projektą</w:t>
      </w:r>
      <w:r w:rsidRPr="00C77DDB">
        <w:rPr>
          <w:rStyle w:val="Puslapioinaosnuoroda"/>
          <w:rFonts w:eastAsia="Calibri" w:cs="Times New Roman"/>
        </w:rPr>
        <w:footnoteReference w:id="81"/>
      </w:r>
      <w:r>
        <w:rPr>
          <w:rFonts w:eastAsia="Calibri" w:cs="Times New Roman"/>
        </w:rPr>
        <w:t xml:space="preserve"> planuojama, kad EFSI garantija padengs EIB ir EIF finansuojamus projektus. Nors verslo finansavimo mechanizmas dar nėra aiškus, Lietuvoje kuriami </w:t>
      </w:r>
      <w:r w:rsidR="00D80EA2">
        <w:rPr>
          <w:rFonts w:eastAsia="Calibri" w:cs="Times New Roman"/>
        </w:rPr>
        <w:t>fondų fondai, skirti verslo finansavimui</w:t>
      </w:r>
      <w:r>
        <w:rPr>
          <w:rFonts w:eastAsia="Calibri" w:cs="Times New Roman"/>
        </w:rPr>
        <w:t xml:space="preserve">, kurių finansavimo kryptys atitinka Investicijų </w:t>
      </w:r>
      <w:proofErr w:type="gramStart"/>
      <w:r>
        <w:rPr>
          <w:rFonts w:eastAsia="Calibri" w:cs="Times New Roman"/>
        </w:rPr>
        <w:t>plano</w:t>
      </w:r>
      <w:proofErr w:type="gramEnd"/>
      <w:r>
        <w:rPr>
          <w:rFonts w:eastAsia="Calibri" w:cs="Times New Roman"/>
        </w:rPr>
        <w:t xml:space="preserve"> Europai tikslus,</w:t>
      </w:r>
      <w:r>
        <w:rPr>
          <w:rFonts w:eastAsia="Calibri" w:cs="Times New Roman"/>
          <w:bCs/>
        </w:rPr>
        <w:t xml:space="preserve"> galės dalyvauti kaip investicinės platformos ar atskiri projektai. </w:t>
      </w:r>
    </w:p>
    <w:p w14:paraId="69130BF6" w14:textId="4439B578" w:rsidR="00D63B32" w:rsidRDefault="006817ED" w:rsidP="00D63B32">
      <w:pPr>
        <w:ind w:firstLine="817"/>
        <w:rPr>
          <w:rFonts w:cs="Times New Roman"/>
          <w:b/>
        </w:rPr>
      </w:pPr>
      <w:r w:rsidRPr="006817ED">
        <w:rPr>
          <w:rFonts w:cs="Times New Roman"/>
          <w:b/>
          <w:color w:val="4F81BD" w:themeColor="accent1"/>
          <w:lang w:val="lt-LT"/>
        </w:rPr>
        <w:t>30</w:t>
      </w:r>
      <w:r w:rsidR="00D63B32" w:rsidRPr="006817ED">
        <w:rPr>
          <w:rFonts w:cs="Times New Roman"/>
          <w:b/>
          <w:noProof/>
          <w:color w:val="4F81BD" w:themeColor="accent1"/>
          <w:lang w:val="lt-LT"/>
        </w:rPr>
        <w:t xml:space="preserve"> </w:t>
      </w:r>
      <w:r w:rsidR="00D63B32" w:rsidRPr="006817ED">
        <w:rPr>
          <w:rFonts w:cs="Times New Roman"/>
          <w:b/>
          <w:color w:val="4F81BD" w:themeColor="accent1"/>
          <w:lang w:val="lt-LT"/>
        </w:rPr>
        <w:t>lentelė.</w:t>
      </w:r>
      <w:r w:rsidR="00D63B32">
        <w:rPr>
          <w:rFonts w:cs="Times New Roman"/>
          <w:b/>
          <w:color w:val="4F81BD" w:themeColor="accent1"/>
          <w:lang w:val="lt-LT"/>
        </w:rPr>
        <w:t xml:space="preserve"> </w:t>
      </w:r>
      <w:r w:rsidR="00D63B32">
        <w:rPr>
          <w:rFonts w:cs="Times New Roman"/>
          <w:b/>
          <w:color w:val="4F81BD" w:themeColor="accent1"/>
        </w:rPr>
        <w:t xml:space="preserve">Alternatyvų įgyvendinti FP pagal Reglamento Nr. 1303/2013 38 str. 3 </w:t>
      </w:r>
      <w:proofErr w:type="gramStart"/>
      <w:r w:rsidR="00D63B32">
        <w:rPr>
          <w:rFonts w:cs="Times New Roman"/>
          <w:b/>
          <w:color w:val="4F81BD" w:themeColor="accent1"/>
        </w:rPr>
        <w:t>dalį</w:t>
      </w:r>
      <w:proofErr w:type="gramEnd"/>
      <w:r w:rsidR="00D63B32">
        <w:rPr>
          <w:rFonts w:cs="Times New Roman"/>
          <w:b/>
          <w:color w:val="4F81BD" w:themeColor="accent1"/>
        </w:rPr>
        <w:t xml:space="preserve"> vertinimas</w:t>
      </w:r>
    </w:p>
    <w:tbl>
      <w:tblPr>
        <w:tblStyle w:val="Lentelstinklelis"/>
        <w:tblW w:w="9544" w:type="dxa"/>
        <w:tblInd w:w="108" w:type="dxa"/>
        <w:tblLook w:val="04A0" w:firstRow="1" w:lastRow="0" w:firstColumn="1" w:lastColumn="0" w:noHBand="0" w:noVBand="1"/>
      </w:tblPr>
      <w:tblGrid>
        <w:gridCol w:w="511"/>
        <w:gridCol w:w="2236"/>
        <w:gridCol w:w="3553"/>
        <w:gridCol w:w="3244"/>
      </w:tblGrid>
      <w:tr w:rsidR="00D63B32" w14:paraId="2027007F" w14:textId="77777777" w:rsidTr="00943D98">
        <w:tc>
          <w:tcPr>
            <w:tcW w:w="511" w:type="dxa"/>
            <w:tcBorders>
              <w:top w:val="single" w:sz="4" w:space="0" w:color="auto"/>
              <w:left w:val="single" w:sz="4" w:space="0" w:color="auto"/>
              <w:bottom w:val="single" w:sz="4" w:space="0" w:color="auto"/>
              <w:right w:val="single" w:sz="4" w:space="0" w:color="auto"/>
            </w:tcBorders>
            <w:hideMark/>
          </w:tcPr>
          <w:p w14:paraId="712F9700" w14:textId="77777777" w:rsidR="00D63B32" w:rsidRDefault="00D63B32">
            <w:pPr>
              <w:spacing w:line="276" w:lineRule="auto"/>
              <w:ind w:firstLine="0"/>
              <w:rPr>
                <w:rFonts w:cs="Times New Roman"/>
                <w:b/>
                <w:sz w:val="20"/>
                <w:szCs w:val="20"/>
              </w:rPr>
            </w:pPr>
            <w:r>
              <w:rPr>
                <w:rFonts w:cs="Times New Roman"/>
                <w:b/>
                <w:sz w:val="20"/>
                <w:szCs w:val="20"/>
              </w:rPr>
              <w:t>Eil. Nr.</w:t>
            </w:r>
          </w:p>
        </w:tc>
        <w:tc>
          <w:tcPr>
            <w:tcW w:w="2236" w:type="dxa"/>
            <w:tcBorders>
              <w:top w:val="single" w:sz="4" w:space="0" w:color="auto"/>
              <w:left w:val="single" w:sz="4" w:space="0" w:color="auto"/>
              <w:bottom w:val="single" w:sz="4" w:space="0" w:color="auto"/>
              <w:right w:val="single" w:sz="4" w:space="0" w:color="auto"/>
            </w:tcBorders>
            <w:hideMark/>
          </w:tcPr>
          <w:p w14:paraId="49C0CA91" w14:textId="77777777" w:rsidR="00D63B32" w:rsidRDefault="00D63B32">
            <w:pPr>
              <w:spacing w:line="276" w:lineRule="auto"/>
              <w:ind w:firstLine="0"/>
              <w:jc w:val="center"/>
              <w:rPr>
                <w:rFonts w:cs="Times New Roman"/>
                <w:b/>
                <w:sz w:val="20"/>
                <w:szCs w:val="20"/>
              </w:rPr>
            </w:pPr>
            <w:r>
              <w:rPr>
                <w:rFonts w:cs="Times New Roman"/>
                <w:b/>
                <w:sz w:val="20"/>
                <w:szCs w:val="20"/>
              </w:rPr>
              <w:t>Alternatyvos įgyvendinti finansines priemones pagal Reglamento Nr. 1303/2013 38 str. 3 dalį</w:t>
            </w:r>
          </w:p>
        </w:tc>
        <w:tc>
          <w:tcPr>
            <w:tcW w:w="3553" w:type="dxa"/>
            <w:tcBorders>
              <w:top w:val="single" w:sz="4" w:space="0" w:color="auto"/>
              <w:left w:val="single" w:sz="4" w:space="0" w:color="auto"/>
              <w:bottom w:val="single" w:sz="4" w:space="0" w:color="auto"/>
              <w:right w:val="single" w:sz="4" w:space="0" w:color="auto"/>
            </w:tcBorders>
            <w:vAlign w:val="center"/>
            <w:hideMark/>
          </w:tcPr>
          <w:p w14:paraId="0428085A" w14:textId="77777777" w:rsidR="00D63B32" w:rsidRDefault="00D63B32">
            <w:pPr>
              <w:spacing w:line="276" w:lineRule="auto"/>
              <w:ind w:firstLine="0"/>
              <w:jc w:val="center"/>
              <w:rPr>
                <w:rFonts w:cs="Times New Roman"/>
                <w:b/>
                <w:sz w:val="20"/>
                <w:szCs w:val="20"/>
              </w:rPr>
            </w:pPr>
            <w:r>
              <w:rPr>
                <w:rFonts w:cs="Times New Roman"/>
                <w:b/>
                <w:sz w:val="20"/>
                <w:szCs w:val="20"/>
              </w:rPr>
              <w:t>Privalumai</w:t>
            </w:r>
          </w:p>
        </w:tc>
        <w:tc>
          <w:tcPr>
            <w:tcW w:w="3244" w:type="dxa"/>
            <w:tcBorders>
              <w:top w:val="single" w:sz="4" w:space="0" w:color="auto"/>
              <w:left w:val="single" w:sz="4" w:space="0" w:color="auto"/>
              <w:bottom w:val="single" w:sz="4" w:space="0" w:color="auto"/>
              <w:right w:val="single" w:sz="4" w:space="0" w:color="auto"/>
            </w:tcBorders>
            <w:vAlign w:val="center"/>
            <w:hideMark/>
          </w:tcPr>
          <w:p w14:paraId="0ED518D9" w14:textId="77777777" w:rsidR="00D63B32" w:rsidRDefault="00D63B32">
            <w:pPr>
              <w:spacing w:line="276" w:lineRule="auto"/>
              <w:ind w:firstLine="0"/>
              <w:jc w:val="center"/>
              <w:rPr>
                <w:rFonts w:cs="Times New Roman"/>
                <w:b/>
                <w:sz w:val="20"/>
                <w:szCs w:val="20"/>
              </w:rPr>
            </w:pPr>
            <w:r>
              <w:rPr>
                <w:rFonts w:cs="Times New Roman"/>
                <w:b/>
                <w:sz w:val="20"/>
                <w:szCs w:val="20"/>
              </w:rPr>
              <w:t>Trūkumai</w:t>
            </w:r>
          </w:p>
        </w:tc>
      </w:tr>
      <w:tr w:rsidR="00D63B32" w14:paraId="6D8AF14E" w14:textId="77777777" w:rsidTr="00943D98">
        <w:tc>
          <w:tcPr>
            <w:tcW w:w="511" w:type="dxa"/>
            <w:tcBorders>
              <w:top w:val="single" w:sz="4" w:space="0" w:color="auto"/>
              <w:left w:val="single" w:sz="4" w:space="0" w:color="auto"/>
              <w:bottom w:val="single" w:sz="4" w:space="0" w:color="auto"/>
              <w:right w:val="single" w:sz="4" w:space="0" w:color="auto"/>
            </w:tcBorders>
            <w:hideMark/>
          </w:tcPr>
          <w:p w14:paraId="134ABC71" w14:textId="77777777" w:rsidR="00D63B32" w:rsidRDefault="00D63B32">
            <w:pPr>
              <w:spacing w:line="276" w:lineRule="auto"/>
              <w:ind w:firstLine="0"/>
              <w:rPr>
                <w:rFonts w:cs="Times New Roman"/>
                <w:sz w:val="20"/>
                <w:szCs w:val="20"/>
              </w:rPr>
            </w:pPr>
            <w:r>
              <w:rPr>
                <w:rFonts w:cs="Times New Roman"/>
                <w:sz w:val="20"/>
                <w:szCs w:val="20"/>
              </w:rPr>
              <w:t>1.</w:t>
            </w:r>
          </w:p>
        </w:tc>
        <w:tc>
          <w:tcPr>
            <w:tcW w:w="2236" w:type="dxa"/>
            <w:tcBorders>
              <w:top w:val="single" w:sz="4" w:space="0" w:color="auto"/>
              <w:left w:val="single" w:sz="4" w:space="0" w:color="auto"/>
              <w:bottom w:val="single" w:sz="4" w:space="0" w:color="auto"/>
              <w:right w:val="single" w:sz="4" w:space="0" w:color="auto"/>
            </w:tcBorders>
          </w:tcPr>
          <w:p w14:paraId="352BE649" w14:textId="0B3F3FC2" w:rsidR="00D63B32" w:rsidRDefault="00D63B32">
            <w:pPr>
              <w:ind w:firstLine="0"/>
              <w:rPr>
                <w:rFonts w:cs="Times New Roman"/>
                <w:sz w:val="20"/>
                <w:szCs w:val="20"/>
              </w:rPr>
            </w:pPr>
            <w:r>
              <w:rPr>
                <w:rFonts w:cs="Times New Roman"/>
                <w:sz w:val="20"/>
                <w:szCs w:val="20"/>
              </w:rPr>
              <w:t xml:space="preserve">FP, kurios atitinka </w:t>
            </w:r>
            <w:r w:rsidR="00CD2F94">
              <w:rPr>
                <w:rFonts w:cs="Times New Roman"/>
                <w:sz w:val="20"/>
                <w:szCs w:val="20"/>
              </w:rPr>
              <w:t xml:space="preserve">EK </w:t>
            </w:r>
            <w:r>
              <w:rPr>
                <w:rFonts w:cs="Times New Roman"/>
                <w:sz w:val="20"/>
                <w:szCs w:val="20"/>
              </w:rPr>
              <w:t>nustatytas standartines sąlygas</w:t>
            </w:r>
          </w:p>
          <w:p w14:paraId="702E50F0" w14:textId="77777777" w:rsidR="00D63B32" w:rsidRDefault="00D63B32">
            <w:pPr>
              <w:ind w:firstLine="0"/>
              <w:rPr>
                <w:rFonts w:cs="Times New Roman"/>
                <w:sz w:val="20"/>
                <w:szCs w:val="20"/>
              </w:rPr>
            </w:pPr>
          </w:p>
          <w:p w14:paraId="3BE3FFE6" w14:textId="77777777" w:rsidR="00D63B32" w:rsidRDefault="00D63B32">
            <w:pPr>
              <w:spacing w:line="276" w:lineRule="auto"/>
              <w:ind w:firstLine="0"/>
              <w:rPr>
                <w:rFonts w:cs="Times New Roman"/>
                <w:b/>
                <w:sz w:val="20"/>
                <w:szCs w:val="20"/>
              </w:rPr>
            </w:pPr>
          </w:p>
        </w:tc>
        <w:tc>
          <w:tcPr>
            <w:tcW w:w="3553" w:type="dxa"/>
            <w:tcBorders>
              <w:top w:val="single" w:sz="4" w:space="0" w:color="auto"/>
              <w:left w:val="single" w:sz="4" w:space="0" w:color="auto"/>
              <w:bottom w:val="single" w:sz="4" w:space="0" w:color="auto"/>
              <w:right w:val="single" w:sz="4" w:space="0" w:color="auto"/>
            </w:tcBorders>
            <w:hideMark/>
          </w:tcPr>
          <w:p w14:paraId="34DCE602" w14:textId="77777777" w:rsidR="00D63B32" w:rsidRDefault="00D63B32" w:rsidP="00F8021A">
            <w:pPr>
              <w:pStyle w:val="Sraopastraipa"/>
              <w:numPr>
                <w:ilvl w:val="0"/>
                <w:numId w:val="38"/>
              </w:numPr>
              <w:tabs>
                <w:tab w:val="left" w:pos="318"/>
              </w:tabs>
              <w:ind w:left="34" w:firstLine="0"/>
              <w:rPr>
                <w:rFonts w:cs="Times New Roman"/>
                <w:sz w:val="20"/>
                <w:szCs w:val="20"/>
              </w:rPr>
            </w:pPr>
            <w:r>
              <w:rPr>
                <w:rFonts w:cs="Times New Roman"/>
                <w:sz w:val="20"/>
                <w:szCs w:val="20"/>
              </w:rPr>
              <w:t>Šalyse veikiančioms institucijoms, neturinčioms pakankamai kompetencijų ir galimybių sukurti specifines FP, suteikiama galimybė pasinaudoti jau sukurtais produktais;</w:t>
            </w:r>
          </w:p>
          <w:p w14:paraId="1970B132" w14:textId="58E033C0" w:rsidR="00D63B32" w:rsidRDefault="00D63B32" w:rsidP="00F8021A">
            <w:pPr>
              <w:pStyle w:val="Sraopastraipa"/>
              <w:numPr>
                <w:ilvl w:val="0"/>
                <w:numId w:val="38"/>
              </w:numPr>
              <w:tabs>
                <w:tab w:val="left" w:pos="318"/>
              </w:tabs>
              <w:ind w:left="34" w:firstLine="0"/>
              <w:rPr>
                <w:rFonts w:cs="Times New Roman"/>
                <w:sz w:val="20"/>
                <w:szCs w:val="20"/>
              </w:rPr>
            </w:pPr>
            <w:r>
              <w:rPr>
                <w:rFonts w:cs="Times New Roman"/>
                <w:sz w:val="20"/>
                <w:szCs w:val="20"/>
              </w:rPr>
              <w:lastRenderedPageBreak/>
              <w:t>Valstybės pagalbos schema yra iš anksto suderinta su EK ir valstybės pagalbą reglamentuojančių teisės aktų reikalavimais</w:t>
            </w:r>
            <w:r w:rsidR="00C145A4">
              <w:rPr>
                <w:rFonts w:cs="Times New Roman"/>
                <w:sz w:val="20"/>
                <w:szCs w:val="20"/>
              </w:rPr>
              <w:t>.</w:t>
            </w:r>
          </w:p>
        </w:tc>
        <w:tc>
          <w:tcPr>
            <w:tcW w:w="3244" w:type="dxa"/>
            <w:tcBorders>
              <w:top w:val="single" w:sz="4" w:space="0" w:color="auto"/>
              <w:left w:val="single" w:sz="4" w:space="0" w:color="auto"/>
              <w:bottom w:val="single" w:sz="4" w:space="0" w:color="auto"/>
              <w:right w:val="single" w:sz="4" w:space="0" w:color="auto"/>
            </w:tcBorders>
            <w:hideMark/>
          </w:tcPr>
          <w:p w14:paraId="134A962C" w14:textId="77777777" w:rsidR="00D63B32" w:rsidRDefault="00D63B32" w:rsidP="00F8021A">
            <w:pPr>
              <w:pStyle w:val="Sraopastraipa"/>
              <w:numPr>
                <w:ilvl w:val="0"/>
                <w:numId w:val="38"/>
              </w:numPr>
              <w:tabs>
                <w:tab w:val="left" w:pos="317"/>
              </w:tabs>
              <w:ind w:left="34" w:firstLine="0"/>
              <w:rPr>
                <w:rFonts w:cs="Times New Roman"/>
                <w:sz w:val="20"/>
                <w:szCs w:val="20"/>
              </w:rPr>
            </w:pPr>
            <w:r>
              <w:rPr>
                <w:rFonts w:cs="Times New Roman"/>
                <w:sz w:val="20"/>
                <w:szCs w:val="20"/>
              </w:rPr>
              <w:lastRenderedPageBreak/>
              <w:t>Iš anksto nustatytos FP sąlygos gali nevisiškai atitinkti verslo finansavimo poreikius;</w:t>
            </w:r>
          </w:p>
          <w:p w14:paraId="2F6FC2A5" w14:textId="2C2E2804" w:rsidR="00D63B32" w:rsidRDefault="00D63B32" w:rsidP="00F8021A">
            <w:pPr>
              <w:pStyle w:val="Sraopastraipa"/>
              <w:numPr>
                <w:ilvl w:val="0"/>
                <w:numId w:val="38"/>
              </w:numPr>
              <w:tabs>
                <w:tab w:val="left" w:pos="317"/>
              </w:tabs>
              <w:ind w:left="0" w:firstLine="112"/>
              <w:rPr>
                <w:rFonts w:cs="Times New Roman"/>
                <w:sz w:val="20"/>
                <w:szCs w:val="20"/>
              </w:rPr>
            </w:pPr>
            <w:r>
              <w:rPr>
                <w:rFonts w:cs="Times New Roman"/>
                <w:sz w:val="20"/>
                <w:szCs w:val="20"/>
              </w:rPr>
              <w:t xml:space="preserve">FP nelankstumas – standartinės FP turi būti įgyvendinamos griežtai </w:t>
            </w:r>
            <w:r>
              <w:rPr>
                <w:rFonts w:cs="Times New Roman"/>
                <w:sz w:val="20"/>
                <w:szCs w:val="20"/>
              </w:rPr>
              <w:lastRenderedPageBreak/>
              <w:t>laikantis nustatytų sąlygų</w:t>
            </w:r>
            <w:r w:rsidR="00C145A4">
              <w:rPr>
                <w:rFonts w:cs="Times New Roman"/>
                <w:sz w:val="20"/>
                <w:szCs w:val="20"/>
              </w:rPr>
              <w:t>.</w:t>
            </w:r>
          </w:p>
        </w:tc>
      </w:tr>
      <w:tr w:rsidR="00D63B32" w14:paraId="2869A14E" w14:textId="77777777" w:rsidTr="00943D98">
        <w:tc>
          <w:tcPr>
            <w:tcW w:w="511" w:type="dxa"/>
            <w:tcBorders>
              <w:top w:val="single" w:sz="4" w:space="0" w:color="auto"/>
              <w:left w:val="single" w:sz="4" w:space="0" w:color="auto"/>
              <w:bottom w:val="single" w:sz="4" w:space="0" w:color="auto"/>
              <w:right w:val="single" w:sz="4" w:space="0" w:color="auto"/>
            </w:tcBorders>
            <w:hideMark/>
          </w:tcPr>
          <w:p w14:paraId="0658347A" w14:textId="77777777" w:rsidR="00D63B32" w:rsidRDefault="00D63B32">
            <w:pPr>
              <w:spacing w:line="276" w:lineRule="auto"/>
              <w:ind w:firstLine="0"/>
              <w:rPr>
                <w:rFonts w:cs="Times New Roman"/>
                <w:sz w:val="20"/>
                <w:szCs w:val="20"/>
              </w:rPr>
            </w:pPr>
            <w:r>
              <w:rPr>
                <w:rFonts w:cs="Times New Roman"/>
                <w:sz w:val="20"/>
                <w:szCs w:val="20"/>
              </w:rPr>
              <w:lastRenderedPageBreak/>
              <w:t>2.</w:t>
            </w:r>
          </w:p>
        </w:tc>
        <w:tc>
          <w:tcPr>
            <w:tcW w:w="2236" w:type="dxa"/>
            <w:tcBorders>
              <w:top w:val="single" w:sz="4" w:space="0" w:color="auto"/>
              <w:left w:val="single" w:sz="4" w:space="0" w:color="auto"/>
              <w:bottom w:val="single" w:sz="4" w:space="0" w:color="auto"/>
              <w:right w:val="single" w:sz="4" w:space="0" w:color="auto"/>
            </w:tcBorders>
            <w:hideMark/>
          </w:tcPr>
          <w:p w14:paraId="00E1D875" w14:textId="77777777" w:rsidR="00D63B32" w:rsidRDefault="00D63B32">
            <w:pPr>
              <w:spacing w:line="276" w:lineRule="auto"/>
              <w:ind w:firstLine="0"/>
              <w:rPr>
                <w:rFonts w:cs="Times New Roman"/>
                <w:sz w:val="20"/>
                <w:szCs w:val="20"/>
              </w:rPr>
            </w:pPr>
            <w:r>
              <w:rPr>
                <w:rFonts w:cs="Times New Roman"/>
                <w:sz w:val="20"/>
                <w:szCs w:val="20"/>
              </w:rPr>
              <w:t>Esamos arba naujos FP, kurios yra specialiai skirtos konkretiems, pagal atitinkamą VP prioritetą nustatytiems, tikslams pasiekti</w:t>
            </w:r>
          </w:p>
        </w:tc>
        <w:tc>
          <w:tcPr>
            <w:tcW w:w="3553" w:type="dxa"/>
            <w:tcBorders>
              <w:top w:val="single" w:sz="4" w:space="0" w:color="auto"/>
              <w:left w:val="single" w:sz="4" w:space="0" w:color="auto"/>
              <w:bottom w:val="single" w:sz="4" w:space="0" w:color="auto"/>
              <w:right w:val="single" w:sz="4" w:space="0" w:color="auto"/>
            </w:tcBorders>
            <w:hideMark/>
          </w:tcPr>
          <w:p w14:paraId="7339B374" w14:textId="77777777" w:rsidR="00D63B32" w:rsidRDefault="00D63B32" w:rsidP="00F8021A">
            <w:pPr>
              <w:pStyle w:val="Sraopastraipa"/>
              <w:numPr>
                <w:ilvl w:val="0"/>
                <w:numId w:val="38"/>
              </w:numPr>
              <w:tabs>
                <w:tab w:val="left" w:pos="318"/>
              </w:tabs>
              <w:ind w:left="34" w:firstLine="0"/>
              <w:rPr>
                <w:rFonts w:cs="Times New Roman"/>
                <w:sz w:val="20"/>
                <w:szCs w:val="20"/>
              </w:rPr>
            </w:pPr>
            <w:r>
              <w:rPr>
                <w:rFonts w:cs="Times New Roman"/>
                <w:sz w:val="20"/>
                <w:szCs w:val="20"/>
              </w:rPr>
              <w:t>Kuriamos FP, atitinkančios specifinius verslo finansavimo poreikius;</w:t>
            </w:r>
          </w:p>
          <w:p w14:paraId="07A656C4" w14:textId="0571305C" w:rsidR="00D63B32" w:rsidRDefault="00D308E8" w:rsidP="00F8021A">
            <w:pPr>
              <w:pStyle w:val="Sraopastraipa"/>
              <w:numPr>
                <w:ilvl w:val="0"/>
                <w:numId w:val="38"/>
              </w:numPr>
              <w:tabs>
                <w:tab w:val="left" w:pos="318"/>
              </w:tabs>
              <w:ind w:left="34" w:firstLine="0"/>
              <w:rPr>
                <w:rFonts w:cs="Times New Roman"/>
                <w:sz w:val="20"/>
                <w:szCs w:val="20"/>
              </w:rPr>
            </w:pPr>
            <w:r>
              <w:rPr>
                <w:rFonts w:cs="Times New Roman"/>
                <w:sz w:val="20"/>
                <w:szCs w:val="20"/>
              </w:rPr>
              <w:t>I</w:t>
            </w:r>
            <w:r w:rsidR="00D63B32">
              <w:rPr>
                <w:rFonts w:cs="Times New Roman"/>
                <w:sz w:val="20"/>
                <w:szCs w:val="20"/>
              </w:rPr>
              <w:t xml:space="preserve">nstitucijos </w:t>
            </w:r>
            <w:r>
              <w:rPr>
                <w:rFonts w:cs="Times New Roman"/>
                <w:sz w:val="20"/>
                <w:szCs w:val="20"/>
              </w:rPr>
              <w:t xml:space="preserve">Lietuvoje </w:t>
            </w:r>
            <w:r w:rsidR="00D63B32">
              <w:rPr>
                <w:rFonts w:cs="Times New Roman"/>
                <w:sz w:val="20"/>
                <w:szCs w:val="20"/>
              </w:rPr>
              <w:t>turi patirties kuriant ir įgyvendinant FP 2007–2013 m. programavimo laikotarpiu (sėkminga patirtis pristatoma tarptautiniuose renginiuose)</w:t>
            </w:r>
            <w:r w:rsidR="00C145A4">
              <w:rPr>
                <w:rFonts w:cs="Times New Roman"/>
                <w:sz w:val="20"/>
                <w:szCs w:val="20"/>
              </w:rPr>
              <w:t>.</w:t>
            </w:r>
          </w:p>
        </w:tc>
        <w:tc>
          <w:tcPr>
            <w:tcW w:w="3244" w:type="dxa"/>
            <w:tcBorders>
              <w:top w:val="single" w:sz="4" w:space="0" w:color="auto"/>
              <w:left w:val="single" w:sz="4" w:space="0" w:color="auto"/>
              <w:bottom w:val="single" w:sz="4" w:space="0" w:color="auto"/>
              <w:right w:val="single" w:sz="4" w:space="0" w:color="auto"/>
            </w:tcBorders>
          </w:tcPr>
          <w:p w14:paraId="135B522E" w14:textId="01C1DE13" w:rsidR="00D63B32" w:rsidRDefault="00D63B32" w:rsidP="00F8021A">
            <w:pPr>
              <w:pStyle w:val="Sraopastraipa"/>
              <w:numPr>
                <w:ilvl w:val="0"/>
                <w:numId w:val="39"/>
              </w:numPr>
              <w:tabs>
                <w:tab w:val="left" w:pos="317"/>
              </w:tabs>
              <w:ind w:left="34" w:firstLine="0"/>
              <w:rPr>
                <w:rFonts w:cs="Times New Roman"/>
                <w:sz w:val="20"/>
                <w:szCs w:val="20"/>
              </w:rPr>
            </w:pPr>
            <w:r>
              <w:rPr>
                <w:rFonts w:cs="Times New Roman"/>
                <w:sz w:val="20"/>
                <w:szCs w:val="20"/>
              </w:rPr>
              <w:t>Šiek tiek ilgiau gali užtrukti naujų FP sukūrimas negu taikant standartines FP</w:t>
            </w:r>
            <w:r w:rsidR="00C145A4">
              <w:rPr>
                <w:rFonts w:cs="Times New Roman"/>
                <w:sz w:val="20"/>
                <w:szCs w:val="20"/>
              </w:rPr>
              <w:t>.</w:t>
            </w:r>
          </w:p>
          <w:p w14:paraId="316C724C" w14:textId="77777777" w:rsidR="00D63B32" w:rsidRDefault="00D63B32">
            <w:pPr>
              <w:pStyle w:val="Sraopastraipa"/>
              <w:tabs>
                <w:tab w:val="left" w:pos="317"/>
              </w:tabs>
              <w:ind w:left="34"/>
              <w:rPr>
                <w:rFonts w:cs="Times New Roman"/>
                <w:sz w:val="20"/>
                <w:szCs w:val="20"/>
              </w:rPr>
            </w:pPr>
          </w:p>
        </w:tc>
      </w:tr>
    </w:tbl>
    <w:p w14:paraId="23509DF6" w14:textId="1DD9EB34" w:rsidR="00A25328" w:rsidRDefault="00943D98" w:rsidP="00A25328">
      <w:pPr>
        <w:spacing w:before="240" w:after="240"/>
        <w:ind w:firstLine="709"/>
        <w:rPr>
          <w:rFonts w:cs="Times New Roman"/>
        </w:rPr>
      </w:pPr>
      <w:r>
        <w:rPr>
          <w:rFonts w:cs="Times New Roman"/>
          <w:lang w:val="lt-LT"/>
        </w:rPr>
        <w:t xml:space="preserve">Standartinės </w:t>
      </w:r>
      <w:r>
        <w:rPr>
          <w:rFonts w:cs="Times New Roman"/>
        </w:rPr>
        <w:t xml:space="preserve">FP yra plačiau išnagrinėtos vertinimo </w:t>
      </w:r>
      <w:r>
        <w:rPr>
          <w:rFonts w:cs="Times New Roman"/>
          <w:lang w:val="en-GB"/>
        </w:rPr>
        <w:t>4.5 dalyje</w:t>
      </w:r>
      <w:r>
        <w:rPr>
          <w:rFonts w:cs="Times New Roman"/>
        </w:rPr>
        <w:t xml:space="preserve">. </w:t>
      </w:r>
      <w:r w:rsidR="00C43DF4">
        <w:rPr>
          <w:rFonts w:cs="Times New Roman"/>
        </w:rPr>
        <w:t xml:space="preserve">2007–2013 m. programavimo laikotarpiu Lietuva sukūrė skaidrų ir efektyvų FP įgyvendinimo modelį, </w:t>
      </w:r>
      <w:r w:rsidR="00C43DF4">
        <w:rPr>
          <w:rFonts w:cs="Times New Roman"/>
          <w:color w:val="000000"/>
        </w:rPr>
        <w:t xml:space="preserve">Lietuvoje veikiančios </w:t>
      </w:r>
      <w:r w:rsidR="00C43DF4">
        <w:rPr>
          <w:rFonts w:cs="Times New Roman"/>
        </w:rPr>
        <w:t>i</w:t>
      </w:r>
      <w:r w:rsidR="00C43DF4">
        <w:rPr>
          <w:rFonts w:cs="Times New Roman"/>
          <w:color w:val="000000"/>
        </w:rPr>
        <w:t xml:space="preserve">nstitucijos, kurios administruoja ir įgyvendina FP, turi pakankamai kompetencijų ir techninių galimybių, </w:t>
      </w:r>
      <w:r w:rsidR="00D01D14">
        <w:rPr>
          <w:rFonts w:cs="Times New Roman"/>
          <w:color w:val="000000"/>
        </w:rPr>
        <w:t xml:space="preserve">kad </w:t>
      </w:r>
      <w:r w:rsidR="00C43DF4">
        <w:rPr>
          <w:rFonts w:cs="Times New Roman"/>
          <w:color w:val="000000"/>
        </w:rPr>
        <w:t>galėtų sukurti specifines FP, kurios atitiktų verslo subjektų finansavimo poreikį.</w:t>
      </w:r>
      <w:r w:rsidR="003E51CE">
        <w:rPr>
          <w:rFonts w:cs="Times New Roman"/>
          <w:color w:val="000000"/>
        </w:rPr>
        <w:t xml:space="preserve"> Be to, </w:t>
      </w:r>
      <w:r w:rsidR="003E51CE">
        <w:rPr>
          <w:rFonts w:cs="Times New Roman"/>
        </w:rPr>
        <w:t xml:space="preserve">atliktos </w:t>
      </w:r>
      <w:r w:rsidR="003E51CE" w:rsidRPr="00CA1DED">
        <w:rPr>
          <w:rFonts w:cs="Times New Roman"/>
          <w:lang w:val="lt-LT"/>
        </w:rPr>
        <w:t xml:space="preserve">SVV subjektų ir FT apklausos rodo, kad 2007–2013 m. programavimo laikotarpiu nacionaliniu lygmeniu įgyvendintos FP yra </w:t>
      </w:r>
      <w:r w:rsidR="00D01D14" w:rsidRPr="00CA1DED">
        <w:rPr>
          <w:rFonts w:cs="Times New Roman"/>
          <w:lang w:val="lt-LT"/>
        </w:rPr>
        <w:t xml:space="preserve">vertinamos </w:t>
      </w:r>
      <w:r w:rsidR="003E51CE" w:rsidRPr="00CA1DED">
        <w:rPr>
          <w:rFonts w:cs="Times New Roman"/>
          <w:lang w:val="lt-LT"/>
        </w:rPr>
        <w:t>teigiamai</w:t>
      </w:r>
      <w:r w:rsidR="003E51CE">
        <w:rPr>
          <w:rFonts w:cs="Times New Roman"/>
          <w:lang w:val="lt-LT"/>
        </w:rPr>
        <w:t>.</w:t>
      </w:r>
      <w:r w:rsidR="003E51CE">
        <w:rPr>
          <w:rFonts w:cs="Times New Roman"/>
        </w:rPr>
        <w:t xml:space="preserve"> </w:t>
      </w:r>
      <w:r>
        <w:rPr>
          <w:rFonts w:cs="Times New Roman"/>
        </w:rPr>
        <w:t>Atsižvelgiant į</w:t>
      </w:r>
      <w:r w:rsidR="00C43DF4">
        <w:rPr>
          <w:rFonts w:cs="Times New Roman"/>
        </w:rPr>
        <w:t xml:space="preserve"> tai </w:t>
      </w:r>
      <w:r w:rsidR="002337AF">
        <w:rPr>
          <w:rFonts w:cs="Times New Roman"/>
        </w:rPr>
        <w:t xml:space="preserve">ir </w:t>
      </w:r>
      <w:r w:rsidR="00C43DF4">
        <w:rPr>
          <w:rFonts w:cs="Times New Roman"/>
        </w:rPr>
        <w:t xml:space="preserve">į </w:t>
      </w:r>
      <w:r>
        <w:rPr>
          <w:rFonts w:cs="Times New Roman"/>
        </w:rPr>
        <w:t xml:space="preserve">vertinimo </w:t>
      </w:r>
      <w:r>
        <w:rPr>
          <w:rFonts w:cs="Times New Roman"/>
          <w:lang w:val="en-GB"/>
        </w:rPr>
        <w:t xml:space="preserve">4.5 </w:t>
      </w:r>
      <w:r w:rsidR="00530E08">
        <w:rPr>
          <w:rFonts w:cs="Times New Roman"/>
          <w:lang w:val="en-GB"/>
        </w:rPr>
        <w:t>dalyje pateiktą informaciją apie standartines FP</w:t>
      </w:r>
      <w:r w:rsidR="00C43DF4">
        <w:rPr>
          <w:rFonts w:cs="Times New Roman"/>
          <w:lang w:val="en-GB"/>
        </w:rPr>
        <w:t xml:space="preserve">, </w:t>
      </w:r>
      <w:r>
        <w:rPr>
          <w:rFonts w:cs="Times New Roman"/>
        </w:rPr>
        <w:t xml:space="preserve">tikslinga </w:t>
      </w:r>
      <w:r w:rsidR="003E51CE" w:rsidRPr="00CA1DED">
        <w:rPr>
          <w:rFonts w:cs="Times New Roman"/>
          <w:lang w:val="lt-LT"/>
        </w:rPr>
        <w:t xml:space="preserve">2014–2020 m. programavimo laikotarpiu </w:t>
      </w:r>
      <w:r>
        <w:rPr>
          <w:rFonts w:cs="Times New Roman"/>
        </w:rPr>
        <w:t>taik</w:t>
      </w:r>
      <w:r w:rsidR="003E51CE">
        <w:rPr>
          <w:rFonts w:cs="Times New Roman"/>
        </w:rPr>
        <w:t>yti esamas arba kurti naujas FP</w:t>
      </w:r>
      <w:r w:rsidR="00121373" w:rsidRPr="00CA1DED">
        <w:rPr>
          <w:rFonts w:cs="Times New Roman"/>
          <w:lang w:val="lt-LT"/>
        </w:rPr>
        <w:t xml:space="preserve">, </w:t>
      </w:r>
      <w:r w:rsidR="003E51CE">
        <w:rPr>
          <w:rFonts w:cs="Times New Roman"/>
          <w:lang w:val="lt-LT"/>
        </w:rPr>
        <w:t xml:space="preserve">t. y. </w:t>
      </w:r>
      <w:r w:rsidR="00121373" w:rsidRPr="00CA1DED">
        <w:rPr>
          <w:rFonts w:cs="Times New Roman"/>
          <w:lang w:val="lt-LT"/>
        </w:rPr>
        <w:t>siūloma įgyvendinti panašias nacionalinio lygmens FP, jas patobulinus, atsižvelgiant į atitinkam</w:t>
      </w:r>
      <w:r w:rsidR="00CA1DED" w:rsidRPr="00CA1DED">
        <w:rPr>
          <w:rFonts w:cs="Times New Roman"/>
          <w:lang w:val="lt-LT"/>
        </w:rPr>
        <w:t>o</w:t>
      </w:r>
      <w:r w:rsidR="00121373" w:rsidRPr="00CA1DED">
        <w:rPr>
          <w:rFonts w:cs="Times New Roman"/>
          <w:lang w:val="lt-LT"/>
        </w:rPr>
        <w:t xml:space="preserve"> VP prioritet</w:t>
      </w:r>
      <w:r w:rsidR="00CA1DED" w:rsidRPr="00CA1DED">
        <w:rPr>
          <w:rFonts w:cs="Times New Roman"/>
          <w:lang w:val="lt-LT"/>
        </w:rPr>
        <w:t>o</w:t>
      </w:r>
      <w:r w:rsidR="00121373" w:rsidRPr="00CA1DED">
        <w:rPr>
          <w:rFonts w:cs="Times New Roman"/>
          <w:lang w:val="lt-LT"/>
        </w:rPr>
        <w:t xml:space="preserve"> nustatytus tikslus ir FT rekomendacijas.</w:t>
      </w:r>
      <w:r w:rsidR="00121373" w:rsidRPr="002E35DC">
        <w:rPr>
          <w:rFonts w:cs="Times New Roman"/>
          <w:lang w:val="lt-LT"/>
        </w:rPr>
        <w:t xml:space="preserve"> </w:t>
      </w:r>
      <w:r>
        <w:rPr>
          <w:rFonts w:cs="Times New Roman"/>
        </w:rPr>
        <w:t>Kadangi skiriasi 2007–2013 m. ir 2014–2020 m. programavimo laikotarpi</w:t>
      </w:r>
      <w:r>
        <w:rPr>
          <w:rFonts w:cs="Times New Roman"/>
          <w:lang w:val="lt-LT"/>
        </w:rPr>
        <w:t>ų</w:t>
      </w:r>
      <w:r>
        <w:rPr>
          <w:rFonts w:cs="Times New Roman"/>
        </w:rPr>
        <w:t xml:space="preserve"> teisinis reglamentavimas, 2014–2020 m. ES SF lėšas rekomenduojama naudoti kuriant naujas FP, o ne esamoms FP skir</w:t>
      </w:r>
      <w:r w:rsidR="00330FBF">
        <w:rPr>
          <w:rFonts w:cs="Times New Roman"/>
        </w:rPr>
        <w:t>iant</w:t>
      </w:r>
      <w:r w:rsidR="009A2C2B">
        <w:rPr>
          <w:rFonts w:cs="Times New Roman"/>
        </w:rPr>
        <w:t xml:space="preserve"> papildomas</w:t>
      </w:r>
      <w:r>
        <w:rPr>
          <w:rFonts w:cs="Times New Roman"/>
        </w:rPr>
        <w:t xml:space="preserve"> lėšas.</w:t>
      </w:r>
    </w:p>
    <w:p w14:paraId="47999720" w14:textId="5EE9EBC1" w:rsidR="008271DF" w:rsidRDefault="008271DF" w:rsidP="006348CA">
      <w:pPr>
        <w:rPr>
          <w:rFonts w:cs="Times New Roman"/>
          <w:b/>
        </w:rPr>
      </w:pPr>
      <w:r>
        <w:rPr>
          <w:rFonts w:cs="Times New Roman"/>
          <w:b/>
        </w:rPr>
        <w:t xml:space="preserve">Alternatyvų įgyvendinti FP pagal Reglamento Nr. 1303/2013 38 str. 4 </w:t>
      </w:r>
      <w:proofErr w:type="gramStart"/>
      <w:r>
        <w:rPr>
          <w:rFonts w:cs="Times New Roman"/>
          <w:b/>
        </w:rPr>
        <w:t>dal</w:t>
      </w:r>
      <w:r>
        <w:rPr>
          <w:rFonts w:cs="Times New Roman"/>
          <w:b/>
          <w:lang w:val="lt-LT"/>
        </w:rPr>
        <w:t>į</w:t>
      </w:r>
      <w:proofErr w:type="gramEnd"/>
      <w:r>
        <w:rPr>
          <w:rFonts w:cs="Times New Roman"/>
          <w:b/>
        </w:rPr>
        <w:t xml:space="preserve"> vertinimas</w:t>
      </w:r>
      <w:r w:rsidR="003270A9">
        <w:rPr>
          <w:rFonts w:cs="Times New Roman"/>
          <w:b/>
        </w:rPr>
        <w:t xml:space="preserve"> (</w:t>
      </w:r>
      <w:r w:rsidRPr="00FE3C7F">
        <w:rPr>
          <w:rFonts w:cs="Times New Roman"/>
          <w:b/>
        </w:rPr>
        <w:t xml:space="preserve">Fondų fondo </w:t>
      </w:r>
      <w:r w:rsidR="00FE3C7F">
        <w:rPr>
          <w:rFonts w:cs="Times New Roman"/>
          <w:b/>
        </w:rPr>
        <w:t>valdytojo paskyrimo alternatyvų analizė</w:t>
      </w:r>
      <w:r w:rsidR="003270A9">
        <w:rPr>
          <w:rFonts w:cs="Times New Roman"/>
          <w:b/>
        </w:rPr>
        <w:t>)</w:t>
      </w:r>
    </w:p>
    <w:p w14:paraId="0D62E445" w14:textId="486B0621" w:rsidR="006267AE" w:rsidRPr="008271DF" w:rsidRDefault="00FB1542" w:rsidP="00926122">
      <w:pPr>
        <w:spacing w:before="240"/>
        <w:ind w:firstLine="709"/>
        <w:rPr>
          <w:rFonts w:cs="Times New Roman"/>
          <w:lang w:val="lt-LT"/>
        </w:rPr>
      </w:pPr>
      <w:r w:rsidRPr="008271DF">
        <w:rPr>
          <w:rFonts w:cs="Times New Roman"/>
          <w:lang w:val="lt-LT"/>
        </w:rPr>
        <w:t>Vadovaujantis Reglamento Nr. 1303/2013 38 straipsniu, r</w:t>
      </w:r>
      <w:r w:rsidR="006267AE" w:rsidRPr="008271DF">
        <w:rPr>
          <w:rFonts w:cs="Times New Roman"/>
          <w:lang w:val="lt-LT"/>
        </w:rPr>
        <w:t>emdama nacionaliniu lygmeniu įgyvendinamas FP VI gali:</w:t>
      </w:r>
    </w:p>
    <w:p w14:paraId="25DBD94D" w14:textId="77777777" w:rsidR="006267AE" w:rsidRPr="008271DF" w:rsidRDefault="006267AE" w:rsidP="00F8021A">
      <w:pPr>
        <w:pStyle w:val="Sraopastraipa"/>
        <w:numPr>
          <w:ilvl w:val="0"/>
          <w:numId w:val="26"/>
        </w:numPr>
        <w:spacing w:before="140" w:after="140"/>
        <w:ind w:left="0" w:firstLine="777"/>
        <w:rPr>
          <w:lang w:val="lt-LT"/>
        </w:rPr>
      </w:pPr>
      <w:r w:rsidRPr="008271DF">
        <w:rPr>
          <w:lang w:val="lt-LT"/>
        </w:rPr>
        <w:t xml:space="preserve">investuoti į egzistuojančios ar naujai kuriamos įmonės kapitalą. Tai gali būti ir įmonė, finansuojama iš ES SF lėšų, kurios tikslas įgyvendinti FP ir kuri įsipareigos vykdyti įgyvendinimo užduotis </w:t>
      </w:r>
      <w:proofErr w:type="gramStart"/>
      <w:r w:rsidRPr="008271DF">
        <w:rPr>
          <w:lang w:val="lt-LT"/>
        </w:rPr>
        <w:t>(</w:t>
      </w:r>
      <w:proofErr w:type="gramEnd"/>
      <w:r w:rsidRPr="008271DF">
        <w:rPr>
          <w:lang w:val="lt-LT"/>
        </w:rPr>
        <w:t xml:space="preserve">angl. </w:t>
      </w:r>
      <w:r w:rsidRPr="008271DF">
        <w:rPr>
          <w:i/>
          <w:lang w:val="lt-LT"/>
        </w:rPr>
        <w:t>„implementation tasks“</w:t>
      </w:r>
      <w:r w:rsidRPr="008271DF">
        <w:rPr>
          <w:lang w:val="lt-LT"/>
        </w:rPr>
        <w:t>). Tokio finansavimo dydis turi būti ne didesnis nei reikalinga į</w:t>
      </w:r>
      <w:r w:rsidR="00CE05DF" w:rsidRPr="008271DF">
        <w:rPr>
          <w:lang w:val="lt-LT"/>
        </w:rPr>
        <w:t>gyvendinti naujas investicijas;</w:t>
      </w:r>
    </w:p>
    <w:p w14:paraId="7E2C1538" w14:textId="77777777" w:rsidR="006267AE" w:rsidRPr="008271DF" w:rsidRDefault="006267AE" w:rsidP="00F8021A">
      <w:pPr>
        <w:pStyle w:val="Sraopastraipa"/>
        <w:numPr>
          <w:ilvl w:val="0"/>
          <w:numId w:val="26"/>
        </w:numPr>
        <w:spacing w:before="140" w:after="140"/>
        <w:ind w:left="0" w:firstLine="777"/>
        <w:rPr>
          <w:lang w:val="lt-LT"/>
        </w:rPr>
      </w:pPr>
      <w:r w:rsidRPr="008271DF">
        <w:rPr>
          <w:lang w:val="lt-LT"/>
        </w:rPr>
        <w:t>patikėti FP įgyvendinimą EIB, tarptautinėms finansų įstaigoms, kuriose valstybė narė yra akcininkė, arba valstybėje narėje įsteigtoms finansų įstaigoms, kurių tikslas – siekti viešųjų interesų kontroliuojant valdžios institucijai arba institucijai, kuri savo veikloje vadovauja</w:t>
      </w:r>
      <w:r w:rsidR="00CE05DF" w:rsidRPr="008271DF">
        <w:rPr>
          <w:lang w:val="lt-LT"/>
        </w:rPr>
        <w:t>si viešąja arba privatine teise;</w:t>
      </w:r>
    </w:p>
    <w:p w14:paraId="7C36F2A9" w14:textId="77777777" w:rsidR="006267AE" w:rsidRPr="008271DF" w:rsidRDefault="006267AE" w:rsidP="00F8021A">
      <w:pPr>
        <w:pStyle w:val="Sraopastraipa"/>
        <w:numPr>
          <w:ilvl w:val="0"/>
          <w:numId w:val="26"/>
        </w:numPr>
        <w:spacing w:before="140" w:after="140"/>
        <w:ind w:left="0" w:firstLine="777"/>
        <w:rPr>
          <w:lang w:val="lt-LT"/>
        </w:rPr>
      </w:pPr>
      <w:r w:rsidRPr="008271DF">
        <w:rPr>
          <w:lang w:val="lt-LT"/>
        </w:rPr>
        <w:t>įgyvendinti FP tiesiogiai paskolų ir garantijų atveju. Tokiu atveju VI laikoma naudos gavėja.</w:t>
      </w:r>
    </w:p>
    <w:p w14:paraId="0FDD71BE" w14:textId="4C5C9674" w:rsidR="006A48C4" w:rsidRPr="008E716A" w:rsidRDefault="006A48C4" w:rsidP="005A1EAB">
      <w:pPr>
        <w:pStyle w:val="Sraopastraipa"/>
        <w:tabs>
          <w:tab w:val="left" w:pos="851"/>
          <w:tab w:val="left" w:pos="1276"/>
        </w:tabs>
        <w:autoSpaceDE w:val="0"/>
        <w:autoSpaceDN w:val="0"/>
        <w:adjustRightInd w:val="0"/>
        <w:spacing w:before="240" w:after="240"/>
        <w:ind w:left="0" w:firstLine="714"/>
        <w:rPr>
          <w:rFonts w:cs="Times New Roman"/>
        </w:rPr>
      </w:pPr>
      <w:r>
        <w:rPr>
          <w:rFonts w:cs="Times New Roman"/>
        </w:rPr>
        <w:t>Taip pat VI</w:t>
      </w:r>
      <w:r w:rsidRPr="00C92778">
        <w:rPr>
          <w:rFonts w:cs="Times New Roman"/>
        </w:rPr>
        <w:t xml:space="preserve"> gali įgyvendinimo užduotis pavesti vykdyti ne vienai bet kelioms </w:t>
      </w:r>
      <w:r w:rsidR="00D37C4F">
        <w:rPr>
          <w:rFonts w:cs="Times New Roman"/>
        </w:rPr>
        <w:t xml:space="preserve">minėto reglamento 4 </w:t>
      </w:r>
      <w:r w:rsidR="00D37C4F" w:rsidRPr="005F7D64">
        <w:rPr>
          <w:rFonts w:cs="Times New Roman"/>
        </w:rPr>
        <w:t xml:space="preserve">dalies </w:t>
      </w:r>
      <w:r w:rsidRPr="006348CA">
        <w:rPr>
          <w:rFonts w:cs="Times New Roman"/>
        </w:rPr>
        <w:t xml:space="preserve">(b) punkte </w:t>
      </w:r>
      <w:r w:rsidRPr="005F7D64">
        <w:rPr>
          <w:rFonts w:cs="Times New Roman"/>
        </w:rPr>
        <w:t xml:space="preserve">nurodytoms </w:t>
      </w:r>
      <w:r w:rsidRPr="00C92778">
        <w:rPr>
          <w:rFonts w:cs="Times New Roman"/>
        </w:rPr>
        <w:t xml:space="preserve">institucijoms, pavyzdžiui </w:t>
      </w:r>
      <w:r>
        <w:rPr>
          <w:rFonts w:cs="Times New Roman"/>
        </w:rPr>
        <w:t>EIB (</w:t>
      </w:r>
      <w:r w:rsidRPr="00C92778">
        <w:rPr>
          <w:rFonts w:cs="Times New Roman"/>
        </w:rPr>
        <w:t>EIF</w:t>
      </w:r>
      <w:r>
        <w:rPr>
          <w:rFonts w:cs="Times New Roman"/>
        </w:rPr>
        <w:t>)</w:t>
      </w:r>
      <w:r w:rsidR="00142344">
        <w:rPr>
          <w:rFonts w:cs="Times New Roman"/>
        </w:rPr>
        <w:t xml:space="preserve"> ar</w:t>
      </w:r>
      <w:r w:rsidR="00D37C4F">
        <w:rPr>
          <w:rFonts w:cs="Times New Roman"/>
        </w:rPr>
        <w:t xml:space="preserve"> tarptautinei finansų įstaigai, kurio</w:t>
      </w:r>
      <w:r w:rsidR="004E18DD">
        <w:rPr>
          <w:rFonts w:cs="Times New Roman"/>
        </w:rPr>
        <w:t>j</w:t>
      </w:r>
      <w:r w:rsidR="00D37C4F">
        <w:rPr>
          <w:rFonts w:cs="Times New Roman"/>
        </w:rPr>
        <w:t>e valstybė narė yra akcininkė</w:t>
      </w:r>
      <w:r w:rsidR="00142344">
        <w:rPr>
          <w:rFonts w:cs="Times New Roman"/>
        </w:rPr>
        <w:t>,</w:t>
      </w:r>
      <w:r w:rsidRPr="00C92778">
        <w:rPr>
          <w:rFonts w:cs="Times New Roman"/>
        </w:rPr>
        <w:t xml:space="preserve"> ir </w:t>
      </w:r>
      <w:r w:rsidR="00B14CC3">
        <w:rPr>
          <w:rFonts w:cs="Times New Roman"/>
        </w:rPr>
        <w:t>valstybėje</w:t>
      </w:r>
      <w:r w:rsidRPr="00C92778">
        <w:rPr>
          <w:rFonts w:cs="Times New Roman"/>
        </w:rPr>
        <w:t xml:space="preserve"> narėje įsteigtai finansų įstaig</w:t>
      </w:r>
      <w:r w:rsidRPr="00BC0B6A">
        <w:rPr>
          <w:rFonts w:cs="Times New Roman"/>
        </w:rPr>
        <w:t>ai</w:t>
      </w:r>
      <w:r w:rsidRPr="00C92778">
        <w:rPr>
          <w:rFonts w:cs="Times New Roman"/>
        </w:rPr>
        <w:t xml:space="preserve">. </w:t>
      </w:r>
      <w:proofErr w:type="gramStart"/>
      <w:r w:rsidRPr="00C92778">
        <w:rPr>
          <w:rFonts w:cs="Times New Roman"/>
        </w:rPr>
        <w:t>Šiuo atveju institucijos turėtų turėti aiškiai atskirtas funkcijas ir atsakomybes, apibrėžtas bendradarbiavimo sutartyje.</w:t>
      </w:r>
      <w:proofErr w:type="gramEnd"/>
    </w:p>
    <w:p w14:paraId="3676DD48" w14:textId="5B88A138" w:rsidR="007908EA" w:rsidRDefault="00CA2B1A" w:rsidP="005A1EAB">
      <w:pPr>
        <w:spacing w:before="240" w:after="240"/>
      </w:pPr>
      <w:r>
        <w:rPr>
          <w:rFonts w:cs="Times New Roman"/>
          <w:lang w:val="lt-LT"/>
        </w:rPr>
        <w:lastRenderedPageBreak/>
        <w:t>A</w:t>
      </w:r>
      <w:r w:rsidRPr="00024141">
        <w:rPr>
          <w:rFonts w:cs="Times New Roman"/>
          <w:lang w:val="lt-LT"/>
        </w:rPr>
        <w:t>tsižvelgiant į tai, kad apklausų metu SVV subjektai ir FT 2007–2013 m. programavimo laikotarpiu įgyvendintas FP įvardijo kaip tinkamas rinkos poreikiams patenkinti ir priėjimui prie finansavimo šaltinių pagerinti, darytina išvada, kad buvusi valdymo struktūra laikoma sėkmingai pritaikyta, todėl 2014–2020 m. programavimo laikotarpiu didžioji dalis arba visos FP turėtų būti įgyvendinamos per fondų fondą.</w:t>
      </w:r>
    </w:p>
    <w:p w14:paraId="0DAECF2B" w14:textId="77777777" w:rsidR="00AB696D" w:rsidRDefault="00AB696D" w:rsidP="005A1EAB">
      <w:pPr>
        <w:spacing w:before="240" w:after="240"/>
      </w:pPr>
      <w:r>
        <w:t xml:space="preserve">Žemiau pateiktos ir analizuojamas </w:t>
      </w:r>
      <w:r>
        <w:rPr>
          <w:lang w:val="en-GB"/>
        </w:rPr>
        <w:t>6</w:t>
      </w:r>
      <w:r>
        <w:t xml:space="preserve"> FP įgyvendinimo alternatyvos:</w:t>
      </w:r>
    </w:p>
    <w:p w14:paraId="064E60CB" w14:textId="77777777" w:rsidR="00AB696D" w:rsidRDefault="00AB696D" w:rsidP="00C55372">
      <w:pPr>
        <w:pStyle w:val="Sraopastraipa"/>
        <w:numPr>
          <w:ilvl w:val="0"/>
          <w:numId w:val="40"/>
        </w:numPr>
        <w:ind w:left="0" w:firstLine="737"/>
      </w:pPr>
      <w:r>
        <w:t>VI investuoja į esamų ar naujų JA, skirtų įgyvendinti FP, kapitalą (38 str. 4 dalies a punktas) (toliau – I alternatyva);</w:t>
      </w:r>
    </w:p>
    <w:p w14:paraId="07E3F9C1" w14:textId="77777777" w:rsidR="00AB696D" w:rsidRDefault="00AB696D" w:rsidP="00C55372">
      <w:pPr>
        <w:pStyle w:val="Sraopastraipa"/>
        <w:numPr>
          <w:ilvl w:val="0"/>
          <w:numId w:val="40"/>
        </w:numPr>
        <w:ind w:left="0" w:firstLine="737"/>
      </w:pPr>
      <w:r>
        <w:t>EIB grupė (konkrečiai verslui skirtų FP įgyvendinime dalyvautų EIF) (38 str. 4 dalies b punkto i papunktis) (toliau – II alternatyva);</w:t>
      </w:r>
    </w:p>
    <w:p w14:paraId="4FF128D2" w14:textId="19C77C52" w:rsidR="00AB696D" w:rsidRDefault="00AB696D" w:rsidP="00C55372">
      <w:pPr>
        <w:pStyle w:val="Sraopastraipa"/>
        <w:numPr>
          <w:ilvl w:val="0"/>
          <w:numId w:val="40"/>
        </w:numPr>
        <w:ind w:left="0" w:firstLine="737"/>
      </w:pPr>
      <w:r>
        <w:rPr>
          <w:rFonts w:eastAsia="Times New Roman"/>
          <w:lang w:eastAsia="lt-LT"/>
        </w:rPr>
        <w:t>tarptautinės finansų įstaigos, kuriose valstybė narė yra akcininkė (vertinami Ši</w:t>
      </w:r>
      <w:r w:rsidR="002247AB">
        <w:rPr>
          <w:rFonts w:eastAsia="Times New Roman"/>
          <w:lang w:eastAsia="lt-LT"/>
        </w:rPr>
        <w:t>aurės investicijų bankas (</w:t>
      </w:r>
      <w:r>
        <w:rPr>
          <w:rFonts w:eastAsia="Times New Roman"/>
          <w:lang w:eastAsia="lt-LT"/>
        </w:rPr>
        <w:t xml:space="preserve">NIB), EBRD) </w:t>
      </w:r>
      <w:r>
        <w:t>(38 str. 4 dalies b punkto ii papunktis)</w:t>
      </w:r>
      <w:r>
        <w:rPr>
          <w:rFonts w:eastAsia="Times New Roman"/>
          <w:lang w:eastAsia="lt-LT"/>
        </w:rPr>
        <w:t xml:space="preserve"> (toliau – III alternatyva)</w:t>
      </w:r>
      <w:r w:rsidR="00F14C56">
        <w:rPr>
          <w:rFonts w:eastAsia="Times New Roman"/>
          <w:lang w:eastAsia="lt-LT"/>
        </w:rPr>
        <w:t>;</w:t>
      </w:r>
      <w:r>
        <w:rPr>
          <w:rFonts w:eastAsia="Times New Roman"/>
          <w:lang w:eastAsia="lt-LT"/>
        </w:rPr>
        <w:t xml:space="preserve"> </w:t>
      </w:r>
    </w:p>
    <w:p w14:paraId="71B7D39B" w14:textId="354E614E" w:rsidR="00AB696D" w:rsidRDefault="00D22AAC" w:rsidP="00C55372">
      <w:pPr>
        <w:pStyle w:val="Sraopastraipa"/>
        <w:numPr>
          <w:ilvl w:val="0"/>
          <w:numId w:val="40"/>
        </w:numPr>
        <w:ind w:left="0" w:firstLine="737"/>
      </w:pPr>
      <w:proofErr w:type="gramStart"/>
      <w:r>
        <w:rPr>
          <w:rFonts w:eastAsia="Times New Roman"/>
          <w:lang w:eastAsia="lt-LT"/>
        </w:rPr>
        <w:t>valstybėje</w:t>
      </w:r>
      <w:proofErr w:type="gramEnd"/>
      <w:r w:rsidR="00AB696D">
        <w:rPr>
          <w:rFonts w:eastAsia="Times New Roman"/>
          <w:lang w:eastAsia="lt-LT"/>
        </w:rPr>
        <w:t xml:space="preserve"> narėje įsteigtos finansų įstaigos, kurių tikslas – siekti viešųjų interesų kontroliuojant valdžios institucijai </w:t>
      </w:r>
      <w:r w:rsidR="00880D38">
        <w:rPr>
          <w:rFonts w:eastAsia="Times New Roman"/>
          <w:lang w:eastAsia="lt-LT"/>
        </w:rPr>
        <w:t>(toliau – nacionalinė</w:t>
      </w:r>
      <w:r w:rsidR="00741137">
        <w:rPr>
          <w:rFonts w:eastAsia="Times New Roman"/>
          <w:lang w:eastAsia="lt-LT"/>
        </w:rPr>
        <w:t xml:space="preserve"> finansų įstaiga</w:t>
      </w:r>
      <w:r w:rsidR="00880D38">
        <w:rPr>
          <w:rFonts w:eastAsia="Times New Roman"/>
          <w:lang w:eastAsia="lt-LT"/>
        </w:rPr>
        <w:t xml:space="preserve">) </w:t>
      </w:r>
      <w:r w:rsidR="00AB696D">
        <w:t xml:space="preserve">(38 str. 4 dalies b punkto ii papunktis) </w:t>
      </w:r>
      <w:r w:rsidR="00AB696D">
        <w:rPr>
          <w:rFonts w:eastAsia="Times New Roman"/>
          <w:lang w:eastAsia="lt-LT"/>
        </w:rPr>
        <w:t xml:space="preserve">(toliau – IV alternatyva). </w:t>
      </w:r>
      <w:r w:rsidR="00AB696D">
        <w:t xml:space="preserve">LRV yra įsteigusi 3 finansų įstaigas – UAB Viešųjų investicijų plėtros agentūrą (toliau – VIPA), INVEGĄ ir Garfondą, kurios turi FP, finansuojamų iš ES SF lėšų, įgyvendinimo ir valdymo patirtį 2007–2013 m. programavimo laikotarpiu. Tačiau VIPA specializuojasi tik į viešajai infrastruktūrai skirtų FP įgyvendinimą, </w:t>
      </w:r>
      <w:r w:rsidR="00AB696D" w:rsidRPr="00D25CE1">
        <w:t xml:space="preserve">o Garfondas specializuojasi į žemės ūkio ir kaimo verslo sektoriaus FP įgyvendinimą, todėl toliau </w:t>
      </w:r>
      <w:r w:rsidR="00D25CE1">
        <w:t xml:space="preserve">nagrinėjant </w:t>
      </w:r>
      <w:r w:rsidR="00F45D69">
        <w:t xml:space="preserve">IV </w:t>
      </w:r>
      <w:r w:rsidR="00D25CE1">
        <w:t>alternatyvą yra remiamasi INVEGOS istoriniais duomenimis</w:t>
      </w:r>
      <w:r w:rsidR="00AB696D">
        <w:rPr>
          <w:rFonts w:eastAsia="Times New Roman"/>
          <w:lang w:eastAsia="lt-LT"/>
        </w:rPr>
        <w:t>;</w:t>
      </w:r>
    </w:p>
    <w:p w14:paraId="343DE0EA" w14:textId="77777777" w:rsidR="00AB696D" w:rsidRDefault="00AB696D" w:rsidP="00C55372">
      <w:pPr>
        <w:pStyle w:val="Sraopastraipa"/>
        <w:numPr>
          <w:ilvl w:val="0"/>
          <w:numId w:val="40"/>
        </w:numPr>
        <w:ind w:left="0" w:firstLine="737"/>
      </w:pPr>
      <w:r>
        <w:rPr>
          <w:rFonts w:eastAsia="Times New Roman"/>
          <w:lang w:eastAsia="lt-LT"/>
        </w:rPr>
        <w:t xml:space="preserve">viešosios arba privačiosios teisės subjektas </w:t>
      </w:r>
      <w:r>
        <w:t xml:space="preserve">(38 str. 4 dalies b punkto iii papunktis) </w:t>
      </w:r>
      <w:r>
        <w:rPr>
          <w:rFonts w:eastAsia="Times New Roman"/>
          <w:lang w:eastAsia="lt-LT"/>
        </w:rPr>
        <w:t>(toliau – V alternatyva);</w:t>
      </w:r>
    </w:p>
    <w:p w14:paraId="44EA315F" w14:textId="2A52A990" w:rsidR="00AB696D" w:rsidRDefault="00AB696D" w:rsidP="00C55372">
      <w:pPr>
        <w:pStyle w:val="Sraopastraipa"/>
        <w:numPr>
          <w:ilvl w:val="0"/>
          <w:numId w:val="40"/>
        </w:numPr>
        <w:ind w:left="0" w:right="-1" w:firstLine="737"/>
        <w:rPr>
          <w:rFonts w:cs="Times New Roman"/>
        </w:rPr>
      </w:pPr>
      <w:r>
        <w:rPr>
          <w:rFonts w:cs="Times New Roman"/>
        </w:rPr>
        <w:t>VI įgyvendina FP tiesiogiai</w:t>
      </w:r>
      <w:r w:rsidR="00FB1768">
        <w:rPr>
          <w:rFonts w:cs="Times New Roman"/>
        </w:rPr>
        <w:t xml:space="preserve"> </w:t>
      </w:r>
      <w:r>
        <w:rPr>
          <w:rFonts w:cs="Times New Roman"/>
        </w:rPr>
        <w:t xml:space="preserve">(38 str. 4 dalies c punktas) </w:t>
      </w:r>
      <w:r>
        <w:rPr>
          <w:rFonts w:eastAsia="Times New Roman" w:cs="Times New Roman"/>
          <w:lang w:eastAsia="lt-LT"/>
        </w:rPr>
        <w:t>(toliau – VI alternatyva).</w:t>
      </w:r>
    </w:p>
    <w:p w14:paraId="6774E479" w14:textId="77777777" w:rsidR="00AB696D" w:rsidRDefault="00AB696D" w:rsidP="00AB696D">
      <w:pPr>
        <w:autoSpaceDE w:val="0"/>
        <w:autoSpaceDN w:val="0"/>
        <w:adjustRightInd w:val="0"/>
        <w:spacing w:before="240" w:after="240"/>
        <w:ind w:firstLine="851"/>
        <w:rPr>
          <w:rFonts w:cs="Times New Roman"/>
        </w:rPr>
      </w:pPr>
      <w:r>
        <w:rPr>
          <w:rFonts w:cs="Times New Roman"/>
        </w:rPr>
        <w:t>Visos aukščiau nurodytos alternatyvos vertinamos pagal vienodus kriterijus, t. y.:</w:t>
      </w:r>
    </w:p>
    <w:p w14:paraId="0A6DE36E" w14:textId="77777777" w:rsidR="00AB696D" w:rsidRDefault="00AB696D" w:rsidP="00C55372">
      <w:pPr>
        <w:pStyle w:val="Sraopastraipa"/>
        <w:numPr>
          <w:ilvl w:val="0"/>
          <w:numId w:val="41"/>
        </w:numPr>
        <w:spacing w:before="140" w:after="140"/>
        <w:ind w:left="0" w:firstLine="777"/>
        <w:rPr>
          <w:lang w:val="lt-LT"/>
        </w:rPr>
      </w:pPr>
      <w:r>
        <w:rPr>
          <w:lang w:val="lt-LT"/>
        </w:rPr>
        <w:t>operatyvumas: vertinama, kaip operatyviai būtų galima pradėti įgyvendinti alternatyvą;</w:t>
      </w:r>
    </w:p>
    <w:p w14:paraId="34BAB4E6" w14:textId="77777777" w:rsidR="00AB696D" w:rsidRDefault="00AB696D" w:rsidP="00C55372">
      <w:pPr>
        <w:pStyle w:val="Sraopastraipa"/>
        <w:numPr>
          <w:ilvl w:val="0"/>
          <w:numId w:val="41"/>
        </w:numPr>
        <w:spacing w:before="140" w:after="140"/>
        <w:ind w:left="0" w:firstLine="777"/>
        <w:rPr>
          <w:lang w:val="lt-LT"/>
        </w:rPr>
      </w:pPr>
      <w:r>
        <w:rPr>
          <w:lang w:val="lt-LT"/>
        </w:rPr>
        <w:t>įgyvendinimo kaštai: vertinami alternatyvos įgyvendinimo kaštai, įskaitant pasirengimo įgyvendinti kaštus (pvz., įgyvendinimui reikalingų sistemų ir procedūrų kūrimas);</w:t>
      </w:r>
    </w:p>
    <w:p w14:paraId="79BAAF65" w14:textId="77777777" w:rsidR="00AB696D" w:rsidRDefault="00AB696D" w:rsidP="00C55372">
      <w:pPr>
        <w:pStyle w:val="Sraopastraipa"/>
        <w:numPr>
          <w:ilvl w:val="0"/>
          <w:numId w:val="41"/>
        </w:numPr>
        <w:spacing w:before="140" w:after="140"/>
        <w:ind w:left="0" w:firstLine="777"/>
        <w:rPr>
          <w:lang w:val="lt-LT"/>
        </w:rPr>
      </w:pPr>
      <w:r>
        <w:rPr>
          <w:lang w:val="lt-LT"/>
        </w:rPr>
        <w:t>patirtis: vertinama institucijų (organizacijų) patirtis įgyvendinant verslui skirtas FP;</w:t>
      </w:r>
    </w:p>
    <w:p w14:paraId="09E7BFB7" w14:textId="77777777" w:rsidR="00AB696D" w:rsidRDefault="00AB696D" w:rsidP="00C55372">
      <w:pPr>
        <w:pStyle w:val="Sraopastraipa"/>
        <w:numPr>
          <w:ilvl w:val="0"/>
          <w:numId w:val="41"/>
        </w:numPr>
        <w:spacing w:before="140" w:after="140"/>
        <w:ind w:left="0" w:firstLine="777"/>
        <w:rPr>
          <w:lang w:val="lt-LT"/>
        </w:rPr>
      </w:pPr>
      <w:r>
        <w:rPr>
          <w:lang w:val="lt-LT"/>
        </w:rPr>
        <w:t>ištekliai: vertinami institucijų (organizacijų) turimi žmogiškieji ištekliai;</w:t>
      </w:r>
    </w:p>
    <w:p w14:paraId="1AB272ED" w14:textId="77777777" w:rsidR="00AB696D" w:rsidRDefault="00AB696D" w:rsidP="00C55372">
      <w:pPr>
        <w:pStyle w:val="Sraopastraipa"/>
        <w:numPr>
          <w:ilvl w:val="0"/>
          <w:numId w:val="41"/>
        </w:numPr>
        <w:spacing w:before="140" w:after="140"/>
        <w:ind w:left="0" w:firstLine="777"/>
        <w:rPr>
          <w:lang w:val="lt-LT"/>
        </w:rPr>
      </w:pPr>
      <w:r>
        <w:rPr>
          <w:lang w:val="lt-LT"/>
        </w:rPr>
        <w:t>lankstumas: vertinamos galimybės, atsiradus poreikiui, reaguoti į pasikeitusias išorės aplinkybes;</w:t>
      </w:r>
    </w:p>
    <w:p w14:paraId="4AEF9E5A" w14:textId="7527B8C6" w:rsidR="00AB696D" w:rsidRDefault="00AB696D" w:rsidP="00C55372">
      <w:pPr>
        <w:pStyle w:val="Sraopastraipa"/>
        <w:numPr>
          <w:ilvl w:val="0"/>
          <w:numId w:val="41"/>
        </w:numPr>
        <w:spacing w:before="140" w:after="140"/>
        <w:ind w:left="0" w:firstLine="777"/>
        <w:rPr>
          <w:color w:val="000000" w:themeColor="text1"/>
          <w:lang w:val="lt-LT"/>
        </w:rPr>
      </w:pPr>
      <w:r>
        <w:rPr>
          <w:lang w:val="lt-LT"/>
        </w:rPr>
        <w:t xml:space="preserve">pasitraukimo rizika: vertinama fondų fondo </w:t>
      </w:r>
      <w:r>
        <w:rPr>
          <w:color w:val="000000" w:themeColor="text1"/>
          <w:lang w:val="lt-LT"/>
        </w:rPr>
        <w:t xml:space="preserve">valdytojo pasitraukimo </w:t>
      </w:r>
      <w:r w:rsidR="009F610A">
        <w:rPr>
          <w:rFonts w:cs="Times New Roman"/>
          <w:color w:val="000000" w:themeColor="text1"/>
        </w:rPr>
        <w:t>iš fondų fondo gyvendinimo veiklų</w:t>
      </w:r>
      <w:r w:rsidR="009F610A">
        <w:rPr>
          <w:color w:val="000000" w:themeColor="text1"/>
          <w:lang w:val="lt-LT"/>
        </w:rPr>
        <w:t xml:space="preserve"> </w:t>
      </w:r>
      <w:r>
        <w:rPr>
          <w:color w:val="000000" w:themeColor="text1"/>
          <w:lang w:val="lt-LT"/>
        </w:rPr>
        <w:t>galimybė;</w:t>
      </w:r>
    </w:p>
    <w:p w14:paraId="659ABBA2" w14:textId="1A96557E" w:rsidR="00AB696D" w:rsidRDefault="00AB696D" w:rsidP="00C55372">
      <w:pPr>
        <w:pStyle w:val="Sraopastraipa"/>
        <w:numPr>
          <w:ilvl w:val="0"/>
          <w:numId w:val="41"/>
        </w:numPr>
        <w:spacing w:before="140" w:after="140"/>
        <w:ind w:left="0" w:firstLine="777"/>
        <w:rPr>
          <w:rFonts w:cs="Times New Roman"/>
        </w:rPr>
      </w:pPr>
      <w:r>
        <w:rPr>
          <w:lang w:val="lt-LT"/>
        </w:rPr>
        <w:t>kompetencijų nacionaliniu lygiu kūrimas: vertinama alternatyvos įtaka kompetencijų nacionaliniu lygiu kūrimui</w:t>
      </w:r>
      <w:r>
        <w:rPr>
          <w:rFonts w:cs="Times New Roman"/>
        </w:rPr>
        <w:t xml:space="preserve">. Ateityje FP svarba tik didės, pirmiausia </w:t>
      </w:r>
      <w:proofErr w:type="gramStart"/>
      <w:r>
        <w:rPr>
          <w:rFonts w:cs="Times New Roman"/>
        </w:rPr>
        <w:t>dėl</w:t>
      </w:r>
      <w:proofErr w:type="gramEnd"/>
      <w:r>
        <w:rPr>
          <w:rFonts w:cs="Times New Roman"/>
        </w:rPr>
        <w:t xml:space="preserve"> šioms priemonėms skirtų lėšų grįžtamojo efekto, todėl svarbu sukurti tinkamas kompetencijas nacionaliniu lygiu.</w:t>
      </w:r>
    </w:p>
    <w:p w14:paraId="074BECF7" w14:textId="77777777" w:rsidR="00E44D09" w:rsidRDefault="00E44D09" w:rsidP="006267AE">
      <w:pPr>
        <w:spacing w:before="240" w:after="240"/>
        <w:rPr>
          <w:rFonts w:cs="Times New Roman"/>
          <w:highlight w:val="cyan"/>
          <w:lang w:val="lt-LT"/>
        </w:rPr>
      </w:pPr>
    </w:p>
    <w:p w14:paraId="59A6A667" w14:textId="77777777" w:rsidR="00631C69" w:rsidRDefault="00631C69" w:rsidP="006267AE">
      <w:pPr>
        <w:spacing w:before="240" w:after="240"/>
        <w:rPr>
          <w:rFonts w:cs="Times New Roman"/>
          <w:highlight w:val="cyan"/>
          <w:lang w:val="lt-LT"/>
        </w:rPr>
        <w:sectPr w:rsidR="00631C69" w:rsidSect="00B739C1">
          <w:pgSz w:w="11906" w:h="16838"/>
          <w:pgMar w:top="851" w:right="567" w:bottom="1134" w:left="1701" w:header="567" w:footer="567" w:gutter="0"/>
          <w:cols w:space="1296"/>
          <w:docGrid w:linePitch="360"/>
        </w:sectPr>
      </w:pPr>
    </w:p>
    <w:p w14:paraId="73B0D98A" w14:textId="2D87ABE2" w:rsidR="00631C69" w:rsidRPr="00810D08" w:rsidRDefault="00EA3BCC" w:rsidP="00631C69">
      <w:pPr>
        <w:pStyle w:val="Sraopastraipa"/>
        <w:autoSpaceDE w:val="0"/>
        <w:autoSpaceDN w:val="0"/>
        <w:adjustRightInd w:val="0"/>
        <w:rPr>
          <w:rFonts w:cs="Times New Roman"/>
          <w:sz w:val="20"/>
          <w:szCs w:val="20"/>
        </w:rPr>
      </w:pPr>
      <w:r>
        <w:rPr>
          <w:rFonts w:cs="Times New Roman"/>
          <w:b/>
          <w:color w:val="4F81BD" w:themeColor="accent1"/>
          <w:lang w:val="lt-LT"/>
        </w:rPr>
        <w:lastRenderedPageBreak/>
        <w:t>31</w:t>
      </w:r>
      <w:r w:rsidR="00631C69" w:rsidRPr="00EA3BCC">
        <w:rPr>
          <w:rFonts w:cs="Times New Roman"/>
          <w:b/>
          <w:noProof/>
          <w:color w:val="4F81BD" w:themeColor="accent1"/>
          <w:lang w:val="lt-LT"/>
        </w:rPr>
        <w:t xml:space="preserve"> </w:t>
      </w:r>
      <w:r w:rsidR="00631C69" w:rsidRPr="00EA3BCC">
        <w:rPr>
          <w:rFonts w:cs="Times New Roman"/>
          <w:b/>
          <w:color w:val="4F81BD" w:themeColor="accent1"/>
          <w:lang w:val="lt-LT"/>
        </w:rPr>
        <w:t>lentelė</w:t>
      </w:r>
      <w:r w:rsidR="00631C69" w:rsidRPr="003F2929">
        <w:rPr>
          <w:rFonts w:cs="Times New Roman"/>
          <w:b/>
          <w:color w:val="4F81BD" w:themeColor="accent1"/>
          <w:lang w:val="lt-LT"/>
        </w:rPr>
        <w:t>.</w:t>
      </w:r>
      <w:r w:rsidR="00631C69">
        <w:rPr>
          <w:rFonts w:cs="Times New Roman"/>
          <w:b/>
          <w:color w:val="4F81BD" w:themeColor="accent1"/>
          <w:lang w:val="lt-LT"/>
        </w:rPr>
        <w:t xml:space="preserve"> </w:t>
      </w:r>
      <w:r w:rsidR="00631C69" w:rsidRPr="00863BC7">
        <w:rPr>
          <w:rFonts w:cs="Times New Roman"/>
          <w:b/>
          <w:color w:val="4F81BD" w:themeColor="accent1"/>
        </w:rPr>
        <w:t>Fondų fondo valdytojo paskyrimo alternatyvų analizė</w:t>
      </w:r>
    </w:p>
    <w:tbl>
      <w:tblPr>
        <w:tblStyle w:val="Lentelstinklelis"/>
        <w:tblW w:w="14850" w:type="dxa"/>
        <w:tblLayout w:type="fixed"/>
        <w:tblLook w:val="04A0" w:firstRow="1" w:lastRow="0" w:firstColumn="1" w:lastColumn="0" w:noHBand="0" w:noVBand="1"/>
      </w:tblPr>
      <w:tblGrid>
        <w:gridCol w:w="1526"/>
        <w:gridCol w:w="1843"/>
        <w:gridCol w:w="2409"/>
        <w:gridCol w:w="2410"/>
        <w:gridCol w:w="2268"/>
        <w:gridCol w:w="2268"/>
        <w:gridCol w:w="2126"/>
      </w:tblGrid>
      <w:tr w:rsidR="00183AFD" w:rsidRPr="00810D08" w14:paraId="2A380F48" w14:textId="77777777" w:rsidTr="00E62C48">
        <w:trPr>
          <w:trHeight w:val="826"/>
        </w:trPr>
        <w:tc>
          <w:tcPr>
            <w:tcW w:w="1526" w:type="dxa"/>
            <w:vMerge w:val="restart"/>
          </w:tcPr>
          <w:p w14:paraId="40DAE7F7" w14:textId="77777777" w:rsidR="00183AFD" w:rsidRPr="00810D08" w:rsidRDefault="00183AFD" w:rsidP="00E62C48">
            <w:pPr>
              <w:spacing w:line="276" w:lineRule="auto"/>
              <w:jc w:val="center"/>
              <w:rPr>
                <w:rFonts w:cs="Times New Roman"/>
                <w:b/>
              </w:rPr>
            </w:pPr>
          </w:p>
          <w:p w14:paraId="2901B829" w14:textId="77777777" w:rsidR="00183AFD" w:rsidRPr="00810D08" w:rsidRDefault="00183AFD" w:rsidP="00E62C48">
            <w:pPr>
              <w:spacing w:line="276" w:lineRule="auto"/>
              <w:jc w:val="center"/>
              <w:rPr>
                <w:rFonts w:cs="Times New Roman"/>
                <w:b/>
              </w:rPr>
            </w:pPr>
          </w:p>
          <w:p w14:paraId="4202D709" w14:textId="77777777" w:rsidR="00183AFD" w:rsidRPr="00810D08" w:rsidRDefault="00183AFD" w:rsidP="00E62C48">
            <w:pPr>
              <w:spacing w:line="276" w:lineRule="auto"/>
              <w:ind w:firstLine="0"/>
              <w:jc w:val="center"/>
              <w:rPr>
                <w:rFonts w:cs="Times New Roman"/>
                <w:b/>
              </w:rPr>
            </w:pPr>
            <w:r w:rsidRPr="00810D08">
              <w:rPr>
                <w:rFonts w:cs="Times New Roman"/>
                <w:b/>
              </w:rPr>
              <w:t>Vertinimo kriterijus</w:t>
            </w:r>
          </w:p>
        </w:tc>
        <w:tc>
          <w:tcPr>
            <w:tcW w:w="1843" w:type="dxa"/>
          </w:tcPr>
          <w:p w14:paraId="02003B75" w14:textId="77777777" w:rsidR="00183AFD" w:rsidRPr="00810D08" w:rsidRDefault="00183AFD" w:rsidP="00E62C48">
            <w:pPr>
              <w:ind w:firstLine="0"/>
              <w:jc w:val="center"/>
              <w:rPr>
                <w:rFonts w:cs="Times New Roman"/>
                <w:b/>
              </w:rPr>
            </w:pPr>
            <w:r w:rsidRPr="00810D08">
              <w:rPr>
                <w:rFonts w:cs="Times New Roman"/>
                <w:b/>
              </w:rPr>
              <w:t>Reglamento 38 str. 4 (a) punktas</w:t>
            </w:r>
          </w:p>
        </w:tc>
        <w:tc>
          <w:tcPr>
            <w:tcW w:w="2409" w:type="dxa"/>
          </w:tcPr>
          <w:p w14:paraId="5DF59A0B" w14:textId="77777777" w:rsidR="00183AFD" w:rsidRPr="00810D08" w:rsidRDefault="00183AFD" w:rsidP="00E62C48">
            <w:pPr>
              <w:ind w:firstLine="0"/>
              <w:jc w:val="center"/>
              <w:rPr>
                <w:rFonts w:cs="Times New Roman"/>
                <w:b/>
              </w:rPr>
            </w:pPr>
            <w:r w:rsidRPr="00810D08">
              <w:rPr>
                <w:rFonts w:cs="Times New Roman"/>
                <w:b/>
              </w:rPr>
              <w:t>Reglamento 38 str. 4 (b) (i) punktas</w:t>
            </w:r>
          </w:p>
          <w:p w14:paraId="32238E16" w14:textId="77777777" w:rsidR="00183AFD" w:rsidRPr="00810D08" w:rsidRDefault="00183AFD" w:rsidP="00E62C48">
            <w:pPr>
              <w:jc w:val="center"/>
              <w:rPr>
                <w:rFonts w:cs="Times New Roman"/>
              </w:rPr>
            </w:pPr>
          </w:p>
        </w:tc>
        <w:tc>
          <w:tcPr>
            <w:tcW w:w="2410" w:type="dxa"/>
          </w:tcPr>
          <w:p w14:paraId="190EB6AA" w14:textId="77777777" w:rsidR="00183AFD" w:rsidRPr="00810D08" w:rsidRDefault="00183AFD" w:rsidP="00E62C48">
            <w:pPr>
              <w:ind w:firstLine="0"/>
              <w:jc w:val="center"/>
              <w:rPr>
                <w:rFonts w:cs="Times New Roman"/>
                <w:b/>
              </w:rPr>
            </w:pPr>
            <w:r w:rsidRPr="00810D08">
              <w:rPr>
                <w:rFonts w:cs="Times New Roman"/>
                <w:b/>
              </w:rPr>
              <w:t>Reglamento 38 str. 4 (b) (ii) punktas</w:t>
            </w:r>
          </w:p>
          <w:p w14:paraId="648254F9" w14:textId="77777777" w:rsidR="00183AFD" w:rsidRPr="00810D08" w:rsidRDefault="00183AFD" w:rsidP="00E62C48">
            <w:pPr>
              <w:jc w:val="center"/>
              <w:rPr>
                <w:rFonts w:cs="Times New Roman"/>
                <w:b/>
              </w:rPr>
            </w:pPr>
          </w:p>
        </w:tc>
        <w:tc>
          <w:tcPr>
            <w:tcW w:w="2268" w:type="dxa"/>
          </w:tcPr>
          <w:p w14:paraId="7702BDA7" w14:textId="77777777" w:rsidR="00183AFD" w:rsidRPr="00810D08" w:rsidRDefault="00183AFD" w:rsidP="00E62C48">
            <w:pPr>
              <w:ind w:firstLine="0"/>
              <w:jc w:val="center"/>
              <w:rPr>
                <w:rFonts w:cs="Times New Roman"/>
                <w:b/>
              </w:rPr>
            </w:pPr>
            <w:r w:rsidRPr="00810D08">
              <w:rPr>
                <w:rFonts w:cs="Times New Roman"/>
                <w:b/>
              </w:rPr>
              <w:t>Reglamento 38 str. 4 (b) (ii) punktas</w:t>
            </w:r>
          </w:p>
          <w:p w14:paraId="3F32B0C5" w14:textId="77777777" w:rsidR="00183AFD" w:rsidRPr="00810D08" w:rsidRDefault="00183AFD" w:rsidP="00E62C48">
            <w:pPr>
              <w:jc w:val="center"/>
              <w:rPr>
                <w:rFonts w:cs="Times New Roman"/>
                <w:b/>
              </w:rPr>
            </w:pPr>
          </w:p>
        </w:tc>
        <w:tc>
          <w:tcPr>
            <w:tcW w:w="2268" w:type="dxa"/>
          </w:tcPr>
          <w:p w14:paraId="16B44E36" w14:textId="77777777" w:rsidR="00183AFD" w:rsidRPr="00810D08" w:rsidRDefault="00183AFD" w:rsidP="00E62C48">
            <w:pPr>
              <w:ind w:firstLine="0"/>
              <w:jc w:val="center"/>
              <w:rPr>
                <w:rFonts w:cs="Times New Roman"/>
                <w:b/>
              </w:rPr>
            </w:pPr>
            <w:r w:rsidRPr="00810D08">
              <w:rPr>
                <w:rFonts w:cs="Times New Roman"/>
                <w:b/>
              </w:rPr>
              <w:t>Reglamento 38 str. 4 (b) (iii) punktas</w:t>
            </w:r>
          </w:p>
        </w:tc>
        <w:tc>
          <w:tcPr>
            <w:tcW w:w="2126" w:type="dxa"/>
          </w:tcPr>
          <w:p w14:paraId="1E291C86" w14:textId="77777777" w:rsidR="00183AFD" w:rsidRPr="00810D08" w:rsidRDefault="00183AFD" w:rsidP="00E62C48">
            <w:pPr>
              <w:ind w:firstLine="0"/>
              <w:jc w:val="center"/>
              <w:rPr>
                <w:rFonts w:cs="Times New Roman"/>
              </w:rPr>
            </w:pPr>
            <w:r w:rsidRPr="00810D08">
              <w:rPr>
                <w:rFonts w:cs="Times New Roman"/>
                <w:b/>
              </w:rPr>
              <w:t>Reglamento 38 str. 4 (c) punktas</w:t>
            </w:r>
          </w:p>
        </w:tc>
      </w:tr>
      <w:tr w:rsidR="00183AFD" w:rsidRPr="00810D08" w14:paraId="48E83A31" w14:textId="77777777" w:rsidTr="00E62C48">
        <w:tc>
          <w:tcPr>
            <w:tcW w:w="1526" w:type="dxa"/>
            <w:vMerge/>
          </w:tcPr>
          <w:p w14:paraId="43AF0563" w14:textId="77777777" w:rsidR="00183AFD" w:rsidRPr="00810D08" w:rsidRDefault="00183AFD" w:rsidP="00E62C48">
            <w:pPr>
              <w:spacing w:line="276" w:lineRule="auto"/>
              <w:jc w:val="center"/>
              <w:rPr>
                <w:rFonts w:cs="Times New Roman"/>
                <w:b/>
              </w:rPr>
            </w:pPr>
          </w:p>
        </w:tc>
        <w:tc>
          <w:tcPr>
            <w:tcW w:w="1843" w:type="dxa"/>
          </w:tcPr>
          <w:p w14:paraId="2C6E84B4" w14:textId="77777777" w:rsidR="00183AFD" w:rsidRPr="00606718" w:rsidRDefault="00183AFD" w:rsidP="00E62C48">
            <w:pPr>
              <w:ind w:firstLine="0"/>
              <w:jc w:val="center"/>
              <w:rPr>
                <w:rFonts w:cs="Times New Roman"/>
                <w:b/>
                <w:sz w:val="20"/>
                <w:szCs w:val="20"/>
              </w:rPr>
            </w:pPr>
            <w:r w:rsidRPr="00606718">
              <w:rPr>
                <w:rFonts w:cs="Times New Roman"/>
                <w:b/>
                <w:sz w:val="20"/>
                <w:szCs w:val="20"/>
              </w:rPr>
              <w:t>Alternatyva I</w:t>
            </w:r>
          </w:p>
          <w:p w14:paraId="26E5A9C9" w14:textId="77777777" w:rsidR="00183AFD" w:rsidRPr="00606718" w:rsidRDefault="00183AFD" w:rsidP="00E62C48">
            <w:pPr>
              <w:ind w:firstLine="0"/>
              <w:jc w:val="center"/>
              <w:rPr>
                <w:rFonts w:cs="Times New Roman"/>
                <w:sz w:val="20"/>
                <w:szCs w:val="20"/>
              </w:rPr>
            </w:pPr>
            <w:r w:rsidRPr="00606718">
              <w:rPr>
                <w:rFonts w:cs="Times New Roman"/>
                <w:sz w:val="20"/>
                <w:szCs w:val="20"/>
              </w:rPr>
              <w:t xml:space="preserve">(investuoti į esamus arba naujus </w:t>
            </w:r>
            <w:r>
              <w:rPr>
                <w:rFonts w:cs="Times New Roman"/>
                <w:sz w:val="20"/>
                <w:szCs w:val="20"/>
              </w:rPr>
              <w:t>JA</w:t>
            </w:r>
            <w:r w:rsidRPr="00606718">
              <w:rPr>
                <w:rFonts w:cs="Times New Roman"/>
                <w:sz w:val="20"/>
                <w:szCs w:val="20"/>
              </w:rPr>
              <w:t>)</w:t>
            </w:r>
          </w:p>
        </w:tc>
        <w:tc>
          <w:tcPr>
            <w:tcW w:w="2409" w:type="dxa"/>
          </w:tcPr>
          <w:p w14:paraId="53AF46EE" w14:textId="77777777" w:rsidR="00183AFD" w:rsidRPr="00606718" w:rsidRDefault="00183AFD" w:rsidP="00E62C48">
            <w:pPr>
              <w:ind w:firstLine="0"/>
              <w:jc w:val="center"/>
              <w:rPr>
                <w:rFonts w:cs="Times New Roman"/>
                <w:b/>
                <w:sz w:val="20"/>
                <w:szCs w:val="20"/>
              </w:rPr>
            </w:pPr>
            <w:r w:rsidRPr="00606718">
              <w:rPr>
                <w:rFonts w:cs="Times New Roman"/>
                <w:b/>
                <w:sz w:val="20"/>
                <w:szCs w:val="20"/>
              </w:rPr>
              <w:t>Alternatyva II</w:t>
            </w:r>
          </w:p>
          <w:p w14:paraId="0640FA2C" w14:textId="77777777" w:rsidR="00183AFD" w:rsidRPr="00606718" w:rsidRDefault="00183AFD" w:rsidP="00E62C48">
            <w:pPr>
              <w:ind w:firstLine="0"/>
              <w:jc w:val="center"/>
              <w:rPr>
                <w:rFonts w:cs="Times New Roman"/>
                <w:b/>
                <w:sz w:val="20"/>
                <w:szCs w:val="20"/>
              </w:rPr>
            </w:pPr>
            <w:r w:rsidRPr="00606718">
              <w:rPr>
                <w:rFonts w:cs="Times New Roman"/>
                <w:sz w:val="20"/>
                <w:szCs w:val="20"/>
              </w:rPr>
              <w:t>(EIB (EIF)</w:t>
            </w:r>
          </w:p>
        </w:tc>
        <w:tc>
          <w:tcPr>
            <w:tcW w:w="2410" w:type="dxa"/>
          </w:tcPr>
          <w:p w14:paraId="05CA1812" w14:textId="77777777" w:rsidR="00183AFD" w:rsidRPr="00606718" w:rsidRDefault="00183AFD" w:rsidP="00E62C48">
            <w:pPr>
              <w:ind w:firstLine="0"/>
              <w:jc w:val="center"/>
              <w:rPr>
                <w:rFonts w:cs="Times New Roman"/>
                <w:b/>
                <w:sz w:val="20"/>
                <w:szCs w:val="20"/>
              </w:rPr>
            </w:pPr>
            <w:r w:rsidRPr="00606718">
              <w:rPr>
                <w:rFonts w:cs="Times New Roman"/>
                <w:b/>
                <w:sz w:val="20"/>
                <w:szCs w:val="20"/>
              </w:rPr>
              <w:t>Alternatyva III</w:t>
            </w:r>
          </w:p>
          <w:p w14:paraId="350A12DA" w14:textId="77777777" w:rsidR="00183AFD" w:rsidRPr="00606718" w:rsidRDefault="00183AFD" w:rsidP="00E62C48">
            <w:pPr>
              <w:ind w:firstLine="0"/>
              <w:jc w:val="center"/>
              <w:rPr>
                <w:rFonts w:cs="Times New Roman"/>
                <w:b/>
                <w:sz w:val="20"/>
                <w:szCs w:val="20"/>
              </w:rPr>
            </w:pPr>
            <w:r w:rsidRPr="00481661">
              <w:rPr>
                <w:rFonts w:cs="Times New Roman"/>
                <w:sz w:val="20"/>
                <w:szCs w:val="20"/>
              </w:rPr>
              <w:t>(</w:t>
            </w:r>
            <w:r w:rsidRPr="00606718">
              <w:rPr>
                <w:rFonts w:eastAsia="Times New Roman" w:cs="Times New Roman"/>
                <w:sz w:val="20"/>
                <w:szCs w:val="20"/>
                <w:lang w:eastAsia="lt-LT"/>
              </w:rPr>
              <w:t>tarptautinės finansų įstaigos, kuriose valstybė narė yra akcininkė</w:t>
            </w:r>
            <w:r w:rsidRPr="00481661">
              <w:rPr>
                <w:rFonts w:cs="Times New Roman"/>
                <w:sz w:val="20"/>
                <w:szCs w:val="20"/>
              </w:rPr>
              <w:t>)</w:t>
            </w:r>
          </w:p>
        </w:tc>
        <w:tc>
          <w:tcPr>
            <w:tcW w:w="2268" w:type="dxa"/>
          </w:tcPr>
          <w:p w14:paraId="5E820465" w14:textId="77777777" w:rsidR="00183AFD" w:rsidRPr="00606718" w:rsidRDefault="00183AFD" w:rsidP="00E62C48">
            <w:pPr>
              <w:ind w:firstLine="0"/>
              <w:jc w:val="center"/>
              <w:rPr>
                <w:rFonts w:cs="Times New Roman"/>
                <w:b/>
                <w:sz w:val="20"/>
                <w:szCs w:val="20"/>
              </w:rPr>
            </w:pPr>
            <w:r w:rsidRPr="00606718">
              <w:rPr>
                <w:rFonts w:cs="Times New Roman"/>
                <w:b/>
                <w:sz w:val="20"/>
                <w:szCs w:val="20"/>
              </w:rPr>
              <w:t>Alternatyva IV</w:t>
            </w:r>
          </w:p>
          <w:p w14:paraId="3CEF704E" w14:textId="6EEABCB9" w:rsidR="00183AFD" w:rsidRPr="00606718" w:rsidRDefault="00183AFD" w:rsidP="008931DD">
            <w:pPr>
              <w:ind w:firstLine="0"/>
              <w:jc w:val="center"/>
              <w:rPr>
                <w:rFonts w:cs="Times New Roman"/>
                <w:b/>
                <w:sz w:val="20"/>
                <w:szCs w:val="20"/>
              </w:rPr>
            </w:pPr>
            <w:r w:rsidRPr="00606718">
              <w:rPr>
                <w:rFonts w:cs="Times New Roman"/>
                <w:sz w:val="20"/>
                <w:szCs w:val="20"/>
              </w:rPr>
              <w:t>(</w:t>
            </w:r>
            <w:r w:rsidR="008931DD">
              <w:rPr>
                <w:rFonts w:cs="Times New Roman"/>
                <w:sz w:val="20"/>
                <w:szCs w:val="20"/>
              </w:rPr>
              <w:t>valstybėje</w:t>
            </w:r>
            <w:r w:rsidRPr="00606718">
              <w:rPr>
                <w:rFonts w:cs="Times New Roman"/>
                <w:sz w:val="20"/>
                <w:szCs w:val="20"/>
              </w:rPr>
              <w:t xml:space="preserve"> narėje įsteigtos finansų įstaigos)</w:t>
            </w:r>
          </w:p>
        </w:tc>
        <w:tc>
          <w:tcPr>
            <w:tcW w:w="2268" w:type="dxa"/>
          </w:tcPr>
          <w:p w14:paraId="48B44377" w14:textId="77777777" w:rsidR="00183AFD" w:rsidRPr="00606718" w:rsidRDefault="00183AFD" w:rsidP="00E62C48">
            <w:pPr>
              <w:ind w:firstLine="0"/>
              <w:jc w:val="center"/>
              <w:rPr>
                <w:rFonts w:cs="Times New Roman"/>
                <w:b/>
                <w:sz w:val="20"/>
                <w:szCs w:val="20"/>
              </w:rPr>
            </w:pPr>
            <w:r w:rsidRPr="00606718">
              <w:rPr>
                <w:rFonts w:cs="Times New Roman"/>
                <w:b/>
                <w:sz w:val="20"/>
                <w:szCs w:val="20"/>
              </w:rPr>
              <w:t>Alternatyva V</w:t>
            </w:r>
          </w:p>
          <w:p w14:paraId="468D11FC" w14:textId="77777777" w:rsidR="00183AFD" w:rsidRPr="00606718" w:rsidRDefault="00183AFD" w:rsidP="00E62C48">
            <w:pPr>
              <w:ind w:firstLine="0"/>
              <w:jc w:val="center"/>
              <w:rPr>
                <w:rFonts w:cs="Times New Roman"/>
                <w:b/>
                <w:sz w:val="20"/>
                <w:szCs w:val="20"/>
              </w:rPr>
            </w:pPr>
            <w:r w:rsidRPr="00606718">
              <w:rPr>
                <w:rFonts w:cs="Times New Roman"/>
                <w:sz w:val="20"/>
                <w:szCs w:val="20"/>
              </w:rPr>
              <w:t>(</w:t>
            </w:r>
            <w:r>
              <w:rPr>
                <w:rFonts w:cs="Times New Roman"/>
                <w:sz w:val="20"/>
                <w:szCs w:val="20"/>
              </w:rPr>
              <w:t>v</w:t>
            </w:r>
            <w:r w:rsidRPr="00606718">
              <w:rPr>
                <w:rFonts w:cs="Times New Roman"/>
                <w:sz w:val="20"/>
                <w:szCs w:val="20"/>
              </w:rPr>
              <w:t>iešosios arba privačiosios teisės subjektas)</w:t>
            </w:r>
          </w:p>
        </w:tc>
        <w:tc>
          <w:tcPr>
            <w:tcW w:w="2126" w:type="dxa"/>
          </w:tcPr>
          <w:p w14:paraId="2CF7BDA6" w14:textId="77777777" w:rsidR="00183AFD" w:rsidRPr="00606718" w:rsidRDefault="00183AFD" w:rsidP="00E62C48">
            <w:pPr>
              <w:ind w:firstLine="0"/>
              <w:jc w:val="center"/>
              <w:rPr>
                <w:rFonts w:cs="Times New Roman"/>
                <w:b/>
                <w:sz w:val="20"/>
                <w:szCs w:val="20"/>
              </w:rPr>
            </w:pPr>
            <w:r w:rsidRPr="00606718">
              <w:rPr>
                <w:rFonts w:cs="Times New Roman"/>
                <w:b/>
                <w:sz w:val="20"/>
                <w:szCs w:val="20"/>
              </w:rPr>
              <w:t>Alternatyva VI</w:t>
            </w:r>
          </w:p>
          <w:p w14:paraId="37335F9F" w14:textId="77777777" w:rsidR="00183AFD" w:rsidRPr="00606718" w:rsidRDefault="00183AFD" w:rsidP="00E62C48">
            <w:pPr>
              <w:ind w:firstLine="0"/>
              <w:jc w:val="center"/>
              <w:rPr>
                <w:rFonts w:cs="Times New Roman"/>
                <w:b/>
                <w:sz w:val="20"/>
                <w:szCs w:val="20"/>
              </w:rPr>
            </w:pPr>
            <w:r w:rsidRPr="00606718">
              <w:rPr>
                <w:rFonts w:cs="Times New Roman"/>
                <w:sz w:val="20"/>
                <w:szCs w:val="20"/>
              </w:rPr>
              <w:t xml:space="preserve">(VI įgyvendina </w:t>
            </w:r>
            <w:r>
              <w:rPr>
                <w:rFonts w:cs="Times New Roman"/>
                <w:sz w:val="20"/>
                <w:szCs w:val="20"/>
              </w:rPr>
              <w:t>FP</w:t>
            </w:r>
            <w:r w:rsidRPr="00606718">
              <w:rPr>
                <w:rFonts w:cs="Times New Roman"/>
                <w:sz w:val="20"/>
                <w:szCs w:val="20"/>
              </w:rPr>
              <w:t xml:space="preserve"> tiesiogiai)</w:t>
            </w:r>
          </w:p>
        </w:tc>
      </w:tr>
      <w:tr w:rsidR="00183AFD" w:rsidRPr="00810D08" w14:paraId="2F3D092D" w14:textId="77777777" w:rsidTr="00E62C48">
        <w:tc>
          <w:tcPr>
            <w:tcW w:w="1526" w:type="dxa"/>
          </w:tcPr>
          <w:p w14:paraId="100D4511" w14:textId="77777777" w:rsidR="00183AFD" w:rsidRPr="00810D08" w:rsidRDefault="00183AFD" w:rsidP="00E62C48">
            <w:pPr>
              <w:spacing w:line="276" w:lineRule="auto"/>
              <w:ind w:firstLine="0"/>
              <w:rPr>
                <w:rFonts w:cs="Times New Roman"/>
                <w:b/>
                <w:sz w:val="16"/>
                <w:szCs w:val="16"/>
              </w:rPr>
            </w:pPr>
            <w:r w:rsidRPr="00810D08">
              <w:rPr>
                <w:rFonts w:cs="Times New Roman"/>
                <w:b/>
                <w:sz w:val="16"/>
                <w:szCs w:val="16"/>
              </w:rPr>
              <w:t>Operatyvumas</w:t>
            </w:r>
          </w:p>
          <w:p w14:paraId="681F59CA" w14:textId="77777777" w:rsidR="00183AFD" w:rsidRPr="00810D08" w:rsidRDefault="00183AFD" w:rsidP="00E62C48">
            <w:pPr>
              <w:spacing w:line="276" w:lineRule="auto"/>
              <w:ind w:firstLine="0"/>
              <w:rPr>
                <w:rFonts w:cs="Times New Roman"/>
                <w:b/>
                <w:sz w:val="16"/>
                <w:szCs w:val="16"/>
              </w:rPr>
            </w:pPr>
            <w:r w:rsidRPr="00810D08">
              <w:rPr>
                <w:rFonts w:cs="Times New Roman"/>
                <w:i/>
                <w:sz w:val="16"/>
                <w:szCs w:val="16"/>
              </w:rPr>
              <w:t xml:space="preserve">(vertinama, kaip operatyviai būtų galima pradėti veiklas, kuriomis būtų suteikiamas finansavimas </w:t>
            </w:r>
            <w:r>
              <w:rPr>
                <w:rFonts w:cs="Times New Roman"/>
                <w:i/>
                <w:sz w:val="16"/>
                <w:szCs w:val="16"/>
              </w:rPr>
              <w:t>verslui</w:t>
            </w:r>
            <w:r w:rsidRPr="00810D08">
              <w:rPr>
                <w:rFonts w:cs="Times New Roman"/>
                <w:i/>
                <w:sz w:val="16"/>
                <w:szCs w:val="16"/>
              </w:rPr>
              <w:t>)</w:t>
            </w:r>
          </w:p>
        </w:tc>
        <w:tc>
          <w:tcPr>
            <w:tcW w:w="1843" w:type="dxa"/>
          </w:tcPr>
          <w:p w14:paraId="15C49891" w14:textId="77777777" w:rsidR="00183AFD" w:rsidRPr="00042654" w:rsidRDefault="00183AFD" w:rsidP="00E62C48">
            <w:pPr>
              <w:ind w:firstLine="0"/>
              <w:rPr>
                <w:rFonts w:cs="Times New Roman"/>
                <w:i/>
                <w:sz w:val="18"/>
                <w:szCs w:val="18"/>
                <w:highlight w:val="yellow"/>
              </w:rPr>
            </w:pPr>
            <w:r w:rsidRPr="00042654">
              <w:rPr>
                <w:rFonts w:cs="Times New Roman"/>
                <w:sz w:val="18"/>
                <w:szCs w:val="18"/>
              </w:rPr>
              <w:t>Jei investuojama į valstybės ir savivaldybės įmones</w:t>
            </w:r>
            <w:proofErr w:type="gramStart"/>
            <w:r w:rsidRPr="00042654">
              <w:rPr>
                <w:rFonts w:cs="Times New Roman"/>
                <w:sz w:val="18"/>
                <w:szCs w:val="18"/>
              </w:rPr>
              <w:t>,  taikomos</w:t>
            </w:r>
            <w:proofErr w:type="gramEnd"/>
            <w:r w:rsidRPr="00042654">
              <w:rPr>
                <w:rFonts w:cs="Times New Roman"/>
                <w:sz w:val="18"/>
                <w:szCs w:val="18"/>
              </w:rPr>
              <w:t xml:space="preserve"> LR </w:t>
            </w:r>
            <w:r>
              <w:rPr>
                <w:rFonts w:cs="Times New Roman"/>
                <w:sz w:val="18"/>
                <w:szCs w:val="18"/>
              </w:rPr>
              <w:t>v</w:t>
            </w:r>
            <w:r w:rsidRPr="00042654">
              <w:rPr>
                <w:rFonts w:cs="Times New Roman"/>
                <w:sz w:val="18"/>
                <w:szCs w:val="18"/>
              </w:rPr>
              <w:t>alstybės ir savivaldybių turto valdymo, naudojimo ir disponavimo juo įstatyme</w:t>
            </w:r>
            <w:r>
              <w:rPr>
                <w:rStyle w:val="Puslapioinaosnuoroda"/>
                <w:rFonts w:cs="Times New Roman"/>
                <w:sz w:val="18"/>
                <w:szCs w:val="18"/>
              </w:rPr>
              <w:footnoteReference w:id="82"/>
            </w:r>
            <w:r w:rsidRPr="00042654">
              <w:rPr>
                <w:rFonts w:cs="Times New Roman"/>
                <w:sz w:val="18"/>
                <w:szCs w:val="18"/>
              </w:rPr>
              <w:t xml:space="preserve"> nu</w:t>
            </w:r>
            <w:r>
              <w:rPr>
                <w:rFonts w:cs="Times New Roman"/>
                <w:sz w:val="18"/>
                <w:szCs w:val="18"/>
              </w:rPr>
              <w:t>st</w:t>
            </w:r>
            <w:r w:rsidRPr="00042654">
              <w:rPr>
                <w:rFonts w:cs="Times New Roman"/>
                <w:sz w:val="18"/>
                <w:szCs w:val="18"/>
              </w:rPr>
              <w:t>atytos procedūros (t.</w:t>
            </w:r>
            <w:r>
              <w:rPr>
                <w:rFonts w:cs="Times New Roman"/>
                <w:sz w:val="18"/>
                <w:szCs w:val="18"/>
              </w:rPr>
              <w:t> </w:t>
            </w:r>
            <w:r w:rsidRPr="00042654">
              <w:rPr>
                <w:rFonts w:cs="Times New Roman"/>
                <w:sz w:val="18"/>
                <w:szCs w:val="18"/>
              </w:rPr>
              <w:t xml:space="preserve">y. taikomi įvairūs apribojimai). </w:t>
            </w:r>
            <w:r>
              <w:rPr>
                <w:rFonts w:cs="Times New Roman"/>
                <w:sz w:val="18"/>
                <w:szCs w:val="18"/>
              </w:rPr>
              <w:t>FT</w:t>
            </w:r>
            <w:r w:rsidRPr="00042654">
              <w:rPr>
                <w:rFonts w:cs="Times New Roman"/>
                <w:sz w:val="18"/>
                <w:szCs w:val="18"/>
              </w:rPr>
              <w:t xml:space="preserve"> privalo būti atrinkti per skaidrų, objektyvų ir pagrįstą atrankos procesą (jei taikoma). Preliminariai fondų fondo valdytojo paskyrimas truktų </w:t>
            </w:r>
            <w:r>
              <w:rPr>
                <w:rFonts w:cs="Times New Roman"/>
                <w:sz w:val="18"/>
                <w:szCs w:val="18"/>
              </w:rPr>
              <w:t>ne trumpiau</w:t>
            </w:r>
            <w:r w:rsidRPr="00042654">
              <w:rPr>
                <w:rFonts w:cs="Times New Roman"/>
                <w:sz w:val="18"/>
                <w:szCs w:val="18"/>
              </w:rPr>
              <w:t xml:space="preserve"> 12 mėn.</w:t>
            </w:r>
          </w:p>
        </w:tc>
        <w:tc>
          <w:tcPr>
            <w:tcW w:w="2409" w:type="dxa"/>
          </w:tcPr>
          <w:p w14:paraId="321DA1A8" w14:textId="33ED7924" w:rsidR="00183AFD" w:rsidRPr="00042654" w:rsidRDefault="00183AFD" w:rsidP="00DC0DA5">
            <w:pPr>
              <w:ind w:firstLine="0"/>
              <w:rPr>
                <w:rFonts w:cs="Times New Roman"/>
                <w:b/>
                <w:sz w:val="18"/>
                <w:szCs w:val="18"/>
              </w:rPr>
            </w:pPr>
            <w:r>
              <w:rPr>
                <w:rFonts w:cs="Times New Roman"/>
                <w:sz w:val="18"/>
                <w:szCs w:val="18"/>
              </w:rPr>
              <w:t xml:space="preserve">Fondų fondo valdytojo atrankai nėra taikomi viešieji pirkimai. </w:t>
            </w:r>
            <w:r w:rsidRPr="00042654">
              <w:rPr>
                <w:rFonts w:cs="Times New Roman"/>
                <w:sz w:val="18"/>
                <w:szCs w:val="18"/>
              </w:rPr>
              <w:t xml:space="preserve">Finansavimo sutartis su EIF būtų rengiama pagal ES ir nacionalinės teisės aktų </w:t>
            </w:r>
            <w:r w:rsidRPr="00C10B30">
              <w:rPr>
                <w:rFonts w:cs="Times New Roman"/>
                <w:sz w:val="18"/>
                <w:szCs w:val="18"/>
              </w:rPr>
              <w:t xml:space="preserve">reikalavimus, </w:t>
            </w:r>
            <w:r w:rsidRPr="00305DF6">
              <w:rPr>
                <w:rFonts w:cs="Times New Roman"/>
                <w:sz w:val="18"/>
                <w:szCs w:val="18"/>
              </w:rPr>
              <w:t>tačiau</w:t>
            </w:r>
            <w:r>
              <w:rPr>
                <w:rFonts w:cs="Times New Roman"/>
                <w:sz w:val="18"/>
                <w:szCs w:val="18"/>
              </w:rPr>
              <w:t>,</w:t>
            </w:r>
            <w:r w:rsidRPr="00305DF6">
              <w:rPr>
                <w:rFonts w:cs="Times New Roman"/>
                <w:sz w:val="18"/>
                <w:szCs w:val="18"/>
              </w:rPr>
              <w:t xml:space="preserve"> atsižvelgiant į 2007</w:t>
            </w:r>
            <w:r>
              <w:rPr>
                <w:rFonts w:cs="Times New Roman"/>
                <w:sz w:val="18"/>
                <w:szCs w:val="18"/>
              </w:rPr>
              <w:t>–</w:t>
            </w:r>
            <w:r w:rsidRPr="00305DF6">
              <w:rPr>
                <w:rFonts w:cs="Times New Roman"/>
                <w:sz w:val="18"/>
                <w:szCs w:val="18"/>
              </w:rPr>
              <w:t xml:space="preserve">2013 m. finansavimo sutarties su EIF derinimo </w:t>
            </w:r>
            <w:r w:rsidRPr="00C10B30">
              <w:rPr>
                <w:rFonts w:cs="Times New Roman"/>
                <w:sz w:val="18"/>
                <w:szCs w:val="18"/>
              </w:rPr>
              <w:t>patirtį</w:t>
            </w:r>
            <w:r>
              <w:rPr>
                <w:rFonts w:cs="Times New Roman"/>
                <w:sz w:val="18"/>
                <w:szCs w:val="18"/>
              </w:rPr>
              <w:t>,</w:t>
            </w:r>
            <w:r w:rsidRPr="00C10B30">
              <w:rPr>
                <w:rFonts w:cs="Times New Roman"/>
                <w:sz w:val="18"/>
                <w:szCs w:val="18"/>
              </w:rPr>
              <w:t xml:space="preserve"> </w:t>
            </w:r>
            <w:r w:rsidRPr="00305DF6">
              <w:rPr>
                <w:rFonts w:cs="Times New Roman"/>
                <w:sz w:val="18"/>
                <w:szCs w:val="18"/>
              </w:rPr>
              <w:t>tikėtina</w:t>
            </w:r>
            <w:r w:rsidRPr="00042654">
              <w:rPr>
                <w:rFonts w:cs="Times New Roman"/>
                <w:sz w:val="18"/>
                <w:szCs w:val="18"/>
              </w:rPr>
              <w:t>, kad jos derinimas ir pasirašymas gali užtrukti</w:t>
            </w:r>
            <w:r>
              <w:rPr>
                <w:rFonts w:cs="Times New Roman"/>
                <w:sz w:val="18"/>
                <w:szCs w:val="18"/>
              </w:rPr>
              <w:t>.</w:t>
            </w:r>
            <w:r w:rsidRPr="00042654">
              <w:rPr>
                <w:rFonts w:cs="Times New Roman"/>
                <w:sz w:val="18"/>
                <w:szCs w:val="18"/>
              </w:rPr>
              <w:t xml:space="preserve"> </w:t>
            </w:r>
            <w:r>
              <w:rPr>
                <w:rFonts w:cs="Times New Roman"/>
                <w:sz w:val="18"/>
                <w:szCs w:val="18"/>
              </w:rPr>
              <w:t>FT</w:t>
            </w:r>
            <w:r w:rsidRPr="00042654">
              <w:rPr>
                <w:rFonts w:cs="Times New Roman"/>
                <w:sz w:val="18"/>
                <w:szCs w:val="18"/>
              </w:rPr>
              <w:t xml:space="preserve"> privalo būti atrinkti per skaidrų, objektyvų ir pagrįstą atrankos procesą </w:t>
            </w:r>
            <w:r>
              <w:rPr>
                <w:rFonts w:cs="Times New Roman"/>
                <w:sz w:val="18"/>
                <w:szCs w:val="18"/>
              </w:rPr>
              <w:t>šiuo atveju VPĮ</w:t>
            </w:r>
            <w:r w:rsidRPr="00042654">
              <w:rPr>
                <w:rFonts w:cs="Times New Roman"/>
                <w:sz w:val="18"/>
                <w:szCs w:val="18"/>
              </w:rPr>
              <w:t xml:space="preserve"> nuostat</w:t>
            </w:r>
            <w:r>
              <w:rPr>
                <w:rFonts w:cs="Times New Roman"/>
                <w:sz w:val="18"/>
                <w:szCs w:val="18"/>
              </w:rPr>
              <w:t>os nebūtų taikomos</w:t>
            </w:r>
            <w:r w:rsidRPr="00042654">
              <w:rPr>
                <w:rFonts w:cs="Times New Roman"/>
                <w:sz w:val="18"/>
                <w:szCs w:val="18"/>
              </w:rPr>
              <w:t xml:space="preserve"> ir atrinkimas vykdomas pagal </w:t>
            </w:r>
            <w:r>
              <w:rPr>
                <w:rFonts w:cs="Times New Roman"/>
                <w:sz w:val="18"/>
                <w:szCs w:val="18"/>
              </w:rPr>
              <w:t>EIB grupės</w:t>
            </w:r>
            <w:r w:rsidRPr="00042654">
              <w:rPr>
                <w:rFonts w:cs="Times New Roman"/>
                <w:sz w:val="18"/>
                <w:szCs w:val="18"/>
              </w:rPr>
              <w:t xml:space="preserve"> vidaus tvarką. Preliminariai fondų fondo valdytojo paskyrimas ir finansavimo sutarties suderinimas </w:t>
            </w:r>
            <w:proofErr w:type="gramStart"/>
            <w:r w:rsidRPr="00042654">
              <w:rPr>
                <w:rFonts w:cs="Times New Roman"/>
                <w:sz w:val="18"/>
                <w:szCs w:val="18"/>
              </w:rPr>
              <w:t>truk</w:t>
            </w:r>
            <w:r>
              <w:rPr>
                <w:rFonts w:cs="Times New Roman"/>
                <w:sz w:val="18"/>
                <w:szCs w:val="18"/>
              </w:rPr>
              <w:t>tų</w:t>
            </w:r>
            <w:r w:rsidRPr="00042654">
              <w:rPr>
                <w:rFonts w:cs="Times New Roman"/>
                <w:sz w:val="18"/>
                <w:szCs w:val="18"/>
              </w:rPr>
              <w:t xml:space="preserve">  </w:t>
            </w:r>
            <w:r>
              <w:rPr>
                <w:rFonts w:cs="Times New Roman"/>
                <w:sz w:val="18"/>
                <w:szCs w:val="18"/>
              </w:rPr>
              <w:t>ne</w:t>
            </w:r>
            <w:proofErr w:type="gramEnd"/>
            <w:r>
              <w:rPr>
                <w:rFonts w:cs="Times New Roman"/>
                <w:sz w:val="18"/>
                <w:szCs w:val="18"/>
              </w:rPr>
              <w:t xml:space="preserve"> trumpiau 8</w:t>
            </w:r>
            <w:r w:rsidRPr="004A5A53">
              <w:rPr>
                <w:rFonts w:cs="Times New Roman"/>
                <w:sz w:val="18"/>
                <w:szCs w:val="18"/>
              </w:rPr>
              <w:t xml:space="preserve"> mėn., o </w:t>
            </w:r>
            <w:r>
              <w:rPr>
                <w:rFonts w:cs="Times New Roman"/>
                <w:sz w:val="18"/>
                <w:szCs w:val="18"/>
              </w:rPr>
              <w:t>FT</w:t>
            </w:r>
            <w:r w:rsidRPr="00042654">
              <w:rPr>
                <w:rFonts w:cs="Times New Roman"/>
                <w:sz w:val="18"/>
                <w:szCs w:val="18"/>
              </w:rPr>
              <w:t xml:space="preserve"> atrankos </w:t>
            </w:r>
            <w:r>
              <w:rPr>
                <w:rFonts w:cs="Times New Roman"/>
                <w:sz w:val="18"/>
                <w:szCs w:val="18"/>
              </w:rPr>
              <w:t>ir sutarčių suderinimas</w:t>
            </w:r>
            <w:r w:rsidRPr="00042654">
              <w:rPr>
                <w:rFonts w:cs="Times New Roman"/>
                <w:sz w:val="18"/>
                <w:szCs w:val="18"/>
              </w:rPr>
              <w:t xml:space="preserve"> – </w:t>
            </w:r>
            <w:r w:rsidRPr="004A5A53">
              <w:rPr>
                <w:rFonts w:cs="Times New Roman"/>
                <w:sz w:val="18"/>
                <w:szCs w:val="18"/>
              </w:rPr>
              <w:t xml:space="preserve">apie </w:t>
            </w:r>
            <w:r w:rsidR="005F7D64">
              <w:rPr>
                <w:rFonts w:cs="Times New Roman"/>
                <w:sz w:val="18"/>
                <w:szCs w:val="18"/>
              </w:rPr>
              <w:t>4</w:t>
            </w:r>
            <w:r>
              <w:rPr>
                <w:rFonts w:cs="Times New Roman"/>
                <w:sz w:val="18"/>
                <w:szCs w:val="18"/>
              </w:rPr>
              <w:t>-6</w:t>
            </w:r>
            <w:r w:rsidRPr="004A5A53">
              <w:rPr>
                <w:rFonts w:cs="Times New Roman"/>
                <w:sz w:val="18"/>
                <w:szCs w:val="18"/>
              </w:rPr>
              <w:t xml:space="preserve"> mėn.</w:t>
            </w:r>
            <w:r w:rsidRPr="00042654">
              <w:rPr>
                <w:rFonts w:cs="Times New Roman"/>
                <w:sz w:val="18"/>
                <w:szCs w:val="18"/>
              </w:rPr>
              <w:t xml:space="preserve"> </w:t>
            </w:r>
          </w:p>
        </w:tc>
        <w:tc>
          <w:tcPr>
            <w:tcW w:w="2410" w:type="dxa"/>
          </w:tcPr>
          <w:p w14:paraId="35CF7F9A" w14:textId="7914AFCC" w:rsidR="00183AFD" w:rsidRPr="00042654" w:rsidRDefault="00183AFD" w:rsidP="006B41B2">
            <w:pPr>
              <w:ind w:firstLine="0"/>
              <w:rPr>
                <w:rFonts w:cs="Times New Roman"/>
                <w:sz w:val="18"/>
                <w:szCs w:val="18"/>
              </w:rPr>
            </w:pPr>
            <w:r>
              <w:rPr>
                <w:rFonts w:cs="Times New Roman"/>
                <w:sz w:val="18"/>
                <w:szCs w:val="18"/>
              </w:rPr>
              <w:t xml:space="preserve">Fondų fondo valdytojo atrankai nėra taikomi viešieji pirkimai. Fondų fondo valdytojo atranka ir finansavimo sutarties suderinimas truktų apie 12 </w:t>
            </w:r>
            <w:proofErr w:type="gramStart"/>
            <w:r>
              <w:rPr>
                <w:rFonts w:cs="Times New Roman"/>
                <w:sz w:val="18"/>
                <w:szCs w:val="18"/>
              </w:rPr>
              <w:t>mėn.,</w:t>
            </w:r>
            <w:proofErr w:type="gramEnd"/>
            <w:r>
              <w:rPr>
                <w:rFonts w:cs="Times New Roman"/>
                <w:sz w:val="18"/>
                <w:szCs w:val="18"/>
              </w:rPr>
              <w:t xml:space="preserve"> </w:t>
            </w:r>
            <w:r w:rsidRPr="00042654">
              <w:rPr>
                <w:rFonts w:cs="Times New Roman"/>
                <w:sz w:val="18"/>
                <w:szCs w:val="18"/>
              </w:rPr>
              <w:t xml:space="preserve">o </w:t>
            </w:r>
            <w:r>
              <w:rPr>
                <w:rFonts w:cs="Times New Roman"/>
                <w:sz w:val="18"/>
                <w:szCs w:val="18"/>
              </w:rPr>
              <w:t>FT</w:t>
            </w:r>
            <w:r w:rsidRPr="00042654">
              <w:rPr>
                <w:rFonts w:cs="Times New Roman"/>
                <w:sz w:val="18"/>
                <w:szCs w:val="18"/>
              </w:rPr>
              <w:t xml:space="preserve"> </w:t>
            </w:r>
            <w:r>
              <w:rPr>
                <w:rFonts w:cs="Times New Roman"/>
                <w:sz w:val="18"/>
                <w:szCs w:val="18"/>
              </w:rPr>
              <w:t>atrankos ir sutarčių suderinimas</w:t>
            </w:r>
            <w:r w:rsidRPr="00042654">
              <w:rPr>
                <w:rFonts w:cs="Times New Roman"/>
                <w:sz w:val="18"/>
                <w:szCs w:val="18"/>
              </w:rPr>
              <w:t xml:space="preserve"> – </w:t>
            </w:r>
            <w:r>
              <w:rPr>
                <w:rFonts w:cs="Times New Roman"/>
                <w:sz w:val="18"/>
                <w:szCs w:val="18"/>
              </w:rPr>
              <w:t>ne trumpiau</w:t>
            </w:r>
            <w:r w:rsidRPr="00042654">
              <w:rPr>
                <w:rFonts w:cs="Times New Roman"/>
                <w:sz w:val="18"/>
                <w:szCs w:val="18"/>
              </w:rPr>
              <w:t xml:space="preserve"> </w:t>
            </w:r>
            <w:r>
              <w:rPr>
                <w:rFonts w:cs="Times New Roman"/>
                <w:sz w:val="18"/>
                <w:szCs w:val="18"/>
              </w:rPr>
              <w:t>4-6</w:t>
            </w:r>
            <w:r w:rsidRPr="00042654">
              <w:rPr>
                <w:rFonts w:cs="Times New Roman"/>
                <w:sz w:val="18"/>
                <w:szCs w:val="18"/>
              </w:rPr>
              <w:t xml:space="preserve"> mėn. (</w:t>
            </w:r>
            <w:proofErr w:type="gramStart"/>
            <w:r w:rsidRPr="00042654">
              <w:rPr>
                <w:rFonts w:cs="Times New Roman"/>
                <w:sz w:val="18"/>
                <w:szCs w:val="18"/>
              </w:rPr>
              <w:t>galėtų</w:t>
            </w:r>
            <w:proofErr w:type="gramEnd"/>
            <w:r w:rsidRPr="00042654">
              <w:rPr>
                <w:rFonts w:cs="Times New Roman"/>
                <w:sz w:val="18"/>
                <w:szCs w:val="18"/>
              </w:rPr>
              <w:t xml:space="preserve"> būti pasinaudojama galimybe netaikyti </w:t>
            </w:r>
            <w:r>
              <w:rPr>
                <w:rFonts w:cs="Times New Roman"/>
                <w:sz w:val="18"/>
                <w:szCs w:val="18"/>
              </w:rPr>
              <w:t xml:space="preserve">VPĮ </w:t>
            </w:r>
            <w:r w:rsidRPr="00042654">
              <w:rPr>
                <w:rFonts w:cs="Times New Roman"/>
                <w:sz w:val="18"/>
                <w:szCs w:val="18"/>
              </w:rPr>
              <w:t>nuostatų ir pirkimas vykdomas pagal tarptautinių organizacijų specialiąsias pirkimo procedūras)</w:t>
            </w:r>
            <w:r>
              <w:rPr>
                <w:rFonts w:cs="Times New Roman"/>
                <w:sz w:val="18"/>
                <w:szCs w:val="18"/>
              </w:rPr>
              <w:t>.</w:t>
            </w:r>
          </w:p>
        </w:tc>
        <w:tc>
          <w:tcPr>
            <w:tcW w:w="2268" w:type="dxa"/>
          </w:tcPr>
          <w:p w14:paraId="745EFB0D" w14:textId="6F29EB65" w:rsidR="00183AFD" w:rsidRPr="00CD6902" w:rsidRDefault="00183AFD" w:rsidP="00E62C48">
            <w:pPr>
              <w:ind w:firstLine="0"/>
              <w:rPr>
                <w:rFonts w:cs="Times New Roman"/>
                <w:sz w:val="18"/>
                <w:szCs w:val="18"/>
                <w:lang w:val="lt-LT"/>
              </w:rPr>
            </w:pPr>
            <w:r w:rsidRPr="00042654">
              <w:rPr>
                <w:rFonts w:cs="Times New Roman"/>
                <w:sz w:val="18"/>
                <w:szCs w:val="18"/>
              </w:rPr>
              <w:t xml:space="preserve">Fondų fondo valdytojas atrenkamas pagal </w:t>
            </w:r>
            <w:r>
              <w:rPr>
                <w:rFonts w:cs="Times New Roman"/>
                <w:sz w:val="18"/>
                <w:szCs w:val="18"/>
              </w:rPr>
              <w:t>VPĮ</w:t>
            </w:r>
            <w:r w:rsidRPr="00042654">
              <w:rPr>
                <w:rFonts w:cs="Times New Roman"/>
                <w:sz w:val="18"/>
                <w:szCs w:val="18"/>
              </w:rPr>
              <w:t xml:space="preserve"> nuostatas, todėl atranka ir finansavimo sutarties pasirašymo procesas truk</w:t>
            </w:r>
            <w:r>
              <w:rPr>
                <w:rFonts w:cs="Times New Roman"/>
                <w:sz w:val="18"/>
                <w:szCs w:val="18"/>
              </w:rPr>
              <w:t>tų</w:t>
            </w:r>
            <w:r w:rsidRPr="00042654">
              <w:rPr>
                <w:rFonts w:cs="Times New Roman"/>
                <w:sz w:val="18"/>
                <w:szCs w:val="18"/>
              </w:rPr>
              <w:t xml:space="preserve"> </w:t>
            </w:r>
            <w:r>
              <w:rPr>
                <w:rFonts w:cs="Times New Roman"/>
                <w:sz w:val="18"/>
                <w:szCs w:val="18"/>
              </w:rPr>
              <w:t xml:space="preserve">apie </w:t>
            </w:r>
            <w:r w:rsidRPr="00042654">
              <w:rPr>
                <w:rFonts w:cs="Times New Roman"/>
                <w:sz w:val="18"/>
                <w:szCs w:val="18"/>
              </w:rPr>
              <w:t>6</w:t>
            </w:r>
            <w:r w:rsidRPr="006348CA">
              <w:rPr>
                <w:rFonts w:cs="Times New Roman"/>
                <w:sz w:val="18"/>
                <w:szCs w:val="18"/>
                <w:lang w:val="lt-LT"/>
              </w:rPr>
              <w:t>-8 mėn. FT atrenkami</w:t>
            </w:r>
            <w:proofErr w:type="gramStart"/>
            <w:r w:rsidRPr="006348CA">
              <w:rPr>
                <w:rFonts w:cs="Times New Roman"/>
                <w:sz w:val="18"/>
                <w:szCs w:val="18"/>
                <w:lang w:val="lt-LT"/>
              </w:rPr>
              <w:t xml:space="preserve">  </w:t>
            </w:r>
            <w:proofErr w:type="gramEnd"/>
            <w:r w:rsidRPr="006348CA">
              <w:rPr>
                <w:rFonts w:cs="Times New Roman"/>
                <w:sz w:val="18"/>
                <w:szCs w:val="18"/>
                <w:lang w:val="lt-LT"/>
              </w:rPr>
              <w:t xml:space="preserve">pagal VPĮ nuostatas, todėl atranka ir sutarčių pasirašymo procesas truktų </w:t>
            </w:r>
            <w:r w:rsidR="00CD6902">
              <w:rPr>
                <w:rFonts w:cs="Times New Roman"/>
                <w:sz w:val="18"/>
                <w:szCs w:val="18"/>
                <w:lang w:val="lt-LT"/>
              </w:rPr>
              <w:t xml:space="preserve">apie </w:t>
            </w:r>
            <w:r w:rsidRPr="00CD6902">
              <w:rPr>
                <w:rFonts w:cs="Times New Roman"/>
                <w:sz w:val="18"/>
                <w:szCs w:val="18"/>
                <w:lang w:val="lt-LT"/>
              </w:rPr>
              <w:t xml:space="preserve">6 mėn. </w:t>
            </w:r>
          </w:p>
          <w:p w14:paraId="7AD22631" w14:textId="77777777" w:rsidR="00183AFD" w:rsidRPr="00042654" w:rsidRDefault="00183AFD" w:rsidP="00E62C48">
            <w:pPr>
              <w:rPr>
                <w:rFonts w:cs="Times New Roman"/>
                <w:color w:val="FF0000"/>
                <w:sz w:val="18"/>
                <w:szCs w:val="18"/>
              </w:rPr>
            </w:pPr>
          </w:p>
        </w:tc>
        <w:tc>
          <w:tcPr>
            <w:tcW w:w="2268" w:type="dxa"/>
          </w:tcPr>
          <w:p w14:paraId="6B102B65" w14:textId="77777777" w:rsidR="00183AFD" w:rsidRPr="00042654" w:rsidRDefault="00183AFD" w:rsidP="00E62C48">
            <w:pPr>
              <w:ind w:firstLine="0"/>
              <w:rPr>
                <w:rFonts w:cs="Times New Roman"/>
                <w:sz w:val="18"/>
                <w:szCs w:val="18"/>
              </w:rPr>
            </w:pPr>
            <w:r w:rsidRPr="00042654">
              <w:rPr>
                <w:rFonts w:cs="Times New Roman"/>
                <w:sz w:val="18"/>
                <w:szCs w:val="18"/>
              </w:rPr>
              <w:t xml:space="preserve">Subjektas, įgyvendinantis </w:t>
            </w:r>
            <w:r>
              <w:rPr>
                <w:rFonts w:cs="Times New Roman"/>
                <w:sz w:val="18"/>
                <w:szCs w:val="18"/>
              </w:rPr>
              <w:t>FP</w:t>
            </w:r>
            <w:r w:rsidRPr="00042654">
              <w:rPr>
                <w:rFonts w:cs="Times New Roman"/>
                <w:sz w:val="18"/>
                <w:szCs w:val="18"/>
              </w:rPr>
              <w:t xml:space="preserve">, privalo būti </w:t>
            </w:r>
            <w:proofErr w:type="gramStart"/>
            <w:r w:rsidRPr="00042654">
              <w:rPr>
                <w:rFonts w:cs="Times New Roman"/>
                <w:sz w:val="18"/>
                <w:szCs w:val="18"/>
              </w:rPr>
              <w:t>atrenkamas  pagal</w:t>
            </w:r>
            <w:proofErr w:type="gramEnd"/>
            <w:r w:rsidRPr="00042654">
              <w:rPr>
                <w:rFonts w:cs="Times New Roman"/>
                <w:sz w:val="18"/>
                <w:szCs w:val="18"/>
              </w:rPr>
              <w:t xml:space="preserve"> </w:t>
            </w:r>
            <w:r>
              <w:rPr>
                <w:rFonts w:cs="Times New Roman"/>
                <w:sz w:val="18"/>
                <w:szCs w:val="18"/>
              </w:rPr>
              <w:t>VPĮ</w:t>
            </w:r>
            <w:r w:rsidRPr="00042654">
              <w:rPr>
                <w:rFonts w:cs="Times New Roman"/>
                <w:sz w:val="18"/>
                <w:szCs w:val="18"/>
              </w:rPr>
              <w:t>. Preliminariai fondo valdytojo konkurso organizavimo procedūros ir finansavimo sutarties suderinimas gali trukti apie 12 mėn. (</w:t>
            </w:r>
            <w:proofErr w:type="gramStart"/>
            <w:r w:rsidRPr="00042654">
              <w:rPr>
                <w:rFonts w:cs="Times New Roman"/>
                <w:sz w:val="18"/>
                <w:szCs w:val="18"/>
              </w:rPr>
              <w:t>pvz.,</w:t>
            </w:r>
            <w:proofErr w:type="gramEnd"/>
            <w:r w:rsidRPr="00042654">
              <w:rPr>
                <w:rFonts w:cs="Times New Roman"/>
                <w:sz w:val="18"/>
                <w:szCs w:val="18"/>
              </w:rPr>
              <w:t xml:space="preserve"> </w:t>
            </w:r>
            <w:r>
              <w:rPr>
                <w:rFonts w:cs="Times New Roman"/>
                <w:sz w:val="18"/>
                <w:szCs w:val="18"/>
              </w:rPr>
              <w:t>K</w:t>
            </w:r>
            <w:r>
              <w:rPr>
                <w:rFonts w:cs="Times New Roman"/>
                <w:sz w:val="18"/>
                <w:szCs w:val="18"/>
                <w:lang w:val="lt-LT"/>
              </w:rPr>
              <w:t>Į</w:t>
            </w:r>
            <w:r w:rsidRPr="00042654">
              <w:rPr>
                <w:rFonts w:cs="Times New Roman"/>
                <w:sz w:val="18"/>
                <w:szCs w:val="18"/>
              </w:rPr>
              <w:t xml:space="preserve"> vidaus sistem</w:t>
            </w:r>
            <w:r>
              <w:rPr>
                <w:rFonts w:cs="Times New Roman"/>
                <w:sz w:val="18"/>
                <w:szCs w:val="18"/>
              </w:rPr>
              <w:t>os</w:t>
            </w:r>
            <w:r w:rsidRPr="00042654">
              <w:rPr>
                <w:rFonts w:cs="Times New Roman"/>
                <w:sz w:val="18"/>
                <w:szCs w:val="18"/>
              </w:rPr>
              <w:t xml:space="preserve"> nepritaikyt</w:t>
            </w:r>
            <w:r>
              <w:rPr>
                <w:rFonts w:cs="Times New Roman"/>
                <w:sz w:val="18"/>
                <w:szCs w:val="18"/>
              </w:rPr>
              <w:t>os</w:t>
            </w:r>
            <w:r w:rsidRPr="00042654">
              <w:rPr>
                <w:rFonts w:cs="Times New Roman"/>
                <w:sz w:val="18"/>
                <w:szCs w:val="18"/>
              </w:rPr>
              <w:t xml:space="preserve"> </w:t>
            </w:r>
            <w:r>
              <w:rPr>
                <w:rFonts w:cs="Times New Roman"/>
                <w:sz w:val="18"/>
                <w:szCs w:val="18"/>
              </w:rPr>
              <w:t>ES SF lėšomis finansuojamo</w:t>
            </w:r>
            <w:r w:rsidRPr="00042654">
              <w:rPr>
                <w:rFonts w:cs="Times New Roman"/>
                <w:sz w:val="18"/>
                <w:szCs w:val="18"/>
              </w:rPr>
              <w:t xml:space="preserve"> fondų fondo valdymui, todėl turėtų būti adaptuojami arba kuriami nauji vidaus procesai)</w:t>
            </w:r>
            <w:r>
              <w:rPr>
                <w:rFonts w:cs="Times New Roman"/>
                <w:sz w:val="18"/>
                <w:szCs w:val="18"/>
              </w:rPr>
              <w:t>.</w:t>
            </w:r>
          </w:p>
        </w:tc>
        <w:tc>
          <w:tcPr>
            <w:tcW w:w="2126" w:type="dxa"/>
          </w:tcPr>
          <w:p w14:paraId="665DBCCC" w14:textId="77777777" w:rsidR="00183AFD" w:rsidRPr="00042654" w:rsidRDefault="00183AFD" w:rsidP="00E62C48">
            <w:pPr>
              <w:ind w:firstLine="0"/>
              <w:rPr>
                <w:rFonts w:cs="Times New Roman"/>
                <w:sz w:val="18"/>
                <w:szCs w:val="18"/>
              </w:rPr>
            </w:pPr>
            <w:r w:rsidRPr="00042654">
              <w:rPr>
                <w:rFonts w:cs="Times New Roman"/>
                <w:sz w:val="18"/>
                <w:szCs w:val="18"/>
              </w:rPr>
              <w:t xml:space="preserve">Nėra būtina organizuoti atrankos procedūrą, nes nėra steigiamas fondų fondas. Taip pat nereikia derinti bei pasirašyti finansavimo sutarties. Tačiau paskolų </w:t>
            </w:r>
            <w:proofErr w:type="gramStart"/>
            <w:r w:rsidRPr="00042654">
              <w:rPr>
                <w:rFonts w:cs="Times New Roman"/>
                <w:sz w:val="18"/>
                <w:szCs w:val="18"/>
              </w:rPr>
              <w:t>teikimas  nėra</w:t>
            </w:r>
            <w:proofErr w:type="gramEnd"/>
            <w:r w:rsidRPr="00042654">
              <w:rPr>
                <w:rFonts w:cs="Times New Roman"/>
                <w:sz w:val="18"/>
                <w:szCs w:val="18"/>
              </w:rPr>
              <w:t xml:space="preserve"> </w:t>
            </w:r>
            <w:r>
              <w:rPr>
                <w:rFonts w:cs="Times New Roman"/>
                <w:sz w:val="18"/>
                <w:szCs w:val="18"/>
              </w:rPr>
              <w:t>FM, kuri atlieka VI funkcijas,</w:t>
            </w:r>
            <w:r w:rsidRPr="00042654">
              <w:rPr>
                <w:rFonts w:cs="Times New Roman"/>
                <w:sz w:val="18"/>
                <w:szCs w:val="18"/>
              </w:rPr>
              <w:t xml:space="preserve"> funkcija, todėl turėtų būti tikslinami teisės aktai ir </w:t>
            </w:r>
            <w:r>
              <w:rPr>
                <w:rFonts w:cs="Times New Roman"/>
                <w:sz w:val="18"/>
                <w:szCs w:val="18"/>
              </w:rPr>
              <w:t>pritaikomi</w:t>
            </w:r>
            <w:r w:rsidRPr="00042654">
              <w:rPr>
                <w:rFonts w:cs="Times New Roman"/>
                <w:sz w:val="18"/>
                <w:szCs w:val="18"/>
              </w:rPr>
              <w:t xml:space="preserve"> vidaus procesai. </w:t>
            </w:r>
            <w:proofErr w:type="gramStart"/>
            <w:r w:rsidRPr="00042654">
              <w:rPr>
                <w:rFonts w:cs="Times New Roman"/>
                <w:sz w:val="18"/>
                <w:szCs w:val="18"/>
              </w:rPr>
              <w:t>Procesas  trukt</w:t>
            </w:r>
            <w:r>
              <w:rPr>
                <w:rFonts w:cs="Times New Roman"/>
                <w:sz w:val="18"/>
                <w:szCs w:val="18"/>
              </w:rPr>
              <w:t>ų</w:t>
            </w:r>
            <w:proofErr w:type="gramEnd"/>
            <w:r w:rsidRPr="00042654">
              <w:rPr>
                <w:rFonts w:cs="Times New Roman"/>
                <w:sz w:val="18"/>
                <w:szCs w:val="18"/>
              </w:rPr>
              <w:t xml:space="preserve"> </w:t>
            </w:r>
            <w:r>
              <w:rPr>
                <w:rFonts w:cs="Times New Roman"/>
                <w:sz w:val="18"/>
                <w:szCs w:val="18"/>
              </w:rPr>
              <w:t>ilgiau</w:t>
            </w:r>
            <w:r w:rsidRPr="00042654">
              <w:rPr>
                <w:rFonts w:cs="Times New Roman"/>
                <w:sz w:val="18"/>
                <w:szCs w:val="18"/>
              </w:rPr>
              <w:t xml:space="preserve"> 12 mėn.</w:t>
            </w:r>
          </w:p>
          <w:p w14:paraId="3520C8BC" w14:textId="77777777" w:rsidR="00183AFD" w:rsidRPr="00042654" w:rsidRDefault="00183AFD" w:rsidP="00E62C48">
            <w:pPr>
              <w:rPr>
                <w:rFonts w:cs="Times New Roman"/>
                <w:b/>
                <w:color w:val="FF0000"/>
                <w:sz w:val="18"/>
                <w:szCs w:val="18"/>
              </w:rPr>
            </w:pPr>
          </w:p>
          <w:p w14:paraId="45C199FB" w14:textId="77777777" w:rsidR="00183AFD" w:rsidRPr="00042654" w:rsidRDefault="00183AFD" w:rsidP="00E62C48">
            <w:pPr>
              <w:rPr>
                <w:rFonts w:cs="Times New Roman"/>
                <w:b/>
                <w:sz w:val="18"/>
                <w:szCs w:val="18"/>
              </w:rPr>
            </w:pPr>
          </w:p>
        </w:tc>
      </w:tr>
      <w:tr w:rsidR="00183AFD" w:rsidRPr="00810D08" w14:paraId="5A0ADD91" w14:textId="77777777" w:rsidTr="00E62C48">
        <w:tc>
          <w:tcPr>
            <w:tcW w:w="1526" w:type="dxa"/>
          </w:tcPr>
          <w:p w14:paraId="5395D8C4" w14:textId="77777777" w:rsidR="00183AFD" w:rsidRPr="00810D08" w:rsidRDefault="00183AFD" w:rsidP="00E62C48">
            <w:pPr>
              <w:spacing w:line="276" w:lineRule="auto"/>
              <w:ind w:firstLine="0"/>
              <w:rPr>
                <w:rFonts w:cs="Times New Roman"/>
                <w:b/>
                <w:sz w:val="16"/>
                <w:szCs w:val="16"/>
              </w:rPr>
            </w:pPr>
            <w:r w:rsidRPr="00810D08">
              <w:rPr>
                <w:rFonts w:cs="Times New Roman"/>
                <w:b/>
                <w:sz w:val="16"/>
                <w:szCs w:val="16"/>
              </w:rPr>
              <w:t xml:space="preserve">Įgyvendinimo kaštai </w:t>
            </w:r>
          </w:p>
          <w:p w14:paraId="36A9B3BE" w14:textId="77777777" w:rsidR="00183AFD" w:rsidRPr="00810D08" w:rsidRDefault="00183AFD" w:rsidP="00E62C48">
            <w:pPr>
              <w:spacing w:line="276" w:lineRule="auto"/>
              <w:ind w:firstLine="0"/>
              <w:rPr>
                <w:rFonts w:cs="Times New Roman"/>
                <w:b/>
                <w:sz w:val="16"/>
                <w:szCs w:val="16"/>
              </w:rPr>
            </w:pPr>
            <w:r w:rsidRPr="00810D08">
              <w:rPr>
                <w:rFonts w:cs="Times New Roman"/>
                <w:i/>
                <w:sz w:val="16"/>
                <w:szCs w:val="16"/>
              </w:rPr>
              <w:t xml:space="preserve">(įvertinami alternatyvos įgyvendinimo </w:t>
            </w:r>
            <w:r w:rsidRPr="00810D08">
              <w:rPr>
                <w:rFonts w:cs="Times New Roman"/>
                <w:i/>
                <w:sz w:val="16"/>
                <w:szCs w:val="16"/>
              </w:rPr>
              <w:lastRenderedPageBreak/>
              <w:t>kaštai)</w:t>
            </w:r>
          </w:p>
        </w:tc>
        <w:tc>
          <w:tcPr>
            <w:tcW w:w="1843" w:type="dxa"/>
          </w:tcPr>
          <w:p w14:paraId="27614004" w14:textId="77777777" w:rsidR="00183AFD" w:rsidRDefault="00183AFD" w:rsidP="00E62C48">
            <w:pPr>
              <w:ind w:firstLine="0"/>
              <w:rPr>
                <w:rFonts w:cs="Times New Roman"/>
                <w:sz w:val="18"/>
                <w:szCs w:val="18"/>
              </w:rPr>
            </w:pPr>
            <w:r>
              <w:rPr>
                <w:rFonts w:cs="Times New Roman"/>
                <w:sz w:val="18"/>
                <w:szCs w:val="18"/>
              </w:rPr>
              <w:lastRenderedPageBreak/>
              <w:t xml:space="preserve">Atsižvelgiant į turimą patirtį, kai fondų fondą valdo nacionalinė institucija, manytina, </w:t>
            </w:r>
            <w:r>
              <w:rPr>
                <w:rFonts w:cs="Times New Roman"/>
                <w:sz w:val="18"/>
                <w:szCs w:val="18"/>
              </w:rPr>
              <w:lastRenderedPageBreak/>
              <w:t>kad valdymo kaštai būtų mažesni nei tarptautinių institucijų.</w:t>
            </w:r>
          </w:p>
          <w:p w14:paraId="58E19193" w14:textId="77777777" w:rsidR="00183AFD" w:rsidRDefault="00183AFD" w:rsidP="00E62C48">
            <w:pPr>
              <w:ind w:firstLine="0"/>
              <w:rPr>
                <w:rFonts w:cs="Times New Roman"/>
                <w:sz w:val="18"/>
                <w:szCs w:val="18"/>
              </w:rPr>
            </w:pPr>
            <w:r w:rsidRPr="00810D08">
              <w:rPr>
                <w:rFonts w:cs="Times New Roman"/>
                <w:sz w:val="18"/>
                <w:szCs w:val="18"/>
              </w:rPr>
              <w:t xml:space="preserve">Jei būtų pasirinktas jau veikiantis </w:t>
            </w:r>
            <w:r>
              <w:rPr>
                <w:rFonts w:cs="Times New Roman"/>
                <w:sz w:val="18"/>
                <w:szCs w:val="18"/>
              </w:rPr>
              <w:t>JA</w:t>
            </w:r>
            <w:r w:rsidRPr="00810D08">
              <w:rPr>
                <w:rFonts w:cs="Times New Roman"/>
                <w:sz w:val="18"/>
                <w:szCs w:val="18"/>
              </w:rPr>
              <w:t xml:space="preserve">, tai pasirengimo įgyvendinti kaštai vertinami taip pat, kaip ir IV alternatyvos. Jei būtų pasirinktas naujas </w:t>
            </w:r>
            <w:r>
              <w:rPr>
                <w:rFonts w:cs="Times New Roman"/>
                <w:sz w:val="18"/>
                <w:szCs w:val="18"/>
              </w:rPr>
              <w:t>JA</w:t>
            </w:r>
            <w:r w:rsidRPr="00810D08">
              <w:rPr>
                <w:rFonts w:cs="Times New Roman"/>
                <w:sz w:val="18"/>
                <w:szCs w:val="18"/>
              </w:rPr>
              <w:t>, tai būtų reikalinga kurti įgyvendinimo procedūras</w:t>
            </w:r>
            <w:r>
              <w:rPr>
                <w:rFonts w:cs="Times New Roman"/>
                <w:sz w:val="18"/>
                <w:szCs w:val="18"/>
              </w:rPr>
              <w:t>, kurių sukūrimas padidintų fondų fondo administravimo išlaidas.</w:t>
            </w:r>
          </w:p>
          <w:p w14:paraId="609A901D" w14:textId="7B5E10E8" w:rsidR="00183AFD" w:rsidRPr="00810D08" w:rsidRDefault="00183AFD" w:rsidP="006B41B2">
            <w:pPr>
              <w:ind w:firstLine="0"/>
              <w:rPr>
                <w:rFonts w:cs="Times New Roman"/>
                <w:i/>
                <w:sz w:val="16"/>
                <w:szCs w:val="16"/>
              </w:rPr>
            </w:pPr>
            <w:r>
              <w:rPr>
                <w:rFonts w:cs="Times New Roman"/>
                <w:sz w:val="18"/>
                <w:szCs w:val="18"/>
              </w:rPr>
              <w:t xml:space="preserve">Jei būtų </w:t>
            </w:r>
            <w:r w:rsidRPr="00810D08">
              <w:rPr>
                <w:rFonts w:cs="Times New Roman"/>
                <w:sz w:val="18"/>
                <w:szCs w:val="18"/>
              </w:rPr>
              <w:t xml:space="preserve">pasitelkiami </w:t>
            </w:r>
            <w:r>
              <w:rPr>
                <w:rFonts w:cs="Times New Roman"/>
                <w:sz w:val="18"/>
                <w:szCs w:val="18"/>
              </w:rPr>
              <w:t>FT</w:t>
            </w:r>
            <w:r w:rsidRPr="00810D08">
              <w:rPr>
                <w:rFonts w:cs="Times New Roman"/>
                <w:sz w:val="18"/>
                <w:szCs w:val="18"/>
              </w:rPr>
              <w:t xml:space="preserve">, </w:t>
            </w:r>
            <w:r>
              <w:rPr>
                <w:rFonts w:cs="Times New Roman"/>
                <w:sz w:val="18"/>
                <w:szCs w:val="18"/>
              </w:rPr>
              <w:t>mokesčiai jiems nustatomi konkurso būdu.</w:t>
            </w:r>
          </w:p>
        </w:tc>
        <w:tc>
          <w:tcPr>
            <w:tcW w:w="2409" w:type="dxa"/>
          </w:tcPr>
          <w:p w14:paraId="24978EF7" w14:textId="77777777" w:rsidR="00183AFD" w:rsidRPr="00810D08" w:rsidRDefault="00183AFD" w:rsidP="00E62C48">
            <w:pPr>
              <w:ind w:firstLine="0"/>
              <w:rPr>
                <w:rFonts w:cs="Times New Roman"/>
                <w:sz w:val="18"/>
                <w:szCs w:val="18"/>
              </w:rPr>
            </w:pPr>
            <w:r>
              <w:rPr>
                <w:rFonts w:cs="Times New Roman"/>
                <w:sz w:val="18"/>
                <w:szCs w:val="18"/>
              </w:rPr>
              <w:lastRenderedPageBreak/>
              <w:t xml:space="preserve">2007–2013 m. programavimo laikotarpiu </w:t>
            </w:r>
            <w:r w:rsidRPr="00810D08">
              <w:rPr>
                <w:rFonts w:cs="Times New Roman"/>
                <w:sz w:val="18"/>
                <w:szCs w:val="18"/>
              </w:rPr>
              <w:t xml:space="preserve">EIF </w:t>
            </w:r>
            <w:r>
              <w:rPr>
                <w:rFonts w:cs="Times New Roman"/>
                <w:sz w:val="18"/>
                <w:szCs w:val="18"/>
              </w:rPr>
              <w:t>panaudoti kontroliuojančiojo fondo administravimo</w:t>
            </w:r>
            <w:r w:rsidRPr="00810D08">
              <w:rPr>
                <w:rFonts w:cs="Times New Roman"/>
                <w:sz w:val="18"/>
                <w:szCs w:val="18"/>
              </w:rPr>
              <w:t xml:space="preserve"> kašt</w:t>
            </w:r>
            <w:r>
              <w:rPr>
                <w:rFonts w:cs="Times New Roman"/>
                <w:sz w:val="18"/>
                <w:szCs w:val="18"/>
              </w:rPr>
              <w:t>ai</w:t>
            </w:r>
            <w:r w:rsidRPr="00810D08">
              <w:rPr>
                <w:rFonts w:cs="Times New Roman"/>
                <w:sz w:val="18"/>
                <w:szCs w:val="18"/>
              </w:rPr>
              <w:t xml:space="preserve"> </w:t>
            </w:r>
            <w:r>
              <w:rPr>
                <w:rFonts w:cs="Times New Roman"/>
                <w:sz w:val="18"/>
                <w:szCs w:val="18"/>
              </w:rPr>
              <w:t xml:space="preserve">yra ženkliai didesni už INVEGOS </w:t>
            </w:r>
            <w:r>
              <w:rPr>
                <w:rFonts w:cs="Times New Roman"/>
                <w:sz w:val="18"/>
                <w:szCs w:val="18"/>
              </w:rPr>
              <w:lastRenderedPageBreak/>
              <w:t>valdomų fondų fondų administravimo kaštus, nes</w:t>
            </w:r>
            <w:r w:rsidRPr="00810D08">
              <w:rPr>
                <w:rFonts w:cs="Times New Roman"/>
                <w:sz w:val="18"/>
                <w:szCs w:val="18"/>
              </w:rPr>
              <w:t xml:space="preserve"> EIF pagrindinė būstinė yra Liuksemburge, kur taikomi aukštesni įkainiai, taip pat tai lemia papildomas išlaidas susijusias su logistika. </w:t>
            </w:r>
            <w:r>
              <w:rPr>
                <w:rFonts w:cs="Times New Roman"/>
                <w:sz w:val="18"/>
                <w:szCs w:val="18"/>
              </w:rPr>
              <w:t>Tačiau EIF galimi gauti valdymo mokesčio dyd</w:t>
            </w:r>
            <w:r>
              <w:rPr>
                <w:rFonts w:cs="Times New Roman"/>
                <w:sz w:val="18"/>
                <w:szCs w:val="18"/>
                <w:lang w:val="lt-LT"/>
              </w:rPr>
              <w:t>žiai</w:t>
            </w:r>
            <w:r>
              <w:rPr>
                <w:rFonts w:cs="Times New Roman"/>
                <w:sz w:val="18"/>
                <w:szCs w:val="18"/>
              </w:rPr>
              <w:t xml:space="preserve"> negalėtų būti didesni nei nustatyti </w:t>
            </w:r>
            <w:r w:rsidRPr="00E85F0D">
              <w:rPr>
                <w:rFonts w:eastAsiaTheme="minorHAnsi"/>
                <w:bCs/>
                <w:color w:val="000000"/>
                <w:sz w:val="18"/>
                <w:szCs w:val="18"/>
                <w:lang w:val="lt-LT"/>
              </w:rPr>
              <w:t>Reglamente Nr. 480/2014</w:t>
            </w:r>
            <w:r>
              <w:rPr>
                <w:rFonts w:eastAsiaTheme="minorHAnsi"/>
                <w:bCs/>
                <w:color w:val="000000"/>
                <w:sz w:val="18"/>
                <w:szCs w:val="18"/>
                <w:lang w:val="lt-LT"/>
              </w:rPr>
              <w:t xml:space="preserve">. </w:t>
            </w:r>
            <w:r w:rsidRPr="00810D08">
              <w:rPr>
                <w:rFonts w:cs="Times New Roman"/>
                <w:sz w:val="18"/>
                <w:szCs w:val="18"/>
              </w:rPr>
              <w:t>EIF turi įgyvendinimui reikalingas sistemas ir procedūras, kurias reik</w:t>
            </w:r>
            <w:r>
              <w:rPr>
                <w:rFonts w:cs="Times New Roman"/>
                <w:sz w:val="18"/>
                <w:szCs w:val="18"/>
              </w:rPr>
              <w:t>ė</w:t>
            </w:r>
            <w:r w:rsidRPr="00810D08">
              <w:rPr>
                <w:rFonts w:cs="Times New Roman"/>
                <w:sz w:val="18"/>
                <w:szCs w:val="18"/>
              </w:rPr>
              <w:t xml:space="preserve">tų pritaikyti 2014–2020 m. </w:t>
            </w:r>
            <w:r>
              <w:rPr>
                <w:rFonts w:cs="Times New Roman"/>
                <w:sz w:val="18"/>
                <w:szCs w:val="18"/>
              </w:rPr>
              <w:t>programavimo</w:t>
            </w:r>
            <w:r w:rsidRPr="00810D08">
              <w:rPr>
                <w:rFonts w:cs="Times New Roman"/>
                <w:sz w:val="18"/>
                <w:szCs w:val="18"/>
              </w:rPr>
              <w:t xml:space="preserve"> laikotarpio reikalavimams</w:t>
            </w:r>
            <w:r>
              <w:rPr>
                <w:rFonts w:cs="Times New Roman"/>
                <w:sz w:val="18"/>
                <w:szCs w:val="18"/>
              </w:rPr>
              <w:t>.</w:t>
            </w:r>
          </w:p>
        </w:tc>
        <w:tc>
          <w:tcPr>
            <w:tcW w:w="2410" w:type="dxa"/>
          </w:tcPr>
          <w:p w14:paraId="655458D1" w14:textId="77777777" w:rsidR="00183AFD" w:rsidRPr="00810D08" w:rsidRDefault="00183AFD" w:rsidP="00E62C48">
            <w:pPr>
              <w:ind w:firstLine="0"/>
              <w:rPr>
                <w:rFonts w:cs="Times New Roman"/>
                <w:sz w:val="18"/>
                <w:szCs w:val="18"/>
              </w:rPr>
            </w:pPr>
            <w:r w:rsidRPr="00C10B30">
              <w:rPr>
                <w:rFonts w:cs="Times New Roman"/>
                <w:sz w:val="18"/>
                <w:szCs w:val="18"/>
              </w:rPr>
              <w:lastRenderedPageBreak/>
              <w:t xml:space="preserve">Tikėtina, kad tarptautinių finansinių institucijų valdymo kaštai būtų </w:t>
            </w:r>
            <w:r>
              <w:rPr>
                <w:rFonts w:cs="Times New Roman"/>
                <w:sz w:val="18"/>
                <w:szCs w:val="18"/>
              </w:rPr>
              <w:t>dideli</w:t>
            </w:r>
            <w:r w:rsidRPr="00C10B30">
              <w:rPr>
                <w:rFonts w:cs="Times New Roman"/>
                <w:sz w:val="18"/>
                <w:szCs w:val="18"/>
              </w:rPr>
              <w:t xml:space="preserve">, tačiau neviršytų </w:t>
            </w:r>
            <w:r w:rsidRPr="00863BC7">
              <w:rPr>
                <w:rFonts w:eastAsiaTheme="minorHAnsi"/>
                <w:bCs/>
                <w:color w:val="000000"/>
                <w:sz w:val="18"/>
                <w:szCs w:val="18"/>
                <w:lang w:val="lt-LT"/>
              </w:rPr>
              <w:t>Reglamente Nr. 480/2014</w:t>
            </w:r>
            <w:r w:rsidRPr="00C10B30">
              <w:rPr>
                <w:rFonts w:cs="Times New Roman"/>
                <w:sz w:val="18"/>
                <w:szCs w:val="18"/>
              </w:rPr>
              <w:t xml:space="preserve"> </w:t>
            </w:r>
            <w:r w:rsidRPr="00C10B30">
              <w:rPr>
                <w:rFonts w:cs="Times New Roman"/>
                <w:sz w:val="18"/>
                <w:szCs w:val="18"/>
              </w:rPr>
              <w:lastRenderedPageBreak/>
              <w:t>nustatytos ribos.</w:t>
            </w:r>
            <w:r>
              <w:rPr>
                <w:rFonts w:cs="Times New Roman"/>
                <w:sz w:val="18"/>
                <w:szCs w:val="18"/>
              </w:rPr>
              <w:t xml:space="preserve"> </w:t>
            </w:r>
            <w:r w:rsidRPr="00810D08">
              <w:rPr>
                <w:rFonts w:cs="Times New Roman"/>
                <w:sz w:val="18"/>
                <w:szCs w:val="18"/>
              </w:rPr>
              <w:t xml:space="preserve">Tikėtina, kad būtų </w:t>
            </w:r>
            <w:r>
              <w:rPr>
                <w:rFonts w:cs="Times New Roman"/>
                <w:sz w:val="18"/>
                <w:szCs w:val="18"/>
              </w:rPr>
              <w:t>atrenkami</w:t>
            </w:r>
            <w:r w:rsidRPr="00810D08">
              <w:rPr>
                <w:rFonts w:cs="Times New Roman"/>
                <w:sz w:val="18"/>
                <w:szCs w:val="18"/>
              </w:rPr>
              <w:t xml:space="preserve"> </w:t>
            </w:r>
            <w:r>
              <w:rPr>
                <w:rFonts w:cs="Times New Roman"/>
                <w:sz w:val="18"/>
                <w:szCs w:val="18"/>
              </w:rPr>
              <w:t>FT, kuriems mokesčiai nustatomi konkurso būdu</w:t>
            </w:r>
            <w:r w:rsidRPr="00810D08">
              <w:rPr>
                <w:rFonts w:cs="Times New Roman"/>
                <w:sz w:val="18"/>
                <w:szCs w:val="18"/>
              </w:rPr>
              <w:t>. Įgyvendinimui reikalingų sistemų ir procedūrų nėra. Jas reiktų sukurti</w:t>
            </w:r>
            <w:r>
              <w:rPr>
                <w:rFonts w:cs="Times New Roman"/>
                <w:sz w:val="18"/>
                <w:szCs w:val="18"/>
              </w:rPr>
              <w:t>.</w:t>
            </w:r>
          </w:p>
        </w:tc>
        <w:tc>
          <w:tcPr>
            <w:tcW w:w="2268" w:type="dxa"/>
          </w:tcPr>
          <w:p w14:paraId="6FE047E1" w14:textId="44E9828B" w:rsidR="00183AFD" w:rsidRPr="00810D08" w:rsidRDefault="00183AFD" w:rsidP="002E3923">
            <w:pPr>
              <w:ind w:firstLine="0"/>
              <w:rPr>
                <w:rFonts w:cs="Times New Roman"/>
                <w:b/>
                <w:sz w:val="16"/>
                <w:szCs w:val="16"/>
              </w:rPr>
            </w:pPr>
            <w:r>
              <w:rPr>
                <w:rFonts w:cs="Times New Roman"/>
                <w:sz w:val="18"/>
                <w:szCs w:val="18"/>
              </w:rPr>
              <w:lastRenderedPageBreak/>
              <w:t xml:space="preserve">Atsižvelgiant į turimą patirtį, kai fondų fondą valdo </w:t>
            </w:r>
            <w:r w:rsidR="002E3923">
              <w:rPr>
                <w:rFonts w:cs="Times New Roman"/>
                <w:sz w:val="18"/>
                <w:szCs w:val="18"/>
              </w:rPr>
              <w:t>valstybėje</w:t>
            </w:r>
            <w:r>
              <w:rPr>
                <w:rFonts w:cs="Times New Roman"/>
                <w:sz w:val="18"/>
                <w:szCs w:val="18"/>
              </w:rPr>
              <w:t xml:space="preserve"> narėje įsteigta finansų įstaiga, manytina, kad valdymo </w:t>
            </w:r>
            <w:r>
              <w:rPr>
                <w:rFonts w:cs="Times New Roman"/>
                <w:sz w:val="18"/>
                <w:szCs w:val="18"/>
              </w:rPr>
              <w:lastRenderedPageBreak/>
              <w:t xml:space="preserve">kaštai bus mažesni nei tarptautinių finansinių institucijų. </w:t>
            </w:r>
            <w:r w:rsidRPr="00810D08">
              <w:rPr>
                <w:rFonts w:cs="Times New Roman"/>
                <w:sz w:val="18"/>
                <w:szCs w:val="18"/>
              </w:rPr>
              <w:t xml:space="preserve">Jei </w:t>
            </w:r>
            <w:r>
              <w:rPr>
                <w:rFonts w:cs="Times New Roman"/>
                <w:sz w:val="18"/>
                <w:szCs w:val="18"/>
              </w:rPr>
              <w:t>FP</w:t>
            </w:r>
            <w:r w:rsidRPr="00810D08">
              <w:rPr>
                <w:rFonts w:cs="Times New Roman"/>
                <w:sz w:val="18"/>
                <w:szCs w:val="18"/>
              </w:rPr>
              <w:t xml:space="preserve"> </w:t>
            </w:r>
            <w:r>
              <w:rPr>
                <w:rFonts w:cs="Times New Roman"/>
                <w:sz w:val="18"/>
                <w:szCs w:val="18"/>
              </w:rPr>
              <w:t>įgyvendinimui būtų atrenkami FT</w:t>
            </w:r>
            <w:r w:rsidRPr="00810D08">
              <w:rPr>
                <w:rFonts w:cs="Times New Roman"/>
                <w:sz w:val="18"/>
                <w:szCs w:val="18"/>
              </w:rPr>
              <w:t xml:space="preserve">, tai mokesčiai jiems nustatomi </w:t>
            </w:r>
            <w:r>
              <w:rPr>
                <w:rFonts w:cs="Times New Roman"/>
                <w:sz w:val="18"/>
                <w:szCs w:val="18"/>
              </w:rPr>
              <w:t>viešojo pirkimo</w:t>
            </w:r>
            <w:r w:rsidRPr="00810D08">
              <w:rPr>
                <w:rFonts w:cs="Times New Roman"/>
                <w:sz w:val="18"/>
                <w:szCs w:val="18"/>
              </w:rPr>
              <w:t xml:space="preserve"> būdu. </w:t>
            </w:r>
            <w:r>
              <w:rPr>
                <w:rFonts w:cs="Times New Roman"/>
                <w:sz w:val="18"/>
                <w:szCs w:val="18"/>
              </w:rPr>
              <w:t>2007–2013 m. programavimo laikotarpiu INVEGOS</w:t>
            </w:r>
            <w:r w:rsidRPr="00810D08">
              <w:rPr>
                <w:rFonts w:cs="Times New Roman"/>
                <w:sz w:val="18"/>
                <w:szCs w:val="18"/>
              </w:rPr>
              <w:t xml:space="preserve"> </w:t>
            </w:r>
            <w:r>
              <w:rPr>
                <w:rFonts w:cs="Times New Roman"/>
                <w:sz w:val="18"/>
                <w:szCs w:val="18"/>
              </w:rPr>
              <w:t>kontroliuojančiojo fondo aministravimo išlaidos</w:t>
            </w:r>
            <w:r w:rsidRPr="00810D08">
              <w:rPr>
                <w:rFonts w:cs="Times New Roman"/>
                <w:sz w:val="18"/>
                <w:szCs w:val="18"/>
              </w:rPr>
              <w:t xml:space="preserve"> </w:t>
            </w:r>
            <w:r>
              <w:rPr>
                <w:rFonts w:cs="Times New Roman"/>
                <w:sz w:val="18"/>
                <w:szCs w:val="18"/>
              </w:rPr>
              <w:t>yra ženkliai mažesnės už EIF valdomo kontroliuojančiojo fondo valdymo išlaidas (mokestį).</w:t>
            </w:r>
            <w:r w:rsidRPr="00810D08">
              <w:rPr>
                <w:rFonts w:cs="Times New Roman"/>
                <w:sz w:val="18"/>
                <w:szCs w:val="18"/>
              </w:rPr>
              <w:t xml:space="preserve"> INVEGA turi įgyvendinimui reikalingas sistemas ir procedūras, kurias reiktų pritaikyti 2014–2020 m. </w:t>
            </w:r>
            <w:r>
              <w:rPr>
                <w:rFonts w:cs="Times New Roman"/>
                <w:sz w:val="18"/>
                <w:szCs w:val="18"/>
              </w:rPr>
              <w:t xml:space="preserve">programavimo </w:t>
            </w:r>
            <w:r w:rsidRPr="00810D08">
              <w:rPr>
                <w:rFonts w:cs="Times New Roman"/>
                <w:sz w:val="18"/>
                <w:szCs w:val="18"/>
              </w:rPr>
              <w:t>laikotarpio reikalavimams</w:t>
            </w:r>
            <w:r>
              <w:rPr>
                <w:rFonts w:cs="Times New Roman"/>
                <w:sz w:val="18"/>
                <w:szCs w:val="18"/>
              </w:rPr>
              <w:t>.</w:t>
            </w:r>
          </w:p>
        </w:tc>
        <w:tc>
          <w:tcPr>
            <w:tcW w:w="2268" w:type="dxa"/>
          </w:tcPr>
          <w:p w14:paraId="0A32698B" w14:textId="77777777" w:rsidR="00183AFD" w:rsidRDefault="00183AFD" w:rsidP="00E62C48">
            <w:pPr>
              <w:ind w:firstLine="0"/>
              <w:rPr>
                <w:rFonts w:cs="Times New Roman"/>
                <w:sz w:val="18"/>
                <w:szCs w:val="18"/>
              </w:rPr>
            </w:pPr>
            <w:r>
              <w:rPr>
                <w:rFonts w:cs="Times New Roman"/>
                <w:sz w:val="18"/>
                <w:szCs w:val="18"/>
              </w:rPr>
              <w:lastRenderedPageBreak/>
              <w:t>Kadangi fondų fondo valdytojas būtų atrenkamas pagal VPĮ, valdymo kaštų dydis jam būtų nustatomas konkurso būdu.</w:t>
            </w:r>
          </w:p>
          <w:p w14:paraId="4B07B510" w14:textId="77777777"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Jei </w:t>
            </w:r>
            <w:r>
              <w:rPr>
                <w:rFonts w:cs="Times New Roman"/>
                <w:sz w:val="18"/>
                <w:szCs w:val="18"/>
              </w:rPr>
              <w:t>būtų atrenkami</w:t>
            </w:r>
            <w:r w:rsidRPr="00810D08">
              <w:rPr>
                <w:rFonts w:cs="Times New Roman"/>
                <w:sz w:val="18"/>
                <w:szCs w:val="18"/>
              </w:rPr>
              <w:t xml:space="preserve"> </w:t>
            </w:r>
            <w:r>
              <w:rPr>
                <w:rFonts w:cs="Times New Roman"/>
                <w:sz w:val="18"/>
                <w:szCs w:val="18"/>
              </w:rPr>
              <w:t>FT</w:t>
            </w:r>
            <w:r w:rsidRPr="00810D08">
              <w:rPr>
                <w:rFonts w:cs="Times New Roman"/>
                <w:sz w:val="18"/>
                <w:szCs w:val="18"/>
              </w:rPr>
              <w:t xml:space="preserve">, tai </w:t>
            </w:r>
            <w:r>
              <w:rPr>
                <w:rFonts w:cs="Times New Roman"/>
                <w:sz w:val="18"/>
                <w:szCs w:val="18"/>
              </w:rPr>
              <w:t>administravimo kaštų dydžiai</w:t>
            </w:r>
            <w:r w:rsidRPr="00810D08">
              <w:rPr>
                <w:rFonts w:cs="Times New Roman"/>
                <w:sz w:val="18"/>
                <w:szCs w:val="18"/>
              </w:rPr>
              <w:t xml:space="preserve"> jiems nustatomi konkurso būdu. Įgyvendinimui reikalingų sistemų ir procedūrų nėra. Jas reiktų sukurti</w:t>
            </w:r>
            <w:r>
              <w:rPr>
                <w:rFonts w:cs="Times New Roman"/>
                <w:sz w:val="18"/>
                <w:szCs w:val="18"/>
              </w:rPr>
              <w:t>.</w:t>
            </w:r>
          </w:p>
        </w:tc>
        <w:tc>
          <w:tcPr>
            <w:tcW w:w="2126" w:type="dxa"/>
          </w:tcPr>
          <w:p w14:paraId="01BA102A" w14:textId="77777777"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Valdymo mokestis nėra tinkamas finansuoti, tačiau valdymo išlaidos </w:t>
            </w:r>
            <w:r>
              <w:rPr>
                <w:rFonts w:cs="Times New Roman"/>
                <w:sz w:val="18"/>
                <w:szCs w:val="18"/>
              </w:rPr>
              <w:t xml:space="preserve">būtų </w:t>
            </w:r>
            <w:r w:rsidRPr="00810D08">
              <w:rPr>
                <w:rFonts w:cs="Times New Roman"/>
                <w:sz w:val="18"/>
                <w:szCs w:val="18"/>
              </w:rPr>
              <w:t xml:space="preserve">padengiamos techninės paramos </w:t>
            </w:r>
            <w:r w:rsidRPr="00810D08">
              <w:rPr>
                <w:rFonts w:cs="Times New Roman"/>
                <w:sz w:val="18"/>
                <w:szCs w:val="18"/>
              </w:rPr>
              <w:lastRenderedPageBreak/>
              <w:t xml:space="preserve">lėšomis. </w:t>
            </w:r>
            <w:r>
              <w:rPr>
                <w:rFonts w:cs="Times New Roman"/>
                <w:sz w:val="18"/>
                <w:szCs w:val="18"/>
              </w:rPr>
              <w:t>Pavestų f</w:t>
            </w:r>
            <w:r w:rsidRPr="00810D08">
              <w:rPr>
                <w:rFonts w:cs="Times New Roman"/>
                <w:sz w:val="18"/>
                <w:szCs w:val="18"/>
              </w:rPr>
              <w:t>unkcij</w:t>
            </w:r>
            <w:r>
              <w:rPr>
                <w:rFonts w:cs="Times New Roman"/>
                <w:sz w:val="18"/>
                <w:szCs w:val="18"/>
              </w:rPr>
              <w:t>ų</w:t>
            </w:r>
            <w:r w:rsidRPr="00810D08">
              <w:rPr>
                <w:rFonts w:cs="Times New Roman"/>
                <w:sz w:val="18"/>
                <w:szCs w:val="18"/>
              </w:rPr>
              <w:t xml:space="preserve"> vykdymui turėtų būti įdarbinami papildomi reikalingi žmogiškieji ištekliai VI. Įgyvendinimui reikalingų sistemų ir procedūrų nėra. Jas reiktų sukurti</w:t>
            </w:r>
            <w:r>
              <w:rPr>
                <w:rFonts w:cs="Times New Roman"/>
                <w:sz w:val="18"/>
                <w:szCs w:val="18"/>
              </w:rPr>
              <w:t>.</w:t>
            </w:r>
          </w:p>
        </w:tc>
      </w:tr>
      <w:tr w:rsidR="00183AFD" w:rsidRPr="00810D08" w14:paraId="1014DAF0" w14:textId="77777777" w:rsidTr="00E62C48">
        <w:tc>
          <w:tcPr>
            <w:tcW w:w="1526" w:type="dxa"/>
          </w:tcPr>
          <w:p w14:paraId="6DE2FA5D" w14:textId="77777777" w:rsidR="00183AFD" w:rsidRPr="00810D08" w:rsidRDefault="00183AFD" w:rsidP="00E62C48">
            <w:pPr>
              <w:spacing w:line="276" w:lineRule="auto"/>
              <w:ind w:firstLine="0"/>
              <w:rPr>
                <w:rFonts w:cs="Times New Roman"/>
                <w:b/>
                <w:sz w:val="16"/>
                <w:szCs w:val="16"/>
              </w:rPr>
            </w:pPr>
            <w:r w:rsidRPr="00810D08">
              <w:rPr>
                <w:rFonts w:cs="Times New Roman"/>
                <w:b/>
                <w:sz w:val="16"/>
                <w:szCs w:val="16"/>
              </w:rPr>
              <w:lastRenderedPageBreak/>
              <w:t xml:space="preserve">Patirtis </w:t>
            </w:r>
          </w:p>
          <w:p w14:paraId="37ABA7D7" w14:textId="77777777" w:rsidR="00183AFD" w:rsidRPr="00810D08" w:rsidRDefault="00183AFD" w:rsidP="00E62C48">
            <w:pPr>
              <w:spacing w:line="276" w:lineRule="auto"/>
              <w:ind w:firstLine="0"/>
              <w:rPr>
                <w:rFonts w:cs="Times New Roman"/>
                <w:b/>
                <w:sz w:val="16"/>
                <w:szCs w:val="16"/>
              </w:rPr>
            </w:pPr>
            <w:r w:rsidRPr="00810D08">
              <w:rPr>
                <w:rFonts w:cs="Times New Roman"/>
                <w:i/>
                <w:sz w:val="16"/>
                <w:szCs w:val="16"/>
              </w:rPr>
              <w:t xml:space="preserve">(alternatyvoms priskiriamos konkrečios institucijos ir vertinama jų patirtis įgyvendinant </w:t>
            </w:r>
            <w:r>
              <w:rPr>
                <w:rFonts w:cs="Times New Roman"/>
                <w:i/>
                <w:sz w:val="16"/>
                <w:szCs w:val="16"/>
              </w:rPr>
              <w:t>verslui skirtas FP</w:t>
            </w:r>
            <w:r w:rsidRPr="00810D08">
              <w:rPr>
                <w:rFonts w:cs="Times New Roman"/>
                <w:i/>
                <w:sz w:val="16"/>
                <w:szCs w:val="16"/>
              </w:rPr>
              <w:t>)</w:t>
            </w:r>
          </w:p>
        </w:tc>
        <w:tc>
          <w:tcPr>
            <w:tcW w:w="1843" w:type="dxa"/>
          </w:tcPr>
          <w:p w14:paraId="4F52A5B7" w14:textId="77777777" w:rsidR="00183AFD" w:rsidRPr="00810D08" w:rsidRDefault="00183AFD" w:rsidP="00E62C48">
            <w:pPr>
              <w:ind w:firstLine="0"/>
              <w:rPr>
                <w:rFonts w:cs="Times New Roman"/>
                <w:sz w:val="18"/>
                <w:szCs w:val="18"/>
              </w:rPr>
            </w:pPr>
            <w:r w:rsidRPr="00810D08">
              <w:rPr>
                <w:rFonts w:cs="Times New Roman"/>
                <w:sz w:val="18"/>
                <w:szCs w:val="18"/>
              </w:rPr>
              <w:t xml:space="preserve">Tuo atveju, jei būtų pasirinktas jau veikiantis juridinis asmuo, tai šios </w:t>
            </w:r>
            <w:proofErr w:type="gramStart"/>
            <w:r w:rsidRPr="00810D08">
              <w:rPr>
                <w:rFonts w:cs="Times New Roman"/>
                <w:sz w:val="18"/>
                <w:szCs w:val="18"/>
              </w:rPr>
              <w:t>alternatyvos  vertinimas</w:t>
            </w:r>
            <w:proofErr w:type="gramEnd"/>
            <w:r w:rsidRPr="00810D08">
              <w:rPr>
                <w:rFonts w:cs="Times New Roman"/>
                <w:sz w:val="18"/>
                <w:szCs w:val="18"/>
              </w:rPr>
              <w:t xml:space="preserve"> atitinka  IV alternatyvos vertinimą. </w:t>
            </w:r>
          </w:p>
          <w:p w14:paraId="30AC49AE" w14:textId="77777777" w:rsidR="00183AFD" w:rsidRPr="00810D08" w:rsidRDefault="00183AFD" w:rsidP="00E62C48">
            <w:pPr>
              <w:ind w:firstLine="0"/>
              <w:rPr>
                <w:rFonts w:cs="Times New Roman"/>
                <w:i/>
                <w:sz w:val="16"/>
                <w:szCs w:val="16"/>
              </w:rPr>
            </w:pPr>
            <w:r w:rsidRPr="00810D08">
              <w:rPr>
                <w:rFonts w:cs="Times New Roman"/>
                <w:sz w:val="18"/>
                <w:szCs w:val="18"/>
              </w:rPr>
              <w:t>Pasir</w:t>
            </w:r>
            <w:r>
              <w:rPr>
                <w:rFonts w:cs="Times New Roman"/>
                <w:sz w:val="18"/>
                <w:szCs w:val="18"/>
              </w:rPr>
              <w:t>e</w:t>
            </w:r>
            <w:r w:rsidRPr="00810D08">
              <w:rPr>
                <w:rFonts w:cs="Times New Roman"/>
                <w:sz w:val="18"/>
                <w:szCs w:val="18"/>
              </w:rPr>
              <w:t xml:space="preserve">nkant naują </w:t>
            </w:r>
            <w:r>
              <w:rPr>
                <w:rFonts w:cs="Times New Roman"/>
                <w:sz w:val="18"/>
                <w:szCs w:val="18"/>
              </w:rPr>
              <w:t>JA,</w:t>
            </w:r>
            <w:r w:rsidRPr="00810D08">
              <w:rPr>
                <w:rFonts w:cs="Times New Roman"/>
                <w:sz w:val="18"/>
                <w:szCs w:val="18"/>
              </w:rPr>
              <w:t xml:space="preserve"> </w:t>
            </w:r>
            <w:r>
              <w:rPr>
                <w:rFonts w:cs="Times New Roman"/>
                <w:sz w:val="18"/>
                <w:szCs w:val="18"/>
              </w:rPr>
              <w:t xml:space="preserve"> gali iškilti problemos, susijusios su patirties trūkumu, įgyvendinant FP.</w:t>
            </w:r>
          </w:p>
        </w:tc>
        <w:tc>
          <w:tcPr>
            <w:tcW w:w="2409" w:type="dxa"/>
          </w:tcPr>
          <w:p w14:paraId="5C9356C6" w14:textId="0BDC3DBB" w:rsidR="00183AFD" w:rsidRPr="00810D08" w:rsidRDefault="00183AFD" w:rsidP="00E62C48">
            <w:pPr>
              <w:ind w:firstLine="0"/>
              <w:rPr>
                <w:rFonts w:cs="Times New Roman"/>
                <w:b/>
                <w:sz w:val="16"/>
                <w:szCs w:val="16"/>
              </w:rPr>
            </w:pPr>
            <w:r w:rsidRPr="00810D08">
              <w:rPr>
                <w:rFonts w:cs="Times New Roman"/>
                <w:sz w:val="18"/>
                <w:szCs w:val="18"/>
              </w:rPr>
              <w:t xml:space="preserve">EIF turi didelę </w:t>
            </w:r>
            <w:r>
              <w:rPr>
                <w:rFonts w:cs="Times New Roman"/>
                <w:sz w:val="18"/>
                <w:szCs w:val="18"/>
              </w:rPr>
              <w:t xml:space="preserve">kontroliuojančiojo </w:t>
            </w:r>
            <w:r w:rsidRPr="00810D08">
              <w:rPr>
                <w:rFonts w:cs="Times New Roman"/>
                <w:sz w:val="18"/>
                <w:szCs w:val="18"/>
              </w:rPr>
              <w:t xml:space="preserve">fondo valdytojo patirtį įgyvendinant JEREMIE </w:t>
            </w:r>
            <w:r>
              <w:rPr>
                <w:rFonts w:cs="Times New Roman"/>
                <w:sz w:val="18"/>
                <w:szCs w:val="18"/>
              </w:rPr>
              <w:t>FP</w:t>
            </w:r>
            <w:r w:rsidRPr="00810D08">
              <w:rPr>
                <w:rFonts w:cs="Times New Roman"/>
                <w:sz w:val="18"/>
                <w:szCs w:val="18"/>
              </w:rPr>
              <w:t xml:space="preserve"> ES </w:t>
            </w:r>
            <w:r>
              <w:rPr>
                <w:rFonts w:cs="Times New Roman"/>
                <w:sz w:val="18"/>
                <w:szCs w:val="18"/>
              </w:rPr>
              <w:t>šalyse narėse</w:t>
            </w:r>
            <w:r w:rsidRPr="00810D08">
              <w:rPr>
                <w:rFonts w:cs="Times New Roman"/>
                <w:sz w:val="18"/>
                <w:szCs w:val="18"/>
              </w:rPr>
              <w:t>. Lietuvoje EIF įgyvendino paskolų ir garantijų priemones,</w:t>
            </w:r>
            <w:r>
              <w:rPr>
                <w:rFonts w:cs="Times New Roman"/>
                <w:sz w:val="18"/>
                <w:szCs w:val="18"/>
              </w:rPr>
              <w:t xml:space="preserve"> </w:t>
            </w:r>
            <w:proofErr w:type="gramStart"/>
            <w:r>
              <w:rPr>
                <w:rFonts w:cs="Times New Roman"/>
                <w:sz w:val="18"/>
                <w:szCs w:val="18"/>
              </w:rPr>
              <w:t xml:space="preserve">kurios </w:t>
            </w:r>
            <w:r>
              <w:rPr>
                <w:rFonts w:cs="Times New Roman"/>
                <w:sz w:val="18"/>
                <w:szCs w:val="18"/>
                <w:lang w:val="lt-LT"/>
              </w:rPr>
              <w:t xml:space="preserve"> buvo</w:t>
            </w:r>
            <w:proofErr w:type="gramEnd"/>
            <w:r>
              <w:rPr>
                <w:rFonts w:cs="Times New Roman"/>
                <w:sz w:val="18"/>
                <w:szCs w:val="18"/>
                <w:lang w:val="lt-LT"/>
              </w:rPr>
              <w:t xml:space="preserve"> perduotos administruoti INVEGAI, bei </w:t>
            </w:r>
            <w:r w:rsidRPr="00810D08">
              <w:rPr>
                <w:rFonts w:cs="Times New Roman"/>
                <w:sz w:val="18"/>
                <w:szCs w:val="18"/>
              </w:rPr>
              <w:t>rizikos kapitalo FP</w:t>
            </w:r>
            <w:r>
              <w:rPr>
                <w:rFonts w:cs="Times New Roman"/>
                <w:sz w:val="18"/>
                <w:szCs w:val="18"/>
              </w:rPr>
              <w:t>, taip prisid</w:t>
            </w:r>
            <w:r>
              <w:rPr>
                <w:rFonts w:cs="Times New Roman"/>
                <w:sz w:val="18"/>
                <w:szCs w:val="18"/>
                <w:lang w:val="lt-LT"/>
              </w:rPr>
              <w:t>ėdamas</w:t>
            </w:r>
            <w:r>
              <w:rPr>
                <w:rFonts w:cs="Times New Roman"/>
                <w:sz w:val="18"/>
                <w:szCs w:val="18"/>
              </w:rPr>
              <w:t xml:space="preserve">  prie rizikos kapitalo rinkos plėtojimo Lietuvoje. Taip pat EIF vardas užtikrina privačių investuotojų pasitikėjimą veikiančiais RKF</w:t>
            </w:r>
            <w:r w:rsidR="007750F4">
              <w:rPr>
                <w:rFonts w:cs="Times New Roman"/>
                <w:sz w:val="18"/>
                <w:szCs w:val="18"/>
              </w:rPr>
              <w:t xml:space="preserve"> bei greitesnį lėšų pritraukimą</w:t>
            </w:r>
            <w:r>
              <w:rPr>
                <w:rFonts w:cs="Times New Roman"/>
                <w:sz w:val="18"/>
                <w:szCs w:val="18"/>
              </w:rPr>
              <w:t>.</w:t>
            </w:r>
          </w:p>
        </w:tc>
        <w:tc>
          <w:tcPr>
            <w:tcW w:w="2410" w:type="dxa"/>
          </w:tcPr>
          <w:p w14:paraId="1B74DD79" w14:textId="768FF5F9" w:rsidR="00183AFD" w:rsidRPr="00810D08" w:rsidRDefault="00183AFD" w:rsidP="006B41B2">
            <w:pPr>
              <w:ind w:firstLine="0"/>
              <w:rPr>
                <w:rFonts w:cs="Times New Roman"/>
                <w:b/>
                <w:sz w:val="16"/>
                <w:szCs w:val="16"/>
              </w:rPr>
            </w:pPr>
            <w:proofErr w:type="gramStart"/>
            <w:r w:rsidRPr="00810D08">
              <w:rPr>
                <w:rFonts w:cs="Times New Roman"/>
                <w:sz w:val="18"/>
                <w:szCs w:val="18"/>
              </w:rPr>
              <w:t>Tarptautinės  institucijos</w:t>
            </w:r>
            <w:proofErr w:type="gramEnd"/>
            <w:r w:rsidRPr="00810D08">
              <w:rPr>
                <w:rFonts w:cs="Times New Roman"/>
                <w:sz w:val="18"/>
                <w:szCs w:val="18"/>
              </w:rPr>
              <w:t xml:space="preserve"> </w:t>
            </w:r>
            <w:r>
              <w:rPr>
                <w:rFonts w:cs="Times New Roman"/>
                <w:sz w:val="18"/>
                <w:szCs w:val="18"/>
              </w:rPr>
              <w:t>įgyvendina įvairias FP</w:t>
            </w:r>
            <w:r w:rsidR="00252AED">
              <w:rPr>
                <w:rFonts w:cs="Times New Roman"/>
                <w:sz w:val="18"/>
                <w:szCs w:val="18"/>
              </w:rPr>
              <w:t xml:space="preserve">, </w:t>
            </w:r>
            <w:r>
              <w:rPr>
                <w:rFonts w:cs="Times New Roman"/>
                <w:sz w:val="18"/>
                <w:szCs w:val="18"/>
              </w:rPr>
              <w:t>tačiau</w:t>
            </w:r>
            <w:r w:rsidRPr="00810D08">
              <w:rPr>
                <w:rFonts w:cs="Times New Roman"/>
                <w:sz w:val="18"/>
                <w:szCs w:val="18"/>
              </w:rPr>
              <w:t xml:space="preserve"> šios institucijos neturi fondų fondo valdytojo patirties įgyvendinant ES </w:t>
            </w:r>
            <w:r>
              <w:rPr>
                <w:rFonts w:cs="Times New Roman"/>
                <w:sz w:val="18"/>
                <w:szCs w:val="18"/>
              </w:rPr>
              <w:t>SF</w:t>
            </w:r>
            <w:r w:rsidRPr="00810D08">
              <w:rPr>
                <w:rFonts w:cs="Times New Roman"/>
                <w:sz w:val="18"/>
                <w:szCs w:val="18"/>
              </w:rPr>
              <w:t xml:space="preserve"> lėšomis finansuojamas </w:t>
            </w:r>
            <w:r>
              <w:rPr>
                <w:rFonts w:cs="Times New Roman"/>
                <w:sz w:val="18"/>
                <w:szCs w:val="18"/>
              </w:rPr>
              <w:t>FP</w:t>
            </w:r>
            <w:r w:rsidRPr="00810D08">
              <w:rPr>
                <w:rFonts w:cs="Times New Roman"/>
                <w:sz w:val="18"/>
                <w:szCs w:val="18"/>
              </w:rPr>
              <w:t xml:space="preserve"> Lietuvoje</w:t>
            </w:r>
            <w:r>
              <w:rPr>
                <w:rFonts w:cs="Times New Roman"/>
                <w:sz w:val="18"/>
                <w:szCs w:val="18"/>
              </w:rPr>
              <w:t>. Ta</w:t>
            </w:r>
            <w:r w:rsidR="007750F4">
              <w:rPr>
                <w:rFonts w:cs="Times New Roman"/>
                <w:sz w:val="18"/>
                <w:szCs w:val="18"/>
              </w:rPr>
              <w:t>čiau</w:t>
            </w:r>
            <w:r>
              <w:rPr>
                <w:rFonts w:cs="Times New Roman"/>
                <w:sz w:val="18"/>
                <w:szCs w:val="18"/>
              </w:rPr>
              <w:t xml:space="preserve"> tarptautinių organizacijų vardas gali padėti greičiau pritraukti privačias lėšas.</w:t>
            </w:r>
          </w:p>
        </w:tc>
        <w:tc>
          <w:tcPr>
            <w:tcW w:w="2268" w:type="dxa"/>
          </w:tcPr>
          <w:p w14:paraId="6D6121E1" w14:textId="182CDB7E" w:rsidR="00183AFD" w:rsidRPr="00810D08" w:rsidRDefault="00183AFD">
            <w:pPr>
              <w:ind w:firstLine="0"/>
              <w:rPr>
                <w:rFonts w:cs="Times New Roman"/>
                <w:b/>
                <w:sz w:val="16"/>
                <w:szCs w:val="16"/>
              </w:rPr>
            </w:pPr>
            <w:r w:rsidRPr="00810D08">
              <w:rPr>
                <w:rFonts w:cs="Times New Roman"/>
                <w:sz w:val="18"/>
                <w:szCs w:val="18"/>
              </w:rPr>
              <w:t xml:space="preserve">INVEGA turi </w:t>
            </w:r>
            <w:r>
              <w:rPr>
                <w:rFonts w:cs="Times New Roman"/>
                <w:sz w:val="18"/>
                <w:szCs w:val="18"/>
              </w:rPr>
              <w:t>kontroliuojančiojo</w:t>
            </w:r>
            <w:r w:rsidRPr="00810D08">
              <w:rPr>
                <w:rFonts w:cs="Times New Roman"/>
                <w:sz w:val="18"/>
                <w:szCs w:val="18"/>
              </w:rPr>
              <w:t xml:space="preserve"> fondo ir </w:t>
            </w:r>
            <w:r>
              <w:rPr>
                <w:rFonts w:cs="Times New Roman"/>
                <w:sz w:val="18"/>
                <w:szCs w:val="18"/>
              </w:rPr>
              <w:t>FT</w:t>
            </w:r>
            <w:r w:rsidRPr="00810D08">
              <w:rPr>
                <w:rFonts w:cs="Times New Roman"/>
                <w:sz w:val="18"/>
                <w:szCs w:val="18"/>
              </w:rPr>
              <w:t xml:space="preserve"> </w:t>
            </w:r>
            <w:proofErr w:type="gramStart"/>
            <w:r w:rsidRPr="00810D08">
              <w:rPr>
                <w:rFonts w:cs="Times New Roman"/>
                <w:sz w:val="18"/>
                <w:szCs w:val="18"/>
              </w:rPr>
              <w:t>patirties  administruojant</w:t>
            </w:r>
            <w:proofErr w:type="gramEnd"/>
            <w:r w:rsidRPr="00810D08">
              <w:rPr>
                <w:rFonts w:cs="Times New Roman"/>
                <w:sz w:val="18"/>
                <w:szCs w:val="18"/>
              </w:rPr>
              <w:t xml:space="preserve"> FP, finansuojamas ES </w:t>
            </w:r>
            <w:r>
              <w:rPr>
                <w:rFonts w:cs="Times New Roman"/>
                <w:sz w:val="18"/>
                <w:szCs w:val="18"/>
              </w:rPr>
              <w:t>SF</w:t>
            </w:r>
            <w:r w:rsidRPr="00810D08">
              <w:rPr>
                <w:rFonts w:cs="Times New Roman"/>
                <w:sz w:val="18"/>
                <w:szCs w:val="18"/>
              </w:rPr>
              <w:t xml:space="preserve"> lėšomis. Nuo INVEG</w:t>
            </w:r>
            <w:r>
              <w:rPr>
                <w:rFonts w:cs="Times New Roman"/>
                <w:sz w:val="18"/>
                <w:szCs w:val="18"/>
              </w:rPr>
              <w:t>OS</w:t>
            </w:r>
            <w:r w:rsidRPr="00810D08">
              <w:rPr>
                <w:rFonts w:cs="Times New Roman"/>
                <w:sz w:val="18"/>
                <w:szCs w:val="18"/>
              </w:rPr>
              <w:t xml:space="preserve"> įsteigimo (2001 m.), kompetencij</w:t>
            </w:r>
            <w:r>
              <w:rPr>
                <w:rFonts w:cs="Times New Roman"/>
                <w:sz w:val="18"/>
                <w:szCs w:val="18"/>
              </w:rPr>
              <w:t>a</w:t>
            </w:r>
            <w:r w:rsidRPr="00810D08">
              <w:rPr>
                <w:rFonts w:cs="Times New Roman"/>
                <w:sz w:val="18"/>
                <w:szCs w:val="18"/>
              </w:rPr>
              <w:t xml:space="preserve"> ir patirtis kaupiama specializuojantis </w:t>
            </w:r>
            <w:r>
              <w:rPr>
                <w:rFonts w:cs="Times New Roman"/>
                <w:sz w:val="18"/>
                <w:szCs w:val="18"/>
              </w:rPr>
              <w:t>verslui</w:t>
            </w:r>
            <w:r w:rsidRPr="00810D08">
              <w:rPr>
                <w:rFonts w:cs="Times New Roman"/>
                <w:sz w:val="18"/>
                <w:szCs w:val="18"/>
              </w:rPr>
              <w:t xml:space="preserve"> skirtų </w:t>
            </w:r>
            <w:r>
              <w:rPr>
                <w:rFonts w:cs="Times New Roman"/>
                <w:sz w:val="18"/>
                <w:szCs w:val="18"/>
              </w:rPr>
              <w:t>FP</w:t>
            </w:r>
            <w:r w:rsidRPr="00810D08">
              <w:rPr>
                <w:rFonts w:cs="Times New Roman"/>
                <w:sz w:val="18"/>
                <w:szCs w:val="18"/>
              </w:rPr>
              <w:t xml:space="preserve"> įgyvendinime. 2007</w:t>
            </w:r>
            <w:r>
              <w:rPr>
                <w:rFonts w:cs="Times New Roman"/>
                <w:sz w:val="18"/>
                <w:szCs w:val="18"/>
              </w:rPr>
              <w:t>–</w:t>
            </w:r>
            <w:r w:rsidRPr="00810D08">
              <w:rPr>
                <w:rFonts w:cs="Times New Roman"/>
                <w:sz w:val="18"/>
                <w:szCs w:val="18"/>
              </w:rPr>
              <w:t xml:space="preserve">2013 m. programavimo </w:t>
            </w:r>
            <w:r>
              <w:rPr>
                <w:rFonts w:cs="Times New Roman"/>
                <w:sz w:val="18"/>
                <w:szCs w:val="18"/>
              </w:rPr>
              <w:t>laikotarpiu</w:t>
            </w:r>
            <w:r w:rsidRPr="00810D08">
              <w:rPr>
                <w:rFonts w:cs="Times New Roman"/>
                <w:sz w:val="18"/>
                <w:szCs w:val="18"/>
              </w:rPr>
              <w:t xml:space="preserve"> INVEGA sėkmingai įgyvendino </w:t>
            </w:r>
            <w:r>
              <w:rPr>
                <w:rFonts w:cs="Times New Roman"/>
                <w:sz w:val="18"/>
                <w:szCs w:val="18"/>
              </w:rPr>
              <w:t xml:space="preserve">verslui skirtas </w:t>
            </w:r>
            <w:r w:rsidRPr="00810D08">
              <w:rPr>
                <w:rFonts w:cs="Times New Roman"/>
                <w:sz w:val="18"/>
                <w:szCs w:val="18"/>
              </w:rPr>
              <w:t>FP, teikiant paskolas ir garantijas</w:t>
            </w:r>
            <w:r>
              <w:rPr>
                <w:rFonts w:cs="Times New Roman"/>
                <w:sz w:val="18"/>
                <w:szCs w:val="18"/>
              </w:rPr>
              <w:t xml:space="preserve">. Taip pat INVEGA yra BIF investuotoja ir dalyvauja jo </w:t>
            </w:r>
            <w:r>
              <w:rPr>
                <w:rFonts w:cs="Times New Roman"/>
                <w:sz w:val="18"/>
                <w:szCs w:val="18"/>
              </w:rPr>
              <w:lastRenderedPageBreak/>
              <w:t>valdymo procesuose, tačiau INVEGOS patirtis rizikos kapitalo investavimo srityje dar nėra pakankama.</w:t>
            </w:r>
          </w:p>
        </w:tc>
        <w:tc>
          <w:tcPr>
            <w:tcW w:w="2268" w:type="dxa"/>
          </w:tcPr>
          <w:p w14:paraId="425D940C" w14:textId="77777777" w:rsidR="00183AFD" w:rsidRPr="00810D08" w:rsidRDefault="00183AFD" w:rsidP="00E62C48">
            <w:pPr>
              <w:ind w:firstLine="0"/>
              <w:rPr>
                <w:rFonts w:cs="Times New Roman"/>
                <w:sz w:val="18"/>
                <w:szCs w:val="18"/>
              </w:rPr>
            </w:pPr>
            <w:r w:rsidRPr="00810D08">
              <w:rPr>
                <w:rFonts w:cs="Times New Roman"/>
                <w:sz w:val="18"/>
                <w:szCs w:val="18"/>
              </w:rPr>
              <w:lastRenderedPageBreak/>
              <w:t>2007</w:t>
            </w:r>
            <w:r>
              <w:rPr>
                <w:rFonts w:cs="Times New Roman"/>
                <w:sz w:val="18"/>
                <w:szCs w:val="18"/>
              </w:rPr>
              <w:t>–</w:t>
            </w:r>
            <w:r w:rsidRPr="00810D08">
              <w:rPr>
                <w:rFonts w:cs="Times New Roman"/>
                <w:sz w:val="18"/>
                <w:szCs w:val="18"/>
              </w:rPr>
              <w:t xml:space="preserve">2013 m. programavimo </w:t>
            </w:r>
            <w:r>
              <w:rPr>
                <w:rFonts w:cs="Times New Roman"/>
                <w:sz w:val="18"/>
                <w:szCs w:val="18"/>
              </w:rPr>
              <w:t>laikotarpiu</w:t>
            </w:r>
            <w:r w:rsidRPr="00810D08">
              <w:rPr>
                <w:rFonts w:cs="Times New Roman"/>
                <w:sz w:val="18"/>
                <w:szCs w:val="18"/>
              </w:rPr>
              <w:t>, kai kuri</w:t>
            </w:r>
            <w:r>
              <w:rPr>
                <w:rFonts w:cs="Times New Roman"/>
                <w:sz w:val="18"/>
                <w:szCs w:val="18"/>
              </w:rPr>
              <w:t>os KĮ</w:t>
            </w:r>
            <w:r w:rsidRPr="00810D08">
              <w:rPr>
                <w:rFonts w:cs="Times New Roman"/>
                <w:sz w:val="18"/>
                <w:szCs w:val="18"/>
              </w:rPr>
              <w:t xml:space="preserve">, </w:t>
            </w:r>
            <w:r>
              <w:rPr>
                <w:rFonts w:cs="Times New Roman"/>
                <w:sz w:val="18"/>
                <w:szCs w:val="18"/>
              </w:rPr>
              <w:t>rizikos kapitalo fondų valdytojai</w:t>
            </w:r>
            <w:r w:rsidRPr="00810D08">
              <w:rPr>
                <w:rFonts w:cs="Times New Roman"/>
                <w:sz w:val="18"/>
                <w:szCs w:val="18"/>
              </w:rPr>
              <w:t xml:space="preserve"> atliko  </w:t>
            </w:r>
            <w:r>
              <w:rPr>
                <w:rFonts w:cs="Times New Roman"/>
                <w:sz w:val="18"/>
                <w:szCs w:val="18"/>
              </w:rPr>
              <w:t>FT</w:t>
            </w:r>
            <w:r w:rsidRPr="00810D08">
              <w:rPr>
                <w:rFonts w:cs="Times New Roman"/>
                <w:sz w:val="18"/>
                <w:szCs w:val="18"/>
              </w:rPr>
              <w:t xml:space="preserve"> funkcijas,  įgyvendinant ES </w:t>
            </w:r>
            <w:r>
              <w:rPr>
                <w:rFonts w:cs="Times New Roman"/>
                <w:sz w:val="18"/>
                <w:szCs w:val="18"/>
              </w:rPr>
              <w:t>SF</w:t>
            </w:r>
            <w:r w:rsidRPr="00810D08">
              <w:rPr>
                <w:rFonts w:cs="Times New Roman"/>
                <w:sz w:val="18"/>
                <w:szCs w:val="18"/>
              </w:rPr>
              <w:t xml:space="preserve"> lėšomis finansuojamas </w:t>
            </w:r>
            <w:r>
              <w:rPr>
                <w:rFonts w:cs="Times New Roman"/>
                <w:sz w:val="18"/>
                <w:szCs w:val="18"/>
              </w:rPr>
              <w:t xml:space="preserve"> verslui skirtas FP</w:t>
            </w:r>
            <w:r w:rsidRPr="00810D08">
              <w:rPr>
                <w:rFonts w:cs="Times New Roman"/>
                <w:sz w:val="18"/>
                <w:szCs w:val="18"/>
              </w:rPr>
              <w:t>, tačiau neatliko</w:t>
            </w:r>
            <w:r>
              <w:rPr>
                <w:rFonts w:cs="Times New Roman"/>
                <w:sz w:val="18"/>
                <w:szCs w:val="18"/>
              </w:rPr>
              <w:t xml:space="preserve"> ES SF lėšomis finansuojamo</w:t>
            </w:r>
            <w:r w:rsidRPr="00810D08">
              <w:rPr>
                <w:rFonts w:cs="Times New Roman"/>
                <w:sz w:val="18"/>
                <w:szCs w:val="18"/>
              </w:rPr>
              <w:t xml:space="preserve"> fondų fondo valdytojo funkcijų ir neturi </w:t>
            </w:r>
            <w:r>
              <w:rPr>
                <w:rFonts w:cs="Times New Roman"/>
                <w:sz w:val="18"/>
                <w:szCs w:val="18"/>
              </w:rPr>
              <w:t xml:space="preserve">tam </w:t>
            </w:r>
            <w:r w:rsidRPr="00810D08">
              <w:rPr>
                <w:rFonts w:cs="Times New Roman"/>
                <w:sz w:val="18"/>
                <w:szCs w:val="18"/>
              </w:rPr>
              <w:t>reikiamos patirties</w:t>
            </w:r>
            <w:r>
              <w:rPr>
                <w:rFonts w:cs="Times New Roman"/>
                <w:sz w:val="18"/>
                <w:szCs w:val="18"/>
              </w:rPr>
              <w:t>.</w:t>
            </w:r>
            <w:r w:rsidRPr="00810D08">
              <w:rPr>
                <w:rFonts w:cs="Times New Roman"/>
                <w:sz w:val="18"/>
                <w:szCs w:val="18"/>
              </w:rPr>
              <w:t xml:space="preserve"> </w:t>
            </w:r>
          </w:p>
          <w:p w14:paraId="1B056C00" w14:textId="77777777" w:rsidR="00183AFD" w:rsidRPr="00810D08" w:rsidRDefault="00183AFD" w:rsidP="00E62C48">
            <w:pPr>
              <w:rPr>
                <w:rFonts w:cs="Times New Roman"/>
                <w:sz w:val="18"/>
                <w:szCs w:val="18"/>
              </w:rPr>
            </w:pPr>
          </w:p>
          <w:p w14:paraId="3A0CF519" w14:textId="77777777" w:rsidR="00183AFD" w:rsidRPr="00810D08" w:rsidRDefault="00183AFD" w:rsidP="00E62C48">
            <w:pPr>
              <w:rPr>
                <w:rFonts w:cs="Times New Roman"/>
                <w:sz w:val="18"/>
                <w:szCs w:val="18"/>
              </w:rPr>
            </w:pPr>
          </w:p>
          <w:p w14:paraId="1E23834C" w14:textId="77777777" w:rsidR="00183AFD" w:rsidRPr="00810D08" w:rsidRDefault="00183AFD" w:rsidP="00E62C48">
            <w:pPr>
              <w:rPr>
                <w:rFonts w:cs="Times New Roman"/>
                <w:sz w:val="18"/>
                <w:szCs w:val="18"/>
              </w:rPr>
            </w:pPr>
          </w:p>
          <w:p w14:paraId="5370AB76" w14:textId="77777777" w:rsidR="00183AFD" w:rsidRPr="00810D08" w:rsidRDefault="00183AFD" w:rsidP="00E62C48">
            <w:pPr>
              <w:rPr>
                <w:rFonts w:cs="Times New Roman"/>
                <w:b/>
                <w:sz w:val="16"/>
                <w:szCs w:val="16"/>
              </w:rPr>
            </w:pPr>
          </w:p>
        </w:tc>
        <w:tc>
          <w:tcPr>
            <w:tcW w:w="2126" w:type="dxa"/>
          </w:tcPr>
          <w:p w14:paraId="246EB831" w14:textId="0BED3988" w:rsidR="00183AFD" w:rsidRPr="00810D08" w:rsidRDefault="00183AFD" w:rsidP="00E62C48">
            <w:pPr>
              <w:ind w:firstLine="0"/>
              <w:rPr>
                <w:rFonts w:cs="Times New Roman"/>
                <w:sz w:val="18"/>
                <w:szCs w:val="18"/>
              </w:rPr>
            </w:pPr>
            <w:r w:rsidRPr="00810D08">
              <w:rPr>
                <w:rFonts w:cs="Times New Roman"/>
                <w:sz w:val="18"/>
                <w:szCs w:val="18"/>
              </w:rPr>
              <w:t xml:space="preserve">VI rengia FP įgyvendinimo taisykles, kitus ES struktūrinių fondų lėšų administravimą reglamentuojančius teisės aktus. VI didžiosios dalies ES </w:t>
            </w:r>
            <w:r>
              <w:rPr>
                <w:rFonts w:cs="Times New Roman"/>
                <w:sz w:val="18"/>
                <w:szCs w:val="18"/>
              </w:rPr>
              <w:t>SF</w:t>
            </w:r>
            <w:r w:rsidRPr="00810D08">
              <w:rPr>
                <w:rFonts w:cs="Times New Roman"/>
                <w:sz w:val="18"/>
                <w:szCs w:val="18"/>
              </w:rPr>
              <w:t xml:space="preserve"> lėšų investavimą </w:t>
            </w:r>
            <w:r>
              <w:rPr>
                <w:rFonts w:cs="Times New Roman"/>
                <w:sz w:val="18"/>
                <w:szCs w:val="18"/>
              </w:rPr>
              <w:t>paveda</w:t>
            </w:r>
            <w:r w:rsidRPr="00810D08">
              <w:rPr>
                <w:rFonts w:cs="Times New Roman"/>
                <w:sz w:val="18"/>
                <w:szCs w:val="18"/>
              </w:rPr>
              <w:t xml:space="preserve"> tarpin</w:t>
            </w:r>
            <w:r>
              <w:rPr>
                <w:rFonts w:cs="Times New Roman"/>
                <w:sz w:val="18"/>
                <w:szCs w:val="18"/>
              </w:rPr>
              <w:t>ėm</w:t>
            </w:r>
            <w:r w:rsidRPr="00810D08">
              <w:rPr>
                <w:rFonts w:cs="Times New Roman"/>
                <w:sz w:val="18"/>
                <w:szCs w:val="18"/>
              </w:rPr>
              <w:t>s institucij</w:t>
            </w:r>
            <w:r>
              <w:rPr>
                <w:rFonts w:cs="Times New Roman"/>
                <w:sz w:val="18"/>
                <w:szCs w:val="18"/>
              </w:rPr>
              <w:t>m</w:t>
            </w:r>
            <w:r w:rsidRPr="00810D08">
              <w:rPr>
                <w:rFonts w:cs="Times New Roman"/>
                <w:sz w:val="18"/>
                <w:szCs w:val="18"/>
              </w:rPr>
              <w:t xml:space="preserve">s. VI neturi fondų fondo </w:t>
            </w:r>
            <w:r>
              <w:rPr>
                <w:rFonts w:cs="Times New Roman"/>
                <w:sz w:val="18"/>
                <w:szCs w:val="18"/>
              </w:rPr>
              <w:t xml:space="preserve">valdytojo </w:t>
            </w:r>
            <w:r w:rsidRPr="00810D08">
              <w:rPr>
                <w:rFonts w:cs="Times New Roman"/>
                <w:sz w:val="18"/>
                <w:szCs w:val="18"/>
              </w:rPr>
              <w:t>patirties</w:t>
            </w:r>
            <w:r>
              <w:rPr>
                <w:rFonts w:cs="Times New Roman"/>
                <w:sz w:val="18"/>
                <w:szCs w:val="18"/>
              </w:rPr>
              <w:t>.</w:t>
            </w:r>
          </w:p>
          <w:p w14:paraId="469CFFF9" w14:textId="77777777" w:rsidR="00183AFD" w:rsidRPr="00810D08" w:rsidRDefault="00183AFD" w:rsidP="00E62C48">
            <w:pPr>
              <w:rPr>
                <w:rFonts w:cs="Times New Roman"/>
                <w:b/>
                <w:sz w:val="16"/>
                <w:szCs w:val="16"/>
              </w:rPr>
            </w:pPr>
          </w:p>
        </w:tc>
      </w:tr>
      <w:tr w:rsidR="00183AFD" w:rsidRPr="00810D08" w14:paraId="17B31150" w14:textId="77777777" w:rsidTr="00E62C48">
        <w:tc>
          <w:tcPr>
            <w:tcW w:w="1526" w:type="dxa"/>
          </w:tcPr>
          <w:p w14:paraId="0B1FD6BF" w14:textId="77777777" w:rsidR="00183AFD" w:rsidRPr="00810D08" w:rsidRDefault="00183AFD" w:rsidP="00E62C48">
            <w:pPr>
              <w:spacing w:line="276" w:lineRule="auto"/>
              <w:ind w:firstLine="0"/>
              <w:rPr>
                <w:rFonts w:cs="Times New Roman"/>
                <w:b/>
                <w:sz w:val="16"/>
                <w:szCs w:val="16"/>
              </w:rPr>
            </w:pPr>
            <w:r w:rsidRPr="00810D08">
              <w:rPr>
                <w:rFonts w:cs="Times New Roman"/>
                <w:b/>
                <w:sz w:val="16"/>
                <w:szCs w:val="16"/>
              </w:rPr>
              <w:lastRenderedPageBreak/>
              <w:t xml:space="preserve">Žmogiškieji ištekliai </w:t>
            </w:r>
            <w:r w:rsidRPr="00810D08">
              <w:rPr>
                <w:rFonts w:cs="Times New Roman"/>
                <w:i/>
                <w:sz w:val="16"/>
                <w:szCs w:val="16"/>
              </w:rPr>
              <w:t>(alternatyvoms priskiriamos konkrečios institucijos ir vertinam</w:t>
            </w:r>
            <w:r>
              <w:rPr>
                <w:rFonts w:cs="Times New Roman"/>
                <w:i/>
                <w:sz w:val="16"/>
                <w:szCs w:val="16"/>
              </w:rPr>
              <w:t>i</w:t>
            </w:r>
            <w:r w:rsidRPr="00810D08">
              <w:rPr>
                <w:rFonts w:cs="Times New Roman"/>
                <w:i/>
                <w:sz w:val="16"/>
                <w:szCs w:val="16"/>
              </w:rPr>
              <w:t xml:space="preserve"> jų turimi </w:t>
            </w:r>
            <w:r>
              <w:rPr>
                <w:rFonts w:cs="Times New Roman"/>
                <w:i/>
                <w:sz w:val="16"/>
                <w:szCs w:val="16"/>
              </w:rPr>
              <w:t xml:space="preserve">žmogiškieji </w:t>
            </w:r>
            <w:r w:rsidRPr="00810D08">
              <w:rPr>
                <w:rFonts w:cs="Times New Roman"/>
                <w:i/>
                <w:sz w:val="16"/>
                <w:szCs w:val="16"/>
              </w:rPr>
              <w:t>ištekliai)</w:t>
            </w:r>
          </w:p>
        </w:tc>
        <w:tc>
          <w:tcPr>
            <w:tcW w:w="1843" w:type="dxa"/>
          </w:tcPr>
          <w:p w14:paraId="5F7E21A5" w14:textId="77777777" w:rsidR="00183AFD" w:rsidRPr="00810D08" w:rsidRDefault="00183AFD" w:rsidP="00E62C48">
            <w:pPr>
              <w:ind w:firstLine="0"/>
              <w:rPr>
                <w:rFonts w:cs="Times New Roman"/>
                <w:b/>
                <w:sz w:val="16"/>
                <w:szCs w:val="16"/>
              </w:rPr>
            </w:pPr>
            <w:r w:rsidRPr="00810D08">
              <w:rPr>
                <w:rFonts w:cs="Times New Roman"/>
                <w:sz w:val="18"/>
                <w:szCs w:val="18"/>
              </w:rPr>
              <w:t xml:space="preserve">Tuo atveju, jei būtų pasirinktas jau veikiantis </w:t>
            </w:r>
            <w:r>
              <w:rPr>
                <w:rFonts w:cs="Times New Roman"/>
                <w:sz w:val="18"/>
                <w:szCs w:val="18"/>
              </w:rPr>
              <w:t>JA</w:t>
            </w:r>
            <w:r w:rsidRPr="00810D08">
              <w:rPr>
                <w:rFonts w:cs="Times New Roman"/>
                <w:sz w:val="18"/>
                <w:szCs w:val="18"/>
              </w:rPr>
              <w:t xml:space="preserve">, tuomet šios </w:t>
            </w:r>
            <w:proofErr w:type="gramStart"/>
            <w:r w:rsidRPr="00810D08">
              <w:rPr>
                <w:rFonts w:cs="Times New Roman"/>
                <w:sz w:val="18"/>
                <w:szCs w:val="18"/>
              </w:rPr>
              <w:t>alternatyvos  vertinimas</w:t>
            </w:r>
            <w:proofErr w:type="gramEnd"/>
            <w:r w:rsidRPr="00810D08">
              <w:rPr>
                <w:rFonts w:cs="Times New Roman"/>
                <w:sz w:val="18"/>
                <w:szCs w:val="18"/>
              </w:rPr>
              <w:t xml:space="preserve"> atitinka IV alternatyvos įvertinimą. Pasirenkant naują </w:t>
            </w:r>
            <w:r>
              <w:rPr>
                <w:rFonts w:cs="Times New Roman"/>
                <w:sz w:val="18"/>
                <w:szCs w:val="18"/>
              </w:rPr>
              <w:t>JA</w:t>
            </w:r>
            <w:r w:rsidRPr="00810D08">
              <w:rPr>
                <w:rFonts w:cs="Times New Roman"/>
                <w:sz w:val="18"/>
                <w:szCs w:val="18"/>
              </w:rPr>
              <w:t xml:space="preserve"> gali būti žmogiškųjų išteklių patirties trūkumas, gali užtrukti žmogiškųjų išteklių paieška</w:t>
            </w:r>
            <w:r>
              <w:rPr>
                <w:rFonts w:cs="Times New Roman"/>
                <w:sz w:val="18"/>
                <w:szCs w:val="18"/>
              </w:rPr>
              <w:t>.</w:t>
            </w:r>
          </w:p>
        </w:tc>
        <w:tc>
          <w:tcPr>
            <w:tcW w:w="2409" w:type="dxa"/>
          </w:tcPr>
          <w:p w14:paraId="04DDA2FE" w14:textId="6777FA2C" w:rsidR="00183AFD" w:rsidRPr="00810D08" w:rsidRDefault="00183AFD" w:rsidP="00CC7BCF">
            <w:pPr>
              <w:ind w:firstLine="0"/>
              <w:rPr>
                <w:rFonts w:cs="Times New Roman"/>
                <w:sz w:val="18"/>
                <w:szCs w:val="18"/>
              </w:rPr>
            </w:pPr>
            <w:r w:rsidRPr="00810D08">
              <w:rPr>
                <w:rFonts w:cs="Times New Roman"/>
                <w:sz w:val="18"/>
                <w:szCs w:val="18"/>
              </w:rPr>
              <w:t xml:space="preserve">EIF turi kompetentingus žmogiškuosius išteklius, </w:t>
            </w:r>
            <w:r>
              <w:rPr>
                <w:rFonts w:cs="Times New Roman"/>
                <w:sz w:val="18"/>
                <w:szCs w:val="18"/>
              </w:rPr>
              <w:t xml:space="preserve">įgyvendinant paskolų, garantijų FP bei rizikos kapitalo priemones, </w:t>
            </w:r>
            <w:r w:rsidRPr="00810D08">
              <w:rPr>
                <w:rFonts w:cs="Times New Roman"/>
                <w:sz w:val="18"/>
                <w:szCs w:val="18"/>
              </w:rPr>
              <w:t xml:space="preserve">tačiau EIF pagrindinė būstinė ir pagrindinis personalas yra Liuksemburge. </w:t>
            </w:r>
            <w:r>
              <w:rPr>
                <w:rFonts w:cs="Times New Roman"/>
                <w:sz w:val="18"/>
                <w:szCs w:val="18"/>
              </w:rPr>
              <w:t xml:space="preserve">Remiantis </w:t>
            </w:r>
            <w:r>
              <w:rPr>
                <w:rFonts w:cs="Times New Roman"/>
                <w:sz w:val="18"/>
                <w:szCs w:val="18"/>
                <w:lang w:val="en-GB"/>
              </w:rPr>
              <w:t>2007–2013 m. programavimo laikotarpio patirtimi, bendradarbiaujant su EIF buvo susiduriama su</w:t>
            </w:r>
            <w:r w:rsidRPr="00810D08">
              <w:rPr>
                <w:rFonts w:cs="Times New Roman"/>
                <w:sz w:val="18"/>
                <w:szCs w:val="18"/>
              </w:rPr>
              <w:t xml:space="preserve"> nepatogum</w:t>
            </w:r>
            <w:r>
              <w:rPr>
                <w:rFonts w:cs="Times New Roman"/>
                <w:sz w:val="18"/>
                <w:szCs w:val="18"/>
              </w:rPr>
              <w:t>ais</w:t>
            </w:r>
            <w:r w:rsidRPr="00810D08">
              <w:rPr>
                <w:rFonts w:cs="Times New Roman"/>
                <w:sz w:val="18"/>
                <w:szCs w:val="18"/>
              </w:rPr>
              <w:t xml:space="preserve"> dirbant su suinteresuotomis šalimis (</w:t>
            </w:r>
            <w:proofErr w:type="gramStart"/>
            <w:r w:rsidRPr="00810D08">
              <w:rPr>
                <w:rFonts w:cs="Times New Roman"/>
                <w:sz w:val="18"/>
                <w:szCs w:val="18"/>
              </w:rPr>
              <w:t>pvz.,</w:t>
            </w:r>
            <w:proofErr w:type="gramEnd"/>
            <w:r w:rsidRPr="00810D08">
              <w:rPr>
                <w:rFonts w:cs="Times New Roman"/>
                <w:sz w:val="18"/>
                <w:szCs w:val="18"/>
              </w:rPr>
              <w:t xml:space="preserve"> apribotos tiesioginio bendravimo galimybės, </w:t>
            </w:r>
            <w:r w:rsidR="00A833B7">
              <w:rPr>
                <w:rFonts w:cs="Times New Roman"/>
                <w:sz w:val="18"/>
                <w:szCs w:val="18"/>
              </w:rPr>
              <w:t>ilgiau trunkanti</w:t>
            </w:r>
            <w:r w:rsidR="00CC7BCF">
              <w:rPr>
                <w:rFonts w:cs="Times New Roman"/>
                <w:sz w:val="18"/>
                <w:szCs w:val="18"/>
              </w:rPr>
              <w:t xml:space="preserve">s </w:t>
            </w:r>
            <w:r w:rsidRPr="00810D08">
              <w:rPr>
                <w:rFonts w:cs="Times New Roman"/>
                <w:sz w:val="18"/>
                <w:szCs w:val="18"/>
              </w:rPr>
              <w:t>priežiūros komitetų posėdži</w:t>
            </w:r>
            <w:r w:rsidR="00CC7BCF">
              <w:rPr>
                <w:rFonts w:cs="Times New Roman"/>
                <w:sz w:val="18"/>
                <w:szCs w:val="18"/>
              </w:rPr>
              <w:t>ų organizavimo procesas</w:t>
            </w:r>
            <w:r w:rsidRPr="00810D08">
              <w:rPr>
                <w:rFonts w:cs="Times New Roman"/>
                <w:sz w:val="18"/>
                <w:szCs w:val="18"/>
              </w:rPr>
              <w:t>). Taip pat tai l</w:t>
            </w:r>
            <w:r>
              <w:rPr>
                <w:rFonts w:cs="Times New Roman"/>
                <w:sz w:val="18"/>
                <w:szCs w:val="18"/>
                <w:lang w:val="lt-LT"/>
              </w:rPr>
              <w:t>ėmė</w:t>
            </w:r>
            <w:r w:rsidRPr="00810D08">
              <w:rPr>
                <w:rFonts w:cs="Times New Roman"/>
                <w:sz w:val="18"/>
                <w:szCs w:val="18"/>
              </w:rPr>
              <w:t xml:space="preserve"> aukštus žmogiškųjų išteklių įkainius (ribotus galimus skirti išteklius atsižvelgiant į galimą maksimalų valdymo mokestį) ir papildomas išlaidas (vertimai, logistika)</w:t>
            </w:r>
            <w:r>
              <w:rPr>
                <w:rFonts w:cs="Times New Roman"/>
                <w:sz w:val="18"/>
                <w:szCs w:val="18"/>
              </w:rPr>
              <w:t>.</w:t>
            </w:r>
            <w:r w:rsidRPr="00810D08">
              <w:rPr>
                <w:rFonts w:cs="Times New Roman"/>
                <w:sz w:val="18"/>
                <w:szCs w:val="18"/>
              </w:rPr>
              <w:t xml:space="preserve"> </w:t>
            </w:r>
          </w:p>
        </w:tc>
        <w:tc>
          <w:tcPr>
            <w:tcW w:w="2410" w:type="dxa"/>
          </w:tcPr>
          <w:p w14:paraId="45C29AE7" w14:textId="77777777" w:rsidR="00183AFD" w:rsidRPr="00810D08" w:rsidRDefault="00183AFD" w:rsidP="00E62C48">
            <w:pPr>
              <w:ind w:firstLine="0"/>
              <w:rPr>
                <w:rFonts w:cs="Times New Roman"/>
                <w:b/>
                <w:sz w:val="16"/>
                <w:szCs w:val="16"/>
              </w:rPr>
            </w:pPr>
            <w:r w:rsidRPr="00810D08">
              <w:rPr>
                <w:rFonts w:cs="Times New Roman"/>
                <w:sz w:val="18"/>
                <w:szCs w:val="18"/>
              </w:rPr>
              <w:t xml:space="preserve">Tarptautinės finansų institucijos turi </w:t>
            </w:r>
            <w:r>
              <w:rPr>
                <w:rFonts w:cs="Times New Roman"/>
                <w:sz w:val="18"/>
                <w:szCs w:val="18"/>
              </w:rPr>
              <w:t xml:space="preserve">atskirose FP, bet ne fondų fondo valdyme, </w:t>
            </w:r>
            <w:r w:rsidRPr="00810D08">
              <w:rPr>
                <w:rFonts w:cs="Times New Roman"/>
                <w:sz w:val="18"/>
                <w:szCs w:val="18"/>
              </w:rPr>
              <w:t>kompetentingus žmogiškuosius išteklius, tačiau jų pagrindinės būstinės ir pagrindinis personalas yra ne Lietuvoje. Tai gali sudaryti nepatogumų dirbant su suinteresuotomis šalimis (</w:t>
            </w:r>
            <w:proofErr w:type="gramStart"/>
            <w:r w:rsidRPr="00810D08">
              <w:rPr>
                <w:rFonts w:cs="Times New Roman"/>
                <w:sz w:val="18"/>
                <w:szCs w:val="18"/>
              </w:rPr>
              <w:t>pvz.,</w:t>
            </w:r>
            <w:proofErr w:type="gramEnd"/>
            <w:r w:rsidRPr="00810D08">
              <w:rPr>
                <w:rFonts w:cs="Times New Roman"/>
                <w:sz w:val="18"/>
                <w:szCs w:val="18"/>
              </w:rPr>
              <w:t xml:space="preserve"> apribotos tiesioginio bendravimo galimybės, retesni priežiūros komitetų posėdžiai). Taip pat tai lem</w:t>
            </w:r>
            <w:r>
              <w:rPr>
                <w:rFonts w:cs="Times New Roman"/>
                <w:sz w:val="18"/>
                <w:szCs w:val="18"/>
              </w:rPr>
              <w:t>tų</w:t>
            </w:r>
            <w:r w:rsidRPr="00810D08">
              <w:rPr>
                <w:rFonts w:cs="Times New Roman"/>
                <w:sz w:val="18"/>
                <w:szCs w:val="18"/>
              </w:rPr>
              <w:t xml:space="preserve"> aukštus žmogiškųjų išteklių įkainius (ribotus galimus skirti išteklius atsižvelgiant į galimą maksimalų valdymo mokestį) ir papildomas išlaidas (vertimai, logistika)</w:t>
            </w:r>
            <w:r>
              <w:rPr>
                <w:rFonts w:cs="Times New Roman"/>
                <w:sz w:val="18"/>
                <w:szCs w:val="18"/>
              </w:rPr>
              <w:t>.</w:t>
            </w:r>
          </w:p>
        </w:tc>
        <w:tc>
          <w:tcPr>
            <w:tcW w:w="2268" w:type="dxa"/>
          </w:tcPr>
          <w:p w14:paraId="55BD6556" w14:textId="77777777" w:rsidR="00183AFD" w:rsidRPr="00810D08" w:rsidRDefault="00183AFD" w:rsidP="00E62C48">
            <w:pPr>
              <w:ind w:firstLine="0"/>
              <w:rPr>
                <w:rFonts w:cs="Times New Roman"/>
                <w:sz w:val="18"/>
                <w:szCs w:val="18"/>
              </w:rPr>
            </w:pPr>
            <w:r w:rsidRPr="00810D08">
              <w:rPr>
                <w:rFonts w:cs="Times New Roman"/>
                <w:sz w:val="18"/>
                <w:szCs w:val="18"/>
              </w:rPr>
              <w:t xml:space="preserve">INVEGA turi kompetentingus žmogiškuosius išteklius įgyvendinant FP, </w:t>
            </w:r>
            <w:r>
              <w:rPr>
                <w:rFonts w:cs="Times New Roman"/>
                <w:sz w:val="18"/>
                <w:szCs w:val="18"/>
              </w:rPr>
              <w:t>ypač įgyvendinant paskolų ir garantijų FP, bei valdant kontroliuojantįjį fondą</w:t>
            </w:r>
            <w:r w:rsidRPr="00810D08">
              <w:rPr>
                <w:rFonts w:cs="Times New Roman"/>
                <w:sz w:val="18"/>
                <w:szCs w:val="18"/>
              </w:rPr>
              <w:t xml:space="preserve">. </w:t>
            </w:r>
          </w:p>
          <w:p w14:paraId="5DE570C7" w14:textId="77777777" w:rsidR="00183AFD" w:rsidRPr="00810D08" w:rsidRDefault="00183AFD" w:rsidP="00E62C48">
            <w:pPr>
              <w:ind w:firstLine="0"/>
              <w:rPr>
                <w:rFonts w:cs="Times New Roman"/>
                <w:b/>
                <w:sz w:val="16"/>
                <w:szCs w:val="16"/>
              </w:rPr>
            </w:pPr>
            <w:r w:rsidRPr="00810D08">
              <w:rPr>
                <w:rFonts w:cs="Times New Roman"/>
                <w:sz w:val="18"/>
                <w:szCs w:val="18"/>
              </w:rPr>
              <w:t>INVEG</w:t>
            </w:r>
            <w:r>
              <w:rPr>
                <w:rFonts w:cs="Times New Roman"/>
                <w:sz w:val="18"/>
                <w:szCs w:val="18"/>
              </w:rPr>
              <w:t>OS</w:t>
            </w:r>
            <w:r w:rsidRPr="00810D08">
              <w:rPr>
                <w:rFonts w:cs="Times New Roman"/>
                <w:sz w:val="18"/>
                <w:szCs w:val="18"/>
              </w:rPr>
              <w:t xml:space="preserve"> personalas yra Lietuvoje, todėl</w:t>
            </w:r>
            <w:r>
              <w:rPr>
                <w:rFonts w:cs="Times New Roman"/>
                <w:sz w:val="18"/>
                <w:szCs w:val="18"/>
              </w:rPr>
              <w:t>,</w:t>
            </w:r>
            <w:r w:rsidRPr="00810D08">
              <w:rPr>
                <w:rFonts w:cs="Times New Roman"/>
                <w:sz w:val="18"/>
                <w:szCs w:val="18"/>
              </w:rPr>
              <w:t xml:space="preserve"> </w:t>
            </w:r>
            <w:r>
              <w:rPr>
                <w:rFonts w:cs="Times New Roman"/>
                <w:sz w:val="18"/>
                <w:szCs w:val="18"/>
              </w:rPr>
              <w:t xml:space="preserve">remiantis </w:t>
            </w:r>
            <w:r>
              <w:rPr>
                <w:rFonts w:cs="Times New Roman"/>
                <w:sz w:val="18"/>
                <w:szCs w:val="18"/>
                <w:lang w:val="en-GB"/>
              </w:rPr>
              <w:t xml:space="preserve">2007–2013 m. programavimo laikotarpio patirtimi, </w:t>
            </w:r>
            <w:r w:rsidRPr="00810D08">
              <w:rPr>
                <w:rFonts w:cs="Times New Roman"/>
                <w:sz w:val="18"/>
                <w:szCs w:val="18"/>
              </w:rPr>
              <w:t>tikėtina,</w:t>
            </w:r>
            <w:r>
              <w:rPr>
                <w:rFonts w:cs="Times New Roman"/>
                <w:sz w:val="18"/>
                <w:szCs w:val="18"/>
              </w:rPr>
              <w:t xml:space="preserve">  kad</w:t>
            </w:r>
            <w:r w:rsidRPr="00810D08">
              <w:rPr>
                <w:rFonts w:cs="Times New Roman"/>
                <w:sz w:val="18"/>
                <w:szCs w:val="18"/>
              </w:rPr>
              <w:t xml:space="preserve"> būtų operatyviau sprendžiamos </w:t>
            </w:r>
            <w:r>
              <w:rPr>
                <w:rFonts w:cs="Times New Roman"/>
                <w:sz w:val="18"/>
                <w:szCs w:val="18"/>
              </w:rPr>
              <w:t xml:space="preserve">kylančios </w:t>
            </w:r>
            <w:r w:rsidRPr="00810D08">
              <w:rPr>
                <w:rFonts w:cs="Times New Roman"/>
                <w:sz w:val="18"/>
                <w:szCs w:val="18"/>
              </w:rPr>
              <w:t xml:space="preserve">problemos </w:t>
            </w:r>
            <w:r>
              <w:rPr>
                <w:rFonts w:cs="Times New Roman"/>
                <w:sz w:val="18"/>
                <w:szCs w:val="18"/>
              </w:rPr>
              <w:t xml:space="preserve">ir klausimai </w:t>
            </w:r>
            <w:r w:rsidRPr="00810D08">
              <w:rPr>
                <w:rFonts w:cs="Times New Roman"/>
                <w:sz w:val="18"/>
                <w:szCs w:val="18"/>
              </w:rPr>
              <w:t>(t. y. neapribotos tiesioginio bendravimo galimybės)</w:t>
            </w:r>
            <w:r>
              <w:rPr>
                <w:rFonts w:cs="Times New Roman"/>
                <w:sz w:val="18"/>
                <w:szCs w:val="18"/>
              </w:rPr>
              <w:t>.</w:t>
            </w:r>
          </w:p>
        </w:tc>
        <w:tc>
          <w:tcPr>
            <w:tcW w:w="2268" w:type="dxa"/>
          </w:tcPr>
          <w:p w14:paraId="462468A5" w14:textId="77777777" w:rsidR="00183AFD" w:rsidRPr="00810D08" w:rsidRDefault="00183AFD" w:rsidP="00E62C48">
            <w:pPr>
              <w:ind w:firstLine="0"/>
              <w:rPr>
                <w:rFonts w:cs="Times New Roman"/>
                <w:b/>
                <w:sz w:val="16"/>
                <w:szCs w:val="16"/>
              </w:rPr>
            </w:pPr>
            <w:r w:rsidRPr="00810D08">
              <w:rPr>
                <w:rFonts w:cs="Times New Roman"/>
                <w:sz w:val="18"/>
                <w:szCs w:val="18"/>
              </w:rPr>
              <w:t xml:space="preserve">Nėra aišku, kurios institucijos </w:t>
            </w:r>
            <w:r>
              <w:rPr>
                <w:rFonts w:cs="Times New Roman"/>
                <w:sz w:val="18"/>
                <w:szCs w:val="18"/>
              </w:rPr>
              <w:t>(</w:t>
            </w:r>
            <w:r w:rsidRPr="00810D08">
              <w:rPr>
                <w:rFonts w:cs="Times New Roman"/>
                <w:sz w:val="18"/>
                <w:szCs w:val="18"/>
              </w:rPr>
              <w:t>organizacijos</w:t>
            </w:r>
            <w:r>
              <w:rPr>
                <w:rFonts w:cs="Times New Roman"/>
                <w:sz w:val="18"/>
                <w:szCs w:val="18"/>
              </w:rPr>
              <w:t>)</w:t>
            </w:r>
            <w:r w:rsidRPr="00810D08">
              <w:rPr>
                <w:rFonts w:cs="Times New Roman"/>
                <w:sz w:val="18"/>
                <w:szCs w:val="18"/>
              </w:rPr>
              <w:t xml:space="preserve"> dalyvautų fondų fondo valdytojo atrankos konkurse</w:t>
            </w:r>
            <w:r>
              <w:rPr>
                <w:rFonts w:cs="Times New Roman"/>
                <w:sz w:val="18"/>
                <w:szCs w:val="18"/>
              </w:rPr>
              <w:t>,</w:t>
            </w:r>
            <w:r w:rsidRPr="00810D08">
              <w:rPr>
                <w:rFonts w:cs="Times New Roman"/>
                <w:sz w:val="18"/>
                <w:szCs w:val="18"/>
              </w:rPr>
              <w:t xml:space="preserve"> organizuojamame pagal </w:t>
            </w:r>
            <w:r>
              <w:rPr>
                <w:rFonts w:cs="Times New Roman"/>
                <w:sz w:val="18"/>
                <w:szCs w:val="18"/>
              </w:rPr>
              <w:t>VPĮ</w:t>
            </w:r>
            <w:r w:rsidRPr="00810D08">
              <w:rPr>
                <w:rFonts w:cs="Times New Roman"/>
                <w:sz w:val="18"/>
                <w:szCs w:val="18"/>
              </w:rPr>
              <w:t xml:space="preserve"> nuostatas. Siūlomos komandos kompetencijos įvertinimas turėtų būti įtrauktas kaip vienas iš </w:t>
            </w:r>
            <w:r>
              <w:rPr>
                <w:rFonts w:cs="Times New Roman"/>
                <w:sz w:val="18"/>
                <w:szCs w:val="18"/>
              </w:rPr>
              <w:t xml:space="preserve">pagrindinių </w:t>
            </w:r>
            <w:r w:rsidRPr="00810D08">
              <w:rPr>
                <w:rFonts w:cs="Times New Roman"/>
                <w:sz w:val="18"/>
                <w:szCs w:val="18"/>
              </w:rPr>
              <w:t>atrankos kriterijų</w:t>
            </w:r>
            <w:r>
              <w:rPr>
                <w:rFonts w:cs="Times New Roman"/>
                <w:sz w:val="18"/>
                <w:szCs w:val="18"/>
              </w:rPr>
              <w:t>.</w:t>
            </w:r>
          </w:p>
        </w:tc>
        <w:tc>
          <w:tcPr>
            <w:tcW w:w="2126" w:type="dxa"/>
          </w:tcPr>
          <w:p w14:paraId="7DCF606C" w14:textId="77777777" w:rsidR="00183AFD" w:rsidRPr="00810D08" w:rsidRDefault="00183AFD" w:rsidP="00E62C48">
            <w:pPr>
              <w:ind w:firstLine="0"/>
              <w:rPr>
                <w:rFonts w:cs="Times New Roman"/>
                <w:b/>
                <w:sz w:val="16"/>
                <w:szCs w:val="16"/>
              </w:rPr>
            </w:pPr>
            <w:r>
              <w:rPr>
                <w:rFonts w:cs="Times New Roman"/>
                <w:sz w:val="18"/>
                <w:szCs w:val="18"/>
              </w:rPr>
              <w:t>Galimybes įgyvendinti fondų fondo valdytojo fukcijas p</w:t>
            </w:r>
            <w:r w:rsidRPr="00810D08">
              <w:rPr>
                <w:rFonts w:cs="Times New Roman"/>
                <w:sz w:val="18"/>
                <w:szCs w:val="18"/>
              </w:rPr>
              <w:t>apildom</w:t>
            </w:r>
            <w:r>
              <w:rPr>
                <w:rFonts w:cs="Times New Roman"/>
                <w:sz w:val="18"/>
                <w:szCs w:val="18"/>
              </w:rPr>
              <w:t>ai</w:t>
            </w:r>
            <w:r w:rsidRPr="00810D08">
              <w:rPr>
                <w:rFonts w:cs="Times New Roman"/>
                <w:sz w:val="18"/>
                <w:szCs w:val="18"/>
              </w:rPr>
              <w:t xml:space="preserve"> apribo</w:t>
            </w:r>
            <w:r>
              <w:rPr>
                <w:rFonts w:cs="Times New Roman"/>
                <w:sz w:val="18"/>
                <w:szCs w:val="18"/>
              </w:rPr>
              <w:t>tų</w:t>
            </w:r>
            <w:r w:rsidRPr="00810D08">
              <w:rPr>
                <w:rFonts w:cs="Times New Roman"/>
                <w:sz w:val="18"/>
                <w:szCs w:val="18"/>
              </w:rPr>
              <w:t xml:space="preserve"> valstybės tarnybai taikom</w:t>
            </w:r>
            <w:r>
              <w:rPr>
                <w:rFonts w:cs="Times New Roman"/>
                <w:sz w:val="18"/>
                <w:szCs w:val="18"/>
              </w:rPr>
              <w:t>i</w:t>
            </w:r>
            <w:r w:rsidRPr="00810D08">
              <w:rPr>
                <w:rFonts w:cs="Times New Roman"/>
                <w:sz w:val="18"/>
                <w:szCs w:val="18"/>
              </w:rPr>
              <w:t xml:space="preserve"> reikalavim</w:t>
            </w:r>
            <w:r>
              <w:rPr>
                <w:rFonts w:cs="Times New Roman"/>
                <w:sz w:val="18"/>
                <w:szCs w:val="18"/>
              </w:rPr>
              <w:t>ai</w:t>
            </w:r>
            <w:r w:rsidRPr="00810D08">
              <w:rPr>
                <w:rFonts w:cs="Times New Roman"/>
                <w:sz w:val="18"/>
                <w:szCs w:val="18"/>
              </w:rPr>
              <w:t xml:space="preserve"> ir bendros pozicijos dėl viešojo sektoriaus darbuotojų skaičiaus didinimo</w:t>
            </w:r>
            <w:r>
              <w:rPr>
                <w:rFonts w:cs="Times New Roman"/>
                <w:sz w:val="18"/>
                <w:szCs w:val="18"/>
              </w:rPr>
              <w:t>.</w:t>
            </w:r>
          </w:p>
        </w:tc>
      </w:tr>
      <w:tr w:rsidR="00183AFD" w:rsidRPr="00810D08" w14:paraId="1B3FA0EE" w14:textId="77777777" w:rsidTr="00E62C48">
        <w:tc>
          <w:tcPr>
            <w:tcW w:w="1526" w:type="dxa"/>
          </w:tcPr>
          <w:p w14:paraId="4BABEA20" w14:textId="77777777" w:rsidR="00183AFD" w:rsidRPr="00810D08" w:rsidRDefault="00183AFD" w:rsidP="00E62C48">
            <w:pPr>
              <w:spacing w:line="276" w:lineRule="auto"/>
              <w:ind w:firstLine="0"/>
              <w:rPr>
                <w:rFonts w:cs="Times New Roman"/>
                <w:b/>
                <w:sz w:val="16"/>
                <w:szCs w:val="16"/>
              </w:rPr>
            </w:pPr>
            <w:r w:rsidRPr="00810D08">
              <w:rPr>
                <w:rFonts w:cs="Times New Roman"/>
                <w:b/>
                <w:sz w:val="16"/>
                <w:szCs w:val="16"/>
              </w:rPr>
              <w:t xml:space="preserve">Lankstumas </w:t>
            </w:r>
          </w:p>
          <w:p w14:paraId="1D41B315" w14:textId="77777777" w:rsidR="00183AFD" w:rsidRPr="00810D08" w:rsidRDefault="00183AFD" w:rsidP="00E62C48">
            <w:pPr>
              <w:spacing w:line="276" w:lineRule="auto"/>
              <w:ind w:firstLine="0"/>
              <w:rPr>
                <w:rFonts w:cs="Times New Roman"/>
                <w:b/>
                <w:sz w:val="16"/>
                <w:szCs w:val="16"/>
              </w:rPr>
            </w:pPr>
            <w:r w:rsidRPr="00810D08">
              <w:rPr>
                <w:rFonts w:cs="Times New Roman"/>
                <w:i/>
                <w:sz w:val="16"/>
                <w:szCs w:val="16"/>
              </w:rPr>
              <w:t>(vertinamos galimybės reaguoti į pasikeitusias išorės aplinkybes)</w:t>
            </w:r>
          </w:p>
        </w:tc>
        <w:tc>
          <w:tcPr>
            <w:tcW w:w="1843" w:type="dxa"/>
          </w:tcPr>
          <w:p w14:paraId="7C7FDDDA" w14:textId="4675FFE4" w:rsidR="00183AFD" w:rsidRPr="00810D08" w:rsidRDefault="00183AFD" w:rsidP="005F7D64">
            <w:pPr>
              <w:ind w:firstLine="0"/>
              <w:rPr>
                <w:rFonts w:cs="Times New Roman"/>
                <w:i/>
                <w:sz w:val="16"/>
                <w:szCs w:val="16"/>
              </w:rPr>
            </w:pPr>
            <w:r w:rsidRPr="00810D08">
              <w:rPr>
                <w:rFonts w:cs="Times New Roman"/>
                <w:sz w:val="18"/>
                <w:szCs w:val="18"/>
              </w:rPr>
              <w:t>ES</w:t>
            </w:r>
            <w:r>
              <w:rPr>
                <w:rFonts w:cs="Times New Roman"/>
                <w:sz w:val="18"/>
                <w:szCs w:val="18"/>
              </w:rPr>
              <w:t xml:space="preserve"> SF</w:t>
            </w:r>
            <w:r w:rsidRPr="00810D08">
              <w:rPr>
                <w:rFonts w:cs="Times New Roman"/>
                <w:sz w:val="18"/>
                <w:szCs w:val="18"/>
              </w:rPr>
              <w:t xml:space="preserve"> lėšas investuojant į veikiančių ar naujų </w:t>
            </w:r>
            <w:r>
              <w:rPr>
                <w:rFonts w:cs="Times New Roman"/>
                <w:sz w:val="18"/>
                <w:szCs w:val="18"/>
              </w:rPr>
              <w:t>JA</w:t>
            </w:r>
            <w:r w:rsidRPr="00810D08">
              <w:rPr>
                <w:rFonts w:cs="Times New Roman"/>
                <w:sz w:val="18"/>
                <w:szCs w:val="18"/>
              </w:rPr>
              <w:t xml:space="preserve"> kapitalą, </w:t>
            </w:r>
            <w:r>
              <w:rPr>
                <w:rFonts w:cs="Times New Roman"/>
                <w:sz w:val="18"/>
                <w:szCs w:val="18"/>
              </w:rPr>
              <w:t xml:space="preserve">fondų </w:t>
            </w:r>
            <w:r w:rsidRPr="00810D08">
              <w:rPr>
                <w:rFonts w:cs="Times New Roman"/>
                <w:sz w:val="18"/>
                <w:szCs w:val="18"/>
              </w:rPr>
              <w:t xml:space="preserve">fondo veiklos rezultatai tampa neatsiejami nuo </w:t>
            </w:r>
            <w:r>
              <w:rPr>
                <w:rFonts w:cs="Times New Roman"/>
                <w:sz w:val="18"/>
                <w:szCs w:val="18"/>
              </w:rPr>
              <w:t>JA</w:t>
            </w:r>
            <w:r w:rsidRPr="00810D08">
              <w:rPr>
                <w:rFonts w:cs="Times New Roman"/>
                <w:sz w:val="18"/>
                <w:szCs w:val="18"/>
              </w:rPr>
              <w:t xml:space="preserve"> veiklos rezultatų ir atvirkščiai. Atitinkamai visos vykdomos veiklos yra vertinamos pirmiausia pelningumo ir rizikos </w:t>
            </w:r>
            <w:r w:rsidRPr="00810D08">
              <w:rPr>
                <w:rFonts w:cs="Times New Roman"/>
                <w:sz w:val="18"/>
                <w:szCs w:val="18"/>
              </w:rPr>
              <w:lastRenderedPageBreak/>
              <w:t xml:space="preserve">prarasti lėšas mažinimo požiūriu, antroje vietoje paliekant </w:t>
            </w:r>
            <w:r>
              <w:rPr>
                <w:rFonts w:cs="Times New Roman"/>
                <w:sz w:val="18"/>
                <w:szCs w:val="18"/>
              </w:rPr>
              <w:t xml:space="preserve">verslo rėmimo politikos, FP ir joms skirtų lėšų panaudojimo efektyvumo ir kt. </w:t>
            </w:r>
            <w:r w:rsidR="00DC585A">
              <w:rPr>
                <w:rFonts w:cs="Times New Roman"/>
                <w:sz w:val="18"/>
                <w:szCs w:val="18"/>
              </w:rPr>
              <w:t>k</w:t>
            </w:r>
            <w:r>
              <w:rPr>
                <w:rFonts w:cs="Times New Roman"/>
                <w:sz w:val="18"/>
                <w:szCs w:val="18"/>
              </w:rPr>
              <w:t>riterijus.</w:t>
            </w:r>
          </w:p>
        </w:tc>
        <w:tc>
          <w:tcPr>
            <w:tcW w:w="2409" w:type="dxa"/>
          </w:tcPr>
          <w:p w14:paraId="506F015C" w14:textId="43A60ABB" w:rsidR="00183AFD" w:rsidRPr="00810D08" w:rsidRDefault="00183AFD" w:rsidP="00E62C48">
            <w:pPr>
              <w:ind w:firstLine="0"/>
              <w:rPr>
                <w:rFonts w:cs="Times New Roman"/>
                <w:sz w:val="18"/>
                <w:szCs w:val="18"/>
              </w:rPr>
            </w:pPr>
            <w:r>
              <w:rPr>
                <w:rFonts w:cs="Times New Roman"/>
                <w:sz w:val="18"/>
                <w:szCs w:val="18"/>
              </w:rPr>
              <w:lastRenderedPageBreak/>
              <w:t xml:space="preserve">Remiantis </w:t>
            </w:r>
            <w:r>
              <w:rPr>
                <w:rFonts w:cs="Times New Roman"/>
                <w:sz w:val="18"/>
                <w:szCs w:val="18"/>
                <w:lang w:val="en-GB"/>
              </w:rPr>
              <w:t>2007–2013 m. programavimo laikotarpio patirtimi,</w:t>
            </w:r>
            <w:r w:rsidRPr="00810D08">
              <w:rPr>
                <w:rFonts w:cs="Times New Roman"/>
                <w:sz w:val="18"/>
                <w:szCs w:val="18"/>
              </w:rPr>
              <w:t xml:space="preserve"> </w:t>
            </w:r>
            <w:r>
              <w:rPr>
                <w:rFonts w:cs="Times New Roman"/>
                <w:sz w:val="18"/>
                <w:szCs w:val="18"/>
              </w:rPr>
              <w:t xml:space="preserve">žinoma, kad </w:t>
            </w:r>
            <w:r w:rsidRPr="00810D08">
              <w:rPr>
                <w:rFonts w:cs="Times New Roman"/>
                <w:sz w:val="18"/>
                <w:szCs w:val="18"/>
              </w:rPr>
              <w:t>EIF</w:t>
            </w:r>
            <w:r>
              <w:rPr>
                <w:rFonts w:cs="Times New Roman"/>
                <w:sz w:val="18"/>
                <w:szCs w:val="18"/>
              </w:rPr>
              <w:t>,</w:t>
            </w:r>
            <w:r w:rsidRPr="00810D08">
              <w:rPr>
                <w:rFonts w:cs="Times New Roman"/>
                <w:sz w:val="18"/>
                <w:szCs w:val="18"/>
              </w:rPr>
              <w:t xml:space="preserve"> įgyvendindamas </w:t>
            </w:r>
            <w:r>
              <w:rPr>
                <w:rFonts w:cs="Times New Roman"/>
                <w:sz w:val="18"/>
                <w:szCs w:val="18"/>
              </w:rPr>
              <w:t>FP</w:t>
            </w:r>
            <w:r w:rsidRPr="00810D08">
              <w:rPr>
                <w:rFonts w:cs="Times New Roman"/>
                <w:sz w:val="18"/>
                <w:szCs w:val="18"/>
              </w:rPr>
              <w:t xml:space="preserve"> įvairiose šalyse</w:t>
            </w:r>
            <w:r>
              <w:rPr>
                <w:rFonts w:cs="Times New Roman"/>
                <w:sz w:val="18"/>
                <w:szCs w:val="18"/>
              </w:rPr>
              <w:t>,</w:t>
            </w:r>
            <w:r w:rsidRPr="00810D08">
              <w:rPr>
                <w:rFonts w:cs="Times New Roman"/>
                <w:sz w:val="18"/>
                <w:szCs w:val="18"/>
              </w:rPr>
              <w:t xml:space="preserve"> siek</w:t>
            </w:r>
            <w:r>
              <w:rPr>
                <w:rFonts w:cs="Times New Roman"/>
                <w:sz w:val="18"/>
                <w:szCs w:val="18"/>
              </w:rPr>
              <w:t>ia</w:t>
            </w:r>
            <w:r w:rsidRPr="00810D08">
              <w:rPr>
                <w:rFonts w:cs="Times New Roman"/>
                <w:sz w:val="18"/>
                <w:szCs w:val="18"/>
              </w:rPr>
              <w:t xml:space="preserve"> taikyti tas pačias procedūras, dokumentų formas skirtingose šalyse, dėl to mažėja galimybės atsižvelgti į nacionalinius </w:t>
            </w:r>
            <w:r>
              <w:rPr>
                <w:rFonts w:cs="Times New Roman"/>
                <w:sz w:val="18"/>
                <w:szCs w:val="18"/>
              </w:rPr>
              <w:t xml:space="preserve">šalies </w:t>
            </w:r>
            <w:r w:rsidRPr="00810D08">
              <w:rPr>
                <w:rFonts w:cs="Times New Roman"/>
                <w:sz w:val="18"/>
                <w:szCs w:val="18"/>
              </w:rPr>
              <w:t>poreikius.</w:t>
            </w:r>
          </w:p>
          <w:p w14:paraId="4D94085A" w14:textId="77777777" w:rsidR="00183AFD" w:rsidRPr="00810D08" w:rsidRDefault="00183AFD" w:rsidP="00E62C48">
            <w:pPr>
              <w:ind w:firstLine="0"/>
              <w:rPr>
                <w:rFonts w:cs="Times New Roman"/>
                <w:b/>
                <w:sz w:val="16"/>
                <w:szCs w:val="16"/>
              </w:rPr>
            </w:pPr>
            <w:r w:rsidRPr="00810D08">
              <w:rPr>
                <w:rFonts w:cs="Times New Roman"/>
                <w:sz w:val="18"/>
                <w:szCs w:val="18"/>
              </w:rPr>
              <w:t xml:space="preserve">EIF turi palankesnes galimybes organizuoti </w:t>
            </w:r>
            <w:r>
              <w:rPr>
                <w:rFonts w:cs="Times New Roman"/>
                <w:sz w:val="18"/>
                <w:szCs w:val="18"/>
              </w:rPr>
              <w:t>FT</w:t>
            </w:r>
            <w:r w:rsidRPr="00810D08">
              <w:rPr>
                <w:rFonts w:cs="Times New Roman"/>
                <w:sz w:val="18"/>
                <w:szCs w:val="18"/>
              </w:rPr>
              <w:t xml:space="preserve"> </w:t>
            </w:r>
            <w:r w:rsidRPr="00810D08">
              <w:rPr>
                <w:rFonts w:cs="Times New Roman"/>
                <w:sz w:val="18"/>
                <w:szCs w:val="18"/>
              </w:rPr>
              <w:lastRenderedPageBreak/>
              <w:t xml:space="preserve">atranką ir sutarčių keitimą, todėl, kad EIF nėra taikomas </w:t>
            </w:r>
            <w:r>
              <w:rPr>
                <w:rFonts w:cs="Times New Roman"/>
                <w:sz w:val="18"/>
                <w:szCs w:val="18"/>
              </w:rPr>
              <w:t>VPĮ.</w:t>
            </w:r>
          </w:p>
        </w:tc>
        <w:tc>
          <w:tcPr>
            <w:tcW w:w="2410" w:type="dxa"/>
          </w:tcPr>
          <w:p w14:paraId="43114E0B" w14:textId="77777777"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Nėra žinomos vidinės tarptautinių finansinių institucijų procedūros. Lankstumas taip pat </w:t>
            </w:r>
            <w:r>
              <w:rPr>
                <w:rFonts w:cs="Times New Roman"/>
                <w:sz w:val="18"/>
                <w:szCs w:val="18"/>
              </w:rPr>
              <w:t xml:space="preserve">gali būti </w:t>
            </w:r>
            <w:r w:rsidRPr="00810D08">
              <w:rPr>
                <w:rFonts w:cs="Times New Roman"/>
                <w:sz w:val="18"/>
                <w:szCs w:val="18"/>
              </w:rPr>
              <w:t xml:space="preserve">mažas dėl žmogiškųjų išteklių dalyje aprašytų apribojimų. </w:t>
            </w:r>
            <w:r>
              <w:rPr>
                <w:rFonts w:cs="Times New Roman"/>
                <w:sz w:val="18"/>
                <w:szCs w:val="18"/>
              </w:rPr>
              <w:t>T</w:t>
            </w:r>
            <w:r w:rsidRPr="00810D08">
              <w:rPr>
                <w:rFonts w:cs="Times New Roman"/>
                <w:sz w:val="18"/>
                <w:szCs w:val="18"/>
              </w:rPr>
              <w:t xml:space="preserve">arptautinės finansinės institucijos gali turėti palankesnes galimybes organizuoti </w:t>
            </w:r>
            <w:r>
              <w:rPr>
                <w:rFonts w:cs="Times New Roman"/>
                <w:sz w:val="18"/>
                <w:szCs w:val="18"/>
              </w:rPr>
              <w:t>FT</w:t>
            </w:r>
            <w:r w:rsidRPr="00810D08">
              <w:rPr>
                <w:rFonts w:cs="Times New Roman"/>
                <w:sz w:val="18"/>
                <w:szCs w:val="18"/>
              </w:rPr>
              <w:t xml:space="preserve"> atranką ir sutarčių keitimą, todėl, kad joms gali būti netaikomas </w:t>
            </w:r>
            <w:r>
              <w:rPr>
                <w:rFonts w:cs="Times New Roman"/>
                <w:sz w:val="18"/>
                <w:szCs w:val="18"/>
              </w:rPr>
              <w:lastRenderedPageBreak/>
              <w:t>VPĮ.</w:t>
            </w:r>
          </w:p>
        </w:tc>
        <w:tc>
          <w:tcPr>
            <w:tcW w:w="2268" w:type="dxa"/>
          </w:tcPr>
          <w:p w14:paraId="09EBE4AD" w14:textId="77777777" w:rsidR="00183AFD" w:rsidRPr="00810D08" w:rsidRDefault="00183AFD" w:rsidP="00E62C48">
            <w:pPr>
              <w:ind w:firstLine="0"/>
              <w:rPr>
                <w:rFonts w:cs="Times New Roman"/>
                <w:b/>
                <w:sz w:val="16"/>
                <w:szCs w:val="16"/>
              </w:rPr>
            </w:pPr>
            <w:r>
              <w:rPr>
                <w:rFonts w:cs="Times New Roman"/>
                <w:sz w:val="18"/>
                <w:szCs w:val="18"/>
              </w:rPr>
              <w:lastRenderedPageBreak/>
              <w:t xml:space="preserve">Remiantis </w:t>
            </w:r>
            <w:r>
              <w:rPr>
                <w:rFonts w:cs="Times New Roman"/>
                <w:sz w:val="18"/>
                <w:szCs w:val="18"/>
                <w:lang w:val="en-GB"/>
              </w:rPr>
              <w:t>2007–2013 m. programavimo laikotarpio patirtimi,</w:t>
            </w:r>
            <w:r w:rsidRPr="00810D08">
              <w:rPr>
                <w:rFonts w:cs="Times New Roman"/>
                <w:sz w:val="18"/>
                <w:szCs w:val="18"/>
              </w:rPr>
              <w:t xml:space="preserve"> </w:t>
            </w:r>
            <w:r>
              <w:rPr>
                <w:rFonts w:cs="Times New Roman"/>
                <w:sz w:val="18"/>
                <w:szCs w:val="18"/>
              </w:rPr>
              <w:t xml:space="preserve">žinoma, kad INVEGA </w:t>
            </w:r>
            <w:r w:rsidRPr="00810D08">
              <w:rPr>
                <w:rFonts w:cs="Times New Roman"/>
                <w:sz w:val="18"/>
                <w:szCs w:val="18"/>
              </w:rPr>
              <w:t>greit</w:t>
            </w:r>
            <w:r>
              <w:rPr>
                <w:rFonts w:cs="Times New Roman"/>
                <w:sz w:val="18"/>
                <w:szCs w:val="18"/>
              </w:rPr>
              <w:t>ai</w:t>
            </w:r>
            <w:r w:rsidRPr="00810D08">
              <w:rPr>
                <w:rFonts w:cs="Times New Roman"/>
                <w:sz w:val="18"/>
                <w:szCs w:val="18"/>
              </w:rPr>
              <w:t xml:space="preserve"> reag</w:t>
            </w:r>
            <w:r>
              <w:rPr>
                <w:rFonts w:cs="Times New Roman"/>
                <w:sz w:val="18"/>
                <w:szCs w:val="18"/>
              </w:rPr>
              <w:t>uoja</w:t>
            </w:r>
            <w:r w:rsidRPr="00810D08">
              <w:rPr>
                <w:rFonts w:cs="Times New Roman"/>
                <w:sz w:val="18"/>
                <w:szCs w:val="18"/>
              </w:rPr>
              <w:t xml:space="preserve"> į rinkos poreikius ir problemas </w:t>
            </w:r>
            <w:r>
              <w:rPr>
                <w:rFonts w:cs="Times New Roman"/>
                <w:sz w:val="18"/>
                <w:szCs w:val="18"/>
              </w:rPr>
              <w:t xml:space="preserve">valdant fodų fondą ir </w:t>
            </w:r>
            <w:r w:rsidRPr="00810D08">
              <w:rPr>
                <w:rFonts w:cs="Times New Roman"/>
                <w:sz w:val="18"/>
                <w:szCs w:val="18"/>
              </w:rPr>
              <w:t xml:space="preserve">įgyvendinant </w:t>
            </w:r>
            <w:r>
              <w:rPr>
                <w:rFonts w:cs="Times New Roman"/>
                <w:sz w:val="18"/>
                <w:szCs w:val="18"/>
              </w:rPr>
              <w:t>FP</w:t>
            </w:r>
            <w:r w:rsidRPr="00810D08">
              <w:rPr>
                <w:rFonts w:cs="Times New Roman"/>
                <w:sz w:val="18"/>
                <w:szCs w:val="18"/>
              </w:rPr>
              <w:t xml:space="preserve">. </w:t>
            </w:r>
            <w:r>
              <w:rPr>
                <w:rFonts w:cs="Times New Roman"/>
                <w:sz w:val="18"/>
                <w:szCs w:val="18"/>
              </w:rPr>
              <w:t>INVEGOS</w:t>
            </w:r>
            <w:r w:rsidRPr="00810D08">
              <w:rPr>
                <w:rFonts w:cs="Times New Roman"/>
                <w:sz w:val="18"/>
                <w:szCs w:val="18"/>
              </w:rPr>
              <w:t xml:space="preserve"> žmogiškieji ištekliai, administracinė struktūra gali būti operatyviai keičiama atsižvelgiant į rinkos </w:t>
            </w:r>
            <w:r w:rsidRPr="00810D08">
              <w:rPr>
                <w:rFonts w:cs="Times New Roman"/>
                <w:sz w:val="18"/>
                <w:szCs w:val="18"/>
              </w:rPr>
              <w:lastRenderedPageBreak/>
              <w:t xml:space="preserve">poreikius ir vykdomas veiklas. </w:t>
            </w:r>
            <w:r>
              <w:rPr>
                <w:rFonts w:cs="Times New Roman"/>
                <w:sz w:val="18"/>
                <w:szCs w:val="18"/>
              </w:rPr>
              <w:t xml:space="preserve">Tačiau </w:t>
            </w:r>
            <w:r w:rsidRPr="00810D08">
              <w:rPr>
                <w:rFonts w:cs="Times New Roman"/>
                <w:sz w:val="18"/>
                <w:szCs w:val="18"/>
              </w:rPr>
              <w:t xml:space="preserve">Fondų fondo veiklos organizavimo pakeitimai ir galimybės perorientuoti veiklą gali būti </w:t>
            </w:r>
            <w:proofErr w:type="gramStart"/>
            <w:r w:rsidRPr="00810D08">
              <w:rPr>
                <w:rFonts w:cs="Times New Roman"/>
                <w:sz w:val="18"/>
                <w:szCs w:val="18"/>
              </w:rPr>
              <w:t xml:space="preserve">apriboti </w:t>
            </w:r>
            <w:r>
              <w:rPr>
                <w:rFonts w:cs="Times New Roman"/>
                <w:sz w:val="18"/>
                <w:szCs w:val="18"/>
              </w:rPr>
              <w:t xml:space="preserve"> dėl</w:t>
            </w:r>
            <w:proofErr w:type="gramEnd"/>
            <w:r>
              <w:rPr>
                <w:rFonts w:cs="Times New Roman"/>
                <w:sz w:val="18"/>
                <w:szCs w:val="18"/>
              </w:rPr>
              <w:t xml:space="preserve"> VPĮ</w:t>
            </w:r>
            <w:r w:rsidRPr="00810D08">
              <w:rPr>
                <w:rFonts w:cs="Times New Roman"/>
                <w:sz w:val="18"/>
                <w:szCs w:val="18"/>
              </w:rPr>
              <w:t xml:space="preserve"> nuostatų</w:t>
            </w:r>
            <w:r>
              <w:rPr>
                <w:rFonts w:cs="Times New Roman"/>
                <w:sz w:val="18"/>
                <w:szCs w:val="18"/>
              </w:rPr>
              <w:t>.</w:t>
            </w:r>
          </w:p>
        </w:tc>
        <w:tc>
          <w:tcPr>
            <w:tcW w:w="2268" w:type="dxa"/>
          </w:tcPr>
          <w:p w14:paraId="39B06ACF" w14:textId="77777777" w:rsidR="00183AFD" w:rsidRPr="00810D08" w:rsidRDefault="00183AFD" w:rsidP="00E62C48">
            <w:pPr>
              <w:ind w:firstLine="0"/>
              <w:rPr>
                <w:rFonts w:cs="Times New Roman"/>
                <w:b/>
                <w:sz w:val="16"/>
                <w:szCs w:val="16"/>
              </w:rPr>
            </w:pPr>
            <w:r w:rsidRPr="00810D08">
              <w:rPr>
                <w:rFonts w:cs="Times New Roman"/>
                <w:sz w:val="18"/>
                <w:szCs w:val="18"/>
              </w:rPr>
              <w:lastRenderedPageBreak/>
              <w:t xml:space="preserve">Teikiamų </w:t>
            </w:r>
            <w:r>
              <w:rPr>
                <w:rFonts w:cs="Times New Roman"/>
                <w:sz w:val="18"/>
                <w:szCs w:val="18"/>
              </w:rPr>
              <w:t xml:space="preserve">fondų </w:t>
            </w:r>
            <w:r w:rsidRPr="00810D08">
              <w:rPr>
                <w:rFonts w:cs="Times New Roman"/>
                <w:sz w:val="18"/>
                <w:szCs w:val="18"/>
              </w:rPr>
              <w:t xml:space="preserve">fondo valdymo paslaugų apimtis ir siektini rezultatai nustatomi viešojo pirkimo būdu parinkto tiekėjo sutartyje. Fondų fondo veiklos organizavimo pakeitimai ir galimybės perorientuoti veiklą gali būti apriboti </w:t>
            </w:r>
            <w:r>
              <w:rPr>
                <w:rFonts w:cs="Times New Roman"/>
                <w:sz w:val="18"/>
                <w:szCs w:val="18"/>
              </w:rPr>
              <w:t>dėl VPĮ</w:t>
            </w:r>
            <w:r w:rsidRPr="00810D08">
              <w:rPr>
                <w:rFonts w:cs="Times New Roman"/>
                <w:sz w:val="18"/>
                <w:szCs w:val="18"/>
              </w:rPr>
              <w:t xml:space="preserve"> nuostatų</w:t>
            </w:r>
            <w:r>
              <w:rPr>
                <w:rFonts w:cs="Times New Roman"/>
                <w:sz w:val="18"/>
                <w:szCs w:val="18"/>
              </w:rPr>
              <w:t>.</w:t>
            </w:r>
          </w:p>
        </w:tc>
        <w:tc>
          <w:tcPr>
            <w:tcW w:w="2126" w:type="dxa"/>
          </w:tcPr>
          <w:p w14:paraId="3FFE5640" w14:textId="77777777" w:rsidR="00183AFD" w:rsidRPr="00810D08" w:rsidRDefault="00183AFD" w:rsidP="00E62C48">
            <w:pPr>
              <w:ind w:firstLine="0"/>
              <w:rPr>
                <w:rFonts w:cs="Times New Roman"/>
                <w:b/>
                <w:sz w:val="16"/>
                <w:szCs w:val="16"/>
              </w:rPr>
            </w:pPr>
            <w:r w:rsidRPr="00810D08">
              <w:rPr>
                <w:rFonts w:cs="Times New Roman"/>
                <w:sz w:val="18"/>
                <w:szCs w:val="18"/>
              </w:rPr>
              <w:t xml:space="preserve">Alternatyva gali būti taikoma tik įgyvendinant paskolų ir garantijų </w:t>
            </w:r>
            <w:r>
              <w:rPr>
                <w:rFonts w:cs="Times New Roman"/>
                <w:sz w:val="18"/>
                <w:szCs w:val="18"/>
              </w:rPr>
              <w:t>FP</w:t>
            </w:r>
            <w:r w:rsidRPr="00810D08">
              <w:rPr>
                <w:rFonts w:cs="Times New Roman"/>
                <w:sz w:val="18"/>
                <w:szCs w:val="18"/>
              </w:rPr>
              <w:t xml:space="preserve">. Reagavimas į pasikeitusias sąlygas gali būti ribotas dėl sudėtingų </w:t>
            </w:r>
            <w:r>
              <w:rPr>
                <w:rFonts w:cs="Times New Roman"/>
                <w:sz w:val="18"/>
                <w:szCs w:val="18"/>
              </w:rPr>
              <w:t xml:space="preserve">ir ilgai trunkančių </w:t>
            </w:r>
            <w:r w:rsidRPr="00810D08">
              <w:rPr>
                <w:rFonts w:cs="Times New Roman"/>
                <w:sz w:val="18"/>
                <w:szCs w:val="18"/>
              </w:rPr>
              <w:t>derinimo procedūrų</w:t>
            </w:r>
            <w:r>
              <w:rPr>
                <w:rFonts w:cs="Times New Roman"/>
                <w:sz w:val="18"/>
                <w:szCs w:val="18"/>
              </w:rPr>
              <w:t>.</w:t>
            </w:r>
          </w:p>
        </w:tc>
      </w:tr>
      <w:tr w:rsidR="00183AFD" w:rsidRPr="00810D08" w14:paraId="783CA22C" w14:textId="77777777" w:rsidTr="00E62C48">
        <w:tc>
          <w:tcPr>
            <w:tcW w:w="1526" w:type="dxa"/>
          </w:tcPr>
          <w:p w14:paraId="730D8F78" w14:textId="77777777" w:rsidR="00183AFD" w:rsidRPr="00810D08" w:rsidDel="00E3445B" w:rsidRDefault="00183AFD" w:rsidP="00E62C48">
            <w:pPr>
              <w:spacing w:line="276" w:lineRule="auto"/>
              <w:ind w:firstLine="0"/>
              <w:rPr>
                <w:rFonts w:cs="Times New Roman"/>
                <w:b/>
                <w:sz w:val="16"/>
                <w:szCs w:val="16"/>
              </w:rPr>
            </w:pPr>
            <w:r w:rsidRPr="00810D08">
              <w:rPr>
                <w:rFonts w:cs="Times New Roman"/>
                <w:b/>
                <w:sz w:val="16"/>
                <w:szCs w:val="16"/>
              </w:rPr>
              <w:lastRenderedPageBreak/>
              <w:t>Pasitraukimo rizika</w:t>
            </w:r>
            <w:r>
              <w:rPr>
                <w:rFonts w:cs="Times New Roman"/>
                <w:b/>
                <w:sz w:val="16"/>
                <w:szCs w:val="16"/>
              </w:rPr>
              <w:t xml:space="preserve"> </w:t>
            </w:r>
            <w:r w:rsidRPr="00810D08">
              <w:rPr>
                <w:rFonts w:cs="Times New Roman"/>
                <w:i/>
                <w:sz w:val="16"/>
                <w:szCs w:val="16"/>
              </w:rPr>
              <w:t xml:space="preserve">(vertinamos </w:t>
            </w:r>
            <w:r>
              <w:rPr>
                <w:rFonts w:cs="Times New Roman"/>
                <w:i/>
                <w:sz w:val="16"/>
                <w:szCs w:val="16"/>
              </w:rPr>
              <w:t>fondų fondo valdytojo pasitraukimo iš fondų fondo gyvendinimo veiklų galimybė</w:t>
            </w:r>
            <w:r w:rsidRPr="00810D08">
              <w:rPr>
                <w:rFonts w:cs="Times New Roman"/>
                <w:i/>
                <w:sz w:val="16"/>
                <w:szCs w:val="16"/>
              </w:rPr>
              <w:t>)</w:t>
            </w:r>
          </w:p>
        </w:tc>
        <w:tc>
          <w:tcPr>
            <w:tcW w:w="1843" w:type="dxa"/>
          </w:tcPr>
          <w:p w14:paraId="6A45D398" w14:textId="77777777" w:rsidR="00183AFD" w:rsidRPr="00810D08" w:rsidRDefault="00183AFD" w:rsidP="00E62C48">
            <w:pPr>
              <w:ind w:firstLine="0"/>
              <w:rPr>
                <w:rFonts w:cs="Times New Roman"/>
                <w:b/>
                <w:sz w:val="16"/>
                <w:szCs w:val="16"/>
              </w:rPr>
            </w:pPr>
            <w:r w:rsidRPr="00810D08">
              <w:rPr>
                <w:rFonts w:cs="Times New Roman"/>
                <w:sz w:val="18"/>
                <w:szCs w:val="18"/>
              </w:rPr>
              <w:t>Pasitraukimo rizikos nėra</w:t>
            </w:r>
            <w:r>
              <w:rPr>
                <w:rFonts w:cs="Times New Roman"/>
                <w:sz w:val="18"/>
                <w:szCs w:val="18"/>
              </w:rPr>
              <w:t>.</w:t>
            </w:r>
          </w:p>
        </w:tc>
        <w:tc>
          <w:tcPr>
            <w:tcW w:w="2409" w:type="dxa"/>
          </w:tcPr>
          <w:p w14:paraId="13D368BB" w14:textId="77777777" w:rsidR="00183AFD" w:rsidRPr="00810D08" w:rsidRDefault="00183AFD" w:rsidP="00E62C48">
            <w:pPr>
              <w:ind w:firstLine="0"/>
              <w:rPr>
                <w:rFonts w:cs="Times New Roman"/>
                <w:b/>
                <w:sz w:val="16"/>
                <w:szCs w:val="16"/>
              </w:rPr>
            </w:pPr>
            <w:r w:rsidRPr="00810D08">
              <w:rPr>
                <w:rFonts w:cs="Times New Roman"/>
                <w:sz w:val="18"/>
                <w:szCs w:val="18"/>
              </w:rPr>
              <w:t xml:space="preserve">Pasitraukimo rizika </w:t>
            </w:r>
            <w:r>
              <w:rPr>
                <w:rFonts w:cs="Times New Roman"/>
                <w:sz w:val="18"/>
                <w:szCs w:val="18"/>
              </w:rPr>
              <w:t>yra</w:t>
            </w:r>
            <w:r w:rsidRPr="00810D08">
              <w:rPr>
                <w:rFonts w:cs="Times New Roman"/>
                <w:sz w:val="18"/>
                <w:szCs w:val="18"/>
              </w:rPr>
              <w:t>, tačiau išreikštas suinteresuotumas ir toliau prisidėti įgyvendinant bei administruojant FP Lietuvoje</w:t>
            </w:r>
            <w:r>
              <w:rPr>
                <w:rFonts w:cs="Times New Roman"/>
                <w:sz w:val="18"/>
                <w:szCs w:val="18"/>
              </w:rPr>
              <w:t>.</w:t>
            </w:r>
          </w:p>
        </w:tc>
        <w:tc>
          <w:tcPr>
            <w:tcW w:w="2410" w:type="dxa"/>
          </w:tcPr>
          <w:p w14:paraId="306580BC" w14:textId="77777777" w:rsidR="00183AFD" w:rsidRPr="00810D08" w:rsidRDefault="00183AFD" w:rsidP="00E62C48">
            <w:pPr>
              <w:ind w:firstLine="0"/>
              <w:rPr>
                <w:rFonts w:cs="Times New Roman"/>
                <w:b/>
                <w:sz w:val="16"/>
                <w:szCs w:val="16"/>
              </w:rPr>
            </w:pPr>
            <w:r w:rsidRPr="00810D08">
              <w:rPr>
                <w:rFonts w:cs="Times New Roman"/>
                <w:sz w:val="18"/>
                <w:szCs w:val="18"/>
              </w:rPr>
              <w:t>Pasitraukimo rizika</w:t>
            </w:r>
            <w:r>
              <w:rPr>
                <w:rFonts w:cs="Times New Roman"/>
                <w:sz w:val="18"/>
                <w:szCs w:val="18"/>
              </w:rPr>
              <w:t xml:space="preserve"> yra.</w:t>
            </w:r>
          </w:p>
        </w:tc>
        <w:tc>
          <w:tcPr>
            <w:tcW w:w="2268" w:type="dxa"/>
          </w:tcPr>
          <w:p w14:paraId="41088BFB" w14:textId="77777777" w:rsidR="00183AFD" w:rsidRPr="00810D08" w:rsidRDefault="00183AFD" w:rsidP="00E62C48">
            <w:pPr>
              <w:ind w:firstLine="0"/>
              <w:rPr>
                <w:rFonts w:cs="Times New Roman"/>
                <w:b/>
                <w:sz w:val="16"/>
                <w:szCs w:val="16"/>
              </w:rPr>
            </w:pPr>
            <w:r>
              <w:rPr>
                <w:rFonts w:cs="Times New Roman"/>
                <w:sz w:val="18"/>
                <w:szCs w:val="18"/>
              </w:rPr>
              <w:t>P</w:t>
            </w:r>
            <w:r w:rsidRPr="00810D08">
              <w:rPr>
                <w:rFonts w:cs="Times New Roman"/>
                <w:sz w:val="18"/>
                <w:szCs w:val="18"/>
              </w:rPr>
              <w:t>asitraukimo rizik</w:t>
            </w:r>
            <w:r>
              <w:rPr>
                <w:rFonts w:cs="Times New Roman"/>
                <w:sz w:val="18"/>
                <w:szCs w:val="18"/>
              </w:rPr>
              <w:t>os nėra.</w:t>
            </w:r>
          </w:p>
        </w:tc>
        <w:tc>
          <w:tcPr>
            <w:tcW w:w="2268" w:type="dxa"/>
          </w:tcPr>
          <w:p w14:paraId="7FEEF44C" w14:textId="77777777" w:rsidR="00183AFD" w:rsidRPr="00810D08" w:rsidRDefault="00183AFD" w:rsidP="00E62C48">
            <w:pPr>
              <w:ind w:firstLine="0"/>
              <w:rPr>
                <w:rFonts w:cs="Times New Roman"/>
                <w:b/>
                <w:sz w:val="16"/>
                <w:szCs w:val="16"/>
              </w:rPr>
            </w:pPr>
            <w:r w:rsidRPr="00810D08">
              <w:rPr>
                <w:rFonts w:cs="Times New Roman"/>
                <w:sz w:val="18"/>
                <w:szCs w:val="18"/>
              </w:rPr>
              <w:t>Pasitraukimo rizika yra, taip pat galima bankroto rizika</w:t>
            </w:r>
            <w:r>
              <w:rPr>
                <w:rFonts w:cs="Times New Roman"/>
                <w:sz w:val="18"/>
                <w:szCs w:val="18"/>
              </w:rPr>
              <w:t>.</w:t>
            </w:r>
          </w:p>
        </w:tc>
        <w:tc>
          <w:tcPr>
            <w:tcW w:w="2126" w:type="dxa"/>
          </w:tcPr>
          <w:p w14:paraId="0D1EF8D4" w14:textId="77777777" w:rsidR="00183AFD" w:rsidRPr="00810D08" w:rsidRDefault="00183AFD" w:rsidP="00E62C48">
            <w:pPr>
              <w:ind w:firstLine="0"/>
              <w:rPr>
                <w:rFonts w:cs="Times New Roman"/>
                <w:b/>
                <w:sz w:val="16"/>
                <w:szCs w:val="16"/>
              </w:rPr>
            </w:pPr>
            <w:r w:rsidRPr="00810D08">
              <w:rPr>
                <w:rFonts w:cs="Times New Roman"/>
                <w:sz w:val="18"/>
                <w:szCs w:val="18"/>
              </w:rPr>
              <w:t>Pasitraukimo rizikos nėra</w:t>
            </w:r>
            <w:r>
              <w:rPr>
                <w:rFonts w:cs="Times New Roman"/>
                <w:sz w:val="18"/>
                <w:szCs w:val="18"/>
              </w:rPr>
              <w:t>.</w:t>
            </w:r>
          </w:p>
        </w:tc>
      </w:tr>
      <w:tr w:rsidR="00183AFD" w:rsidRPr="00810D08" w14:paraId="197DCBF5" w14:textId="77777777" w:rsidTr="00E62C48">
        <w:tc>
          <w:tcPr>
            <w:tcW w:w="1526" w:type="dxa"/>
          </w:tcPr>
          <w:p w14:paraId="492664ED" w14:textId="77777777" w:rsidR="00183AFD" w:rsidRPr="00810D08" w:rsidRDefault="00183AFD" w:rsidP="00E62C48">
            <w:pPr>
              <w:spacing w:line="276" w:lineRule="auto"/>
              <w:ind w:firstLine="0"/>
              <w:rPr>
                <w:rFonts w:cs="Times New Roman"/>
                <w:b/>
                <w:sz w:val="16"/>
                <w:szCs w:val="16"/>
              </w:rPr>
            </w:pPr>
            <w:r w:rsidRPr="00810D08">
              <w:rPr>
                <w:rFonts w:cs="Times New Roman"/>
                <w:b/>
                <w:sz w:val="16"/>
                <w:szCs w:val="16"/>
              </w:rPr>
              <w:t>Kompetencijų nacionaliniu lygiu kūrimas</w:t>
            </w:r>
            <w:r>
              <w:rPr>
                <w:rFonts w:cs="Times New Roman"/>
                <w:b/>
                <w:sz w:val="16"/>
                <w:szCs w:val="16"/>
              </w:rPr>
              <w:t xml:space="preserve"> </w:t>
            </w:r>
            <w:r w:rsidRPr="00C51325">
              <w:rPr>
                <w:rFonts w:cs="Times New Roman"/>
                <w:b/>
                <w:i/>
                <w:sz w:val="8"/>
                <w:szCs w:val="16"/>
              </w:rPr>
              <w:t>(</w:t>
            </w:r>
            <w:r w:rsidRPr="00C51325">
              <w:rPr>
                <w:rFonts w:cs="Times New Roman"/>
                <w:i/>
                <w:sz w:val="16"/>
              </w:rPr>
              <w:t>vertinama alternatyvos įtaka kompetencijų nacionaliniu lygiu kūrimui)</w:t>
            </w:r>
          </w:p>
        </w:tc>
        <w:tc>
          <w:tcPr>
            <w:tcW w:w="1843" w:type="dxa"/>
          </w:tcPr>
          <w:p w14:paraId="60FAA400" w14:textId="77777777" w:rsidR="00183AFD" w:rsidRPr="00810D08" w:rsidRDefault="00183AFD" w:rsidP="00E62C48">
            <w:pPr>
              <w:ind w:firstLine="0"/>
              <w:rPr>
                <w:rFonts w:cs="Times New Roman"/>
                <w:sz w:val="18"/>
                <w:szCs w:val="18"/>
              </w:rPr>
            </w:pPr>
            <w:r w:rsidRPr="00810D08">
              <w:rPr>
                <w:rFonts w:cs="Times New Roman"/>
                <w:sz w:val="18"/>
                <w:szCs w:val="18"/>
              </w:rPr>
              <w:t xml:space="preserve">Kompetencijos ir žinios sukuriamos </w:t>
            </w:r>
            <w:r>
              <w:rPr>
                <w:rFonts w:cs="Times New Roman"/>
                <w:sz w:val="18"/>
                <w:szCs w:val="18"/>
              </w:rPr>
              <w:t>Lietuvoje.</w:t>
            </w:r>
          </w:p>
        </w:tc>
        <w:tc>
          <w:tcPr>
            <w:tcW w:w="2409" w:type="dxa"/>
          </w:tcPr>
          <w:p w14:paraId="0A726DEB" w14:textId="77777777" w:rsidR="00183AFD" w:rsidRPr="00810D08" w:rsidRDefault="00183AFD" w:rsidP="00E62C48">
            <w:pPr>
              <w:ind w:firstLine="0"/>
              <w:rPr>
                <w:rFonts w:cs="Times New Roman"/>
                <w:sz w:val="18"/>
                <w:szCs w:val="18"/>
              </w:rPr>
            </w:pPr>
            <w:r w:rsidRPr="00810D08">
              <w:rPr>
                <w:rFonts w:cs="Times New Roman"/>
                <w:sz w:val="18"/>
                <w:szCs w:val="18"/>
              </w:rPr>
              <w:t>Kompetencijos ir žinios koncentruojamos ne Lietuvoje</w:t>
            </w:r>
            <w:r>
              <w:rPr>
                <w:rFonts w:cs="Times New Roman"/>
                <w:sz w:val="18"/>
                <w:szCs w:val="18"/>
              </w:rPr>
              <w:t>.</w:t>
            </w:r>
          </w:p>
        </w:tc>
        <w:tc>
          <w:tcPr>
            <w:tcW w:w="2410" w:type="dxa"/>
          </w:tcPr>
          <w:p w14:paraId="62EF82A5" w14:textId="77777777" w:rsidR="00183AFD" w:rsidRPr="00810D08" w:rsidRDefault="00183AFD" w:rsidP="00E62C48">
            <w:pPr>
              <w:ind w:firstLine="0"/>
              <w:rPr>
                <w:rFonts w:cs="Times New Roman"/>
                <w:sz w:val="18"/>
                <w:szCs w:val="18"/>
              </w:rPr>
            </w:pPr>
            <w:r w:rsidRPr="00810D08">
              <w:rPr>
                <w:rFonts w:cs="Times New Roman"/>
                <w:sz w:val="18"/>
                <w:szCs w:val="18"/>
              </w:rPr>
              <w:t>Kompetencijos ir žinios koncentruojamos ne Lietuvoje</w:t>
            </w:r>
            <w:r>
              <w:rPr>
                <w:rFonts w:cs="Times New Roman"/>
                <w:sz w:val="18"/>
                <w:szCs w:val="18"/>
              </w:rPr>
              <w:t>.</w:t>
            </w:r>
          </w:p>
        </w:tc>
        <w:tc>
          <w:tcPr>
            <w:tcW w:w="2268" w:type="dxa"/>
          </w:tcPr>
          <w:p w14:paraId="1973EF93" w14:textId="77777777" w:rsidR="00183AFD" w:rsidRPr="00810D08" w:rsidRDefault="00183AFD" w:rsidP="00E62C48">
            <w:pPr>
              <w:ind w:firstLine="0"/>
              <w:rPr>
                <w:rFonts w:cs="Times New Roman"/>
                <w:sz w:val="18"/>
                <w:szCs w:val="18"/>
              </w:rPr>
            </w:pPr>
            <w:r w:rsidRPr="00810D08">
              <w:rPr>
                <w:rFonts w:cs="Times New Roman"/>
                <w:sz w:val="18"/>
                <w:szCs w:val="18"/>
              </w:rPr>
              <w:t xml:space="preserve">Kompetencijos ir žinios sukuriamos </w:t>
            </w:r>
            <w:r>
              <w:rPr>
                <w:rFonts w:cs="Times New Roman"/>
                <w:sz w:val="18"/>
                <w:szCs w:val="18"/>
              </w:rPr>
              <w:t>Lietuvoje.</w:t>
            </w:r>
          </w:p>
        </w:tc>
        <w:tc>
          <w:tcPr>
            <w:tcW w:w="2268" w:type="dxa"/>
          </w:tcPr>
          <w:p w14:paraId="0FBAA901" w14:textId="77777777" w:rsidR="00183AFD" w:rsidRPr="00810D08" w:rsidRDefault="00183AFD" w:rsidP="00E62C48">
            <w:pPr>
              <w:ind w:firstLine="0"/>
              <w:rPr>
                <w:rFonts w:cs="Times New Roman"/>
                <w:sz w:val="18"/>
                <w:szCs w:val="18"/>
              </w:rPr>
            </w:pPr>
            <w:r w:rsidRPr="00810D08">
              <w:rPr>
                <w:rFonts w:cs="Times New Roman"/>
                <w:sz w:val="18"/>
                <w:szCs w:val="18"/>
              </w:rPr>
              <w:t xml:space="preserve">Nėra galimybių įvertinti, kadangi konkurse gali dalyvauti tiek užsienio, tiek </w:t>
            </w:r>
            <w:r>
              <w:rPr>
                <w:rFonts w:cs="Times New Roman"/>
                <w:sz w:val="18"/>
                <w:szCs w:val="18"/>
              </w:rPr>
              <w:t>Lietuvos institucija</w:t>
            </w:r>
            <w:r w:rsidRPr="00810D08">
              <w:rPr>
                <w:rFonts w:cs="Times New Roman"/>
                <w:sz w:val="18"/>
                <w:szCs w:val="18"/>
              </w:rPr>
              <w:t xml:space="preserve"> </w:t>
            </w:r>
            <w:r>
              <w:rPr>
                <w:rFonts w:cs="Times New Roman"/>
                <w:sz w:val="18"/>
                <w:szCs w:val="18"/>
              </w:rPr>
              <w:t>(</w:t>
            </w:r>
            <w:r w:rsidRPr="00810D08">
              <w:rPr>
                <w:rFonts w:cs="Times New Roman"/>
                <w:sz w:val="18"/>
                <w:szCs w:val="18"/>
              </w:rPr>
              <w:t>organizacija</w:t>
            </w:r>
            <w:r>
              <w:rPr>
                <w:rFonts w:cs="Times New Roman"/>
                <w:sz w:val="18"/>
                <w:szCs w:val="18"/>
              </w:rPr>
              <w:t>)</w:t>
            </w:r>
            <w:r w:rsidRPr="00810D08">
              <w:rPr>
                <w:rFonts w:cs="Times New Roman"/>
                <w:sz w:val="18"/>
                <w:szCs w:val="18"/>
              </w:rPr>
              <w:t xml:space="preserve">. Taip pat gali dalyvauti </w:t>
            </w:r>
            <w:r>
              <w:rPr>
                <w:rFonts w:cs="Times New Roman"/>
                <w:sz w:val="18"/>
                <w:szCs w:val="18"/>
              </w:rPr>
              <w:t xml:space="preserve">ir </w:t>
            </w:r>
            <w:r w:rsidRPr="00810D08">
              <w:rPr>
                <w:rFonts w:cs="Times New Roman"/>
                <w:sz w:val="18"/>
                <w:szCs w:val="18"/>
              </w:rPr>
              <w:t xml:space="preserve">privataus sektoriaus </w:t>
            </w:r>
            <w:r>
              <w:rPr>
                <w:rFonts w:cs="Times New Roman"/>
                <w:sz w:val="18"/>
                <w:szCs w:val="18"/>
              </w:rPr>
              <w:t>institucija (</w:t>
            </w:r>
            <w:r w:rsidRPr="00810D08">
              <w:rPr>
                <w:rFonts w:cs="Times New Roman"/>
                <w:sz w:val="18"/>
                <w:szCs w:val="18"/>
              </w:rPr>
              <w:t>organizacij</w:t>
            </w:r>
            <w:r>
              <w:rPr>
                <w:rFonts w:cs="Times New Roman"/>
                <w:sz w:val="18"/>
                <w:szCs w:val="18"/>
              </w:rPr>
              <w:t>a).</w:t>
            </w:r>
          </w:p>
        </w:tc>
        <w:tc>
          <w:tcPr>
            <w:tcW w:w="2126" w:type="dxa"/>
          </w:tcPr>
          <w:p w14:paraId="06F25399" w14:textId="77777777" w:rsidR="00183AFD" w:rsidRPr="00810D08" w:rsidRDefault="00183AFD" w:rsidP="00E62C48">
            <w:pPr>
              <w:ind w:firstLine="0"/>
              <w:rPr>
                <w:rFonts w:cs="Times New Roman"/>
                <w:sz w:val="18"/>
                <w:szCs w:val="18"/>
              </w:rPr>
            </w:pPr>
            <w:r w:rsidRPr="00810D08">
              <w:rPr>
                <w:rFonts w:cs="Times New Roman"/>
                <w:sz w:val="18"/>
                <w:szCs w:val="18"/>
              </w:rPr>
              <w:t xml:space="preserve">Kompetencijos ir žinios sukuriamos </w:t>
            </w:r>
            <w:r>
              <w:rPr>
                <w:rFonts w:cs="Times New Roman"/>
                <w:sz w:val="18"/>
                <w:szCs w:val="18"/>
              </w:rPr>
              <w:t>Lietuvoje.</w:t>
            </w:r>
          </w:p>
        </w:tc>
      </w:tr>
    </w:tbl>
    <w:p w14:paraId="2406B5A7" w14:textId="0772C971" w:rsidR="00E44D09" w:rsidRDefault="00E44D09" w:rsidP="006267AE">
      <w:pPr>
        <w:spacing w:before="240" w:after="240"/>
        <w:rPr>
          <w:rFonts w:cs="Times New Roman"/>
          <w:highlight w:val="cyan"/>
          <w:lang w:val="lt-LT"/>
        </w:rPr>
      </w:pPr>
    </w:p>
    <w:p w14:paraId="694A99A7" w14:textId="77777777" w:rsidR="00631C69" w:rsidRDefault="00631C69" w:rsidP="006267AE">
      <w:pPr>
        <w:spacing w:before="240" w:after="240"/>
        <w:rPr>
          <w:rFonts w:cs="Times New Roman"/>
          <w:highlight w:val="cyan"/>
          <w:lang w:val="lt-LT"/>
        </w:rPr>
      </w:pPr>
    </w:p>
    <w:p w14:paraId="6DF58C82" w14:textId="77777777" w:rsidR="00631C69" w:rsidRDefault="00631C69" w:rsidP="006267AE">
      <w:pPr>
        <w:spacing w:before="240" w:after="240"/>
        <w:rPr>
          <w:rFonts w:cs="Times New Roman"/>
          <w:highlight w:val="cyan"/>
          <w:lang w:val="lt-LT"/>
        </w:rPr>
      </w:pPr>
    </w:p>
    <w:p w14:paraId="001C4633" w14:textId="77777777" w:rsidR="00631C69" w:rsidRDefault="00631C69" w:rsidP="006267AE">
      <w:pPr>
        <w:spacing w:before="240" w:after="240"/>
        <w:rPr>
          <w:rFonts w:cs="Times New Roman"/>
          <w:highlight w:val="cyan"/>
          <w:lang w:val="lt-LT"/>
        </w:rPr>
      </w:pPr>
    </w:p>
    <w:p w14:paraId="57BDC674" w14:textId="77777777" w:rsidR="00631C69" w:rsidRDefault="00631C69" w:rsidP="006267AE">
      <w:pPr>
        <w:spacing w:before="240" w:after="240"/>
        <w:rPr>
          <w:rFonts w:cs="Times New Roman"/>
          <w:highlight w:val="cyan"/>
          <w:lang w:val="lt-LT"/>
        </w:rPr>
      </w:pPr>
    </w:p>
    <w:p w14:paraId="26732543" w14:textId="3FA9C9BE" w:rsidR="00183AFD" w:rsidRDefault="00183AFD">
      <w:pPr>
        <w:spacing w:after="200"/>
        <w:ind w:firstLine="0"/>
        <w:jc w:val="left"/>
        <w:rPr>
          <w:rFonts w:cs="Times New Roman"/>
          <w:highlight w:val="cyan"/>
          <w:lang w:val="lt-LT"/>
        </w:rPr>
      </w:pPr>
      <w:r>
        <w:rPr>
          <w:rFonts w:cs="Times New Roman"/>
          <w:highlight w:val="cyan"/>
          <w:lang w:val="lt-LT"/>
        </w:rPr>
        <w:br w:type="page"/>
      </w:r>
    </w:p>
    <w:p w14:paraId="12DC74CD" w14:textId="77777777" w:rsidR="00183AFD" w:rsidRDefault="00183AFD" w:rsidP="006267AE">
      <w:pPr>
        <w:spacing w:before="240" w:after="240"/>
        <w:rPr>
          <w:rFonts w:cs="Times New Roman"/>
          <w:highlight w:val="cyan"/>
          <w:lang w:val="lt-LT"/>
        </w:rPr>
        <w:sectPr w:rsidR="00183AFD" w:rsidSect="00631C69">
          <w:pgSz w:w="16838" w:h="11906" w:orient="landscape"/>
          <w:pgMar w:top="1701" w:right="851" w:bottom="567" w:left="1134" w:header="567" w:footer="567" w:gutter="0"/>
          <w:cols w:space="1296"/>
          <w:docGrid w:linePitch="360"/>
        </w:sectPr>
      </w:pPr>
    </w:p>
    <w:p w14:paraId="6314C4E4" w14:textId="3ABDE89F" w:rsidR="00B03FB2" w:rsidRPr="00802461" w:rsidRDefault="00B03FB2" w:rsidP="00241C4B">
      <w:pPr>
        <w:pStyle w:val="Sraopastraipa"/>
        <w:tabs>
          <w:tab w:val="left" w:pos="851"/>
          <w:tab w:val="left" w:pos="1276"/>
        </w:tabs>
        <w:autoSpaceDE w:val="0"/>
        <w:autoSpaceDN w:val="0"/>
        <w:adjustRightInd w:val="0"/>
        <w:spacing w:before="240" w:after="240"/>
        <w:ind w:left="0" w:firstLine="714"/>
        <w:rPr>
          <w:rFonts w:cs="Times New Roman"/>
          <w:lang w:val="lt-LT"/>
        </w:rPr>
      </w:pPr>
      <w:r w:rsidRPr="00802461">
        <w:rPr>
          <w:rFonts w:cs="Times New Roman"/>
          <w:lang w:val="lt-LT"/>
        </w:rPr>
        <w:lastRenderedPageBreak/>
        <w:t>Atlikus alternatyvų analizę ir įvertinus visus nagrinėtus kriterijus, nustatyta, kad</w:t>
      </w:r>
      <w:r w:rsidR="00241C4B">
        <w:rPr>
          <w:rFonts w:cs="Times New Roman"/>
          <w:lang w:val="lt-LT"/>
        </w:rPr>
        <w:t>,</w:t>
      </w:r>
      <w:r w:rsidRPr="00802461">
        <w:rPr>
          <w:rFonts w:cs="Times New Roman"/>
          <w:lang w:val="lt-LT"/>
        </w:rPr>
        <w:t xml:space="preserve"> </w:t>
      </w:r>
      <w:r w:rsidR="00241C4B" w:rsidRPr="00802461">
        <w:rPr>
          <w:rFonts w:cs="Times New Roman"/>
          <w:lang w:val="lt-LT"/>
        </w:rPr>
        <w:t>įgyvendinant skolines FP</w:t>
      </w:r>
      <w:r w:rsidR="00241C4B">
        <w:rPr>
          <w:rFonts w:cs="Times New Roman"/>
          <w:lang w:val="lt-LT"/>
        </w:rPr>
        <w:t xml:space="preserve">, </w:t>
      </w:r>
      <w:r w:rsidR="00802461" w:rsidRPr="00802461">
        <w:rPr>
          <w:rFonts w:cs="Times New Roman"/>
          <w:lang w:val="lt-LT"/>
        </w:rPr>
        <w:t>efektyviausia</w:t>
      </w:r>
      <w:r w:rsidR="00802461">
        <w:rPr>
          <w:rFonts w:cs="Times New Roman"/>
          <w:lang w:val="lt-LT"/>
        </w:rPr>
        <w:t xml:space="preserve"> </w:t>
      </w:r>
      <w:r w:rsidR="00802461" w:rsidRPr="00802461">
        <w:rPr>
          <w:rFonts w:cs="Times New Roman"/>
          <w:lang w:val="lt-LT"/>
        </w:rPr>
        <w:t>FP įgyvendinimo</w:t>
      </w:r>
      <w:r w:rsidR="00802461">
        <w:rPr>
          <w:rFonts w:cs="Times New Roman"/>
          <w:lang w:val="lt-LT"/>
        </w:rPr>
        <w:t xml:space="preserve"> alternatyva </w:t>
      </w:r>
      <w:r w:rsidR="00A55767">
        <w:rPr>
          <w:rFonts w:cs="Times New Roman"/>
          <w:lang w:val="lt-LT"/>
        </w:rPr>
        <w:t>yra IV</w:t>
      </w:r>
      <w:r w:rsidR="00802461">
        <w:rPr>
          <w:rFonts w:cs="Times New Roman"/>
          <w:lang w:val="lt-LT"/>
        </w:rPr>
        <w:t xml:space="preserve">, </w:t>
      </w:r>
      <w:r w:rsidR="00BB1D17" w:rsidRPr="00802461">
        <w:rPr>
          <w:rFonts w:cs="Times New Roman"/>
          <w:lang w:val="lt-LT"/>
        </w:rPr>
        <w:t xml:space="preserve">kai </w:t>
      </w:r>
      <w:proofErr w:type="gramStart"/>
      <w:r w:rsidR="00BB1D17" w:rsidRPr="00802461">
        <w:rPr>
          <w:rFonts w:cs="Times New Roman"/>
          <w:lang w:val="lt-LT"/>
        </w:rPr>
        <w:t>tuo tarpu</w:t>
      </w:r>
      <w:proofErr w:type="gramEnd"/>
      <w:r w:rsidR="00802461">
        <w:rPr>
          <w:rFonts w:cs="Times New Roman"/>
          <w:lang w:val="lt-LT"/>
        </w:rPr>
        <w:t>,</w:t>
      </w:r>
      <w:r w:rsidR="00BB1D17" w:rsidRPr="00802461">
        <w:rPr>
          <w:rFonts w:cs="Times New Roman"/>
          <w:lang w:val="lt-LT"/>
        </w:rPr>
        <w:t xml:space="preserve"> įgyvendinant rizikos kapitalo FP – II ir IV</w:t>
      </w:r>
      <w:r w:rsidR="000C2C11" w:rsidRPr="00802461">
        <w:rPr>
          <w:rFonts w:cs="Times New Roman"/>
          <w:lang w:val="lt-LT"/>
        </w:rPr>
        <w:t xml:space="preserve"> alternatyvos</w:t>
      </w:r>
      <w:r w:rsidR="00BB1D17" w:rsidRPr="00802461">
        <w:rPr>
          <w:rFonts w:cs="Times New Roman"/>
          <w:lang w:val="lt-LT"/>
        </w:rPr>
        <w:t>.</w:t>
      </w:r>
    </w:p>
    <w:p w14:paraId="1C47DE27" w14:textId="01897A61" w:rsidR="00340A4C" w:rsidRDefault="00340A4C" w:rsidP="00340A4C">
      <w:pPr>
        <w:spacing w:before="240" w:after="240"/>
        <w:ind w:firstLine="709"/>
        <w:rPr>
          <w:rFonts w:cs="Times New Roman"/>
          <w:lang w:val="lt-LT"/>
        </w:rPr>
      </w:pPr>
      <w:r>
        <w:rPr>
          <w:rFonts w:cs="Times New Roman"/>
          <w:lang w:val="lt-LT"/>
        </w:rPr>
        <w:t>ŪM ir SADM yra atskiri</w:t>
      </w:r>
      <w:r w:rsidRPr="00802461">
        <w:rPr>
          <w:rFonts w:cs="Times New Roman"/>
          <w:lang w:val="lt-LT"/>
        </w:rPr>
        <w:t xml:space="preserve"> asignavimų valdytojai</w:t>
      </w:r>
      <w:r>
        <w:rPr>
          <w:rFonts w:cs="Times New Roman"/>
          <w:lang w:val="lt-LT"/>
        </w:rPr>
        <w:t>, kurių</w:t>
      </w:r>
      <w:r w:rsidR="004C2006">
        <w:rPr>
          <w:rFonts w:cs="Times New Roman"/>
          <w:lang w:val="lt-LT"/>
        </w:rPr>
        <w:t xml:space="preserve"> veiklos tikslai skiriasi, be to, </w:t>
      </w:r>
      <w:r w:rsidR="00DA7FC6">
        <w:rPr>
          <w:rFonts w:cs="Times New Roman"/>
          <w:lang w:val="lt-LT"/>
        </w:rPr>
        <w:t>šios ministerijos</w:t>
      </w:r>
      <w:r w:rsidR="004C2006">
        <w:rPr>
          <w:rFonts w:cs="Times New Roman"/>
          <w:lang w:val="lt-LT"/>
        </w:rPr>
        <w:t xml:space="preserve"> yra atsakingos už skirtingus VP prioritetus, t. y. SADM siekia socialiai jautrias grupes įtraukti į darbo rinką, siekiant savarankiško užimtumo, o ŪM – sudaryti palankias sąlygas verslo kūrimui</w:t>
      </w:r>
      <w:r w:rsidRPr="00BD0607">
        <w:rPr>
          <w:rFonts w:cs="Times New Roman"/>
        </w:rPr>
        <w:t>.</w:t>
      </w:r>
      <w:r w:rsidR="004C2006">
        <w:rPr>
          <w:rFonts w:cs="Times New Roman"/>
        </w:rPr>
        <w:t xml:space="preserve"> </w:t>
      </w:r>
      <w:r w:rsidR="004C2006">
        <w:rPr>
          <w:rFonts w:cs="Times New Roman"/>
          <w:lang w:val="lt-LT"/>
        </w:rPr>
        <w:t>Be to, ŪM planuojamos įgyvendinti FP bus finansuojamos iš ERPF lėšų, o SADM</w:t>
      </w:r>
      <w:proofErr w:type="gramStart"/>
      <w:r w:rsidR="004C2006" w:rsidRPr="00024141">
        <w:rPr>
          <w:rFonts w:cs="Times New Roman"/>
          <w:lang w:val="lt-LT"/>
        </w:rPr>
        <w:t xml:space="preserve"> </w:t>
      </w:r>
      <w:r w:rsidR="004C2006">
        <w:rPr>
          <w:rFonts w:cs="Times New Roman"/>
          <w:lang w:val="lt-LT"/>
        </w:rPr>
        <w:t xml:space="preserve"> </w:t>
      </w:r>
      <w:proofErr w:type="gramEnd"/>
      <w:r w:rsidR="004C2006">
        <w:rPr>
          <w:rFonts w:cs="Times New Roman"/>
          <w:lang w:val="lt-LT"/>
        </w:rPr>
        <w:t xml:space="preserve">planuojamos FP – iš ESF lėšų. Atsižvelgiant į tai, siūloma neįgyvendinti šių dviejų ministerijų planuojamų FP per vieną fondų fondą, bet sukurti atskirus fondų fondus ŪM ir SADM planuojamoms FP įgyvendinti. </w:t>
      </w:r>
      <w:r w:rsidR="004C2006" w:rsidRPr="00DA7FC6">
        <w:rPr>
          <w:rFonts w:cs="Times New Roman"/>
          <w:lang w:val="lt-LT"/>
        </w:rPr>
        <w:t>4</w:t>
      </w:r>
      <w:r w:rsidR="00DA7FC6" w:rsidRPr="00DA7FC6">
        <w:rPr>
          <w:rFonts w:cs="Times New Roman"/>
          <w:lang w:val="lt-LT"/>
        </w:rPr>
        <w:t>5</w:t>
      </w:r>
      <w:r w:rsidR="004C2006" w:rsidRPr="00DA7FC6">
        <w:rPr>
          <w:rFonts w:cs="Times New Roman"/>
          <w:lang w:val="lt-LT"/>
        </w:rPr>
        <w:t xml:space="preserve"> pav</w:t>
      </w:r>
      <w:r w:rsidR="009940BB">
        <w:rPr>
          <w:rFonts w:cs="Times New Roman"/>
          <w:lang w:val="lt-LT"/>
        </w:rPr>
        <w:t>eiksle</w:t>
      </w:r>
      <w:r w:rsidR="004C2006" w:rsidRPr="00DA7FC6">
        <w:rPr>
          <w:rFonts w:cs="Times New Roman"/>
          <w:lang w:val="lt-LT"/>
        </w:rPr>
        <w:t xml:space="preserve"> pateikiama</w:t>
      </w:r>
      <w:r w:rsidR="004C2006">
        <w:rPr>
          <w:rFonts w:cs="Times New Roman"/>
          <w:lang w:val="lt-LT"/>
        </w:rPr>
        <w:t xml:space="preserve"> siūloma fondų fondo valdymo struktūra SADM planuojamoms FP įgyvendinti.</w:t>
      </w:r>
    </w:p>
    <w:p w14:paraId="3BE1FD43" w14:textId="63EE7482" w:rsidR="00D46FFC" w:rsidRPr="006348CA" w:rsidRDefault="00765E3E" w:rsidP="00D46FFC">
      <w:pPr>
        <w:rPr>
          <w:rFonts w:cs="Times New Roman"/>
          <w:b/>
          <w:bCs/>
          <w:color w:val="4F81BD" w:themeColor="accent1"/>
          <w:szCs w:val="18"/>
          <w:lang w:val="lt-LT"/>
        </w:rPr>
      </w:pPr>
      <w:r>
        <w:rPr>
          <w:b/>
          <w:color w:val="4F81BD" w:themeColor="accent1"/>
          <w:lang w:val="lt-LT"/>
        </w:rPr>
        <w:t xml:space="preserve">45 </w:t>
      </w:r>
      <w:r w:rsidR="00D46FFC" w:rsidRPr="004813BE">
        <w:rPr>
          <w:rFonts w:cs="Times New Roman"/>
          <w:b/>
          <w:bCs/>
          <w:color w:val="4F81BD" w:themeColor="accent1"/>
          <w:szCs w:val="18"/>
          <w:lang w:val="lt-LT"/>
        </w:rPr>
        <w:t>pav. Siūloma fondų fondo valdymo struktūra, kai fondų fonde įgyvendinamos FP pradedantiesiems verslą ir su ja susijusios FP</w:t>
      </w:r>
    </w:p>
    <w:p w14:paraId="26DB843C" w14:textId="7BE0C092" w:rsidR="00D46FFC"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r>
        <w:rPr>
          <w:rFonts w:cs="Times New Roman"/>
          <w:noProof/>
          <w:lang w:val="lt-LT" w:eastAsia="lt-LT"/>
        </w:rPr>
        <mc:AlternateContent>
          <mc:Choice Requires="wpg">
            <w:drawing>
              <wp:anchor distT="0" distB="0" distL="114300" distR="114300" simplePos="0" relativeHeight="251661312" behindDoc="0" locked="0" layoutInCell="1" allowOverlap="1" wp14:anchorId="7848A655" wp14:editId="7AEE374D">
                <wp:simplePos x="0" y="0"/>
                <wp:positionH relativeFrom="column">
                  <wp:posOffset>184785</wp:posOffset>
                </wp:positionH>
                <wp:positionV relativeFrom="paragraph">
                  <wp:posOffset>186055</wp:posOffset>
                </wp:positionV>
                <wp:extent cx="6089650" cy="3824044"/>
                <wp:effectExtent l="0" t="0" r="25400" b="24130"/>
                <wp:wrapNone/>
                <wp:docPr id="1123" name="Grupė 9"/>
                <wp:cNvGraphicFramePr/>
                <a:graphic xmlns:a="http://schemas.openxmlformats.org/drawingml/2006/main">
                  <a:graphicData uri="http://schemas.microsoft.com/office/word/2010/wordprocessingGroup">
                    <wpg:wgp>
                      <wpg:cNvGrpSpPr/>
                      <wpg:grpSpPr>
                        <a:xfrm>
                          <a:off x="0" y="0"/>
                          <a:ext cx="6089650" cy="3824044"/>
                          <a:chOff x="0" y="0"/>
                          <a:chExt cx="6331788" cy="5934973"/>
                        </a:xfrm>
                      </wpg:grpSpPr>
                      <wps:wsp>
                        <wps:cNvPr id="1132" name="Suapvalintas stačiakampis 10"/>
                        <wps:cNvSpPr/>
                        <wps:spPr>
                          <a:xfrm>
                            <a:off x="1574630" y="1562780"/>
                            <a:ext cx="3408003" cy="949961"/>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ė 11"/>
                        <wpg:cNvGrpSpPr/>
                        <wpg:grpSpPr>
                          <a:xfrm>
                            <a:off x="1766839" y="267397"/>
                            <a:ext cx="3097512" cy="4596189"/>
                            <a:chOff x="800681" y="-22"/>
                            <a:chExt cx="3097512" cy="4596189"/>
                          </a:xfrm>
                        </wpg:grpSpPr>
                        <wps:wsp>
                          <wps:cNvPr id="35" name="Teksto laukas 13"/>
                          <wps:cNvSpPr txBox="1"/>
                          <wps:spPr>
                            <a:xfrm>
                              <a:off x="800681" y="-22"/>
                              <a:ext cx="3097511" cy="771525"/>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A2AFCA" w14:textId="77777777" w:rsidR="007F7B12" w:rsidRPr="00961328" w:rsidRDefault="007F7B12" w:rsidP="00B4233D">
                                <w:pPr>
                                  <w:ind w:firstLine="0"/>
                                  <w:jc w:val="center"/>
                                  <w:rPr>
                                    <w:rFonts w:cs="Times New Roman"/>
                                    <w:b/>
                                  </w:rPr>
                                </w:pPr>
                                <w:r w:rsidRPr="00961328">
                                  <w:rPr>
                                    <w:rFonts w:cs="Times New Roman"/>
                                    <w:b/>
                                  </w:rPr>
                                  <w:t xml:space="preserve">Fondų </w:t>
                                </w:r>
                                <w:proofErr w:type="gramStart"/>
                                <w:r w:rsidRPr="00961328">
                                  <w:rPr>
                                    <w:rFonts w:cs="Times New Roman"/>
                                    <w:b/>
                                  </w:rPr>
                                  <w:t>fondas</w:t>
                                </w:r>
                                <w:proofErr w:type="gramEnd"/>
                              </w:p>
                              <w:p w14:paraId="56478DF4" w14:textId="429169BA" w:rsidR="007F7B12" w:rsidRDefault="007F7B12">
                                <w:r>
                                  <w:rPr>
                                    <w:rFonts w:cs="Times New Roman"/>
                                    <w:b/>
                                  </w:rPr>
                                  <w:t xml:space="preserve"> Nacionalinė finansų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ksto laukas 14"/>
                          <wps:cNvSpPr txBox="1"/>
                          <wps:spPr>
                            <a:xfrm>
                              <a:off x="963509" y="1398955"/>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D310769" w14:textId="77777777" w:rsidR="007F7B12" w:rsidRPr="00570B22" w:rsidRDefault="007F7B12" w:rsidP="00B4233D">
                                <w:pPr>
                                  <w:ind w:firstLine="0"/>
                                  <w:jc w:val="center"/>
                                  <w:rPr>
                                    <w:rFonts w:cs="Times New Roman"/>
                                    <w:sz w:val="20"/>
                                    <w:szCs w:val="20"/>
                                  </w:rPr>
                                </w:pPr>
                                <w:r w:rsidRPr="00570B22">
                                  <w:rPr>
                                    <w:rFonts w:cs="Times New Roman"/>
                                    <w:sz w:val="20"/>
                                    <w:szCs w:val="20"/>
                                  </w:rPr>
                                  <w:t>Garantijos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15"/>
                          <wps:cNvSpPr txBox="1"/>
                          <wps:spPr>
                            <a:xfrm>
                              <a:off x="2654246" y="1406105"/>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EA01CB" w14:textId="2C5AA838" w:rsidR="007F7B12" w:rsidRPr="0073329D" w:rsidRDefault="007F7B12" w:rsidP="0073329D">
                                <w:pPr>
                                  <w:ind w:firstLine="0"/>
                                  <w:jc w:val="center"/>
                                  <w:rPr>
                                    <w:rFonts w:cs="Times New Roman"/>
                                    <w:sz w:val="20"/>
                                    <w:szCs w:val="20"/>
                                  </w:rPr>
                                </w:pPr>
                                <w:r w:rsidRPr="00570B22">
                                  <w:rPr>
                                    <w:rFonts w:cs="Times New Roman"/>
                                    <w:sz w:val="20"/>
                                    <w:szCs w:val="20"/>
                                  </w:rPr>
                                  <w:t>Paskolos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ksto laukas 19"/>
                          <wps:cNvSpPr txBox="1"/>
                          <wps:spPr>
                            <a:xfrm>
                              <a:off x="2530556" y="2515907"/>
                              <a:ext cx="1367637" cy="1710688"/>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53AD99" w14:textId="77777777" w:rsidR="007F7B12" w:rsidRPr="00961328" w:rsidRDefault="007F7B12" w:rsidP="00B4233D">
                                <w:pPr>
                                  <w:pStyle w:val="Sraopastraipa"/>
                                  <w:tabs>
                                    <w:tab w:val="left" w:pos="284"/>
                                  </w:tabs>
                                  <w:spacing w:after="200"/>
                                  <w:ind w:left="0" w:firstLine="0"/>
                                  <w:jc w:val="left"/>
                                  <w:rPr>
                                    <w:rFonts w:cs="Times New Roman"/>
                                  </w:rPr>
                                </w:pPr>
                                <w:r w:rsidRPr="00961328">
                                  <w:rPr>
                                    <w:rFonts w:cs="Times New Roman"/>
                                  </w:rPr>
                                  <w:t>FP pradedantiems verslą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ksto laukas 20"/>
                          <wps:cNvSpPr txBox="1"/>
                          <wps:spPr>
                            <a:xfrm>
                              <a:off x="800681" y="2494455"/>
                              <a:ext cx="1456348" cy="2101712"/>
                            </a:xfrm>
                            <a:prstGeom prst="rect">
                              <a:avLst/>
                            </a:prstGeom>
                            <a:solidFill>
                              <a:schemeClr val="bg1">
                                <a:lumMod val="85000"/>
                              </a:schemeClr>
                            </a:solidFill>
                            <a:ln w="19050" cap="rnd">
                              <a:solidFill>
                                <a:schemeClr val="tx1"/>
                              </a:solidFill>
                              <a:round/>
                            </a:ln>
                            <a:effectLst/>
                          </wps:spPr>
                          <wps:style>
                            <a:lnRef idx="0">
                              <a:schemeClr val="accent1"/>
                            </a:lnRef>
                            <a:fillRef idx="0">
                              <a:schemeClr val="accent1"/>
                            </a:fillRef>
                            <a:effectRef idx="0">
                              <a:schemeClr val="accent1"/>
                            </a:effectRef>
                            <a:fontRef idx="minor">
                              <a:schemeClr val="dk1"/>
                            </a:fontRef>
                          </wps:style>
                          <wps:txbx>
                            <w:txbxContent>
                              <w:p w14:paraId="2837B328" w14:textId="77777777" w:rsidR="007F7B12" w:rsidRPr="00961328" w:rsidRDefault="007F7B12" w:rsidP="00B4233D">
                                <w:pPr>
                                  <w:pStyle w:val="Sraopastraipa"/>
                                  <w:tabs>
                                    <w:tab w:val="left" w:pos="284"/>
                                  </w:tabs>
                                  <w:spacing w:after="200"/>
                                  <w:ind w:left="0" w:firstLine="0"/>
                                  <w:jc w:val="left"/>
                                  <w:rPr>
                                    <w:rFonts w:cs="Times New Roman"/>
                                  </w:rPr>
                                </w:pPr>
                                <w:r>
                                  <w:rPr>
                                    <w:rFonts w:cs="Times New Roman"/>
                                  </w:rPr>
                                  <w:t>Individualios garantijos pradedadantiems verslą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iesioji rodyklės jungtis 22"/>
                          <wps:cNvCnPr/>
                          <wps:spPr>
                            <a:xfrm>
                              <a:off x="2232977" y="760600"/>
                              <a:ext cx="0" cy="53476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Tiesioji rodyklės jungtis 23"/>
                          <wps:cNvCnPr/>
                          <wps:spPr>
                            <a:xfrm>
                              <a:off x="1488486" y="2094874"/>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Tiesioji rodyklės jungtis 24"/>
                          <wps:cNvCnPr/>
                          <wps:spPr>
                            <a:xfrm>
                              <a:off x="3245768" y="2104845"/>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3" name="Stačiakampis 28"/>
                        <wps:cNvSpPr/>
                        <wps:spPr>
                          <a:xfrm>
                            <a:off x="0" y="0"/>
                            <a:ext cx="6331788" cy="5934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9" o:spid="_x0000_s1035" style="position:absolute;left:0;text-align:left;margin-left:14.55pt;margin-top:14.65pt;width:479.5pt;height:301.1pt;z-index:251661312;mso-width-relative:margin;mso-height-relative:margin" coordsize="63317,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">
                <v:roundrect id="Suapvalintas stačiakampis 10" o:spid="_x0000_s1036" style="position:absolute;left:15746;top:15627;width:34080;height:9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iDMUA&#10;AADdAAAADwAAAGRycy9kb3ducmV2LnhtbERP32vCMBB+H/g/hBv4NlMrjFmNMsXCEDaxk4FvR3Nr&#10;wppLaTKt//0yGOztPr6ft1wPrhUX6oP1rGA6yUAQ115bbhSc3suHJxAhImtsPZOCGwVYr0Z3Syy0&#10;v/KRLlVsRArhUKACE2NXSBlqQw7DxHfEifv0vcOYYN9I3eM1hbtW5ln2KB1aTg0GO9oaqr+qb6fg&#10;sC/Pu7fTLT/arHzdb0y0H9VcqfH98LwAEWmI/+I/94tO86ez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6IMxQAAAN0AAAAPAAAAAAAAAAAAAAAAAJgCAABkcnMv&#10;ZG93bnJldi54bWxQSwUGAAAAAAQABAD1AAAAigMAAAAA&#10;" fillcolor="#d8d8d8 [2732]" strokecolor="black [3213]" strokeweight="2pt"/>
                <v:group id="Grupė 11" o:spid="_x0000_s1037" style="position:absolute;left:17668;top:2673;width:30975;height:45962" coordorigin="8006" coordsize="30975,45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ksto laukas 13" o:spid="_x0000_s1038" type="#_x0000_t202" style="position:absolute;left:8006;width:3097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y8YA&#10;AADbAAAADwAAAGRycy9kb3ducmV2LnhtbESPQWvCQBSE7wX/w/IKvRTdtKGi0VWKUtBDW2pEr4/s&#10;axLNvg272xj/vVso9DjMzDfMfNmbRnTkfG1ZwdMoAUFcWF1zqWCfvw0nIHxA1thYJgVX8rBcDO7m&#10;mGl74S/qdqEUEcI+QwVVCG0mpS8qMuhHtiWO3rd1BkOUrpTa4SXCTSOfk2QsDdYcFypsaVVRcd79&#10;GAWP7+Nu644fn/n6PE2nXXqy+pAr9XDfv85ABOrDf/ivvdEK0hf4/R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2y8YAAADbAAAADwAAAAAAAAAAAAAAAACYAgAAZHJz&#10;L2Rvd25yZXYueG1sUEsFBgAAAAAEAAQA9QAAAIsDAAAAAA==&#10;" fillcolor="#d8d8d8 [2732]" strokecolor="black [3213]" strokeweight="1.5pt">
                    <v:textbox>
                      <w:txbxContent>
                        <w:p w14:paraId="49A2AFCA" w14:textId="77777777" w:rsidR="007F7B12" w:rsidRPr="00961328" w:rsidRDefault="007F7B12" w:rsidP="00B4233D">
                          <w:pPr>
                            <w:ind w:firstLine="0"/>
                            <w:jc w:val="center"/>
                            <w:rPr>
                              <w:rFonts w:cs="Times New Roman"/>
                              <w:b/>
                            </w:rPr>
                          </w:pPr>
                          <w:r w:rsidRPr="00961328">
                            <w:rPr>
                              <w:rFonts w:cs="Times New Roman"/>
                              <w:b/>
                            </w:rPr>
                            <w:t xml:space="preserve">Fondų </w:t>
                          </w:r>
                          <w:proofErr w:type="gramStart"/>
                          <w:r w:rsidRPr="00961328">
                            <w:rPr>
                              <w:rFonts w:cs="Times New Roman"/>
                              <w:b/>
                            </w:rPr>
                            <w:t>fondas</w:t>
                          </w:r>
                          <w:proofErr w:type="gramEnd"/>
                        </w:p>
                        <w:p w14:paraId="56478DF4" w14:textId="429169BA" w:rsidR="007F7B12" w:rsidRDefault="007F7B12">
                          <w:r>
                            <w:rPr>
                              <w:rFonts w:cs="Times New Roman"/>
                              <w:b/>
                            </w:rPr>
                            <w:t xml:space="preserve"> Nacionalinė finansų įstaiga</w:t>
                          </w:r>
                        </w:p>
                      </w:txbxContent>
                    </v:textbox>
                  </v:shape>
                  <v:shape id="Teksto laukas 14" o:spid="_x0000_s1039" type="#_x0000_t202" style="position:absolute;left:9635;top:13989;width:11162;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N3MIA&#10;AADbAAAADwAAAGRycy9kb3ducmV2LnhtbESP0YrCMBRE34X9h3AX9k3TdbG4taksiuiDgqt+wKW5&#10;tsXmpjRRq19vBMHHYWbOMOm0M7W4UOsqywq+BxEI4tzqigsFh/2iPwbhPLLG2jIpuJGDafbRSzHR&#10;9sr/dNn5QgQIuwQVlN43iZQuL8mgG9iGOHhH2xr0QbaF1C1eA9zUchhFsTRYcVgosaFZSflpdzYK&#10;lridj2Per7H4RcKRvW/O5q7U12f3NwHhqfPv8Ku90gp+Yn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k3cwgAAANsAAAAPAAAAAAAAAAAAAAAAAJgCAABkcnMvZG93&#10;bnJldi54bWxQSwUGAAAAAAQABAD1AAAAhwMAAAAA&#10;" fillcolor="white [3201]" strokecolor="black [3213]" strokeweight="1.5pt">
                    <v:textbox>
                      <w:txbxContent>
                        <w:p w14:paraId="5D310769" w14:textId="77777777" w:rsidR="007F7B12" w:rsidRPr="00570B22" w:rsidRDefault="007F7B12" w:rsidP="00B4233D">
                          <w:pPr>
                            <w:ind w:firstLine="0"/>
                            <w:jc w:val="center"/>
                            <w:rPr>
                              <w:rFonts w:cs="Times New Roman"/>
                              <w:sz w:val="20"/>
                              <w:szCs w:val="20"/>
                            </w:rPr>
                          </w:pPr>
                          <w:r w:rsidRPr="00570B22">
                            <w:rPr>
                              <w:rFonts w:cs="Times New Roman"/>
                              <w:sz w:val="20"/>
                              <w:szCs w:val="20"/>
                            </w:rPr>
                            <w:t>Garantijos</w:t>
                          </w:r>
                        </w:p>
                      </w:txbxContent>
                    </v:textbox>
                  </v:shape>
                  <v:shape id="_x0000_s1040" type="#_x0000_t202" style="position:absolute;left:26542;top:14061;width:11163;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m1cMA&#10;AADbAAAADwAAAGRycy9kb3ducmV2LnhtbESP0WrCQBRE34X+w3KFvtWNUkOMrqFYij5YaNUPuGSv&#10;STB7N2Q3GvP1bqHg4zAzZ5hV1ptaXKl1lWUF00kEgji3uuJCwen49ZaAcB5ZY22ZFNzJQbZ+Ga0w&#10;1fbGv3Q9+EIECLsUFZTeN6mULi/JoJvYhjh4Z9sa9EG2hdQt3gLc1HIWRbE0WHFYKLGhTUn55dAZ&#10;BVv8+UxiPu6xWCDh3A7fnRmUeh33H0sQnnr/DP+3d1rB+xT+vo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m1cMAAADbAAAADwAAAAAAAAAAAAAAAACYAgAAZHJzL2Rv&#10;d25yZXYueG1sUEsFBgAAAAAEAAQA9QAAAIgDAAAAAA==&#10;" fillcolor="white [3201]" strokecolor="black [3213]" strokeweight="1.5pt">
                    <v:textbox>
                      <w:txbxContent>
                        <w:p w14:paraId="4FEA01CB" w14:textId="2C5AA838" w:rsidR="007F7B12" w:rsidRPr="0073329D" w:rsidRDefault="007F7B12" w:rsidP="0073329D">
                          <w:pPr>
                            <w:ind w:firstLine="0"/>
                            <w:jc w:val="center"/>
                            <w:rPr>
                              <w:rFonts w:cs="Times New Roman"/>
                              <w:sz w:val="20"/>
                              <w:szCs w:val="20"/>
                            </w:rPr>
                          </w:pPr>
                          <w:r w:rsidRPr="00570B22">
                            <w:rPr>
                              <w:rFonts w:cs="Times New Roman"/>
                              <w:sz w:val="20"/>
                              <w:szCs w:val="20"/>
                            </w:rPr>
                            <w:t>Paskolos</w:t>
                          </w:r>
                        </w:p>
                      </w:txbxContent>
                    </v:textbox>
                  </v:shape>
                  <v:shape id="_x0000_s1041" type="#_x0000_t202" style="position:absolute;left:25305;top:25159;width:13676;height:1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vXMQA&#10;AADbAAAADwAAAGRycy9kb3ducmV2LnhtbESPQWvCQBSE70L/w/IKXqRurFpK6irFIggeRO2hx0f2&#10;mQ3Jvk2zq0n+vSsIHoeZ+YZZrDpbiSs1vnCsYDJOQBBnThecK/g9bd4+QfiArLFyTAp68rBavgwW&#10;mGrX8oGux5CLCGGfogITQp1K6TNDFv3Y1cTRO7vGYoiyyaVusI1wW8n3JPmQFguOCwZrWhvKyuPF&#10;Ktj1+7xdm0rOzzQqy/8/PvU/U6WGr933F4hAXXiGH+2tVjCb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r1zEAAAA2wAAAA8AAAAAAAAAAAAAAAAAmAIAAGRycy9k&#10;b3ducmV2LnhtbFBLBQYAAAAABAAEAPUAAACJAwAAAAA=&#10;" fillcolor="#d8d8d8 [2732]" strokecolor="black [3213]" strokeweight="1.5pt">
                    <v:textbox>
                      <w:txbxContent>
                        <w:p w14:paraId="5F53AD99" w14:textId="77777777" w:rsidR="007F7B12" w:rsidRPr="00961328" w:rsidRDefault="007F7B12" w:rsidP="00B4233D">
                          <w:pPr>
                            <w:pStyle w:val="Sraopastraipa"/>
                            <w:tabs>
                              <w:tab w:val="left" w:pos="284"/>
                            </w:tabs>
                            <w:spacing w:after="200"/>
                            <w:ind w:left="0" w:firstLine="0"/>
                            <w:jc w:val="left"/>
                            <w:rPr>
                              <w:rFonts w:cs="Times New Roman"/>
                            </w:rPr>
                          </w:pPr>
                          <w:r w:rsidRPr="00961328">
                            <w:rPr>
                              <w:rFonts w:cs="Times New Roman"/>
                            </w:rPr>
                            <w:t>FP pradedantiems verslą</w:t>
                          </w:r>
                        </w:p>
                      </w:txbxContent>
                    </v:textbox>
                  </v:shape>
                  <v:shape id="Teksto laukas 20" o:spid="_x0000_s1042" type="#_x0000_t202" style="position:absolute;left:8006;top:24944;width:14564;height:2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eCcMA&#10;AADbAAAADwAAAGRycy9kb3ducmV2LnhtbESPT4vCMBTE7wt+h/AEL4umirtINYos+Ac8rSt4fTTP&#10;trR5iU3W1m9vBMHjMDO/YRarztTiRo0vLSsYjxIQxJnVJecKTn+b4QyED8gaa8uk4E4eVsvexwJT&#10;bVv+pdsx5CJC2KeooAjBpVL6rCCDfmQdcfQutjEYomxyqRtsI9zUcpIk39JgyXGhQEc/BWXV8d8o&#10;OGzd572dnl21N7utrcb59bxZKzXod+s5iEBdeIdf7b1WMP2C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OeCcMAAADbAAAADwAAAAAAAAAAAAAAAACYAgAAZHJzL2Rv&#10;d25yZXYueG1sUEsFBgAAAAAEAAQA9QAAAIgDAAAAAA==&#10;" fillcolor="#d8d8d8 [2732]" strokecolor="black [3213]" strokeweight="1.5pt">
                    <v:stroke joinstyle="round" endcap="round"/>
                    <v:textbox>
                      <w:txbxContent>
                        <w:p w14:paraId="2837B328" w14:textId="77777777" w:rsidR="007F7B12" w:rsidRPr="00961328" w:rsidRDefault="007F7B12" w:rsidP="00B4233D">
                          <w:pPr>
                            <w:pStyle w:val="Sraopastraipa"/>
                            <w:tabs>
                              <w:tab w:val="left" w:pos="284"/>
                            </w:tabs>
                            <w:spacing w:after="200"/>
                            <w:ind w:left="0" w:firstLine="0"/>
                            <w:jc w:val="left"/>
                            <w:rPr>
                              <w:rFonts w:cs="Times New Roman"/>
                            </w:rPr>
                          </w:pPr>
                          <w:r>
                            <w:rPr>
                              <w:rFonts w:cs="Times New Roman"/>
                            </w:rPr>
                            <w:t>Individualios garantijos pradedadantiems verslą</w:t>
                          </w:r>
                        </w:p>
                      </w:txbxContent>
                    </v:textbox>
                  </v:shape>
                  <v:shapetype id="_x0000_t32" coordsize="21600,21600" o:spt="32" o:oned="t" path="m,l21600,21600e" filled="f">
                    <v:path arrowok="t" fillok="f" o:connecttype="none"/>
                    <o:lock v:ext="edit" shapetype="t"/>
                  </v:shapetype>
                  <v:shape id="Tiesioji rodyklės jungtis 22" o:spid="_x0000_s1043" type="#_x0000_t32" style="position:absolute;left:22329;top:7606;width:0;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CXsQAAADbAAAADwAAAGRycy9kb3ducmV2LnhtbESP3WoCMRSE74W+QzhC7zRrKf6sRin9&#10;AS8K4uoDHDbHZDU5WTapu337plDo5TAz3zCb3eCduFMXm8AKZtMCBHEddMNGwfn0MVmCiAlZowtM&#10;Cr4pwm77MNpgqUPPR7pXyYgM4ViiAptSW0oZa0se4zS0xNm7hM5jyrIzUnfYZ7h38qko5tJjw3nB&#10;Ykuvlupb9eUVXA+L1fn2ZmYX81m4Y+X6k33vlXocDy9rEImG9B/+a++1gucV/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AJexAAAANsAAAAPAAAAAAAAAAAA&#10;AAAAAKECAABkcnMvZG93bnJldi54bWxQSwUGAAAAAAQABAD5AAAAkgMAAAAA&#10;" strokecolor="black [3213]" strokeweight="1.5pt">
                    <v:stroke endarrow="open"/>
                  </v:shape>
                  <v:shape id="Tiesioji rodyklės jungtis 23" o:spid="_x0000_s1044" type="#_x0000_t32" style="position:absolute;left:14884;top:20948;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M9HsEAAADbAAAADwAAAGRycy9kb3ducmV2LnhtbERP3WrCMBS+H+wdwhnsbqYONrUzijgH&#10;Xgyk1Qc4NMekMzkpTbTd25uLwS4/vv/levRO3KiPbWAF00kBgrgJumWj4HT8epmDiAlZowtMCn4p&#10;wnr1+LDEUoeBK7rVyYgcwrFEBTalrpQyNpY8xknoiDN3Dr3HlGFvpO5xyOHeydeieJceW84NFjva&#10;Wmou9dUr+DnMFqfLp5mezXfhqtoNR7sblHp+GjcfIBKN6V/8595rBW95ff6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Uz0ewQAAANsAAAAPAAAAAAAAAAAAAAAA&#10;AKECAABkcnMvZG93bnJldi54bWxQSwUGAAAAAAQABAD5AAAAjwMAAAAA&#10;" strokecolor="black [3213]" strokeweight="1.5pt">
                    <v:stroke endarrow="open"/>
                  </v:shape>
                  <v:shape id="Tiesioji rodyklės jungtis 24" o:spid="_x0000_s1045" type="#_x0000_t32" style="position:absolute;left:32457;top:21048;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hcQAAADbAAAADwAAAGRycy9kb3ducmV2LnhtbESPzWrDMBCE74W+g9hCb7XsQpPUjRJK&#10;fyCHQoiTB1isteRGWhlLjd23rwqFHoeZ+YZZb2fvxIXG2AdWUBUlCOI26J6NgtPx/W4FIiZkjS4w&#10;KfimCNvN9dUaax0mPtClSUZkCMcaFdiUhlrK2FryGIswEGevC6PHlOVopB5xynDv5H1ZLqTHnvOC&#10;xYFeLLXn5ssr+NwvH0/nV1N15qN0h8ZNR/s2KXV7Mz8/gUg0p//wX3unFTxU8Psl/w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5iFxAAAANsAAAAPAAAAAAAAAAAA&#10;AAAAAKECAABkcnMvZG93bnJldi54bWxQSwUGAAAAAAQABAD5AAAAkgMAAAAA&#10;" strokecolor="black [3213]" strokeweight="1.5pt">
                    <v:stroke endarrow="open"/>
                  </v:shape>
                </v:group>
                <v:rect id="Stačiakampis 28" o:spid="_x0000_s1046" style="position:absolute;width:63317;height:59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k9sUA&#10;AADbAAAADwAAAGRycy9kb3ducmV2LnhtbESPT2sCMRTE74LfIbxCL6LZWiq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T2xQAAANsAAAAPAAAAAAAAAAAAAAAAAJgCAABkcnMv&#10;ZG93bnJldi54bWxQSwUGAAAAAAQABAD1AAAAigMAAAAA&#10;" filled="f" strokecolor="black [3213]" strokeweight="2pt"/>
              </v:group>
            </w:pict>
          </mc:Fallback>
        </mc:AlternateContent>
      </w:r>
    </w:p>
    <w:p w14:paraId="2BBC1DC3" w14:textId="77777777" w:rsidR="00D46FFC" w:rsidRDefault="00D46FFC"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04BC3810"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43BF76E8"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23418BDB"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249F27C7"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08C5C142"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2593AACA"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2D0BC87F"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3817840F"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7931F7B5"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0CF8C6CE"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3EEF7D77"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04AD13A7"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7ED7A3D6"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31B55575"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149C47FE"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4A82909F"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0DF30A31"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3FDAB8E4"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44F3DA6B" w14:textId="77777777" w:rsidR="00B4233D" w:rsidRDefault="00B4233D" w:rsidP="00241C4B">
      <w:pPr>
        <w:pStyle w:val="Sraopastraipa"/>
        <w:tabs>
          <w:tab w:val="left" w:pos="851"/>
          <w:tab w:val="left" w:pos="1276"/>
        </w:tabs>
        <w:autoSpaceDE w:val="0"/>
        <w:autoSpaceDN w:val="0"/>
        <w:adjustRightInd w:val="0"/>
        <w:spacing w:before="240" w:after="240"/>
        <w:ind w:left="0" w:firstLine="714"/>
        <w:rPr>
          <w:rFonts w:cs="Times New Roman"/>
          <w:lang w:val="lt-LT"/>
        </w:rPr>
      </w:pPr>
    </w:p>
    <w:p w14:paraId="00A5CC4E" w14:textId="00C54AA5" w:rsidR="00B04294" w:rsidRDefault="00BF38CC" w:rsidP="00241C4B">
      <w:pPr>
        <w:pStyle w:val="Sraopastraipa"/>
        <w:tabs>
          <w:tab w:val="left" w:pos="851"/>
          <w:tab w:val="left" w:pos="1276"/>
        </w:tabs>
        <w:autoSpaceDE w:val="0"/>
        <w:autoSpaceDN w:val="0"/>
        <w:adjustRightInd w:val="0"/>
        <w:spacing w:before="240" w:after="240"/>
        <w:ind w:left="0" w:firstLine="714"/>
        <w:rPr>
          <w:rFonts w:cs="Times New Roman"/>
          <w:lang w:val="lt-LT"/>
        </w:rPr>
      </w:pPr>
      <w:r>
        <w:rPr>
          <w:rFonts w:cs="Times New Roman"/>
          <w:lang w:val="lt-LT"/>
        </w:rPr>
        <w:t>Atsižvelgiant į alternatyvų analizę (</w:t>
      </w:r>
      <w:r w:rsidR="000D6A42">
        <w:rPr>
          <w:rFonts w:cs="Times New Roman"/>
          <w:lang w:val="lt-LT"/>
        </w:rPr>
        <w:t xml:space="preserve">31 </w:t>
      </w:r>
      <w:r w:rsidRPr="000D6A42">
        <w:rPr>
          <w:rFonts w:cs="Times New Roman"/>
          <w:lang w:val="lt-LT"/>
        </w:rPr>
        <w:t>lentelė</w:t>
      </w:r>
      <w:r>
        <w:rPr>
          <w:rFonts w:cs="Times New Roman"/>
          <w:lang w:val="lt-LT"/>
        </w:rPr>
        <w:t>)</w:t>
      </w:r>
      <w:r w:rsidR="00710EE1">
        <w:rPr>
          <w:rFonts w:cs="Times New Roman"/>
          <w:lang w:val="lt-LT"/>
        </w:rPr>
        <w:t xml:space="preserve"> </w:t>
      </w:r>
      <w:r w:rsidR="00D00BD1">
        <w:rPr>
          <w:rFonts w:cs="Times New Roman"/>
          <w:lang w:val="lt-LT"/>
        </w:rPr>
        <w:t xml:space="preserve">ir </w:t>
      </w:r>
      <w:r>
        <w:rPr>
          <w:rFonts w:cs="Times New Roman"/>
          <w:lang w:val="lt-LT"/>
        </w:rPr>
        <w:t>siekiant</w:t>
      </w:r>
      <w:r w:rsidR="00B04294">
        <w:rPr>
          <w:rFonts w:cs="Times New Roman"/>
          <w:lang w:val="lt-LT"/>
        </w:rPr>
        <w:t>:</w:t>
      </w:r>
    </w:p>
    <w:p w14:paraId="37C34DB6" w14:textId="003E3899" w:rsidR="00B04294" w:rsidRPr="00D47788" w:rsidRDefault="00BF38CC" w:rsidP="00C55372">
      <w:pPr>
        <w:pStyle w:val="Sraopastraipa"/>
        <w:numPr>
          <w:ilvl w:val="0"/>
          <w:numId w:val="39"/>
        </w:numPr>
        <w:tabs>
          <w:tab w:val="left" w:pos="851"/>
          <w:tab w:val="left" w:pos="1276"/>
        </w:tabs>
        <w:autoSpaceDE w:val="0"/>
        <w:autoSpaceDN w:val="0"/>
        <w:adjustRightInd w:val="0"/>
        <w:spacing w:before="240" w:after="240"/>
      </w:pPr>
      <w:r w:rsidRPr="00802461">
        <w:rPr>
          <w:rFonts w:cs="Times New Roman"/>
          <w:lang w:val="lt-LT"/>
        </w:rPr>
        <w:t>ilgalaikių valstybės tikslų susijusių su verslo skatinimu</w:t>
      </w:r>
      <w:r>
        <w:rPr>
          <w:rFonts w:cs="Times New Roman"/>
          <w:lang w:val="lt-LT"/>
        </w:rPr>
        <w:t>;</w:t>
      </w:r>
    </w:p>
    <w:p w14:paraId="4C783ECA" w14:textId="77777777" w:rsidR="00B04294" w:rsidRPr="00D47788" w:rsidRDefault="00BF38CC" w:rsidP="00C55372">
      <w:pPr>
        <w:pStyle w:val="Sraopastraipa"/>
        <w:numPr>
          <w:ilvl w:val="0"/>
          <w:numId w:val="39"/>
        </w:numPr>
        <w:tabs>
          <w:tab w:val="left" w:pos="851"/>
          <w:tab w:val="left" w:pos="1276"/>
        </w:tabs>
        <w:autoSpaceDE w:val="0"/>
        <w:autoSpaceDN w:val="0"/>
        <w:adjustRightInd w:val="0"/>
        <w:spacing w:before="240" w:after="240"/>
      </w:pPr>
      <w:r>
        <w:rPr>
          <w:rFonts w:cs="Times New Roman"/>
          <w:lang w:val="lt-LT"/>
        </w:rPr>
        <w:t xml:space="preserve"> </w:t>
      </w:r>
      <w:r w:rsidRPr="00802461">
        <w:rPr>
          <w:rFonts w:cs="Times New Roman"/>
          <w:lang w:val="lt-LT"/>
        </w:rPr>
        <w:t>patirties, atliekant fondų fondo valdytojo funkcijas, tęstinumo</w:t>
      </w:r>
      <w:r>
        <w:rPr>
          <w:rFonts w:cs="Times New Roman"/>
          <w:lang w:val="lt-LT"/>
        </w:rPr>
        <w:t>;</w:t>
      </w:r>
    </w:p>
    <w:p w14:paraId="41EA3D04" w14:textId="77777777" w:rsidR="00B04294" w:rsidRPr="00D47788" w:rsidRDefault="00BF38CC" w:rsidP="00C55372">
      <w:pPr>
        <w:pStyle w:val="Sraopastraipa"/>
        <w:numPr>
          <w:ilvl w:val="0"/>
          <w:numId w:val="39"/>
        </w:numPr>
        <w:tabs>
          <w:tab w:val="left" w:pos="851"/>
          <w:tab w:val="left" w:pos="1276"/>
        </w:tabs>
        <w:autoSpaceDE w:val="0"/>
        <w:autoSpaceDN w:val="0"/>
        <w:adjustRightInd w:val="0"/>
        <w:spacing w:before="240" w:after="240"/>
      </w:pPr>
      <w:r>
        <w:rPr>
          <w:rFonts w:cs="Times New Roman"/>
          <w:lang w:val="lt-LT"/>
        </w:rPr>
        <w:t xml:space="preserve"> </w:t>
      </w:r>
      <w:r w:rsidRPr="00802461">
        <w:rPr>
          <w:rFonts w:cs="Times New Roman"/>
          <w:lang w:val="lt-LT"/>
        </w:rPr>
        <w:t>neprarasti žmogiškųjų išteklių, įdirbio ir gebėjimų administruojant FP</w:t>
      </w:r>
      <w:r>
        <w:rPr>
          <w:rFonts w:cs="Times New Roman"/>
          <w:lang w:val="lt-LT"/>
        </w:rPr>
        <w:t xml:space="preserve">; </w:t>
      </w:r>
    </w:p>
    <w:p w14:paraId="3407321C" w14:textId="28705DB1" w:rsidR="00B04294" w:rsidRPr="00B04294" w:rsidRDefault="00BF38CC" w:rsidP="00C55372">
      <w:pPr>
        <w:pStyle w:val="Sraopastraipa"/>
        <w:numPr>
          <w:ilvl w:val="0"/>
          <w:numId w:val="39"/>
        </w:numPr>
        <w:tabs>
          <w:tab w:val="left" w:pos="851"/>
          <w:tab w:val="left" w:pos="1276"/>
        </w:tabs>
        <w:autoSpaceDE w:val="0"/>
        <w:autoSpaceDN w:val="0"/>
        <w:adjustRightInd w:val="0"/>
        <w:spacing w:before="240" w:after="240"/>
      </w:pPr>
      <w:r w:rsidRPr="00802461">
        <w:rPr>
          <w:rFonts w:cs="Times New Roman"/>
          <w:lang w:val="lt-LT"/>
        </w:rPr>
        <w:t xml:space="preserve">įgyti kompetencijų bei </w:t>
      </w:r>
      <w:r w:rsidR="00880D38">
        <w:rPr>
          <w:rFonts w:cs="Times New Roman"/>
          <w:lang w:val="lt-LT"/>
        </w:rPr>
        <w:t>nacionalinei</w:t>
      </w:r>
      <w:r w:rsidR="00FD5A42">
        <w:rPr>
          <w:rFonts w:cs="Times New Roman"/>
          <w:lang w:val="lt-LT"/>
        </w:rPr>
        <w:t xml:space="preserve"> finansų įstaigai</w:t>
      </w:r>
      <w:r w:rsidR="00880D38">
        <w:rPr>
          <w:rFonts w:cs="Times New Roman"/>
          <w:lang w:val="lt-LT"/>
        </w:rPr>
        <w:t xml:space="preserve"> </w:t>
      </w:r>
      <w:r w:rsidRPr="00802461">
        <w:rPr>
          <w:rFonts w:cs="Times New Roman"/>
          <w:lang w:val="lt-LT"/>
        </w:rPr>
        <w:t xml:space="preserve">perimti sėkmingą EIF patirtį investuojant į rizikos </w:t>
      </w:r>
      <w:r>
        <w:rPr>
          <w:rFonts w:cs="Times New Roman"/>
        </w:rPr>
        <w:t xml:space="preserve">kapitalą, </w:t>
      </w:r>
    </w:p>
    <w:p w14:paraId="666A0699" w14:textId="128315D0" w:rsidR="00494AA5" w:rsidRDefault="003433B3" w:rsidP="00281A8C">
      <w:pPr>
        <w:pStyle w:val="Sraopastraipa"/>
        <w:tabs>
          <w:tab w:val="left" w:pos="851"/>
          <w:tab w:val="left" w:pos="1276"/>
        </w:tabs>
        <w:autoSpaceDE w:val="0"/>
        <w:autoSpaceDN w:val="0"/>
        <w:adjustRightInd w:val="0"/>
        <w:spacing w:before="240" w:after="240"/>
        <w:ind w:left="0" w:firstLine="720"/>
      </w:pPr>
      <w:proofErr w:type="gramStart"/>
      <w:r>
        <w:lastRenderedPageBreak/>
        <w:t xml:space="preserve">II ir IV alternatyvų derinys būtų </w:t>
      </w:r>
      <w:r w:rsidR="001F5172">
        <w:t xml:space="preserve">optimalus </w:t>
      </w:r>
      <w:r>
        <w:t xml:space="preserve">rizikos kapitalo FP įgyvendinimo variantas, t. y. </w:t>
      </w:r>
      <w:r w:rsidR="00750F38">
        <w:t>nacional</w:t>
      </w:r>
      <w:r w:rsidR="00FD5A42">
        <w:t>i</w:t>
      </w:r>
      <w:r w:rsidR="00750F38">
        <w:t>nei</w:t>
      </w:r>
      <w:r w:rsidR="00FD5A42">
        <w:t xml:space="preserve"> finansų įstaigai</w:t>
      </w:r>
      <w:r w:rsidR="00750F38">
        <w:t xml:space="preserve"> </w:t>
      </w:r>
      <w:r>
        <w:t>kartu su EIF administruojant viename fondų fonde esančias rizikos kapitalo FP.</w:t>
      </w:r>
      <w:proofErr w:type="gramEnd"/>
      <w:r>
        <w:t xml:space="preserve"> </w:t>
      </w:r>
    </w:p>
    <w:p w14:paraId="194510D8" w14:textId="49E890E6" w:rsidR="003433B3" w:rsidRDefault="00494AA5" w:rsidP="00241C4B">
      <w:pPr>
        <w:pStyle w:val="Sraopastraipa"/>
        <w:tabs>
          <w:tab w:val="left" w:pos="851"/>
          <w:tab w:val="left" w:pos="1276"/>
        </w:tabs>
        <w:autoSpaceDE w:val="0"/>
        <w:autoSpaceDN w:val="0"/>
        <w:adjustRightInd w:val="0"/>
        <w:spacing w:before="240" w:after="240"/>
        <w:ind w:left="0" w:firstLine="714"/>
        <w:rPr>
          <w:rFonts w:cs="Times New Roman"/>
        </w:rPr>
      </w:pPr>
      <w:r w:rsidRPr="007B53A7">
        <w:rPr>
          <w:rFonts w:cs="Times New Roman"/>
          <w:lang w:val="lt-LT"/>
        </w:rPr>
        <w:t xml:space="preserve">EIF yra vienas svarbiausių </w:t>
      </w:r>
      <w:r>
        <w:rPr>
          <w:rFonts w:cs="Times New Roman"/>
          <w:lang w:val="lt-LT"/>
        </w:rPr>
        <w:t>veikėjų</w:t>
      </w:r>
      <w:r w:rsidRPr="007B53A7">
        <w:rPr>
          <w:rFonts w:cs="Times New Roman"/>
          <w:lang w:val="lt-LT"/>
        </w:rPr>
        <w:t xml:space="preserve"> Europos rizikos kapitalo rinkoje</w:t>
      </w:r>
      <w:r w:rsidR="00E50D2E">
        <w:rPr>
          <w:rFonts w:cs="Times New Roman"/>
          <w:lang w:val="lt-LT"/>
        </w:rPr>
        <w:t>,</w:t>
      </w:r>
      <w:r>
        <w:rPr>
          <w:rFonts w:cs="Times New Roman"/>
          <w:lang w:val="lt-LT"/>
        </w:rPr>
        <w:t xml:space="preserve"> jo </w:t>
      </w:r>
      <w:r w:rsidRPr="00273C73">
        <w:rPr>
          <w:rFonts w:cs="Times New Roman"/>
        </w:rPr>
        <w:t>vardas užtikrin</w:t>
      </w:r>
      <w:r>
        <w:rPr>
          <w:rFonts w:cs="Times New Roman"/>
        </w:rPr>
        <w:t>tų</w:t>
      </w:r>
      <w:r w:rsidRPr="00273C73">
        <w:rPr>
          <w:rFonts w:cs="Times New Roman"/>
        </w:rPr>
        <w:t xml:space="preserve"> privačių investuotojų pasitikėjimą veikiančiais RKF</w:t>
      </w:r>
      <w:r>
        <w:rPr>
          <w:rFonts w:cs="Times New Roman"/>
        </w:rPr>
        <w:t xml:space="preserve"> </w:t>
      </w:r>
      <w:r w:rsidR="00262090">
        <w:rPr>
          <w:rFonts w:cs="Times New Roman"/>
        </w:rPr>
        <w:t xml:space="preserve">ir </w:t>
      </w:r>
      <w:r>
        <w:rPr>
          <w:rFonts w:cs="Times New Roman"/>
        </w:rPr>
        <w:t>sudarytų sąlygas greičiau pritraukti privačias lėšas.</w:t>
      </w:r>
      <w:r>
        <w:t xml:space="preserve"> </w:t>
      </w:r>
      <w:r w:rsidR="003433B3">
        <w:t>46 paveiksle pateikta siūloma fondų fondo valdymo struktūra ŪM planuojamoms įgyvendinti FP.</w:t>
      </w:r>
    </w:p>
    <w:p w14:paraId="1D4CE388" w14:textId="35ADB655" w:rsidR="00E768F4" w:rsidRDefault="002A656E" w:rsidP="00E768F4">
      <w:pPr>
        <w:rPr>
          <w:rFonts w:cs="Times New Roman"/>
          <w:b/>
          <w:color w:val="4F81BD" w:themeColor="accent1"/>
          <w:lang w:eastAsia="lt-LT"/>
        </w:rPr>
      </w:pPr>
      <w:r>
        <w:rPr>
          <w:b/>
          <w:color w:val="4F81BD" w:themeColor="accent1"/>
          <w:lang w:val="lt-LT"/>
        </w:rPr>
        <w:t>4</w:t>
      </w:r>
      <w:r w:rsidR="000E0187">
        <w:rPr>
          <w:b/>
          <w:color w:val="4F81BD" w:themeColor="accent1"/>
          <w:lang w:val="lt-LT"/>
        </w:rPr>
        <w:t>6</w:t>
      </w:r>
      <w:r w:rsidR="00E768F4" w:rsidRPr="007A2441">
        <w:rPr>
          <w:b/>
          <w:color w:val="4F81BD" w:themeColor="accent1"/>
          <w:lang w:val="lt-LT"/>
        </w:rPr>
        <w:t xml:space="preserve"> pav.</w:t>
      </w:r>
      <w:r w:rsidR="00E768F4">
        <w:rPr>
          <w:b/>
          <w:color w:val="4F81BD" w:themeColor="accent1"/>
          <w:lang w:val="lt-LT"/>
        </w:rPr>
        <w:t xml:space="preserve"> </w:t>
      </w:r>
      <w:r w:rsidR="00E768F4">
        <w:rPr>
          <w:rFonts w:cs="Times New Roman"/>
          <w:b/>
          <w:color w:val="4F81BD" w:themeColor="accent1"/>
          <w:lang w:eastAsia="lt-LT"/>
        </w:rPr>
        <w:t>Siūloma fondų fondo valdymo struktūra, kai fondų fonde įgyvendinamos ir rizikos kapitalo FP</w:t>
      </w:r>
    </w:p>
    <w:p w14:paraId="327D6BB8" w14:textId="77777777" w:rsidR="00990667" w:rsidRDefault="00990667" w:rsidP="00E768F4">
      <w:pPr>
        <w:rPr>
          <w:rFonts w:cs="Times New Roman"/>
          <w:b/>
          <w:color w:val="4F81BD" w:themeColor="accent1"/>
          <w:lang w:eastAsia="lt-LT"/>
        </w:rPr>
      </w:pPr>
    </w:p>
    <w:p w14:paraId="109A2D57" w14:textId="2806814D" w:rsidR="00990667" w:rsidRDefault="008C1331" w:rsidP="00E768F4">
      <w:pPr>
        <w:rPr>
          <w:rFonts w:cs="Times New Roman"/>
          <w:b/>
          <w:color w:val="4F81BD" w:themeColor="accent1"/>
          <w:lang w:eastAsia="lt-LT"/>
        </w:rPr>
      </w:pPr>
      <w:r>
        <w:rPr>
          <w:rFonts w:cs="Times New Roman"/>
          <w:noProof/>
          <w:lang w:val="lt-LT" w:eastAsia="lt-LT"/>
        </w:rPr>
        <mc:AlternateContent>
          <mc:Choice Requires="wpg">
            <w:drawing>
              <wp:anchor distT="0" distB="0" distL="114300" distR="114300" simplePos="0" relativeHeight="251663360" behindDoc="0" locked="0" layoutInCell="1" allowOverlap="1" wp14:anchorId="074BFD4C" wp14:editId="1C9B3E57">
                <wp:simplePos x="0" y="0"/>
                <wp:positionH relativeFrom="margin">
                  <wp:posOffset>511810</wp:posOffset>
                </wp:positionH>
                <wp:positionV relativeFrom="paragraph">
                  <wp:posOffset>-4445</wp:posOffset>
                </wp:positionV>
                <wp:extent cx="6096000" cy="5270500"/>
                <wp:effectExtent l="0" t="0" r="19050" b="25400"/>
                <wp:wrapNone/>
                <wp:docPr id="8" name="Grupė 8"/>
                <wp:cNvGraphicFramePr/>
                <a:graphic xmlns:a="http://schemas.openxmlformats.org/drawingml/2006/main">
                  <a:graphicData uri="http://schemas.microsoft.com/office/word/2010/wordprocessingGroup">
                    <wpg:wgp>
                      <wpg:cNvGrpSpPr/>
                      <wpg:grpSpPr>
                        <a:xfrm>
                          <a:off x="0" y="0"/>
                          <a:ext cx="6096000" cy="5270500"/>
                          <a:chOff x="0" y="0"/>
                          <a:chExt cx="6331788" cy="5934973"/>
                        </a:xfrm>
                      </wpg:grpSpPr>
                      <wpg:grpSp>
                        <wpg:cNvPr id="9" name="Grupė 9"/>
                        <wpg:cNvGrpSpPr/>
                        <wpg:grpSpPr>
                          <a:xfrm>
                            <a:off x="0" y="0"/>
                            <a:ext cx="6331788" cy="5934973"/>
                            <a:chOff x="0" y="0"/>
                            <a:chExt cx="6331788" cy="5934973"/>
                          </a:xfrm>
                        </wpg:grpSpPr>
                        <wps:wsp>
                          <wps:cNvPr id="10" name="Suapvalintas stačiakampis 10"/>
                          <wps:cNvSpPr/>
                          <wps:spPr>
                            <a:xfrm>
                              <a:off x="118282" y="1549593"/>
                              <a:ext cx="6076741" cy="94996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ė 11"/>
                          <wpg:cNvGrpSpPr/>
                          <wpg:grpSpPr>
                            <a:xfrm>
                              <a:off x="118282" y="267407"/>
                              <a:ext cx="6111612" cy="5296968"/>
                              <a:chOff x="-847876" y="-12"/>
                              <a:chExt cx="6111612" cy="5296968"/>
                            </a:xfrm>
                          </wpg:grpSpPr>
                          <wps:wsp>
                            <wps:cNvPr id="13" name="Teksto laukas 13"/>
                            <wps:cNvSpPr txBox="1"/>
                            <wps:spPr>
                              <a:xfrm>
                                <a:off x="875567" y="-12"/>
                                <a:ext cx="2436516" cy="771525"/>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B059CC" w14:textId="77777777" w:rsidR="007F7B12" w:rsidRDefault="007F7B12" w:rsidP="008C1331">
                                  <w:pPr>
                                    <w:ind w:firstLine="0"/>
                                    <w:jc w:val="center"/>
                                    <w:rPr>
                                      <w:rFonts w:cs="Times New Roman"/>
                                      <w:b/>
                                    </w:rPr>
                                  </w:pPr>
                                  <w:r w:rsidRPr="00961328">
                                    <w:rPr>
                                      <w:rFonts w:cs="Times New Roman"/>
                                      <w:b/>
                                    </w:rPr>
                                    <w:t xml:space="preserve">Fondų </w:t>
                                  </w:r>
                                  <w:proofErr w:type="gramStart"/>
                                  <w:r w:rsidRPr="00961328">
                                    <w:rPr>
                                      <w:rFonts w:cs="Times New Roman"/>
                                      <w:b/>
                                    </w:rPr>
                                    <w:t>fondas</w:t>
                                  </w:r>
                                  <w:proofErr w:type="gramEnd"/>
                                </w:p>
                                <w:p w14:paraId="16E79FAE" w14:textId="6E71A8F8" w:rsidR="007F7B12" w:rsidRPr="008C1331" w:rsidRDefault="007F7B12" w:rsidP="008C1331">
                                  <w:pPr>
                                    <w:ind w:firstLine="0"/>
                                    <w:jc w:val="center"/>
                                    <w:rPr>
                                      <w:rFonts w:cs="Times New Roman"/>
                                      <w:b/>
                                    </w:rPr>
                                  </w:pPr>
                                  <w:proofErr w:type="gramStart"/>
                                  <w:r>
                                    <w:rPr>
                                      <w:rFonts w:cs="Times New Roman"/>
                                      <w:b/>
                                    </w:rPr>
                                    <w:t>Nacionalinė  finansų</w:t>
                                  </w:r>
                                  <w:proofErr w:type="gramEnd"/>
                                  <w:r>
                                    <w:rPr>
                                      <w:rFonts w:cs="Times New Roman"/>
                                      <w:b/>
                                    </w:rPr>
                                    <w:t xml:space="preserve"> įstaiga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ksto laukas 14"/>
                            <wps:cNvSpPr txBox="1"/>
                            <wps:spPr>
                              <a:xfrm>
                                <a:off x="-729403" y="1427556"/>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9D2D49" w14:textId="77777777" w:rsidR="007F7B12" w:rsidRPr="00570B22" w:rsidRDefault="007F7B12" w:rsidP="00990667">
                                  <w:pPr>
                                    <w:ind w:firstLine="0"/>
                                    <w:jc w:val="center"/>
                                    <w:rPr>
                                      <w:rFonts w:cs="Times New Roman"/>
                                      <w:sz w:val="20"/>
                                      <w:szCs w:val="20"/>
                                    </w:rPr>
                                  </w:pPr>
                                  <w:r w:rsidRPr="00570B22">
                                    <w:rPr>
                                      <w:rFonts w:cs="Times New Roman"/>
                                      <w:sz w:val="20"/>
                                      <w:szCs w:val="20"/>
                                    </w:rPr>
                                    <w:t>Garantijos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ksto laukas 15"/>
                            <wps:cNvSpPr txBox="1"/>
                            <wps:spPr>
                              <a:xfrm>
                                <a:off x="636058" y="1427555"/>
                                <a:ext cx="1116280" cy="688769"/>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53CDC4" w14:textId="77777777" w:rsidR="007F7B12" w:rsidRDefault="007F7B12" w:rsidP="00411A13">
                                  <w:pPr>
                                    <w:ind w:firstLine="0"/>
                                    <w:jc w:val="center"/>
                                    <w:rPr>
                                      <w:rFonts w:cs="Times New Roman"/>
                                      <w:sz w:val="20"/>
                                      <w:szCs w:val="20"/>
                                    </w:rPr>
                                  </w:pPr>
                                </w:p>
                                <w:p w14:paraId="571E55B2" w14:textId="6B5F3A89" w:rsidR="007F7B12" w:rsidRDefault="007F7B12" w:rsidP="00411A13">
                                  <w:pPr>
                                    <w:ind w:firstLine="0"/>
                                    <w:jc w:val="center"/>
                                    <w:rPr>
                                      <w:rFonts w:cs="Times New Roman"/>
                                      <w:sz w:val="20"/>
                                      <w:szCs w:val="20"/>
                                    </w:rPr>
                                  </w:pPr>
                                  <w:r w:rsidRPr="00570B22">
                                    <w:rPr>
                                      <w:rFonts w:cs="Times New Roman"/>
                                      <w:sz w:val="20"/>
                                      <w:szCs w:val="20"/>
                                    </w:rPr>
                                    <w:t>Paskolos</w:t>
                                  </w:r>
                                  <w:r>
                                    <w:rPr>
                                      <w:rFonts w:cs="Times New Roman"/>
                                      <w:sz w:val="20"/>
                                      <w:szCs w:val="20"/>
                                    </w:rPr>
                                    <w:t xml:space="preserve"> </w:t>
                                  </w:r>
                                </w:p>
                                <w:p w14:paraId="74B8AA03" w14:textId="4E8DD2EA" w:rsidR="007F7B12" w:rsidRPr="00F44202" w:rsidRDefault="007F7B12" w:rsidP="00D47788">
                                  <w:pPr>
                                    <w:ind w:firstLine="0"/>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ksto laukas 16"/>
                            <wps:cNvSpPr txBox="1"/>
                            <wps:spPr>
                              <a:xfrm>
                                <a:off x="3374090" y="2500904"/>
                                <a:ext cx="1889646" cy="2786704"/>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127810B"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Ankstyvos stadijos ir plėtros fondas</w:t>
                                  </w:r>
                                </w:p>
                                <w:p w14:paraId="338E2B29"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Plėtros fondas I (rizikos kapitalo investicijos)</w:t>
                                  </w:r>
                                </w:p>
                                <w:p w14:paraId="701A8528"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Plėtros fondas II (rizikos kapitalo investicijos)</w:t>
                                  </w:r>
                                </w:p>
                                <w:p w14:paraId="44733163"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Bendrai su verslo angelais investuojantis fondas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o laukas 19"/>
                            <wps:cNvSpPr txBox="1"/>
                            <wps:spPr>
                              <a:xfrm>
                                <a:off x="445304" y="2530006"/>
                                <a:ext cx="1292740" cy="2766695"/>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1A6DC3" w14:textId="77777777" w:rsidR="007F7B12" w:rsidRPr="00961328" w:rsidRDefault="007F7B12" w:rsidP="006E7871">
                                  <w:pPr>
                                    <w:pStyle w:val="Sraopastraipa"/>
                                    <w:numPr>
                                      <w:ilvl w:val="0"/>
                                      <w:numId w:val="35"/>
                                    </w:numPr>
                                    <w:tabs>
                                      <w:tab w:val="left" w:pos="284"/>
                                    </w:tabs>
                                    <w:spacing w:after="200"/>
                                    <w:ind w:left="0" w:firstLine="0"/>
                                    <w:jc w:val="left"/>
                                    <w:rPr>
                                      <w:rFonts w:cs="Times New Roman"/>
                                    </w:rPr>
                                  </w:pPr>
                                  <w:r w:rsidRPr="00961328">
                                    <w:rPr>
                                      <w:rFonts w:cs="Times New Roman"/>
                                    </w:rPr>
                                    <w:t>Pasidalytos rizikos paskolos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o laukas 20"/>
                            <wps:cNvSpPr txBox="1"/>
                            <wps:spPr>
                              <a:xfrm>
                                <a:off x="-847876" y="2530261"/>
                                <a:ext cx="1187651" cy="2766695"/>
                              </a:xfrm>
                              <a:prstGeom prst="rect">
                                <a:avLst/>
                              </a:prstGeom>
                              <a:solidFill>
                                <a:schemeClr val="bg1">
                                  <a:lumMod val="85000"/>
                                </a:schemeClr>
                              </a:solidFill>
                              <a:ln w="19050" cap="rnd">
                                <a:solidFill>
                                  <a:schemeClr val="tx1"/>
                                </a:solidFill>
                                <a:round/>
                              </a:ln>
                              <a:effectLst/>
                            </wps:spPr>
                            <wps:style>
                              <a:lnRef idx="0">
                                <a:schemeClr val="accent1"/>
                              </a:lnRef>
                              <a:fillRef idx="0">
                                <a:schemeClr val="accent1"/>
                              </a:fillRef>
                              <a:effectRef idx="0">
                                <a:schemeClr val="accent1"/>
                              </a:effectRef>
                              <a:fontRef idx="minor">
                                <a:schemeClr val="dk1"/>
                              </a:fontRef>
                            </wps:style>
                            <wps:txbx>
                              <w:txbxContent>
                                <w:p w14:paraId="609852BD" w14:textId="77777777" w:rsidR="007F7B12" w:rsidRPr="00961328" w:rsidRDefault="007F7B12" w:rsidP="006E7871">
                                  <w:pPr>
                                    <w:pStyle w:val="Sraopastraipa"/>
                                    <w:numPr>
                                      <w:ilvl w:val="0"/>
                                      <w:numId w:val="34"/>
                                    </w:numPr>
                                    <w:tabs>
                                      <w:tab w:val="left" w:pos="284"/>
                                    </w:tabs>
                                    <w:spacing w:after="200"/>
                                    <w:ind w:left="0" w:firstLine="0"/>
                                    <w:jc w:val="left"/>
                                    <w:rPr>
                                      <w:rFonts w:cs="Times New Roman"/>
                                    </w:rPr>
                                  </w:pPr>
                                  <w:r w:rsidRPr="00961328">
                                    <w:rPr>
                                      <w:rFonts w:cs="Times New Roman"/>
                                    </w:rPr>
                                    <w:t>Portfelinės garantijos paskoloms</w:t>
                                  </w:r>
                                </w:p>
                                <w:p w14:paraId="4EAAFCF1" w14:textId="77777777" w:rsidR="007F7B12" w:rsidRPr="00961328" w:rsidRDefault="007F7B12" w:rsidP="006E7871">
                                  <w:pPr>
                                    <w:pStyle w:val="Sraopastraipa"/>
                                    <w:numPr>
                                      <w:ilvl w:val="0"/>
                                      <w:numId w:val="34"/>
                                    </w:numPr>
                                    <w:tabs>
                                      <w:tab w:val="left" w:pos="284"/>
                                    </w:tabs>
                                    <w:spacing w:after="200"/>
                                    <w:ind w:left="0" w:firstLine="0"/>
                                    <w:jc w:val="left"/>
                                    <w:rPr>
                                      <w:rFonts w:cs="Times New Roman"/>
                                    </w:rPr>
                                  </w:pPr>
                                  <w:r w:rsidRPr="00961328">
                                    <w:rPr>
                                      <w:rFonts w:cs="Times New Roman"/>
                                    </w:rPr>
                                    <w:t>Portfelinės garantijos lizingo sandoriams</w:t>
                                  </w:r>
                                </w:p>
                                <w:p w14:paraId="10B6930E" w14:textId="77777777" w:rsidR="007F7B12" w:rsidRPr="00961328" w:rsidRDefault="007F7B12" w:rsidP="006E7871">
                                  <w:pPr>
                                    <w:pStyle w:val="Sraopastraipa"/>
                                    <w:numPr>
                                      <w:ilvl w:val="0"/>
                                      <w:numId w:val="34"/>
                                    </w:numPr>
                                    <w:tabs>
                                      <w:tab w:val="left" w:pos="284"/>
                                    </w:tabs>
                                    <w:spacing w:after="200"/>
                                    <w:ind w:left="0" w:firstLine="0"/>
                                    <w:jc w:val="left"/>
                                    <w:rPr>
                                      <w:rFonts w:cs="Times New Roman"/>
                                    </w:rPr>
                                  </w:pPr>
                                  <w:r w:rsidRPr="00961328">
                                    <w:rPr>
                                      <w:rFonts w:cs="Times New Roman"/>
                                    </w:rPr>
                                    <w:t>Portfelinės garantijos faktoringo sandoriams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iesioji rodyklės jungtis 22"/>
                            <wps:cNvCnPr/>
                            <wps:spPr>
                              <a:xfrm>
                                <a:off x="2070339" y="767751"/>
                                <a:ext cx="0" cy="53476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Tiesioji rodyklės jungtis 23"/>
                            <wps:cNvCnPr/>
                            <wps:spPr>
                              <a:xfrm>
                                <a:off x="-182248" y="2104846"/>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Tiesioji rodyklės jungtis 24"/>
                            <wps:cNvCnPr/>
                            <wps:spPr>
                              <a:xfrm>
                                <a:off x="1175830" y="2127035"/>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Tiesioji rodyklės jungtis 25"/>
                            <wps:cNvCnPr/>
                            <wps:spPr>
                              <a:xfrm>
                                <a:off x="4241618" y="2083395"/>
                                <a:ext cx="0" cy="403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 name="Stačiakampis 28"/>
                          <wps:cNvSpPr/>
                          <wps:spPr>
                            <a:xfrm>
                              <a:off x="0" y="0"/>
                              <a:ext cx="6331788" cy="59349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ksto laukas 29"/>
                        <wps:cNvSpPr txBox="1"/>
                        <wps:spPr>
                          <a:xfrm>
                            <a:off x="4499164" y="1697170"/>
                            <a:ext cx="1454150" cy="68834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3AFD8A" w14:textId="77777777" w:rsidR="007F7B12" w:rsidRPr="00570B22" w:rsidRDefault="007F7B12" w:rsidP="00990667">
                              <w:pPr>
                                <w:ind w:firstLine="0"/>
                                <w:jc w:val="center"/>
                                <w:rPr>
                                  <w:rFonts w:cs="Times New Roman"/>
                                  <w:sz w:val="20"/>
                                  <w:szCs w:val="20"/>
                                </w:rPr>
                              </w:pPr>
                              <w:r w:rsidRPr="00570B22">
                                <w:rPr>
                                  <w:rFonts w:cs="Times New Roman"/>
                                  <w:sz w:val="20"/>
                                  <w:szCs w:val="20"/>
                                </w:rPr>
                                <w:t>Rizikos kapitalas</w:t>
                              </w:r>
                            </w:p>
                            <w:p w14:paraId="6D1D66EE" w14:textId="31E1373F" w:rsidR="007F7B12" w:rsidRPr="00F44202" w:rsidRDefault="007F7B12" w:rsidP="00990667">
                              <w:pPr>
                                <w:ind w:firstLine="0"/>
                                <w:jc w:val="center"/>
                                <w:rPr>
                                  <w:rFonts w:cs="Times New Roman"/>
                                </w:rPr>
                              </w:pPr>
                              <w:r w:rsidRPr="00570B22">
                                <w:rPr>
                                  <w:rFonts w:cs="Times New Roman"/>
                                  <w:sz w:val="20"/>
                                  <w:szCs w:val="20"/>
                                </w:rPr>
                                <w:t xml:space="preserve">EIF ir </w:t>
                              </w:r>
                              <w:r>
                                <w:rPr>
                                  <w:rFonts w:cs="Times New Roman"/>
                                  <w:sz w:val="20"/>
                                  <w:szCs w:val="20"/>
                                </w:rPr>
                                <w:t xml:space="preserve">Nacionalinė finansų įstaiga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8" o:spid="_x0000_s1047" style="position:absolute;left:0;text-align:left;margin-left:40.3pt;margin-top:-.35pt;width:480pt;height:415pt;z-index:251663360;mso-position-horizontal-relative:margin;mso-width-relative:margin;mso-height-relative:margin" coordsize="63317,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">
                <v:group id="_x0000_s1048" style="position:absolute;width:63317;height:59349" coordsize="63317,5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Suapvalintas stačiakampis 10" o:spid="_x0000_s1049" style="position:absolute;left:1182;top:15495;width:60768;height:9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gh8YA&#10;AADbAAAADwAAAGRycy9kb3ducmV2LnhtbESPQUsDMRCF70L/Q5iCN5u1B9Ft06LighRUui2F3obN&#10;dBPcTJZNbLf/3jkI3mZ4b977ZrkeQ6fONCQf2cD9rABF3ETruTWw31V3j6BSRrbYRSYDV0qwXk1u&#10;lljaeOEtnevcKgnhVKIBl3Nfap0aRwHTLPbEop3iEDDLOrTaDniR8NDpeVE86ICepcFhT6+Omu/6&#10;Jxj42lTHt8/9db71RfWxeXHZH+onY26n4/MCVKYx/5v/rt+t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9gh8YAAADbAAAADwAAAAAAAAAAAAAAAACYAgAAZHJz&#10;L2Rvd25yZXYueG1sUEsFBgAAAAAEAAQA9QAAAIsDAAAAAA==&#10;" fillcolor="#d8d8d8 [2732]" strokecolor="black [3213]" strokeweight="2pt"/>
                  <v:group id="Grupė 11" o:spid="_x0000_s1050" style="position:absolute;left:1182;top:2674;width:61116;height:52969" coordorigin="-8478" coordsize="61116,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ksto laukas 13" o:spid="_x0000_s1051" type="#_x0000_t202" style="position:absolute;left:8755;width:2436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XRMMA&#10;AADbAAAADwAAAGRycy9kb3ducmV2LnhtbERPTWvCQBC9C/6HZQq9SN3YgNToKmIptAcrNUWvQ3ZM&#10;UrOzYXcb03/vFgRv83ifs1j1phEdOV9bVjAZJyCIC6trLhV8529PLyB8QNbYWCYFf+RhtRwOFphp&#10;e+Ev6vahFDGEfYYKqhDaTEpfVGTQj21LHLmTdQZDhK6U2uElhptGPifJVBqsOTZU2NKmouK8/zUK&#10;Rttp9+GOn7v89TxLZ136Y/UhV+rxoV/PQQTqw118c7/rOD+F/1/i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rXRMMAAADbAAAADwAAAAAAAAAAAAAAAACYAgAAZHJzL2Rv&#10;d25yZXYueG1sUEsFBgAAAAAEAAQA9QAAAIgDAAAAAA==&#10;" fillcolor="#d8d8d8 [2732]" strokecolor="black [3213]" strokeweight="1.5pt">
                      <v:textbox>
                        <w:txbxContent>
                          <w:p w14:paraId="1EB059CC" w14:textId="77777777" w:rsidR="007F7B12" w:rsidRDefault="007F7B12" w:rsidP="008C1331">
                            <w:pPr>
                              <w:ind w:firstLine="0"/>
                              <w:jc w:val="center"/>
                              <w:rPr>
                                <w:rFonts w:cs="Times New Roman"/>
                                <w:b/>
                              </w:rPr>
                            </w:pPr>
                            <w:r w:rsidRPr="00961328">
                              <w:rPr>
                                <w:rFonts w:cs="Times New Roman"/>
                                <w:b/>
                              </w:rPr>
                              <w:t xml:space="preserve">Fondų </w:t>
                            </w:r>
                            <w:proofErr w:type="gramStart"/>
                            <w:r w:rsidRPr="00961328">
                              <w:rPr>
                                <w:rFonts w:cs="Times New Roman"/>
                                <w:b/>
                              </w:rPr>
                              <w:t>fondas</w:t>
                            </w:r>
                            <w:proofErr w:type="gramEnd"/>
                          </w:p>
                          <w:p w14:paraId="16E79FAE" w14:textId="6E71A8F8" w:rsidR="007F7B12" w:rsidRPr="008C1331" w:rsidRDefault="007F7B12" w:rsidP="008C1331">
                            <w:pPr>
                              <w:ind w:firstLine="0"/>
                              <w:jc w:val="center"/>
                              <w:rPr>
                                <w:rFonts w:cs="Times New Roman"/>
                                <w:b/>
                              </w:rPr>
                            </w:pPr>
                            <w:proofErr w:type="gramStart"/>
                            <w:r>
                              <w:rPr>
                                <w:rFonts w:cs="Times New Roman"/>
                                <w:b/>
                              </w:rPr>
                              <w:t>Nacionalinė  finansų</w:t>
                            </w:r>
                            <w:proofErr w:type="gramEnd"/>
                            <w:r>
                              <w:rPr>
                                <w:rFonts w:cs="Times New Roman"/>
                                <w:b/>
                              </w:rPr>
                              <w:t xml:space="preserve"> įstaiga</w:t>
                            </w:r>
                          </w:p>
                        </w:txbxContent>
                      </v:textbox>
                    </v:shape>
                    <v:shape id="Teksto laukas 14" o:spid="_x0000_s1052" type="#_x0000_t202" style="position:absolute;left:-7294;top:14275;width:11162;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qUMAA&#10;AADbAAAADwAAAGRycy9kb3ducmV2LnhtbERP22rCQBB9L/gPywi+1Y1iRaObIJbSPljw9gFDdkyC&#10;2dmQ3cTUr3cFoW9zONdZp72pREeNKy0rmIwjEMSZ1SXnCs6nr/cFCOeRNVaWScEfOUiTwdsaY21v&#10;fKDu6HMRQtjFqKDwvo6ldFlBBt3Y1sSBu9jGoA+wyaVu8BbCTSWnUTSXBksODQXWtC0oux5bo+Ab&#10;95+LOZ92mC+R8MPef1tzV2o07DcrEJ56/y9+uX90mD+D5y/hAJ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EqUMAAAADbAAAADwAAAAAAAAAAAAAAAACYAgAAZHJzL2Rvd25y&#10;ZXYueG1sUEsFBgAAAAAEAAQA9QAAAIUDAAAAAA==&#10;" fillcolor="white [3201]" strokecolor="black [3213]" strokeweight="1.5pt">
                      <v:textbox>
                        <w:txbxContent>
                          <w:p w14:paraId="5B9D2D49" w14:textId="77777777" w:rsidR="007F7B12" w:rsidRPr="00570B22" w:rsidRDefault="007F7B12" w:rsidP="00990667">
                            <w:pPr>
                              <w:ind w:firstLine="0"/>
                              <w:jc w:val="center"/>
                              <w:rPr>
                                <w:rFonts w:cs="Times New Roman"/>
                                <w:sz w:val="20"/>
                                <w:szCs w:val="20"/>
                              </w:rPr>
                            </w:pPr>
                            <w:r w:rsidRPr="00570B22">
                              <w:rPr>
                                <w:rFonts w:cs="Times New Roman"/>
                                <w:sz w:val="20"/>
                                <w:szCs w:val="20"/>
                              </w:rPr>
                              <w:t>Garantijos</w:t>
                            </w:r>
                          </w:p>
                        </w:txbxContent>
                      </v:textbox>
                    </v:shape>
                    <v:shape id="_x0000_s1053" type="#_x0000_t202" style="position:absolute;left:6360;top:14275;width:11163;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y7wA&#10;AADbAAAADwAAAGRycy9kb3ducmV2LnhtbERPSwrCMBDdC94hjOBOUwVFq1FEEV0o+DvA0IxtsZmU&#10;Jmr19EYQ3M3jfWc6r00hHlS53LKCXjcCQZxYnXOq4HJed0YgnEfWWFgmBS9yMJ81G1OMtX3ykR4n&#10;n4oQwi5GBZn3ZSylSzIy6Lq2JA7c1VYGfYBVKnWFzxBuCtmPoqE0mHNoyLCkZUbJ7XQ3CjZ4WI2G&#10;fN5hOkbCgX3v7+atVLtVLyYgPNX+L/65tzrMH8D3l3CAn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zY/LvAAAANsAAAAPAAAAAAAAAAAAAAAAAJgCAABkcnMvZG93bnJldi54&#10;bWxQSwUGAAAAAAQABAD1AAAAgQMAAAAA&#10;" fillcolor="white [3201]" strokecolor="black [3213]" strokeweight="1.5pt">
                      <v:textbox>
                        <w:txbxContent>
                          <w:p w14:paraId="5553CDC4" w14:textId="77777777" w:rsidR="007F7B12" w:rsidRDefault="007F7B12" w:rsidP="00411A13">
                            <w:pPr>
                              <w:ind w:firstLine="0"/>
                              <w:jc w:val="center"/>
                              <w:rPr>
                                <w:rFonts w:cs="Times New Roman"/>
                                <w:sz w:val="20"/>
                                <w:szCs w:val="20"/>
                              </w:rPr>
                            </w:pPr>
                          </w:p>
                          <w:p w14:paraId="571E55B2" w14:textId="6B5F3A89" w:rsidR="007F7B12" w:rsidRDefault="007F7B12" w:rsidP="00411A13">
                            <w:pPr>
                              <w:ind w:firstLine="0"/>
                              <w:jc w:val="center"/>
                              <w:rPr>
                                <w:rFonts w:cs="Times New Roman"/>
                                <w:sz w:val="20"/>
                                <w:szCs w:val="20"/>
                              </w:rPr>
                            </w:pPr>
                            <w:r w:rsidRPr="00570B22">
                              <w:rPr>
                                <w:rFonts w:cs="Times New Roman"/>
                                <w:sz w:val="20"/>
                                <w:szCs w:val="20"/>
                              </w:rPr>
                              <w:t>Paskolos</w:t>
                            </w:r>
                            <w:r>
                              <w:rPr>
                                <w:rFonts w:cs="Times New Roman"/>
                                <w:sz w:val="20"/>
                                <w:szCs w:val="20"/>
                              </w:rPr>
                              <w:t xml:space="preserve"> </w:t>
                            </w:r>
                          </w:p>
                          <w:p w14:paraId="74B8AA03" w14:textId="4E8DD2EA" w:rsidR="007F7B12" w:rsidRPr="00F44202" w:rsidRDefault="007F7B12" w:rsidP="00D47788">
                            <w:pPr>
                              <w:ind w:firstLine="0"/>
                              <w:jc w:val="center"/>
                              <w:rPr>
                                <w:rFonts w:cs="Times New Roman"/>
                              </w:rPr>
                            </w:pPr>
                          </w:p>
                        </w:txbxContent>
                      </v:textbox>
                    </v:shape>
                    <v:shape id="Teksto laukas 16" o:spid="_x0000_s1054" type="#_x0000_t202" style="position:absolute;left:33740;top:25009;width:18897;height:2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j2cIA&#10;AADbAAAADwAAAGRycy9kb3ducmV2LnhtbERPS2vCQBC+C/6HZYReRDdtUUrMRoqlUOhBfBx6HLJj&#10;NiQ7m2a3Jvn3XUHwNh/fc7LtYBtxpc5XjhU8LxMQxIXTFZcKzqfPxRsIH5A1No5JwUgetvl0kmGq&#10;Xc8Huh5DKWII+xQVmBDaVEpfGLLol64ljtzFdRZDhF0pdYd9DLeNfEmStbRYcWww2NLOUFEf/6yC&#10;73Ff9jvTyNWF5nX9+8On8eNVqafZ8L4BEWgID/Hd/aXj/DXcfok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CPZwgAAANsAAAAPAAAAAAAAAAAAAAAAAJgCAABkcnMvZG93&#10;bnJldi54bWxQSwUGAAAAAAQABAD1AAAAhwMAAAAA&#10;" fillcolor="#d8d8d8 [2732]" strokecolor="black [3213]" strokeweight="1.5pt">
                      <v:textbox>
                        <w:txbxContent>
                          <w:p w14:paraId="1127810B"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Ankstyvos stadijos ir plėtros fondas</w:t>
                            </w:r>
                          </w:p>
                          <w:p w14:paraId="338E2B29"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Plėtros fondas I (rizikos kapitalo investicijos)</w:t>
                            </w:r>
                          </w:p>
                          <w:p w14:paraId="701A8528"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Plėtros fondas II (rizikos kapitalo investicijos)</w:t>
                            </w:r>
                          </w:p>
                          <w:p w14:paraId="44733163" w14:textId="77777777" w:rsidR="007F7B12" w:rsidRPr="00570B22" w:rsidRDefault="007F7B12" w:rsidP="006E7871">
                            <w:pPr>
                              <w:pStyle w:val="Sraopastraipa"/>
                              <w:numPr>
                                <w:ilvl w:val="0"/>
                                <w:numId w:val="36"/>
                              </w:numPr>
                              <w:tabs>
                                <w:tab w:val="left" w:pos="284"/>
                              </w:tabs>
                              <w:spacing w:after="200"/>
                              <w:ind w:left="0" w:firstLine="0"/>
                              <w:jc w:val="left"/>
                              <w:rPr>
                                <w:rFonts w:cs="Times New Roman"/>
                                <w:sz w:val="22"/>
                                <w:szCs w:val="22"/>
                              </w:rPr>
                            </w:pPr>
                            <w:r w:rsidRPr="00570B22">
                              <w:rPr>
                                <w:rFonts w:cs="Times New Roman"/>
                                <w:sz w:val="22"/>
                                <w:szCs w:val="22"/>
                              </w:rPr>
                              <w:t>Bendrai su verslo angelais investuojantis fondas</w:t>
                            </w:r>
                          </w:p>
                        </w:txbxContent>
                      </v:textbox>
                    </v:shape>
                    <v:shape id="_x0000_s1055" type="#_x0000_t202" style="position:absolute;left:4453;top:25300;width:12927;height:27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q8MA&#10;AADbAAAADwAAAGRycy9kb3ducmV2LnhtbERPS2vCQBC+F/oflhF6KbqxpaIxGxFLodCD+Dh4HLJj&#10;NiQ7m2a3Jvn33YLQ23x8z8k2g23EjTpfOVYwnyUgiAunKy4VnE8f0yUIH5A1No5JwUgeNvnjQ4ap&#10;dj0f6HYMpYgh7FNUYEJoUyl9Yciin7mWOHJX11kMEXal1B32Mdw28iVJFtJixbHBYEs7Q0V9/LEK&#10;vsZ92e9MI9+u9FzX3xc+je+vSj1Nhu0aRKAh/Ivv7k8d56/g75d4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q8MAAADbAAAADwAAAAAAAAAAAAAAAACYAgAAZHJzL2Rv&#10;d25yZXYueG1sUEsFBgAAAAAEAAQA9QAAAIgDAAAAAA==&#10;" fillcolor="#d8d8d8 [2732]" strokecolor="black [3213]" strokeweight="1.5pt">
                      <v:textbox>
                        <w:txbxContent>
                          <w:p w14:paraId="6A1A6DC3" w14:textId="77777777" w:rsidR="007F7B12" w:rsidRPr="00961328" w:rsidRDefault="007F7B12" w:rsidP="006E7871">
                            <w:pPr>
                              <w:pStyle w:val="Sraopastraipa"/>
                              <w:numPr>
                                <w:ilvl w:val="0"/>
                                <w:numId w:val="35"/>
                              </w:numPr>
                              <w:tabs>
                                <w:tab w:val="left" w:pos="284"/>
                              </w:tabs>
                              <w:spacing w:after="200"/>
                              <w:ind w:left="0" w:firstLine="0"/>
                              <w:jc w:val="left"/>
                              <w:rPr>
                                <w:rFonts w:cs="Times New Roman"/>
                              </w:rPr>
                            </w:pPr>
                            <w:r w:rsidRPr="00961328">
                              <w:rPr>
                                <w:rFonts w:cs="Times New Roman"/>
                              </w:rPr>
                              <w:t>Pasidalytos rizikos paskolos</w:t>
                            </w:r>
                          </w:p>
                        </w:txbxContent>
                      </v:textbox>
                    </v:shape>
                    <v:shape id="Teksto laukas 20" o:spid="_x0000_s1056" type="#_x0000_t202" style="position:absolute;left:-8478;top:25302;width:11875;height:27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YMcAA&#10;AADbAAAADwAAAGRycy9kb3ducmV2LnhtbERPy4rCMBTdC/5DuIIbmaaKyFBNRQZ0BFc+wO2lubal&#10;zU2mydj692YxMMvDeW+2g2nFkzpfW1YwT1IQxIXVNZcKbtf9xycIH5A1tpZJwYs8bPPxaIOZtj2f&#10;6XkJpYgh7DNUUIXgMil9UZFBn1hHHLmH7QyGCLtS6g77GG5auUjTlTRYc2yo0NFXRUVz+TUKTgc3&#10;e/XLu2uO5vtgm3n5c9/vlJpOht0aRKAh/Iv/3EetYBHXxy/xB8j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vYMcAAAADbAAAADwAAAAAAAAAAAAAAAACYAgAAZHJzL2Rvd25y&#10;ZXYueG1sUEsFBgAAAAAEAAQA9QAAAIUDAAAAAA==&#10;" fillcolor="#d8d8d8 [2732]" strokecolor="black [3213]" strokeweight="1.5pt">
                      <v:stroke joinstyle="round" endcap="round"/>
                      <v:textbox>
                        <w:txbxContent>
                          <w:p w14:paraId="609852BD" w14:textId="77777777" w:rsidR="007F7B12" w:rsidRPr="00961328" w:rsidRDefault="007F7B12" w:rsidP="006E7871">
                            <w:pPr>
                              <w:pStyle w:val="Sraopastraipa"/>
                              <w:numPr>
                                <w:ilvl w:val="0"/>
                                <w:numId w:val="34"/>
                              </w:numPr>
                              <w:tabs>
                                <w:tab w:val="left" w:pos="284"/>
                              </w:tabs>
                              <w:spacing w:after="200"/>
                              <w:ind w:left="0" w:firstLine="0"/>
                              <w:jc w:val="left"/>
                              <w:rPr>
                                <w:rFonts w:cs="Times New Roman"/>
                              </w:rPr>
                            </w:pPr>
                            <w:r w:rsidRPr="00961328">
                              <w:rPr>
                                <w:rFonts w:cs="Times New Roman"/>
                              </w:rPr>
                              <w:t>Portfelinės garantijos paskoloms</w:t>
                            </w:r>
                          </w:p>
                          <w:p w14:paraId="4EAAFCF1" w14:textId="77777777" w:rsidR="007F7B12" w:rsidRPr="00961328" w:rsidRDefault="007F7B12" w:rsidP="006E7871">
                            <w:pPr>
                              <w:pStyle w:val="Sraopastraipa"/>
                              <w:numPr>
                                <w:ilvl w:val="0"/>
                                <w:numId w:val="34"/>
                              </w:numPr>
                              <w:tabs>
                                <w:tab w:val="left" w:pos="284"/>
                              </w:tabs>
                              <w:spacing w:after="200"/>
                              <w:ind w:left="0" w:firstLine="0"/>
                              <w:jc w:val="left"/>
                              <w:rPr>
                                <w:rFonts w:cs="Times New Roman"/>
                              </w:rPr>
                            </w:pPr>
                            <w:r w:rsidRPr="00961328">
                              <w:rPr>
                                <w:rFonts w:cs="Times New Roman"/>
                              </w:rPr>
                              <w:t>Portfelinės garantijos lizingo sandoriams</w:t>
                            </w:r>
                          </w:p>
                          <w:p w14:paraId="10B6930E" w14:textId="77777777" w:rsidR="007F7B12" w:rsidRPr="00961328" w:rsidRDefault="007F7B12" w:rsidP="006E7871">
                            <w:pPr>
                              <w:pStyle w:val="Sraopastraipa"/>
                              <w:numPr>
                                <w:ilvl w:val="0"/>
                                <w:numId w:val="34"/>
                              </w:numPr>
                              <w:tabs>
                                <w:tab w:val="left" w:pos="284"/>
                              </w:tabs>
                              <w:spacing w:after="200"/>
                              <w:ind w:left="0" w:firstLine="0"/>
                              <w:jc w:val="left"/>
                              <w:rPr>
                                <w:rFonts w:cs="Times New Roman"/>
                              </w:rPr>
                            </w:pPr>
                            <w:r w:rsidRPr="00961328">
                              <w:rPr>
                                <w:rFonts w:cs="Times New Roman"/>
                              </w:rPr>
                              <w:t>Portfelinės garantijos faktoringo sandoriams</w:t>
                            </w:r>
                          </w:p>
                        </w:txbxContent>
                      </v:textbox>
                    </v:shape>
                    <v:shape id="Tiesioji rodyklės jungtis 22" o:spid="_x0000_s1057" type="#_x0000_t32" style="position:absolute;left:20703;top:7677;width:0;height:5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1j8QAAADbAAAADwAAAGRycy9kb3ducmV2LnhtbESPQWsCMRSE7wX/Q3iCt5p1D7ZujSK2&#10;BQ+F4uoPeGyeydbkZdmk7vrvm0Khx2FmvmHW29E7caM+toEVLOYFCOIm6JaNgvPp/fEZREzIGl1g&#10;UnCnCNvN5GGNlQ4DH+lWJyMyhGOFCmxKXSVlbCx5jPPQEWfvEnqPKcveSN3jkOHeybIoltJjy3nB&#10;Ykd7S821/vYKvj6fVufrq1lczEfhjrUbTvZtUGo2HXcvIBKN6T/81z5oBWUJv1/y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3WPxAAAANsAAAAPAAAAAAAAAAAA&#10;AAAAAKECAABkcnMvZG93bnJldi54bWxQSwUGAAAAAAQABAD5AAAAkgMAAAAA&#10;" strokecolor="black [3213]" strokeweight="1.5pt">
                      <v:stroke endarrow="open"/>
                    </v:shape>
                    <v:shape id="Tiesioji rodyklės jungtis 23" o:spid="_x0000_s1058" type="#_x0000_t32" style="position:absolute;left:-1822;top:21048;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QFMQAAADbAAAADwAAAGRycy9kb3ducmV2LnhtbESP0WoCMRRE3wv+Q7hC32pWC7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9AUxAAAANsAAAAPAAAAAAAAAAAA&#10;AAAAAKECAABkcnMvZG93bnJldi54bWxQSwUGAAAAAAQABAD5AAAAkgMAAAAA&#10;" strokecolor="black [3213]" strokeweight="1.5pt">
                      <v:stroke endarrow="open"/>
                    </v:shape>
                    <v:shape id="Tiesioji rodyklės jungtis 24" o:spid="_x0000_s1059" type="#_x0000_t32" style="position:absolute;left:11758;top:21270;width:0;height:4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5IYMQAAADbAAAADwAAAGRycy9kb3ducmV2LnhtbESP0WoCMRRE3wv+Q7hC32pWKb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khgxAAAANsAAAAPAAAAAAAAAAAA&#10;AAAAAKECAABkcnMvZG93bnJldi54bWxQSwUGAAAAAAQABAD5AAAAkgMAAAAA&#10;" strokecolor="black [3213]" strokeweight="1.5pt">
                      <v:stroke endarrow="open"/>
                    </v:shape>
                    <v:shape id="Tiesioji rodyklės jungtis 25" o:spid="_x0000_s1060" type="#_x0000_t32" style="position:absolute;left:42416;top:20833;width:0;height:4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t+8QAAADbAAAADwAAAGRycy9kb3ducmV2LnhtbESP0WoCMRRE3wv+Q7hC32pWobbdGqXU&#10;FnwQiqsfcNlck63JzbKJ7vr3Rij0cZiZM8xiNXgnLtTFJrCC6aQAQVwH3bBRcNh/P72CiAlZowtM&#10;Cq4UYbUcPSyw1KHnHV2qZESGcCxRgU2pLaWMtSWPcRJa4uwdQ+cxZdkZqTvsM9w7OSuKufTYcF6w&#10;2NKnpfpUnb2C35+Xt8NpbaZHsy3crnL93n71Sj2Oh493EImG9B/+a2+0gtk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u37xAAAANsAAAAPAAAAAAAAAAAA&#10;AAAAAKECAABkcnMvZG93bnJldi54bWxQSwUGAAAAAAQABAD5AAAAkgMAAAAA&#10;" strokecolor="black [3213]" strokeweight="1.5pt">
                      <v:stroke endarrow="open"/>
                    </v:shape>
                  </v:group>
                  <v:rect id="Stačiakampis 28" o:spid="_x0000_s1061" style="position:absolute;width:63317;height:59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F+sEA&#10;AADbAAAADwAAAGRycy9kb3ducmV2LnhtbERPy4rCMBTdD/gP4QpuRNPpYhiqUURQizADvhbuLs21&#10;KTY3oclo5+8niwGXh/OeL3vbigd1oXGs4H2agSCunG64VnA+bSafIEJE1tg6JgW/FGC5GLzNsdDu&#10;yQd6HGMtUgiHAhWYGH0hZagMWQxT54kTd3OdxZhgV0vd4TOF21bmWfYhLTacGgx6Whuq7scfq2Cz&#10;M+OV3H9dfBm+bzYv/XY3vio1GvarGYhIfXyJ/92lVpCns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RfrBAAAA2wAAAA8AAAAAAAAAAAAAAAAAmAIAAGRycy9kb3du&#10;cmV2LnhtbFBLBQYAAAAABAAEAPUAAACGAwAAAAA=&#10;" filled="f" strokecolor="black [3213]" strokeweight="2pt"/>
                </v:group>
                <v:shape id="Teksto laukas 29" o:spid="_x0000_s1062" type="#_x0000_t202" style="position:absolute;left:44991;top:16971;width:14542;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Pc74A&#10;AADbAAAADwAAAGRycy9kb3ducmV2LnhtbESPzQrCMBCE74LvEFbwpqmCotUooogeFPx7gKVZ22Kz&#10;KU3U6tMbQfA4zMw3zHRem0I8qHK5ZQW9bgSCOLE651TB5bzujEA4j6yxsEwKXuRgPms2phhr++Qj&#10;PU4+FQHCLkYFmfdlLKVLMjLourYkDt7VVgZ9kFUqdYXPADeF7EfRUBrMOSxkWNIyo+R2uhsFGzys&#10;RkM+7zAdI+HAvvd381aq3aoXExCeav8P/9pbraA/h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sT3O+AAAA2wAAAA8AAAAAAAAAAAAAAAAAmAIAAGRycy9kb3ducmV2&#10;LnhtbFBLBQYAAAAABAAEAPUAAACDAwAAAAA=&#10;" fillcolor="white [3201]" strokecolor="black [3213]" strokeweight="1.5pt">
                  <v:textbox>
                    <w:txbxContent>
                      <w:p w14:paraId="373AFD8A" w14:textId="77777777" w:rsidR="007F7B12" w:rsidRPr="00570B22" w:rsidRDefault="007F7B12" w:rsidP="00990667">
                        <w:pPr>
                          <w:ind w:firstLine="0"/>
                          <w:jc w:val="center"/>
                          <w:rPr>
                            <w:rFonts w:cs="Times New Roman"/>
                            <w:sz w:val="20"/>
                            <w:szCs w:val="20"/>
                          </w:rPr>
                        </w:pPr>
                        <w:r w:rsidRPr="00570B22">
                          <w:rPr>
                            <w:rFonts w:cs="Times New Roman"/>
                            <w:sz w:val="20"/>
                            <w:szCs w:val="20"/>
                          </w:rPr>
                          <w:t>Rizikos kapitalas</w:t>
                        </w:r>
                      </w:p>
                      <w:p w14:paraId="6D1D66EE" w14:textId="31E1373F" w:rsidR="007F7B12" w:rsidRPr="00F44202" w:rsidRDefault="007F7B12" w:rsidP="00990667">
                        <w:pPr>
                          <w:ind w:firstLine="0"/>
                          <w:jc w:val="center"/>
                          <w:rPr>
                            <w:rFonts w:cs="Times New Roman"/>
                          </w:rPr>
                        </w:pPr>
                        <w:r w:rsidRPr="00570B22">
                          <w:rPr>
                            <w:rFonts w:cs="Times New Roman"/>
                            <w:sz w:val="20"/>
                            <w:szCs w:val="20"/>
                          </w:rPr>
                          <w:t xml:space="preserve">EIF ir </w:t>
                        </w:r>
                        <w:r>
                          <w:rPr>
                            <w:rFonts w:cs="Times New Roman"/>
                            <w:sz w:val="20"/>
                            <w:szCs w:val="20"/>
                          </w:rPr>
                          <w:t xml:space="preserve">Nacionalinė finansų įstaiga </w:t>
                        </w:r>
                      </w:p>
                    </w:txbxContent>
                  </v:textbox>
                </v:shape>
                <w10:wrap anchorx="margin"/>
              </v:group>
            </w:pict>
          </mc:Fallback>
        </mc:AlternateContent>
      </w:r>
    </w:p>
    <w:p w14:paraId="31F84EA1" w14:textId="77777777" w:rsidR="00990667" w:rsidRDefault="00990667" w:rsidP="00E768F4">
      <w:pPr>
        <w:rPr>
          <w:rFonts w:cs="Times New Roman"/>
          <w:b/>
          <w:color w:val="4F81BD" w:themeColor="accent1"/>
        </w:rPr>
      </w:pPr>
    </w:p>
    <w:p w14:paraId="46C7182D"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5EF74C8D" w14:textId="4D96AA0D" w:rsidR="00990667" w:rsidRDefault="00990667" w:rsidP="00241C4B">
      <w:pPr>
        <w:pStyle w:val="Sraopastraipa"/>
        <w:tabs>
          <w:tab w:val="left" w:pos="851"/>
          <w:tab w:val="left" w:pos="1276"/>
        </w:tabs>
        <w:autoSpaceDE w:val="0"/>
        <w:autoSpaceDN w:val="0"/>
        <w:adjustRightInd w:val="0"/>
        <w:spacing w:before="240" w:after="240"/>
        <w:ind w:left="0" w:firstLine="714"/>
      </w:pPr>
    </w:p>
    <w:p w14:paraId="5040A96B"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5BB052CC" w14:textId="0AA0CD59" w:rsidR="00990667" w:rsidRDefault="00990667" w:rsidP="00241C4B">
      <w:pPr>
        <w:pStyle w:val="Sraopastraipa"/>
        <w:tabs>
          <w:tab w:val="left" w:pos="851"/>
          <w:tab w:val="left" w:pos="1276"/>
        </w:tabs>
        <w:autoSpaceDE w:val="0"/>
        <w:autoSpaceDN w:val="0"/>
        <w:adjustRightInd w:val="0"/>
        <w:spacing w:before="240" w:after="240"/>
        <w:ind w:left="0" w:firstLine="714"/>
      </w:pPr>
    </w:p>
    <w:p w14:paraId="16654FA7" w14:textId="55F293BE" w:rsidR="00990667" w:rsidRDefault="00990667" w:rsidP="00241C4B">
      <w:pPr>
        <w:pStyle w:val="Sraopastraipa"/>
        <w:tabs>
          <w:tab w:val="left" w:pos="851"/>
          <w:tab w:val="left" w:pos="1276"/>
        </w:tabs>
        <w:autoSpaceDE w:val="0"/>
        <w:autoSpaceDN w:val="0"/>
        <w:adjustRightInd w:val="0"/>
        <w:spacing w:before="240" w:after="240"/>
        <w:ind w:left="0" w:firstLine="714"/>
      </w:pPr>
      <w:r>
        <w:rPr>
          <w:noProof/>
          <w:lang w:val="lt-LT" w:eastAsia="lt-LT"/>
        </w:rPr>
        <mc:AlternateContent>
          <mc:Choice Requires="wps">
            <w:drawing>
              <wp:anchor distT="0" distB="0" distL="114300" distR="114300" simplePos="0" relativeHeight="251665408" behindDoc="0" locked="0" layoutInCell="1" allowOverlap="1" wp14:anchorId="5A8177D1" wp14:editId="79D1AC04">
                <wp:simplePos x="0" y="0"/>
                <wp:positionH relativeFrom="column">
                  <wp:posOffset>3230808</wp:posOffset>
                </wp:positionH>
                <wp:positionV relativeFrom="paragraph">
                  <wp:posOffset>143690</wp:posOffset>
                </wp:positionV>
                <wp:extent cx="1401603" cy="621423"/>
                <wp:effectExtent l="0" t="0" r="27305" b="26670"/>
                <wp:wrapNone/>
                <wp:docPr id="55" name="Teksto laukas 15"/>
                <wp:cNvGraphicFramePr/>
                <a:graphic xmlns:a="http://schemas.openxmlformats.org/drawingml/2006/main">
                  <a:graphicData uri="http://schemas.microsoft.com/office/word/2010/wordprocessingShape">
                    <wps:wsp>
                      <wps:cNvSpPr txBox="1"/>
                      <wps:spPr>
                        <a:xfrm>
                          <a:off x="0" y="0"/>
                          <a:ext cx="1401603" cy="621423"/>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24DD76C" w14:textId="28393BDB" w:rsidR="007F7B12" w:rsidRDefault="007F7B12" w:rsidP="00990667">
                            <w:pPr>
                              <w:ind w:firstLine="0"/>
                              <w:rPr>
                                <w:rFonts w:cs="Times New Roman"/>
                                <w:sz w:val="20"/>
                                <w:szCs w:val="20"/>
                              </w:rPr>
                            </w:pPr>
                            <w:r>
                              <w:rPr>
                                <w:rFonts w:cs="Times New Roman"/>
                                <w:sz w:val="20"/>
                                <w:szCs w:val="20"/>
                              </w:rPr>
                              <w:t xml:space="preserve"> Rizikos kapitalas </w:t>
                            </w:r>
                          </w:p>
                          <w:p w14:paraId="7BC11F78" w14:textId="3AE12EC3" w:rsidR="007F7B12" w:rsidRDefault="007F7B12" w:rsidP="00990667">
                            <w:pPr>
                              <w:ind w:firstLine="0"/>
                              <w:rPr>
                                <w:rFonts w:cs="Times New Roman"/>
                                <w:sz w:val="20"/>
                                <w:szCs w:val="20"/>
                              </w:rPr>
                            </w:pPr>
                            <w:r>
                              <w:rPr>
                                <w:rFonts w:cs="Times New Roman"/>
                                <w:sz w:val="20"/>
                                <w:szCs w:val="20"/>
                              </w:rPr>
                              <w:t>Nacionalinė finansų įstaiga</w:t>
                            </w:r>
                          </w:p>
                          <w:p w14:paraId="7315E340" w14:textId="4F4DF5EB" w:rsidR="007F7B12" w:rsidRPr="00F44202" w:rsidRDefault="007F7B12" w:rsidP="00990667">
                            <w:pPr>
                              <w:ind w:firstLine="0"/>
                              <w:rPr>
                                <w:rFonts w:cs="Times New Roman"/>
                              </w:rPr>
                            </w:pPr>
                            <w:r>
                              <w:rPr>
                                <w:rFonts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5" o:spid="_x0000_s1063" type="#_x0000_t202" style="position:absolute;left:0;text-align:left;margin-left:254.4pt;margin-top:11.3pt;width:110.35pt;height:4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" fillcolor="white [3201]" strokecolor="black [3213]" strokeweight="1.5pt">
                <v:textbox>
                  <w:txbxContent>
                    <w:p w14:paraId="124DD76C" w14:textId="28393BDB" w:rsidR="007F7B12" w:rsidRDefault="007F7B12" w:rsidP="00990667">
                      <w:pPr>
                        <w:ind w:firstLine="0"/>
                        <w:rPr>
                          <w:rFonts w:cs="Times New Roman"/>
                          <w:sz w:val="20"/>
                          <w:szCs w:val="20"/>
                        </w:rPr>
                      </w:pPr>
                      <w:r>
                        <w:rPr>
                          <w:rFonts w:cs="Times New Roman"/>
                          <w:sz w:val="20"/>
                          <w:szCs w:val="20"/>
                        </w:rPr>
                        <w:t xml:space="preserve"> Rizikos kapitalas </w:t>
                      </w:r>
                    </w:p>
                    <w:p w14:paraId="7BC11F78" w14:textId="3AE12EC3" w:rsidR="007F7B12" w:rsidRDefault="007F7B12" w:rsidP="00990667">
                      <w:pPr>
                        <w:ind w:firstLine="0"/>
                        <w:rPr>
                          <w:rFonts w:cs="Times New Roman"/>
                          <w:sz w:val="20"/>
                          <w:szCs w:val="20"/>
                        </w:rPr>
                      </w:pPr>
                      <w:r>
                        <w:rPr>
                          <w:rFonts w:cs="Times New Roman"/>
                          <w:sz w:val="20"/>
                          <w:szCs w:val="20"/>
                        </w:rPr>
                        <w:t>Nacionalinė finansų įstaiga</w:t>
                      </w:r>
                    </w:p>
                    <w:p w14:paraId="7315E340" w14:textId="4F4DF5EB" w:rsidR="007F7B12" w:rsidRPr="00F44202" w:rsidRDefault="007F7B12" w:rsidP="00990667">
                      <w:pPr>
                        <w:ind w:firstLine="0"/>
                        <w:rPr>
                          <w:rFonts w:cs="Times New Roman"/>
                        </w:rPr>
                      </w:pPr>
                      <w:r>
                        <w:rPr>
                          <w:rFonts w:cs="Times New Roman"/>
                          <w:sz w:val="20"/>
                          <w:szCs w:val="20"/>
                        </w:rPr>
                        <w:t xml:space="preserve"> </w:t>
                      </w:r>
                    </w:p>
                  </w:txbxContent>
                </v:textbox>
              </v:shape>
            </w:pict>
          </mc:Fallback>
        </mc:AlternateContent>
      </w:r>
    </w:p>
    <w:p w14:paraId="47AD7097"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63C5302A"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1ED596E6" w14:textId="0BDFAA9E" w:rsidR="00990667" w:rsidRDefault="00990667" w:rsidP="00241C4B">
      <w:pPr>
        <w:pStyle w:val="Sraopastraipa"/>
        <w:tabs>
          <w:tab w:val="left" w:pos="851"/>
          <w:tab w:val="left" w:pos="1276"/>
        </w:tabs>
        <w:autoSpaceDE w:val="0"/>
        <w:autoSpaceDN w:val="0"/>
        <w:adjustRightInd w:val="0"/>
        <w:spacing w:before="240" w:after="240"/>
        <w:ind w:left="0" w:firstLine="714"/>
      </w:pPr>
      <w:r>
        <w:rPr>
          <w:noProof/>
          <w:lang w:val="lt-LT" w:eastAsia="lt-LT"/>
        </w:rPr>
        <mc:AlternateContent>
          <mc:Choice Requires="wps">
            <w:drawing>
              <wp:anchor distT="0" distB="0" distL="114300" distR="114300" simplePos="0" relativeHeight="251669504" behindDoc="0" locked="0" layoutInCell="1" allowOverlap="1" wp14:anchorId="572991CA" wp14:editId="14010BC1">
                <wp:simplePos x="0" y="0"/>
                <wp:positionH relativeFrom="column">
                  <wp:posOffset>3975735</wp:posOffset>
                </wp:positionH>
                <wp:positionV relativeFrom="paragraph">
                  <wp:posOffset>161290</wp:posOffset>
                </wp:positionV>
                <wp:extent cx="0" cy="360045"/>
                <wp:effectExtent l="95250" t="0" r="95250" b="59055"/>
                <wp:wrapNone/>
                <wp:docPr id="59" name="Tiesioji rodyklės jungtis 25"/>
                <wp:cNvGraphicFramePr/>
                <a:graphic xmlns:a="http://schemas.openxmlformats.org/drawingml/2006/main">
                  <a:graphicData uri="http://schemas.microsoft.com/office/word/2010/wordprocessingShape">
                    <wps:wsp>
                      <wps:cNvCnPr/>
                      <wps:spPr>
                        <a:xfrm>
                          <a:off x="0" y="0"/>
                          <a:ext cx="0" cy="3600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Tiesioji rodyklės jungtis 25" o:spid="_x0000_s1026" type="#_x0000_t32" style="position:absolute;margin-left:313.05pt;margin-top:12.7pt;width:0;height:28.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" strokecolor="black [3213]" strokeweight="1.5pt">
                <v:stroke endarrow="open"/>
              </v:shape>
            </w:pict>
          </mc:Fallback>
        </mc:AlternateContent>
      </w:r>
    </w:p>
    <w:p w14:paraId="030AAEA7" w14:textId="29751627" w:rsidR="00990667" w:rsidRDefault="00990667" w:rsidP="00241C4B">
      <w:pPr>
        <w:pStyle w:val="Sraopastraipa"/>
        <w:tabs>
          <w:tab w:val="left" w:pos="851"/>
          <w:tab w:val="left" w:pos="1276"/>
        </w:tabs>
        <w:autoSpaceDE w:val="0"/>
        <w:autoSpaceDN w:val="0"/>
        <w:adjustRightInd w:val="0"/>
        <w:spacing w:before="240" w:after="240"/>
        <w:ind w:left="0" w:firstLine="714"/>
      </w:pPr>
    </w:p>
    <w:p w14:paraId="4BDAFFE1" w14:textId="31C00A23" w:rsidR="00990667" w:rsidRDefault="00990667" w:rsidP="00241C4B">
      <w:pPr>
        <w:pStyle w:val="Sraopastraipa"/>
        <w:tabs>
          <w:tab w:val="left" w:pos="851"/>
          <w:tab w:val="left" w:pos="1276"/>
        </w:tabs>
        <w:autoSpaceDE w:val="0"/>
        <w:autoSpaceDN w:val="0"/>
        <w:adjustRightInd w:val="0"/>
        <w:spacing w:before="240" w:after="240"/>
        <w:ind w:left="0" w:firstLine="714"/>
      </w:pPr>
      <w:r>
        <w:rPr>
          <w:noProof/>
          <w:lang w:val="lt-LT" w:eastAsia="lt-LT"/>
        </w:rPr>
        <mc:AlternateContent>
          <mc:Choice Requires="wps">
            <w:drawing>
              <wp:anchor distT="0" distB="0" distL="114300" distR="114300" simplePos="0" relativeHeight="251667456" behindDoc="0" locked="0" layoutInCell="1" allowOverlap="1" wp14:anchorId="021D7106" wp14:editId="38D9BBA9">
                <wp:simplePos x="0" y="0"/>
                <wp:positionH relativeFrom="column">
                  <wp:posOffset>3232785</wp:posOffset>
                </wp:positionH>
                <wp:positionV relativeFrom="paragraph">
                  <wp:posOffset>118109</wp:posOffset>
                </wp:positionV>
                <wp:extent cx="1346200" cy="2447067"/>
                <wp:effectExtent l="0" t="0" r="25400" b="10795"/>
                <wp:wrapNone/>
                <wp:docPr id="56" name="Teksto laukas 19"/>
                <wp:cNvGraphicFramePr/>
                <a:graphic xmlns:a="http://schemas.openxmlformats.org/drawingml/2006/main">
                  <a:graphicData uri="http://schemas.microsoft.com/office/word/2010/wordprocessingShape">
                    <wps:wsp>
                      <wps:cNvSpPr txBox="1"/>
                      <wps:spPr>
                        <a:xfrm>
                          <a:off x="0" y="0"/>
                          <a:ext cx="1346200" cy="2447067"/>
                        </a:xfrm>
                        <a:prstGeom prst="rect">
                          <a:avLst/>
                        </a:prstGeom>
                        <a:solidFill>
                          <a:schemeClr val="bg1">
                            <a:lumMod val="85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F5DE78" w14:textId="77777777" w:rsidR="007F7B12" w:rsidRDefault="007F7B12" w:rsidP="006E7871">
                            <w:pPr>
                              <w:pStyle w:val="Sraopastraipa"/>
                              <w:numPr>
                                <w:ilvl w:val="0"/>
                                <w:numId w:val="35"/>
                              </w:numPr>
                              <w:tabs>
                                <w:tab w:val="left" w:pos="284"/>
                              </w:tabs>
                              <w:spacing w:after="200"/>
                              <w:ind w:left="0" w:firstLine="0"/>
                              <w:jc w:val="left"/>
                              <w:rPr>
                                <w:rFonts w:cs="Times New Roman"/>
                              </w:rPr>
                            </w:pPr>
                            <w:r w:rsidRPr="00863BC7">
                              <w:rPr>
                                <w:rFonts w:cs="Times New Roman"/>
                              </w:rPr>
                              <w:t>Ko-investicinis fondas</w:t>
                            </w:r>
                          </w:p>
                          <w:p w14:paraId="31727302" w14:textId="13D8DC71" w:rsidR="007F7B12" w:rsidRPr="00863BC7" w:rsidRDefault="007F7B12" w:rsidP="006E7871">
                            <w:pPr>
                              <w:pStyle w:val="Sraopastraipa"/>
                              <w:numPr>
                                <w:ilvl w:val="0"/>
                                <w:numId w:val="35"/>
                              </w:numPr>
                              <w:tabs>
                                <w:tab w:val="left" w:pos="284"/>
                              </w:tabs>
                              <w:spacing w:after="200"/>
                              <w:ind w:left="0" w:firstLine="0"/>
                              <w:jc w:val="left"/>
                              <w:rPr>
                                <w:rFonts w:cs="Times New Roman"/>
                              </w:rPr>
                            </w:pPr>
                            <w:r w:rsidRPr="00C55372">
                              <w:rPr>
                                <w:rFonts w:cs="Times New Roman"/>
                              </w:rPr>
                              <w:t xml:space="preserve"> </w:t>
                            </w:r>
                            <w:r>
                              <w:rPr>
                                <w:rFonts w:cs="Times New Roman"/>
                              </w:rPr>
                              <w:t>Akseleravimo fondas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9" o:spid="_x0000_s1064" type="#_x0000_t202" style="position:absolute;left:0;text-align:left;margin-left:254.55pt;margin-top:9.3pt;width:106pt;height:19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" fillcolor="#d8d8d8 [2732]" strokecolor="black [3213]" strokeweight="1.5pt">
                <v:textbox>
                  <w:txbxContent>
                    <w:p w14:paraId="7AF5DE78" w14:textId="77777777" w:rsidR="007F7B12" w:rsidRDefault="007F7B12" w:rsidP="006E7871">
                      <w:pPr>
                        <w:pStyle w:val="Sraopastraipa"/>
                        <w:numPr>
                          <w:ilvl w:val="0"/>
                          <w:numId w:val="35"/>
                        </w:numPr>
                        <w:tabs>
                          <w:tab w:val="left" w:pos="284"/>
                        </w:tabs>
                        <w:spacing w:after="200"/>
                        <w:ind w:left="0" w:firstLine="0"/>
                        <w:jc w:val="left"/>
                        <w:rPr>
                          <w:rFonts w:cs="Times New Roman"/>
                        </w:rPr>
                      </w:pPr>
                      <w:r w:rsidRPr="00863BC7">
                        <w:rPr>
                          <w:rFonts w:cs="Times New Roman"/>
                        </w:rPr>
                        <w:t>Ko-investicinis fondas</w:t>
                      </w:r>
                    </w:p>
                    <w:p w14:paraId="31727302" w14:textId="13D8DC71" w:rsidR="007F7B12" w:rsidRPr="00863BC7" w:rsidRDefault="007F7B12" w:rsidP="006E7871">
                      <w:pPr>
                        <w:pStyle w:val="Sraopastraipa"/>
                        <w:numPr>
                          <w:ilvl w:val="0"/>
                          <w:numId w:val="35"/>
                        </w:numPr>
                        <w:tabs>
                          <w:tab w:val="left" w:pos="284"/>
                        </w:tabs>
                        <w:spacing w:after="200"/>
                        <w:ind w:left="0" w:firstLine="0"/>
                        <w:jc w:val="left"/>
                        <w:rPr>
                          <w:rFonts w:cs="Times New Roman"/>
                        </w:rPr>
                      </w:pPr>
                      <w:r w:rsidRPr="00C55372">
                        <w:rPr>
                          <w:rFonts w:cs="Times New Roman"/>
                        </w:rPr>
                        <w:t xml:space="preserve"> </w:t>
                      </w:r>
                      <w:r>
                        <w:rPr>
                          <w:rFonts w:cs="Times New Roman"/>
                        </w:rPr>
                        <w:t>Akseleravimo fondas</w:t>
                      </w:r>
                    </w:p>
                  </w:txbxContent>
                </v:textbox>
              </v:shape>
            </w:pict>
          </mc:Fallback>
        </mc:AlternateContent>
      </w:r>
    </w:p>
    <w:p w14:paraId="2B9731F5"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62645EF7" w14:textId="745310FF" w:rsidR="00990667" w:rsidRDefault="00990667" w:rsidP="00241C4B">
      <w:pPr>
        <w:pStyle w:val="Sraopastraipa"/>
        <w:tabs>
          <w:tab w:val="left" w:pos="851"/>
          <w:tab w:val="left" w:pos="1276"/>
        </w:tabs>
        <w:autoSpaceDE w:val="0"/>
        <w:autoSpaceDN w:val="0"/>
        <w:adjustRightInd w:val="0"/>
        <w:spacing w:before="240" w:after="240"/>
        <w:ind w:left="0" w:firstLine="714"/>
      </w:pPr>
    </w:p>
    <w:p w14:paraId="3F9C1733"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6232E7D3"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55F483DC"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20737294"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07FF6193"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6B4EF4A7"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4F0CA9F8"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33E18050"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6D044225"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1D4B6210"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6FFDCBDD"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7682C522"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11D1A01E" w14:textId="77777777" w:rsidR="00990667" w:rsidRDefault="00990667" w:rsidP="00241C4B">
      <w:pPr>
        <w:pStyle w:val="Sraopastraipa"/>
        <w:tabs>
          <w:tab w:val="left" w:pos="851"/>
          <w:tab w:val="left" w:pos="1276"/>
        </w:tabs>
        <w:autoSpaceDE w:val="0"/>
        <w:autoSpaceDN w:val="0"/>
        <w:adjustRightInd w:val="0"/>
        <w:spacing w:before="240" w:after="240"/>
        <w:ind w:left="0" w:firstLine="714"/>
      </w:pPr>
    </w:p>
    <w:p w14:paraId="23DF2B4A" w14:textId="3A4EA436" w:rsidR="00837230" w:rsidRDefault="00274990" w:rsidP="00241C4B">
      <w:pPr>
        <w:pStyle w:val="Sraopastraipa"/>
        <w:tabs>
          <w:tab w:val="left" w:pos="851"/>
          <w:tab w:val="left" w:pos="1276"/>
        </w:tabs>
        <w:autoSpaceDE w:val="0"/>
        <w:autoSpaceDN w:val="0"/>
        <w:adjustRightInd w:val="0"/>
        <w:spacing w:before="240" w:after="240"/>
        <w:ind w:left="0" w:firstLine="714"/>
      </w:pPr>
      <w:proofErr w:type="gramStart"/>
      <w:r>
        <w:rPr>
          <w:rFonts w:cs="Times New Roman"/>
        </w:rPr>
        <w:t>EIF ir n</w:t>
      </w:r>
      <w:r w:rsidR="003E7B9F">
        <w:rPr>
          <w:rFonts w:cs="Times New Roman"/>
        </w:rPr>
        <w:t xml:space="preserve">acionalinei finansų įstaigai </w:t>
      </w:r>
      <w:r>
        <w:rPr>
          <w:rFonts w:cs="Times New Roman"/>
        </w:rPr>
        <w:t xml:space="preserve">kartu </w:t>
      </w:r>
      <w:r w:rsidR="003E7B9F">
        <w:rPr>
          <w:rFonts w:cs="Times New Roman"/>
        </w:rPr>
        <w:t>įgyvendinant</w:t>
      </w:r>
      <w:r>
        <w:rPr>
          <w:rFonts w:cs="Times New Roman"/>
        </w:rPr>
        <w:t xml:space="preserve"> FP, skirtas rizikos kapitalui, </w:t>
      </w:r>
      <w:r w:rsidR="00837230">
        <w:rPr>
          <w:rFonts w:cs="Times New Roman"/>
        </w:rPr>
        <w:t>būtų apjungiami</w:t>
      </w:r>
      <w:r w:rsidR="003E7B9F">
        <w:rPr>
          <w:rFonts w:cs="Times New Roman"/>
        </w:rPr>
        <w:t xml:space="preserve"> II ir IV</w:t>
      </w:r>
      <w:r w:rsidR="00837230">
        <w:rPr>
          <w:rFonts w:cs="Times New Roman"/>
        </w:rPr>
        <w:t xml:space="preserve"> alternatyvoms priskirtini privalumai ir neutralizuojami galimi trūkumai.</w:t>
      </w:r>
      <w:proofErr w:type="gramEnd"/>
      <w:r w:rsidR="00837230">
        <w:rPr>
          <w:rFonts w:cs="Times New Roman"/>
        </w:rPr>
        <w:t xml:space="preserve"> Pagrindiniai tokios alternatyvos privalumai yra šie:</w:t>
      </w:r>
    </w:p>
    <w:p w14:paraId="1ED6E018" w14:textId="16CA6066" w:rsidR="00494AA5" w:rsidRDefault="00494AA5" w:rsidP="00F23B44">
      <w:pPr>
        <w:pStyle w:val="Sraopastraipa"/>
        <w:numPr>
          <w:ilvl w:val="0"/>
          <w:numId w:val="42"/>
        </w:numPr>
        <w:tabs>
          <w:tab w:val="left" w:pos="993"/>
          <w:tab w:val="left" w:pos="1276"/>
        </w:tabs>
        <w:autoSpaceDE w:val="0"/>
        <w:autoSpaceDN w:val="0"/>
        <w:adjustRightInd w:val="0"/>
        <w:ind w:left="0" w:firstLine="709"/>
        <w:rPr>
          <w:rFonts w:cs="Times New Roman"/>
        </w:rPr>
      </w:pPr>
      <w:r>
        <w:rPr>
          <w:rFonts w:cs="Times New Roman"/>
        </w:rPr>
        <w:lastRenderedPageBreak/>
        <w:t xml:space="preserve">Bendradarbiaujant </w:t>
      </w:r>
      <w:r w:rsidR="00615670">
        <w:rPr>
          <w:rFonts w:cs="Times New Roman"/>
        </w:rPr>
        <w:t xml:space="preserve">nacionalinei </w:t>
      </w:r>
      <w:r w:rsidR="00D56DDE">
        <w:rPr>
          <w:rFonts w:cs="Times New Roman"/>
        </w:rPr>
        <w:t xml:space="preserve">finansų įstaigai </w:t>
      </w:r>
      <w:r w:rsidR="00281A8C">
        <w:rPr>
          <w:rFonts w:cs="Times New Roman"/>
        </w:rPr>
        <w:t xml:space="preserve">ir EIF </w:t>
      </w:r>
      <w:r>
        <w:rPr>
          <w:rFonts w:cs="Times New Roman"/>
        </w:rPr>
        <w:t xml:space="preserve">būtų pasiektas sinergijos efektas, t. y. </w:t>
      </w:r>
      <w:r w:rsidR="00615670">
        <w:rPr>
          <w:rFonts w:cs="Times New Roman"/>
        </w:rPr>
        <w:t>nacional</w:t>
      </w:r>
      <w:r w:rsidR="00D56DDE">
        <w:rPr>
          <w:rFonts w:cs="Times New Roman"/>
        </w:rPr>
        <w:t>i</w:t>
      </w:r>
      <w:r w:rsidR="00615670">
        <w:rPr>
          <w:rFonts w:cs="Times New Roman"/>
        </w:rPr>
        <w:t>nės</w:t>
      </w:r>
      <w:r w:rsidR="00D56DDE">
        <w:rPr>
          <w:rFonts w:cs="Times New Roman"/>
        </w:rPr>
        <w:t xml:space="preserve"> finansų įstaigos </w:t>
      </w:r>
      <w:r w:rsidR="00B7612F">
        <w:rPr>
          <w:rFonts w:cs="Times New Roman"/>
        </w:rPr>
        <w:t xml:space="preserve">ir EIF </w:t>
      </w:r>
      <w:r>
        <w:rPr>
          <w:rFonts w:cs="Times New Roman"/>
        </w:rPr>
        <w:t>bendros veiklos rezultatas būtų didesnis už jų nepriklausomos veiklos rezultatų sumą.</w:t>
      </w:r>
      <w:r w:rsidRPr="0049414D">
        <w:rPr>
          <w:rFonts w:cs="Times New Roman"/>
        </w:rPr>
        <w:t xml:space="preserve"> </w:t>
      </w:r>
    </w:p>
    <w:p w14:paraId="5B1F39CC" w14:textId="6360528C" w:rsidR="00A25EEE" w:rsidRPr="00A25EEE" w:rsidRDefault="00837230" w:rsidP="00F23B44">
      <w:pPr>
        <w:pStyle w:val="Sraopastraipa"/>
        <w:numPr>
          <w:ilvl w:val="0"/>
          <w:numId w:val="42"/>
        </w:numPr>
        <w:tabs>
          <w:tab w:val="left" w:pos="993"/>
          <w:tab w:val="left" w:pos="1276"/>
        </w:tabs>
        <w:autoSpaceDE w:val="0"/>
        <w:autoSpaceDN w:val="0"/>
        <w:adjustRightInd w:val="0"/>
        <w:ind w:left="0" w:firstLine="709"/>
        <w:rPr>
          <w:rFonts w:cs="Times New Roman"/>
        </w:rPr>
      </w:pPr>
      <w:r>
        <w:rPr>
          <w:rFonts w:cs="Times New Roman"/>
        </w:rPr>
        <w:t>Įgyvendintas siekis koncentruoti kompetencijas ir žinias nacionaliniu lygiu. Panaudojamos EIF kompetencijos</w:t>
      </w:r>
      <w:r w:rsidR="00A5763D">
        <w:rPr>
          <w:rFonts w:cs="Times New Roman"/>
        </w:rPr>
        <w:t xml:space="preserve"> ir gebėjimai </w:t>
      </w:r>
      <w:r w:rsidR="00A5763D">
        <w:rPr>
          <w:rFonts w:cs="Times New Roman"/>
          <w:lang w:val="fr-CH"/>
        </w:rPr>
        <w:t>atrinkti rizikos kapitalo F</w:t>
      </w:r>
      <w:r w:rsidR="00043E39">
        <w:rPr>
          <w:rFonts w:cs="Times New Roman"/>
          <w:lang w:val="fr-CH"/>
        </w:rPr>
        <w:t>T</w:t>
      </w:r>
      <w:r w:rsidR="00DC52C0">
        <w:rPr>
          <w:rFonts w:cs="Times New Roman"/>
          <w:lang w:val="fr-CH"/>
        </w:rPr>
        <w:t>,</w:t>
      </w:r>
      <w:r w:rsidR="00B6009E">
        <w:rPr>
          <w:rFonts w:cs="Times New Roman"/>
          <w:lang w:val="fr-CH"/>
        </w:rPr>
        <w:t xml:space="preserve"> </w:t>
      </w:r>
      <w:r w:rsidR="00A25EEE">
        <w:rPr>
          <w:rFonts w:cs="Times New Roman"/>
        </w:rPr>
        <w:t>kitos</w:t>
      </w:r>
      <w:r>
        <w:rPr>
          <w:rFonts w:cs="Times New Roman"/>
        </w:rPr>
        <w:t xml:space="preserve"> žinios įgyvendinant vers</w:t>
      </w:r>
      <w:r w:rsidR="00804C0A">
        <w:rPr>
          <w:rFonts w:cs="Times New Roman"/>
        </w:rPr>
        <w:t>lui skirtas rizikos kapitalo FP</w:t>
      </w:r>
      <w:r w:rsidR="00DC52C0">
        <w:rPr>
          <w:rFonts w:cs="Times New Roman"/>
        </w:rPr>
        <w:t xml:space="preserve">, </w:t>
      </w:r>
      <w:r w:rsidR="00DC52C0">
        <w:rPr>
          <w:rFonts w:cs="Times New Roman"/>
          <w:lang w:val="fr-CH"/>
        </w:rPr>
        <w:t xml:space="preserve">galimybės </w:t>
      </w:r>
      <w:r w:rsidR="00DC52C0" w:rsidRPr="00280970">
        <w:rPr>
          <w:rFonts w:cs="Times New Roman"/>
          <w:lang w:val="fr-CH"/>
        </w:rPr>
        <w:t>pritraukti privačias lėšas</w:t>
      </w:r>
      <w:r w:rsidR="00804C0A">
        <w:rPr>
          <w:rFonts w:cs="Times New Roman"/>
        </w:rPr>
        <w:t>.</w:t>
      </w:r>
      <w:r>
        <w:rPr>
          <w:rFonts w:cs="Times New Roman"/>
        </w:rPr>
        <w:t xml:space="preserve"> To</w:t>
      </w:r>
      <w:r w:rsidR="007644B9">
        <w:rPr>
          <w:rFonts w:cs="Times New Roman"/>
        </w:rPr>
        <w:t>kiu būdu to</w:t>
      </w:r>
      <w:r>
        <w:rPr>
          <w:rFonts w:cs="Times New Roman"/>
        </w:rPr>
        <w:t xml:space="preserve">liau </w:t>
      </w:r>
      <w:r>
        <w:t>būtų stiprinamos jau sukurtos nacionalin</w:t>
      </w:r>
      <w:r>
        <w:rPr>
          <w:lang w:val="lt-LT"/>
        </w:rPr>
        <w:t>ės f</w:t>
      </w:r>
      <w:r>
        <w:t>inansų įstaigos, kuri įgyvendina verslui skirtas FP tiek ES SF, tiek ir nacionalinėmis lėšomis, poten</w:t>
      </w:r>
      <w:r w:rsidR="00494AA5">
        <w:t>cialas ir kompetencijos.</w:t>
      </w:r>
    </w:p>
    <w:p w14:paraId="1F29C375" w14:textId="0400F694" w:rsidR="00837230" w:rsidRDefault="00A25EEE" w:rsidP="00F23B44">
      <w:pPr>
        <w:pStyle w:val="Sraopastraipa"/>
        <w:numPr>
          <w:ilvl w:val="0"/>
          <w:numId w:val="42"/>
        </w:numPr>
        <w:tabs>
          <w:tab w:val="left" w:pos="993"/>
          <w:tab w:val="left" w:pos="1276"/>
        </w:tabs>
        <w:autoSpaceDE w:val="0"/>
        <w:autoSpaceDN w:val="0"/>
        <w:adjustRightInd w:val="0"/>
        <w:ind w:left="0" w:firstLine="709"/>
        <w:rPr>
          <w:rFonts w:cs="Times New Roman"/>
        </w:rPr>
      </w:pPr>
      <w:r>
        <w:t xml:space="preserve"> </w:t>
      </w:r>
      <w:r w:rsidRPr="0049414D">
        <w:rPr>
          <w:rFonts w:cs="Times New Roman"/>
        </w:rPr>
        <w:t xml:space="preserve">EIF pagrindinė būstinė ir pagrindinis personalas yra Liuksemburge, </w:t>
      </w:r>
      <w:r>
        <w:rPr>
          <w:rFonts w:cs="Times New Roman"/>
        </w:rPr>
        <w:t xml:space="preserve">o </w:t>
      </w:r>
      <w:r w:rsidR="00D56DDE">
        <w:rPr>
          <w:rFonts w:cs="Times New Roman"/>
        </w:rPr>
        <w:t xml:space="preserve">nacionalinės finansų įstaigos </w:t>
      </w:r>
      <w:r>
        <w:rPr>
          <w:rFonts w:cs="Times New Roman"/>
        </w:rPr>
        <w:t xml:space="preserve">– Lietuvoje, šių institucijų bendradarbiavimas </w:t>
      </w:r>
      <w:r w:rsidR="00FE2AED">
        <w:rPr>
          <w:rFonts w:cs="Times New Roman"/>
        </w:rPr>
        <w:t>leistų operatyviau spręsti kylančias problemas ir klausimus</w:t>
      </w:r>
      <w:r>
        <w:rPr>
          <w:rFonts w:cs="Times New Roman"/>
        </w:rPr>
        <w:t>.</w:t>
      </w:r>
    </w:p>
    <w:p w14:paraId="1527BEF0" w14:textId="06BB13E4" w:rsidR="005A5486" w:rsidRDefault="00150CD3" w:rsidP="00F23B44">
      <w:pPr>
        <w:pStyle w:val="Sraopastraipa"/>
        <w:numPr>
          <w:ilvl w:val="0"/>
          <w:numId w:val="42"/>
        </w:numPr>
        <w:tabs>
          <w:tab w:val="left" w:pos="993"/>
          <w:tab w:val="left" w:pos="1276"/>
        </w:tabs>
        <w:autoSpaceDE w:val="0"/>
        <w:autoSpaceDN w:val="0"/>
        <w:adjustRightInd w:val="0"/>
        <w:ind w:left="0" w:firstLine="709"/>
        <w:rPr>
          <w:rFonts w:cs="Times New Roman"/>
        </w:rPr>
      </w:pPr>
      <w:r>
        <w:rPr>
          <w:rFonts w:cs="Times New Roman"/>
        </w:rPr>
        <w:t xml:space="preserve">Nacionalinė finansų įstaiga </w:t>
      </w:r>
      <w:r w:rsidR="00B41454">
        <w:rPr>
          <w:rFonts w:cs="Times New Roman"/>
        </w:rPr>
        <w:t>ir EIF</w:t>
      </w:r>
      <w:r w:rsidR="007242F9">
        <w:rPr>
          <w:rFonts w:cs="Times New Roman"/>
        </w:rPr>
        <w:t xml:space="preserve"> pažįsta Lietuvos verslo finansavimo rinką</w:t>
      </w:r>
      <w:r w:rsidR="00494AA5">
        <w:rPr>
          <w:rFonts w:cs="Times New Roman"/>
        </w:rPr>
        <w:t>.</w:t>
      </w:r>
    </w:p>
    <w:p w14:paraId="249EAE96" w14:textId="03FEC75F" w:rsidR="007242F9" w:rsidRDefault="003E2DF6" w:rsidP="00F23B44">
      <w:pPr>
        <w:pStyle w:val="Sraopastraipa"/>
        <w:numPr>
          <w:ilvl w:val="0"/>
          <w:numId w:val="42"/>
        </w:numPr>
        <w:tabs>
          <w:tab w:val="left" w:pos="993"/>
          <w:tab w:val="left" w:pos="1276"/>
        </w:tabs>
        <w:autoSpaceDE w:val="0"/>
        <w:autoSpaceDN w:val="0"/>
        <w:adjustRightInd w:val="0"/>
        <w:ind w:left="0" w:firstLine="709"/>
        <w:rPr>
          <w:rFonts w:cs="Times New Roman"/>
        </w:rPr>
      </w:pPr>
      <w:r>
        <w:rPr>
          <w:rFonts w:cs="Times New Roman"/>
        </w:rPr>
        <w:t>N</w:t>
      </w:r>
      <w:r w:rsidR="00150CD3">
        <w:rPr>
          <w:rFonts w:cs="Times New Roman"/>
        </w:rPr>
        <w:t>acionalinė finansų įstaiga</w:t>
      </w:r>
      <w:r>
        <w:rPr>
          <w:rFonts w:cs="Times New Roman"/>
        </w:rPr>
        <w:t xml:space="preserve"> ir</w:t>
      </w:r>
      <w:r w:rsidR="00150CD3">
        <w:rPr>
          <w:rFonts w:cs="Times New Roman"/>
        </w:rPr>
        <w:t xml:space="preserve"> </w:t>
      </w:r>
      <w:r>
        <w:rPr>
          <w:rFonts w:cs="Times New Roman"/>
        </w:rPr>
        <w:t xml:space="preserve">EIF </w:t>
      </w:r>
      <w:r w:rsidR="007242F9">
        <w:rPr>
          <w:rFonts w:cs="Times New Roman"/>
        </w:rPr>
        <w:t>turi kompetentingus žmogiškuosius išteklius. Šių institucijų bendradarbiavimas, tikėtina, būtų efektyvus, nes kompetentingi abiejų institucijų specialistai bendradarbiautų ir pritaikytų turimą patirtį finansuojant verslą</w:t>
      </w:r>
      <w:r w:rsidR="00494AA5">
        <w:rPr>
          <w:rFonts w:cs="Times New Roman"/>
        </w:rPr>
        <w:t>.</w:t>
      </w:r>
    </w:p>
    <w:p w14:paraId="26C08436" w14:textId="2A423860" w:rsidR="007A586C" w:rsidRDefault="007A586C" w:rsidP="00F23B44">
      <w:pPr>
        <w:pStyle w:val="Sraopastraipa"/>
        <w:numPr>
          <w:ilvl w:val="0"/>
          <w:numId w:val="42"/>
        </w:numPr>
        <w:tabs>
          <w:tab w:val="left" w:pos="993"/>
          <w:tab w:val="left" w:pos="1276"/>
        </w:tabs>
        <w:autoSpaceDE w:val="0"/>
        <w:autoSpaceDN w:val="0"/>
        <w:adjustRightInd w:val="0"/>
        <w:ind w:left="0" w:firstLine="709"/>
        <w:rPr>
          <w:rFonts w:cs="Times New Roman"/>
        </w:rPr>
      </w:pPr>
      <w:r>
        <w:rPr>
          <w:rFonts w:cs="Times New Roman"/>
        </w:rPr>
        <w:t xml:space="preserve">EIF ir </w:t>
      </w:r>
      <w:r w:rsidR="00150CD3">
        <w:rPr>
          <w:rFonts w:cs="Times New Roman"/>
        </w:rPr>
        <w:t xml:space="preserve">nacionalinė finansų įstaiga </w:t>
      </w:r>
      <w:r>
        <w:rPr>
          <w:rFonts w:cs="Times New Roman"/>
        </w:rPr>
        <w:t>turi įgyvendinimui reikalingas sistemas ir procedūras, kurias reikėtų tik pritaikyti 2014–2020 m. ES programavimo laikotarpio reikalavimams ir naujai struktūra</w:t>
      </w:r>
      <w:r w:rsidR="007242F9">
        <w:rPr>
          <w:rFonts w:cs="Times New Roman"/>
        </w:rPr>
        <w:t>i.</w:t>
      </w:r>
    </w:p>
    <w:p w14:paraId="12D1A817" w14:textId="738D2BC0" w:rsidR="007A586C" w:rsidRPr="007242F9" w:rsidRDefault="007A586C" w:rsidP="007242F9">
      <w:pPr>
        <w:tabs>
          <w:tab w:val="left" w:pos="993"/>
          <w:tab w:val="left" w:pos="1276"/>
        </w:tabs>
        <w:autoSpaceDE w:val="0"/>
        <w:autoSpaceDN w:val="0"/>
        <w:adjustRightInd w:val="0"/>
        <w:ind w:firstLine="0"/>
        <w:rPr>
          <w:rFonts w:cs="Times New Roman"/>
        </w:rPr>
      </w:pPr>
    </w:p>
    <w:p w14:paraId="3D193AB3" w14:textId="54AD6BCB" w:rsidR="00DE75EB" w:rsidRDefault="00DE75EB" w:rsidP="00DE75EB">
      <w:r>
        <w:t>Pagrind</w:t>
      </w:r>
      <w:r w:rsidR="009646B6">
        <w:t>i</w:t>
      </w:r>
      <w:r>
        <w:t xml:space="preserve">nis šios alternatyvos trūkumas – </w:t>
      </w:r>
      <w:r w:rsidR="008545F2">
        <w:t xml:space="preserve">teisinių galimybių analizė gali prailginti </w:t>
      </w:r>
      <w:r w:rsidR="00420588">
        <w:t xml:space="preserve">fondų valdytojo atrinkimo </w:t>
      </w:r>
      <w:r w:rsidR="008545F2">
        <w:t>procesą</w:t>
      </w:r>
      <w:r w:rsidR="00E305F1">
        <w:t xml:space="preserve">, taip pat </w:t>
      </w:r>
      <w:r>
        <w:t>gali užtrukti fondų fondo valdymo sąlygų derinimas</w:t>
      </w:r>
      <w:r w:rsidR="008B67FE">
        <w:t xml:space="preserve"> tarp</w:t>
      </w:r>
      <w:r w:rsidR="00E95A62">
        <w:t>nacionalinės finansų įstaigos ir EIF</w:t>
      </w:r>
      <w:r>
        <w:t xml:space="preserve">. </w:t>
      </w:r>
    </w:p>
    <w:p w14:paraId="0225146D" w14:textId="22795E6D" w:rsidR="002420CB" w:rsidRDefault="00DE75EB" w:rsidP="00DE75EB">
      <w:pPr>
        <w:pStyle w:val="Sraopastraipa"/>
        <w:tabs>
          <w:tab w:val="left" w:pos="851"/>
          <w:tab w:val="left" w:pos="1276"/>
        </w:tabs>
        <w:autoSpaceDE w:val="0"/>
        <w:autoSpaceDN w:val="0"/>
        <w:adjustRightInd w:val="0"/>
        <w:spacing w:before="240" w:after="240"/>
        <w:ind w:left="0" w:firstLine="714"/>
        <w:rPr>
          <w:rFonts w:eastAsia="Times New Roman" w:cs="Times New Roman"/>
          <w:szCs w:val="20"/>
          <w:lang w:eastAsia="lt-LT"/>
        </w:rPr>
      </w:pPr>
      <w:r>
        <w:rPr>
          <w:rFonts w:cs="Times New Roman"/>
        </w:rPr>
        <w:t>Jeigu dėl tam tikrų aplinkybių (</w:t>
      </w:r>
      <w:proofErr w:type="gramStart"/>
      <w:r w:rsidR="00F81771">
        <w:rPr>
          <w:rFonts w:cs="Times New Roman"/>
        </w:rPr>
        <w:t>pvz.,</w:t>
      </w:r>
      <w:proofErr w:type="gramEnd"/>
      <w:r w:rsidR="00F81771">
        <w:rPr>
          <w:rFonts w:cs="Times New Roman"/>
        </w:rPr>
        <w:t xml:space="preserve"> nesuderintos šalių pozicijos dėl bendradarbiavimo</w:t>
      </w:r>
      <w:r w:rsidR="002E60C3">
        <w:rPr>
          <w:rFonts w:cs="Times New Roman"/>
        </w:rPr>
        <w:t xml:space="preserve"> ar</w:t>
      </w:r>
      <w:r w:rsidR="00CF59CE">
        <w:rPr>
          <w:rFonts w:cs="Times New Roman"/>
        </w:rPr>
        <w:t xml:space="preserve"> k</w:t>
      </w:r>
      <w:r w:rsidR="002E60C3">
        <w:rPr>
          <w:rFonts w:cs="Times New Roman"/>
        </w:rPr>
        <w:t>t.</w:t>
      </w:r>
      <w:r>
        <w:rPr>
          <w:rFonts w:cs="Times New Roman"/>
        </w:rPr>
        <w:t xml:space="preserve">), nebūtų įmanomas II ir IV alternatyvų derinys, siūloma </w:t>
      </w:r>
      <w:r>
        <w:rPr>
          <w:rFonts w:cs="Times New Roman"/>
          <w:lang w:val="lt-LT"/>
        </w:rPr>
        <w:t xml:space="preserve">įgyvendinti FP, skirtas rizikos kapitalo investicijoms, derinant III ir IV alternatyvas. Šios FP galėtų būti įgyvendinamos per fondų fondą, kurį valdytų </w:t>
      </w:r>
      <w:r w:rsidR="00532F26">
        <w:rPr>
          <w:rFonts w:eastAsia="Times New Roman" w:cs="Times New Roman"/>
          <w:lang w:eastAsia="lt-LT"/>
        </w:rPr>
        <w:t xml:space="preserve">nacionalinė </w:t>
      </w:r>
      <w:r>
        <w:rPr>
          <w:rFonts w:eastAsia="Times New Roman" w:cs="Times New Roman"/>
          <w:lang w:eastAsia="lt-LT"/>
        </w:rPr>
        <w:t>finansų įstaiga,</w:t>
      </w:r>
      <w:r>
        <w:rPr>
          <w:rFonts w:cs="Times New Roman"/>
          <w:lang w:val="lt-LT"/>
        </w:rPr>
        <w:t xml:space="preserve"> su papildomu FT lygmeniu, valdančiu šių FP fondą, su kuriuo fondų fondo valdytojas sudarytų finansavimo sutartį. T. y. papildomas FT lygmuo galėtų būti administruojamas tarptautinės finansų įstaigos, kurioje valstybė narė yra akcininkė, o FT, kurie įgyvendintų FP ir su verslo subjektais sudarytų investavimo sutartis, būtų vadinami RKF valdytojais. Dėl šio papildomo lygmens atsiradimo </w:t>
      </w:r>
      <w:r w:rsidR="00532F26">
        <w:rPr>
          <w:rFonts w:cs="Times New Roman"/>
        </w:rPr>
        <w:t>nacionalin</w:t>
      </w:r>
      <w:r w:rsidR="009B3237">
        <w:rPr>
          <w:rFonts w:cs="Times New Roman"/>
        </w:rPr>
        <w:t>ei</w:t>
      </w:r>
      <w:r w:rsidR="00532F26">
        <w:rPr>
          <w:rFonts w:cs="Times New Roman"/>
        </w:rPr>
        <w:t xml:space="preserve"> </w:t>
      </w:r>
      <w:r>
        <w:rPr>
          <w:rFonts w:cs="Times New Roman"/>
        </w:rPr>
        <w:t>finansų įstaigai</w:t>
      </w:r>
      <w:r>
        <w:rPr>
          <w:rFonts w:cs="Times New Roman"/>
          <w:lang w:val="lt-LT"/>
        </w:rPr>
        <w:t xml:space="preserve"> būtų lengviau įgyvendinti FP, skirtas rizikos kapitalo investicijoms, nes, būtų galima pasinaudoti </w:t>
      </w:r>
      <w:r>
        <w:rPr>
          <w:rFonts w:eastAsia="Times New Roman" w:cs="Times New Roman"/>
          <w:sz w:val="20"/>
          <w:szCs w:val="20"/>
          <w:lang w:eastAsia="lt-LT"/>
        </w:rPr>
        <w:t>t</w:t>
      </w:r>
      <w:r>
        <w:rPr>
          <w:rFonts w:eastAsia="Times New Roman" w:cs="Times New Roman"/>
          <w:szCs w:val="20"/>
          <w:lang w:eastAsia="lt-LT"/>
        </w:rPr>
        <w:t xml:space="preserve">arptautinės finansų įstaigos, kurioje valstybė narė yra akcininkė, patirtimi ir </w:t>
      </w:r>
      <w:r w:rsidR="00D4011C">
        <w:rPr>
          <w:rFonts w:eastAsia="Times New Roman" w:cs="Times New Roman"/>
          <w:szCs w:val="20"/>
          <w:lang w:eastAsia="lt-LT"/>
        </w:rPr>
        <w:t>patikimumu</w:t>
      </w:r>
      <w:r>
        <w:rPr>
          <w:rFonts w:eastAsia="Times New Roman" w:cs="Times New Roman"/>
          <w:szCs w:val="20"/>
          <w:lang w:eastAsia="lt-LT"/>
        </w:rPr>
        <w:t xml:space="preserve"> atrenkant RKF </w:t>
      </w:r>
      <w:r w:rsidR="002420CB">
        <w:rPr>
          <w:rFonts w:eastAsia="Times New Roman" w:cs="Times New Roman"/>
          <w:szCs w:val="20"/>
          <w:lang w:eastAsia="lt-LT"/>
        </w:rPr>
        <w:t>valdytojus.</w:t>
      </w:r>
    </w:p>
    <w:p w14:paraId="0BEDCA42" w14:textId="28279BDC" w:rsidR="00DE75EB" w:rsidRDefault="002420CB" w:rsidP="00DE75EB">
      <w:pPr>
        <w:pStyle w:val="Sraopastraipa"/>
        <w:tabs>
          <w:tab w:val="left" w:pos="851"/>
          <w:tab w:val="left" w:pos="1276"/>
        </w:tabs>
        <w:autoSpaceDE w:val="0"/>
        <w:autoSpaceDN w:val="0"/>
        <w:adjustRightInd w:val="0"/>
        <w:spacing w:before="240" w:after="240"/>
        <w:ind w:left="0" w:firstLine="714"/>
        <w:rPr>
          <w:rFonts w:cs="Times New Roman"/>
          <w:lang w:val="lt-LT"/>
        </w:rPr>
      </w:pPr>
      <w:r>
        <w:rPr>
          <w:rFonts w:eastAsia="Times New Roman" w:cs="Times New Roman"/>
          <w:szCs w:val="20"/>
          <w:lang w:eastAsia="lt-LT"/>
        </w:rPr>
        <w:t xml:space="preserve">Atsižvelgiant į tai, kad </w:t>
      </w:r>
      <w:r w:rsidR="002C6846">
        <w:rPr>
          <w:rFonts w:eastAsia="Times New Roman" w:cs="Times New Roman"/>
          <w:szCs w:val="20"/>
          <w:lang w:eastAsia="lt-LT"/>
        </w:rPr>
        <w:t xml:space="preserve">ŪM planuoja iš savo asignavimų skirti lėšų verslo akseleravimo priemonei įgyvendinti ir į tai, kad </w:t>
      </w:r>
      <w:r w:rsidRPr="00B6009E">
        <w:rPr>
          <w:rFonts w:eastAsia="Times New Roman" w:cs="Times New Roman"/>
          <w:szCs w:val="20"/>
          <w:lang w:eastAsia="lt-LT"/>
        </w:rPr>
        <w:t>201</w:t>
      </w:r>
      <w:r w:rsidR="00B6009E" w:rsidRPr="00B6009E">
        <w:rPr>
          <w:rFonts w:eastAsia="Times New Roman" w:cs="Times New Roman"/>
          <w:szCs w:val="20"/>
          <w:lang w:eastAsia="lt-LT"/>
        </w:rPr>
        <w:t>6</w:t>
      </w:r>
      <w:r w:rsidR="00B6009E">
        <w:rPr>
          <w:rFonts w:eastAsia="Times New Roman" w:cs="Times New Roman"/>
          <w:szCs w:val="20"/>
          <w:lang w:eastAsia="lt-LT"/>
        </w:rPr>
        <w:t xml:space="preserve"> m. balandžio </w:t>
      </w:r>
      <w:r w:rsidRPr="00B6009E">
        <w:rPr>
          <w:rFonts w:eastAsia="Times New Roman" w:cs="Times New Roman"/>
          <w:szCs w:val="20"/>
          <w:lang w:eastAsia="lt-LT"/>
        </w:rPr>
        <w:t>15</w:t>
      </w:r>
      <w:r w:rsidR="00B6009E">
        <w:rPr>
          <w:rFonts w:eastAsia="Times New Roman" w:cs="Times New Roman"/>
          <w:szCs w:val="20"/>
          <w:lang w:eastAsia="lt-LT"/>
        </w:rPr>
        <w:t xml:space="preserve"> d.</w:t>
      </w:r>
      <w:r>
        <w:rPr>
          <w:rFonts w:eastAsia="Times New Roman" w:cs="Times New Roman"/>
          <w:szCs w:val="20"/>
          <w:lang w:eastAsia="lt-LT"/>
        </w:rPr>
        <w:t xml:space="preserve"> buvo įsteigtas </w:t>
      </w:r>
      <w:r w:rsidR="00B6009E">
        <w:rPr>
          <w:rFonts w:eastAsia="Times New Roman" w:cs="Times New Roman"/>
          <w:szCs w:val="20"/>
          <w:lang w:eastAsia="lt-LT"/>
        </w:rPr>
        <w:t xml:space="preserve">fondų fondas </w:t>
      </w:r>
      <w:r w:rsidR="005015CC" w:rsidRPr="002E35DC">
        <w:rPr>
          <w:rFonts w:cs="Times New Roman"/>
          <w:lang w:val="lt-LT"/>
        </w:rPr>
        <w:t>„</w:t>
      </w:r>
      <w:r w:rsidR="00B6009E">
        <w:rPr>
          <w:rFonts w:eastAsia="Times New Roman" w:cs="Times New Roman"/>
          <w:szCs w:val="20"/>
          <w:lang w:val="lt-LT" w:eastAsia="lt-LT"/>
        </w:rPr>
        <w:t>Verslo finansavimo fondas, finansuojamas iš Europos regioninės plėtros fondo“</w:t>
      </w:r>
      <w:r w:rsidR="001F6E4E">
        <w:rPr>
          <w:rFonts w:eastAsia="Times New Roman" w:cs="Times New Roman"/>
          <w:szCs w:val="20"/>
          <w:lang w:val="lt-LT" w:eastAsia="lt-LT"/>
        </w:rPr>
        <w:t xml:space="preserve"> </w:t>
      </w:r>
      <w:r w:rsidR="002C6846">
        <w:rPr>
          <w:rFonts w:eastAsia="Times New Roman" w:cs="Times New Roman"/>
          <w:szCs w:val="20"/>
          <w:lang w:val="lt-LT" w:eastAsia="lt-LT"/>
        </w:rPr>
        <w:t xml:space="preserve">bei siekiant sudaryti </w:t>
      </w:r>
      <w:r w:rsidR="00FB1270">
        <w:rPr>
          <w:rFonts w:eastAsia="Times New Roman" w:cs="Times New Roman"/>
          <w:szCs w:val="20"/>
          <w:lang w:val="lt-LT" w:eastAsia="lt-LT"/>
        </w:rPr>
        <w:t xml:space="preserve">kuo efektyvesnes </w:t>
      </w:r>
      <w:r w:rsidR="002C6846">
        <w:rPr>
          <w:rFonts w:eastAsia="Times New Roman" w:cs="Times New Roman"/>
          <w:szCs w:val="20"/>
          <w:lang w:val="lt-LT" w:eastAsia="lt-LT"/>
        </w:rPr>
        <w:t xml:space="preserve">sąlygas SVV įkurti ar plėtoti verslą, siūlymas </w:t>
      </w:r>
      <w:r>
        <w:rPr>
          <w:rFonts w:eastAsia="Times New Roman" w:cs="Times New Roman"/>
          <w:szCs w:val="20"/>
          <w:lang w:eastAsia="lt-LT"/>
        </w:rPr>
        <w:t xml:space="preserve">įgyvendinti FP </w:t>
      </w:r>
      <w:r w:rsidR="002C6846" w:rsidRPr="002E35DC">
        <w:rPr>
          <w:rFonts w:cs="Times New Roman"/>
          <w:lang w:val="lt-LT"/>
        </w:rPr>
        <w:t>„</w:t>
      </w:r>
      <w:r w:rsidR="002C6846">
        <w:rPr>
          <w:rFonts w:cs="Times New Roman"/>
          <w:lang w:val="lt-LT"/>
        </w:rPr>
        <w:t>A</w:t>
      </w:r>
      <w:r>
        <w:rPr>
          <w:rFonts w:eastAsia="Times New Roman" w:cs="Times New Roman"/>
          <w:szCs w:val="20"/>
          <w:lang w:eastAsia="lt-LT"/>
        </w:rPr>
        <w:t>kseleravimo fond</w:t>
      </w:r>
      <w:r w:rsidR="002C6846">
        <w:rPr>
          <w:rFonts w:eastAsia="Times New Roman" w:cs="Times New Roman"/>
          <w:szCs w:val="20"/>
          <w:lang w:eastAsia="lt-LT"/>
        </w:rPr>
        <w:t>as</w:t>
      </w:r>
      <w:r w:rsidR="001F6E4E">
        <w:rPr>
          <w:rFonts w:eastAsia="Times New Roman" w:cs="Times New Roman"/>
          <w:bCs/>
          <w:color w:val="000000"/>
          <w:lang w:val="lt-LT" w:eastAsia="lt-LT"/>
        </w:rPr>
        <w:t>“</w:t>
      </w:r>
      <w:r>
        <w:rPr>
          <w:rFonts w:eastAsia="Times New Roman" w:cs="Times New Roman"/>
          <w:szCs w:val="20"/>
          <w:lang w:eastAsia="lt-LT"/>
        </w:rPr>
        <w:t xml:space="preserve"> per ši fondų fondą</w:t>
      </w:r>
      <w:r w:rsidR="00DE75EB">
        <w:rPr>
          <w:rFonts w:eastAsia="Times New Roman" w:cs="Times New Roman"/>
          <w:szCs w:val="20"/>
          <w:lang w:eastAsia="lt-LT"/>
        </w:rPr>
        <w:t>.</w:t>
      </w:r>
      <w:r w:rsidR="00FB1270">
        <w:rPr>
          <w:rFonts w:eastAsia="Times New Roman" w:cs="Times New Roman"/>
          <w:szCs w:val="20"/>
          <w:lang w:eastAsia="lt-LT"/>
        </w:rPr>
        <w:t xml:space="preserve"> </w:t>
      </w:r>
      <w:r w:rsidR="001F6E4E">
        <w:rPr>
          <w:rFonts w:eastAsia="Times New Roman" w:cs="Times New Roman"/>
          <w:szCs w:val="20"/>
          <w:lang w:eastAsia="lt-LT"/>
        </w:rPr>
        <w:t xml:space="preserve">FP </w:t>
      </w:r>
      <w:r w:rsidR="001F6E4E" w:rsidRPr="002E35DC">
        <w:rPr>
          <w:rFonts w:cs="Times New Roman"/>
          <w:lang w:val="lt-LT"/>
        </w:rPr>
        <w:t>„</w:t>
      </w:r>
      <w:r w:rsidR="001F6E4E" w:rsidRPr="002E35DC">
        <w:rPr>
          <w:rFonts w:eastAsia="Times New Roman" w:cs="Times New Roman"/>
          <w:bCs/>
          <w:color w:val="000000"/>
          <w:lang w:val="lt-LT" w:eastAsia="lt-LT"/>
        </w:rPr>
        <w:t>A</w:t>
      </w:r>
      <w:r w:rsidR="001F6E4E">
        <w:rPr>
          <w:rFonts w:eastAsia="Times New Roman" w:cs="Times New Roman"/>
          <w:bCs/>
          <w:color w:val="000000"/>
          <w:lang w:val="lt-LT" w:eastAsia="lt-LT"/>
        </w:rPr>
        <w:t>kseleravimo fondas“ būtų įgyvendinama per fondų fondą,</w:t>
      </w:r>
      <w:r w:rsidR="001F6E4E" w:rsidRPr="001F6E4E">
        <w:rPr>
          <w:rFonts w:eastAsia="Times New Roman" w:cs="Times New Roman"/>
          <w:szCs w:val="20"/>
          <w:lang w:val="lt-LT" w:eastAsia="lt-LT"/>
        </w:rPr>
        <w:t xml:space="preserve"> </w:t>
      </w:r>
      <w:r w:rsidR="001F6E4E">
        <w:rPr>
          <w:rFonts w:eastAsia="Times New Roman" w:cs="Times New Roman"/>
          <w:szCs w:val="20"/>
          <w:lang w:val="lt-LT" w:eastAsia="lt-LT"/>
        </w:rPr>
        <w:t xml:space="preserve">kurį administruoja INVEGA, </w:t>
      </w:r>
      <w:r w:rsidR="001F6E4E">
        <w:rPr>
          <w:rFonts w:cs="Times New Roman"/>
          <w:lang w:val="lt-LT"/>
        </w:rPr>
        <w:t>su papildomu FT lygmeniu, valdančiu  FP „Akseleravimo fondas“, su kuriuo fondų fondo valdytojas (INVEGA) sudarytų sutartį.</w:t>
      </w:r>
    </w:p>
    <w:p w14:paraId="2F39E31A" w14:textId="77777777" w:rsidR="00E5282F" w:rsidRPr="00A3650C" w:rsidRDefault="00E5282F" w:rsidP="00E5282F">
      <w:pPr>
        <w:pStyle w:val="Antrat3"/>
        <w:rPr>
          <w:b/>
        </w:rPr>
      </w:pPr>
      <w:bookmarkStart w:id="247" w:name="_Toc494356544"/>
      <w:r w:rsidRPr="00A3650C">
        <w:rPr>
          <w:b/>
        </w:rPr>
        <w:lastRenderedPageBreak/>
        <w:t>FT parinkimas</w:t>
      </w:r>
      <w:bookmarkEnd w:id="247"/>
    </w:p>
    <w:p w14:paraId="5ACA32C3" w14:textId="77777777" w:rsidR="00C73E73" w:rsidRPr="00A3650C" w:rsidRDefault="00C73E73" w:rsidP="00C73E73">
      <w:pPr>
        <w:spacing w:before="240" w:after="240"/>
        <w:rPr>
          <w:color w:val="000000" w:themeColor="text1"/>
          <w:lang w:val="lt-LT"/>
        </w:rPr>
      </w:pPr>
      <w:r w:rsidRPr="0024497D">
        <w:rPr>
          <w:color w:val="000000" w:themeColor="text1"/>
          <w:lang w:val="lt-LT"/>
        </w:rPr>
        <w:t>Reglamento Nr. 1303/2013 38 str</w:t>
      </w:r>
      <w:r w:rsidR="00BB288C" w:rsidRPr="00A3650C">
        <w:rPr>
          <w:color w:val="000000" w:themeColor="text1"/>
          <w:lang w:val="lt-LT"/>
        </w:rPr>
        <w:t>aipsnio</w:t>
      </w:r>
      <w:r w:rsidRPr="00A3650C">
        <w:rPr>
          <w:color w:val="000000" w:themeColor="text1"/>
          <w:lang w:val="lt-LT"/>
        </w:rPr>
        <w:t xml:space="preserve"> 5 dalis numato, kad subjektai, kuriems patikėtas fondų fondo įgyvendinimas, užduotis gali įgyvendinti patys arba jas patikėti vykdyti FT. </w:t>
      </w:r>
    </w:p>
    <w:p w14:paraId="1A0A4646" w14:textId="5E640859" w:rsidR="00C73E73" w:rsidRPr="00A3650C" w:rsidRDefault="00C73E73" w:rsidP="00C73E73">
      <w:pPr>
        <w:rPr>
          <w:lang w:val="lt-LT" w:eastAsia="lt-LT"/>
        </w:rPr>
      </w:pPr>
      <w:r w:rsidRPr="00A3650C">
        <w:rPr>
          <w:color w:val="000000" w:themeColor="text1"/>
          <w:lang w:val="lt-LT"/>
        </w:rPr>
        <w:t xml:space="preserve">Atsižvelgiant į šią nuostatą ir į tai, kad </w:t>
      </w:r>
      <w:r w:rsidRPr="002E35DC">
        <w:rPr>
          <w:bCs/>
          <w:color w:val="000000" w:themeColor="text1"/>
          <w:lang w:val="lt-LT"/>
        </w:rPr>
        <w:t>2007</w:t>
      </w:r>
      <w:r w:rsidRPr="002E35DC">
        <w:rPr>
          <w:color w:val="000000" w:themeColor="text1"/>
          <w:lang w:val="lt-LT"/>
        </w:rPr>
        <w:t>–</w:t>
      </w:r>
      <w:r w:rsidRPr="002E35DC">
        <w:rPr>
          <w:bCs/>
          <w:color w:val="000000" w:themeColor="text1"/>
          <w:lang w:val="lt-LT"/>
        </w:rPr>
        <w:t xml:space="preserve">2013 </w:t>
      </w:r>
      <w:r w:rsidRPr="002E35DC">
        <w:rPr>
          <w:color w:val="000000" w:themeColor="text1"/>
          <w:lang w:val="lt-LT" w:eastAsia="lt-LT"/>
        </w:rPr>
        <w:t xml:space="preserve">m. </w:t>
      </w:r>
      <w:r w:rsidRPr="002E35DC">
        <w:rPr>
          <w:color w:val="000000" w:themeColor="text1"/>
          <w:lang w:val="lt-LT"/>
        </w:rPr>
        <w:t>programavimo laikotarpiu</w:t>
      </w:r>
      <w:r w:rsidRPr="00A3650C">
        <w:rPr>
          <w:color w:val="000000" w:themeColor="text1"/>
          <w:lang w:val="lt-LT"/>
        </w:rPr>
        <w:t xml:space="preserve"> FT aktyviai dalyvavo vykdant prisiimtus įsipareigojimus ir</w:t>
      </w:r>
      <w:r w:rsidRPr="0024497D">
        <w:rPr>
          <w:color w:val="000000" w:themeColor="text1"/>
          <w:lang w:val="lt-LT"/>
        </w:rPr>
        <w:t xml:space="preserve"> prisidėjo prie sėkmingo FP įgyvendinimo, tai</w:t>
      </w:r>
      <w:r w:rsidR="00BB288C" w:rsidRPr="00A3650C">
        <w:rPr>
          <w:color w:val="000000" w:themeColor="text1"/>
          <w:lang w:val="lt-LT"/>
        </w:rPr>
        <w:t>p</w:t>
      </w:r>
      <w:r w:rsidRPr="00A3650C">
        <w:rPr>
          <w:color w:val="000000" w:themeColor="text1"/>
          <w:lang w:val="lt-LT"/>
        </w:rPr>
        <w:t xml:space="preserve"> pat į tai, kad </w:t>
      </w:r>
      <w:proofErr w:type="gramStart"/>
      <w:r w:rsidRPr="00A3650C">
        <w:rPr>
          <w:color w:val="000000" w:themeColor="text1"/>
          <w:lang w:val="lt-LT"/>
        </w:rPr>
        <w:t>apklausti</w:t>
      </w:r>
      <w:proofErr w:type="gramEnd"/>
      <w:r w:rsidRPr="00A3650C">
        <w:rPr>
          <w:color w:val="000000" w:themeColor="text1"/>
          <w:lang w:val="lt-LT"/>
        </w:rPr>
        <w:t xml:space="preserve"> FT įvardijo, kad 2014–2020 m. programavimo laikotarpiu numato galimybę įgyvendinti FP ir turi tam tiek žmogiškuosius, tiek technologinius resursus, planuojama FP įgyvendinti per fondų fondo valdytojo atrinkt</w:t>
      </w:r>
      <w:r w:rsidRPr="0024497D">
        <w:rPr>
          <w:color w:val="000000" w:themeColor="text1"/>
          <w:lang w:val="lt-LT"/>
        </w:rPr>
        <w:t>us FT.</w:t>
      </w:r>
      <w:r w:rsidR="00A86E34">
        <w:rPr>
          <w:color w:val="000000" w:themeColor="text1"/>
          <w:lang w:val="lt-LT"/>
        </w:rPr>
        <w:t xml:space="preserve"> Vadovaujantis reglamento </w:t>
      </w:r>
      <w:r w:rsidR="00A86E34" w:rsidRPr="0024497D">
        <w:rPr>
          <w:color w:val="000000" w:themeColor="text1"/>
          <w:lang w:val="lt-LT"/>
        </w:rPr>
        <w:t>Nr. 1303/2013 38 str</w:t>
      </w:r>
      <w:r w:rsidR="00A86E34" w:rsidRPr="00A3650C">
        <w:rPr>
          <w:color w:val="000000" w:themeColor="text1"/>
          <w:lang w:val="lt-LT"/>
        </w:rPr>
        <w:t>aipsnio 5 dali</w:t>
      </w:r>
      <w:r w:rsidR="00A86E34">
        <w:rPr>
          <w:color w:val="000000" w:themeColor="text1"/>
          <w:lang w:val="lt-LT"/>
        </w:rPr>
        <w:t>mi, FT būtų pasirenkami taikant atviras, skaidrias, proporcingas ir nediskriminuojančias procedūras, vengiant interesų konflikto.</w:t>
      </w:r>
    </w:p>
    <w:p w14:paraId="1736A055" w14:textId="2696582E" w:rsidR="00E5282F" w:rsidRPr="00200D50" w:rsidRDefault="00E5282F" w:rsidP="00E5282F">
      <w:pPr>
        <w:pStyle w:val="Antrat3"/>
        <w:rPr>
          <w:b/>
        </w:rPr>
      </w:pPr>
      <w:bookmarkStart w:id="248" w:name="_Toc494356545"/>
      <w:r w:rsidRPr="00A3650C">
        <w:rPr>
          <w:b/>
        </w:rPr>
        <w:t xml:space="preserve">FP derinimas </w:t>
      </w:r>
      <w:r w:rsidRPr="00200D50">
        <w:rPr>
          <w:b/>
        </w:rPr>
        <w:t>su</w:t>
      </w:r>
      <w:proofErr w:type="gramStart"/>
      <w:r w:rsidRPr="00200D50">
        <w:rPr>
          <w:b/>
        </w:rPr>
        <w:t xml:space="preserve"> </w:t>
      </w:r>
      <w:r w:rsidR="00B51785" w:rsidRPr="00B51785">
        <w:t xml:space="preserve"> </w:t>
      </w:r>
      <w:proofErr w:type="gramEnd"/>
      <w:r w:rsidR="00CD04A5">
        <w:rPr>
          <w:b/>
        </w:rPr>
        <w:t>subsidijomis</w:t>
      </w:r>
      <w:bookmarkEnd w:id="248"/>
      <w:r w:rsidR="00A039BE">
        <w:rPr>
          <w:b/>
        </w:rPr>
        <w:t xml:space="preserve"> </w:t>
      </w:r>
    </w:p>
    <w:p w14:paraId="25B1997F" w14:textId="77777777" w:rsidR="006267AE" w:rsidRPr="001C192B" w:rsidRDefault="006267AE" w:rsidP="006267AE">
      <w:pPr>
        <w:spacing w:before="240" w:after="240"/>
        <w:ind w:firstLine="709"/>
        <w:rPr>
          <w:rFonts w:cs="Times New Roman"/>
          <w:color w:val="000000"/>
          <w:lang w:val="lt-LT"/>
        </w:rPr>
      </w:pPr>
      <w:r w:rsidRPr="001C192B">
        <w:rPr>
          <w:rFonts w:eastAsia="Times New Roman"/>
          <w:lang w:val="lt-LT" w:eastAsia="lt-LT"/>
        </w:rPr>
        <w:t>Reglamento Nr. 1303/2013 37 straipsnio 7 dalis nu</w:t>
      </w:r>
      <w:r w:rsidR="00F77B7C" w:rsidRPr="001C192B">
        <w:rPr>
          <w:rFonts w:eastAsia="Times New Roman"/>
          <w:lang w:val="lt-LT" w:eastAsia="lt-LT"/>
        </w:rPr>
        <w:t>st</w:t>
      </w:r>
      <w:r w:rsidRPr="001C192B">
        <w:rPr>
          <w:rFonts w:eastAsia="Times New Roman"/>
          <w:lang w:val="lt-LT" w:eastAsia="lt-LT"/>
        </w:rPr>
        <w:t xml:space="preserve">ato, kad FP gali būti derinamos su subsidijomis, palūkanų normos subsidijomis arba garantijos mokesčio subsidijomis. </w:t>
      </w:r>
      <w:r w:rsidRPr="001C192B">
        <w:rPr>
          <w:rFonts w:cs="Times New Roman"/>
          <w:color w:val="000000"/>
          <w:lang w:val="lt-LT"/>
        </w:rPr>
        <w:t>Tais atvejais, kai ES SF parama teikiama pasitelkiant FP ir kai ji, vykdant vieną veiksmą, derinama su kitų formų parama tiesiogiai susieta su FP, skirtomis tiems patiems galutiniams naudos gavėjams, įskaitant techninę pagalbą, palūkanų normos subsidijas ir garantijos mokesčio subsidijas, FP taikytinos nuostatos taikomos visų formų paramai, teikiamai tam veiksmui. Tokiais atvejais laikomasi taikytinų valstybės pagalbos taisyklių ir kiekvienos formos paramos atveju tvarkoma atskira apskaita.</w:t>
      </w:r>
    </w:p>
    <w:p w14:paraId="295A74F4" w14:textId="1E30982E" w:rsidR="006267AE" w:rsidRPr="008A0AFB" w:rsidRDefault="006267AE" w:rsidP="008A0AFB">
      <w:pPr>
        <w:rPr>
          <w:rFonts w:cs="Times New Roman"/>
          <w:lang w:val="lt-LT"/>
        </w:rPr>
      </w:pPr>
      <w:r w:rsidRPr="001C192B">
        <w:rPr>
          <w:rFonts w:cs="Times New Roman"/>
          <w:color w:val="000000"/>
          <w:lang w:val="lt-LT"/>
        </w:rPr>
        <w:t>2007</w:t>
      </w:r>
      <w:r w:rsidRPr="001C192B">
        <w:rPr>
          <w:rFonts w:cs="Times New Roman"/>
          <w:lang w:val="lt-LT"/>
        </w:rPr>
        <w:t>–</w:t>
      </w:r>
      <w:r w:rsidRPr="001C192B">
        <w:rPr>
          <w:rFonts w:cs="Times New Roman"/>
          <w:color w:val="000000"/>
          <w:lang w:val="lt-LT"/>
        </w:rPr>
        <w:t>2013 m. programavimo laikotarpiu nebuvo aiškios galimybės derinti FP su</w:t>
      </w:r>
      <w:r w:rsidR="00B51785">
        <w:rPr>
          <w:rFonts w:cs="Times New Roman"/>
          <w:color w:val="000000"/>
          <w:lang w:val="lt-LT"/>
        </w:rPr>
        <w:t xml:space="preserve"> </w:t>
      </w:r>
      <w:r w:rsidR="00B51785" w:rsidRPr="00074FAB">
        <w:t>subsidijomis</w:t>
      </w:r>
      <w:r w:rsidRPr="001C192B">
        <w:rPr>
          <w:rFonts w:cs="Times New Roman"/>
          <w:color w:val="000000"/>
          <w:lang w:val="lt-LT"/>
        </w:rPr>
        <w:t xml:space="preserve">, todėl palūkanų normos bei garantijų mokesčio subsidijos buvo finansuojamos atskirai. </w:t>
      </w:r>
      <w:r w:rsidRPr="001C192B">
        <w:rPr>
          <w:rFonts w:cs="Times New Roman"/>
          <w:lang w:val="lt-LT"/>
        </w:rPr>
        <w:t xml:space="preserve">2014–2020 m. programavimo laikotarpiu atsiradus tokiai </w:t>
      </w:r>
      <w:r w:rsidRPr="001C192B">
        <w:rPr>
          <w:rFonts w:eastAsia="Times New Roman"/>
          <w:lang w:val="lt-LT" w:eastAsia="lt-LT"/>
        </w:rPr>
        <w:t xml:space="preserve">Reglamento Nr. 1303/2013 nuostatai dėl FP derinimo su negražintina parama, turėtų būti palikta galimybė pasirinkti, ar </w:t>
      </w:r>
      <w:r w:rsidRPr="001C192B">
        <w:rPr>
          <w:rFonts w:cs="Times New Roman"/>
          <w:lang w:val="lt-LT"/>
        </w:rPr>
        <w:t>įgyvendinti atskiras priemones, ar derinti viename pakete, atsižvelgiant į priemonių specifiką.</w:t>
      </w:r>
      <w:r w:rsidR="00EC15AF">
        <w:rPr>
          <w:rFonts w:cs="Times New Roman"/>
          <w:lang w:val="lt-LT"/>
        </w:rPr>
        <w:t xml:space="preserve"> </w:t>
      </w:r>
      <w:r w:rsidR="00883A52" w:rsidRPr="001C192B">
        <w:rPr>
          <w:rFonts w:cs="Times New Roman"/>
          <w:lang w:val="lt-LT"/>
        </w:rPr>
        <w:t>Vertinimo </w:t>
      </w:r>
      <w:r w:rsidR="0057509F" w:rsidRPr="001C192B">
        <w:rPr>
          <w:rFonts w:cs="Times New Roman"/>
          <w:lang w:val="lt-LT"/>
        </w:rPr>
        <w:t>7.2</w:t>
      </w:r>
      <w:r w:rsidR="00F77B7C" w:rsidRPr="001C192B">
        <w:rPr>
          <w:rFonts w:cs="Times New Roman"/>
          <w:lang w:val="lt-LT"/>
        </w:rPr>
        <w:t>–</w:t>
      </w:r>
      <w:r w:rsidR="00883A52" w:rsidRPr="001C192B">
        <w:rPr>
          <w:rFonts w:cs="Times New Roman"/>
          <w:lang w:val="lt-LT"/>
        </w:rPr>
        <w:t>7.4 </w:t>
      </w:r>
      <w:r w:rsidR="0057509F" w:rsidRPr="001C192B">
        <w:rPr>
          <w:rFonts w:cs="Times New Roman"/>
          <w:lang w:val="lt-LT"/>
        </w:rPr>
        <w:t>dalyse nurodoma galimybė derinti FP su</w:t>
      </w:r>
      <w:r w:rsidR="00287081">
        <w:rPr>
          <w:rFonts w:cs="Times New Roman"/>
          <w:lang w:val="lt-LT"/>
        </w:rPr>
        <w:t xml:space="preserve"> subsidija</w:t>
      </w:r>
      <w:r w:rsidR="0057509F" w:rsidRPr="001C192B">
        <w:rPr>
          <w:rFonts w:cs="Times New Roman"/>
          <w:lang w:val="lt-LT"/>
        </w:rPr>
        <w:t>.</w:t>
      </w:r>
    </w:p>
    <w:p w14:paraId="0E4589FD" w14:textId="77777777" w:rsidR="00E5282F" w:rsidRPr="00A3650C" w:rsidRDefault="00E5282F" w:rsidP="00E5282F">
      <w:pPr>
        <w:pStyle w:val="Antrat3"/>
        <w:rPr>
          <w:b/>
        </w:rPr>
      </w:pPr>
      <w:bookmarkStart w:id="249" w:name="_Toc494356546"/>
      <w:r w:rsidRPr="0024497D">
        <w:rPr>
          <w:b/>
        </w:rPr>
        <w:t xml:space="preserve">FP </w:t>
      </w:r>
      <w:r w:rsidRPr="00A3650C">
        <w:rPr>
          <w:b/>
        </w:rPr>
        <w:t>į</w:t>
      </w:r>
      <w:r w:rsidR="001A03B5" w:rsidRPr="00A3650C">
        <w:rPr>
          <w:b/>
        </w:rPr>
        <w:t>g</w:t>
      </w:r>
      <w:r w:rsidRPr="00A3650C">
        <w:rPr>
          <w:b/>
        </w:rPr>
        <w:t>yvendinimo teritorija</w:t>
      </w:r>
      <w:bookmarkEnd w:id="249"/>
    </w:p>
    <w:p w14:paraId="1CCB5E1E" w14:textId="77777777" w:rsidR="006267AE" w:rsidRPr="002E35DC" w:rsidRDefault="001A03B5" w:rsidP="006267AE">
      <w:pPr>
        <w:spacing w:before="240" w:after="240"/>
        <w:rPr>
          <w:color w:val="000000" w:themeColor="text1"/>
          <w:lang w:val="lt-LT"/>
        </w:rPr>
      </w:pPr>
      <w:r w:rsidRPr="002E35DC">
        <w:rPr>
          <w:color w:val="000000" w:themeColor="text1"/>
          <w:lang w:val="lt-LT" w:eastAsia="lt-LT"/>
        </w:rPr>
        <w:t>Planuojama, kad t</w:t>
      </w:r>
      <w:r w:rsidR="006267AE" w:rsidRPr="002E35DC">
        <w:rPr>
          <w:color w:val="000000" w:themeColor="text1"/>
          <w:lang w:val="lt-LT" w:eastAsia="lt-LT"/>
        </w:rPr>
        <w:t xml:space="preserve">inkami </w:t>
      </w:r>
      <w:r w:rsidRPr="002E35DC">
        <w:rPr>
          <w:color w:val="000000" w:themeColor="text1"/>
          <w:lang w:val="lt-LT" w:eastAsia="lt-LT"/>
        </w:rPr>
        <w:t xml:space="preserve">bus </w:t>
      </w:r>
      <w:r w:rsidR="006267AE" w:rsidRPr="002E35DC">
        <w:rPr>
          <w:color w:val="000000" w:themeColor="text1"/>
          <w:lang w:val="lt-LT" w:eastAsia="lt-LT"/>
        </w:rPr>
        <w:t>tik tie galutiniai naudos gavėjai, kurių pagrindinė veiklos vykdymo vieta yra LR teritorija.</w:t>
      </w:r>
    </w:p>
    <w:p w14:paraId="40E66902" w14:textId="77777777" w:rsidR="00520F91" w:rsidRPr="00A3650C" w:rsidRDefault="00520F91" w:rsidP="00ED61EA">
      <w:pPr>
        <w:pStyle w:val="Antrat2"/>
      </w:pPr>
      <w:bookmarkStart w:id="250" w:name="_Toc494356547"/>
      <w:r w:rsidRPr="00A3650C">
        <w:t xml:space="preserve">1 VP </w:t>
      </w:r>
      <w:r w:rsidR="006267AE" w:rsidRPr="00A3650C">
        <w:t>prioritet</w:t>
      </w:r>
      <w:r w:rsidR="006267AE" w:rsidRPr="0024497D">
        <w:t>o FP</w:t>
      </w:r>
      <w:bookmarkEnd w:id="250"/>
    </w:p>
    <w:p w14:paraId="62574FD6" w14:textId="77777777" w:rsidR="00520F91" w:rsidRPr="00A3650C" w:rsidRDefault="00520F91" w:rsidP="00520F91">
      <w:pPr>
        <w:spacing w:before="240" w:after="240"/>
        <w:rPr>
          <w:color w:val="000000" w:themeColor="text1"/>
          <w:lang w:val="lt-LT"/>
        </w:rPr>
      </w:pPr>
      <w:r w:rsidRPr="00A3650C">
        <w:rPr>
          <w:color w:val="000000" w:themeColor="text1"/>
          <w:lang w:val="lt-LT"/>
        </w:rPr>
        <w:t xml:space="preserve">Siekiant padėti įmonėms sumažinti verslo pradžios riziką, spartinti sėkmingą </w:t>
      </w:r>
      <w:r w:rsidR="00BF1C7B" w:rsidRPr="00A3650C">
        <w:rPr>
          <w:color w:val="000000" w:themeColor="text1"/>
          <w:lang w:val="lt-LT"/>
        </w:rPr>
        <w:t xml:space="preserve">jų </w:t>
      </w:r>
      <w:r w:rsidRPr="00A3650C">
        <w:rPr>
          <w:color w:val="000000" w:themeColor="text1"/>
          <w:lang w:val="lt-LT"/>
        </w:rPr>
        <w:t>augimą, skatinti verslo ir mokslo bendradarbiavimą, intelektinės nuosavybės apsaugą ir MTEP</w:t>
      </w:r>
      <w:r w:rsidR="00BF0860" w:rsidRPr="00A3650C">
        <w:rPr>
          <w:color w:val="000000" w:themeColor="text1"/>
          <w:lang w:val="lt-LT"/>
        </w:rPr>
        <w:t>I</w:t>
      </w:r>
      <w:r w:rsidRPr="00A3650C">
        <w:rPr>
          <w:color w:val="000000" w:themeColor="text1"/>
          <w:lang w:val="lt-LT"/>
        </w:rPr>
        <w:t xml:space="preserve"> rezultatų komercinimą</w:t>
      </w:r>
      <w:r w:rsidR="00BF1C7B" w:rsidRPr="00A3650C">
        <w:rPr>
          <w:color w:val="000000" w:themeColor="text1"/>
          <w:lang w:val="lt-LT"/>
        </w:rPr>
        <w:t>,</w:t>
      </w:r>
      <w:r w:rsidRPr="00A3650C">
        <w:rPr>
          <w:color w:val="000000" w:themeColor="text1"/>
          <w:lang w:val="lt-LT"/>
        </w:rPr>
        <w:t xml:space="preserve"> numatoma </w:t>
      </w:r>
      <w:r w:rsidR="00D17590" w:rsidRPr="00A3650C">
        <w:rPr>
          <w:color w:val="000000" w:themeColor="text1"/>
          <w:lang w:val="lt-LT"/>
        </w:rPr>
        <w:t xml:space="preserve">sukurti </w:t>
      </w:r>
      <w:r w:rsidR="00424A58" w:rsidRPr="00A3650C">
        <w:rPr>
          <w:color w:val="000000" w:themeColor="text1"/>
          <w:lang w:val="lt-LT"/>
        </w:rPr>
        <w:t>FP</w:t>
      </w:r>
      <w:r w:rsidRPr="00A3650C">
        <w:rPr>
          <w:color w:val="000000" w:themeColor="text1"/>
          <w:lang w:val="lt-LT"/>
        </w:rPr>
        <w:t xml:space="preserve"> inovacijų paramos paslaugų prieinamum</w:t>
      </w:r>
      <w:r w:rsidR="00BF1C7B" w:rsidRPr="00A3650C">
        <w:rPr>
          <w:color w:val="000000" w:themeColor="text1"/>
          <w:lang w:val="lt-LT"/>
        </w:rPr>
        <w:t>ui</w:t>
      </w:r>
      <w:r w:rsidRPr="00A3650C">
        <w:rPr>
          <w:color w:val="000000" w:themeColor="text1"/>
          <w:lang w:val="lt-LT"/>
        </w:rPr>
        <w:t xml:space="preserve"> ir kokyb</w:t>
      </w:r>
      <w:r w:rsidR="00BF1C7B" w:rsidRPr="00A3650C">
        <w:rPr>
          <w:color w:val="000000" w:themeColor="text1"/>
          <w:lang w:val="lt-LT"/>
        </w:rPr>
        <w:t>ei</w:t>
      </w:r>
      <w:r w:rsidRPr="00A3650C">
        <w:rPr>
          <w:color w:val="000000" w:themeColor="text1"/>
          <w:lang w:val="lt-LT"/>
        </w:rPr>
        <w:t xml:space="preserve"> užtikrin</w:t>
      </w:r>
      <w:r w:rsidR="00BF1C7B" w:rsidRPr="00A3650C">
        <w:rPr>
          <w:color w:val="000000" w:themeColor="text1"/>
          <w:lang w:val="lt-LT"/>
        </w:rPr>
        <w:t>t</w:t>
      </w:r>
      <w:r w:rsidRPr="00A3650C">
        <w:rPr>
          <w:color w:val="000000" w:themeColor="text1"/>
          <w:lang w:val="lt-LT"/>
        </w:rPr>
        <w:t xml:space="preserve">i. </w:t>
      </w:r>
    </w:p>
    <w:p w14:paraId="4A9EA3FA" w14:textId="77777777" w:rsidR="00520F91" w:rsidRPr="002E35DC" w:rsidRDefault="00520F91" w:rsidP="00520F91">
      <w:pPr>
        <w:spacing w:before="240" w:after="240"/>
        <w:rPr>
          <w:color w:val="000000" w:themeColor="text1"/>
          <w:lang w:val="lt-LT"/>
        </w:rPr>
      </w:pPr>
      <w:r w:rsidRPr="002E35DC">
        <w:rPr>
          <w:color w:val="000000" w:themeColor="text1"/>
          <w:lang w:val="lt-LT"/>
        </w:rPr>
        <w:t xml:space="preserve">Nepaisant pastaruoju metu padarytos pažangos, MTEPI vis dar nėra veiksnys, darantis </w:t>
      </w:r>
      <w:r w:rsidR="0054118B" w:rsidRPr="002E35DC">
        <w:rPr>
          <w:color w:val="000000" w:themeColor="text1"/>
          <w:lang w:val="lt-LT"/>
        </w:rPr>
        <w:t xml:space="preserve">didesnę </w:t>
      </w:r>
      <w:r w:rsidR="00883A52">
        <w:rPr>
          <w:color w:val="000000" w:themeColor="text1"/>
          <w:lang w:val="lt-LT"/>
        </w:rPr>
        <w:t>įtaką šalies ūkio raidai (žr. </w:t>
      </w:r>
      <w:r w:rsidRPr="002E35DC">
        <w:rPr>
          <w:color w:val="000000" w:themeColor="text1"/>
          <w:lang w:val="lt-LT"/>
        </w:rPr>
        <w:t>ve</w:t>
      </w:r>
      <w:r w:rsidR="00883A52">
        <w:rPr>
          <w:color w:val="000000" w:themeColor="text1"/>
          <w:lang w:val="lt-LT"/>
        </w:rPr>
        <w:t>rtinimo 2.4 </w:t>
      </w:r>
      <w:r w:rsidRPr="002E35DC">
        <w:rPr>
          <w:color w:val="000000" w:themeColor="text1"/>
          <w:lang w:val="lt-LT"/>
        </w:rPr>
        <w:t xml:space="preserve">dalį). </w:t>
      </w:r>
      <w:r w:rsidR="00BF1C7B" w:rsidRPr="002E35DC">
        <w:rPr>
          <w:color w:val="000000" w:themeColor="text1"/>
          <w:lang w:val="lt-LT"/>
        </w:rPr>
        <w:t>Viena p</w:t>
      </w:r>
      <w:r w:rsidRPr="002E35DC">
        <w:rPr>
          <w:color w:val="000000" w:themeColor="text1"/>
          <w:lang w:val="lt-LT"/>
        </w:rPr>
        <w:t>agrindin</w:t>
      </w:r>
      <w:r w:rsidR="00BF1C7B" w:rsidRPr="002E35DC">
        <w:rPr>
          <w:color w:val="000000" w:themeColor="text1"/>
          <w:lang w:val="lt-LT"/>
        </w:rPr>
        <w:t>ių</w:t>
      </w:r>
      <w:r w:rsidRPr="002E35DC">
        <w:rPr>
          <w:color w:val="000000" w:themeColor="text1"/>
          <w:lang w:val="lt-LT"/>
        </w:rPr>
        <w:t xml:space="preserve"> m</w:t>
      </w:r>
      <w:r w:rsidR="00424A58" w:rsidRPr="002E35DC">
        <w:rPr>
          <w:color w:val="000000" w:themeColor="text1"/>
          <w:lang w:val="lt-LT"/>
        </w:rPr>
        <w:t>ažo</w:t>
      </w:r>
      <w:r w:rsidRPr="002E35DC">
        <w:rPr>
          <w:color w:val="000000" w:themeColor="text1"/>
          <w:lang w:val="lt-LT"/>
        </w:rPr>
        <w:t xml:space="preserve"> inovacijų poveikio </w:t>
      </w:r>
      <w:r w:rsidR="00BF0860" w:rsidRPr="002E35DC">
        <w:rPr>
          <w:color w:val="000000" w:themeColor="text1"/>
          <w:lang w:val="lt-LT"/>
        </w:rPr>
        <w:t xml:space="preserve">šalies ekonomikai </w:t>
      </w:r>
      <w:r w:rsidRPr="002E35DC">
        <w:rPr>
          <w:color w:val="000000" w:themeColor="text1"/>
          <w:lang w:val="lt-LT"/>
        </w:rPr>
        <w:t>priežas</w:t>
      </w:r>
      <w:r w:rsidR="00BF1C7B" w:rsidRPr="002E35DC">
        <w:rPr>
          <w:color w:val="000000" w:themeColor="text1"/>
          <w:lang w:val="lt-LT"/>
        </w:rPr>
        <w:t>čių</w:t>
      </w:r>
      <w:r w:rsidRPr="002E35DC">
        <w:rPr>
          <w:color w:val="000000" w:themeColor="text1"/>
          <w:lang w:val="lt-LT"/>
        </w:rPr>
        <w:t xml:space="preserve"> – silpnai išvystyti ryšiai tarp mokslo ir verslo sektorių. </w:t>
      </w:r>
    </w:p>
    <w:p w14:paraId="4305827D" w14:textId="13583DF6" w:rsidR="00520F91" w:rsidRPr="00A3650C" w:rsidRDefault="00DA070B" w:rsidP="00520F91">
      <w:pPr>
        <w:spacing w:before="240" w:after="240"/>
        <w:rPr>
          <w:color w:val="000000" w:themeColor="text1"/>
          <w:lang w:val="lt-LT"/>
        </w:rPr>
      </w:pPr>
      <w:r w:rsidRPr="002E35DC">
        <w:rPr>
          <w:color w:val="000000" w:themeColor="text1"/>
          <w:lang w:val="lt-LT"/>
        </w:rPr>
        <w:lastRenderedPageBreak/>
        <w:t>K</w:t>
      </w:r>
      <w:r w:rsidR="00D305A8" w:rsidRPr="002E35DC">
        <w:rPr>
          <w:color w:val="000000" w:themeColor="text1"/>
          <w:lang w:val="lt-LT"/>
        </w:rPr>
        <w:t>aip teigiama VP,</w:t>
      </w:r>
      <w:r w:rsidR="00520F91" w:rsidRPr="002E35DC">
        <w:rPr>
          <w:color w:val="000000" w:themeColor="text1"/>
          <w:lang w:val="lt-LT"/>
        </w:rPr>
        <w:t xml:space="preserve"> 2014–2020 m. </w:t>
      </w:r>
      <w:r w:rsidR="00424A58" w:rsidRPr="002E35DC">
        <w:rPr>
          <w:color w:val="000000" w:themeColor="text1"/>
          <w:lang w:val="lt-LT"/>
        </w:rPr>
        <w:t xml:space="preserve">programavimo </w:t>
      </w:r>
      <w:r w:rsidR="00520F91" w:rsidRPr="002E35DC">
        <w:rPr>
          <w:color w:val="000000" w:themeColor="text1"/>
          <w:lang w:val="lt-LT"/>
        </w:rPr>
        <w:t xml:space="preserve">laikotarpio intervencijomis mokslo ir verslo sektorių atstovai bus skatinami </w:t>
      </w:r>
      <w:proofErr w:type="gramStart"/>
      <w:r w:rsidR="00520F91" w:rsidRPr="002E35DC">
        <w:rPr>
          <w:color w:val="000000" w:themeColor="text1"/>
          <w:lang w:val="lt-LT"/>
        </w:rPr>
        <w:t>apjungti</w:t>
      </w:r>
      <w:proofErr w:type="gramEnd"/>
      <w:r w:rsidR="00520F91" w:rsidRPr="002E35DC">
        <w:rPr>
          <w:color w:val="000000" w:themeColor="text1"/>
          <w:lang w:val="lt-LT"/>
        </w:rPr>
        <w:t xml:space="preserve"> resursus bendrai vystant technologijas, diegiant procesus ir kuriant produktus, aktualius norint įveikti ilgalaikius Lietuvai kylančius iššūkius.</w:t>
      </w:r>
      <w:r w:rsidR="009C6CEB" w:rsidRPr="002E35DC">
        <w:rPr>
          <w:lang w:val="lt-LT"/>
        </w:rPr>
        <w:t xml:space="preserve"> Labai maža visų rūšių naujoves diegiančių įmonių dalis, mažos verslo išlaidos moksliniams tyrimams ir technologinei plėtrai, </w:t>
      </w:r>
      <w:r w:rsidR="009C6CEB" w:rsidRPr="002E35DC">
        <w:rPr>
          <w:bCs/>
          <w:lang w:val="lt-LT"/>
        </w:rPr>
        <w:t>menkai komercializuojamas esamas ekonominis Lietuvos mokslo potencialas</w:t>
      </w:r>
      <w:r w:rsidR="009C6CEB" w:rsidRPr="002E35DC">
        <w:rPr>
          <w:lang w:val="lt-LT"/>
        </w:rPr>
        <w:t xml:space="preserve"> sąlygoja esminių pokyčių poreikį: sumanios s</w:t>
      </w:r>
      <w:r w:rsidR="00883A52">
        <w:rPr>
          <w:lang w:val="lt-LT"/>
        </w:rPr>
        <w:t>pecializacijos strategijos (žr. vertinimo 2.4 </w:t>
      </w:r>
      <w:r w:rsidR="009C6CEB" w:rsidRPr="002E35DC">
        <w:rPr>
          <w:lang w:val="lt-LT"/>
        </w:rPr>
        <w:t>dal</w:t>
      </w:r>
      <w:r w:rsidR="009C6CEB" w:rsidRPr="00A3650C">
        <w:rPr>
          <w:lang w:val="lt-LT"/>
        </w:rPr>
        <w:t>į)</w:t>
      </w:r>
      <w:r w:rsidR="009C6CEB" w:rsidRPr="002E35DC">
        <w:rPr>
          <w:lang w:val="lt-LT"/>
        </w:rPr>
        <w:t xml:space="preserve"> pagrindu </w:t>
      </w:r>
      <w:r w:rsidR="00883A52">
        <w:rPr>
          <w:lang w:val="lt-LT"/>
        </w:rPr>
        <w:t>VP 1 </w:t>
      </w:r>
      <w:r w:rsidR="00372DC6">
        <w:rPr>
          <w:lang w:val="lt-LT"/>
        </w:rPr>
        <w:t>prioritete</w:t>
      </w:r>
      <w:r w:rsidR="00883A52">
        <w:rPr>
          <w:lang w:val="lt-LT"/>
        </w:rPr>
        <w:t> </w:t>
      </w:r>
      <w:r w:rsidR="009C6CEB" w:rsidRPr="002E35DC">
        <w:rPr>
          <w:lang w:val="lt-LT"/>
        </w:rPr>
        <w:t>numatoma sustiprinti verslo, studijų ir tyrimų sinergiją bei jų panaudojimą šalies ūkio konkurencingumo plėtrai.</w:t>
      </w:r>
      <w:r w:rsidR="00520F91" w:rsidRPr="002E35DC">
        <w:rPr>
          <w:color w:val="000000" w:themeColor="text1"/>
          <w:lang w:val="lt-LT"/>
        </w:rPr>
        <w:t xml:space="preserve"> </w:t>
      </w:r>
      <w:r w:rsidR="00D305A8" w:rsidRPr="002E35DC">
        <w:rPr>
          <w:color w:val="000000" w:themeColor="text1"/>
          <w:lang w:val="lt-LT"/>
        </w:rPr>
        <w:t xml:space="preserve">Pagal </w:t>
      </w:r>
      <w:r w:rsidR="0098096E" w:rsidRPr="002E35DC">
        <w:rPr>
          <w:color w:val="000000" w:themeColor="text1"/>
          <w:lang w:val="lt-LT"/>
        </w:rPr>
        <w:t>VP 1 </w:t>
      </w:r>
      <w:r w:rsidR="00496B25" w:rsidRPr="002E35DC">
        <w:rPr>
          <w:color w:val="000000" w:themeColor="text1"/>
          <w:lang w:val="lt-LT"/>
        </w:rPr>
        <w:t xml:space="preserve">prioritetą </w:t>
      </w:r>
      <w:r w:rsidR="006C305C">
        <w:rPr>
          <w:color w:val="000000" w:themeColor="text1"/>
          <w:lang w:val="lt-LT"/>
        </w:rPr>
        <w:t xml:space="preserve">didžiąja dalimi </w:t>
      </w:r>
      <w:r w:rsidR="00D305A8" w:rsidRPr="002E35DC">
        <w:rPr>
          <w:color w:val="000000" w:themeColor="text1"/>
          <w:lang w:val="lt-LT"/>
        </w:rPr>
        <w:t>numatom</w:t>
      </w:r>
      <w:r w:rsidR="004C0D74" w:rsidRPr="002E35DC">
        <w:rPr>
          <w:color w:val="000000" w:themeColor="text1"/>
          <w:lang w:val="lt-LT"/>
        </w:rPr>
        <w:t>a</w:t>
      </w:r>
      <w:r w:rsidR="00424A58" w:rsidRPr="002E35DC">
        <w:rPr>
          <w:color w:val="000000" w:themeColor="text1"/>
          <w:lang w:val="lt-LT"/>
        </w:rPr>
        <w:t xml:space="preserve"> finansuoti FP</w:t>
      </w:r>
      <w:r w:rsidR="006C305C">
        <w:rPr>
          <w:color w:val="000000" w:themeColor="text1"/>
          <w:lang w:val="lt-LT"/>
        </w:rPr>
        <w:t>, kuria</w:t>
      </w:r>
      <w:r w:rsidR="00520F91" w:rsidRPr="002E35DC">
        <w:rPr>
          <w:color w:val="000000" w:themeColor="text1"/>
          <w:lang w:val="lt-LT"/>
        </w:rPr>
        <w:t xml:space="preserve"> </w:t>
      </w:r>
      <w:r w:rsidR="00D305A8" w:rsidRPr="002E35DC">
        <w:rPr>
          <w:color w:val="000000" w:themeColor="text1"/>
          <w:lang w:val="lt-LT"/>
        </w:rPr>
        <w:t>planuojama</w:t>
      </w:r>
      <w:r w:rsidR="00424A58" w:rsidRPr="002E35DC">
        <w:rPr>
          <w:color w:val="000000" w:themeColor="text1"/>
          <w:lang w:val="lt-LT"/>
        </w:rPr>
        <w:t xml:space="preserve"> </w:t>
      </w:r>
      <w:r w:rsidR="00520F91" w:rsidRPr="002E35DC">
        <w:rPr>
          <w:color w:val="000000" w:themeColor="text1"/>
          <w:lang w:val="lt-LT"/>
        </w:rPr>
        <w:t>rem</w:t>
      </w:r>
      <w:r w:rsidR="00424A58" w:rsidRPr="002E35DC">
        <w:rPr>
          <w:color w:val="000000" w:themeColor="text1"/>
          <w:lang w:val="lt-LT"/>
        </w:rPr>
        <w:t>ti</w:t>
      </w:r>
      <w:r w:rsidR="00520F91" w:rsidRPr="002E35DC">
        <w:rPr>
          <w:color w:val="000000" w:themeColor="text1"/>
          <w:lang w:val="lt-LT"/>
        </w:rPr>
        <w:t xml:space="preserve"> aktyvesn</w:t>
      </w:r>
      <w:r w:rsidR="00424A58" w:rsidRPr="002E35DC">
        <w:rPr>
          <w:color w:val="000000" w:themeColor="text1"/>
          <w:lang w:val="lt-LT"/>
        </w:rPr>
        <w:t>į</w:t>
      </w:r>
      <w:r w:rsidR="00520F91" w:rsidRPr="002E35DC">
        <w:rPr>
          <w:color w:val="000000" w:themeColor="text1"/>
          <w:lang w:val="lt-LT"/>
        </w:rPr>
        <w:t xml:space="preserve"> mokslo sektoriaus potencialo (žinių, žmogiškųjų išteklių, turimos MTEPI infrastruktūros) išnaudojim</w:t>
      </w:r>
      <w:r w:rsidR="00424A58" w:rsidRPr="002E35DC">
        <w:rPr>
          <w:color w:val="000000" w:themeColor="text1"/>
          <w:lang w:val="lt-LT"/>
        </w:rPr>
        <w:t>ą</w:t>
      </w:r>
      <w:r w:rsidR="00520F91" w:rsidRPr="002E35DC">
        <w:rPr>
          <w:color w:val="000000" w:themeColor="text1"/>
          <w:lang w:val="lt-LT"/>
        </w:rPr>
        <w:t xml:space="preserve"> </w:t>
      </w:r>
      <w:r w:rsidR="00DF255C" w:rsidRPr="002E35DC">
        <w:rPr>
          <w:color w:val="000000" w:themeColor="text1"/>
          <w:lang w:val="lt-LT"/>
        </w:rPr>
        <w:t xml:space="preserve">teikiant </w:t>
      </w:r>
      <w:r w:rsidR="00520F91" w:rsidRPr="002E35DC">
        <w:rPr>
          <w:color w:val="000000" w:themeColor="text1"/>
          <w:lang w:val="lt-LT" w:eastAsia="lt-LT"/>
        </w:rPr>
        <w:t>param</w:t>
      </w:r>
      <w:r w:rsidR="00DF255C" w:rsidRPr="002E35DC">
        <w:rPr>
          <w:color w:val="000000" w:themeColor="text1"/>
          <w:lang w:val="lt-LT" w:eastAsia="lt-LT"/>
        </w:rPr>
        <w:t>ą</w:t>
      </w:r>
      <w:r w:rsidR="00520F91" w:rsidRPr="002E35DC">
        <w:rPr>
          <w:color w:val="000000" w:themeColor="text1"/>
          <w:lang w:val="lt-LT" w:eastAsia="lt-LT"/>
        </w:rPr>
        <w:t xml:space="preserve"> besikuriančioms jaunoms inova</w:t>
      </w:r>
      <w:r w:rsidR="00496B25" w:rsidRPr="002E35DC">
        <w:rPr>
          <w:color w:val="000000" w:themeColor="text1"/>
          <w:lang w:val="lt-LT" w:eastAsia="lt-LT"/>
        </w:rPr>
        <w:t>tyvioms</w:t>
      </w:r>
      <w:r w:rsidR="00520F91" w:rsidRPr="002E35DC">
        <w:rPr>
          <w:color w:val="000000" w:themeColor="text1"/>
          <w:lang w:val="lt-LT" w:eastAsia="lt-LT"/>
        </w:rPr>
        <w:t xml:space="preserve"> įmonėms (startuolia</w:t>
      </w:r>
      <w:r w:rsidR="00DF255C" w:rsidRPr="002E35DC">
        <w:rPr>
          <w:color w:val="000000" w:themeColor="text1"/>
          <w:lang w:val="lt-LT" w:eastAsia="lt-LT"/>
        </w:rPr>
        <w:t>ms</w:t>
      </w:r>
      <w:r w:rsidR="00520F91" w:rsidRPr="002E35DC">
        <w:rPr>
          <w:color w:val="000000" w:themeColor="text1"/>
          <w:lang w:val="lt-LT" w:eastAsia="lt-LT"/>
        </w:rPr>
        <w:t>)</w:t>
      </w:r>
      <w:r w:rsidRPr="002E35DC">
        <w:rPr>
          <w:color w:val="000000" w:themeColor="text1"/>
          <w:lang w:val="lt-LT" w:eastAsia="lt-LT"/>
        </w:rPr>
        <w:t xml:space="preserve"> (toliau – </w:t>
      </w:r>
      <w:r w:rsidR="001F2622">
        <w:rPr>
          <w:color w:val="000000" w:themeColor="text1"/>
          <w:lang w:val="lt-LT" w:eastAsia="lt-LT"/>
        </w:rPr>
        <w:t xml:space="preserve">FP </w:t>
      </w:r>
      <w:r w:rsidR="00781E5B" w:rsidRPr="002E35DC">
        <w:rPr>
          <w:rFonts w:cs="Times New Roman"/>
          <w:lang w:val="lt-LT"/>
        </w:rPr>
        <w:t>„</w:t>
      </w:r>
      <w:r w:rsidR="00781E5B" w:rsidRPr="002E35DC">
        <w:rPr>
          <w:rFonts w:eastAsia="Times New Roman" w:cs="Times New Roman"/>
          <w:bCs/>
          <w:color w:val="000000"/>
          <w:lang w:val="lt-LT" w:eastAsia="lt-LT"/>
        </w:rPr>
        <w:t>Ankstyvos stadijos ir plėtros fondas</w:t>
      </w:r>
      <w:r w:rsidR="00781E5B" w:rsidRPr="002E35DC">
        <w:rPr>
          <w:rFonts w:cs="Times New Roman"/>
          <w:lang w:val="lt-LT"/>
        </w:rPr>
        <w:t>“</w:t>
      </w:r>
      <w:r w:rsidR="00781E5B" w:rsidRPr="002E35DC">
        <w:rPr>
          <w:rFonts w:cs="Times New Roman"/>
          <w:noProof/>
          <w:lang w:val="lt-LT"/>
        </w:rPr>
        <w:t>)</w:t>
      </w:r>
      <w:r w:rsidR="00520F91" w:rsidRPr="002E35DC">
        <w:rPr>
          <w:color w:val="000000" w:themeColor="text1"/>
          <w:lang w:val="lt-LT" w:eastAsia="lt-LT"/>
        </w:rPr>
        <w:t>.</w:t>
      </w:r>
      <w:r w:rsidR="004C0D74" w:rsidRPr="002E35DC">
        <w:rPr>
          <w:color w:val="000000" w:themeColor="text1"/>
          <w:lang w:val="lt-LT" w:eastAsia="lt-LT"/>
        </w:rPr>
        <w:t xml:space="preserve"> </w:t>
      </w:r>
      <w:r w:rsidR="006C305C">
        <w:rPr>
          <w:color w:val="000000" w:themeColor="text1"/>
          <w:lang w:val="lt-LT" w:eastAsia="lt-LT"/>
        </w:rPr>
        <w:t xml:space="preserve">Ši priemonė dalinai būtų finansuojama VP3 prioriteto lėšomis. </w:t>
      </w:r>
      <w:r w:rsidR="004C0D74" w:rsidRPr="002E35DC">
        <w:rPr>
          <w:color w:val="000000" w:themeColor="text1"/>
          <w:lang w:val="lt-LT" w:eastAsia="lt-LT"/>
        </w:rPr>
        <w:t>Tai</w:t>
      </w:r>
      <w:r w:rsidR="000C6E5D" w:rsidRPr="002E35DC">
        <w:rPr>
          <w:color w:val="000000" w:themeColor="text1"/>
          <w:lang w:val="lt-LT" w:eastAsia="lt-LT"/>
        </w:rPr>
        <w:t>p</w:t>
      </w:r>
      <w:r w:rsidR="004C0D74" w:rsidRPr="002E35DC">
        <w:rPr>
          <w:color w:val="000000" w:themeColor="text1"/>
          <w:lang w:val="lt-LT" w:eastAsia="lt-LT"/>
        </w:rPr>
        <w:t xml:space="preserve"> pat, planuojama įgyvendinti bendrai investuojančią FP</w:t>
      </w:r>
      <w:r w:rsidR="0052345B" w:rsidRPr="002E35DC">
        <w:rPr>
          <w:color w:val="000000" w:themeColor="text1"/>
          <w:lang w:val="lt-LT" w:eastAsia="lt-LT"/>
        </w:rPr>
        <w:t xml:space="preserve"> (</w:t>
      </w:r>
      <w:r w:rsidR="0052345B" w:rsidRPr="002E35DC">
        <w:rPr>
          <w:rFonts w:cs="Times New Roman"/>
          <w:lang w:val="lt-LT"/>
        </w:rPr>
        <w:t>„</w:t>
      </w:r>
      <w:r w:rsidR="0052345B" w:rsidRPr="002E35DC">
        <w:rPr>
          <w:rFonts w:cs="Times New Roman"/>
          <w:noProof/>
          <w:lang w:val="lt-LT"/>
        </w:rPr>
        <w:t>Ko-investicinis fondas</w:t>
      </w:r>
      <w:r w:rsidR="0052345B" w:rsidRPr="002E35DC">
        <w:rPr>
          <w:rFonts w:cs="Times New Roman"/>
          <w:lang w:val="lt-LT"/>
        </w:rPr>
        <w:t>“)</w:t>
      </w:r>
      <w:r w:rsidR="004C0D74" w:rsidRPr="002E35DC">
        <w:rPr>
          <w:color w:val="000000" w:themeColor="text1"/>
          <w:lang w:val="lt-LT" w:eastAsia="lt-LT"/>
        </w:rPr>
        <w:t xml:space="preserve">, kuri būtų finansuojama </w:t>
      </w:r>
      <w:r w:rsidR="009A0565" w:rsidRPr="002E35DC">
        <w:rPr>
          <w:color w:val="000000" w:themeColor="text1"/>
          <w:lang w:val="lt-LT" w:eastAsia="lt-LT"/>
        </w:rPr>
        <w:t xml:space="preserve">ir </w:t>
      </w:r>
      <w:r w:rsidR="00883A52">
        <w:rPr>
          <w:color w:val="000000" w:themeColor="text1"/>
          <w:lang w:val="lt-LT" w:eastAsia="lt-LT"/>
        </w:rPr>
        <w:t>VP </w:t>
      </w:r>
      <w:r w:rsidR="004C0D74" w:rsidRPr="002E35DC">
        <w:rPr>
          <w:color w:val="000000" w:themeColor="text1"/>
          <w:lang w:val="lt-LT" w:eastAsia="lt-LT"/>
        </w:rPr>
        <w:t>1</w:t>
      </w:r>
      <w:r w:rsidR="009A0565" w:rsidRPr="002E35DC">
        <w:rPr>
          <w:color w:val="000000" w:themeColor="text1"/>
          <w:lang w:val="lt-LT" w:eastAsia="lt-LT"/>
        </w:rPr>
        <w:t>,</w:t>
      </w:r>
      <w:r w:rsidR="00883A52">
        <w:rPr>
          <w:color w:val="000000" w:themeColor="text1"/>
          <w:lang w:val="lt-LT" w:eastAsia="lt-LT"/>
        </w:rPr>
        <w:t xml:space="preserve"> ir VP </w:t>
      </w:r>
      <w:r w:rsidR="004C0D74" w:rsidRPr="002E35DC">
        <w:rPr>
          <w:color w:val="000000" w:themeColor="text1"/>
          <w:lang w:val="lt-LT" w:eastAsia="lt-LT"/>
        </w:rPr>
        <w:t>3 prioritet</w:t>
      </w:r>
      <w:r w:rsidR="005A5B98">
        <w:rPr>
          <w:color w:val="000000" w:themeColor="text1"/>
          <w:lang w:val="lt-LT" w:eastAsia="lt-LT"/>
        </w:rPr>
        <w:t>ų</w:t>
      </w:r>
      <w:r w:rsidR="004C0D74" w:rsidRPr="002E35DC">
        <w:rPr>
          <w:color w:val="000000" w:themeColor="text1"/>
          <w:lang w:val="lt-LT" w:eastAsia="lt-LT"/>
        </w:rPr>
        <w:t xml:space="preserve"> l</w:t>
      </w:r>
      <w:r w:rsidR="004C0D74" w:rsidRPr="00A3650C">
        <w:rPr>
          <w:color w:val="000000" w:themeColor="text1"/>
          <w:lang w:val="lt-LT" w:eastAsia="lt-LT"/>
        </w:rPr>
        <w:t>ėšomis, ir kurios tiksl</w:t>
      </w:r>
      <w:r w:rsidR="000C6E5D" w:rsidRPr="00A3650C">
        <w:rPr>
          <w:color w:val="000000" w:themeColor="text1"/>
          <w:lang w:val="lt-LT" w:eastAsia="lt-LT"/>
        </w:rPr>
        <w:t xml:space="preserve">as – </w:t>
      </w:r>
      <w:r w:rsidR="000C6E5D" w:rsidRPr="002E35DC">
        <w:rPr>
          <w:lang w:val="lt-LT"/>
        </w:rPr>
        <w:t>paskatinti privačias investicijas, pirmiausia į jaunų inovatyvių įmonių inovatyvias idėjas, siekiant padėti joms sumažinti verslo pradžios riziką ir spartinti jų sėkmingą augimą.</w:t>
      </w:r>
      <w:r w:rsidR="000C6E5D" w:rsidRPr="00A3650C" w:rsidDel="000C6E5D">
        <w:rPr>
          <w:color w:val="000000" w:themeColor="text1"/>
          <w:lang w:val="lt-LT" w:eastAsia="lt-LT"/>
        </w:rPr>
        <w:t xml:space="preserve"> </w:t>
      </w:r>
      <w:r w:rsidR="000C6E5D" w:rsidRPr="00A3650C">
        <w:rPr>
          <w:color w:val="000000" w:themeColor="text1"/>
          <w:lang w:val="lt-LT" w:eastAsia="lt-LT"/>
        </w:rPr>
        <w:t xml:space="preserve">Šios </w:t>
      </w:r>
      <w:r w:rsidR="0054118B" w:rsidRPr="0024497D">
        <w:rPr>
          <w:color w:val="000000" w:themeColor="text1"/>
          <w:lang w:val="lt-LT" w:eastAsia="lt-LT"/>
        </w:rPr>
        <w:t xml:space="preserve">priemonės </w:t>
      </w:r>
      <w:r w:rsidR="00B81DD9" w:rsidRPr="00A3650C">
        <w:rPr>
          <w:color w:val="000000" w:themeColor="text1"/>
          <w:lang w:val="lt-LT" w:eastAsia="lt-LT"/>
        </w:rPr>
        <w:t xml:space="preserve">bendras </w:t>
      </w:r>
      <w:r w:rsidR="0054118B" w:rsidRPr="00A3650C">
        <w:rPr>
          <w:color w:val="000000" w:themeColor="text1"/>
          <w:lang w:val="lt-LT" w:eastAsia="lt-LT"/>
        </w:rPr>
        <w:t>aprašymas</w:t>
      </w:r>
      <w:r w:rsidR="00883A52">
        <w:rPr>
          <w:color w:val="000000" w:themeColor="text1"/>
          <w:lang w:val="lt-LT" w:eastAsia="lt-LT"/>
        </w:rPr>
        <w:t>, įskaitant ir iš VP 1</w:t>
      </w:r>
      <w:r w:rsidR="00776676">
        <w:rPr>
          <w:color w:val="000000" w:themeColor="text1"/>
          <w:lang w:val="lt-LT" w:eastAsia="lt-LT"/>
        </w:rPr>
        <w:t> </w:t>
      </w:r>
      <w:r w:rsidR="00372DC6">
        <w:rPr>
          <w:color w:val="000000" w:themeColor="text1"/>
          <w:lang w:val="lt-LT" w:eastAsia="lt-LT"/>
        </w:rPr>
        <w:t>prioriteto</w:t>
      </w:r>
      <w:r w:rsidR="00883A52">
        <w:rPr>
          <w:color w:val="000000" w:themeColor="text1"/>
          <w:lang w:val="lt-LT" w:eastAsia="lt-LT"/>
        </w:rPr>
        <w:t> </w:t>
      </w:r>
      <w:r w:rsidR="00106B9A" w:rsidRPr="00A3650C">
        <w:rPr>
          <w:color w:val="000000" w:themeColor="text1"/>
          <w:lang w:val="lt-LT" w:eastAsia="lt-LT"/>
        </w:rPr>
        <w:t>finansuojamą dalį,</w:t>
      </w:r>
      <w:r w:rsidR="0054118B" w:rsidRPr="00A3650C">
        <w:rPr>
          <w:color w:val="000000" w:themeColor="text1"/>
          <w:lang w:val="lt-LT" w:eastAsia="lt-LT"/>
        </w:rPr>
        <w:t xml:space="preserve"> </w:t>
      </w:r>
      <w:r w:rsidR="00B81DD9" w:rsidRPr="00A3650C">
        <w:rPr>
          <w:color w:val="000000" w:themeColor="text1"/>
          <w:lang w:val="lt-LT" w:eastAsia="lt-LT"/>
        </w:rPr>
        <w:t xml:space="preserve">yra </w:t>
      </w:r>
      <w:r w:rsidR="0054118B" w:rsidRPr="00A3650C">
        <w:rPr>
          <w:color w:val="000000" w:themeColor="text1"/>
          <w:lang w:val="lt-LT" w:eastAsia="lt-LT"/>
        </w:rPr>
        <w:t xml:space="preserve">pateiktas </w:t>
      </w:r>
      <w:r w:rsidR="00B81DD9" w:rsidRPr="00A3650C">
        <w:rPr>
          <w:color w:val="000000" w:themeColor="text1"/>
          <w:lang w:val="lt-LT" w:eastAsia="lt-LT"/>
        </w:rPr>
        <w:t xml:space="preserve">vertinimo </w:t>
      </w:r>
      <w:r w:rsidR="00883A52">
        <w:rPr>
          <w:color w:val="000000" w:themeColor="text1"/>
          <w:lang w:val="lt-LT" w:eastAsia="lt-LT"/>
        </w:rPr>
        <w:t>7.3 dalyje (žr. </w:t>
      </w:r>
      <w:r w:rsidR="007C441D" w:rsidRPr="00B669D2">
        <w:rPr>
          <w:color w:val="000000" w:themeColor="text1"/>
          <w:lang w:val="lt-LT" w:eastAsia="lt-LT"/>
        </w:rPr>
        <w:t>3</w:t>
      </w:r>
      <w:r w:rsidR="00B669D2" w:rsidRPr="00B669D2">
        <w:rPr>
          <w:color w:val="000000" w:themeColor="text1"/>
          <w:lang w:val="lt-LT" w:eastAsia="lt-LT"/>
        </w:rPr>
        <w:t>5</w:t>
      </w:r>
      <w:r w:rsidR="00883A52" w:rsidRPr="00B669D2">
        <w:rPr>
          <w:color w:val="000000" w:themeColor="text1"/>
          <w:lang w:val="lt-LT" w:eastAsia="lt-LT"/>
        </w:rPr>
        <w:t> </w:t>
      </w:r>
      <w:r w:rsidR="0054118B" w:rsidRPr="00B669D2">
        <w:rPr>
          <w:color w:val="000000" w:themeColor="text1"/>
          <w:lang w:val="lt-LT" w:eastAsia="lt-LT"/>
        </w:rPr>
        <w:t>lentelę</w:t>
      </w:r>
      <w:r w:rsidR="0054118B" w:rsidRPr="00A3650C">
        <w:rPr>
          <w:color w:val="000000" w:themeColor="text1"/>
          <w:lang w:val="lt-LT" w:eastAsia="lt-LT"/>
        </w:rPr>
        <w:t>).</w:t>
      </w:r>
      <w:r w:rsidR="004C0D74" w:rsidRPr="00A3650C">
        <w:rPr>
          <w:color w:val="000000" w:themeColor="text1"/>
          <w:lang w:val="lt-LT" w:eastAsia="lt-LT"/>
        </w:rPr>
        <w:t xml:space="preserve"> </w:t>
      </w:r>
    </w:p>
    <w:p w14:paraId="456BD8FD" w14:textId="49FABE12" w:rsidR="00520F91" w:rsidRPr="002E35DC" w:rsidRDefault="00520F91" w:rsidP="00520F91">
      <w:pPr>
        <w:spacing w:before="240" w:after="240"/>
        <w:rPr>
          <w:color w:val="000000" w:themeColor="text1"/>
          <w:lang w:val="lt-LT"/>
        </w:rPr>
      </w:pPr>
      <w:r w:rsidRPr="002E35DC">
        <w:rPr>
          <w:color w:val="000000" w:themeColor="text1"/>
          <w:lang w:val="lt-LT"/>
        </w:rPr>
        <w:t xml:space="preserve">Pagrindinis </w:t>
      </w:r>
      <w:r w:rsidR="001F2622">
        <w:rPr>
          <w:color w:val="000000" w:themeColor="text1"/>
          <w:lang w:val="lt-LT"/>
        </w:rPr>
        <w:t xml:space="preserve">FP </w:t>
      </w:r>
      <w:r w:rsidR="001F2622" w:rsidRPr="002E35DC">
        <w:rPr>
          <w:rFonts w:cs="Times New Roman"/>
          <w:lang w:val="lt-LT"/>
        </w:rPr>
        <w:t>„</w:t>
      </w:r>
      <w:r w:rsidR="001F2622" w:rsidRPr="002E35DC">
        <w:rPr>
          <w:rFonts w:eastAsia="Times New Roman" w:cs="Times New Roman"/>
          <w:bCs/>
          <w:color w:val="000000"/>
          <w:lang w:val="lt-LT" w:eastAsia="lt-LT"/>
        </w:rPr>
        <w:t>Ankstyvos stadijos ir plėtros fondas</w:t>
      </w:r>
      <w:r w:rsidR="001F2622" w:rsidRPr="002E35DC">
        <w:rPr>
          <w:rFonts w:cs="Times New Roman"/>
          <w:lang w:val="lt-LT"/>
        </w:rPr>
        <w:t>“</w:t>
      </w:r>
      <w:r w:rsidRPr="002E35DC">
        <w:rPr>
          <w:color w:val="000000" w:themeColor="text1"/>
          <w:lang w:val="lt-LT"/>
        </w:rPr>
        <w:t xml:space="preserve"> tikslas – skatinti mokslo ir studijų institucijose generuojamų idėjų perdavimą verslui (komercializavimą). Investicijomis į </w:t>
      </w:r>
      <w:r w:rsidR="004516F6" w:rsidRPr="00A3650C">
        <w:rPr>
          <w:rFonts w:cs="Times New Roman"/>
          <w:lang w:val="lt-LT"/>
        </w:rPr>
        <w:t>ankstyvosios vystymosi stadijos įmones</w:t>
      </w:r>
      <w:r w:rsidR="00197E89" w:rsidRPr="002E35DC">
        <w:rPr>
          <w:color w:val="000000" w:themeColor="text1"/>
          <w:lang w:val="lt-LT"/>
        </w:rPr>
        <w:t>, veikiančias s</w:t>
      </w:r>
      <w:r w:rsidR="00197E89" w:rsidRPr="00A3650C">
        <w:rPr>
          <w:color w:val="000000" w:themeColor="text1"/>
          <w:lang w:val="lt-LT" w:eastAsia="lt-LT"/>
        </w:rPr>
        <w:t>umanios specializacijos</w:t>
      </w:r>
      <w:r w:rsidRPr="00A3650C">
        <w:rPr>
          <w:color w:val="000000" w:themeColor="text1"/>
          <w:lang w:val="lt-LT" w:eastAsia="lt-LT"/>
        </w:rPr>
        <w:t xml:space="preserve"> krypčių srityse</w:t>
      </w:r>
      <w:r w:rsidRPr="002E35DC">
        <w:rPr>
          <w:color w:val="000000" w:themeColor="text1"/>
          <w:lang w:val="lt-LT"/>
        </w:rPr>
        <w:t xml:space="preserve">, siekiama sumažinti atotrūkį tarp mokslo ir verslo. </w:t>
      </w:r>
      <w:r w:rsidR="00496B25" w:rsidRPr="00A3650C">
        <w:rPr>
          <w:rFonts w:cs="Times New Roman"/>
          <w:lang w:val="lt-LT"/>
        </w:rPr>
        <w:t>Planuojama, kad a</w:t>
      </w:r>
      <w:r w:rsidR="004516F6" w:rsidRPr="00A3650C">
        <w:rPr>
          <w:rFonts w:cs="Times New Roman"/>
          <w:lang w:val="lt-LT"/>
        </w:rPr>
        <w:t>nkstyvosios vystymo</w:t>
      </w:r>
      <w:r w:rsidR="004516F6" w:rsidRPr="0024497D">
        <w:rPr>
          <w:rFonts w:cs="Times New Roman"/>
          <w:lang w:val="lt-LT"/>
        </w:rPr>
        <w:t xml:space="preserve">si stadijos įmonėms </w:t>
      </w:r>
      <w:r w:rsidRPr="002E35DC">
        <w:rPr>
          <w:color w:val="000000" w:themeColor="text1"/>
          <w:lang w:val="lt-LT"/>
        </w:rPr>
        <w:t>bus pasiūlyta ekspertų pagalba identifikuojant komercinį potencialą turinčias inovatyvias technologijų idėjas,</w:t>
      </w:r>
      <w:r w:rsidR="00496B25" w:rsidRPr="002E35DC">
        <w:rPr>
          <w:color w:val="000000" w:themeColor="text1"/>
          <w:lang w:val="lt-LT"/>
        </w:rPr>
        <w:t xml:space="preserve"> taip pat</w:t>
      </w:r>
      <w:r w:rsidRPr="002E35DC">
        <w:rPr>
          <w:color w:val="000000" w:themeColor="text1"/>
          <w:lang w:val="lt-LT"/>
        </w:rPr>
        <w:t xml:space="preserve"> finansavimas ir palaikymas jas įgyvendinant. </w:t>
      </w:r>
    </w:p>
    <w:p w14:paraId="55704B1C" w14:textId="523C1FC1" w:rsidR="006E0B64" w:rsidRPr="002E35DC" w:rsidRDefault="00E97BA6" w:rsidP="00C91875">
      <w:pPr>
        <w:ind w:firstLine="709"/>
        <w:rPr>
          <w:rFonts w:cs="Times New Roman"/>
          <w:lang w:val="lt-LT"/>
        </w:rPr>
      </w:pPr>
      <w:r w:rsidRPr="002E35DC">
        <w:rPr>
          <w:color w:val="000000" w:themeColor="text1"/>
          <w:lang w:val="lt-LT"/>
        </w:rPr>
        <w:t>A</w:t>
      </w:r>
      <w:r w:rsidR="00C91875" w:rsidRPr="002E35DC">
        <w:rPr>
          <w:rFonts w:cs="Times New Roman"/>
          <w:lang w:val="lt-LT"/>
        </w:rPr>
        <w:t xml:space="preserve">tsižvelgiant į aukščiau nurodytas problemas ir iššūkius, su kuriais tenka susidurti SVV subjektams, </w:t>
      </w:r>
      <w:r w:rsidRPr="002E35DC">
        <w:rPr>
          <w:color w:val="000000" w:themeColor="text1"/>
          <w:lang w:val="lt-LT"/>
        </w:rPr>
        <w:t>taip pat išnagrinėjus metodologijo</w:t>
      </w:r>
      <w:r w:rsidR="00DA070B" w:rsidRPr="002E35DC">
        <w:rPr>
          <w:color w:val="000000" w:themeColor="text1"/>
          <w:lang w:val="lt-LT"/>
        </w:rPr>
        <w:t>je siūlomas priemones nustatytam</w:t>
      </w:r>
      <w:r w:rsidRPr="002E35DC">
        <w:rPr>
          <w:color w:val="000000" w:themeColor="text1"/>
          <w:lang w:val="lt-LT"/>
        </w:rPr>
        <w:t xml:space="preserve"> trūkumui padengti</w:t>
      </w:r>
      <w:r w:rsidR="00883A52">
        <w:rPr>
          <w:color w:val="000000" w:themeColor="text1"/>
          <w:lang w:val="lt-LT"/>
        </w:rPr>
        <w:t xml:space="preserve"> (žr. 18 </w:t>
      </w:r>
      <w:r w:rsidR="00197E89" w:rsidRPr="002E35DC">
        <w:rPr>
          <w:color w:val="000000" w:themeColor="text1"/>
          <w:lang w:val="lt-LT"/>
        </w:rPr>
        <w:t>lentel</w:t>
      </w:r>
      <w:r w:rsidR="0052345B" w:rsidRPr="002E35DC">
        <w:rPr>
          <w:color w:val="000000" w:themeColor="text1"/>
          <w:lang w:val="lt-LT"/>
        </w:rPr>
        <w:t>ę</w:t>
      </w:r>
      <w:r w:rsidR="00197E89" w:rsidRPr="002E35DC">
        <w:rPr>
          <w:color w:val="000000" w:themeColor="text1"/>
          <w:lang w:val="lt-LT"/>
        </w:rPr>
        <w:t>)</w:t>
      </w:r>
      <w:r w:rsidR="006E0B64" w:rsidRPr="002E35DC">
        <w:rPr>
          <w:color w:val="000000" w:themeColor="text1"/>
          <w:lang w:val="lt-LT"/>
        </w:rPr>
        <w:t>,</w:t>
      </w:r>
      <w:r w:rsidRPr="002E35DC">
        <w:rPr>
          <w:color w:val="000000" w:themeColor="text1"/>
          <w:lang w:val="lt-LT"/>
        </w:rPr>
        <w:t xml:space="preserve"> </w:t>
      </w:r>
      <w:r w:rsidR="00883A52" w:rsidRPr="008E7BF7">
        <w:rPr>
          <w:color w:val="000000" w:themeColor="text1"/>
          <w:lang w:val="lt-LT"/>
        </w:rPr>
        <w:t>iš VP 1 </w:t>
      </w:r>
      <w:r w:rsidR="006E0B64" w:rsidRPr="008E7BF7">
        <w:rPr>
          <w:color w:val="000000" w:themeColor="text1"/>
          <w:lang w:val="lt-LT"/>
        </w:rPr>
        <w:t>prioriteto</w:t>
      </w:r>
      <w:r w:rsidR="008E7BF7" w:rsidRPr="008E7BF7">
        <w:rPr>
          <w:color w:val="000000" w:themeColor="text1"/>
          <w:lang w:val="lt-LT"/>
        </w:rPr>
        <w:t>, dalį finansuojant</w:t>
      </w:r>
      <w:r w:rsidR="00141917" w:rsidRPr="008E7BF7">
        <w:rPr>
          <w:color w:val="000000" w:themeColor="text1"/>
          <w:lang w:val="lt-LT"/>
        </w:rPr>
        <w:t xml:space="preserve"> iš VP 3</w:t>
      </w:r>
      <w:r w:rsidR="00705288">
        <w:rPr>
          <w:color w:val="000000" w:themeColor="text1"/>
          <w:lang w:val="lt-LT"/>
        </w:rPr>
        <w:t xml:space="preserve"> prioriteto</w:t>
      </w:r>
      <w:r w:rsidR="008E7BF7" w:rsidRPr="008E7BF7">
        <w:rPr>
          <w:color w:val="000000" w:themeColor="text1"/>
          <w:lang w:val="lt-LT"/>
        </w:rPr>
        <w:t>,</w:t>
      </w:r>
      <w:r w:rsidR="00141917" w:rsidRPr="008E7BF7">
        <w:rPr>
          <w:color w:val="000000" w:themeColor="text1"/>
          <w:lang w:val="lt-LT"/>
        </w:rPr>
        <w:t xml:space="preserve"> </w:t>
      </w:r>
      <w:r w:rsidR="006E0B64" w:rsidRPr="008E7BF7">
        <w:rPr>
          <w:color w:val="000000" w:themeColor="text1"/>
          <w:lang w:val="lt-LT"/>
        </w:rPr>
        <w:t xml:space="preserve">numatoma finansuoti </w:t>
      </w:r>
      <w:r w:rsidR="001F2622" w:rsidRPr="008E7BF7">
        <w:rPr>
          <w:rFonts w:cs="Times New Roman"/>
          <w:lang w:val="lt-LT"/>
        </w:rPr>
        <w:t>FP „</w:t>
      </w:r>
      <w:r w:rsidR="001F2622" w:rsidRPr="008E7BF7">
        <w:rPr>
          <w:rFonts w:eastAsia="Times New Roman" w:cs="Times New Roman"/>
          <w:bCs/>
          <w:color w:val="000000"/>
          <w:lang w:val="lt-LT" w:eastAsia="lt-LT"/>
        </w:rPr>
        <w:t>Ankstyvos stadijos ir plėtros fondas</w:t>
      </w:r>
      <w:r w:rsidR="001F2622" w:rsidRPr="002E35DC">
        <w:rPr>
          <w:rFonts w:cs="Times New Roman"/>
          <w:lang w:val="lt-LT"/>
        </w:rPr>
        <w:t>“</w:t>
      </w:r>
      <w:r w:rsidR="00C91875" w:rsidRPr="002E35DC">
        <w:rPr>
          <w:rFonts w:cs="Times New Roman"/>
          <w:lang w:val="lt-LT"/>
        </w:rPr>
        <w:t xml:space="preserve">, </w:t>
      </w:r>
      <w:r w:rsidR="00D66EDC" w:rsidRPr="002E35DC">
        <w:rPr>
          <w:rFonts w:cs="Times New Roman"/>
          <w:lang w:val="lt-LT"/>
        </w:rPr>
        <w:t>padėsianči</w:t>
      </w:r>
      <w:r w:rsidR="009A0565" w:rsidRPr="002E35DC">
        <w:rPr>
          <w:rFonts w:cs="Times New Roman"/>
          <w:lang w:val="lt-LT"/>
        </w:rPr>
        <w:t>ą</w:t>
      </w:r>
      <w:r w:rsidR="00D66EDC" w:rsidRPr="002E35DC">
        <w:rPr>
          <w:rFonts w:cs="Times New Roman"/>
          <w:lang w:val="lt-LT"/>
        </w:rPr>
        <w:t xml:space="preserve"> </w:t>
      </w:r>
      <w:r w:rsidR="00D66EDC" w:rsidRPr="002E35DC">
        <w:rPr>
          <w:color w:val="000000" w:themeColor="text1"/>
          <w:lang w:val="lt-LT"/>
        </w:rPr>
        <w:t>skatinti mokslo ir studijų institucijose generuojamų idėjų perdavimą verslui (komercializavimą)</w:t>
      </w:r>
      <w:r w:rsidR="0060730F">
        <w:rPr>
          <w:color w:val="000000" w:themeColor="text1"/>
          <w:lang w:val="lt-LT"/>
        </w:rPr>
        <w:t>,</w:t>
      </w:r>
      <w:r w:rsidR="00E674AB" w:rsidRPr="002E35DC">
        <w:rPr>
          <w:color w:val="000000" w:themeColor="text1"/>
          <w:lang w:val="lt-LT"/>
        </w:rPr>
        <w:t xml:space="preserve"> </w:t>
      </w:r>
      <w:r w:rsidR="00E674AB" w:rsidRPr="000F4F01">
        <w:rPr>
          <w:color w:val="000000" w:themeColor="text1"/>
          <w:lang w:val="lt-LT"/>
        </w:rPr>
        <w:t>ir FP</w:t>
      </w:r>
      <w:r w:rsidR="000F4F01" w:rsidRPr="000F4F01">
        <w:rPr>
          <w:color w:val="000000" w:themeColor="text1"/>
          <w:lang w:val="lt-LT"/>
        </w:rPr>
        <w:t xml:space="preserve"> </w:t>
      </w:r>
      <w:r w:rsidR="006A3E8F">
        <w:rPr>
          <w:color w:val="000000" w:themeColor="text1"/>
          <w:lang w:val="lt-LT"/>
        </w:rPr>
        <w:t>„</w:t>
      </w:r>
      <w:r w:rsidR="000F4F01" w:rsidRPr="000F4F01">
        <w:rPr>
          <w:color w:val="000000" w:themeColor="text1"/>
          <w:lang w:val="lt-LT"/>
        </w:rPr>
        <w:t>Ko-investicinis fondas</w:t>
      </w:r>
      <w:r w:rsidR="006A3E8F">
        <w:rPr>
          <w:color w:val="000000" w:themeColor="text1"/>
          <w:lang w:val="lt-LT"/>
        </w:rPr>
        <w:t>“</w:t>
      </w:r>
      <w:r w:rsidR="00E674AB" w:rsidRPr="000F4F01">
        <w:rPr>
          <w:color w:val="000000" w:themeColor="text1"/>
          <w:lang w:val="lt-LT"/>
        </w:rPr>
        <w:t>, nurodyt</w:t>
      </w:r>
      <w:r w:rsidR="00BA2033">
        <w:rPr>
          <w:color w:val="000000" w:themeColor="text1"/>
          <w:lang w:val="lt-LT"/>
        </w:rPr>
        <w:t>a</w:t>
      </w:r>
      <w:r w:rsidR="002919B5">
        <w:rPr>
          <w:color w:val="000000" w:themeColor="text1"/>
          <w:lang w:val="lt-LT"/>
        </w:rPr>
        <w:t>s</w:t>
      </w:r>
      <w:r w:rsidR="00E674AB" w:rsidRPr="000F4F01">
        <w:rPr>
          <w:color w:val="000000" w:themeColor="text1"/>
          <w:lang w:val="lt-LT"/>
        </w:rPr>
        <w:t xml:space="preserve"> </w:t>
      </w:r>
      <w:r w:rsidR="007C441D" w:rsidRPr="000F4F01">
        <w:rPr>
          <w:color w:val="000000" w:themeColor="text1"/>
          <w:lang w:val="lt-LT"/>
        </w:rPr>
        <w:t>3</w:t>
      </w:r>
      <w:r w:rsidR="002919B5">
        <w:rPr>
          <w:color w:val="000000" w:themeColor="text1"/>
          <w:lang w:val="lt-LT"/>
        </w:rPr>
        <w:t>2</w:t>
      </w:r>
      <w:r w:rsidR="00883A52" w:rsidRPr="000F4F01">
        <w:rPr>
          <w:color w:val="000000" w:themeColor="text1"/>
          <w:lang w:val="lt-LT"/>
        </w:rPr>
        <w:t> </w:t>
      </w:r>
      <w:r w:rsidR="00E674AB" w:rsidRPr="000F4F01">
        <w:rPr>
          <w:color w:val="000000" w:themeColor="text1"/>
          <w:lang w:val="lt-LT"/>
        </w:rPr>
        <w:t>lentelėje</w:t>
      </w:r>
      <w:r w:rsidR="0019468B" w:rsidRPr="000F4F01">
        <w:rPr>
          <w:color w:val="000000" w:themeColor="text1"/>
          <w:lang w:val="lt-LT"/>
        </w:rPr>
        <w:t>. K</w:t>
      </w:r>
      <w:r w:rsidR="00D22496" w:rsidRPr="000F4F01">
        <w:rPr>
          <w:rFonts w:cs="Times New Roman"/>
          <w:lang w:val="lt-LT"/>
        </w:rPr>
        <w:t>adangi</w:t>
      </w:r>
      <w:r w:rsidR="00F37202" w:rsidRPr="000F4F01">
        <w:rPr>
          <w:rFonts w:cs="Times New Roman"/>
          <w:lang w:val="lt-LT"/>
        </w:rPr>
        <w:t xml:space="preserve"> MTEP</w:t>
      </w:r>
      <w:r w:rsidR="00D22496" w:rsidRPr="000F4F01">
        <w:rPr>
          <w:rFonts w:cs="Times New Roman"/>
          <w:lang w:val="lt-LT"/>
        </w:rPr>
        <w:t>I veiklas vykdanči</w:t>
      </w:r>
      <w:r w:rsidR="00D22496" w:rsidRPr="00DF27BA">
        <w:rPr>
          <w:rFonts w:cs="Times New Roman"/>
          <w:lang w:val="lt-LT"/>
        </w:rPr>
        <w:t>os įmonės, ypač iki idėjų komercializavimo</w:t>
      </w:r>
      <w:r w:rsidR="00C43F46" w:rsidRPr="00DF27BA">
        <w:rPr>
          <w:rFonts w:cs="Times New Roman"/>
          <w:lang w:val="lt-LT"/>
        </w:rPr>
        <w:t xml:space="preserve"> etapo</w:t>
      </w:r>
      <w:r w:rsidR="00D22496" w:rsidRPr="00DF27BA">
        <w:rPr>
          <w:rFonts w:cs="Times New Roman"/>
          <w:lang w:val="lt-LT"/>
        </w:rPr>
        <w:t xml:space="preserve">, KĮ požiūriu yra itin </w:t>
      </w:r>
      <w:r w:rsidR="00C43F46" w:rsidRPr="00DF27BA">
        <w:rPr>
          <w:rFonts w:cs="Times New Roman"/>
          <w:lang w:val="lt-LT"/>
        </w:rPr>
        <w:t>rizikingos ir</w:t>
      </w:r>
      <w:r w:rsidR="00D22496" w:rsidRPr="00DF27BA">
        <w:rPr>
          <w:rFonts w:cs="Times New Roman"/>
          <w:lang w:val="lt-LT"/>
        </w:rPr>
        <w:t xml:space="preserve"> ilgai neatsiperkančios, </w:t>
      </w:r>
      <w:r w:rsidR="00C43F46" w:rsidRPr="00DF27BA">
        <w:rPr>
          <w:rFonts w:cs="Times New Roman"/>
          <w:lang w:val="lt-LT"/>
        </w:rPr>
        <w:t xml:space="preserve">o </w:t>
      </w:r>
      <w:r w:rsidR="00D22496" w:rsidRPr="000F4F01">
        <w:rPr>
          <w:rFonts w:cs="Times New Roman"/>
          <w:lang w:val="lt-LT"/>
        </w:rPr>
        <w:t xml:space="preserve">todėl </w:t>
      </w:r>
      <w:r w:rsidR="00C43F46" w:rsidRPr="000F4F01">
        <w:rPr>
          <w:rFonts w:cs="Times New Roman"/>
          <w:lang w:val="lt-LT"/>
        </w:rPr>
        <w:t>dažniausiai jų ir nefinansuotinos</w:t>
      </w:r>
      <w:r w:rsidR="00C43F46" w:rsidRPr="002E35DC">
        <w:rPr>
          <w:rFonts w:cs="Times New Roman"/>
          <w:lang w:val="lt-LT"/>
        </w:rPr>
        <w:t xml:space="preserve">, VP 1 prioriteto </w:t>
      </w:r>
      <w:r w:rsidR="00926122" w:rsidRPr="002E35DC">
        <w:rPr>
          <w:rFonts w:cs="Times New Roman"/>
          <w:lang w:val="lt-LT"/>
        </w:rPr>
        <w:t>veiklų įgyvendinimui</w:t>
      </w:r>
      <w:r w:rsidR="00C43F46" w:rsidRPr="002E35DC">
        <w:rPr>
          <w:rFonts w:cs="Times New Roman"/>
          <w:lang w:val="lt-LT"/>
        </w:rPr>
        <w:t xml:space="preserve"> pasirinkt</w:t>
      </w:r>
      <w:r w:rsidR="00E674AB" w:rsidRPr="002E35DC">
        <w:rPr>
          <w:rFonts w:cs="Times New Roman"/>
          <w:lang w:val="lt-LT"/>
        </w:rPr>
        <w:t>os</w:t>
      </w:r>
      <w:r w:rsidR="00C43F46" w:rsidRPr="002E35DC">
        <w:rPr>
          <w:rFonts w:cs="Times New Roman"/>
          <w:lang w:val="lt-LT"/>
        </w:rPr>
        <w:t xml:space="preserve"> rizikos kapitalo FP, kuri</w:t>
      </w:r>
      <w:r w:rsidR="00E674AB" w:rsidRPr="002E35DC">
        <w:rPr>
          <w:rFonts w:cs="Times New Roman"/>
          <w:lang w:val="lt-LT"/>
        </w:rPr>
        <w:t>os</w:t>
      </w:r>
      <w:r w:rsidR="00C43F46" w:rsidRPr="002E35DC">
        <w:rPr>
          <w:rFonts w:cs="Times New Roman"/>
          <w:lang w:val="lt-LT"/>
        </w:rPr>
        <w:t xml:space="preserve"> savo esme labiausiai atitinka tokių įmonių poreikius. Be to, kaip jau minėta anksčiau, RKF valdymo komanda be investuotų lėšų, prisideda prie įmonių augimo žiniomis ir ryšiais, padedančiais šioms įmonėms įgyvendinti gyvybingas idėjas.</w:t>
      </w:r>
    </w:p>
    <w:p w14:paraId="4E64EFEF" w14:textId="77777777" w:rsidR="00D71A50" w:rsidRDefault="00D71A50" w:rsidP="00497151">
      <w:pPr>
        <w:rPr>
          <w:rFonts w:cs="Times New Roman"/>
          <w:b/>
          <w:color w:val="365F91" w:themeColor="accent1" w:themeShade="BF"/>
          <w:lang w:val="lt-LT"/>
        </w:rPr>
      </w:pPr>
    </w:p>
    <w:p w14:paraId="61A83EE2" w14:textId="53928CB3" w:rsidR="00497151" w:rsidRPr="002E35DC" w:rsidDel="00C43F46" w:rsidRDefault="00E219EF" w:rsidP="00497151">
      <w:pPr>
        <w:rPr>
          <w:rFonts w:cs="Times New Roman"/>
          <w:b/>
          <w:color w:val="365F91" w:themeColor="accent1" w:themeShade="BF"/>
          <w:lang w:val="lt-LT"/>
        </w:rPr>
      </w:pPr>
      <w:r>
        <w:rPr>
          <w:rFonts w:cs="Times New Roman"/>
          <w:b/>
          <w:color w:val="365F91" w:themeColor="accent1" w:themeShade="BF"/>
          <w:lang w:val="lt-LT"/>
        </w:rPr>
        <w:t>32</w:t>
      </w:r>
      <w:r w:rsidR="00497151" w:rsidRPr="00A3650C" w:rsidDel="00C43F46">
        <w:rPr>
          <w:rFonts w:cs="Times New Roman"/>
          <w:b/>
          <w:noProof/>
          <w:color w:val="365F91" w:themeColor="accent1" w:themeShade="BF"/>
          <w:lang w:val="lt-LT"/>
        </w:rPr>
        <w:t xml:space="preserve"> </w:t>
      </w:r>
      <w:r w:rsidR="004C0D74" w:rsidRPr="002E35DC">
        <w:rPr>
          <w:rFonts w:cs="Times New Roman"/>
          <w:b/>
          <w:color w:val="365F91" w:themeColor="accent1" w:themeShade="BF"/>
          <w:lang w:val="lt-LT"/>
        </w:rPr>
        <w:t xml:space="preserve">lentelė. </w:t>
      </w:r>
      <w:r w:rsidR="004C0D74" w:rsidRPr="00714835">
        <w:rPr>
          <w:rFonts w:cs="Times New Roman"/>
          <w:b/>
          <w:color w:val="365F91" w:themeColor="accent1" w:themeShade="BF"/>
          <w:lang w:val="lt-LT"/>
        </w:rPr>
        <w:t>Siūlom</w:t>
      </w:r>
      <w:r w:rsidR="00714835">
        <w:rPr>
          <w:rFonts w:cs="Times New Roman"/>
          <w:b/>
          <w:color w:val="365F91" w:themeColor="accent1" w:themeShade="BF"/>
          <w:lang w:val="lt-LT"/>
        </w:rPr>
        <w:t xml:space="preserve">os </w:t>
      </w:r>
      <w:r w:rsidR="002F2AA7" w:rsidRPr="00714835">
        <w:rPr>
          <w:rFonts w:cs="Times New Roman"/>
          <w:b/>
          <w:noProof/>
          <w:color w:val="365F91" w:themeColor="accent1" w:themeShade="BF"/>
          <w:lang w:val="lt-LT"/>
        </w:rPr>
        <w:t xml:space="preserve">rizikos kapitalo </w:t>
      </w:r>
      <w:r w:rsidR="00850EA3" w:rsidRPr="00714835" w:rsidDel="00C43F46">
        <w:rPr>
          <w:rFonts w:cs="Times New Roman"/>
          <w:b/>
          <w:color w:val="365F91" w:themeColor="accent1" w:themeShade="BF"/>
          <w:lang w:val="lt-LT"/>
        </w:rPr>
        <w:t>FP</w:t>
      </w:r>
      <w:r w:rsidR="001F2622" w:rsidRPr="00714835">
        <w:rPr>
          <w:rFonts w:cs="Times New Roman"/>
          <w:b/>
          <w:color w:val="365F91" w:themeColor="accent1" w:themeShade="BF"/>
          <w:lang w:val="lt-LT"/>
        </w:rPr>
        <w:t xml:space="preserve"> </w:t>
      </w:r>
    </w:p>
    <w:tbl>
      <w:tblPr>
        <w:tblStyle w:val="Lentelstinklelis"/>
        <w:tblW w:w="10142" w:type="dxa"/>
        <w:tblInd w:w="-5" w:type="dxa"/>
        <w:tblLook w:val="04A0" w:firstRow="1" w:lastRow="0" w:firstColumn="1" w:lastColumn="0" w:noHBand="0" w:noVBand="1"/>
      </w:tblPr>
      <w:tblGrid>
        <w:gridCol w:w="2567"/>
        <w:gridCol w:w="4109"/>
        <w:gridCol w:w="3466"/>
      </w:tblGrid>
      <w:tr w:rsidR="00B1120D" w:rsidRPr="00A3650C" w14:paraId="3E958398" w14:textId="56054A12" w:rsidTr="00D47788">
        <w:tc>
          <w:tcPr>
            <w:tcW w:w="2567" w:type="dxa"/>
            <w:vAlign w:val="center"/>
          </w:tcPr>
          <w:p w14:paraId="0E8152D9" w14:textId="77777777" w:rsidR="00B1120D" w:rsidRPr="00A3650C" w:rsidRDefault="00B1120D" w:rsidP="00D4472C">
            <w:pPr>
              <w:rPr>
                <w:rFonts w:cs="Times New Roman"/>
                <w:lang w:val="lt-LT"/>
              </w:rPr>
            </w:pPr>
          </w:p>
        </w:tc>
        <w:tc>
          <w:tcPr>
            <w:tcW w:w="4109" w:type="dxa"/>
            <w:vAlign w:val="center"/>
          </w:tcPr>
          <w:p w14:paraId="12541425" w14:textId="77777777" w:rsidR="00B1120D" w:rsidRPr="00A3650C" w:rsidRDefault="00B1120D" w:rsidP="00D83229">
            <w:pPr>
              <w:ind w:firstLine="0"/>
              <w:rPr>
                <w:rFonts w:cs="Times New Roman"/>
                <w:b/>
                <w:i/>
                <w:noProof/>
                <w:lang w:val="lt-LT"/>
              </w:rPr>
            </w:pPr>
            <w:r w:rsidRPr="00A3650C">
              <w:rPr>
                <w:rFonts w:eastAsia="Times New Roman" w:cs="Times New Roman"/>
                <w:b/>
                <w:bCs/>
                <w:i/>
                <w:color w:val="000000"/>
                <w:lang w:val="lt-LT" w:eastAsia="lt-LT"/>
              </w:rPr>
              <w:t>Ankstyvos stadijos ir plėtros fondas</w:t>
            </w:r>
            <w:r w:rsidRPr="00A3650C">
              <w:rPr>
                <w:rFonts w:cs="Times New Roman"/>
                <w:b/>
                <w:i/>
                <w:noProof/>
                <w:lang w:val="lt-LT"/>
              </w:rPr>
              <w:t xml:space="preserve"> </w:t>
            </w:r>
          </w:p>
        </w:tc>
        <w:tc>
          <w:tcPr>
            <w:tcW w:w="3466" w:type="dxa"/>
          </w:tcPr>
          <w:p w14:paraId="23F7653D" w14:textId="3B7B55B0" w:rsidR="00B1120D" w:rsidRPr="00A3650C" w:rsidRDefault="00B1120D" w:rsidP="00D83229">
            <w:pPr>
              <w:ind w:firstLine="0"/>
              <w:rPr>
                <w:rFonts w:eastAsia="Times New Roman" w:cs="Times New Roman"/>
                <w:b/>
                <w:bCs/>
                <w:i/>
                <w:color w:val="000000"/>
                <w:lang w:val="lt-LT" w:eastAsia="lt-LT"/>
              </w:rPr>
            </w:pPr>
            <w:r w:rsidRPr="00A3650C">
              <w:rPr>
                <w:rFonts w:cs="Times New Roman"/>
                <w:b/>
                <w:i/>
                <w:noProof/>
                <w:lang w:val="lt-LT"/>
              </w:rPr>
              <w:t>Ko-investicinis fondas (bendrai investuojanti FP)</w:t>
            </w:r>
          </w:p>
        </w:tc>
      </w:tr>
      <w:tr w:rsidR="00B1120D" w:rsidRPr="00A3650C" w14:paraId="66C03403" w14:textId="64F3A0B0" w:rsidTr="00D47788">
        <w:tc>
          <w:tcPr>
            <w:tcW w:w="2567" w:type="dxa"/>
            <w:vAlign w:val="center"/>
          </w:tcPr>
          <w:p w14:paraId="08E621E2" w14:textId="780E99D8" w:rsidR="00B1120D" w:rsidRPr="00A3650C" w:rsidRDefault="00B1120D" w:rsidP="00415C60">
            <w:pPr>
              <w:ind w:firstLine="0"/>
              <w:rPr>
                <w:rFonts w:cs="Times New Roman"/>
                <w:b/>
                <w:noProof/>
                <w:lang w:val="lt-LT"/>
              </w:rPr>
            </w:pPr>
            <w:r w:rsidRPr="00A3650C">
              <w:rPr>
                <w:rFonts w:cs="Times New Roman"/>
                <w:b/>
                <w:noProof/>
                <w:lang w:val="lt-LT"/>
              </w:rPr>
              <w:t xml:space="preserve">Preliminariai skiriama valstybės lėšų suma (su valdymo mokesčiais), mln. </w:t>
            </w:r>
            <w:r w:rsidRPr="00A3650C">
              <w:rPr>
                <w:rFonts w:cs="Times New Roman"/>
                <w:b/>
                <w:noProof/>
                <w:lang w:val="lt-LT"/>
              </w:rPr>
              <w:lastRenderedPageBreak/>
              <w:t>EUR</w:t>
            </w:r>
            <w:r>
              <w:rPr>
                <w:rFonts w:cs="Times New Roman"/>
                <w:b/>
                <w:noProof/>
                <w:lang w:val="lt-LT"/>
              </w:rPr>
              <w:t>*</w:t>
            </w:r>
          </w:p>
        </w:tc>
        <w:tc>
          <w:tcPr>
            <w:tcW w:w="4109" w:type="dxa"/>
            <w:vAlign w:val="center"/>
          </w:tcPr>
          <w:p w14:paraId="7FAE8F66" w14:textId="382C953B" w:rsidR="00B1120D" w:rsidRPr="00C21D9E" w:rsidRDefault="00B1120D" w:rsidP="00415C60">
            <w:pPr>
              <w:ind w:firstLine="0"/>
              <w:rPr>
                <w:rFonts w:cs="Times New Roman"/>
                <w:lang w:val="lt-LT"/>
              </w:rPr>
            </w:pPr>
            <w:r w:rsidRPr="00C21D9E">
              <w:rPr>
                <w:rFonts w:cs="Times New Roman"/>
                <w:lang w:val="lt-LT"/>
              </w:rPr>
              <w:lastRenderedPageBreak/>
              <w:t>Iki 14,</w:t>
            </w:r>
            <w:r w:rsidR="00C21D9E">
              <w:rPr>
                <w:rFonts w:cs="Times New Roman"/>
                <w:lang w:val="lt-LT"/>
              </w:rPr>
              <w:t>8</w:t>
            </w:r>
            <w:r w:rsidRPr="00C21D9E">
              <w:rPr>
                <w:rFonts w:cs="Times New Roman"/>
                <w:i/>
                <w:lang w:val="lt-LT"/>
              </w:rPr>
              <w:t xml:space="preserve"> </w:t>
            </w:r>
          </w:p>
        </w:tc>
        <w:tc>
          <w:tcPr>
            <w:tcW w:w="3466" w:type="dxa"/>
            <w:vAlign w:val="center"/>
          </w:tcPr>
          <w:p w14:paraId="71685D5F" w14:textId="2FA6F09E" w:rsidR="00B1120D" w:rsidRPr="00C21D9E" w:rsidRDefault="00C21D9E" w:rsidP="00415C60">
            <w:pPr>
              <w:ind w:firstLine="0"/>
              <w:rPr>
                <w:rFonts w:cs="Times New Roman"/>
                <w:lang w:val="lt-LT"/>
              </w:rPr>
            </w:pPr>
            <w:r>
              <w:rPr>
                <w:rFonts w:cs="Times New Roman"/>
                <w:lang w:val="lt-LT"/>
              </w:rPr>
              <w:t>Iki 11,6</w:t>
            </w:r>
          </w:p>
        </w:tc>
      </w:tr>
      <w:tr w:rsidR="00B1120D" w:rsidRPr="00A3650C" w14:paraId="4CE3EC7A" w14:textId="4BD2F2C2" w:rsidTr="00D47788">
        <w:tc>
          <w:tcPr>
            <w:tcW w:w="2567" w:type="dxa"/>
            <w:vAlign w:val="center"/>
          </w:tcPr>
          <w:p w14:paraId="76984FF2" w14:textId="77777777" w:rsidR="00B1120D" w:rsidRPr="00A3650C" w:rsidRDefault="00B1120D" w:rsidP="00415C60">
            <w:pPr>
              <w:ind w:firstLine="0"/>
              <w:rPr>
                <w:rFonts w:cs="Times New Roman"/>
                <w:b/>
                <w:noProof/>
                <w:lang w:val="lt-LT"/>
              </w:rPr>
            </w:pPr>
            <w:r w:rsidRPr="00A3650C">
              <w:rPr>
                <w:rFonts w:cs="Times New Roman"/>
                <w:b/>
                <w:noProof/>
                <w:lang w:val="lt-LT"/>
              </w:rPr>
              <w:lastRenderedPageBreak/>
              <w:t>Finansavimo šaltiniai</w:t>
            </w:r>
          </w:p>
        </w:tc>
        <w:tc>
          <w:tcPr>
            <w:tcW w:w="4109" w:type="dxa"/>
            <w:vAlign w:val="center"/>
          </w:tcPr>
          <w:p w14:paraId="4C3FF697" w14:textId="77777777" w:rsidR="00B1120D" w:rsidRPr="00A3650C" w:rsidRDefault="00B1120D" w:rsidP="00415C60">
            <w:pPr>
              <w:ind w:firstLine="0"/>
              <w:rPr>
                <w:rFonts w:cs="Times New Roman"/>
                <w:lang w:val="lt-LT"/>
              </w:rPr>
            </w:pPr>
            <w:r w:rsidRPr="0024497D">
              <w:rPr>
                <w:rFonts w:eastAsia="Times New Roman" w:cs="Times New Roman"/>
                <w:lang w:val="lt-LT" w:eastAsia="lt-LT"/>
              </w:rPr>
              <w:t>ES SF lėšos</w:t>
            </w:r>
          </w:p>
        </w:tc>
        <w:tc>
          <w:tcPr>
            <w:tcW w:w="3466" w:type="dxa"/>
            <w:vAlign w:val="center"/>
          </w:tcPr>
          <w:p w14:paraId="76B7CFDE" w14:textId="2C89C2E4" w:rsidR="00B1120D" w:rsidRPr="0024497D" w:rsidRDefault="00B1120D" w:rsidP="00415C60">
            <w:pPr>
              <w:ind w:firstLine="0"/>
              <w:rPr>
                <w:rFonts w:eastAsia="Times New Roman" w:cs="Times New Roman"/>
                <w:lang w:val="lt-LT" w:eastAsia="lt-LT"/>
              </w:rPr>
            </w:pPr>
            <w:r w:rsidRPr="00A3650C">
              <w:rPr>
                <w:rFonts w:eastAsia="Times New Roman" w:cs="Times New Roman"/>
                <w:lang w:val="lt-LT" w:eastAsia="lt-LT"/>
              </w:rPr>
              <w:t>ES SF lėšos</w:t>
            </w:r>
          </w:p>
        </w:tc>
      </w:tr>
      <w:tr w:rsidR="00B1120D" w:rsidRPr="00A3650C" w14:paraId="31543C9C" w14:textId="04AE7E39" w:rsidTr="00D47788">
        <w:tc>
          <w:tcPr>
            <w:tcW w:w="2567" w:type="dxa"/>
            <w:vAlign w:val="center"/>
          </w:tcPr>
          <w:p w14:paraId="5EF3D431" w14:textId="77777777" w:rsidR="00B1120D" w:rsidRPr="00A3650C" w:rsidRDefault="00B1120D" w:rsidP="00415C60">
            <w:pPr>
              <w:ind w:right="-108" w:firstLine="0"/>
              <w:rPr>
                <w:rFonts w:cs="Times New Roman"/>
                <w:b/>
                <w:noProof/>
                <w:highlight w:val="yellow"/>
                <w:lang w:val="lt-LT"/>
              </w:rPr>
            </w:pPr>
            <w:r w:rsidRPr="00A3650C">
              <w:rPr>
                <w:rFonts w:cs="Times New Roman"/>
                <w:b/>
                <w:noProof/>
                <w:lang w:val="lt-LT"/>
              </w:rPr>
              <w:t xml:space="preserve">Privačios lėšos, proc. </w:t>
            </w:r>
          </w:p>
        </w:tc>
        <w:tc>
          <w:tcPr>
            <w:tcW w:w="4109" w:type="dxa"/>
            <w:vAlign w:val="center"/>
          </w:tcPr>
          <w:p w14:paraId="4B204DC4" w14:textId="09FEDA6D" w:rsidR="00B1120D" w:rsidRPr="0024497D" w:rsidRDefault="00B1120D" w:rsidP="00415C60">
            <w:pPr>
              <w:ind w:firstLine="0"/>
              <w:rPr>
                <w:rFonts w:cs="Times New Roman"/>
                <w:lang w:val="lt-LT"/>
              </w:rPr>
            </w:pPr>
            <w:r w:rsidRPr="0024497D">
              <w:rPr>
                <w:rFonts w:cs="Times New Roman"/>
                <w:lang w:val="lt-LT"/>
              </w:rPr>
              <w:t>Pagal bendrosios išimties reglamentą nuo 10 iki 40 proc.</w:t>
            </w:r>
            <w:r w:rsidR="00A43153">
              <w:rPr>
                <w:rFonts w:cs="Times New Roman"/>
                <w:lang w:val="lt-LT"/>
              </w:rPr>
              <w:t>, investuojama į fondą</w:t>
            </w:r>
          </w:p>
        </w:tc>
        <w:tc>
          <w:tcPr>
            <w:tcW w:w="3466" w:type="dxa"/>
            <w:vAlign w:val="center"/>
          </w:tcPr>
          <w:p w14:paraId="352D0CE0" w14:textId="5204A000" w:rsidR="00B1120D" w:rsidRPr="0024497D" w:rsidRDefault="00B1120D" w:rsidP="00415C60">
            <w:pPr>
              <w:ind w:firstLine="0"/>
              <w:rPr>
                <w:rFonts w:cs="Times New Roman"/>
                <w:lang w:val="lt-LT"/>
              </w:rPr>
            </w:pPr>
            <w:r w:rsidRPr="00A3650C">
              <w:rPr>
                <w:rFonts w:cs="Times New Roman"/>
                <w:lang w:val="lt-LT"/>
              </w:rPr>
              <w:t>Pagal bendrosios išimties reglamentą nuo 10 iki 60 proc.</w:t>
            </w:r>
            <w:r w:rsidR="00DF691D">
              <w:rPr>
                <w:rFonts w:cs="Times New Roman"/>
                <w:lang w:val="lt-LT"/>
              </w:rPr>
              <w:t>, investuojama į fondą</w:t>
            </w:r>
          </w:p>
        </w:tc>
      </w:tr>
      <w:tr w:rsidR="00B1120D" w:rsidRPr="00A3650C" w14:paraId="2803FA68" w14:textId="1C53C1BF" w:rsidTr="00D47788">
        <w:trPr>
          <w:trHeight w:val="318"/>
        </w:trPr>
        <w:tc>
          <w:tcPr>
            <w:tcW w:w="2567" w:type="dxa"/>
            <w:vAlign w:val="center"/>
          </w:tcPr>
          <w:p w14:paraId="07A5EF70" w14:textId="77777777" w:rsidR="00B1120D" w:rsidRPr="00A3650C" w:rsidRDefault="00B1120D" w:rsidP="00415C60">
            <w:pPr>
              <w:ind w:firstLine="0"/>
              <w:rPr>
                <w:rFonts w:cs="Times New Roman"/>
                <w:b/>
                <w:noProof/>
                <w:lang w:val="lt-LT"/>
              </w:rPr>
            </w:pPr>
            <w:r w:rsidRPr="00A3650C">
              <w:rPr>
                <w:rFonts w:cs="Times New Roman"/>
                <w:b/>
                <w:lang w:val="lt-LT"/>
              </w:rPr>
              <w:t>Finansavimo tipas</w:t>
            </w:r>
          </w:p>
        </w:tc>
        <w:tc>
          <w:tcPr>
            <w:tcW w:w="4109" w:type="dxa"/>
            <w:vAlign w:val="center"/>
          </w:tcPr>
          <w:p w14:paraId="03DF4919" w14:textId="77777777" w:rsidR="00B1120D" w:rsidRPr="0024497D" w:rsidRDefault="00B1120D" w:rsidP="00415C60">
            <w:pPr>
              <w:ind w:firstLine="0"/>
              <w:rPr>
                <w:rFonts w:cs="Times New Roman"/>
                <w:lang w:val="lt-LT"/>
              </w:rPr>
            </w:pPr>
            <w:r w:rsidRPr="0024497D">
              <w:rPr>
                <w:rFonts w:cs="Times New Roman"/>
                <w:lang w:val="lt-LT"/>
              </w:rPr>
              <w:t>Per fondų fondą</w:t>
            </w:r>
          </w:p>
        </w:tc>
        <w:tc>
          <w:tcPr>
            <w:tcW w:w="3466" w:type="dxa"/>
            <w:vAlign w:val="center"/>
          </w:tcPr>
          <w:p w14:paraId="543C8418" w14:textId="60A9329E" w:rsidR="00B1120D" w:rsidRPr="0024497D" w:rsidRDefault="00B1120D" w:rsidP="00415C60">
            <w:pPr>
              <w:ind w:firstLine="0"/>
              <w:rPr>
                <w:rFonts w:cs="Times New Roman"/>
                <w:lang w:val="lt-LT"/>
              </w:rPr>
            </w:pPr>
            <w:r w:rsidRPr="00A3650C">
              <w:rPr>
                <w:rFonts w:cs="Times New Roman"/>
                <w:lang w:val="lt-LT"/>
              </w:rPr>
              <w:t>Per fondų fondą</w:t>
            </w:r>
          </w:p>
        </w:tc>
      </w:tr>
      <w:tr w:rsidR="00B1120D" w:rsidRPr="00A3650C" w14:paraId="73D9B118" w14:textId="30A4600A" w:rsidTr="00D47788">
        <w:tc>
          <w:tcPr>
            <w:tcW w:w="2567" w:type="dxa"/>
            <w:vAlign w:val="center"/>
          </w:tcPr>
          <w:p w14:paraId="3BAA35B5" w14:textId="77777777" w:rsidR="00B1120D" w:rsidRPr="00A3650C" w:rsidRDefault="00B1120D" w:rsidP="00415C60">
            <w:pPr>
              <w:ind w:firstLine="0"/>
              <w:rPr>
                <w:rFonts w:cs="Times New Roman"/>
                <w:b/>
                <w:noProof/>
                <w:lang w:val="lt-LT"/>
              </w:rPr>
            </w:pPr>
            <w:r w:rsidRPr="00A3650C">
              <w:rPr>
                <w:rFonts w:cs="Times New Roman"/>
                <w:b/>
                <w:lang w:val="lt-LT"/>
              </w:rPr>
              <w:t>Galutiniai naudos gavėjai</w:t>
            </w:r>
          </w:p>
        </w:tc>
        <w:tc>
          <w:tcPr>
            <w:tcW w:w="4109" w:type="dxa"/>
            <w:vAlign w:val="center"/>
          </w:tcPr>
          <w:p w14:paraId="01D3C5CD" w14:textId="55C96EC6" w:rsidR="00B1120D" w:rsidRPr="00A3650C" w:rsidRDefault="00B1120D" w:rsidP="006C305C">
            <w:pPr>
              <w:ind w:firstLine="0"/>
              <w:rPr>
                <w:rFonts w:cs="Times New Roman"/>
                <w:iCs/>
                <w:lang w:val="lt-LT"/>
              </w:rPr>
            </w:pPr>
            <w:r>
              <w:rPr>
                <w:rFonts w:cs="Times New Roman"/>
                <w:lang w:val="lt-LT"/>
              </w:rPr>
              <w:t>- p</w:t>
            </w:r>
            <w:r w:rsidRPr="00A3650C">
              <w:rPr>
                <w:rFonts w:cs="Times New Roman"/>
                <w:lang w:val="lt-LT"/>
              </w:rPr>
              <w:t xml:space="preserve">agal </w:t>
            </w:r>
            <w:r>
              <w:rPr>
                <w:rFonts w:cs="Times New Roman"/>
                <w:lang w:val="lt-LT"/>
              </w:rPr>
              <w:t>VP</w:t>
            </w:r>
            <w:r w:rsidRPr="00A3650C">
              <w:rPr>
                <w:rFonts w:cs="Times New Roman"/>
                <w:lang w:val="lt-LT"/>
              </w:rPr>
              <w:t xml:space="preserve"> 1 prioritetą: </w:t>
            </w:r>
            <w:r w:rsidRPr="00A3650C">
              <w:rPr>
                <w:rFonts w:cs="Times New Roman"/>
                <w:iCs/>
                <w:lang w:val="lt-LT"/>
              </w:rPr>
              <w:t>įmonės, veikiančios arba ketinančios pradėti naują ekonominę veiklą pažangiosios specializacijos srityse</w:t>
            </w:r>
            <w:r>
              <w:rPr>
                <w:rFonts w:cs="Times New Roman"/>
                <w:iCs/>
                <w:lang w:val="lt-LT"/>
              </w:rPr>
              <w:t>;</w:t>
            </w:r>
          </w:p>
          <w:p w14:paraId="0BDB3700" w14:textId="1E751BB4" w:rsidR="00B1120D" w:rsidRPr="00A3650C" w:rsidRDefault="00B1120D" w:rsidP="006C305C">
            <w:pPr>
              <w:ind w:firstLine="0"/>
              <w:rPr>
                <w:rFonts w:cs="Times New Roman"/>
                <w:lang w:val="lt-LT"/>
              </w:rPr>
            </w:pPr>
            <w:r>
              <w:rPr>
                <w:rFonts w:cs="Times New Roman"/>
                <w:iCs/>
                <w:lang w:val="lt-LT"/>
              </w:rPr>
              <w:t>- p</w:t>
            </w:r>
            <w:r w:rsidRPr="00A3650C">
              <w:rPr>
                <w:rFonts w:cs="Times New Roman"/>
                <w:iCs/>
                <w:lang w:val="lt-LT"/>
              </w:rPr>
              <w:t xml:space="preserve">agal </w:t>
            </w:r>
            <w:r>
              <w:rPr>
                <w:rFonts w:cs="Times New Roman"/>
                <w:lang w:val="lt-LT"/>
              </w:rPr>
              <w:t>VP</w:t>
            </w:r>
            <w:r w:rsidRPr="00A3650C">
              <w:rPr>
                <w:rFonts w:cs="Times New Roman"/>
                <w:lang w:val="lt-LT"/>
              </w:rPr>
              <w:t xml:space="preserve"> 3 prioritetą: </w:t>
            </w:r>
            <w:r w:rsidRPr="00A3650C">
              <w:rPr>
                <w:rFonts w:cs="Times New Roman"/>
                <w:iCs/>
                <w:lang w:val="lt-LT"/>
              </w:rPr>
              <w:t>MVĮ</w:t>
            </w:r>
          </w:p>
        </w:tc>
        <w:tc>
          <w:tcPr>
            <w:tcW w:w="3466" w:type="dxa"/>
            <w:vAlign w:val="center"/>
          </w:tcPr>
          <w:p w14:paraId="5607CBC3" w14:textId="77777777" w:rsidR="00B1120D" w:rsidRPr="00A3650C" w:rsidRDefault="00B1120D" w:rsidP="00A55D34">
            <w:pPr>
              <w:ind w:firstLine="0"/>
              <w:rPr>
                <w:rFonts w:cs="Times New Roman"/>
                <w:iCs/>
                <w:lang w:val="lt-LT"/>
              </w:rPr>
            </w:pPr>
            <w:r w:rsidRPr="00A3650C">
              <w:rPr>
                <w:rFonts w:cs="Times New Roman"/>
                <w:lang w:val="lt-LT"/>
              </w:rPr>
              <w:t xml:space="preserve">- Pagal </w:t>
            </w:r>
            <w:r>
              <w:rPr>
                <w:rFonts w:cs="Times New Roman"/>
                <w:lang w:val="lt-LT"/>
              </w:rPr>
              <w:t>VP</w:t>
            </w:r>
            <w:r w:rsidRPr="00A3650C">
              <w:rPr>
                <w:rFonts w:cs="Times New Roman"/>
                <w:lang w:val="lt-LT"/>
              </w:rPr>
              <w:t xml:space="preserve"> 1 prioritetą: </w:t>
            </w:r>
            <w:r w:rsidRPr="00A3650C">
              <w:rPr>
                <w:rFonts w:cs="Times New Roman"/>
                <w:iCs/>
                <w:lang w:val="lt-LT"/>
              </w:rPr>
              <w:t>įmonės, veikiančios arba ketinančios pradėti naują ekonominę veiklą pažangiosios specializacijos srityse.</w:t>
            </w:r>
          </w:p>
          <w:p w14:paraId="2D0538E0" w14:textId="0420D50E" w:rsidR="00B1120D" w:rsidRDefault="00B1120D" w:rsidP="006C305C">
            <w:pPr>
              <w:ind w:firstLine="0"/>
              <w:rPr>
                <w:rFonts w:cs="Times New Roman"/>
                <w:lang w:val="lt-LT"/>
              </w:rPr>
            </w:pPr>
            <w:r w:rsidRPr="00A3650C">
              <w:rPr>
                <w:rFonts w:cs="Times New Roman"/>
                <w:iCs/>
                <w:lang w:val="lt-LT"/>
              </w:rPr>
              <w:t xml:space="preserve">- Pagal </w:t>
            </w:r>
            <w:r>
              <w:rPr>
                <w:rFonts w:cs="Times New Roman"/>
                <w:lang w:val="lt-LT"/>
              </w:rPr>
              <w:t>VP</w:t>
            </w:r>
            <w:r w:rsidRPr="00A3650C">
              <w:rPr>
                <w:rFonts w:cs="Times New Roman"/>
                <w:lang w:val="lt-LT"/>
              </w:rPr>
              <w:t xml:space="preserve"> 3 prioritetą: </w:t>
            </w:r>
            <w:r w:rsidRPr="00A3650C">
              <w:rPr>
                <w:rFonts w:cs="Times New Roman"/>
                <w:iCs/>
                <w:lang w:val="lt-LT"/>
              </w:rPr>
              <w:t>MVĮ</w:t>
            </w:r>
          </w:p>
        </w:tc>
      </w:tr>
      <w:tr w:rsidR="00B1120D" w:rsidRPr="00A3650C" w14:paraId="23BCCAF4" w14:textId="3C63A9AA" w:rsidTr="00D47788">
        <w:tc>
          <w:tcPr>
            <w:tcW w:w="2567" w:type="dxa"/>
            <w:vAlign w:val="center"/>
          </w:tcPr>
          <w:p w14:paraId="016BEB78" w14:textId="77777777" w:rsidR="00B1120D" w:rsidRPr="00A3650C" w:rsidRDefault="00B1120D" w:rsidP="00415C60">
            <w:pPr>
              <w:ind w:firstLine="0"/>
              <w:rPr>
                <w:rFonts w:cs="Times New Roman"/>
                <w:b/>
                <w:noProof/>
                <w:lang w:val="lt-LT"/>
              </w:rPr>
            </w:pPr>
            <w:r w:rsidRPr="00A3650C">
              <w:rPr>
                <w:rFonts w:cs="Times New Roman"/>
                <w:b/>
                <w:noProof/>
                <w:lang w:val="lt-LT"/>
              </w:rPr>
              <w:t>Valstybės pagalba</w:t>
            </w:r>
          </w:p>
        </w:tc>
        <w:tc>
          <w:tcPr>
            <w:tcW w:w="4109" w:type="dxa"/>
            <w:vAlign w:val="center"/>
          </w:tcPr>
          <w:p w14:paraId="243516EA" w14:textId="687808AF" w:rsidR="00B1120D" w:rsidRPr="00A3650C" w:rsidRDefault="00B1120D" w:rsidP="00415C60">
            <w:pPr>
              <w:ind w:firstLine="0"/>
              <w:rPr>
                <w:rFonts w:cs="Times New Roman"/>
                <w:lang w:val="lt-LT"/>
              </w:rPr>
            </w:pPr>
            <w:r w:rsidRPr="00A3650C">
              <w:rPr>
                <w:rFonts w:cs="Times New Roman"/>
                <w:lang w:val="lt-LT"/>
              </w:rPr>
              <w:t>Yra (pagal bendrosios išimties reglamentą</w:t>
            </w:r>
            <w:r>
              <w:rPr>
                <w:rFonts w:cs="Times New Roman"/>
                <w:lang w:val="lt-LT"/>
              </w:rPr>
              <w:t xml:space="preserve"> ir (arba) notifikuotą valstybės pagalbos schemą</w:t>
            </w:r>
            <w:r w:rsidRPr="00A3650C">
              <w:rPr>
                <w:rFonts w:cs="Times New Roman"/>
                <w:lang w:val="lt-LT"/>
              </w:rPr>
              <w:t>)</w:t>
            </w:r>
          </w:p>
        </w:tc>
        <w:tc>
          <w:tcPr>
            <w:tcW w:w="3466" w:type="dxa"/>
            <w:vAlign w:val="center"/>
          </w:tcPr>
          <w:p w14:paraId="5670B2C0" w14:textId="7A9A2C0F" w:rsidR="00B1120D" w:rsidRPr="00A3650C" w:rsidRDefault="00B1120D" w:rsidP="00415C60">
            <w:pPr>
              <w:ind w:firstLine="0"/>
              <w:rPr>
                <w:rFonts w:cs="Times New Roman"/>
                <w:lang w:val="lt-LT"/>
              </w:rPr>
            </w:pPr>
            <w:r w:rsidRPr="00A3650C">
              <w:rPr>
                <w:rFonts w:cs="Times New Roman"/>
                <w:lang w:val="lt-LT"/>
              </w:rPr>
              <w:t>Yra (pagal bendrosios išimties reglamentą</w:t>
            </w:r>
            <w:r>
              <w:rPr>
                <w:rFonts w:cs="Times New Roman"/>
                <w:lang w:val="lt-LT"/>
              </w:rPr>
              <w:t xml:space="preserve"> ir (arba) notifikuotą valstybės pagalbos schemą</w:t>
            </w:r>
            <w:r w:rsidRPr="00A3650C">
              <w:rPr>
                <w:rFonts w:cs="Times New Roman"/>
                <w:lang w:val="lt-LT"/>
              </w:rPr>
              <w:t>)</w:t>
            </w:r>
          </w:p>
        </w:tc>
      </w:tr>
      <w:tr w:rsidR="00B1120D" w:rsidRPr="00A3650C" w14:paraId="30E9CD27" w14:textId="3C866158" w:rsidTr="00D47788">
        <w:tc>
          <w:tcPr>
            <w:tcW w:w="2567" w:type="dxa"/>
            <w:vAlign w:val="center"/>
          </w:tcPr>
          <w:p w14:paraId="1CC2BD9C" w14:textId="2788F09A" w:rsidR="00B1120D" w:rsidRPr="00A3650C" w:rsidRDefault="00B1120D" w:rsidP="00415C60">
            <w:pPr>
              <w:ind w:firstLine="0"/>
              <w:rPr>
                <w:rFonts w:cs="Times New Roman"/>
                <w:b/>
                <w:noProof/>
                <w:lang w:val="lt-LT"/>
              </w:rPr>
            </w:pPr>
            <w:r w:rsidRPr="00A3650C">
              <w:rPr>
                <w:rFonts w:cs="Times New Roman"/>
                <w:b/>
                <w:noProof/>
                <w:lang w:val="lt-LT"/>
              </w:rPr>
              <w:t>Orientacinis maksimalus</w:t>
            </w:r>
            <w:r>
              <w:rPr>
                <w:rFonts w:cs="Times New Roman"/>
                <w:b/>
                <w:noProof/>
                <w:lang w:val="lt-LT"/>
              </w:rPr>
              <w:t xml:space="preserve"> fondo</w:t>
            </w:r>
            <w:r w:rsidRPr="00A3650C">
              <w:rPr>
                <w:rFonts w:cs="Times New Roman"/>
                <w:b/>
                <w:noProof/>
                <w:lang w:val="lt-LT"/>
              </w:rPr>
              <w:t xml:space="preserve"> investicijų į vieną MVĮ dydis</w:t>
            </w:r>
          </w:p>
        </w:tc>
        <w:tc>
          <w:tcPr>
            <w:tcW w:w="4109" w:type="dxa"/>
            <w:vAlign w:val="center"/>
          </w:tcPr>
          <w:p w14:paraId="75F0C606" w14:textId="77777777" w:rsidR="00B1120D" w:rsidRPr="00A3650C" w:rsidRDefault="00B1120D" w:rsidP="00415C60">
            <w:pPr>
              <w:ind w:firstLine="0"/>
              <w:rPr>
                <w:rFonts w:cs="Times New Roman"/>
                <w:lang w:val="lt-LT"/>
              </w:rPr>
            </w:pPr>
            <w:r w:rsidRPr="00A3650C">
              <w:rPr>
                <w:rFonts w:cs="Times New Roman"/>
                <w:lang w:val="lt-LT"/>
              </w:rPr>
              <w:t>Iki 10 proc. fondo vertės</w:t>
            </w:r>
          </w:p>
        </w:tc>
        <w:tc>
          <w:tcPr>
            <w:tcW w:w="3466" w:type="dxa"/>
            <w:vAlign w:val="center"/>
          </w:tcPr>
          <w:p w14:paraId="0A512E89" w14:textId="07994193" w:rsidR="00B1120D" w:rsidRPr="00A3650C" w:rsidRDefault="00B1120D" w:rsidP="00415C60">
            <w:pPr>
              <w:ind w:firstLine="0"/>
              <w:rPr>
                <w:rFonts w:cs="Times New Roman"/>
                <w:lang w:val="lt-LT"/>
              </w:rPr>
            </w:pPr>
            <w:r w:rsidRPr="00A3650C">
              <w:rPr>
                <w:rFonts w:cs="Times New Roman"/>
                <w:lang w:val="lt-LT"/>
              </w:rPr>
              <w:t>Iki 10 proc. fondo vertės</w:t>
            </w:r>
          </w:p>
        </w:tc>
      </w:tr>
      <w:tr w:rsidR="00B1120D" w:rsidRPr="00A3650C" w14:paraId="449654C9" w14:textId="6772EEC5" w:rsidTr="00D47788">
        <w:tc>
          <w:tcPr>
            <w:tcW w:w="2567" w:type="dxa"/>
            <w:vAlign w:val="center"/>
          </w:tcPr>
          <w:p w14:paraId="147021DE" w14:textId="77777777" w:rsidR="00B1120D" w:rsidRPr="00A3650C" w:rsidRDefault="00B1120D" w:rsidP="00415C60">
            <w:pPr>
              <w:ind w:firstLine="0"/>
              <w:rPr>
                <w:rFonts w:cs="Times New Roman"/>
                <w:b/>
                <w:noProof/>
                <w:lang w:val="lt-LT"/>
              </w:rPr>
            </w:pPr>
            <w:r w:rsidRPr="00A3650C">
              <w:rPr>
                <w:rFonts w:cs="Times New Roman"/>
                <w:b/>
                <w:noProof/>
                <w:lang w:val="lt-LT"/>
              </w:rPr>
              <w:t>Investavimas</w:t>
            </w:r>
          </w:p>
        </w:tc>
        <w:tc>
          <w:tcPr>
            <w:tcW w:w="4109" w:type="dxa"/>
            <w:vAlign w:val="center"/>
          </w:tcPr>
          <w:p w14:paraId="2CD00D2D" w14:textId="7A482521" w:rsidR="00B1120D" w:rsidRPr="00A3650C" w:rsidRDefault="00B1120D" w:rsidP="006908B9">
            <w:pPr>
              <w:ind w:firstLine="0"/>
              <w:rPr>
                <w:rFonts w:cs="Times New Roman"/>
                <w:lang w:val="lt-LT"/>
              </w:rPr>
            </w:pPr>
            <w:r w:rsidRPr="00A3650C">
              <w:rPr>
                <w:rFonts w:cs="Times New Roman"/>
                <w:lang w:val="lt-LT"/>
              </w:rPr>
              <w:t>Į įmonių akcinį kapitalą arba į iš dalies akcinį kapitalą įmonių pradinio augimo (pradinio, ankstyvo augimo ir plėtros)</w:t>
            </w:r>
            <w:proofErr w:type="gramStart"/>
            <w:r w:rsidRPr="00A3650C">
              <w:rPr>
                <w:rFonts w:cs="Times New Roman"/>
                <w:lang w:val="lt-LT"/>
              </w:rPr>
              <w:t xml:space="preserve"> </w:t>
            </w:r>
            <w:r>
              <w:rPr>
                <w:rFonts w:cs="Times New Roman"/>
                <w:lang w:val="lt-LT"/>
              </w:rPr>
              <w:t xml:space="preserve"> </w:t>
            </w:r>
            <w:proofErr w:type="gramEnd"/>
            <w:r>
              <w:rPr>
                <w:rFonts w:cs="Times New Roman"/>
                <w:lang w:val="lt-LT"/>
              </w:rPr>
              <w:t>stadijose</w:t>
            </w:r>
          </w:p>
        </w:tc>
        <w:tc>
          <w:tcPr>
            <w:tcW w:w="3466" w:type="dxa"/>
            <w:vAlign w:val="center"/>
          </w:tcPr>
          <w:p w14:paraId="3F3EF3D4" w14:textId="1D755D20" w:rsidR="00B1120D" w:rsidRPr="00A3650C" w:rsidRDefault="00B1120D" w:rsidP="006908B9">
            <w:pPr>
              <w:ind w:firstLine="0"/>
              <w:rPr>
                <w:rFonts w:cs="Times New Roman"/>
                <w:lang w:val="lt-LT"/>
              </w:rPr>
            </w:pPr>
            <w:r w:rsidRPr="00A3650C">
              <w:rPr>
                <w:rFonts w:cs="Times New Roman"/>
                <w:lang w:val="lt-LT"/>
              </w:rPr>
              <w:t>Į įmonių akcinį kapitalą arba į iš dalies akcinį įmonių pradinio augimo (pradinio, ankstyvo augimo ir plėtros) stadijose</w:t>
            </w:r>
          </w:p>
        </w:tc>
      </w:tr>
      <w:tr w:rsidR="00B1120D" w:rsidRPr="00A3650C" w14:paraId="65695B45" w14:textId="6D1CD3F2" w:rsidTr="00D47788">
        <w:trPr>
          <w:trHeight w:val="618"/>
        </w:trPr>
        <w:tc>
          <w:tcPr>
            <w:tcW w:w="2567" w:type="dxa"/>
            <w:vAlign w:val="center"/>
          </w:tcPr>
          <w:p w14:paraId="563F69E7" w14:textId="77777777" w:rsidR="00B1120D" w:rsidRPr="00A3650C" w:rsidRDefault="00B1120D" w:rsidP="00415C60">
            <w:pPr>
              <w:ind w:firstLine="0"/>
              <w:rPr>
                <w:rFonts w:cs="Times New Roman"/>
                <w:b/>
                <w:noProof/>
                <w:lang w:val="lt-LT"/>
              </w:rPr>
            </w:pPr>
            <w:r w:rsidRPr="00A3650C">
              <w:rPr>
                <w:rFonts w:cs="Times New Roman"/>
                <w:b/>
                <w:noProof/>
                <w:lang w:val="lt-LT"/>
              </w:rPr>
              <w:t>MVĮ veiklos sektoriai</w:t>
            </w:r>
          </w:p>
        </w:tc>
        <w:tc>
          <w:tcPr>
            <w:tcW w:w="4109" w:type="dxa"/>
            <w:vAlign w:val="center"/>
          </w:tcPr>
          <w:p w14:paraId="6E8736B3" w14:textId="7C6733A0" w:rsidR="00B1120D" w:rsidRPr="00A3650C" w:rsidRDefault="00B1120D" w:rsidP="006C305C">
            <w:pPr>
              <w:ind w:firstLine="0"/>
              <w:rPr>
                <w:rFonts w:cs="Times New Roman"/>
                <w:lang w:val="lt-LT"/>
              </w:rPr>
            </w:pPr>
            <w:r w:rsidRPr="00A3650C">
              <w:rPr>
                <w:rFonts w:cs="Times New Roman"/>
                <w:lang w:val="lt-LT"/>
              </w:rPr>
              <w:t>Ribojama pagal valstybės pagalbos schemą ir:</w:t>
            </w:r>
          </w:p>
          <w:p w14:paraId="544A5FB2" w14:textId="7BCAAA79" w:rsidR="00B1120D" w:rsidRPr="00A3650C" w:rsidRDefault="00B1120D" w:rsidP="006C305C">
            <w:pPr>
              <w:ind w:firstLine="0"/>
              <w:rPr>
                <w:rFonts w:cs="Times New Roman"/>
                <w:iCs/>
                <w:lang w:val="lt-LT"/>
              </w:rPr>
            </w:pPr>
            <w:r w:rsidRPr="00A3650C">
              <w:rPr>
                <w:rFonts w:cs="Times New Roman"/>
                <w:lang w:val="lt-LT"/>
              </w:rPr>
              <w:t>-</w:t>
            </w:r>
            <w:r>
              <w:rPr>
                <w:rFonts w:cs="Times New Roman"/>
                <w:lang w:val="lt-LT"/>
              </w:rPr>
              <w:t> </w:t>
            </w:r>
            <w:r w:rsidRPr="00A3650C">
              <w:rPr>
                <w:rFonts w:cs="Times New Roman"/>
                <w:lang w:val="lt-LT"/>
              </w:rPr>
              <w:t xml:space="preserve">pagal </w:t>
            </w:r>
            <w:r>
              <w:rPr>
                <w:rFonts w:cs="Times New Roman"/>
                <w:lang w:val="lt-LT"/>
              </w:rPr>
              <w:t>VP</w:t>
            </w:r>
            <w:r w:rsidRPr="00A3650C">
              <w:rPr>
                <w:rFonts w:cs="Times New Roman"/>
                <w:lang w:val="lt-LT"/>
              </w:rPr>
              <w:t xml:space="preserve"> 1 prioritetą: sumanios specializacijos strategiją</w:t>
            </w:r>
            <w:r>
              <w:rPr>
                <w:rFonts w:cs="Times New Roman"/>
                <w:iCs/>
                <w:lang w:val="lt-LT"/>
              </w:rPr>
              <w:t>;</w:t>
            </w:r>
          </w:p>
          <w:p w14:paraId="59CE9650" w14:textId="52CC22FD" w:rsidR="00B1120D" w:rsidRPr="00A3650C" w:rsidRDefault="00B1120D" w:rsidP="00205F42">
            <w:pPr>
              <w:ind w:firstLine="0"/>
              <w:rPr>
                <w:rFonts w:cs="Times New Roman"/>
                <w:iCs/>
                <w:lang w:val="lt-LT"/>
              </w:rPr>
            </w:pPr>
            <w:r>
              <w:rPr>
                <w:rFonts w:cs="Times New Roman"/>
                <w:iCs/>
                <w:lang w:val="lt-LT"/>
              </w:rPr>
              <w:t>- p</w:t>
            </w:r>
            <w:r w:rsidRPr="00A3650C">
              <w:rPr>
                <w:rFonts w:cs="Times New Roman"/>
                <w:iCs/>
                <w:lang w:val="lt-LT"/>
              </w:rPr>
              <w:t xml:space="preserve">agal </w:t>
            </w:r>
            <w:r>
              <w:rPr>
                <w:rFonts w:cs="Times New Roman"/>
                <w:lang w:val="lt-LT"/>
              </w:rPr>
              <w:t>VP</w:t>
            </w:r>
            <w:r w:rsidRPr="00A3650C">
              <w:rPr>
                <w:rFonts w:cs="Times New Roman"/>
                <w:lang w:val="lt-LT"/>
              </w:rPr>
              <w:t xml:space="preserve"> 3 prioritetą: </w:t>
            </w:r>
            <w:r w:rsidRPr="00A3650C">
              <w:rPr>
                <w:rFonts w:cs="Times New Roman"/>
                <w:iCs/>
                <w:lang w:val="lt-LT"/>
              </w:rPr>
              <w:t>MVĮ</w:t>
            </w:r>
          </w:p>
        </w:tc>
        <w:tc>
          <w:tcPr>
            <w:tcW w:w="3466" w:type="dxa"/>
            <w:vAlign w:val="center"/>
          </w:tcPr>
          <w:p w14:paraId="3A825B5C" w14:textId="77777777" w:rsidR="00B1120D" w:rsidRPr="00A3650C" w:rsidRDefault="00B1120D" w:rsidP="00A55D34">
            <w:pPr>
              <w:ind w:firstLine="0"/>
              <w:rPr>
                <w:rFonts w:cs="Times New Roman"/>
                <w:lang w:val="lt-LT"/>
              </w:rPr>
            </w:pPr>
            <w:r w:rsidRPr="00A3650C">
              <w:rPr>
                <w:rFonts w:cs="Times New Roman"/>
                <w:lang w:val="lt-LT"/>
              </w:rPr>
              <w:t>Ribojama pagal valstybės pagalbos schemą ir:</w:t>
            </w:r>
          </w:p>
          <w:p w14:paraId="35F79DE2" w14:textId="77777777" w:rsidR="00B1120D" w:rsidRPr="00A3650C" w:rsidRDefault="00B1120D" w:rsidP="00A55D34">
            <w:pPr>
              <w:ind w:firstLine="0"/>
              <w:rPr>
                <w:rFonts w:cs="Times New Roman"/>
                <w:iCs/>
                <w:lang w:val="lt-LT"/>
              </w:rPr>
            </w:pPr>
            <w:r w:rsidRPr="00A3650C">
              <w:rPr>
                <w:rFonts w:cs="Times New Roman"/>
                <w:lang w:val="lt-LT"/>
              </w:rPr>
              <w:t xml:space="preserve">- pagal </w:t>
            </w:r>
            <w:r>
              <w:rPr>
                <w:rFonts w:cs="Times New Roman"/>
                <w:lang w:val="lt-LT"/>
              </w:rPr>
              <w:t>VP</w:t>
            </w:r>
            <w:r w:rsidRPr="00A3650C">
              <w:rPr>
                <w:rFonts w:cs="Times New Roman"/>
                <w:lang w:val="lt-LT"/>
              </w:rPr>
              <w:t xml:space="preserve"> 1 prioritetą: sumanios specializacijos strategiją</w:t>
            </w:r>
            <w:r w:rsidRPr="00A3650C">
              <w:rPr>
                <w:rFonts w:cs="Times New Roman"/>
                <w:iCs/>
                <w:lang w:val="lt-LT"/>
              </w:rPr>
              <w:t>.</w:t>
            </w:r>
          </w:p>
          <w:p w14:paraId="05FBD325" w14:textId="7770A92F" w:rsidR="00B1120D" w:rsidRPr="00A3650C" w:rsidRDefault="00B1120D" w:rsidP="006C305C">
            <w:pPr>
              <w:ind w:firstLine="0"/>
              <w:rPr>
                <w:rFonts w:cs="Times New Roman"/>
                <w:lang w:val="lt-LT"/>
              </w:rPr>
            </w:pPr>
            <w:r w:rsidRPr="00A3650C">
              <w:rPr>
                <w:rFonts w:cs="Times New Roman"/>
                <w:iCs/>
                <w:lang w:val="lt-LT"/>
              </w:rPr>
              <w:t xml:space="preserve">- Pagal </w:t>
            </w:r>
            <w:r>
              <w:rPr>
                <w:rFonts w:cs="Times New Roman"/>
                <w:lang w:val="lt-LT"/>
              </w:rPr>
              <w:t>VP</w:t>
            </w:r>
            <w:r w:rsidRPr="00A3650C">
              <w:rPr>
                <w:rFonts w:cs="Times New Roman"/>
                <w:lang w:val="lt-LT"/>
              </w:rPr>
              <w:t xml:space="preserve"> 3 prioritetą: visos </w:t>
            </w:r>
            <w:r w:rsidRPr="00A3650C">
              <w:rPr>
                <w:rFonts w:cs="Times New Roman"/>
                <w:iCs/>
                <w:lang w:val="lt-LT"/>
              </w:rPr>
              <w:t>MVĮ</w:t>
            </w:r>
          </w:p>
        </w:tc>
      </w:tr>
      <w:tr w:rsidR="00B1120D" w:rsidRPr="00A3650C" w14:paraId="024BFD5A" w14:textId="28DFD908" w:rsidTr="00D47788">
        <w:tc>
          <w:tcPr>
            <w:tcW w:w="2567" w:type="dxa"/>
            <w:vAlign w:val="center"/>
          </w:tcPr>
          <w:p w14:paraId="15DF489A" w14:textId="77777777" w:rsidR="00B1120D" w:rsidRPr="00A3650C" w:rsidRDefault="00B1120D" w:rsidP="00415C60">
            <w:pPr>
              <w:ind w:firstLine="0"/>
              <w:rPr>
                <w:rFonts w:cs="Times New Roman"/>
                <w:b/>
                <w:noProof/>
                <w:lang w:val="lt-LT"/>
              </w:rPr>
            </w:pPr>
            <w:r w:rsidRPr="00A3650C">
              <w:rPr>
                <w:rFonts w:cs="Times New Roman"/>
                <w:b/>
                <w:noProof/>
                <w:lang w:val="lt-LT"/>
              </w:rPr>
              <w:t>Apytikslė investuotojų (tik valstybės) gaunama pelno dalis (ang. Hurdle Rate) RKF lygmenyje</w:t>
            </w:r>
          </w:p>
        </w:tc>
        <w:tc>
          <w:tcPr>
            <w:tcW w:w="4109" w:type="dxa"/>
            <w:vAlign w:val="center"/>
          </w:tcPr>
          <w:p w14:paraId="31F0E9F4" w14:textId="77777777" w:rsidR="00B1120D" w:rsidRPr="00A3650C" w:rsidRDefault="00B1120D" w:rsidP="00415C60">
            <w:pPr>
              <w:ind w:firstLine="0"/>
              <w:rPr>
                <w:rFonts w:cs="Times New Roman"/>
                <w:lang w:val="lt-LT"/>
              </w:rPr>
            </w:pPr>
            <w:r w:rsidRPr="0024497D">
              <w:rPr>
                <w:rFonts w:cs="Times New Roman"/>
                <w:lang w:val="lt-LT"/>
              </w:rPr>
              <w:t>Ne daugiau 6 proc.</w:t>
            </w:r>
          </w:p>
        </w:tc>
        <w:tc>
          <w:tcPr>
            <w:tcW w:w="3466" w:type="dxa"/>
            <w:vAlign w:val="center"/>
          </w:tcPr>
          <w:p w14:paraId="2E95D04A" w14:textId="38177838" w:rsidR="00B1120D" w:rsidRPr="0024497D" w:rsidRDefault="00B1120D" w:rsidP="00415C60">
            <w:pPr>
              <w:ind w:firstLine="0"/>
              <w:rPr>
                <w:rFonts w:cs="Times New Roman"/>
                <w:lang w:val="lt-LT"/>
              </w:rPr>
            </w:pPr>
            <w:r w:rsidRPr="00A3650C">
              <w:rPr>
                <w:rFonts w:cs="Times New Roman"/>
                <w:lang w:val="lt-LT"/>
              </w:rPr>
              <w:t>Ne daugiau 6 proc.</w:t>
            </w:r>
          </w:p>
        </w:tc>
      </w:tr>
      <w:tr w:rsidR="00B1120D" w:rsidRPr="00A3650C" w14:paraId="35FEE6F0" w14:textId="44646C31" w:rsidTr="00D47788">
        <w:tc>
          <w:tcPr>
            <w:tcW w:w="2567" w:type="dxa"/>
            <w:vAlign w:val="center"/>
          </w:tcPr>
          <w:p w14:paraId="384312A7" w14:textId="488C7222" w:rsidR="00B1120D" w:rsidRPr="0024497D" w:rsidRDefault="00B1120D" w:rsidP="002111F5">
            <w:pPr>
              <w:ind w:firstLine="0"/>
              <w:rPr>
                <w:rFonts w:cs="Times New Roman"/>
                <w:b/>
                <w:noProof/>
                <w:lang w:val="lt-LT"/>
              </w:rPr>
            </w:pPr>
            <w:r w:rsidRPr="00A3650C">
              <w:rPr>
                <w:rFonts w:cs="Times New Roman"/>
                <w:b/>
                <w:lang w:val="lt-LT"/>
              </w:rPr>
              <w:t>Kitos formos nei subsidija finansinę paramą gaunančių įmonių</w:t>
            </w:r>
            <w:r w:rsidRPr="00A3650C">
              <w:rPr>
                <w:rFonts w:eastAsia="AngsanaUPC" w:cs="Times New Roman"/>
                <w:b/>
                <w:bCs/>
                <w:iCs/>
                <w:lang w:val="lt-LT" w:eastAsia="lt-LT"/>
              </w:rPr>
              <w:t xml:space="preserve"> skaičius, vnt.</w:t>
            </w:r>
          </w:p>
        </w:tc>
        <w:tc>
          <w:tcPr>
            <w:tcW w:w="4109" w:type="dxa"/>
            <w:vAlign w:val="center"/>
          </w:tcPr>
          <w:p w14:paraId="002F69EA" w14:textId="4F036F26" w:rsidR="00B1120D" w:rsidRPr="00A3650C" w:rsidRDefault="00B1120D" w:rsidP="0019476B">
            <w:pPr>
              <w:ind w:firstLine="0"/>
              <w:rPr>
                <w:rFonts w:cs="Times New Roman"/>
                <w:noProof/>
                <w:lang w:val="lt-LT"/>
              </w:rPr>
            </w:pPr>
            <w:r w:rsidRPr="00B4174B">
              <w:rPr>
                <w:rFonts w:cs="Times New Roman"/>
                <w:noProof/>
                <w:lang w:val="lt-LT"/>
              </w:rPr>
              <w:t>20</w:t>
            </w:r>
            <w:r w:rsidR="002111F5" w:rsidRPr="002111F5">
              <w:rPr>
                <w:rFonts w:eastAsia="AngsanaUPC" w:cs="Times New Roman"/>
                <w:bCs/>
                <w:iCs/>
                <w:lang w:val="lt-LT" w:eastAsia="lt-LT"/>
              </w:rPr>
              <w:t>**</w:t>
            </w:r>
          </w:p>
        </w:tc>
        <w:tc>
          <w:tcPr>
            <w:tcW w:w="3466" w:type="dxa"/>
            <w:vAlign w:val="center"/>
          </w:tcPr>
          <w:p w14:paraId="5B976E50" w14:textId="51CBD4C1" w:rsidR="00B1120D" w:rsidRPr="00B1120D" w:rsidRDefault="00B1120D" w:rsidP="00415C60">
            <w:pPr>
              <w:ind w:firstLine="0"/>
              <w:rPr>
                <w:rFonts w:cs="Times New Roman"/>
                <w:noProof/>
                <w:highlight w:val="yellow"/>
                <w:lang w:val="lt-LT"/>
              </w:rPr>
            </w:pPr>
            <w:r w:rsidRPr="00B4174B">
              <w:rPr>
                <w:rFonts w:cs="Times New Roman"/>
                <w:noProof/>
                <w:lang w:val="lt-LT"/>
              </w:rPr>
              <w:t>16</w:t>
            </w:r>
            <w:r w:rsidR="002111F5" w:rsidRPr="002111F5">
              <w:rPr>
                <w:rFonts w:eastAsia="AngsanaUPC" w:cs="Times New Roman"/>
                <w:bCs/>
                <w:iCs/>
                <w:lang w:val="lt-LT" w:eastAsia="lt-LT"/>
              </w:rPr>
              <w:t>**</w:t>
            </w:r>
          </w:p>
        </w:tc>
      </w:tr>
      <w:tr w:rsidR="00B1120D" w:rsidRPr="00A3650C" w14:paraId="5DC9EB4C" w14:textId="5B6FDD16" w:rsidTr="00D47788">
        <w:tc>
          <w:tcPr>
            <w:tcW w:w="2567" w:type="dxa"/>
            <w:vAlign w:val="center"/>
          </w:tcPr>
          <w:p w14:paraId="0EEE501F" w14:textId="77777777" w:rsidR="00B1120D" w:rsidRPr="00A3650C" w:rsidRDefault="00B1120D" w:rsidP="00415C60">
            <w:pPr>
              <w:ind w:firstLine="0"/>
              <w:rPr>
                <w:rFonts w:cs="Times New Roman"/>
                <w:b/>
                <w:highlight w:val="red"/>
                <w:lang w:val="lt-LT"/>
              </w:rPr>
            </w:pPr>
            <w:r w:rsidRPr="00A3650C">
              <w:rPr>
                <w:rFonts w:cs="Times New Roman"/>
                <w:b/>
                <w:lang w:val="lt-LT"/>
              </w:rPr>
              <w:t>Privačios investicijos, atitinkančios viešąją paramą įmonėms, mln. EUR</w:t>
            </w:r>
          </w:p>
        </w:tc>
        <w:tc>
          <w:tcPr>
            <w:tcW w:w="4109" w:type="dxa"/>
            <w:vAlign w:val="center"/>
          </w:tcPr>
          <w:p w14:paraId="67846956" w14:textId="77777777" w:rsidR="00B1120D" w:rsidRPr="0024497D" w:rsidRDefault="00B1120D" w:rsidP="00415C60">
            <w:pPr>
              <w:ind w:firstLine="0"/>
              <w:rPr>
                <w:rFonts w:cs="Times New Roman"/>
                <w:noProof/>
                <w:lang w:val="lt-LT"/>
              </w:rPr>
            </w:pPr>
            <w:r w:rsidRPr="0024497D">
              <w:rPr>
                <w:rFonts w:cs="Times New Roman"/>
                <w:noProof/>
                <w:lang w:val="lt-LT"/>
              </w:rPr>
              <w:t>Nuo 10 iki 40 proc. investicijų į įmones sumos, t. y. bent 1,5</w:t>
            </w:r>
          </w:p>
        </w:tc>
        <w:tc>
          <w:tcPr>
            <w:tcW w:w="3466" w:type="dxa"/>
            <w:vAlign w:val="center"/>
          </w:tcPr>
          <w:p w14:paraId="6D816FA7" w14:textId="7F43D7E6" w:rsidR="00B1120D" w:rsidRPr="0024497D" w:rsidRDefault="00B1120D" w:rsidP="00415C60">
            <w:pPr>
              <w:ind w:firstLine="0"/>
              <w:rPr>
                <w:rFonts w:cs="Times New Roman"/>
                <w:noProof/>
                <w:lang w:val="lt-LT"/>
              </w:rPr>
            </w:pPr>
            <w:r w:rsidRPr="00A3650C">
              <w:rPr>
                <w:rFonts w:cs="Times New Roman"/>
                <w:noProof/>
                <w:lang w:val="lt-LT"/>
              </w:rPr>
              <w:t>Nuo 10 iki 60 proc. investicijų į įmones sumos, t. y. iki 16</w:t>
            </w:r>
          </w:p>
        </w:tc>
      </w:tr>
      <w:tr w:rsidR="00B1120D" w:rsidRPr="00A3650C" w14:paraId="4CB896F3" w14:textId="19A551A1" w:rsidTr="00D47788">
        <w:tc>
          <w:tcPr>
            <w:tcW w:w="2567" w:type="dxa"/>
            <w:vAlign w:val="center"/>
          </w:tcPr>
          <w:p w14:paraId="2654A165" w14:textId="3FBF220F" w:rsidR="00B1120D" w:rsidRPr="00A3650C" w:rsidRDefault="00B1120D" w:rsidP="002111F5">
            <w:pPr>
              <w:ind w:firstLine="0"/>
              <w:rPr>
                <w:rFonts w:cs="Times New Roman"/>
                <w:b/>
                <w:lang w:val="lt-LT"/>
              </w:rPr>
            </w:pPr>
            <w:r w:rsidRPr="00A3650C">
              <w:rPr>
                <w:rFonts w:cs="Times New Roman"/>
                <w:b/>
                <w:lang w:val="lt-LT"/>
              </w:rPr>
              <w:t>Naujų įmonių</w:t>
            </w:r>
            <w:r w:rsidR="002B3D96">
              <w:rPr>
                <w:rFonts w:cs="Times New Roman"/>
                <w:b/>
                <w:lang w:val="lt-LT"/>
              </w:rPr>
              <w:t>**</w:t>
            </w:r>
            <w:r w:rsidR="00CF1036">
              <w:rPr>
                <w:rFonts w:cs="Times New Roman"/>
                <w:b/>
                <w:lang w:val="lt-LT"/>
              </w:rPr>
              <w:t>*</w:t>
            </w:r>
            <w:r w:rsidRPr="00A3650C">
              <w:rPr>
                <w:rFonts w:cs="Times New Roman"/>
                <w:b/>
                <w:lang w:val="lt-LT"/>
              </w:rPr>
              <w:t xml:space="preserve">, gavusių investicijas, </w:t>
            </w:r>
            <w:r w:rsidRPr="00353DD1">
              <w:rPr>
                <w:rFonts w:cs="Times New Roman"/>
                <w:b/>
                <w:lang w:val="lt-LT"/>
              </w:rPr>
              <w:t>skaičius, vnt.</w:t>
            </w:r>
            <w:r w:rsidRPr="00A3650C">
              <w:rPr>
                <w:rFonts w:cs="Times New Roman"/>
                <w:b/>
                <w:lang w:val="lt-LT"/>
              </w:rPr>
              <w:t xml:space="preserve"> </w:t>
            </w:r>
          </w:p>
        </w:tc>
        <w:tc>
          <w:tcPr>
            <w:tcW w:w="4109" w:type="dxa"/>
            <w:vAlign w:val="center"/>
          </w:tcPr>
          <w:p w14:paraId="17C070EB" w14:textId="228A69B3" w:rsidR="00B1120D" w:rsidRPr="00CF1036" w:rsidRDefault="0019476B" w:rsidP="00415C60">
            <w:pPr>
              <w:ind w:firstLine="0"/>
              <w:rPr>
                <w:rFonts w:cs="Times New Roman"/>
                <w:lang w:val="lt-LT"/>
              </w:rPr>
            </w:pPr>
            <w:r w:rsidRPr="00CF1036">
              <w:rPr>
                <w:rFonts w:cs="Times New Roman"/>
                <w:lang w:val="lt-LT"/>
              </w:rPr>
              <w:t>16</w:t>
            </w:r>
            <w:r w:rsidR="002111F5" w:rsidRPr="002111F5">
              <w:rPr>
                <w:rFonts w:cs="Times New Roman"/>
                <w:lang w:val="lt-LT"/>
              </w:rPr>
              <w:t>****</w:t>
            </w:r>
          </w:p>
        </w:tc>
        <w:tc>
          <w:tcPr>
            <w:tcW w:w="3466" w:type="dxa"/>
            <w:vAlign w:val="center"/>
          </w:tcPr>
          <w:p w14:paraId="76395FFB" w14:textId="3305C01C" w:rsidR="00B1120D" w:rsidRPr="00CF1036" w:rsidRDefault="00B1120D" w:rsidP="00415C60">
            <w:pPr>
              <w:ind w:firstLine="0"/>
              <w:rPr>
                <w:rFonts w:cs="Times New Roman"/>
                <w:lang w:val="lt-LT"/>
              </w:rPr>
            </w:pPr>
            <w:r w:rsidRPr="00CF1036">
              <w:rPr>
                <w:rFonts w:cs="Times New Roman"/>
                <w:lang w:val="lt-LT"/>
              </w:rPr>
              <w:t>8</w:t>
            </w:r>
            <w:r w:rsidR="002111F5" w:rsidRPr="002111F5">
              <w:rPr>
                <w:rFonts w:cs="Times New Roman"/>
                <w:lang w:val="lt-LT"/>
              </w:rPr>
              <w:t>****</w:t>
            </w:r>
          </w:p>
        </w:tc>
      </w:tr>
      <w:tr w:rsidR="00B1120D" w:rsidRPr="00A3650C" w14:paraId="301C7F4C" w14:textId="12241FDD" w:rsidTr="00D47788">
        <w:tc>
          <w:tcPr>
            <w:tcW w:w="2567" w:type="dxa"/>
            <w:vAlign w:val="center"/>
          </w:tcPr>
          <w:p w14:paraId="6083CF3A" w14:textId="77777777" w:rsidR="00B1120D" w:rsidRPr="00A3650C" w:rsidRDefault="00B1120D" w:rsidP="00415C60">
            <w:pPr>
              <w:ind w:firstLine="0"/>
              <w:rPr>
                <w:rFonts w:cs="Times New Roman"/>
                <w:b/>
                <w:lang w:val="lt-LT"/>
              </w:rPr>
            </w:pPr>
            <w:r w:rsidRPr="00A3650C">
              <w:rPr>
                <w:rFonts w:cs="Times New Roman"/>
                <w:b/>
                <w:lang w:val="lt-LT"/>
              </w:rPr>
              <w:t xml:space="preserve">Papildomos sąlygos </w:t>
            </w:r>
          </w:p>
        </w:tc>
        <w:tc>
          <w:tcPr>
            <w:tcW w:w="4109" w:type="dxa"/>
            <w:vAlign w:val="center"/>
          </w:tcPr>
          <w:p w14:paraId="3BB1D3F0" w14:textId="4C04603A" w:rsidR="00B1120D" w:rsidRPr="0024497D" w:rsidRDefault="00B1120D" w:rsidP="00415C60">
            <w:pPr>
              <w:ind w:firstLine="0"/>
              <w:rPr>
                <w:rFonts w:cs="Times New Roman"/>
                <w:noProof/>
                <w:lang w:val="lt-LT"/>
              </w:rPr>
            </w:pPr>
            <w:r w:rsidRPr="00E5424E">
              <w:rPr>
                <w:rFonts w:cs="Times New Roman"/>
                <w:lang w:val="lt-LT"/>
              </w:rPr>
              <w:t xml:space="preserve">Galimas investicijų regionuose skatinimas; didelių kompanijų, savo srities lyderių, pritraukimo skatinimas ir </w:t>
            </w:r>
            <w:r w:rsidRPr="00E5424E">
              <w:rPr>
                <w:rFonts w:cs="Times New Roman"/>
                <w:lang w:val="lt-LT"/>
              </w:rPr>
              <w:lastRenderedPageBreak/>
              <w:t>kt.</w:t>
            </w:r>
          </w:p>
        </w:tc>
        <w:tc>
          <w:tcPr>
            <w:tcW w:w="3466" w:type="dxa"/>
            <w:vAlign w:val="center"/>
          </w:tcPr>
          <w:p w14:paraId="0EE7288C" w14:textId="22BD0489" w:rsidR="00B1120D" w:rsidRPr="00CB3721" w:rsidDel="00CB3721" w:rsidRDefault="00E5424E" w:rsidP="00E5424E">
            <w:pPr>
              <w:ind w:firstLine="0"/>
              <w:rPr>
                <w:rFonts w:cs="Times New Roman"/>
                <w:lang w:val="lt-LT"/>
              </w:rPr>
            </w:pPr>
            <w:r w:rsidRPr="00A3650C">
              <w:rPr>
                <w:rFonts w:cs="Times New Roman"/>
                <w:lang w:val="lt-LT"/>
              </w:rPr>
              <w:lastRenderedPageBreak/>
              <w:t xml:space="preserve">Investicijų regionuose skatinimas; didelių kompanijų, savo srities lyderių, pritraukimo </w:t>
            </w:r>
            <w:r w:rsidRPr="00A3650C">
              <w:rPr>
                <w:rFonts w:cs="Times New Roman"/>
                <w:lang w:val="lt-LT"/>
              </w:rPr>
              <w:lastRenderedPageBreak/>
              <w:t>skatinimas ir kt</w:t>
            </w:r>
            <w:r>
              <w:rPr>
                <w:rFonts w:cs="Times New Roman"/>
                <w:lang w:val="lt-LT"/>
              </w:rPr>
              <w:t>.</w:t>
            </w:r>
            <w:r w:rsidRPr="00E5424E">
              <w:rPr>
                <w:rFonts w:cs="Times New Roman"/>
                <w:lang w:val="lt-LT"/>
              </w:rPr>
              <w:t xml:space="preserve"> </w:t>
            </w:r>
            <w:r w:rsidR="00B1120D" w:rsidRPr="00E5424E">
              <w:rPr>
                <w:rFonts w:cs="Times New Roman"/>
                <w:lang w:val="lt-LT"/>
              </w:rPr>
              <w:t>Galimi papildomi FP schemos elementai, siekiant paskatinti alternatyviosios rinkos (</w:t>
            </w:r>
            <w:r w:rsidR="00B1120D" w:rsidRPr="00E5424E">
              <w:rPr>
                <w:rFonts w:cs="Times New Roman"/>
                <w:i/>
                <w:lang w:val="lt-LT"/>
              </w:rPr>
              <w:t>First North</w:t>
            </w:r>
            <w:r w:rsidR="00B1120D" w:rsidRPr="00E5424E">
              <w:rPr>
                <w:rFonts w:cs="Times New Roman"/>
                <w:lang w:val="lt-LT"/>
              </w:rPr>
              <w:t>) plėtrą Lietuvoje</w:t>
            </w:r>
          </w:p>
        </w:tc>
      </w:tr>
    </w:tbl>
    <w:p w14:paraId="33B8B400" w14:textId="77777777" w:rsidR="00A4462C" w:rsidRDefault="00A4462C" w:rsidP="00A4462C">
      <w:pPr>
        <w:rPr>
          <w:rFonts w:cs="Times New Roman"/>
          <w:sz w:val="20"/>
          <w:lang w:val="lt-LT"/>
        </w:rPr>
      </w:pPr>
      <w:r w:rsidRPr="00A4462C">
        <w:rPr>
          <w:rFonts w:cs="Times New Roman"/>
          <w:sz w:val="20"/>
          <w:lang w:val="lt-LT"/>
        </w:rPr>
        <w:lastRenderedPageBreak/>
        <w:t>* Jeigu FP bus įgyvendinama per fondų fondą – iš</w:t>
      </w:r>
      <w:proofErr w:type="gramStart"/>
      <w:r w:rsidRPr="00A4462C">
        <w:rPr>
          <w:rFonts w:cs="Times New Roman"/>
          <w:sz w:val="20"/>
          <w:lang w:val="lt-LT"/>
        </w:rPr>
        <w:t xml:space="preserve">  </w:t>
      </w:r>
      <w:proofErr w:type="gramEnd"/>
      <w:r w:rsidRPr="00A4462C">
        <w:rPr>
          <w:rFonts w:cs="Times New Roman"/>
          <w:sz w:val="20"/>
          <w:lang w:val="lt-LT"/>
        </w:rPr>
        <w:t>planuojamų FP skirti lėšų bus išskaičiuotos fondų fondo valdymo išlaidos (mokesčiai)</w:t>
      </w:r>
    </w:p>
    <w:p w14:paraId="63D36F98" w14:textId="4EA0B13B" w:rsidR="003D2CB8" w:rsidRPr="00A4462C" w:rsidRDefault="003D2CB8" w:rsidP="00A4462C">
      <w:pPr>
        <w:rPr>
          <w:rFonts w:cs="Times New Roman"/>
          <w:sz w:val="20"/>
          <w:lang w:val="lt-LT"/>
        </w:rPr>
      </w:pPr>
      <w:r>
        <w:rPr>
          <w:rFonts w:cs="Times New Roman"/>
          <w:sz w:val="20"/>
          <w:lang w:val="lt-LT"/>
        </w:rPr>
        <w:t>**</w:t>
      </w:r>
      <w:r w:rsidRPr="003D2CB8">
        <w:rPr>
          <w:rFonts w:cs="Times New Roman"/>
          <w:sz w:val="20"/>
          <w:lang w:val="lt-LT"/>
        </w:rPr>
        <w:t xml:space="preserve"> </w:t>
      </w:r>
      <w:r>
        <w:rPr>
          <w:rFonts w:cs="Times New Roman"/>
          <w:sz w:val="20"/>
          <w:lang w:val="lt-LT"/>
        </w:rPr>
        <w:t xml:space="preserve">Įmonių, pasinaudojusių FP, </w:t>
      </w:r>
      <w:r w:rsidRPr="00B64F9A">
        <w:rPr>
          <w:rFonts w:cs="Times New Roman"/>
          <w:sz w:val="20"/>
          <w:lang w:val="lt-LT"/>
        </w:rPr>
        <w:t>skaičius priklausys nuo rinkos poreikio, investicijų dydžio į įmones.</w:t>
      </w:r>
    </w:p>
    <w:p w14:paraId="6A8FC93E" w14:textId="2D6ECF33" w:rsidR="00A43153" w:rsidRDefault="00E41D54" w:rsidP="00A43153">
      <w:pPr>
        <w:spacing w:before="60"/>
        <w:rPr>
          <w:rFonts w:cs="Times New Roman"/>
          <w:sz w:val="20"/>
          <w:lang w:val="lt-LT"/>
        </w:rPr>
      </w:pPr>
      <w:r w:rsidRPr="00E41D54">
        <w:rPr>
          <w:rFonts w:cs="Times New Roman"/>
          <w:sz w:val="20"/>
          <w:szCs w:val="20"/>
          <w:lang w:val="lt-LT"/>
        </w:rPr>
        <w:t>***</w:t>
      </w:r>
      <w:r w:rsidR="00A43153" w:rsidRPr="00A43153">
        <w:rPr>
          <w:rFonts w:cs="Times New Roman"/>
          <w:sz w:val="20"/>
          <w:lang w:val="lt-LT"/>
        </w:rPr>
        <w:t xml:space="preserve"> </w:t>
      </w:r>
      <w:r w:rsidR="00A43153">
        <w:rPr>
          <w:rFonts w:cs="Times New Roman"/>
          <w:sz w:val="20"/>
          <w:lang w:val="lt-LT"/>
        </w:rPr>
        <w:t xml:space="preserve">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w:t>
      </w:r>
      <w:proofErr w:type="gramStart"/>
      <w:r w:rsidR="00A43153">
        <w:rPr>
          <w:rFonts w:cs="Times New Roman"/>
          <w:sz w:val="20"/>
          <w:lang w:val="lt-LT"/>
        </w:rPr>
        <w:t>(</w:t>
      </w:r>
      <w:proofErr w:type="gramEnd"/>
      <w:r w:rsidR="00A43153">
        <w:rPr>
          <w:rFonts w:cs="Times New Roman"/>
          <w:sz w:val="20"/>
          <w:lang w:val="lt-LT"/>
        </w:rPr>
        <w:t>ar) finansų įstaigos, jei fondų fondas nesteigiamas, pasirašymo dienos. Nauja įmone nelaikoma įmonė, jei pasikeitė tik jos teisinė forma.</w:t>
      </w:r>
    </w:p>
    <w:p w14:paraId="2264BB46" w14:textId="14B56AC4" w:rsidR="00810843" w:rsidRPr="00CF1036" w:rsidRDefault="00E41D54" w:rsidP="00A43153">
      <w:pPr>
        <w:spacing w:before="60"/>
        <w:rPr>
          <w:rFonts w:cs="Times New Roman"/>
          <w:color w:val="365F91" w:themeColor="accent1" w:themeShade="BF"/>
          <w:sz w:val="20"/>
          <w:szCs w:val="20"/>
          <w:lang w:val="lt-LT"/>
        </w:rPr>
      </w:pPr>
      <w:r w:rsidRPr="00E41D54">
        <w:rPr>
          <w:rFonts w:cs="Times New Roman"/>
          <w:sz w:val="20"/>
          <w:szCs w:val="20"/>
          <w:lang w:val="lt-LT"/>
        </w:rPr>
        <w:t>****</w:t>
      </w:r>
      <w:r w:rsidR="00CF1036">
        <w:rPr>
          <w:rFonts w:cs="Times New Roman"/>
          <w:b/>
          <w:color w:val="365F91" w:themeColor="accent1" w:themeShade="BF"/>
          <w:sz w:val="20"/>
          <w:szCs w:val="20"/>
          <w:lang w:val="lt-LT"/>
        </w:rPr>
        <w:t xml:space="preserve"> </w:t>
      </w:r>
      <w:r w:rsidR="00241F8D" w:rsidRPr="00751FE3">
        <w:rPr>
          <w:rFonts w:cs="Times New Roman"/>
          <w:sz w:val="20"/>
          <w:szCs w:val="20"/>
          <w:lang w:val="lt-LT"/>
        </w:rPr>
        <w:t xml:space="preserve">Naujų įmonių, pasinaudojusių FP, skaičius priklausys nuo rinkos poreikio, investicijų dydžio į įmones. </w:t>
      </w:r>
      <w:r w:rsidR="008A0AFB" w:rsidRPr="00751FE3">
        <w:rPr>
          <w:rFonts w:cs="Times New Roman"/>
          <w:sz w:val="20"/>
          <w:szCs w:val="20"/>
          <w:lang w:val="lt-LT"/>
        </w:rPr>
        <w:t>D</w:t>
      </w:r>
      <w:r w:rsidR="00CF1036" w:rsidRPr="00751FE3">
        <w:rPr>
          <w:rFonts w:eastAsiaTheme="minorHAnsi" w:cs="Times New Roman"/>
          <w:bCs/>
          <w:sz w:val="20"/>
          <w:szCs w:val="20"/>
          <w:lang w:val="lt-LT"/>
        </w:rPr>
        <w:t>idžioji dalis „Naujų įmonių, gavusių investicijas, skaič</w:t>
      </w:r>
      <w:r w:rsidR="00187991" w:rsidRPr="00751FE3">
        <w:rPr>
          <w:rFonts w:eastAsiaTheme="minorHAnsi" w:cs="Times New Roman"/>
          <w:bCs/>
          <w:sz w:val="20"/>
          <w:szCs w:val="20"/>
          <w:lang w:val="lt-LT"/>
        </w:rPr>
        <w:t>ius</w:t>
      </w:r>
      <w:r w:rsidR="00CF1036" w:rsidRPr="00751FE3">
        <w:rPr>
          <w:rFonts w:eastAsiaTheme="minorHAnsi" w:cs="Times New Roman"/>
          <w:bCs/>
          <w:sz w:val="20"/>
          <w:szCs w:val="20"/>
          <w:lang w:val="lt-LT"/>
        </w:rPr>
        <w:t xml:space="preserve">“ rodiklio bus pasiekta įgyvendinant priemonės veiklas pagal </w:t>
      </w:r>
      <w:r w:rsidR="00CF1036" w:rsidRPr="00CF1036">
        <w:rPr>
          <w:rFonts w:eastAsiaTheme="minorHAnsi" w:cs="Times New Roman"/>
          <w:bCs/>
          <w:color w:val="000000"/>
          <w:sz w:val="20"/>
          <w:szCs w:val="20"/>
          <w:lang w:val="lt-LT"/>
        </w:rPr>
        <w:t>VP1 prioritetą</w:t>
      </w:r>
    </w:p>
    <w:p w14:paraId="440739F5" w14:textId="77777777" w:rsidR="009B4D5A" w:rsidRPr="00A3650C" w:rsidRDefault="009B4D5A" w:rsidP="00497151">
      <w:pPr>
        <w:rPr>
          <w:rFonts w:cs="Times New Roman"/>
          <w:b/>
          <w:color w:val="365F91" w:themeColor="accent1" w:themeShade="BF"/>
          <w:lang w:val="lt-LT"/>
        </w:rPr>
      </w:pPr>
    </w:p>
    <w:p w14:paraId="19B314C4" w14:textId="3CC5679D" w:rsidR="001C0F59" w:rsidRPr="002E35DC" w:rsidRDefault="001C0F59" w:rsidP="00C30DF9">
      <w:pPr>
        <w:rPr>
          <w:rFonts w:cs="Times New Roman"/>
          <w:iCs/>
          <w:lang w:val="lt-LT"/>
        </w:rPr>
      </w:pPr>
      <w:r w:rsidRPr="002E35DC">
        <w:rPr>
          <w:lang w:val="lt-LT"/>
        </w:rPr>
        <w:t>Pagal VP 1 prioritetą būtinas</w:t>
      </w:r>
      <w:r w:rsidRPr="002E35DC">
        <w:rPr>
          <w:rFonts w:cs="Times New Roman"/>
          <w:lang w:val="lt-LT"/>
        </w:rPr>
        <w:t xml:space="preserve"> </w:t>
      </w:r>
      <w:r w:rsidR="00C30DF9" w:rsidRPr="002E35DC">
        <w:rPr>
          <w:lang w:val="lt-LT"/>
        </w:rPr>
        <w:t>Lietuvos 2014</w:t>
      </w:r>
      <w:r w:rsidR="008F490D" w:rsidRPr="002E35DC">
        <w:rPr>
          <w:lang w:val="lt-LT"/>
        </w:rPr>
        <w:t>–</w:t>
      </w:r>
      <w:r w:rsidR="00C30DF9" w:rsidRPr="002E35DC">
        <w:rPr>
          <w:lang w:val="lt-LT"/>
        </w:rPr>
        <w:t>2020 m. Europos S</w:t>
      </w:r>
      <w:r w:rsidR="00C30DF9" w:rsidRPr="00A3650C">
        <w:rPr>
          <w:lang w:val="lt-LT"/>
        </w:rPr>
        <w:t>ą</w:t>
      </w:r>
      <w:r w:rsidR="00C30DF9" w:rsidRPr="002E35DC">
        <w:rPr>
          <w:lang w:val="lt-LT"/>
        </w:rPr>
        <w:t>jungos fondų investicijų veiksmų programos išankstinio vertinimo</w:t>
      </w:r>
      <w:r w:rsidR="004E784B" w:rsidRPr="002E35DC">
        <w:rPr>
          <w:lang w:val="lt-LT"/>
        </w:rPr>
        <w:t xml:space="preserve"> (</w:t>
      </w:r>
      <w:r w:rsidR="004E784B" w:rsidRPr="002E35DC">
        <w:rPr>
          <w:i/>
          <w:lang w:val="lt-LT"/>
        </w:rPr>
        <w:t>ex ante</w:t>
      </w:r>
      <w:r w:rsidR="004E784B" w:rsidRPr="002E35DC">
        <w:rPr>
          <w:lang w:val="lt-LT"/>
        </w:rPr>
        <w:t>)</w:t>
      </w:r>
      <w:r w:rsidR="00C30DF9" w:rsidRPr="002E35DC">
        <w:rPr>
          <w:rStyle w:val="Puslapioinaosnuoroda"/>
          <w:lang w:val="lt-LT"/>
        </w:rPr>
        <w:footnoteReference w:id="83"/>
      </w:r>
      <w:r w:rsidR="00C30DF9" w:rsidRPr="002E35DC">
        <w:rPr>
          <w:lang w:val="lt-LT"/>
        </w:rPr>
        <w:t xml:space="preserve"> </w:t>
      </w:r>
      <w:r w:rsidRPr="002E35DC">
        <w:rPr>
          <w:rFonts w:cs="Times New Roman"/>
          <w:lang w:val="lt-LT"/>
        </w:rPr>
        <w:t>sąlygos išpildymas – parengta nacionalinė arba regioninė pažangiosios specializacijos strategija, todėl VP</w:t>
      </w:r>
      <w:r w:rsidR="00883A52">
        <w:rPr>
          <w:rFonts w:cs="Times New Roman"/>
          <w:lang w:val="lt-LT"/>
        </w:rPr>
        <w:t> 1 </w:t>
      </w:r>
      <w:r w:rsidRPr="002E35DC">
        <w:rPr>
          <w:rFonts w:cs="Times New Roman"/>
          <w:lang w:val="lt-LT"/>
        </w:rPr>
        <w:t>prioriteto</w:t>
      </w:r>
      <w:r w:rsidR="00C43F46" w:rsidRPr="002E35DC">
        <w:rPr>
          <w:rFonts w:cs="Times New Roman"/>
          <w:lang w:val="lt-LT"/>
        </w:rPr>
        <w:t xml:space="preserve"> ir, atitinkamai</w:t>
      </w:r>
      <w:r w:rsidR="007F453B" w:rsidRPr="002E35DC">
        <w:rPr>
          <w:rFonts w:cs="Times New Roman"/>
          <w:lang w:val="lt-LT"/>
        </w:rPr>
        <w:t>,</w:t>
      </w:r>
      <w:r w:rsidR="00C43F46" w:rsidRPr="002E35DC">
        <w:rPr>
          <w:rFonts w:cs="Times New Roman"/>
          <w:lang w:val="lt-LT"/>
        </w:rPr>
        <w:t xml:space="preserve"> </w:t>
      </w:r>
      <w:r w:rsidR="006C305C">
        <w:rPr>
          <w:rFonts w:cs="Times New Roman"/>
          <w:lang w:val="lt-LT"/>
        </w:rPr>
        <w:t xml:space="preserve">didžioji dalis </w:t>
      </w:r>
      <w:r w:rsidR="00C43F46" w:rsidRPr="002E35DC">
        <w:rPr>
          <w:rFonts w:cs="Times New Roman"/>
          <w:lang w:val="lt-LT"/>
        </w:rPr>
        <w:t>FP</w:t>
      </w:r>
      <w:r w:rsidR="007F453B" w:rsidRPr="002E35DC">
        <w:rPr>
          <w:rFonts w:cs="Times New Roman"/>
          <w:lang w:val="lt-LT"/>
        </w:rPr>
        <w:t xml:space="preserve"> </w:t>
      </w:r>
      <w:r w:rsidR="001F2622" w:rsidRPr="002E35DC">
        <w:rPr>
          <w:rFonts w:cs="Times New Roman"/>
          <w:lang w:val="lt-LT"/>
        </w:rPr>
        <w:t>„</w:t>
      </w:r>
      <w:r w:rsidR="001F2622" w:rsidRPr="002E35DC">
        <w:rPr>
          <w:rFonts w:eastAsia="Times New Roman" w:cs="Times New Roman"/>
          <w:bCs/>
          <w:color w:val="000000"/>
          <w:lang w:val="lt-LT" w:eastAsia="lt-LT"/>
        </w:rPr>
        <w:t>Ankstyvos stadijos ir plėtros fondas</w:t>
      </w:r>
      <w:r w:rsidR="001F2622" w:rsidRPr="002E35DC">
        <w:rPr>
          <w:rFonts w:cs="Times New Roman"/>
          <w:lang w:val="lt-LT"/>
        </w:rPr>
        <w:t>“</w:t>
      </w:r>
      <w:r w:rsidR="001F2622">
        <w:rPr>
          <w:rFonts w:cs="Times New Roman"/>
          <w:lang w:val="lt-LT"/>
        </w:rPr>
        <w:t xml:space="preserve"> </w:t>
      </w:r>
      <w:r w:rsidR="007F453B" w:rsidRPr="002E35DC">
        <w:rPr>
          <w:rFonts w:cs="Times New Roman"/>
          <w:lang w:val="lt-LT"/>
        </w:rPr>
        <w:t>ir dalies bendrai investuojančios FP</w:t>
      </w:r>
      <w:r w:rsidR="00C43F46" w:rsidRPr="002E35DC">
        <w:rPr>
          <w:rFonts w:cs="Times New Roman"/>
          <w:lang w:val="lt-LT"/>
        </w:rPr>
        <w:t>,</w:t>
      </w:r>
      <w:r w:rsidRPr="002E35DC">
        <w:rPr>
          <w:rFonts w:cs="Times New Roman"/>
          <w:lang w:val="lt-LT"/>
        </w:rPr>
        <w:t xml:space="preserve"> galutini</w:t>
      </w:r>
      <w:r w:rsidR="008D1F72">
        <w:rPr>
          <w:rFonts w:cs="Times New Roman"/>
          <w:lang w:val="lt-LT"/>
        </w:rPr>
        <w:t>ų</w:t>
      </w:r>
      <w:r w:rsidRPr="002E35DC">
        <w:rPr>
          <w:rFonts w:cs="Times New Roman"/>
          <w:lang w:val="lt-LT"/>
        </w:rPr>
        <w:t xml:space="preserve"> naudos </w:t>
      </w:r>
      <w:r w:rsidR="006C305C" w:rsidRPr="002E35DC">
        <w:rPr>
          <w:rFonts w:cs="Times New Roman"/>
          <w:lang w:val="lt-LT"/>
        </w:rPr>
        <w:t>gavėj</w:t>
      </w:r>
      <w:r w:rsidR="006C305C">
        <w:rPr>
          <w:rFonts w:cs="Times New Roman"/>
          <w:lang w:val="lt-LT"/>
        </w:rPr>
        <w:t>ų</w:t>
      </w:r>
      <w:r w:rsidR="006C305C" w:rsidRPr="002E35DC">
        <w:rPr>
          <w:rFonts w:cs="Times New Roman"/>
          <w:lang w:val="lt-LT"/>
        </w:rPr>
        <w:t xml:space="preserve"> </w:t>
      </w:r>
      <w:r w:rsidRPr="002E35DC">
        <w:rPr>
          <w:rFonts w:cs="Times New Roman"/>
          <w:lang w:val="lt-LT"/>
        </w:rPr>
        <w:t>tur</w:t>
      </w:r>
      <w:r w:rsidR="00C43F46" w:rsidRPr="002E35DC">
        <w:rPr>
          <w:rFonts w:cs="Times New Roman"/>
          <w:lang w:val="lt-LT"/>
        </w:rPr>
        <w:t>i</w:t>
      </w:r>
      <w:r w:rsidRPr="002E35DC">
        <w:rPr>
          <w:rFonts w:cs="Times New Roman"/>
          <w:lang w:val="lt-LT"/>
        </w:rPr>
        <w:t xml:space="preserve"> būti </w:t>
      </w:r>
      <w:r w:rsidRPr="002E35DC">
        <w:rPr>
          <w:rFonts w:cs="Times New Roman"/>
          <w:iCs/>
          <w:lang w:val="lt-LT"/>
        </w:rPr>
        <w:t xml:space="preserve">įmonės, veikiančios arba ketinančios pradėti naują ekonominę veiklą </w:t>
      </w:r>
      <w:r w:rsidR="006267AE" w:rsidRPr="002E35DC">
        <w:rPr>
          <w:rFonts w:cs="Times New Roman"/>
          <w:iCs/>
          <w:lang w:val="lt-LT"/>
        </w:rPr>
        <w:t xml:space="preserve">sumanios </w:t>
      </w:r>
      <w:r w:rsidRPr="002E35DC">
        <w:rPr>
          <w:rFonts w:cs="Times New Roman"/>
          <w:iCs/>
          <w:lang w:val="lt-LT"/>
        </w:rPr>
        <w:t xml:space="preserve">specializacijos srityse. </w:t>
      </w:r>
      <w:r w:rsidR="00C43F46" w:rsidRPr="002E35DC">
        <w:rPr>
          <w:rFonts w:cs="Times New Roman"/>
          <w:iCs/>
          <w:lang w:val="lt-LT"/>
        </w:rPr>
        <w:t>Atkreiptinas dėmesys</w:t>
      </w:r>
      <w:r w:rsidRPr="002E35DC">
        <w:rPr>
          <w:rFonts w:cs="Times New Roman"/>
          <w:iCs/>
          <w:lang w:val="lt-LT"/>
        </w:rPr>
        <w:t xml:space="preserve">, kad </w:t>
      </w:r>
      <w:r w:rsidR="00C43F46" w:rsidRPr="002E35DC">
        <w:rPr>
          <w:rFonts w:cs="Times New Roman"/>
          <w:iCs/>
          <w:lang w:val="lt-LT"/>
        </w:rPr>
        <w:t xml:space="preserve">šiuo atveju galutiniais naudos gavėjais </w:t>
      </w:r>
      <w:r w:rsidRPr="002E35DC">
        <w:rPr>
          <w:rFonts w:cs="Times New Roman"/>
          <w:iCs/>
          <w:lang w:val="lt-LT"/>
        </w:rPr>
        <w:t xml:space="preserve">galės būti ne tik </w:t>
      </w:r>
      <w:r w:rsidR="00D66EDC" w:rsidRPr="002E35DC">
        <w:rPr>
          <w:rFonts w:cs="Times New Roman"/>
          <w:iCs/>
          <w:lang w:val="lt-LT"/>
        </w:rPr>
        <w:t>MVĮ</w:t>
      </w:r>
      <w:r w:rsidRPr="002E35DC">
        <w:rPr>
          <w:rFonts w:cs="Times New Roman"/>
          <w:iCs/>
          <w:lang w:val="lt-LT"/>
        </w:rPr>
        <w:t>, bet ir didelės įmonės</w:t>
      </w:r>
      <w:r w:rsidR="006C305C">
        <w:rPr>
          <w:rFonts w:cs="Times New Roman"/>
          <w:iCs/>
          <w:lang w:val="lt-LT"/>
        </w:rPr>
        <w:t>, jeigu būtų notifikuojama atskira valstybės pagalbos schema</w:t>
      </w:r>
      <w:r w:rsidRPr="002E35DC">
        <w:rPr>
          <w:rFonts w:cs="Times New Roman"/>
          <w:iCs/>
          <w:lang w:val="lt-LT"/>
        </w:rPr>
        <w:t xml:space="preserve">. </w:t>
      </w:r>
      <w:r w:rsidR="007F453B" w:rsidRPr="002E35DC">
        <w:rPr>
          <w:rFonts w:cs="Times New Roman"/>
          <w:iCs/>
          <w:lang w:val="lt-LT"/>
        </w:rPr>
        <w:t>Taip pat minėtose FP</w:t>
      </w:r>
      <w:r w:rsidRPr="002E35DC">
        <w:rPr>
          <w:rFonts w:cs="Times New Roman"/>
          <w:iCs/>
          <w:lang w:val="lt-LT"/>
        </w:rPr>
        <w:t xml:space="preserve"> galimas galutinių naudos gavėjų diversifikavimas pagal veiklos etapus ir pan.</w:t>
      </w:r>
    </w:p>
    <w:p w14:paraId="06306F69" w14:textId="11230965" w:rsidR="00520F91" w:rsidRPr="002E35DC" w:rsidRDefault="00793805" w:rsidP="00CE6325">
      <w:pPr>
        <w:spacing w:before="240" w:after="240"/>
        <w:rPr>
          <w:rFonts w:eastAsia="AngsanaUPC"/>
          <w:bCs/>
          <w:lang w:val="lt-LT" w:eastAsia="lt-LT"/>
        </w:rPr>
      </w:pPr>
      <w:r w:rsidRPr="002E35DC">
        <w:rPr>
          <w:color w:val="000000" w:themeColor="text1"/>
          <w:lang w:val="lt-LT"/>
        </w:rPr>
        <w:t>Planuojama FP</w:t>
      </w:r>
      <w:r w:rsidR="001F2622">
        <w:rPr>
          <w:color w:val="000000" w:themeColor="text1"/>
          <w:lang w:val="lt-LT"/>
        </w:rPr>
        <w:t xml:space="preserve"> </w:t>
      </w:r>
      <w:r w:rsidR="001F2622" w:rsidRPr="002E35DC">
        <w:rPr>
          <w:rFonts w:cs="Times New Roman"/>
          <w:lang w:val="lt-LT"/>
        </w:rPr>
        <w:t>„</w:t>
      </w:r>
      <w:r w:rsidR="001F2622" w:rsidRPr="002E35DC">
        <w:rPr>
          <w:rFonts w:eastAsia="Times New Roman" w:cs="Times New Roman"/>
          <w:bCs/>
          <w:color w:val="000000"/>
          <w:lang w:val="lt-LT" w:eastAsia="lt-LT"/>
        </w:rPr>
        <w:t>Ankstyvos stadijos ir plėtros fondas</w:t>
      </w:r>
      <w:r w:rsidR="001F2622" w:rsidRPr="002E35DC">
        <w:rPr>
          <w:rFonts w:cs="Times New Roman"/>
          <w:lang w:val="lt-LT"/>
        </w:rPr>
        <w:t>“</w:t>
      </w:r>
      <w:r w:rsidRPr="002E35DC">
        <w:rPr>
          <w:color w:val="000000" w:themeColor="text1"/>
          <w:lang w:val="lt-LT"/>
        </w:rPr>
        <w:t xml:space="preserve"> įgyvendinimo pradžia </w:t>
      </w:r>
      <w:r w:rsidR="00883A52">
        <w:rPr>
          <w:color w:val="000000" w:themeColor="text1"/>
          <w:lang w:val="lt-LT"/>
        </w:rPr>
        <w:t>– ne ankstesnė nei 201</w:t>
      </w:r>
      <w:r w:rsidR="005C3FF6">
        <w:rPr>
          <w:color w:val="000000" w:themeColor="text1"/>
          <w:lang w:val="lt-LT"/>
        </w:rPr>
        <w:t>6</w:t>
      </w:r>
      <w:r w:rsidR="00883A52">
        <w:rPr>
          <w:color w:val="000000" w:themeColor="text1"/>
          <w:lang w:val="lt-LT"/>
        </w:rPr>
        <w:t> </w:t>
      </w:r>
      <w:r w:rsidR="000E2F72" w:rsidRPr="002E35DC">
        <w:rPr>
          <w:color w:val="000000" w:themeColor="text1"/>
          <w:lang w:val="lt-LT"/>
        </w:rPr>
        <w:t>m. pabaiga</w:t>
      </w:r>
      <w:r w:rsidR="007F453B" w:rsidRPr="002E35DC">
        <w:rPr>
          <w:color w:val="000000" w:themeColor="text1"/>
          <w:lang w:val="lt-LT"/>
        </w:rPr>
        <w:t>, o bendrai investuojan</w:t>
      </w:r>
      <w:r w:rsidR="00883A52">
        <w:rPr>
          <w:color w:val="000000" w:themeColor="text1"/>
          <w:lang w:val="lt-LT"/>
        </w:rPr>
        <w:t>čios FP – ne ankstesnė nei 2016 </w:t>
      </w:r>
      <w:r w:rsidR="007F453B" w:rsidRPr="002E35DC">
        <w:rPr>
          <w:color w:val="000000" w:themeColor="text1"/>
          <w:lang w:val="lt-LT"/>
        </w:rPr>
        <w:t>m</w:t>
      </w:r>
      <w:r w:rsidR="008C4A22" w:rsidRPr="002E35DC">
        <w:rPr>
          <w:color w:val="000000" w:themeColor="text1"/>
          <w:lang w:val="lt-LT"/>
        </w:rPr>
        <w:t>.</w:t>
      </w:r>
      <w:r w:rsidRPr="002E35DC">
        <w:rPr>
          <w:color w:val="000000" w:themeColor="text1"/>
          <w:lang w:val="lt-LT"/>
        </w:rPr>
        <w:t xml:space="preserve"> </w:t>
      </w:r>
    </w:p>
    <w:p w14:paraId="0B2EB835" w14:textId="77777777" w:rsidR="00520F91" w:rsidRPr="00A3650C" w:rsidRDefault="00520F91" w:rsidP="00ED61EA">
      <w:pPr>
        <w:pStyle w:val="Antrat2"/>
      </w:pPr>
      <w:bookmarkStart w:id="251" w:name="_Toc494356548"/>
      <w:r w:rsidRPr="00A3650C">
        <w:t>3 VP prioritetas</w:t>
      </w:r>
      <w:bookmarkEnd w:id="251"/>
    </w:p>
    <w:p w14:paraId="1A5D916A" w14:textId="1E4F8508" w:rsidR="00F615B8" w:rsidRPr="002E35DC" w:rsidRDefault="009371F3" w:rsidP="00496B25">
      <w:pPr>
        <w:spacing w:before="240" w:after="240"/>
        <w:ind w:firstLine="624"/>
        <w:rPr>
          <w:lang w:val="lt-LT"/>
        </w:rPr>
      </w:pPr>
      <w:r w:rsidRPr="002E35DC">
        <w:rPr>
          <w:lang w:val="lt-LT"/>
        </w:rPr>
        <w:t xml:space="preserve">Kaip nurodoma VP, Lietuvoje verslumo lygis ženkliai atsilieka nuo ES vidurkio, o mažos ir atviros ekonomikos pobūdis sąlygoja plėtros siekiančioms </w:t>
      </w:r>
      <w:r w:rsidR="00D870C9" w:rsidRPr="002E35DC">
        <w:rPr>
          <w:lang w:val="lt-LT"/>
        </w:rPr>
        <w:t>MVĮ</w:t>
      </w:r>
      <w:r w:rsidRPr="002E35DC">
        <w:rPr>
          <w:lang w:val="lt-LT"/>
        </w:rPr>
        <w:t xml:space="preserve"> neišvengiamą poreikį aktyviau įsijungti į vietines ir tarptautines </w:t>
      </w:r>
      <w:r w:rsidR="00496B25" w:rsidRPr="002E35DC">
        <w:rPr>
          <w:lang w:val="lt-LT"/>
        </w:rPr>
        <w:t xml:space="preserve">pridėtinės </w:t>
      </w:r>
      <w:r w:rsidRPr="002E35DC">
        <w:rPr>
          <w:lang w:val="lt-LT"/>
        </w:rPr>
        <w:t xml:space="preserve">vertės kūrimo grandines, aktyviai taikyti organizacines ir rinkodaros inovacijas, kurių </w:t>
      </w:r>
      <w:r w:rsidR="00496B25" w:rsidRPr="002E35DC">
        <w:rPr>
          <w:lang w:val="lt-LT"/>
        </w:rPr>
        <w:t>Lietuvos įmonėse</w:t>
      </w:r>
      <w:r w:rsidRPr="002E35DC">
        <w:rPr>
          <w:lang w:val="lt-LT"/>
        </w:rPr>
        <w:t xml:space="preserve"> vis d</w:t>
      </w:r>
      <w:r w:rsidR="00883A52">
        <w:rPr>
          <w:lang w:val="lt-LT"/>
        </w:rPr>
        <w:t>ar trūksta. Tuo tikslu pagal VP 3 </w:t>
      </w:r>
      <w:r w:rsidR="002C23DC" w:rsidRPr="002E35DC">
        <w:rPr>
          <w:lang w:val="lt-LT"/>
        </w:rPr>
        <w:t>prioritetą</w:t>
      </w:r>
      <w:r w:rsidRPr="002E35DC">
        <w:rPr>
          <w:lang w:val="lt-LT"/>
        </w:rPr>
        <w:t xml:space="preserve"> bus siekiama pagerinti sąlygas verslo pradžiai ir tolesnei įmonių plėtrai</w:t>
      </w:r>
      <w:r w:rsidR="00DA115E" w:rsidRPr="002E35DC">
        <w:rPr>
          <w:lang w:val="lt-LT"/>
        </w:rPr>
        <w:t xml:space="preserve"> bei</w:t>
      </w:r>
      <w:r w:rsidRPr="002E35DC">
        <w:rPr>
          <w:lang w:val="lt-LT"/>
        </w:rPr>
        <w:t xml:space="preserve"> tarptautiniam konkurencingumui stiprinti. </w:t>
      </w:r>
      <w:r w:rsidR="00883A52">
        <w:rPr>
          <w:lang w:val="lt-LT"/>
        </w:rPr>
        <w:t>Pagal VP</w:t>
      </w:r>
      <w:r w:rsidR="005A5B98">
        <w:rPr>
          <w:lang w:val="lt-LT"/>
        </w:rPr>
        <w:t xml:space="preserve"> 3</w:t>
      </w:r>
      <w:r w:rsidR="00883A52">
        <w:rPr>
          <w:lang w:val="lt-LT"/>
        </w:rPr>
        <w:t> </w:t>
      </w:r>
      <w:r w:rsidR="000E2F72" w:rsidRPr="002E35DC">
        <w:rPr>
          <w:lang w:val="lt-LT"/>
        </w:rPr>
        <w:t>prioritetą b</w:t>
      </w:r>
      <w:r w:rsidRPr="002E35DC">
        <w:rPr>
          <w:lang w:val="lt-LT"/>
        </w:rPr>
        <w:t xml:space="preserve">us siekiama užtikrinti </w:t>
      </w:r>
      <w:r w:rsidR="00496B25" w:rsidRPr="002E35DC">
        <w:rPr>
          <w:lang w:val="lt-LT"/>
        </w:rPr>
        <w:t xml:space="preserve">išorinio verslo finansavimo </w:t>
      </w:r>
      <w:r w:rsidRPr="002E35DC">
        <w:rPr>
          <w:lang w:val="lt-LT"/>
        </w:rPr>
        <w:t>prieinamumą visoje Lietuvoje, perimant ger</w:t>
      </w:r>
      <w:r w:rsidR="00496B25" w:rsidRPr="002E35DC">
        <w:rPr>
          <w:lang w:val="lt-LT"/>
        </w:rPr>
        <w:t>ąją</w:t>
      </w:r>
      <w:r w:rsidRPr="002E35DC">
        <w:rPr>
          <w:lang w:val="lt-LT"/>
        </w:rPr>
        <w:t xml:space="preserve"> kitų valstybių patirtį, ypač pradedantiems verslą bei inovaci</w:t>
      </w:r>
      <w:r w:rsidR="00496B25" w:rsidRPr="002E35DC">
        <w:rPr>
          <w:lang w:val="lt-LT"/>
        </w:rPr>
        <w:t>jas diegiantiems SVV subjektams</w:t>
      </w:r>
      <w:r w:rsidR="00F615B8" w:rsidRPr="002E35DC">
        <w:rPr>
          <w:rFonts w:eastAsia="AngsanaUPC"/>
          <w:bCs/>
          <w:lang w:val="lt-LT" w:eastAsia="lt-LT"/>
        </w:rPr>
        <w:t xml:space="preserve">. </w:t>
      </w:r>
      <w:r w:rsidR="00015B16">
        <w:rPr>
          <w:rFonts w:eastAsia="AngsanaUPC"/>
          <w:bCs/>
          <w:lang w:val="lt-LT" w:eastAsia="lt-LT"/>
        </w:rPr>
        <w:t xml:space="preserve">FP būtų finansuojamos ir akseleravimo, ir investavimo į startuolius veiklos. </w:t>
      </w:r>
    </w:p>
    <w:p w14:paraId="12A03FEA" w14:textId="77777777" w:rsidR="00F615B8" w:rsidRPr="002E35DC" w:rsidRDefault="00F615B8" w:rsidP="00F615B8">
      <w:pPr>
        <w:widowControl w:val="0"/>
        <w:tabs>
          <w:tab w:val="left" w:pos="622"/>
        </w:tabs>
        <w:ind w:firstLine="624"/>
        <w:rPr>
          <w:rFonts w:eastAsia="AngsanaUPC"/>
          <w:bCs/>
          <w:iCs/>
          <w:lang w:val="lt-LT" w:eastAsia="lt-LT"/>
        </w:rPr>
      </w:pPr>
      <w:r w:rsidRPr="002E35DC">
        <w:rPr>
          <w:rFonts w:eastAsia="AngsanaUPC"/>
          <w:bCs/>
          <w:lang w:val="lt-LT" w:eastAsia="lt-LT"/>
        </w:rPr>
        <w:t xml:space="preserve">Lietuvos ekonomikos augimas ir gerovės didėjimas tiesiogiai priklauso nuo šalies </w:t>
      </w:r>
      <w:r w:rsidR="00D870C9" w:rsidRPr="002E35DC">
        <w:rPr>
          <w:rFonts w:eastAsia="AngsanaUPC"/>
          <w:bCs/>
          <w:lang w:val="lt-LT" w:eastAsia="lt-LT"/>
        </w:rPr>
        <w:t>MVĮ</w:t>
      </w:r>
      <w:r w:rsidRPr="002E35DC">
        <w:rPr>
          <w:rFonts w:eastAsia="AngsanaUPC"/>
          <w:bCs/>
          <w:lang w:val="lt-LT" w:eastAsia="lt-LT"/>
        </w:rPr>
        <w:t xml:space="preserve"> gebėjimo kurti ir eksportuoti tarptautiniu mastu konkurencingus gaminius </w:t>
      </w:r>
      <w:r w:rsidR="00D870C9" w:rsidRPr="002E35DC">
        <w:rPr>
          <w:rFonts w:eastAsia="AngsanaUPC"/>
          <w:bCs/>
          <w:lang w:val="lt-LT" w:eastAsia="lt-LT"/>
        </w:rPr>
        <w:t xml:space="preserve">ir </w:t>
      </w:r>
      <w:r w:rsidRPr="002E35DC">
        <w:rPr>
          <w:rFonts w:eastAsia="AngsanaUPC"/>
          <w:bCs/>
          <w:lang w:val="lt-LT" w:eastAsia="lt-LT"/>
        </w:rPr>
        <w:t xml:space="preserve">paslaugas bei įsitraukti į tarptautines tinklų grandines. </w:t>
      </w:r>
    </w:p>
    <w:p w14:paraId="28C0B486" w14:textId="77777777" w:rsidR="00F615B8" w:rsidRPr="002E35DC" w:rsidRDefault="00DF71AD" w:rsidP="00F615B8">
      <w:pPr>
        <w:widowControl w:val="0"/>
        <w:tabs>
          <w:tab w:val="left" w:pos="622"/>
        </w:tabs>
        <w:spacing w:before="240" w:after="240"/>
        <w:ind w:firstLine="624"/>
        <w:rPr>
          <w:rFonts w:eastAsia="AngsanaUPC"/>
          <w:bCs/>
          <w:lang w:val="lt-LT" w:eastAsia="lt-LT"/>
        </w:rPr>
      </w:pPr>
      <w:r w:rsidRPr="002E35DC">
        <w:rPr>
          <w:rFonts w:eastAsia="AngsanaUPC"/>
          <w:bCs/>
          <w:lang w:val="lt-LT" w:eastAsia="lt-LT"/>
        </w:rPr>
        <w:lastRenderedPageBreak/>
        <w:t xml:space="preserve">Be to, </w:t>
      </w:r>
      <w:r w:rsidR="00F615B8" w:rsidRPr="002E35DC">
        <w:rPr>
          <w:rFonts w:eastAsia="AngsanaUPC"/>
          <w:bCs/>
          <w:lang w:val="lt-LT" w:eastAsia="lt-LT"/>
        </w:rPr>
        <w:t>Lietuva, remiantis statistiniais duomenimis, beveik trigubai atsilieka nuo ES</w:t>
      </w:r>
      <w:r w:rsidRPr="002E35DC">
        <w:rPr>
          <w:rFonts w:eastAsia="AngsanaUPC"/>
          <w:bCs/>
          <w:lang w:val="lt-LT" w:eastAsia="lt-LT"/>
        </w:rPr>
        <w:t>–</w:t>
      </w:r>
      <w:r w:rsidR="00F615B8" w:rsidRPr="002E35DC">
        <w:rPr>
          <w:rFonts w:eastAsia="AngsanaUPC"/>
          <w:bCs/>
          <w:lang w:val="lt-LT" w:eastAsia="lt-LT"/>
        </w:rPr>
        <w:t xml:space="preserve">27 vidurkio pagal gamybos sąnaudomis sukuriamą pridėtinę vertę, tenkančią vienam MVĮ darbuotojui. Apdirbamosios pramonės, kuri yra </w:t>
      </w:r>
      <w:r w:rsidR="003D0DBE" w:rsidRPr="002E35DC">
        <w:rPr>
          <w:rFonts w:eastAsia="AngsanaUPC"/>
          <w:bCs/>
          <w:lang w:val="lt-LT" w:eastAsia="lt-LT"/>
        </w:rPr>
        <w:t>vienas svarbiausių</w:t>
      </w:r>
      <w:r w:rsidR="00F615B8" w:rsidRPr="002E35DC">
        <w:rPr>
          <w:rFonts w:eastAsia="AngsanaUPC"/>
          <w:bCs/>
          <w:lang w:val="lt-LT" w:eastAsia="lt-LT"/>
        </w:rPr>
        <w:t xml:space="preserve"> Lietuvos ūkio sektori</w:t>
      </w:r>
      <w:r w:rsidR="002C23DC" w:rsidRPr="002E35DC">
        <w:rPr>
          <w:rFonts w:eastAsia="AngsanaUPC"/>
          <w:bCs/>
          <w:lang w:val="lt-LT" w:eastAsia="lt-LT"/>
        </w:rPr>
        <w:t>ų</w:t>
      </w:r>
      <w:r w:rsidR="00F615B8" w:rsidRPr="002E35DC">
        <w:rPr>
          <w:rFonts w:eastAsia="AngsanaUPC"/>
          <w:bCs/>
          <w:lang w:val="lt-LT" w:eastAsia="lt-LT"/>
        </w:rPr>
        <w:t>, produktyvumas taip pat ženkliai atsilieka nuo ES</w:t>
      </w:r>
      <w:r w:rsidR="00C07DD0" w:rsidRPr="002E35DC">
        <w:rPr>
          <w:rFonts w:eastAsia="AngsanaUPC"/>
          <w:bCs/>
          <w:lang w:val="lt-LT" w:eastAsia="lt-LT"/>
        </w:rPr>
        <w:t>–</w:t>
      </w:r>
      <w:r w:rsidR="00F615B8" w:rsidRPr="002E35DC">
        <w:rPr>
          <w:rFonts w:eastAsia="AngsanaUPC"/>
          <w:bCs/>
          <w:lang w:val="lt-LT" w:eastAsia="lt-LT"/>
        </w:rPr>
        <w:t xml:space="preserve">27 vidurkio. MVĮ darbo našumą dažnai riboja žemas jų </w:t>
      </w:r>
      <w:r w:rsidR="00C07DD0" w:rsidRPr="002E35DC">
        <w:rPr>
          <w:rFonts w:eastAsia="AngsanaUPC"/>
          <w:bCs/>
          <w:lang w:val="lt-LT" w:eastAsia="lt-LT"/>
        </w:rPr>
        <w:t>i</w:t>
      </w:r>
      <w:r w:rsidR="00F615B8" w:rsidRPr="002E35DC">
        <w:rPr>
          <w:rFonts w:eastAsia="AngsanaUPC"/>
          <w:bCs/>
          <w:lang w:val="lt-LT" w:eastAsia="lt-LT"/>
        </w:rPr>
        <w:t xml:space="preserve">novatyvumo lygis, kuris savo ruožtu mažina MVĮ konkurencinį pranašumą. Pagrindinis veiksnys, ribojantis MVĮ inovacinę veiklą, yra technologinių inovacijų diegimo versle ir technologinių pajėgumų tobulinimo aukšta kaina bei lėšų trūkumas įmonėse, taip pat nepakankamas įmonių organizacinių ir netechnologinių inovacijų diegimo versle aktyvumas. </w:t>
      </w:r>
    </w:p>
    <w:p w14:paraId="03DA3B38" w14:textId="77777777" w:rsidR="000E2F72" w:rsidRPr="002E35DC" w:rsidRDefault="00F615B8" w:rsidP="00F615B8">
      <w:pPr>
        <w:widowControl w:val="0"/>
        <w:tabs>
          <w:tab w:val="left" w:pos="622"/>
        </w:tabs>
        <w:spacing w:before="240" w:after="240"/>
        <w:ind w:firstLine="624"/>
        <w:rPr>
          <w:rFonts w:eastAsia="AngsanaUPC"/>
          <w:bCs/>
          <w:lang w:val="lt-LT" w:eastAsia="lt-LT"/>
        </w:rPr>
      </w:pPr>
      <w:r w:rsidRPr="002E35DC">
        <w:rPr>
          <w:rFonts w:eastAsia="AngsanaUPC"/>
          <w:bCs/>
          <w:lang w:val="lt-LT" w:eastAsia="lt-LT"/>
        </w:rPr>
        <w:t xml:space="preserve">2014–2020 m. programavimo laikotarpiu Lietuva sieks padidinti šalies </w:t>
      </w:r>
      <w:r w:rsidR="00D870C9" w:rsidRPr="002E35DC">
        <w:rPr>
          <w:rFonts w:eastAsia="AngsanaUPC"/>
          <w:bCs/>
          <w:lang w:val="lt-LT" w:eastAsia="lt-LT"/>
        </w:rPr>
        <w:t>MVĮ</w:t>
      </w:r>
      <w:r w:rsidRPr="002E35DC">
        <w:rPr>
          <w:rFonts w:eastAsia="AngsanaUPC"/>
          <w:bCs/>
          <w:lang w:val="lt-LT" w:eastAsia="lt-LT"/>
        </w:rPr>
        <w:t xml:space="preserve"> konkurencingumą, skatindama inovacijų diegimą versle, remdama investicijas į technologinių pajėgumų tobulinimą. Šios investicijos paskatins</w:t>
      </w:r>
      <w:r w:rsidR="006A08F4" w:rsidRPr="002E35DC">
        <w:rPr>
          <w:rFonts w:eastAsia="AngsanaUPC"/>
          <w:bCs/>
          <w:lang w:val="lt-LT" w:eastAsia="lt-LT"/>
        </w:rPr>
        <w:t xml:space="preserve"> MV</w:t>
      </w:r>
      <w:r w:rsidR="006A08F4" w:rsidRPr="00A3650C">
        <w:rPr>
          <w:rFonts w:eastAsia="AngsanaUPC"/>
          <w:bCs/>
          <w:lang w:val="lt-LT" w:eastAsia="lt-LT"/>
        </w:rPr>
        <w:t>Į</w:t>
      </w:r>
      <w:r w:rsidRPr="002E35DC">
        <w:rPr>
          <w:rFonts w:eastAsia="AngsanaUPC"/>
          <w:bCs/>
          <w:lang w:val="lt-LT" w:eastAsia="lt-LT"/>
        </w:rPr>
        <w:t xml:space="preserve"> produktyvumo augimą ir suteiks joms galimybę sutaupytus laiko ir finansinius išteklius panaudoti naujų aukštesnės pridėtinės vertės produktų ir paslaugų kūrimui ar esamų tobulinimui.</w:t>
      </w:r>
      <w:r w:rsidR="00374924" w:rsidRPr="002E35DC">
        <w:rPr>
          <w:rFonts w:eastAsia="AngsanaUPC"/>
          <w:bCs/>
          <w:lang w:val="lt-LT" w:eastAsia="lt-LT"/>
        </w:rPr>
        <w:t xml:space="preserve"> </w:t>
      </w:r>
    </w:p>
    <w:p w14:paraId="661E9235" w14:textId="27D402E6" w:rsidR="00D4472C" w:rsidRPr="002E35DC" w:rsidRDefault="0082288B" w:rsidP="00750556">
      <w:pPr>
        <w:widowControl w:val="0"/>
        <w:tabs>
          <w:tab w:val="left" w:pos="622"/>
        </w:tabs>
        <w:spacing w:before="240" w:after="240"/>
        <w:ind w:firstLine="624"/>
        <w:rPr>
          <w:rFonts w:eastAsia="AngsanaUPC"/>
          <w:bCs/>
          <w:lang w:val="lt-LT" w:eastAsia="lt-LT"/>
        </w:rPr>
      </w:pPr>
      <w:r w:rsidRPr="002E35DC">
        <w:rPr>
          <w:rFonts w:eastAsia="AngsanaUPC"/>
          <w:bCs/>
          <w:iCs/>
          <w:lang w:val="lt-LT" w:eastAsia="lt-LT"/>
        </w:rPr>
        <w:t>Tod</w:t>
      </w:r>
      <w:r w:rsidRPr="00A3650C">
        <w:rPr>
          <w:rFonts w:eastAsia="AngsanaUPC"/>
          <w:bCs/>
          <w:iCs/>
          <w:lang w:val="lt-LT" w:eastAsia="lt-LT"/>
        </w:rPr>
        <w:t>ėl a</w:t>
      </w:r>
      <w:r w:rsidRPr="002E35DC">
        <w:rPr>
          <w:rFonts w:eastAsia="AngsanaUPC"/>
          <w:bCs/>
          <w:iCs/>
          <w:lang w:val="lt-LT" w:eastAsia="lt-LT"/>
        </w:rPr>
        <w:t xml:space="preserve">tsižvelgiant </w:t>
      </w:r>
      <w:r w:rsidR="000E2F72" w:rsidRPr="002E35DC">
        <w:rPr>
          <w:rFonts w:eastAsia="AngsanaUPC"/>
          <w:bCs/>
          <w:iCs/>
          <w:lang w:val="lt-LT" w:eastAsia="lt-LT"/>
        </w:rPr>
        <w:t>į</w:t>
      </w:r>
      <w:r w:rsidR="00750556" w:rsidRPr="002E35DC">
        <w:rPr>
          <w:rFonts w:eastAsia="AngsanaUPC"/>
          <w:bCs/>
          <w:iCs/>
          <w:lang w:val="lt-LT" w:eastAsia="lt-LT"/>
        </w:rPr>
        <w:t xml:space="preserve"> VP</w:t>
      </w:r>
      <w:r w:rsidR="0039143B" w:rsidRPr="002E35DC">
        <w:rPr>
          <w:rFonts w:eastAsia="AngsanaUPC"/>
          <w:bCs/>
          <w:iCs/>
          <w:lang w:val="lt-LT" w:eastAsia="lt-LT"/>
        </w:rPr>
        <w:t xml:space="preserve"> 3</w:t>
      </w:r>
      <w:r w:rsidR="00750556" w:rsidRPr="002E35DC">
        <w:rPr>
          <w:rFonts w:eastAsia="AngsanaUPC"/>
          <w:bCs/>
          <w:iCs/>
          <w:lang w:val="lt-LT" w:eastAsia="lt-LT"/>
        </w:rPr>
        <w:t xml:space="preserve"> prioritet</w:t>
      </w:r>
      <w:r w:rsidR="00EB0A2A" w:rsidRPr="002E35DC">
        <w:rPr>
          <w:rFonts w:eastAsia="AngsanaUPC"/>
          <w:bCs/>
          <w:iCs/>
          <w:lang w:val="lt-LT" w:eastAsia="lt-LT"/>
        </w:rPr>
        <w:t>o tikslus</w:t>
      </w:r>
      <w:r w:rsidR="00750556" w:rsidRPr="002E35DC">
        <w:rPr>
          <w:rFonts w:eastAsia="AngsanaUPC"/>
          <w:bCs/>
          <w:iCs/>
          <w:lang w:val="lt-LT" w:eastAsia="lt-LT"/>
        </w:rPr>
        <w:t xml:space="preserve"> ir į</w:t>
      </w:r>
      <w:r w:rsidR="000E2F72" w:rsidRPr="002E35DC">
        <w:rPr>
          <w:rFonts w:eastAsia="AngsanaUPC"/>
          <w:bCs/>
          <w:iCs/>
          <w:lang w:val="lt-LT" w:eastAsia="lt-LT"/>
        </w:rPr>
        <w:t xml:space="preserve"> vertinimo metu atliktas apklausas, planuojama įgyvendinti faktoringo FP</w:t>
      </w:r>
      <w:r w:rsidR="00EB0A2A" w:rsidRPr="002E35DC">
        <w:rPr>
          <w:rFonts w:eastAsia="AngsanaUPC"/>
          <w:bCs/>
          <w:iCs/>
          <w:lang w:val="lt-LT" w:eastAsia="lt-LT"/>
        </w:rPr>
        <w:t>.</w:t>
      </w:r>
      <w:r w:rsidR="000E2F72" w:rsidRPr="002E35DC">
        <w:rPr>
          <w:rFonts w:eastAsia="AngsanaUPC"/>
          <w:bCs/>
          <w:iCs/>
          <w:lang w:val="lt-LT" w:eastAsia="lt-LT"/>
        </w:rPr>
        <w:t xml:space="preserve"> </w:t>
      </w:r>
      <w:r w:rsidR="00EB0A2A" w:rsidRPr="002E35DC">
        <w:rPr>
          <w:rFonts w:eastAsia="AngsanaUPC"/>
          <w:bCs/>
          <w:iCs/>
          <w:lang w:val="lt-LT" w:eastAsia="lt-LT"/>
        </w:rPr>
        <w:t>Be to</w:t>
      </w:r>
      <w:r w:rsidR="000E2F72" w:rsidRPr="002E35DC">
        <w:rPr>
          <w:rFonts w:eastAsia="AngsanaUPC"/>
          <w:bCs/>
          <w:lang w:val="lt-LT" w:eastAsia="lt-LT"/>
        </w:rPr>
        <w:t>, atsižvelgiant į tai, kad vertinimo apklausų metu bu</w:t>
      </w:r>
      <w:r w:rsidR="00883A52">
        <w:rPr>
          <w:rFonts w:eastAsia="AngsanaUPC"/>
          <w:bCs/>
          <w:lang w:val="lt-LT" w:eastAsia="lt-LT"/>
        </w:rPr>
        <w:t>vo nustatyta, jog artimiausiu 5 </w:t>
      </w:r>
      <w:r w:rsidR="000E2F72" w:rsidRPr="002E35DC">
        <w:rPr>
          <w:rFonts w:eastAsia="AngsanaUPC"/>
          <w:bCs/>
          <w:lang w:val="lt-LT" w:eastAsia="lt-LT"/>
        </w:rPr>
        <w:t>metų laikotarpiu SVV subjektams reikės atnaujinti savo turimą įrangą, investuoti į naujesnes technologijas</w:t>
      </w:r>
      <w:r w:rsidR="00750556" w:rsidRPr="002E35DC">
        <w:rPr>
          <w:rFonts w:eastAsia="AngsanaUPC"/>
          <w:bCs/>
          <w:lang w:val="lt-LT" w:eastAsia="lt-LT"/>
        </w:rPr>
        <w:t>,</w:t>
      </w:r>
      <w:r w:rsidR="00750556" w:rsidRPr="002E35DC">
        <w:rPr>
          <w:color w:val="000000" w:themeColor="text1"/>
          <w:lang w:val="lt-LT"/>
        </w:rPr>
        <w:t xml:space="preserve"> </w:t>
      </w:r>
      <w:r w:rsidR="00EB0A2A" w:rsidRPr="002E35DC">
        <w:rPr>
          <w:color w:val="000000" w:themeColor="text1"/>
          <w:lang w:val="lt-LT"/>
        </w:rPr>
        <w:t xml:space="preserve">taip pat </w:t>
      </w:r>
      <w:r w:rsidR="00750556" w:rsidRPr="002E35DC">
        <w:rPr>
          <w:color w:val="000000" w:themeColor="text1"/>
          <w:lang w:val="lt-LT"/>
        </w:rPr>
        <w:t>a</w:t>
      </w:r>
      <w:r w:rsidR="00883A52">
        <w:rPr>
          <w:rFonts w:cs="Times New Roman"/>
          <w:lang w:val="lt-LT"/>
        </w:rPr>
        <w:t>tsižvelgiant į vertinimo 7.1.1 </w:t>
      </w:r>
      <w:r w:rsidR="00750556" w:rsidRPr="002E35DC">
        <w:rPr>
          <w:rFonts w:cs="Times New Roman"/>
          <w:lang w:val="lt-LT"/>
        </w:rPr>
        <w:t xml:space="preserve">dalyje nurodytas problemas ir iššūkius, su kuriais tenka susidurti SVV subjektams, </w:t>
      </w:r>
      <w:r w:rsidR="00EB0A2A" w:rsidRPr="002E35DC">
        <w:rPr>
          <w:color w:val="000000" w:themeColor="text1"/>
          <w:lang w:val="lt-LT"/>
        </w:rPr>
        <w:t>ir</w:t>
      </w:r>
      <w:r w:rsidR="00750556" w:rsidRPr="002E35DC">
        <w:rPr>
          <w:color w:val="000000" w:themeColor="text1"/>
          <w:lang w:val="lt-LT"/>
        </w:rPr>
        <w:t xml:space="preserve"> išnagrinėjus metodologijoje siūlomas priemones nustatytam trūkumui padengti</w:t>
      </w:r>
      <w:r w:rsidR="00B51058" w:rsidRPr="002E35DC">
        <w:rPr>
          <w:rFonts w:eastAsia="AngsanaUPC"/>
          <w:bCs/>
          <w:lang w:val="lt-LT" w:eastAsia="lt-LT"/>
        </w:rPr>
        <w:t>,</w:t>
      </w:r>
      <w:r w:rsidR="000E2F72" w:rsidRPr="002E35DC">
        <w:rPr>
          <w:rFonts w:eastAsia="AngsanaUPC"/>
          <w:bCs/>
          <w:lang w:val="lt-LT" w:eastAsia="lt-LT"/>
        </w:rPr>
        <w:t xml:space="preserve"> </w:t>
      </w:r>
      <w:r w:rsidR="00750556" w:rsidRPr="002E35DC">
        <w:rPr>
          <w:rFonts w:eastAsia="AngsanaUPC"/>
          <w:bCs/>
          <w:lang w:val="lt-LT" w:eastAsia="lt-LT"/>
        </w:rPr>
        <w:t xml:space="preserve">planuojama </w:t>
      </w:r>
      <w:r w:rsidR="00750556" w:rsidRPr="002E35DC">
        <w:rPr>
          <w:rFonts w:cs="Times New Roman"/>
          <w:lang w:val="lt-LT"/>
        </w:rPr>
        <w:t xml:space="preserve">įgyvendinti </w:t>
      </w:r>
      <w:r w:rsidR="00DF1422" w:rsidRPr="00871847">
        <w:rPr>
          <w:rFonts w:cs="Times New Roman"/>
          <w:lang w:val="lt-LT"/>
        </w:rPr>
        <w:t>3</w:t>
      </w:r>
      <w:r w:rsidR="000C371B" w:rsidRPr="00871847">
        <w:rPr>
          <w:rFonts w:cs="Times New Roman"/>
          <w:lang w:val="lt-LT"/>
        </w:rPr>
        <w:t>3</w:t>
      </w:r>
      <w:r w:rsidR="00EB0A2A" w:rsidRPr="00871847">
        <w:rPr>
          <w:rFonts w:cs="Times New Roman"/>
          <w:lang w:val="lt-LT"/>
        </w:rPr>
        <w:t>–</w:t>
      </w:r>
      <w:r w:rsidR="00750556" w:rsidRPr="00871847">
        <w:rPr>
          <w:rFonts w:cs="Times New Roman"/>
          <w:lang w:val="lt-LT"/>
        </w:rPr>
        <w:t>3</w:t>
      </w:r>
      <w:r w:rsidR="00871847">
        <w:rPr>
          <w:rFonts w:cs="Times New Roman"/>
          <w:lang w:val="lt-LT"/>
        </w:rPr>
        <w:t>5</w:t>
      </w:r>
      <w:r w:rsidR="00883A52">
        <w:rPr>
          <w:rFonts w:cs="Times New Roman"/>
          <w:lang w:val="lt-LT"/>
        </w:rPr>
        <w:t> </w:t>
      </w:r>
      <w:r w:rsidR="00750556" w:rsidRPr="002E35DC">
        <w:rPr>
          <w:rFonts w:cs="Times New Roman"/>
          <w:lang w:val="lt-LT"/>
        </w:rPr>
        <w:t>lentelėse</w:t>
      </w:r>
      <w:r w:rsidR="00750556" w:rsidRPr="002E35DC">
        <w:rPr>
          <w:rFonts w:eastAsia="AngsanaUPC"/>
          <w:bCs/>
          <w:lang w:val="lt-LT" w:eastAsia="lt-LT"/>
        </w:rPr>
        <w:t xml:space="preserve"> </w:t>
      </w:r>
      <w:r w:rsidR="00750556" w:rsidRPr="002E35DC">
        <w:rPr>
          <w:rFonts w:cs="Times New Roman"/>
          <w:lang w:val="lt-LT"/>
        </w:rPr>
        <w:t>nurodytas</w:t>
      </w:r>
      <w:r w:rsidR="00750556" w:rsidRPr="002E35DC">
        <w:rPr>
          <w:rFonts w:eastAsia="AngsanaUPC"/>
          <w:bCs/>
          <w:lang w:val="lt-LT" w:eastAsia="lt-LT"/>
        </w:rPr>
        <w:t xml:space="preserve"> SVV finansavimo FP</w:t>
      </w:r>
      <w:r w:rsidR="00750556" w:rsidRPr="002E35DC">
        <w:rPr>
          <w:rFonts w:cs="Times New Roman"/>
          <w:lang w:val="lt-LT"/>
        </w:rPr>
        <w:t xml:space="preserve">, </w:t>
      </w:r>
      <w:r w:rsidR="000E2F72" w:rsidRPr="002E35DC">
        <w:rPr>
          <w:rFonts w:eastAsia="AngsanaUPC"/>
          <w:bCs/>
          <w:lang w:val="lt-LT" w:eastAsia="lt-LT"/>
        </w:rPr>
        <w:t>kurios palengvins verslui pasinaudoti išorinio verslo finansavimo šaltiniais ir prisidės prie VP nustatytų tikslų pasiekimo (toliau – SVV finansavimo FP).</w:t>
      </w:r>
    </w:p>
    <w:p w14:paraId="4414B733" w14:textId="4614A379" w:rsidR="00497151" w:rsidRPr="002E35DC" w:rsidRDefault="002920BA" w:rsidP="00497151">
      <w:pPr>
        <w:rPr>
          <w:rFonts w:cs="Times New Roman"/>
          <w:b/>
          <w:color w:val="365F91" w:themeColor="accent1" w:themeShade="BF"/>
          <w:lang w:val="lt-LT"/>
        </w:rPr>
      </w:pPr>
      <w:r>
        <w:rPr>
          <w:rFonts w:cs="Times New Roman"/>
          <w:b/>
          <w:noProof/>
          <w:color w:val="365F91" w:themeColor="accent1" w:themeShade="BF"/>
          <w:lang w:val="lt-LT"/>
        </w:rPr>
        <w:t xml:space="preserve">33 </w:t>
      </w:r>
      <w:r w:rsidR="00497151" w:rsidRPr="002E35DC">
        <w:rPr>
          <w:rFonts w:cs="Times New Roman"/>
          <w:b/>
          <w:color w:val="365F91" w:themeColor="accent1" w:themeShade="BF"/>
          <w:lang w:val="lt-LT"/>
        </w:rPr>
        <w:t xml:space="preserve">lentelė. Siūlomos </w:t>
      </w:r>
      <w:r w:rsidR="00F23CE3" w:rsidRPr="002E35DC">
        <w:rPr>
          <w:rFonts w:cs="Times New Roman"/>
          <w:b/>
          <w:color w:val="365F91" w:themeColor="accent1" w:themeShade="BF"/>
          <w:lang w:val="lt-LT"/>
        </w:rPr>
        <w:t>SVV finansavimo FP</w:t>
      </w:r>
      <w:r w:rsidR="00E044BF" w:rsidRPr="002E35DC">
        <w:rPr>
          <w:rFonts w:cs="Times New Roman"/>
          <w:b/>
          <w:color w:val="365F91" w:themeColor="accent1" w:themeShade="BF"/>
          <w:lang w:val="lt-LT"/>
        </w:rPr>
        <w:t xml:space="preserve">, </w:t>
      </w:r>
      <w:r w:rsidR="00E044BF" w:rsidRPr="00A3650C">
        <w:rPr>
          <w:rFonts w:cs="Times New Roman"/>
          <w:b/>
          <w:noProof/>
          <w:color w:val="365F91" w:themeColor="accent1" w:themeShade="BF"/>
          <w:lang w:val="lt-LT"/>
        </w:rPr>
        <w:t>skirtos kreditavimui</w:t>
      </w:r>
    </w:p>
    <w:tbl>
      <w:tblPr>
        <w:tblStyle w:val="Lentelstinklelis"/>
        <w:tblW w:w="9634" w:type="dxa"/>
        <w:tblLook w:val="04A0" w:firstRow="1" w:lastRow="0" w:firstColumn="1" w:lastColumn="0" w:noHBand="0" w:noVBand="1"/>
      </w:tblPr>
      <w:tblGrid>
        <w:gridCol w:w="3539"/>
        <w:gridCol w:w="6095"/>
      </w:tblGrid>
      <w:tr w:rsidR="002C0C04" w:rsidRPr="00A3650C" w14:paraId="2D292FC4" w14:textId="77777777" w:rsidTr="00556293">
        <w:tc>
          <w:tcPr>
            <w:tcW w:w="3539" w:type="dxa"/>
            <w:vAlign w:val="center"/>
          </w:tcPr>
          <w:p w14:paraId="69C4EA3B" w14:textId="77777777" w:rsidR="002C0C04" w:rsidRPr="00A3650C" w:rsidRDefault="002C0C04" w:rsidP="00DF5B57">
            <w:pPr>
              <w:ind w:firstLine="0"/>
              <w:rPr>
                <w:rFonts w:cs="Times New Roman"/>
                <w:b/>
                <w:i/>
                <w:lang w:val="lt-LT"/>
              </w:rPr>
            </w:pPr>
            <w:r w:rsidRPr="00A3650C">
              <w:rPr>
                <w:rFonts w:cs="Times New Roman"/>
                <w:b/>
                <w:i/>
                <w:lang w:val="lt-LT"/>
              </w:rPr>
              <w:t>Priemonės aprašymas</w:t>
            </w:r>
          </w:p>
        </w:tc>
        <w:tc>
          <w:tcPr>
            <w:tcW w:w="6095" w:type="dxa"/>
            <w:vAlign w:val="center"/>
          </w:tcPr>
          <w:p w14:paraId="425AB6F2" w14:textId="77777777" w:rsidR="002C0C04" w:rsidRPr="00A3650C" w:rsidRDefault="00AA68D9" w:rsidP="00DF5B57">
            <w:pPr>
              <w:ind w:firstLine="0"/>
              <w:rPr>
                <w:rFonts w:cs="Times New Roman"/>
                <w:b/>
                <w:i/>
                <w:lang w:val="lt-LT"/>
              </w:rPr>
            </w:pPr>
            <w:r w:rsidRPr="00A3650C">
              <w:rPr>
                <w:rFonts w:eastAsia="Times New Roman" w:cs="Times New Roman"/>
                <w:b/>
                <w:i/>
                <w:lang w:val="lt-LT" w:eastAsia="lt-LT"/>
              </w:rPr>
              <w:t>Pasidaly</w:t>
            </w:r>
            <w:r w:rsidR="002C0C04" w:rsidRPr="0024497D">
              <w:rPr>
                <w:rFonts w:eastAsia="Times New Roman" w:cs="Times New Roman"/>
                <w:b/>
                <w:i/>
                <w:lang w:val="lt-LT" w:eastAsia="lt-LT"/>
              </w:rPr>
              <w:t xml:space="preserve">tos rizikos paskolos </w:t>
            </w:r>
          </w:p>
        </w:tc>
      </w:tr>
      <w:tr w:rsidR="002C0C04" w:rsidRPr="00A3650C" w14:paraId="62222339" w14:textId="77777777" w:rsidTr="00C4160B">
        <w:trPr>
          <w:trHeight w:val="708"/>
        </w:trPr>
        <w:tc>
          <w:tcPr>
            <w:tcW w:w="3539" w:type="dxa"/>
            <w:vAlign w:val="center"/>
          </w:tcPr>
          <w:p w14:paraId="201A417B" w14:textId="21E6D218" w:rsidR="002C0C04" w:rsidRPr="00A3650C" w:rsidRDefault="00A849EC" w:rsidP="00A849EC">
            <w:pPr>
              <w:ind w:firstLine="0"/>
              <w:rPr>
                <w:rFonts w:cs="Times New Roman"/>
                <w:b/>
                <w:lang w:val="lt-LT"/>
              </w:rPr>
            </w:pPr>
            <w:r>
              <w:rPr>
                <w:rFonts w:cs="Times New Roman"/>
                <w:b/>
                <w:lang w:val="lt-LT"/>
              </w:rPr>
              <w:t>Maksimali</w:t>
            </w:r>
            <w:r w:rsidR="002C0C04" w:rsidRPr="0009251B">
              <w:rPr>
                <w:rFonts w:cs="Times New Roman"/>
                <w:b/>
                <w:lang w:val="lt-LT"/>
              </w:rPr>
              <w:t xml:space="preserve"> priemonei skir</w:t>
            </w:r>
            <w:r w:rsidR="0009251B">
              <w:rPr>
                <w:rFonts w:cs="Times New Roman"/>
                <w:b/>
                <w:lang w:val="lt-LT"/>
              </w:rPr>
              <w:t>i</w:t>
            </w:r>
            <w:r w:rsidR="002C0C04" w:rsidRPr="0009251B">
              <w:rPr>
                <w:rFonts w:cs="Times New Roman"/>
                <w:b/>
                <w:lang w:val="lt-LT"/>
              </w:rPr>
              <w:t>a</w:t>
            </w:r>
            <w:r w:rsidR="0009251B">
              <w:rPr>
                <w:rFonts w:cs="Times New Roman"/>
                <w:b/>
                <w:lang w:val="lt-LT"/>
              </w:rPr>
              <w:t>ma</w:t>
            </w:r>
            <w:r w:rsidR="002C0C04" w:rsidRPr="00A3650C">
              <w:rPr>
                <w:rFonts w:cs="Times New Roman"/>
                <w:b/>
                <w:lang w:val="lt-LT"/>
              </w:rPr>
              <w:t xml:space="preserve"> suma (su valdymo mokesčiais), mln. EUR</w:t>
            </w:r>
            <w:r w:rsidR="006C305C">
              <w:rPr>
                <w:rFonts w:cs="Times New Roman"/>
                <w:b/>
                <w:lang w:val="lt-LT"/>
              </w:rPr>
              <w:t>*</w:t>
            </w:r>
          </w:p>
        </w:tc>
        <w:tc>
          <w:tcPr>
            <w:tcW w:w="6095" w:type="dxa"/>
            <w:vAlign w:val="center"/>
          </w:tcPr>
          <w:p w14:paraId="2A4EC5E8" w14:textId="2F169F69" w:rsidR="002C0C04" w:rsidRPr="00DF27BA" w:rsidRDefault="002C0C04" w:rsidP="00DF5B57">
            <w:pPr>
              <w:ind w:firstLine="0"/>
              <w:rPr>
                <w:rFonts w:cs="Times New Roman"/>
                <w:lang w:val="lt-LT"/>
              </w:rPr>
            </w:pPr>
            <w:r w:rsidRPr="00DF27BA">
              <w:rPr>
                <w:rFonts w:cs="Times New Roman"/>
                <w:lang w:val="lt-LT"/>
              </w:rPr>
              <w:t>Iki 1</w:t>
            </w:r>
            <w:r w:rsidR="00DF27BA">
              <w:rPr>
                <w:rFonts w:cs="Times New Roman"/>
                <w:lang w:val="lt-LT"/>
              </w:rPr>
              <w:t>1</w:t>
            </w:r>
            <w:r w:rsidRPr="00DF27BA">
              <w:rPr>
                <w:rFonts w:cs="Times New Roman"/>
                <w:lang w:val="lt-LT"/>
              </w:rPr>
              <w:t xml:space="preserve">1 </w:t>
            </w:r>
          </w:p>
          <w:p w14:paraId="2B0B0DEE" w14:textId="77777777" w:rsidR="002C0C04" w:rsidRPr="00DF27BA" w:rsidRDefault="002C0C04" w:rsidP="005212EA">
            <w:pPr>
              <w:ind w:firstLine="0"/>
              <w:rPr>
                <w:rFonts w:cs="Times New Roman"/>
                <w:i/>
                <w:lang w:val="lt-LT"/>
              </w:rPr>
            </w:pPr>
          </w:p>
        </w:tc>
      </w:tr>
      <w:tr w:rsidR="002C0C04" w:rsidRPr="00A3650C" w14:paraId="27768F8B" w14:textId="77777777" w:rsidTr="00556293">
        <w:tc>
          <w:tcPr>
            <w:tcW w:w="3539" w:type="dxa"/>
            <w:vAlign w:val="center"/>
          </w:tcPr>
          <w:p w14:paraId="52AE31A6" w14:textId="77777777" w:rsidR="002C0C04" w:rsidRPr="00A3650C" w:rsidRDefault="002C0C04" w:rsidP="00DF5B57">
            <w:pPr>
              <w:ind w:firstLine="0"/>
              <w:rPr>
                <w:rFonts w:cs="Times New Roman"/>
                <w:b/>
                <w:lang w:val="lt-LT"/>
              </w:rPr>
            </w:pPr>
            <w:r w:rsidRPr="00A3650C">
              <w:rPr>
                <w:rFonts w:cs="Times New Roman"/>
                <w:b/>
                <w:lang w:val="lt-LT"/>
              </w:rPr>
              <w:t>Finansavimo šaltinis</w:t>
            </w:r>
          </w:p>
        </w:tc>
        <w:tc>
          <w:tcPr>
            <w:tcW w:w="6095" w:type="dxa"/>
            <w:vAlign w:val="center"/>
          </w:tcPr>
          <w:p w14:paraId="7FB39560" w14:textId="77777777" w:rsidR="002C0C04" w:rsidRPr="00A3650C" w:rsidRDefault="002C0C04" w:rsidP="00DF5B57">
            <w:pPr>
              <w:ind w:right="-108" w:firstLine="0"/>
              <w:rPr>
                <w:rFonts w:cs="Times New Roman"/>
                <w:lang w:val="lt-LT"/>
              </w:rPr>
            </w:pPr>
            <w:r w:rsidRPr="0024497D">
              <w:rPr>
                <w:rFonts w:eastAsia="Times New Roman" w:cs="Times New Roman"/>
                <w:lang w:val="lt-LT" w:eastAsia="lt-LT"/>
              </w:rPr>
              <w:t>ES SF lėšos</w:t>
            </w:r>
          </w:p>
        </w:tc>
      </w:tr>
      <w:tr w:rsidR="002C0C04" w:rsidRPr="00A3650C" w14:paraId="77C55F03" w14:textId="77777777" w:rsidTr="00556293">
        <w:tc>
          <w:tcPr>
            <w:tcW w:w="3539" w:type="dxa"/>
            <w:vAlign w:val="center"/>
          </w:tcPr>
          <w:p w14:paraId="0A6D9127" w14:textId="77777777" w:rsidR="002C0C04" w:rsidRPr="00A3650C" w:rsidRDefault="002C0C04" w:rsidP="00DF5B57">
            <w:pPr>
              <w:ind w:firstLine="0"/>
              <w:rPr>
                <w:rFonts w:cs="Times New Roman"/>
                <w:b/>
                <w:lang w:val="lt-LT"/>
              </w:rPr>
            </w:pPr>
            <w:r w:rsidRPr="00A3650C">
              <w:rPr>
                <w:rFonts w:cs="Times New Roman"/>
                <w:b/>
                <w:lang w:val="lt-LT"/>
              </w:rPr>
              <w:t>Finansavimo tipas</w:t>
            </w:r>
          </w:p>
        </w:tc>
        <w:tc>
          <w:tcPr>
            <w:tcW w:w="6095" w:type="dxa"/>
            <w:vAlign w:val="center"/>
          </w:tcPr>
          <w:p w14:paraId="28664DDA" w14:textId="77777777" w:rsidR="002C0C04" w:rsidRPr="00A3650C" w:rsidRDefault="002C0C04" w:rsidP="00DF5B57">
            <w:pPr>
              <w:ind w:right="-108" w:firstLine="0"/>
              <w:rPr>
                <w:rFonts w:cs="Times New Roman"/>
                <w:lang w:val="lt-LT"/>
              </w:rPr>
            </w:pPr>
            <w:r w:rsidRPr="00A3650C">
              <w:rPr>
                <w:rFonts w:cs="Times New Roman"/>
                <w:lang w:val="lt-LT"/>
              </w:rPr>
              <w:t>Per fondų fondą</w:t>
            </w:r>
          </w:p>
        </w:tc>
      </w:tr>
      <w:tr w:rsidR="002C0C04" w:rsidRPr="00A3650C" w14:paraId="6F8105D4" w14:textId="77777777" w:rsidTr="00556293">
        <w:tc>
          <w:tcPr>
            <w:tcW w:w="3539" w:type="dxa"/>
            <w:vAlign w:val="center"/>
          </w:tcPr>
          <w:p w14:paraId="69DAE67B" w14:textId="77777777" w:rsidR="002C0C04" w:rsidRPr="00A3650C" w:rsidRDefault="002C0C04" w:rsidP="00DF5B57">
            <w:pPr>
              <w:ind w:firstLine="0"/>
              <w:rPr>
                <w:rFonts w:cs="Times New Roman"/>
                <w:b/>
                <w:lang w:val="lt-LT"/>
              </w:rPr>
            </w:pPr>
            <w:r w:rsidRPr="00A3650C">
              <w:rPr>
                <w:rFonts w:cs="Times New Roman"/>
                <w:b/>
                <w:lang w:val="lt-LT"/>
              </w:rPr>
              <w:t>Privačių lėšų dalis</w:t>
            </w:r>
          </w:p>
        </w:tc>
        <w:tc>
          <w:tcPr>
            <w:tcW w:w="6095" w:type="dxa"/>
            <w:vAlign w:val="center"/>
          </w:tcPr>
          <w:p w14:paraId="0DC8E836" w14:textId="77777777" w:rsidR="002C0C04" w:rsidRPr="00A3650C" w:rsidRDefault="002C0C04" w:rsidP="0074277D">
            <w:pPr>
              <w:ind w:right="-108" w:firstLine="0"/>
              <w:rPr>
                <w:rFonts w:cs="Times New Roman"/>
                <w:lang w:val="lt-LT"/>
              </w:rPr>
            </w:pPr>
            <w:r w:rsidRPr="00A3650C">
              <w:rPr>
                <w:rFonts w:cs="Times New Roman"/>
                <w:lang w:val="lt-LT"/>
              </w:rPr>
              <w:t xml:space="preserve">Ne </w:t>
            </w:r>
            <w:r w:rsidR="0074277D">
              <w:rPr>
                <w:rFonts w:cs="Times New Roman"/>
                <w:lang w:val="lt-LT"/>
              </w:rPr>
              <w:t>mažiau</w:t>
            </w:r>
            <w:r w:rsidR="0074277D" w:rsidRPr="00A3650C">
              <w:rPr>
                <w:rFonts w:cs="Times New Roman"/>
                <w:lang w:val="lt-LT"/>
              </w:rPr>
              <w:t xml:space="preserve"> </w:t>
            </w:r>
            <w:r w:rsidRPr="00A3650C">
              <w:rPr>
                <w:rFonts w:cs="Times New Roman"/>
                <w:lang w:val="lt-LT"/>
              </w:rPr>
              <w:t>nei 50 proc. paskolos sumos</w:t>
            </w:r>
          </w:p>
        </w:tc>
      </w:tr>
      <w:tr w:rsidR="002C0C04" w:rsidRPr="00A3650C" w14:paraId="6FA4C70C" w14:textId="77777777" w:rsidTr="00556293">
        <w:tc>
          <w:tcPr>
            <w:tcW w:w="3539" w:type="dxa"/>
            <w:vAlign w:val="center"/>
          </w:tcPr>
          <w:p w14:paraId="43C98848" w14:textId="77777777" w:rsidR="002C0C04" w:rsidRPr="00A3650C" w:rsidRDefault="002C0C04" w:rsidP="00DF5B57">
            <w:pPr>
              <w:ind w:firstLine="0"/>
              <w:rPr>
                <w:rFonts w:cs="Times New Roman"/>
                <w:b/>
                <w:lang w:val="lt-LT"/>
              </w:rPr>
            </w:pPr>
            <w:r w:rsidRPr="00A3650C">
              <w:rPr>
                <w:rFonts w:cs="Times New Roman"/>
                <w:b/>
                <w:lang w:val="lt-LT"/>
              </w:rPr>
              <w:t>Orientacinis maksimalus paskolos (lizingo sandorio) dydis</w:t>
            </w:r>
          </w:p>
        </w:tc>
        <w:tc>
          <w:tcPr>
            <w:tcW w:w="6095" w:type="dxa"/>
            <w:vAlign w:val="center"/>
          </w:tcPr>
          <w:p w14:paraId="257E0C26" w14:textId="77777777" w:rsidR="002C0C04" w:rsidRPr="00A3650C" w:rsidRDefault="002C0C04" w:rsidP="00AA68D9">
            <w:pPr>
              <w:ind w:right="-108" w:firstLine="0"/>
              <w:rPr>
                <w:rFonts w:cs="Times New Roman"/>
                <w:lang w:val="lt-LT"/>
              </w:rPr>
            </w:pPr>
            <w:r w:rsidRPr="00A3650C">
              <w:rPr>
                <w:rFonts w:cs="Times New Roman"/>
                <w:lang w:val="lt-LT"/>
              </w:rPr>
              <w:t>4 mln. EUR</w:t>
            </w:r>
            <w:r w:rsidR="00AA68D9" w:rsidRPr="0024497D">
              <w:rPr>
                <w:rFonts w:cs="Times New Roman"/>
                <w:lang w:val="lt-LT"/>
              </w:rPr>
              <w:t xml:space="preserve"> </w:t>
            </w:r>
            <w:r w:rsidRPr="00A3650C">
              <w:rPr>
                <w:rFonts w:cs="Times New Roman"/>
                <w:lang w:val="lt-LT"/>
              </w:rPr>
              <w:t>(ES SF + privačios</w:t>
            </w:r>
            <w:r w:rsidR="00AA68D9" w:rsidRPr="00A3650C">
              <w:rPr>
                <w:rFonts w:cs="Times New Roman"/>
                <w:lang w:val="lt-LT"/>
              </w:rPr>
              <w:t xml:space="preserve"> lėšos</w:t>
            </w:r>
            <w:r w:rsidRPr="00A3650C">
              <w:rPr>
                <w:rFonts w:cs="Times New Roman"/>
                <w:lang w:val="lt-LT"/>
              </w:rPr>
              <w:t>)</w:t>
            </w:r>
          </w:p>
        </w:tc>
      </w:tr>
      <w:tr w:rsidR="002C0C04" w:rsidRPr="00A3650C" w14:paraId="67B4417D" w14:textId="77777777" w:rsidTr="00556293">
        <w:tc>
          <w:tcPr>
            <w:tcW w:w="3539" w:type="dxa"/>
            <w:vAlign w:val="center"/>
          </w:tcPr>
          <w:p w14:paraId="1F750EDF" w14:textId="77777777" w:rsidR="002C0C04" w:rsidRPr="00A3650C" w:rsidRDefault="002C0C04" w:rsidP="00DF5B57">
            <w:pPr>
              <w:ind w:firstLine="0"/>
              <w:rPr>
                <w:rFonts w:cs="Times New Roman"/>
                <w:b/>
                <w:lang w:val="lt-LT"/>
              </w:rPr>
            </w:pPr>
            <w:r w:rsidRPr="00A3650C">
              <w:rPr>
                <w:rFonts w:cs="Times New Roman"/>
                <w:b/>
                <w:lang w:val="lt-LT"/>
              </w:rPr>
              <w:t>Rizikos pasidalijimas</w:t>
            </w:r>
          </w:p>
        </w:tc>
        <w:tc>
          <w:tcPr>
            <w:tcW w:w="6095" w:type="dxa"/>
            <w:vAlign w:val="center"/>
          </w:tcPr>
          <w:p w14:paraId="68C8500F" w14:textId="6DF7441E" w:rsidR="002C0C04" w:rsidRPr="00A3650C" w:rsidRDefault="002C0C04" w:rsidP="002D6B39">
            <w:pPr>
              <w:ind w:right="-108" w:firstLine="0"/>
              <w:rPr>
                <w:rFonts w:cs="Times New Roman"/>
                <w:lang w:val="lt-LT"/>
              </w:rPr>
            </w:pPr>
            <w:r w:rsidRPr="00A3650C">
              <w:rPr>
                <w:rFonts w:cs="Times New Roman"/>
                <w:lang w:val="lt-LT"/>
              </w:rPr>
              <w:t>Yra</w:t>
            </w:r>
            <w:r w:rsidRPr="0024497D">
              <w:rPr>
                <w:rFonts w:cs="Times New Roman"/>
                <w:vanish/>
                <w:lang w:val="lt-LT"/>
              </w:rPr>
              <w:t xml:space="preserve"> </w:t>
            </w:r>
          </w:p>
        </w:tc>
      </w:tr>
      <w:tr w:rsidR="002C0C04" w:rsidRPr="00A3650C" w14:paraId="463B0B8A" w14:textId="77777777" w:rsidTr="00556293">
        <w:tc>
          <w:tcPr>
            <w:tcW w:w="3539" w:type="dxa"/>
            <w:vAlign w:val="center"/>
          </w:tcPr>
          <w:p w14:paraId="094143C9" w14:textId="77777777" w:rsidR="002C0C04" w:rsidRPr="00A3650C" w:rsidRDefault="002C0C04" w:rsidP="00DF5B57">
            <w:pPr>
              <w:ind w:left="-108" w:firstLine="108"/>
              <w:rPr>
                <w:rFonts w:cs="Times New Roman"/>
                <w:b/>
                <w:lang w:val="lt-LT"/>
              </w:rPr>
            </w:pPr>
            <w:r w:rsidRPr="00A3650C">
              <w:rPr>
                <w:rFonts w:cs="Times New Roman"/>
                <w:b/>
                <w:lang w:val="lt-LT"/>
              </w:rPr>
              <w:t>Galutiniai naudos gavėjai</w:t>
            </w:r>
          </w:p>
        </w:tc>
        <w:tc>
          <w:tcPr>
            <w:tcW w:w="6095" w:type="dxa"/>
            <w:vAlign w:val="center"/>
          </w:tcPr>
          <w:p w14:paraId="27D234A9" w14:textId="77777777" w:rsidR="002C0C04" w:rsidRPr="00A3650C" w:rsidRDefault="002C0C04" w:rsidP="00DF5B57">
            <w:pPr>
              <w:ind w:right="-108" w:firstLine="0"/>
              <w:rPr>
                <w:rFonts w:cs="Times New Roman"/>
                <w:lang w:val="lt-LT"/>
              </w:rPr>
            </w:pPr>
            <w:r w:rsidRPr="00A3650C">
              <w:rPr>
                <w:rFonts w:cs="Times New Roman"/>
                <w:lang w:val="lt-LT"/>
              </w:rPr>
              <w:t>SVV subjektai</w:t>
            </w:r>
          </w:p>
        </w:tc>
      </w:tr>
      <w:tr w:rsidR="002C0C04" w:rsidRPr="00A3650C" w14:paraId="6497A25C" w14:textId="77777777" w:rsidTr="00556293">
        <w:tc>
          <w:tcPr>
            <w:tcW w:w="3539" w:type="dxa"/>
            <w:vAlign w:val="center"/>
          </w:tcPr>
          <w:p w14:paraId="6236864C" w14:textId="77777777" w:rsidR="002C0C04" w:rsidRPr="00A3650C" w:rsidRDefault="002C0C04" w:rsidP="00DF5B57">
            <w:pPr>
              <w:ind w:firstLine="0"/>
              <w:rPr>
                <w:rFonts w:cs="Times New Roman"/>
                <w:b/>
                <w:lang w:val="lt-LT"/>
              </w:rPr>
            </w:pPr>
            <w:r w:rsidRPr="00A3650C">
              <w:rPr>
                <w:rFonts w:cs="Times New Roman"/>
                <w:b/>
                <w:lang w:val="lt-LT"/>
              </w:rPr>
              <w:t>Valstybės pagalba</w:t>
            </w:r>
          </w:p>
        </w:tc>
        <w:tc>
          <w:tcPr>
            <w:tcW w:w="6095" w:type="dxa"/>
            <w:vAlign w:val="center"/>
          </w:tcPr>
          <w:p w14:paraId="60CAF14B" w14:textId="77777777" w:rsidR="002C0C04" w:rsidRPr="00A3650C" w:rsidRDefault="002C0C04" w:rsidP="005A6DE5">
            <w:pPr>
              <w:ind w:right="-108" w:firstLine="0"/>
              <w:rPr>
                <w:rFonts w:cs="Times New Roman"/>
                <w:lang w:val="lt-LT"/>
              </w:rPr>
            </w:pPr>
            <w:r w:rsidRPr="00A3650C">
              <w:rPr>
                <w:rFonts w:cs="Times New Roman"/>
                <w:lang w:val="lt-LT"/>
              </w:rPr>
              <w:t>Gali būti (pvz.</w:t>
            </w:r>
            <w:r w:rsidRPr="0024497D">
              <w:rPr>
                <w:rFonts w:cs="Times New Roman"/>
                <w:lang w:val="lt-LT"/>
              </w:rPr>
              <w:t xml:space="preserve">, dėl lengvatinių palūkanų pagal </w:t>
            </w:r>
            <w:r w:rsidRPr="00A3650C">
              <w:rPr>
                <w:rFonts w:cs="Times New Roman"/>
                <w:i/>
                <w:lang w:val="lt-LT"/>
              </w:rPr>
              <w:t>de minimis</w:t>
            </w:r>
            <w:r w:rsidRPr="00A3650C">
              <w:rPr>
                <w:rFonts w:cs="Times New Roman"/>
                <w:lang w:val="lt-LT"/>
              </w:rPr>
              <w:t xml:space="preserve"> reglamentą arba bendrosios išimties reglamentą)</w:t>
            </w:r>
          </w:p>
        </w:tc>
      </w:tr>
      <w:tr w:rsidR="002C0C04" w:rsidRPr="00A3650C" w14:paraId="3F9B6B5E" w14:textId="77777777" w:rsidTr="00556293">
        <w:tc>
          <w:tcPr>
            <w:tcW w:w="3539" w:type="dxa"/>
            <w:vAlign w:val="center"/>
          </w:tcPr>
          <w:p w14:paraId="283C94A4" w14:textId="77777777" w:rsidR="002C0C04" w:rsidRPr="00A3650C" w:rsidRDefault="002C0C04" w:rsidP="00AA68D9">
            <w:pPr>
              <w:ind w:firstLine="0"/>
              <w:rPr>
                <w:rFonts w:cs="Times New Roman"/>
                <w:b/>
                <w:lang w:val="lt-LT"/>
              </w:rPr>
            </w:pPr>
            <w:r w:rsidRPr="00A3650C">
              <w:rPr>
                <w:rFonts w:cs="Times New Roman"/>
                <w:b/>
                <w:lang w:val="lt-LT"/>
              </w:rPr>
              <w:t>Valdymo (administravimo) mokestis FT</w:t>
            </w:r>
          </w:p>
        </w:tc>
        <w:tc>
          <w:tcPr>
            <w:tcW w:w="6095" w:type="dxa"/>
            <w:vAlign w:val="center"/>
          </w:tcPr>
          <w:p w14:paraId="371F1CAA" w14:textId="77777777" w:rsidR="002C0C04" w:rsidRPr="0024497D" w:rsidRDefault="00EB0A2A" w:rsidP="005A6DE5">
            <w:pPr>
              <w:ind w:right="34" w:firstLine="0"/>
              <w:rPr>
                <w:rFonts w:cs="Times New Roman"/>
                <w:lang w:val="lt-LT"/>
              </w:rPr>
            </w:pPr>
            <w:r w:rsidRPr="00A3650C">
              <w:rPr>
                <w:rFonts w:cs="Times New Roman"/>
                <w:lang w:val="lt-LT"/>
              </w:rPr>
              <w:t>Galimas</w:t>
            </w:r>
          </w:p>
        </w:tc>
      </w:tr>
      <w:tr w:rsidR="002C0C04" w:rsidRPr="00A3650C" w14:paraId="6C84AAD7" w14:textId="77777777" w:rsidTr="00556293">
        <w:tc>
          <w:tcPr>
            <w:tcW w:w="3539" w:type="dxa"/>
            <w:vAlign w:val="center"/>
          </w:tcPr>
          <w:p w14:paraId="4872C52C" w14:textId="77777777" w:rsidR="002C0C04" w:rsidRPr="00A3650C" w:rsidRDefault="002C0C04" w:rsidP="00AA68D9">
            <w:pPr>
              <w:ind w:firstLine="0"/>
              <w:rPr>
                <w:rFonts w:cs="Times New Roman"/>
                <w:b/>
                <w:lang w:val="lt-LT"/>
              </w:rPr>
            </w:pPr>
            <w:r w:rsidRPr="00A3650C">
              <w:rPr>
                <w:rFonts w:cs="Times New Roman"/>
                <w:b/>
                <w:lang w:val="lt-LT"/>
              </w:rPr>
              <w:t>Derinimas su daliniu palūkanų kompensavimu</w:t>
            </w:r>
          </w:p>
        </w:tc>
        <w:tc>
          <w:tcPr>
            <w:tcW w:w="6095" w:type="dxa"/>
            <w:vAlign w:val="center"/>
          </w:tcPr>
          <w:p w14:paraId="76030285" w14:textId="77777777" w:rsidR="002C0C04" w:rsidRPr="00A3650C" w:rsidRDefault="002C0C04" w:rsidP="005A6DE5">
            <w:pPr>
              <w:ind w:right="34" w:firstLine="0"/>
              <w:rPr>
                <w:rFonts w:cs="Times New Roman"/>
                <w:lang w:val="lt-LT"/>
              </w:rPr>
            </w:pPr>
            <w:r w:rsidRPr="00A3650C">
              <w:rPr>
                <w:rFonts w:cs="Times New Roman"/>
                <w:lang w:val="lt-LT"/>
              </w:rPr>
              <w:t xml:space="preserve">Galimas </w:t>
            </w:r>
          </w:p>
        </w:tc>
      </w:tr>
      <w:tr w:rsidR="002C0C04" w:rsidRPr="00A3650C" w14:paraId="7CD8D822" w14:textId="77777777" w:rsidTr="00556293">
        <w:tc>
          <w:tcPr>
            <w:tcW w:w="3539" w:type="dxa"/>
            <w:vAlign w:val="center"/>
          </w:tcPr>
          <w:p w14:paraId="389AE421" w14:textId="77777777" w:rsidR="002C0C04" w:rsidRPr="00A3650C" w:rsidRDefault="002C0C04" w:rsidP="00DF5B57">
            <w:pPr>
              <w:ind w:left="-108" w:firstLine="108"/>
              <w:rPr>
                <w:rFonts w:cs="Times New Roman"/>
                <w:b/>
                <w:lang w:val="lt-LT"/>
              </w:rPr>
            </w:pPr>
            <w:r w:rsidRPr="00A3650C">
              <w:rPr>
                <w:rFonts w:cs="Times New Roman"/>
                <w:b/>
                <w:lang w:val="lt-LT"/>
              </w:rPr>
              <w:t>Derinimas su technine parama</w:t>
            </w:r>
          </w:p>
        </w:tc>
        <w:tc>
          <w:tcPr>
            <w:tcW w:w="6095" w:type="dxa"/>
            <w:vAlign w:val="center"/>
          </w:tcPr>
          <w:p w14:paraId="292EA0BA" w14:textId="77777777" w:rsidR="002C0C04" w:rsidRPr="00A3650C" w:rsidRDefault="002C0C04" w:rsidP="00DF5B57">
            <w:pPr>
              <w:ind w:right="34" w:firstLine="0"/>
              <w:rPr>
                <w:rFonts w:cs="Times New Roman"/>
                <w:lang w:val="lt-LT"/>
              </w:rPr>
            </w:pPr>
            <w:r w:rsidRPr="00A3650C">
              <w:rPr>
                <w:rFonts w:cs="Times New Roman"/>
                <w:lang w:val="lt-LT"/>
              </w:rPr>
              <w:t>Galimas</w:t>
            </w:r>
          </w:p>
        </w:tc>
      </w:tr>
      <w:tr w:rsidR="002C0C04" w:rsidRPr="00A3650C" w14:paraId="54A63601" w14:textId="77777777" w:rsidTr="00556293">
        <w:tc>
          <w:tcPr>
            <w:tcW w:w="3539" w:type="dxa"/>
            <w:vAlign w:val="center"/>
          </w:tcPr>
          <w:p w14:paraId="25E88504" w14:textId="6B9F35B2" w:rsidR="002C0C04" w:rsidRPr="00A3650C" w:rsidRDefault="002C0C04" w:rsidP="00DC0706">
            <w:pPr>
              <w:ind w:firstLine="0"/>
              <w:rPr>
                <w:rFonts w:cs="Times New Roman"/>
                <w:b/>
                <w:lang w:val="lt-LT"/>
              </w:rPr>
            </w:pPr>
            <w:r w:rsidRPr="00A3650C">
              <w:rPr>
                <w:rFonts w:cs="Times New Roman"/>
                <w:b/>
                <w:lang w:val="lt-LT"/>
              </w:rPr>
              <w:t xml:space="preserve">Kitos formos nei subsidija </w:t>
            </w:r>
            <w:r w:rsidRPr="00A3650C">
              <w:rPr>
                <w:rFonts w:cs="Times New Roman"/>
                <w:b/>
                <w:lang w:val="lt-LT"/>
              </w:rPr>
              <w:lastRenderedPageBreak/>
              <w:t>finansinę paramą gaunančių įmonių</w:t>
            </w:r>
            <w:r w:rsidRPr="00A3650C">
              <w:rPr>
                <w:rFonts w:eastAsia="AngsanaUPC" w:cs="Times New Roman"/>
                <w:b/>
                <w:bCs/>
                <w:iCs/>
                <w:lang w:val="lt-LT" w:eastAsia="lt-LT"/>
              </w:rPr>
              <w:t xml:space="preserve"> skaičius (unikalios)</w:t>
            </w:r>
            <w:r w:rsidRPr="0024497D">
              <w:rPr>
                <w:rFonts w:eastAsia="AngsanaUPC" w:cs="Times New Roman"/>
                <w:b/>
                <w:bCs/>
                <w:iCs/>
                <w:lang w:val="lt-LT" w:eastAsia="lt-LT"/>
              </w:rPr>
              <w:t>, vnt.</w:t>
            </w:r>
          </w:p>
        </w:tc>
        <w:tc>
          <w:tcPr>
            <w:tcW w:w="6095" w:type="dxa"/>
            <w:vAlign w:val="center"/>
          </w:tcPr>
          <w:p w14:paraId="6443BD3F" w14:textId="55DBEDDE" w:rsidR="002C0C04" w:rsidRPr="00A3650C" w:rsidRDefault="002C0C04" w:rsidP="00DF5B57">
            <w:pPr>
              <w:ind w:right="34" w:firstLine="0"/>
              <w:rPr>
                <w:rFonts w:cs="Times New Roman"/>
                <w:lang w:val="lt-LT"/>
              </w:rPr>
            </w:pPr>
            <w:r w:rsidRPr="00A3650C">
              <w:rPr>
                <w:rFonts w:cs="Times New Roman"/>
                <w:lang w:val="lt-LT"/>
              </w:rPr>
              <w:lastRenderedPageBreak/>
              <w:t>580</w:t>
            </w:r>
            <w:r w:rsidR="00DC0706" w:rsidRPr="00DC0706">
              <w:rPr>
                <w:rFonts w:eastAsia="AngsanaUPC" w:cs="Times New Roman"/>
                <w:bCs/>
                <w:iCs/>
                <w:lang w:val="lt-LT" w:eastAsia="lt-LT"/>
              </w:rPr>
              <w:t>**</w:t>
            </w:r>
          </w:p>
          <w:p w14:paraId="15C00F14" w14:textId="77777777" w:rsidR="002C0C04" w:rsidRPr="00A3650C" w:rsidRDefault="002C0C04" w:rsidP="00D4472C">
            <w:pPr>
              <w:ind w:right="34" w:hanging="1"/>
              <w:jc w:val="center"/>
              <w:rPr>
                <w:rFonts w:cs="Times New Roman"/>
                <w:lang w:val="lt-LT"/>
              </w:rPr>
            </w:pPr>
          </w:p>
          <w:p w14:paraId="040F290B" w14:textId="77777777" w:rsidR="002C0C04" w:rsidRPr="002E35DC" w:rsidRDefault="002C0C04" w:rsidP="00D4472C">
            <w:pPr>
              <w:ind w:right="34" w:hanging="1"/>
              <w:jc w:val="center"/>
              <w:rPr>
                <w:rFonts w:cs="Times New Roman"/>
                <w:i/>
                <w:lang w:val="lt-LT"/>
              </w:rPr>
            </w:pPr>
          </w:p>
        </w:tc>
      </w:tr>
      <w:tr w:rsidR="002C0C04" w:rsidRPr="00A3650C" w14:paraId="0B3F1E9A" w14:textId="77777777" w:rsidTr="00C4160B">
        <w:trPr>
          <w:trHeight w:val="732"/>
        </w:trPr>
        <w:tc>
          <w:tcPr>
            <w:tcW w:w="3539" w:type="dxa"/>
            <w:vAlign w:val="center"/>
          </w:tcPr>
          <w:p w14:paraId="0772A83F" w14:textId="77777777" w:rsidR="002C0C04" w:rsidRPr="00A3650C" w:rsidRDefault="002C0C04" w:rsidP="00DF5B57">
            <w:pPr>
              <w:ind w:firstLine="0"/>
              <w:rPr>
                <w:rFonts w:cs="Times New Roman"/>
                <w:b/>
                <w:lang w:val="lt-LT"/>
              </w:rPr>
            </w:pPr>
            <w:r w:rsidRPr="00A3650C">
              <w:rPr>
                <w:rFonts w:cs="Times New Roman"/>
                <w:b/>
                <w:lang w:val="lt-LT"/>
              </w:rPr>
              <w:lastRenderedPageBreak/>
              <w:t>Privačios investicijos, atitinkančios viešąją paramą įmonėms, mln. EUR</w:t>
            </w:r>
          </w:p>
        </w:tc>
        <w:tc>
          <w:tcPr>
            <w:tcW w:w="6095" w:type="dxa"/>
            <w:vAlign w:val="center"/>
          </w:tcPr>
          <w:p w14:paraId="54AD313B" w14:textId="77777777" w:rsidR="002C0C04" w:rsidRPr="00A3650C" w:rsidRDefault="002C0C04" w:rsidP="00DF5B57">
            <w:pPr>
              <w:ind w:right="34" w:firstLine="0"/>
              <w:rPr>
                <w:rFonts w:cs="Times New Roman"/>
                <w:lang w:val="lt-LT"/>
              </w:rPr>
            </w:pPr>
            <w:r w:rsidRPr="00F737FD">
              <w:rPr>
                <w:rFonts w:cs="Times New Roman"/>
                <w:lang w:val="lt-LT"/>
              </w:rPr>
              <w:t>Ne mažiau kaip 86</w:t>
            </w:r>
            <w:r w:rsidRPr="00A3650C">
              <w:rPr>
                <w:rFonts w:cs="Times New Roman"/>
                <w:lang w:val="lt-LT"/>
              </w:rPr>
              <w:t xml:space="preserve"> </w:t>
            </w:r>
          </w:p>
          <w:p w14:paraId="1346950E" w14:textId="77777777" w:rsidR="002C0C04" w:rsidRPr="00A3650C" w:rsidRDefault="002C0C04" w:rsidP="00D4472C">
            <w:pPr>
              <w:ind w:right="34" w:hanging="1"/>
              <w:jc w:val="center"/>
              <w:rPr>
                <w:rFonts w:cs="Times New Roman"/>
                <w:lang w:val="lt-LT"/>
              </w:rPr>
            </w:pPr>
          </w:p>
          <w:p w14:paraId="15D0EDCA" w14:textId="77777777" w:rsidR="002C0C04" w:rsidRPr="0024497D" w:rsidRDefault="002C0C04" w:rsidP="00D4472C">
            <w:pPr>
              <w:ind w:right="34" w:hanging="1"/>
              <w:jc w:val="center"/>
              <w:rPr>
                <w:rFonts w:cs="Times New Roman"/>
                <w:i/>
                <w:lang w:val="lt-LT"/>
              </w:rPr>
            </w:pPr>
          </w:p>
        </w:tc>
      </w:tr>
      <w:tr w:rsidR="002C0C04" w:rsidRPr="000B357A" w14:paraId="0D5DB75F" w14:textId="77777777" w:rsidTr="00556293">
        <w:tc>
          <w:tcPr>
            <w:tcW w:w="3539" w:type="dxa"/>
            <w:vAlign w:val="center"/>
          </w:tcPr>
          <w:p w14:paraId="0F85A09D" w14:textId="5099FBF0" w:rsidR="002C0C04" w:rsidRPr="0024497D" w:rsidRDefault="002C0C04" w:rsidP="00DC0706">
            <w:pPr>
              <w:ind w:firstLine="0"/>
              <w:rPr>
                <w:rFonts w:cs="Times New Roman"/>
                <w:b/>
                <w:lang w:val="lt-LT"/>
              </w:rPr>
            </w:pPr>
            <w:r w:rsidRPr="00A3650C">
              <w:rPr>
                <w:rFonts w:cs="Times New Roman"/>
                <w:b/>
                <w:lang w:val="lt-LT"/>
              </w:rPr>
              <w:t>Naujų įmonių</w:t>
            </w:r>
            <w:r w:rsidR="007E6458">
              <w:rPr>
                <w:rFonts w:cs="Times New Roman"/>
                <w:b/>
                <w:lang w:val="lt-LT"/>
              </w:rPr>
              <w:t>**</w:t>
            </w:r>
            <w:r w:rsidR="0048279F">
              <w:rPr>
                <w:rFonts w:cs="Times New Roman"/>
                <w:b/>
                <w:lang w:val="lt-LT"/>
              </w:rPr>
              <w:t>*</w:t>
            </w:r>
            <w:r w:rsidRPr="00A3650C">
              <w:rPr>
                <w:rFonts w:cs="Times New Roman"/>
                <w:b/>
                <w:lang w:val="lt-LT"/>
              </w:rPr>
              <w:t>, gavusių investicijas, skaičius, vnt.</w:t>
            </w:r>
            <w:r w:rsidRPr="0024497D">
              <w:rPr>
                <w:rFonts w:cs="Times New Roman"/>
                <w:b/>
                <w:lang w:val="lt-LT"/>
              </w:rPr>
              <w:t xml:space="preserve"> </w:t>
            </w:r>
          </w:p>
        </w:tc>
        <w:tc>
          <w:tcPr>
            <w:tcW w:w="6095" w:type="dxa"/>
            <w:vAlign w:val="center"/>
          </w:tcPr>
          <w:p w14:paraId="146F5006" w14:textId="3E63013A" w:rsidR="002C0C04" w:rsidRPr="00A3650C" w:rsidRDefault="002C0C04" w:rsidP="00C4160B">
            <w:pPr>
              <w:ind w:firstLine="0"/>
              <w:rPr>
                <w:rFonts w:cs="Times New Roman"/>
                <w:lang w:val="lt-LT"/>
              </w:rPr>
            </w:pPr>
            <w:r w:rsidRPr="00A3650C">
              <w:rPr>
                <w:rFonts w:cs="Times New Roman"/>
                <w:lang w:val="lt-LT"/>
              </w:rPr>
              <w:t>43</w:t>
            </w:r>
            <w:r w:rsidR="00DC0706" w:rsidRPr="00DC0706">
              <w:rPr>
                <w:rFonts w:cs="Times New Roman"/>
                <w:lang w:val="lt-LT"/>
              </w:rPr>
              <w:t>****</w:t>
            </w:r>
          </w:p>
        </w:tc>
      </w:tr>
      <w:tr w:rsidR="002C0C04" w:rsidRPr="00A3650C" w14:paraId="569220FD" w14:textId="77777777" w:rsidTr="00C4160B">
        <w:trPr>
          <w:trHeight w:val="352"/>
        </w:trPr>
        <w:tc>
          <w:tcPr>
            <w:tcW w:w="3539" w:type="dxa"/>
            <w:vAlign w:val="center"/>
          </w:tcPr>
          <w:p w14:paraId="5F506C09" w14:textId="77777777" w:rsidR="002C0C04" w:rsidRPr="00A3650C" w:rsidRDefault="002C0C04" w:rsidP="00DF5B57">
            <w:pPr>
              <w:ind w:firstLine="0"/>
              <w:rPr>
                <w:rFonts w:cs="Times New Roman"/>
                <w:b/>
                <w:lang w:val="lt-LT"/>
              </w:rPr>
            </w:pPr>
            <w:r w:rsidRPr="00A3650C">
              <w:rPr>
                <w:rFonts w:cs="Times New Roman"/>
                <w:b/>
                <w:lang w:val="lt-LT"/>
              </w:rPr>
              <w:t>Kitos sąlygos</w:t>
            </w:r>
          </w:p>
        </w:tc>
        <w:tc>
          <w:tcPr>
            <w:tcW w:w="6095" w:type="dxa"/>
            <w:vAlign w:val="center"/>
          </w:tcPr>
          <w:p w14:paraId="2B4D7BC6" w14:textId="77777777" w:rsidR="002C0C04" w:rsidRPr="00A3650C" w:rsidRDefault="002C0C04" w:rsidP="00AA68D9">
            <w:pPr>
              <w:ind w:firstLine="0"/>
              <w:rPr>
                <w:rFonts w:cs="Times New Roman"/>
                <w:lang w:val="lt-LT"/>
              </w:rPr>
            </w:pPr>
            <w:r w:rsidRPr="00A3650C">
              <w:rPr>
                <w:rFonts w:cs="Times New Roman"/>
                <w:lang w:val="lt-LT"/>
              </w:rPr>
              <w:t xml:space="preserve">Atrinkti </w:t>
            </w:r>
            <w:r w:rsidR="00AA68D9" w:rsidRPr="0024497D">
              <w:rPr>
                <w:rFonts w:cs="Times New Roman"/>
                <w:lang w:val="lt-LT"/>
              </w:rPr>
              <w:t>FT</w:t>
            </w:r>
            <w:r w:rsidRPr="00A3650C">
              <w:rPr>
                <w:rFonts w:cs="Times New Roman"/>
                <w:lang w:val="lt-LT"/>
              </w:rPr>
              <w:t xml:space="preserve"> įsipareigos išskolinti tam tikrą lėšų sumą, kuri bus nustatyta sutartyse</w:t>
            </w:r>
          </w:p>
        </w:tc>
      </w:tr>
    </w:tbl>
    <w:p w14:paraId="2D55D998" w14:textId="14DFE8DA" w:rsidR="003E34D4" w:rsidRDefault="003E34D4" w:rsidP="00CA1C8B">
      <w:pPr>
        <w:spacing w:before="60"/>
        <w:rPr>
          <w:rFonts w:cs="Times New Roman"/>
          <w:sz w:val="20"/>
          <w:lang w:val="lt-LT"/>
        </w:rPr>
      </w:pPr>
      <w:r w:rsidRPr="00A4462C">
        <w:rPr>
          <w:rFonts w:cs="Times New Roman"/>
          <w:sz w:val="20"/>
          <w:lang w:val="lt-LT"/>
        </w:rPr>
        <w:t>* Jeigu FP bus įgyvendinama per fondų fondą – iš</w:t>
      </w:r>
      <w:proofErr w:type="gramStart"/>
      <w:r w:rsidRPr="00A4462C">
        <w:rPr>
          <w:rFonts w:cs="Times New Roman"/>
          <w:sz w:val="20"/>
          <w:lang w:val="lt-LT"/>
        </w:rPr>
        <w:t xml:space="preserve">  </w:t>
      </w:r>
      <w:proofErr w:type="gramEnd"/>
      <w:r w:rsidRPr="00A4462C">
        <w:rPr>
          <w:rFonts w:cs="Times New Roman"/>
          <w:sz w:val="20"/>
          <w:lang w:val="lt-LT"/>
        </w:rPr>
        <w:t>planuojamų FP skirti lėšų bus išskaičiuot</w:t>
      </w:r>
      <w:r w:rsidR="00A4462C" w:rsidRPr="00A4462C">
        <w:rPr>
          <w:rFonts w:cs="Times New Roman"/>
          <w:sz w:val="20"/>
          <w:lang w:val="lt-LT"/>
        </w:rPr>
        <w:t>os</w:t>
      </w:r>
      <w:r w:rsidRPr="00A4462C">
        <w:rPr>
          <w:rFonts w:cs="Times New Roman"/>
          <w:sz w:val="20"/>
          <w:lang w:val="lt-LT"/>
        </w:rPr>
        <w:t xml:space="preserve"> fondų fondo valdymo išlaidos (mokesčiai)</w:t>
      </w:r>
    </w:p>
    <w:p w14:paraId="5FED7558" w14:textId="4E4E8A37" w:rsidR="0048279F" w:rsidRDefault="0048279F" w:rsidP="00CA1C8B">
      <w:pPr>
        <w:spacing w:before="60"/>
        <w:rPr>
          <w:rFonts w:cs="Times New Roman"/>
          <w:sz w:val="20"/>
          <w:lang w:val="lt-LT"/>
        </w:rPr>
      </w:pPr>
      <w:r>
        <w:rPr>
          <w:rFonts w:cs="Times New Roman"/>
          <w:sz w:val="20"/>
          <w:lang w:val="lt-LT"/>
        </w:rPr>
        <w:t>** Įmonių, pasinaudojusių FP, skaičius priklausys nuo rinkos poreikio, paskolų arba lizingo sandorių dydži</w:t>
      </w:r>
      <w:r w:rsidR="006708D0">
        <w:rPr>
          <w:rFonts w:cs="Times New Roman"/>
          <w:sz w:val="20"/>
          <w:lang w:val="lt-LT"/>
        </w:rPr>
        <w:t>ų</w:t>
      </w:r>
      <w:r>
        <w:rPr>
          <w:rFonts w:cs="Times New Roman"/>
          <w:sz w:val="20"/>
          <w:lang w:val="lt-LT"/>
        </w:rPr>
        <w:t>.</w:t>
      </w:r>
    </w:p>
    <w:p w14:paraId="03A57F87" w14:textId="017AD296" w:rsidR="008D12E7" w:rsidRDefault="008D12E7" w:rsidP="008D12E7">
      <w:pPr>
        <w:spacing w:before="60"/>
        <w:rPr>
          <w:rFonts w:cs="Times New Roman"/>
          <w:sz w:val="20"/>
          <w:lang w:val="lt-LT"/>
        </w:rPr>
      </w:pPr>
      <w:r w:rsidRPr="00C96110">
        <w:rPr>
          <w:rFonts w:cs="Times New Roman"/>
          <w:sz w:val="20"/>
          <w:lang w:val="lt-LT"/>
        </w:rPr>
        <w:t>**</w:t>
      </w:r>
      <w:r w:rsidR="0048279F">
        <w:rPr>
          <w:rFonts w:cs="Times New Roman"/>
          <w:sz w:val="20"/>
          <w:lang w:val="lt-LT"/>
        </w:rPr>
        <w:t>*</w:t>
      </w:r>
      <w:r w:rsidRPr="00C96110">
        <w:rPr>
          <w:rFonts w:cs="Times New Roman"/>
          <w:sz w:val="20"/>
          <w:lang w:val="lt-LT"/>
        </w:rPr>
        <w:t xml:space="preserve"> 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w:t>
      </w:r>
      <w:proofErr w:type="gramStart"/>
      <w:r w:rsidRPr="00C96110">
        <w:rPr>
          <w:rFonts w:cs="Times New Roman"/>
          <w:sz w:val="20"/>
          <w:lang w:val="lt-LT"/>
        </w:rPr>
        <w:t>(</w:t>
      </w:r>
      <w:proofErr w:type="gramEnd"/>
      <w:r w:rsidRPr="00C96110">
        <w:rPr>
          <w:rFonts w:cs="Times New Roman"/>
          <w:sz w:val="20"/>
          <w:lang w:val="lt-LT"/>
        </w:rPr>
        <w:t>ar) finansų įstaigos, jei fondų fondas nesteigiamas, pasirašymo dienos. Nauja įmone nelaikoma įmonė, jei pasikeitė tik jos teisinė forma.</w:t>
      </w:r>
    </w:p>
    <w:p w14:paraId="6E0505B3" w14:textId="62F84FC0" w:rsidR="008F04C3" w:rsidRDefault="008F04C3" w:rsidP="008D12E7">
      <w:pPr>
        <w:spacing w:before="60"/>
        <w:rPr>
          <w:rFonts w:cs="Times New Roman"/>
          <w:b/>
          <w:color w:val="365F91" w:themeColor="accent1" w:themeShade="BF"/>
          <w:lang w:val="lt-LT"/>
        </w:rPr>
      </w:pPr>
      <w:r>
        <w:rPr>
          <w:rFonts w:cs="Times New Roman"/>
          <w:sz w:val="20"/>
          <w:lang w:val="lt-LT"/>
        </w:rPr>
        <w:t>****</w:t>
      </w:r>
      <w:r w:rsidRPr="008F04C3">
        <w:rPr>
          <w:rFonts w:cs="Times New Roman"/>
          <w:color w:val="365F91" w:themeColor="accent1" w:themeShade="BF"/>
          <w:sz w:val="20"/>
          <w:szCs w:val="20"/>
          <w:lang w:val="lt-LT"/>
        </w:rPr>
        <w:t xml:space="preserve"> </w:t>
      </w:r>
      <w:r w:rsidRPr="00847CDA">
        <w:rPr>
          <w:rFonts w:cs="Times New Roman"/>
          <w:sz w:val="20"/>
          <w:szCs w:val="20"/>
          <w:lang w:val="lt-LT"/>
        </w:rPr>
        <w:t xml:space="preserve">Naujų įmonių, pasinaudojusių FP, skaičius priklausys nuo rinkos poreikio, </w:t>
      </w:r>
      <w:r w:rsidRPr="00847CDA">
        <w:rPr>
          <w:rFonts w:cs="Times New Roman"/>
          <w:sz w:val="20"/>
          <w:lang w:val="lt-LT"/>
        </w:rPr>
        <w:t xml:space="preserve">paskolų arba </w:t>
      </w:r>
      <w:r>
        <w:rPr>
          <w:rFonts w:cs="Times New Roman"/>
          <w:sz w:val="20"/>
          <w:lang w:val="lt-LT"/>
        </w:rPr>
        <w:t>lizingo sandorių dydžių.</w:t>
      </w:r>
    </w:p>
    <w:p w14:paraId="23B6E724" w14:textId="20D030DA" w:rsidR="00E044BF" w:rsidRPr="002E35DC" w:rsidRDefault="00EC2F5A" w:rsidP="00E044BF">
      <w:pPr>
        <w:spacing w:before="240"/>
        <w:rPr>
          <w:rFonts w:cs="Times New Roman"/>
          <w:b/>
          <w:color w:val="365F91" w:themeColor="accent1" w:themeShade="BF"/>
          <w:lang w:val="lt-LT"/>
        </w:rPr>
      </w:pPr>
      <w:r>
        <w:rPr>
          <w:rFonts w:cs="Times New Roman"/>
          <w:b/>
          <w:color w:val="365F91" w:themeColor="accent1" w:themeShade="BF"/>
          <w:lang w:val="lt-LT"/>
        </w:rPr>
        <w:t>34</w:t>
      </w:r>
      <w:r w:rsidR="00E044BF" w:rsidRPr="00A3650C">
        <w:rPr>
          <w:rFonts w:cs="Times New Roman"/>
          <w:b/>
          <w:noProof/>
          <w:color w:val="365F91" w:themeColor="accent1" w:themeShade="BF"/>
          <w:lang w:val="lt-LT"/>
        </w:rPr>
        <w:t xml:space="preserve"> </w:t>
      </w:r>
      <w:r w:rsidR="00E044BF" w:rsidRPr="002E35DC">
        <w:rPr>
          <w:rFonts w:cs="Times New Roman"/>
          <w:b/>
          <w:color w:val="365F91" w:themeColor="accent1" w:themeShade="BF"/>
          <w:lang w:val="lt-LT"/>
        </w:rPr>
        <w:t xml:space="preserve">lentelė. Siūlomos SVV finansavimo FP, </w:t>
      </w:r>
      <w:r w:rsidR="00E044BF" w:rsidRPr="00A3650C">
        <w:rPr>
          <w:rFonts w:cs="Times New Roman"/>
          <w:b/>
          <w:noProof/>
          <w:color w:val="365F91" w:themeColor="accent1" w:themeShade="BF"/>
          <w:lang w:val="lt-LT"/>
        </w:rPr>
        <w:t>skirtos garantijoms</w:t>
      </w:r>
    </w:p>
    <w:tbl>
      <w:tblPr>
        <w:tblStyle w:val="Lentelstinklelis"/>
        <w:tblW w:w="9639" w:type="dxa"/>
        <w:tblInd w:w="-5" w:type="dxa"/>
        <w:tblLayout w:type="fixed"/>
        <w:tblLook w:val="04A0" w:firstRow="1" w:lastRow="0" w:firstColumn="1" w:lastColumn="0" w:noHBand="0" w:noVBand="1"/>
      </w:tblPr>
      <w:tblGrid>
        <w:gridCol w:w="3402"/>
        <w:gridCol w:w="2127"/>
        <w:gridCol w:w="2126"/>
        <w:gridCol w:w="1984"/>
      </w:tblGrid>
      <w:tr w:rsidR="00E044BF" w:rsidRPr="00A3650C" w14:paraId="327C50E2" w14:textId="77777777" w:rsidTr="00E044BF">
        <w:tc>
          <w:tcPr>
            <w:tcW w:w="3402" w:type="dxa"/>
            <w:vAlign w:val="center"/>
          </w:tcPr>
          <w:p w14:paraId="3ACE1E01" w14:textId="77777777" w:rsidR="00E044BF" w:rsidRPr="00A3650C" w:rsidRDefault="00E044BF" w:rsidP="00DF5B57">
            <w:pPr>
              <w:ind w:firstLine="0"/>
              <w:rPr>
                <w:rFonts w:eastAsia="Times New Roman" w:cs="Times New Roman"/>
                <w:iCs/>
                <w:lang w:val="lt-LT" w:eastAsia="lt-LT"/>
              </w:rPr>
            </w:pPr>
            <w:r w:rsidRPr="00A3650C">
              <w:rPr>
                <w:rFonts w:cs="Times New Roman"/>
                <w:b/>
                <w:i/>
                <w:lang w:val="lt-LT"/>
              </w:rPr>
              <w:t>Priemonės aprašymas</w:t>
            </w:r>
          </w:p>
        </w:tc>
        <w:tc>
          <w:tcPr>
            <w:tcW w:w="2127" w:type="dxa"/>
            <w:vAlign w:val="center"/>
          </w:tcPr>
          <w:p w14:paraId="1061E29C" w14:textId="77777777" w:rsidR="00E044BF" w:rsidRPr="00A3650C" w:rsidRDefault="00E044BF" w:rsidP="00DF5B57">
            <w:pPr>
              <w:ind w:firstLine="0"/>
              <w:rPr>
                <w:rFonts w:cs="Times New Roman"/>
                <w:b/>
                <w:bCs/>
                <w:i/>
                <w:noProof/>
                <w:lang w:val="lt-LT"/>
              </w:rPr>
            </w:pPr>
            <w:r w:rsidRPr="0024497D">
              <w:rPr>
                <w:rFonts w:eastAsia="Times New Roman" w:cs="Times New Roman"/>
                <w:b/>
                <w:i/>
                <w:lang w:val="lt-LT" w:eastAsia="lt-LT"/>
              </w:rPr>
              <w:t>Portfelinės garantijos paskoloms</w:t>
            </w:r>
          </w:p>
        </w:tc>
        <w:tc>
          <w:tcPr>
            <w:tcW w:w="2126" w:type="dxa"/>
            <w:vAlign w:val="center"/>
          </w:tcPr>
          <w:p w14:paraId="163F30C6" w14:textId="77777777" w:rsidR="00E044BF" w:rsidRPr="00A3650C" w:rsidRDefault="00E044BF" w:rsidP="00DF5B57">
            <w:pPr>
              <w:ind w:firstLine="0"/>
              <w:rPr>
                <w:rFonts w:cs="Times New Roman"/>
                <w:b/>
                <w:bCs/>
                <w:i/>
                <w:noProof/>
                <w:lang w:val="lt-LT"/>
              </w:rPr>
            </w:pPr>
            <w:r w:rsidRPr="00A3650C">
              <w:rPr>
                <w:rFonts w:eastAsia="Times New Roman" w:cs="Times New Roman"/>
                <w:b/>
                <w:i/>
                <w:lang w:val="lt-LT" w:eastAsia="lt-LT"/>
              </w:rPr>
              <w:t>Portfelinės garantijos lizingo sandoriams</w:t>
            </w:r>
          </w:p>
        </w:tc>
        <w:tc>
          <w:tcPr>
            <w:tcW w:w="1984" w:type="dxa"/>
            <w:vAlign w:val="center"/>
          </w:tcPr>
          <w:p w14:paraId="113ED4F4" w14:textId="77777777" w:rsidR="00E044BF" w:rsidRPr="00A3650C" w:rsidRDefault="00E044BF" w:rsidP="00DF5B57">
            <w:pPr>
              <w:ind w:firstLine="0"/>
              <w:rPr>
                <w:rFonts w:cs="Times New Roman"/>
                <w:b/>
                <w:bCs/>
                <w:i/>
                <w:noProof/>
                <w:lang w:val="lt-LT"/>
              </w:rPr>
            </w:pPr>
            <w:r w:rsidRPr="00A3650C">
              <w:rPr>
                <w:rFonts w:eastAsia="Times New Roman" w:cs="Times New Roman"/>
                <w:b/>
                <w:i/>
                <w:lang w:val="lt-LT" w:eastAsia="lt-LT"/>
              </w:rPr>
              <w:t>Portfelinės garantijos faktoringo sandoriams</w:t>
            </w:r>
          </w:p>
        </w:tc>
      </w:tr>
      <w:tr w:rsidR="00E044BF" w:rsidRPr="00A3650C" w14:paraId="4A6903CF" w14:textId="77777777" w:rsidTr="00E044BF">
        <w:tc>
          <w:tcPr>
            <w:tcW w:w="3402" w:type="dxa"/>
            <w:vAlign w:val="center"/>
          </w:tcPr>
          <w:p w14:paraId="6637C970" w14:textId="66BA85E7" w:rsidR="00E044BF" w:rsidRPr="00A3650C" w:rsidRDefault="00021FAC" w:rsidP="00021FAC">
            <w:pPr>
              <w:ind w:firstLine="0"/>
              <w:rPr>
                <w:rFonts w:cs="Times New Roman"/>
                <w:b/>
                <w:lang w:val="lt-LT"/>
              </w:rPr>
            </w:pPr>
            <w:r>
              <w:rPr>
                <w:rFonts w:cs="Times New Roman"/>
                <w:b/>
                <w:lang w:val="lt-LT"/>
              </w:rPr>
              <w:t>Maksimali</w:t>
            </w:r>
            <w:proofErr w:type="gramStart"/>
            <w:r>
              <w:rPr>
                <w:rFonts w:cs="Times New Roman"/>
                <w:b/>
                <w:lang w:val="lt-LT"/>
              </w:rPr>
              <w:t xml:space="preserve"> </w:t>
            </w:r>
            <w:r w:rsidRPr="00A3650C">
              <w:rPr>
                <w:rFonts w:cs="Times New Roman"/>
                <w:b/>
                <w:lang w:val="lt-LT"/>
              </w:rPr>
              <w:t xml:space="preserve"> </w:t>
            </w:r>
            <w:proofErr w:type="gramEnd"/>
            <w:r w:rsidR="00E044BF" w:rsidRPr="00A3650C">
              <w:rPr>
                <w:rFonts w:cs="Times New Roman"/>
                <w:b/>
                <w:lang w:val="lt-LT"/>
              </w:rPr>
              <w:t>priemonei skir</w:t>
            </w:r>
            <w:r>
              <w:rPr>
                <w:rFonts w:cs="Times New Roman"/>
                <w:b/>
                <w:lang w:val="lt-LT"/>
              </w:rPr>
              <w:t>i</w:t>
            </w:r>
            <w:r w:rsidR="00E044BF" w:rsidRPr="00A3650C">
              <w:rPr>
                <w:rFonts w:cs="Times New Roman"/>
                <w:b/>
                <w:lang w:val="lt-LT"/>
              </w:rPr>
              <w:t>a</w:t>
            </w:r>
            <w:r>
              <w:rPr>
                <w:rFonts w:cs="Times New Roman"/>
                <w:b/>
                <w:lang w:val="lt-LT"/>
              </w:rPr>
              <w:t>ma suma</w:t>
            </w:r>
            <w:r w:rsidR="00E044BF" w:rsidRPr="00A3650C">
              <w:rPr>
                <w:rFonts w:cs="Times New Roman"/>
                <w:b/>
                <w:lang w:val="lt-LT"/>
              </w:rPr>
              <w:t xml:space="preserve"> (su valdymo mokesčiais), mln. EUR</w:t>
            </w:r>
            <w:r w:rsidR="006C305C">
              <w:rPr>
                <w:rFonts w:cs="Times New Roman"/>
                <w:b/>
                <w:lang w:val="lt-LT"/>
              </w:rPr>
              <w:t>*</w:t>
            </w:r>
          </w:p>
        </w:tc>
        <w:tc>
          <w:tcPr>
            <w:tcW w:w="2127" w:type="dxa"/>
            <w:vAlign w:val="center"/>
          </w:tcPr>
          <w:p w14:paraId="0537B7A4" w14:textId="77777777" w:rsidR="00E044BF" w:rsidRPr="0024497D" w:rsidRDefault="00E044BF" w:rsidP="00DF5B57">
            <w:pPr>
              <w:ind w:firstLine="0"/>
              <w:rPr>
                <w:rFonts w:cs="Times New Roman"/>
                <w:lang w:val="lt-LT"/>
              </w:rPr>
            </w:pPr>
            <w:r w:rsidRPr="0024497D">
              <w:rPr>
                <w:rFonts w:cs="Times New Roman"/>
                <w:lang w:val="lt-LT"/>
              </w:rPr>
              <w:t xml:space="preserve">Iki 17,3 </w:t>
            </w:r>
          </w:p>
          <w:p w14:paraId="458CBBE9" w14:textId="77777777" w:rsidR="00E044BF" w:rsidRPr="00A3650C" w:rsidRDefault="00E044BF" w:rsidP="00D4472C">
            <w:pPr>
              <w:jc w:val="center"/>
              <w:rPr>
                <w:rFonts w:cs="Times New Roman"/>
                <w:lang w:val="lt-LT"/>
              </w:rPr>
            </w:pPr>
          </w:p>
          <w:p w14:paraId="4311AF5D" w14:textId="77777777" w:rsidR="00E044BF" w:rsidRPr="00A3650C" w:rsidRDefault="00E044BF" w:rsidP="00D4472C">
            <w:pPr>
              <w:jc w:val="center"/>
              <w:rPr>
                <w:rFonts w:cs="Times New Roman"/>
                <w:i/>
                <w:lang w:val="lt-LT"/>
              </w:rPr>
            </w:pPr>
          </w:p>
        </w:tc>
        <w:tc>
          <w:tcPr>
            <w:tcW w:w="2126" w:type="dxa"/>
            <w:vAlign w:val="center"/>
          </w:tcPr>
          <w:p w14:paraId="188154D6" w14:textId="77777777" w:rsidR="00E044BF" w:rsidRPr="00A3650C" w:rsidRDefault="00E044BF" w:rsidP="00DF5B57">
            <w:pPr>
              <w:ind w:firstLine="0"/>
              <w:rPr>
                <w:rFonts w:cs="Times New Roman"/>
                <w:lang w:val="lt-LT"/>
              </w:rPr>
            </w:pPr>
            <w:r w:rsidRPr="00A3650C">
              <w:rPr>
                <w:rFonts w:cs="Times New Roman"/>
                <w:lang w:val="lt-LT"/>
              </w:rPr>
              <w:t xml:space="preserve">Iki 5,8 </w:t>
            </w:r>
          </w:p>
          <w:p w14:paraId="34A0453F" w14:textId="77777777" w:rsidR="00E044BF" w:rsidRPr="00A3650C" w:rsidRDefault="00E044BF" w:rsidP="00D4472C">
            <w:pPr>
              <w:jc w:val="center"/>
              <w:rPr>
                <w:rFonts w:cs="Times New Roman"/>
                <w:lang w:val="lt-LT"/>
              </w:rPr>
            </w:pPr>
          </w:p>
          <w:p w14:paraId="038D61E0" w14:textId="77777777" w:rsidR="00E044BF" w:rsidRPr="00A3650C" w:rsidRDefault="00E044BF" w:rsidP="00D4472C">
            <w:pPr>
              <w:jc w:val="center"/>
              <w:rPr>
                <w:rFonts w:cs="Times New Roman"/>
                <w:i/>
                <w:lang w:val="lt-LT"/>
              </w:rPr>
            </w:pPr>
          </w:p>
        </w:tc>
        <w:tc>
          <w:tcPr>
            <w:tcW w:w="1984" w:type="dxa"/>
            <w:vAlign w:val="center"/>
          </w:tcPr>
          <w:p w14:paraId="61F075A3" w14:textId="77777777" w:rsidR="00E044BF" w:rsidRPr="00A3650C" w:rsidRDefault="00E044BF" w:rsidP="005212EA">
            <w:pPr>
              <w:ind w:firstLine="0"/>
              <w:rPr>
                <w:rFonts w:cs="Times New Roman"/>
                <w:lang w:val="lt-LT"/>
              </w:rPr>
            </w:pPr>
            <w:r w:rsidRPr="00A3650C">
              <w:rPr>
                <w:rFonts w:cs="Times New Roman"/>
                <w:lang w:val="lt-LT"/>
              </w:rPr>
              <w:t xml:space="preserve">Iki 5,8 </w:t>
            </w:r>
          </w:p>
          <w:p w14:paraId="60DDCEF2" w14:textId="77777777" w:rsidR="00E044BF" w:rsidRPr="00A3650C" w:rsidRDefault="00E044BF" w:rsidP="00D4472C">
            <w:pPr>
              <w:jc w:val="center"/>
              <w:rPr>
                <w:rFonts w:cs="Times New Roman"/>
                <w:lang w:val="lt-LT"/>
              </w:rPr>
            </w:pPr>
          </w:p>
          <w:p w14:paraId="385906DC" w14:textId="77777777" w:rsidR="00E044BF" w:rsidRPr="00A3650C" w:rsidRDefault="00E044BF" w:rsidP="005212EA">
            <w:pPr>
              <w:ind w:firstLine="0"/>
              <w:rPr>
                <w:rFonts w:cs="Times New Roman"/>
                <w:i/>
                <w:lang w:val="lt-LT"/>
              </w:rPr>
            </w:pPr>
          </w:p>
        </w:tc>
      </w:tr>
      <w:tr w:rsidR="00E044BF" w:rsidRPr="00A3650C" w14:paraId="7B800D8D" w14:textId="77777777" w:rsidTr="00E044BF">
        <w:tc>
          <w:tcPr>
            <w:tcW w:w="3402" w:type="dxa"/>
            <w:vAlign w:val="center"/>
          </w:tcPr>
          <w:p w14:paraId="39C3E687" w14:textId="77777777" w:rsidR="00E044BF" w:rsidRPr="00A3650C" w:rsidRDefault="00E044BF" w:rsidP="00DF5B57">
            <w:pPr>
              <w:ind w:firstLine="0"/>
              <w:rPr>
                <w:rFonts w:cs="Times New Roman"/>
                <w:b/>
                <w:lang w:val="lt-LT"/>
              </w:rPr>
            </w:pPr>
            <w:r w:rsidRPr="00A3650C">
              <w:rPr>
                <w:rFonts w:cs="Times New Roman"/>
                <w:b/>
                <w:lang w:val="lt-LT"/>
              </w:rPr>
              <w:t>Finansavimo tipas</w:t>
            </w:r>
          </w:p>
        </w:tc>
        <w:tc>
          <w:tcPr>
            <w:tcW w:w="2127" w:type="dxa"/>
            <w:vAlign w:val="center"/>
          </w:tcPr>
          <w:p w14:paraId="2B6FAA14" w14:textId="77777777" w:rsidR="00E044BF" w:rsidRPr="00A3650C" w:rsidRDefault="00E044BF" w:rsidP="00DF5B57">
            <w:pPr>
              <w:ind w:firstLine="0"/>
              <w:rPr>
                <w:rFonts w:cs="Times New Roman"/>
                <w:lang w:val="lt-LT"/>
              </w:rPr>
            </w:pPr>
            <w:r w:rsidRPr="00A3650C">
              <w:rPr>
                <w:rFonts w:cs="Times New Roman"/>
                <w:lang w:val="lt-LT"/>
              </w:rPr>
              <w:t>Per fondų fondą</w:t>
            </w:r>
          </w:p>
        </w:tc>
        <w:tc>
          <w:tcPr>
            <w:tcW w:w="2126" w:type="dxa"/>
            <w:vAlign w:val="center"/>
          </w:tcPr>
          <w:p w14:paraId="75DC7D5B" w14:textId="77777777" w:rsidR="00E044BF" w:rsidRPr="0024497D" w:rsidRDefault="00E044BF" w:rsidP="00DF5B57">
            <w:pPr>
              <w:ind w:firstLine="0"/>
              <w:rPr>
                <w:rFonts w:cs="Times New Roman"/>
                <w:lang w:val="lt-LT"/>
              </w:rPr>
            </w:pPr>
            <w:r w:rsidRPr="0024497D">
              <w:rPr>
                <w:rFonts w:cs="Times New Roman"/>
                <w:lang w:val="lt-LT"/>
              </w:rPr>
              <w:t>Per fondų fondą</w:t>
            </w:r>
          </w:p>
        </w:tc>
        <w:tc>
          <w:tcPr>
            <w:tcW w:w="1984" w:type="dxa"/>
            <w:vAlign w:val="center"/>
          </w:tcPr>
          <w:p w14:paraId="26C1FFD3" w14:textId="77777777" w:rsidR="00E044BF" w:rsidRPr="00A3650C" w:rsidRDefault="00E044BF" w:rsidP="00DF5B57">
            <w:pPr>
              <w:ind w:firstLine="0"/>
              <w:rPr>
                <w:rFonts w:cs="Times New Roman"/>
                <w:lang w:val="lt-LT"/>
              </w:rPr>
            </w:pPr>
            <w:r w:rsidRPr="00A3650C">
              <w:rPr>
                <w:rFonts w:cs="Times New Roman"/>
                <w:lang w:val="lt-LT"/>
              </w:rPr>
              <w:t>Per fondų fondą</w:t>
            </w:r>
          </w:p>
        </w:tc>
      </w:tr>
      <w:tr w:rsidR="00E044BF" w:rsidRPr="00A3650C" w14:paraId="48C3BDF2" w14:textId="77777777" w:rsidTr="00E044BF">
        <w:tc>
          <w:tcPr>
            <w:tcW w:w="3402" w:type="dxa"/>
            <w:vAlign w:val="center"/>
          </w:tcPr>
          <w:p w14:paraId="7A94DA7F" w14:textId="77777777" w:rsidR="00E044BF" w:rsidRPr="00A3650C" w:rsidRDefault="00E044BF" w:rsidP="00DF5B57">
            <w:pPr>
              <w:ind w:firstLine="0"/>
              <w:rPr>
                <w:rFonts w:cs="Times New Roman"/>
                <w:b/>
                <w:lang w:val="lt-LT"/>
              </w:rPr>
            </w:pPr>
            <w:r w:rsidRPr="00A3650C">
              <w:rPr>
                <w:rFonts w:cs="Times New Roman"/>
                <w:b/>
                <w:lang w:val="lt-LT"/>
              </w:rPr>
              <w:t>Finansavimo šaltinis</w:t>
            </w:r>
          </w:p>
        </w:tc>
        <w:tc>
          <w:tcPr>
            <w:tcW w:w="2127" w:type="dxa"/>
            <w:vAlign w:val="center"/>
          </w:tcPr>
          <w:p w14:paraId="3B8F3924" w14:textId="77777777" w:rsidR="00E044BF" w:rsidRPr="0024497D" w:rsidRDefault="00E044BF" w:rsidP="00DF5B57">
            <w:pPr>
              <w:ind w:firstLine="0"/>
              <w:rPr>
                <w:rFonts w:cs="Times New Roman"/>
                <w:lang w:val="lt-LT"/>
              </w:rPr>
            </w:pPr>
            <w:r w:rsidRPr="00A3650C">
              <w:rPr>
                <w:rFonts w:eastAsia="Times New Roman" w:cs="Times New Roman"/>
                <w:lang w:val="lt-LT" w:eastAsia="lt-LT"/>
              </w:rPr>
              <w:t>ES SF lėšos</w:t>
            </w:r>
          </w:p>
        </w:tc>
        <w:tc>
          <w:tcPr>
            <w:tcW w:w="2126" w:type="dxa"/>
            <w:vAlign w:val="center"/>
          </w:tcPr>
          <w:p w14:paraId="008FEF6D" w14:textId="77777777" w:rsidR="00E044BF" w:rsidRPr="00A3650C" w:rsidRDefault="00E044BF" w:rsidP="00DF5B57">
            <w:pPr>
              <w:ind w:firstLine="0"/>
              <w:rPr>
                <w:rFonts w:cs="Times New Roman"/>
                <w:lang w:val="lt-LT"/>
              </w:rPr>
            </w:pPr>
            <w:r w:rsidRPr="00A3650C">
              <w:rPr>
                <w:rFonts w:eastAsia="Times New Roman" w:cs="Times New Roman"/>
                <w:lang w:val="lt-LT" w:eastAsia="lt-LT"/>
              </w:rPr>
              <w:t>ES SF lėšos</w:t>
            </w:r>
          </w:p>
        </w:tc>
        <w:tc>
          <w:tcPr>
            <w:tcW w:w="1984" w:type="dxa"/>
            <w:vAlign w:val="center"/>
          </w:tcPr>
          <w:p w14:paraId="2CE0D7CE" w14:textId="77777777" w:rsidR="00E044BF" w:rsidRPr="00A3650C" w:rsidRDefault="00E044BF" w:rsidP="00DF5B57">
            <w:pPr>
              <w:ind w:firstLine="0"/>
              <w:rPr>
                <w:rFonts w:cs="Times New Roman"/>
                <w:lang w:val="lt-LT"/>
              </w:rPr>
            </w:pPr>
            <w:r w:rsidRPr="00A3650C">
              <w:rPr>
                <w:rFonts w:eastAsia="Times New Roman" w:cs="Times New Roman"/>
                <w:lang w:val="lt-LT" w:eastAsia="lt-LT"/>
              </w:rPr>
              <w:t>ES SF lėšos</w:t>
            </w:r>
          </w:p>
        </w:tc>
      </w:tr>
      <w:tr w:rsidR="00E044BF" w:rsidRPr="00A3650C" w14:paraId="0AA60836" w14:textId="77777777" w:rsidTr="00E044BF">
        <w:tc>
          <w:tcPr>
            <w:tcW w:w="3402" w:type="dxa"/>
            <w:vAlign w:val="center"/>
          </w:tcPr>
          <w:p w14:paraId="185AD687" w14:textId="77777777" w:rsidR="00E044BF" w:rsidRPr="00A3650C" w:rsidRDefault="00E044BF" w:rsidP="00DF5B57">
            <w:pPr>
              <w:ind w:firstLine="0"/>
              <w:rPr>
                <w:rFonts w:cs="Times New Roman"/>
                <w:b/>
                <w:lang w:val="lt-LT"/>
              </w:rPr>
            </w:pPr>
            <w:r w:rsidRPr="00A3650C">
              <w:rPr>
                <w:rFonts w:cs="Times New Roman"/>
                <w:b/>
                <w:lang w:val="lt-LT"/>
              </w:rPr>
              <w:t>Garantijos dydis</w:t>
            </w:r>
          </w:p>
        </w:tc>
        <w:tc>
          <w:tcPr>
            <w:tcW w:w="2127" w:type="dxa"/>
            <w:vAlign w:val="center"/>
          </w:tcPr>
          <w:p w14:paraId="6FE4C086" w14:textId="77777777" w:rsidR="00E044BF" w:rsidRPr="00A3650C" w:rsidRDefault="00E044BF" w:rsidP="00DF5B57">
            <w:pPr>
              <w:ind w:right="-108" w:firstLine="0"/>
              <w:rPr>
                <w:rFonts w:cs="Times New Roman"/>
                <w:lang w:val="lt-LT"/>
              </w:rPr>
            </w:pPr>
            <w:r w:rsidRPr="00A3650C">
              <w:rPr>
                <w:rFonts w:cs="Times New Roman"/>
                <w:lang w:val="lt-LT"/>
              </w:rPr>
              <w:t>Iki 80 proc.</w:t>
            </w:r>
          </w:p>
        </w:tc>
        <w:tc>
          <w:tcPr>
            <w:tcW w:w="2126" w:type="dxa"/>
            <w:vAlign w:val="center"/>
          </w:tcPr>
          <w:p w14:paraId="35BAB976" w14:textId="77777777" w:rsidR="00E044BF" w:rsidRPr="0024497D" w:rsidRDefault="00E044BF" w:rsidP="00DF5B57">
            <w:pPr>
              <w:ind w:right="-109" w:firstLine="0"/>
              <w:rPr>
                <w:rFonts w:cs="Times New Roman"/>
                <w:lang w:val="lt-LT"/>
              </w:rPr>
            </w:pPr>
            <w:r w:rsidRPr="0024497D">
              <w:rPr>
                <w:rFonts w:cs="Times New Roman"/>
                <w:lang w:val="lt-LT"/>
              </w:rPr>
              <w:t>Iki 80 proc.</w:t>
            </w:r>
          </w:p>
        </w:tc>
        <w:tc>
          <w:tcPr>
            <w:tcW w:w="1984" w:type="dxa"/>
            <w:vAlign w:val="center"/>
          </w:tcPr>
          <w:p w14:paraId="5769A32E" w14:textId="77777777" w:rsidR="00E044BF" w:rsidRPr="00A3650C" w:rsidRDefault="00E044BF" w:rsidP="00DF5B57">
            <w:pPr>
              <w:ind w:right="-108" w:firstLine="0"/>
              <w:rPr>
                <w:rFonts w:cs="Times New Roman"/>
                <w:lang w:val="lt-LT"/>
              </w:rPr>
            </w:pPr>
            <w:r w:rsidRPr="00A3650C">
              <w:rPr>
                <w:rFonts w:cs="Times New Roman"/>
                <w:lang w:val="lt-LT"/>
              </w:rPr>
              <w:t>Iki 80 proc.</w:t>
            </w:r>
          </w:p>
        </w:tc>
      </w:tr>
      <w:tr w:rsidR="00E044BF" w:rsidRPr="00A3650C" w14:paraId="37A3C81D" w14:textId="77777777" w:rsidTr="00E044BF">
        <w:tc>
          <w:tcPr>
            <w:tcW w:w="3402" w:type="dxa"/>
            <w:vAlign w:val="center"/>
          </w:tcPr>
          <w:p w14:paraId="1E95B3B2" w14:textId="77777777" w:rsidR="00E044BF" w:rsidRPr="00A3650C" w:rsidRDefault="00E044BF" w:rsidP="00DF5B57">
            <w:pPr>
              <w:ind w:firstLine="0"/>
              <w:rPr>
                <w:rFonts w:cs="Times New Roman"/>
                <w:b/>
                <w:lang w:val="lt-LT"/>
              </w:rPr>
            </w:pPr>
            <w:r w:rsidRPr="00A3650C">
              <w:rPr>
                <w:rFonts w:cs="Times New Roman"/>
                <w:b/>
                <w:lang w:val="lt-LT"/>
              </w:rPr>
              <w:t xml:space="preserve">Indikatyvi viršutinės ribos norma </w:t>
            </w:r>
            <w:proofErr w:type="gramStart"/>
            <w:r w:rsidRPr="00A3650C">
              <w:rPr>
                <w:rFonts w:cs="Times New Roman"/>
                <w:b/>
                <w:lang w:val="lt-LT"/>
              </w:rPr>
              <w:t>(</w:t>
            </w:r>
            <w:proofErr w:type="gramEnd"/>
            <w:r w:rsidRPr="00A3650C">
              <w:rPr>
                <w:rFonts w:cs="Times New Roman"/>
                <w:b/>
                <w:lang w:val="lt-LT"/>
              </w:rPr>
              <w:t>angl. Cap Rate)</w:t>
            </w:r>
          </w:p>
        </w:tc>
        <w:tc>
          <w:tcPr>
            <w:tcW w:w="2127" w:type="dxa"/>
            <w:vAlign w:val="center"/>
          </w:tcPr>
          <w:p w14:paraId="701B705A" w14:textId="77777777" w:rsidR="00E044BF" w:rsidRPr="00A3650C" w:rsidRDefault="00E044BF" w:rsidP="00DF5B57">
            <w:pPr>
              <w:ind w:right="-108" w:firstLine="0"/>
              <w:rPr>
                <w:rFonts w:cs="Times New Roman"/>
                <w:lang w:val="lt-LT"/>
              </w:rPr>
            </w:pPr>
            <w:r w:rsidRPr="00A3650C">
              <w:rPr>
                <w:rFonts w:cs="Times New Roman"/>
                <w:lang w:val="lt-LT"/>
              </w:rPr>
              <w:t>20</w:t>
            </w:r>
            <w:proofErr w:type="gramStart"/>
            <w:r w:rsidRPr="00A3650C">
              <w:rPr>
                <w:rFonts w:cs="Times New Roman"/>
                <w:lang w:val="lt-LT"/>
              </w:rPr>
              <w:t>-</w:t>
            </w:r>
            <w:proofErr w:type="gramEnd"/>
            <w:r w:rsidRPr="00A3650C">
              <w:rPr>
                <w:rFonts w:cs="Times New Roman"/>
                <w:lang w:val="lt-LT"/>
              </w:rPr>
              <w:t>25 proc.</w:t>
            </w:r>
          </w:p>
        </w:tc>
        <w:tc>
          <w:tcPr>
            <w:tcW w:w="2126" w:type="dxa"/>
            <w:vAlign w:val="center"/>
          </w:tcPr>
          <w:p w14:paraId="67B231D7" w14:textId="77777777" w:rsidR="00E044BF" w:rsidRPr="0024497D" w:rsidRDefault="00E044BF" w:rsidP="00DF5B57">
            <w:pPr>
              <w:ind w:right="-109" w:firstLine="0"/>
              <w:rPr>
                <w:rFonts w:cs="Times New Roman"/>
                <w:lang w:val="lt-LT"/>
              </w:rPr>
            </w:pPr>
            <w:r w:rsidRPr="0024497D">
              <w:rPr>
                <w:rFonts w:cs="Times New Roman"/>
                <w:lang w:val="lt-LT"/>
              </w:rPr>
              <w:t>20</w:t>
            </w:r>
            <w:proofErr w:type="gramStart"/>
            <w:r w:rsidRPr="0024497D">
              <w:rPr>
                <w:rFonts w:cs="Times New Roman"/>
                <w:lang w:val="lt-LT"/>
              </w:rPr>
              <w:t>-</w:t>
            </w:r>
            <w:proofErr w:type="gramEnd"/>
            <w:r w:rsidRPr="0024497D">
              <w:rPr>
                <w:rFonts w:cs="Times New Roman"/>
                <w:lang w:val="lt-LT"/>
              </w:rPr>
              <w:t>25 proc.</w:t>
            </w:r>
          </w:p>
        </w:tc>
        <w:tc>
          <w:tcPr>
            <w:tcW w:w="1984" w:type="dxa"/>
            <w:vAlign w:val="center"/>
          </w:tcPr>
          <w:p w14:paraId="3A2EFCC4" w14:textId="77777777" w:rsidR="00E044BF" w:rsidRPr="00A3650C" w:rsidRDefault="00E044BF" w:rsidP="00DF5B57">
            <w:pPr>
              <w:ind w:right="-108" w:firstLine="0"/>
              <w:rPr>
                <w:rFonts w:cs="Times New Roman"/>
                <w:lang w:val="lt-LT"/>
              </w:rPr>
            </w:pPr>
            <w:r w:rsidRPr="00A3650C">
              <w:rPr>
                <w:rFonts w:cs="Times New Roman"/>
                <w:lang w:val="lt-LT"/>
              </w:rPr>
              <w:t>20</w:t>
            </w:r>
            <w:proofErr w:type="gramStart"/>
            <w:r w:rsidRPr="00A3650C">
              <w:rPr>
                <w:rFonts w:cs="Times New Roman"/>
                <w:lang w:val="lt-LT"/>
              </w:rPr>
              <w:t>-</w:t>
            </w:r>
            <w:proofErr w:type="gramEnd"/>
            <w:r w:rsidRPr="00A3650C">
              <w:rPr>
                <w:rFonts w:cs="Times New Roman"/>
                <w:lang w:val="lt-LT"/>
              </w:rPr>
              <w:t>25 proc.</w:t>
            </w:r>
          </w:p>
        </w:tc>
      </w:tr>
      <w:tr w:rsidR="00E044BF" w:rsidRPr="00A3650C" w14:paraId="75882B59" w14:textId="77777777" w:rsidTr="00E044BF">
        <w:tc>
          <w:tcPr>
            <w:tcW w:w="3402" w:type="dxa"/>
            <w:vAlign w:val="center"/>
          </w:tcPr>
          <w:p w14:paraId="2140E35E" w14:textId="77777777" w:rsidR="00E044BF" w:rsidRPr="00A3650C" w:rsidDel="00D759F2" w:rsidRDefault="00E044BF" w:rsidP="00DF5B57">
            <w:pPr>
              <w:ind w:firstLine="0"/>
              <w:rPr>
                <w:rFonts w:cs="Times New Roman"/>
                <w:b/>
                <w:lang w:val="lt-LT"/>
              </w:rPr>
            </w:pPr>
            <w:r w:rsidRPr="00A3650C">
              <w:rPr>
                <w:rFonts w:cs="Times New Roman"/>
                <w:b/>
                <w:lang w:val="lt-LT"/>
              </w:rPr>
              <w:t>Orientacinė maksimali garantijos suma, mln. EUR</w:t>
            </w:r>
          </w:p>
        </w:tc>
        <w:tc>
          <w:tcPr>
            <w:tcW w:w="2127" w:type="dxa"/>
            <w:vAlign w:val="center"/>
          </w:tcPr>
          <w:p w14:paraId="515F5707" w14:textId="77777777" w:rsidR="00E044BF" w:rsidRPr="0024497D" w:rsidRDefault="00E044BF" w:rsidP="00DF5B57">
            <w:pPr>
              <w:ind w:right="-108" w:firstLine="0"/>
              <w:rPr>
                <w:rFonts w:cs="Times New Roman"/>
                <w:lang w:val="lt-LT"/>
              </w:rPr>
            </w:pPr>
            <w:r w:rsidRPr="0024497D">
              <w:rPr>
                <w:rFonts w:cs="Times New Roman"/>
                <w:lang w:val="lt-LT"/>
              </w:rPr>
              <w:t>1,5</w:t>
            </w:r>
          </w:p>
        </w:tc>
        <w:tc>
          <w:tcPr>
            <w:tcW w:w="2126" w:type="dxa"/>
            <w:vAlign w:val="center"/>
          </w:tcPr>
          <w:p w14:paraId="519A8521" w14:textId="77777777" w:rsidR="00E044BF" w:rsidRPr="00A3650C" w:rsidRDefault="00E044BF" w:rsidP="00DF5B57">
            <w:pPr>
              <w:ind w:right="-109" w:firstLine="0"/>
              <w:rPr>
                <w:rFonts w:cs="Times New Roman"/>
                <w:lang w:val="lt-LT"/>
              </w:rPr>
            </w:pPr>
            <w:r w:rsidRPr="00A3650C">
              <w:rPr>
                <w:rFonts w:cs="Times New Roman"/>
                <w:lang w:val="lt-LT"/>
              </w:rPr>
              <w:t>1,5 </w:t>
            </w:r>
          </w:p>
        </w:tc>
        <w:tc>
          <w:tcPr>
            <w:tcW w:w="1984" w:type="dxa"/>
            <w:vAlign w:val="center"/>
          </w:tcPr>
          <w:p w14:paraId="2FF217CF" w14:textId="77777777" w:rsidR="00E044BF" w:rsidRPr="00A3650C" w:rsidRDefault="00E044BF" w:rsidP="00DF5B57">
            <w:pPr>
              <w:ind w:right="-108" w:firstLine="0"/>
              <w:rPr>
                <w:rFonts w:cs="Times New Roman"/>
                <w:lang w:val="lt-LT"/>
              </w:rPr>
            </w:pPr>
            <w:r w:rsidRPr="00A3650C">
              <w:rPr>
                <w:rFonts w:cs="Times New Roman"/>
                <w:lang w:val="lt-LT"/>
              </w:rPr>
              <w:t>1,5</w:t>
            </w:r>
          </w:p>
        </w:tc>
      </w:tr>
      <w:tr w:rsidR="00E044BF" w:rsidRPr="00A3650C" w14:paraId="4C326F01" w14:textId="77777777" w:rsidTr="00E044BF">
        <w:tc>
          <w:tcPr>
            <w:tcW w:w="3402" w:type="dxa"/>
            <w:vAlign w:val="center"/>
          </w:tcPr>
          <w:p w14:paraId="03F3FCA8" w14:textId="77777777" w:rsidR="00E044BF" w:rsidRPr="00A3650C" w:rsidRDefault="00E044BF" w:rsidP="00DF5B57">
            <w:pPr>
              <w:ind w:firstLine="0"/>
              <w:rPr>
                <w:rFonts w:cs="Times New Roman"/>
                <w:b/>
                <w:lang w:val="lt-LT"/>
              </w:rPr>
            </w:pPr>
            <w:r w:rsidRPr="00A3650C">
              <w:rPr>
                <w:rFonts w:cs="Times New Roman"/>
                <w:b/>
                <w:lang w:val="lt-LT"/>
              </w:rPr>
              <w:t>Galutiniai naudos gavėjai</w:t>
            </w:r>
          </w:p>
        </w:tc>
        <w:tc>
          <w:tcPr>
            <w:tcW w:w="2127" w:type="dxa"/>
            <w:vAlign w:val="center"/>
          </w:tcPr>
          <w:p w14:paraId="42306E4E" w14:textId="77777777" w:rsidR="00E044BF" w:rsidRPr="00A3650C" w:rsidRDefault="00E044BF" w:rsidP="005A6DE5">
            <w:pPr>
              <w:ind w:right="-108" w:firstLine="0"/>
              <w:rPr>
                <w:rFonts w:cs="Times New Roman"/>
                <w:lang w:val="lt-LT"/>
              </w:rPr>
            </w:pPr>
            <w:r w:rsidRPr="00A3650C">
              <w:rPr>
                <w:rFonts w:cs="Times New Roman"/>
                <w:lang w:val="lt-LT"/>
              </w:rPr>
              <w:t>SVV subjektai</w:t>
            </w:r>
          </w:p>
        </w:tc>
        <w:tc>
          <w:tcPr>
            <w:tcW w:w="2126" w:type="dxa"/>
            <w:vAlign w:val="center"/>
          </w:tcPr>
          <w:p w14:paraId="570485CB" w14:textId="77777777" w:rsidR="00E044BF" w:rsidRPr="0024497D" w:rsidRDefault="00E044BF" w:rsidP="00DF5B57">
            <w:pPr>
              <w:ind w:right="-109" w:firstLine="0"/>
              <w:rPr>
                <w:rFonts w:cs="Times New Roman"/>
                <w:lang w:val="lt-LT"/>
              </w:rPr>
            </w:pPr>
            <w:r w:rsidRPr="0024497D">
              <w:rPr>
                <w:rFonts w:cs="Times New Roman"/>
                <w:lang w:val="lt-LT"/>
              </w:rPr>
              <w:t>SVV subjektai</w:t>
            </w:r>
          </w:p>
        </w:tc>
        <w:tc>
          <w:tcPr>
            <w:tcW w:w="1984" w:type="dxa"/>
            <w:vAlign w:val="center"/>
          </w:tcPr>
          <w:p w14:paraId="638DA651" w14:textId="77777777" w:rsidR="00E044BF" w:rsidRPr="00A3650C" w:rsidRDefault="00E044BF" w:rsidP="00DF5B57">
            <w:pPr>
              <w:ind w:right="-108" w:firstLine="0"/>
              <w:rPr>
                <w:rFonts w:cs="Times New Roman"/>
                <w:lang w:val="lt-LT"/>
              </w:rPr>
            </w:pPr>
            <w:r w:rsidRPr="00A3650C">
              <w:rPr>
                <w:rFonts w:cs="Times New Roman"/>
                <w:lang w:val="lt-LT"/>
              </w:rPr>
              <w:t>SVV subjektai</w:t>
            </w:r>
          </w:p>
        </w:tc>
      </w:tr>
      <w:tr w:rsidR="00E044BF" w:rsidRPr="00A3650C" w14:paraId="29F43D55" w14:textId="77777777" w:rsidTr="00E044BF">
        <w:tc>
          <w:tcPr>
            <w:tcW w:w="3402" w:type="dxa"/>
            <w:vAlign w:val="center"/>
          </w:tcPr>
          <w:p w14:paraId="45D963B0" w14:textId="77777777" w:rsidR="00E044BF" w:rsidRPr="00A3650C" w:rsidDel="00D759F2" w:rsidRDefault="00E044BF" w:rsidP="00DF5B57">
            <w:pPr>
              <w:ind w:firstLine="0"/>
              <w:rPr>
                <w:rFonts w:cs="Times New Roman"/>
                <w:b/>
                <w:lang w:val="lt-LT"/>
              </w:rPr>
            </w:pPr>
            <w:r w:rsidRPr="00A3650C">
              <w:rPr>
                <w:rFonts w:cs="Times New Roman"/>
                <w:b/>
                <w:lang w:val="lt-LT"/>
              </w:rPr>
              <w:t>Valstybės pagalba</w:t>
            </w:r>
          </w:p>
        </w:tc>
        <w:tc>
          <w:tcPr>
            <w:tcW w:w="2127" w:type="dxa"/>
            <w:vAlign w:val="center"/>
          </w:tcPr>
          <w:p w14:paraId="3FD2271C" w14:textId="77777777" w:rsidR="00E044BF" w:rsidRPr="00A3650C" w:rsidRDefault="00E044BF" w:rsidP="00DF5B57">
            <w:pPr>
              <w:ind w:firstLine="0"/>
              <w:rPr>
                <w:rFonts w:cs="Times New Roman"/>
                <w:i/>
                <w:lang w:val="lt-LT"/>
              </w:rPr>
            </w:pPr>
            <w:r w:rsidRPr="0024497D">
              <w:rPr>
                <w:rFonts w:cs="Times New Roman"/>
                <w:lang w:val="lt-LT"/>
              </w:rPr>
              <w:t xml:space="preserve">Yra (pagal </w:t>
            </w:r>
            <w:r w:rsidRPr="00A3650C">
              <w:rPr>
                <w:rFonts w:cs="Times New Roman"/>
                <w:i/>
                <w:lang w:val="lt-LT"/>
              </w:rPr>
              <w:t>de minimis</w:t>
            </w:r>
            <w:r w:rsidRPr="00A3650C">
              <w:rPr>
                <w:rFonts w:cs="Times New Roman"/>
                <w:lang w:val="lt-LT"/>
              </w:rPr>
              <w:t xml:space="preserve"> reglamentą arba bendrosios išimties reglamentą)</w:t>
            </w:r>
          </w:p>
        </w:tc>
        <w:tc>
          <w:tcPr>
            <w:tcW w:w="2126" w:type="dxa"/>
            <w:vAlign w:val="center"/>
          </w:tcPr>
          <w:p w14:paraId="7C3344A5" w14:textId="77777777" w:rsidR="00E044BF" w:rsidRPr="00A3650C" w:rsidRDefault="00E044BF" w:rsidP="00DF5B57">
            <w:pPr>
              <w:ind w:firstLine="0"/>
              <w:rPr>
                <w:rFonts w:cs="Times New Roman"/>
                <w:i/>
                <w:lang w:val="lt-LT"/>
              </w:rPr>
            </w:pPr>
            <w:r w:rsidRPr="00A3650C">
              <w:rPr>
                <w:rFonts w:cs="Times New Roman"/>
                <w:lang w:val="lt-LT"/>
              </w:rPr>
              <w:t xml:space="preserve">Yra (pagal </w:t>
            </w:r>
            <w:r w:rsidRPr="00A3650C">
              <w:rPr>
                <w:rFonts w:cs="Times New Roman"/>
                <w:i/>
                <w:lang w:val="lt-LT"/>
              </w:rPr>
              <w:t>de minimis</w:t>
            </w:r>
            <w:r w:rsidRPr="00A3650C">
              <w:rPr>
                <w:rFonts w:cs="Times New Roman"/>
                <w:lang w:val="lt-LT"/>
              </w:rPr>
              <w:t xml:space="preserve"> reglamentą arba bendrosios išimties reglamentą)</w:t>
            </w:r>
          </w:p>
        </w:tc>
        <w:tc>
          <w:tcPr>
            <w:tcW w:w="1984" w:type="dxa"/>
            <w:vAlign w:val="center"/>
          </w:tcPr>
          <w:p w14:paraId="55DD6839" w14:textId="77777777" w:rsidR="00E044BF" w:rsidRPr="00A3650C" w:rsidRDefault="00E044BF" w:rsidP="00DF5B57">
            <w:pPr>
              <w:ind w:firstLine="0"/>
              <w:rPr>
                <w:rFonts w:cs="Times New Roman"/>
                <w:lang w:val="lt-LT"/>
              </w:rPr>
            </w:pPr>
            <w:r w:rsidRPr="00A3650C">
              <w:rPr>
                <w:rFonts w:cs="Times New Roman"/>
                <w:lang w:val="lt-LT"/>
              </w:rPr>
              <w:t xml:space="preserve">Yra (pagal </w:t>
            </w:r>
            <w:r w:rsidRPr="00A3650C">
              <w:rPr>
                <w:rFonts w:cs="Times New Roman"/>
                <w:i/>
                <w:lang w:val="lt-LT"/>
              </w:rPr>
              <w:t>de minimis</w:t>
            </w:r>
            <w:r w:rsidRPr="00A3650C">
              <w:rPr>
                <w:rFonts w:cs="Times New Roman"/>
                <w:lang w:val="lt-LT"/>
              </w:rPr>
              <w:t xml:space="preserve"> reglamentą arba bendrosios išimties reglamentą)</w:t>
            </w:r>
          </w:p>
        </w:tc>
      </w:tr>
      <w:tr w:rsidR="00E044BF" w:rsidRPr="00A3650C" w14:paraId="31C29929" w14:textId="77777777" w:rsidTr="00E044BF">
        <w:trPr>
          <w:trHeight w:val="251"/>
        </w:trPr>
        <w:tc>
          <w:tcPr>
            <w:tcW w:w="3402" w:type="dxa"/>
            <w:vAlign w:val="center"/>
          </w:tcPr>
          <w:p w14:paraId="19E1AB91" w14:textId="77777777" w:rsidR="00E044BF" w:rsidRPr="00A3650C" w:rsidRDefault="00E044BF" w:rsidP="00DF5B57">
            <w:pPr>
              <w:ind w:firstLine="0"/>
              <w:rPr>
                <w:rFonts w:cs="Times New Roman"/>
                <w:b/>
                <w:lang w:val="lt-LT"/>
              </w:rPr>
            </w:pPr>
            <w:r w:rsidRPr="00A3650C">
              <w:rPr>
                <w:rFonts w:cs="Times New Roman"/>
                <w:b/>
                <w:lang w:val="lt-LT"/>
              </w:rPr>
              <w:t>Valdymo (administravimo) mokestis FT</w:t>
            </w:r>
          </w:p>
        </w:tc>
        <w:tc>
          <w:tcPr>
            <w:tcW w:w="2127" w:type="dxa"/>
            <w:vAlign w:val="center"/>
          </w:tcPr>
          <w:p w14:paraId="017F8A4F" w14:textId="77777777" w:rsidR="00E044BF" w:rsidRPr="00A3650C" w:rsidRDefault="00E044BF" w:rsidP="00DF5B57">
            <w:pPr>
              <w:ind w:right="-108" w:firstLine="0"/>
              <w:rPr>
                <w:rFonts w:cs="Times New Roman"/>
                <w:lang w:val="lt-LT"/>
              </w:rPr>
            </w:pPr>
            <w:r w:rsidRPr="00A3650C">
              <w:rPr>
                <w:rFonts w:cs="Times New Roman"/>
                <w:lang w:val="lt-LT"/>
              </w:rPr>
              <w:t>Galimas</w:t>
            </w:r>
          </w:p>
        </w:tc>
        <w:tc>
          <w:tcPr>
            <w:tcW w:w="2126" w:type="dxa"/>
            <w:vAlign w:val="center"/>
          </w:tcPr>
          <w:p w14:paraId="14E9A7C2" w14:textId="77777777" w:rsidR="00E044BF" w:rsidRPr="0024497D" w:rsidRDefault="00E044BF" w:rsidP="00DF5B57">
            <w:pPr>
              <w:ind w:right="-109" w:firstLine="0"/>
              <w:rPr>
                <w:rFonts w:cs="Times New Roman"/>
                <w:lang w:val="lt-LT"/>
              </w:rPr>
            </w:pPr>
            <w:r w:rsidRPr="0024497D">
              <w:rPr>
                <w:rFonts w:cs="Times New Roman"/>
                <w:lang w:val="lt-LT"/>
              </w:rPr>
              <w:t>Galimas</w:t>
            </w:r>
          </w:p>
        </w:tc>
        <w:tc>
          <w:tcPr>
            <w:tcW w:w="1984" w:type="dxa"/>
            <w:vAlign w:val="center"/>
          </w:tcPr>
          <w:p w14:paraId="62D573A6" w14:textId="77777777" w:rsidR="00E044BF" w:rsidRPr="00A3650C" w:rsidRDefault="00E044BF" w:rsidP="00DF5B57">
            <w:pPr>
              <w:ind w:right="-108" w:firstLine="0"/>
              <w:rPr>
                <w:rFonts w:cs="Times New Roman"/>
                <w:lang w:val="lt-LT"/>
              </w:rPr>
            </w:pPr>
            <w:r w:rsidRPr="00A3650C">
              <w:rPr>
                <w:rFonts w:cs="Times New Roman"/>
                <w:lang w:val="lt-LT"/>
              </w:rPr>
              <w:t>Galimas</w:t>
            </w:r>
          </w:p>
        </w:tc>
      </w:tr>
      <w:tr w:rsidR="00E044BF" w:rsidRPr="00A3650C" w14:paraId="12210817" w14:textId="77777777" w:rsidTr="00E044BF">
        <w:trPr>
          <w:trHeight w:val="269"/>
        </w:trPr>
        <w:tc>
          <w:tcPr>
            <w:tcW w:w="3402" w:type="dxa"/>
            <w:vAlign w:val="center"/>
          </w:tcPr>
          <w:p w14:paraId="117A80A1" w14:textId="77777777" w:rsidR="00E044BF" w:rsidRPr="00A3650C" w:rsidRDefault="00E044BF" w:rsidP="00DF5B57">
            <w:pPr>
              <w:ind w:firstLine="0"/>
              <w:rPr>
                <w:rFonts w:cs="Times New Roman"/>
                <w:b/>
                <w:lang w:val="lt-LT"/>
              </w:rPr>
            </w:pPr>
            <w:r w:rsidRPr="00A3650C">
              <w:rPr>
                <w:rFonts w:cs="Times New Roman"/>
                <w:b/>
                <w:lang w:val="lt-LT"/>
              </w:rPr>
              <w:t>Derinimas su daliniu palūkanų kompensavimu</w:t>
            </w:r>
          </w:p>
        </w:tc>
        <w:tc>
          <w:tcPr>
            <w:tcW w:w="2127" w:type="dxa"/>
            <w:vAlign w:val="center"/>
          </w:tcPr>
          <w:p w14:paraId="23A565F3" w14:textId="77777777" w:rsidR="00E044BF" w:rsidRPr="00A3650C" w:rsidRDefault="00E044BF" w:rsidP="00DF5B57">
            <w:pPr>
              <w:ind w:right="-108" w:firstLine="0"/>
              <w:rPr>
                <w:rFonts w:cs="Times New Roman"/>
                <w:lang w:val="lt-LT"/>
              </w:rPr>
            </w:pPr>
            <w:r w:rsidRPr="00A3650C">
              <w:rPr>
                <w:rFonts w:cs="Times New Roman"/>
                <w:lang w:val="lt-LT"/>
              </w:rPr>
              <w:t>Galimas</w:t>
            </w:r>
          </w:p>
        </w:tc>
        <w:tc>
          <w:tcPr>
            <w:tcW w:w="2126" w:type="dxa"/>
            <w:vAlign w:val="center"/>
          </w:tcPr>
          <w:p w14:paraId="1B44DD5E" w14:textId="77777777" w:rsidR="00E044BF" w:rsidRPr="0024497D" w:rsidRDefault="00E044BF" w:rsidP="00DF5B57">
            <w:pPr>
              <w:ind w:right="-109" w:firstLine="0"/>
              <w:rPr>
                <w:rFonts w:cs="Times New Roman"/>
                <w:lang w:val="lt-LT"/>
              </w:rPr>
            </w:pPr>
            <w:r w:rsidRPr="0024497D">
              <w:rPr>
                <w:rFonts w:cs="Times New Roman"/>
                <w:lang w:val="lt-LT"/>
              </w:rPr>
              <w:t xml:space="preserve">Galimas </w:t>
            </w:r>
          </w:p>
        </w:tc>
        <w:tc>
          <w:tcPr>
            <w:tcW w:w="1984" w:type="dxa"/>
            <w:vAlign w:val="center"/>
          </w:tcPr>
          <w:p w14:paraId="3BED1A91" w14:textId="77777777" w:rsidR="00E044BF" w:rsidRPr="00A3650C" w:rsidRDefault="00E044BF" w:rsidP="00DF5B57">
            <w:pPr>
              <w:ind w:right="-108" w:firstLine="0"/>
              <w:rPr>
                <w:rFonts w:cs="Times New Roman"/>
                <w:lang w:val="lt-LT"/>
              </w:rPr>
            </w:pPr>
            <w:r w:rsidRPr="00A3650C">
              <w:rPr>
                <w:rFonts w:cs="Times New Roman"/>
                <w:lang w:val="lt-LT"/>
              </w:rPr>
              <w:t>Nėra</w:t>
            </w:r>
          </w:p>
        </w:tc>
      </w:tr>
      <w:tr w:rsidR="00E044BF" w:rsidRPr="00A3650C" w14:paraId="7872EE8F" w14:textId="77777777" w:rsidTr="00E044BF">
        <w:tc>
          <w:tcPr>
            <w:tcW w:w="3402" w:type="dxa"/>
            <w:vAlign w:val="center"/>
          </w:tcPr>
          <w:p w14:paraId="184024E9" w14:textId="30850FEC" w:rsidR="00E044BF" w:rsidRPr="00A3650C" w:rsidRDefault="00E044BF" w:rsidP="00685A4B">
            <w:pPr>
              <w:ind w:right="68" w:firstLine="0"/>
              <w:rPr>
                <w:rFonts w:cs="Times New Roman"/>
                <w:b/>
                <w:lang w:val="lt-LT"/>
              </w:rPr>
            </w:pPr>
            <w:r w:rsidRPr="00A3650C">
              <w:rPr>
                <w:rFonts w:cs="Times New Roman"/>
                <w:b/>
                <w:lang w:val="lt-LT"/>
              </w:rPr>
              <w:t xml:space="preserve">Kitos formos nei subsidija finansinę paramą gaunančių </w:t>
            </w:r>
            <w:r w:rsidRPr="00A3650C">
              <w:rPr>
                <w:rFonts w:cs="Times New Roman"/>
                <w:b/>
                <w:lang w:val="lt-LT"/>
              </w:rPr>
              <w:lastRenderedPageBreak/>
              <w:t>įmonių</w:t>
            </w:r>
            <w:r w:rsidRPr="00A3650C">
              <w:rPr>
                <w:rFonts w:eastAsia="AngsanaUPC" w:cs="Times New Roman"/>
                <w:b/>
                <w:bCs/>
                <w:iCs/>
                <w:lang w:val="lt-LT" w:eastAsia="lt-LT"/>
              </w:rPr>
              <w:t xml:space="preserve"> skaičius (unikalios)</w:t>
            </w:r>
            <w:r w:rsidRPr="0024497D">
              <w:rPr>
                <w:rFonts w:eastAsia="AngsanaUPC" w:cs="Times New Roman"/>
                <w:b/>
                <w:bCs/>
                <w:iCs/>
                <w:lang w:val="lt-LT" w:eastAsia="lt-LT"/>
              </w:rPr>
              <w:t>, vnt.</w:t>
            </w:r>
          </w:p>
        </w:tc>
        <w:tc>
          <w:tcPr>
            <w:tcW w:w="2127" w:type="dxa"/>
            <w:vAlign w:val="center"/>
          </w:tcPr>
          <w:p w14:paraId="6FD4CE37" w14:textId="7BC08E66" w:rsidR="00E044BF" w:rsidRPr="00A3650C" w:rsidRDefault="00E044BF" w:rsidP="00DF5B57">
            <w:pPr>
              <w:ind w:firstLine="0"/>
              <w:rPr>
                <w:rFonts w:cs="Times New Roman"/>
                <w:lang w:val="lt-LT"/>
              </w:rPr>
            </w:pPr>
            <w:r w:rsidRPr="00A3650C">
              <w:rPr>
                <w:rFonts w:cs="Times New Roman"/>
                <w:lang w:val="lt-LT"/>
              </w:rPr>
              <w:lastRenderedPageBreak/>
              <w:t xml:space="preserve"> 5</w:t>
            </w:r>
            <w:r w:rsidR="00D83229" w:rsidRPr="00A3650C">
              <w:rPr>
                <w:rFonts w:cs="Times New Roman"/>
                <w:lang w:val="lt-LT"/>
              </w:rPr>
              <w:t>2</w:t>
            </w:r>
            <w:r w:rsidRPr="00A3650C">
              <w:rPr>
                <w:rFonts w:cs="Times New Roman"/>
                <w:lang w:val="lt-LT"/>
              </w:rPr>
              <w:t>7</w:t>
            </w:r>
            <w:r w:rsidR="00685A4B" w:rsidRPr="00685A4B">
              <w:rPr>
                <w:rFonts w:eastAsia="AngsanaUPC" w:cs="Times New Roman"/>
                <w:bCs/>
                <w:iCs/>
                <w:lang w:val="lt-LT" w:eastAsia="lt-LT"/>
              </w:rPr>
              <w:t>**</w:t>
            </w:r>
          </w:p>
          <w:p w14:paraId="51F81070" w14:textId="77777777" w:rsidR="00E044BF" w:rsidRPr="00A3650C" w:rsidRDefault="00E044BF" w:rsidP="00D4472C">
            <w:pPr>
              <w:ind w:left="-73"/>
              <w:jc w:val="center"/>
              <w:rPr>
                <w:rFonts w:cs="Times New Roman"/>
                <w:i/>
                <w:lang w:val="lt-LT"/>
              </w:rPr>
            </w:pPr>
          </w:p>
        </w:tc>
        <w:tc>
          <w:tcPr>
            <w:tcW w:w="2126" w:type="dxa"/>
            <w:vAlign w:val="center"/>
          </w:tcPr>
          <w:p w14:paraId="349B674A" w14:textId="69469C3B" w:rsidR="00E044BF" w:rsidRPr="00A3650C" w:rsidRDefault="00E044BF" w:rsidP="00DF5B57">
            <w:pPr>
              <w:ind w:right="-108" w:firstLine="0"/>
              <w:rPr>
                <w:rFonts w:cs="Times New Roman"/>
                <w:lang w:val="lt-LT"/>
              </w:rPr>
            </w:pPr>
            <w:r w:rsidRPr="00A3650C">
              <w:rPr>
                <w:rFonts w:cs="Times New Roman"/>
                <w:lang w:val="lt-LT"/>
              </w:rPr>
              <w:t xml:space="preserve"> </w:t>
            </w:r>
            <w:r w:rsidR="00D83229" w:rsidRPr="00A3650C">
              <w:rPr>
                <w:rFonts w:cs="Times New Roman"/>
                <w:lang w:val="lt-LT"/>
              </w:rPr>
              <w:t>216</w:t>
            </w:r>
            <w:r w:rsidR="00685A4B" w:rsidRPr="00685A4B">
              <w:rPr>
                <w:rFonts w:eastAsia="AngsanaUPC" w:cs="Times New Roman"/>
                <w:bCs/>
                <w:iCs/>
                <w:lang w:val="lt-LT" w:eastAsia="lt-LT"/>
              </w:rPr>
              <w:t>**</w:t>
            </w:r>
          </w:p>
          <w:p w14:paraId="48D64A1D" w14:textId="77777777" w:rsidR="00E044BF" w:rsidRPr="00A3650C" w:rsidRDefault="00E044BF" w:rsidP="00D4472C">
            <w:pPr>
              <w:ind w:left="-74" w:right="-108"/>
              <w:jc w:val="center"/>
              <w:rPr>
                <w:rFonts w:cs="Times New Roman"/>
                <w:i/>
                <w:lang w:val="lt-LT"/>
              </w:rPr>
            </w:pPr>
          </w:p>
        </w:tc>
        <w:tc>
          <w:tcPr>
            <w:tcW w:w="1984" w:type="dxa"/>
            <w:vAlign w:val="center"/>
          </w:tcPr>
          <w:p w14:paraId="5FE61845" w14:textId="54E462F7" w:rsidR="00E044BF" w:rsidRPr="00A3650C" w:rsidRDefault="00E044BF" w:rsidP="00DF5B57">
            <w:pPr>
              <w:ind w:right="-109" w:firstLine="0"/>
              <w:rPr>
                <w:rFonts w:cs="Times New Roman"/>
                <w:lang w:val="lt-LT"/>
              </w:rPr>
            </w:pPr>
            <w:r w:rsidRPr="00A3650C">
              <w:rPr>
                <w:rFonts w:cs="Times New Roman"/>
                <w:lang w:val="lt-LT"/>
              </w:rPr>
              <w:t xml:space="preserve"> </w:t>
            </w:r>
            <w:r w:rsidR="00D83229" w:rsidRPr="00A3650C">
              <w:rPr>
                <w:rFonts w:cs="Times New Roman"/>
                <w:lang w:val="lt-LT"/>
              </w:rPr>
              <w:t>16</w:t>
            </w:r>
            <w:r w:rsidR="00685A4B" w:rsidRPr="00685A4B">
              <w:rPr>
                <w:rFonts w:eastAsia="AngsanaUPC" w:cs="Times New Roman"/>
                <w:bCs/>
                <w:iCs/>
                <w:lang w:val="lt-LT" w:eastAsia="lt-LT"/>
              </w:rPr>
              <w:t>**</w:t>
            </w:r>
          </w:p>
          <w:p w14:paraId="193DF1D3" w14:textId="77777777" w:rsidR="00E044BF" w:rsidRPr="00A3650C" w:rsidRDefault="00E044BF" w:rsidP="00D4472C">
            <w:pPr>
              <w:ind w:left="-108" w:right="-109"/>
              <w:jc w:val="center"/>
              <w:rPr>
                <w:rFonts w:cs="Times New Roman"/>
                <w:i/>
                <w:lang w:val="lt-LT"/>
              </w:rPr>
            </w:pPr>
          </w:p>
        </w:tc>
      </w:tr>
      <w:tr w:rsidR="00E044BF" w:rsidRPr="00A3650C" w14:paraId="0F2D1D71" w14:textId="77777777" w:rsidTr="00E044BF">
        <w:tc>
          <w:tcPr>
            <w:tcW w:w="3402" w:type="dxa"/>
            <w:vAlign w:val="center"/>
          </w:tcPr>
          <w:p w14:paraId="6C36EC04" w14:textId="77777777" w:rsidR="00E044BF" w:rsidRPr="00A3650C" w:rsidRDefault="00E044BF" w:rsidP="00DF5B57">
            <w:pPr>
              <w:ind w:right="68" w:firstLine="0"/>
              <w:rPr>
                <w:rFonts w:cs="Times New Roman"/>
                <w:b/>
                <w:lang w:val="lt-LT"/>
              </w:rPr>
            </w:pPr>
            <w:r w:rsidRPr="00A3650C">
              <w:rPr>
                <w:rFonts w:cs="Times New Roman"/>
                <w:b/>
                <w:lang w:val="lt-LT"/>
              </w:rPr>
              <w:lastRenderedPageBreak/>
              <w:t>Privačios investicijos, atitinkančios viešąją paramą įmonėms, mln. EUR</w:t>
            </w:r>
          </w:p>
        </w:tc>
        <w:tc>
          <w:tcPr>
            <w:tcW w:w="2127" w:type="dxa"/>
            <w:vAlign w:val="center"/>
          </w:tcPr>
          <w:p w14:paraId="12095044" w14:textId="05631F14" w:rsidR="00E044BF" w:rsidRPr="00F737FD" w:rsidRDefault="00D83229" w:rsidP="00DF5B57">
            <w:pPr>
              <w:ind w:firstLine="0"/>
              <w:rPr>
                <w:rFonts w:cs="Times New Roman"/>
                <w:lang w:val="lt-LT"/>
              </w:rPr>
            </w:pPr>
            <w:r w:rsidRPr="00F737FD">
              <w:rPr>
                <w:rFonts w:cs="Times New Roman"/>
                <w:lang w:val="lt-LT"/>
              </w:rPr>
              <w:t xml:space="preserve">90 </w:t>
            </w:r>
          </w:p>
          <w:p w14:paraId="0A58E918" w14:textId="77777777" w:rsidR="00E044BF" w:rsidRPr="00F737FD" w:rsidRDefault="00E044BF" w:rsidP="00D4472C">
            <w:pPr>
              <w:ind w:left="-73"/>
              <w:jc w:val="center"/>
              <w:rPr>
                <w:rFonts w:cs="Times New Roman"/>
                <w:i/>
                <w:lang w:val="lt-LT"/>
              </w:rPr>
            </w:pPr>
          </w:p>
        </w:tc>
        <w:tc>
          <w:tcPr>
            <w:tcW w:w="2126" w:type="dxa"/>
            <w:vAlign w:val="center"/>
          </w:tcPr>
          <w:p w14:paraId="0FF2ED87" w14:textId="46ABE4CF" w:rsidR="00E044BF" w:rsidRPr="00F737FD" w:rsidRDefault="00D83229" w:rsidP="00DF5B57">
            <w:pPr>
              <w:ind w:right="-108" w:firstLine="0"/>
              <w:rPr>
                <w:rFonts w:cs="Times New Roman"/>
                <w:lang w:val="lt-LT"/>
              </w:rPr>
            </w:pPr>
            <w:r w:rsidRPr="00F737FD">
              <w:rPr>
                <w:rFonts w:cs="Times New Roman"/>
                <w:lang w:val="lt-LT"/>
              </w:rPr>
              <w:t xml:space="preserve">24 </w:t>
            </w:r>
          </w:p>
          <w:p w14:paraId="758F032C" w14:textId="77777777" w:rsidR="00E044BF" w:rsidRPr="00F737FD" w:rsidRDefault="00E044BF" w:rsidP="00D4472C">
            <w:pPr>
              <w:ind w:left="-74" w:right="-108"/>
              <w:jc w:val="center"/>
              <w:rPr>
                <w:rFonts w:cs="Times New Roman"/>
                <w:i/>
                <w:lang w:val="lt-LT"/>
              </w:rPr>
            </w:pPr>
          </w:p>
        </w:tc>
        <w:tc>
          <w:tcPr>
            <w:tcW w:w="1984" w:type="dxa"/>
            <w:vAlign w:val="center"/>
          </w:tcPr>
          <w:p w14:paraId="0A79927E" w14:textId="4B75A8EC" w:rsidR="00E044BF" w:rsidRPr="00F737FD" w:rsidRDefault="00D83229" w:rsidP="00DF5B57">
            <w:pPr>
              <w:ind w:right="-109" w:firstLine="0"/>
              <w:rPr>
                <w:rFonts w:cs="Times New Roman"/>
                <w:lang w:val="lt-LT"/>
              </w:rPr>
            </w:pPr>
            <w:r w:rsidRPr="00F737FD">
              <w:rPr>
                <w:rFonts w:cs="Times New Roman"/>
                <w:lang w:val="lt-LT"/>
              </w:rPr>
              <w:t xml:space="preserve">24 </w:t>
            </w:r>
          </w:p>
          <w:p w14:paraId="74F5A7A3" w14:textId="77777777" w:rsidR="00E044BF" w:rsidRPr="00F737FD" w:rsidRDefault="00E044BF" w:rsidP="00D4472C">
            <w:pPr>
              <w:ind w:left="-108" w:right="-109"/>
              <w:jc w:val="center"/>
              <w:rPr>
                <w:rFonts w:cs="Times New Roman"/>
                <w:i/>
                <w:lang w:val="lt-LT"/>
              </w:rPr>
            </w:pPr>
          </w:p>
        </w:tc>
      </w:tr>
      <w:tr w:rsidR="00E044BF" w:rsidRPr="00A3650C" w14:paraId="6EA3E604" w14:textId="77777777" w:rsidTr="00E044BF">
        <w:tc>
          <w:tcPr>
            <w:tcW w:w="3402" w:type="dxa"/>
            <w:vAlign w:val="center"/>
          </w:tcPr>
          <w:p w14:paraId="50CF2A07" w14:textId="0ADB8D62" w:rsidR="00E044BF" w:rsidRPr="0024497D" w:rsidRDefault="00E044BF" w:rsidP="00685A4B">
            <w:pPr>
              <w:ind w:right="68" w:firstLine="0"/>
              <w:rPr>
                <w:rFonts w:cs="Times New Roman"/>
                <w:b/>
                <w:lang w:val="lt-LT"/>
              </w:rPr>
            </w:pPr>
            <w:r w:rsidRPr="00A3650C">
              <w:rPr>
                <w:rFonts w:cs="Times New Roman"/>
                <w:b/>
                <w:lang w:val="lt-LT"/>
              </w:rPr>
              <w:t>Naujų įmonių</w:t>
            </w:r>
            <w:r w:rsidR="00187991">
              <w:rPr>
                <w:rFonts w:cs="Times New Roman"/>
                <w:b/>
                <w:lang w:val="lt-LT"/>
              </w:rPr>
              <w:t>*</w:t>
            </w:r>
            <w:r w:rsidR="00F25CC3">
              <w:rPr>
                <w:rFonts w:cs="Times New Roman"/>
                <w:b/>
                <w:lang w:val="lt-LT"/>
              </w:rPr>
              <w:t>**</w:t>
            </w:r>
            <w:r w:rsidRPr="00A3650C">
              <w:rPr>
                <w:rFonts w:cs="Times New Roman"/>
                <w:b/>
                <w:lang w:val="lt-LT"/>
              </w:rPr>
              <w:t>, gavusių investicijas, skaičius, vnt.</w:t>
            </w:r>
          </w:p>
        </w:tc>
        <w:tc>
          <w:tcPr>
            <w:tcW w:w="2127" w:type="dxa"/>
            <w:vAlign w:val="center"/>
          </w:tcPr>
          <w:p w14:paraId="368C2E4D" w14:textId="23CB8EE4" w:rsidR="00E044BF" w:rsidRPr="00A3650C" w:rsidRDefault="00D83229" w:rsidP="00DF5B57">
            <w:pPr>
              <w:ind w:firstLine="0"/>
              <w:rPr>
                <w:rFonts w:cs="Times New Roman"/>
                <w:lang w:val="lt-LT"/>
              </w:rPr>
            </w:pPr>
            <w:r w:rsidRPr="00A3650C">
              <w:rPr>
                <w:rFonts w:cs="Times New Roman"/>
                <w:lang w:val="lt-LT"/>
              </w:rPr>
              <w:t>40</w:t>
            </w:r>
            <w:r w:rsidR="00685A4B" w:rsidRPr="00685A4B">
              <w:rPr>
                <w:rFonts w:cs="Times New Roman"/>
                <w:lang w:val="lt-LT"/>
              </w:rPr>
              <w:t>****</w:t>
            </w:r>
          </w:p>
          <w:p w14:paraId="3AD91F0F" w14:textId="77777777" w:rsidR="00E044BF" w:rsidRPr="00A3650C" w:rsidRDefault="00E044BF" w:rsidP="00D4472C">
            <w:pPr>
              <w:ind w:left="-73"/>
              <w:jc w:val="center"/>
              <w:rPr>
                <w:rFonts w:cs="Times New Roman"/>
                <w:lang w:val="lt-LT"/>
              </w:rPr>
            </w:pPr>
          </w:p>
        </w:tc>
        <w:tc>
          <w:tcPr>
            <w:tcW w:w="2126" w:type="dxa"/>
            <w:vAlign w:val="center"/>
          </w:tcPr>
          <w:p w14:paraId="3689492F" w14:textId="533593B3" w:rsidR="00E044BF" w:rsidRPr="00A3650C" w:rsidRDefault="00E044BF" w:rsidP="00DF5B57">
            <w:pPr>
              <w:ind w:right="-108" w:firstLine="0"/>
              <w:rPr>
                <w:rFonts w:cs="Times New Roman"/>
                <w:lang w:val="lt-LT"/>
              </w:rPr>
            </w:pPr>
            <w:r w:rsidRPr="00A3650C">
              <w:rPr>
                <w:rFonts w:cs="Times New Roman"/>
                <w:lang w:val="lt-LT"/>
              </w:rPr>
              <w:t xml:space="preserve"> 16</w:t>
            </w:r>
            <w:r w:rsidR="00685A4B" w:rsidRPr="00685A4B">
              <w:rPr>
                <w:rFonts w:cs="Times New Roman"/>
                <w:lang w:val="lt-LT"/>
              </w:rPr>
              <w:t>****</w:t>
            </w:r>
          </w:p>
          <w:p w14:paraId="4BC95588" w14:textId="77777777" w:rsidR="00E044BF" w:rsidRPr="00A3650C" w:rsidRDefault="00E044BF" w:rsidP="00D4472C">
            <w:pPr>
              <w:ind w:left="-74" w:right="-108"/>
              <w:jc w:val="center"/>
              <w:rPr>
                <w:rFonts w:cs="Times New Roman"/>
                <w:lang w:val="lt-LT"/>
              </w:rPr>
            </w:pPr>
          </w:p>
        </w:tc>
        <w:tc>
          <w:tcPr>
            <w:tcW w:w="1984" w:type="dxa"/>
            <w:vAlign w:val="center"/>
          </w:tcPr>
          <w:p w14:paraId="05E32ADC" w14:textId="49700FD2" w:rsidR="00E044BF" w:rsidRPr="00A3650C" w:rsidRDefault="00D83229" w:rsidP="00DF5B57">
            <w:pPr>
              <w:ind w:right="-109" w:firstLine="0"/>
              <w:rPr>
                <w:rFonts w:cs="Times New Roman"/>
                <w:lang w:val="lt-LT"/>
              </w:rPr>
            </w:pPr>
            <w:r w:rsidRPr="00A3650C">
              <w:rPr>
                <w:rFonts w:cs="Times New Roman"/>
                <w:lang w:val="lt-LT"/>
              </w:rPr>
              <w:t>1</w:t>
            </w:r>
            <w:r w:rsidR="00685A4B" w:rsidRPr="00685A4B">
              <w:rPr>
                <w:rFonts w:cs="Times New Roman"/>
                <w:lang w:val="lt-LT"/>
              </w:rPr>
              <w:t>****</w:t>
            </w:r>
          </w:p>
          <w:p w14:paraId="76EFF556" w14:textId="77777777" w:rsidR="00E044BF" w:rsidRPr="00A3650C" w:rsidRDefault="00E044BF" w:rsidP="00D4472C">
            <w:pPr>
              <w:ind w:left="-108" w:right="-109"/>
              <w:jc w:val="center"/>
              <w:rPr>
                <w:rFonts w:cs="Times New Roman"/>
                <w:lang w:val="lt-LT"/>
              </w:rPr>
            </w:pPr>
          </w:p>
        </w:tc>
      </w:tr>
      <w:tr w:rsidR="00E044BF" w:rsidRPr="00A3650C" w14:paraId="520BB799" w14:textId="77777777" w:rsidTr="00E044BF">
        <w:tc>
          <w:tcPr>
            <w:tcW w:w="3402" w:type="dxa"/>
            <w:vAlign w:val="center"/>
          </w:tcPr>
          <w:p w14:paraId="20BC185F" w14:textId="77777777" w:rsidR="00E044BF" w:rsidRPr="0024497D" w:rsidRDefault="00E044BF" w:rsidP="00DF5B57">
            <w:pPr>
              <w:ind w:right="68" w:firstLine="0"/>
              <w:rPr>
                <w:rFonts w:cs="Times New Roman"/>
                <w:b/>
                <w:lang w:val="lt-LT"/>
              </w:rPr>
            </w:pPr>
            <w:r w:rsidRPr="00A3650C">
              <w:rPr>
                <w:rFonts w:cs="Times New Roman"/>
                <w:b/>
                <w:lang w:val="lt-LT"/>
              </w:rPr>
              <w:t>Multiplikatorius, kartais</w:t>
            </w:r>
          </w:p>
        </w:tc>
        <w:tc>
          <w:tcPr>
            <w:tcW w:w="2127" w:type="dxa"/>
            <w:vAlign w:val="center"/>
          </w:tcPr>
          <w:p w14:paraId="6AFFC428" w14:textId="77777777" w:rsidR="00E044BF" w:rsidRPr="00A3650C" w:rsidRDefault="00E044BF" w:rsidP="00DF5B57">
            <w:pPr>
              <w:ind w:firstLine="0"/>
              <w:rPr>
                <w:rFonts w:cs="Times New Roman"/>
                <w:lang w:val="lt-LT"/>
              </w:rPr>
            </w:pPr>
            <w:r w:rsidRPr="00A3650C">
              <w:rPr>
                <w:rFonts w:cs="Times New Roman"/>
                <w:lang w:val="lt-LT"/>
              </w:rPr>
              <w:t>5</w:t>
            </w:r>
            <w:proofErr w:type="gramStart"/>
            <w:r w:rsidRPr="00A3650C">
              <w:rPr>
                <w:rFonts w:cs="Times New Roman"/>
                <w:lang w:val="lt-LT"/>
              </w:rPr>
              <w:t>-</w:t>
            </w:r>
            <w:proofErr w:type="gramEnd"/>
            <w:r w:rsidRPr="00A3650C">
              <w:rPr>
                <w:rFonts w:cs="Times New Roman"/>
                <w:lang w:val="lt-LT"/>
              </w:rPr>
              <w:t>6,25</w:t>
            </w:r>
          </w:p>
        </w:tc>
        <w:tc>
          <w:tcPr>
            <w:tcW w:w="2126" w:type="dxa"/>
            <w:vAlign w:val="center"/>
          </w:tcPr>
          <w:p w14:paraId="711535F4" w14:textId="77777777" w:rsidR="00E044BF" w:rsidRPr="00A3650C" w:rsidRDefault="00E044BF" w:rsidP="00DF5B57">
            <w:pPr>
              <w:ind w:right="-108" w:firstLine="0"/>
              <w:rPr>
                <w:rFonts w:cs="Times New Roman"/>
                <w:lang w:val="lt-LT"/>
              </w:rPr>
            </w:pPr>
            <w:r w:rsidRPr="00A3650C">
              <w:rPr>
                <w:rFonts w:cs="Times New Roman"/>
                <w:lang w:val="lt-LT"/>
              </w:rPr>
              <w:t>5</w:t>
            </w:r>
            <w:proofErr w:type="gramStart"/>
            <w:r w:rsidRPr="00A3650C">
              <w:rPr>
                <w:rFonts w:cs="Times New Roman"/>
                <w:lang w:val="lt-LT"/>
              </w:rPr>
              <w:t>-</w:t>
            </w:r>
            <w:proofErr w:type="gramEnd"/>
            <w:r w:rsidRPr="00A3650C">
              <w:rPr>
                <w:rFonts w:cs="Times New Roman"/>
                <w:lang w:val="lt-LT"/>
              </w:rPr>
              <w:t>6,25</w:t>
            </w:r>
          </w:p>
        </w:tc>
        <w:tc>
          <w:tcPr>
            <w:tcW w:w="1984" w:type="dxa"/>
            <w:vAlign w:val="center"/>
          </w:tcPr>
          <w:p w14:paraId="55C3C28E" w14:textId="77777777" w:rsidR="00E044BF" w:rsidRPr="00A3650C" w:rsidRDefault="00E044BF" w:rsidP="00DF5B57">
            <w:pPr>
              <w:ind w:right="-109" w:firstLine="0"/>
              <w:rPr>
                <w:rFonts w:cs="Times New Roman"/>
                <w:lang w:val="lt-LT"/>
              </w:rPr>
            </w:pPr>
            <w:r w:rsidRPr="00A3650C">
              <w:rPr>
                <w:rFonts w:cs="Times New Roman"/>
                <w:lang w:val="lt-LT"/>
              </w:rPr>
              <w:t>5</w:t>
            </w:r>
            <w:proofErr w:type="gramStart"/>
            <w:r w:rsidRPr="00A3650C">
              <w:rPr>
                <w:rFonts w:cs="Times New Roman"/>
                <w:lang w:val="lt-LT"/>
              </w:rPr>
              <w:t>-</w:t>
            </w:r>
            <w:proofErr w:type="gramEnd"/>
            <w:r w:rsidRPr="00A3650C">
              <w:rPr>
                <w:rFonts w:cs="Times New Roman"/>
                <w:lang w:val="lt-LT"/>
              </w:rPr>
              <w:t>6,25</w:t>
            </w:r>
          </w:p>
        </w:tc>
      </w:tr>
    </w:tbl>
    <w:p w14:paraId="26255912" w14:textId="77777777" w:rsidR="00830399" w:rsidRDefault="00830399" w:rsidP="00830399">
      <w:pPr>
        <w:spacing w:before="60"/>
        <w:rPr>
          <w:rFonts w:cs="Times New Roman"/>
          <w:sz w:val="20"/>
          <w:lang w:val="lt-LT"/>
        </w:rPr>
      </w:pPr>
      <w:r w:rsidRPr="00A4462C">
        <w:rPr>
          <w:rFonts w:cs="Times New Roman"/>
          <w:sz w:val="20"/>
          <w:lang w:val="lt-LT"/>
        </w:rPr>
        <w:t>* </w:t>
      </w:r>
      <w:r w:rsidRPr="001043DF">
        <w:rPr>
          <w:rFonts w:cs="Times New Roman"/>
          <w:sz w:val="20"/>
          <w:lang w:val="lt-LT"/>
        </w:rPr>
        <w:t>Jeigu FP bus įgyvendinama per fondų fondą – iš</w:t>
      </w:r>
      <w:proofErr w:type="gramStart"/>
      <w:r w:rsidRPr="001043DF">
        <w:rPr>
          <w:rFonts w:cs="Times New Roman"/>
          <w:sz w:val="20"/>
          <w:lang w:val="lt-LT"/>
        </w:rPr>
        <w:t xml:space="preserve">  </w:t>
      </w:r>
      <w:proofErr w:type="gramEnd"/>
      <w:r w:rsidRPr="001043DF">
        <w:rPr>
          <w:rFonts w:cs="Times New Roman"/>
          <w:sz w:val="20"/>
          <w:lang w:val="lt-LT"/>
        </w:rPr>
        <w:t>planuojamų FP skirti lėšų bus išskaičiuotos fondų fondo valdymo išlaidos (mokesčiai)</w:t>
      </w:r>
    </w:p>
    <w:p w14:paraId="528D8844" w14:textId="6E4FF31C" w:rsidR="00F75EA4" w:rsidRDefault="008D12E7" w:rsidP="00F75EA4">
      <w:pPr>
        <w:spacing w:before="60"/>
        <w:rPr>
          <w:rFonts w:cs="Times New Roman"/>
          <w:sz w:val="20"/>
          <w:lang w:val="lt-LT"/>
        </w:rPr>
      </w:pPr>
      <w:r w:rsidRPr="00C96110">
        <w:rPr>
          <w:rFonts w:cs="Times New Roman"/>
          <w:sz w:val="20"/>
          <w:lang w:val="lt-LT"/>
        </w:rPr>
        <w:t xml:space="preserve">** </w:t>
      </w:r>
      <w:r w:rsidR="00F75EA4">
        <w:rPr>
          <w:rFonts w:cs="Times New Roman"/>
          <w:sz w:val="20"/>
          <w:lang w:val="lt-LT"/>
        </w:rPr>
        <w:t>Įmonių, pasinaudojusių FP, skaičius priklausys nuo rinkos poreikio, pask</w:t>
      </w:r>
      <w:r w:rsidR="002F030A">
        <w:rPr>
          <w:rFonts w:cs="Times New Roman"/>
          <w:sz w:val="20"/>
          <w:lang w:val="lt-LT"/>
        </w:rPr>
        <w:t>olų arba lizingo sandorių dydžių</w:t>
      </w:r>
      <w:r w:rsidR="00F75EA4">
        <w:rPr>
          <w:rFonts w:cs="Times New Roman"/>
          <w:sz w:val="20"/>
          <w:lang w:val="lt-LT"/>
        </w:rPr>
        <w:t>.</w:t>
      </w:r>
    </w:p>
    <w:p w14:paraId="054B76E7" w14:textId="1AB17A0A" w:rsidR="008D12E7" w:rsidRDefault="00F75EA4" w:rsidP="008D12E7">
      <w:pPr>
        <w:spacing w:before="60"/>
        <w:rPr>
          <w:rFonts w:cs="Times New Roman"/>
          <w:sz w:val="20"/>
          <w:lang w:val="lt-LT"/>
        </w:rPr>
      </w:pPr>
      <w:r>
        <w:rPr>
          <w:rFonts w:cs="Times New Roman"/>
          <w:sz w:val="20"/>
          <w:lang w:val="lt-LT"/>
        </w:rPr>
        <w:t xml:space="preserve">*** </w:t>
      </w:r>
      <w:r w:rsidR="008D12E7" w:rsidRPr="00C96110">
        <w:rPr>
          <w:rFonts w:cs="Times New Roman"/>
          <w:sz w:val="20"/>
          <w:lang w:val="lt-LT"/>
        </w:rPr>
        <w:t xml:space="preserve">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w:t>
      </w:r>
      <w:proofErr w:type="gramStart"/>
      <w:r w:rsidR="008D12E7" w:rsidRPr="00C96110">
        <w:rPr>
          <w:rFonts w:cs="Times New Roman"/>
          <w:sz w:val="20"/>
          <w:lang w:val="lt-LT"/>
        </w:rPr>
        <w:t>(</w:t>
      </w:r>
      <w:proofErr w:type="gramEnd"/>
      <w:r w:rsidR="008D12E7" w:rsidRPr="00C96110">
        <w:rPr>
          <w:rFonts w:cs="Times New Roman"/>
          <w:sz w:val="20"/>
          <w:lang w:val="lt-LT"/>
        </w:rPr>
        <w:t>ar) finansų įstaigos, jei fondų fondas nesteigiamas, pasirašymo dienos. Nauja įmone nelaikoma įmonė, jei pasikeitė tik jos teisinė forma.</w:t>
      </w:r>
    </w:p>
    <w:p w14:paraId="27947EC3" w14:textId="77777777" w:rsidR="00F6371C" w:rsidRDefault="00F6371C" w:rsidP="00F6371C">
      <w:pPr>
        <w:spacing w:before="60"/>
        <w:rPr>
          <w:rFonts w:cs="Times New Roman"/>
          <w:b/>
          <w:color w:val="365F91" w:themeColor="accent1" w:themeShade="BF"/>
          <w:lang w:val="lt-LT"/>
        </w:rPr>
      </w:pPr>
      <w:r>
        <w:rPr>
          <w:rFonts w:cs="Times New Roman"/>
          <w:sz w:val="20"/>
          <w:lang w:val="lt-LT"/>
        </w:rPr>
        <w:t>****</w:t>
      </w:r>
      <w:r w:rsidRPr="00F6371C">
        <w:rPr>
          <w:rFonts w:cs="Times New Roman"/>
          <w:sz w:val="20"/>
          <w:lang w:val="lt-LT"/>
        </w:rPr>
        <w:t xml:space="preserve"> </w:t>
      </w:r>
      <w:r w:rsidRPr="00847CDA">
        <w:rPr>
          <w:rFonts w:cs="Times New Roman"/>
          <w:sz w:val="20"/>
          <w:szCs w:val="20"/>
          <w:lang w:val="lt-LT"/>
        </w:rPr>
        <w:t xml:space="preserve">Naujų įmonių, pasinaudojusių FP, skaičius priklausys nuo rinkos poreikio, </w:t>
      </w:r>
      <w:r w:rsidRPr="00847CDA">
        <w:rPr>
          <w:rFonts w:cs="Times New Roman"/>
          <w:sz w:val="20"/>
          <w:lang w:val="lt-LT"/>
        </w:rPr>
        <w:t xml:space="preserve">paskolų arba lizingo sandorių </w:t>
      </w:r>
      <w:r>
        <w:rPr>
          <w:rFonts w:cs="Times New Roman"/>
          <w:sz w:val="20"/>
          <w:lang w:val="lt-LT"/>
        </w:rPr>
        <w:t>dydžių.</w:t>
      </w:r>
    </w:p>
    <w:p w14:paraId="181BD880" w14:textId="606BEDF3" w:rsidR="00F6371C" w:rsidRDefault="00F6371C" w:rsidP="008D12E7">
      <w:pPr>
        <w:spacing w:before="60"/>
        <w:rPr>
          <w:rFonts w:cs="Times New Roman"/>
          <w:b/>
          <w:color w:val="365F91" w:themeColor="accent1" w:themeShade="BF"/>
          <w:lang w:val="lt-LT"/>
        </w:rPr>
      </w:pPr>
    </w:p>
    <w:p w14:paraId="1646E7B3" w14:textId="39336F8E" w:rsidR="008D12E7" w:rsidRDefault="008D12E7" w:rsidP="00830399">
      <w:pPr>
        <w:spacing w:before="60"/>
        <w:rPr>
          <w:rFonts w:cs="Times New Roman"/>
          <w:b/>
          <w:color w:val="365F91" w:themeColor="accent1" w:themeShade="BF"/>
          <w:lang w:val="lt-LT"/>
        </w:rPr>
      </w:pPr>
    </w:p>
    <w:p w14:paraId="529B2D39" w14:textId="77777777" w:rsidR="001043DF" w:rsidRDefault="001043DF" w:rsidP="00E044BF">
      <w:pPr>
        <w:spacing w:before="240"/>
        <w:rPr>
          <w:rFonts w:cs="Times New Roman"/>
          <w:b/>
          <w:color w:val="365F91" w:themeColor="accent1" w:themeShade="BF"/>
          <w:lang w:val="lt-LT"/>
        </w:rPr>
      </w:pPr>
    </w:p>
    <w:p w14:paraId="37840748" w14:textId="77777777" w:rsidR="004E3573" w:rsidRPr="002E35DC" w:rsidRDefault="004E3573" w:rsidP="00E044BF">
      <w:pPr>
        <w:spacing w:before="240"/>
        <w:rPr>
          <w:rFonts w:cs="Times New Roman"/>
          <w:b/>
          <w:color w:val="365F91" w:themeColor="accent1" w:themeShade="BF"/>
          <w:lang w:val="lt-LT"/>
        </w:rPr>
        <w:sectPr w:rsidR="004E3573" w:rsidRPr="002E35DC" w:rsidSect="007A2441">
          <w:pgSz w:w="11906" w:h="16838"/>
          <w:pgMar w:top="1701" w:right="851" w:bottom="1134" w:left="1134" w:header="567" w:footer="567" w:gutter="0"/>
          <w:cols w:space="1296"/>
          <w:docGrid w:linePitch="360"/>
        </w:sectPr>
      </w:pPr>
    </w:p>
    <w:p w14:paraId="616F9558" w14:textId="73BDA227" w:rsidR="00E044BF" w:rsidRPr="001F65A9" w:rsidRDefault="00DB1B3D" w:rsidP="00830399">
      <w:pPr>
        <w:rPr>
          <w:rFonts w:cs="Times New Roman"/>
          <w:b/>
          <w:color w:val="4F81BD" w:themeColor="accent1"/>
          <w:lang w:val="lt-LT"/>
        </w:rPr>
      </w:pPr>
      <w:r>
        <w:rPr>
          <w:rFonts w:cs="Times New Roman"/>
          <w:b/>
          <w:color w:val="4F81BD" w:themeColor="accent1"/>
          <w:lang w:val="lt-LT"/>
        </w:rPr>
        <w:lastRenderedPageBreak/>
        <w:t>35</w:t>
      </w:r>
      <w:r w:rsidR="00E044BF" w:rsidRPr="001F65A9">
        <w:rPr>
          <w:rFonts w:cs="Times New Roman"/>
          <w:b/>
          <w:noProof/>
          <w:color w:val="4F81BD" w:themeColor="accent1"/>
          <w:lang w:val="lt-LT"/>
        </w:rPr>
        <w:t xml:space="preserve"> </w:t>
      </w:r>
      <w:r w:rsidR="00E044BF" w:rsidRPr="001F65A9">
        <w:rPr>
          <w:rFonts w:cs="Times New Roman"/>
          <w:b/>
          <w:color w:val="4F81BD" w:themeColor="accent1"/>
          <w:lang w:val="lt-LT"/>
        </w:rPr>
        <w:t xml:space="preserve">lentelė. Siūlomos SVV finansavimo </w:t>
      </w:r>
      <w:r w:rsidR="005E1038" w:rsidRPr="001F65A9">
        <w:rPr>
          <w:rFonts w:cs="Times New Roman"/>
          <w:b/>
          <w:color w:val="4F81BD" w:themeColor="accent1"/>
          <w:lang w:val="lt-LT"/>
        </w:rPr>
        <w:t>FP</w:t>
      </w:r>
      <w:r w:rsidR="005E1038">
        <w:rPr>
          <w:rFonts w:cs="Times New Roman"/>
          <w:b/>
          <w:color w:val="4F81BD" w:themeColor="accent1"/>
          <w:lang w:val="lt-LT"/>
        </w:rPr>
        <w:t>, skirtos</w:t>
      </w:r>
      <w:r w:rsidR="005E1038" w:rsidRPr="001F65A9">
        <w:rPr>
          <w:rFonts w:cs="Times New Roman"/>
          <w:b/>
          <w:noProof/>
          <w:color w:val="4F81BD" w:themeColor="accent1"/>
          <w:lang w:val="lt-LT"/>
        </w:rPr>
        <w:t xml:space="preserve"> </w:t>
      </w:r>
      <w:r w:rsidR="00A865D6" w:rsidRPr="001F65A9">
        <w:rPr>
          <w:rFonts w:cs="Times New Roman"/>
          <w:b/>
          <w:noProof/>
          <w:color w:val="4F81BD" w:themeColor="accent1"/>
          <w:lang w:val="lt-LT"/>
        </w:rPr>
        <w:t xml:space="preserve">rizikos kapitalo </w:t>
      </w:r>
      <w:r w:rsidR="005E1038">
        <w:rPr>
          <w:rFonts w:cs="Times New Roman"/>
          <w:b/>
          <w:noProof/>
          <w:color w:val="4F81BD" w:themeColor="accent1"/>
          <w:lang w:val="lt-LT"/>
        </w:rPr>
        <w:t>investicijoms</w:t>
      </w:r>
    </w:p>
    <w:tbl>
      <w:tblPr>
        <w:tblStyle w:val="Lentelstinklelis"/>
        <w:tblW w:w="14651" w:type="dxa"/>
        <w:tblInd w:w="-431" w:type="dxa"/>
        <w:tblLook w:val="04A0" w:firstRow="1" w:lastRow="0" w:firstColumn="1" w:lastColumn="0" w:noHBand="0" w:noVBand="1"/>
      </w:tblPr>
      <w:tblGrid>
        <w:gridCol w:w="2775"/>
        <w:gridCol w:w="3179"/>
        <w:gridCol w:w="3076"/>
        <w:gridCol w:w="3001"/>
        <w:gridCol w:w="2620"/>
      </w:tblGrid>
      <w:tr w:rsidR="006B4FD1" w:rsidRPr="00A3650C" w14:paraId="56D4DFE7" w14:textId="51729981" w:rsidTr="006B4FD1">
        <w:tc>
          <w:tcPr>
            <w:tcW w:w="2775" w:type="dxa"/>
            <w:vAlign w:val="center"/>
          </w:tcPr>
          <w:p w14:paraId="10C138F9" w14:textId="77777777" w:rsidR="006B4FD1" w:rsidRPr="00A3650C" w:rsidRDefault="006B4FD1" w:rsidP="00D4472C">
            <w:pPr>
              <w:rPr>
                <w:rFonts w:cs="Times New Roman"/>
                <w:lang w:val="lt-LT"/>
              </w:rPr>
            </w:pPr>
          </w:p>
        </w:tc>
        <w:tc>
          <w:tcPr>
            <w:tcW w:w="3179" w:type="dxa"/>
            <w:vAlign w:val="center"/>
          </w:tcPr>
          <w:p w14:paraId="5FB3606D" w14:textId="77777777" w:rsidR="006B4FD1" w:rsidRPr="0024497D" w:rsidRDefault="006B4FD1" w:rsidP="00E044BF">
            <w:pPr>
              <w:ind w:firstLine="0"/>
              <w:rPr>
                <w:rFonts w:cs="Times New Roman"/>
                <w:b/>
                <w:i/>
                <w:noProof/>
                <w:lang w:val="lt-LT"/>
              </w:rPr>
            </w:pPr>
            <w:r w:rsidRPr="00A3650C">
              <w:rPr>
                <w:rFonts w:cs="Times New Roman"/>
                <w:b/>
                <w:i/>
                <w:noProof/>
                <w:lang w:val="lt-LT"/>
              </w:rPr>
              <w:t xml:space="preserve">Plėtros fondas I </w:t>
            </w:r>
          </w:p>
        </w:tc>
        <w:tc>
          <w:tcPr>
            <w:tcW w:w="3076" w:type="dxa"/>
            <w:vAlign w:val="center"/>
          </w:tcPr>
          <w:p w14:paraId="7F8729BC" w14:textId="77777777" w:rsidR="006B4FD1" w:rsidRPr="00A3650C" w:rsidRDefault="006B4FD1" w:rsidP="00E044BF">
            <w:pPr>
              <w:ind w:firstLine="0"/>
              <w:rPr>
                <w:rFonts w:cs="Times New Roman"/>
                <w:b/>
                <w:bCs/>
                <w:i/>
                <w:noProof/>
                <w:lang w:val="lt-LT"/>
              </w:rPr>
            </w:pPr>
            <w:r w:rsidRPr="00A3650C">
              <w:rPr>
                <w:rFonts w:cs="Times New Roman"/>
                <w:b/>
                <w:i/>
                <w:noProof/>
                <w:lang w:val="lt-LT"/>
              </w:rPr>
              <w:t xml:space="preserve">Plėtros fondas II </w:t>
            </w:r>
          </w:p>
        </w:tc>
        <w:tc>
          <w:tcPr>
            <w:tcW w:w="3001" w:type="dxa"/>
            <w:vAlign w:val="center"/>
          </w:tcPr>
          <w:p w14:paraId="7F58FFF6" w14:textId="77777777" w:rsidR="006B4FD1" w:rsidRPr="00A3650C" w:rsidRDefault="006B4FD1" w:rsidP="00E044BF">
            <w:pPr>
              <w:ind w:firstLine="0"/>
              <w:rPr>
                <w:rFonts w:cs="Times New Roman"/>
                <w:b/>
                <w:i/>
                <w:noProof/>
                <w:lang w:val="lt-LT"/>
              </w:rPr>
            </w:pPr>
            <w:r w:rsidRPr="00A3650C">
              <w:rPr>
                <w:rFonts w:cs="Times New Roman"/>
                <w:b/>
                <w:i/>
                <w:noProof/>
                <w:lang w:val="lt-LT"/>
              </w:rPr>
              <w:t>Bendrai su verslo angelais investuojantis fondas</w:t>
            </w:r>
          </w:p>
        </w:tc>
        <w:tc>
          <w:tcPr>
            <w:tcW w:w="2620" w:type="dxa"/>
            <w:vAlign w:val="center"/>
          </w:tcPr>
          <w:p w14:paraId="10B60FD9" w14:textId="1DDEB758" w:rsidR="006B4FD1" w:rsidRPr="00A3650C" w:rsidRDefault="006B4FD1" w:rsidP="00E044BF">
            <w:pPr>
              <w:ind w:firstLine="0"/>
              <w:rPr>
                <w:rFonts w:cs="Times New Roman"/>
                <w:b/>
                <w:i/>
                <w:noProof/>
                <w:lang w:val="lt-LT"/>
              </w:rPr>
            </w:pPr>
            <w:r w:rsidRPr="007F0F3E">
              <w:rPr>
                <w:rFonts w:cs="Times New Roman"/>
                <w:b/>
                <w:i/>
                <w:lang w:val="lt-LT"/>
              </w:rPr>
              <w:t xml:space="preserve"> </w:t>
            </w:r>
            <w:r w:rsidRPr="00A45194">
              <w:rPr>
                <w:rFonts w:cs="Times New Roman"/>
                <w:b/>
                <w:i/>
                <w:lang w:val="lt-LT"/>
              </w:rPr>
              <w:t>Akseleravimo fondas</w:t>
            </w:r>
          </w:p>
        </w:tc>
      </w:tr>
      <w:tr w:rsidR="006B4FD1" w:rsidRPr="00A3650C" w14:paraId="4290062E" w14:textId="6FF51512" w:rsidTr="006B4FD1">
        <w:tc>
          <w:tcPr>
            <w:tcW w:w="2775" w:type="dxa"/>
            <w:vAlign w:val="center"/>
          </w:tcPr>
          <w:p w14:paraId="3F9E8D6A" w14:textId="6E029F3D" w:rsidR="006B4FD1" w:rsidRPr="00A3650C" w:rsidRDefault="006B4FD1" w:rsidP="00E044BF">
            <w:pPr>
              <w:ind w:firstLine="0"/>
              <w:rPr>
                <w:rFonts w:cs="Times New Roman"/>
                <w:b/>
                <w:noProof/>
                <w:lang w:val="lt-LT"/>
              </w:rPr>
            </w:pPr>
            <w:r w:rsidRPr="00A3650C">
              <w:rPr>
                <w:rFonts w:cs="Times New Roman"/>
                <w:b/>
                <w:noProof/>
                <w:lang w:val="lt-LT"/>
              </w:rPr>
              <w:t>Preliminariai skiriama valstybės lėšų suma (su valdymo mokesčiais), mln. EUR</w:t>
            </w:r>
            <w:r>
              <w:rPr>
                <w:rFonts w:cs="Times New Roman"/>
                <w:b/>
                <w:noProof/>
                <w:lang w:val="lt-LT"/>
              </w:rPr>
              <w:t>*</w:t>
            </w:r>
          </w:p>
        </w:tc>
        <w:tc>
          <w:tcPr>
            <w:tcW w:w="3179" w:type="dxa"/>
            <w:vAlign w:val="center"/>
          </w:tcPr>
          <w:p w14:paraId="40A3F5F2" w14:textId="77777777" w:rsidR="006B4FD1" w:rsidRPr="0024497D" w:rsidRDefault="006B4FD1" w:rsidP="00E57566">
            <w:pPr>
              <w:ind w:firstLine="0"/>
              <w:rPr>
                <w:rFonts w:cs="Times New Roman"/>
                <w:i/>
                <w:lang w:val="lt-LT"/>
              </w:rPr>
            </w:pPr>
            <w:r w:rsidRPr="00A3650C">
              <w:rPr>
                <w:rFonts w:cs="Times New Roman"/>
                <w:lang w:val="lt-LT"/>
              </w:rPr>
              <w:t>Iki 15,6</w:t>
            </w:r>
          </w:p>
        </w:tc>
        <w:tc>
          <w:tcPr>
            <w:tcW w:w="3076" w:type="dxa"/>
            <w:vAlign w:val="center"/>
          </w:tcPr>
          <w:p w14:paraId="6D1F27F8" w14:textId="77777777" w:rsidR="006B4FD1" w:rsidRPr="00A3650C" w:rsidRDefault="006B4FD1" w:rsidP="00E57566">
            <w:pPr>
              <w:ind w:firstLine="0"/>
              <w:rPr>
                <w:rFonts w:cs="Times New Roman"/>
                <w:i/>
                <w:lang w:val="lt-LT"/>
              </w:rPr>
            </w:pPr>
            <w:r w:rsidRPr="00A3650C">
              <w:rPr>
                <w:rFonts w:cs="Times New Roman"/>
                <w:lang w:val="lt-LT"/>
              </w:rPr>
              <w:t>Iki 17,4</w:t>
            </w:r>
          </w:p>
        </w:tc>
        <w:tc>
          <w:tcPr>
            <w:tcW w:w="3001" w:type="dxa"/>
            <w:vAlign w:val="center"/>
          </w:tcPr>
          <w:p w14:paraId="5F4D33E0" w14:textId="77777777" w:rsidR="006B4FD1" w:rsidRPr="00A3650C" w:rsidRDefault="006B4FD1" w:rsidP="00E57566">
            <w:pPr>
              <w:ind w:firstLine="0"/>
              <w:rPr>
                <w:rFonts w:cs="Times New Roman"/>
                <w:i/>
                <w:lang w:val="lt-LT"/>
              </w:rPr>
            </w:pPr>
            <w:r w:rsidRPr="00A3650C">
              <w:rPr>
                <w:rFonts w:cs="Times New Roman"/>
                <w:lang w:val="lt-LT"/>
              </w:rPr>
              <w:t>Iki 11</w:t>
            </w:r>
          </w:p>
        </w:tc>
        <w:tc>
          <w:tcPr>
            <w:tcW w:w="2620" w:type="dxa"/>
            <w:vAlign w:val="center"/>
          </w:tcPr>
          <w:p w14:paraId="042C7873" w14:textId="77777777" w:rsidR="006B4FD1" w:rsidRDefault="006B4FD1" w:rsidP="004E4DFE">
            <w:pPr>
              <w:ind w:firstLine="0"/>
              <w:jc w:val="left"/>
              <w:rPr>
                <w:rFonts w:cs="Times New Roman"/>
                <w:lang w:val="lt-LT"/>
              </w:rPr>
            </w:pPr>
          </w:p>
          <w:p w14:paraId="6CA3BE4C" w14:textId="39158036" w:rsidR="006B4FD1" w:rsidRPr="00A3650C" w:rsidRDefault="006B4FD1" w:rsidP="00E57566">
            <w:pPr>
              <w:ind w:firstLine="0"/>
              <w:rPr>
                <w:rFonts w:cs="Times New Roman"/>
                <w:lang w:val="lt-LT"/>
              </w:rPr>
            </w:pPr>
            <w:r>
              <w:rPr>
                <w:rFonts w:cs="Times New Roman"/>
                <w:lang w:val="lt-LT"/>
              </w:rPr>
              <w:t>Iki 14,48</w:t>
            </w:r>
          </w:p>
        </w:tc>
      </w:tr>
      <w:tr w:rsidR="006B4FD1" w:rsidRPr="00A3650C" w14:paraId="408F4634" w14:textId="45F2A04F" w:rsidTr="006B4FD1">
        <w:tc>
          <w:tcPr>
            <w:tcW w:w="2775" w:type="dxa"/>
            <w:vAlign w:val="center"/>
          </w:tcPr>
          <w:p w14:paraId="2A49F58B" w14:textId="77777777" w:rsidR="006B4FD1" w:rsidRPr="00A3650C" w:rsidRDefault="006B4FD1" w:rsidP="00E044BF">
            <w:pPr>
              <w:ind w:firstLine="0"/>
              <w:rPr>
                <w:rFonts w:cs="Times New Roman"/>
                <w:b/>
                <w:noProof/>
                <w:lang w:val="lt-LT"/>
              </w:rPr>
            </w:pPr>
            <w:r w:rsidRPr="00A3650C">
              <w:rPr>
                <w:rFonts w:cs="Times New Roman"/>
                <w:b/>
                <w:noProof/>
                <w:lang w:val="lt-LT"/>
              </w:rPr>
              <w:t>Finansavimo šaltiniai</w:t>
            </w:r>
          </w:p>
        </w:tc>
        <w:tc>
          <w:tcPr>
            <w:tcW w:w="3179" w:type="dxa"/>
            <w:vAlign w:val="center"/>
          </w:tcPr>
          <w:p w14:paraId="725D9F5F" w14:textId="77777777" w:rsidR="006B4FD1" w:rsidRPr="0024497D" w:rsidRDefault="006B4FD1" w:rsidP="00E044BF">
            <w:pPr>
              <w:ind w:firstLine="0"/>
              <w:rPr>
                <w:rFonts w:cs="Times New Roman"/>
                <w:lang w:val="lt-LT"/>
              </w:rPr>
            </w:pPr>
            <w:r w:rsidRPr="00A3650C">
              <w:rPr>
                <w:rFonts w:eastAsia="Times New Roman" w:cs="Times New Roman"/>
                <w:lang w:val="lt-LT" w:eastAsia="lt-LT"/>
              </w:rPr>
              <w:t>ES SF lėšos</w:t>
            </w:r>
          </w:p>
        </w:tc>
        <w:tc>
          <w:tcPr>
            <w:tcW w:w="3076" w:type="dxa"/>
            <w:vAlign w:val="center"/>
          </w:tcPr>
          <w:p w14:paraId="0CB80377" w14:textId="77777777" w:rsidR="006B4FD1" w:rsidRPr="00A3650C" w:rsidRDefault="006B4FD1" w:rsidP="00E044BF">
            <w:pPr>
              <w:ind w:firstLine="0"/>
              <w:rPr>
                <w:rFonts w:cs="Times New Roman"/>
                <w:lang w:val="lt-LT"/>
              </w:rPr>
            </w:pPr>
            <w:r w:rsidRPr="00A3650C">
              <w:rPr>
                <w:rFonts w:eastAsia="Times New Roman" w:cs="Times New Roman"/>
                <w:lang w:val="lt-LT" w:eastAsia="lt-LT"/>
              </w:rPr>
              <w:t>ES SF lėšos</w:t>
            </w:r>
          </w:p>
        </w:tc>
        <w:tc>
          <w:tcPr>
            <w:tcW w:w="3001" w:type="dxa"/>
            <w:vAlign w:val="center"/>
          </w:tcPr>
          <w:p w14:paraId="0A699AC4" w14:textId="77777777" w:rsidR="006B4FD1" w:rsidRPr="00A3650C" w:rsidRDefault="006B4FD1" w:rsidP="00E044BF">
            <w:pPr>
              <w:ind w:firstLine="0"/>
              <w:rPr>
                <w:rFonts w:cs="Times New Roman"/>
                <w:lang w:val="lt-LT"/>
              </w:rPr>
            </w:pPr>
            <w:r w:rsidRPr="00A3650C">
              <w:rPr>
                <w:rFonts w:eastAsia="Times New Roman" w:cs="Times New Roman"/>
                <w:lang w:val="lt-LT" w:eastAsia="lt-LT"/>
              </w:rPr>
              <w:t>ES SF lėšos</w:t>
            </w:r>
          </w:p>
        </w:tc>
        <w:tc>
          <w:tcPr>
            <w:tcW w:w="2620" w:type="dxa"/>
            <w:vAlign w:val="center"/>
          </w:tcPr>
          <w:p w14:paraId="0433FADE" w14:textId="08E46672" w:rsidR="006B4FD1" w:rsidRPr="00A3650C" w:rsidRDefault="006B4FD1" w:rsidP="00E044BF">
            <w:pPr>
              <w:ind w:firstLine="0"/>
              <w:rPr>
                <w:rFonts w:eastAsia="Times New Roman" w:cs="Times New Roman"/>
                <w:lang w:val="lt-LT" w:eastAsia="lt-LT"/>
              </w:rPr>
            </w:pPr>
            <w:r w:rsidRPr="00A3650C">
              <w:rPr>
                <w:rFonts w:eastAsia="Times New Roman" w:cs="Times New Roman"/>
                <w:lang w:val="lt-LT" w:eastAsia="lt-LT"/>
              </w:rPr>
              <w:t>ES SF lėšos</w:t>
            </w:r>
          </w:p>
        </w:tc>
      </w:tr>
      <w:tr w:rsidR="006B4FD1" w:rsidRPr="00A3650C" w14:paraId="4232AEC0" w14:textId="0993E767" w:rsidTr="006B4FD1">
        <w:tc>
          <w:tcPr>
            <w:tcW w:w="2775" w:type="dxa"/>
            <w:vAlign w:val="center"/>
          </w:tcPr>
          <w:p w14:paraId="538514C0" w14:textId="77777777" w:rsidR="006B4FD1" w:rsidRPr="00A3650C" w:rsidRDefault="006B4FD1" w:rsidP="00E044BF">
            <w:pPr>
              <w:ind w:right="-108" w:firstLine="0"/>
              <w:rPr>
                <w:rFonts w:cs="Times New Roman"/>
                <w:b/>
                <w:noProof/>
                <w:highlight w:val="yellow"/>
                <w:lang w:val="lt-LT"/>
              </w:rPr>
            </w:pPr>
            <w:r w:rsidRPr="00A3650C">
              <w:rPr>
                <w:rFonts w:cs="Times New Roman"/>
                <w:b/>
                <w:noProof/>
                <w:lang w:val="lt-LT"/>
              </w:rPr>
              <w:t xml:space="preserve">Privačios lėšos, proc. </w:t>
            </w:r>
          </w:p>
        </w:tc>
        <w:tc>
          <w:tcPr>
            <w:tcW w:w="3179" w:type="dxa"/>
            <w:vAlign w:val="center"/>
          </w:tcPr>
          <w:p w14:paraId="3379FE1D" w14:textId="7BE964BF" w:rsidR="006B4FD1" w:rsidRPr="0024497D" w:rsidRDefault="006B4FD1" w:rsidP="005212EA">
            <w:pPr>
              <w:ind w:firstLine="0"/>
              <w:rPr>
                <w:rFonts w:cs="Times New Roman"/>
                <w:lang w:val="lt-LT"/>
              </w:rPr>
            </w:pPr>
            <w:r w:rsidRPr="0024497D">
              <w:rPr>
                <w:rFonts w:cs="Times New Roman"/>
                <w:lang w:val="lt-LT"/>
              </w:rPr>
              <w:t>Pagal bendrosios išimties reglamentą nuo 10 iki 60 proc.</w:t>
            </w:r>
            <w:r>
              <w:rPr>
                <w:rFonts w:cs="Times New Roman"/>
                <w:lang w:val="lt-LT"/>
              </w:rPr>
              <w:t>, investuojama į fondą</w:t>
            </w:r>
          </w:p>
        </w:tc>
        <w:tc>
          <w:tcPr>
            <w:tcW w:w="3076" w:type="dxa"/>
            <w:vAlign w:val="center"/>
          </w:tcPr>
          <w:p w14:paraId="6A167BBE" w14:textId="43CAFAB5" w:rsidR="006B4FD1" w:rsidRPr="00A3650C" w:rsidRDefault="006B4FD1" w:rsidP="00E044BF">
            <w:pPr>
              <w:ind w:firstLine="0"/>
              <w:rPr>
                <w:rFonts w:cs="Times New Roman"/>
                <w:lang w:val="lt-LT"/>
              </w:rPr>
            </w:pPr>
            <w:r w:rsidRPr="00A3650C">
              <w:rPr>
                <w:rFonts w:cs="Times New Roman"/>
                <w:lang w:val="lt-LT"/>
              </w:rPr>
              <w:t>Pagal bendrosios išimties reglamentą nuo 10 iki 60 proc.</w:t>
            </w:r>
            <w:r>
              <w:rPr>
                <w:rFonts w:cs="Times New Roman"/>
                <w:lang w:val="lt-LT"/>
              </w:rPr>
              <w:t>, investuojama į fondą</w:t>
            </w:r>
          </w:p>
        </w:tc>
        <w:tc>
          <w:tcPr>
            <w:tcW w:w="3001" w:type="dxa"/>
            <w:vAlign w:val="center"/>
          </w:tcPr>
          <w:p w14:paraId="7B9626B9" w14:textId="5D00CD3D" w:rsidR="006B4FD1" w:rsidRPr="00A3650C" w:rsidRDefault="006B4FD1" w:rsidP="00E044BF">
            <w:pPr>
              <w:ind w:firstLine="0"/>
              <w:rPr>
                <w:rFonts w:cs="Times New Roman"/>
                <w:lang w:val="lt-LT"/>
              </w:rPr>
            </w:pPr>
            <w:r w:rsidRPr="00A3650C">
              <w:rPr>
                <w:rFonts w:cs="Times New Roman"/>
                <w:lang w:val="lt-LT"/>
              </w:rPr>
              <w:t>Ne mažiau kaip 50 proc. kiekvienos investicijos</w:t>
            </w:r>
            <w:r>
              <w:rPr>
                <w:rFonts w:cs="Times New Roman"/>
                <w:lang w:val="lt-LT"/>
              </w:rPr>
              <w:t>, investuojama į MVĮ</w:t>
            </w:r>
          </w:p>
        </w:tc>
        <w:tc>
          <w:tcPr>
            <w:tcW w:w="2620" w:type="dxa"/>
            <w:vAlign w:val="center"/>
          </w:tcPr>
          <w:p w14:paraId="7F2FA837" w14:textId="0A62D1A2" w:rsidR="006B4FD1" w:rsidRPr="00A3650C" w:rsidRDefault="008F463C" w:rsidP="008F463C">
            <w:pPr>
              <w:ind w:firstLine="0"/>
              <w:rPr>
                <w:rFonts w:cs="Times New Roman"/>
                <w:lang w:val="lt-LT"/>
              </w:rPr>
            </w:pPr>
            <w:r>
              <w:rPr>
                <w:rFonts w:cs="Times New Roman"/>
                <w:lang w:val="lt-LT"/>
              </w:rPr>
              <w:t>Ne mažiau kaip 5</w:t>
            </w:r>
            <w:r w:rsidR="009F7A68">
              <w:rPr>
                <w:rFonts w:cs="Times New Roman"/>
                <w:lang w:val="lt-LT"/>
              </w:rPr>
              <w:t xml:space="preserve"> proc.</w:t>
            </w:r>
          </w:p>
        </w:tc>
      </w:tr>
      <w:tr w:rsidR="006B4FD1" w:rsidRPr="00A3650C" w14:paraId="6A7F6D1F" w14:textId="31277B7A" w:rsidTr="006B4FD1">
        <w:trPr>
          <w:trHeight w:val="318"/>
        </w:trPr>
        <w:tc>
          <w:tcPr>
            <w:tcW w:w="2775" w:type="dxa"/>
            <w:vAlign w:val="center"/>
          </w:tcPr>
          <w:p w14:paraId="2D66D06C" w14:textId="77777777" w:rsidR="006B4FD1" w:rsidRPr="00A3650C" w:rsidRDefault="006B4FD1" w:rsidP="00E044BF">
            <w:pPr>
              <w:ind w:firstLine="0"/>
              <w:rPr>
                <w:rFonts w:cs="Times New Roman"/>
                <w:b/>
                <w:noProof/>
                <w:lang w:val="lt-LT"/>
              </w:rPr>
            </w:pPr>
            <w:r w:rsidRPr="00A3650C">
              <w:rPr>
                <w:rFonts w:cs="Times New Roman"/>
                <w:b/>
                <w:lang w:val="lt-LT"/>
              </w:rPr>
              <w:t>Finansavimo tipas</w:t>
            </w:r>
          </w:p>
        </w:tc>
        <w:tc>
          <w:tcPr>
            <w:tcW w:w="3179" w:type="dxa"/>
            <w:vAlign w:val="center"/>
          </w:tcPr>
          <w:p w14:paraId="5C567C73" w14:textId="77777777" w:rsidR="006B4FD1" w:rsidRPr="0024497D" w:rsidRDefault="006B4FD1" w:rsidP="00E044BF">
            <w:pPr>
              <w:ind w:firstLine="0"/>
              <w:rPr>
                <w:rFonts w:cs="Times New Roman"/>
                <w:lang w:val="lt-LT"/>
              </w:rPr>
            </w:pPr>
            <w:r w:rsidRPr="0024497D">
              <w:rPr>
                <w:rFonts w:cs="Times New Roman"/>
                <w:lang w:val="lt-LT"/>
              </w:rPr>
              <w:t>Per fondų fondą</w:t>
            </w:r>
          </w:p>
        </w:tc>
        <w:tc>
          <w:tcPr>
            <w:tcW w:w="3076" w:type="dxa"/>
            <w:vAlign w:val="center"/>
          </w:tcPr>
          <w:p w14:paraId="7CF130F9" w14:textId="77777777" w:rsidR="006B4FD1" w:rsidRPr="00A3650C" w:rsidRDefault="006B4FD1" w:rsidP="00E044BF">
            <w:pPr>
              <w:ind w:firstLine="0"/>
              <w:rPr>
                <w:rFonts w:cs="Times New Roman"/>
                <w:lang w:val="lt-LT"/>
              </w:rPr>
            </w:pPr>
            <w:r w:rsidRPr="00A3650C">
              <w:rPr>
                <w:rFonts w:cs="Times New Roman"/>
                <w:lang w:val="lt-LT"/>
              </w:rPr>
              <w:t>Per fondų fondą</w:t>
            </w:r>
          </w:p>
        </w:tc>
        <w:tc>
          <w:tcPr>
            <w:tcW w:w="3001" w:type="dxa"/>
            <w:vAlign w:val="center"/>
          </w:tcPr>
          <w:p w14:paraId="4BF0C18F" w14:textId="77777777" w:rsidR="006B4FD1" w:rsidRPr="00A3650C" w:rsidRDefault="006B4FD1" w:rsidP="00E044BF">
            <w:pPr>
              <w:ind w:firstLine="0"/>
              <w:rPr>
                <w:rFonts w:cs="Times New Roman"/>
                <w:lang w:val="lt-LT"/>
              </w:rPr>
            </w:pPr>
            <w:r w:rsidRPr="00A3650C">
              <w:rPr>
                <w:rFonts w:cs="Times New Roman"/>
                <w:lang w:val="lt-LT"/>
              </w:rPr>
              <w:t>Per fondų fondą</w:t>
            </w:r>
          </w:p>
        </w:tc>
        <w:tc>
          <w:tcPr>
            <w:tcW w:w="2620" w:type="dxa"/>
            <w:vAlign w:val="center"/>
          </w:tcPr>
          <w:p w14:paraId="7EBF903B" w14:textId="0D721F9C" w:rsidR="006B4FD1" w:rsidRPr="00A3650C" w:rsidRDefault="006B4FD1" w:rsidP="00E044BF">
            <w:pPr>
              <w:ind w:firstLine="0"/>
              <w:rPr>
                <w:rFonts w:cs="Times New Roman"/>
                <w:lang w:val="lt-LT"/>
              </w:rPr>
            </w:pPr>
            <w:r w:rsidRPr="00A3650C">
              <w:rPr>
                <w:rFonts w:cs="Times New Roman"/>
                <w:lang w:val="lt-LT"/>
              </w:rPr>
              <w:t>Per fondų fondą</w:t>
            </w:r>
          </w:p>
        </w:tc>
      </w:tr>
      <w:tr w:rsidR="006B4FD1" w:rsidRPr="00A3650C" w14:paraId="58E7BB01" w14:textId="155159AF" w:rsidTr="006B4FD1">
        <w:tc>
          <w:tcPr>
            <w:tcW w:w="2775" w:type="dxa"/>
            <w:vAlign w:val="center"/>
          </w:tcPr>
          <w:p w14:paraId="358A3360" w14:textId="77777777" w:rsidR="006B4FD1" w:rsidRPr="00A3650C" w:rsidRDefault="006B4FD1" w:rsidP="00E044BF">
            <w:pPr>
              <w:ind w:firstLine="0"/>
              <w:rPr>
                <w:rFonts w:cs="Times New Roman"/>
                <w:b/>
                <w:noProof/>
                <w:lang w:val="lt-LT"/>
              </w:rPr>
            </w:pPr>
            <w:r w:rsidRPr="00A3650C">
              <w:rPr>
                <w:rFonts w:cs="Times New Roman"/>
                <w:b/>
                <w:lang w:val="lt-LT"/>
              </w:rPr>
              <w:t>Galutiniai naudos gavėjai</w:t>
            </w:r>
          </w:p>
        </w:tc>
        <w:tc>
          <w:tcPr>
            <w:tcW w:w="3179" w:type="dxa"/>
            <w:vAlign w:val="center"/>
          </w:tcPr>
          <w:p w14:paraId="11E1C00C" w14:textId="111972E0" w:rsidR="006B4FD1" w:rsidRPr="0024497D" w:rsidRDefault="006B4FD1" w:rsidP="00355416">
            <w:pPr>
              <w:ind w:firstLine="0"/>
              <w:rPr>
                <w:rFonts w:cs="Times New Roman"/>
                <w:lang w:val="lt-LT"/>
              </w:rPr>
            </w:pPr>
            <w:r w:rsidRPr="0024497D">
              <w:rPr>
                <w:rFonts w:cs="Times New Roman"/>
                <w:lang w:val="lt-LT"/>
              </w:rPr>
              <w:t>MVĮ</w:t>
            </w:r>
          </w:p>
        </w:tc>
        <w:tc>
          <w:tcPr>
            <w:tcW w:w="3076" w:type="dxa"/>
            <w:vAlign w:val="center"/>
          </w:tcPr>
          <w:p w14:paraId="1C913B7E" w14:textId="77777777" w:rsidR="006B4FD1" w:rsidRPr="00A3650C" w:rsidRDefault="006B4FD1" w:rsidP="00E044BF">
            <w:pPr>
              <w:ind w:firstLine="0"/>
              <w:rPr>
                <w:rFonts w:cs="Times New Roman"/>
                <w:lang w:val="lt-LT"/>
              </w:rPr>
            </w:pPr>
            <w:r w:rsidRPr="00A3650C">
              <w:rPr>
                <w:rFonts w:cs="Times New Roman"/>
                <w:lang w:val="lt-LT"/>
              </w:rPr>
              <w:t>MVĮ</w:t>
            </w:r>
          </w:p>
        </w:tc>
        <w:tc>
          <w:tcPr>
            <w:tcW w:w="3001" w:type="dxa"/>
            <w:vAlign w:val="center"/>
          </w:tcPr>
          <w:p w14:paraId="0AA40DEB" w14:textId="77777777" w:rsidR="006B4FD1" w:rsidRPr="00A3650C" w:rsidRDefault="006B4FD1" w:rsidP="00E044BF">
            <w:pPr>
              <w:ind w:firstLine="0"/>
              <w:rPr>
                <w:rFonts w:cs="Times New Roman"/>
                <w:lang w:val="lt-LT"/>
              </w:rPr>
            </w:pPr>
            <w:r w:rsidRPr="00A3650C">
              <w:rPr>
                <w:rFonts w:cs="Times New Roman"/>
                <w:lang w:val="lt-LT"/>
              </w:rPr>
              <w:t>MVĮ</w:t>
            </w:r>
          </w:p>
        </w:tc>
        <w:tc>
          <w:tcPr>
            <w:tcW w:w="2620" w:type="dxa"/>
            <w:vAlign w:val="center"/>
          </w:tcPr>
          <w:p w14:paraId="11858C17" w14:textId="15D134D0" w:rsidR="006B4FD1" w:rsidRPr="00A3650C" w:rsidRDefault="006B4FD1" w:rsidP="00E044BF">
            <w:pPr>
              <w:ind w:firstLine="0"/>
              <w:rPr>
                <w:rFonts w:cs="Times New Roman"/>
                <w:lang w:val="lt-LT"/>
              </w:rPr>
            </w:pPr>
            <w:r>
              <w:rPr>
                <w:rFonts w:cs="Times New Roman"/>
                <w:lang w:val="lt-LT"/>
              </w:rPr>
              <w:t>Labai mažos ir mažos įmonės (MĮ)</w:t>
            </w:r>
          </w:p>
        </w:tc>
      </w:tr>
      <w:tr w:rsidR="006B4FD1" w:rsidRPr="00A3650C" w14:paraId="733C7140" w14:textId="7402C6BA" w:rsidTr="006B4FD1">
        <w:tc>
          <w:tcPr>
            <w:tcW w:w="2775" w:type="dxa"/>
            <w:vAlign w:val="center"/>
          </w:tcPr>
          <w:p w14:paraId="4CFE0D8C" w14:textId="77777777" w:rsidR="006B4FD1" w:rsidRPr="00A3650C" w:rsidRDefault="006B4FD1" w:rsidP="00E044BF">
            <w:pPr>
              <w:ind w:firstLine="0"/>
              <w:rPr>
                <w:rFonts w:cs="Times New Roman"/>
                <w:b/>
                <w:noProof/>
                <w:lang w:val="lt-LT"/>
              </w:rPr>
            </w:pPr>
            <w:r w:rsidRPr="00A3650C">
              <w:rPr>
                <w:rFonts w:cs="Times New Roman"/>
                <w:b/>
                <w:noProof/>
                <w:lang w:val="lt-LT"/>
              </w:rPr>
              <w:t>Valstybės pagalba</w:t>
            </w:r>
          </w:p>
        </w:tc>
        <w:tc>
          <w:tcPr>
            <w:tcW w:w="3179" w:type="dxa"/>
            <w:vAlign w:val="center"/>
          </w:tcPr>
          <w:p w14:paraId="495A9B2F" w14:textId="0FF0019F" w:rsidR="006B4FD1" w:rsidRPr="00A3650C" w:rsidRDefault="006B4FD1" w:rsidP="00E044BF">
            <w:pPr>
              <w:ind w:firstLine="0"/>
              <w:rPr>
                <w:rFonts w:cs="Times New Roman"/>
                <w:lang w:val="lt-LT"/>
              </w:rPr>
            </w:pPr>
            <w:r w:rsidRPr="00A3650C">
              <w:rPr>
                <w:rFonts w:cs="Times New Roman"/>
                <w:lang w:val="lt-LT"/>
              </w:rPr>
              <w:t>Yra (pagal bendrosios išimties reglamentą</w:t>
            </w:r>
            <w:r>
              <w:rPr>
                <w:rFonts w:cs="Times New Roman"/>
                <w:lang w:val="lt-LT"/>
              </w:rPr>
              <w:t xml:space="preserve"> ir (arba) notifikuotą valstybės pagalbos schemą</w:t>
            </w:r>
            <w:r w:rsidRPr="00A3650C">
              <w:rPr>
                <w:rFonts w:cs="Times New Roman"/>
                <w:lang w:val="lt-LT"/>
              </w:rPr>
              <w:t>)</w:t>
            </w:r>
          </w:p>
        </w:tc>
        <w:tc>
          <w:tcPr>
            <w:tcW w:w="3076" w:type="dxa"/>
            <w:vAlign w:val="center"/>
          </w:tcPr>
          <w:p w14:paraId="3400466C" w14:textId="584D75EA" w:rsidR="006B4FD1" w:rsidRPr="00A3650C" w:rsidRDefault="006B4FD1" w:rsidP="00E044BF">
            <w:pPr>
              <w:ind w:firstLine="0"/>
              <w:rPr>
                <w:rFonts w:cs="Times New Roman"/>
                <w:lang w:val="lt-LT"/>
              </w:rPr>
            </w:pPr>
            <w:r w:rsidRPr="0024497D">
              <w:rPr>
                <w:rFonts w:cs="Times New Roman"/>
                <w:lang w:val="lt-LT"/>
              </w:rPr>
              <w:t>Yra (pagal bendrosios išimti</w:t>
            </w:r>
            <w:r w:rsidRPr="00A3650C">
              <w:rPr>
                <w:rFonts w:cs="Times New Roman"/>
                <w:lang w:val="lt-LT"/>
              </w:rPr>
              <w:t>es reglamentą</w:t>
            </w:r>
            <w:r>
              <w:rPr>
                <w:rFonts w:cs="Times New Roman"/>
                <w:lang w:val="lt-LT"/>
              </w:rPr>
              <w:t xml:space="preserve"> ir (arba) notifikuotą valstybės pagalbos schemą</w:t>
            </w:r>
            <w:r w:rsidRPr="00A3650C">
              <w:rPr>
                <w:rFonts w:cs="Times New Roman"/>
                <w:lang w:val="lt-LT"/>
              </w:rPr>
              <w:t>)</w:t>
            </w:r>
          </w:p>
        </w:tc>
        <w:tc>
          <w:tcPr>
            <w:tcW w:w="3001" w:type="dxa"/>
            <w:vAlign w:val="center"/>
          </w:tcPr>
          <w:p w14:paraId="099A69BD" w14:textId="77777777" w:rsidR="006B4FD1" w:rsidRPr="00A3650C" w:rsidRDefault="006B4FD1" w:rsidP="00E044BF">
            <w:pPr>
              <w:ind w:firstLine="0"/>
              <w:rPr>
                <w:rFonts w:cs="Times New Roman"/>
                <w:lang w:val="lt-LT"/>
              </w:rPr>
            </w:pPr>
            <w:r w:rsidRPr="00A3650C">
              <w:rPr>
                <w:rFonts w:cs="Times New Roman"/>
                <w:lang w:val="lt-LT"/>
              </w:rPr>
              <w:t>Nėra</w:t>
            </w:r>
          </w:p>
        </w:tc>
        <w:tc>
          <w:tcPr>
            <w:tcW w:w="2620" w:type="dxa"/>
            <w:vAlign w:val="center"/>
          </w:tcPr>
          <w:p w14:paraId="22AE0657" w14:textId="15E3CD15" w:rsidR="006B4FD1" w:rsidRPr="00A3650C" w:rsidRDefault="006B4FD1" w:rsidP="00E044BF">
            <w:pPr>
              <w:ind w:firstLine="0"/>
              <w:rPr>
                <w:rFonts w:cs="Times New Roman"/>
                <w:lang w:val="lt-LT"/>
              </w:rPr>
            </w:pPr>
            <w:r w:rsidRPr="0024497D">
              <w:rPr>
                <w:rFonts w:cs="Times New Roman"/>
                <w:lang w:val="lt-LT"/>
              </w:rPr>
              <w:t>Yra (pagal bendrosios išimti</w:t>
            </w:r>
            <w:r w:rsidRPr="00A3650C">
              <w:rPr>
                <w:rFonts w:cs="Times New Roman"/>
                <w:lang w:val="lt-LT"/>
              </w:rPr>
              <w:t>es reglamentą</w:t>
            </w:r>
            <w:r>
              <w:rPr>
                <w:rFonts w:cs="Times New Roman"/>
                <w:lang w:val="lt-LT"/>
              </w:rPr>
              <w:t>)</w:t>
            </w:r>
          </w:p>
        </w:tc>
      </w:tr>
      <w:tr w:rsidR="006B4FD1" w:rsidRPr="00A3650C" w14:paraId="1F38E64E" w14:textId="62A1E2E7" w:rsidTr="006B4FD1">
        <w:tc>
          <w:tcPr>
            <w:tcW w:w="2775" w:type="dxa"/>
            <w:vAlign w:val="center"/>
          </w:tcPr>
          <w:p w14:paraId="70D1A2E0" w14:textId="61C8F8FD" w:rsidR="006B4FD1" w:rsidRPr="00A3650C" w:rsidRDefault="006B4FD1" w:rsidP="00556293">
            <w:pPr>
              <w:ind w:firstLine="0"/>
              <w:rPr>
                <w:rFonts w:cs="Times New Roman"/>
                <w:b/>
                <w:noProof/>
                <w:lang w:val="lt-LT"/>
              </w:rPr>
            </w:pPr>
            <w:r w:rsidRPr="00A3650C">
              <w:rPr>
                <w:rFonts w:cs="Times New Roman"/>
                <w:b/>
                <w:noProof/>
                <w:lang w:val="lt-LT"/>
              </w:rPr>
              <w:t xml:space="preserve">Orientacinis maksimalus </w:t>
            </w:r>
            <w:r>
              <w:rPr>
                <w:rFonts w:cs="Times New Roman"/>
                <w:b/>
                <w:noProof/>
                <w:lang w:val="lt-LT"/>
              </w:rPr>
              <w:t xml:space="preserve">fondo </w:t>
            </w:r>
            <w:r w:rsidRPr="00A3650C">
              <w:rPr>
                <w:rFonts w:cs="Times New Roman"/>
                <w:b/>
                <w:noProof/>
                <w:lang w:val="lt-LT"/>
              </w:rPr>
              <w:t>investicijų į vieną MVĮ dydis</w:t>
            </w:r>
          </w:p>
        </w:tc>
        <w:tc>
          <w:tcPr>
            <w:tcW w:w="3179" w:type="dxa"/>
            <w:vAlign w:val="center"/>
          </w:tcPr>
          <w:p w14:paraId="35626AAE" w14:textId="77777777" w:rsidR="006B4FD1" w:rsidRPr="00A3650C" w:rsidRDefault="006B4FD1" w:rsidP="00E044BF">
            <w:pPr>
              <w:ind w:firstLine="0"/>
              <w:rPr>
                <w:rFonts w:cs="Times New Roman"/>
                <w:lang w:val="lt-LT"/>
              </w:rPr>
            </w:pPr>
            <w:r w:rsidRPr="00A3650C">
              <w:rPr>
                <w:rFonts w:cs="Times New Roman"/>
                <w:lang w:val="lt-LT"/>
              </w:rPr>
              <w:t>Iki 20 proc. fondo vertės</w:t>
            </w:r>
          </w:p>
        </w:tc>
        <w:tc>
          <w:tcPr>
            <w:tcW w:w="3076" w:type="dxa"/>
            <w:vAlign w:val="center"/>
          </w:tcPr>
          <w:p w14:paraId="1BA36011" w14:textId="77777777" w:rsidR="006B4FD1" w:rsidRPr="00A3650C" w:rsidRDefault="006B4FD1" w:rsidP="00E044BF">
            <w:pPr>
              <w:ind w:firstLine="0"/>
              <w:rPr>
                <w:rFonts w:cs="Times New Roman"/>
                <w:noProof/>
                <w:lang w:val="lt-LT"/>
              </w:rPr>
            </w:pPr>
            <w:r w:rsidRPr="0024497D">
              <w:rPr>
                <w:rFonts w:cs="Times New Roman"/>
                <w:lang w:val="lt-LT"/>
              </w:rPr>
              <w:t>Iki 20 proc. fondo vertės</w:t>
            </w:r>
          </w:p>
        </w:tc>
        <w:tc>
          <w:tcPr>
            <w:tcW w:w="3001" w:type="dxa"/>
            <w:vAlign w:val="center"/>
          </w:tcPr>
          <w:p w14:paraId="65A93142" w14:textId="1858AFE7" w:rsidR="006B4FD1" w:rsidRPr="00A3650C" w:rsidRDefault="006B4FD1" w:rsidP="00237EBA">
            <w:pPr>
              <w:ind w:firstLine="0"/>
              <w:rPr>
                <w:rFonts w:cs="Times New Roman"/>
                <w:lang w:val="lt-LT"/>
              </w:rPr>
            </w:pPr>
            <w:r w:rsidRPr="00A3650C">
              <w:rPr>
                <w:rFonts w:cs="Times New Roman"/>
                <w:lang w:val="lt-LT"/>
              </w:rPr>
              <w:t xml:space="preserve">600 </w:t>
            </w:r>
            <w:r>
              <w:rPr>
                <w:rFonts w:cs="Times New Roman"/>
                <w:lang w:val="lt-LT"/>
              </w:rPr>
              <w:t>000</w:t>
            </w:r>
            <w:r w:rsidRPr="00A3650C">
              <w:rPr>
                <w:rFonts w:cs="Times New Roman"/>
                <w:lang w:val="lt-LT"/>
              </w:rPr>
              <w:t xml:space="preserve"> EUR</w:t>
            </w:r>
          </w:p>
        </w:tc>
        <w:tc>
          <w:tcPr>
            <w:tcW w:w="2620" w:type="dxa"/>
            <w:vAlign w:val="center"/>
          </w:tcPr>
          <w:p w14:paraId="75A4E97F" w14:textId="7263C79D" w:rsidR="006B4FD1" w:rsidRPr="00A3650C" w:rsidRDefault="006B4FD1" w:rsidP="0029191A">
            <w:pPr>
              <w:ind w:firstLine="0"/>
              <w:rPr>
                <w:rFonts w:cs="Times New Roman"/>
                <w:lang w:val="lt-LT"/>
              </w:rPr>
            </w:pPr>
            <w:r>
              <w:rPr>
                <w:rFonts w:cs="Times New Roman"/>
                <w:lang w:val="lt-LT"/>
              </w:rPr>
              <w:t xml:space="preserve">Iki </w:t>
            </w:r>
            <w:r w:rsidR="0029191A">
              <w:rPr>
                <w:rFonts w:cs="Times New Roman"/>
                <w:lang w:val="lt-LT"/>
              </w:rPr>
              <w:t>10 proc. fondo vertės</w:t>
            </w:r>
          </w:p>
        </w:tc>
      </w:tr>
      <w:tr w:rsidR="006B4FD1" w:rsidRPr="00A3650C" w14:paraId="277286F1" w14:textId="1F3F3504" w:rsidTr="006B4FD1">
        <w:tc>
          <w:tcPr>
            <w:tcW w:w="2775" w:type="dxa"/>
            <w:vAlign w:val="center"/>
          </w:tcPr>
          <w:p w14:paraId="64E7F183" w14:textId="77777777" w:rsidR="006B4FD1" w:rsidRPr="00A3650C" w:rsidRDefault="006B4FD1" w:rsidP="00E044BF">
            <w:pPr>
              <w:ind w:firstLine="0"/>
              <w:rPr>
                <w:rFonts w:cs="Times New Roman"/>
                <w:b/>
                <w:noProof/>
                <w:lang w:val="lt-LT"/>
              </w:rPr>
            </w:pPr>
            <w:r w:rsidRPr="00A3650C">
              <w:rPr>
                <w:rFonts w:cs="Times New Roman"/>
                <w:b/>
                <w:noProof/>
                <w:lang w:val="lt-LT"/>
              </w:rPr>
              <w:t>Investavimas</w:t>
            </w:r>
          </w:p>
        </w:tc>
        <w:tc>
          <w:tcPr>
            <w:tcW w:w="3179" w:type="dxa"/>
            <w:vAlign w:val="center"/>
          </w:tcPr>
          <w:p w14:paraId="31290AC1" w14:textId="77777777" w:rsidR="006B4FD1" w:rsidRPr="00A3650C" w:rsidRDefault="006B4FD1" w:rsidP="00E044BF">
            <w:pPr>
              <w:ind w:firstLine="0"/>
              <w:rPr>
                <w:rFonts w:cs="Times New Roman"/>
                <w:lang w:val="lt-LT"/>
              </w:rPr>
            </w:pPr>
            <w:r w:rsidRPr="00A3650C">
              <w:rPr>
                <w:rFonts w:cs="Times New Roman"/>
                <w:lang w:val="lt-LT"/>
              </w:rPr>
              <w:t>Į MVĮ akcinį</w:t>
            </w:r>
            <w:r w:rsidRPr="0024497D">
              <w:rPr>
                <w:rFonts w:cs="Times New Roman"/>
                <w:lang w:val="lt-LT"/>
              </w:rPr>
              <w:t xml:space="preserve"> kapitalą arba į iš</w:t>
            </w:r>
            <w:r w:rsidRPr="00A3650C">
              <w:rPr>
                <w:rFonts w:cs="Times New Roman"/>
                <w:lang w:val="lt-LT"/>
              </w:rPr>
              <w:t xml:space="preserve"> dalies akcinį kapitalą įmonių pradinio augimo (pradinio, ankstyvo augimo ir plėtros) stadijose</w:t>
            </w:r>
          </w:p>
        </w:tc>
        <w:tc>
          <w:tcPr>
            <w:tcW w:w="3076" w:type="dxa"/>
            <w:vAlign w:val="center"/>
          </w:tcPr>
          <w:p w14:paraId="0E8E51A1" w14:textId="77777777" w:rsidR="006B4FD1" w:rsidRPr="00A3650C" w:rsidRDefault="006B4FD1" w:rsidP="00E044BF">
            <w:pPr>
              <w:ind w:firstLine="0"/>
              <w:rPr>
                <w:rFonts w:cs="Times New Roman"/>
                <w:noProof/>
                <w:lang w:val="lt-LT"/>
              </w:rPr>
            </w:pPr>
            <w:r w:rsidRPr="00A3650C">
              <w:rPr>
                <w:rFonts w:cs="Times New Roman"/>
                <w:lang w:val="lt-LT"/>
              </w:rPr>
              <w:t>Į MVĮ akcinį kapitalą arba į iš dalies akcinį įmonių pradinio augimo (pradinio, ankstyvo augimo ir plėtros) stadijose</w:t>
            </w:r>
          </w:p>
        </w:tc>
        <w:tc>
          <w:tcPr>
            <w:tcW w:w="3001" w:type="dxa"/>
            <w:vAlign w:val="center"/>
          </w:tcPr>
          <w:p w14:paraId="04DE33DB" w14:textId="77777777" w:rsidR="006B4FD1" w:rsidRPr="00A3650C" w:rsidRDefault="006B4FD1" w:rsidP="00E044BF">
            <w:pPr>
              <w:ind w:firstLine="0"/>
              <w:rPr>
                <w:rFonts w:cs="Times New Roman"/>
                <w:lang w:val="lt-LT"/>
              </w:rPr>
            </w:pPr>
            <w:r w:rsidRPr="00A3650C">
              <w:rPr>
                <w:rFonts w:cs="Times New Roman"/>
                <w:lang w:val="lt-LT"/>
              </w:rPr>
              <w:t>Į MVĮ akcinį kapitalą arba į iš dalies akcinį kapitalą įmonių pradinio augimo (pradinio, ankstyvo augimo ir plėtros) stadijose</w:t>
            </w:r>
          </w:p>
        </w:tc>
        <w:tc>
          <w:tcPr>
            <w:tcW w:w="2620" w:type="dxa"/>
            <w:vAlign w:val="center"/>
          </w:tcPr>
          <w:p w14:paraId="28B53F16" w14:textId="1BF87F14" w:rsidR="006B4FD1" w:rsidRPr="00A3650C" w:rsidRDefault="006B4FD1" w:rsidP="00E044BF">
            <w:pPr>
              <w:ind w:firstLine="0"/>
              <w:rPr>
                <w:rFonts w:cs="Times New Roman"/>
                <w:lang w:val="lt-LT"/>
              </w:rPr>
            </w:pPr>
            <w:r w:rsidRPr="00A3650C">
              <w:rPr>
                <w:rFonts w:cs="Times New Roman"/>
                <w:lang w:val="lt-LT"/>
              </w:rPr>
              <w:t xml:space="preserve">Į </w:t>
            </w:r>
            <w:r>
              <w:rPr>
                <w:rFonts w:cs="Times New Roman"/>
                <w:lang w:val="lt-LT"/>
              </w:rPr>
              <w:t xml:space="preserve">MĮ </w:t>
            </w:r>
            <w:r w:rsidRPr="00A3650C">
              <w:rPr>
                <w:rFonts w:cs="Times New Roman"/>
                <w:lang w:val="lt-LT"/>
              </w:rPr>
              <w:t xml:space="preserve">akcinį kapitalą arba į iš dalies akcinį kapitalą </w:t>
            </w:r>
            <w:r w:rsidRPr="008A69E7">
              <w:rPr>
                <w:rFonts w:cs="Times New Roman"/>
                <w:lang w:val="lt-LT"/>
              </w:rPr>
              <w:t>įmonių prieš</w:t>
            </w:r>
            <w:proofErr w:type="gramStart"/>
            <w:r w:rsidRPr="008A69E7">
              <w:rPr>
                <w:rFonts w:cs="Times New Roman"/>
                <w:lang w:val="lt-LT"/>
              </w:rPr>
              <w:t>-</w:t>
            </w:r>
            <w:proofErr w:type="gramEnd"/>
            <w:r w:rsidRPr="00B618CC">
              <w:rPr>
                <w:rFonts w:cs="Times New Roman"/>
                <w:lang w:val="lt-LT"/>
              </w:rPr>
              <w:t>parengiam</w:t>
            </w:r>
            <w:r w:rsidRPr="0017083C">
              <w:rPr>
                <w:rFonts w:cs="Times New Roman"/>
                <w:lang w:val="lt-LT"/>
              </w:rPr>
              <w:t>ojoje</w:t>
            </w:r>
            <w:r w:rsidRPr="008A69E7">
              <w:rPr>
                <w:rFonts w:cs="Times New Roman"/>
                <w:lang w:val="lt-LT"/>
              </w:rPr>
              <w:t xml:space="preserve"> ir </w:t>
            </w:r>
            <w:r w:rsidRPr="00B618CC">
              <w:rPr>
                <w:rFonts w:cs="Times New Roman"/>
                <w:lang w:val="lt-LT"/>
              </w:rPr>
              <w:t>parengiamojoje</w:t>
            </w:r>
            <w:r w:rsidRPr="008A69E7">
              <w:rPr>
                <w:rFonts w:cs="Times New Roman"/>
                <w:lang w:val="lt-LT"/>
              </w:rPr>
              <w:t xml:space="preserve"> </w:t>
            </w:r>
            <w:r w:rsidRPr="00A3650C">
              <w:rPr>
                <w:rFonts w:cs="Times New Roman"/>
                <w:lang w:val="lt-LT"/>
              </w:rPr>
              <w:t>stadijose</w:t>
            </w:r>
          </w:p>
        </w:tc>
      </w:tr>
      <w:tr w:rsidR="006B4FD1" w:rsidRPr="00A3650C" w14:paraId="319D2D7A" w14:textId="2648328C" w:rsidTr="006B4FD1">
        <w:trPr>
          <w:trHeight w:val="926"/>
        </w:trPr>
        <w:tc>
          <w:tcPr>
            <w:tcW w:w="2775" w:type="dxa"/>
            <w:vAlign w:val="center"/>
          </w:tcPr>
          <w:p w14:paraId="6FAFA4F0" w14:textId="77777777" w:rsidR="006B4FD1" w:rsidRPr="00A3650C" w:rsidRDefault="006B4FD1" w:rsidP="00E044BF">
            <w:pPr>
              <w:ind w:firstLine="0"/>
              <w:rPr>
                <w:rFonts w:cs="Times New Roman"/>
                <w:b/>
                <w:noProof/>
                <w:lang w:val="lt-LT"/>
              </w:rPr>
            </w:pPr>
            <w:r w:rsidRPr="00A3650C">
              <w:rPr>
                <w:rFonts w:cs="Times New Roman"/>
                <w:b/>
                <w:noProof/>
                <w:lang w:val="lt-LT"/>
              </w:rPr>
              <w:t>MVĮ veiklos sektoriai</w:t>
            </w:r>
          </w:p>
        </w:tc>
        <w:tc>
          <w:tcPr>
            <w:tcW w:w="3179" w:type="dxa"/>
            <w:vAlign w:val="center"/>
          </w:tcPr>
          <w:p w14:paraId="40577FC7" w14:textId="77777777" w:rsidR="006B4FD1" w:rsidRPr="00A3650C" w:rsidRDefault="006B4FD1" w:rsidP="00E044BF">
            <w:pPr>
              <w:ind w:firstLine="0"/>
              <w:rPr>
                <w:rFonts w:cs="Times New Roman"/>
                <w:lang w:val="lt-LT"/>
              </w:rPr>
            </w:pPr>
            <w:r w:rsidRPr="00A3650C">
              <w:rPr>
                <w:rFonts w:cs="Times New Roman"/>
                <w:lang w:val="lt-LT"/>
              </w:rPr>
              <w:t>Ribojama</w:t>
            </w:r>
            <w:r w:rsidRPr="0024497D">
              <w:rPr>
                <w:rFonts w:cs="Times New Roman"/>
                <w:lang w:val="lt-LT"/>
              </w:rPr>
              <w:t xml:space="preserve"> pagal valstybės pa</w:t>
            </w:r>
            <w:r w:rsidRPr="00A3650C">
              <w:rPr>
                <w:rFonts w:cs="Times New Roman"/>
                <w:lang w:val="lt-LT"/>
              </w:rPr>
              <w:t>galbos schemą</w:t>
            </w:r>
          </w:p>
        </w:tc>
        <w:tc>
          <w:tcPr>
            <w:tcW w:w="3076" w:type="dxa"/>
            <w:vAlign w:val="center"/>
          </w:tcPr>
          <w:p w14:paraId="77CDC10B" w14:textId="77777777" w:rsidR="006B4FD1" w:rsidRPr="00A3650C" w:rsidRDefault="006B4FD1" w:rsidP="00E044BF">
            <w:pPr>
              <w:ind w:firstLine="0"/>
              <w:rPr>
                <w:rFonts w:cs="Times New Roman"/>
                <w:lang w:val="lt-LT"/>
              </w:rPr>
            </w:pPr>
            <w:r w:rsidRPr="00A3650C">
              <w:rPr>
                <w:rFonts w:cs="Times New Roman"/>
                <w:lang w:val="lt-LT"/>
              </w:rPr>
              <w:t>Ribojama pagal valstybės pagalbos schemą</w:t>
            </w:r>
          </w:p>
        </w:tc>
        <w:tc>
          <w:tcPr>
            <w:tcW w:w="3001" w:type="dxa"/>
            <w:vAlign w:val="center"/>
          </w:tcPr>
          <w:p w14:paraId="2B73B557" w14:textId="77777777" w:rsidR="006B4FD1" w:rsidRPr="00A3650C" w:rsidRDefault="006B4FD1" w:rsidP="00E044BF">
            <w:pPr>
              <w:ind w:firstLine="0"/>
              <w:rPr>
                <w:rFonts w:cs="Times New Roman"/>
                <w:lang w:val="lt-LT"/>
              </w:rPr>
            </w:pPr>
            <w:r w:rsidRPr="00A3650C">
              <w:rPr>
                <w:rFonts w:cs="Times New Roman"/>
                <w:lang w:val="lt-LT"/>
              </w:rPr>
              <w:t>Neribojama</w:t>
            </w:r>
          </w:p>
        </w:tc>
        <w:tc>
          <w:tcPr>
            <w:tcW w:w="2620" w:type="dxa"/>
            <w:vAlign w:val="center"/>
          </w:tcPr>
          <w:p w14:paraId="19BBE330" w14:textId="272FD5F8" w:rsidR="006B4FD1" w:rsidRPr="00A3650C" w:rsidRDefault="006B4FD1" w:rsidP="00E044BF">
            <w:pPr>
              <w:ind w:firstLine="0"/>
              <w:rPr>
                <w:rFonts w:cs="Times New Roman"/>
                <w:lang w:val="lt-LT"/>
              </w:rPr>
            </w:pPr>
            <w:r w:rsidRPr="00A3650C">
              <w:rPr>
                <w:rFonts w:cs="Times New Roman"/>
                <w:lang w:val="lt-LT"/>
              </w:rPr>
              <w:t>Ribojama pagal valstybės pagalbos schemą</w:t>
            </w:r>
          </w:p>
        </w:tc>
      </w:tr>
      <w:tr w:rsidR="006B4FD1" w:rsidRPr="00A3650C" w14:paraId="66E4AB0C" w14:textId="2497354E" w:rsidTr="006B4FD1">
        <w:tc>
          <w:tcPr>
            <w:tcW w:w="2775" w:type="dxa"/>
            <w:vAlign w:val="center"/>
          </w:tcPr>
          <w:p w14:paraId="75E67443" w14:textId="77777777" w:rsidR="006B4FD1" w:rsidRPr="00A3650C" w:rsidRDefault="006B4FD1" w:rsidP="00556293">
            <w:pPr>
              <w:ind w:firstLine="0"/>
              <w:rPr>
                <w:rFonts w:cs="Times New Roman"/>
                <w:b/>
                <w:noProof/>
                <w:lang w:val="lt-LT"/>
              </w:rPr>
            </w:pPr>
            <w:r w:rsidRPr="00A3650C">
              <w:rPr>
                <w:rFonts w:cs="Times New Roman"/>
                <w:b/>
                <w:noProof/>
                <w:lang w:val="lt-LT"/>
              </w:rPr>
              <w:t xml:space="preserve">Apytikslė investuotojų (tik valstybės) gaunama </w:t>
            </w:r>
            <w:r w:rsidRPr="00A3650C">
              <w:rPr>
                <w:rFonts w:cs="Times New Roman"/>
                <w:b/>
                <w:noProof/>
                <w:lang w:val="lt-LT"/>
              </w:rPr>
              <w:lastRenderedPageBreak/>
              <w:t>pelno dalis (ang. Hurdle Rate) RKF lygmenyje</w:t>
            </w:r>
          </w:p>
        </w:tc>
        <w:tc>
          <w:tcPr>
            <w:tcW w:w="3179" w:type="dxa"/>
            <w:vAlign w:val="center"/>
          </w:tcPr>
          <w:p w14:paraId="25073177" w14:textId="77777777" w:rsidR="006B4FD1" w:rsidRPr="00A3650C" w:rsidRDefault="006B4FD1" w:rsidP="00E044BF">
            <w:pPr>
              <w:ind w:firstLine="0"/>
              <w:rPr>
                <w:rFonts w:cs="Times New Roman"/>
                <w:lang w:val="lt-LT"/>
              </w:rPr>
            </w:pPr>
            <w:r w:rsidRPr="00A3650C">
              <w:rPr>
                <w:rFonts w:cs="Times New Roman"/>
                <w:lang w:val="lt-LT"/>
              </w:rPr>
              <w:lastRenderedPageBreak/>
              <w:t>Ne daugiau 6 proc.</w:t>
            </w:r>
          </w:p>
        </w:tc>
        <w:tc>
          <w:tcPr>
            <w:tcW w:w="3076" w:type="dxa"/>
            <w:vAlign w:val="center"/>
          </w:tcPr>
          <w:p w14:paraId="20017747" w14:textId="77777777" w:rsidR="006B4FD1" w:rsidRPr="0024497D" w:rsidRDefault="006B4FD1" w:rsidP="00E044BF">
            <w:pPr>
              <w:ind w:firstLine="0"/>
              <w:rPr>
                <w:rFonts w:cs="Times New Roman"/>
                <w:lang w:val="lt-LT"/>
              </w:rPr>
            </w:pPr>
            <w:r w:rsidRPr="0024497D">
              <w:rPr>
                <w:rFonts w:cs="Times New Roman"/>
                <w:lang w:val="lt-LT"/>
              </w:rPr>
              <w:t>Ne daugiau 6 proc.</w:t>
            </w:r>
          </w:p>
        </w:tc>
        <w:tc>
          <w:tcPr>
            <w:tcW w:w="3001" w:type="dxa"/>
            <w:vAlign w:val="center"/>
          </w:tcPr>
          <w:p w14:paraId="7349987C" w14:textId="77777777" w:rsidR="006B4FD1" w:rsidRPr="00A3650C" w:rsidRDefault="006B4FD1" w:rsidP="00E044BF">
            <w:pPr>
              <w:ind w:firstLine="0"/>
              <w:rPr>
                <w:rFonts w:cs="Times New Roman"/>
                <w:lang w:val="lt-LT"/>
              </w:rPr>
            </w:pPr>
            <w:r w:rsidRPr="00A3650C">
              <w:rPr>
                <w:rFonts w:cs="Times New Roman"/>
                <w:lang w:val="lt-LT"/>
              </w:rPr>
              <w:t>Ne daugiau 6 proc.</w:t>
            </w:r>
          </w:p>
        </w:tc>
        <w:tc>
          <w:tcPr>
            <w:tcW w:w="2620" w:type="dxa"/>
            <w:vAlign w:val="center"/>
          </w:tcPr>
          <w:p w14:paraId="2D77D084" w14:textId="71304B4E" w:rsidR="006B4FD1" w:rsidRPr="00A3650C" w:rsidRDefault="006B4FD1" w:rsidP="00E044BF">
            <w:pPr>
              <w:ind w:firstLine="0"/>
              <w:rPr>
                <w:rFonts w:cs="Times New Roman"/>
                <w:lang w:val="lt-LT"/>
              </w:rPr>
            </w:pPr>
            <w:r>
              <w:rPr>
                <w:rFonts w:cs="Times New Roman"/>
                <w:lang w:val="lt-LT"/>
              </w:rPr>
              <w:t>Ne daugiau 6 proc.</w:t>
            </w:r>
            <w:r w:rsidRPr="00A3650C">
              <w:rPr>
                <w:rFonts w:cs="Times New Roman"/>
                <w:lang w:val="lt-LT"/>
              </w:rPr>
              <w:t xml:space="preserve"> </w:t>
            </w:r>
          </w:p>
        </w:tc>
      </w:tr>
      <w:tr w:rsidR="006B4FD1" w:rsidRPr="00A3650C" w14:paraId="1C368B66" w14:textId="7E285C77" w:rsidTr="006B4FD1">
        <w:tc>
          <w:tcPr>
            <w:tcW w:w="2775" w:type="dxa"/>
            <w:vAlign w:val="center"/>
          </w:tcPr>
          <w:p w14:paraId="6D82DFA5" w14:textId="59EF3BA7" w:rsidR="006B4FD1" w:rsidRPr="0024497D" w:rsidRDefault="006B4FD1" w:rsidP="00E65526">
            <w:pPr>
              <w:ind w:firstLine="0"/>
              <w:rPr>
                <w:rFonts w:cs="Times New Roman"/>
                <w:b/>
                <w:noProof/>
                <w:lang w:val="lt-LT"/>
              </w:rPr>
            </w:pPr>
            <w:r w:rsidRPr="00A3650C">
              <w:rPr>
                <w:rFonts w:cs="Times New Roman"/>
                <w:b/>
                <w:lang w:val="lt-LT"/>
              </w:rPr>
              <w:lastRenderedPageBreak/>
              <w:t>Kitos formos nei subsidija finansinę paramą gaunančių įmonių</w:t>
            </w:r>
            <w:r w:rsidRPr="00A3650C">
              <w:rPr>
                <w:rFonts w:eastAsia="AngsanaUPC" w:cs="Times New Roman"/>
                <w:b/>
                <w:bCs/>
                <w:iCs/>
                <w:lang w:val="lt-LT" w:eastAsia="lt-LT"/>
              </w:rPr>
              <w:t xml:space="preserve"> skaičius, vnt.</w:t>
            </w:r>
          </w:p>
        </w:tc>
        <w:tc>
          <w:tcPr>
            <w:tcW w:w="3179" w:type="dxa"/>
            <w:vAlign w:val="center"/>
          </w:tcPr>
          <w:p w14:paraId="50CAB98C" w14:textId="49D053DA" w:rsidR="006B4FD1" w:rsidRPr="009960F0" w:rsidRDefault="006B4FD1" w:rsidP="00D32DD3">
            <w:pPr>
              <w:ind w:firstLine="0"/>
              <w:rPr>
                <w:rFonts w:cs="Times New Roman"/>
                <w:noProof/>
                <w:lang w:val="lt-LT"/>
              </w:rPr>
            </w:pPr>
            <w:r w:rsidRPr="009960F0">
              <w:rPr>
                <w:rFonts w:cs="Times New Roman"/>
                <w:noProof/>
                <w:lang w:val="lt-LT"/>
              </w:rPr>
              <w:t>10</w:t>
            </w:r>
            <w:r w:rsidRPr="00E65526">
              <w:rPr>
                <w:rFonts w:eastAsia="AngsanaUPC" w:cs="Times New Roman"/>
                <w:bCs/>
                <w:iCs/>
                <w:lang w:val="lt-LT" w:eastAsia="lt-LT"/>
              </w:rPr>
              <w:t>**</w:t>
            </w:r>
          </w:p>
        </w:tc>
        <w:tc>
          <w:tcPr>
            <w:tcW w:w="3076" w:type="dxa"/>
            <w:vAlign w:val="center"/>
          </w:tcPr>
          <w:p w14:paraId="0C3D0C66" w14:textId="582DB865" w:rsidR="006B4FD1" w:rsidRPr="009960F0" w:rsidRDefault="006B4FD1" w:rsidP="00D32DD3">
            <w:pPr>
              <w:ind w:firstLine="0"/>
              <w:rPr>
                <w:rFonts w:cs="Times New Roman"/>
                <w:noProof/>
                <w:lang w:val="lt-LT"/>
              </w:rPr>
            </w:pPr>
            <w:r w:rsidRPr="009960F0">
              <w:rPr>
                <w:rFonts w:cs="Times New Roman"/>
                <w:noProof/>
                <w:lang w:val="lt-LT"/>
              </w:rPr>
              <w:t>12</w:t>
            </w:r>
            <w:r w:rsidRPr="00E65526">
              <w:rPr>
                <w:rFonts w:eastAsia="AngsanaUPC" w:cs="Times New Roman"/>
                <w:bCs/>
                <w:iCs/>
                <w:lang w:val="lt-LT" w:eastAsia="lt-LT"/>
              </w:rPr>
              <w:t>**</w:t>
            </w:r>
          </w:p>
        </w:tc>
        <w:tc>
          <w:tcPr>
            <w:tcW w:w="3001" w:type="dxa"/>
            <w:vAlign w:val="center"/>
          </w:tcPr>
          <w:p w14:paraId="1D11650C" w14:textId="6D07F19A" w:rsidR="006B4FD1" w:rsidRPr="009960F0" w:rsidRDefault="006B4FD1" w:rsidP="00E044BF">
            <w:pPr>
              <w:ind w:firstLine="0"/>
              <w:rPr>
                <w:rFonts w:cs="Times New Roman"/>
                <w:noProof/>
                <w:lang w:val="lt-LT"/>
              </w:rPr>
            </w:pPr>
            <w:r w:rsidRPr="009960F0">
              <w:rPr>
                <w:rFonts w:cs="Times New Roman"/>
                <w:noProof/>
                <w:lang w:val="lt-LT"/>
              </w:rPr>
              <w:t>28</w:t>
            </w:r>
            <w:r w:rsidRPr="00E65526">
              <w:rPr>
                <w:rFonts w:eastAsia="AngsanaUPC" w:cs="Times New Roman"/>
                <w:bCs/>
                <w:iCs/>
                <w:lang w:val="lt-LT" w:eastAsia="lt-LT"/>
              </w:rPr>
              <w:t>**</w:t>
            </w:r>
          </w:p>
        </w:tc>
        <w:tc>
          <w:tcPr>
            <w:tcW w:w="2620" w:type="dxa"/>
            <w:vAlign w:val="center"/>
          </w:tcPr>
          <w:p w14:paraId="743379A1" w14:textId="77777777" w:rsidR="00B847FD" w:rsidRDefault="00B847FD" w:rsidP="004E4DFE">
            <w:pPr>
              <w:ind w:firstLine="0"/>
              <w:rPr>
                <w:rFonts w:cs="Times New Roman"/>
                <w:noProof/>
                <w:lang w:val="lt-LT"/>
              </w:rPr>
            </w:pPr>
          </w:p>
          <w:p w14:paraId="64C5E2B9" w14:textId="75CDFBFD" w:rsidR="006B4FD1" w:rsidRDefault="006B4FD1" w:rsidP="004E4DFE">
            <w:pPr>
              <w:ind w:firstLine="0"/>
              <w:rPr>
                <w:rFonts w:cs="Times New Roman"/>
                <w:noProof/>
                <w:lang w:val="lt-LT"/>
              </w:rPr>
            </w:pPr>
            <w:r>
              <w:rPr>
                <w:rFonts w:cs="Times New Roman"/>
                <w:noProof/>
                <w:lang w:val="lt-LT"/>
              </w:rPr>
              <w:t>20**</w:t>
            </w:r>
          </w:p>
          <w:p w14:paraId="25ADA8FF" w14:textId="77777777" w:rsidR="006B4FD1" w:rsidRPr="009960F0" w:rsidRDefault="006B4FD1" w:rsidP="00E044BF">
            <w:pPr>
              <w:ind w:firstLine="0"/>
              <w:rPr>
                <w:rFonts w:cs="Times New Roman"/>
                <w:noProof/>
                <w:lang w:val="lt-LT"/>
              </w:rPr>
            </w:pPr>
          </w:p>
        </w:tc>
      </w:tr>
      <w:tr w:rsidR="006B4FD1" w:rsidRPr="00A3650C" w14:paraId="03267A58" w14:textId="0776C678" w:rsidTr="006B4FD1">
        <w:tc>
          <w:tcPr>
            <w:tcW w:w="2775" w:type="dxa"/>
            <w:vAlign w:val="center"/>
          </w:tcPr>
          <w:p w14:paraId="738E881E" w14:textId="77777777" w:rsidR="006B4FD1" w:rsidRPr="00A3650C" w:rsidRDefault="006B4FD1" w:rsidP="00E044BF">
            <w:pPr>
              <w:ind w:firstLine="0"/>
              <w:rPr>
                <w:rFonts w:cs="Times New Roman"/>
                <w:b/>
                <w:highlight w:val="red"/>
                <w:lang w:val="lt-LT"/>
              </w:rPr>
            </w:pPr>
            <w:r w:rsidRPr="00A3650C">
              <w:rPr>
                <w:rFonts w:cs="Times New Roman"/>
                <w:b/>
                <w:lang w:val="lt-LT"/>
              </w:rPr>
              <w:t>Privačios investicijos, atitinkančios viešąją paramą įmonėms, mln. EUR</w:t>
            </w:r>
          </w:p>
        </w:tc>
        <w:tc>
          <w:tcPr>
            <w:tcW w:w="3179" w:type="dxa"/>
            <w:vAlign w:val="center"/>
          </w:tcPr>
          <w:p w14:paraId="3E08CC5A" w14:textId="77777777" w:rsidR="006B4FD1" w:rsidRPr="0024497D" w:rsidRDefault="006B4FD1" w:rsidP="00477F01">
            <w:pPr>
              <w:ind w:firstLine="0"/>
              <w:rPr>
                <w:rFonts w:cs="Times New Roman"/>
                <w:noProof/>
                <w:lang w:val="lt-LT"/>
              </w:rPr>
            </w:pPr>
            <w:r w:rsidRPr="0024497D">
              <w:rPr>
                <w:rFonts w:cs="Times New Roman"/>
                <w:noProof/>
                <w:lang w:val="lt-LT"/>
              </w:rPr>
              <w:t>Nuo 10 iki 60 proc. investicijų į įmones sumos, t. y. iki 22</w:t>
            </w:r>
          </w:p>
        </w:tc>
        <w:tc>
          <w:tcPr>
            <w:tcW w:w="3076" w:type="dxa"/>
            <w:vAlign w:val="center"/>
          </w:tcPr>
          <w:p w14:paraId="7294706F" w14:textId="77777777" w:rsidR="006B4FD1" w:rsidRPr="00A3650C" w:rsidRDefault="006B4FD1" w:rsidP="00E044BF">
            <w:pPr>
              <w:ind w:firstLine="0"/>
              <w:rPr>
                <w:rFonts w:cs="Times New Roman"/>
                <w:noProof/>
                <w:lang w:val="lt-LT"/>
              </w:rPr>
            </w:pPr>
            <w:r w:rsidRPr="00A3650C">
              <w:rPr>
                <w:rFonts w:cs="Times New Roman"/>
                <w:noProof/>
                <w:lang w:val="lt-LT"/>
              </w:rPr>
              <w:t>Nuo 10 iki 60 proc. investicijų į įmones sumos, t. y. iki 24</w:t>
            </w:r>
          </w:p>
        </w:tc>
        <w:tc>
          <w:tcPr>
            <w:tcW w:w="3001" w:type="dxa"/>
            <w:vAlign w:val="center"/>
          </w:tcPr>
          <w:p w14:paraId="43AA4710" w14:textId="77777777" w:rsidR="006B4FD1" w:rsidRPr="00A3650C" w:rsidRDefault="006B4FD1" w:rsidP="00E044BF">
            <w:pPr>
              <w:ind w:firstLine="0"/>
              <w:rPr>
                <w:rFonts w:cs="Times New Roman"/>
                <w:noProof/>
                <w:lang w:val="lt-LT"/>
              </w:rPr>
            </w:pPr>
            <w:r w:rsidRPr="00A3650C">
              <w:rPr>
                <w:rFonts w:cs="Times New Roman"/>
                <w:lang w:val="lt-LT"/>
              </w:rPr>
              <w:t xml:space="preserve">Ne mažiau kaip 50 proc. </w:t>
            </w:r>
            <w:r w:rsidRPr="00A3650C">
              <w:rPr>
                <w:rFonts w:cs="Times New Roman"/>
                <w:noProof/>
                <w:lang w:val="lt-LT"/>
              </w:rPr>
              <w:t>investicijų į įmones sumos</w:t>
            </w:r>
            <w:proofErr w:type="gramStart"/>
            <w:r w:rsidRPr="00A3650C" w:rsidDel="00B12557">
              <w:rPr>
                <w:rFonts w:cs="Times New Roman"/>
                <w:lang w:val="lt-LT"/>
              </w:rPr>
              <w:t xml:space="preserve"> </w:t>
            </w:r>
            <w:r w:rsidRPr="00A3650C">
              <w:rPr>
                <w:rFonts w:cs="Times New Roman"/>
                <w:noProof/>
                <w:lang w:val="lt-LT"/>
              </w:rPr>
              <w:t>t. y.</w:t>
            </w:r>
            <w:proofErr w:type="gramEnd"/>
            <w:r w:rsidRPr="00A3650C">
              <w:rPr>
                <w:rFonts w:cs="Times New Roman"/>
                <w:noProof/>
                <w:lang w:val="lt-LT"/>
              </w:rPr>
              <w:t xml:space="preserve"> bent 9</w:t>
            </w:r>
          </w:p>
        </w:tc>
        <w:tc>
          <w:tcPr>
            <w:tcW w:w="2620" w:type="dxa"/>
            <w:vAlign w:val="center"/>
          </w:tcPr>
          <w:p w14:paraId="32503ECC" w14:textId="7BFACC4D" w:rsidR="006B4FD1" w:rsidRPr="00A3650C" w:rsidRDefault="00CC124A" w:rsidP="00E044BF">
            <w:pPr>
              <w:ind w:firstLine="0"/>
              <w:rPr>
                <w:rFonts w:cs="Times New Roman"/>
                <w:lang w:val="lt-LT"/>
              </w:rPr>
            </w:pPr>
            <w:r>
              <w:rPr>
                <w:rFonts w:cs="Times New Roman"/>
                <w:lang w:val="lt-LT"/>
              </w:rPr>
              <w:t>Ne mažiau kaip 5</w:t>
            </w:r>
            <w:r w:rsidR="006B4FD1">
              <w:rPr>
                <w:rFonts w:cs="Times New Roman"/>
                <w:lang w:val="lt-LT"/>
              </w:rPr>
              <w:t xml:space="preserve"> proc.</w:t>
            </w:r>
          </w:p>
        </w:tc>
      </w:tr>
      <w:tr w:rsidR="006B4FD1" w:rsidRPr="00A3650C" w14:paraId="4AF09A5F" w14:textId="4BB53528" w:rsidTr="006B4FD1">
        <w:tc>
          <w:tcPr>
            <w:tcW w:w="2775" w:type="dxa"/>
            <w:vAlign w:val="center"/>
          </w:tcPr>
          <w:p w14:paraId="76303524" w14:textId="0509F0F9" w:rsidR="006B4FD1" w:rsidRPr="00A3650C" w:rsidRDefault="006B4FD1" w:rsidP="00E65526">
            <w:pPr>
              <w:ind w:firstLine="0"/>
              <w:rPr>
                <w:rFonts w:cs="Times New Roman"/>
                <w:b/>
                <w:lang w:val="lt-LT"/>
              </w:rPr>
            </w:pPr>
            <w:r w:rsidRPr="00831CAF">
              <w:rPr>
                <w:rFonts w:cs="Times New Roman"/>
                <w:b/>
                <w:lang w:val="lt-LT"/>
              </w:rPr>
              <w:t>Naujų įmonių</w:t>
            </w:r>
            <w:r>
              <w:rPr>
                <w:rFonts w:cs="Times New Roman"/>
                <w:b/>
                <w:lang w:val="lt-LT"/>
              </w:rPr>
              <w:t>***</w:t>
            </w:r>
            <w:r w:rsidRPr="00831CAF">
              <w:rPr>
                <w:rFonts w:cs="Times New Roman"/>
                <w:b/>
                <w:lang w:val="lt-LT"/>
              </w:rPr>
              <w:t>, gavusių investicijas,</w:t>
            </w:r>
            <w:r w:rsidRPr="00A3650C">
              <w:rPr>
                <w:rFonts w:cs="Times New Roman"/>
                <w:b/>
                <w:lang w:val="lt-LT"/>
              </w:rPr>
              <w:t xml:space="preserve"> skaičius, vnt. </w:t>
            </w:r>
          </w:p>
        </w:tc>
        <w:tc>
          <w:tcPr>
            <w:tcW w:w="3179" w:type="dxa"/>
            <w:vAlign w:val="center"/>
          </w:tcPr>
          <w:p w14:paraId="3273A89B" w14:textId="696E386D" w:rsidR="006B4FD1" w:rsidRPr="009960F0" w:rsidRDefault="006B4FD1" w:rsidP="00477F01">
            <w:pPr>
              <w:ind w:firstLine="0"/>
              <w:rPr>
                <w:rFonts w:cs="Times New Roman"/>
                <w:lang w:val="lt-LT"/>
              </w:rPr>
            </w:pPr>
            <w:r w:rsidRPr="009960F0">
              <w:rPr>
                <w:rFonts w:cs="Times New Roman"/>
                <w:lang w:val="lt-LT"/>
              </w:rPr>
              <w:t>3</w:t>
            </w:r>
            <w:r w:rsidRPr="00E65526">
              <w:rPr>
                <w:rFonts w:cs="Times New Roman"/>
                <w:lang w:val="lt-LT"/>
              </w:rPr>
              <w:t>****</w:t>
            </w:r>
          </w:p>
        </w:tc>
        <w:tc>
          <w:tcPr>
            <w:tcW w:w="3076" w:type="dxa"/>
            <w:vAlign w:val="center"/>
          </w:tcPr>
          <w:p w14:paraId="1A181CE6" w14:textId="4477A1BD" w:rsidR="006B4FD1" w:rsidRPr="009960F0" w:rsidRDefault="006B4FD1" w:rsidP="00477F01">
            <w:pPr>
              <w:ind w:firstLine="0"/>
              <w:rPr>
                <w:rFonts w:cs="Times New Roman"/>
                <w:lang w:val="lt-LT"/>
              </w:rPr>
            </w:pPr>
            <w:r w:rsidRPr="009960F0">
              <w:rPr>
                <w:rFonts w:cs="Times New Roman"/>
                <w:lang w:val="lt-LT"/>
              </w:rPr>
              <w:t>4</w:t>
            </w:r>
            <w:r w:rsidRPr="00E65526">
              <w:rPr>
                <w:rFonts w:cs="Times New Roman"/>
                <w:lang w:val="lt-LT"/>
              </w:rPr>
              <w:t>****</w:t>
            </w:r>
          </w:p>
        </w:tc>
        <w:tc>
          <w:tcPr>
            <w:tcW w:w="3001" w:type="dxa"/>
            <w:vAlign w:val="center"/>
          </w:tcPr>
          <w:p w14:paraId="2A196E2F" w14:textId="3C8497F7" w:rsidR="006B4FD1" w:rsidRPr="009960F0" w:rsidRDefault="006B4FD1" w:rsidP="00477F01">
            <w:pPr>
              <w:ind w:firstLine="0"/>
              <w:rPr>
                <w:rFonts w:cs="Times New Roman"/>
                <w:lang w:val="lt-LT"/>
              </w:rPr>
            </w:pPr>
            <w:r w:rsidRPr="009960F0">
              <w:rPr>
                <w:rFonts w:cs="Times New Roman"/>
                <w:lang w:val="lt-LT"/>
              </w:rPr>
              <w:t>14</w:t>
            </w:r>
            <w:r w:rsidRPr="00E65526">
              <w:rPr>
                <w:rFonts w:cs="Times New Roman"/>
                <w:lang w:val="lt-LT"/>
              </w:rPr>
              <w:t>****</w:t>
            </w:r>
          </w:p>
        </w:tc>
        <w:tc>
          <w:tcPr>
            <w:tcW w:w="2620" w:type="dxa"/>
            <w:vAlign w:val="center"/>
          </w:tcPr>
          <w:p w14:paraId="6A7501E8" w14:textId="6E9FE7E0" w:rsidR="006B4FD1" w:rsidRPr="009960F0" w:rsidRDefault="006B4FD1" w:rsidP="00477F01">
            <w:pPr>
              <w:ind w:firstLine="0"/>
              <w:rPr>
                <w:rFonts w:cs="Times New Roman"/>
                <w:lang w:val="lt-LT"/>
              </w:rPr>
            </w:pPr>
            <w:r>
              <w:rPr>
                <w:rFonts w:cs="Times New Roman"/>
                <w:lang w:val="lt-LT"/>
              </w:rPr>
              <w:t>20****</w:t>
            </w:r>
          </w:p>
        </w:tc>
      </w:tr>
      <w:tr w:rsidR="006B4FD1" w:rsidRPr="00A3650C" w14:paraId="6B529FFB" w14:textId="0176A2AC" w:rsidTr="006B4FD1">
        <w:tc>
          <w:tcPr>
            <w:tcW w:w="2775" w:type="dxa"/>
            <w:vAlign w:val="center"/>
          </w:tcPr>
          <w:p w14:paraId="0B5EFD6A" w14:textId="77777777" w:rsidR="006B4FD1" w:rsidRPr="00A3650C" w:rsidRDefault="006B4FD1" w:rsidP="00E044BF">
            <w:pPr>
              <w:ind w:firstLine="0"/>
              <w:rPr>
                <w:rFonts w:cs="Times New Roman"/>
                <w:b/>
                <w:lang w:val="lt-LT"/>
              </w:rPr>
            </w:pPr>
            <w:r w:rsidRPr="00A3650C">
              <w:rPr>
                <w:rFonts w:cs="Times New Roman"/>
                <w:b/>
                <w:lang w:val="lt-LT"/>
              </w:rPr>
              <w:t xml:space="preserve">Papildomos sąlygos </w:t>
            </w:r>
          </w:p>
        </w:tc>
        <w:tc>
          <w:tcPr>
            <w:tcW w:w="3179" w:type="dxa"/>
          </w:tcPr>
          <w:p w14:paraId="562C893F" w14:textId="20E0F2BE" w:rsidR="006B4FD1" w:rsidRPr="00831CAF" w:rsidRDefault="006B4FD1" w:rsidP="00375A9E">
            <w:pPr>
              <w:ind w:firstLine="0"/>
              <w:rPr>
                <w:rFonts w:cs="Times New Roman"/>
                <w:noProof/>
                <w:lang w:val="lt-LT"/>
              </w:rPr>
            </w:pPr>
            <w:r w:rsidRPr="00831CAF">
              <w:rPr>
                <w:rFonts w:cs="Times New Roman"/>
                <w:lang w:val="lt-LT"/>
              </w:rPr>
              <w:t>Galimas investicijų regionuose skatinimas; prioritetinių sričių išskyrimas; didelių kompanijų, savo srities lyderių, pritraukimo skatinimas ir kt.</w:t>
            </w:r>
          </w:p>
        </w:tc>
        <w:tc>
          <w:tcPr>
            <w:tcW w:w="3076" w:type="dxa"/>
            <w:vAlign w:val="center"/>
          </w:tcPr>
          <w:p w14:paraId="059A2981" w14:textId="2F3F7520" w:rsidR="006B4FD1" w:rsidRPr="00831CAF" w:rsidRDefault="006B4FD1" w:rsidP="00E044BF">
            <w:pPr>
              <w:ind w:firstLine="0"/>
              <w:rPr>
                <w:rFonts w:cs="Times New Roman"/>
                <w:noProof/>
                <w:lang w:val="lt-LT"/>
              </w:rPr>
            </w:pPr>
            <w:r w:rsidRPr="00831CAF">
              <w:rPr>
                <w:rFonts w:cs="Times New Roman"/>
                <w:lang w:val="lt-LT"/>
              </w:rPr>
              <w:t>Galimas investicijų regionuose skatinimas; prioritetinių sričių išskyrimas; didelių kompanijų, savo srities lyderių, pritraukimo skatinimas ir kt.</w:t>
            </w:r>
          </w:p>
        </w:tc>
        <w:tc>
          <w:tcPr>
            <w:tcW w:w="3001" w:type="dxa"/>
            <w:vAlign w:val="center"/>
          </w:tcPr>
          <w:p w14:paraId="0636F7C2" w14:textId="345BE5DC" w:rsidR="006B4FD1" w:rsidRPr="00831CAF" w:rsidRDefault="006B4FD1" w:rsidP="00E044BF">
            <w:pPr>
              <w:ind w:firstLine="0"/>
              <w:rPr>
                <w:rFonts w:cs="Times New Roman"/>
                <w:noProof/>
                <w:lang w:val="lt-LT"/>
              </w:rPr>
            </w:pPr>
            <w:r w:rsidRPr="00831CAF">
              <w:rPr>
                <w:rFonts w:cs="Times New Roman"/>
                <w:lang w:val="lt-LT"/>
              </w:rPr>
              <w:t>Galimas investicijų regionuose skatinimas; prioritetinių sričių išskyrimas; didelių kompanijų, savo srities lyderių, pritraukimo skatinimas ir kt.</w:t>
            </w:r>
          </w:p>
        </w:tc>
        <w:tc>
          <w:tcPr>
            <w:tcW w:w="2620" w:type="dxa"/>
            <w:vAlign w:val="center"/>
          </w:tcPr>
          <w:p w14:paraId="47915636" w14:textId="23F326A0" w:rsidR="006B4FD1" w:rsidRPr="00831CAF" w:rsidRDefault="006B4FD1" w:rsidP="00E044BF">
            <w:pPr>
              <w:ind w:firstLine="0"/>
              <w:rPr>
                <w:rFonts w:cs="Times New Roman"/>
                <w:lang w:val="lt-LT"/>
              </w:rPr>
            </w:pPr>
            <w:r w:rsidRPr="00831CAF">
              <w:rPr>
                <w:rFonts w:cs="Times New Roman"/>
                <w:lang w:val="lt-LT"/>
              </w:rPr>
              <w:t>Galimas investicijų regionuose skatinimas</w:t>
            </w:r>
            <w:r>
              <w:rPr>
                <w:rFonts w:cs="Times New Roman"/>
                <w:lang w:val="lt-LT"/>
              </w:rPr>
              <w:t>; prioritetinių sričių išskyrimas</w:t>
            </w:r>
          </w:p>
        </w:tc>
      </w:tr>
    </w:tbl>
    <w:p w14:paraId="6CE0DB44" w14:textId="77777777" w:rsidR="008217F3" w:rsidRDefault="008217F3" w:rsidP="008217F3">
      <w:pPr>
        <w:spacing w:before="60"/>
        <w:rPr>
          <w:rFonts w:cs="Times New Roman"/>
          <w:sz w:val="20"/>
          <w:lang w:val="lt-LT"/>
        </w:rPr>
      </w:pPr>
      <w:r w:rsidRPr="00A4462C">
        <w:rPr>
          <w:rFonts w:cs="Times New Roman"/>
          <w:sz w:val="20"/>
          <w:lang w:val="lt-LT"/>
        </w:rPr>
        <w:t>* </w:t>
      </w:r>
      <w:r w:rsidRPr="001043DF">
        <w:rPr>
          <w:rFonts w:cs="Times New Roman"/>
          <w:sz w:val="20"/>
          <w:lang w:val="lt-LT"/>
        </w:rPr>
        <w:t>Jeigu FP bus įgyvendinama per fondų fondą – iš</w:t>
      </w:r>
      <w:proofErr w:type="gramStart"/>
      <w:r w:rsidRPr="001043DF">
        <w:rPr>
          <w:rFonts w:cs="Times New Roman"/>
          <w:sz w:val="20"/>
          <w:lang w:val="lt-LT"/>
        </w:rPr>
        <w:t xml:space="preserve">  </w:t>
      </w:r>
      <w:proofErr w:type="gramEnd"/>
      <w:r w:rsidRPr="001043DF">
        <w:rPr>
          <w:rFonts w:cs="Times New Roman"/>
          <w:sz w:val="20"/>
          <w:lang w:val="lt-LT"/>
        </w:rPr>
        <w:t>planuojamų FP skirti lėšų bus išskaičiuotos fondų fondo valdymo išlaidos (mokesčiai)</w:t>
      </w:r>
    </w:p>
    <w:p w14:paraId="3DD7E95B" w14:textId="2A3F19CF" w:rsidR="0083698E" w:rsidRDefault="0083698E" w:rsidP="008217F3">
      <w:pPr>
        <w:spacing w:before="60"/>
        <w:rPr>
          <w:rFonts w:cs="Times New Roman"/>
          <w:b/>
          <w:color w:val="365F91" w:themeColor="accent1" w:themeShade="BF"/>
          <w:lang w:val="lt-LT"/>
        </w:rPr>
      </w:pPr>
      <w:r>
        <w:rPr>
          <w:rFonts w:cs="Times New Roman"/>
          <w:sz w:val="20"/>
          <w:lang w:val="lt-LT"/>
        </w:rPr>
        <w:t>** Įmonių</w:t>
      </w:r>
      <w:r w:rsidR="001C7AB6">
        <w:rPr>
          <w:rFonts w:cs="Times New Roman"/>
          <w:sz w:val="20"/>
          <w:lang w:val="lt-LT"/>
        </w:rPr>
        <w:t xml:space="preserve">, pasinaudojusių FP, </w:t>
      </w:r>
      <w:r w:rsidRPr="00B64F9A">
        <w:rPr>
          <w:rFonts w:cs="Times New Roman"/>
          <w:sz w:val="20"/>
          <w:lang w:val="lt-LT"/>
        </w:rPr>
        <w:t>skaičius</w:t>
      </w:r>
      <w:r w:rsidR="000D7118" w:rsidRPr="00B64F9A">
        <w:rPr>
          <w:rFonts w:cs="Times New Roman"/>
          <w:sz w:val="20"/>
          <w:lang w:val="lt-LT"/>
        </w:rPr>
        <w:t xml:space="preserve"> </w:t>
      </w:r>
      <w:r w:rsidRPr="00B64F9A">
        <w:rPr>
          <w:rFonts w:cs="Times New Roman"/>
          <w:sz w:val="20"/>
          <w:lang w:val="lt-LT"/>
        </w:rPr>
        <w:t>priklaus</w:t>
      </w:r>
      <w:r w:rsidR="000D7118" w:rsidRPr="00B64F9A">
        <w:rPr>
          <w:rFonts w:cs="Times New Roman"/>
          <w:sz w:val="20"/>
          <w:lang w:val="lt-LT"/>
        </w:rPr>
        <w:t>ys</w:t>
      </w:r>
      <w:r w:rsidRPr="00B64F9A">
        <w:rPr>
          <w:rFonts w:cs="Times New Roman"/>
          <w:sz w:val="20"/>
          <w:lang w:val="lt-LT"/>
        </w:rPr>
        <w:t xml:space="preserve"> nuo rinkos poreikio, </w:t>
      </w:r>
      <w:r w:rsidR="00BE4FED" w:rsidRPr="00B64F9A">
        <w:rPr>
          <w:rFonts w:cs="Times New Roman"/>
          <w:sz w:val="20"/>
          <w:lang w:val="lt-LT"/>
        </w:rPr>
        <w:t xml:space="preserve">investicijų </w:t>
      </w:r>
      <w:r w:rsidR="009F6CA9" w:rsidRPr="00B64F9A">
        <w:rPr>
          <w:rFonts w:cs="Times New Roman"/>
          <w:sz w:val="20"/>
          <w:lang w:val="lt-LT"/>
        </w:rPr>
        <w:t xml:space="preserve">dydžio į </w:t>
      </w:r>
      <w:r w:rsidRPr="00B64F9A">
        <w:rPr>
          <w:rFonts w:cs="Times New Roman"/>
          <w:sz w:val="20"/>
          <w:lang w:val="lt-LT"/>
        </w:rPr>
        <w:t>įmon</w:t>
      </w:r>
      <w:r w:rsidR="009F6CA9" w:rsidRPr="00B64F9A">
        <w:rPr>
          <w:rFonts w:cs="Times New Roman"/>
          <w:sz w:val="20"/>
          <w:lang w:val="lt-LT"/>
        </w:rPr>
        <w:t>e</w:t>
      </w:r>
      <w:r w:rsidRPr="00B64F9A">
        <w:rPr>
          <w:rFonts w:cs="Times New Roman"/>
          <w:sz w:val="20"/>
          <w:lang w:val="lt-LT"/>
        </w:rPr>
        <w:t>s.</w:t>
      </w:r>
    </w:p>
    <w:p w14:paraId="041CDF2F" w14:textId="4BD00FE5" w:rsidR="0083698E" w:rsidRDefault="0083698E" w:rsidP="0083698E">
      <w:pPr>
        <w:spacing w:before="60"/>
        <w:rPr>
          <w:rFonts w:cs="Times New Roman"/>
          <w:sz w:val="20"/>
          <w:lang w:val="lt-LT"/>
        </w:rPr>
      </w:pPr>
      <w:r w:rsidRPr="00913883">
        <w:rPr>
          <w:rFonts w:cs="Times New Roman"/>
          <w:sz w:val="20"/>
          <w:lang w:val="lt-LT"/>
        </w:rPr>
        <w:t>**</w:t>
      </w:r>
      <w:r>
        <w:rPr>
          <w:rFonts w:cs="Times New Roman"/>
          <w:sz w:val="20"/>
          <w:lang w:val="lt-LT"/>
        </w:rPr>
        <w:t xml:space="preserve">* </w:t>
      </w:r>
      <w:r w:rsidRPr="00913883">
        <w:rPr>
          <w:rFonts w:cs="Times New Roman"/>
          <w:sz w:val="20"/>
          <w:lang w:val="lt-LT"/>
        </w:rPr>
        <w:t xml:space="preserve">Nauja įmonė – įmonė, sukurta ne anksčiau kaip prieš trejus metus (imtinai) iki projekto sutarties tarp įmonės ir įgyvendinančiosios institucijos ar paskolos, finansinės nuomos (lizingo), faktoringo arba investavimo sutarties (kai įgyvendinamos finansinės priemonės) tarp įmonės ir finansinės priemonės valdytojo ir </w:t>
      </w:r>
      <w:proofErr w:type="gramStart"/>
      <w:r w:rsidRPr="00913883">
        <w:rPr>
          <w:rFonts w:cs="Times New Roman"/>
          <w:sz w:val="20"/>
          <w:lang w:val="lt-LT"/>
        </w:rPr>
        <w:t>(</w:t>
      </w:r>
      <w:proofErr w:type="gramEnd"/>
      <w:r w:rsidRPr="00913883">
        <w:rPr>
          <w:rFonts w:cs="Times New Roman"/>
          <w:sz w:val="20"/>
          <w:lang w:val="lt-LT"/>
        </w:rPr>
        <w:t>ar) finansų įstaigos, jei fondų fondas nesteigiamas, pasirašymo dienos. Nauja įmone nelaikoma įmonė, jei pasikeitė tik jos teisinė forma.</w:t>
      </w:r>
    </w:p>
    <w:p w14:paraId="30883FF3" w14:textId="71CD8DD6" w:rsidR="00377225" w:rsidRPr="0083512E" w:rsidRDefault="00377225" w:rsidP="0083698E">
      <w:pPr>
        <w:spacing w:before="60"/>
        <w:rPr>
          <w:rFonts w:cs="Times New Roman"/>
          <w:sz w:val="20"/>
          <w:lang w:val="lt-LT"/>
        </w:rPr>
      </w:pPr>
      <w:r>
        <w:rPr>
          <w:rFonts w:cs="Times New Roman"/>
          <w:sz w:val="20"/>
          <w:lang w:val="lt-LT"/>
        </w:rPr>
        <w:t>****</w:t>
      </w:r>
      <w:r w:rsidRPr="00377225">
        <w:rPr>
          <w:rFonts w:cs="Times New Roman"/>
          <w:color w:val="365F91" w:themeColor="accent1" w:themeShade="BF"/>
          <w:sz w:val="20"/>
          <w:szCs w:val="20"/>
          <w:lang w:val="lt-LT"/>
        </w:rPr>
        <w:t xml:space="preserve"> </w:t>
      </w:r>
      <w:r w:rsidRPr="0083512E">
        <w:rPr>
          <w:rFonts w:cs="Times New Roman"/>
          <w:sz w:val="20"/>
          <w:szCs w:val="20"/>
          <w:lang w:val="lt-LT"/>
        </w:rPr>
        <w:t>Naujų įmonių, pasinaudojusių FP, skaičius priklausys nuo rinkos poreikio, investicijų dydžio į įmones.</w:t>
      </w:r>
    </w:p>
    <w:p w14:paraId="7457FFF5" w14:textId="75C733DD" w:rsidR="00757581" w:rsidRPr="002E35DC" w:rsidRDefault="00757581" w:rsidP="006348CA">
      <w:pPr>
        <w:spacing w:before="240" w:after="240"/>
        <w:ind w:firstLine="0"/>
        <w:jc w:val="left"/>
        <w:rPr>
          <w:rFonts w:cs="Times New Roman"/>
          <w:lang w:val="lt-LT"/>
        </w:rPr>
        <w:sectPr w:rsidR="00757581" w:rsidRPr="002E35DC" w:rsidSect="006348CA">
          <w:pgSz w:w="16839" w:h="11907" w:orient="landscape" w:code="9"/>
          <w:pgMar w:top="1134" w:right="1701" w:bottom="851" w:left="1134" w:header="567" w:footer="567" w:gutter="0"/>
          <w:cols w:space="1296"/>
          <w:docGrid w:linePitch="360"/>
        </w:sectPr>
      </w:pPr>
    </w:p>
    <w:p w14:paraId="645F0417" w14:textId="4B64ECCF" w:rsidR="001C0F59" w:rsidRPr="002E35DC" w:rsidRDefault="003E5913" w:rsidP="00850EA3">
      <w:pPr>
        <w:spacing w:before="240" w:after="240"/>
        <w:ind w:firstLine="709"/>
        <w:rPr>
          <w:rFonts w:cs="Times New Roman"/>
          <w:lang w:val="lt-LT"/>
        </w:rPr>
      </w:pPr>
      <w:r w:rsidRPr="002E35DC">
        <w:rPr>
          <w:rFonts w:cs="Times New Roman"/>
          <w:lang w:val="lt-LT"/>
        </w:rPr>
        <w:lastRenderedPageBreak/>
        <w:t>P</w:t>
      </w:r>
      <w:r w:rsidR="001C0F59" w:rsidRPr="002E35DC">
        <w:rPr>
          <w:rFonts w:cs="Times New Roman"/>
          <w:lang w:val="lt-LT"/>
        </w:rPr>
        <w:t xml:space="preserve">agal VP 3 prioritetą </w:t>
      </w:r>
      <w:r w:rsidRPr="002E35DC">
        <w:rPr>
          <w:rFonts w:cs="Times New Roman"/>
          <w:lang w:val="lt-LT"/>
        </w:rPr>
        <w:t xml:space="preserve">galutiniais </w:t>
      </w:r>
      <w:r w:rsidR="001C0F59" w:rsidRPr="002E35DC">
        <w:rPr>
          <w:rFonts w:cs="Times New Roman"/>
          <w:lang w:val="lt-LT"/>
        </w:rPr>
        <w:t xml:space="preserve">naudos gavėjais turėtų būti </w:t>
      </w:r>
      <w:r w:rsidR="003D0DBE" w:rsidRPr="002E35DC">
        <w:rPr>
          <w:rFonts w:cs="Times New Roman"/>
          <w:lang w:val="lt-LT"/>
        </w:rPr>
        <w:t xml:space="preserve">tik </w:t>
      </w:r>
      <w:r w:rsidR="001C0F59" w:rsidRPr="002E35DC">
        <w:rPr>
          <w:rFonts w:cs="Times New Roman"/>
          <w:lang w:val="lt-LT"/>
        </w:rPr>
        <w:t>SVV subjektai</w:t>
      </w:r>
      <w:r w:rsidR="000345CC" w:rsidRPr="002E35DC">
        <w:rPr>
          <w:rFonts w:cs="Times New Roman"/>
          <w:lang w:val="lt-LT"/>
        </w:rPr>
        <w:t>. T</w:t>
      </w:r>
      <w:r w:rsidR="001C0F59" w:rsidRPr="002E35DC">
        <w:rPr>
          <w:rFonts w:cs="Times New Roman"/>
          <w:lang w:val="lt-LT"/>
        </w:rPr>
        <w:t>ik esant poreikiui</w:t>
      </w:r>
      <w:proofErr w:type="gramStart"/>
      <w:r w:rsidR="005B24A4" w:rsidRPr="002E35DC">
        <w:rPr>
          <w:rFonts w:cs="Times New Roman"/>
          <w:lang w:val="lt-LT"/>
        </w:rPr>
        <w:t>,</w:t>
      </w:r>
      <w:r w:rsidR="001C0F59" w:rsidRPr="002E35DC">
        <w:rPr>
          <w:rFonts w:cs="Times New Roman"/>
          <w:lang w:val="lt-LT"/>
        </w:rPr>
        <w:t xml:space="preserve"> </w:t>
      </w:r>
      <w:r w:rsidR="005B24A4" w:rsidRPr="002E35DC">
        <w:rPr>
          <w:rFonts w:cs="Times New Roman"/>
          <w:lang w:val="lt-LT"/>
        </w:rPr>
        <w:t>bei</w:t>
      </w:r>
      <w:proofErr w:type="gramEnd"/>
      <w:r w:rsidR="005B24A4" w:rsidRPr="002E35DC">
        <w:rPr>
          <w:rFonts w:cs="Times New Roman"/>
          <w:lang w:val="lt-LT"/>
        </w:rPr>
        <w:t xml:space="preserve"> išlaikant takoskyrą su SADM planuojama įg</w:t>
      </w:r>
      <w:r w:rsidR="00883A52">
        <w:rPr>
          <w:rFonts w:cs="Times New Roman"/>
          <w:lang w:val="lt-LT"/>
        </w:rPr>
        <w:t>yvendinti FP (žr. vertinimo 7.4 </w:t>
      </w:r>
      <w:r w:rsidR="005B24A4" w:rsidRPr="002E35DC">
        <w:rPr>
          <w:rFonts w:cs="Times New Roman"/>
          <w:lang w:val="lt-LT"/>
        </w:rPr>
        <w:t xml:space="preserve">dalį), </w:t>
      </w:r>
      <w:r w:rsidR="001C0F59" w:rsidRPr="002E35DC">
        <w:rPr>
          <w:rFonts w:cs="Times New Roman"/>
          <w:lang w:val="lt-LT"/>
        </w:rPr>
        <w:t xml:space="preserve">konkrečiose </w:t>
      </w:r>
      <w:r w:rsidR="00D870C9" w:rsidRPr="002E35DC">
        <w:rPr>
          <w:rFonts w:cs="Times New Roman"/>
          <w:lang w:val="lt-LT"/>
        </w:rPr>
        <w:t>FP</w:t>
      </w:r>
      <w:r w:rsidR="001C0F59" w:rsidRPr="002E35DC">
        <w:rPr>
          <w:rFonts w:cs="Times New Roman"/>
          <w:lang w:val="lt-LT"/>
        </w:rPr>
        <w:t xml:space="preserve"> </w:t>
      </w:r>
      <w:r w:rsidR="003D0DBE" w:rsidRPr="002E35DC">
        <w:rPr>
          <w:rFonts w:cs="Times New Roman"/>
          <w:lang w:val="lt-LT"/>
        </w:rPr>
        <w:t>bus susiaurinamas</w:t>
      </w:r>
      <w:r w:rsidR="001C0F59" w:rsidRPr="002E35DC">
        <w:rPr>
          <w:rFonts w:cs="Times New Roman"/>
          <w:lang w:val="lt-LT"/>
        </w:rPr>
        <w:t xml:space="preserve"> gal</w:t>
      </w:r>
      <w:r w:rsidR="003D0DBE" w:rsidRPr="002E35DC">
        <w:rPr>
          <w:rFonts w:cs="Times New Roman"/>
          <w:lang w:val="lt-LT"/>
        </w:rPr>
        <w:t>imų galutinių naudos gavėjų ratas</w:t>
      </w:r>
      <w:r w:rsidR="001C0F59" w:rsidRPr="002E35DC">
        <w:rPr>
          <w:rFonts w:cs="Times New Roman"/>
          <w:lang w:val="lt-LT"/>
        </w:rPr>
        <w:t xml:space="preserve"> pagal</w:t>
      </w:r>
      <w:r w:rsidR="003D0DBE" w:rsidRPr="002E35DC">
        <w:rPr>
          <w:rFonts w:cs="Times New Roman"/>
          <w:lang w:val="lt-LT"/>
        </w:rPr>
        <w:t xml:space="preserve"> atskirus kriterijus –</w:t>
      </w:r>
      <w:r w:rsidR="001C0F59" w:rsidRPr="002E35DC">
        <w:rPr>
          <w:rFonts w:cs="Times New Roman"/>
          <w:lang w:val="lt-LT"/>
        </w:rPr>
        <w:t xml:space="preserve"> veiklos sritis, finansavimo dydį, veiklos trukmę ar pan.</w:t>
      </w:r>
    </w:p>
    <w:p w14:paraId="29B68157" w14:textId="77777777" w:rsidR="00BC2BBB" w:rsidRPr="002E35DC" w:rsidRDefault="00793805" w:rsidP="00BC2BBB">
      <w:pPr>
        <w:spacing w:before="240" w:after="240"/>
        <w:rPr>
          <w:color w:val="000000" w:themeColor="text1"/>
          <w:lang w:val="lt-LT"/>
        </w:rPr>
      </w:pPr>
      <w:r w:rsidRPr="002E35DC">
        <w:rPr>
          <w:color w:val="000000" w:themeColor="text1"/>
          <w:lang w:val="lt-LT"/>
        </w:rPr>
        <w:t xml:space="preserve">Planuojama </w:t>
      </w:r>
      <w:r w:rsidR="006360CC" w:rsidRPr="002E35DC">
        <w:rPr>
          <w:color w:val="000000" w:themeColor="text1"/>
          <w:lang w:val="lt-LT"/>
        </w:rPr>
        <w:t xml:space="preserve">daugumos </w:t>
      </w:r>
      <w:r w:rsidRPr="002E35DC">
        <w:rPr>
          <w:color w:val="000000" w:themeColor="text1"/>
          <w:lang w:val="lt-LT"/>
        </w:rPr>
        <w:t>SVV finansavimo FP įgyvendinimo pradžia – ne anks</w:t>
      </w:r>
      <w:r w:rsidR="00666139" w:rsidRPr="002E35DC">
        <w:rPr>
          <w:color w:val="000000" w:themeColor="text1"/>
          <w:lang w:val="lt-LT"/>
        </w:rPr>
        <w:t>čiau</w:t>
      </w:r>
      <w:r w:rsidR="00883A52">
        <w:rPr>
          <w:color w:val="000000" w:themeColor="text1"/>
          <w:lang w:val="lt-LT"/>
        </w:rPr>
        <w:t xml:space="preserve"> 2015 </w:t>
      </w:r>
      <w:r w:rsidRPr="002E35DC">
        <w:rPr>
          <w:color w:val="000000" w:themeColor="text1"/>
          <w:lang w:val="lt-LT"/>
        </w:rPr>
        <w:t>m.</w:t>
      </w:r>
      <w:r w:rsidR="00640755">
        <w:rPr>
          <w:color w:val="000000" w:themeColor="text1"/>
          <w:lang w:val="lt-LT"/>
        </w:rPr>
        <w:t> </w:t>
      </w:r>
      <w:r w:rsidRPr="002E35DC">
        <w:rPr>
          <w:color w:val="000000" w:themeColor="text1"/>
          <w:lang w:val="lt-LT"/>
        </w:rPr>
        <w:t xml:space="preserve">pabaigos, kai baigsis iš 2007–2013 m. programavimo laikotarpio ES SF lėšų įgyvendinamos INVEGOS </w:t>
      </w:r>
      <w:r w:rsidR="007C441D" w:rsidRPr="002E35DC">
        <w:rPr>
          <w:color w:val="000000" w:themeColor="text1"/>
          <w:lang w:val="lt-LT"/>
        </w:rPr>
        <w:t xml:space="preserve">fondo </w:t>
      </w:r>
      <w:r w:rsidR="004A1455" w:rsidRPr="002E35DC">
        <w:rPr>
          <w:color w:val="000000" w:themeColor="text1"/>
          <w:lang w:val="lt-LT"/>
        </w:rPr>
        <w:t xml:space="preserve">ir JEREMIE kontroliuojančiojo </w:t>
      </w:r>
      <w:r w:rsidRPr="002E35DC">
        <w:rPr>
          <w:color w:val="000000" w:themeColor="text1"/>
          <w:lang w:val="lt-LT"/>
        </w:rPr>
        <w:t xml:space="preserve">fondo </w:t>
      </w:r>
      <w:r w:rsidR="00D870C9" w:rsidRPr="002E35DC">
        <w:rPr>
          <w:color w:val="000000" w:themeColor="text1"/>
          <w:lang w:val="lt-LT"/>
        </w:rPr>
        <w:t>FP lėšų panaudojimo laikotarpis</w:t>
      </w:r>
      <w:r w:rsidRPr="002E35DC">
        <w:rPr>
          <w:color w:val="000000" w:themeColor="text1"/>
          <w:lang w:val="lt-LT"/>
        </w:rPr>
        <w:t xml:space="preserve"> ir rinkoje atsiras </w:t>
      </w:r>
      <w:r w:rsidR="006360CC" w:rsidRPr="002E35DC">
        <w:rPr>
          <w:color w:val="000000" w:themeColor="text1"/>
          <w:lang w:val="lt-LT"/>
        </w:rPr>
        <w:t>atitinkam</w:t>
      </w:r>
      <w:r w:rsidR="006360CC" w:rsidRPr="00A3650C">
        <w:rPr>
          <w:color w:val="000000" w:themeColor="text1"/>
          <w:lang w:val="lt-LT"/>
        </w:rPr>
        <w:t xml:space="preserve">ų </w:t>
      </w:r>
      <w:r w:rsidRPr="002E35DC">
        <w:rPr>
          <w:color w:val="000000" w:themeColor="text1"/>
          <w:lang w:val="lt-LT"/>
        </w:rPr>
        <w:t>paskolų</w:t>
      </w:r>
      <w:r w:rsidR="004A1455" w:rsidRPr="002E35DC">
        <w:rPr>
          <w:color w:val="000000" w:themeColor="text1"/>
          <w:lang w:val="lt-LT"/>
        </w:rPr>
        <w:t>, invest</w:t>
      </w:r>
      <w:r w:rsidR="006360CC" w:rsidRPr="002E35DC">
        <w:rPr>
          <w:color w:val="000000" w:themeColor="text1"/>
          <w:lang w:val="lt-LT"/>
        </w:rPr>
        <w:t>i</w:t>
      </w:r>
      <w:r w:rsidR="004A1455" w:rsidRPr="002E35DC">
        <w:rPr>
          <w:color w:val="000000" w:themeColor="text1"/>
          <w:lang w:val="lt-LT"/>
        </w:rPr>
        <w:t>cijų</w:t>
      </w:r>
      <w:r w:rsidRPr="002E35DC">
        <w:rPr>
          <w:color w:val="000000" w:themeColor="text1"/>
          <w:lang w:val="lt-LT"/>
        </w:rPr>
        <w:t xml:space="preserve"> ir garantijų trūkumas</w:t>
      </w:r>
      <w:r w:rsidR="00666139" w:rsidRPr="002E35DC">
        <w:rPr>
          <w:color w:val="000000" w:themeColor="text1"/>
          <w:lang w:val="lt-LT"/>
        </w:rPr>
        <w:t>, o bendrai investuojan</w:t>
      </w:r>
      <w:r w:rsidR="00883A52">
        <w:rPr>
          <w:color w:val="000000" w:themeColor="text1"/>
          <w:lang w:val="lt-LT"/>
        </w:rPr>
        <w:t>čios FP – ne ankstesnė nei 2016 </w:t>
      </w:r>
      <w:r w:rsidR="00666139" w:rsidRPr="002E35DC">
        <w:rPr>
          <w:color w:val="000000" w:themeColor="text1"/>
          <w:lang w:val="lt-LT"/>
        </w:rPr>
        <w:t>m.</w:t>
      </w:r>
      <w:r w:rsidR="00BC2BBB">
        <w:rPr>
          <w:color w:val="000000" w:themeColor="text1"/>
          <w:lang w:val="lt-LT"/>
        </w:rPr>
        <w:t xml:space="preserve"> Be to, būtina atsižvelgti į tai, kad rizikos kapitalo FP įgyvendinimo pradžia priklausys nuo privačių investuotojų pritraukimo proceso, kuris gali trukti nuo 12 iki 18 mėnesių po FT atrinkimo.</w:t>
      </w:r>
      <w:r w:rsidR="00BC2BBB" w:rsidRPr="00A3650C">
        <w:rPr>
          <w:color w:val="000000" w:themeColor="text1"/>
          <w:lang w:val="lt-LT"/>
        </w:rPr>
        <w:t xml:space="preserve"> </w:t>
      </w:r>
      <w:r w:rsidR="00BC2BBB" w:rsidRPr="002E35DC">
        <w:rPr>
          <w:color w:val="000000" w:themeColor="text1"/>
          <w:lang w:val="lt-LT"/>
        </w:rPr>
        <w:t xml:space="preserve"> </w:t>
      </w:r>
    </w:p>
    <w:p w14:paraId="4CC4A51A" w14:textId="7CEE5D98" w:rsidR="00C668CB" w:rsidRPr="002E35DC" w:rsidRDefault="00666139" w:rsidP="00C668CB">
      <w:pPr>
        <w:spacing w:before="240" w:after="240"/>
        <w:rPr>
          <w:rFonts w:eastAsia="Calibri"/>
          <w:color w:val="000000" w:themeColor="text1"/>
          <w:lang w:val="lt-LT"/>
        </w:rPr>
      </w:pPr>
      <w:r w:rsidRPr="00A3650C">
        <w:rPr>
          <w:color w:val="000000" w:themeColor="text1"/>
          <w:lang w:val="lt-LT"/>
        </w:rPr>
        <w:t xml:space="preserve"> </w:t>
      </w:r>
      <w:r w:rsidR="00793805" w:rsidRPr="002E35DC">
        <w:rPr>
          <w:color w:val="000000" w:themeColor="text1"/>
          <w:lang w:val="lt-LT"/>
        </w:rPr>
        <w:t xml:space="preserve"> </w:t>
      </w:r>
      <w:r w:rsidR="00F84E0F" w:rsidRPr="002E35DC">
        <w:rPr>
          <w:color w:val="000000" w:themeColor="text1"/>
          <w:lang w:val="lt-LT"/>
        </w:rPr>
        <w:t>Be to, v</w:t>
      </w:r>
      <w:r w:rsidR="00C668CB" w:rsidRPr="002E35DC">
        <w:rPr>
          <w:color w:val="000000" w:themeColor="text1"/>
          <w:lang w:val="lt-LT"/>
        </w:rPr>
        <w:t xml:space="preserve">adovaujantis Reglamento Nr. 1303/2013 nuostatomis ir nacionalinių teisės aktų, reglamentuojančių struktūrinę paramą, reikalavimais, svarstoma galimybė </w:t>
      </w:r>
      <w:r w:rsidR="00C668CB" w:rsidRPr="002E35DC">
        <w:rPr>
          <w:rFonts w:cs="Times New Roman"/>
          <w:lang w:val="lt-LT"/>
        </w:rPr>
        <w:t xml:space="preserve">SVV finansavimo FP, </w:t>
      </w:r>
      <w:r w:rsidR="00C668CB" w:rsidRPr="00A3650C">
        <w:rPr>
          <w:rFonts w:cs="Times New Roman"/>
          <w:noProof/>
          <w:lang w:val="lt-LT"/>
        </w:rPr>
        <w:t>skirtą</w:t>
      </w:r>
      <w:r w:rsidR="00C668CB" w:rsidRPr="0024497D">
        <w:rPr>
          <w:rFonts w:cs="Times New Roman"/>
          <w:noProof/>
          <w:lang w:val="lt-LT"/>
        </w:rPr>
        <w:t xml:space="preserve"> kreditavimui,</w:t>
      </w:r>
      <w:r w:rsidR="00C668CB" w:rsidRPr="002E35DC">
        <w:rPr>
          <w:rFonts w:eastAsia="Calibri"/>
          <w:color w:val="000000" w:themeColor="text1"/>
          <w:lang w:val="lt-LT"/>
        </w:rPr>
        <w:t xml:space="preserve"> </w:t>
      </w:r>
      <w:r w:rsidR="00C668CB" w:rsidRPr="002E35DC">
        <w:rPr>
          <w:color w:val="000000" w:themeColor="text1"/>
          <w:lang w:val="lt-LT"/>
        </w:rPr>
        <w:t>derinti su palūkanų normos negrąžinamąja subsidija, palengvinančia verslo plano įgyvendinimą.</w:t>
      </w:r>
    </w:p>
    <w:p w14:paraId="2EFEB30F" w14:textId="77777777" w:rsidR="003D73B4" w:rsidRPr="002E35DC" w:rsidRDefault="007307FE" w:rsidP="0025484C">
      <w:pPr>
        <w:spacing w:before="240" w:after="240"/>
        <w:rPr>
          <w:rFonts w:eastAsia="AngsanaUPC"/>
          <w:bCs/>
          <w:lang w:val="lt-LT" w:eastAsia="lt-LT"/>
        </w:rPr>
      </w:pPr>
      <w:r w:rsidRPr="002E35DC">
        <w:rPr>
          <w:color w:val="000000" w:themeColor="text1"/>
          <w:lang w:val="lt-LT"/>
        </w:rPr>
        <w:t xml:space="preserve">Atsižvelgiant į tai, kad vertinimo apklausose nustatyta, </w:t>
      </w:r>
      <w:r w:rsidR="00BB2F85" w:rsidRPr="002E35DC">
        <w:rPr>
          <w:color w:val="000000" w:themeColor="text1"/>
          <w:lang w:val="lt-LT"/>
        </w:rPr>
        <w:t>jog</w:t>
      </w:r>
      <w:r w:rsidRPr="002E35DC">
        <w:rPr>
          <w:color w:val="000000" w:themeColor="text1"/>
          <w:lang w:val="lt-LT"/>
        </w:rPr>
        <w:t xml:space="preserve">, siekiant gauti išorinį verslo finansavimą, verslui dažnai trūksta lėšų užstatui, </w:t>
      </w:r>
      <w:r w:rsidRPr="002E35DC">
        <w:rPr>
          <w:rFonts w:eastAsia="Calibri"/>
          <w:color w:val="000000" w:themeColor="text1"/>
          <w:lang w:val="lt-LT"/>
        </w:rPr>
        <w:t xml:space="preserve">lengvatinių paskolų teikimą iš ES SF lėšų planuojama </w:t>
      </w:r>
      <w:r w:rsidRPr="002E35DC">
        <w:rPr>
          <w:color w:val="000000" w:themeColor="text1"/>
          <w:lang w:val="lt-LT"/>
        </w:rPr>
        <w:t xml:space="preserve">derinti su </w:t>
      </w:r>
      <w:r w:rsidR="00DE3C8D" w:rsidRPr="002E35DC">
        <w:rPr>
          <w:color w:val="000000" w:themeColor="text1"/>
          <w:lang w:val="lt-LT"/>
        </w:rPr>
        <w:t xml:space="preserve">kita </w:t>
      </w:r>
      <w:r w:rsidRPr="002E35DC">
        <w:rPr>
          <w:color w:val="000000" w:themeColor="text1"/>
          <w:lang w:val="lt-LT"/>
        </w:rPr>
        <w:t xml:space="preserve">finansine parama teikiant garantijas ir garantijos mokesčio negrąžinamąją subsidiją. Papildomą </w:t>
      </w:r>
      <w:r w:rsidR="00D508EE" w:rsidRPr="002E35DC">
        <w:rPr>
          <w:color w:val="000000" w:themeColor="text1"/>
          <w:lang w:val="lt-LT"/>
        </w:rPr>
        <w:t xml:space="preserve">garantijų </w:t>
      </w:r>
      <w:r w:rsidRPr="002E35DC">
        <w:rPr>
          <w:color w:val="000000" w:themeColor="text1"/>
          <w:lang w:val="lt-LT"/>
        </w:rPr>
        <w:t>FP svarstoma finansuoti iš grįžusi</w:t>
      </w:r>
      <w:r w:rsidR="00D508EE" w:rsidRPr="002E35DC">
        <w:rPr>
          <w:color w:val="000000" w:themeColor="text1"/>
          <w:lang w:val="lt-LT"/>
        </w:rPr>
        <w:t>ų</w:t>
      </w:r>
      <w:r w:rsidRPr="002E35DC">
        <w:rPr>
          <w:color w:val="000000" w:themeColor="text1"/>
          <w:lang w:val="lt-LT"/>
        </w:rPr>
        <w:t xml:space="preserve"> </w:t>
      </w:r>
      <w:r w:rsidR="00D508EE" w:rsidRPr="002E35DC">
        <w:rPr>
          <w:color w:val="000000" w:themeColor="text1"/>
          <w:lang w:val="lt-LT"/>
        </w:rPr>
        <w:t xml:space="preserve">(nacionalinių) </w:t>
      </w:r>
      <w:r w:rsidRPr="002E35DC">
        <w:rPr>
          <w:color w:val="000000" w:themeColor="text1"/>
          <w:lang w:val="lt-LT"/>
        </w:rPr>
        <w:t>lėš</w:t>
      </w:r>
      <w:r w:rsidR="00D508EE" w:rsidRPr="002E35DC">
        <w:rPr>
          <w:color w:val="000000" w:themeColor="text1"/>
          <w:lang w:val="lt-LT"/>
        </w:rPr>
        <w:t>ų</w:t>
      </w:r>
      <w:r w:rsidRPr="002E35DC">
        <w:rPr>
          <w:color w:val="000000" w:themeColor="text1"/>
          <w:lang w:val="lt-LT"/>
        </w:rPr>
        <w:t>, gaut</w:t>
      </w:r>
      <w:r w:rsidR="00D508EE" w:rsidRPr="002E35DC">
        <w:rPr>
          <w:color w:val="000000" w:themeColor="text1"/>
          <w:lang w:val="lt-LT"/>
        </w:rPr>
        <w:t>ų</w:t>
      </w:r>
      <w:r w:rsidRPr="002E35DC">
        <w:rPr>
          <w:color w:val="000000" w:themeColor="text1"/>
          <w:lang w:val="lt-LT"/>
        </w:rPr>
        <w:t xml:space="preserve"> įgyvendin</w:t>
      </w:r>
      <w:r w:rsidR="00D508EE" w:rsidRPr="002E35DC">
        <w:rPr>
          <w:color w:val="000000" w:themeColor="text1"/>
          <w:lang w:val="lt-LT"/>
        </w:rPr>
        <w:t xml:space="preserve">ant </w:t>
      </w:r>
      <w:r w:rsidRPr="002E35DC">
        <w:rPr>
          <w:color w:val="000000" w:themeColor="text1"/>
          <w:lang w:val="lt-LT"/>
        </w:rPr>
        <w:t>INVEGOS fond</w:t>
      </w:r>
      <w:r w:rsidR="00D508EE" w:rsidRPr="002E35DC">
        <w:rPr>
          <w:color w:val="000000" w:themeColor="text1"/>
          <w:lang w:val="lt-LT"/>
        </w:rPr>
        <w:t>o</w:t>
      </w:r>
      <w:r w:rsidRPr="002E35DC">
        <w:rPr>
          <w:color w:val="000000" w:themeColor="text1"/>
          <w:lang w:val="lt-LT"/>
        </w:rPr>
        <w:t xml:space="preserve"> ir </w:t>
      </w:r>
      <w:r w:rsidR="00D508EE" w:rsidRPr="002E35DC">
        <w:rPr>
          <w:color w:val="000000" w:themeColor="text1"/>
          <w:lang w:val="lt-LT"/>
        </w:rPr>
        <w:t xml:space="preserve">(ar) </w:t>
      </w:r>
      <w:r w:rsidRPr="002E35DC">
        <w:rPr>
          <w:color w:val="000000" w:themeColor="text1"/>
          <w:lang w:val="lt-LT"/>
        </w:rPr>
        <w:t>JEREMIE kontroliuojan</w:t>
      </w:r>
      <w:r w:rsidR="00D508EE" w:rsidRPr="002E35DC">
        <w:rPr>
          <w:color w:val="000000" w:themeColor="text1"/>
          <w:lang w:val="lt-LT"/>
        </w:rPr>
        <w:t>čiojo</w:t>
      </w:r>
      <w:r w:rsidRPr="002E35DC">
        <w:rPr>
          <w:color w:val="000000" w:themeColor="text1"/>
          <w:lang w:val="lt-LT"/>
        </w:rPr>
        <w:t xml:space="preserve"> fond</w:t>
      </w:r>
      <w:r w:rsidR="00D508EE" w:rsidRPr="002E35DC">
        <w:rPr>
          <w:color w:val="000000" w:themeColor="text1"/>
          <w:lang w:val="lt-LT"/>
        </w:rPr>
        <w:t>o priemones</w:t>
      </w:r>
      <w:r w:rsidRPr="002E35DC">
        <w:rPr>
          <w:color w:val="000000" w:themeColor="text1"/>
          <w:lang w:val="lt-LT"/>
        </w:rPr>
        <w:t>.</w:t>
      </w:r>
    </w:p>
    <w:p w14:paraId="7C280D67" w14:textId="3A5DCE5C" w:rsidR="00520F91" w:rsidRPr="00A3650C" w:rsidRDefault="00520F91" w:rsidP="00ED61EA">
      <w:pPr>
        <w:pStyle w:val="Antrat2"/>
      </w:pPr>
      <w:bookmarkStart w:id="252" w:name="_Toc494356549"/>
      <w:bookmarkStart w:id="253" w:name="_Toc398567603"/>
      <w:bookmarkStart w:id="254" w:name="_Toc398644364"/>
      <w:r w:rsidRPr="00A3650C">
        <w:t>7 VP priorite</w:t>
      </w:r>
      <w:r w:rsidR="00567E65">
        <w:t>t</w:t>
      </w:r>
      <w:r w:rsidRPr="00A3650C">
        <w:t>as</w:t>
      </w:r>
      <w:bookmarkEnd w:id="252"/>
    </w:p>
    <w:p w14:paraId="27972926" w14:textId="77777777" w:rsidR="00520F91" w:rsidRPr="002E35DC" w:rsidRDefault="00F75DCE" w:rsidP="00520F91">
      <w:pPr>
        <w:spacing w:before="240" w:after="240"/>
        <w:rPr>
          <w:color w:val="000000" w:themeColor="text1"/>
          <w:lang w:val="lt-LT"/>
        </w:rPr>
      </w:pPr>
      <w:r w:rsidRPr="002E35DC">
        <w:rPr>
          <w:color w:val="000000" w:themeColor="text1"/>
          <w:lang w:val="lt-LT"/>
        </w:rPr>
        <w:t xml:space="preserve"> </w:t>
      </w:r>
      <w:r w:rsidR="00520F91" w:rsidRPr="002E35DC">
        <w:rPr>
          <w:color w:val="000000" w:themeColor="text1"/>
          <w:lang w:val="lt-LT"/>
        </w:rPr>
        <w:t>Pagal VP 7 prioriteto „Kokybiškas užimtumas ir d</w:t>
      </w:r>
      <w:r w:rsidR="00883A52">
        <w:rPr>
          <w:color w:val="000000" w:themeColor="text1"/>
          <w:lang w:val="lt-LT"/>
        </w:rPr>
        <w:t>alyvavimas darbo rinkoje“ 7.3.3 </w:t>
      </w:r>
      <w:r w:rsidR="00520F91" w:rsidRPr="002E35DC">
        <w:rPr>
          <w:color w:val="000000" w:themeColor="text1"/>
          <w:lang w:val="lt-LT"/>
        </w:rPr>
        <w:t>uždavinį „Padidinti darbo paklausą skatinant gyventojų, ypač susiduriančių su sunkumais darbo rinkoje, verslumą“ yra planuojamos įgyvendinti verslo finansavimą palengvinančios priemonės verslo pradžiai. 2014–2020 m. programavimo laikotarpiu ESF lėšomis yra planuojama įgyvendinti priemon</w:t>
      </w:r>
      <w:r w:rsidR="005D2E82" w:rsidRPr="002E35DC">
        <w:rPr>
          <w:color w:val="000000" w:themeColor="text1"/>
          <w:lang w:val="lt-LT"/>
        </w:rPr>
        <w:t>ę</w:t>
      </w:r>
      <w:r w:rsidR="00520F91" w:rsidRPr="002E35DC">
        <w:rPr>
          <w:color w:val="000000" w:themeColor="text1"/>
          <w:lang w:val="lt-LT"/>
        </w:rPr>
        <w:t>, skirt</w:t>
      </w:r>
      <w:r w:rsidR="005D2E82" w:rsidRPr="002E35DC">
        <w:rPr>
          <w:color w:val="000000" w:themeColor="text1"/>
          <w:lang w:val="lt-LT"/>
        </w:rPr>
        <w:t>ą</w:t>
      </w:r>
      <w:r w:rsidR="00520F91" w:rsidRPr="002E35DC">
        <w:rPr>
          <w:color w:val="000000" w:themeColor="text1"/>
          <w:lang w:val="lt-LT"/>
        </w:rPr>
        <w:t xml:space="preserve"> projekt</w:t>
      </w:r>
      <w:r w:rsidR="005D2E82" w:rsidRPr="002E35DC">
        <w:rPr>
          <w:color w:val="000000" w:themeColor="text1"/>
          <w:lang w:val="lt-LT"/>
        </w:rPr>
        <w:t>ui</w:t>
      </w:r>
      <w:r w:rsidR="00520F91" w:rsidRPr="002E35DC">
        <w:rPr>
          <w:color w:val="000000" w:themeColor="text1"/>
          <w:lang w:val="lt-LT"/>
        </w:rPr>
        <w:t>, apiman</w:t>
      </w:r>
      <w:r w:rsidR="005D2E82" w:rsidRPr="002E35DC">
        <w:rPr>
          <w:color w:val="000000" w:themeColor="text1"/>
          <w:lang w:val="lt-LT"/>
        </w:rPr>
        <w:t>čiam</w:t>
      </w:r>
      <w:r w:rsidR="00520F91" w:rsidRPr="002E35DC">
        <w:rPr>
          <w:color w:val="000000" w:themeColor="text1"/>
          <w:lang w:val="lt-LT"/>
        </w:rPr>
        <w:t xml:space="preserve"> FP.</w:t>
      </w:r>
    </w:p>
    <w:bookmarkEnd w:id="253"/>
    <w:bookmarkEnd w:id="254"/>
    <w:p w14:paraId="6D124CAD" w14:textId="77777777" w:rsidR="00520F91" w:rsidRPr="002E35DC" w:rsidRDefault="00520F91" w:rsidP="00520F91">
      <w:pPr>
        <w:spacing w:before="240" w:after="240"/>
        <w:rPr>
          <w:color w:val="000000" w:themeColor="text1"/>
          <w:lang w:val="lt-LT"/>
        </w:rPr>
      </w:pPr>
      <w:r w:rsidRPr="002E35DC">
        <w:rPr>
          <w:color w:val="000000" w:themeColor="text1"/>
          <w:lang w:val="lt-LT"/>
        </w:rPr>
        <w:t xml:space="preserve">Pagal </w:t>
      </w:r>
      <w:r w:rsidR="002D3390" w:rsidRPr="002E35DC">
        <w:rPr>
          <w:color w:val="000000" w:themeColor="text1"/>
          <w:lang w:val="lt-LT"/>
        </w:rPr>
        <w:t xml:space="preserve">vertinimo </w:t>
      </w:r>
      <w:r w:rsidRPr="002E35DC">
        <w:rPr>
          <w:color w:val="000000" w:themeColor="text1"/>
          <w:lang w:val="lt-LT"/>
        </w:rPr>
        <w:t xml:space="preserve">apklausos rezultatus matyti, </w:t>
      </w:r>
      <w:r w:rsidR="00D870C9" w:rsidRPr="002E35DC">
        <w:rPr>
          <w:color w:val="000000" w:themeColor="text1"/>
          <w:lang w:val="lt-LT"/>
        </w:rPr>
        <w:t>kad</w:t>
      </w:r>
      <w:r w:rsidRPr="002E35DC">
        <w:rPr>
          <w:color w:val="000000" w:themeColor="text1"/>
          <w:lang w:val="lt-LT"/>
        </w:rPr>
        <w:t xml:space="preserve"> SVV subjektai aktyviai domisi verslo plėtros galimybėmis, yra susipažinę su įvairių FT siūlomomis paslaugomis ir turi pakankamai patirties naudodami skirtingas išorinio verslo finansavimo priemones. SVV subjektai įvardijo, kad populiariausi FT yra </w:t>
      </w:r>
      <w:r w:rsidR="0094097C" w:rsidRPr="002E35DC">
        <w:rPr>
          <w:color w:val="000000" w:themeColor="text1"/>
          <w:lang w:val="lt-LT"/>
        </w:rPr>
        <w:t>KĮ</w:t>
      </w:r>
      <w:r w:rsidRPr="002E35DC">
        <w:rPr>
          <w:color w:val="000000" w:themeColor="text1"/>
          <w:lang w:val="lt-LT"/>
        </w:rPr>
        <w:t xml:space="preserve">, o populiariausia finansavimo priemonė – paskola. Dauguma jų atsakė, kad ir ateityje planuoja kreiptis į </w:t>
      </w:r>
      <w:r w:rsidR="0094097C" w:rsidRPr="002E35DC">
        <w:rPr>
          <w:color w:val="000000" w:themeColor="text1"/>
          <w:lang w:val="lt-LT"/>
        </w:rPr>
        <w:t xml:space="preserve">KĮ </w:t>
      </w:r>
      <w:r w:rsidRPr="002E35DC">
        <w:rPr>
          <w:color w:val="000000" w:themeColor="text1"/>
          <w:lang w:val="lt-LT"/>
        </w:rPr>
        <w:t xml:space="preserve">dėl paskolų, todėl 2007–2013 m. programavimo laikotarpiu įgyvendinamos FP yra labiausiai atitinkančios SVV subjektų poreikius ir FT planus bei galimybes. Todėl, </w:t>
      </w:r>
      <w:r w:rsidR="00AE5CBE" w:rsidRPr="002E35DC">
        <w:rPr>
          <w:color w:val="000000" w:themeColor="text1"/>
          <w:lang w:val="lt-LT"/>
        </w:rPr>
        <w:t xml:space="preserve">atsižvelgiant į metodologiją </w:t>
      </w:r>
      <w:r w:rsidR="002D3390" w:rsidRPr="002E35DC">
        <w:rPr>
          <w:color w:val="000000" w:themeColor="text1"/>
          <w:lang w:val="lt-LT"/>
        </w:rPr>
        <w:t xml:space="preserve">ir </w:t>
      </w:r>
      <w:r w:rsidR="00AE5CBE" w:rsidRPr="002E35DC">
        <w:rPr>
          <w:color w:val="000000" w:themeColor="text1"/>
          <w:lang w:val="lt-LT"/>
        </w:rPr>
        <w:t>remiantis 18</w:t>
      </w:r>
      <w:r w:rsidR="00AE5CBE" w:rsidRPr="00A3650C">
        <w:rPr>
          <w:color w:val="000000" w:themeColor="text1"/>
          <w:lang w:val="lt-LT"/>
        </w:rPr>
        <w:t xml:space="preserve"> lentele, </w:t>
      </w:r>
      <w:r w:rsidRPr="002E35DC">
        <w:rPr>
          <w:color w:val="000000" w:themeColor="text1"/>
          <w:lang w:val="lt-LT"/>
        </w:rPr>
        <w:t>siūloma įgyvendinti lengvatinių paskolų FP</w:t>
      </w:r>
      <w:r w:rsidR="00382283" w:rsidRPr="002E35DC">
        <w:rPr>
          <w:color w:val="000000" w:themeColor="text1"/>
          <w:lang w:val="lt-LT"/>
        </w:rPr>
        <w:t>, kuri paskatins gyventojus, ypač susiduriančius su sunkumais darbo rinkoje, pradėti savo verslą</w:t>
      </w:r>
      <w:r w:rsidRPr="002E35DC">
        <w:rPr>
          <w:color w:val="000000" w:themeColor="text1"/>
          <w:lang w:val="lt-LT"/>
        </w:rPr>
        <w:t xml:space="preserve">. Pasirinktas FP būdas leis sumažinti finansavimo trūkumą naujai įsteigtoms įmonėms, kuris buvo identifikuotas </w:t>
      </w:r>
      <w:r w:rsidR="00DF1422">
        <w:rPr>
          <w:color w:val="000000" w:themeColor="text1"/>
          <w:lang w:val="lt-LT"/>
        </w:rPr>
        <w:t>vertinimo</w:t>
      </w:r>
      <w:r w:rsidR="00883A52">
        <w:rPr>
          <w:color w:val="000000" w:themeColor="text1"/>
          <w:lang w:val="lt-LT"/>
        </w:rPr>
        <w:t> 3.3 </w:t>
      </w:r>
      <w:r w:rsidRPr="002E35DC">
        <w:rPr>
          <w:color w:val="000000" w:themeColor="text1"/>
          <w:lang w:val="lt-LT"/>
        </w:rPr>
        <w:t>dalyje bei padės pritraukti daugiausiai privačių investicijų.</w:t>
      </w:r>
    </w:p>
    <w:p w14:paraId="721479B0" w14:textId="7DDA49E3" w:rsidR="00520F91" w:rsidRDefault="00E97BA6" w:rsidP="00520F91">
      <w:pPr>
        <w:spacing w:before="240" w:after="240"/>
        <w:rPr>
          <w:color w:val="000000" w:themeColor="text1"/>
          <w:lang w:val="lt-LT"/>
        </w:rPr>
      </w:pPr>
      <w:r w:rsidRPr="002E35DC">
        <w:rPr>
          <w:color w:val="000000" w:themeColor="text1"/>
          <w:lang w:val="lt-LT"/>
        </w:rPr>
        <w:lastRenderedPageBreak/>
        <w:t>Išnagrinėjus metodologijoje siūlomas priemones nustatyta</w:t>
      </w:r>
      <w:r w:rsidR="00E414C9" w:rsidRPr="002E35DC">
        <w:rPr>
          <w:color w:val="000000" w:themeColor="text1"/>
          <w:lang w:val="lt-LT"/>
        </w:rPr>
        <w:t>m</w:t>
      </w:r>
      <w:r w:rsidRPr="002E35DC">
        <w:rPr>
          <w:color w:val="000000" w:themeColor="text1"/>
          <w:lang w:val="lt-LT"/>
        </w:rPr>
        <w:t xml:space="preserve"> trūkumui padengti, s</w:t>
      </w:r>
      <w:r w:rsidR="00520F91" w:rsidRPr="002E35DC">
        <w:rPr>
          <w:color w:val="000000" w:themeColor="text1"/>
          <w:lang w:val="lt-LT"/>
        </w:rPr>
        <w:t xml:space="preserve">iūloma </w:t>
      </w:r>
      <w:r w:rsidR="00E414C9" w:rsidRPr="002E35DC">
        <w:rPr>
          <w:color w:val="000000" w:themeColor="text1"/>
          <w:lang w:val="lt-LT"/>
        </w:rPr>
        <w:t>FP </w:t>
      </w:r>
      <w:r w:rsidR="00520F91" w:rsidRPr="002E35DC">
        <w:rPr>
          <w:color w:val="000000" w:themeColor="text1"/>
          <w:lang w:val="lt-LT"/>
        </w:rPr>
        <w:t>– lengvatinės paskolos</w:t>
      </w:r>
      <w:r w:rsidR="00377E48" w:rsidRPr="002E35DC">
        <w:rPr>
          <w:color w:val="000000" w:themeColor="text1"/>
          <w:lang w:val="lt-LT"/>
        </w:rPr>
        <w:t xml:space="preserve"> pradedantiems verslą (toliau – FP pradedantiems verslą)</w:t>
      </w:r>
      <w:r w:rsidR="00520F91" w:rsidRPr="002E35DC">
        <w:rPr>
          <w:color w:val="000000" w:themeColor="text1"/>
          <w:lang w:val="lt-LT"/>
        </w:rPr>
        <w:t>, kurios pagrindiniai kriterijai yra</w:t>
      </w:r>
      <w:r w:rsidR="00711DDE" w:rsidRPr="002E35DC">
        <w:rPr>
          <w:color w:val="000000" w:themeColor="text1"/>
          <w:lang w:val="lt-LT"/>
        </w:rPr>
        <w:t xml:space="preserve"> nurodyti </w:t>
      </w:r>
      <w:r w:rsidR="00E9705A" w:rsidRPr="008E5891">
        <w:rPr>
          <w:color w:val="000000" w:themeColor="text1"/>
          <w:lang w:val="lt-LT"/>
        </w:rPr>
        <w:t>3</w:t>
      </w:r>
      <w:r w:rsidR="008E5891">
        <w:rPr>
          <w:color w:val="000000" w:themeColor="text1"/>
          <w:lang w:val="lt-LT"/>
        </w:rPr>
        <w:t>6</w:t>
      </w:r>
      <w:r w:rsidR="00883A52" w:rsidRPr="008E5891">
        <w:rPr>
          <w:color w:val="000000" w:themeColor="text1"/>
          <w:lang w:val="lt-LT"/>
        </w:rPr>
        <w:t> </w:t>
      </w:r>
      <w:r w:rsidR="00711DDE" w:rsidRPr="008E5891">
        <w:rPr>
          <w:color w:val="000000" w:themeColor="text1"/>
          <w:lang w:val="lt-LT"/>
        </w:rPr>
        <w:t>lentelėje</w:t>
      </w:r>
      <w:r w:rsidR="00711DDE" w:rsidRPr="002E35DC">
        <w:rPr>
          <w:color w:val="000000" w:themeColor="text1"/>
          <w:lang w:val="lt-LT"/>
        </w:rPr>
        <w:t>.</w:t>
      </w:r>
    </w:p>
    <w:p w14:paraId="4478B550" w14:textId="3A517463" w:rsidR="00520F91" w:rsidRPr="00A3650C" w:rsidRDefault="00932970" w:rsidP="0086389E">
      <w:pPr>
        <w:pStyle w:val="Antrat"/>
        <w:tabs>
          <w:tab w:val="left" w:pos="709"/>
        </w:tabs>
        <w:spacing w:before="240" w:after="0"/>
        <w:jc w:val="both"/>
        <w:rPr>
          <w:noProof/>
          <w:color w:val="000000" w:themeColor="text1"/>
          <w:szCs w:val="24"/>
          <w:lang w:val="lt-LT"/>
        </w:rPr>
      </w:pPr>
      <w:r>
        <w:rPr>
          <w:rFonts w:cs="Times New Roman"/>
          <w:lang w:val="lt-LT"/>
        </w:rPr>
        <w:t>36</w:t>
      </w:r>
      <w:r w:rsidR="00F75DCE" w:rsidRPr="00A3650C">
        <w:rPr>
          <w:rFonts w:cs="Times New Roman"/>
          <w:noProof/>
          <w:lang w:val="lt-LT"/>
        </w:rPr>
        <w:t xml:space="preserve"> </w:t>
      </w:r>
      <w:r w:rsidR="00F75DCE" w:rsidRPr="002E35DC">
        <w:rPr>
          <w:rFonts w:cs="Times New Roman"/>
          <w:lang w:val="lt-LT"/>
        </w:rPr>
        <w:t>lentelė. Siūloma FP pradedantiesi</w:t>
      </w:r>
      <w:r w:rsidR="00E9705A" w:rsidRPr="002E35DC">
        <w:rPr>
          <w:rFonts w:cs="Times New Roman"/>
          <w:lang w:val="lt-LT"/>
        </w:rPr>
        <w:t>e</w:t>
      </w:r>
      <w:r w:rsidR="00F75DCE" w:rsidRPr="002E35DC">
        <w:rPr>
          <w:rFonts w:cs="Times New Roman"/>
          <w:lang w:val="lt-LT"/>
        </w:rPr>
        <w:t>ms verslą</w:t>
      </w:r>
    </w:p>
    <w:tbl>
      <w:tblPr>
        <w:tblStyle w:val="Lentelstinklelis"/>
        <w:tblW w:w="9639" w:type="dxa"/>
        <w:tblInd w:w="108" w:type="dxa"/>
        <w:tblLook w:val="04A0" w:firstRow="1" w:lastRow="0" w:firstColumn="1" w:lastColumn="0" w:noHBand="0" w:noVBand="1"/>
      </w:tblPr>
      <w:tblGrid>
        <w:gridCol w:w="4140"/>
        <w:gridCol w:w="5499"/>
      </w:tblGrid>
      <w:tr w:rsidR="00520F91" w:rsidRPr="00A3650C" w14:paraId="1984CD2A" w14:textId="77777777" w:rsidTr="00E97BA6">
        <w:tc>
          <w:tcPr>
            <w:tcW w:w="4140" w:type="dxa"/>
          </w:tcPr>
          <w:p w14:paraId="65D08AF0" w14:textId="77777777" w:rsidR="00520F91" w:rsidRPr="00A3650C" w:rsidRDefault="00520F91" w:rsidP="00520F91">
            <w:pPr>
              <w:spacing w:line="276" w:lineRule="auto"/>
              <w:rPr>
                <w:rFonts w:cs="Times New Roman"/>
                <w:color w:val="000000" w:themeColor="text1"/>
                <w:lang w:val="lt-LT"/>
              </w:rPr>
            </w:pPr>
          </w:p>
        </w:tc>
        <w:tc>
          <w:tcPr>
            <w:tcW w:w="5499" w:type="dxa"/>
          </w:tcPr>
          <w:p w14:paraId="0C6F00F7" w14:textId="77777777" w:rsidR="00520F91" w:rsidRPr="00A3650C" w:rsidRDefault="00C668CB" w:rsidP="0025484C">
            <w:pPr>
              <w:spacing w:line="276" w:lineRule="auto"/>
              <w:ind w:firstLine="0"/>
              <w:rPr>
                <w:rFonts w:eastAsia="Times New Roman" w:cs="Times New Roman"/>
                <w:b/>
                <w:i/>
                <w:color w:val="000000" w:themeColor="text1"/>
                <w:lang w:val="lt-LT" w:eastAsia="lt-LT"/>
              </w:rPr>
            </w:pPr>
            <w:r w:rsidRPr="0024497D">
              <w:rPr>
                <w:rFonts w:eastAsia="Times New Roman" w:cs="Times New Roman"/>
                <w:b/>
                <w:i/>
                <w:color w:val="000000" w:themeColor="text1"/>
                <w:lang w:val="lt-LT" w:eastAsia="lt-LT"/>
              </w:rPr>
              <w:t>FP</w:t>
            </w:r>
            <w:r w:rsidR="00520F91" w:rsidRPr="00A3650C">
              <w:rPr>
                <w:rFonts w:eastAsia="Times New Roman" w:cs="Times New Roman"/>
                <w:b/>
                <w:i/>
                <w:color w:val="000000" w:themeColor="text1"/>
                <w:lang w:val="lt-LT" w:eastAsia="lt-LT"/>
              </w:rPr>
              <w:t xml:space="preserve"> pradedantie</w:t>
            </w:r>
            <w:r w:rsidR="005D230E" w:rsidRPr="00A3650C">
              <w:rPr>
                <w:rFonts w:eastAsia="Times New Roman" w:cs="Times New Roman"/>
                <w:b/>
                <w:i/>
                <w:color w:val="000000" w:themeColor="text1"/>
                <w:lang w:val="lt-LT" w:eastAsia="lt-LT"/>
              </w:rPr>
              <w:t>sie</w:t>
            </w:r>
            <w:r w:rsidR="00520F91" w:rsidRPr="00A3650C">
              <w:rPr>
                <w:rFonts w:eastAsia="Times New Roman" w:cs="Times New Roman"/>
                <w:b/>
                <w:i/>
                <w:color w:val="000000" w:themeColor="text1"/>
                <w:lang w:val="lt-LT" w:eastAsia="lt-LT"/>
              </w:rPr>
              <w:t>ms verslą</w:t>
            </w:r>
          </w:p>
        </w:tc>
      </w:tr>
      <w:tr w:rsidR="00520F91" w:rsidRPr="00A3650C" w14:paraId="47ED030C" w14:textId="77777777" w:rsidTr="00E97BA6">
        <w:tc>
          <w:tcPr>
            <w:tcW w:w="4140" w:type="dxa"/>
            <w:vAlign w:val="center"/>
          </w:tcPr>
          <w:p w14:paraId="16BF7809" w14:textId="16373CB3" w:rsidR="00520F91" w:rsidRPr="00A3650C" w:rsidRDefault="00484329" w:rsidP="0025484C">
            <w:pPr>
              <w:spacing w:line="276" w:lineRule="auto"/>
              <w:ind w:firstLine="0"/>
              <w:rPr>
                <w:rFonts w:cs="Times New Roman"/>
                <w:b/>
                <w:color w:val="000000" w:themeColor="text1"/>
                <w:lang w:val="lt-LT"/>
              </w:rPr>
            </w:pPr>
            <w:r>
              <w:rPr>
                <w:rFonts w:cs="Times New Roman"/>
                <w:b/>
                <w:color w:val="000000" w:themeColor="text1"/>
                <w:lang w:val="lt-LT"/>
              </w:rPr>
              <w:t>Maksimali</w:t>
            </w:r>
            <w:r w:rsidRPr="00A3650C">
              <w:rPr>
                <w:rFonts w:cs="Times New Roman"/>
                <w:b/>
                <w:color w:val="000000" w:themeColor="text1"/>
                <w:lang w:val="lt-LT"/>
              </w:rPr>
              <w:t xml:space="preserve"> </w:t>
            </w:r>
            <w:r w:rsidR="00520F91" w:rsidRPr="00A3650C">
              <w:rPr>
                <w:rFonts w:cs="Times New Roman"/>
                <w:b/>
                <w:color w:val="000000" w:themeColor="text1"/>
                <w:lang w:val="lt-LT"/>
              </w:rPr>
              <w:t>priemonei skir</w:t>
            </w:r>
            <w:r>
              <w:rPr>
                <w:rFonts w:cs="Times New Roman"/>
                <w:b/>
                <w:color w:val="000000" w:themeColor="text1"/>
                <w:lang w:val="lt-LT"/>
              </w:rPr>
              <w:t>i</w:t>
            </w:r>
            <w:r w:rsidR="00520F91" w:rsidRPr="00A3650C">
              <w:rPr>
                <w:rFonts w:cs="Times New Roman"/>
                <w:b/>
                <w:color w:val="000000" w:themeColor="text1"/>
                <w:lang w:val="lt-LT"/>
              </w:rPr>
              <w:t>a</w:t>
            </w:r>
            <w:r>
              <w:rPr>
                <w:rFonts w:cs="Times New Roman"/>
                <w:b/>
                <w:color w:val="000000" w:themeColor="text1"/>
                <w:lang w:val="lt-LT"/>
              </w:rPr>
              <w:t>ma</w:t>
            </w:r>
            <w:r w:rsidR="00520F91" w:rsidRPr="00A3650C">
              <w:rPr>
                <w:rFonts w:cs="Times New Roman"/>
                <w:b/>
                <w:color w:val="000000" w:themeColor="text1"/>
                <w:lang w:val="lt-LT"/>
              </w:rPr>
              <w:t xml:space="preserve"> suma, mln. EUR</w:t>
            </w:r>
            <w:r w:rsidR="006C305C">
              <w:rPr>
                <w:rFonts w:cs="Times New Roman"/>
                <w:b/>
                <w:color w:val="000000" w:themeColor="text1"/>
                <w:lang w:val="lt-LT"/>
              </w:rPr>
              <w:t>*</w:t>
            </w:r>
          </w:p>
        </w:tc>
        <w:tc>
          <w:tcPr>
            <w:tcW w:w="5499" w:type="dxa"/>
          </w:tcPr>
          <w:p w14:paraId="4A6CB873" w14:textId="602053C6" w:rsidR="00520F91" w:rsidRPr="00A3650C" w:rsidRDefault="008B684D" w:rsidP="008B684D">
            <w:pPr>
              <w:spacing w:line="276" w:lineRule="auto"/>
              <w:ind w:firstLine="0"/>
              <w:rPr>
                <w:rFonts w:cs="Times New Roman"/>
                <w:color w:val="000000" w:themeColor="text1"/>
                <w:lang w:val="lt-LT"/>
              </w:rPr>
            </w:pPr>
            <w:r w:rsidRPr="00587D2E">
              <w:rPr>
                <w:rFonts w:cs="Times New Roman"/>
                <w:color w:val="000000" w:themeColor="text1"/>
                <w:lang w:val="lt-LT"/>
              </w:rPr>
              <w:t>Iki 24,6</w:t>
            </w:r>
          </w:p>
        </w:tc>
      </w:tr>
      <w:tr w:rsidR="00520F91" w:rsidRPr="00A3650C" w14:paraId="47ECE9AD" w14:textId="77777777" w:rsidTr="00E97BA6">
        <w:tc>
          <w:tcPr>
            <w:tcW w:w="4140" w:type="dxa"/>
            <w:vAlign w:val="center"/>
          </w:tcPr>
          <w:p w14:paraId="6A9AB315"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Finansavimo tipas</w:t>
            </w:r>
          </w:p>
        </w:tc>
        <w:tc>
          <w:tcPr>
            <w:tcW w:w="5499" w:type="dxa"/>
          </w:tcPr>
          <w:p w14:paraId="4BD510A8" w14:textId="77777777"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Per fondų fondą</w:t>
            </w:r>
          </w:p>
        </w:tc>
      </w:tr>
      <w:tr w:rsidR="00520F91" w:rsidRPr="00A3650C" w14:paraId="0F4B48DA" w14:textId="77777777" w:rsidTr="00E97BA6">
        <w:tc>
          <w:tcPr>
            <w:tcW w:w="4140" w:type="dxa"/>
            <w:vAlign w:val="center"/>
          </w:tcPr>
          <w:p w14:paraId="66CD7A39" w14:textId="77777777" w:rsidR="00520F91" w:rsidRPr="00A3650C" w:rsidRDefault="00520F91" w:rsidP="0025484C">
            <w:pPr>
              <w:spacing w:line="276" w:lineRule="auto"/>
              <w:ind w:left="-108" w:firstLine="108"/>
              <w:rPr>
                <w:rFonts w:cs="Times New Roman"/>
                <w:b/>
                <w:color w:val="000000" w:themeColor="text1"/>
                <w:lang w:val="lt-LT"/>
              </w:rPr>
            </w:pPr>
            <w:r w:rsidRPr="00A3650C">
              <w:rPr>
                <w:rFonts w:cs="Times New Roman"/>
                <w:b/>
                <w:color w:val="000000" w:themeColor="text1"/>
                <w:lang w:val="lt-LT"/>
              </w:rPr>
              <w:t>Privačių lėšų dalis</w:t>
            </w:r>
          </w:p>
        </w:tc>
        <w:tc>
          <w:tcPr>
            <w:tcW w:w="5499" w:type="dxa"/>
          </w:tcPr>
          <w:p w14:paraId="73D6B784" w14:textId="77777777"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Ne mažiau nei 10 proc. paskolos sumos</w:t>
            </w:r>
          </w:p>
        </w:tc>
      </w:tr>
      <w:tr w:rsidR="00520F91" w:rsidRPr="00A3650C" w14:paraId="120304AF" w14:textId="77777777" w:rsidTr="00E97BA6">
        <w:tc>
          <w:tcPr>
            <w:tcW w:w="4140" w:type="dxa"/>
            <w:vAlign w:val="center"/>
          </w:tcPr>
          <w:p w14:paraId="56369D73" w14:textId="77777777" w:rsidR="00520F91" w:rsidRPr="00A3650C" w:rsidRDefault="00520F91" w:rsidP="0025484C">
            <w:pPr>
              <w:spacing w:line="276" w:lineRule="auto"/>
              <w:ind w:left="-108" w:firstLine="108"/>
              <w:rPr>
                <w:rFonts w:cs="Times New Roman"/>
                <w:b/>
                <w:color w:val="000000" w:themeColor="text1"/>
                <w:lang w:val="lt-LT"/>
              </w:rPr>
            </w:pPr>
            <w:r w:rsidRPr="00A3650C">
              <w:rPr>
                <w:rFonts w:cs="Times New Roman"/>
                <w:b/>
                <w:color w:val="000000" w:themeColor="text1"/>
                <w:lang w:val="lt-LT"/>
              </w:rPr>
              <w:t>Finansavimo šaltinis</w:t>
            </w:r>
          </w:p>
        </w:tc>
        <w:tc>
          <w:tcPr>
            <w:tcW w:w="5499" w:type="dxa"/>
          </w:tcPr>
          <w:p w14:paraId="08431ED8" w14:textId="77777777" w:rsidR="00520F91" w:rsidRPr="0024497D" w:rsidRDefault="00520F91" w:rsidP="0025484C">
            <w:pPr>
              <w:spacing w:line="276" w:lineRule="auto"/>
              <w:ind w:firstLine="0"/>
              <w:rPr>
                <w:rFonts w:cs="Times New Roman"/>
                <w:color w:val="000000" w:themeColor="text1"/>
                <w:lang w:val="lt-LT"/>
              </w:rPr>
            </w:pPr>
            <w:r w:rsidRPr="00A3650C">
              <w:rPr>
                <w:rFonts w:eastAsia="Times New Roman" w:cs="Times New Roman"/>
                <w:color w:val="000000" w:themeColor="text1"/>
                <w:lang w:val="lt-LT" w:eastAsia="lt-LT"/>
              </w:rPr>
              <w:t>ES SF lėšos</w:t>
            </w:r>
          </w:p>
        </w:tc>
      </w:tr>
      <w:tr w:rsidR="00520F91" w:rsidRPr="00A3650C" w14:paraId="671465CC" w14:textId="77777777" w:rsidTr="00E97BA6">
        <w:tc>
          <w:tcPr>
            <w:tcW w:w="4140" w:type="dxa"/>
            <w:vAlign w:val="center"/>
          </w:tcPr>
          <w:p w14:paraId="18D77A9A"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Orientacinis maksimalus paskolos (lizingo sandorio) dydis</w:t>
            </w:r>
          </w:p>
        </w:tc>
        <w:tc>
          <w:tcPr>
            <w:tcW w:w="5499" w:type="dxa"/>
          </w:tcPr>
          <w:p w14:paraId="1D87354C" w14:textId="77777777" w:rsidR="00520F91" w:rsidRPr="00A3650C" w:rsidRDefault="00520F91" w:rsidP="0025484C">
            <w:pPr>
              <w:spacing w:line="276" w:lineRule="auto"/>
              <w:ind w:firstLine="0"/>
              <w:rPr>
                <w:rFonts w:cs="Times New Roman"/>
                <w:color w:val="000000" w:themeColor="text1"/>
                <w:lang w:val="lt-LT"/>
              </w:rPr>
            </w:pPr>
            <w:r w:rsidRPr="0024497D">
              <w:rPr>
                <w:rFonts w:cs="Times New Roman"/>
                <w:color w:val="000000" w:themeColor="text1"/>
                <w:lang w:val="lt-LT"/>
              </w:rPr>
              <w:t>25 tūkst. EU</w:t>
            </w:r>
            <w:r w:rsidRPr="00A3650C">
              <w:rPr>
                <w:rFonts w:cs="Times New Roman"/>
                <w:color w:val="000000" w:themeColor="text1"/>
                <w:lang w:val="lt-LT"/>
              </w:rPr>
              <w:t>R</w:t>
            </w:r>
          </w:p>
        </w:tc>
      </w:tr>
      <w:tr w:rsidR="00520F91" w:rsidRPr="00A3650C" w14:paraId="3C137923" w14:textId="77777777" w:rsidTr="00E97BA6">
        <w:tc>
          <w:tcPr>
            <w:tcW w:w="4140" w:type="dxa"/>
            <w:vAlign w:val="center"/>
          </w:tcPr>
          <w:p w14:paraId="14921E00"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Rizikos pasidalijimas</w:t>
            </w:r>
          </w:p>
        </w:tc>
        <w:tc>
          <w:tcPr>
            <w:tcW w:w="5499" w:type="dxa"/>
          </w:tcPr>
          <w:p w14:paraId="4495A623" w14:textId="77777777" w:rsidR="00520F91" w:rsidRPr="0024497D" w:rsidRDefault="0082288B" w:rsidP="0025484C">
            <w:pPr>
              <w:spacing w:line="276" w:lineRule="auto"/>
              <w:ind w:firstLine="0"/>
              <w:rPr>
                <w:rFonts w:cs="Times New Roman"/>
                <w:color w:val="000000" w:themeColor="text1"/>
                <w:lang w:val="lt-LT"/>
              </w:rPr>
            </w:pPr>
            <w:r w:rsidRPr="00A3650C">
              <w:rPr>
                <w:rFonts w:cs="Times New Roman"/>
                <w:color w:val="000000" w:themeColor="text1"/>
                <w:lang w:val="lt-LT"/>
              </w:rPr>
              <w:t>G</w:t>
            </w:r>
            <w:r w:rsidR="00520F91" w:rsidRPr="0024497D">
              <w:rPr>
                <w:rFonts w:cs="Times New Roman"/>
                <w:color w:val="000000" w:themeColor="text1"/>
                <w:lang w:val="lt-LT"/>
              </w:rPr>
              <w:t>alimas</w:t>
            </w:r>
          </w:p>
        </w:tc>
      </w:tr>
      <w:tr w:rsidR="00520F91" w:rsidRPr="00A3650C" w14:paraId="0BA4DEAA" w14:textId="77777777" w:rsidTr="00E97BA6">
        <w:tc>
          <w:tcPr>
            <w:tcW w:w="4140" w:type="dxa"/>
            <w:vAlign w:val="center"/>
          </w:tcPr>
          <w:p w14:paraId="521B072F"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Galutiniai naudos gavėjai</w:t>
            </w:r>
          </w:p>
        </w:tc>
        <w:tc>
          <w:tcPr>
            <w:tcW w:w="5499" w:type="dxa"/>
          </w:tcPr>
          <w:p w14:paraId="71EF7D3F" w14:textId="77777777"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SVV subjektai, veikiantys &lt;12 mėn.</w:t>
            </w:r>
            <w:r w:rsidR="006C32A3">
              <w:rPr>
                <w:rFonts w:cs="Times New Roman"/>
                <w:color w:val="000000" w:themeColor="text1"/>
                <w:lang w:val="lt-LT"/>
              </w:rPr>
              <w:t xml:space="preserve"> (išskyrus vidutines įmones)</w:t>
            </w:r>
          </w:p>
        </w:tc>
      </w:tr>
      <w:tr w:rsidR="00520F91" w:rsidRPr="00A3650C" w14:paraId="78EB926A" w14:textId="77777777" w:rsidTr="00E97BA6">
        <w:tc>
          <w:tcPr>
            <w:tcW w:w="4140" w:type="dxa"/>
            <w:vAlign w:val="center"/>
          </w:tcPr>
          <w:p w14:paraId="4EFECE23"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Valstybės pagalba</w:t>
            </w:r>
          </w:p>
        </w:tc>
        <w:tc>
          <w:tcPr>
            <w:tcW w:w="5499" w:type="dxa"/>
          </w:tcPr>
          <w:p w14:paraId="2036FF44" w14:textId="77777777"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 xml:space="preserve">Yra (pagal </w:t>
            </w:r>
            <w:r w:rsidRPr="00E277F5">
              <w:rPr>
                <w:rFonts w:cs="Times New Roman"/>
                <w:i/>
                <w:color w:val="000000" w:themeColor="text1"/>
                <w:lang w:val="lt-LT"/>
              </w:rPr>
              <w:t>de minimis</w:t>
            </w:r>
            <w:r w:rsidRPr="00A3650C">
              <w:rPr>
                <w:rFonts w:cs="Times New Roman"/>
                <w:color w:val="000000" w:themeColor="text1"/>
                <w:lang w:val="lt-LT"/>
              </w:rPr>
              <w:t xml:space="preserve"> arba bendrosios išimties reglamentus)</w:t>
            </w:r>
          </w:p>
        </w:tc>
      </w:tr>
      <w:tr w:rsidR="00520F91" w:rsidRPr="00A3650C" w14:paraId="3603CDEA" w14:textId="77777777" w:rsidTr="00E97BA6">
        <w:tc>
          <w:tcPr>
            <w:tcW w:w="4140" w:type="dxa"/>
            <w:vAlign w:val="center"/>
          </w:tcPr>
          <w:p w14:paraId="005CEDFD"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Valdymo (administravimo) mokestis FT</w:t>
            </w:r>
          </w:p>
        </w:tc>
        <w:tc>
          <w:tcPr>
            <w:tcW w:w="5499" w:type="dxa"/>
          </w:tcPr>
          <w:p w14:paraId="0822B198" w14:textId="77777777" w:rsidR="00520F91" w:rsidRPr="0024497D" w:rsidRDefault="005D230E" w:rsidP="0025484C">
            <w:pPr>
              <w:spacing w:line="276" w:lineRule="auto"/>
              <w:ind w:firstLine="0"/>
              <w:rPr>
                <w:rFonts w:cs="Times New Roman"/>
                <w:color w:val="000000" w:themeColor="text1"/>
                <w:lang w:val="lt-LT"/>
              </w:rPr>
            </w:pPr>
            <w:r w:rsidRPr="00A3650C">
              <w:rPr>
                <w:rFonts w:cs="Times New Roman"/>
                <w:color w:val="000000" w:themeColor="text1"/>
                <w:lang w:val="lt-LT"/>
              </w:rPr>
              <w:t>Galimas</w:t>
            </w:r>
          </w:p>
        </w:tc>
      </w:tr>
      <w:tr w:rsidR="00520F91" w:rsidRPr="00A3650C" w14:paraId="00BCBCBB" w14:textId="77777777" w:rsidTr="00E97BA6">
        <w:tc>
          <w:tcPr>
            <w:tcW w:w="4140" w:type="dxa"/>
            <w:vAlign w:val="center"/>
          </w:tcPr>
          <w:p w14:paraId="4AFF6CFA"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Derinimas su daliniu palūkanų kompensavimu</w:t>
            </w:r>
          </w:p>
        </w:tc>
        <w:tc>
          <w:tcPr>
            <w:tcW w:w="5499" w:type="dxa"/>
          </w:tcPr>
          <w:p w14:paraId="4404A1B7" w14:textId="77777777" w:rsidR="00520F91" w:rsidRPr="00A3650C" w:rsidRDefault="00520F91" w:rsidP="005D230E">
            <w:pPr>
              <w:spacing w:line="276" w:lineRule="auto"/>
              <w:ind w:firstLine="0"/>
              <w:rPr>
                <w:rFonts w:cs="Times New Roman"/>
                <w:color w:val="000000" w:themeColor="text1"/>
                <w:lang w:val="lt-LT"/>
              </w:rPr>
            </w:pPr>
            <w:r w:rsidRPr="0024497D">
              <w:rPr>
                <w:rFonts w:cs="Times New Roman"/>
                <w:color w:val="000000" w:themeColor="text1"/>
                <w:lang w:val="lt-LT"/>
              </w:rPr>
              <w:t>Gali</w:t>
            </w:r>
            <w:r w:rsidR="005D230E" w:rsidRPr="00A3650C">
              <w:rPr>
                <w:rFonts w:cs="Times New Roman"/>
                <w:color w:val="000000" w:themeColor="text1"/>
                <w:lang w:val="lt-LT"/>
              </w:rPr>
              <w:t>mas</w:t>
            </w:r>
          </w:p>
        </w:tc>
      </w:tr>
      <w:tr w:rsidR="00520F91" w:rsidRPr="00A3650C" w14:paraId="04CF95D4" w14:textId="77777777" w:rsidTr="00E97BA6">
        <w:tc>
          <w:tcPr>
            <w:tcW w:w="4140" w:type="dxa"/>
            <w:vAlign w:val="center"/>
          </w:tcPr>
          <w:p w14:paraId="63A0FDD7" w14:textId="77777777" w:rsidR="00520F91" w:rsidRPr="00A3650C" w:rsidRDefault="00520F91" w:rsidP="0025484C">
            <w:pPr>
              <w:spacing w:line="276" w:lineRule="auto"/>
              <w:ind w:left="-108" w:firstLine="108"/>
              <w:rPr>
                <w:rFonts w:cs="Times New Roman"/>
                <w:b/>
                <w:color w:val="000000" w:themeColor="text1"/>
                <w:lang w:val="lt-LT"/>
              </w:rPr>
            </w:pPr>
            <w:r w:rsidRPr="00A3650C">
              <w:rPr>
                <w:rFonts w:cs="Times New Roman"/>
                <w:b/>
                <w:color w:val="000000" w:themeColor="text1"/>
                <w:lang w:val="lt-LT"/>
              </w:rPr>
              <w:t>Derinimas su technine parama</w:t>
            </w:r>
          </w:p>
        </w:tc>
        <w:tc>
          <w:tcPr>
            <w:tcW w:w="5499" w:type="dxa"/>
          </w:tcPr>
          <w:p w14:paraId="32370BE1" w14:textId="77777777" w:rsidR="00520F91" w:rsidRPr="00A3650C" w:rsidRDefault="00520F91" w:rsidP="005D230E">
            <w:pPr>
              <w:spacing w:line="276" w:lineRule="auto"/>
              <w:ind w:firstLine="0"/>
              <w:rPr>
                <w:rFonts w:cs="Times New Roman"/>
                <w:color w:val="000000" w:themeColor="text1"/>
                <w:lang w:val="lt-LT"/>
              </w:rPr>
            </w:pPr>
            <w:r w:rsidRPr="00A3650C">
              <w:rPr>
                <w:rFonts w:cs="Times New Roman"/>
                <w:color w:val="000000" w:themeColor="text1"/>
                <w:lang w:val="lt-LT"/>
              </w:rPr>
              <w:t>Gali</w:t>
            </w:r>
            <w:r w:rsidR="005D230E" w:rsidRPr="0024497D">
              <w:rPr>
                <w:rFonts w:cs="Times New Roman"/>
                <w:color w:val="000000" w:themeColor="text1"/>
                <w:lang w:val="lt-LT"/>
              </w:rPr>
              <w:t>mas</w:t>
            </w:r>
            <w:r w:rsidRPr="00A3650C">
              <w:rPr>
                <w:rFonts w:cs="Times New Roman"/>
                <w:color w:val="000000" w:themeColor="text1"/>
                <w:lang w:val="lt-LT"/>
              </w:rPr>
              <w:t xml:space="preserve"> </w:t>
            </w:r>
          </w:p>
        </w:tc>
      </w:tr>
      <w:tr w:rsidR="00520F91" w:rsidRPr="00A3650C" w14:paraId="18089CB0" w14:textId="77777777" w:rsidTr="00E97BA6">
        <w:tc>
          <w:tcPr>
            <w:tcW w:w="4140" w:type="dxa"/>
            <w:vAlign w:val="center"/>
          </w:tcPr>
          <w:p w14:paraId="2AB38663" w14:textId="77777777" w:rsidR="00520F91" w:rsidRPr="0024497D"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Planuojamas SVV subjektų</w:t>
            </w:r>
            <w:r w:rsidR="007307FE" w:rsidRPr="00A3650C">
              <w:rPr>
                <w:rFonts w:eastAsia="AngsanaUPC" w:cs="Times New Roman"/>
                <w:b/>
                <w:bCs/>
                <w:iCs/>
                <w:color w:val="000000" w:themeColor="text1"/>
                <w:lang w:val="lt-LT" w:eastAsia="lt-LT"/>
              </w:rPr>
              <w:t>, gavusių paramą, skaičius</w:t>
            </w:r>
          </w:p>
        </w:tc>
        <w:tc>
          <w:tcPr>
            <w:tcW w:w="5499" w:type="dxa"/>
          </w:tcPr>
          <w:p w14:paraId="4437496C" w14:textId="77777777"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 xml:space="preserve">Ne mažiau nei 1000 </w:t>
            </w:r>
          </w:p>
        </w:tc>
      </w:tr>
      <w:tr w:rsidR="00520F91" w:rsidRPr="00A3650C" w14:paraId="7E20F182" w14:textId="77777777" w:rsidTr="00E97BA6">
        <w:tc>
          <w:tcPr>
            <w:tcW w:w="4140" w:type="dxa"/>
            <w:vAlign w:val="center"/>
          </w:tcPr>
          <w:p w14:paraId="1D6FC75C" w14:textId="77777777" w:rsidR="00520F91" w:rsidRPr="00A3650C" w:rsidRDefault="00520F91" w:rsidP="0025484C">
            <w:pPr>
              <w:spacing w:line="276" w:lineRule="auto"/>
              <w:ind w:firstLine="0"/>
              <w:rPr>
                <w:rFonts w:cs="Times New Roman"/>
                <w:b/>
                <w:color w:val="000000" w:themeColor="text1"/>
                <w:lang w:val="lt-LT"/>
              </w:rPr>
            </w:pPr>
            <w:r w:rsidRPr="00A3650C">
              <w:rPr>
                <w:rFonts w:cs="Times New Roman"/>
                <w:b/>
                <w:color w:val="000000" w:themeColor="text1"/>
                <w:lang w:val="lt-LT"/>
              </w:rPr>
              <w:t>Kitos sąlygos</w:t>
            </w:r>
          </w:p>
        </w:tc>
        <w:tc>
          <w:tcPr>
            <w:tcW w:w="5499" w:type="dxa"/>
            <w:vAlign w:val="center"/>
          </w:tcPr>
          <w:p w14:paraId="643FC978" w14:textId="77777777" w:rsidR="00520F91" w:rsidRPr="00A3650C" w:rsidRDefault="00520F91" w:rsidP="0025484C">
            <w:pPr>
              <w:spacing w:line="276" w:lineRule="auto"/>
              <w:ind w:firstLine="0"/>
              <w:rPr>
                <w:rFonts w:cs="Times New Roman"/>
                <w:color w:val="000000" w:themeColor="text1"/>
                <w:lang w:val="lt-LT"/>
              </w:rPr>
            </w:pPr>
            <w:r w:rsidRPr="00A3650C">
              <w:rPr>
                <w:rFonts w:cs="Times New Roman"/>
                <w:color w:val="000000" w:themeColor="text1"/>
                <w:lang w:val="lt-LT"/>
              </w:rPr>
              <w:t>Atrinkti FT įsipareigos išskolinti tam tikrą lėšų sumą, kuri bus nustatyta sutartyse su FT</w:t>
            </w:r>
          </w:p>
        </w:tc>
      </w:tr>
    </w:tbl>
    <w:p w14:paraId="5DA6A016" w14:textId="77777777" w:rsidR="00B671CC" w:rsidRPr="00B671CC" w:rsidRDefault="00B671CC" w:rsidP="00B671CC">
      <w:pPr>
        <w:rPr>
          <w:rFonts w:cs="Times New Roman"/>
          <w:sz w:val="20"/>
          <w:lang w:val="lt-LT"/>
        </w:rPr>
      </w:pPr>
      <w:r w:rsidRPr="00B671CC">
        <w:rPr>
          <w:rFonts w:cs="Times New Roman"/>
          <w:sz w:val="20"/>
          <w:lang w:val="lt-LT"/>
        </w:rPr>
        <w:t>* Jeigu FP bus įgyvendinama per fondų fondą – iš</w:t>
      </w:r>
      <w:proofErr w:type="gramStart"/>
      <w:r w:rsidRPr="00B671CC">
        <w:rPr>
          <w:rFonts w:cs="Times New Roman"/>
          <w:sz w:val="20"/>
          <w:lang w:val="lt-LT"/>
        </w:rPr>
        <w:t xml:space="preserve">  </w:t>
      </w:r>
      <w:proofErr w:type="gramEnd"/>
      <w:r w:rsidRPr="00B671CC">
        <w:rPr>
          <w:rFonts w:cs="Times New Roman"/>
          <w:sz w:val="20"/>
          <w:lang w:val="lt-LT"/>
        </w:rPr>
        <w:t>planuojamų FP skirti lėšų bus išskaičiuotos fondų fondo valdymo išlaidos (mokesčiai)</w:t>
      </w:r>
    </w:p>
    <w:p w14:paraId="50DDFE2A" w14:textId="77777777" w:rsidR="00520F91" w:rsidRPr="002E35DC" w:rsidRDefault="00520F91" w:rsidP="00520F91">
      <w:pPr>
        <w:spacing w:before="240" w:after="240"/>
        <w:rPr>
          <w:color w:val="000000" w:themeColor="text1"/>
          <w:lang w:val="lt-LT"/>
        </w:rPr>
      </w:pPr>
      <w:r w:rsidRPr="002E35DC">
        <w:rPr>
          <w:color w:val="000000" w:themeColor="text1"/>
          <w:lang w:val="lt-LT"/>
        </w:rPr>
        <w:t>Siūloma</w:t>
      </w:r>
      <w:r w:rsidR="00711DDE" w:rsidRPr="002E35DC">
        <w:rPr>
          <w:color w:val="000000" w:themeColor="text1"/>
          <w:lang w:val="lt-LT"/>
        </w:rPr>
        <w:t xml:space="preserve"> FP</w:t>
      </w:r>
      <w:r w:rsidR="00377E48" w:rsidRPr="002E35DC">
        <w:rPr>
          <w:color w:val="000000" w:themeColor="text1"/>
          <w:lang w:val="lt-LT"/>
        </w:rPr>
        <w:t xml:space="preserve"> pradedantiems verslą</w:t>
      </w:r>
      <w:r w:rsidR="00711DDE" w:rsidRPr="002E35DC">
        <w:rPr>
          <w:color w:val="000000" w:themeColor="text1"/>
          <w:lang w:val="lt-LT"/>
        </w:rPr>
        <w:t xml:space="preserve"> yra</w:t>
      </w:r>
      <w:r w:rsidRPr="002E35DC">
        <w:rPr>
          <w:color w:val="000000" w:themeColor="text1"/>
          <w:lang w:val="lt-LT"/>
        </w:rPr>
        <w:t xml:space="preserve"> gerosios praktikos pavyzdžio </w:t>
      </w:r>
      <w:r w:rsidR="00E414C9" w:rsidRPr="002E35DC">
        <w:rPr>
          <w:color w:val="000000" w:themeColor="text1"/>
          <w:lang w:val="lt-LT"/>
        </w:rPr>
        <w:t xml:space="preserve">– </w:t>
      </w:r>
      <w:r w:rsidRPr="002E35DC">
        <w:rPr>
          <w:color w:val="000000" w:themeColor="text1"/>
          <w:lang w:val="lt-LT"/>
        </w:rPr>
        <w:t xml:space="preserve">VSF tęsinys. </w:t>
      </w:r>
      <w:r w:rsidR="00377E48" w:rsidRPr="002E35DC">
        <w:rPr>
          <w:color w:val="000000" w:themeColor="text1"/>
          <w:lang w:val="lt-LT"/>
        </w:rPr>
        <w:br/>
      </w:r>
      <w:r w:rsidRPr="002E35DC">
        <w:rPr>
          <w:color w:val="000000" w:themeColor="text1"/>
          <w:lang w:val="lt-LT"/>
        </w:rPr>
        <w:t>2007–2013 m. programavimo laikotarpio patirtis rodo, kad siūloma FP su papildomomis priemonėmis (daliniu paskolų palūkanų kompensavimu, subsidijomis darbo užmokesč</w:t>
      </w:r>
      <w:r w:rsidR="00883A52">
        <w:rPr>
          <w:color w:val="000000" w:themeColor="text1"/>
          <w:lang w:val="lt-LT"/>
        </w:rPr>
        <w:t>iui bei garantijų teikimu) (žr. </w:t>
      </w:r>
      <w:r w:rsidR="00DF1422">
        <w:rPr>
          <w:color w:val="000000" w:themeColor="text1"/>
          <w:lang w:val="lt-LT"/>
        </w:rPr>
        <w:t>vertinimo</w:t>
      </w:r>
      <w:r w:rsidR="00883A52">
        <w:rPr>
          <w:color w:val="000000" w:themeColor="text1"/>
          <w:lang w:val="lt-LT"/>
        </w:rPr>
        <w:t> 6.3 </w:t>
      </w:r>
      <w:r w:rsidRPr="002E35DC">
        <w:rPr>
          <w:color w:val="000000" w:themeColor="text1"/>
          <w:lang w:val="lt-LT"/>
        </w:rPr>
        <w:t xml:space="preserve">dalį) yra paklausi ir aktuali galutiniams naudos gavėjams.  </w:t>
      </w:r>
    </w:p>
    <w:p w14:paraId="6F6C677F" w14:textId="77777777" w:rsidR="00377E48" w:rsidRPr="006C32A3" w:rsidRDefault="00377E48" w:rsidP="00377E48">
      <w:pPr>
        <w:spacing w:before="240" w:after="240"/>
        <w:rPr>
          <w:color w:val="000000" w:themeColor="text1"/>
          <w:lang w:val="lt-LT" w:eastAsia="lt-LT"/>
        </w:rPr>
      </w:pPr>
      <w:r w:rsidRPr="002E35DC">
        <w:rPr>
          <w:rFonts w:eastAsia="Calibri"/>
          <w:color w:val="000000" w:themeColor="text1"/>
          <w:lang w:val="lt-LT"/>
        </w:rPr>
        <w:t>FP</w:t>
      </w:r>
      <w:r w:rsidRPr="002E35DC">
        <w:rPr>
          <w:color w:val="000000" w:themeColor="text1"/>
          <w:lang w:val="lt-LT"/>
        </w:rPr>
        <w:t xml:space="preserve"> pradedantiems verslą</w:t>
      </w:r>
      <w:r w:rsidRPr="002E35DC">
        <w:rPr>
          <w:rFonts w:eastAsia="Calibri"/>
          <w:color w:val="000000" w:themeColor="text1"/>
          <w:lang w:val="lt-LT"/>
        </w:rPr>
        <w:t xml:space="preserve"> numatomi potencialūs galutiniai naudos gavėjai </w:t>
      </w:r>
      <w:r w:rsidRPr="002E35DC">
        <w:rPr>
          <w:color w:val="000000" w:themeColor="text1"/>
          <w:lang w:val="lt-LT"/>
        </w:rPr>
        <w:t>–</w:t>
      </w:r>
      <w:r w:rsidRPr="002E35DC">
        <w:rPr>
          <w:rFonts w:eastAsia="Calibri"/>
          <w:color w:val="000000" w:themeColor="text1"/>
          <w:lang w:val="lt-LT"/>
        </w:rPr>
        <w:t xml:space="preserve"> SVV subjektai, </w:t>
      </w:r>
      <w:r w:rsidRPr="002E35DC">
        <w:rPr>
          <w:color w:val="000000" w:themeColor="text1"/>
          <w:lang w:val="lt-LT" w:eastAsia="lt-LT"/>
        </w:rPr>
        <w:t>veikiantys ne ilgiau kaip vienerius metus: labai mažos įmonės, mažos įmonės</w:t>
      </w:r>
      <w:r w:rsidR="003D0DBE" w:rsidRPr="002E35DC">
        <w:rPr>
          <w:color w:val="000000" w:themeColor="text1"/>
          <w:lang w:val="lt-LT" w:eastAsia="lt-LT"/>
        </w:rPr>
        <w:t>,</w:t>
      </w:r>
      <w:r w:rsidR="003D0DBE" w:rsidRPr="002E35DC">
        <w:rPr>
          <w:rFonts w:eastAsia="Times New Roman" w:cs="Times New Roman"/>
          <w:color w:val="000000" w:themeColor="text1"/>
          <w:lang w:val="lt-LT" w:eastAsia="lt-LT"/>
        </w:rPr>
        <w:t xml:space="preserve"> kaip apibrėžta </w:t>
      </w:r>
      <w:r w:rsidR="003D0DBE" w:rsidRPr="002E35DC">
        <w:rPr>
          <w:rFonts w:cs="Times New Roman"/>
          <w:color w:val="000000" w:themeColor="text1"/>
          <w:lang w:val="lt-LT"/>
        </w:rPr>
        <w:t xml:space="preserve">LR smulkiojo ir vidutinio verslo plėtros įstatyme </w:t>
      </w:r>
      <w:r w:rsidR="003D0DBE" w:rsidRPr="002E35DC">
        <w:rPr>
          <w:rFonts w:eastAsia="Times New Roman" w:cs="Times New Roman"/>
          <w:color w:val="000000" w:themeColor="text1"/>
          <w:lang w:val="lt-LT" w:eastAsia="lt-LT"/>
        </w:rPr>
        <w:t xml:space="preserve">(toliau − </w:t>
      </w:r>
      <w:r w:rsidR="003D0DBE" w:rsidRPr="002E35DC">
        <w:rPr>
          <w:rFonts w:cs="Times New Roman"/>
          <w:color w:val="000000" w:themeColor="text1"/>
          <w:lang w:val="lt-LT"/>
        </w:rPr>
        <w:t>Smulkiojo ir vidutinio verslo plėtros įstatymas)</w:t>
      </w:r>
      <w:r w:rsidRPr="002E35DC">
        <w:rPr>
          <w:color w:val="000000" w:themeColor="text1"/>
          <w:lang w:val="lt-LT" w:eastAsia="lt-LT"/>
        </w:rPr>
        <w:t xml:space="preserve"> bei fiziniai asmenys, </w:t>
      </w:r>
      <w:r w:rsidR="00873180" w:rsidRPr="00A3650C">
        <w:rPr>
          <w:lang w:val="lt-LT"/>
        </w:rPr>
        <w:t xml:space="preserve">kurie įstatymų nustatyta tvarka verčiasi ūkine komercine veikla </w:t>
      </w:r>
      <w:proofErr w:type="gramStart"/>
      <w:r w:rsidR="00873180" w:rsidRPr="00A3650C">
        <w:rPr>
          <w:lang w:val="lt-LT"/>
        </w:rPr>
        <w:t>(</w:t>
      </w:r>
      <w:proofErr w:type="gramEnd"/>
      <w:r w:rsidR="00873180" w:rsidRPr="00A3650C">
        <w:rPr>
          <w:lang w:val="lt-LT"/>
        </w:rPr>
        <w:t>įskaitant tą, kuria verčiamasi turint verslo liudijimą).</w:t>
      </w:r>
    </w:p>
    <w:p w14:paraId="2CCB75F7" w14:textId="77777777" w:rsidR="00377E48" w:rsidRPr="006C32A3" w:rsidRDefault="00377E48" w:rsidP="00377E48">
      <w:pPr>
        <w:spacing w:before="240" w:after="240"/>
        <w:rPr>
          <w:color w:val="000000" w:themeColor="text1"/>
          <w:lang w:val="lt-LT" w:eastAsia="lt-LT"/>
        </w:rPr>
      </w:pPr>
      <w:r w:rsidRPr="006C32A3">
        <w:rPr>
          <w:color w:val="000000" w:themeColor="text1"/>
          <w:lang w:val="lt-LT" w:eastAsia="lt-LT"/>
        </w:rPr>
        <w:t>2014</w:t>
      </w:r>
      <w:r w:rsidRPr="006C32A3">
        <w:rPr>
          <w:color w:val="000000" w:themeColor="text1"/>
          <w:lang w:val="lt-LT"/>
        </w:rPr>
        <w:t>–</w:t>
      </w:r>
      <w:r w:rsidRPr="006C32A3">
        <w:rPr>
          <w:color w:val="000000" w:themeColor="text1"/>
          <w:lang w:val="lt-LT" w:eastAsia="lt-LT"/>
        </w:rPr>
        <w:t xml:space="preserve">2020 m. </w:t>
      </w:r>
      <w:r w:rsidRPr="006C32A3">
        <w:rPr>
          <w:color w:val="000000" w:themeColor="text1"/>
          <w:lang w:val="lt-LT"/>
        </w:rPr>
        <w:t>programavimo laikotarpiu</w:t>
      </w:r>
      <w:r w:rsidRPr="006C32A3">
        <w:rPr>
          <w:color w:val="000000" w:themeColor="text1"/>
          <w:lang w:val="lt-LT" w:eastAsia="lt-LT"/>
        </w:rPr>
        <w:t xml:space="preserve"> planuojama ypatingą dėmesį skirti gyventojų, o ypač susiduriančių su sunkumais darbo rinkoje, verslumo skatinimui. Todėl </w:t>
      </w:r>
      <w:r w:rsidRPr="006C32A3">
        <w:rPr>
          <w:rFonts w:eastAsia="Calibri"/>
          <w:color w:val="000000" w:themeColor="text1"/>
          <w:lang w:val="lt-LT"/>
        </w:rPr>
        <w:t>FP</w:t>
      </w:r>
      <w:r w:rsidRPr="006C32A3">
        <w:rPr>
          <w:color w:val="000000" w:themeColor="text1"/>
          <w:lang w:val="lt-LT"/>
        </w:rPr>
        <w:t xml:space="preserve"> pradedantiems verslą</w:t>
      </w:r>
      <w:r w:rsidRPr="006C32A3">
        <w:rPr>
          <w:color w:val="000000" w:themeColor="text1"/>
          <w:lang w:val="lt-LT" w:eastAsia="lt-LT"/>
        </w:rPr>
        <w:t xml:space="preserve"> </w:t>
      </w:r>
      <w:r w:rsidR="003D0DBE" w:rsidRPr="006C32A3">
        <w:rPr>
          <w:color w:val="000000" w:themeColor="text1"/>
          <w:lang w:val="lt-LT" w:eastAsia="lt-LT"/>
        </w:rPr>
        <w:t xml:space="preserve">vienas </w:t>
      </w:r>
      <w:r w:rsidR="00873180" w:rsidRPr="006C32A3">
        <w:rPr>
          <w:color w:val="000000" w:themeColor="text1"/>
          <w:lang w:val="lt-LT" w:eastAsia="lt-LT"/>
        </w:rPr>
        <w:lastRenderedPageBreak/>
        <w:t xml:space="preserve">iš </w:t>
      </w:r>
      <w:r w:rsidR="003D0DBE" w:rsidRPr="006C32A3">
        <w:rPr>
          <w:color w:val="000000" w:themeColor="text1"/>
          <w:lang w:val="lt-LT" w:eastAsia="lt-LT"/>
        </w:rPr>
        <w:t>svarbiausių prioritetų bus</w:t>
      </w:r>
      <w:r w:rsidRPr="006C32A3">
        <w:rPr>
          <w:color w:val="000000" w:themeColor="text1"/>
          <w:lang w:val="lt-LT" w:eastAsia="lt-LT"/>
        </w:rPr>
        <w:t xml:space="preserve"> sukurti palankesnes sąlygas tiems pradedantiesiems verslininkams, kuriems savarankiškos veiklos startas rinkoje įprastomis sąlygomis yra ypatingai sunkus ir sudėtingas.</w:t>
      </w:r>
    </w:p>
    <w:p w14:paraId="14793DE7" w14:textId="77777777" w:rsidR="00377E48" w:rsidRPr="006C32A3" w:rsidRDefault="00377E48" w:rsidP="00377E48">
      <w:pPr>
        <w:spacing w:before="240" w:after="240"/>
        <w:rPr>
          <w:color w:val="000000" w:themeColor="text1"/>
          <w:lang w:val="lt-LT" w:eastAsia="lt-LT"/>
        </w:rPr>
      </w:pPr>
      <w:r w:rsidRPr="006C32A3">
        <w:rPr>
          <w:color w:val="000000" w:themeColor="text1"/>
          <w:lang w:val="lt-LT" w:eastAsia="lt-LT"/>
        </w:rPr>
        <w:t>FP</w:t>
      </w:r>
      <w:r w:rsidRPr="006C32A3">
        <w:rPr>
          <w:color w:val="000000" w:themeColor="text1"/>
          <w:lang w:val="lt-LT"/>
        </w:rPr>
        <w:t xml:space="preserve"> pradedantiems verslą</w:t>
      </w:r>
      <w:r w:rsidRPr="006C32A3">
        <w:rPr>
          <w:color w:val="000000" w:themeColor="text1"/>
          <w:lang w:val="lt-LT" w:eastAsia="lt-LT"/>
        </w:rPr>
        <w:t xml:space="preserve"> potencialūs galutiniai naudos gavėjai −</w:t>
      </w:r>
      <w:r w:rsidRPr="006C32A3">
        <w:rPr>
          <w:iCs/>
          <w:color w:val="000000" w:themeColor="text1"/>
          <w:lang w:val="lt-LT" w:eastAsia="lt-LT"/>
        </w:rPr>
        <w:t xml:space="preserve"> ūkio subjektai, </w:t>
      </w:r>
      <w:r w:rsidRPr="006C32A3">
        <w:rPr>
          <w:color w:val="000000" w:themeColor="text1"/>
          <w:lang w:val="lt-LT" w:eastAsia="lt-LT"/>
        </w:rPr>
        <w:t xml:space="preserve">veikiantys visuose ūkio sektoriuose, išskyrus žemės ūkio, žuvininkystės ir akvakultūros sektoriuose veikiančius ūkio subjektus. </w:t>
      </w:r>
      <w:r w:rsidRPr="006C32A3">
        <w:rPr>
          <w:color w:val="000000" w:themeColor="text1"/>
          <w:lang w:val="lt-LT"/>
        </w:rPr>
        <w:t xml:space="preserve">Takoskyros su </w:t>
      </w:r>
      <w:r w:rsidR="000848C7" w:rsidRPr="006C32A3">
        <w:rPr>
          <w:color w:val="000000" w:themeColor="text1"/>
          <w:lang w:val="lt-LT"/>
        </w:rPr>
        <w:t>VP</w:t>
      </w:r>
      <w:r w:rsidR="00883A52">
        <w:rPr>
          <w:color w:val="000000" w:themeColor="text1"/>
          <w:lang w:val="lt-LT"/>
        </w:rPr>
        <w:t xml:space="preserve"> 3.1 </w:t>
      </w:r>
      <w:r w:rsidRPr="006C32A3">
        <w:rPr>
          <w:color w:val="000000" w:themeColor="text1"/>
          <w:lang w:val="lt-LT"/>
        </w:rPr>
        <w:t>ir 3.</w:t>
      </w:r>
      <w:r w:rsidR="000848C7" w:rsidRPr="006C32A3">
        <w:rPr>
          <w:color w:val="000000" w:themeColor="text1"/>
          <w:lang w:val="lt-LT"/>
        </w:rPr>
        <w:t>3 </w:t>
      </w:r>
      <w:r w:rsidRPr="006C32A3">
        <w:rPr>
          <w:color w:val="000000" w:themeColor="text1"/>
          <w:lang w:val="lt-LT"/>
        </w:rPr>
        <w:t>investicini</w:t>
      </w:r>
      <w:r w:rsidR="000848C7" w:rsidRPr="006C32A3">
        <w:rPr>
          <w:color w:val="000000" w:themeColor="text1"/>
          <w:lang w:val="lt-LT"/>
        </w:rPr>
        <w:t>ų</w:t>
      </w:r>
      <w:r w:rsidRPr="006C32A3">
        <w:rPr>
          <w:color w:val="000000" w:themeColor="text1"/>
          <w:lang w:val="lt-LT"/>
        </w:rPr>
        <w:t xml:space="preserve"> prioritet</w:t>
      </w:r>
      <w:r w:rsidR="000848C7" w:rsidRPr="006C32A3">
        <w:rPr>
          <w:color w:val="000000" w:themeColor="text1"/>
          <w:lang w:val="lt-LT"/>
        </w:rPr>
        <w:t>ų</w:t>
      </w:r>
      <w:r w:rsidRPr="006C32A3">
        <w:rPr>
          <w:color w:val="000000" w:themeColor="text1"/>
          <w:lang w:val="lt-LT"/>
        </w:rPr>
        <w:t xml:space="preserve"> veiklomis nustatomos pagal 2</w:t>
      </w:r>
      <w:r w:rsidR="004461B2">
        <w:rPr>
          <w:color w:val="000000" w:themeColor="text1"/>
          <w:lang w:val="lt-LT"/>
        </w:rPr>
        <w:t> </w:t>
      </w:r>
      <w:r w:rsidRPr="006C32A3">
        <w:rPr>
          <w:color w:val="000000" w:themeColor="text1"/>
          <w:lang w:val="lt-LT"/>
        </w:rPr>
        <w:t xml:space="preserve">kriterijus: paskolos dydį ir verslo (įmonės) veiklos trukmę. Pagal </w:t>
      </w:r>
      <w:r w:rsidR="000848C7" w:rsidRPr="006C32A3">
        <w:rPr>
          <w:color w:val="000000" w:themeColor="text1"/>
          <w:lang w:val="lt-LT"/>
        </w:rPr>
        <w:t>VP</w:t>
      </w:r>
      <w:r w:rsidR="00883A52">
        <w:rPr>
          <w:color w:val="000000" w:themeColor="text1"/>
          <w:lang w:val="lt-LT"/>
        </w:rPr>
        <w:t> 7.3.3 </w:t>
      </w:r>
      <w:r w:rsidRPr="006C32A3">
        <w:rPr>
          <w:color w:val="000000" w:themeColor="text1"/>
          <w:lang w:val="lt-LT"/>
        </w:rPr>
        <w:t>uždavinį pradedantiesiems verslą</w:t>
      </w:r>
      <w:r w:rsidRPr="006C32A3">
        <w:rPr>
          <w:rFonts w:eastAsia="Calibri"/>
          <w:color w:val="000000" w:themeColor="text1"/>
          <w:lang w:val="lt-LT"/>
        </w:rPr>
        <w:t xml:space="preserve"> SVV subjektams, </w:t>
      </w:r>
      <w:r w:rsidRPr="006C32A3">
        <w:rPr>
          <w:color w:val="000000" w:themeColor="text1"/>
          <w:lang w:val="lt-LT" w:eastAsia="lt-LT"/>
        </w:rPr>
        <w:t>registruotiems ir veikiantiems ne ilgiau kaip vienerius metus (labai mažoms įmonėms, mažoms įmonės bei fiziniams asmenims, vykdantiems individualią veiklą pagal verslo liudijimą arba pagal p</w:t>
      </w:r>
      <w:r w:rsidR="00883A52">
        <w:rPr>
          <w:color w:val="000000" w:themeColor="text1"/>
          <w:lang w:val="lt-LT" w:eastAsia="lt-LT"/>
        </w:rPr>
        <w:t>ažymą) planuojama teikti iki 25 </w:t>
      </w:r>
      <w:r w:rsidR="005B21FD">
        <w:rPr>
          <w:color w:val="000000" w:themeColor="text1"/>
          <w:lang w:val="lt-LT" w:eastAsia="lt-LT"/>
        </w:rPr>
        <w:t>tūkst. </w:t>
      </w:r>
      <w:r w:rsidRPr="006C32A3">
        <w:rPr>
          <w:color w:val="000000" w:themeColor="text1"/>
          <w:lang w:val="lt-LT" w:eastAsia="lt-LT"/>
        </w:rPr>
        <w:t xml:space="preserve">EUR lengvatines paskolas. </w:t>
      </w:r>
    </w:p>
    <w:p w14:paraId="0A48911A" w14:textId="77777777" w:rsidR="00520F91" w:rsidRPr="006C32A3" w:rsidRDefault="00520F91" w:rsidP="00520F91">
      <w:pPr>
        <w:spacing w:before="240" w:after="240"/>
        <w:rPr>
          <w:color w:val="000000" w:themeColor="text1"/>
          <w:lang w:val="lt-LT"/>
        </w:rPr>
      </w:pPr>
      <w:r w:rsidRPr="006C32A3">
        <w:rPr>
          <w:color w:val="000000" w:themeColor="text1"/>
          <w:lang w:val="lt-LT"/>
        </w:rPr>
        <w:t xml:space="preserve">Planuojama FP </w:t>
      </w:r>
      <w:r w:rsidR="00377E48" w:rsidRPr="006C32A3">
        <w:rPr>
          <w:color w:val="000000" w:themeColor="text1"/>
          <w:lang w:val="lt-LT"/>
        </w:rPr>
        <w:t xml:space="preserve">pradedantiems verslą </w:t>
      </w:r>
      <w:r w:rsidRPr="006C32A3">
        <w:rPr>
          <w:color w:val="000000" w:themeColor="text1"/>
          <w:lang w:val="lt-LT"/>
        </w:rPr>
        <w:t>įgyvendi</w:t>
      </w:r>
      <w:r w:rsidR="005B21FD">
        <w:rPr>
          <w:color w:val="000000" w:themeColor="text1"/>
          <w:lang w:val="lt-LT"/>
        </w:rPr>
        <w:t>nimo pradžia – ne anksčiau 2015 </w:t>
      </w:r>
      <w:r w:rsidRPr="006C32A3">
        <w:rPr>
          <w:color w:val="000000" w:themeColor="text1"/>
          <w:lang w:val="lt-LT"/>
        </w:rPr>
        <w:t>m. pabaigos, kai baigsis VSF paskolų teikimas</w:t>
      </w:r>
      <w:r w:rsidR="00711DDE" w:rsidRPr="006C32A3">
        <w:rPr>
          <w:color w:val="000000" w:themeColor="text1"/>
          <w:lang w:val="lt-LT"/>
        </w:rPr>
        <w:t xml:space="preserve"> ir rinkoje atsiras tokių paskolų trūkumas</w:t>
      </w:r>
      <w:r w:rsidR="00D17590" w:rsidRPr="006C32A3">
        <w:rPr>
          <w:color w:val="000000" w:themeColor="text1"/>
          <w:lang w:val="lt-LT"/>
        </w:rPr>
        <w:t>. Kadangi FP</w:t>
      </w:r>
      <w:r w:rsidR="00793805" w:rsidRPr="006C32A3">
        <w:rPr>
          <w:color w:val="000000" w:themeColor="text1"/>
          <w:lang w:val="lt-LT"/>
        </w:rPr>
        <w:t xml:space="preserve"> </w:t>
      </w:r>
      <w:r w:rsidR="00D17590" w:rsidRPr="006C32A3">
        <w:rPr>
          <w:color w:val="000000" w:themeColor="text1"/>
          <w:lang w:val="lt-LT"/>
        </w:rPr>
        <w:t xml:space="preserve">pradedantiems verslą yra VSF tęsinys, tai </w:t>
      </w:r>
      <w:r w:rsidRPr="006C32A3">
        <w:rPr>
          <w:color w:val="000000" w:themeColor="text1"/>
          <w:lang w:val="lt-LT"/>
        </w:rPr>
        <w:t>sudarys galimybę teikti labai mažas paskolas beveik nepertr</w:t>
      </w:r>
      <w:r w:rsidR="00711DDE" w:rsidRPr="006C32A3">
        <w:rPr>
          <w:color w:val="000000" w:themeColor="text1"/>
          <w:lang w:val="lt-LT"/>
        </w:rPr>
        <w:t xml:space="preserve">aukiamai ir </w:t>
      </w:r>
      <w:r w:rsidR="00D17590" w:rsidRPr="006C32A3">
        <w:rPr>
          <w:color w:val="000000" w:themeColor="text1"/>
          <w:lang w:val="lt-LT"/>
        </w:rPr>
        <w:t>nesukels papildomų</w:t>
      </w:r>
      <w:r w:rsidR="00711DDE" w:rsidRPr="006C32A3">
        <w:rPr>
          <w:color w:val="000000" w:themeColor="text1"/>
          <w:lang w:val="lt-LT"/>
        </w:rPr>
        <w:t xml:space="preserve"> sunkumų</w:t>
      </w:r>
      <w:r w:rsidRPr="006C32A3">
        <w:rPr>
          <w:color w:val="000000" w:themeColor="text1"/>
          <w:lang w:val="lt-LT"/>
        </w:rPr>
        <w:t xml:space="preserve"> galutiniams naudos gavėjams. </w:t>
      </w:r>
    </w:p>
    <w:p w14:paraId="1CF33F2E" w14:textId="77777777" w:rsidR="00520F91" w:rsidRPr="006C32A3" w:rsidRDefault="00520F91" w:rsidP="00520F91">
      <w:pPr>
        <w:spacing w:before="240" w:after="240"/>
        <w:rPr>
          <w:color w:val="000000" w:themeColor="text1"/>
          <w:lang w:val="lt-LT"/>
        </w:rPr>
      </w:pPr>
      <w:bookmarkStart w:id="255" w:name="_Toc398043865"/>
      <w:bookmarkStart w:id="256" w:name="_Toc398567617"/>
      <w:bookmarkStart w:id="257" w:name="_Toc398644378"/>
      <w:r w:rsidRPr="006C32A3">
        <w:rPr>
          <w:color w:val="000000" w:themeColor="text1"/>
          <w:lang w:val="lt-LT"/>
        </w:rPr>
        <w:t xml:space="preserve">2014–2020 </w:t>
      </w:r>
      <w:r w:rsidRPr="006C32A3">
        <w:rPr>
          <w:color w:val="000000" w:themeColor="text1"/>
          <w:lang w:val="lt-LT" w:eastAsia="lt-LT"/>
        </w:rPr>
        <w:t xml:space="preserve">m. </w:t>
      </w:r>
      <w:r w:rsidRPr="006C32A3">
        <w:rPr>
          <w:color w:val="000000" w:themeColor="text1"/>
          <w:lang w:val="lt-LT"/>
        </w:rPr>
        <w:t>programavimo laikotarpiu FP</w:t>
      </w:r>
      <w:r w:rsidR="00946673" w:rsidRPr="006C32A3">
        <w:rPr>
          <w:color w:val="000000" w:themeColor="text1"/>
          <w:lang w:val="lt-LT"/>
        </w:rPr>
        <w:t xml:space="preserve"> pradedantiems verslą</w:t>
      </w:r>
      <w:r w:rsidRPr="006C32A3">
        <w:rPr>
          <w:color w:val="000000" w:themeColor="text1"/>
          <w:lang w:val="lt-LT"/>
        </w:rPr>
        <w:t xml:space="preserve"> planuojama derinti su negrąžinamosiomis subsidijomis, skirtomis tiems patiems galutiniams naudos gavėjams. </w:t>
      </w:r>
    </w:p>
    <w:p w14:paraId="3ACB8C0C" w14:textId="77777777" w:rsidR="00520F91" w:rsidRPr="006C32A3" w:rsidRDefault="005F36CA" w:rsidP="00520F91">
      <w:pPr>
        <w:spacing w:before="240" w:after="240"/>
        <w:rPr>
          <w:color w:val="000000" w:themeColor="text1"/>
          <w:lang w:val="lt-LT"/>
        </w:rPr>
      </w:pPr>
      <w:r w:rsidRPr="006C32A3">
        <w:rPr>
          <w:color w:val="000000" w:themeColor="text1"/>
          <w:lang w:val="lt-LT"/>
        </w:rPr>
        <w:t>FP pradedantiems verslą</w:t>
      </w:r>
      <w:r w:rsidR="00520F91" w:rsidRPr="006C32A3">
        <w:rPr>
          <w:color w:val="000000" w:themeColor="text1"/>
          <w:lang w:val="lt-LT"/>
        </w:rPr>
        <w:t xml:space="preserve"> su negrąžinamosiomis subsidijomis iš ES struktūrinių fondų lėšų teikimą, vadovaujantis Reglamento Nr. 1303/2013 nuostatomis </w:t>
      </w:r>
      <w:r w:rsidR="00946673" w:rsidRPr="006C32A3">
        <w:rPr>
          <w:color w:val="000000" w:themeColor="text1"/>
          <w:lang w:val="lt-LT"/>
        </w:rPr>
        <w:t xml:space="preserve">ir </w:t>
      </w:r>
      <w:r w:rsidR="00520F91" w:rsidRPr="006C32A3">
        <w:rPr>
          <w:color w:val="000000" w:themeColor="text1"/>
          <w:lang w:val="lt-LT"/>
        </w:rPr>
        <w:t>nacionalinių teisės aktų, reglamentuojančių struktūrinę paramą, reikalavimais, svarstoma galimybė derinti šiais būdais:</w:t>
      </w:r>
    </w:p>
    <w:p w14:paraId="2DC87503" w14:textId="77777777" w:rsidR="00520F91" w:rsidRPr="006C32A3" w:rsidRDefault="00520F91" w:rsidP="0078225B">
      <w:pPr>
        <w:rPr>
          <w:color w:val="000000" w:themeColor="text1"/>
          <w:lang w:val="lt-LT"/>
        </w:rPr>
      </w:pPr>
      <w:r w:rsidRPr="006C32A3">
        <w:rPr>
          <w:color w:val="000000" w:themeColor="text1"/>
          <w:lang w:val="lt-LT"/>
        </w:rPr>
        <w:t xml:space="preserve">1. </w:t>
      </w:r>
      <w:r w:rsidR="00946673" w:rsidRPr="006C32A3">
        <w:rPr>
          <w:color w:val="000000" w:themeColor="text1"/>
          <w:lang w:val="lt-LT"/>
        </w:rPr>
        <w:t>l</w:t>
      </w:r>
      <w:r w:rsidRPr="006C32A3">
        <w:rPr>
          <w:color w:val="000000" w:themeColor="text1"/>
          <w:lang w:val="lt-LT"/>
        </w:rPr>
        <w:t>engvatinių paskolų teikimą pradedantiesiems verslą tame pačiame veiksme (viename projekte) derinti su technine parama, skiriant negrąžinamąją subsidiją veikloms, padedančioms pradedantiesiems verslininkams techniškai pasirengti investicijoms, t. y. gauti lengvatinę paskolą verslo pradžiai ir įgyvendinti verslo pla</w:t>
      </w:r>
      <w:r w:rsidR="005F36CA" w:rsidRPr="006C32A3">
        <w:rPr>
          <w:color w:val="000000" w:themeColor="text1"/>
          <w:lang w:val="lt-LT"/>
        </w:rPr>
        <w:t>ną;</w:t>
      </w:r>
    </w:p>
    <w:p w14:paraId="7E3DC6F5" w14:textId="77777777" w:rsidR="00520F91" w:rsidRPr="006C32A3" w:rsidRDefault="00520F91" w:rsidP="0078225B">
      <w:pPr>
        <w:rPr>
          <w:rFonts w:eastAsia="Calibri"/>
          <w:color w:val="000000" w:themeColor="text1"/>
          <w:lang w:val="lt-LT"/>
        </w:rPr>
      </w:pPr>
      <w:r w:rsidRPr="006C32A3">
        <w:rPr>
          <w:rFonts w:eastAsia="Calibri"/>
          <w:color w:val="000000" w:themeColor="text1"/>
          <w:lang w:val="lt-LT"/>
        </w:rPr>
        <w:t xml:space="preserve">2. </w:t>
      </w:r>
      <w:r w:rsidR="00946673" w:rsidRPr="006C32A3">
        <w:rPr>
          <w:rFonts w:eastAsia="Calibri"/>
          <w:color w:val="000000" w:themeColor="text1"/>
          <w:lang w:val="lt-LT"/>
        </w:rPr>
        <w:t>l</w:t>
      </w:r>
      <w:r w:rsidRPr="006C32A3">
        <w:rPr>
          <w:rFonts w:eastAsia="Calibri"/>
          <w:color w:val="000000" w:themeColor="text1"/>
          <w:lang w:val="lt-LT"/>
        </w:rPr>
        <w:t xml:space="preserve">engvatinių paskolų teikimą pradedantiesiems verslą </w:t>
      </w:r>
      <w:r w:rsidRPr="006C32A3">
        <w:rPr>
          <w:color w:val="000000" w:themeColor="text1"/>
          <w:lang w:val="lt-LT"/>
        </w:rPr>
        <w:t>derinti su palūkanų normos negrąžinamąja subsidija, palengvinančia verslo plano įgyven</w:t>
      </w:r>
      <w:r w:rsidR="005F36CA" w:rsidRPr="006C32A3">
        <w:rPr>
          <w:color w:val="000000" w:themeColor="text1"/>
          <w:lang w:val="lt-LT"/>
        </w:rPr>
        <w:t>dinimą pradiniame veiklos etape;</w:t>
      </w:r>
    </w:p>
    <w:p w14:paraId="2306A12A" w14:textId="77777777" w:rsidR="00520F91" w:rsidRPr="006C32A3" w:rsidRDefault="00520F91" w:rsidP="0078225B">
      <w:pPr>
        <w:rPr>
          <w:color w:val="000000" w:themeColor="text1"/>
          <w:lang w:val="lt-LT"/>
        </w:rPr>
      </w:pPr>
      <w:r w:rsidRPr="006C32A3">
        <w:rPr>
          <w:rFonts w:eastAsia="Calibri"/>
          <w:color w:val="000000" w:themeColor="text1"/>
          <w:lang w:val="lt-LT"/>
        </w:rPr>
        <w:t xml:space="preserve">3. </w:t>
      </w:r>
      <w:r w:rsidR="00946673" w:rsidRPr="006C32A3">
        <w:rPr>
          <w:color w:val="000000" w:themeColor="text1"/>
          <w:lang w:val="lt-LT"/>
        </w:rPr>
        <w:t>a</w:t>
      </w:r>
      <w:r w:rsidRPr="006C32A3">
        <w:rPr>
          <w:color w:val="000000" w:themeColor="text1"/>
          <w:lang w:val="lt-LT"/>
        </w:rPr>
        <w:t xml:space="preserve">tsižvelgiant į tai, kad vertinimo apklausose nustatyta, jog, siekiant gauti finansavimą verslo pradžiai, pradedantiesiems verslą dažnai trūksta lėšų užstatui, </w:t>
      </w:r>
      <w:r w:rsidRPr="006C32A3">
        <w:rPr>
          <w:rFonts w:eastAsia="Calibri"/>
          <w:color w:val="000000" w:themeColor="text1"/>
          <w:lang w:val="lt-LT"/>
        </w:rPr>
        <w:t xml:space="preserve">lengvatinių paskolų teikimą iš ES </w:t>
      </w:r>
      <w:r w:rsidR="00946673" w:rsidRPr="006C32A3">
        <w:rPr>
          <w:rFonts w:eastAsia="Calibri"/>
          <w:color w:val="000000" w:themeColor="text1"/>
          <w:lang w:val="lt-LT"/>
        </w:rPr>
        <w:t>SF</w:t>
      </w:r>
      <w:r w:rsidRPr="006C32A3">
        <w:rPr>
          <w:rFonts w:eastAsia="Calibri"/>
          <w:color w:val="000000" w:themeColor="text1"/>
          <w:lang w:val="lt-LT"/>
        </w:rPr>
        <w:t xml:space="preserve"> lėšų planuojama </w:t>
      </w:r>
      <w:r w:rsidRPr="006C32A3">
        <w:rPr>
          <w:color w:val="000000" w:themeColor="text1"/>
          <w:lang w:val="lt-LT"/>
        </w:rPr>
        <w:t>derinti su finansine parama teikiant garantijas ir garantijos mokesčio negrąžinamąją subsidiją. Papildomą FP svarstoma finansuoti iš grįžusi</w:t>
      </w:r>
      <w:r w:rsidR="0085536E" w:rsidRPr="006C32A3">
        <w:rPr>
          <w:color w:val="000000" w:themeColor="text1"/>
          <w:lang w:val="lt-LT"/>
        </w:rPr>
        <w:t>ų (nacionalinių)</w:t>
      </w:r>
      <w:r w:rsidRPr="006C32A3">
        <w:rPr>
          <w:color w:val="000000" w:themeColor="text1"/>
          <w:lang w:val="lt-LT"/>
        </w:rPr>
        <w:t xml:space="preserve"> lėš</w:t>
      </w:r>
      <w:r w:rsidR="0085536E" w:rsidRPr="006C32A3">
        <w:rPr>
          <w:color w:val="000000" w:themeColor="text1"/>
          <w:lang w:val="lt-LT"/>
        </w:rPr>
        <w:t>ų</w:t>
      </w:r>
      <w:r w:rsidRPr="006C32A3">
        <w:rPr>
          <w:color w:val="000000" w:themeColor="text1"/>
          <w:lang w:val="lt-LT"/>
        </w:rPr>
        <w:t>, gaut</w:t>
      </w:r>
      <w:r w:rsidR="0085536E" w:rsidRPr="006C32A3">
        <w:rPr>
          <w:color w:val="000000" w:themeColor="text1"/>
          <w:lang w:val="lt-LT"/>
        </w:rPr>
        <w:t>ų</w:t>
      </w:r>
      <w:r w:rsidRPr="006C32A3">
        <w:rPr>
          <w:color w:val="000000" w:themeColor="text1"/>
          <w:lang w:val="lt-LT"/>
        </w:rPr>
        <w:t xml:space="preserve"> įgyvendinus VSF</w:t>
      </w:r>
      <w:r w:rsidR="005F36CA" w:rsidRPr="006C32A3">
        <w:rPr>
          <w:color w:val="000000" w:themeColor="text1"/>
          <w:lang w:val="lt-LT"/>
        </w:rPr>
        <w:t>;</w:t>
      </w:r>
      <w:r w:rsidRPr="006C32A3">
        <w:rPr>
          <w:color w:val="000000" w:themeColor="text1"/>
          <w:lang w:val="lt-LT"/>
        </w:rPr>
        <w:t xml:space="preserve"> </w:t>
      </w:r>
    </w:p>
    <w:p w14:paraId="50617AFC" w14:textId="77777777" w:rsidR="00520F91" w:rsidRPr="006C32A3" w:rsidRDefault="00520F91" w:rsidP="0078225B">
      <w:pPr>
        <w:rPr>
          <w:color w:val="000000" w:themeColor="text1"/>
          <w:lang w:val="lt-LT"/>
        </w:rPr>
      </w:pPr>
      <w:r w:rsidRPr="006C32A3">
        <w:rPr>
          <w:color w:val="000000" w:themeColor="text1"/>
          <w:lang w:val="lt-LT"/>
        </w:rPr>
        <w:t xml:space="preserve">4. </w:t>
      </w:r>
      <w:r w:rsidR="00946673" w:rsidRPr="006C32A3">
        <w:rPr>
          <w:rFonts w:eastAsia="Calibri"/>
          <w:color w:val="000000" w:themeColor="text1"/>
          <w:lang w:val="lt-LT"/>
        </w:rPr>
        <w:t>l</w:t>
      </w:r>
      <w:r w:rsidRPr="006C32A3">
        <w:rPr>
          <w:rFonts w:eastAsia="Calibri"/>
          <w:color w:val="000000" w:themeColor="text1"/>
          <w:lang w:val="lt-LT"/>
        </w:rPr>
        <w:t>engvatinių paskolų teikimą pradedantiesiems verslą</w:t>
      </w:r>
      <w:r w:rsidRPr="006C32A3">
        <w:rPr>
          <w:color w:val="000000" w:themeColor="text1"/>
          <w:lang w:val="lt-LT"/>
        </w:rPr>
        <w:t xml:space="preserve"> planuojama derinti su nefinansinėmis priemonėmis teikiant negrąžinamąsias subsidijas pradėjusiems verslą</w:t>
      </w:r>
      <w:r w:rsidR="00946673" w:rsidRPr="006C32A3">
        <w:rPr>
          <w:color w:val="000000" w:themeColor="text1"/>
          <w:lang w:val="lt-LT"/>
        </w:rPr>
        <w:t>,</w:t>
      </w:r>
      <w:r w:rsidRPr="006C32A3">
        <w:rPr>
          <w:color w:val="000000" w:themeColor="text1"/>
          <w:lang w:val="lt-LT"/>
        </w:rPr>
        <w:t xml:space="preserve"> t. y.</w:t>
      </w:r>
      <w:r w:rsidR="005F36CA" w:rsidRPr="006C32A3">
        <w:rPr>
          <w:color w:val="000000" w:themeColor="text1"/>
          <w:lang w:val="lt-LT"/>
        </w:rPr>
        <w:t xml:space="preserve"> k</w:t>
      </w:r>
      <w:r w:rsidRPr="006C32A3">
        <w:rPr>
          <w:color w:val="000000" w:themeColor="text1"/>
          <w:lang w:val="lt-LT"/>
        </w:rPr>
        <w:t xml:space="preserve">etinama paremti </w:t>
      </w:r>
      <w:r w:rsidR="00D17590" w:rsidRPr="006C32A3">
        <w:rPr>
          <w:color w:val="000000" w:themeColor="text1"/>
          <w:lang w:val="lt-LT"/>
        </w:rPr>
        <w:t xml:space="preserve">verslininkus, </w:t>
      </w:r>
      <w:r w:rsidRPr="006C32A3">
        <w:rPr>
          <w:color w:val="000000" w:themeColor="text1"/>
          <w:lang w:val="lt-LT"/>
        </w:rPr>
        <w:t>pradėjusius verslą pradiniame savarankiško verslo etape</w:t>
      </w:r>
      <w:r w:rsidR="00946673" w:rsidRPr="006C32A3">
        <w:rPr>
          <w:color w:val="000000" w:themeColor="text1"/>
          <w:lang w:val="lt-LT"/>
        </w:rPr>
        <w:t>,</w:t>
      </w:r>
      <w:r w:rsidRPr="006C32A3">
        <w:rPr>
          <w:color w:val="000000" w:themeColor="text1"/>
          <w:lang w:val="lt-LT"/>
        </w:rPr>
        <w:t xml:space="preserve"> </w:t>
      </w:r>
      <w:r w:rsidR="00D17590" w:rsidRPr="006C32A3">
        <w:rPr>
          <w:color w:val="000000" w:themeColor="text1"/>
          <w:lang w:val="lt-LT"/>
        </w:rPr>
        <w:t>teikiant</w:t>
      </w:r>
      <w:r w:rsidRPr="006C32A3">
        <w:rPr>
          <w:color w:val="000000" w:themeColor="text1"/>
          <w:lang w:val="lt-LT"/>
        </w:rPr>
        <w:t xml:space="preserve"> paskatas, naujame versle kuriantiems naujas darbo vietas ir išlaikant esamas. </w:t>
      </w:r>
    </w:p>
    <w:bookmarkEnd w:id="255"/>
    <w:bookmarkEnd w:id="256"/>
    <w:bookmarkEnd w:id="257"/>
    <w:p w14:paraId="46B7EE43" w14:textId="77777777" w:rsidR="00D24A11" w:rsidRPr="00A3650C" w:rsidRDefault="00D24A11">
      <w:pPr>
        <w:spacing w:after="200"/>
        <w:ind w:firstLine="0"/>
        <w:jc w:val="left"/>
        <w:rPr>
          <w:rFonts w:eastAsia="Times New Roman" w:cs="Times New Roman"/>
          <w:lang w:val="lt-LT" w:eastAsia="lt-LT"/>
        </w:rPr>
      </w:pPr>
      <w:r w:rsidRPr="006C32A3">
        <w:rPr>
          <w:lang w:val="lt-LT"/>
        </w:rPr>
        <w:br w:type="page"/>
      </w:r>
    </w:p>
    <w:p w14:paraId="193C5C94" w14:textId="77777777" w:rsidR="00382E01" w:rsidRPr="00A3650C" w:rsidRDefault="00382E01" w:rsidP="00563954">
      <w:pPr>
        <w:pStyle w:val="Antrat1"/>
        <w:rPr>
          <w:lang w:eastAsia="lt-LT"/>
        </w:rPr>
      </w:pPr>
      <w:bookmarkStart w:id="258" w:name="_Toc494356550"/>
      <w:r w:rsidRPr="00A3650C">
        <w:rPr>
          <w:lang w:eastAsia="lt-LT"/>
        </w:rPr>
        <w:lastRenderedPageBreak/>
        <w:t>Tikėtini rezultatai</w:t>
      </w:r>
      <w:r w:rsidR="005F547C">
        <w:rPr>
          <w:lang w:eastAsia="lt-LT"/>
        </w:rPr>
        <w:t xml:space="preserve"> ir stebėsen</w:t>
      </w:r>
      <w:r w:rsidR="004B3357">
        <w:rPr>
          <w:lang w:eastAsia="lt-LT"/>
        </w:rPr>
        <w:t>os sistema</w:t>
      </w:r>
      <w:bookmarkEnd w:id="258"/>
    </w:p>
    <w:p w14:paraId="3BB8643F" w14:textId="77777777" w:rsidR="00557995" w:rsidRPr="002E35DC" w:rsidRDefault="00557995" w:rsidP="00ED61EA">
      <w:pPr>
        <w:pStyle w:val="Antrat2"/>
      </w:pPr>
      <w:bookmarkStart w:id="259" w:name="_Toc494356551"/>
      <w:bookmarkStart w:id="260" w:name="_Toc394675885"/>
      <w:r w:rsidRPr="002E35DC">
        <w:t>Kiekybinių rezultatų nustatymas</w:t>
      </w:r>
      <w:bookmarkEnd w:id="259"/>
    </w:p>
    <w:p w14:paraId="2BEA8D7E" w14:textId="533ACE56" w:rsidR="00557995" w:rsidRPr="002E35DC" w:rsidRDefault="00557995" w:rsidP="00BF1520">
      <w:pPr>
        <w:spacing w:before="240" w:after="240"/>
        <w:ind w:firstLine="709"/>
        <w:rPr>
          <w:rFonts w:cs="Times New Roman"/>
          <w:lang w:val="lt-LT"/>
        </w:rPr>
      </w:pPr>
      <w:r w:rsidRPr="002E35DC">
        <w:rPr>
          <w:rFonts w:cs="Times New Roman"/>
          <w:lang w:val="lt-LT"/>
        </w:rPr>
        <w:t xml:space="preserve">Siekiant </w:t>
      </w:r>
      <w:r w:rsidR="000A7D77">
        <w:rPr>
          <w:rFonts w:cs="Times New Roman"/>
          <w:lang w:val="lt-LT"/>
        </w:rPr>
        <w:t>VP</w:t>
      </w:r>
      <w:r w:rsidRPr="002E35DC">
        <w:rPr>
          <w:rFonts w:cs="Times New Roman"/>
          <w:lang w:val="lt-LT"/>
        </w:rPr>
        <w:t xml:space="preserve"> numatytų tikslų pagal atskirus prioritetus, investicinius prioritetus ir konkrečius uždavinius</w:t>
      </w:r>
      <w:proofErr w:type="gramStart"/>
      <w:r w:rsidRPr="002E35DC">
        <w:rPr>
          <w:rFonts w:cs="Times New Roman"/>
          <w:lang w:val="lt-LT"/>
        </w:rPr>
        <w:t>, bei</w:t>
      </w:r>
      <w:proofErr w:type="gramEnd"/>
      <w:r w:rsidRPr="002E35DC">
        <w:rPr>
          <w:rFonts w:cs="Times New Roman"/>
          <w:lang w:val="lt-LT"/>
        </w:rPr>
        <w:t xml:space="preserve"> siekiant padengti nustatytą rinkos trūkumą, turėtų būti įgyvendinamos vertinimo </w:t>
      </w:r>
      <w:r w:rsidR="004778F7" w:rsidRPr="002E35DC">
        <w:rPr>
          <w:rFonts w:cs="Times New Roman"/>
          <w:lang w:val="lt-LT"/>
        </w:rPr>
        <w:t>7</w:t>
      </w:r>
      <w:r w:rsidR="004778F7">
        <w:rPr>
          <w:rFonts w:cs="Times New Roman"/>
          <w:lang w:val="lt-LT"/>
        </w:rPr>
        <w:t> </w:t>
      </w:r>
      <w:r w:rsidRPr="002E35DC">
        <w:rPr>
          <w:rFonts w:cs="Times New Roman"/>
          <w:lang w:val="lt-LT"/>
        </w:rPr>
        <w:t xml:space="preserve">dalyje identifikuotos </w:t>
      </w:r>
      <w:r w:rsidR="000A7D77">
        <w:rPr>
          <w:rFonts w:cs="Times New Roman"/>
          <w:lang w:val="lt-LT"/>
        </w:rPr>
        <w:t>FP</w:t>
      </w:r>
      <w:r w:rsidRPr="002E35DC">
        <w:rPr>
          <w:rFonts w:cs="Times New Roman"/>
          <w:lang w:val="lt-LT"/>
        </w:rPr>
        <w:t xml:space="preserve">. Kiekvienos </w:t>
      </w:r>
      <w:r w:rsidR="000A7D77">
        <w:rPr>
          <w:rFonts w:cs="Times New Roman"/>
          <w:lang w:val="lt-LT"/>
        </w:rPr>
        <w:t>FP</w:t>
      </w:r>
      <w:r w:rsidRPr="002E35DC">
        <w:rPr>
          <w:rFonts w:cs="Times New Roman"/>
          <w:lang w:val="lt-LT"/>
        </w:rPr>
        <w:t xml:space="preserve"> įgyvendinimas yra siejamas su tam tikrų rodiklių, kuriais bus matuojama </w:t>
      </w:r>
      <w:r w:rsidR="000A7D77">
        <w:rPr>
          <w:rFonts w:cs="Times New Roman"/>
          <w:lang w:val="lt-LT"/>
        </w:rPr>
        <w:t>FP</w:t>
      </w:r>
      <w:r w:rsidRPr="002E35DC">
        <w:rPr>
          <w:rFonts w:cs="Times New Roman"/>
          <w:lang w:val="lt-LT"/>
        </w:rPr>
        <w:t xml:space="preserve"> įgyvendinimo rezultatas, pasiekimo. Toliau bus aprašomi galimų įgyvendinti </w:t>
      </w:r>
      <w:r w:rsidR="000A7D77">
        <w:rPr>
          <w:rFonts w:cs="Times New Roman"/>
          <w:lang w:val="lt-LT"/>
        </w:rPr>
        <w:t>FP</w:t>
      </w:r>
      <w:r w:rsidRPr="002E35DC">
        <w:rPr>
          <w:rFonts w:cs="Times New Roman"/>
          <w:lang w:val="lt-LT"/>
        </w:rPr>
        <w:t xml:space="preserve"> tikėtini rezultatai</w:t>
      </w:r>
      <w:r w:rsidR="00B03A37">
        <w:rPr>
          <w:rFonts w:cs="Times New Roman"/>
          <w:lang w:val="lt-LT"/>
        </w:rPr>
        <w:t>, jei FP įgyvendinimui būtų skiriami maksimalūs dydžiai (žr. vertinimo 28 lentelę)</w:t>
      </w:r>
      <w:r w:rsidR="00B03A37" w:rsidRPr="002E35DC">
        <w:rPr>
          <w:rFonts w:cs="Times New Roman"/>
          <w:lang w:val="lt-LT"/>
        </w:rPr>
        <w:t>.</w:t>
      </w:r>
    </w:p>
    <w:p w14:paraId="6042F4FC" w14:textId="120A994E" w:rsidR="00557995" w:rsidRDefault="00557995" w:rsidP="00BF1520">
      <w:pPr>
        <w:pStyle w:val="Default"/>
        <w:spacing w:before="240" w:after="240" w:line="276" w:lineRule="auto"/>
        <w:ind w:firstLine="709"/>
        <w:jc w:val="both"/>
        <w:rPr>
          <w:bCs/>
        </w:rPr>
      </w:pPr>
      <w:r w:rsidRPr="00A3650C">
        <w:rPr>
          <w:bCs/>
        </w:rPr>
        <w:t xml:space="preserve">2014–2020 m. programavimo laikotarpiu </w:t>
      </w:r>
      <w:r w:rsidR="000A7D77">
        <w:rPr>
          <w:bCs/>
        </w:rPr>
        <w:t>FP</w:t>
      </w:r>
      <w:r w:rsidRPr="00A3650C">
        <w:rPr>
          <w:bCs/>
        </w:rPr>
        <w:t xml:space="preserve"> įgyvendinimui </w:t>
      </w:r>
      <w:r w:rsidR="00F4149A">
        <w:rPr>
          <w:bCs/>
        </w:rPr>
        <w:t>VP</w:t>
      </w:r>
      <w:r w:rsidR="005B21FD">
        <w:rPr>
          <w:bCs/>
        </w:rPr>
        <w:t> </w:t>
      </w:r>
      <w:r w:rsidR="00F4149A">
        <w:rPr>
          <w:bCs/>
        </w:rPr>
        <w:t>1 ir 3</w:t>
      </w:r>
      <w:r w:rsidR="005B21FD">
        <w:rPr>
          <w:bCs/>
        </w:rPr>
        <w:t> </w:t>
      </w:r>
      <w:r w:rsidR="00F4149A">
        <w:rPr>
          <w:bCs/>
        </w:rPr>
        <w:t xml:space="preserve">prioritetuose </w:t>
      </w:r>
      <w:r w:rsidRPr="00A3650C">
        <w:rPr>
          <w:bCs/>
        </w:rPr>
        <w:t xml:space="preserve">nėra numatyta atskiro uždavinio, kaip tai buvo 2007–2013 m. programavimo laikotarpiu, todėl atskirų </w:t>
      </w:r>
      <w:r w:rsidR="000A7D77">
        <w:rPr>
          <w:bCs/>
        </w:rPr>
        <w:t>FP</w:t>
      </w:r>
      <w:r w:rsidRPr="00A3650C">
        <w:rPr>
          <w:bCs/>
        </w:rPr>
        <w:t xml:space="preserve"> rodiklių VP</w:t>
      </w:r>
      <w:r w:rsidR="005B21FD">
        <w:rPr>
          <w:bCs/>
        </w:rPr>
        <w:t> </w:t>
      </w:r>
      <w:r w:rsidR="00F4149A">
        <w:rPr>
          <w:bCs/>
        </w:rPr>
        <w:t>1 ir 3</w:t>
      </w:r>
      <w:r w:rsidR="005B21FD">
        <w:rPr>
          <w:bCs/>
        </w:rPr>
        <w:t> </w:t>
      </w:r>
      <w:r w:rsidR="00F4149A">
        <w:rPr>
          <w:bCs/>
        </w:rPr>
        <w:t>prioritet</w:t>
      </w:r>
      <w:r w:rsidR="00737924">
        <w:rPr>
          <w:bCs/>
        </w:rPr>
        <w:t>ų už</w:t>
      </w:r>
      <w:r w:rsidR="006C1409">
        <w:rPr>
          <w:bCs/>
        </w:rPr>
        <w:t>daviniuose</w:t>
      </w:r>
      <w:r w:rsidRPr="00A3650C">
        <w:rPr>
          <w:bCs/>
        </w:rPr>
        <w:t xml:space="preserve"> nenustatyta. </w:t>
      </w:r>
      <w:r w:rsidR="006C1409">
        <w:rPr>
          <w:bCs/>
        </w:rPr>
        <w:t>VP</w:t>
      </w:r>
      <w:r w:rsidR="005B21FD">
        <w:rPr>
          <w:bCs/>
        </w:rPr>
        <w:t> </w:t>
      </w:r>
      <w:r w:rsidR="006C1409">
        <w:rPr>
          <w:bCs/>
        </w:rPr>
        <w:t>1 ir 3</w:t>
      </w:r>
      <w:r w:rsidR="005B21FD">
        <w:rPr>
          <w:bCs/>
        </w:rPr>
        <w:t> </w:t>
      </w:r>
      <w:r w:rsidR="006C1409">
        <w:rPr>
          <w:bCs/>
        </w:rPr>
        <w:t>prioritetų uždaviniuose</w:t>
      </w:r>
      <w:r w:rsidR="006C1409" w:rsidRPr="00A3650C">
        <w:rPr>
          <w:bCs/>
        </w:rPr>
        <w:t xml:space="preserve"> </w:t>
      </w:r>
      <w:r w:rsidRPr="00A3650C">
        <w:rPr>
          <w:bCs/>
        </w:rPr>
        <w:t xml:space="preserve">nustatytų rodiklių reikšmės išskaidomos atskiroms priemonėms. Be to, dalis galimų įgyvendinti </w:t>
      </w:r>
      <w:r w:rsidR="000A7D77">
        <w:rPr>
          <w:bCs/>
        </w:rPr>
        <w:t>FP</w:t>
      </w:r>
      <w:r w:rsidRPr="00A3650C">
        <w:rPr>
          <w:bCs/>
        </w:rPr>
        <w:t xml:space="preserve"> gali būti finansuoj</w:t>
      </w:r>
      <w:r w:rsidRPr="0024497D">
        <w:rPr>
          <w:bCs/>
        </w:rPr>
        <w:t>amos skirtingų užda</w:t>
      </w:r>
      <w:r w:rsidRPr="00A3650C">
        <w:rPr>
          <w:bCs/>
        </w:rPr>
        <w:t>vinių ir prioritetų lėšomis, todėl rodikliai ir jų siektinos reikšmės skaidomos.</w:t>
      </w:r>
      <w:r w:rsidR="005750B2">
        <w:rPr>
          <w:bCs/>
        </w:rPr>
        <w:t xml:space="preserve"> Siektinos reikšmės apskaičiuotos remiantis 2007–2013 m. programavimo laiko</w:t>
      </w:r>
      <w:r w:rsidR="00766753">
        <w:rPr>
          <w:bCs/>
        </w:rPr>
        <w:t xml:space="preserve">tarpiu pasiektais rezultatais, lėšų skolinimo, investavimo tendencijomis </w:t>
      </w:r>
      <w:r w:rsidR="00711038">
        <w:rPr>
          <w:bCs/>
        </w:rPr>
        <w:t xml:space="preserve">ir </w:t>
      </w:r>
      <w:r w:rsidR="00766753">
        <w:rPr>
          <w:bCs/>
        </w:rPr>
        <w:t>atsižvelgiant į planuojamus įgyvendinti finansinius produktus.</w:t>
      </w:r>
    </w:p>
    <w:p w14:paraId="03BD5C10" w14:textId="0FF5FA5B" w:rsidR="00F4149A" w:rsidRPr="00A3650C" w:rsidRDefault="00F4149A" w:rsidP="00BF1520">
      <w:pPr>
        <w:pStyle w:val="Default"/>
        <w:spacing w:before="240" w:after="240" w:line="276" w:lineRule="auto"/>
        <w:ind w:firstLine="709"/>
        <w:jc w:val="both"/>
        <w:rPr>
          <w:bCs/>
        </w:rPr>
      </w:pPr>
      <w:r w:rsidRPr="002E35DC">
        <w:t>VP</w:t>
      </w:r>
      <w:r w:rsidR="005B21FD">
        <w:t> </w:t>
      </w:r>
      <w:r w:rsidRPr="002E35DC">
        <w:t>7</w:t>
      </w:r>
      <w:r w:rsidR="005B21FD">
        <w:t> </w:t>
      </w:r>
      <w:r w:rsidRPr="002E35DC">
        <w:t>prioriteto „Kokybiško užimtumo ir dalyvavimo darbo rinkoje skatinimas“ 3</w:t>
      </w:r>
      <w:r w:rsidR="005B21FD">
        <w:t> </w:t>
      </w:r>
      <w:r w:rsidRPr="002E35DC">
        <w:t xml:space="preserve">konkretaus uždavinio „Padidinti darbo paklausą skatinant gyventojų, ypač susiduriančių su sunkumais darbo rinkoje, verslumą“ lygmeniu </w:t>
      </w:r>
      <w:r w:rsidR="005D45FB">
        <w:t xml:space="preserve">yra </w:t>
      </w:r>
      <w:r w:rsidRPr="002E35DC">
        <w:t>nustat</w:t>
      </w:r>
      <w:r w:rsidR="005D45FB">
        <w:t>yti</w:t>
      </w:r>
      <w:r w:rsidRPr="002E35DC">
        <w:t xml:space="preserve"> VP stebėsenos rodikli</w:t>
      </w:r>
      <w:r w:rsidR="005D45FB">
        <w:t>ai</w:t>
      </w:r>
      <w:r w:rsidRPr="002E35DC">
        <w:t xml:space="preserve"> su pradinėmis (rezultato rodiklių atveju) ir siektinomis reikšmėmis</w:t>
      </w:r>
      <w:r>
        <w:t>.</w:t>
      </w:r>
    </w:p>
    <w:p w14:paraId="1281969A" w14:textId="77777777" w:rsidR="00322732" w:rsidRPr="00F4149A" w:rsidRDefault="00322732" w:rsidP="00322732">
      <w:pPr>
        <w:pStyle w:val="Antrat3"/>
        <w:rPr>
          <w:b/>
        </w:rPr>
      </w:pPr>
      <w:bookmarkStart w:id="261" w:name="_Toc494356552"/>
      <w:r w:rsidRPr="00F4149A">
        <w:rPr>
          <w:b/>
        </w:rPr>
        <w:t xml:space="preserve">Tikėtini FP </w:t>
      </w:r>
      <w:r>
        <w:rPr>
          <w:b/>
        </w:rPr>
        <w:t>„</w:t>
      </w:r>
      <w:r w:rsidRPr="00F4149A">
        <w:rPr>
          <w:b/>
          <w:bCs/>
          <w:iCs/>
          <w:color w:val="000000"/>
        </w:rPr>
        <w:t>Ankstyvos stadijos ir plėtros fondas</w:t>
      </w:r>
      <w:r>
        <w:rPr>
          <w:b/>
          <w:bCs/>
          <w:iCs/>
          <w:color w:val="000000"/>
        </w:rPr>
        <w:t>“</w:t>
      </w:r>
      <w:r w:rsidRPr="00F4149A">
        <w:rPr>
          <w:b/>
          <w:bCs/>
          <w:iCs/>
          <w:color w:val="000000"/>
        </w:rPr>
        <w:t xml:space="preserve"> ir </w:t>
      </w:r>
      <w:r>
        <w:rPr>
          <w:b/>
          <w:bCs/>
          <w:iCs/>
          <w:color w:val="000000"/>
        </w:rPr>
        <w:t>„</w:t>
      </w:r>
      <w:r w:rsidRPr="00F4149A">
        <w:rPr>
          <w:b/>
          <w:bCs/>
          <w:iCs/>
          <w:color w:val="000000"/>
        </w:rPr>
        <w:t>Ko</w:t>
      </w:r>
      <w:proofErr w:type="gramStart"/>
      <w:r w:rsidRPr="00F4149A">
        <w:rPr>
          <w:b/>
          <w:bCs/>
          <w:iCs/>
          <w:color w:val="000000"/>
        </w:rPr>
        <w:t>-</w:t>
      </w:r>
      <w:proofErr w:type="gramEnd"/>
      <w:r w:rsidRPr="00F4149A">
        <w:rPr>
          <w:b/>
          <w:bCs/>
          <w:iCs/>
          <w:color w:val="000000"/>
        </w:rPr>
        <w:t>investicinis fondas</w:t>
      </w:r>
      <w:r>
        <w:rPr>
          <w:b/>
          <w:bCs/>
          <w:iCs/>
          <w:color w:val="000000"/>
        </w:rPr>
        <w:t>“</w:t>
      </w:r>
      <w:r w:rsidRPr="00F4149A">
        <w:rPr>
          <w:b/>
        </w:rPr>
        <w:t xml:space="preserve"> rezultatai</w:t>
      </w:r>
      <w:bookmarkEnd w:id="261"/>
    </w:p>
    <w:p w14:paraId="107B3BAF" w14:textId="3BA7F391" w:rsidR="00557995" w:rsidRPr="00A3650C" w:rsidRDefault="00557995" w:rsidP="00BF1520">
      <w:pPr>
        <w:pStyle w:val="Default"/>
        <w:spacing w:before="240" w:after="240" w:line="276" w:lineRule="auto"/>
        <w:ind w:firstLine="709"/>
        <w:jc w:val="both"/>
        <w:rPr>
          <w:bCs/>
        </w:rPr>
      </w:pPr>
      <w:r w:rsidRPr="00A3650C">
        <w:rPr>
          <w:bCs/>
        </w:rPr>
        <w:t xml:space="preserve">Siekiant </w:t>
      </w:r>
      <w:r w:rsidR="000A7D77">
        <w:rPr>
          <w:bCs/>
        </w:rPr>
        <w:t>VP</w:t>
      </w:r>
      <w:r w:rsidRPr="00A3650C">
        <w:rPr>
          <w:bCs/>
        </w:rPr>
        <w:t xml:space="preserve"> 1 prioriteto „Mokslinių tyrimų, eksperimentinės plėtros ir inovacijų skatinimas“ </w:t>
      </w:r>
      <w:r w:rsidRPr="00EE454D">
        <w:rPr>
          <w:bCs/>
        </w:rPr>
        <w:t>2</w:t>
      </w:r>
      <w:r w:rsidRPr="00A3650C">
        <w:rPr>
          <w:bCs/>
        </w:rPr>
        <w:t xml:space="preserve"> investicinio prioriteto „Verslo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 1.2.1</w:t>
      </w:r>
      <w:r w:rsidR="005B21FD">
        <w:rPr>
          <w:bCs/>
        </w:rPr>
        <w:t> </w:t>
      </w:r>
      <w:r w:rsidRPr="00A3650C">
        <w:rPr>
          <w:bCs/>
        </w:rPr>
        <w:t xml:space="preserve">uždavinio „Padidinti mokslinių tyrimų, eksperimentinės plėtros ir inovacijų veiklų aktyvumą privačiame sektoriuje“ įgyvendinimo </w:t>
      </w:r>
      <w:r w:rsidR="000A7D77">
        <w:rPr>
          <w:bCs/>
        </w:rPr>
        <w:t>VP</w:t>
      </w:r>
      <w:r w:rsidRPr="00A3650C">
        <w:rPr>
          <w:bCs/>
        </w:rPr>
        <w:t xml:space="preserve"> yra numatyti rodikliai su siektinomis reikšmėmis iki 2023</w:t>
      </w:r>
      <w:r w:rsidR="00440DFA">
        <w:rPr>
          <w:bCs/>
        </w:rPr>
        <w:t> </w:t>
      </w:r>
      <w:r w:rsidRPr="00A3650C">
        <w:rPr>
          <w:bCs/>
        </w:rPr>
        <w:t xml:space="preserve">m. pabaigos, nurodyti </w:t>
      </w:r>
      <w:r w:rsidR="000A7D77" w:rsidRPr="008E5891">
        <w:rPr>
          <w:bCs/>
        </w:rPr>
        <w:t>3</w:t>
      </w:r>
      <w:r w:rsidR="008E5891">
        <w:rPr>
          <w:bCs/>
        </w:rPr>
        <w:t>7</w:t>
      </w:r>
      <w:r w:rsidR="00337B98" w:rsidRPr="008E5891">
        <w:rPr>
          <w:bCs/>
        </w:rPr>
        <w:t>–</w:t>
      </w:r>
      <w:r w:rsidR="000A7D77" w:rsidRPr="008E5891">
        <w:rPr>
          <w:bCs/>
        </w:rPr>
        <w:t>3</w:t>
      </w:r>
      <w:r w:rsidR="008E5891">
        <w:rPr>
          <w:bCs/>
        </w:rPr>
        <w:t>8</w:t>
      </w:r>
      <w:r w:rsidR="005B21FD">
        <w:rPr>
          <w:bCs/>
        </w:rPr>
        <w:t> </w:t>
      </w:r>
      <w:r w:rsidRPr="00A3650C">
        <w:rPr>
          <w:bCs/>
        </w:rPr>
        <w:t>lentelėse.</w:t>
      </w:r>
      <w:r w:rsidR="006577B8">
        <w:rPr>
          <w:bCs/>
        </w:rPr>
        <w:t xml:space="preserve"> </w:t>
      </w:r>
    </w:p>
    <w:p w14:paraId="62AD62B7" w14:textId="4706E3B6" w:rsidR="00557995" w:rsidRDefault="00557995" w:rsidP="00BF1520">
      <w:pPr>
        <w:pStyle w:val="Default"/>
        <w:spacing w:before="240" w:after="240" w:line="276" w:lineRule="auto"/>
        <w:ind w:firstLine="709"/>
        <w:jc w:val="both"/>
        <w:rPr>
          <w:bCs/>
        </w:rPr>
      </w:pPr>
      <w:r w:rsidRPr="00A3650C">
        <w:rPr>
          <w:bCs/>
        </w:rPr>
        <w:t xml:space="preserve">Pažymėtina, kad </w:t>
      </w:r>
      <w:r w:rsidR="00502D6D" w:rsidRPr="00363E24">
        <w:rPr>
          <w:bCs/>
        </w:rPr>
        <w:t>3</w:t>
      </w:r>
      <w:r w:rsidR="00363E24">
        <w:rPr>
          <w:bCs/>
        </w:rPr>
        <w:t>7</w:t>
      </w:r>
      <w:r w:rsidR="00337B98" w:rsidRPr="00363E24">
        <w:rPr>
          <w:bCs/>
        </w:rPr>
        <w:t>–</w:t>
      </w:r>
      <w:r w:rsidR="00502D6D" w:rsidRPr="00363E24">
        <w:rPr>
          <w:bCs/>
        </w:rPr>
        <w:t>3</w:t>
      </w:r>
      <w:r w:rsidR="00363E24">
        <w:rPr>
          <w:bCs/>
        </w:rPr>
        <w:t>8</w:t>
      </w:r>
      <w:r w:rsidR="005B21FD">
        <w:rPr>
          <w:bCs/>
        </w:rPr>
        <w:t> </w:t>
      </w:r>
      <w:r w:rsidRPr="00A3650C">
        <w:rPr>
          <w:bCs/>
        </w:rPr>
        <w:t xml:space="preserve">lentelėse nurodytų </w:t>
      </w:r>
      <w:r w:rsidR="00502D6D">
        <w:rPr>
          <w:bCs/>
        </w:rPr>
        <w:t>FP</w:t>
      </w:r>
      <w:r w:rsidRPr="00A3650C">
        <w:rPr>
          <w:bCs/>
        </w:rPr>
        <w:t xml:space="preserve"> finansavimo šaltinis nurodytas iš dviejų </w:t>
      </w:r>
      <w:r w:rsidR="00502D6D">
        <w:rPr>
          <w:bCs/>
        </w:rPr>
        <w:t>VP</w:t>
      </w:r>
      <w:r w:rsidR="005B21FD">
        <w:rPr>
          <w:bCs/>
        </w:rPr>
        <w:t> </w:t>
      </w:r>
      <w:r w:rsidRPr="00A3650C">
        <w:rPr>
          <w:bCs/>
        </w:rPr>
        <w:t xml:space="preserve">prioritetų – iš </w:t>
      </w:r>
      <w:r w:rsidR="00502D6D">
        <w:rPr>
          <w:bCs/>
        </w:rPr>
        <w:t>VP</w:t>
      </w:r>
      <w:r w:rsidR="005B21FD">
        <w:rPr>
          <w:bCs/>
        </w:rPr>
        <w:t> </w:t>
      </w:r>
      <w:r w:rsidRPr="00A3650C">
        <w:rPr>
          <w:bCs/>
        </w:rPr>
        <w:t>1</w:t>
      </w:r>
      <w:r w:rsidR="00502D6D">
        <w:rPr>
          <w:bCs/>
        </w:rPr>
        <w:t xml:space="preserve"> ir 3</w:t>
      </w:r>
      <w:r w:rsidR="005B21FD">
        <w:rPr>
          <w:bCs/>
        </w:rPr>
        <w:t> </w:t>
      </w:r>
      <w:r w:rsidRPr="00A3650C">
        <w:rPr>
          <w:bCs/>
        </w:rPr>
        <w:t>prioritet</w:t>
      </w:r>
      <w:r w:rsidR="00502D6D">
        <w:rPr>
          <w:bCs/>
        </w:rPr>
        <w:t>ų</w:t>
      </w:r>
      <w:r w:rsidR="006C1409">
        <w:rPr>
          <w:bCs/>
        </w:rPr>
        <w:t>, t</w:t>
      </w:r>
      <w:r w:rsidRPr="00A3650C">
        <w:rPr>
          <w:bCs/>
        </w:rPr>
        <w:t xml:space="preserve">odėl </w:t>
      </w:r>
      <w:r w:rsidR="006E09D8">
        <w:rPr>
          <w:bCs/>
        </w:rPr>
        <w:t>šios</w:t>
      </w:r>
      <w:r w:rsidRPr="00A3650C">
        <w:rPr>
          <w:bCs/>
        </w:rPr>
        <w:t xml:space="preserve"> </w:t>
      </w:r>
      <w:r w:rsidR="00502D6D">
        <w:rPr>
          <w:bCs/>
        </w:rPr>
        <w:t>FP</w:t>
      </w:r>
      <w:r w:rsidRPr="00A3650C">
        <w:rPr>
          <w:bCs/>
        </w:rPr>
        <w:t xml:space="preserve"> prisideda ir prie </w:t>
      </w:r>
      <w:r w:rsidR="00502D6D">
        <w:t>VP</w:t>
      </w:r>
      <w:r w:rsidRPr="00A3650C">
        <w:t xml:space="preserve"> 3 prioriteto „Smulkiojo ir vidutinio verslo </w:t>
      </w:r>
      <w:r w:rsidR="00DF1422">
        <w:t>konkurencingumo skatinimas“ 3.1</w:t>
      </w:r>
      <w:r w:rsidRPr="00A3650C">
        <w:t xml:space="preserve"> investicinio prioriteto „</w:t>
      </w:r>
      <w:r w:rsidRPr="00A3650C">
        <w:rPr>
          <w:bCs/>
        </w:rPr>
        <w:t>Verslumo, ypač sudarant palankesnes sąlygas pritaikyti naujas idėjas ekonominei veiklai, ir naujų įmonių, įskaitant verslo inkubator</w:t>
      </w:r>
      <w:r w:rsidR="00DF1422">
        <w:rPr>
          <w:bCs/>
        </w:rPr>
        <w:t>ius, steigimo skatinimas“ 3.1.1</w:t>
      </w:r>
      <w:r w:rsidR="005B21FD">
        <w:rPr>
          <w:bCs/>
        </w:rPr>
        <w:t> </w:t>
      </w:r>
      <w:r w:rsidRPr="00A3650C">
        <w:rPr>
          <w:bCs/>
        </w:rPr>
        <w:t>uždavinio „Padidinti verslumo lygį“ įgyvendinimo.</w:t>
      </w:r>
    </w:p>
    <w:p w14:paraId="3140CFE0" w14:textId="3B2D1185" w:rsidR="00043F44" w:rsidRDefault="005663DC" w:rsidP="00BF1520">
      <w:pPr>
        <w:pStyle w:val="Default"/>
        <w:spacing w:before="240" w:after="240" w:line="276" w:lineRule="auto"/>
        <w:ind w:firstLine="709"/>
        <w:jc w:val="both"/>
      </w:pPr>
      <w:r>
        <w:lastRenderedPageBreak/>
        <w:t xml:space="preserve">Atkreiptinas dėmesys, kad </w:t>
      </w:r>
      <w:r w:rsidR="00007586">
        <w:t xml:space="preserve">žemiau priemonių lentelėse nurodytų produkto rodiklių reikšmės priklauso </w:t>
      </w:r>
      <w:r w:rsidR="00EE6A88" w:rsidRPr="00EE6A88">
        <w:t>nuo rinkos poreikio, investicijų dydžio į įmones</w:t>
      </w:r>
      <w:r w:rsidR="00EE6A88">
        <w:t>, paskolų ir lizingo sandorių dydžių</w:t>
      </w:r>
      <w:r w:rsidR="00007586">
        <w:t>, todėl galutiniai pasiekti produkto rodikliai gali kisti.</w:t>
      </w:r>
    </w:p>
    <w:p w14:paraId="30B104E3" w14:textId="6E5A9A40" w:rsidR="00557995" w:rsidRDefault="00FA5BA3" w:rsidP="00BF1520">
      <w:pPr>
        <w:pStyle w:val="Default"/>
        <w:spacing w:before="240" w:after="240" w:line="276" w:lineRule="auto"/>
        <w:ind w:firstLine="709"/>
        <w:jc w:val="both"/>
        <w:rPr>
          <w:bCs/>
        </w:rPr>
      </w:pPr>
      <w:r w:rsidRPr="00D80824">
        <w:rPr>
          <w:bCs/>
        </w:rPr>
        <w:t>3</w:t>
      </w:r>
      <w:r w:rsidR="00D80824">
        <w:rPr>
          <w:bCs/>
        </w:rPr>
        <w:t>7</w:t>
      </w:r>
      <w:r w:rsidRPr="00D80824">
        <w:rPr>
          <w:bCs/>
        </w:rPr>
        <w:t xml:space="preserve"> </w:t>
      </w:r>
      <w:r w:rsidR="00557995" w:rsidRPr="00D80824">
        <w:rPr>
          <w:bCs/>
        </w:rPr>
        <w:t>lentelėje</w:t>
      </w:r>
      <w:r w:rsidR="00557995" w:rsidRPr="00F76911">
        <w:rPr>
          <w:bCs/>
        </w:rPr>
        <w:t xml:space="preserve"> nurodomi</w:t>
      </w:r>
      <w:r w:rsidR="00557995" w:rsidRPr="00A3650C">
        <w:rPr>
          <w:bCs/>
        </w:rPr>
        <w:t xml:space="preserve"> galimos įgyvendinti </w:t>
      </w:r>
      <w:r w:rsidR="004778F7">
        <w:rPr>
          <w:bCs/>
        </w:rPr>
        <w:t>FP</w:t>
      </w:r>
      <w:r w:rsidR="00557995" w:rsidRPr="00A3650C">
        <w:rPr>
          <w:bCs/>
        </w:rPr>
        <w:t xml:space="preserve"> „Ankstyvos stadijos ir plėtros fondas“ tikėtini pasiekti rodikliai su nurodyta maksimalia lėšų suma.</w:t>
      </w:r>
    </w:p>
    <w:p w14:paraId="53B911E6" w14:textId="24DC80FD" w:rsidR="00557995" w:rsidRPr="002E35DC" w:rsidRDefault="00C20A4D" w:rsidP="002E35DC">
      <w:pPr>
        <w:pStyle w:val="Antrat"/>
        <w:tabs>
          <w:tab w:val="left" w:pos="709"/>
        </w:tabs>
        <w:spacing w:before="240" w:after="0"/>
        <w:jc w:val="both"/>
        <w:rPr>
          <w:rFonts w:cs="Times New Roman"/>
          <w:b w:val="0"/>
          <w:lang w:val="lt-LT"/>
        </w:rPr>
      </w:pPr>
      <w:r>
        <w:rPr>
          <w:rFonts w:cs="Times New Roman"/>
          <w:noProof/>
          <w:lang w:val="lt-LT"/>
        </w:rPr>
        <w:t>3</w:t>
      </w:r>
      <w:r w:rsidR="004D77A9">
        <w:rPr>
          <w:rFonts w:cs="Times New Roman"/>
          <w:lang w:val="lt-LT"/>
        </w:rPr>
        <w:t>7</w:t>
      </w:r>
      <w:r w:rsidR="004D77A9" w:rsidRPr="00A3650C">
        <w:rPr>
          <w:rFonts w:cs="Times New Roman"/>
          <w:noProof/>
          <w:lang w:val="lt-LT"/>
        </w:rPr>
        <w:t xml:space="preserve"> </w:t>
      </w:r>
      <w:r w:rsidR="00FA5BA3" w:rsidRPr="002E35DC">
        <w:rPr>
          <w:rFonts w:cs="Times New Roman"/>
          <w:lang w:val="lt-LT"/>
        </w:rPr>
        <w:t>lentelė.</w:t>
      </w:r>
      <w:r w:rsidR="00557995" w:rsidRPr="002E35DC">
        <w:rPr>
          <w:rFonts w:cs="Times New Roman"/>
          <w:szCs w:val="24"/>
          <w:lang w:val="lt-LT"/>
        </w:rPr>
        <w:t xml:space="preserve"> </w:t>
      </w:r>
      <w:r w:rsidR="004778F7">
        <w:rPr>
          <w:rFonts w:cs="Times New Roman"/>
          <w:szCs w:val="24"/>
          <w:lang w:val="lt-LT"/>
        </w:rPr>
        <w:t>FP</w:t>
      </w:r>
      <w:r w:rsidR="004778F7" w:rsidRPr="002E35DC">
        <w:rPr>
          <w:rFonts w:cs="Times New Roman"/>
          <w:szCs w:val="24"/>
          <w:lang w:val="lt-LT"/>
        </w:rPr>
        <w:t xml:space="preserve"> </w:t>
      </w:r>
      <w:r w:rsidR="00557995" w:rsidRPr="002E35DC">
        <w:rPr>
          <w:rFonts w:cs="Times New Roman"/>
          <w:szCs w:val="24"/>
          <w:lang w:val="lt-LT"/>
        </w:rPr>
        <w:t>„A</w:t>
      </w:r>
      <w:r w:rsidR="007E0B4A">
        <w:rPr>
          <w:rFonts w:cs="Times New Roman"/>
          <w:szCs w:val="24"/>
          <w:lang w:val="lt-LT"/>
        </w:rPr>
        <w:t>nkstyvos</w:t>
      </w:r>
      <w:r w:rsidR="00557995" w:rsidRPr="002E35DC">
        <w:rPr>
          <w:rFonts w:cs="Times New Roman"/>
          <w:szCs w:val="24"/>
          <w:lang w:val="lt-LT"/>
        </w:rPr>
        <w:t xml:space="preserve"> stadijos ir plėtros“ tikėtinos pasiekti VP rodiklių reikšmės</w:t>
      </w:r>
    </w:p>
    <w:tbl>
      <w:tblPr>
        <w:tblW w:w="9639" w:type="dxa"/>
        <w:tblInd w:w="-5" w:type="dxa"/>
        <w:tblLayout w:type="fixed"/>
        <w:tblLook w:val="04A0" w:firstRow="1" w:lastRow="0" w:firstColumn="1" w:lastColumn="0" w:noHBand="0" w:noVBand="1"/>
      </w:tblPr>
      <w:tblGrid>
        <w:gridCol w:w="1814"/>
        <w:gridCol w:w="2722"/>
        <w:gridCol w:w="1270"/>
        <w:gridCol w:w="1091"/>
        <w:gridCol w:w="1296"/>
        <w:gridCol w:w="1446"/>
      </w:tblGrid>
      <w:tr w:rsidR="00557995" w:rsidRPr="00A3650C" w14:paraId="22836357" w14:textId="77777777" w:rsidTr="00B671CC">
        <w:trPr>
          <w:trHeight w:val="32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F09026"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825"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D6FBB7"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Ankstyvos stadijos ir plėtros fondas</w:t>
            </w:r>
          </w:p>
        </w:tc>
      </w:tr>
      <w:tr w:rsidR="00557995" w:rsidRPr="00A3650C" w14:paraId="2971658A" w14:textId="77777777" w:rsidTr="00A76536">
        <w:trPr>
          <w:trHeight w:val="321"/>
        </w:trPr>
        <w:tc>
          <w:tcPr>
            <w:tcW w:w="181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86BB80"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825"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D3EE7F" w14:textId="3A4D276D" w:rsidR="00557995" w:rsidRPr="002E35DC" w:rsidRDefault="00557995" w:rsidP="00835C25">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835C25">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4221F855" w14:textId="77777777" w:rsidTr="00A76536">
        <w:trPr>
          <w:trHeight w:val="321"/>
        </w:trPr>
        <w:tc>
          <w:tcPr>
            <w:tcW w:w="1814" w:type="dxa"/>
            <w:tcBorders>
              <w:top w:val="nil"/>
              <w:left w:val="single" w:sz="4" w:space="0" w:color="auto"/>
              <w:bottom w:val="nil"/>
              <w:right w:val="single" w:sz="4" w:space="0" w:color="auto"/>
            </w:tcBorders>
            <w:shd w:val="clear" w:color="auto" w:fill="D9D9D9" w:themeFill="background1" w:themeFillShade="D9"/>
            <w:noWrap/>
            <w:vAlign w:val="center"/>
            <w:hideMark/>
          </w:tcPr>
          <w:p w14:paraId="7E512C15"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82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B151060" w14:textId="3B5783D7" w:rsidR="00557995" w:rsidRPr="002E35DC" w:rsidRDefault="00557995" w:rsidP="00FC43EB">
            <w:pPr>
              <w:spacing w:line="240" w:lineRule="auto"/>
              <w:ind w:firstLine="0"/>
              <w:jc w:val="center"/>
              <w:rPr>
                <w:rFonts w:eastAsia="Times New Roman" w:cs="Times New Roman"/>
                <w:color w:val="000000"/>
                <w:lang w:val="lt-LT" w:eastAsia="lt-LT"/>
              </w:rPr>
            </w:pPr>
            <w:r w:rsidRPr="00FC43EB">
              <w:rPr>
                <w:rFonts w:eastAsia="Times New Roman" w:cs="Times New Roman"/>
                <w:color w:val="000000"/>
                <w:lang w:val="lt-LT" w:eastAsia="lt-LT"/>
              </w:rPr>
              <w:t xml:space="preserve">Iki </w:t>
            </w:r>
            <w:r w:rsidR="00D973E9" w:rsidRPr="00FC43EB">
              <w:rPr>
                <w:rFonts w:eastAsia="Times New Roman" w:cs="Times New Roman"/>
                <w:color w:val="000000"/>
                <w:lang w:val="lt-LT" w:eastAsia="lt-LT"/>
              </w:rPr>
              <w:t>14,</w:t>
            </w:r>
            <w:r w:rsidR="00FC43EB">
              <w:rPr>
                <w:rFonts w:eastAsia="Times New Roman" w:cs="Times New Roman"/>
                <w:color w:val="000000"/>
                <w:lang w:val="lt-LT" w:eastAsia="lt-LT"/>
              </w:rPr>
              <w:t>8</w:t>
            </w:r>
            <w:r w:rsidRPr="00FC43EB">
              <w:rPr>
                <w:rFonts w:eastAsia="Times New Roman" w:cs="Times New Roman"/>
                <w:color w:val="000000"/>
                <w:lang w:val="lt-LT" w:eastAsia="lt-LT"/>
              </w:rPr>
              <w:t xml:space="preserve"> (</w:t>
            </w:r>
            <w:r w:rsidR="00D973E9" w:rsidRPr="00FC43EB">
              <w:rPr>
                <w:rFonts w:eastAsia="Times New Roman" w:cs="Times New Roman"/>
                <w:color w:val="000000"/>
                <w:lang w:val="lt-LT" w:eastAsia="lt-LT"/>
              </w:rPr>
              <w:t xml:space="preserve">11,8 mln. EUR </w:t>
            </w:r>
            <w:r w:rsidR="00F76911" w:rsidRPr="00FC43EB">
              <w:rPr>
                <w:rFonts w:eastAsia="Times New Roman" w:cs="Times New Roman"/>
                <w:color w:val="000000"/>
                <w:lang w:val="lt-LT" w:eastAsia="lt-LT"/>
              </w:rPr>
              <w:t>–</w:t>
            </w:r>
            <w:r w:rsidRPr="00FC43EB">
              <w:rPr>
                <w:rFonts w:eastAsia="Times New Roman" w:cs="Times New Roman"/>
                <w:color w:val="000000"/>
                <w:lang w:val="lt-LT" w:eastAsia="lt-LT"/>
              </w:rPr>
              <w:t xml:space="preserve"> 1.2.1 uždavinys; 3</w:t>
            </w:r>
            <w:r w:rsidR="00D973E9" w:rsidRPr="00FC43EB">
              <w:rPr>
                <w:rFonts w:eastAsia="Times New Roman" w:cs="Times New Roman"/>
                <w:color w:val="000000"/>
                <w:lang w:val="lt-LT" w:eastAsia="lt-LT"/>
              </w:rPr>
              <w:t xml:space="preserve"> mln. EUR</w:t>
            </w:r>
            <w:r w:rsidRPr="00FC43EB">
              <w:rPr>
                <w:rFonts w:eastAsia="Times New Roman" w:cs="Times New Roman"/>
                <w:color w:val="000000"/>
                <w:lang w:val="lt-LT" w:eastAsia="lt-LT"/>
              </w:rPr>
              <w:t xml:space="preserve"> </w:t>
            </w:r>
            <w:r w:rsidR="00F76911" w:rsidRPr="00FC43EB">
              <w:rPr>
                <w:rFonts w:eastAsia="Times New Roman" w:cs="Times New Roman"/>
                <w:color w:val="000000"/>
                <w:lang w:val="lt-LT" w:eastAsia="lt-LT"/>
              </w:rPr>
              <w:t>–</w:t>
            </w:r>
            <w:r w:rsidRPr="00FC43EB">
              <w:rPr>
                <w:rFonts w:eastAsia="Times New Roman" w:cs="Times New Roman"/>
                <w:color w:val="000000"/>
                <w:lang w:val="lt-LT" w:eastAsia="lt-LT"/>
              </w:rPr>
              <w:t xml:space="preserve"> 3.1.1</w:t>
            </w:r>
            <w:r w:rsidRPr="002E35DC">
              <w:rPr>
                <w:rFonts w:eastAsia="Times New Roman" w:cs="Times New Roman"/>
                <w:color w:val="000000"/>
                <w:lang w:val="lt-LT" w:eastAsia="lt-LT"/>
              </w:rPr>
              <w:t xml:space="preserve"> uždavinys)</w:t>
            </w:r>
          </w:p>
        </w:tc>
      </w:tr>
      <w:tr w:rsidR="00557995" w:rsidRPr="00A3650C" w14:paraId="4AAC214C" w14:textId="77777777" w:rsidTr="00006B11">
        <w:trPr>
          <w:trHeight w:val="626"/>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40BD5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1 prioriteto 1.2 investicini</w:t>
            </w:r>
            <w:r w:rsidR="00C5007B">
              <w:rPr>
                <w:rFonts w:eastAsia="Times New Roman" w:cs="Times New Roman"/>
                <w:b/>
                <w:bCs/>
                <w:color w:val="000000"/>
                <w:lang w:val="lt-LT" w:eastAsia="lt-LT"/>
              </w:rPr>
              <w:t>o prioriteto</w:t>
            </w:r>
            <w:r w:rsidRPr="002E35DC">
              <w:rPr>
                <w:rFonts w:eastAsia="Times New Roman" w:cs="Times New Roman"/>
                <w:b/>
                <w:bCs/>
                <w:color w:val="000000"/>
                <w:lang w:val="lt-LT" w:eastAsia="lt-LT"/>
              </w:rPr>
              <w:t xml:space="preserve"> 1.2.1 uždavinys </w:t>
            </w:r>
            <w:r w:rsidR="00337B98">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mokslinių </w:t>
            </w:r>
            <w:r w:rsidR="0015296F">
              <w:rPr>
                <w:rFonts w:eastAsia="Times New Roman" w:cs="Times New Roman"/>
                <w:b/>
                <w:bCs/>
                <w:color w:val="000000"/>
                <w:lang w:val="lt-LT" w:eastAsia="lt-LT"/>
              </w:rPr>
              <w:t xml:space="preserve">tyrimų, eksperimentinės </w:t>
            </w:r>
            <w:r w:rsidR="00337B98">
              <w:rPr>
                <w:rFonts w:eastAsia="Times New Roman" w:cs="Times New Roman"/>
                <w:b/>
                <w:bCs/>
                <w:color w:val="000000"/>
                <w:lang w:val="lt-LT" w:eastAsia="lt-LT"/>
              </w:rPr>
              <w:t>plėtros</w:t>
            </w:r>
            <w:r w:rsidRPr="002E35DC">
              <w:rPr>
                <w:rFonts w:eastAsia="Times New Roman" w:cs="Times New Roman"/>
                <w:b/>
                <w:bCs/>
                <w:color w:val="000000"/>
                <w:lang w:val="lt-LT" w:eastAsia="lt-LT"/>
              </w:rPr>
              <w:t xml:space="preserve"> ir inovacijų veiklų aktyvumą privačiame sektoriuje</w:t>
            </w:r>
          </w:p>
        </w:tc>
      </w:tr>
      <w:tr w:rsidR="00557995" w:rsidRPr="00A3650C" w14:paraId="6ADEF0B8" w14:textId="77777777" w:rsidTr="00A76536">
        <w:trPr>
          <w:trHeight w:val="321"/>
        </w:trPr>
        <w:tc>
          <w:tcPr>
            <w:tcW w:w="18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8863C0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14:paraId="60B97CB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F307DF"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14:paraId="7481CC1A"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2011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327FF656"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2023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14:paraId="721A028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3425DA29" w14:textId="77777777" w:rsidTr="00A76536">
        <w:trPr>
          <w:trHeight w:val="642"/>
        </w:trPr>
        <w:tc>
          <w:tcPr>
            <w:tcW w:w="1814" w:type="dxa"/>
            <w:vMerge/>
            <w:tcBorders>
              <w:top w:val="nil"/>
              <w:left w:val="single" w:sz="4" w:space="0" w:color="auto"/>
              <w:bottom w:val="single" w:sz="4" w:space="0" w:color="auto"/>
              <w:right w:val="single" w:sz="4" w:space="0" w:color="auto"/>
            </w:tcBorders>
            <w:vAlign w:val="center"/>
            <w:hideMark/>
          </w:tcPr>
          <w:p w14:paraId="05C5A561"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14:paraId="0A662853"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Verslo sektoriaus išlaidos MTEP, tenkančios vienam gyventojui</w:t>
            </w:r>
          </w:p>
        </w:tc>
        <w:tc>
          <w:tcPr>
            <w:tcW w:w="1270" w:type="dxa"/>
            <w:tcBorders>
              <w:top w:val="nil"/>
              <w:left w:val="nil"/>
              <w:bottom w:val="single" w:sz="4" w:space="0" w:color="auto"/>
              <w:right w:val="single" w:sz="4" w:space="0" w:color="auto"/>
            </w:tcBorders>
            <w:shd w:val="clear" w:color="auto" w:fill="auto"/>
            <w:noWrap/>
            <w:vAlign w:val="center"/>
            <w:hideMark/>
          </w:tcPr>
          <w:p w14:paraId="0C25A07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91" w:type="dxa"/>
            <w:tcBorders>
              <w:top w:val="nil"/>
              <w:left w:val="nil"/>
              <w:bottom w:val="single" w:sz="4" w:space="0" w:color="auto"/>
              <w:right w:val="single" w:sz="4" w:space="0" w:color="auto"/>
            </w:tcBorders>
            <w:shd w:val="clear" w:color="auto" w:fill="auto"/>
            <w:vAlign w:val="center"/>
            <w:hideMark/>
          </w:tcPr>
          <w:p w14:paraId="1A89C46F" w14:textId="77777777" w:rsidR="00557995" w:rsidRPr="002E35DC" w:rsidRDefault="00557995" w:rsidP="00875B01">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24,10</w:t>
            </w:r>
            <w:r w:rsidR="00337B98">
              <w:rPr>
                <w:rFonts w:eastAsia="Times New Roman" w:cs="Times New Roman"/>
                <w:color w:val="000000"/>
                <w:lang w:val="lt-LT" w:eastAsia="lt-LT"/>
              </w:rPr>
              <w:t xml:space="preserve"> </w:t>
            </w:r>
          </w:p>
        </w:tc>
        <w:tc>
          <w:tcPr>
            <w:tcW w:w="1296" w:type="dxa"/>
            <w:tcBorders>
              <w:top w:val="nil"/>
              <w:left w:val="nil"/>
              <w:bottom w:val="single" w:sz="4" w:space="0" w:color="auto"/>
              <w:right w:val="single" w:sz="4" w:space="0" w:color="auto"/>
            </w:tcBorders>
            <w:shd w:val="clear" w:color="auto" w:fill="auto"/>
            <w:vAlign w:val="center"/>
            <w:hideMark/>
          </w:tcPr>
          <w:p w14:paraId="32418994" w14:textId="77777777" w:rsidR="00557995" w:rsidRPr="002E35DC" w:rsidRDefault="00557995" w:rsidP="00875B01">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60,70</w:t>
            </w:r>
            <w:r w:rsidR="00337B98">
              <w:rPr>
                <w:rFonts w:eastAsia="Times New Roman" w:cs="Times New Roman"/>
                <w:color w:val="000000"/>
                <w:lang w:val="lt-LT" w:eastAsia="lt-LT"/>
              </w:rPr>
              <w:t xml:space="preserve"> </w:t>
            </w:r>
          </w:p>
        </w:tc>
        <w:tc>
          <w:tcPr>
            <w:tcW w:w="1446" w:type="dxa"/>
            <w:tcBorders>
              <w:top w:val="nil"/>
              <w:left w:val="nil"/>
              <w:bottom w:val="single" w:sz="4" w:space="0" w:color="auto"/>
              <w:right w:val="single" w:sz="4" w:space="0" w:color="auto"/>
            </w:tcBorders>
            <w:shd w:val="clear" w:color="auto" w:fill="auto"/>
            <w:noWrap/>
            <w:vAlign w:val="center"/>
            <w:hideMark/>
          </w:tcPr>
          <w:p w14:paraId="1747AF89"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20EBF059" w14:textId="77777777" w:rsidTr="00A76536">
        <w:trPr>
          <w:trHeight w:val="321"/>
        </w:trPr>
        <w:tc>
          <w:tcPr>
            <w:tcW w:w="181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B2F23FF"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14:paraId="4A84C3F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625E4B1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14:paraId="5672CCCD"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0D27B77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7B5B4F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3873CDA1" w14:textId="77777777"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14:paraId="16705BE7"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14:paraId="6F827106"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7A36F7A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91" w:type="dxa"/>
            <w:tcBorders>
              <w:top w:val="nil"/>
              <w:left w:val="nil"/>
              <w:bottom w:val="single" w:sz="4" w:space="0" w:color="auto"/>
              <w:right w:val="single" w:sz="4" w:space="0" w:color="auto"/>
            </w:tcBorders>
            <w:shd w:val="clear" w:color="auto" w:fill="auto"/>
            <w:noWrap/>
            <w:vAlign w:val="center"/>
            <w:hideMark/>
          </w:tcPr>
          <w:p w14:paraId="29C7A0E7"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6A7492A9" w14:textId="2769A979" w:rsidR="00557995" w:rsidRPr="002E35DC" w:rsidRDefault="003441F2"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16</w:t>
            </w:r>
          </w:p>
        </w:tc>
        <w:tc>
          <w:tcPr>
            <w:tcW w:w="1446" w:type="dxa"/>
            <w:tcBorders>
              <w:top w:val="nil"/>
              <w:left w:val="nil"/>
              <w:bottom w:val="single" w:sz="4" w:space="0" w:color="auto"/>
              <w:right w:val="single" w:sz="4" w:space="0" w:color="auto"/>
            </w:tcBorders>
            <w:shd w:val="clear" w:color="auto" w:fill="auto"/>
            <w:vAlign w:val="center"/>
            <w:hideMark/>
          </w:tcPr>
          <w:p w14:paraId="152B47F2"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659B4E13" w14:textId="77777777"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14:paraId="4DA4749A"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14:paraId="391A0CFD"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377125F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91" w:type="dxa"/>
            <w:tcBorders>
              <w:top w:val="nil"/>
              <w:left w:val="nil"/>
              <w:bottom w:val="single" w:sz="4" w:space="0" w:color="auto"/>
              <w:right w:val="single" w:sz="4" w:space="0" w:color="auto"/>
            </w:tcBorders>
            <w:shd w:val="clear" w:color="auto" w:fill="auto"/>
            <w:noWrap/>
            <w:vAlign w:val="center"/>
            <w:hideMark/>
          </w:tcPr>
          <w:p w14:paraId="0ACA6FB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132B8F8D" w14:textId="77777777" w:rsidR="00557995" w:rsidRPr="002E35DC" w:rsidRDefault="00337B9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1 </w:t>
            </w:r>
            <w:r w:rsidR="00557995" w:rsidRPr="002E35DC">
              <w:rPr>
                <w:rFonts w:eastAsia="Times New Roman" w:cs="Times New Roman"/>
                <w:color w:val="000000"/>
                <w:lang w:val="lt-LT" w:eastAsia="lt-LT"/>
              </w:rPr>
              <w:t>170</w:t>
            </w:r>
            <w:r w:rsidR="00F213C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446" w:type="dxa"/>
            <w:tcBorders>
              <w:top w:val="nil"/>
              <w:left w:val="nil"/>
              <w:bottom w:val="single" w:sz="4" w:space="0" w:color="auto"/>
              <w:right w:val="single" w:sz="4" w:space="0" w:color="auto"/>
            </w:tcBorders>
            <w:shd w:val="clear" w:color="auto" w:fill="auto"/>
            <w:vAlign w:val="center"/>
            <w:hideMark/>
          </w:tcPr>
          <w:p w14:paraId="092EDB2F"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66256ED0" w14:textId="77777777" w:rsidTr="00006B11">
        <w:trPr>
          <w:trHeight w:val="321"/>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F0AF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 prioriteto</w:t>
            </w:r>
            <w:r w:rsidRPr="002E35DC">
              <w:rPr>
                <w:rFonts w:eastAsia="Times New Roman" w:cs="Times New Roman"/>
                <w:b/>
                <w:bCs/>
                <w:color w:val="000000"/>
                <w:lang w:val="lt-LT" w:eastAsia="lt-LT"/>
              </w:rPr>
              <w:t xml:space="preserve"> 3.1.1 uždavinys </w:t>
            </w:r>
            <w:r w:rsidR="00C5007B">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51633BF2" w14:textId="77777777" w:rsidTr="00A76536">
        <w:trPr>
          <w:trHeight w:val="657"/>
        </w:trPr>
        <w:tc>
          <w:tcPr>
            <w:tcW w:w="18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51918C6" w14:textId="6E95BBFC"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r w:rsidR="006C305C">
              <w:rPr>
                <w:rFonts w:eastAsia="Times New Roman" w:cs="Times New Roman"/>
                <w:b/>
                <w:bCs/>
                <w:color w:val="000000"/>
                <w:lang w:val="lt-LT" w:eastAsia="lt-LT"/>
              </w:rPr>
              <w:t>*</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14:paraId="6ED83D6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B820E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14:paraId="4AD26C2C"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2010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058CA762"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2023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FE147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2EDFDC2D" w14:textId="77777777" w:rsidTr="00A76536">
        <w:trPr>
          <w:trHeight w:val="657"/>
        </w:trPr>
        <w:tc>
          <w:tcPr>
            <w:tcW w:w="1814" w:type="dxa"/>
            <w:vMerge/>
            <w:tcBorders>
              <w:top w:val="nil"/>
              <w:left w:val="single" w:sz="4" w:space="0" w:color="auto"/>
              <w:bottom w:val="single" w:sz="4" w:space="0" w:color="auto"/>
              <w:right w:val="single" w:sz="4" w:space="0" w:color="auto"/>
            </w:tcBorders>
            <w:vAlign w:val="center"/>
            <w:hideMark/>
          </w:tcPr>
          <w:p w14:paraId="66FF875B"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14:paraId="73F8A31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2495C549" w14:textId="77777777"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091" w:type="dxa"/>
            <w:tcBorders>
              <w:top w:val="nil"/>
              <w:left w:val="nil"/>
              <w:bottom w:val="single" w:sz="4" w:space="0" w:color="auto"/>
              <w:right w:val="single" w:sz="4" w:space="0" w:color="auto"/>
            </w:tcBorders>
            <w:shd w:val="clear" w:color="auto" w:fill="auto"/>
            <w:vAlign w:val="center"/>
            <w:hideMark/>
          </w:tcPr>
          <w:p w14:paraId="20BE34D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14:paraId="3BFE2C91"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446" w:type="dxa"/>
            <w:tcBorders>
              <w:top w:val="nil"/>
              <w:left w:val="nil"/>
              <w:bottom w:val="single" w:sz="4" w:space="0" w:color="auto"/>
              <w:right w:val="single" w:sz="4" w:space="0" w:color="auto"/>
            </w:tcBorders>
            <w:shd w:val="clear" w:color="auto" w:fill="auto"/>
            <w:noWrap/>
            <w:vAlign w:val="center"/>
            <w:hideMark/>
          </w:tcPr>
          <w:p w14:paraId="2100984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48F94249" w14:textId="77777777" w:rsidTr="00A76536">
        <w:trPr>
          <w:trHeight w:val="321"/>
        </w:trPr>
        <w:tc>
          <w:tcPr>
            <w:tcW w:w="181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D0E7D2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2" w:type="dxa"/>
            <w:tcBorders>
              <w:top w:val="nil"/>
              <w:left w:val="nil"/>
              <w:bottom w:val="single" w:sz="4" w:space="0" w:color="auto"/>
              <w:right w:val="single" w:sz="4" w:space="0" w:color="auto"/>
            </w:tcBorders>
            <w:shd w:val="clear" w:color="auto" w:fill="D9D9D9" w:themeFill="background1" w:themeFillShade="D9"/>
            <w:noWrap/>
            <w:vAlign w:val="center"/>
            <w:hideMark/>
          </w:tcPr>
          <w:p w14:paraId="0FE3C34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2FC6E4D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91" w:type="dxa"/>
            <w:tcBorders>
              <w:top w:val="nil"/>
              <w:left w:val="nil"/>
              <w:bottom w:val="single" w:sz="4" w:space="0" w:color="auto"/>
              <w:right w:val="single" w:sz="4" w:space="0" w:color="auto"/>
            </w:tcBorders>
            <w:shd w:val="clear" w:color="auto" w:fill="D9D9D9" w:themeFill="background1" w:themeFillShade="D9"/>
            <w:noWrap/>
            <w:vAlign w:val="center"/>
            <w:hideMark/>
          </w:tcPr>
          <w:p w14:paraId="7C45DD7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1F4E753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446" w:type="dxa"/>
            <w:tcBorders>
              <w:top w:val="nil"/>
              <w:left w:val="nil"/>
              <w:bottom w:val="single" w:sz="4" w:space="0" w:color="auto"/>
              <w:right w:val="single" w:sz="4" w:space="0" w:color="auto"/>
            </w:tcBorders>
            <w:shd w:val="clear" w:color="auto" w:fill="D9D9D9" w:themeFill="background1" w:themeFillShade="D9"/>
            <w:noWrap/>
            <w:vAlign w:val="center"/>
            <w:hideMark/>
          </w:tcPr>
          <w:p w14:paraId="1FF30450"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7EF8CD11" w14:textId="77777777"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14:paraId="1D70C077"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14:paraId="099455D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1AAD22C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91" w:type="dxa"/>
            <w:tcBorders>
              <w:top w:val="nil"/>
              <w:left w:val="nil"/>
              <w:bottom w:val="single" w:sz="4" w:space="0" w:color="auto"/>
              <w:right w:val="single" w:sz="4" w:space="0" w:color="auto"/>
            </w:tcBorders>
            <w:shd w:val="clear" w:color="auto" w:fill="auto"/>
            <w:noWrap/>
            <w:vAlign w:val="center"/>
            <w:hideMark/>
          </w:tcPr>
          <w:p w14:paraId="7F1CA6D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0939E2A0" w14:textId="1B973CAF" w:rsidR="00557995" w:rsidRPr="002E35DC" w:rsidRDefault="003441F2"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4</w:t>
            </w:r>
          </w:p>
        </w:tc>
        <w:tc>
          <w:tcPr>
            <w:tcW w:w="1446" w:type="dxa"/>
            <w:tcBorders>
              <w:top w:val="nil"/>
              <w:left w:val="nil"/>
              <w:bottom w:val="single" w:sz="4" w:space="0" w:color="auto"/>
              <w:right w:val="single" w:sz="4" w:space="0" w:color="auto"/>
            </w:tcBorders>
            <w:shd w:val="clear" w:color="auto" w:fill="auto"/>
            <w:vAlign w:val="center"/>
            <w:hideMark/>
          </w:tcPr>
          <w:p w14:paraId="0CB7B71F"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4F6A6D8D" w14:textId="77777777" w:rsidTr="00A76536">
        <w:trPr>
          <w:trHeight w:val="657"/>
        </w:trPr>
        <w:tc>
          <w:tcPr>
            <w:tcW w:w="1814" w:type="dxa"/>
            <w:vMerge/>
            <w:tcBorders>
              <w:top w:val="nil"/>
              <w:left w:val="single" w:sz="4" w:space="0" w:color="auto"/>
              <w:bottom w:val="single" w:sz="4" w:space="0" w:color="000000"/>
              <w:right w:val="single" w:sz="4" w:space="0" w:color="auto"/>
            </w:tcBorders>
            <w:vAlign w:val="center"/>
            <w:hideMark/>
          </w:tcPr>
          <w:p w14:paraId="29DFF6D8"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vAlign w:val="center"/>
            <w:hideMark/>
          </w:tcPr>
          <w:p w14:paraId="100D8514"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71B7041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91" w:type="dxa"/>
            <w:tcBorders>
              <w:top w:val="nil"/>
              <w:left w:val="nil"/>
              <w:bottom w:val="single" w:sz="4" w:space="0" w:color="auto"/>
              <w:right w:val="single" w:sz="4" w:space="0" w:color="auto"/>
            </w:tcBorders>
            <w:shd w:val="clear" w:color="auto" w:fill="auto"/>
            <w:noWrap/>
            <w:vAlign w:val="center"/>
            <w:hideMark/>
          </w:tcPr>
          <w:p w14:paraId="1525C10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646BD494" w14:textId="77777777" w:rsidR="00557995" w:rsidRPr="002E35DC" w:rsidRDefault="00337B9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330</w:t>
            </w:r>
            <w:r w:rsidR="00F213C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446" w:type="dxa"/>
            <w:tcBorders>
              <w:top w:val="nil"/>
              <w:left w:val="nil"/>
              <w:bottom w:val="single" w:sz="4" w:space="0" w:color="auto"/>
              <w:right w:val="single" w:sz="4" w:space="0" w:color="auto"/>
            </w:tcBorders>
            <w:shd w:val="clear" w:color="auto" w:fill="auto"/>
            <w:vAlign w:val="center"/>
            <w:hideMark/>
          </w:tcPr>
          <w:p w14:paraId="17C72F3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56453ADF" w14:textId="77777777" w:rsidTr="00A76536">
        <w:trPr>
          <w:trHeight w:val="642"/>
        </w:trPr>
        <w:tc>
          <w:tcPr>
            <w:tcW w:w="1814" w:type="dxa"/>
            <w:vMerge/>
            <w:tcBorders>
              <w:top w:val="nil"/>
              <w:left w:val="single" w:sz="4" w:space="0" w:color="auto"/>
              <w:bottom w:val="single" w:sz="4" w:space="0" w:color="000000"/>
              <w:right w:val="single" w:sz="4" w:space="0" w:color="auto"/>
            </w:tcBorders>
            <w:vAlign w:val="center"/>
            <w:hideMark/>
          </w:tcPr>
          <w:p w14:paraId="40F992A3"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2" w:type="dxa"/>
            <w:tcBorders>
              <w:top w:val="nil"/>
              <w:left w:val="nil"/>
              <w:bottom w:val="single" w:sz="4" w:space="0" w:color="auto"/>
              <w:right w:val="single" w:sz="4" w:space="0" w:color="auto"/>
            </w:tcBorders>
            <w:shd w:val="clear" w:color="auto" w:fill="auto"/>
            <w:noWrap/>
            <w:vAlign w:val="center"/>
            <w:hideMark/>
          </w:tcPr>
          <w:p w14:paraId="417B5DF1" w14:textId="3837C08A" w:rsidR="00557995" w:rsidRPr="002E35DC" w:rsidRDefault="00557995" w:rsidP="007A4557">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14:paraId="34CFC184"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91" w:type="dxa"/>
            <w:tcBorders>
              <w:top w:val="nil"/>
              <w:left w:val="nil"/>
              <w:bottom w:val="single" w:sz="4" w:space="0" w:color="auto"/>
              <w:right w:val="single" w:sz="4" w:space="0" w:color="auto"/>
            </w:tcBorders>
            <w:shd w:val="clear" w:color="auto" w:fill="auto"/>
            <w:noWrap/>
            <w:vAlign w:val="center"/>
            <w:hideMark/>
          </w:tcPr>
          <w:p w14:paraId="213FAC10"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22B8A3C0" w14:textId="4DE2450D" w:rsidR="00557995" w:rsidRPr="002E35DC" w:rsidRDefault="003441F2"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w:t>
            </w:r>
            <w:r w:rsidR="007A4557">
              <w:rPr>
                <w:rFonts w:eastAsia="Times New Roman" w:cs="Times New Roman"/>
                <w:color w:val="000000"/>
                <w:lang w:val="lt-LT" w:eastAsia="lt-LT"/>
              </w:rPr>
              <w:t>***</w:t>
            </w:r>
          </w:p>
        </w:tc>
        <w:tc>
          <w:tcPr>
            <w:tcW w:w="1446" w:type="dxa"/>
            <w:tcBorders>
              <w:top w:val="nil"/>
              <w:left w:val="nil"/>
              <w:bottom w:val="single" w:sz="4" w:space="0" w:color="auto"/>
              <w:right w:val="single" w:sz="4" w:space="0" w:color="auto"/>
            </w:tcBorders>
            <w:shd w:val="clear" w:color="auto" w:fill="auto"/>
            <w:vAlign w:val="center"/>
            <w:hideMark/>
          </w:tcPr>
          <w:p w14:paraId="206ED09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39AFE476" w14:textId="55C6C9BF" w:rsidR="00B671CC" w:rsidRPr="00B671CC" w:rsidRDefault="00B671CC" w:rsidP="00B671CC">
      <w:pPr>
        <w:pStyle w:val="Default"/>
        <w:spacing w:line="276" w:lineRule="auto"/>
        <w:ind w:firstLine="709"/>
        <w:jc w:val="both"/>
        <w:rPr>
          <w:sz w:val="20"/>
          <w:szCs w:val="20"/>
          <w:lang w:val="fr-FR"/>
        </w:rPr>
      </w:pPr>
      <w:r w:rsidRPr="00B671CC">
        <w:rPr>
          <w:sz w:val="20"/>
          <w:szCs w:val="20"/>
          <w:lang w:val="pl-PL"/>
        </w:rPr>
        <w:t xml:space="preserve">* </w:t>
      </w:r>
      <w:r w:rsidR="0049154D">
        <w:rPr>
          <w:sz w:val="20"/>
          <w:szCs w:val="20"/>
          <w:lang w:val="pl-PL"/>
        </w:rPr>
        <w:t>P</w:t>
      </w:r>
      <w:r w:rsidRPr="00B671CC">
        <w:rPr>
          <w:sz w:val="20"/>
          <w:szCs w:val="20"/>
          <w:lang w:val="pl-PL"/>
        </w:rPr>
        <w:t xml:space="preserve">rie šio rezultato rodiklio pasiekimo prisideda daugiau priemonių, įgyvendinamų per </w:t>
      </w:r>
      <w:r>
        <w:rPr>
          <w:sz w:val="20"/>
          <w:szCs w:val="20"/>
          <w:lang w:val="pl-PL"/>
        </w:rPr>
        <w:t>VP 1 prioriteto</w:t>
      </w:r>
      <w:r w:rsidRPr="00B671CC">
        <w:rPr>
          <w:sz w:val="20"/>
          <w:szCs w:val="20"/>
          <w:lang w:val="pl-PL"/>
        </w:rPr>
        <w:t xml:space="preserve"> 1</w:t>
      </w:r>
      <w:r>
        <w:rPr>
          <w:sz w:val="20"/>
          <w:szCs w:val="20"/>
          <w:lang w:val="pl-PL"/>
        </w:rPr>
        <w:t>.2 </w:t>
      </w:r>
      <w:proofErr w:type="gramStart"/>
      <w:r>
        <w:rPr>
          <w:sz w:val="20"/>
          <w:szCs w:val="20"/>
          <w:lang w:val="pl-PL"/>
        </w:rPr>
        <w:t>investicinio</w:t>
      </w:r>
      <w:proofErr w:type="gramEnd"/>
      <w:r w:rsidRPr="00B671CC">
        <w:rPr>
          <w:sz w:val="20"/>
          <w:szCs w:val="20"/>
          <w:lang w:val="pl-PL"/>
        </w:rPr>
        <w:t xml:space="preserve"> prioritet</w:t>
      </w:r>
      <w:r>
        <w:rPr>
          <w:sz w:val="20"/>
          <w:szCs w:val="20"/>
          <w:lang w:val="pl-PL"/>
        </w:rPr>
        <w:t>o</w:t>
      </w:r>
      <w:r w:rsidRPr="00B671CC">
        <w:rPr>
          <w:sz w:val="20"/>
          <w:szCs w:val="20"/>
          <w:lang w:val="pl-PL"/>
        </w:rPr>
        <w:t xml:space="preserve"> 1.2.1 </w:t>
      </w:r>
      <w:proofErr w:type="gramStart"/>
      <w:r w:rsidRPr="00B671CC">
        <w:rPr>
          <w:sz w:val="20"/>
          <w:szCs w:val="20"/>
          <w:lang w:val="pl-PL"/>
        </w:rPr>
        <w:t>u</w:t>
      </w:r>
      <w:proofErr w:type="gramEnd"/>
      <w:r w:rsidRPr="00B671CC">
        <w:rPr>
          <w:sz w:val="20"/>
          <w:szCs w:val="20"/>
          <w:lang w:val="pl-PL"/>
        </w:rPr>
        <w:t xml:space="preserve">ždavinį </w:t>
      </w:r>
      <w:r>
        <w:rPr>
          <w:sz w:val="20"/>
          <w:szCs w:val="20"/>
          <w:lang w:val="pl-PL"/>
        </w:rPr>
        <w:t>„P</w:t>
      </w:r>
      <w:r w:rsidRPr="00B671CC">
        <w:rPr>
          <w:sz w:val="20"/>
          <w:szCs w:val="20"/>
          <w:lang w:val="pl-PL"/>
        </w:rPr>
        <w:t>adidinti mokslinių tyrimų, eksperimentinės plėtros, ir inovacijų veiklų aktyvumą privačiame sektoriuje</w:t>
      </w:r>
      <w:r w:rsidR="0012785F">
        <w:rPr>
          <w:sz w:val="20"/>
          <w:szCs w:val="20"/>
          <w:lang w:val="pl-PL"/>
        </w:rPr>
        <w:t>“</w:t>
      </w:r>
    </w:p>
    <w:p w14:paraId="708C417A" w14:textId="46367DDA" w:rsidR="00B671CC" w:rsidRPr="00737469" w:rsidRDefault="00B671CC" w:rsidP="00737469">
      <w:pPr>
        <w:pStyle w:val="Default"/>
        <w:ind w:firstLine="709"/>
        <w:jc w:val="both"/>
        <w:rPr>
          <w:sz w:val="20"/>
          <w:szCs w:val="20"/>
        </w:rPr>
      </w:pPr>
      <w:r w:rsidRPr="00737469">
        <w:rPr>
          <w:sz w:val="20"/>
          <w:szCs w:val="20"/>
          <w:lang w:val="fr-FR"/>
        </w:rPr>
        <w:t xml:space="preserve">** </w:t>
      </w:r>
      <w:r w:rsidR="0049154D">
        <w:rPr>
          <w:sz w:val="20"/>
          <w:szCs w:val="20"/>
          <w:lang w:val="fr-FR"/>
        </w:rPr>
        <w:t>P</w:t>
      </w:r>
      <w:r w:rsidRPr="00737469">
        <w:rPr>
          <w:sz w:val="20"/>
          <w:szCs w:val="20"/>
          <w:lang w:val="fr-FR"/>
        </w:rPr>
        <w:t>rie šio rezultato rodiklio pasiekimo prisideda daugiau priemonių, įgyvendinamų per VP 3 prioriteto</w:t>
      </w:r>
      <w:r w:rsidRPr="0060746E">
        <w:rPr>
          <w:sz w:val="20"/>
          <w:szCs w:val="20"/>
          <w:lang w:val="fr-FR"/>
        </w:rPr>
        <w:t xml:space="preserve"> 3.1 </w:t>
      </w:r>
      <w:r w:rsidRPr="009E2E0D">
        <w:rPr>
          <w:sz w:val="20"/>
          <w:szCs w:val="20"/>
          <w:lang w:val="fr-FR"/>
        </w:rPr>
        <w:t>investicin</w:t>
      </w:r>
      <w:r w:rsidRPr="00737469">
        <w:rPr>
          <w:sz w:val="20"/>
          <w:szCs w:val="20"/>
          <w:lang w:val="fr-FR"/>
        </w:rPr>
        <w:t xml:space="preserve">io prioriteto 3.1.1 uždavinį </w:t>
      </w:r>
      <w:r w:rsidRPr="00737469">
        <w:rPr>
          <w:sz w:val="20"/>
          <w:szCs w:val="20"/>
        </w:rPr>
        <w:t>„P</w:t>
      </w:r>
      <w:r w:rsidRPr="00737469">
        <w:rPr>
          <w:sz w:val="20"/>
          <w:szCs w:val="20"/>
          <w:lang w:val="fr-FR"/>
        </w:rPr>
        <w:t>adidinti verslumo lygį</w:t>
      </w:r>
      <w:r w:rsidRPr="00737469">
        <w:rPr>
          <w:sz w:val="20"/>
          <w:szCs w:val="20"/>
        </w:rPr>
        <w:t>“</w:t>
      </w:r>
    </w:p>
    <w:p w14:paraId="595D8FC6" w14:textId="7243A470" w:rsidR="00737469" w:rsidRPr="0060746E" w:rsidRDefault="00737469" w:rsidP="00737469">
      <w:pPr>
        <w:pStyle w:val="Default"/>
        <w:ind w:firstLine="709"/>
        <w:jc w:val="both"/>
        <w:rPr>
          <w:bCs/>
          <w:sz w:val="20"/>
          <w:szCs w:val="20"/>
        </w:rPr>
      </w:pPr>
      <w:r w:rsidRPr="00737469">
        <w:rPr>
          <w:sz w:val="20"/>
          <w:szCs w:val="20"/>
        </w:rPr>
        <w:t>***</w:t>
      </w:r>
      <w:r w:rsidRPr="00737469">
        <w:rPr>
          <w:b/>
          <w:bCs/>
        </w:rPr>
        <w:t xml:space="preserve"> </w:t>
      </w:r>
      <w:r w:rsidR="0049154D" w:rsidRPr="0049154D">
        <w:rPr>
          <w:bCs/>
          <w:sz w:val="20"/>
          <w:szCs w:val="20"/>
        </w:rPr>
        <w:t>D</w:t>
      </w:r>
      <w:r w:rsidRPr="0060746E">
        <w:rPr>
          <w:bCs/>
          <w:sz w:val="20"/>
          <w:szCs w:val="20"/>
        </w:rPr>
        <w:t>idžioji dalis „Naujų įmonių, gavusių investicijas, skaič</w:t>
      </w:r>
      <w:r w:rsidR="00361750">
        <w:rPr>
          <w:bCs/>
          <w:sz w:val="20"/>
          <w:szCs w:val="20"/>
        </w:rPr>
        <w:t>ius</w:t>
      </w:r>
      <w:r w:rsidRPr="0060746E">
        <w:rPr>
          <w:bCs/>
          <w:sz w:val="20"/>
          <w:szCs w:val="20"/>
        </w:rPr>
        <w:t>“ rodiklio bus pasiekta įgyvendinant priemonės veiklas pagal VP1 prioritetą</w:t>
      </w:r>
    </w:p>
    <w:p w14:paraId="38F06D2E" w14:textId="3CEE5F4F" w:rsidR="00557995" w:rsidRPr="00A3650C" w:rsidRDefault="00FA5BA3" w:rsidP="00BF1520">
      <w:pPr>
        <w:pStyle w:val="Default"/>
        <w:spacing w:before="240" w:after="240" w:line="276" w:lineRule="auto"/>
        <w:ind w:firstLine="709"/>
        <w:jc w:val="both"/>
        <w:rPr>
          <w:bCs/>
        </w:rPr>
      </w:pPr>
      <w:r w:rsidRPr="004B5B12">
        <w:rPr>
          <w:bCs/>
        </w:rPr>
        <w:t>3</w:t>
      </w:r>
      <w:r w:rsidR="004B5B12">
        <w:rPr>
          <w:bCs/>
        </w:rPr>
        <w:t>8</w:t>
      </w:r>
      <w:r w:rsidR="00557995" w:rsidRPr="004B5B12">
        <w:rPr>
          <w:bCs/>
        </w:rPr>
        <w:t xml:space="preserve"> lentelėje</w:t>
      </w:r>
      <w:r w:rsidR="00557995" w:rsidRPr="00A3650C">
        <w:rPr>
          <w:bCs/>
        </w:rPr>
        <w:t xml:space="preserve"> nurodomi galimos įgyvendinti </w:t>
      </w:r>
      <w:r w:rsidR="004778F7">
        <w:rPr>
          <w:bCs/>
        </w:rPr>
        <w:t>FP</w:t>
      </w:r>
      <w:r w:rsidR="00557995" w:rsidRPr="00A3650C">
        <w:rPr>
          <w:bCs/>
        </w:rPr>
        <w:t xml:space="preserve"> „Ko</w:t>
      </w:r>
      <w:proofErr w:type="gramStart"/>
      <w:r w:rsidR="00557995" w:rsidRPr="00A3650C">
        <w:rPr>
          <w:bCs/>
        </w:rPr>
        <w:t>-</w:t>
      </w:r>
      <w:proofErr w:type="gramEnd"/>
      <w:r w:rsidR="00557995" w:rsidRPr="00A3650C">
        <w:rPr>
          <w:bCs/>
        </w:rPr>
        <w:t>investicinis fondas“ tikėtini pasiekti rodikliai su nurodyta maksimalia lėšų suma.</w:t>
      </w:r>
    </w:p>
    <w:p w14:paraId="7A995453" w14:textId="4F2F21B4" w:rsidR="00557995" w:rsidRPr="007D53ED" w:rsidRDefault="00744066" w:rsidP="00BF1520">
      <w:pPr>
        <w:ind w:firstLine="709"/>
        <w:rPr>
          <w:rFonts w:cs="Times New Roman"/>
          <w:b/>
          <w:color w:val="4F81BD" w:themeColor="accent1"/>
          <w:lang w:val="lt-LT"/>
        </w:rPr>
      </w:pPr>
      <w:r>
        <w:rPr>
          <w:rFonts w:cs="Times New Roman"/>
          <w:b/>
          <w:noProof/>
          <w:color w:val="4F81BD" w:themeColor="accent1"/>
          <w:lang w:val="lt-LT"/>
        </w:rPr>
        <w:t xml:space="preserve">38 </w:t>
      </w:r>
      <w:r w:rsidR="00FA5BA3" w:rsidRPr="007D53ED">
        <w:rPr>
          <w:rFonts w:cs="Times New Roman"/>
          <w:b/>
          <w:color w:val="4F81BD" w:themeColor="accent1"/>
          <w:lang w:val="lt-LT"/>
        </w:rPr>
        <w:t xml:space="preserve">lentelė. </w:t>
      </w:r>
      <w:r w:rsidR="004778F7" w:rsidRPr="007D53ED">
        <w:rPr>
          <w:rFonts w:cs="Times New Roman"/>
          <w:b/>
          <w:color w:val="4F81BD" w:themeColor="accent1"/>
          <w:lang w:val="lt-LT"/>
        </w:rPr>
        <w:t xml:space="preserve">FP </w:t>
      </w:r>
      <w:r w:rsidR="00557995" w:rsidRPr="007D53ED">
        <w:rPr>
          <w:rFonts w:cs="Times New Roman"/>
          <w:b/>
          <w:color w:val="4F81BD" w:themeColor="accent1"/>
          <w:lang w:val="lt-LT"/>
        </w:rPr>
        <w:t>„</w:t>
      </w:r>
      <w:r w:rsidR="00557995" w:rsidRPr="007D53ED">
        <w:rPr>
          <w:rFonts w:cs="Times New Roman"/>
          <w:b/>
          <w:bCs/>
          <w:color w:val="4F81BD" w:themeColor="accent1"/>
          <w:lang w:val="lt-LT"/>
        </w:rPr>
        <w:t>Ko</w:t>
      </w:r>
      <w:proofErr w:type="gramStart"/>
      <w:r w:rsidR="00557995" w:rsidRPr="007D53ED">
        <w:rPr>
          <w:rFonts w:cs="Times New Roman"/>
          <w:b/>
          <w:bCs/>
          <w:color w:val="4F81BD" w:themeColor="accent1"/>
          <w:lang w:val="lt-LT"/>
        </w:rPr>
        <w:t>-</w:t>
      </w:r>
      <w:proofErr w:type="gramEnd"/>
      <w:r w:rsidR="00557995" w:rsidRPr="007D53ED">
        <w:rPr>
          <w:rFonts w:cs="Times New Roman"/>
          <w:b/>
          <w:bCs/>
          <w:color w:val="4F81BD" w:themeColor="accent1"/>
          <w:lang w:val="lt-LT"/>
        </w:rPr>
        <w:t>investicinis fondas</w:t>
      </w:r>
      <w:r w:rsidR="00557995" w:rsidRPr="007D53ED">
        <w:rPr>
          <w:rFonts w:cs="Times New Roman"/>
          <w:b/>
          <w:color w:val="4F81BD" w:themeColor="accent1"/>
          <w:lang w:val="lt-LT"/>
        </w:rPr>
        <w:t>“ tikėtinos pasiekti VP rodiklių reikšmės</w:t>
      </w:r>
    </w:p>
    <w:tbl>
      <w:tblPr>
        <w:tblW w:w="9639" w:type="dxa"/>
        <w:tblInd w:w="-5" w:type="dxa"/>
        <w:tblLayout w:type="fixed"/>
        <w:tblLook w:val="04A0" w:firstRow="1" w:lastRow="0" w:firstColumn="1" w:lastColumn="0" w:noHBand="0" w:noVBand="1"/>
      </w:tblPr>
      <w:tblGrid>
        <w:gridCol w:w="1813"/>
        <w:gridCol w:w="2723"/>
        <w:gridCol w:w="1276"/>
        <w:gridCol w:w="1276"/>
        <w:gridCol w:w="1276"/>
        <w:gridCol w:w="1275"/>
      </w:tblGrid>
      <w:tr w:rsidR="00557995" w:rsidRPr="00A3650C" w14:paraId="3EFA8082" w14:textId="77777777" w:rsidTr="00A76536">
        <w:trPr>
          <w:trHeight w:val="313"/>
        </w:trPr>
        <w:tc>
          <w:tcPr>
            <w:tcW w:w="1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44F374"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8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3C9A5B"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Ko</w:t>
            </w:r>
            <w:proofErr w:type="gramStart"/>
            <w:r w:rsidRPr="002E35DC">
              <w:rPr>
                <w:rFonts w:eastAsia="Times New Roman" w:cs="Times New Roman"/>
                <w:b/>
                <w:bCs/>
                <w:i/>
                <w:iCs/>
                <w:color w:val="000000"/>
                <w:lang w:val="lt-LT" w:eastAsia="lt-LT"/>
              </w:rPr>
              <w:t>-</w:t>
            </w:r>
            <w:proofErr w:type="gramEnd"/>
            <w:r w:rsidRPr="002E35DC">
              <w:rPr>
                <w:rFonts w:eastAsia="Times New Roman" w:cs="Times New Roman"/>
                <w:b/>
                <w:bCs/>
                <w:i/>
                <w:iCs/>
                <w:color w:val="000000"/>
                <w:lang w:val="lt-LT" w:eastAsia="lt-LT"/>
              </w:rPr>
              <w:t>investicinis fondas</w:t>
            </w:r>
          </w:p>
        </w:tc>
      </w:tr>
      <w:tr w:rsidR="00557995" w:rsidRPr="00A3650C" w14:paraId="6E54B5BD" w14:textId="77777777" w:rsidTr="00A76536">
        <w:trPr>
          <w:trHeight w:val="313"/>
        </w:trPr>
        <w:tc>
          <w:tcPr>
            <w:tcW w:w="181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20C0D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8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2292A1C5" w14:textId="5E2CDCF7" w:rsidR="00557995" w:rsidRPr="002E35DC" w:rsidRDefault="00557995" w:rsidP="006140FB">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6140FB">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2DF2E0BF" w14:textId="77777777" w:rsidTr="00A76536">
        <w:trPr>
          <w:trHeight w:val="313"/>
        </w:trPr>
        <w:tc>
          <w:tcPr>
            <w:tcW w:w="1813" w:type="dxa"/>
            <w:tcBorders>
              <w:top w:val="nil"/>
              <w:left w:val="single" w:sz="4" w:space="0" w:color="auto"/>
              <w:bottom w:val="nil"/>
              <w:right w:val="single" w:sz="4" w:space="0" w:color="auto"/>
            </w:tcBorders>
            <w:shd w:val="clear" w:color="auto" w:fill="D9D9D9" w:themeFill="background1" w:themeFillShade="D9"/>
            <w:noWrap/>
            <w:vAlign w:val="center"/>
            <w:hideMark/>
          </w:tcPr>
          <w:p w14:paraId="42CD162F"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8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D8F319" w14:textId="792B71B7" w:rsidR="00557995" w:rsidRPr="002E35DC" w:rsidRDefault="00557995" w:rsidP="00BA6959">
            <w:pPr>
              <w:spacing w:line="240" w:lineRule="auto"/>
              <w:ind w:firstLine="0"/>
              <w:jc w:val="center"/>
              <w:rPr>
                <w:rFonts w:eastAsia="Times New Roman" w:cs="Times New Roman"/>
                <w:color w:val="000000"/>
                <w:lang w:val="lt-LT" w:eastAsia="lt-LT"/>
              </w:rPr>
            </w:pPr>
            <w:r w:rsidRPr="00CA4FB7">
              <w:rPr>
                <w:rFonts w:eastAsia="Times New Roman" w:cs="Times New Roman"/>
                <w:color w:val="000000"/>
                <w:lang w:val="lt-LT" w:eastAsia="lt-LT"/>
              </w:rPr>
              <w:t xml:space="preserve">Iki </w:t>
            </w:r>
            <w:r w:rsidR="00BA6959" w:rsidRPr="00CA4FB7">
              <w:rPr>
                <w:rFonts w:eastAsia="Times New Roman" w:cs="Times New Roman"/>
                <w:color w:val="000000"/>
                <w:lang w:val="lt-LT" w:eastAsia="lt-LT"/>
              </w:rPr>
              <w:t>11,6</w:t>
            </w:r>
            <w:r w:rsidR="005725E0" w:rsidRPr="00CA4FB7">
              <w:rPr>
                <w:rFonts w:eastAsia="Times New Roman" w:cs="Times New Roman"/>
                <w:color w:val="000000"/>
                <w:lang w:val="lt-LT" w:eastAsia="lt-LT"/>
              </w:rPr>
              <w:t xml:space="preserve"> </w:t>
            </w:r>
            <w:r w:rsidRPr="00CA4FB7">
              <w:rPr>
                <w:rFonts w:eastAsia="Times New Roman" w:cs="Times New Roman"/>
                <w:color w:val="000000"/>
                <w:lang w:val="lt-LT" w:eastAsia="lt-LT"/>
              </w:rPr>
              <w:t>(</w:t>
            </w:r>
            <w:r w:rsidR="006140FB" w:rsidRPr="00CA4FB7">
              <w:rPr>
                <w:rFonts w:eastAsia="Times New Roman" w:cs="Times New Roman"/>
                <w:color w:val="000000"/>
                <w:lang w:val="lt-LT" w:eastAsia="lt-LT"/>
              </w:rPr>
              <w:t>5,</w:t>
            </w:r>
            <w:r w:rsidR="00BA6959" w:rsidRPr="00CA4FB7">
              <w:rPr>
                <w:rFonts w:eastAsia="Times New Roman" w:cs="Times New Roman"/>
                <w:color w:val="000000"/>
                <w:lang w:val="lt-LT" w:eastAsia="lt-LT"/>
              </w:rPr>
              <w:t>8</w:t>
            </w:r>
            <w:r w:rsidR="005725E0" w:rsidRPr="00CA4FB7">
              <w:rPr>
                <w:rFonts w:eastAsia="Times New Roman" w:cs="Times New Roman"/>
                <w:color w:val="000000"/>
                <w:lang w:val="lt-LT" w:eastAsia="lt-LT"/>
              </w:rPr>
              <w:t xml:space="preserve"> mln. EUR</w:t>
            </w:r>
            <w:r w:rsidRPr="00CA4FB7">
              <w:rPr>
                <w:rFonts w:eastAsia="Times New Roman" w:cs="Times New Roman"/>
                <w:color w:val="000000"/>
                <w:lang w:val="lt-LT" w:eastAsia="lt-LT"/>
              </w:rPr>
              <w:t xml:space="preserve"> </w:t>
            </w:r>
            <w:r w:rsidR="0015296F" w:rsidRPr="00CA4FB7">
              <w:rPr>
                <w:rFonts w:eastAsia="Times New Roman" w:cs="Times New Roman"/>
                <w:color w:val="000000"/>
                <w:lang w:val="lt-LT" w:eastAsia="lt-LT"/>
              </w:rPr>
              <w:t>–</w:t>
            </w:r>
            <w:r w:rsidRPr="00DD4BA7">
              <w:rPr>
                <w:rFonts w:eastAsia="Times New Roman" w:cs="Times New Roman"/>
                <w:color w:val="000000"/>
                <w:lang w:val="lt-LT" w:eastAsia="lt-LT"/>
              </w:rPr>
              <w:t xml:space="preserve"> 1.2.1 uždavinys; </w:t>
            </w:r>
            <w:r w:rsidR="006140FB" w:rsidRPr="00CA4FB7">
              <w:rPr>
                <w:rFonts w:eastAsia="Times New Roman" w:cs="Times New Roman"/>
                <w:color w:val="000000"/>
                <w:lang w:val="lt-LT" w:eastAsia="lt-LT"/>
              </w:rPr>
              <w:t>5,</w:t>
            </w:r>
            <w:r w:rsidR="00BA6959" w:rsidRPr="00CA4FB7">
              <w:rPr>
                <w:rFonts w:eastAsia="Times New Roman" w:cs="Times New Roman"/>
                <w:color w:val="000000"/>
                <w:lang w:val="lt-LT" w:eastAsia="lt-LT"/>
              </w:rPr>
              <w:t>8</w:t>
            </w:r>
            <w:r w:rsidR="005725E0" w:rsidRPr="00CA4FB7">
              <w:rPr>
                <w:rFonts w:eastAsia="Times New Roman" w:cs="Times New Roman"/>
                <w:color w:val="000000"/>
                <w:lang w:val="lt-LT" w:eastAsia="lt-LT"/>
              </w:rPr>
              <w:t xml:space="preserve"> mln. EUR</w:t>
            </w:r>
            <w:r w:rsidRPr="00CA4FB7">
              <w:rPr>
                <w:rFonts w:eastAsia="Times New Roman" w:cs="Times New Roman"/>
                <w:color w:val="000000"/>
                <w:lang w:val="lt-LT" w:eastAsia="lt-LT"/>
              </w:rPr>
              <w:t xml:space="preserve"> </w:t>
            </w:r>
            <w:r w:rsidR="0015296F" w:rsidRPr="00CA4FB7">
              <w:rPr>
                <w:rFonts w:eastAsia="Times New Roman" w:cs="Times New Roman"/>
                <w:color w:val="000000"/>
                <w:lang w:val="lt-LT" w:eastAsia="lt-LT"/>
              </w:rPr>
              <w:t>–</w:t>
            </w:r>
            <w:r w:rsidRPr="00CA4FB7">
              <w:rPr>
                <w:rFonts w:eastAsia="Times New Roman" w:cs="Times New Roman"/>
                <w:color w:val="000000"/>
                <w:lang w:val="lt-LT" w:eastAsia="lt-LT"/>
              </w:rPr>
              <w:t xml:space="preserve"> 3.1.1</w:t>
            </w:r>
            <w:r w:rsidRPr="00DD4BA7">
              <w:rPr>
                <w:rFonts w:eastAsia="Times New Roman" w:cs="Times New Roman"/>
                <w:color w:val="000000"/>
                <w:lang w:val="lt-LT" w:eastAsia="lt-LT"/>
              </w:rPr>
              <w:t xml:space="preserve"> uždavinys)</w:t>
            </w:r>
          </w:p>
        </w:tc>
      </w:tr>
      <w:tr w:rsidR="00557995" w:rsidRPr="00A3650C" w14:paraId="22F225F8" w14:textId="77777777" w:rsidTr="00006B11">
        <w:trPr>
          <w:trHeight w:val="627"/>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9A4D0F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1 prioriteto 1.2 investicini</w:t>
            </w:r>
            <w:r w:rsidR="00C5007B">
              <w:rPr>
                <w:rFonts w:eastAsia="Times New Roman" w:cs="Times New Roman"/>
                <w:b/>
                <w:bCs/>
                <w:color w:val="000000"/>
                <w:lang w:val="lt-LT" w:eastAsia="lt-LT"/>
              </w:rPr>
              <w:t>o prioriteto</w:t>
            </w:r>
            <w:r w:rsidRPr="002E35DC">
              <w:rPr>
                <w:rFonts w:eastAsia="Times New Roman" w:cs="Times New Roman"/>
                <w:b/>
                <w:bCs/>
                <w:color w:val="000000"/>
                <w:lang w:val="lt-LT" w:eastAsia="lt-LT"/>
              </w:rPr>
              <w:t xml:space="preserve"> 1.2.1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mokslinių tyrimų, eksperimentinės plėtro</w:t>
            </w:r>
            <w:r w:rsidR="0015296F">
              <w:rPr>
                <w:rFonts w:eastAsia="Times New Roman" w:cs="Times New Roman"/>
                <w:b/>
                <w:bCs/>
                <w:color w:val="000000"/>
                <w:lang w:val="lt-LT" w:eastAsia="lt-LT"/>
              </w:rPr>
              <w:t xml:space="preserve">s </w:t>
            </w:r>
            <w:r w:rsidRPr="002E35DC">
              <w:rPr>
                <w:rFonts w:eastAsia="Times New Roman" w:cs="Times New Roman"/>
                <w:b/>
                <w:bCs/>
                <w:color w:val="000000"/>
                <w:lang w:val="lt-LT" w:eastAsia="lt-LT"/>
              </w:rPr>
              <w:t>ir inovacijų veiklų aktyvumą privačiame sektoriuje</w:t>
            </w:r>
          </w:p>
        </w:tc>
      </w:tr>
      <w:tr w:rsidR="00557995" w:rsidRPr="00A3650C" w14:paraId="793F9423" w14:textId="77777777" w:rsidTr="00A76536">
        <w:trPr>
          <w:trHeight w:val="313"/>
        </w:trPr>
        <w:tc>
          <w:tcPr>
            <w:tcW w:w="1813"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EA76D7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14:paraId="381E536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E73727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DFAE7FE"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2011 m.</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DA2CDEC"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9C2979F"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05BBEE33" w14:textId="77777777" w:rsidTr="00A76536">
        <w:trPr>
          <w:trHeight w:val="806"/>
        </w:trPr>
        <w:tc>
          <w:tcPr>
            <w:tcW w:w="1813" w:type="dxa"/>
            <w:vMerge/>
            <w:tcBorders>
              <w:top w:val="nil"/>
              <w:left w:val="single" w:sz="4" w:space="0" w:color="auto"/>
              <w:bottom w:val="single" w:sz="4" w:space="0" w:color="auto"/>
              <w:right w:val="single" w:sz="4" w:space="0" w:color="auto"/>
            </w:tcBorders>
            <w:vAlign w:val="center"/>
            <w:hideMark/>
          </w:tcPr>
          <w:p w14:paraId="1722F9B4"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14:paraId="33D232F3" w14:textId="77777777" w:rsidR="00557995" w:rsidRPr="002E35DC" w:rsidRDefault="00557995" w:rsidP="00615CF8">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Verslo sektoriaus išlaidos MTEP, tenkančios vienam gyventojui</w:t>
            </w:r>
          </w:p>
        </w:tc>
        <w:tc>
          <w:tcPr>
            <w:tcW w:w="1276" w:type="dxa"/>
            <w:tcBorders>
              <w:top w:val="nil"/>
              <w:left w:val="nil"/>
              <w:bottom w:val="single" w:sz="4" w:space="0" w:color="auto"/>
              <w:right w:val="single" w:sz="4" w:space="0" w:color="auto"/>
            </w:tcBorders>
            <w:shd w:val="clear" w:color="auto" w:fill="auto"/>
            <w:noWrap/>
            <w:vAlign w:val="center"/>
            <w:hideMark/>
          </w:tcPr>
          <w:p w14:paraId="21F975D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vAlign w:val="center"/>
            <w:hideMark/>
          </w:tcPr>
          <w:p w14:paraId="7A2A593F"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24,10</w:t>
            </w:r>
          </w:p>
        </w:tc>
        <w:tc>
          <w:tcPr>
            <w:tcW w:w="1276" w:type="dxa"/>
            <w:tcBorders>
              <w:top w:val="nil"/>
              <w:left w:val="nil"/>
              <w:bottom w:val="single" w:sz="4" w:space="0" w:color="auto"/>
              <w:right w:val="single" w:sz="4" w:space="0" w:color="auto"/>
            </w:tcBorders>
            <w:shd w:val="clear" w:color="auto" w:fill="auto"/>
            <w:vAlign w:val="center"/>
            <w:hideMark/>
          </w:tcPr>
          <w:p w14:paraId="45AEC32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60,70</w:t>
            </w:r>
          </w:p>
        </w:tc>
        <w:tc>
          <w:tcPr>
            <w:tcW w:w="1275" w:type="dxa"/>
            <w:tcBorders>
              <w:top w:val="nil"/>
              <w:left w:val="nil"/>
              <w:bottom w:val="single" w:sz="4" w:space="0" w:color="auto"/>
              <w:right w:val="single" w:sz="4" w:space="0" w:color="auto"/>
            </w:tcBorders>
            <w:shd w:val="clear" w:color="auto" w:fill="auto"/>
            <w:noWrap/>
            <w:vAlign w:val="center"/>
            <w:hideMark/>
          </w:tcPr>
          <w:p w14:paraId="5C821712"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36D66F3D" w14:textId="77777777" w:rsidTr="00A76536">
        <w:trPr>
          <w:trHeight w:val="313"/>
        </w:trPr>
        <w:tc>
          <w:tcPr>
            <w:tcW w:w="1813"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5ADDA2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14:paraId="4996791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CB00AF3"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8A0CA7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842E4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28F0BED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3C39C1AC" w14:textId="77777777"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14:paraId="5B7639EB"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14:paraId="6198E681"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6" w:type="dxa"/>
            <w:tcBorders>
              <w:top w:val="nil"/>
              <w:left w:val="nil"/>
              <w:bottom w:val="single" w:sz="4" w:space="0" w:color="auto"/>
              <w:right w:val="single" w:sz="4" w:space="0" w:color="auto"/>
            </w:tcBorders>
            <w:shd w:val="clear" w:color="auto" w:fill="auto"/>
            <w:noWrap/>
            <w:vAlign w:val="center"/>
            <w:hideMark/>
          </w:tcPr>
          <w:p w14:paraId="41CFBF8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14:paraId="59F4522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14:paraId="0D00520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605872D2"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27C2C76D" w14:textId="77777777"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14:paraId="0EC7C618"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14:paraId="21073BB2" w14:textId="77777777" w:rsidR="00557995" w:rsidRPr="002E35DC" w:rsidRDefault="00557995" w:rsidP="00615CF8">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6" w:type="dxa"/>
            <w:tcBorders>
              <w:top w:val="nil"/>
              <w:left w:val="nil"/>
              <w:bottom w:val="single" w:sz="4" w:space="0" w:color="auto"/>
              <w:right w:val="single" w:sz="4" w:space="0" w:color="auto"/>
            </w:tcBorders>
            <w:shd w:val="clear" w:color="auto" w:fill="auto"/>
            <w:noWrap/>
            <w:vAlign w:val="center"/>
            <w:hideMark/>
          </w:tcPr>
          <w:p w14:paraId="2D89DF40"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noWrap/>
            <w:vAlign w:val="center"/>
            <w:hideMark/>
          </w:tcPr>
          <w:p w14:paraId="1D466DF3"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14:paraId="31F4B2A2"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w:t>
            </w:r>
            <w:r w:rsidR="00337B98">
              <w:rPr>
                <w:rFonts w:eastAsia="Times New Roman" w:cs="Times New Roman"/>
                <w:color w:val="000000"/>
                <w:lang w:val="lt-LT" w:eastAsia="lt-LT"/>
              </w:rPr>
              <w:t> </w:t>
            </w:r>
            <w:r w:rsidRPr="002E35DC">
              <w:rPr>
                <w:rFonts w:eastAsia="Times New Roman" w:cs="Times New Roman"/>
                <w:color w:val="000000"/>
                <w:lang w:val="lt-LT" w:eastAsia="lt-LT"/>
              </w:rPr>
              <w:t>600</w:t>
            </w:r>
            <w:r w:rsidR="00F213CE">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14:paraId="1375C2E7"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42B6E3F8" w14:textId="77777777" w:rsidTr="00006B11">
        <w:trPr>
          <w:trHeight w:val="313"/>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695A3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proofErr w:type="gramStart"/>
            <w:r w:rsidRPr="002E35DC">
              <w:rPr>
                <w:rFonts w:eastAsia="Times New Roman" w:cs="Times New Roman"/>
                <w:b/>
                <w:bCs/>
                <w:color w:val="000000"/>
                <w:lang w:val="lt-LT" w:eastAsia="lt-LT"/>
              </w:rPr>
              <w:t>-</w:t>
            </w:r>
            <w:proofErr w:type="gramEnd"/>
            <w:r w:rsidRPr="002E35DC">
              <w:rPr>
                <w:rFonts w:eastAsia="Times New Roman" w:cs="Times New Roman"/>
                <w:b/>
                <w:bCs/>
                <w:color w:val="000000"/>
                <w:lang w:val="lt-LT" w:eastAsia="lt-LT"/>
              </w:rPr>
              <w:t xml:space="preserve"> padidinti verslumo lygį</w:t>
            </w:r>
          </w:p>
        </w:tc>
      </w:tr>
      <w:tr w:rsidR="00557995" w:rsidRPr="00A3650C" w14:paraId="27D9D67B" w14:textId="77777777" w:rsidTr="00A76536">
        <w:trPr>
          <w:trHeight w:val="642"/>
        </w:trPr>
        <w:tc>
          <w:tcPr>
            <w:tcW w:w="1813"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5481D3" w14:textId="7ABEBB0F"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r w:rsidR="006C305C">
              <w:rPr>
                <w:rFonts w:eastAsia="Times New Roman" w:cs="Times New Roman"/>
                <w:b/>
                <w:bCs/>
                <w:color w:val="000000"/>
                <w:lang w:val="lt-LT" w:eastAsia="lt-LT"/>
              </w:rPr>
              <w:t>*</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14:paraId="2E05689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08A939F"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4DECA9"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D0E8C"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A3F42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4ECD05D1" w14:textId="77777777" w:rsidTr="00A76536">
        <w:trPr>
          <w:trHeight w:val="642"/>
        </w:trPr>
        <w:tc>
          <w:tcPr>
            <w:tcW w:w="1813" w:type="dxa"/>
            <w:vMerge/>
            <w:tcBorders>
              <w:top w:val="nil"/>
              <w:left w:val="single" w:sz="4" w:space="0" w:color="auto"/>
              <w:bottom w:val="single" w:sz="4" w:space="0" w:color="auto"/>
              <w:right w:val="single" w:sz="4" w:space="0" w:color="auto"/>
            </w:tcBorders>
            <w:vAlign w:val="center"/>
            <w:hideMark/>
          </w:tcPr>
          <w:p w14:paraId="6B05F882"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14:paraId="5F1B8C8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6" w:type="dxa"/>
            <w:tcBorders>
              <w:top w:val="nil"/>
              <w:left w:val="nil"/>
              <w:bottom w:val="single" w:sz="4" w:space="0" w:color="auto"/>
              <w:right w:val="single" w:sz="4" w:space="0" w:color="auto"/>
            </w:tcBorders>
            <w:shd w:val="clear" w:color="auto" w:fill="auto"/>
            <w:noWrap/>
            <w:vAlign w:val="center"/>
            <w:hideMark/>
          </w:tcPr>
          <w:p w14:paraId="3EEB409B" w14:textId="77777777"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276" w:type="dxa"/>
            <w:tcBorders>
              <w:top w:val="nil"/>
              <w:left w:val="nil"/>
              <w:bottom w:val="single" w:sz="4" w:space="0" w:color="auto"/>
              <w:right w:val="single" w:sz="4" w:space="0" w:color="auto"/>
            </w:tcBorders>
            <w:shd w:val="clear" w:color="auto" w:fill="auto"/>
            <w:vAlign w:val="center"/>
            <w:hideMark/>
          </w:tcPr>
          <w:p w14:paraId="621A562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76" w:type="dxa"/>
            <w:tcBorders>
              <w:top w:val="nil"/>
              <w:left w:val="nil"/>
              <w:bottom w:val="single" w:sz="4" w:space="0" w:color="auto"/>
              <w:right w:val="single" w:sz="4" w:space="0" w:color="auto"/>
            </w:tcBorders>
            <w:shd w:val="clear" w:color="auto" w:fill="auto"/>
            <w:vAlign w:val="center"/>
            <w:hideMark/>
          </w:tcPr>
          <w:p w14:paraId="2768A3FD"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275" w:type="dxa"/>
            <w:tcBorders>
              <w:top w:val="nil"/>
              <w:left w:val="nil"/>
              <w:bottom w:val="single" w:sz="4" w:space="0" w:color="auto"/>
              <w:right w:val="single" w:sz="4" w:space="0" w:color="auto"/>
            </w:tcBorders>
            <w:shd w:val="clear" w:color="auto" w:fill="auto"/>
            <w:noWrap/>
            <w:vAlign w:val="center"/>
            <w:hideMark/>
          </w:tcPr>
          <w:p w14:paraId="7467D7C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6E9D8C3E" w14:textId="77777777" w:rsidTr="00A76536">
        <w:trPr>
          <w:trHeight w:val="313"/>
        </w:trPr>
        <w:tc>
          <w:tcPr>
            <w:tcW w:w="1813"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A6502C3"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14:paraId="0027B28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DF8CE0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D045BA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3CE29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79CDFE3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7B2D1EED" w14:textId="77777777"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14:paraId="2D1A1CD6"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14:paraId="5DD1106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6" w:type="dxa"/>
            <w:tcBorders>
              <w:top w:val="nil"/>
              <w:left w:val="nil"/>
              <w:bottom w:val="single" w:sz="4" w:space="0" w:color="auto"/>
              <w:right w:val="single" w:sz="4" w:space="0" w:color="auto"/>
            </w:tcBorders>
            <w:shd w:val="clear" w:color="auto" w:fill="auto"/>
            <w:noWrap/>
            <w:vAlign w:val="center"/>
            <w:hideMark/>
          </w:tcPr>
          <w:p w14:paraId="386E8D3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14:paraId="042C5C5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14:paraId="34E0060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8</w:t>
            </w:r>
          </w:p>
        </w:tc>
        <w:tc>
          <w:tcPr>
            <w:tcW w:w="1275" w:type="dxa"/>
            <w:tcBorders>
              <w:top w:val="nil"/>
              <w:left w:val="nil"/>
              <w:bottom w:val="single" w:sz="4" w:space="0" w:color="auto"/>
              <w:right w:val="single" w:sz="4" w:space="0" w:color="auto"/>
            </w:tcBorders>
            <w:shd w:val="clear" w:color="auto" w:fill="auto"/>
            <w:vAlign w:val="center"/>
            <w:hideMark/>
          </w:tcPr>
          <w:p w14:paraId="1154BEEC"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09CADE96" w14:textId="77777777" w:rsidTr="00A76536">
        <w:trPr>
          <w:trHeight w:val="642"/>
        </w:trPr>
        <w:tc>
          <w:tcPr>
            <w:tcW w:w="1813" w:type="dxa"/>
            <w:vMerge/>
            <w:tcBorders>
              <w:top w:val="nil"/>
              <w:left w:val="single" w:sz="4" w:space="0" w:color="auto"/>
              <w:bottom w:val="single" w:sz="4" w:space="0" w:color="000000"/>
              <w:right w:val="single" w:sz="4" w:space="0" w:color="auto"/>
            </w:tcBorders>
            <w:vAlign w:val="center"/>
            <w:hideMark/>
          </w:tcPr>
          <w:p w14:paraId="0D0856F9"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vAlign w:val="center"/>
            <w:hideMark/>
          </w:tcPr>
          <w:p w14:paraId="13FD3F17"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6" w:type="dxa"/>
            <w:tcBorders>
              <w:top w:val="nil"/>
              <w:left w:val="nil"/>
              <w:bottom w:val="single" w:sz="4" w:space="0" w:color="auto"/>
              <w:right w:val="single" w:sz="4" w:space="0" w:color="auto"/>
            </w:tcBorders>
            <w:shd w:val="clear" w:color="auto" w:fill="auto"/>
            <w:noWrap/>
            <w:vAlign w:val="center"/>
            <w:hideMark/>
          </w:tcPr>
          <w:p w14:paraId="756A046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noWrap/>
            <w:vAlign w:val="center"/>
            <w:hideMark/>
          </w:tcPr>
          <w:p w14:paraId="7F380CA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14:paraId="244B55A4"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w:t>
            </w:r>
            <w:r w:rsidR="00F213CE">
              <w:rPr>
                <w:rFonts w:eastAsia="Times New Roman" w:cs="Times New Roman"/>
                <w:color w:val="000000"/>
                <w:lang w:val="lt-LT" w:eastAsia="lt-LT"/>
              </w:rPr>
              <w:t> </w:t>
            </w:r>
            <w:r w:rsidRPr="002E35DC">
              <w:rPr>
                <w:rFonts w:eastAsia="Times New Roman" w:cs="Times New Roman"/>
                <w:color w:val="000000"/>
                <w:lang w:val="lt-LT" w:eastAsia="lt-LT"/>
              </w:rPr>
              <w:t>600</w:t>
            </w:r>
            <w:r w:rsidR="00F213CE">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14:paraId="792133BD"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03544E27" w14:textId="77777777" w:rsidTr="00A76536">
        <w:trPr>
          <w:trHeight w:val="627"/>
        </w:trPr>
        <w:tc>
          <w:tcPr>
            <w:tcW w:w="1813" w:type="dxa"/>
            <w:vMerge/>
            <w:tcBorders>
              <w:top w:val="nil"/>
              <w:left w:val="single" w:sz="4" w:space="0" w:color="auto"/>
              <w:bottom w:val="single" w:sz="4" w:space="0" w:color="000000"/>
              <w:right w:val="single" w:sz="4" w:space="0" w:color="auto"/>
            </w:tcBorders>
            <w:vAlign w:val="center"/>
            <w:hideMark/>
          </w:tcPr>
          <w:p w14:paraId="46C9DCF6"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723" w:type="dxa"/>
            <w:tcBorders>
              <w:top w:val="nil"/>
              <w:left w:val="nil"/>
              <w:bottom w:val="single" w:sz="4" w:space="0" w:color="auto"/>
              <w:right w:val="single" w:sz="4" w:space="0" w:color="auto"/>
            </w:tcBorders>
            <w:shd w:val="clear" w:color="auto" w:fill="auto"/>
            <w:noWrap/>
            <w:vAlign w:val="center"/>
            <w:hideMark/>
          </w:tcPr>
          <w:p w14:paraId="492E933F" w14:textId="14F98F9B" w:rsidR="00557995" w:rsidRPr="002E35DC" w:rsidRDefault="00557995" w:rsidP="00435136">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6" w:type="dxa"/>
            <w:tcBorders>
              <w:top w:val="nil"/>
              <w:left w:val="nil"/>
              <w:bottom w:val="single" w:sz="4" w:space="0" w:color="auto"/>
              <w:right w:val="single" w:sz="4" w:space="0" w:color="auto"/>
            </w:tcBorders>
            <w:shd w:val="clear" w:color="auto" w:fill="auto"/>
            <w:noWrap/>
            <w:vAlign w:val="center"/>
            <w:hideMark/>
          </w:tcPr>
          <w:p w14:paraId="1AD3B57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14:paraId="46E5B7C7"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76" w:type="dxa"/>
            <w:tcBorders>
              <w:top w:val="nil"/>
              <w:left w:val="nil"/>
              <w:bottom w:val="single" w:sz="4" w:space="0" w:color="auto"/>
              <w:right w:val="single" w:sz="4" w:space="0" w:color="auto"/>
            </w:tcBorders>
            <w:shd w:val="clear" w:color="auto" w:fill="auto"/>
            <w:noWrap/>
            <w:vAlign w:val="center"/>
            <w:hideMark/>
          </w:tcPr>
          <w:p w14:paraId="75C81871" w14:textId="4506E91A"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w:t>
            </w:r>
            <w:r w:rsidR="00435136">
              <w:rPr>
                <w:rFonts w:eastAsia="Times New Roman" w:cs="Times New Roman"/>
                <w:color w:val="000000"/>
                <w:lang w:val="lt-LT" w:eastAsia="lt-LT"/>
              </w:rPr>
              <w:t>***</w:t>
            </w:r>
          </w:p>
        </w:tc>
        <w:tc>
          <w:tcPr>
            <w:tcW w:w="1275" w:type="dxa"/>
            <w:tcBorders>
              <w:top w:val="nil"/>
              <w:left w:val="nil"/>
              <w:bottom w:val="single" w:sz="4" w:space="0" w:color="auto"/>
              <w:right w:val="single" w:sz="4" w:space="0" w:color="auto"/>
            </w:tcBorders>
            <w:shd w:val="clear" w:color="auto" w:fill="auto"/>
            <w:vAlign w:val="center"/>
            <w:hideMark/>
          </w:tcPr>
          <w:p w14:paraId="185EAE60"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4097D2DB" w14:textId="12B67D35" w:rsidR="00B671CC" w:rsidRPr="00B671CC" w:rsidRDefault="00B671CC" w:rsidP="00B671CC">
      <w:pPr>
        <w:pStyle w:val="Komentarotekstas"/>
        <w:rPr>
          <w:sz w:val="20"/>
          <w:szCs w:val="20"/>
        </w:rPr>
      </w:pPr>
      <w:r w:rsidRPr="00B671CC">
        <w:rPr>
          <w:sz w:val="20"/>
          <w:szCs w:val="20"/>
          <w:lang w:val="pl-PL"/>
        </w:rPr>
        <w:t xml:space="preserve">* </w:t>
      </w:r>
      <w:r w:rsidR="0049154D">
        <w:rPr>
          <w:sz w:val="20"/>
          <w:szCs w:val="20"/>
          <w:lang w:val="pl-PL"/>
        </w:rPr>
        <w:t>P</w:t>
      </w:r>
      <w:r w:rsidRPr="00B671CC">
        <w:rPr>
          <w:sz w:val="20"/>
          <w:szCs w:val="20"/>
          <w:lang w:val="pl-PL"/>
        </w:rPr>
        <w:t xml:space="preserve">rie šio rezultato rodiklio pasiekimo prisideda daugiau priemonių, įgyvendinamų per </w:t>
      </w:r>
      <w:r>
        <w:rPr>
          <w:sz w:val="20"/>
          <w:szCs w:val="20"/>
          <w:lang w:val="pl-PL"/>
        </w:rPr>
        <w:t>VP</w:t>
      </w:r>
      <w:r w:rsidRPr="00B671CC">
        <w:rPr>
          <w:sz w:val="20"/>
          <w:szCs w:val="20"/>
          <w:lang w:val="pl-PL"/>
        </w:rPr>
        <w:t xml:space="preserve"> 1 prioritet</w:t>
      </w:r>
      <w:r>
        <w:rPr>
          <w:sz w:val="20"/>
          <w:szCs w:val="20"/>
          <w:lang w:val="pl-PL"/>
        </w:rPr>
        <w:t>o</w:t>
      </w:r>
      <w:r w:rsidRPr="00B671CC">
        <w:rPr>
          <w:sz w:val="20"/>
          <w:szCs w:val="20"/>
          <w:lang w:val="pl-PL"/>
        </w:rPr>
        <w:t xml:space="preserve"> 1.2</w:t>
      </w:r>
      <w:r>
        <w:rPr>
          <w:sz w:val="20"/>
          <w:szCs w:val="20"/>
          <w:lang w:val="pl-PL"/>
        </w:rPr>
        <w:t> </w:t>
      </w:r>
      <w:proofErr w:type="gramStart"/>
      <w:r w:rsidRPr="00B671CC">
        <w:rPr>
          <w:sz w:val="20"/>
          <w:szCs w:val="20"/>
          <w:lang w:val="pl-PL"/>
        </w:rPr>
        <w:t>investicin</w:t>
      </w:r>
      <w:r>
        <w:rPr>
          <w:sz w:val="20"/>
          <w:szCs w:val="20"/>
          <w:lang w:val="pl-PL"/>
        </w:rPr>
        <w:t>io</w:t>
      </w:r>
      <w:proofErr w:type="gramEnd"/>
      <w:r w:rsidRPr="00B671CC">
        <w:rPr>
          <w:sz w:val="20"/>
          <w:szCs w:val="20"/>
          <w:lang w:val="pl-PL"/>
        </w:rPr>
        <w:t xml:space="preserve"> prioritet</w:t>
      </w:r>
      <w:r>
        <w:rPr>
          <w:sz w:val="20"/>
          <w:szCs w:val="20"/>
          <w:lang w:val="pl-PL"/>
        </w:rPr>
        <w:t>o</w:t>
      </w:r>
      <w:r w:rsidRPr="00B671CC">
        <w:rPr>
          <w:sz w:val="20"/>
          <w:szCs w:val="20"/>
          <w:lang w:val="pl-PL"/>
        </w:rPr>
        <w:t xml:space="preserve"> 1.2.1 </w:t>
      </w:r>
      <w:proofErr w:type="gramStart"/>
      <w:r w:rsidRPr="00B671CC">
        <w:rPr>
          <w:sz w:val="20"/>
          <w:szCs w:val="20"/>
          <w:lang w:val="pl-PL"/>
        </w:rPr>
        <w:t>u</w:t>
      </w:r>
      <w:proofErr w:type="gramEnd"/>
      <w:r w:rsidRPr="00B671CC">
        <w:rPr>
          <w:sz w:val="20"/>
          <w:szCs w:val="20"/>
          <w:lang w:val="pl-PL"/>
        </w:rPr>
        <w:t xml:space="preserve">ždavinį </w:t>
      </w:r>
      <w:r>
        <w:rPr>
          <w:sz w:val="20"/>
          <w:szCs w:val="20"/>
          <w:lang w:val="pl-PL"/>
        </w:rPr>
        <w:t>„P</w:t>
      </w:r>
      <w:r w:rsidRPr="00B671CC">
        <w:rPr>
          <w:sz w:val="20"/>
          <w:szCs w:val="20"/>
          <w:lang w:val="pl-PL"/>
        </w:rPr>
        <w:t>adidinti mokslinių tyrimų, eksperimentinės plėtros, ir inovacijų veiklų aktyvumą privačiame sektoriuje</w:t>
      </w:r>
      <w:r w:rsidR="005E72DB">
        <w:rPr>
          <w:sz w:val="20"/>
          <w:szCs w:val="20"/>
          <w:lang w:val="pl-PL"/>
        </w:rPr>
        <w:t>“</w:t>
      </w:r>
    </w:p>
    <w:p w14:paraId="7C8F118C" w14:textId="7DEE1A2A" w:rsidR="00B671CC" w:rsidRDefault="00B671CC" w:rsidP="00B671CC">
      <w:pPr>
        <w:pStyle w:val="Komentarotekstas"/>
        <w:rPr>
          <w:sz w:val="20"/>
          <w:szCs w:val="20"/>
          <w:lang w:val="fr-FR"/>
        </w:rPr>
      </w:pPr>
      <w:r w:rsidRPr="00B671CC">
        <w:rPr>
          <w:sz w:val="20"/>
          <w:szCs w:val="20"/>
          <w:lang w:val="fr-FR"/>
        </w:rPr>
        <w:t xml:space="preserve">** </w:t>
      </w:r>
      <w:r w:rsidR="0049154D">
        <w:rPr>
          <w:sz w:val="20"/>
          <w:szCs w:val="20"/>
          <w:lang w:val="fr-FR"/>
        </w:rPr>
        <w:t>P</w:t>
      </w:r>
      <w:r w:rsidRPr="00B671CC">
        <w:rPr>
          <w:sz w:val="20"/>
          <w:szCs w:val="20"/>
          <w:lang w:val="fr-FR"/>
        </w:rPr>
        <w:t xml:space="preserve">rie šio rezultato rodiklio pasiekimo prisideda daugiau priemonių, įgyvendinamų per </w:t>
      </w:r>
      <w:r>
        <w:rPr>
          <w:sz w:val="20"/>
          <w:szCs w:val="20"/>
          <w:lang w:val="fr-FR"/>
        </w:rPr>
        <w:t>VP</w:t>
      </w:r>
      <w:r w:rsidRPr="00B671CC">
        <w:rPr>
          <w:sz w:val="20"/>
          <w:szCs w:val="20"/>
          <w:lang w:val="fr-FR"/>
        </w:rPr>
        <w:t xml:space="preserve"> 3 prioritet</w:t>
      </w:r>
      <w:r>
        <w:rPr>
          <w:sz w:val="20"/>
          <w:szCs w:val="20"/>
          <w:lang w:val="fr-FR"/>
        </w:rPr>
        <w:t>o</w:t>
      </w:r>
      <w:r w:rsidRPr="00B671CC">
        <w:rPr>
          <w:sz w:val="20"/>
          <w:szCs w:val="20"/>
          <w:lang w:val="fr-FR"/>
        </w:rPr>
        <w:t xml:space="preserve"> 3.1</w:t>
      </w:r>
      <w:r>
        <w:rPr>
          <w:sz w:val="20"/>
          <w:szCs w:val="20"/>
          <w:lang w:val="fr-FR"/>
        </w:rPr>
        <w:t> </w:t>
      </w:r>
      <w:r w:rsidRPr="00B671CC">
        <w:rPr>
          <w:sz w:val="20"/>
          <w:szCs w:val="20"/>
          <w:lang w:val="fr-FR"/>
        </w:rPr>
        <w:t>investicin</w:t>
      </w:r>
      <w:r>
        <w:rPr>
          <w:sz w:val="20"/>
          <w:szCs w:val="20"/>
          <w:lang w:val="fr-FR"/>
        </w:rPr>
        <w:t>io</w:t>
      </w:r>
      <w:r w:rsidRPr="00B671CC">
        <w:rPr>
          <w:sz w:val="20"/>
          <w:szCs w:val="20"/>
          <w:lang w:val="fr-FR"/>
        </w:rPr>
        <w:t xml:space="preserve"> prioritet</w:t>
      </w:r>
      <w:r>
        <w:rPr>
          <w:sz w:val="20"/>
          <w:szCs w:val="20"/>
          <w:lang w:val="fr-FR"/>
        </w:rPr>
        <w:t>o</w:t>
      </w:r>
      <w:r w:rsidRPr="00B671CC">
        <w:rPr>
          <w:sz w:val="20"/>
          <w:szCs w:val="20"/>
          <w:lang w:val="fr-FR"/>
        </w:rPr>
        <w:t xml:space="preserve"> 3.1.1 uždavinį </w:t>
      </w:r>
      <w:r>
        <w:rPr>
          <w:sz w:val="20"/>
          <w:szCs w:val="20"/>
          <w:lang w:val="lt-LT"/>
        </w:rPr>
        <w:t>„P</w:t>
      </w:r>
      <w:r w:rsidRPr="00B671CC">
        <w:rPr>
          <w:sz w:val="20"/>
          <w:szCs w:val="20"/>
          <w:lang w:val="fr-FR"/>
        </w:rPr>
        <w:t>adidinti verslumo lygį</w:t>
      </w:r>
      <w:r w:rsidR="004170FE">
        <w:rPr>
          <w:sz w:val="20"/>
          <w:szCs w:val="20"/>
          <w:lang w:val="fr-FR"/>
        </w:rPr>
        <w:t>“</w:t>
      </w:r>
      <w:r>
        <w:rPr>
          <w:sz w:val="20"/>
          <w:szCs w:val="20"/>
          <w:lang w:val="fr-FR"/>
        </w:rPr>
        <w:t> </w:t>
      </w:r>
    </w:p>
    <w:p w14:paraId="39287681" w14:textId="7B19F53B" w:rsidR="0060746E" w:rsidRPr="00B671CC" w:rsidRDefault="0060746E" w:rsidP="00B671CC">
      <w:pPr>
        <w:pStyle w:val="Komentarotekstas"/>
        <w:rPr>
          <w:sz w:val="20"/>
          <w:szCs w:val="20"/>
        </w:rPr>
      </w:pPr>
      <w:r>
        <w:rPr>
          <w:sz w:val="20"/>
          <w:szCs w:val="20"/>
          <w:lang w:val="fr-FR"/>
        </w:rPr>
        <w:t xml:space="preserve">*** </w:t>
      </w:r>
      <w:r w:rsidR="0049154D">
        <w:rPr>
          <w:sz w:val="20"/>
          <w:szCs w:val="20"/>
          <w:lang w:val="fr-FR"/>
        </w:rPr>
        <w:t>D</w:t>
      </w:r>
      <w:r w:rsidRPr="0060746E">
        <w:rPr>
          <w:rFonts w:eastAsiaTheme="minorHAnsi" w:cs="Times New Roman"/>
          <w:bCs/>
          <w:color w:val="000000"/>
          <w:sz w:val="20"/>
          <w:szCs w:val="20"/>
          <w:lang w:val="lt-LT"/>
        </w:rPr>
        <w:t>idžioji dalis „Naujų įmonių, gavusių investicijas, skaič</w:t>
      </w:r>
      <w:r w:rsidR="009138EC">
        <w:rPr>
          <w:rFonts w:eastAsiaTheme="minorHAnsi" w:cs="Times New Roman"/>
          <w:bCs/>
          <w:color w:val="000000"/>
          <w:sz w:val="20"/>
          <w:szCs w:val="20"/>
          <w:lang w:val="lt-LT"/>
        </w:rPr>
        <w:t>ius</w:t>
      </w:r>
      <w:r w:rsidRPr="0060746E">
        <w:rPr>
          <w:rFonts w:eastAsiaTheme="minorHAnsi" w:cs="Times New Roman"/>
          <w:bCs/>
          <w:color w:val="000000"/>
          <w:sz w:val="20"/>
          <w:szCs w:val="20"/>
          <w:lang w:val="lt-LT"/>
        </w:rPr>
        <w:t>“ rodiklio bus pasiekta įgyvendinant priemonės veiklas pagal VP1 prioritetą</w:t>
      </w:r>
    </w:p>
    <w:p w14:paraId="3AD4FDC3" w14:textId="77777777" w:rsidR="00B671CC" w:rsidRDefault="00B671CC" w:rsidP="00B671CC">
      <w:pPr>
        <w:pStyle w:val="Tekstas"/>
      </w:pPr>
    </w:p>
    <w:p w14:paraId="5446E743" w14:textId="7A490554" w:rsidR="00322732" w:rsidRPr="00F4149A" w:rsidRDefault="00322732" w:rsidP="00F4149A">
      <w:pPr>
        <w:pStyle w:val="Antrat3"/>
        <w:rPr>
          <w:b/>
        </w:rPr>
      </w:pPr>
      <w:bookmarkStart w:id="262" w:name="_Toc494356553"/>
      <w:r w:rsidRPr="00F4149A">
        <w:rPr>
          <w:b/>
        </w:rPr>
        <w:t>Tikėtini FP „</w:t>
      </w:r>
      <w:r w:rsidRPr="00F4149A">
        <w:rPr>
          <w:b/>
          <w:bCs/>
          <w:iCs/>
          <w:color w:val="000000"/>
        </w:rPr>
        <w:t>Portfelinės garantijos paskoloms</w:t>
      </w:r>
      <w:r w:rsidRPr="00F4149A">
        <w:rPr>
          <w:b/>
        </w:rPr>
        <w:t>“, „</w:t>
      </w:r>
      <w:r w:rsidRPr="00F4149A">
        <w:rPr>
          <w:b/>
          <w:bCs/>
          <w:iCs/>
          <w:color w:val="000000"/>
        </w:rPr>
        <w:t>Portfelinės garantijos lizingo sandoriams</w:t>
      </w:r>
      <w:r w:rsidRPr="00F4149A">
        <w:rPr>
          <w:b/>
        </w:rPr>
        <w:t>“, „</w:t>
      </w:r>
      <w:r w:rsidRPr="00F4149A">
        <w:rPr>
          <w:b/>
          <w:bCs/>
          <w:iCs/>
          <w:color w:val="000000"/>
        </w:rPr>
        <w:t>Plėtros fondas I“, „Plėtros fondas II“</w:t>
      </w:r>
      <w:r w:rsidR="00E43F9C">
        <w:rPr>
          <w:b/>
          <w:bCs/>
          <w:iCs/>
          <w:color w:val="000000"/>
        </w:rPr>
        <w:t>,</w:t>
      </w:r>
      <w:r w:rsidRPr="00F4149A">
        <w:rPr>
          <w:b/>
          <w:bCs/>
          <w:iCs/>
          <w:color w:val="000000"/>
        </w:rPr>
        <w:t xml:space="preserve"> „Bendrai su verslo angelais investuojantis fondas“</w:t>
      </w:r>
      <w:r w:rsidR="00E43F9C">
        <w:rPr>
          <w:b/>
          <w:bCs/>
          <w:iCs/>
          <w:color w:val="000000"/>
        </w:rPr>
        <w:t xml:space="preserve"> ir „Akseleravimo fondas“</w:t>
      </w:r>
      <w:r w:rsidRPr="00F4149A">
        <w:rPr>
          <w:b/>
        </w:rPr>
        <w:t xml:space="preserve"> rezultatai</w:t>
      </w:r>
      <w:bookmarkEnd w:id="262"/>
    </w:p>
    <w:p w14:paraId="3F22DEEB" w14:textId="300E3A9E" w:rsidR="00F360A1" w:rsidRDefault="00557995" w:rsidP="00BF1520">
      <w:pPr>
        <w:pStyle w:val="Default"/>
        <w:spacing w:before="240" w:after="240" w:line="276" w:lineRule="auto"/>
        <w:ind w:firstLine="709"/>
        <w:jc w:val="both"/>
        <w:rPr>
          <w:bCs/>
        </w:rPr>
      </w:pPr>
      <w:r w:rsidRPr="0024497D">
        <w:t xml:space="preserve">Siekiant </w:t>
      </w:r>
      <w:r w:rsidR="00337B98">
        <w:t>VP</w:t>
      </w:r>
      <w:r w:rsidRPr="0024497D">
        <w:t xml:space="preserve"> 3 prioriteto „Smulkiojo ir vidutinio verslo konkurencingumo skatinimas“ 3.1</w:t>
      </w:r>
      <w:r w:rsidR="006E09D8">
        <w:t> </w:t>
      </w:r>
      <w:r w:rsidRPr="0024497D">
        <w:t>investicinio prioriteto „</w:t>
      </w:r>
      <w:r w:rsidRPr="00A3650C">
        <w:rPr>
          <w:bCs/>
        </w:rPr>
        <w:t>Verslumo, ypač sudarant palankesnes sąlygas pritaikyti naujas idėjas ekonominei veiklai, ir naujų įmonių, įskaitant verslo inkubatorius, steigimo skatinimas“ 3.1.1</w:t>
      </w:r>
      <w:r w:rsidR="006E09D8">
        <w:rPr>
          <w:bCs/>
        </w:rPr>
        <w:t> </w:t>
      </w:r>
      <w:r w:rsidR="00440DFA">
        <w:rPr>
          <w:bCs/>
        </w:rPr>
        <w:t> </w:t>
      </w:r>
      <w:r w:rsidR="004461B2">
        <w:rPr>
          <w:bCs/>
        </w:rPr>
        <w:t>u</w:t>
      </w:r>
      <w:r w:rsidRPr="00A3650C">
        <w:rPr>
          <w:bCs/>
        </w:rPr>
        <w:t xml:space="preserve">ždavinio „Padidinti verslumo lygį“ įgyvendinimo </w:t>
      </w:r>
      <w:r w:rsidR="00372DC6">
        <w:rPr>
          <w:bCs/>
        </w:rPr>
        <w:t>VP</w:t>
      </w:r>
      <w:r w:rsidRPr="00A3650C">
        <w:rPr>
          <w:bCs/>
        </w:rPr>
        <w:t xml:space="preserve"> yra numatyti rodikliai su siektinomis reikšmėmis iki 2023</w:t>
      </w:r>
      <w:r w:rsidR="002506F3">
        <w:rPr>
          <w:bCs/>
        </w:rPr>
        <w:t> </w:t>
      </w:r>
      <w:r w:rsidRPr="00A3650C">
        <w:rPr>
          <w:bCs/>
        </w:rPr>
        <w:t xml:space="preserve">m. pabaigos, nurodyti </w:t>
      </w:r>
      <w:r w:rsidRPr="00814146">
        <w:rPr>
          <w:bCs/>
        </w:rPr>
        <w:t>3</w:t>
      </w:r>
      <w:r w:rsidR="00814146">
        <w:rPr>
          <w:bCs/>
        </w:rPr>
        <w:t>9</w:t>
      </w:r>
      <w:r w:rsidR="00337B98" w:rsidRPr="00814146">
        <w:rPr>
          <w:bCs/>
        </w:rPr>
        <w:t>–</w:t>
      </w:r>
      <w:r w:rsidR="00DF1422" w:rsidRPr="00814146">
        <w:rPr>
          <w:bCs/>
        </w:rPr>
        <w:t>4</w:t>
      </w:r>
      <w:r w:rsidR="00814146">
        <w:rPr>
          <w:bCs/>
        </w:rPr>
        <w:t>3</w:t>
      </w:r>
      <w:r w:rsidR="004720EF">
        <w:rPr>
          <w:bCs/>
          <w:vertAlign w:val="superscript"/>
        </w:rPr>
        <w:t>1</w:t>
      </w:r>
      <w:r w:rsidR="002506F3" w:rsidRPr="00814146">
        <w:rPr>
          <w:bCs/>
        </w:rPr>
        <w:t> </w:t>
      </w:r>
      <w:r w:rsidRPr="00814146">
        <w:rPr>
          <w:bCs/>
        </w:rPr>
        <w:t>lentelėse</w:t>
      </w:r>
      <w:r w:rsidRPr="001F65A9">
        <w:rPr>
          <w:bCs/>
        </w:rPr>
        <w:t>.</w:t>
      </w:r>
    </w:p>
    <w:p w14:paraId="37CEA53A" w14:textId="391E3878" w:rsidR="00557995" w:rsidRPr="00A3650C" w:rsidRDefault="00FA5BA3" w:rsidP="00BF1520">
      <w:pPr>
        <w:pStyle w:val="Default"/>
        <w:spacing w:before="240" w:after="240" w:line="276" w:lineRule="auto"/>
        <w:ind w:firstLine="709"/>
        <w:jc w:val="both"/>
        <w:rPr>
          <w:bCs/>
        </w:rPr>
      </w:pPr>
      <w:r w:rsidRPr="00F749E7">
        <w:rPr>
          <w:bCs/>
        </w:rPr>
        <w:t>3</w:t>
      </w:r>
      <w:r w:rsidR="00F749E7">
        <w:rPr>
          <w:bCs/>
        </w:rPr>
        <w:t>9</w:t>
      </w:r>
      <w:r w:rsidR="00557995" w:rsidRPr="00F749E7">
        <w:rPr>
          <w:bCs/>
        </w:rPr>
        <w:t xml:space="preserve"> lentelėje</w:t>
      </w:r>
      <w:r w:rsidR="00557995" w:rsidRPr="00A3650C">
        <w:rPr>
          <w:bCs/>
        </w:rPr>
        <w:t xml:space="preserve"> nurodomi galimos įgyvendinti </w:t>
      </w:r>
      <w:r w:rsidR="004778F7">
        <w:rPr>
          <w:bCs/>
        </w:rPr>
        <w:t>FP</w:t>
      </w:r>
      <w:r w:rsidR="00557995" w:rsidRPr="00A3650C">
        <w:rPr>
          <w:bCs/>
        </w:rPr>
        <w:t xml:space="preserve"> „Portfelinės garantijos paskoloms“ tikėtini pasiekti rodikliai su nurodyta maksimalia lėšų suma.</w:t>
      </w:r>
    </w:p>
    <w:p w14:paraId="0DA58355" w14:textId="5769238B" w:rsidR="00557995" w:rsidRPr="007D53ED" w:rsidRDefault="00F52E62" w:rsidP="00BF1520">
      <w:pPr>
        <w:ind w:firstLine="709"/>
        <w:rPr>
          <w:rFonts w:cs="Times New Roman"/>
          <w:b/>
          <w:color w:val="4F81BD" w:themeColor="accent1"/>
          <w:lang w:val="lt-LT"/>
        </w:rPr>
      </w:pPr>
      <w:r>
        <w:rPr>
          <w:rFonts w:cs="Times New Roman"/>
          <w:b/>
          <w:color w:val="4F81BD" w:themeColor="accent1"/>
          <w:lang w:val="lt-LT"/>
        </w:rPr>
        <w:t>39</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FA5BA3" w:rsidRPr="007D53ED">
        <w:rPr>
          <w:rFonts w:cs="Times New Roman"/>
          <w:color w:val="4F81BD" w:themeColor="accent1"/>
          <w:lang w:val="lt-LT"/>
        </w:rPr>
        <w:t xml:space="preserve"> </w:t>
      </w:r>
      <w:r w:rsidR="004778F7" w:rsidRPr="007D53ED">
        <w:rPr>
          <w:rFonts w:cs="Times New Roman"/>
          <w:b/>
          <w:color w:val="4F81BD" w:themeColor="accent1"/>
          <w:lang w:val="lt-LT"/>
        </w:rPr>
        <w:t xml:space="preserve">FP </w:t>
      </w:r>
      <w:r w:rsidR="00557995" w:rsidRPr="007D53ED">
        <w:rPr>
          <w:rFonts w:cs="Times New Roman"/>
          <w:b/>
          <w:color w:val="4F81BD" w:themeColor="accent1"/>
          <w:lang w:val="lt-LT"/>
        </w:rPr>
        <w:t>„Portfelinės garantijos paskoloms“ tikėtinos pasiekti VP rodiklių reikšmės</w:t>
      </w:r>
    </w:p>
    <w:tbl>
      <w:tblPr>
        <w:tblW w:w="9678" w:type="dxa"/>
        <w:tblInd w:w="-5" w:type="dxa"/>
        <w:tblLook w:val="04A0" w:firstRow="1" w:lastRow="0" w:firstColumn="1" w:lastColumn="0" w:noHBand="0" w:noVBand="1"/>
      </w:tblPr>
      <w:tblGrid>
        <w:gridCol w:w="2155"/>
        <w:gridCol w:w="2456"/>
        <w:gridCol w:w="1270"/>
        <w:gridCol w:w="1084"/>
        <w:gridCol w:w="1296"/>
        <w:gridCol w:w="1411"/>
        <w:gridCol w:w="6"/>
      </w:tblGrid>
      <w:tr w:rsidR="00557995" w:rsidRPr="00A3650C" w14:paraId="36C4B33A" w14:textId="77777777" w:rsidTr="004461B2">
        <w:trPr>
          <w:gridAfter w:val="1"/>
          <w:wAfter w:w="6" w:type="dxa"/>
          <w:trHeight w:val="298"/>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ABFE84"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51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E4FCEFD"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Portfelinės garantijos paskoloms</w:t>
            </w:r>
          </w:p>
        </w:tc>
      </w:tr>
      <w:tr w:rsidR="00557995" w:rsidRPr="00A3650C" w14:paraId="1ABCC14B" w14:textId="77777777" w:rsidTr="004461B2">
        <w:trPr>
          <w:gridAfter w:val="1"/>
          <w:wAfter w:w="6" w:type="dxa"/>
          <w:trHeight w:val="298"/>
        </w:trPr>
        <w:tc>
          <w:tcPr>
            <w:tcW w:w="21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31C807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517"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78A772" w14:textId="77855E10" w:rsidR="00557995" w:rsidRPr="002E35DC" w:rsidRDefault="00557995" w:rsidP="00AE307A">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AE307A">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1A414083" w14:textId="77777777" w:rsidTr="004461B2">
        <w:trPr>
          <w:gridAfter w:val="1"/>
          <w:wAfter w:w="6" w:type="dxa"/>
          <w:trHeight w:val="298"/>
        </w:trPr>
        <w:tc>
          <w:tcPr>
            <w:tcW w:w="2155" w:type="dxa"/>
            <w:tcBorders>
              <w:top w:val="nil"/>
              <w:left w:val="single" w:sz="4" w:space="0" w:color="auto"/>
              <w:bottom w:val="nil"/>
              <w:right w:val="single" w:sz="4" w:space="0" w:color="auto"/>
            </w:tcBorders>
            <w:shd w:val="clear" w:color="auto" w:fill="D9D9D9" w:themeFill="background1" w:themeFillShade="D9"/>
            <w:noWrap/>
            <w:vAlign w:val="center"/>
            <w:hideMark/>
          </w:tcPr>
          <w:p w14:paraId="56501DE8"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51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A9827F1" w14:textId="131853AF" w:rsidR="00557995" w:rsidRPr="002E35DC" w:rsidRDefault="00557995" w:rsidP="00B473C4">
            <w:pPr>
              <w:spacing w:line="240" w:lineRule="auto"/>
              <w:ind w:firstLine="0"/>
              <w:jc w:val="center"/>
              <w:rPr>
                <w:rFonts w:eastAsia="Times New Roman" w:cs="Times New Roman"/>
                <w:color w:val="000000"/>
                <w:lang w:val="lt-LT" w:eastAsia="lt-LT"/>
              </w:rPr>
            </w:pPr>
            <w:r w:rsidRPr="009C2253">
              <w:rPr>
                <w:rFonts w:eastAsia="Times New Roman" w:cs="Times New Roman"/>
                <w:color w:val="000000"/>
                <w:lang w:val="lt-LT" w:eastAsia="lt-LT"/>
              </w:rPr>
              <w:t>Iki 17</w:t>
            </w:r>
            <w:r w:rsidR="009C2253">
              <w:rPr>
                <w:rFonts w:eastAsia="Times New Roman" w:cs="Times New Roman"/>
                <w:color w:val="000000"/>
                <w:lang w:val="lt-LT" w:eastAsia="lt-LT"/>
              </w:rPr>
              <w:t>,3</w:t>
            </w:r>
          </w:p>
        </w:tc>
      </w:tr>
      <w:tr w:rsidR="00557995" w:rsidRPr="00A3650C" w14:paraId="508AA96F" w14:textId="77777777" w:rsidTr="00006B11">
        <w:trPr>
          <w:gridAfter w:val="1"/>
          <w:wAfter w:w="6" w:type="dxa"/>
          <w:trHeight w:val="298"/>
        </w:trPr>
        <w:tc>
          <w:tcPr>
            <w:tcW w:w="967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54B403" w14:textId="77777777" w:rsidR="00557995" w:rsidRPr="002E35DC" w:rsidRDefault="00557995" w:rsidP="00B473C4">
            <w:pPr>
              <w:spacing w:line="240" w:lineRule="auto"/>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0B6E4DDD" w14:textId="77777777" w:rsidTr="004461B2">
        <w:trPr>
          <w:trHeight w:val="610"/>
        </w:trPr>
        <w:tc>
          <w:tcPr>
            <w:tcW w:w="215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92F910"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456" w:type="dxa"/>
            <w:tcBorders>
              <w:top w:val="nil"/>
              <w:left w:val="nil"/>
              <w:bottom w:val="single" w:sz="4" w:space="0" w:color="auto"/>
              <w:right w:val="single" w:sz="4" w:space="0" w:color="auto"/>
            </w:tcBorders>
            <w:shd w:val="clear" w:color="auto" w:fill="D9D9D9" w:themeFill="background1" w:themeFillShade="D9"/>
            <w:noWrap/>
            <w:vAlign w:val="center"/>
            <w:hideMark/>
          </w:tcPr>
          <w:p w14:paraId="0B69D0A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5774C0B"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Matavimo vnt.</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14:paraId="7CAD41F8"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w:t>
            </w:r>
            <w:r w:rsidR="00875B01" w:rsidRPr="00875B01">
              <w:rPr>
                <w:rFonts w:eastAsia="Times New Roman" w:cs="Times New Roman"/>
                <w:b/>
                <w:color w:val="000000"/>
                <w:lang w:val="lt-LT" w:eastAsia="lt-LT"/>
              </w:rPr>
              <w:lastRenderedPageBreak/>
              <w:t>2010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1DC8D097"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lastRenderedPageBreak/>
              <w:t>Siektina reikšmė</w:t>
            </w:r>
            <w:r w:rsidR="00875B01" w:rsidRPr="00875B01">
              <w:rPr>
                <w:rFonts w:eastAsia="Times New Roman" w:cs="Times New Roman"/>
                <w:b/>
                <w:color w:val="000000"/>
                <w:lang w:val="lt-LT" w:eastAsia="lt-LT"/>
              </w:rPr>
              <w:t xml:space="preserve"> </w:t>
            </w:r>
            <w:r w:rsidR="00875B01" w:rsidRPr="00875B01">
              <w:rPr>
                <w:rFonts w:eastAsia="Times New Roman" w:cs="Times New Roman"/>
                <w:b/>
                <w:color w:val="000000"/>
                <w:lang w:val="lt-LT" w:eastAsia="lt-LT"/>
              </w:rPr>
              <w:lastRenderedPageBreak/>
              <w:t>2023 m.</w:t>
            </w:r>
          </w:p>
        </w:tc>
        <w:tc>
          <w:tcPr>
            <w:tcW w:w="141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BF6F05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lastRenderedPageBreak/>
              <w:t>Duomenų šaltinis</w:t>
            </w:r>
          </w:p>
        </w:tc>
      </w:tr>
      <w:tr w:rsidR="00557995" w:rsidRPr="00A3650C" w14:paraId="5B94B588" w14:textId="77777777" w:rsidTr="004461B2">
        <w:trPr>
          <w:gridAfter w:val="1"/>
          <w:wAfter w:w="6" w:type="dxa"/>
          <w:trHeight w:val="610"/>
        </w:trPr>
        <w:tc>
          <w:tcPr>
            <w:tcW w:w="2155" w:type="dxa"/>
            <w:vMerge/>
            <w:tcBorders>
              <w:top w:val="nil"/>
              <w:left w:val="single" w:sz="4" w:space="0" w:color="auto"/>
              <w:bottom w:val="single" w:sz="4" w:space="0" w:color="auto"/>
              <w:right w:val="single" w:sz="4" w:space="0" w:color="auto"/>
            </w:tcBorders>
            <w:vAlign w:val="center"/>
            <w:hideMark/>
          </w:tcPr>
          <w:p w14:paraId="21ADC31F"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vAlign w:val="center"/>
            <w:hideMark/>
          </w:tcPr>
          <w:p w14:paraId="222339B4" w14:textId="77777777" w:rsidR="00557995" w:rsidRPr="002E35DC" w:rsidRDefault="00557995" w:rsidP="00F213C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3C698622" w14:textId="77777777"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084" w:type="dxa"/>
            <w:tcBorders>
              <w:top w:val="nil"/>
              <w:left w:val="nil"/>
              <w:bottom w:val="single" w:sz="4" w:space="0" w:color="auto"/>
              <w:right w:val="single" w:sz="4" w:space="0" w:color="auto"/>
            </w:tcBorders>
            <w:shd w:val="clear" w:color="auto" w:fill="auto"/>
            <w:vAlign w:val="center"/>
            <w:hideMark/>
          </w:tcPr>
          <w:p w14:paraId="374B94B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14:paraId="69957D42"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411" w:type="dxa"/>
            <w:tcBorders>
              <w:top w:val="nil"/>
              <w:left w:val="nil"/>
              <w:bottom w:val="single" w:sz="4" w:space="0" w:color="auto"/>
              <w:right w:val="single" w:sz="4" w:space="0" w:color="auto"/>
            </w:tcBorders>
            <w:shd w:val="clear" w:color="auto" w:fill="auto"/>
            <w:noWrap/>
            <w:vAlign w:val="center"/>
            <w:hideMark/>
          </w:tcPr>
          <w:p w14:paraId="26F33714"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10BF275E" w14:textId="77777777" w:rsidTr="004461B2">
        <w:trPr>
          <w:gridAfter w:val="1"/>
          <w:wAfter w:w="6" w:type="dxa"/>
          <w:trHeight w:val="298"/>
        </w:trPr>
        <w:tc>
          <w:tcPr>
            <w:tcW w:w="215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305163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456" w:type="dxa"/>
            <w:tcBorders>
              <w:top w:val="nil"/>
              <w:left w:val="nil"/>
              <w:bottom w:val="single" w:sz="4" w:space="0" w:color="auto"/>
              <w:right w:val="single" w:sz="4" w:space="0" w:color="auto"/>
            </w:tcBorders>
            <w:shd w:val="clear" w:color="auto" w:fill="D9D9D9" w:themeFill="background1" w:themeFillShade="D9"/>
            <w:noWrap/>
            <w:vAlign w:val="center"/>
            <w:hideMark/>
          </w:tcPr>
          <w:p w14:paraId="253341AF"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6BA57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14:paraId="4EB7F710"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028DEE1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411" w:type="dxa"/>
            <w:tcBorders>
              <w:top w:val="nil"/>
              <w:left w:val="nil"/>
              <w:bottom w:val="single" w:sz="4" w:space="0" w:color="auto"/>
              <w:right w:val="single" w:sz="4" w:space="0" w:color="auto"/>
            </w:tcBorders>
            <w:shd w:val="clear" w:color="auto" w:fill="D9D9D9" w:themeFill="background1" w:themeFillShade="D9"/>
            <w:noWrap/>
            <w:vAlign w:val="center"/>
            <w:hideMark/>
          </w:tcPr>
          <w:p w14:paraId="19F2C01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3D561FC5" w14:textId="77777777" w:rsidTr="004461B2">
        <w:trPr>
          <w:gridAfter w:val="1"/>
          <w:wAfter w:w="6" w:type="dxa"/>
          <w:trHeight w:val="596"/>
        </w:trPr>
        <w:tc>
          <w:tcPr>
            <w:tcW w:w="2155" w:type="dxa"/>
            <w:vMerge/>
            <w:tcBorders>
              <w:top w:val="nil"/>
              <w:left w:val="single" w:sz="4" w:space="0" w:color="auto"/>
              <w:bottom w:val="single" w:sz="4" w:space="0" w:color="000000"/>
              <w:right w:val="single" w:sz="4" w:space="0" w:color="auto"/>
            </w:tcBorders>
            <w:vAlign w:val="center"/>
            <w:hideMark/>
          </w:tcPr>
          <w:p w14:paraId="10560DCE"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vAlign w:val="center"/>
            <w:hideMark/>
          </w:tcPr>
          <w:p w14:paraId="505C445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7EB6B9C2"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84" w:type="dxa"/>
            <w:tcBorders>
              <w:top w:val="nil"/>
              <w:left w:val="nil"/>
              <w:bottom w:val="single" w:sz="4" w:space="0" w:color="auto"/>
              <w:right w:val="single" w:sz="4" w:space="0" w:color="auto"/>
            </w:tcBorders>
            <w:shd w:val="clear" w:color="auto" w:fill="auto"/>
            <w:noWrap/>
            <w:vAlign w:val="center"/>
            <w:hideMark/>
          </w:tcPr>
          <w:p w14:paraId="430146DB"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2308114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527</w:t>
            </w:r>
          </w:p>
        </w:tc>
        <w:tc>
          <w:tcPr>
            <w:tcW w:w="1411" w:type="dxa"/>
            <w:tcBorders>
              <w:top w:val="nil"/>
              <w:left w:val="nil"/>
              <w:bottom w:val="single" w:sz="4" w:space="0" w:color="auto"/>
              <w:right w:val="single" w:sz="4" w:space="0" w:color="auto"/>
            </w:tcBorders>
            <w:shd w:val="clear" w:color="auto" w:fill="auto"/>
            <w:vAlign w:val="center"/>
            <w:hideMark/>
          </w:tcPr>
          <w:p w14:paraId="078CBDB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514F0823" w14:textId="77777777" w:rsidTr="004461B2">
        <w:trPr>
          <w:gridAfter w:val="1"/>
          <w:wAfter w:w="6" w:type="dxa"/>
          <w:trHeight w:val="610"/>
        </w:trPr>
        <w:tc>
          <w:tcPr>
            <w:tcW w:w="2155" w:type="dxa"/>
            <w:vMerge/>
            <w:tcBorders>
              <w:top w:val="nil"/>
              <w:left w:val="single" w:sz="4" w:space="0" w:color="auto"/>
              <w:bottom w:val="single" w:sz="4" w:space="0" w:color="000000"/>
              <w:right w:val="single" w:sz="4" w:space="0" w:color="auto"/>
            </w:tcBorders>
            <w:vAlign w:val="center"/>
            <w:hideMark/>
          </w:tcPr>
          <w:p w14:paraId="2C0D94B2"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vAlign w:val="center"/>
            <w:hideMark/>
          </w:tcPr>
          <w:p w14:paraId="200E391F"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5CB2268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084" w:type="dxa"/>
            <w:tcBorders>
              <w:top w:val="nil"/>
              <w:left w:val="nil"/>
              <w:bottom w:val="single" w:sz="4" w:space="0" w:color="auto"/>
              <w:right w:val="single" w:sz="4" w:space="0" w:color="auto"/>
            </w:tcBorders>
            <w:shd w:val="clear" w:color="auto" w:fill="auto"/>
            <w:noWrap/>
            <w:vAlign w:val="center"/>
            <w:hideMark/>
          </w:tcPr>
          <w:p w14:paraId="397D5287"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17D3C915" w14:textId="77777777" w:rsidR="00557995" w:rsidRPr="002E35DC" w:rsidRDefault="00337B9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90 </w:t>
            </w:r>
            <w:r w:rsidR="00557995" w:rsidRPr="002E35DC">
              <w:rPr>
                <w:rFonts w:eastAsia="Times New Roman" w:cs="Times New Roman"/>
                <w:color w:val="000000"/>
                <w:lang w:val="lt-LT" w:eastAsia="lt-LT"/>
              </w:rPr>
              <w:t>000</w:t>
            </w:r>
            <w:r w:rsidR="00F213C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411" w:type="dxa"/>
            <w:tcBorders>
              <w:top w:val="nil"/>
              <w:left w:val="nil"/>
              <w:bottom w:val="single" w:sz="4" w:space="0" w:color="auto"/>
              <w:right w:val="single" w:sz="4" w:space="0" w:color="auto"/>
            </w:tcBorders>
            <w:shd w:val="clear" w:color="auto" w:fill="auto"/>
            <w:vAlign w:val="center"/>
            <w:hideMark/>
          </w:tcPr>
          <w:p w14:paraId="32D5DB6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6944EAAF" w14:textId="77777777" w:rsidTr="004461B2">
        <w:trPr>
          <w:gridAfter w:val="1"/>
          <w:wAfter w:w="6" w:type="dxa"/>
          <w:trHeight w:val="596"/>
        </w:trPr>
        <w:tc>
          <w:tcPr>
            <w:tcW w:w="2155" w:type="dxa"/>
            <w:vMerge/>
            <w:tcBorders>
              <w:top w:val="nil"/>
              <w:left w:val="single" w:sz="4" w:space="0" w:color="auto"/>
              <w:bottom w:val="single" w:sz="4" w:space="0" w:color="000000"/>
              <w:right w:val="single" w:sz="4" w:space="0" w:color="auto"/>
            </w:tcBorders>
            <w:vAlign w:val="center"/>
            <w:hideMark/>
          </w:tcPr>
          <w:p w14:paraId="5FF7FB02"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56" w:type="dxa"/>
            <w:tcBorders>
              <w:top w:val="nil"/>
              <w:left w:val="nil"/>
              <w:bottom w:val="single" w:sz="4" w:space="0" w:color="auto"/>
              <w:right w:val="single" w:sz="4" w:space="0" w:color="auto"/>
            </w:tcBorders>
            <w:shd w:val="clear" w:color="auto" w:fill="auto"/>
            <w:noWrap/>
            <w:vAlign w:val="center"/>
            <w:hideMark/>
          </w:tcPr>
          <w:p w14:paraId="476562D4"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14:paraId="178D367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084" w:type="dxa"/>
            <w:tcBorders>
              <w:top w:val="nil"/>
              <w:left w:val="nil"/>
              <w:bottom w:val="single" w:sz="4" w:space="0" w:color="auto"/>
              <w:right w:val="single" w:sz="4" w:space="0" w:color="auto"/>
            </w:tcBorders>
            <w:shd w:val="clear" w:color="auto" w:fill="auto"/>
            <w:noWrap/>
            <w:vAlign w:val="center"/>
            <w:hideMark/>
          </w:tcPr>
          <w:p w14:paraId="1F6EFF5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0047A353"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40</w:t>
            </w:r>
          </w:p>
        </w:tc>
        <w:tc>
          <w:tcPr>
            <w:tcW w:w="1411" w:type="dxa"/>
            <w:tcBorders>
              <w:top w:val="nil"/>
              <w:left w:val="nil"/>
              <w:bottom w:val="single" w:sz="4" w:space="0" w:color="auto"/>
              <w:right w:val="single" w:sz="4" w:space="0" w:color="auto"/>
            </w:tcBorders>
            <w:shd w:val="clear" w:color="auto" w:fill="auto"/>
            <w:vAlign w:val="center"/>
            <w:hideMark/>
          </w:tcPr>
          <w:p w14:paraId="5751696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13EC1D22" w14:textId="326EBB23" w:rsidR="00557995" w:rsidRPr="00A3650C" w:rsidRDefault="00557995" w:rsidP="004461B2">
      <w:pPr>
        <w:pStyle w:val="Default"/>
        <w:ind w:firstLine="709"/>
        <w:jc w:val="both"/>
        <w:rPr>
          <w:bCs/>
          <w:sz w:val="20"/>
          <w:szCs w:val="20"/>
        </w:rPr>
      </w:pPr>
      <w:r w:rsidRPr="00A3650C">
        <w:rPr>
          <w:bCs/>
          <w:sz w:val="20"/>
          <w:szCs w:val="20"/>
        </w:rPr>
        <w:t xml:space="preserve">* </w:t>
      </w:r>
      <w:r w:rsidR="0049154D">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14:paraId="642667DB" w14:textId="29DD7C14" w:rsidR="00557995" w:rsidRPr="0024497D" w:rsidRDefault="00F749E7" w:rsidP="00BF1520">
      <w:pPr>
        <w:pStyle w:val="Default"/>
        <w:spacing w:before="240" w:after="240" w:line="276" w:lineRule="auto"/>
        <w:ind w:firstLine="709"/>
        <w:jc w:val="both"/>
        <w:rPr>
          <w:bCs/>
        </w:rPr>
      </w:pPr>
      <w:r>
        <w:rPr>
          <w:bCs/>
        </w:rPr>
        <w:t>40</w:t>
      </w:r>
      <w:r w:rsidR="00FA5BA3" w:rsidRPr="00F749E7">
        <w:rPr>
          <w:bCs/>
        </w:rPr>
        <w:t xml:space="preserve"> </w:t>
      </w:r>
      <w:r w:rsidR="00557995" w:rsidRPr="00F749E7">
        <w:rPr>
          <w:bCs/>
        </w:rPr>
        <w:t>lentelėje</w:t>
      </w:r>
      <w:r w:rsidR="00557995" w:rsidRPr="0024497D">
        <w:rPr>
          <w:bCs/>
        </w:rPr>
        <w:t xml:space="preserve"> nurodomi galimos įgyvendinti </w:t>
      </w:r>
      <w:r w:rsidR="004778F7">
        <w:rPr>
          <w:bCs/>
        </w:rPr>
        <w:t>FP</w:t>
      </w:r>
      <w:r w:rsidR="00557995" w:rsidRPr="0024497D">
        <w:rPr>
          <w:bCs/>
        </w:rPr>
        <w:t xml:space="preserve"> „Portfelinės garantijos lizingo sandoriams“ tikėtini pasiekti rodikliai su nurodyta maksimalia lėšų suma.</w:t>
      </w:r>
    </w:p>
    <w:p w14:paraId="5DA6173E" w14:textId="30EDE27C" w:rsidR="00557995" w:rsidRPr="007D53ED" w:rsidRDefault="004D6C0E" w:rsidP="00BF1520">
      <w:pPr>
        <w:ind w:firstLine="709"/>
        <w:rPr>
          <w:rFonts w:cs="Times New Roman"/>
          <w:b/>
          <w:color w:val="4F81BD" w:themeColor="accent1"/>
          <w:lang w:val="lt-LT"/>
        </w:rPr>
      </w:pPr>
      <w:r>
        <w:rPr>
          <w:rFonts w:cs="Times New Roman"/>
          <w:b/>
          <w:color w:val="4F81BD" w:themeColor="accent1"/>
          <w:lang w:val="lt-LT"/>
        </w:rPr>
        <w:t>40</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„Portfelinės garantijos lizingo sandoriams“ tikėtinos pasiekti VP rodiklių reikšmės</w:t>
      </w:r>
    </w:p>
    <w:tbl>
      <w:tblPr>
        <w:tblW w:w="9633" w:type="dxa"/>
        <w:tblInd w:w="-5" w:type="dxa"/>
        <w:tblLook w:val="04A0" w:firstRow="1" w:lastRow="0" w:firstColumn="1" w:lastColumn="0" w:noHBand="0" w:noVBand="1"/>
      </w:tblPr>
      <w:tblGrid>
        <w:gridCol w:w="2041"/>
        <w:gridCol w:w="2354"/>
        <w:gridCol w:w="1350"/>
        <w:gridCol w:w="1161"/>
        <w:gridCol w:w="1396"/>
        <w:gridCol w:w="1331"/>
      </w:tblGrid>
      <w:tr w:rsidR="00557995" w:rsidRPr="00A3650C" w14:paraId="3938382E" w14:textId="77777777" w:rsidTr="004461B2">
        <w:trPr>
          <w:trHeight w:val="278"/>
        </w:trPr>
        <w:tc>
          <w:tcPr>
            <w:tcW w:w="2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D68B80"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5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B28F82"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Portfelinės garantijos lizingo sandoriams</w:t>
            </w:r>
          </w:p>
        </w:tc>
      </w:tr>
      <w:tr w:rsidR="00557995" w:rsidRPr="00A3650C" w14:paraId="636480F2" w14:textId="77777777" w:rsidTr="004461B2">
        <w:trPr>
          <w:trHeight w:val="278"/>
        </w:trPr>
        <w:tc>
          <w:tcPr>
            <w:tcW w:w="20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D0214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5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98FE67" w14:textId="31167302" w:rsidR="00557995" w:rsidRPr="002E35DC" w:rsidRDefault="00557995" w:rsidP="00FE138A">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FE138A">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0C85C12A" w14:textId="77777777" w:rsidTr="004461B2">
        <w:trPr>
          <w:trHeight w:val="278"/>
        </w:trPr>
        <w:tc>
          <w:tcPr>
            <w:tcW w:w="2041" w:type="dxa"/>
            <w:tcBorders>
              <w:top w:val="nil"/>
              <w:left w:val="single" w:sz="4" w:space="0" w:color="auto"/>
              <w:bottom w:val="nil"/>
              <w:right w:val="single" w:sz="4" w:space="0" w:color="auto"/>
            </w:tcBorders>
            <w:shd w:val="clear" w:color="auto" w:fill="D9D9D9" w:themeFill="background1" w:themeFillShade="D9"/>
            <w:noWrap/>
            <w:vAlign w:val="center"/>
            <w:hideMark/>
          </w:tcPr>
          <w:p w14:paraId="21B3A15A"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5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41C095" w14:textId="5D0E0D8C"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Iki </w:t>
            </w:r>
            <w:r w:rsidR="00AF27FD">
              <w:rPr>
                <w:rFonts w:eastAsia="Times New Roman" w:cs="Times New Roman"/>
                <w:color w:val="000000"/>
                <w:lang w:val="lt-LT" w:eastAsia="lt-LT"/>
              </w:rPr>
              <w:t>5,8</w:t>
            </w:r>
          </w:p>
        </w:tc>
      </w:tr>
      <w:tr w:rsidR="00557995" w:rsidRPr="00A3650C" w14:paraId="573938F8" w14:textId="77777777" w:rsidTr="00006B11">
        <w:trPr>
          <w:trHeight w:val="278"/>
        </w:trPr>
        <w:tc>
          <w:tcPr>
            <w:tcW w:w="963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0221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026CE11A" w14:textId="77777777" w:rsidTr="004461B2">
        <w:trPr>
          <w:trHeight w:val="570"/>
        </w:trPr>
        <w:tc>
          <w:tcPr>
            <w:tcW w:w="204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4B648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354" w:type="dxa"/>
            <w:tcBorders>
              <w:top w:val="nil"/>
              <w:left w:val="nil"/>
              <w:bottom w:val="single" w:sz="4" w:space="0" w:color="auto"/>
              <w:right w:val="single" w:sz="4" w:space="0" w:color="auto"/>
            </w:tcBorders>
            <w:shd w:val="clear" w:color="auto" w:fill="D9D9D9" w:themeFill="background1" w:themeFillShade="D9"/>
            <w:noWrap/>
            <w:vAlign w:val="center"/>
            <w:hideMark/>
          </w:tcPr>
          <w:p w14:paraId="6C5B8DB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hideMark/>
          </w:tcPr>
          <w:p w14:paraId="0F58920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14:paraId="53E7DE34"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396" w:type="dxa"/>
            <w:tcBorders>
              <w:top w:val="nil"/>
              <w:left w:val="nil"/>
              <w:bottom w:val="single" w:sz="4" w:space="0" w:color="auto"/>
              <w:right w:val="single" w:sz="4" w:space="0" w:color="auto"/>
            </w:tcBorders>
            <w:shd w:val="clear" w:color="auto" w:fill="D9D9D9" w:themeFill="background1" w:themeFillShade="D9"/>
            <w:noWrap/>
            <w:vAlign w:val="center"/>
            <w:hideMark/>
          </w:tcPr>
          <w:p w14:paraId="014456CC"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331" w:type="dxa"/>
            <w:tcBorders>
              <w:top w:val="nil"/>
              <w:left w:val="nil"/>
              <w:bottom w:val="single" w:sz="4" w:space="0" w:color="auto"/>
              <w:right w:val="single" w:sz="4" w:space="0" w:color="auto"/>
            </w:tcBorders>
            <w:shd w:val="clear" w:color="auto" w:fill="D9D9D9" w:themeFill="background1" w:themeFillShade="D9"/>
            <w:noWrap/>
            <w:vAlign w:val="center"/>
            <w:hideMark/>
          </w:tcPr>
          <w:p w14:paraId="35C284C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4DA39070" w14:textId="77777777" w:rsidTr="004461B2">
        <w:trPr>
          <w:trHeight w:val="570"/>
        </w:trPr>
        <w:tc>
          <w:tcPr>
            <w:tcW w:w="2041" w:type="dxa"/>
            <w:vMerge/>
            <w:tcBorders>
              <w:top w:val="nil"/>
              <w:left w:val="single" w:sz="4" w:space="0" w:color="auto"/>
              <w:bottom w:val="single" w:sz="4" w:space="0" w:color="auto"/>
              <w:right w:val="single" w:sz="4" w:space="0" w:color="auto"/>
            </w:tcBorders>
            <w:vAlign w:val="center"/>
            <w:hideMark/>
          </w:tcPr>
          <w:p w14:paraId="2604455D"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vAlign w:val="center"/>
            <w:hideMark/>
          </w:tcPr>
          <w:p w14:paraId="0CE5CCFE"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350" w:type="dxa"/>
            <w:tcBorders>
              <w:top w:val="nil"/>
              <w:left w:val="nil"/>
              <w:bottom w:val="single" w:sz="4" w:space="0" w:color="auto"/>
              <w:right w:val="single" w:sz="4" w:space="0" w:color="auto"/>
            </w:tcBorders>
            <w:shd w:val="clear" w:color="auto" w:fill="auto"/>
            <w:noWrap/>
            <w:vAlign w:val="center"/>
            <w:hideMark/>
          </w:tcPr>
          <w:p w14:paraId="66F5EC5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skaičius</w:t>
            </w:r>
          </w:p>
        </w:tc>
        <w:tc>
          <w:tcPr>
            <w:tcW w:w="1161" w:type="dxa"/>
            <w:tcBorders>
              <w:top w:val="nil"/>
              <w:left w:val="nil"/>
              <w:bottom w:val="single" w:sz="4" w:space="0" w:color="auto"/>
              <w:right w:val="single" w:sz="4" w:space="0" w:color="auto"/>
            </w:tcBorders>
            <w:shd w:val="clear" w:color="auto" w:fill="auto"/>
            <w:vAlign w:val="center"/>
            <w:hideMark/>
          </w:tcPr>
          <w:p w14:paraId="037884B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396" w:type="dxa"/>
            <w:tcBorders>
              <w:top w:val="nil"/>
              <w:left w:val="nil"/>
              <w:bottom w:val="single" w:sz="4" w:space="0" w:color="auto"/>
              <w:right w:val="single" w:sz="4" w:space="0" w:color="auto"/>
            </w:tcBorders>
            <w:shd w:val="clear" w:color="auto" w:fill="auto"/>
            <w:vAlign w:val="center"/>
            <w:hideMark/>
          </w:tcPr>
          <w:p w14:paraId="41877841"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331" w:type="dxa"/>
            <w:tcBorders>
              <w:top w:val="nil"/>
              <w:left w:val="nil"/>
              <w:bottom w:val="single" w:sz="4" w:space="0" w:color="auto"/>
              <w:right w:val="single" w:sz="4" w:space="0" w:color="auto"/>
            </w:tcBorders>
            <w:shd w:val="clear" w:color="auto" w:fill="auto"/>
            <w:noWrap/>
            <w:vAlign w:val="center"/>
            <w:hideMark/>
          </w:tcPr>
          <w:p w14:paraId="051D3C6B"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478AC767" w14:textId="77777777" w:rsidTr="004461B2">
        <w:trPr>
          <w:trHeight w:val="278"/>
        </w:trPr>
        <w:tc>
          <w:tcPr>
            <w:tcW w:w="2041"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6E9020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354" w:type="dxa"/>
            <w:tcBorders>
              <w:top w:val="nil"/>
              <w:left w:val="nil"/>
              <w:bottom w:val="single" w:sz="4" w:space="0" w:color="auto"/>
              <w:right w:val="single" w:sz="4" w:space="0" w:color="auto"/>
            </w:tcBorders>
            <w:shd w:val="clear" w:color="auto" w:fill="D9D9D9" w:themeFill="background1" w:themeFillShade="D9"/>
            <w:noWrap/>
            <w:vAlign w:val="center"/>
            <w:hideMark/>
          </w:tcPr>
          <w:p w14:paraId="03FFFBF3"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35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71433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14:paraId="2A2D4A3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396" w:type="dxa"/>
            <w:tcBorders>
              <w:top w:val="nil"/>
              <w:left w:val="nil"/>
              <w:bottom w:val="single" w:sz="4" w:space="0" w:color="auto"/>
              <w:right w:val="single" w:sz="4" w:space="0" w:color="auto"/>
            </w:tcBorders>
            <w:shd w:val="clear" w:color="auto" w:fill="D9D9D9" w:themeFill="background1" w:themeFillShade="D9"/>
            <w:noWrap/>
            <w:vAlign w:val="center"/>
            <w:hideMark/>
          </w:tcPr>
          <w:p w14:paraId="2684C54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331" w:type="dxa"/>
            <w:tcBorders>
              <w:top w:val="nil"/>
              <w:left w:val="nil"/>
              <w:bottom w:val="single" w:sz="4" w:space="0" w:color="auto"/>
              <w:right w:val="single" w:sz="4" w:space="0" w:color="auto"/>
            </w:tcBorders>
            <w:shd w:val="clear" w:color="auto" w:fill="D9D9D9" w:themeFill="background1" w:themeFillShade="D9"/>
            <w:noWrap/>
            <w:vAlign w:val="center"/>
            <w:hideMark/>
          </w:tcPr>
          <w:p w14:paraId="4E91B99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1C0816F4" w14:textId="77777777" w:rsidTr="004461B2">
        <w:trPr>
          <w:trHeight w:val="556"/>
        </w:trPr>
        <w:tc>
          <w:tcPr>
            <w:tcW w:w="2041" w:type="dxa"/>
            <w:vMerge/>
            <w:tcBorders>
              <w:top w:val="nil"/>
              <w:left w:val="single" w:sz="4" w:space="0" w:color="auto"/>
              <w:bottom w:val="single" w:sz="4" w:space="0" w:color="000000"/>
              <w:right w:val="single" w:sz="4" w:space="0" w:color="auto"/>
            </w:tcBorders>
            <w:vAlign w:val="center"/>
            <w:hideMark/>
          </w:tcPr>
          <w:p w14:paraId="32108E90"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vAlign w:val="center"/>
            <w:hideMark/>
          </w:tcPr>
          <w:p w14:paraId="403A037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Kitos formos nei subsidija finansinę paramą gaunančių </w:t>
            </w:r>
            <w:r w:rsidRPr="002E35DC">
              <w:rPr>
                <w:rFonts w:eastAsia="Times New Roman" w:cs="Times New Roman"/>
                <w:color w:val="000000"/>
                <w:lang w:val="lt-LT" w:eastAsia="lt-LT"/>
              </w:rPr>
              <w:lastRenderedPageBreak/>
              <w:t>įmonių skaičius</w:t>
            </w:r>
          </w:p>
        </w:tc>
        <w:tc>
          <w:tcPr>
            <w:tcW w:w="1350" w:type="dxa"/>
            <w:tcBorders>
              <w:top w:val="nil"/>
              <w:left w:val="nil"/>
              <w:bottom w:val="single" w:sz="4" w:space="0" w:color="auto"/>
              <w:right w:val="single" w:sz="4" w:space="0" w:color="auto"/>
            </w:tcBorders>
            <w:shd w:val="clear" w:color="auto" w:fill="auto"/>
            <w:noWrap/>
            <w:vAlign w:val="center"/>
            <w:hideMark/>
          </w:tcPr>
          <w:p w14:paraId="0CA43F02"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lastRenderedPageBreak/>
              <w:t>Įmonės</w:t>
            </w:r>
          </w:p>
        </w:tc>
        <w:tc>
          <w:tcPr>
            <w:tcW w:w="1161" w:type="dxa"/>
            <w:tcBorders>
              <w:top w:val="nil"/>
              <w:left w:val="nil"/>
              <w:bottom w:val="single" w:sz="4" w:space="0" w:color="auto"/>
              <w:right w:val="single" w:sz="4" w:space="0" w:color="auto"/>
            </w:tcBorders>
            <w:shd w:val="clear" w:color="auto" w:fill="auto"/>
            <w:noWrap/>
            <w:vAlign w:val="center"/>
            <w:hideMark/>
          </w:tcPr>
          <w:p w14:paraId="1411E17B"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396" w:type="dxa"/>
            <w:tcBorders>
              <w:top w:val="nil"/>
              <w:left w:val="nil"/>
              <w:bottom w:val="single" w:sz="4" w:space="0" w:color="auto"/>
              <w:right w:val="single" w:sz="4" w:space="0" w:color="auto"/>
            </w:tcBorders>
            <w:shd w:val="clear" w:color="auto" w:fill="auto"/>
            <w:noWrap/>
            <w:vAlign w:val="center"/>
            <w:hideMark/>
          </w:tcPr>
          <w:p w14:paraId="0D03F68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216</w:t>
            </w:r>
          </w:p>
        </w:tc>
        <w:tc>
          <w:tcPr>
            <w:tcW w:w="1331" w:type="dxa"/>
            <w:tcBorders>
              <w:top w:val="nil"/>
              <w:left w:val="nil"/>
              <w:bottom w:val="single" w:sz="4" w:space="0" w:color="auto"/>
              <w:right w:val="single" w:sz="4" w:space="0" w:color="auto"/>
            </w:tcBorders>
            <w:shd w:val="clear" w:color="auto" w:fill="auto"/>
            <w:vAlign w:val="center"/>
            <w:hideMark/>
          </w:tcPr>
          <w:p w14:paraId="6C15D137"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1AFB982E" w14:textId="77777777" w:rsidTr="004461B2">
        <w:trPr>
          <w:trHeight w:val="570"/>
        </w:trPr>
        <w:tc>
          <w:tcPr>
            <w:tcW w:w="2041" w:type="dxa"/>
            <w:vMerge/>
            <w:tcBorders>
              <w:top w:val="nil"/>
              <w:left w:val="single" w:sz="4" w:space="0" w:color="auto"/>
              <w:bottom w:val="single" w:sz="4" w:space="0" w:color="000000"/>
              <w:right w:val="single" w:sz="4" w:space="0" w:color="auto"/>
            </w:tcBorders>
            <w:vAlign w:val="center"/>
            <w:hideMark/>
          </w:tcPr>
          <w:p w14:paraId="7D655EBC"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vAlign w:val="center"/>
            <w:hideMark/>
          </w:tcPr>
          <w:p w14:paraId="34F0592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350" w:type="dxa"/>
            <w:tcBorders>
              <w:top w:val="nil"/>
              <w:left w:val="nil"/>
              <w:bottom w:val="single" w:sz="4" w:space="0" w:color="auto"/>
              <w:right w:val="single" w:sz="4" w:space="0" w:color="auto"/>
            </w:tcBorders>
            <w:shd w:val="clear" w:color="auto" w:fill="auto"/>
            <w:noWrap/>
            <w:vAlign w:val="center"/>
            <w:hideMark/>
          </w:tcPr>
          <w:p w14:paraId="03999EA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61" w:type="dxa"/>
            <w:tcBorders>
              <w:top w:val="nil"/>
              <w:left w:val="nil"/>
              <w:bottom w:val="single" w:sz="4" w:space="0" w:color="auto"/>
              <w:right w:val="single" w:sz="4" w:space="0" w:color="auto"/>
            </w:tcBorders>
            <w:shd w:val="clear" w:color="auto" w:fill="auto"/>
            <w:noWrap/>
            <w:vAlign w:val="center"/>
            <w:hideMark/>
          </w:tcPr>
          <w:p w14:paraId="3768A3A5"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396" w:type="dxa"/>
            <w:tcBorders>
              <w:top w:val="nil"/>
              <w:left w:val="nil"/>
              <w:bottom w:val="single" w:sz="4" w:space="0" w:color="auto"/>
              <w:right w:val="single" w:sz="4" w:space="0" w:color="auto"/>
            </w:tcBorders>
            <w:shd w:val="clear" w:color="auto" w:fill="auto"/>
            <w:noWrap/>
            <w:vAlign w:val="center"/>
            <w:hideMark/>
          </w:tcPr>
          <w:p w14:paraId="445ABA25"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24</w:t>
            </w:r>
            <w:r w:rsidR="00916462">
              <w:rPr>
                <w:rFonts w:eastAsia="Times New Roman" w:cs="Times New Roman"/>
                <w:color w:val="000000"/>
                <w:lang w:val="lt-LT" w:eastAsia="lt-LT"/>
              </w:rPr>
              <w:t> </w:t>
            </w:r>
            <w:r w:rsidRPr="002E35DC">
              <w:rPr>
                <w:rFonts w:eastAsia="Times New Roman" w:cs="Times New Roman"/>
                <w:color w:val="000000"/>
                <w:lang w:val="lt-LT" w:eastAsia="lt-LT"/>
              </w:rPr>
              <w:t>000</w:t>
            </w:r>
            <w:r w:rsidR="002506F3">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331" w:type="dxa"/>
            <w:tcBorders>
              <w:top w:val="nil"/>
              <w:left w:val="nil"/>
              <w:bottom w:val="single" w:sz="4" w:space="0" w:color="auto"/>
              <w:right w:val="single" w:sz="4" w:space="0" w:color="auto"/>
            </w:tcBorders>
            <w:shd w:val="clear" w:color="auto" w:fill="auto"/>
            <w:vAlign w:val="center"/>
            <w:hideMark/>
          </w:tcPr>
          <w:p w14:paraId="67A4090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32D6C6CB" w14:textId="77777777" w:rsidTr="004461B2">
        <w:trPr>
          <w:trHeight w:val="556"/>
        </w:trPr>
        <w:tc>
          <w:tcPr>
            <w:tcW w:w="2041" w:type="dxa"/>
            <w:vMerge/>
            <w:tcBorders>
              <w:top w:val="nil"/>
              <w:left w:val="single" w:sz="4" w:space="0" w:color="auto"/>
              <w:bottom w:val="single" w:sz="4" w:space="0" w:color="000000"/>
              <w:right w:val="single" w:sz="4" w:space="0" w:color="auto"/>
            </w:tcBorders>
            <w:vAlign w:val="center"/>
            <w:hideMark/>
          </w:tcPr>
          <w:p w14:paraId="4109E47E"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4" w:type="dxa"/>
            <w:tcBorders>
              <w:top w:val="nil"/>
              <w:left w:val="nil"/>
              <w:bottom w:val="single" w:sz="4" w:space="0" w:color="auto"/>
              <w:right w:val="single" w:sz="4" w:space="0" w:color="auto"/>
            </w:tcBorders>
            <w:shd w:val="clear" w:color="auto" w:fill="auto"/>
            <w:noWrap/>
            <w:vAlign w:val="center"/>
            <w:hideMark/>
          </w:tcPr>
          <w:p w14:paraId="338F9010"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350" w:type="dxa"/>
            <w:tcBorders>
              <w:top w:val="nil"/>
              <w:left w:val="nil"/>
              <w:bottom w:val="single" w:sz="4" w:space="0" w:color="auto"/>
              <w:right w:val="single" w:sz="4" w:space="0" w:color="auto"/>
            </w:tcBorders>
            <w:shd w:val="clear" w:color="auto" w:fill="auto"/>
            <w:noWrap/>
            <w:vAlign w:val="center"/>
            <w:hideMark/>
          </w:tcPr>
          <w:p w14:paraId="25968AE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61" w:type="dxa"/>
            <w:tcBorders>
              <w:top w:val="nil"/>
              <w:left w:val="nil"/>
              <w:bottom w:val="single" w:sz="4" w:space="0" w:color="auto"/>
              <w:right w:val="single" w:sz="4" w:space="0" w:color="auto"/>
            </w:tcBorders>
            <w:shd w:val="clear" w:color="auto" w:fill="auto"/>
            <w:noWrap/>
            <w:vAlign w:val="center"/>
            <w:hideMark/>
          </w:tcPr>
          <w:p w14:paraId="1B5CB37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396" w:type="dxa"/>
            <w:tcBorders>
              <w:top w:val="nil"/>
              <w:left w:val="nil"/>
              <w:bottom w:val="single" w:sz="4" w:space="0" w:color="auto"/>
              <w:right w:val="single" w:sz="4" w:space="0" w:color="auto"/>
            </w:tcBorders>
            <w:shd w:val="clear" w:color="auto" w:fill="auto"/>
            <w:noWrap/>
            <w:vAlign w:val="center"/>
            <w:hideMark/>
          </w:tcPr>
          <w:p w14:paraId="4E5E92E2"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16</w:t>
            </w:r>
          </w:p>
        </w:tc>
        <w:tc>
          <w:tcPr>
            <w:tcW w:w="1331" w:type="dxa"/>
            <w:tcBorders>
              <w:top w:val="nil"/>
              <w:left w:val="nil"/>
              <w:bottom w:val="single" w:sz="4" w:space="0" w:color="auto"/>
              <w:right w:val="single" w:sz="4" w:space="0" w:color="auto"/>
            </w:tcBorders>
            <w:shd w:val="clear" w:color="auto" w:fill="auto"/>
            <w:vAlign w:val="center"/>
            <w:hideMark/>
          </w:tcPr>
          <w:p w14:paraId="1D35C517"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74951F80" w14:textId="7F2A99E8" w:rsidR="00557995" w:rsidRPr="00A3650C" w:rsidRDefault="00557995" w:rsidP="004461B2">
      <w:pPr>
        <w:pStyle w:val="Default"/>
        <w:ind w:firstLine="709"/>
        <w:jc w:val="both"/>
        <w:rPr>
          <w:bCs/>
          <w:sz w:val="20"/>
          <w:szCs w:val="20"/>
        </w:rPr>
      </w:pPr>
      <w:r w:rsidRPr="00A3650C">
        <w:rPr>
          <w:bCs/>
          <w:sz w:val="20"/>
          <w:szCs w:val="20"/>
        </w:rPr>
        <w:t xml:space="preserve">* </w:t>
      </w:r>
      <w:r w:rsidR="0049154D">
        <w:rPr>
          <w:bCs/>
          <w:sz w:val="20"/>
          <w:szCs w:val="20"/>
        </w:rPr>
        <w:t>P</w:t>
      </w:r>
      <w:r w:rsidRPr="00A3650C">
        <w:rPr>
          <w:bCs/>
          <w:sz w:val="20"/>
          <w:szCs w:val="20"/>
        </w:rPr>
        <w:t xml:space="preserve">rie šio rezultato rodiklio pasiekimo prisideda daugiau priemonių, įgyvendinamų per </w:t>
      </w:r>
      <w:r w:rsidR="00D36BAC">
        <w:rPr>
          <w:bCs/>
          <w:sz w:val="20"/>
          <w:szCs w:val="20"/>
        </w:rPr>
        <w:t>VP 3 prioriteto 3.1</w:t>
      </w:r>
      <w:r w:rsidR="004461B2">
        <w:rPr>
          <w:bCs/>
          <w:sz w:val="20"/>
          <w:szCs w:val="20"/>
        </w:rPr>
        <w:t> </w:t>
      </w:r>
      <w:r w:rsidR="00D36BAC">
        <w:rPr>
          <w:bCs/>
          <w:sz w:val="20"/>
          <w:szCs w:val="20"/>
        </w:rPr>
        <w:t>investicinio prioriteto</w:t>
      </w:r>
      <w:r w:rsidRPr="00A3650C">
        <w:rPr>
          <w:bCs/>
          <w:sz w:val="20"/>
          <w:szCs w:val="20"/>
        </w:rPr>
        <w:t xml:space="preserve"> 3.1.1 uždavinį </w:t>
      </w:r>
      <w:r w:rsidR="00D36BAC">
        <w:rPr>
          <w:bCs/>
          <w:sz w:val="20"/>
          <w:szCs w:val="20"/>
        </w:rPr>
        <w:t>„P</w:t>
      </w:r>
      <w:r w:rsidRPr="00A3650C">
        <w:rPr>
          <w:bCs/>
          <w:sz w:val="20"/>
          <w:szCs w:val="20"/>
        </w:rPr>
        <w:t>adidinti verslumo lygį</w:t>
      </w:r>
      <w:r w:rsidR="00D36BAC">
        <w:rPr>
          <w:bCs/>
          <w:sz w:val="20"/>
          <w:szCs w:val="20"/>
        </w:rPr>
        <w:t>“</w:t>
      </w:r>
    </w:p>
    <w:p w14:paraId="17E675D3" w14:textId="4546E3E6" w:rsidR="00557995" w:rsidRPr="00A3650C" w:rsidRDefault="00F749E7" w:rsidP="00BF1520">
      <w:pPr>
        <w:pStyle w:val="Default"/>
        <w:spacing w:before="240" w:after="240" w:line="276" w:lineRule="auto"/>
        <w:ind w:firstLine="709"/>
        <w:jc w:val="both"/>
        <w:rPr>
          <w:bCs/>
        </w:rPr>
      </w:pPr>
      <w:r>
        <w:rPr>
          <w:bCs/>
        </w:rPr>
        <w:t>41</w:t>
      </w:r>
      <w:r w:rsidR="00557995" w:rsidRPr="00F749E7">
        <w:rPr>
          <w:bCs/>
        </w:rPr>
        <w:t xml:space="preserve"> lentelėje</w:t>
      </w:r>
      <w:r w:rsidR="00557995" w:rsidRPr="00D36BAC">
        <w:rPr>
          <w:bCs/>
        </w:rPr>
        <w:t xml:space="preserve"> nurodomi</w:t>
      </w:r>
      <w:r w:rsidR="00557995" w:rsidRPr="00A3650C">
        <w:rPr>
          <w:bCs/>
        </w:rPr>
        <w:t xml:space="preserve"> galimos įgyvendinti </w:t>
      </w:r>
      <w:r w:rsidR="004778F7">
        <w:rPr>
          <w:bCs/>
        </w:rPr>
        <w:t>FP</w:t>
      </w:r>
      <w:r w:rsidR="00557995" w:rsidRPr="00A3650C">
        <w:rPr>
          <w:bCs/>
        </w:rPr>
        <w:t xml:space="preserve"> „Plėtros fondas I“ (rizikos kapitalo investicijos) tikėtini pasiekti rodikliai su nurodyta maksimalia lėšų suma.</w:t>
      </w:r>
    </w:p>
    <w:p w14:paraId="28B09F7E" w14:textId="073D61AC" w:rsidR="00557995" w:rsidRPr="007D53ED" w:rsidRDefault="00FD25F6" w:rsidP="00BF1520">
      <w:pPr>
        <w:ind w:firstLine="709"/>
        <w:rPr>
          <w:bCs/>
          <w:color w:val="4F81BD" w:themeColor="accent1"/>
          <w:lang w:val="lt-LT"/>
        </w:rPr>
      </w:pPr>
      <w:r>
        <w:rPr>
          <w:rFonts w:cs="Times New Roman"/>
          <w:b/>
          <w:color w:val="4F81BD" w:themeColor="accent1"/>
          <w:lang w:val="lt-LT"/>
        </w:rPr>
        <w:t>41</w:t>
      </w:r>
      <w:r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„Plėtros fondas I“ tikėtinos pasiekti VP rodiklių reikšmės</w:t>
      </w:r>
    </w:p>
    <w:tbl>
      <w:tblPr>
        <w:tblW w:w="9639" w:type="dxa"/>
        <w:tblInd w:w="-5" w:type="dxa"/>
        <w:tblLook w:val="04A0" w:firstRow="1" w:lastRow="0" w:firstColumn="1" w:lastColumn="0" w:noHBand="0" w:noVBand="1"/>
      </w:tblPr>
      <w:tblGrid>
        <w:gridCol w:w="1985"/>
        <w:gridCol w:w="1984"/>
        <w:gridCol w:w="1418"/>
        <w:gridCol w:w="1276"/>
        <w:gridCol w:w="1296"/>
        <w:gridCol w:w="1680"/>
      </w:tblGrid>
      <w:tr w:rsidR="00557995" w:rsidRPr="00A3650C" w14:paraId="5142D44F" w14:textId="77777777" w:rsidTr="004461B2">
        <w:trPr>
          <w:trHeight w:val="318"/>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E37F4A"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2497090C"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Plėtros fondas I (rizikos kapitalo investicijos)</w:t>
            </w:r>
          </w:p>
        </w:tc>
      </w:tr>
      <w:tr w:rsidR="00557995" w:rsidRPr="00A3650C" w14:paraId="43B46596" w14:textId="77777777" w:rsidTr="004461B2">
        <w:trPr>
          <w:trHeight w:val="318"/>
        </w:trPr>
        <w:tc>
          <w:tcPr>
            <w:tcW w:w="1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D7ACB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09815B" w14:textId="1A9CC4D4"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6047F6C3" w14:textId="77777777" w:rsidTr="004461B2">
        <w:trPr>
          <w:trHeight w:val="318"/>
        </w:trPr>
        <w:tc>
          <w:tcPr>
            <w:tcW w:w="1985" w:type="dxa"/>
            <w:tcBorders>
              <w:top w:val="nil"/>
              <w:left w:val="single" w:sz="4" w:space="0" w:color="auto"/>
              <w:bottom w:val="nil"/>
              <w:right w:val="single" w:sz="4" w:space="0" w:color="auto"/>
            </w:tcBorders>
            <w:shd w:val="clear" w:color="auto" w:fill="D9D9D9" w:themeFill="background1" w:themeFillShade="D9"/>
            <w:noWrap/>
            <w:vAlign w:val="center"/>
            <w:hideMark/>
          </w:tcPr>
          <w:p w14:paraId="7AAA0A20" w14:textId="77777777" w:rsidR="00557995" w:rsidRPr="002E35DC" w:rsidRDefault="00D36BAC"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654"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535746" w14:textId="58D8C904" w:rsidR="00557995" w:rsidRPr="002E35DC" w:rsidRDefault="00557995" w:rsidP="006A616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w:t>
            </w:r>
            <w:r w:rsidR="006A6169">
              <w:rPr>
                <w:rFonts w:eastAsia="Times New Roman" w:cs="Times New Roman"/>
                <w:color w:val="000000"/>
                <w:lang w:val="lt-LT" w:eastAsia="lt-LT"/>
              </w:rPr>
              <w:t>5,6</w:t>
            </w:r>
          </w:p>
        </w:tc>
      </w:tr>
      <w:tr w:rsidR="00557995" w:rsidRPr="00A3650C" w14:paraId="7F2A877C" w14:textId="77777777" w:rsidTr="00006B11">
        <w:trPr>
          <w:trHeight w:val="318"/>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28AF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3899EEC9" w14:textId="77777777" w:rsidTr="004461B2">
        <w:trPr>
          <w:trHeight w:val="651"/>
        </w:trPr>
        <w:tc>
          <w:tcPr>
            <w:tcW w:w="198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9CAB1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14:paraId="1E5D562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DBF994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3A67CA40"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 </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3AC6DF87"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14:paraId="7A7A158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1DF42013" w14:textId="77777777" w:rsidTr="004461B2">
        <w:trPr>
          <w:trHeight w:val="651"/>
        </w:trPr>
        <w:tc>
          <w:tcPr>
            <w:tcW w:w="1985" w:type="dxa"/>
            <w:vMerge/>
            <w:tcBorders>
              <w:top w:val="nil"/>
              <w:left w:val="single" w:sz="4" w:space="0" w:color="auto"/>
              <w:bottom w:val="single" w:sz="4" w:space="0" w:color="auto"/>
              <w:right w:val="single" w:sz="4" w:space="0" w:color="auto"/>
            </w:tcBorders>
            <w:vAlign w:val="center"/>
            <w:hideMark/>
          </w:tcPr>
          <w:p w14:paraId="046A54CA"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vAlign w:val="center"/>
            <w:hideMark/>
          </w:tcPr>
          <w:p w14:paraId="7E436C9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w:t>
            </w:r>
            <w:r w:rsidR="002506F3">
              <w:rPr>
                <w:rFonts w:eastAsia="Times New Roman" w:cs="Times New Roman"/>
                <w:color w:val="000000"/>
                <w:lang w:val="lt-LT" w:eastAsia="lt-LT"/>
              </w:rPr>
              <w:t> </w:t>
            </w:r>
            <w:r w:rsidRPr="002E35DC">
              <w:rPr>
                <w:rFonts w:eastAsia="Times New Roman" w:cs="Times New Roman"/>
                <w:color w:val="000000"/>
                <w:lang w:val="lt-LT" w:eastAsia="lt-LT"/>
              </w:rPr>
              <w:t>gyventojų, skaičius</w:t>
            </w:r>
          </w:p>
        </w:tc>
        <w:tc>
          <w:tcPr>
            <w:tcW w:w="1418" w:type="dxa"/>
            <w:tcBorders>
              <w:top w:val="nil"/>
              <w:left w:val="nil"/>
              <w:bottom w:val="single" w:sz="4" w:space="0" w:color="auto"/>
              <w:right w:val="single" w:sz="4" w:space="0" w:color="auto"/>
            </w:tcBorders>
            <w:shd w:val="clear" w:color="auto" w:fill="auto"/>
            <w:noWrap/>
            <w:vAlign w:val="center"/>
            <w:hideMark/>
          </w:tcPr>
          <w:p w14:paraId="7BAA11A7" w14:textId="77777777"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276" w:type="dxa"/>
            <w:tcBorders>
              <w:top w:val="nil"/>
              <w:left w:val="nil"/>
              <w:bottom w:val="single" w:sz="4" w:space="0" w:color="auto"/>
              <w:right w:val="single" w:sz="4" w:space="0" w:color="auto"/>
            </w:tcBorders>
            <w:shd w:val="clear" w:color="auto" w:fill="auto"/>
            <w:vAlign w:val="center"/>
            <w:hideMark/>
          </w:tcPr>
          <w:p w14:paraId="46743F6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14:paraId="74B16FD7"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680" w:type="dxa"/>
            <w:tcBorders>
              <w:top w:val="nil"/>
              <w:left w:val="nil"/>
              <w:bottom w:val="single" w:sz="4" w:space="0" w:color="auto"/>
              <w:right w:val="single" w:sz="4" w:space="0" w:color="auto"/>
            </w:tcBorders>
            <w:shd w:val="clear" w:color="auto" w:fill="auto"/>
            <w:noWrap/>
            <w:vAlign w:val="center"/>
            <w:hideMark/>
          </w:tcPr>
          <w:p w14:paraId="561C7CF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6BF6FF9C" w14:textId="77777777" w:rsidTr="004461B2">
        <w:trPr>
          <w:trHeight w:val="318"/>
        </w:trPr>
        <w:tc>
          <w:tcPr>
            <w:tcW w:w="198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97F3FC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hideMark/>
          </w:tcPr>
          <w:p w14:paraId="61BED56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10E23B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67D0603"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55C758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6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15D773"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5ECFDFF8" w14:textId="77777777" w:rsidTr="004461B2">
        <w:trPr>
          <w:trHeight w:val="635"/>
        </w:trPr>
        <w:tc>
          <w:tcPr>
            <w:tcW w:w="1985" w:type="dxa"/>
            <w:vMerge/>
            <w:tcBorders>
              <w:top w:val="nil"/>
              <w:left w:val="single" w:sz="4" w:space="0" w:color="auto"/>
              <w:bottom w:val="single" w:sz="4" w:space="0" w:color="000000"/>
              <w:right w:val="single" w:sz="4" w:space="0" w:color="auto"/>
            </w:tcBorders>
            <w:vAlign w:val="center"/>
            <w:hideMark/>
          </w:tcPr>
          <w:p w14:paraId="7DB903A5"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vAlign w:val="center"/>
            <w:hideMark/>
          </w:tcPr>
          <w:p w14:paraId="3DCDDA6F"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418" w:type="dxa"/>
            <w:tcBorders>
              <w:top w:val="nil"/>
              <w:left w:val="nil"/>
              <w:bottom w:val="single" w:sz="4" w:space="0" w:color="auto"/>
              <w:right w:val="single" w:sz="4" w:space="0" w:color="auto"/>
            </w:tcBorders>
            <w:shd w:val="clear" w:color="auto" w:fill="auto"/>
            <w:noWrap/>
            <w:vAlign w:val="center"/>
            <w:hideMark/>
          </w:tcPr>
          <w:p w14:paraId="1D41BA27"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14:paraId="7D8F3E3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7B537C5A" w14:textId="0FA48DE0" w:rsidR="00557995" w:rsidRPr="002E35DC" w:rsidRDefault="002F76DB"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10</w:t>
            </w:r>
          </w:p>
        </w:tc>
        <w:tc>
          <w:tcPr>
            <w:tcW w:w="1680" w:type="dxa"/>
            <w:tcBorders>
              <w:top w:val="nil"/>
              <w:left w:val="nil"/>
              <w:bottom w:val="single" w:sz="4" w:space="0" w:color="auto"/>
              <w:right w:val="single" w:sz="4" w:space="0" w:color="auto"/>
            </w:tcBorders>
            <w:shd w:val="clear" w:color="auto" w:fill="auto"/>
            <w:vAlign w:val="center"/>
            <w:hideMark/>
          </w:tcPr>
          <w:p w14:paraId="4CD692F0"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421EE2E8" w14:textId="77777777" w:rsidTr="004461B2">
        <w:trPr>
          <w:trHeight w:val="651"/>
        </w:trPr>
        <w:tc>
          <w:tcPr>
            <w:tcW w:w="1985" w:type="dxa"/>
            <w:vMerge/>
            <w:tcBorders>
              <w:top w:val="nil"/>
              <w:left w:val="single" w:sz="4" w:space="0" w:color="auto"/>
              <w:bottom w:val="single" w:sz="4" w:space="0" w:color="000000"/>
              <w:right w:val="single" w:sz="4" w:space="0" w:color="auto"/>
            </w:tcBorders>
            <w:vAlign w:val="center"/>
            <w:hideMark/>
          </w:tcPr>
          <w:p w14:paraId="67D024AD"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vAlign w:val="center"/>
            <w:hideMark/>
          </w:tcPr>
          <w:p w14:paraId="371BFD2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418" w:type="dxa"/>
            <w:tcBorders>
              <w:top w:val="nil"/>
              <w:left w:val="nil"/>
              <w:bottom w:val="single" w:sz="4" w:space="0" w:color="auto"/>
              <w:right w:val="single" w:sz="4" w:space="0" w:color="auto"/>
            </w:tcBorders>
            <w:shd w:val="clear" w:color="auto" w:fill="auto"/>
            <w:noWrap/>
            <w:vAlign w:val="center"/>
            <w:hideMark/>
          </w:tcPr>
          <w:p w14:paraId="47CBA81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76" w:type="dxa"/>
            <w:tcBorders>
              <w:top w:val="nil"/>
              <w:left w:val="nil"/>
              <w:bottom w:val="single" w:sz="4" w:space="0" w:color="auto"/>
              <w:right w:val="single" w:sz="4" w:space="0" w:color="auto"/>
            </w:tcBorders>
            <w:shd w:val="clear" w:color="auto" w:fill="auto"/>
            <w:noWrap/>
            <w:vAlign w:val="center"/>
            <w:hideMark/>
          </w:tcPr>
          <w:p w14:paraId="6AFD76C4"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18C21E50" w14:textId="77777777" w:rsidR="00557995" w:rsidRPr="002E35DC" w:rsidRDefault="00D36BAC"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10 000</w:t>
            </w:r>
            <w:r w:rsidR="002506F3">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680" w:type="dxa"/>
            <w:tcBorders>
              <w:top w:val="nil"/>
              <w:left w:val="nil"/>
              <w:bottom w:val="single" w:sz="4" w:space="0" w:color="auto"/>
              <w:right w:val="single" w:sz="4" w:space="0" w:color="auto"/>
            </w:tcBorders>
            <w:shd w:val="clear" w:color="auto" w:fill="auto"/>
            <w:vAlign w:val="center"/>
            <w:hideMark/>
          </w:tcPr>
          <w:p w14:paraId="6A11A61F"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5193972A" w14:textId="77777777" w:rsidTr="004461B2">
        <w:trPr>
          <w:trHeight w:val="635"/>
        </w:trPr>
        <w:tc>
          <w:tcPr>
            <w:tcW w:w="1985" w:type="dxa"/>
            <w:vMerge/>
            <w:tcBorders>
              <w:top w:val="nil"/>
              <w:left w:val="single" w:sz="4" w:space="0" w:color="auto"/>
              <w:bottom w:val="single" w:sz="4" w:space="0" w:color="000000"/>
              <w:right w:val="single" w:sz="4" w:space="0" w:color="auto"/>
            </w:tcBorders>
            <w:vAlign w:val="center"/>
            <w:hideMark/>
          </w:tcPr>
          <w:p w14:paraId="35F3AA7C"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1984" w:type="dxa"/>
            <w:tcBorders>
              <w:top w:val="nil"/>
              <w:left w:val="nil"/>
              <w:bottom w:val="single" w:sz="4" w:space="0" w:color="auto"/>
              <w:right w:val="single" w:sz="4" w:space="0" w:color="auto"/>
            </w:tcBorders>
            <w:shd w:val="clear" w:color="auto" w:fill="auto"/>
            <w:noWrap/>
            <w:vAlign w:val="center"/>
            <w:hideMark/>
          </w:tcPr>
          <w:p w14:paraId="5FE0267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Naujų įmonių, gavusių investicijas, </w:t>
            </w:r>
            <w:r w:rsidRPr="002E35DC">
              <w:rPr>
                <w:rFonts w:eastAsia="Times New Roman" w:cs="Times New Roman"/>
                <w:color w:val="000000"/>
                <w:lang w:val="lt-LT" w:eastAsia="lt-LT"/>
              </w:rPr>
              <w:lastRenderedPageBreak/>
              <w:t>skaičius</w:t>
            </w:r>
          </w:p>
        </w:tc>
        <w:tc>
          <w:tcPr>
            <w:tcW w:w="1418" w:type="dxa"/>
            <w:tcBorders>
              <w:top w:val="nil"/>
              <w:left w:val="nil"/>
              <w:bottom w:val="single" w:sz="4" w:space="0" w:color="auto"/>
              <w:right w:val="single" w:sz="4" w:space="0" w:color="auto"/>
            </w:tcBorders>
            <w:shd w:val="clear" w:color="auto" w:fill="auto"/>
            <w:noWrap/>
            <w:vAlign w:val="center"/>
            <w:hideMark/>
          </w:tcPr>
          <w:p w14:paraId="3530B81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lastRenderedPageBreak/>
              <w:t>Įmonės</w:t>
            </w:r>
          </w:p>
        </w:tc>
        <w:tc>
          <w:tcPr>
            <w:tcW w:w="1276" w:type="dxa"/>
            <w:tcBorders>
              <w:top w:val="nil"/>
              <w:left w:val="nil"/>
              <w:bottom w:val="single" w:sz="4" w:space="0" w:color="auto"/>
              <w:right w:val="single" w:sz="4" w:space="0" w:color="auto"/>
            </w:tcBorders>
            <w:shd w:val="clear" w:color="auto" w:fill="auto"/>
            <w:noWrap/>
            <w:vAlign w:val="center"/>
            <w:hideMark/>
          </w:tcPr>
          <w:p w14:paraId="2914074E"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0068FBDA" w14:textId="36E381AC" w:rsidR="00557995" w:rsidRPr="002E35DC" w:rsidRDefault="000B7A2E"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w:t>
            </w:r>
          </w:p>
        </w:tc>
        <w:tc>
          <w:tcPr>
            <w:tcW w:w="1680" w:type="dxa"/>
            <w:tcBorders>
              <w:top w:val="nil"/>
              <w:left w:val="nil"/>
              <w:bottom w:val="single" w:sz="4" w:space="0" w:color="auto"/>
              <w:right w:val="single" w:sz="4" w:space="0" w:color="auto"/>
            </w:tcBorders>
            <w:shd w:val="clear" w:color="auto" w:fill="auto"/>
            <w:vAlign w:val="center"/>
            <w:hideMark/>
          </w:tcPr>
          <w:p w14:paraId="56929CB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261AF755" w14:textId="50F27F45" w:rsidR="00557995" w:rsidRPr="00A3650C" w:rsidRDefault="00557995" w:rsidP="004461B2">
      <w:pPr>
        <w:pStyle w:val="Default"/>
        <w:ind w:firstLine="709"/>
        <w:jc w:val="both"/>
        <w:rPr>
          <w:bCs/>
          <w:sz w:val="20"/>
          <w:szCs w:val="20"/>
        </w:rPr>
      </w:pPr>
      <w:r w:rsidRPr="00A3650C">
        <w:rPr>
          <w:bCs/>
          <w:sz w:val="20"/>
          <w:szCs w:val="20"/>
        </w:rPr>
        <w:lastRenderedPageBreak/>
        <w:t xml:space="preserve">* </w:t>
      </w:r>
      <w:r w:rsidR="00864835">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14:paraId="738F3FE2" w14:textId="74651279" w:rsidR="00557995" w:rsidRPr="00A3650C" w:rsidRDefault="00F749E7" w:rsidP="00BF1520">
      <w:pPr>
        <w:pStyle w:val="Default"/>
        <w:spacing w:before="240" w:after="240" w:line="276" w:lineRule="auto"/>
        <w:ind w:firstLine="709"/>
        <w:jc w:val="both"/>
        <w:rPr>
          <w:bCs/>
        </w:rPr>
      </w:pPr>
      <w:r>
        <w:rPr>
          <w:bCs/>
        </w:rPr>
        <w:t>42</w:t>
      </w:r>
      <w:r w:rsidR="00557995" w:rsidRPr="00F749E7">
        <w:rPr>
          <w:bCs/>
        </w:rPr>
        <w:t xml:space="preserve"> lentelėje</w:t>
      </w:r>
      <w:r w:rsidR="00557995" w:rsidRPr="00D36BAC">
        <w:rPr>
          <w:bCs/>
        </w:rPr>
        <w:t xml:space="preserve"> nurodomi</w:t>
      </w:r>
      <w:r w:rsidR="00557995" w:rsidRPr="00A3650C">
        <w:rPr>
          <w:bCs/>
        </w:rPr>
        <w:t xml:space="preserve"> galimos įgyvendinti </w:t>
      </w:r>
      <w:r w:rsidR="004778F7">
        <w:rPr>
          <w:bCs/>
        </w:rPr>
        <w:t>FP</w:t>
      </w:r>
      <w:r w:rsidR="00557995" w:rsidRPr="00A3650C">
        <w:rPr>
          <w:bCs/>
        </w:rPr>
        <w:t xml:space="preserve"> „Plėtros fondas II“ (rizikos kapitalo investicijos) tikėtini pasiekti rodikliai su nurodyta maksimalia lėšų suma.</w:t>
      </w:r>
    </w:p>
    <w:p w14:paraId="1556E4F4" w14:textId="02096777" w:rsidR="00557995" w:rsidRPr="007D53ED" w:rsidRDefault="007C32AD" w:rsidP="00BF1520">
      <w:pPr>
        <w:ind w:firstLine="709"/>
        <w:rPr>
          <w:rFonts w:cs="Times New Roman"/>
          <w:b/>
          <w:color w:val="4F81BD" w:themeColor="accent1"/>
          <w:lang w:val="lt-LT"/>
        </w:rPr>
      </w:pPr>
      <w:r>
        <w:rPr>
          <w:rFonts w:cs="Times New Roman"/>
          <w:b/>
          <w:color w:val="4F81BD" w:themeColor="accent1"/>
          <w:lang w:val="lt-LT"/>
        </w:rPr>
        <w:t>42</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„Plėtros fondas II“ tikėtinos pasiekti VP rodiklių reikšmės</w:t>
      </w:r>
    </w:p>
    <w:tbl>
      <w:tblPr>
        <w:tblW w:w="9639" w:type="dxa"/>
        <w:tblInd w:w="-5" w:type="dxa"/>
        <w:tblLayout w:type="fixed"/>
        <w:tblLook w:val="04A0" w:firstRow="1" w:lastRow="0" w:firstColumn="1" w:lastColumn="0" w:noHBand="0" w:noVBand="1"/>
      </w:tblPr>
      <w:tblGrid>
        <w:gridCol w:w="2180"/>
        <w:gridCol w:w="2356"/>
        <w:gridCol w:w="1276"/>
        <w:gridCol w:w="1134"/>
        <w:gridCol w:w="1418"/>
        <w:gridCol w:w="1275"/>
      </w:tblGrid>
      <w:tr w:rsidR="00557995" w:rsidRPr="00A3650C" w14:paraId="6EEF134A" w14:textId="77777777" w:rsidTr="004461B2">
        <w:trPr>
          <w:trHeight w:val="336"/>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9A1BA3" w14:textId="77777777" w:rsidR="00557995" w:rsidRPr="002E35DC" w:rsidRDefault="00B26DC0"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23227E"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Plėtros fondas II (rizikos kapitalo investicijos)</w:t>
            </w:r>
          </w:p>
        </w:tc>
      </w:tr>
      <w:tr w:rsidR="00557995" w:rsidRPr="00A3650C" w14:paraId="0FE77941" w14:textId="77777777" w:rsidTr="004461B2">
        <w:trPr>
          <w:trHeight w:val="336"/>
        </w:trPr>
        <w:tc>
          <w:tcPr>
            <w:tcW w:w="2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4C3DDB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1D9B9C" w14:textId="03A6378F"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386A4729" w14:textId="77777777" w:rsidTr="004461B2">
        <w:trPr>
          <w:trHeight w:val="336"/>
        </w:trPr>
        <w:tc>
          <w:tcPr>
            <w:tcW w:w="2180" w:type="dxa"/>
            <w:tcBorders>
              <w:top w:val="nil"/>
              <w:left w:val="single" w:sz="4" w:space="0" w:color="auto"/>
              <w:bottom w:val="nil"/>
              <w:right w:val="single" w:sz="4" w:space="0" w:color="auto"/>
            </w:tcBorders>
            <w:shd w:val="clear" w:color="auto" w:fill="D9D9D9" w:themeFill="background1" w:themeFillShade="D9"/>
            <w:noWrap/>
            <w:vAlign w:val="center"/>
            <w:hideMark/>
          </w:tcPr>
          <w:p w14:paraId="3E237453" w14:textId="77777777" w:rsidR="00557995" w:rsidRPr="002E35DC" w:rsidRDefault="00B26DC0"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71327974" w14:textId="647E5986"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17</w:t>
            </w:r>
            <w:r w:rsidR="008B1B60">
              <w:rPr>
                <w:rFonts w:eastAsia="Times New Roman" w:cs="Times New Roman"/>
                <w:color w:val="000000"/>
                <w:lang w:val="lt-LT" w:eastAsia="lt-LT"/>
              </w:rPr>
              <w:t>,4</w:t>
            </w:r>
          </w:p>
        </w:tc>
      </w:tr>
      <w:tr w:rsidR="00557995" w:rsidRPr="00A3650C" w14:paraId="7B10A074" w14:textId="77777777" w:rsidTr="00006B11">
        <w:trPr>
          <w:trHeight w:val="336"/>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38B8A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58039C66" w14:textId="77777777" w:rsidTr="004461B2">
        <w:trPr>
          <w:trHeight w:val="688"/>
        </w:trPr>
        <w:tc>
          <w:tcPr>
            <w:tcW w:w="218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7E86E6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356" w:type="dxa"/>
            <w:tcBorders>
              <w:top w:val="nil"/>
              <w:left w:val="nil"/>
              <w:bottom w:val="single" w:sz="4" w:space="0" w:color="auto"/>
              <w:right w:val="single" w:sz="4" w:space="0" w:color="auto"/>
            </w:tcBorders>
            <w:shd w:val="clear" w:color="auto" w:fill="D9D9D9" w:themeFill="background1" w:themeFillShade="D9"/>
            <w:noWrap/>
            <w:vAlign w:val="center"/>
            <w:hideMark/>
          </w:tcPr>
          <w:p w14:paraId="3AE09E1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61EB4E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0F9B45"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38C4A898"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6B8492E0"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5D148B28" w14:textId="77777777" w:rsidTr="004461B2">
        <w:trPr>
          <w:trHeight w:val="688"/>
        </w:trPr>
        <w:tc>
          <w:tcPr>
            <w:tcW w:w="2180" w:type="dxa"/>
            <w:vMerge/>
            <w:tcBorders>
              <w:top w:val="nil"/>
              <w:left w:val="single" w:sz="4" w:space="0" w:color="auto"/>
              <w:bottom w:val="single" w:sz="4" w:space="0" w:color="auto"/>
              <w:right w:val="single" w:sz="4" w:space="0" w:color="auto"/>
            </w:tcBorders>
            <w:vAlign w:val="center"/>
            <w:hideMark/>
          </w:tcPr>
          <w:p w14:paraId="1D93ED2B"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vAlign w:val="center"/>
            <w:hideMark/>
          </w:tcPr>
          <w:p w14:paraId="4EFE449D"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6" w:type="dxa"/>
            <w:tcBorders>
              <w:top w:val="nil"/>
              <w:left w:val="nil"/>
              <w:bottom w:val="single" w:sz="4" w:space="0" w:color="auto"/>
              <w:right w:val="single" w:sz="4" w:space="0" w:color="auto"/>
            </w:tcBorders>
            <w:shd w:val="clear" w:color="auto" w:fill="auto"/>
            <w:noWrap/>
            <w:vAlign w:val="center"/>
            <w:hideMark/>
          </w:tcPr>
          <w:p w14:paraId="0B9B2B82" w14:textId="77777777" w:rsidR="00557995" w:rsidRPr="002E35DC" w:rsidRDefault="00B26DC0"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134" w:type="dxa"/>
            <w:tcBorders>
              <w:top w:val="nil"/>
              <w:left w:val="nil"/>
              <w:bottom w:val="single" w:sz="4" w:space="0" w:color="auto"/>
              <w:right w:val="single" w:sz="4" w:space="0" w:color="auto"/>
            </w:tcBorders>
            <w:shd w:val="clear" w:color="auto" w:fill="auto"/>
            <w:vAlign w:val="center"/>
            <w:hideMark/>
          </w:tcPr>
          <w:p w14:paraId="5AE0BFFD"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418" w:type="dxa"/>
            <w:tcBorders>
              <w:top w:val="nil"/>
              <w:left w:val="nil"/>
              <w:bottom w:val="single" w:sz="4" w:space="0" w:color="auto"/>
              <w:right w:val="single" w:sz="4" w:space="0" w:color="auto"/>
            </w:tcBorders>
            <w:shd w:val="clear" w:color="auto" w:fill="auto"/>
            <w:vAlign w:val="center"/>
            <w:hideMark/>
          </w:tcPr>
          <w:p w14:paraId="7B323BB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275" w:type="dxa"/>
            <w:tcBorders>
              <w:top w:val="nil"/>
              <w:left w:val="nil"/>
              <w:bottom w:val="single" w:sz="4" w:space="0" w:color="auto"/>
              <w:right w:val="single" w:sz="4" w:space="0" w:color="auto"/>
            </w:tcBorders>
            <w:shd w:val="clear" w:color="auto" w:fill="auto"/>
            <w:noWrap/>
            <w:vAlign w:val="center"/>
            <w:hideMark/>
          </w:tcPr>
          <w:p w14:paraId="512A413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6C0516C1" w14:textId="77777777" w:rsidTr="004461B2">
        <w:trPr>
          <w:trHeight w:val="336"/>
        </w:trPr>
        <w:tc>
          <w:tcPr>
            <w:tcW w:w="21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82B75DD"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356" w:type="dxa"/>
            <w:tcBorders>
              <w:top w:val="nil"/>
              <w:left w:val="nil"/>
              <w:bottom w:val="single" w:sz="4" w:space="0" w:color="auto"/>
              <w:right w:val="single" w:sz="4" w:space="0" w:color="auto"/>
            </w:tcBorders>
            <w:shd w:val="clear" w:color="auto" w:fill="D9D9D9" w:themeFill="background1" w:themeFillShade="D9"/>
            <w:noWrap/>
            <w:vAlign w:val="center"/>
            <w:hideMark/>
          </w:tcPr>
          <w:p w14:paraId="3655948D"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C30A30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0EB8AD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273AAD5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11184B1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62315401" w14:textId="77777777" w:rsidTr="004461B2">
        <w:trPr>
          <w:trHeight w:val="672"/>
        </w:trPr>
        <w:tc>
          <w:tcPr>
            <w:tcW w:w="2180" w:type="dxa"/>
            <w:vMerge/>
            <w:tcBorders>
              <w:top w:val="nil"/>
              <w:left w:val="single" w:sz="4" w:space="0" w:color="auto"/>
              <w:bottom w:val="single" w:sz="4" w:space="0" w:color="000000"/>
              <w:right w:val="single" w:sz="4" w:space="0" w:color="auto"/>
            </w:tcBorders>
            <w:vAlign w:val="center"/>
            <w:hideMark/>
          </w:tcPr>
          <w:p w14:paraId="1A46D7D0"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vAlign w:val="center"/>
            <w:hideMark/>
          </w:tcPr>
          <w:p w14:paraId="2AD1F70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6" w:type="dxa"/>
            <w:tcBorders>
              <w:top w:val="nil"/>
              <w:left w:val="nil"/>
              <w:bottom w:val="single" w:sz="4" w:space="0" w:color="auto"/>
              <w:right w:val="single" w:sz="4" w:space="0" w:color="auto"/>
            </w:tcBorders>
            <w:shd w:val="clear" w:color="auto" w:fill="auto"/>
            <w:noWrap/>
            <w:vAlign w:val="center"/>
            <w:hideMark/>
          </w:tcPr>
          <w:p w14:paraId="53FF287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34" w:type="dxa"/>
            <w:tcBorders>
              <w:top w:val="nil"/>
              <w:left w:val="nil"/>
              <w:bottom w:val="single" w:sz="4" w:space="0" w:color="auto"/>
              <w:right w:val="single" w:sz="4" w:space="0" w:color="auto"/>
            </w:tcBorders>
            <w:shd w:val="clear" w:color="auto" w:fill="auto"/>
            <w:noWrap/>
            <w:vAlign w:val="center"/>
            <w:hideMark/>
          </w:tcPr>
          <w:p w14:paraId="7EC0B51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18" w:type="dxa"/>
            <w:tcBorders>
              <w:top w:val="nil"/>
              <w:left w:val="nil"/>
              <w:bottom w:val="single" w:sz="4" w:space="0" w:color="auto"/>
              <w:right w:val="single" w:sz="4" w:space="0" w:color="auto"/>
            </w:tcBorders>
            <w:shd w:val="clear" w:color="auto" w:fill="auto"/>
            <w:noWrap/>
            <w:vAlign w:val="center"/>
            <w:hideMark/>
          </w:tcPr>
          <w:p w14:paraId="41F065AF" w14:textId="3DD2FB33" w:rsidR="00557995" w:rsidRPr="002E35DC" w:rsidRDefault="00255AE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12</w:t>
            </w:r>
          </w:p>
        </w:tc>
        <w:tc>
          <w:tcPr>
            <w:tcW w:w="1275" w:type="dxa"/>
            <w:tcBorders>
              <w:top w:val="nil"/>
              <w:left w:val="nil"/>
              <w:bottom w:val="single" w:sz="4" w:space="0" w:color="auto"/>
              <w:right w:val="single" w:sz="4" w:space="0" w:color="auto"/>
            </w:tcBorders>
            <w:shd w:val="clear" w:color="auto" w:fill="auto"/>
            <w:vAlign w:val="center"/>
            <w:hideMark/>
          </w:tcPr>
          <w:p w14:paraId="3E79D01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6DCEC38C" w14:textId="77777777" w:rsidTr="004461B2">
        <w:trPr>
          <w:trHeight w:val="688"/>
        </w:trPr>
        <w:tc>
          <w:tcPr>
            <w:tcW w:w="2180" w:type="dxa"/>
            <w:vMerge/>
            <w:tcBorders>
              <w:top w:val="nil"/>
              <w:left w:val="single" w:sz="4" w:space="0" w:color="auto"/>
              <w:bottom w:val="single" w:sz="4" w:space="0" w:color="000000"/>
              <w:right w:val="single" w:sz="4" w:space="0" w:color="auto"/>
            </w:tcBorders>
            <w:vAlign w:val="center"/>
            <w:hideMark/>
          </w:tcPr>
          <w:p w14:paraId="19708D0C"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vAlign w:val="center"/>
            <w:hideMark/>
          </w:tcPr>
          <w:p w14:paraId="0DDFC14E"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6" w:type="dxa"/>
            <w:tcBorders>
              <w:top w:val="nil"/>
              <w:left w:val="nil"/>
              <w:bottom w:val="single" w:sz="4" w:space="0" w:color="auto"/>
              <w:right w:val="single" w:sz="4" w:space="0" w:color="auto"/>
            </w:tcBorders>
            <w:shd w:val="clear" w:color="auto" w:fill="auto"/>
            <w:noWrap/>
            <w:vAlign w:val="center"/>
            <w:hideMark/>
          </w:tcPr>
          <w:p w14:paraId="5C078CC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34" w:type="dxa"/>
            <w:tcBorders>
              <w:top w:val="nil"/>
              <w:left w:val="nil"/>
              <w:bottom w:val="single" w:sz="4" w:space="0" w:color="auto"/>
              <w:right w:val="single" w:sz="4" w:space="0" w:color="auto"/>
            </w:tcBorders>
            <w:shd w:val="clear" w:color="auto" w:fill="auto"/>
            <w:noWrap/>
            <w:vAlign w:val="center"/>
            <w:hideMark/>
          </w:tcPr>
          <w:p w14:paraId="28B1688B"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18" w:type="dxa"/>
            <w:tcBorders>
              <w:top w:val="nil"/>
              <w:left w:val="nil"/>
              <w:bottom w:val="single" w:sz="4" w:space="0" w:color="auto"/>
              <w:right w:val="single" w:sz="4" w:space="0" w:color="auto"/>
            </w:tcBorders>
            <w:shd w:val="clear" w:color="auto" w:fill="auto"/>
            <w:noWrap/>
            <w:vAlign w:val="center"/>
            <w:hideMark/>
          </w:tcPr>
          <w:p w14:paraId="39046EB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11</w:t>
            </w:r>
            <w:r w:rsidR="00FF468E">
              <w:rPr>
                <w:rFonts w:eastAsia="Times New Roman" w:cs="Times New Roman"/>
                <w:color w:val="000000"/>
                <w:lang w:val="lt-LT" w:eastAsia="lt-LT"/>
              </w:rPr>
              <w:t> </w:t>
            </w:r>
            <w:r w:rsidRPr="002E35DC">
              <w:rPr>
                <w:rFonts w:eastAsia="Times New Roman" w:cs="Times New Roman"/>
                <w:color w:val="000000"/>
                <w:lang w:val="lt-LT" w:eastAsia="lt-LT"/>
              </w:rPr>
              <w:t>000</w:t>
            </w:r>
            <w:r w:rsidR="00FF468E">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14:paraId="7A17601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21A8B750" w14:textId="77777777" w:rsidTr="004461B2">
        <w:trPr>
          <w:trHeight w:val="672"/>
        </w:trPr>
        <w:tc>
          <w:tcPr>
            <w:tcW w:w="2180" w:type="dxa"/>
            <w:vMerge/>
            <w:tcBorders>
              <w:top w:val="nil"/>
              <w:left w:val="single" w:sz="4" w:space="0" w:color="auto"/>
              <w:bottom w:val="single" w:sz="4" w:space="0" w:color="000000"/>
              <w:right w:val="single" w:sz="4" w:space="0" w:color="auto"/>
            </w:tcBorders>
            <w:vAlign w:val="center"/>
            <w:hideMark/>
          </w:tcPr>
          <w:p w14:paraId="3030C6AD"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356" w:type="dxa"/>
            <w:tcBorders>
              <w:top w:val="nil"/>
              <w:left w:val="nil"/>
              <w:bottom w:val="single" w:sz="4" w:space="0" w:color="auto"/>
              <w:right w:val="single" w:sz="4" w:space="0" w:color="auto"/>
            </w:tcBorders>
            <w:shd w:val="clear" w:color="auto" w:fill="auto"/>
            <w:noWrap/>
            <w:vAlign w:val="center"/>
            <w:hideMark/>
          </w:tcPr>
          <w:p w14:paraId="5A429537"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6" w:type="dxa"/>
            <w:tcBorders>
              <w:top w:val="nil"/>
              <w:left w:val="nil"/>
              <w:bottom w:val="single" w:sz="4" w:space="0" w:color="auto"/>
              <w:right w:val="single" w:sz="4" w:space="0" w:color="auto"/>
            </w:tcBorders>
            <w:shd w:val="clear" w:color="auto" w:fill="auto"/>
            <w:noWrap/>
            <w:vAlign w:val="center"/>
            <w:hideMark/>
          </w:tcPr>
          <w:p w14:paraId="47634BED"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34" w:type="dxa"/>
            <w:tcBorders>
              <w:top w:val="nil"/>
              <w:left w:val="nil"/>
              <w:bottom w:val="single" w:sz="4" w:space="0" w:color="auto"/>
              <w:right w:val="single" w:sz="4" w:space="0" w:color="auto"/>
            </w:tcBorders>
            <w:shd w:val="clear" w:color="auto" w:fill="auto"/>
            <w:noWrap/>
            <w:vAlign w:val="center"/>
            <w:hideMark/>
          </w:tcPr>
          <w:p w14:paraId="4764A0F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18" w:type="dxa"/>
            <w:tcBorders>
              <w:top w:val="nil"/>
              <w:left w:val="nil"/>
              <w:bottom w:val="single" w:sz="4" w:space="0" w:color="auto"/>
              <w:right w:val="single" w:sz="4" w:space="0" w:color="auto"/>
            </w:tcBorders>
            <w:shd w:val="clear" w:color="auto" w:fill="auto"/>
            <w:noWrap/>
            <w:vAlign w:val="center"/>
            <w:hideMark/>
          </w:tcPr>
          <w:p w14:paraId="7A80ADDF" w14:textId="61FBAB7E" w:rsidR="00557995" w:rsidRPr="002E35DC" w:rsidRDefault="00255AE8"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4</w:t>
            </w:r>
          </w:p>
        </w:tc>
        <w:tc>
          <w:tcPr>
            <w:tcW w:w="1275" w:type="dxa"/>
            <w:tcBorders>
              <w:top w:val="nil"/>
              <w:left w:val="nil"/>
              <w:bottom w:val="single" w:sz="4" w:space="0" w:color="auto"/>
              <w:right w:val="single" w:sz="4" w:space="0" w:color="auto"/>
            </w:tcBorders>
            <w:shd w:val="clear" w:color="auto" w:fill="auto"/>
            <w:vAlign w:val="center"/>
            <w:hideMark/>
          </w:tcPr>
          <w:p w14:paraId="359B4B6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608D4C6E" w14:textId="0EEEFB0F" w:rsidR="00557995" w:rsidRPr="00A3650C" w:rsidRDefault="00557995" w:rsidP="004461B2">
      <w:pPr>
        <w:pStyle w:val="Default"/>
        <w:ind w:firstLine="709"/>
        <w:jc w:val="both"/>
        <w:rPr>
          <w:bCs/>
          <w:sz w:val="20"/>
          <w:szCs w:val="20"/>
        </w:rPr>
      </w:pPr>
      <w:r w:rsidRPr="00A3650C">
        <w:rPr>
          <w:bCs/>
          <w:sz w:val="20"/>
          <w:szCs w:val="20"/>
        </w:rPr>
        <w:t xml:space="preserve">* </w:t>
      </w:r>
      <w:r w:rsidR="00864835">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14:paraId="27BA0608" w14:textId="25F82297" w:rsidR="00557995" w:rsidRPr="00A3650C" w:rsidRDefault="00E05DC0" w:rsidP="00BF1520">
      <w:pPr>
        <w:pStyle w:val="Default"/>
        <w:spacing w:before="240" w:after="240" w:line="276" w:lineRule="auto"/>
        <w:ind w:firstLine="709"/>
        <w:jc w:val="both"/>
        <w:rPr>
          <w:bCs/>
        </w:rPr>
      </w:pPr>
      <w:r w:rsidRPr="00E05DC0">
        <w:rPr>
          <w:bCs/>
        </w:rPr>
        <w:t>4</w:t>
      </w:r>
      <w:r>
        <w:rPr>
          <w:bCs/>
        </w:rPr>
        <w:t>3</w:t>
      </w:r>
      <w:r w:rsidRPr="00E05DC0">
        <w:rPr>
          <w:bCs/>
        </w:rPr>
        <w:t xml:space="preserve"> </w:t>
      </w:r>
      <w:r w:rsidR="00557995" w:rsidRPr="00E05DC0">
        <w:rPr>
          <w:bCs/>
        </w:rPr>
        <w:t>lentelėje</w:t>
      </w:r>
      <w:r w:rsidR="00557995" w:rsidRPr="0024497D">
        <w:rPr>
          <w:bCs/>
        </w:rPr>
        <w:t xml:space="preserve"> nurodomi galimos įgyvendinti </w:t>
      </w:r>
      <w:r w:rsidR="004778F7">
        <w:rPr>
          <w:bCs/>
        </w:rPr>
        <w:t>FP</w:t>
      </w:r>
      <w:r w:rsidR="00557995" w:rsidRPr="0024497D">
        <w:rPr>
          <w:bCs/>
        </w:rPr>
        <w:t xml:space="preserve"> „Bendrai su verslo </w:t>
      </w:r>
      <w:r w:rsidR="00557995" w:rsidRPr="00A3650C">
        <w:rPr>
          <w:bCs/>
        </w:rPr>
        <w:t>angelais investuojantis fondas“ (rizikos kapitalo investicijos) tikėtini pasiekti rodikliai su nurodyta maksimalia lėšų suma.</w:t>
      </w:r>
    </w:p>
    <w:p w14:paraId="51AEE9D0" w14:textId="77777777" w:rsidR="007C7305" w:rsidRDefault="007C7305" w:rsidP="00BF1520">
      <w:pPr>
        <w:ind w:firstLine="709"/>
        <w:rPr>
          <w:rFonts w:cs="Times New Roman"/>
          <w:b/>
          <w:color w:val="4F81BD" w:themeColor="accent1"/>
          <w:lang w:val="lt-LT"/>
        </w:rPr>
      </w:pPr>
    </w:p>
    <w:p w14:paraId="3E4CB198" w14:textId="77777777" w:rsidR="007C7305" w:rsidRDefault="007C7305" w:rsidP="00BF1520">
      <w:pPr>
        <w:ind w:firstLine="709"/>
        <w:rPr>
          <w:rFonts w:cs="Times New Roman"/>
          <w:b/>
          <w:color w:val="4F81BD" w:themeColor="accent1"/>
          <w:lang w:val="lt-LT"/>
        </w:rPr>
      </w:pPr>
    </w:p>
    <w:p w14:paraId="1F45F6AD" w14:textId="77777777" w:rsidR="007C7305" w:rsidRDefault="007C7305" w:rsidP="00BF1520">
      <w:pPr>
        <w:ind w:firstLine="709"/>
        <w:rPr>
          <w:rFonts w:cs="Times New Roman"/>
          <w:b/>
          <w:color w:val="4F81BD" w:themeColor="accent1"/>
          <w:lang w:val="lt-LT"/>
        </w:rPr>
      </w:pPr>
    </w:p>
    <w:p w14:paraId="6FB101A0" w14:textId="3B53B35A" w:rsidR="00557995" w:rsidRPr="007D53ED" w:rsidRDefault="006E021D" w:rsidP="00BF1520">
      <w:pPr>
        <w:ind w:firstLine="709"/>
        <w:rPr>
          <w:rFonts w:cs="Times New Roman"/>
          <w:b/>
          <w:color w:val="4F81BD" w:themeColor="accent1"/>
          <w:lang w:val="lt-LT"/>
        </w:rPr>
      </w:pPr>
      <w:r>
        <w:rPr>
          <w:rFonts w:cs="Times New Roman"/>
          <w:b/>
          <w:color w:val="4F81BD" w:themeColor="accent1"/>
          <w:lang w:val="lt-LT"/>
        </w:rPr>
        <w:lastRenderedPageBreak/>
        <w:t>43</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557995" w:rsidRPr="007D53ED">
        <w:rPr>
          <w:rFonts w:cs="Times New Roman"/>
          <w:b/>
          <w:color w:val="4F81BD" w:themeColor="accent1"/>
          <w:lang w:val="lt-LT"/>
        </w:rPr>
        <w:t xml:space="preserve"> </w:t>
      </w:r>
      <w:r w:rsidR="004778F7">
        <w:rPr>
          <w:rFonts w:cs="Times New Roman"/>
          <w:b/>
          <w:color w:val="4F81BD" w:themeColor="accent1"/>
          <w:lang w:val="lt-LT"/>
        </w:rPr>
        <w:t xml:space="preserve">FP </w:t>
      </w:r>
      <w:r w:rsidR="00557995" w:rsidRPr="007D53ED">
        <w:rPr>
          <w:rFonts w:cs="Times New Roman"/>
          <w:b/>
          <w:color w:val="4F81BD" w:themeColor="accent1"/>
          <w:lang w:val="lt-LT"/>
        </w:rPr>
        <w:t>„Bendrai su verslo angelais investuojantis fondas“ tikėtinos pasiekti VP rodiklių reikšmės</w:t>
      </w:r>
    </w:p>
    <w:tbl>
      <w:tblPr>
        <w:tblW w:w="9633" w:type="dxa"/>
        <w:tblInd w:w="-5" w:type="dxa"/>
        <w:tblLook w:val="04A0" w:firstRow="1" w:lastRow="0" w:firstColumn="1" w:lastColumn="0" w:noHBand="0" w:noVBand="1"/>
      </w:tblPr>
      <w:tblGrid>
        <w:gridCol w:w="2134"/>
        <w:gridCol w:w="2431"/>
        <w:gridCol w:w="1270"/>
        <w:gridCol w:w="1217"/>
        <w:gridCol w:w="1215"/>
        <w:gridCol w:w="1387"/>
      </w:tblGrid>
      <w:tr w:rsidR="00557995" w:rsidRPr="00A3650C" w14:paraId="02BE8739" w14:textId="77777777" w:rsidTr="004461B2">
        <w:trPr>
          <w:trHeight w:val="329"/>
        </w:trPr>
        <w:tc>
          <w:tcPr>
            <w:tcW w:w="2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983F1F" w14:textId="77777777"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BA8CF7"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Bendrai su verslo angelais investuojantis fondas</w:t>
            </w:r>
          </w:p>
        </w:tc>
      </w:tr>
      <w:tr w:rsidR="00557995" w:rsidRPr="00A3650C" w14:paraId="07E47A33" w14:textId="77777777" w:rsidTr="004461B2">
        <w:trPr>
          <w:trHeight w:val="329"/>
        </w:trPr>
        <w:tc>
          <w:tcPr>
            <w:tcW w:w="2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563E9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AD13FC" w14:textId="15145BE4"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061F8DF6" w14:textId="77777777" w:rsidTr="004461B2">
        <w:trPr>
          <w:trHeight w:val="329"/>
        </w:trPr>
        <w:tc>
          <w:tcPr>
            <w:tcW w:w="2134" w:type="dxa"/>
            <w:tcBorders>
              <w:top w:val="nil"/>
              <w:left w:val="single" w:sz="4" w:space="0" w:color="auto"/>
              <w:bottom w:val="nil"/>
              <w:right w:val="single" w:sz="4" w:space="0" w:color="auto"/>
            </w:tcBorders>
            <w:shd w:val="clear" w:color="auto" w:fill="D9D9D9" w:themeFill="background1" w:themeFillShade="D9"/>
            <w:noWrap/>
            <w:vAlign w:val="center"/>
            <w:hideMark/>
          </w:tcPr>
          <w:p w14:paraId="6330AD39" w14:textId="77777777"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725479"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11</w:t>
            </w:r>
          </w:p>
        </w:tc>
      </w:tr>
      <w:tr w:rsidR="00557995" w:rsidRPr="00A3650C" w14:paraId="2519AD62" w14:textId="77777777" w:rsidTr="00006B11">
        <w:trPr>
          <w:trHeight w:val="329"/>
        </w:trPr>
        <w:tc>
          <w:tcPr>
            <w:tcW w:w="963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5CE5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1B6AD124" w14:textId="77777777" w:rsidTr="004461B2">
        <w:trPr>
          <w:trHeight w:val="674"/>
        </w:trPr>
        <w:tc>
          <w:tcPr>
            <w:tcW w:w="2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51D50E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431" w:type="dxa"/>
            <w:tcBorders>
              <w:top w:val="nil"/>
              <w:left w:val="nil"/>
              <w:bottom w:val="single" w:sz="4" w:space="0" w:color="auto"/>
              <w:right w:val="single" w:sz="4" w:space="0" w:color="auto"/>
            </w:tcBorders>
            <w:shd w:val="clear" w:color="auto" w:fill="D9D9D9" w:themeFill="background1" w:themeFillShade="D9"/>
            <w:noWrap/>
            <w:vAlign w:val="center"/>
            <w:hideMark/>
          </w:tcPr>
          <w:p w14:paraId="30B5B8F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49" w:type="dxa"/>
            <w:tcBorders>
              <w:top w:val="nil"/>
              <w:left w:val="nil"/>
              <w:bottom w:val="single" w:sz="4" w:space="0" w:color="auto"/>
              <w:right w:val="single" w:sz="4" w:space="0" w:color="auto"/>
            </w:tcBorders>
            <w:shd w:val="clear" w:color="auto" w:fill="D9D9D9" w:themeFill="background1" w:themeFillShade="D9"/>
            <w:noWrap/>
            <w:vAlign w:val="center"/>
            <w:hideMark/>
          </w:tcPr>
          <w:p w14:paraId="46867A2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17" w:type="dxa"/>
            <w:tcBorders>
              <w:top w:val="nil"/>
              <w:left w:val="nil"/>
              <w:bottom w:val="single" w:sz="4" w:space="0" w:color="auto"/>
              <w:right w:val="single" w:sz="4" w:space="0" w:color="auto"/>
            </w:tcBorders>
            <w:shd w:val="clear" w:color="auto" w:fill="D9D9D9" w:themeFill="background1" w:themeFillShade="D9"/>
            <w:noWrap/>
            <w:vAlign w:val="center"/>
            <w:hideMark/>
          </w:tcPr>
          <w:p w14:paraId="300A205C"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215" w:type="dxa"/>
            <w:tcBorders>
              <w:top w:val="nil"/>
              <w:left w:val="nil"/>
              <w:bottom w:val="single" w:sz="4" w:space="0" w:color="auto"/>
              <w:right w:val="single" w:sz="4" w:space="0" w:color="auto"/>
            </w:tcBorders>
            <w:shd w:val="clear" w:color="auto" w:fill="D9D9D9" w:themeFill="background1" w:themeFillShade="D9"/>
            <w:noWrap/>
            <w:vAlign w:val="center"/>
            <w:hideMark/>
          </w:tcPr>
          <w:p w14:paraId="0F88479C"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387" w:type="dxa"/>
            <w:tcBorders>
              <w:top w:val="nil"/>
              <w:left w:val="nil"/>
              <w:bottom w:val="single" w:sz="4" w:space="0" w:color="auto"/>
              <w:right w:val="single" w:sz="4" w:space="0" w:color="auto"/>
            </w:tcBorders>
            <w:shd w:val="clear" w:color="auto" w:fill="D9D9D9" w:themeFill="background1" w:themeFillShade="D9"/>
            <w:noWrap/>
            <w:vAlign w:val="center"/>
            <w:hideMark/>
          </w:tcPr>
          <w:p w14:paraId="7A2FEB8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18270723" w14:textId="77777777" w:rsidTr="004461B2">
        <w:trPr>
          <w:trHeight w:val="674"/>
        </w:trPr>
        <w:tc>
          <w:tcPr>
            <w:tcW w:w="2134" w:type="dxa"/>
            <w:vMerge/>
            <w:tcBorders>
              <w:top w:val="nil"/>
              <w:left w:val="single" w:sz="4" w:space="0" w:color="auto"/>
              <w:bottom w:val="single" w:sz="4" w:space="0" w:color="auto"/>
              <w:right w:val="single" w:sz="4" w:space="0" w:color="auto"/>
            </w:tcBorders>
            <w:vAlign w:val="center"/>
            <w:hideMark/>
          </w:tcPr>
          <w:p w14:paraId="6BE60FBE"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14:paraId="73F6D8A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w:t>
            </w:r>
            <w:r w:rsidR="002506F3">
              <w:rPr>
                <w:rFonts w:eastAsia="Times New Roman" w:cs="Times New Roman"/>
                <w:color w:val="000000"/>
                <w:lang w:val="lt-LT" w:eastAsia="lt-LT"/>
              </w:rPr>
              <w:t> </w:t>
            </w:r>
            <w:r w:rsidRPr="002E35DC">
              <w:rPr>
                <w:rFonts w:eastAsia="Times New Roman" w:cs="Times New Roman"/>
                <w:color w:val="000000"/>
                <w:lang w:val="lt-LT" w:eastAsia="lt-LT"/>
              </w:rPr>
              <w:t>gyventojų, skaičius</w:t>
            </w:r>
          </w:p>
        </w:tc>
        <w:tc>
          <w:tcPr>
            <w:tcW w:w="1249" w:type="dxa"/>
            <w:tcBorders>
              <w:top w:val="nil"/>
              <w:left w:val="nil"/>
              <w:bottom w:val="single" w:sz="4" w:space="0" w:color="auto"/>
              <w:right w:val="single" w:sz="4" w:space="0" w:color="auto"/>
            </w:tcBorders>
            <w:shd w:val="clear" w:color="auto" w:fill="auto"/>
            <w:noWrap/>
            <w:vAlign w:val="center"/>
            <w:hideMark/>
          </w:tcPr>
          <w:p w14:paraId="5FE300A5" w14:textId="77777777" w:rsidR="00557995" w:rsidRPr="002E35DC" w:rsidRDefault="0015296F"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217" w:type="dxa"/>
            <w:tcBorders>
              <w:top w:val="nil"/>
              <w:left w:val="nil"/>
              <w:bottom w:val="single" w:sz="4" w:space="0" w:color="auto"/>
              <w:right w:val="single" w:sz="4" w:space="0" w:color="auto"/>
            </w:tcBorders>
            <w:shd w:val="clear" w:color="auto" w:fill="auto"/>
            <w:vAlign w:val="center"/>
            <w:hideMark/>
          </w:tcPr>
          <w:p w14:paraId="229CA2C5"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15" w:type="dxa"/>
            <w:tcBorders>
              <w:top w:val="nil"/>
              <w:left w:val="nil"/>
              <w:bottom w:val="single" w:sz="4" w:space="0" w:color="auto"/>
              <w:right w:val="single" w:sz="4" w:space="0" w:color="auto"/>
            </w:tcBorders>
            <w:shd w:val="clear" w:color="auto" w:fill="auto"/>
            <w:vAlign w:val="center"/>
            <w:hideMark/>
          </w:tcPr>
          <w:p w14:paraId="6E1D1776"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387" w:type="dxa"/>
            <w:tcBorders>
              <w:top w:val="nil"/>
              <w:left w:val="nil"/>
              <w:bottom w:val="single" w:sz="4" w:space="0" w:color="auto"/>
              <w:right w:val="single" w:sz="4" w:space="0" w:color="auto"/>
            </w:tcBorders>
            <w:shd w:val="clear" w:color="auto" w:fill="auto"/>
            <w:noWrap/>
            <w:vAlign w:val="center"/>
            <w:hideMark/>
          </w:tcPr>
          <w:p w14:paraId="6D19F709"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4C24B62C" w14:textId="77777777" w:rsidTr="004461B2">
        <w:trPr>
          <w:trHeight w:val="329"/>
        </w:trPr>
        <w:tc>
          <w:tcPr>
            <w:tcW w:w="213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C498EB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431" w:type="dxa"/>
            <w:tcBorders>
              <w:top w:val="nil"/>
              <w:left w:val="nil"/>
              <w:bottom w:val="single" w:sz="4" w:space="0" w:color="auto"/>
              <w:right w:val="single" w:sz="4" w:space="0" w:color="auto"/>
            </w:tcBorders>
            <w:shd w:val="clear" w:color="auto" w:fill="D9D9D9" w:themeFill="background1" w:themeFillShade="D9"/>
            <w:noWrap/>
            <w:vAlign w:val="center"/>
            <w:hideMark/>
          </w:tcPr>
          <w:p w14:paraId="1CF5343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49" w:type="dxa"/>
            <w:tcBorders>
              <w:top w:val="nil"/>
              <w:left w:val="nil"/>
              <w:bottom w:val="single" w:sz="4" w:space="0" w:color="auto"/>
              <w:right w:val="single" w:sz="4" w:space="0" w:color="auto"/>
            </w:tcBorders>
            <w:shd w:val="clear" w:color="auto" w:fill="D9D9D9" w:themeFill="background1" w:themeFillShade="D9"/>
            <w:noWrap/>
            <w:vAlign w:val="center"/>
            <w:hideMark/>
          </w:tcPr>
          <w:p w14:paraId="05E0CFC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17" w:type="dxa"/>
            <w:tcBorders>
              <w:top w:val="nil"/>
              <w:left w:val="nil"/>
              <w:bottom w:val="single" w:sz="4" w:space="0" w:color="auto"/>
              <w:right w:val="single" w:sz="4" w:space="0" w:color="auto"/>
            </w:tcBorders>
            <w:shd w:val="clear" w:color="auto" w:fill="D9D9D9" w:themeFill="background1" w:themeFillShade="D9"/>
            <w:noWrap/>
            <w:vAlign w:val="center"/>
            <w:hideMark/>
          </w:tcPr>
          <w:p w14:paraId="1C8F450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15" w:type="dxa"/>
            <w:tcBorders>
              <w:top w:val="nil"/>
              <w:left w:val="nil"/>
              <w:bottom w:val="single" w:sz="4" w:space="0" w:color="auto"/>
              <w:right w:val="single" w:sz="4" w:space="0" w:color="auto"/>
            </w:tcBorders>
            <w:shd w:val="clear" w:color="auto" w:fill="D9D9D9" w:themeFill="background1" w:themeFillShade="D9"/>
            <w:noWrap/>
            <w:vAlign w:val="center"/>
            <w:hideMark/>
          </w:tcPr>
          <w:p w14:paraId="3F57170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387" w:type="dxa"/>
            <w:tcBorders>
              <w:top w:val="nil"/>
              <w:left w:val="nil"/>
              <w:bottom w:val="single" w:sz="4" w:space="0" w:color="auto"/>
              <w:right w:val="single" w:sz="4" w:space="0" w:color="auto"/>
            </w:tcBorders>
            <w:shd w:val="clear" w:color="auto" w:fill="D9D9D9" w:themeFill="background1" w:themeFillShade="D9"/>
            <w:noWrap/>
            <w:vAlign w:val="center"/>
            <w:hideMark/>
          </w:tcPr>
          <w:p w14:paraId="0B1BFF7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7312A7E3" w14:textId="77777777" w:rsidTr="004461B2">
        <w:trPr>
          <w:trHeight w:val="658"/>
        </w:trPr>
        <w:tc>
          <w:tcPr>
            <w:tcW w:w="2134" w:type="dxa"/>
            <w:vMerge/>
            <w:tcBorders>
              <w:top w:val="nil"/>
              <w:left w:val="single" w:sz="4" w:space="0" w:color="auto"/>
              <w:bottom w:val="single" w:sz="4" w:space="0" w:color="000000"/>
              <w:right w:val="single" w:sz="4" w:space="0" w:color="auto"/>
            </w:tcBorders>
            <w:vAlign w:val="center"/>
            <w:hideMark/>
          </w:tcPr>
          <w:p w14:paraId="376DA16F"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14:paraId="03D6E4F0"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49" w:type="dxa"/>
            <w:tcBorders>
              <w:top w:val="nil"/>
              <w:left w:val="nil"/>
              <w:bottom w:val="single" w:sz="4" w:space="0" w:color="auto"/>
              <w:right w:val="single" w:sz="4" w:space="0" w:color="auto"/>
            </w:tcBorders>
            <w:shd w:val="clear" w:color="auto" w:fill="auto"/>
            <w:noWrap/>
            <w:vAlign w:val="center"/>
            <w:hideMark/>
          </w:tcPr>
          <w:p w14:paraId="661974D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17" w:type="dxa"/>
            <w:tcBorders>
              <w:top w:val="nil"/>
              <w:left w:val="nil"/>
              <w:bottom w:val="single" w:sz="4" w:space="0" w:color="auto"/>
              <w:right w:val="single" w:sz="4" w:space="0" w:color="auto"/>
            </w:tcBorders>
            <w:shd w:val="clear" w:color="auto" w:fill="auto"/>
            <w:noWrap/>
            <w:vAlign w:val="center"/>
            <w:hideMark/>
          </w:tcPr>
          <w:p w14:paraId="79A4825E"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hideMark/>
          </w:tcPr>
          <w:p w14:paraId="372A52AD" w14:textId="012232B7" w:rsidR="00557995" w:rsidRPr="002E35DC" w:rsidRDefault="00366E67"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28</w:t>
            </w:r>
          </w:p>
        </w:tc>
        <w:tc>
          <w:tcPr>
            <w:tcW w:w="1387" w:type="dxa"/>
            <w:tcBorders>
              <w:top w:val="nil"/>
              <w:left w:val="nil"/>
              <w:bottom w:val="single" w:sz="4" w:space="0" w:color="auto"/>
              <w:right w:val="single" w:sz="4" w:space="0" w:color="auto"/>
            </w:tcBorders>
            <w:shd w:val="clear" w:color="auto" w:fill="auto"/>
            <w:vAlign w:val="center"/>
            <w:hideMark/>
          </w:tcPr>
          <w:p w14:paraId="6DB27A81"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45C2522B" w14:textId="77777777" w:rsidTr="004461B2">
        <w:trPr>
          <w:trHeight w:val="674"/>
        </w:trPr>
        <w:tc>
          <w:tcPr>
            <w:tcW w:w="2134" w:type="dxa"/>
            <w:vMerge/>
            <w:tcBorders>
              <w:top w:val="nil"/>
              <w:left w:val="single" w:sz="4" w:space="0" w:color="auto"/>
              <w:bottom w:val="single" w:sz="4" w:space="0" w:color="000000"/>
              <w:right w:val="single" w:sz="4" w:space="0" w:color="auto"/>
            </w:tcBorders>
            <w:vAlign w:val="center"/>
            <w:hideMark/>
          </w:tcPr>
          <w:p w14:paraId="2DBFA794"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14:paraId="2C8C92D6"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49" w:type="dxa"/>
            <w:tcBorders>
              <w:top w:val="nil"/>
              <w:left w:val="nil"/>
              <w:bottom w:val="single" w:sz="4" w:space="0" w:color="auto"/>
              <w:right w:val="single" w:sz="4" w:space="0" w:color="auto"/>
            </w:tcBorders>
            <w:shd w:val="clear" w:color="auto" w:fill="auto"/>
            <w:noWrap/>
            <w:vAlign w:val="center"/>
            <w:hideMark/>
          </w:tcPr>
          <w:p w14:paraId="27E9ECD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17" w:type="dxa"/>
            <w:tcBorders>
              <w:top w:val="nil"/>
              <w:left w:val="nil"/>
              <w:bottom w:val="single" w:sz="4" w:space="0" w:color="auto"/>
              <w:right w:val="single" w:sz="4" w:space="0" w:color="auto"/>
            </w:tcBorders>
            <w:shd w:val="clear" w:color="auto" w:fill="auto"/>
            <w:noWrap/>
            <w:vAlign w:val="center"/>
            <w:hideMark/>
          </w:tcPr>
          <w:p w14:paraId="542ED5EE"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hideMark/>
          </w:tcPr>
          <w:p w14:paraId="23D1FAA8" w14:textId="77777777" w:rsidR="00557995" w:rsidRPr="002E35DC" w:rsidRDefault="0015296F" w:rsidP="00FF468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9 000</w:t>
            </w:r>
            <w:r w:rsidR="00FF468E">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387" w:type="dxa"/>
            <w:tcBorders>
              <w:top w:val="nil"/>
              <w:left w:val="nil"/>
              <w:bottom w:val="single" w:sz="4" w:space="0" w:color="auto"/>
              <w:right w:val="single" w:sz="4" w:space="0" w:color="auto"/>
            </w:tcBorders>
            <w:shd w:val="clear" w:color="auto" w:fill="auto"/>
            <w:vAlign w:val="center"/>
            <w:hideMark/>
          </w:tcPr>
          <w:p w14:paraId="4989C7C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3082A6C4" w14:textId="77777777" w:rsidTr="004461B2">
        <w:trPr>
          <w:trHeight w:val="658"/>
        </w:trPr>
        <w:tc>
          <w:tcPr>
            <w:tcW w:w="2134" w:type="dxa"/>
            <w:vMerge/>
            <w:tcBorders>
              <w:top w:val="nil"/>
              <w:left w:val="single" w:sz="4" w:space="0" w:color="auto"/>
              <w:bottom w:val="single" w:sz="4" w:space="0" w:color="000000"/>
              <w:right w:val="single" w:sz="4" w:space="0" w:color="auto"/>
            </w:tcBorders>
            <w:vAlign w:val="center"/>
            <w:hideMark/>
          </w:tcPr>
          <w:p w14:paraId="4AD727E4"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noWrap/>
            <w:vAlign w:val="center"/>
            <w:hideMark/>
          </w:tcPr>
          <w:p w14:paraId="3B2241B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49" w:type="dxa"/>
            <w:tcBorders>
              <w:top w:val="nil"/>
              <w:left w:val="nil"/>
              <w:bottom w:val="single" w:sz="4" w:space="0" w:color="auto"/>
              <w:right w:val="single" w:sz="4" w:space="0" w:color="auto"/>
            </w:tcBorders>
            <w:shd w:val="clear" w:color="auto" w:fill="auto"/>
            <w:noWrap/>
            <w:vAlign w:val="center"/>
            <w:hideMark/>
          </w:tcPr>
          <w:p w14:paraId="2C4045A0"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17" w:type="dxa"/>
            <w:tcBorders>
              <w:top w:val="nil"/>
              <w:left w:val="nil"/>
              <w:bottom w:val="single" w:sz="4" w:space="0" w:color="auto"/>
              <w:right w:val="single" w:sz="4" w:space="0" w:color="auto"/>
            </w:tcBorders>
            <w:shd w:val="clear" w:color="auto" w:fill="auto"/>
            <w:noWrap/>
            <w:vAlign w:val="center"/>
            <w:hideMark/>
          </w:tcPr>
          <w:p w14:paraId="38BBE8C9"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hideMark/>
          </w:tcPr>
          <w:p w14:paraId="1BDE42CF" w14:textId="180035CE" w:rsidR="00557995" w:rsidRPr="002E35DC" w:rsidRDefault="00366E67"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14</w:t>
            </w:r>
          </w:p>
        </w:tc>
        <w:tc>
          <w:tcPr>
            <w:tcW w:w="1387" w:type="dxa"/>
            <w:tcBorders>
              <w:top w:val="nil"/>
              <w:left w:val="nil"/>
              <w:bottom w:val="single" w:sz="4" w:space="0" w:color="auto"/>
              <w:right w:val="single" w:sz="4" w:space="0" w:color="auto"/>
            </w:tcBorders>
            <w:shd w:val="clear" w:color="auto" w:fill="auto"/>
            <w:vAlign w:val="center"/>
            <w:hideMark/>
          </w:tcPr>
          <w:p w14:paraId="38B5C63B"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1F44852C" w14:textId="5B1CD077" w:rsidR="00557995" w:rsidRDefault="00557995" w:rsidP="004461B2">
      <w:pPr>
        <w:pStyle w:val="Default"/>
        <w:ind w:firstLine="720"/>
        <w:jc w:val="both"/>
        <w:rPr>
          <w:bCs/>
          <w:sz w:val="20"/>
          <w:szCs w:val="20"/>
        </w:rPr>
      </w:pPr>
      <w:r w:rsidRPr="00A3650C">
        <w:rPr>
          <w:bCs/>
          <w:sz w:val="20"/>
          <w:szCs w:val="20"/>
        </w:rPr>
        <w:t xml:space="preserve">* </w:t>
      </w:r>
      <w:r w:rsidR="00864835">
        <w:rPr>
          <w:bCs/>
          <w:sz w:val="20"/>
          <w:szCs w:val="20"/>
        </w:rPr>
        <w:t>P</w:t>
      </w:r>
      <w:r w:rsidRPr="00A3650C">
        <w:rPr>
          <w:bCs/>
          <w:sz w:val="20"/>
          <w:szCs w:val="20"/>
        </w:rPr>
        <w:t xml:space="preserve">rie šio rezultato rodiklio pasiekimo prisideda daugiau priemonių, įgyvendinamų </w:t>
      </w:r>
      <w:r w:rsidR="0015296F" w:rsidRPr="00A3650C">
        <w:rPr>
          <w:bCs/>
          <w:sz w:val="20"/>
          <w:szCs w:val="20"/>
        </w:rPr>
        <w:t xml:space="preserve">per </w:t>
      </w:r>
      <w:r w:rsidR="0015296F">
        <w:rPr>
          <w:bCs/>
          <w:sz w:val="20"/>
          <w:szCs w:val="20"/>
        </w:rPr>
        <w:t>VP 3 prioriteto 3.1</w:t>
      </w:r>
      <w:r w:rsidR="004461B2">
        <w:rPr>
          <w:bCs/>
          <w:sz w:val="20"/>
          <w:szCs w:val="20"/>
        </w:rPr>
        <w:t> </w:t>
      </w:r>
      <w:r w:rsidR="0015296F">
        <w:rPr>
          <w:bCs/>
          <w:sz w:val="20"/>
          <w:szCs w:val="20"/>
        </w:rPr>
        <w:t>investicinio prioriteto</w:t>
      </w:r>
      <w:r w:rsidR="0015296F" w:rsidRPr="00A3650C">
        <w:rPr>
          <w:bCs/>
          <w:sz w:val="20"/>
          <w:szCs w:val="20"/>
        </w:rPr>
        <w:t xml:space="preserve"> 3.1.1 uždavinį </w:t>
      </w:r>
      <w:r w:rsidR="0015296F">
        <w:rPr>
          <w:bCs/>
          <w:sz w:val="20"/>
          <w:szCs w:val="20"/>
        </w:rPr>
        <w:t>„P</w:t>
      </w:r>
      <w:r w:rsidR="0015296F" w:rsidRPr="00A3650C">
        <w:rPr>
          <w:bCs/>
          <w:sz w:val="20"/>
          <w:szCs w:val="20"/>
        </w:rPr>
        <w:t>adidinti verslumo lygį</w:t>
      </w:r>
      <w:r w:rsidR="0015296F">
        <w:rPr>
          <w:bCs/>
          <w:sz w:val="20"/>
          <w:szCs w:val="20"/>
        </w:rPr>
        <w:t>“</w:t>
      </w:r>
    </w:p>
    <w:p w14:paraId="688B75E2" w14:textId="77777777" w:rsidR="00AD08A9" w:rsidRDefault="00AD08A9" w:rsidP="004461B2">
      <w:pPr>
        <w:pStyle w:val="Default"/>
        <w:ind w:firstLine="720"/>
        <w:jc w:val="both"/>
        <w:rPr>
          <w:bCs/>
          <w:sz w:val="20"/>
          <w:szCs w:val="20"/>
        </w:rPr>
      </w:pPr>
    </w:p>
    <w:p w14:paraId="78DF3977" w14:textId="77777777" w:rsidR="00AD08A9" w:rsidRDefault="00AD08A9" w:rsidP="00AD08A9">
      <w:pPr>
        <w:pStyle w:val="Default"/>
        <w:spacing w:before="240" w:after="240" w:line="276" w:lineRule="auto"/>
        <w:ind w:firstLine="709"/>
        <w:jc w:val="both"/>
        <w:rPr>
          <w:bCs/>
        </w:rPr>
      </w:pPr>
      <w:r w:rsidRPr="00E05DC0">
        <w:rPr>
          <w:bCs/>
        </w:rPr>
        <w:t>4</w:t>
      </w:r>
      <w:r>
        <w:rPr>
          <w:bCs/>
        </w:rPr>
        <w:t>3</w:t>
      </w:r>
      <w:r w:rsidRPr="00FB6155">
        <w:rPr>
          <w:bCs/>
          <w:vertAlign w:val="superscript"/>
        </w:rPr>
        <w:t>1</w:t>
      </w:r>
      <w:r w:rsidRPr="00E05DC0">
        <w:rPr>
          <w:bCs/>
        </w:rPr>
        <w:t xml:space="preserve"> lentelėje</w:t>
      </w:r>
      <w:r w:rsidRPr="0024497D">
        <w:rPr>
          <w:bCs/>
        </w:rPr>
        <w:t xml:space="preserve"> nurodomi galimos įgyvendinti </w:t>
      </w:r>
      <w:r>
        <w:t>rizikos kapitalo FP „Akseleravimo fondas“</w:t>
      </w:r>
      <w:r w:rsidRPr="00A3650C">
        <w:rPr>
          <w:bCs/>
        </w:rPr>
        <w:t xml:space="preserve"> (rizikos kapitalo investicijos) tikėtini pasiekti rodikliai su</w:t>
      </w:r>
      <w:r>
        <w:rPr>
          <w:bCs/>
        </w:rPr>
        <w:t xml:space="preserve"> nurodyta maksimalia lėšų suma.</w:t>
      </w:r>
    </w:p>
    <w:p w14:paraId="2C4B3CE4" w14:textId="2B4CEBC5" w:rsidR="005B04CD" w:rsidRPr="007D53ED" w:rsidRDefault="005B04CD" w:rsidP="005B04CD">
      <w:pPr>
        <w:ind w:firstLine="709"/>
        <w:rPr>
          <w:rFonts w:cs="Times New Roman"/>
          <w:b/>
          <w:color w:val="4F81BD" w:themeColor="accent1"/>
          <w:lang w:val="lt-LT"/>
        </w:rPr>
      </w:pPr>
      <w:r>
        <w:rPr>
          <w:rFonts w:cs="Times New Roman"/>
          <w:b/>
          <w:color w:val="4F81BD" w:themeColor="accent1"/>
          <w:lang w:val="lt-LT"/>
        </w:rPr>
        <w:t>43</w:t>
      </w:r>
      <w:r>
        <w:rPr>
          <w:rFonts w:cs="Times New Roman"/>
          <w:b/>
          <w:color w:val="4F81BD" w:themeColor="accent1"/>
          <w:vertAlign w:val="superscript"/>
          <w:lang w:val="lt-LT"/>
        </w:rPr>
        <w:t>1</w:t>
      </w:r>
      <w:r w:rsidRPr="007D53ED">
        <w:rPr>
          <w:rFonts w:cs="Times New Roman"/>
          <w:b/>
          <w:noProof/>
          <w:color w:val="4F81BD" w:themeColor="accent1"/>
          <w:lang w:val="lt-LT"/>
        </w:rPr>
        <w:t xml:space="preserve"> </w:t>
      </w:r>
      <w:r w:rsidRPr="007D53ED">
        <w:rPr>
          <w:rFonts w:cs="Times New Roman"/>
          <w:b/>
          <w:color w:val="4F81BD" w:themeColor="accent1"/>
          <w:lang w:val="lt-LT"/>
        </w:rPr>
        <w:t xml:space="preserve">lentelė. </w:t>
      </w:r>
      <w:r>
        <w:rPr>
          <w:rFonts w:cs="Times New Roman"/>
          <w:b/>
          <w:color w:val="4F81BD" w:themeColor="accent1"/>
          <w:lang w:val="lt-LT"/>
        </w:rPr>
        <w:t xml:space="preserve">FP </w:t>
      </w:r>
      <w:r w:rsidRPr="007D53ED">
        <w:rPr>
          <w:rFonts w:cs="Times New Roman"/>
          <w:b/>
          <w:color w:val="4F81BD" w:themeColor="accent1"/>
          <w:lang w:val="lt-LT"/>
        </w:rPr>
        <w:t>„</w:t>
      </w:r>
      <w:r>
        <w:rPr>
          <w:rFonts w:cs="Times New Roman"/>
          <w:b/>
          <w:color w:val="4F81BD" w:themeColor="accent1"/>
          <w:lang w:val="lt-LT"/>
        </w:rPr>
        <w:t>Akseleravimo fondas</w:t>
      </w:r>
      <w:r w:rsidRPr="007D53ED">
        <w:rPr>
          <w:rFonts w:cs="Times New Roman"/>
          <w:b/>
          <w:color w:val="4F81BD" w:themeColor="accent1"/>
          <w:lang w:val="lt-LT"/>
        </w:rPr>
        <w:t>“ tikėtinos pasiekti VP rodiklių reikšmės</w:t>
      </w:r>
    </w:p>
    <w:tbl>
      <w:tblPr>
        <w:tblW w:w="9654" w:type="dxa"/>
        <w:tblInd w:w="-5" w:type="dxa"/>
        <w:tblLook w:val="04A0" w:firstRow="1" w:lastRow="0" w:firstColumn="1" w:lastColumn="0" w:noHBand="0" w:noVBand="1"/>
      </w:tblPr>
      <w:tblGrid>
        <w:gridCol w:w="2134"/>
        <w:gridCol w:w="2431"/>
        <w:gridCol w:w="1270"/>
        <w:gridCol w:w="1217"/>
        <w:gridCol w:w="1215"/>
        <w:gridCol w:w="1387"/>
      </w:tblGrid>
      <w:tr w:rsidR="00AD08A9" w:rsidRPr="002E35DC" w14:paraId="12325CDA" w14:textId="77777777" w:rsidTr="004E4DFE">
        <w:trPr>
          <w:trHeight w:val="329"/>
        </w:trPr>
        <w:tc>
          <w:tcPr>
            <w:tcW w:w="2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AF778A"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989B004" w14:textId="77777777" w:rsidR="00AD08A9" w:rsidRPr="002E35DC" w:rsidRDefault="00AD08A9" w:rsidP="004E4DFE">
            <w:pPr>
              <w:spacing w:line="240" w:lineRule="auto"/>
              <w:ind w:firstLine="0"/>
              <w:jc w:val="center"/>
              <w:rPr>
                <w:rFonts w:eastAsia="Times New Roman" w:cs="Times New Roman"/>
                <w:b/>
                <w:bCs/>
                <w:i/>
                <w:iCs/>
                <w:color w:val="000000"/>
                <w:lang w:val="lt-LT" w:eastAsia="lt-LT"/>
              </w:rPr>
            </w:pPr>
            <w:r>
              <w:rPr>
                <w:rFonts w:eastAsia="Times New Roman" w:cs="Times New Roman"/>
                <w:b/>
                <w:bCs/>
                <w:i/>
                <w:iCs/>
                <w:color w:val="000000"/>
                <w:lang w:val="lt-LT" w:eastAsia="lt-LT"/>
              </w:rPr>
              <w:t>Akseleravimo fondas</w:t>
            </w:r>
          </w:p>
        </w:tc>
      </w:tr>
      <w:tr w:rsidR="00AD08A9" w:rsidRPr="002E35DC" w14:paraId="4DE9D2A0" w14:textId="77777777" w:rsidTr="004E4DFE">
        <w:trPr>
          <w:trHeight w:val="329"/>
        </w:trPr>
        <w:tc>
          <w:tcPr>
            <w:tcW w:w="2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20D10B"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3004F2A"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AD08A9" w:rsidRPr="002E35DC" w14:paraId="646A1D49" w14:textId="77777777" w:rsidTr="004E4DFE">
        <w:trPr>
          <w:trHeight w:val="329"/>
        </w:trPr>
        <w:tc>
          <w:tcPr>
            <w:tcW w:w="2134" w:type="dxa"/>
            <w:tcBorders>
              <w:top w:val="nil"/>
              <w:left w:val="single" w:sz="4" w:space="0" w:color="auto"/>
              <w:bottom w:val="nil"/>
              <w:right w:val="single" w:sz="4" w:space="0" w:color="auto"/>
            </w:tcBorders>
            <w:shd w:val="clear" w:color="auto" w:fill="D9D9D9" w:themeFill="background1" w:themeFillShade="D9"/>
            <w:noWrap/>
            <w:vAlign w:val="center"/>
            <w:hideMark/>
          </w:tcPr>
          <w:p w14:paraId="1E423232"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Pr="002E35DC">
              <w:rPr>
                <w:rFonts w:eastAsia="Times New Roman" w:cs="Times New Roman"/>
                <w:b/>
                <w:bCs/>
                <w:color w:val="000000"/>
                <w:lang w:val="lt-LT" w:eastAsia="lt-LT"/>
              </w:rPr>
              <w:t xml:space="preserve"> biudžetas, mln. EUR</w:t>
            </w:r>
          </w:p>
        </w:tc>
        <w:tc>
          <w:tcPr>
            <w:tcW w:w="7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8C7B7B"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Iki </w:t>
            </w:r>
            <w:r>
              <w:rPr>
                <w:rFonts w:eastAsia="Times New Roman" w:cs="Times New Roman"/>
                <w:color w:val="000000"/>
                <w:lang w:val="lt-LT" w:eastAsia="lt-LT"/>
              </w:rPr>
              <w:t>14,48</w:t>
            </w:r>
          </w:p>
        </w:tc>
      </w:tr>
      <w:tr w:rsidR="00AD08A9" w:rsidRPr="002E35DC" w14:paraId="4E632BD9" w14:textId="77777777" w:rsidTr="004E4DFE">
        <w:trPr>
          <w:trHeight w:val="329"/>
        </w:trPr>
        <w:tc>
          <w:tcPr>
            <w:tcW w:w="965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2603F"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AD08A9" w:rsidRPr="002E35DC" w14:paraId="6F2D3682" w14:textId="77777777" w:rsidTr="004E4DFE">
        <w:trPr>
          <w:trHeight w:val="674"/>
        </w:trPr>
        <w:tc>
          <w:tcPr>
            <w:tcW w:w="2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96114D"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431" w:type="dxa"/>
            <w:tcBorders>
              <w:top w:val="nil"/>
              <w:left w:val="nil"/>
              <w:bottom w:val="single" w:sz="4" w:space="0" w:color="auto"/>
              <w:right w:val="single" w:sz="4" w:space="0" w:color="auto"/>
            </w:tcBorders>
            <w:shd w:val="clear" w:color="auto" w:fill="D9D9D9" w:themeFill="background1" w:themeFillShade="D9"/>
            <w:noWrap/>
            <w:vAlign w:val="center"/>
            <w:hideMark/>
          </w:tcPr>
          <w:p w14:paraId="11229F47"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451445"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17" w:type="dxa"/>
            <w:tcBorders>
              <w:top w:val="nil"/>
              <w:left w:val="nil"/>
              <w:bottom w:val="single" w:sz="4" w:space="0" w:color="auto"/>
              <w:right w:val="single" w:sz="4" w:space="0" w:color="auto"/>
            </w:tcBorders>
            <w:shd w:val="clear" w:color="auto" w:fill="D9D9D9" w:themeFill="background1" w:themeFillShade="D9"/>
            <w:noWrap/>
            <w:vAlign w:val="center"/>
            <w:hideMark/>
          </w:tcPr>
          <w:p w14:paraId="0D27A516" w14:textId="77777777" w:rsidR="00AD08A9" w:rsidRPr="00875B01" w:rsidRDefault="00AD08A9" w:rsidP="004E4DFE">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Pr="00875B01">
              <w:rPr>
                <w:rFonts w:eastAsia="Times New Roman" w:cs="Times New Roman"/>
                <w:b/>
                <w:color w:val="000000"/>
                <w:lang w:val="lt-LT" w:eastAsia="lt-LT"/>
              </w:rPr>
              <w:t xml:space="preserve"> 201</w:t>
            </w:r>
            <w:r>
              <w:rPr>
                <w:rFonts w:eastAsia="Times New Roman" w:cs="Times New Roman"/>
                <w:b/>
                <w:color w:val="000000"/>
                <w:lang w:val="lt-LT" w:eastAsia="lt-LT"/>
              </w:rPr>
              <w:t>9</w:t>
            </w:r>
            <w:r w:rsidRPr="00875B01">
              <w:rPr>
                <w:rFonts w:eastAsia="Times New Roman" w:cs="Times New Roman"/>
                <w:b/>
                <w:color w:val="000000"/>
                <w:lang w:val="lt-LT" w:eastAsia="lt-LT"/>
              </w:rPr>
              <w:t xml:space="preserve"> m.</w:t>
            </w:r>
          </w:p>
        </w:tc>
        <w:tc>
          <w:tcPr>
            <w:tcW w:w="1215" w:type="dxa"/>
            <w:tcBorders>
              <w:top w:val="nil"/>
              <w:left w:val="nil"/>
              <w:bottom w:val="single" w:sz="4" w:space="0" w:color="auto"/>
              <w:right w:val="single" w:sz="4" w:space="0" w:color="auto"/>
            </w:tcBorders>
            <w:shd w:val="clear" w:color="auto" w:fill="D9D9D9" w:themeFill="background1" w:themeFillShade="D9"/>
            <w:noWrap/>
            <w:vAlign w:val="center"/>
            <w:hideMark/>
          </w:tcPr>
          <w:p w14:paraId="44F506CC" w14:textId="77777777" w:rsidR="00AD08A9" w:rsidRPr="00875B01" w:rsidRDefault="00AD08A9" w:rsidP="004E4DFE">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Pr="00875B01">
              <w:rPr>
                <w:rFonts w:eastAsia="Times New Roman" w:cs="Times New Roman"/>
                <w:b/>
                <w:color w:val="000000"/>
                <w:lang w:val="lt-LT" w:eastAsia="lt-LT"/>
              </w:rPr>
              <w:t xml:space="preserve"> 2023 m.</w:t>
            </w:r>
          </w:p>
        </w:tc>
        <w:tc>
          <w:tcPr>
            <w:tcW w:w="1387" w:type="dxa"/>
            <w:tcBorders>
              <w:top w:val="nil"/>
              <w:left w:val="nil"/>
              <w:bottom w:val="single" w:sz="4" w:space="0" w:color="auto"/>
              <w:right w:val="single" w:sz="4" w:space="0" w:color="auto"/>
            </w:tcBorders>
            <w:shd w:val="clear" w:color="auto" w:fill="D9D9D9" w:themeFill="background1" w:themeFillShade="D9"/>
            <w:noWrap/>
            <w:vAlign w:val="center"/>
            <w:hideMark/>
          </w:tcPr>
          <w:p w14:paraId="071296BB"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AD08A9" w:rsidRPr="002E35DC" w14:paraId="6D830504" w14:textId="77777777" w:rsidTr="004E4DFE">
        <w:trPr>
          <w:trHeight w:val="674"/>
        </w:trPr>
        <w:tc>
          <w:tcPr>
            <w:tcW w:w="2134" w:type="dxa"/>
            <w:vMerge/>
            <w:tcBorders>
              <w:top w:val="nil"/>
              <w:left w:val="single" w:sz="4" w:space="0" w:color="auto"/>
              <w:bottom w:val="single" w:sz="4" w:space="0" w:color="auto"/>
              <w:right w:val="single" w:sz="4" w:space="0" w:color="auto"/>
            </w:tcBorders>
            <w:vAlign w:val="center"/>
            <w:hideMark/>
          </w:tcPr>
          <w:p w14:paraId="34910A5F" w14:textId="77777777" w:rsidR="00AD08A9" w:rsidRPr="002E35DC" w:rsidRDefault="00AD08A9" w:rsidP="004E4DFE">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14:paraId="3B479CA1"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w:t>
            </w:r>
            <w:r>
              <w:rPr>
                <w:rFonts w:eastAsia="Times New Roman" w:cs="Times New Roman"/>
                <w:color w:val="000000"/>
                <w:lang w:val="lt-LT" w:eastAsia="lt-LT"/>
              </w:rPr>
              <w:t> </w:t>
            </w:r>
            <w:r w:rsidRPr="002E35DC">
              <w:rPr>
                <w:rFonts w:eastAsia="Times New Roman" w:cs="Times New Roman"/>
                <w:color w:val="000000"/>
                <w:lang w:val="lt-LT" w:eastAsia="lt-LT"/>
              </w:rPr>
              <w:t>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45509638" w14:textId="77777777" w:rsidR="00AD08A9" w:rsidRPr="002E35DC" w:rsidRDefault="00AD08A9" w:rsidP="004E4DF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Pr="002E35DC">
              <w:rPr>
                <w:rFonts w:eastAsia="Times New Roman" w:cs="Times New Roman"/>
                <w:color w:val="000000"/>
                <w:lang w:val="lt-LT" w:eastAsia="lt-LT"/>
              </w:rPr>
              <w:t>kaičius</w:t>
            </w:r>
          </w:p>
        </w:tc>
        <w:tc>
          <w:tcPr>
            <w:tcW w:w="1217" w:type="dxa"/>
            <w:tcBorders>
              <w:top w:val="nil"/>
              <w:left w:val="nil"/>
              <w:bottom w:val="single" w:sz="4" w:space="0" w:color="auto"/>
              <w:right w:val="single" w:sz="4" w:space="0" w:color="auto"/>
            </w:tcBorders>
            <w:shd w:val="clear" w:color="auto" w:fill="auto"/>
            <w:vAlign w:val="center"/>
          </w:tcPr>
          <w:p w14:paraId="3F9FB1FE" w14:textId="77777777" w:rsidR="00AD08A9" w:rsidRPr="002E35DC" w:rsidRDefault="00AD08A9" w:rsidP="004E4DF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39</w:t>
            </w:r>
          </w:p>
        </w:tc>
        <w:tc>
          <w:tcPr>
            <w:tcW w:w="1215" w:type="dxa"/>
            <w:tcBorders>
              <w:top w:val="nil"/>
              <w:left w:val="nil"/>
              <w:bottom w:val="single" w:sz="4" w:space="0" w:color="auto"/>
              <w:right w:val="single" w:sz="4" w:space="0" w:color="auto"/>
            </w:tcBorders>
            <w:shd w:val="clear" w:color="auto" w:fill="auto"/>
            <w:vAlign w:val="center"/>
          </w:tcPr>
          <w:p w14:paraId="6C7C3A55" w14:textId="77777777" w:rsidR="00AD08A9" w:rsidRPr="002E35DC" w:rsidRDefault="00AD08A9" w:rsidP="004E4DF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48</w:t>
            </w:r>
          </w:p>
        </w:tc>
        <w:tc>
          <w:tcPr>
            <w:tcW w:w="1387" w:type="dxa"/>
            <w:tcBorders>
              <w:top w:val="nil"/>
              <w:left w:val="nil"/>
              <w:bottom w:val="single" w:sz="4" w:space="0" w:color="auto"/>
              <w:right w:val="single" w:sz="4" w:space="0" w:color="auto"/>
            </w:tcBorders>
            <w:shd w:val="clear" w:color="auto" w:fill="auto"/>
            <w:noWrap/>
            <w:vAlign w:val="center"/>
            <w:hideMark/>
          </w:tcPr>
          <w:p w14:paraId="74D6BFA5"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AD08A9" w:rsidRPr="002E35DC" w14:paraId="1339E828" w14:textId="77777777" w:rsidTr="004E4DFE">
        <w:trPr>
          <w:trHeight w:val="329"/>
        </w:trPr>
        <w:tc>
          <w:tcPr>
            <w:tcW w:w="213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6644FD4"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431" w:type="dxa"/>
            <w:tcBorders>
              <w:top w:val="nil"/>
              <w:left w:val="nil"/>
              <w:bottom w:val="single" w:sz="4" w:space="0" w:color="auto"/>
              <w:right w:val="single" w:sz="4" w:space="0" w:color="auto"/>
            </w:tcBorders>
            <w:shd w:val="clear" w:color="auto" w:fill="D9D9D9" w:themeFill="background1" w:themeFillShade="D9"/>
            <w:noWrap/>
            <w:vAlign w:val="center"/>
            <w:hideMark/>
          </w:tcPr>
          <w:p w14:paraId="61576F13"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24D1DCA"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17" w:type="dxa"/>
            <w:tcBorders>
              <w:top w:val="nil"/>
              <w:left w:val="nil"/>
              <w:bottom w:val="single" w:sz="4" w:space="0" w:color="auto"/>
              <w:right w:val="single" w:sz="4" w:space="0" w:color="auto"/>
            </w:tcBorders>
            <w:shd w:val="clear" w:color="auto" w:fill="D9D9D9" w:themeFill="background1" w:themeFillShade="D9"/>
            <w:noWrap/>
            <w:vAlign w:val="center"/>
            <w:hideMark/>
          </w:tcPr>
          <w:p w14:paraId="137CD22F"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15" w:type="dxa"/>
            <w:tcBorders>
              <w:top w:val="nil"/>
              <w:left w:val="nil"/>
              <w:bottom w:val="single" w:sz="4" w:space="0" w:color="auto"/>
              <w:right w:val="single" w:sz="4" w:space="0" w:color="auto"/>
            </w:tcBorders>
            <w:shd w:val="clear" w:color="auto" w:fill="D9D9D9" w:themeFill="background1" w:themeFillShade="D9"/>
            <w:noWrap/>
            <w:vAlign w:val="center"/>
            <w:hideMark/>
          </w:tcPr>
          <w:p w14:paraId="36981C08"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Pr>
                <w:rFonts w:eastAsia="Times New Roman" w:cs="Times New Roman"/>
                <w:b/>
                <w:bCs/>
                <w:color w:val="000000"/>
                <w:lang w:val="lt-LT" w:eastAsia="lt-LT"/>
              </w:rPr>
              <w:t xml:space="preserve"> m.</w:t>
            </w:r>
          </w:p>
        </w:tc>
        <w:tc>
          <w:tcPr>
            <w:tcW w:w="1387" w:type="dxa"/>
            <w:tcBorders>
              <w:top w:val="nil"/>
              <w:left w:val="nil"/>
              <w:bottom w:val="single" w:sz="4" w:space="0" w:color="auto"/>
              <w:right w:val="single" w:sz="4" w:space="0" w:color="auto"/>
            </w:tcBorders>
            <w:shd w:val="clear" w:color="auto" w:fill="D9D9D9" w:themeFill="background1" w:themeFillShade="D9"/>
            <w:noWrap/>
            <w:vAlign w:val="center"/>
            <w:hideMark/>
          </w:tcPr>
          <w:p w14:paraId="04783946" w14:textId="77777777" w:rsidR="00AD08A9" w:rsidRPr="002E35DC" w:rsidRDefault="00AD08A9" w:rsidP="004E4DFE">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AD08A9" w:rsidRPr="002E35DC" w14:paraId="3378E522" w14:textId="77777777" w:rsidTr="004E4DFE">
        <w:trPr>
          <w:trHeight w:val="658"/>
        </w:trPr>
        <w:tc>
          <w:tcPr>
            <w:tcW w:w="2134" w:type="dxa"/>
            <w:vMerge/>
            <w:tcBorders>
              <w:top w:val="nil"/>
              <w:left w:val="single" w:sz="4" w:space="0" w:color="auto"/>
              <w:bottom w:val="single" w:sz="4" w:space="0" w:color="000000"/>
              <w:right w:val="single" w:sz="4" w:space="0" w:color="auto"/>
            </w:tcBorders>
            <w:vAlign w:val="center"/>
            <w:hideMark/>
          </w:tcPr>
          <w:p w14:paraId="2F8C0313" w14:textId="77777777" w:rsidR="00AD08A9" w:rsidRPr="002E35DC" w:rsidRDefault="00AD08A9" w:rsidP="004E4DFE">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14:paraId="295EC0C0"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33155F37"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17" w:type="dxa"/>
            <w:tcBorders>
              <w:top w:val="nil"/>
              <w:left w:val="nil"/>
              <w:bottom w:val="single" w:sz="4" w:space="0" w:color="auto"/>
              <w:right w:val="single" w:sz="4" w:space="0" w:color="auto"/>
            </w:tcBorders>
            <w:shd w:val="clear" w:color="auto" w:fill="auto"/>
            <w:noWrap/>
            <w:vAlign w:val="center"/>
            <w:hideMark/>
          </w:tcPr>
          <w:p w14:paraId="55F2962C"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tcPr>
          <w:p w14:paraId="567803FA" w14:textId="7258B489" w:rsidR="00AD08A9" w:rsidRPr="002E35DC" w:rsidRDefault="00AD08A9" w:rsidP="004E4DF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20</w:t>
            </w:r>
          </w:p>
        </w:tc>
        <w:tc>
          <w:tcPr>
            <w:tcW w:w="1387" w:type="dxa"/>
            <w:tcBorders>
              <w:top w:val="nil"/>
              <w:left w:val="nil"/>
              <w:bottom w:val="single" w:sz="4" w:space="0" w:color="auto"/>
              <w:right w:val="single" w:sz="4" w:space="0" w:color="auto"/>
            </w:tcBorders>
            <w:shd w:val="clear" w:color="auto" w:fill="auto"/>
            <w:vAlign w:val="center"/>
            <w:hideMark/>
          </w:tcPr>
          <w:p w14:paraId="553D8089"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AD08A9" w:rsidRPr="002E35DC" w14:paraId="725A9296" w14:textId="77777777" w:rsidTr="004E4DFE">
        <w:trPr>
          <w:trHeight w:val="674"/>
        </w:trPr>
        <w:tc>
          <w:tcPr>
            <w:tcW w:w="2134" w:type="dxa"/>
            <w:vMerge/>
            <w:tcBorders>
              <w:top w:val="nil"/>
              <w:left w:val="single" w:sz="4" w:space="0" w:color="auto"/>
              <w:bottom w:val="single" w:sz="4" w:space="0" w:color="000000"/>
              <w:right w:val="single" w:sz="4" w:space="0" w:color="auto"/>
            </w:tcBorders>
            <w:vAlign w:val="center"/>
            <w:hideMark/>
          </w:tcPr>
          <w:p w14:paraId="3FFB0944" w14:textId="77777777" w:rsidR="00AD08A9" w:rsidRPr="002E35DC" w:rsidRDefault="00AD08A9" w:rsidP="004E4DFE">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vAlign w:val="center"/>
            <w:hideMark/>
          </w:tcPr>
          <w:p w14:paraId="1C9F4D39"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26623D2E"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17" w:type="dxa"/>
            <w:tcBorders>
              <w:top w:val="nil"/>
              <w:left w:val="nil"/>
              <w:bottom w:val="single" w:sz="4" w:space="0" w:color="auto"/>
              <w:right w:val="single" w:sz="4" w:space="0" w:color="auto"/>
            </w:tcBorders>
            <w:shd w:val="clear" w:color="auto" w:fill="auto"/>
            <w:noWrap/>
            <w:vAlign w:val="center"/>
            <w:hideMark/>
          </w:tcPr>
          <w:p w14:paraId="21D1CD67"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tcPr>
          <w:p w14:paraId="08C1AB08" w14:textId="6BFDC25B" w:rsidR="00AD08A9" w:rsidRPr="002E35DC" w:rsidRDefault="00020F0A" w:rsidP="004E4DF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724 000</w:t>
            </w:r>
          </w:p>
        </w:tc>
        <w:tc>
          <w:tcPr>
            <w:tcW w:w="1387" w:type="dxa"/>
            <w:tcBorders>
              <w:top w:val="nil"/>
              <w:left w:val="nil"/>
              <w:bottom w:val="single" w:sz="4" w:space="0" w:color="auto"/>
              <w:right w:val="single" w:sz="4" w:space="0" w:color="auto"/>
            </w:tcBorders>
            <w:shd w:val="clear" w:color="auto" w:fill="auto"/>
            <w:vAlign w:val="center"/>
            <w:hideMark/>
          </w:tcPr>
          <w:p w14:paraId="08CB17BE"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AD08A9" w:rsidRPr="002E35DC" w14:paraId="503DC386" w14:textId="77777777" w:rsidTr="004E4DFE">
        <w:trPr>
          <w:trHeight w:val="658"/>
        </w:trPr>
        <w:tc>
          <w:tcPr>
            <w:tcW w:w="2134" w:type="dxa"/>
            <w:vMerge/>
            <w:tcBorders>
              <w:top w:val="nil"/>
              <w:left w:val="single" w:sz="4" w:space="0" w:color="auto"/>
              <w:bottom w:val="single" w:sz="4" w:space="0" w:color="000000"/>
              <w:right w:val="single" w:sz="4" w:space="0" w:color="auto"/>
            </w:tcBorders>
            <w:vAlign w:val="center"/>
            <w:hideMark/>
          </w:tcPr>
          <w:p w14:paraId="17B67809" w14:textId="77777777" w:rsidR="00AD08A9" w:rsidRPr="002E35DC" w:rsidRDefault="00AD08A9" w:rsidP="004E4DFE">
            <w:pPr>
              <w:spacing w:line="240" w:lineRule="auto"/>
              <w:jc w:val="center"/>
              <w:rPr>
                <w:rFonts w:eastAsia="Times New Roman" w:cs="Times New Roman"/>
                <w:b/>
                <w:bCs/>
                <w:color w:val="000000"/>
                <w:lang w:val="lt-LT" w:eastAsia="lt-LT"/>
              </w:rPr>
            </w:pPr>
          </w:p>
        </w:tc>
        <w:tc>
          <w:tcPr>
            <w:tcW w:w="2431" w:type="dxa"/>
            <w:tcBorders>
              <w:top w:val="nil"/>
              <w:left w:val="nil"/>
              <w:bottom w:val="single" w:sz="4" w:space="0" w:color="auto"/>
              <w:right w:val="single" w:sz="4" w:space="0" w:color="auto"/>
            </w:tcBorders>
            <w:shd w:val="clear" w:color="auto" w:fill="auto"/>
            <w:noWrap/>
            <w:vAlign w:val="center"/>
            <w:hideMark/>
          </w:tcPr>
          <w:p w14:paraId="4E27A831"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14:paraId="626C3F1C"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17" w:type="dxa"/>
            <w:tcBorders>
              <w:top w:val="nil"/>
              <w:left w:val="nil"/>
              <w:bottom w:val="single" w:sz="4" w:space="0" w:color="auto"/>
              <w:right w:val="single" w:sz="4" w:space="0" w:color="auto"/>
            </w:tcBorders>
            <w:shd w:val="clear" w:color="auto" w:fill="auto"/>
            <w:noWrap/>
            <w:vAlign w:val="center"/>
            <w:hideMark/>
          </w:tcPr>
          <w:p w14:paraId="6DBDF0CF"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15" w:type="dxa"/>
            <w:tcBorders>
              <w:top w:val="nil"/>
              <w:left w:val="nil"/>
              <w:bottom w:val="single" w:sz="4" w:space="0" w:color="auto"/>
              <w:right w:val="single" w:sz="4" w:space="0" w:color="auto"/>
            </w:tcBorders>
            <w:shd w:val="clear" w:color="auto" w:fill="auto"/>
            <w:noWrap/>
            <w:vAlign w:val="center"/>
          </w:tcPr>
          <w:p w14:paraId="2ACC14A9" w14:textId="7D3EEBE1" w:rsidR="00AD08A9" w:rsidRPr="002E35DC" w:rsidRDefault="00AD08A9" w:rsidP="004E4DFE">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20</w:t>
            </w:r>
          </w:p>
        </w:tc>
        <w:tc>
          <w:tcPr>
            <w:tcW w:w="1387" w:type="dxa"/>
            <w:tcBorders>
              <w:top w:val="nil"/>
              <w:left w:val="nil"/>
              <w:bottom w:val="single" w:sz="4" w:space="0" w:color="auto"/>
              <w:right w:val="single" w:sz="4" w:space="0" w:color="auto"/>
            </w:tcBorders>
            <w:shd w:val="clear" w:color="auto" w:fill="auto"/>
            <w:vAlign w:val="center"/>
            <w:hideMark/>
          </w:tcPr>
          <w:p w14:paraId="72415A9A" w14:textId="77777777" w:rsidR="00AD08A9" w:rsidRPr="002E35DC" w:rsidRDefault="00AD08A9" w:rsidP="004E4DFE">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149C518B" w14:textId="77777777" w:rsidR="008D42CD" w:rsidRDefault="008D42CD" w:rsidP="008D42CD">
      <w:pPr>
        <w:pStyle w:val="Default"/>
        <w:ind w:firstLine="720"/>
        <w:jc w:val="both"/>
        <w:rPr>
          <w:bCs/>
          <w:sz w:val="20"/>
          <w:szCs w:val="20"/>
        </w:rPr>
      </w:pPr>
      <w:r w:rsidRPr="00A3650C">
        <w:rPr>
          <w:bCs/>
          <w:sz w:val="20"/>
          <w:szCs w:val="20"/>
        </w:rPr>
        <w:t xml:space="preserve">* </w:t>
      </w:r>
      <w:r>
        <w:rPr>
          <w:bCs/>
          <w:sz w:val="20"/>
          <w:szCs w:val="20"/>
        </w:rPr>
        <w:t>P</w:t>
      </w:r>
      <w:r w:rsidRPr="00A3650C">
        <w:rPr>
          <w:bCs/>
          <w:sz w:val="20"/>
          <w:szCs w:val="20"/>
        </w:rPr>
        <w:t xml:space="preserve">rie šio rezultato rodiklio pasiekimo prisideda daugiau priemonių, įgyvendinamų per </w:t>
      </w:r>
      <w:r>
        <w:rPr>
          <w:bCs/>
          <w:sz w:val="20"/>
          <w:szCs w:val="20"/>
        </w:rPr>
        <w:t>VP 3 prioriteto 3.1 investicinio prioriteto</w:t>
      </w:r>
      <w:r w:rsidRPr="00A3650C">
        <w:rPr>
          <w:bCs/>
          <w:sz w:val="20"/>
          <w:szCs w:val="20"/>
        </w:rPr>
        <w:t xml:space="preserve"> 3.1.1 uždavinį </w:t>
      </w:r>
      <w:r>
        <w:rPr>
          <w:bCs/>
          <w:sz w:val="20"/>
          <w:szCs w:val="20"/>
        </w:rPr>
        <w:t>„P</w:t>
      </w:r>
      <w:r w:rsidRPr="00A3650C">
        <w:rPr>
          <w:bCs/>
          <w:sz w:val="20"/>
          <w:szCs w:val="20"/>
        </w:rPr>
        <w:t>adidinti verslumo lygį</w:t>
      </w:r>
      <w:r>
        <w:rPr>
          <w:bCs/>
          <w:sz w:val="20"/>
          <w:szCs w:val="20"/>
        </w:rPr>
        <w:t>“</w:t>
      </w:r>
    </w:p>
    <w:p w14:paraId="427ACCF8" w14:textId="77777777" w:rsidR="00AD08A9" w:rsidRPr="00A3650C" w:rsidRDefault="00AD08A9" w:rsidP="004461B2">
      <w:pPr>
        <w:pStyle w:val="Default"/>
        <w:ind w:firstLine="720"/>
        <w:jc w:val="both"/>
        <w:rPr>
          <w:bCs/>
          <w:sz w:val="20"/>
          <w:szCs w:val="20"/>
        </w:rPr>
      </w:pPr>
    </w:p>
    <w:p w14:paraId="22B5A5E7" w14:textId="77777777" w:rsidR="00F4149A" w:rsidRPr="00F4149A" w:rsidRDefault="00F4149A" w:rsidP="00F4149A">
      <w:pPr>
        <w:pStyle w:val="Antrat3"/>
        <w:rPr>
          <w:b/>
        </w:rPr>
      </w:pPr>
      <w:bookmarkStart w:id="263" w:name="_Toc494356554"/>
      <w:r w:rsidRPr="00F4149A">
        <w:rPr>
          <w:b/>
        </w:rPr>
        <w:t>Tikėtini FP „</w:t>
      </w:r>
      <w:r w:rsidRPr="00F4149A">
        <w:rPr>
          <w:b/>
          <w:bCs/>
          <w:iCs/>
          <w:color w:val="000000"/>
        </w:rPr>
        <w:t>Portfelinės garantijos faktoringo sandoriams“</w:t>
      </w:r>
      <w:r w:rsidRPr="00F4149A">
        <w:rPr>
          <w:b/>
        </w:rPr>
        <w:t xml:space="preserve"> rezultatai</w:t>
      </w:r>
      <w:bookmarkEnd w:id="263"/>
    </w:p>
    <w:p w14:paraId="2DAA5C3F" w14:textId="4915E549" w:rsidR="00557995" w:rsidRPr="0015296F" w:rsidRDefault="00557995" w:rsidP="00BF1520">
      <w:pPr>
        <w:pStyle w:val="Default"/>
        <w:spacing w:before="240" w:after="240" w:line="276" w:lineRule="auto"/>
        <w:ind w:firstLine="709"/>
        <w:jc w:val="both"/>
        <w:rPr>
          <w:bCs/>
        </w:rPr>
      </w:pPr>
      <w:r w:rsidRPr="00A3650C">
        <w:t xml:space="preserve">Siekiant </w:t>
      </w:r>
      <w:r w:rsidR="0015296F">
        <w:t>VP</w:t>
      </w:r>
      <w:r w:rsidRPr="00A3650C">
        <w:t xml:space="preserve"> 3 prioriteto „Smulkiojo ir vidutinio verslo konkurencingumo skatinimas“ 3.2</w:t>
      </w:r>
      <w:r w:rsidR="006E09D8">
        <w:t> </w:t>
      </w:r>
      <w:r w:rsidRPr="00A3650C">
        <w:t>investicinio prioriteto „</w:t>
      </w:r>
      <w:r w:rsidRPr="0024497D">
        <w:rPr>
          <w:bCs/>
        </w:rPr>
        <w:t>Naujų MVĮ verslo modelių, ypač internacionalizavimo, kūrimas ir įgyvendinimas“ 3.2.1</w:t>
      </w:r>
      <w:r w:rsidR="006E09D8">
        <w:rPr>
          <w:bCs/>
        </w:rPr>
        <w:t> </w:t>
      </w:r>
      <w:r w:rsidRPr="00A3650C">
        <w:rPr>
          <w:bCs/>
        </w:rPr>
        <w:t>uždavinio „</w:t>
      </w:r>
      <w:r w:rsidRPr="00A3650C">
        <w:rPr>
          <w:bCs/>
          <w:sz w:val="23"/>
          <w:szCs w:val="23"/>
        </w:rPr>
        <w:t>Padidinti MVĮ tarptautiškumą</w:t>
      </w:r>
      <w:r w:rsidRPr="00A3650C">
        <w:rPr>
          <w:bCs/>
        </w:rPr>
        <w:t xml:space="preserve">“ įgyvendinimo </w:t>
      </w:r>
      <w:r w:rsidR="0015296F">
        <w:rPr>
          <w:bCs/>
        </w:rPr>
        <w:t>VP</w:t>
      </w:r>
      <w:r w:rsidRPr="0015296F">
        <w:rPr>
          <w:bCs/>
        </w:rPr>
        <w:t xml:space="preserve"> numatyti rodikliai su siektinomis </w:t>
      </w:r>
      <w:r w:rsidR="0015296F">
        <w:rPr>
          <w:bCs/>
        </w:rPr>
        <w:t>reikšmėmis iki 2023</w:t>
      </w:r>
      <w:r w:rsidR="002506F3">
        <w:rPr>
          <w:bCs/>
        </w:rPr>
        <w:t> </w:t>
      </w:r>
      <w:r w:rsidR="0015296F">
        <w:rPr>
          <w:bCs/>
        </w:rPr>
        <w:t>m.</w:t>
      </w:r>
      <w:r w:rsidR="002506F3">
        <w:rPr>
          <w:bCs/>
        </w:rPr>
        <w:t> </w:t>
      </w:r>
      <w:r w:rsidR="0015296F">
        <w:rPr>
          <w:bCs/>
        </w:rPr>
        <w:t>pabaigos</w:t>
      </w:r>
      <w:r w:rsidRPr="0015296F">
        <w:rPr>
          <w:bCs/>
        </w:rPr>
        <w:t xml:space="preserve"> </w:t>
      </w:r>
      <w:r w:rsidRPr="007A369B">
        <w:rPr>
          <w:bCs/>
        </w:rPr>
        <w:t xml:space="preserve">nurodyti </w:t>
      </w:r>
      <w:r w:rsidR="00FA5BA3" w:rsidRPr="007A369B">
        <w:rPr>
          <w:bCs/>
        </w:rPr>
        <w:t>4</w:t>
      </w:r>
      <w:r w:rsidR="007A369B">
        <w:rPr>
          <w:bCs/>
        </w:rPr>
        <w:t>4</w:t>
      </w:r>
      <w:r w:rsidR="002506F3" w:rsidRPr="007A369B">
        <w:rPr>
          <w:bCs/>
        </w:rPr>
        <w:t> </w:t>
      </w:r>
      <w:r w:rsidRPr="007A369B">
        <w:rPr>
          <w:bCs/>
        </w:rPr>
        <w:t>lentelėje</w:t>
      </w:r>
      <w:r w:rsidRPr="001F65A9">
        <w:rPr>
          <w:bCs/>
        </w:rPr>
        <w:t>.</w:t>
      </w:r>
    </w:p>
    <w:p w14:paraId="7BA1A1BE" w14:textId="680A08D8" w:rsidR="00557995" w:rsidRPr="00A3650C" w:rsidRDefault="00FA5BA3" w:rsidP="00BF1520">
      <w:pPr>
        <w:pStyle w:val="Default"/>
        <w:spacing w:before="240" w:after="240" w:line="276" w:lineRule="auto"/>
        <w:ind w:firstLine="709"/>
        <w:jc w:val="both"/>
        <w:rPr>
          <w:bCs/>
        </w:rPr>
      </w:pPr>
      <w:r w:rsidRPr="007A369B">
        <w:rPr>
          <w:bCs/>
        </w:rPr>
        <w:t>4</w:t>
      </w:r>
      <w:r w:rsidR="007A369B">
        <w:rPr>
          <w:bCs/>
        </w:rPr>
        <w:t>4</w:t>
      </w:r>
      <w:r w:rsidR="00557995" w:rsidRPr="007A369B">
        <w:rPr>
          <w:bCs/>
        </w:rPr>
        <w:t xml:space="preserve"> lentelėje</w:t>
      </w:r>
      <w:r w:rsidR="00557995" w:rsidRPr="0015296F">
        <w:rPr>
          <w:bCs/>
        </w:rPr>
        <w:t xml:space="preserve"> nurodomi</w:t>
      </w:r>
      <w:r w:rsidR="00557995" w:rsidRPr="00A3650C">
        <w:rPr>
          <w:bCs/>
        </w:rPr>
        <w:t xml:space="preserve"> galimos įgyvendinti </w:t>
      </w:r>
      <w:r w:rsidR="004778F7">
        <w:rPr>
          <w:bCs/>
        </w:rPr>
        <w:t>FP</w:t>
      </w:r>
      <w:r w:rsidR="00557995" w:rsidRPr="00A3650C">
        <w:rPr>
          <w:bCs/>
        </w:rPr>
        <w:t xml:space="preserve"> „Portfelinės garantijos faktoringo sandoriams“ tikėtini pasiekti rodikliai su nurodyta maksimalia lėšų suma.</w:t>
      </w:r>
    </w:p>
    <w:p w14:paraId="2E041479" w14:textId="77777777" w:rsidR="00BA391C" w:rsidRDefault="00BA391C" w:rsidP="00BF1520">
      <w:pPr>
        <w:ind w:firstLine="709"/>
        <w:rPr>
          <w:rFonts w:cs="Times New Roman"/>
          <w:b/>
          <w:color w:val="4F81BD" w:themeColor="accent1"/>
          <w:lang w:val="lt-LT"/>
        </w:rPr>
      </w:pPr>
    </w:p>
    <w:p w14:paraId="6D923767" w14:textId="77777777" w:rsidR="00BA391C" w:rsidRDefault="00BA391C" w:rsidP="00BF1520">
      <w:pPr>
        <w:ind w:firstLine="709"/>
        <w:rPr>
          <w:rFonts w:cs="Times New Roman"/>
          <w:b/>
          <w:color w:val="4F81BD" w:themeColor="accent1"/>
          <w:lang w:val="lt-LT"/>
        </w:rPr>
      </w:pPr>
    </w:p>
    <w:p w14:paraId="65CC5A74" w14:textId="77777777" w:rsidR="00B847FD" w:rsidRDefault="00B847FD" w:rsidP="00BF1520">
      <w:pPr>
        <w:ind w:firstLine="709"/>
        <w:rPr>
          <w:rFonts w:cs="Times New Roman"/>
          <w:b/>
          <w:color w:val="4F81BD" w:themeColor="accent1"/>
          <w:lang w:val="lt-LT"/>
        </w:rPr>
      </w:pPr>
    </w:p>
    <w:p w14:paraId="6BB6F565" w14:textId="77777777" w:rsidR="00B847FD" w:rsidRDefault="00B847FD" w:rsidP="00BF1520">
      <w:pPr>
        <w:ind w:firstLine="709"/>
        <w:rPr>
          <w:rFonts w:cs="Times New Roman"/>
          <w:b/>
          <w:color w:val="4F81BD" w:themeColor="accent1"/>
          <w:lang w:val="lt-LT"/>
        </w:rPr>
      </w:pPr>
    </w:p>
    <w:p w14:paraId="64F11B0D" w14:textId="77777777" w:rsidR="00B847FD" w:rsidRDefault="00B847FD" w:rsidP="00BF1520">
      <w:pPr>
        <w:ind w:firstLine="709"/>
        <w:rPr>
          <w:rFonts w:cs="Times New Roman"/>
          <w:b/>
          <w:color w:val="4F81BD" w:themeColor="accent1"/>
          <w:lang w:val="lt-LT"/>
        </w:rPr>
      </w:pPr>
    </w:p>
    <w:p w14:paraId="10A7A934" w14:textId="77777777" w:rsidR="00B847FD" w:rsidRDefault="00B847FD" w:rsidP="00BF1520">
      <w:pPr>
        <w:ind w:firstLine="709"/>
        <w:rPr>
          <w:rFonts w:cs="Times New Roman"/>
          <w:b/>
          <w:color w:val="4F81BD" w:themeColor="accent1"/>
          <w:lang w:val="lt-LT"/>
        </w:rPr>
      </w:pPr>
    </w:p>
    <w:p w14:paraId="0B12DD73" w14:textId="77777777" w:rsidR="00B847FD" w:rsidRDefault="00B847FD" w:rsidP="00BF1520">
      <w:pPr>
        <w:ind w:firstLine="709"/>
        <w:rPr>
          <w:rFonts w:cs="Times New Roman"/>
          <w:b/>
          <w:color w:val="4F81BD" w:themeColor="accent1"/>
          <w:lang w:val="lt-LT"/>
        </w:rPr>
      </w:pPr>
    </w:p>
    <w:p w14:paraId="6DC64909" w14:textId="77777777" w:rsidR="00B847FD" w:rsidRDefault="00B847FD" w:rsidP="00BF1520">
      <w:pPr>
        <w:ind w:firstLine="709"/>
        <w:rPr>
          <w:rFonts w:cs="Times New Roman"/>
          <w:b/>
          <w:color w:val="4F81BD" w:themeColor="accent1"/>
          <w:lang w:val="lt-LT"/>
        </w:rPr>
      </w:pPr>
    </w:p>
    <w:p w14:paraId="6AECCA50" w14:textId="77777777" w:rsidR="00B847FD" w:rsidRDefault="00B847FD" w:rsidP="00BF1520">
      <w:pPr>
        <w:ind w:firstLine="709"/>
        <w:rPr>
          <w:rFonts w:cs="Times New Roman"/>
          <w:b/>
          <w:color w:val="4F81BD" w:themeColor="accent1"/>
          <w:lang w:val="lt-LT"/>
        </w:rPr>
      </w:pPr>
    </w:p>
    <w:p w14:paraId="191A5C6C" w14:textId="77777777" w:rsidR="00B847FD" w:rsidRDefault="00B847FD" w:rsidP="00BF1520">
      <w:pPr>
        <w:ind w:firstLine="709"/>
        <w:rPr>
          <w:rFonts w:cs="Times New Roman"/>
          <w:b/>
          <w:color w:val="4F81BD" w:themeColor="accent1"/>
          <w:lang w:val="lt-LT"/>
        </w:rPr>
      </w:pPr>
    </w:p>
    <w:p w14:paraId="23584A5E" w14:textId="77777777" w:rsidR="00B847FD" w:rsidRDefault="00B847FD" w:rsidP="00BF1520">
      <w:pPr>
        <w:ind w:firstLine="709"/>
        <w:rPr>
          <w:rFonts w:cs="Times New Roman"/>
          <w:b/>
          <w:color w:val="4F81BD" w:themeColor="accent1"/>
          <w:lang w:val="lt-LT"/>
        </w:rPr>
      </w:pPr>
    </w:p>
    <w:p w14:paraId="0D29B54B" w14:textId="77777777" w:rsidR="00B847FD" w:rsidRDefault="00B847FD" w:rsidP="00BF1520">
      <w:pPr>
        <w:ind w:firstLine="709"/>
        <w:rPr>
          <w:rFonts w:cs="Times New Roman"/>
          <w:b/>
          <w:color w:val="4F81BD" w:themeColor="accent1"/>
          <w:lang w:val="lt-LT"/>
        </w:rPr>
      </w:pPr>
    </w:p>
    <w:p w14:paraId="1D645545" w14:textId="77777777" w:rsidR="00BA391C" w:rsidRDefault="00BA391C" w:rsidP="00BF1520">
      <w:pPr>
        <w:ind w:firstLine="709"/>
        <w:rPr>
          <w:rFonts w:cs="Times New Roman"/>
          <w:b/>
          <w:color w:val="4F81BD" w:themeColor="accent1"/>
          <w:lang w:val="lt-LT"/>
        </w:rPr>
      </w:pPr>
    </w:p>
    <w:p w14:paraId="76B78055" w14:textId="640232D0" w:rsidR="00557995" w:rsidRPr="007D53ED" w:rsidRDefault="00350B6B" w:rsidP="00BF1520">
      <w:pPr>
        <w:ind w:firstLine="709"/>
        <w:rPr>
          <w:rFonts w:cs="Times New Roman"/>
          <w:b/>
          <w:color w:val="4F81BD" w:themeColor="accent1"/>
          <w:lang w:val="lt-LT"/>
        </w:rPr>
      </w:pPr>
      <w:r>
        <w:rPr>
          <w:rFonts w:cs="Times New Roman"/>
          <w:b/>
          <w:color w:val="4F81BD" w:themeColor="accent1"/>
          <w:lang w:val="lt-LT"/>
        </w:rPr>
        <w:lastRenderedPageBreak/>
        <w:t>44</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 xml:space="preserve">lentelė. </w:t>
      </w:r>
      <w:r w:rsidR="004778F7">
        <w:rPr>
          <w:rFonts w:cs="Times New Roman"/>
          <w:b/>
          <w:color w:val="4F81BD" w:themeColor="accent1"/>
          <w:lang w:val="lt-LT"/>
        </w:rPr>
        <w:t xml:space="preserve">FP </w:t>
      </w:r>
      <w:r w:rsidR="00557995" w:rsidRPr="007D53ED">
        <w:rPr>
          <w:rFonts w:cs="Times New Roman"/>
          <w:b/>
          <w:color w:val="4F81BD" w:themeColor="accent1"/>
          <w:lang w:val="lt-LT"/>
        </w:rPr>
        <w:t>„Portfelinės garantijos faktoringo sandoriams“ tikėtinos pasiekti VP rodiklių reikšmės</w:t>
      </w:r>
    </w:p>
    <w:tbl>
      <w:tblPr>
        <w:tblW w:w="9639" w:type="dxa"/>
        <w:tblInd w:w="-5" w:type="dxa"/>
        <w:tblLayout w:type="fixed"/>
        <w:tblLook w:val="04A0" w:firstRow="1" w:lastRow="0" w:firstColumn="1" w:lastColumn="0" w:noHBand="0" w:noVBand="1"/>
      </w:tblPr>
      <w:tblGrid>
        <w:gridCol w:w="2236"/>
        <w:gridCol w:w="2228"/>
        <w:gridCol w:w="1270"/>
        <w:gridCol w:w="1224"/>
        <w:gridCol w:w="1406"/>
        <w:gridCol w:w="1275"/>
      </w:tblGrid>
      <w:tr w:rsidR="00557995" w:rsidRPr="00A3650C" w14:paraId="106DCE74" w14:textId="77777777" w:rsidTr="004461B2">
        <w:trPr>
          <w:trHeight w:val="325"/>
        </w:trPr>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C32241" w14:textId="77777777"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0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1060EAC"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Portfelinės garantijos faktoringo sandoriams</w:t>
            </w:r>
          </w:p>
        </w:tc>
      </w:tr>
      <w:tr w:rsidR="00557995" w:rsidRPr="00A3650C" w14:paraId="1D6EEE68" w14:textId="77777777" w:rsidTr="004461B2">
        <w:trPr>
          <w:trHeight w:val="325"/>
        </w:trPr>
        <w:tc>
          <w:tcPr>
            <w:tcW w:w="223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95F64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0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150BB5" w14:textId="4364486D"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604C3AFE" w14:textId="77777777" w:rsidTr="004461B2">
        <w:trPr>
          <w:trHeight w:val="325"/>
        </w:trPr>
        <w:tc>
          <w:tcPr>
            <w:tcW w:w="2236" w:type="dxa"/>
            <w:tcBorders>
              <w:top w:val="nil"/>
              <w:left w:val="single" w:sz="4" w:space="0" w:color="auto"/>
              <w:bottom w:val="nil"/>
              <w:right w:val="single" w:sz="4" w:space="0" w:color="auto"/>
            </w:tcBorders>
            <w:shd w:val="clear" w:color="auto" w:fill="D9D9D9" w:themeFill="background1" w:themeFillShade="D9"/>
            <w:noWrap/>
            <w:vAlign w:val="center"/>
            <w:hideMark/>
          </w:tcPr>
          <w:p w14:paraId="43BCC27B" w14:textId="77777777"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0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7DB317" w14:textId="7B764626" w:rsidR="00557995" w:rsidRPr="002E35DC" w:rsidRDefault="00557995" w:rsidP="008D2640">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Iki </w:t>
            </w:r>
            <w:r w:rsidR="008D2640">
              <w:rPr>
                <w:rFonts w:eastAsia="Times New Roman" w:cs="Times New Roman"/>
                <w:color w:val="000000"/>
                <w:lang w:val="lt-LT" w:eastAsia="lt-LT"/>
              </w:rPr>
              <w:t>5,8</w:t>
            </w:r>
          </w:p>
        </w:tc>
      </w:tr>
      <w:tr w:rsidR="00557995" w:rsidRPr="00A3650C" w14:paraId="34A42E73" w14:textId="77777777" w:rsidTr="00006B11">
        <w:trPr>
          <w:trHeight w:val="325"/>
        </w:trPr>
        <w:tc>
          <w:tcPr>
            <w:tcW w:w="963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0009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3.2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3.2.1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MVĮ tarptautiniškumą</w:t>
            </w:r>
          </w:p>
        </w:tc>
      </w:tr>
      <w:tr w:rsidR="00557995" w:rsidRPr="00A3650C" w14:paraId="3DA87A50" w14:textId="77777777" w:rsidTr="004461B2">
        <w:trPr>
          <w:trHeight w:val="664"/>
        </w:trPr>
        <w:tc>
          <w:tcPr>
            <w:tcW w:w="2236"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996BA1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466D9C5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6134783"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24" w:type="dxa"/>
            <w:tcBorders>
              <w:top w:val="nil"/>
              <w:left w:val="nil"/>
              <w:bottom w:val="single" w:sz="4" w:space="0" w:color="auto"/>
              <w:right w:val="single" w:sz="4" w:space="0" w:color="auto"/>
            </w:tcBorders>
            <w:shd w:val="clear" w:color="auto" w:fill="D9D9D9" w:themeFill="background1" w:themeFillShade="D9"/>
            <w:noWrap/>
            <w:vAlign w:val="center"/>
            <w:hideMark/>
          </w:tcPr>
          <w:p w14:paraId="5CAB563D" w14:textId="77777777" w:rsidR="00557995" w:rsidRPr="00875B01" w:rsidRDefault="00557995" w:rsidP="00875B01">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2013 m.</w:t>
            </w:r>
          </w:p>
        </w:tc>
        <w:tc>
          <w:tcPr>
            <w:tcW w:w="14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418407F"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216F15E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03B5ED5A" w14:textId="77777777" w:rsidTr="004461B2">
        <w:trPr>
          <w:trHeight w:val="664"/>
        </w:trPr>
        <w:tc>
          <w:tcPr>
            <w:tcW w:w="2236" w:type="dxa"/>
            <w:vMerge/>
            <w:tcBorders>
              <w:top w:val="nil"/>
              <w:left w:val="single" w:sz="4" w:space="0" w:color="auto"/>
              <w:bottom w:val="single" w:sz="4" w:space="0" w:color="auto"/>
              <w:right w:val="single" w:sz="4" w:space="0" w:color="auto"/>
            </w:tcBorders>
            <w:vAlign w:val="center"/>
            <w:hideMark/>
          </w:tcPr>
          <w:p w14:paraId="036933C5"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228" w:type="dxa"/>
            <w:tcBorders>
              <w:top w:val="nil"/>
              <w:left w:val="nil"/>
              <w:bottom w:val="single" w:sz="4" w:space="0" w:color="auto"/>
              <w:right w:val="single" w:sz="4" w:space="0" w:color="auto"/>
            </w:tcBorders>
            <w:shd w:val="clear" w:color="auto" w:fill="auto"/>
            <w:vAlign w:val="center"/>
            <w:hideMark/>
          </w:tcPr>
          <w:p w14:paraId="75F3C4D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MVĮ lietuviškos kilmės prekių eksporto dalis nuo BVP</w:t>
            </w:r>
          </w:p>
        </w:tc>
        <w:tc>
          <w:tcPr>
            <w:tcW w:w="1270" w:type="dxa"/>
            <w:tcBorders>
              <w:top w:val="nil"/>
              <w:left w:val="nil"/>
              <w:bottom w:val="single" w:sz="4" w:space="0" w:color="auto"/>
              <w:right w:val="single" w:sz="4" w:space="0" w:color="auto"/>
            </w:tcBorders>
            <w:shd w:val="clear" w:color="auto" w:fill="auto"/>
            <w:noWrap/>
            <w:vAlign w:val="center"/>
            <w:hideMark/>
          </w:tcPr>
          <w:p w14:paraId="23D32F65" w14:textId="77777777" w:rsidR="00557995" w:rsidRPr="002E35DC" w:rsidRDefault="007D53ED"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P</w:t>
            </w:r>
            <w:r w:rsidR="00557995" w:rsidRPr="002E35DC">
              <w:rPr>
                <w:rFonts w:eastAsia="Times New Roman" w:cs="Times New Roman"/>
                <w:color w:val="000000"/>
                <w:lang w:val="lt-LT" w:eastAsia="lt-LT"/>
              </w:rPr>
              <w:t>roc.</w:t>
            </w:r>
          </w:p>
        </w:tc>
        <w:tc>
          <w:tcPr>
            <w:tcW w:w="1224" w:type="dxa"/>
            <w:tcBorders>
              <w:top w:val="nil"/>
              <w:left w:val="nil"/>
              <w:bottom w:val="single" w:sz="4" w:space="0" w:color="auto"/>
              <w:right w:val="single" w:sz="4" w:space="0" w:color="auto"/>
            </w:tcBorders>
            <w:shd w:val="clear" w:color="auto" w:fill="auto"/>
            <w:vAlign w:val="center"/>
            <w:hideMark/>
          </w:tcPr>
          <w:p w14:paraId="77CDEDA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16,3</w:t>
            </w:r>
          </w:p>
        </w:tc>
        <w:tc>
          <w:tcPr>
            <w:tcW w:w="1406" w:type="dxa"/>
            <w:tcBorders>
              <w:top w:val="nil"/>
              <w:left w:val="nil"/>
              <w:bottom w:val="single" w:sz="4" w:space="0" w:color="auto"/>
              <w:right w:val="single" w:sz="4" w:space="0" w:color="auto"/>
            </w:tcBorders>
            <w:shd w:val="clear" w:color="auto" w:fill="auto"/>
            <w:vAlign w:val="center"/>
            <w:hideMark/>
          </w:tcPr>
          <w:p w14:paraId="3223608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18,1</w:t>
            </w:r>
          </w:p>
        </w:tc>
        <w:tc>
          <w:tcPr>
            <w:tcW w:w="1275" w:type="dxa"/>
            <w:tcBorders>
              <w:top w:val="nil"/>
              <w:left w:val="nil"/>
              <w:bottom w:val="single" w:sz="4" w:space="0" w:color="auto"/>
              <w:right w:val="single" w:sz="4" w:space="0" w:color="auto"/>
            </w:tcBorders>
            <w:shd w:val="clear" w:color="auto" w:fill="auto"/>
            <w:noWrap/>
            <w:vAlign w:val="center"/>
            <w:hideMark/>
          </w:tcPr>
          <w:p w14:paraId="123B303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60433A5E" w14:textId="77777777" w:rsidTr="004461B2">
        <w:trPr>
          <w:trHeight w:val="325"/>
        </w:trPr>
        <w:tc>
          <w:tcPr>
            <w:tcW w:w="2236"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55F45B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228" w:type="dxa"/>
            <w:tcBorders>
              <w:top w:val="nil"/>
              <w:left w:val="nil"/>
              <w:bottom w:val="single" w:sz="4" w:space="0" w:color="auto"/>
              <w:right w:val="single" w:sz="4" w:space="0" w:color="auto"/>
            </w:tcBorders>
            <w:shd w:val="clear" w:color="auto" w:fill="D9D9D9" w:themeFill="background1" w:themeFillShade="D9"/>
            <w:noWrap/>
            <w:vAlign w:val="center"/>
            <w:hideMark/>
          </w:tcPr>
          <w:p w14:paraId="6302B49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D7757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224" w:type="dxa"/>
            <w:tcBorders>
              <w:top w:val="nil"/>
              <w:left w:val="nil"/>
              <w:bottom w:val="single" w:sz="4" w:space="0" w:color="auto"/>
              <w:right w:val="single" w:sz="4" w:space="0" w:color="auto"/>
            </w:tcBorders>
            <w:shd w:val="clear" w:color="auto" w:fill="D9D9D9" w:themeFill="background1" w:themeFillShade="D9"/>
            <w:noWrap/>
            <w:vAlign w:val="center"/>
            <w:hideMark/>
          </w:tcPr>
          <w:p w14:paraId="59C1A02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4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4290CC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65DCBCC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1F22264C" w14:textId="77777777" w:rsidTr="004461B2">
        <w:trPr>
          <w:trHeight w:val="648"/>
        </w:trPr>
        <w:tc>
          <w:tcPr>
            <w:tcW w:w="2236" w:type="dxa"/>
            <w:vMerge/>
            <w:tcBorders>
              <w:top w:val="nil"/>
              <w:left w:val="single" w:sz="4" w:space="0" w:color="auto"/>
              <w:bottom w:val="single" w:sz="4" w:space="0" w:color="000000"/>
              <w:right w:val="single" w:sz="4" w:space="0" w:color="auto"/>
            </w:tcBorders>
            <w:vAlign w:val="center"/>
            <w:hideMark/>
          </w:tcPr>
          <w:p w14:paraId="0E230FB4"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228" w:type="dxa"/>
            <w:tcBorders>
              <w:top w:val="nil"/>
              <w:left w:val="nil"/>
              <w:bottom w:val="single" w:sz="4" w:space="0" w:color="auto"/>
              <w:right w:val="single" w:sz="4" w:space="0" w:color="auto"/>
            </w:tcBorders>
            <w:shd w:val="clear" w:color="auto" w:fill="auto"/>
            <w:vAlign w:val="center"/>
            <w:hideMark/>
          </w:tcPr>
          <w:p w14:paraId="721E20E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08E19783"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224" w:type="dxa"/>
            <w:tcBorders>
              <w:top w:val="nil"/>
              <w:left w:val="nil"/>
              <w:bottom w:val="single" w:sz="4" w:space="0" w:color="auto"/>
              <w:right w:val="single" w:sz="4" w:space="0" w:color="auto"/>
            </w:tcBorders>
            <w:shd w:val="clear" w:color="auto" w:fill="auto"/>
            <w:noWrap/>
            <w:vAlign w:val="center"/>
            <w:hideMark/>
          </w:tcPr>
          <w:p w14:paraId="517E42A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06" w:type="dxa"/>
            <w:tcBorders>
              <w:top w:val="nil"/>
              <w:left w:val="nil"/>
              <w:bottom w:val="single" w:sz="4" w:space="0" w:color="auto"/>
              <w:right w:val="single" w:sz="4" w:space="0" w:color="auto"/>
            </w:tcBorders>
            <w:shd w:val="clear" w:color="auto" w:fill="auto"/>
            <w:noWrap/>
            <w:vAlign w:val="center"/>
            <w:hideMark/>
          </w:tcPr>
          <w:p w14:paraId="73CFADC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16</w:t>
            </w:r>
          </w:p>
        </w:tc>
        <w:tc>
          <w:tcPr>
            <w:tcW w:w="1275" w:type="dxa"/>
            <w:tcBorders>
              <w:top w:val="nil"/>
              <w:left w:val="nil"/>
              <w:bottom w:val="single" w:sz="4" w:space="0" w:color="auto"/>
              <w:right w:val="single" w:sz="4" w:space="0" w:color="auto"/>
            </w:tcBorders>
            <w:shd w:val="clear" w:color="auto" w:fill="auto"/>
            <w:vAlign w:val="center"/>
            <w:hideMark/>
          </w:tcPr>
          <w:p w14:paraId="014A6C1C"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56BA403A" w14:textId="77777777" w:rsidTr="004461B2">
        <w:trPr>
          <w:trHeight w:val="664"/>
        </w:trPr>
        <w:tc>
          <w:tcPr>
            <w:tcW w:w="2236" w:type="dxa"/>
            <w:vMerge/>
            <w:tcBorders>
              <w:top w:val="nil"/>
              <w:left w:val="single" w:sz="4" w:space="0" w:color="auto"/>
              <w:bottom w:val="single" w:sz="4" w:space="0" w:color="000000"/>
              <w:right w:val="single" w:sz="4" w:space="0" w:color="auto"/>
            </w:tcBorders>
            <w:vAlign w:val="center"/>
            <w:hideMark/>
          </w:tcPr>
          <w:p w14:paraId="7C23E6F5"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228" w:type="dxa"/>
            <w:tcBorders>
              <w:top w:val="nil"/>
              <w:left w:val="nil"/>
              <w:bottom w:val="single" w:sz="4" w:space="0" w:color="auto"/>
              <w:right w:val="single" w:sz="4" w:space="0" w:color="auto"/>
            </w:tcBorders>
            <w:shd w:val="clear" w:color="auto" w:fill="auto"/>
            <w:vAlign w:val="center"/>
            <w:hideMark/>
          </w:tcPr>
          <w:p w14:paraId="086036F0"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6E283CA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224" w:type="dxa"/>
            <w:tcBorders>
              <w:top w:val="nil"/>
              <w:left w:val="nil"/>
              <w:bottom w:val="single" w:sz="4" w:space="0" w:color="auto"/>
              <w:right w:val="single" w:sz="4" w:space="0" w:color="auto"/>
            </w:tcBorders>
            <w:shd w:val="clear" w:color="auto" w:fill="auto"/>
            <w:noWrap/>
            <w:vAlign w:val="center"/>
            <w:hideMark/>
          </w:tcPr>
          <w:p w14:paraId="18AC8820"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406" w:type="dxa"/>
            <w:tcBorders>
              <w:top w:val="nil"/>
              <w:left w:val="nil"/>
              <w:bottom w:val="single" w:sz="4" w:space="0" w:color="auto"/>
              <w:right w:val="single" w:sz="4" w:space="0" w:color="auto"/>
            </w:tcBorders>
            <w:shd w:val="clear" w:color="auto" w:fill="auto"/>
            <w:noWrap/>
            <w:vAlign w:val="center"/>
            <w:hideMark/>
          </w:tcPr>
          <w:p w14:paraId="2DEEEDFF" w14:textId="77777777" w:rsidR="00557995" w:rsidRPr="002E35DC" w:rsidRDefault="007D53ED"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24 000</w:t>
            </w:r>
            <w:r w:rsidR="002506F3">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275" w:type="dxa"/>
            <w:tcBorders>
              <w:top w:val="nil"/>
              <w:left w:val="nil"/>
              <w:bottom w:val="single" w:sz="4" w:space="0" w:color="auto"/>
              <w:right w:val="single" w:sz="4" w:space="0" w:color="auto"/>
            </w:tcBorders>
            <w:shd w:val="clear" w:color="auto" w:fill="auto"/>
            <w:vAlign w:val="center"/>
            <w:hideMark/>
          </w:tcPr>
          <w:p w14:paraId="422D163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423EE1C3" w14:textId="036E0B08" w:rsidR="00557995" w:rsidRPr="00A3650C" w:rsidRDefault="00557995" w:rsidP="004461B2">
      <w:pPr>
        <w:pStyle w:val="Default"/>
        <w:spacing w:line="276" w:lineRule="auto"/>
        <w:ind w:firstLine="720"/>
        <w:jc w:val="both"/>
        <w:rPr>
          <w:bCs/>
          <w:sz w:val="20"/>
          <w:szCs w:val="20"/>
        </w:rPr>
      </w:pPr>
      <w:r w:rsidRPr="00A3650C">
        <w:rPr>
          <w:bCs/>
          <w:sz w:val="20"/>
          <w:szCs w:val="20"/>
        </w:rPr>
        <w:t xml:space="preserve">* </w:t>
      </w:r>
      <w:r w:rsidR="00864835">
        <w:rPr>
          <w:bCs/>
          <w:sz w:val="20"/>
          <w:szCs w:val="20"/>
        </w:rPr>
        <w:t>P</w:t>
      </w:r>
      <w:r w:rsidRPr="00A3650C">
        <w:rPr>
          <w:bCs/>
          <w:sz w:val="20"/>
          <w:szCs w:val="20"/>
        </w:rPr>
        <w:t xml:space="preserve">rie šio rezultato rodiklio pasiekimo prisideda daugiau priemonių, įgyvendinamų per </w:t>
      </w:r>
      <w:r w:rsidR="0015296F">
        <w:rPr>
          <w:bCs/>
          <w:sz w:val="20"/>
          <w:szCs w:val="20"/>
        </w:rPr>
        <w:t>VP 3 prioriteto 3.2</w:t>
      </w:r>
      <w:r w:rsidR="004461B2">
        <w:rPr>
          <w:bCs/>
          <w:sz w:val="20"/>
          <w:szCs w:val="20"/>
        </w:rPr>
        <w:t> </w:t>
      </w:r>
      <w:r w:rsidR="0015296F">
        <w:rPr>
          <w:bCs/>
          <w:sz w:val="20"/>
          <w:szCs w:val="20"/>
        </w:rPr>
        <w:t>investicinio prioriteto</w:t>
      </w:r>
      <w:r w:rsidRPr="00A3650C">
        <w:rPr>
          <w:bCs/>
          <w:sz w:val="20"/>
          <w:szCs w:val="20"/>
        </w:rPr>
        <w:t xml:space="preserve"> 3.2.1 uždavinį </w:t>
      </w:r>
      <w:r w:rsidR="0015296F">
        <w:rPr>
          <w:bCs/>
          <w:sz w:val="20"/>
          <w:szCs w:val="20"/>
        </w:rPr>
        <w:t>–</w:t>
      </w:r>
      <w:r w:rsidRPr="00A3650C">
        <w:rPr>
          <w:bCs/>
          <w:sz w:val="20"/>
          <w:szCs w:val="20"/>
        </w:rPr>
        <w:t xml:space="preserve"> </w:t>
      </w:r>
      <w:r w:rsidR="0015296F">
        <w:rPr>
          <w:bCs/>
          <w:sz w:val="20"/>
          <w:szCs w:val="20"/>
        </w:rPr>
        <w:t>„P</w:t>
      </w:r>
      <w:r w:rsidRPr="00A3650C">
        <w:rPr>
          <w:bCs/>
          <w:sz w:val="20"/>
          <w:szCs w:val="20"/>
        </w:rPr>
        <w:t>adidinti MVĮ tarptautiniškumą</w:t>
      </w:r>
      <w:r w:rsidR="0015296F">
        <w:rPr>
          <w:bCs/>
          <w:sz w:val="20"/>
          <w:szCs w:val="20"/>
        </w:rPr>
        <w:t>“</w:t>
      </w:r>
    </w:p>
    <w:p w14:paraId="0167D6E0" w14:textId="77777777" w:rsidR="00F4149A" w:rsidRPr="007840D1" w:rsidRDefault="00F4149A" w:rsidP="00F4149A">
      <w:pPr>
        <w:pStyle w:val="Antrat3"/>
        <w:rPr>
          <w:b/>
        </w:rPr>
      </w:pPr>
      <w:bookmarkStart w:id="264" w:name="_Toc494356555"/>
      <w:r w:rsidRPr="00F4149A">
        <w:rPr>
          <w:b/>
        </w:rPr>
        <w:t>Tikėtin</w:t>
      </w:r>
      <w:r w:rsidRPr="007840D1">
        <w:rPr>
          <w:b/>
        </w:rPr>
        <w:t>i FP „</w:t>
      </w:r>
      <w:r w:rsidRPr="00F4149A">
        <w:rPr>
          <w:b/>
          <w:bCs/>
          <w:iCs/>
          <w:color w:val="000000"/>
        </w:rPr>
        <w:t>Pasidalytos rizikos paskolos“</w:t>
      </w:r>
      <w:r w:rsidRPr="00F4149A">
        <w:rPr>
          <w:b/>
        </w:rPr>
        <w:t xml:space="preserve"> rezultatai</w:t>
      </w:r>
      <w:bookmarkEnd w:id="264"/>
    </w:p>
    <w:p w14:paraId="07AB0B79" w14:textId="793B68E4" w:rsidR="00557995" w:rsidRPr="00A3650C" w:rsidRDefault="00557995" w:rsidP="00BF1520">
      <w:pPr>
        <w:pStyle w:val="Default"/>
        <w:spacing w:before="240" w:after="240" w:line="276" w:lineRule="auto"/>
        <w:ind w:firstLine="709"/>
        <w:jc w:val="both"/>
        <w:rPr>
          <w:sz w:val="23"/>
          <w:szCs w:val="23"/>
        </w:rPr>
      </w:pPr>
      <w:r w:rsidRPr="00A3650C">
        <w:t xml:space="preserve">Siekiant </w:t>
      </w:r>
      <w:r w:rsidR="0015296F">
        <w:t>VP</w:t>
      </w:r>
      <w:r w:rsidRPr="00A3650C">
        <w:t xml:space="preserve"> 3 prioriteto „Smulkiojo ir vidutinio verslo konkurencingumo skatinimas“ 3.1</w:t>
      </w:r>
      <w:r w:rsidR="006C1409">
        <w:t> </w:t>
      </w:r>
      <w:r w:rsidRPr="00A3650C">
        <w:t>investicinio prioriteto „</w:t>
      </w:r>
      <w:r w:rsidRPr="00A3650C">
        <w:rPr>
          <w:bCs/>
        </w:rPr>
        <w:t>Verslumo, ypač sudarant palankesnes sąlygas pritaikyti naujas idėjas ekonominei veiklai, ir naujų įmonių, įskaitant verslo inkubatorius, steigimo skatinimas“ 3.1.1</w:t>
      </w:r>
      <w:r w:rsidR="006C1409">
        <w:rPr>
          <w:bCs/>
        </w:rPr>
        <w:t> </w:t>
      </w:r>
      <w:r w:rsidRPr="00A3650C">
        <w:rPr>
          <w:bCs/>
        </w:rPr>
        <w:t xml:space="preserve">uždavinio „Padidinti verslumo lygį“ įgyvendinimo bei </w:t>
      </w:r>
      <w:r w:rsidRPr="00A3650C">
        <w:t xml:space="preserve">siekiant </w:t>
      </w:r>
      <w:r w:rsidR="0018003A">
        <w:t>VP</w:t>
      </w:r>
      <w:r w:rsidRPr="00A3650C">
        <w:t xml:space="preserve"> 3</w:t>
      </w:r>
      <w:r w:rsidR="006C1409">
        <w:t> </w:t>
      </w:r>
      <w:r w:rsidRPr="00A3650C">
        <w:t>prioriteto „Smulkiojo ir vidutinio verslo konkurencingumo skatinimas“ 3.3</w:t>
      </w:r>
      <w:r w:rsidR="002506F3">
        <w:t> </w:t>
      </w:r>
      <w:r w:rsidRPr="00A3650C">
        <w:t>investicinio prioriteto „</w:t>
      </w:r>
      <w:r w:rsidRPr="00A3650C">
        <w:rPr>
          <w:bCs/>
        </w:rPr>
        <w:t>MVĮ gebėjimų augti regioninėse, nacionalinėse ir tarptautinėse rinkose ir inovacijų diegimo procesuose rėmimas“ 3.3.1</w:t>
      </w:r>
      <w:r w:rsidR="002506F3">
        <w:rPr>
          <w:bCs/>
        </w:rPr>
        <w:t> </w:t>
      </w:r>
      <w:r w:rsidRPr="00A3650C">
        <w:rPr>
          <w:bCs/>
        </w:rPr>
        <w:t xml:space="preserve">uždavinio „Padidinti MVĮ produktyvumą“ </w:t>
      </w:r>
      <w:r w:rsidRPr="0015296F">
        <w:rPr>
          <w:bCs/>
        </w:rPr>
        <w:t xml:space="preserve">įgyvendinimo </w:t>
      </w:r>
      <w:r w:rsidR="0015296F">
        <w:rPr>
          <w:bCs/>
        </w:rPr>
        <w:t>VP</w:t>
      </w:r>
      <w:r w:rsidRPr="0015296F">
        <w:rPr>
          <w:bCs/>
        </w:rPr>
        <w:t xml:space="preserve"> numatyti rodikliai su siektinomis </w:t>
      </w:r>
      <w:r w:rsidR="0015296F">
        <w:rPr>
          <w:bCs/>
        </w:rPr>
        <w:t>reikšmėmis iki 2023</w:t>
      </w:r>
      <w:r w:rsidR="002506F3">
        <w:rPr>
          <w:bCs/>
        </w:rPr>
        <w:t> </w:t>
      </w:r>
      <w:r w:rsidR="0015296F">
        <w:rPr>
          <w:bCs/>
        </w:rPr>
        <w:t>m.</w:t>
      </w:r>
      <w:r w:rsidR="002506F3">
        <w:rPr>
          <w:bCs/>
        </w:rPr>
        <w:t> </w:t>
      </w:r>
      <w:r w:rsidR="0015296F">
        <w:rPr>
          <w:bCs/>
        </w:rPr>
        <w:t>pabaigos</w:t>
      </w:r>
      <w:r w:rsidRPr="0015296F">
        <w:rPr>
          <w:bCs/>
        </w:rPr>
        <w:t xml:space="preserve"> nurodyti </w:t>
      </w:r>
      <w:r w:rsidR="00FA5BA3" w:rsidRPr="005C09E5">
        <w:rPr>
          <w:bCs/>
        </w:rPr>
        <w:t>4</w:t>
      </w:r>
      <w:r w:rsidR="005C09E5">
        <w:rPr>
          <w:bCs/>
        </w:rPr>
        <w:t>5</w:t>
      </w:r>
      <w:r w:rsidR="002506F3" w:rsidRPr="005C09E5">
        <w:rPr>
          <w:bCs/>
        </w:rPr>
        <w:t> </w:t>
      </w:r>
      <w:r w:rsidRPr="005C09E5">
        <w:rPr>
          <w:bCs/>
        </w:rPr>
        <w:t>lentelėje</w:t>
      </w:r>
      <w:r w:rsidRPr="001F65A9">
        <w:rPr>
          <w:bCs/>
        </w:rPr>
        <w:t>.</w:t>
      </w:r>
    </w:p>
    <w:p w14:paraId="2D27EC4B" w14:textId="77777777" w:rsidR="00BA391C" w:rsidRDefault="00BA391C" w:rsidP="00BF1520">
      <w:pPr>
        <w:ind w:firstLine="709"/>
        <w:rPr>
          <w:rFonts w:cs="Times New Roman"/>
          <w:b/>
          <w:color w:val="4F81BD" w:themeColor="accent1"/>
          <w:lang w:val="lt-LT"/>
        </w:rPr>
      </w:pPr>
    </w:p>
    <w:p w14:paraId="6FA0C3DF" w14:textId="77777777" w:rsidR="00BA391C" w:rsidRDefault="00BA391C" w:rsidP="00BF1520">
      <w:pPr>
        <w:ind w:firstLine="709"/>
        <w:rPr>
          <w:rFonts w:cs="Times New Roman"/>
          <w:b/>
          <w:color w:val="4F81BD" w:themeColor="accent1"/>
          <w:lang w:val="lt-LT"/>
        </w:rPr>
      </w:pPr>
    </w:p>
    <w:p w14:paraId="05873EEC" w14:textId="77777777" w:rsidR="00BA391C" w:rsidRDefault="00BA391C" w:rsidP="00BF1520">
      <w:pPr>
        <w:ind w:firstLine="709"/>
        <w:rPr>
          <w:rFonts w:cs="Times New Roman"/>
          <w:b/>
          <w:color w:val="4F81BD" w:themeColor="accent1"/>
          <w:lang w:val="lt-LT"/>
        </w:rPr>
      </w:pPr>
    </w:p>
    <w:p w14:paraId="30858F6B" w14:textId="77777777" w:rsidR="00BA391C" w:rsidRDefault="00BA391C" w:rsidP="00BF1520">
      <w:pPr>
        <w:ind w:firstLine="709"/>
        <w:rPr>
          <w:rFonts w:cs="Times New Roman"/>
          <w:b/>
          <w:color w:val="4F81BD" w:themeColor="accent1"/>
          <w:lang w:val="lt-LT"/>
        </w:rPr>
      </w:pPr>
    </w:p>
    <w:p w14:paraId="0EDBD1BE" w14:textId="77777777" w:rsidR="00BA391C" w:rsidRDefault="00BA391C" w:rsidP="00BF1520">
      <w:pPr>
        <w:ind w:firstLine="709"/>
        <w:rPr>
          <w:rFonts w:cs="Times New Roman"/>
          <w:b/>
          <w:color w:val="4F81BD" w:themeColor="accent1"/>
          <w:lang w:val="lt-LT"/>
        </w:rPr>
      </w:pPr>
    </w:p>
    <w:p w14:paraId="0CB548D5" w14:textId="7733F739" w:rsidR="00557995" w:rsidRPr="007D53ED" w:rsidRDefault="001E4818" w:rsidP="00BF1520">
      <w:pPr>
        <w:ind w:firstLine="709"/>
        <w:rPr>
          <w:rFonts w:cs="Times New Roman"/>
          <w:b/>
          <w:color w:val="4F81BD" w:themeColor="accent1"/>
          <w:lang w:val="lt-LT"/>
        </w:rPr>
      </w:pPr>
      <w:r>
        <w:rPr>
          <w:rFonts w:cs="Times New Roman"/>
          <w:b/>
          <w:color w:val="4F81BD" w:themeColor="accent1"/>
          <w:lang w:val="lt-LT"/>
        </w:rPr>
        <w:lastRenderedPageBreak/>
        <w:t>45</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4778F7">
        <w:rPr>
          <w:rFonts w:cs="Times New Roman"/>
          <w:b/>
          <w:color w:val="4F81BD" w:themeColor="accent1"/>
          <w:lang w:val="lt-LT"/>
        </w:rPr>
        <w:t xml:space="preserve"> FP</w:t>
      </w:r>
      <w:r w:rsidR="00557995" w:rsidRPr="007D53ED">
        <w:rPr>
          <w:rFonts w:cs="Times New Roman"/>
          <w:b/>
          <w:color w:val="4F81BD" w:themeColor="accent1"/>
          <w:lang w:val="lt-LT"/>
        </w:rPr>
        <w:t xml:space="preserve"> „Pasidalytos rizikos paskolos“ tikėtinos pasiekti VP rodiklių reikšmės</w:t>
      </w:r>
    </w:p>
    <w:tbl>
      <w:tblPr>
        <w:tblW w:w="9640" w:type="dxa"/>
        <w:tblInd w:w="-5" w:type="dxa"/>
        <w:tblLook w:val="04A0" w:firstRow="1" w:lastRow="0" w:firstColumn="1" w:lastColumn="0" w:noHBand="0" w:noVBand="1"/>
      </w:tblPr>
      <w:tblGrid>
        <w:gridCol w:w="2165"/>
        <w:gridCol w:w="2513"/>
        <w:gridCol w:w="1270"/>
        <w:gridCol w:w="1140"/>
        <w:gridCol w:w="1296"/>
        <w:gridCol w:w="1256"/>
      </w:tblGrid>
      <w:tr w:rsidR="00557995" w:rsidRPr="00A3650C" w14:paraId="525600B4" w14:textId="77777777" w:rsidTr="004461B2">
        <w:trPr>
          <w:trHeight w:val="294"/>
        </w:trPr>
        <w:tc>
          <w:tcPr>
            <w:tcW w:w="2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B7CFD9" w14:textId="77777777"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p>
        </w:tc>
        <w:tc>
          <w:tcPr>
            <w:tcW w:w="74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23AD81B7" w14:textId="77777777" w:rsidR="00557995" w:rsidRPr="002E35DC" w:rsidRDefault="00557995" w:rsidP="00B473C4">
            <w:pPr>
              <w:spacing w:line="240" w:lineRule="auto"/>
              <w:ind w:firstLine="0"/>
              <w:jc w:val="center"/>
              <w:rPr>
                <w:rFonts w:eastAsia="Times New Roman" w:cs="Times New Roman"/>
                <w:b/>
                <w:bCs/>
                <w:i/>
                <w:iCs/>
                <w:color w:val="000000"/>
                <w:lang w:val="lt-LT" w:eastAsia="lt-LT"/>
              </w:rPr>
            </w:pPr>
            <w:r w:rsidRPr="002E35DC">
              <w:rPr>
                <w:rFonts w:eastAsia="Times New Roman" w:cs="Times New Roman"/>
                <w:b/>
                <w:bCs/>
                <w:i/>
                <w:iCs/>
                <w:color w:val="000000"/>
                <w:lang w:val="lt-LT" w:eastAsia="lt-LT"/>
              </w:rPr>
              <w:t>Pasidalytos rizikos paskolos</w:t>
            </w:r>
          </w:p>
        </w:tc>
      </w:tr>
      <w:tr w:rsidR="00557995" w:rsidRPr="00A3650C" w14:paraId="3E513E86" w14:textId="77777777" w:rsidTr="004461B2">
        <w:trPr>
          <w:trHeight w:val="294"/>
        </w:trPr>
        <w:tc>
          <w:tcPr>
            <w:tcW w:w="216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865CE36"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Finansavimo šaltinis</w:t>
            </w:r>
          </w:p>
        </w:tc>
        <w:tc>
          <w:tcPr>
            <w:tcW w:w="74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A4B8C6" w14:textId="1FA0446A" w:rsidR="00557995" w:rsidRPr="002E35DC" w:rsidRDefault="00557995" w:rsidP="005750B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ER</w:t>
            </w:r>
            <w:r w:rsidR="005750B2">
              <w:rPr>
                <w:rFonts w:eastAsia="Times New Roman" w:cs="Times New Roman"/>
                <w:color w:val="000000"/>
                <w:lang w:val="lt-LT" w:eastAsia="lt-LT"/>
              </w:rPr>
              <w:t>P</w:t>
            </w:r>
            <w:r w:rsidRPr="002E35DC">
              <w:rPr>
                <w:rFonts w:eastAsia="Times New Roman" w:cs="Times New Roman"/>
                <w:color w:val="000000"/>
                <w:lang w:val="lt-LT" w:eastAsia="lt-LT"/>
              </w:rPr>
              <w:t>F</w:t>
            </w:r>
          </w:p>
        </w:tc>
      </w:tr>
      <w:tr w:rsidR="00557995" w:rsidRPr="00A3650C" w14:paraId="451653E5" w14:textId="77777777" w:rsidTr="004461B2">
        <w:trPr>
          <w:trHeight w:val="294"/>
        </w:trPr>
        <w:tc>
          <w:tcPr>
            <w:tcW w:w="2165" w:type="dxa"/>
            <w:tcBorders>
              <w:top w:val="nil"/>
              <w:left w:val="single" w:sz="4" w:space="0" w:color="auto"/>
              <w:bottom w:val="nil"/>
              <w:right w:val="single" w:sz="4" w:space="0" w:color="auto"/>
            </w:tcBorders>
            <w:shd w:val="clear" w:color="auto" w:fill="D9D9D9" w:themeFill="background1" w:themeFillShade="D9"/>
            <w:noWrap/>
            <w:vAlign w:val="center"/>
            <w:hideMark/>
          </w:tcPr>
          <w:p w14:paraId="4DD8762B" w14:textId="77777777" w:rsidR="00557995" w:rsidRPr="002E35DC" w:rsidRDefault="0015296F" w:rsidP="00B473C4">
            <w:pPr>
              <w:spacing w:line="240" w:lineRule="auto"/>
              <w:ind w:firstLine="0"/>
              <w:jc w:val="center"/>
              <w:rPr>
                <w:rFonts w:eastAsia="Times New Roman" w:cs="Times New Roman"/>
                <w:b/>
                <w:bCs/>
                <w:color w:val="000000"/>
                <w:lang w:val="lt-LT" w:eastAsia="lt-LT"/>
              </w:rPr>
            </w:pPr>
            <w:r>
              <w:rPr>
                <w:rFonts w:eastAsia="Times New Roman" w:cs="Times New Roman"/>
                <w:b/>
                <w:bCs/>
                <w:color w:val="000000"/>
                <w:lang w:val="lt-LT" w:eastAsia="lt-LT"/>
              </w:rPr>
              <w:t>FP</w:t>
            </w:r>
            <w:r w:rsidR="00557995" w:rsidRPr="002E35DC">
              <w:rPr>
                <w:rFonts w:eastAsia="Times New Roman" w:cs="Times New Roman"/>
                <w:b/>
                <w:bCs/>
                <w:color w:val="000000"/>
                <w:lang w:val="lt-LT" w:eastAsia="lt-LT"/>
              </w:rPr>
              <w:t xml:space="preserve"> biudžetas, mln. EUR</w:t>
            </w:r>
          </w:p>
        </w:tc>
        <w:tc>
          <w:tcPr>
            <w:tcW w:w="747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3A2126" w14:textId="3CCA1CC1" w:rsidR="00557995" w:rsidRPr="002E35DC" w:rsidRDefault="00557995" w:rsidP="005C05D2">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Iki 1</w:t>
            </w:r>
            <w:r w:rsidR="00961AD5">
              <w:rPr>
                <w:rFonts w:eastAsia="Times New Roman" w:cs="Times New Roman"/>
                <w:color w:val="000000"/>
                <w:lang w:val="lt-LT" w:eastAsia="lt-LT"/>
              </w:rPr>
              <w:t>1</w:t>
            </w:r>
            <w:r w:rsidRPr="002E35DC">
              <w:rPr>
                <w:rFonts w:eastAsia="Times New Roman" w:cs="Times New Roman"/>
                <w:color w:val="000000"/>
                <w:lang w:val="lt-LT" w:eastAsia="lt-LT"/>
              </w:rPr>
              <w:t>1 (3</w:t>
            </w:r>
            <w:r w:rsidR="005C05D2">
              <w:rPr>
                <w:rFonts w:eastAsia="Times New Roman" w:cs="Times New Roman"/>
                <w:color w:val="000000"/>
                <w:lang w:val="lt-LT" w:eastAsia="lt-LT"/>
              </w:rPr>
              <w:t>8,9</w:t>
            </w:r>
            <w:r w:rsidR="00961AD5">
              <w:rPr>
                <w:rFonts w:eastAsia="Times New Roman" w:cs="Times New Roman"/>
                <w:color w:val="000000"/>
                <w:lang w:val="lt-LT" w:eastAsia="lt-LT"/>
              </w:rPr>
              <w:t xml:space="preserve"> mln. EUR</w:t>
            </w:r>
            <w:r w:rsidRPr="002E35DC">
              <w:rPr>
                <w:rFonts w:eastAsia="Times New Roman" w:cs="Times New Roman"/>
                <w:color w:val="000000"/>
                <w:lang w:val="lt-LT" w:eastAsia="lt-LT"/>
              </w:rPr>
              <w:t xml:space="preserve"> </w:t>
            </w:r>
            <w:r w:rsidR="0015296F">
              <w:rPr>
                <w:rFonts w:eastAsia="Times New Roman" w:cs="Times New Roman"/>
                <w:color w:val="000000"/>
                <w:lang w:val="lt-LT" w:eastAsia="lt-LT"/>
              </w:rPr>
              <w:t xml:space="preserve">– </w:t>
            </w:r>
            <w:r w:rsidRPr="002E35DC">
              <w:rPr>
                <w:rFonts w:eastAsia="Times New Roman" w:cs="Times New Roman"/>
                <w:color w:val="000000"/>
                <w:lang w:val="lt-LT" w:eastAsia="lt-LT"/>
              </w:rPr>
              <w:t xml:space="preserve">3.1.1 uždavinys; </w:t>
            </w:r>
            <w:r w:rsidR="00961AD5">
              <w:rPr>
                <w:rFonts w:eastAsia="Times New Roman" w:cs="Times New Roman"/>
                <w:color w:val="000000"/>
                <w:lang w:val="lt-LT" w:eastAsia="lt-LT"/>
              </w:rPr>
              <w:t>72,1 mln. EUR</w:t>
            </w:r>
            <w:r w:rsidRPr="002E35DC">
              <w:rPr>
                <w:rFonts w:eastAsia="Times New Roman" w:cs="Times New Roman"/>
                <w:color w:val="000000"/>
                <w:lang w:val="lt-LT" w:eastAsia="lt-LT"/>
              </w:rPr>
              <w:t xml:space="preserve"> </w:t>
            </w:r>
            <w:r w:rsidR="0015296F">
              <w:rPr>
                <w:rFonts w:eastAsia="Times New Roman" w:cs="Times New Roman"/>
                <w:color w:val="000000"/>
                <w:lang w:val="lt-LT" w:eastAsia="lt-LT"/>
              </w:rPr>
              <w:t>–</w:t>
            </w:r>
            <w:r w:rsidRPr="002E35DC">
              <w:rPr>
                <w:rFonts w:eastAsia="Times New Roman" w:cs="Times New Roman"/>
                <w:color w:val="000000"/>
                <w:lang w:val="lt-LT" w:eastAsia="lt-LT"/>
              </w:rPr>
              <w:t xml:space="preserve"> 3.3.1 uždavinys)</w:t>
            </w:r>
          </w:p>
        </w:tc>
      </w:tr>
      <w:tr w:rsidR="00557995" w:rsidRPr="00A3650C" w14:paraId="21DF7466" w14:textId="77777777" w:rsidTr="00006B11">
        <w:trPr>
          <w:trHeight w:val="294"/>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9D4EA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3.1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3.1.1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verslumo lygį</w:t>
            </w:r>
          </w:p>
        </w:tc>
      </w:tr>
      <w:tr w:rsidR="00557995" w:rsidRPr="00A3650C" w14:paraId="46A5B68E" w14:textId="77777777" w:rsidTr="004461B2">
        <w:trPr>
          <w:trHeight w:val="602"/>
        </w:trPr>
        <w:tc>
          <w:tcPr>
            <w:tcW w:w="216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481401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14:paraId="3D83FCA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0B7FA3A1"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B5039F"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2010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D58C413"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color w:val="000000"/>
                <w:lang w:val="lt-LT" w:eastAsia="lt-LT"/>
              </w:rPr>
              <w:t xml:space="preserve"> 2023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14:paraId="6166FA8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5C4D2C8B" w14:textId="77777777" w:rsidTr="004461B2">
        <w:trPr>
          <w:trHeight w:val="602"/>
        </w:trPr>
        <w:tc>
          <w:tcPr>
            <w:tcW w:w="2165" w:type="dxa"/>
            <w:vMerge/>
            <w:tcBorders>
              <w:top w:val="nil"/>
              <w:left w:val="single" w:sz="4" w:space="0" w:color="auto"/>
              <w:bottom w:val="single" w:sz="4" w:space="0" w:color="auto"/>
              <w:right w:val="single" w:sz="4" w:space="0" w:color="auto"/>
            </w:tcBorders>
            <w:vAlign w:val="center"/>
            <w:hideMark/>
          </w:tcPr>
          <w:p w14:paraId="5E593130"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14:paraId="1EC0E2D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Verslumo lygis: įmonių ir fizinių asmenų, tenkančių 1000 gyventojų,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68CB3B3A" w14:textId="77777777" w:rsidR="00557995" w:rsidRPr="002E35DC" w:rsidRDefault="0015296F"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S</w:t>
            </w:r>
            <w:r w:rsidR="00557995" w:rsidRPr="002E35DC">
              <w:rPr>
                <w:rFonts w:eastAsia="Times New Roman" w:cs="Times New Roman"/>
                <w:color w:val="000000"/>
                <w:lang w:val="lt-LT" w:eastAsia="lt-LT"/>
              </w:rPr>
              <w:t>kaičius</w:t>
            </w:r>
          </w:p>
        </w:tc>
        <w:tc>
          <w:tcPr>
            <w:tcW w:w="1140" w:type="dxa"/>
            <w:tcBorders>
              <w:top w:val="nil"/>
              <w:left w:val="nil"/>
              <w:bottom w:val="single" w:sz="4" w:space="0" w:color="auto"/>
              <w:right w:val="single" w:sz="4" w:space="0" w:color="auto"/>
            </w:tcBorders>
            <w:shd w:val="clear" w:color="auto" w:fill="auto"/>
            <w:vAlign w:val="center"/>
            <w:hideMark/>
          </w:tcPr>
          <w:p w14:paraId="57AC1A34"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39</w:t>
            </w:r>
          </w:p>
        </w:tc>
        <w:tc>
          <w:tcPr>
            <w:tcW w:w="1296" w:type="dxa"/>
            <w:tcBorders>
              <w:top w:val="nil"/>
              <w:left w:val="nil"/>
              <w:bottom w:val="single" w:sz="4" w:space="0" w:color="auto"/>
              <w:right w:val="single" w:sz="4" w:space="0" w:color="auto"/>
            </w:tcBorders>
            <w:shd w:val="clear" w:color="auto" w:fill="auto"/>
            <w:vAlign w:val="center"/>
            <w:hideMark/>
          </w:tcPr>
          <w:p w14:paraId="00761995"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48</w:t>
            </w:r>
          </w:p>
        </w:tc>
        <w:tc>
          <w:tcPr>
            <w:tcW w:w="1256" w:type="dxa"/>
            <w:tcBorders>
              <w:top w:val="nil"/>
              <w:left w:val="nil"/>
              <w:bottom w:val="single" w:sz="4" w:space="0" w:color="auto"/>
              <w:right w:val="single" w:sz="4" w:space="0" w:color="auto"/>
            </w:tcBorders>
            <w:shd w:val="clear" w:color="auto" w:fill="auto"/>
            <w:noWrap/>
            <w:vAlign w:val="center"/>
            <w:hideMark/>
          </w:tcPr>
          <w:p w14:paraId="4DC010B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1096A7AF" w14:textId="77777777" w:rsidTr="004461B2">
        <w:trPr>
          <w:trHeight w:val="294"/>
        </w:trPr>
        <w:tc>
          <w:tcPr>
            <w:tcW w:w="216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7B2B86D"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14:paraId="3E59DE9A"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BD8BD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AAA56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3F98224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14:paraId="4A67F108"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36413624" w14:textId="77777777"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14:paraId="7EABAE00"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14:paraId="1B3F368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 xml:space="preserve">Kitos formos nei subsidija finansinę </w:t>
            </w:r>
            <w:r w:rsidRPr="002E35DC">
              <w:rPr>
                <w:rFonts w:eastAsia="Times New Roman" w:cs="Times New Roman"/>
                <w:color w:val="000000"/>
                <w:lang w:val="lt-LT" w:eastAsia="lt-LT"/>
              </w:rPr>
              <w:br/>
              <w:t>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631ABA1E"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40" w:type="dxa"/>
            <w:tcBorders>
              <w:top w:val="nil"/>
              <w:left w:val="nil"/>
              <w:bottom w:val="single" w:sz="4" w:space="0" w:color="auto"/>
              <w:right w:val="single" w:sz="4" w:space="0" w:color="auto"/>
            </w:tcBorders>
            <w:shd w:val="clear" w:color="auto" w:fill="auto"/>
            <w:noWrap/>
            <w:vAlign w:val="center"/>
            <w:hideMark/>
          </w:tcPr>
          <w:p w14:paraId="13630723"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5915955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209</w:t>
            </w:r>
          </w:p>
        </w:tc>
        <w:tc>
          <w:tcPr>
            <w:tcW w:w="1256" w:type="dxa"/>
            <w:tcBorders>
              <w:top w:val="nil"/>
              <w:left w:val="nil"/>
              <w:bottom w:val="single" w:sz="4" w:space="0" w:color="auto"/>
              <w:right w:val="single" w:sz="4" w:space="0" w:color="auto"/>
            </w:tcBorders>
            <w:shd w:val="clear" w:color="auto" w:fill="auto"/>
            <w:vAlign w:val="center"/>
            <w:hideMark/>
          </w:tcPr>
          <w:p w14:paraId="2C0E28D5"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3FE4960E" w14:textId="77777777" w:rsidTr="004461B2">
        <w:trPr>
          <w:trHeight w:val="602"/>
        </w:trPr>
        <w:tc>
          <w:tcPr>
            <w:tcW w:w="2165" w:type="dxa"/>
            <w:vMerge/>
            <w:tcBorders>
              <w:top w:val="nil"/>
              <w:left w:val="single" w:sz="4" w:space="0" w:color="auto"/>
              <w:bottom w:val="single" w:sz="4" w:space="0" w:color="000000"/>
              <w:right w:val="single" w:sz="4" w:space="0" w:color="auto"/>
            </w:tcBorders>
            <w:vAlign w:val="center"/>
            <w:hideMark/>
          </w:tcPr>
          <w:p w14:paraId="7EC6D6D8"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14:paraId="2D2D1F85" w14:textId="77777777" w:rsidR="00557995" w:rsidRPr="002E35DC" w:rsidRDefault="00557995" w:rsidP="002506F3">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371EFF51"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40" w:type="dxa"/>
            <w:tcBorders>
              <w:top w:val="nil"/>
              <w:left w:val="nil"/>
              <w:bottom w:val="single" w:sz="4" w:space="0" w:color="auto"/>
              <w:right w:val="single" w:sz="4" w:space="0" w:color="auto"/>
            </w:tcBorders>
            <w:shd w:val="clear" w:color="auto" w:fill="auto"/>
            <w:noWrap/>
            <w:vAlign w:val="center"/>
            <w:hideMark/>
          </w:tcPr>
          <w:p w14:paraId="3B35A3A3"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13D37C8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30</w:t>
            </w:r>
            <w:r w:rsidR="007D53ED">
              <w:rPr>
                <w:rFonts w:eastAsia="Times New Roman" w:cs="Times New Roman"/>
                <w:color w:val="000000"/>
                <w:lang w:val="lt-LT" w:eastAsia="lt-LT"/>
              </w:rPr>
              <w:t> </w:t>
            </w:r>
            <w:r w:rsidRPr="002E35DC">
              <w:rPr>
                <w:rFonts w:eastAsia="Times New Roman" w:cs="Times New Roman"/>
                <w:color w:val="000000"/>
                <w:lang w:val="lt-LT" w:eastAsia="lt-LT"/>
              </w:rPr>
              <w:t>960</w:t>
            </w:r>
            <w:r w:rsidR="002506F3">
              <w:rPr>
                <w:rFonts w:eastAsia="Times New Roman" w:cs="Times New Roman"/>
                <w:color w:val="000000"/>
                <w:lang w:val="lt-LT" w:eastAsia="lt-LT"/>
              </w:rPr>
              <w:t> </w:t>
            </w:r>
            <w:r w:rsidRPr="002E35DC">
              <w:rPr>
                <w:rFonts w:eastAsia="Times New Roman" w:cs="Times New Roman"/>
                <w:color w:val="000000"/>
                <w:lang w:val="lt-LT" w:eastAsia="lt-LT"/>
              </w:rPr>
              <w:t>000</w:t>
            </w:r>
          </w:p>
        </w:tc>
        <w:tc>
          <w:tcPr>
            <w:tcW w:w="1256" w:type="dxa"/>
            <w:tcBorders>
              <w:top w:val="nil"/>
              <w:left w:val="nil"/>
              <w:bottom w:val="single" w:sz="4" w:space="0" w:color="auto"/>
              <w:right w:val="single" w:sz="4" w:space="0" w:color="auto"/>
            </w:tcBorders>
            <w:shd w:val="clear" w:color="auto" w:fill="auto"/>
            <w:vAlign w:val="center"/>
            <w:hideMark/>
          </w:tcPr>
          <w:p w14:paraId="335E3358"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3BC79827" w14:textId="77777777"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14:paraId="3F5D5DD2"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noWrap/>
            <w:vAlign w:val="center"/>
            <w:hideMark/>
          </w:tcPr>
          <w:p w14:paraId="7BE506B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Naujų įmonių, gavusių investicijas, skaičius</w:t>
            </w:r>
          </w:p>
        </w:tc>
        <w:tc>
          <w:tcPr>
            <w:tcW w:w="1270" w:type="dxa"/>
            <w:tcBorders>
              <w:top w:val="nil"/>
              <w:left w:val="nil"/>
              <w:bottom w:val="single" w:sz="4" w:space="0" w:color="auto"/>
              <w:right w:val="single" w:sz="4" w:space="0" w:color="auto"/>
            </w:tcBorders>
            <w:shd w:val="clear" w:color="auto" w:fill="auto"/>
            <w:noWrap/>
            <w:vAlign w:val="center"/>
            <w:hideMark/>
          </w:tcPr>
          <w:p w14:paraId="1C40B5D7"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40" w:type="dxa"/>
            <w:tcBorders>
              <w:top w:val="nil"/>
              <w:left w:val="nil"/>
              <w:bottom w:val="single" w:sz="4" w:space="0" w:color="auto"/>
              <w:right w:val="single" w:sz="4" w:space="0" w:color="auto"/>
            </w:tcBorders>
            <w:shd w:val="clear" w:color="auto" w:fill="auto"/>
            <w:noWrap/>
            <w:vAlign w:val="center"/>
            <w:hideMark/>
          </w:tcPr>
          <w:p w14:paraId="798CB4A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25FC13D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15</w:t>
            </w:r>
          </w:p>
        </w:tc>
        <w:tc>
          <w:tcPr>
            <w:tcW w:w="1256" w:type="dxa"/>
            <w:tcBorders>
              <w:top w:val="nil"/>
              <w:left w:val="nil"/>
              <w:bottom w:val="single" w:sz="4" w:space="0" w:color="auto"/>
              <w:right w:val="single" w:sz="4" w:space="0" w:color="auto"/>
            </w:tcBorders>
            <w:shd w:val="clear" w:color="auto" w:fill="auto"/>
            <w:vAlign w:val="center"/>
            <w:hideMark/>
          </w:tcPr>
          <w:p w14:paraId="5291BB34"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6758013F" w14:textId="77777777" w:rsidTr="00006B11">
        <w:trPr>
          <w:trHeight w:val="294"/>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24D6F9"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VP 3 prioriteto 3.3 investicini</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prioritet</w:t>
            </w:r>
            <w:r w:rsidR="00C5007B">
              <w:rPr>
                <w:rFonts w:eastAsia="Times New Roman" w:cs="Times New Roman"/>
                <w:b/>
                <w:bCs/>
                <w:color w:val="000000"/>
                <w:lang w:val="lt-LT" w:eastAsia="lt-LT"/>
              </w:rPr>
              <w:t>o</w:t>
            </w:r>
            <w:r w:rsidRPr="002E35DC">
              <w:rPr>
                <w:rFonts w:eastAsia="Times New Roman" w:cs="Times New Roman"/>
                <w:b/>
                <w:bCs/>
                <w:color w:val="000000"/>
                <w:lang w:val="lt-LT" w:eastAsia="lt-LT"/>
              </w:rPr>
              <w:t xml:space="preserve"> 3.3.1 uždavinys </w:t>
            </w:r>
            <w:r w:rsidR="0015296F">
              <w:rPr>
                <w:rFonts w:eastAsia="Times New Roman" w:cs="Times New Roman"/>
                <w:b/>
                <w:bCs/>
                <w:color w:val="000000"/>
                <w:lang w:val="lt-LT" w:eastAsia="lt-LT"/>
              </w:rPr>
              <w:t>–</w:t>
            </w:r>
            <w:r w:rsidRPr="002E35DC">
              <w:rPr>
                <w:rFonts w:eastAsia="Times New Roman" w:cs="Times New Roman"/>
                <w:b/>
                <w:bCs/>
                <w:color w:val="000000"/>
                <w:lang w:val="lt-LT" w:eastAsia="lt-LT"/>
              </w:rPr>
              <w:t xml:space="preserve"> padidinti MVĮ produktyvumą</w:t>
            </w:r>
          </w:p>
        </w:tc>
      </w:tr>
      <w:tr w:rsidR="00557995" w:rsidRPr="00A3650C" w14:paraId="6A399F2E" w14:textId="77777777" w:rsidTr="004461B2">
        <w:trPr>
          <w:trHeight w:val="294"/>
        </w:trPr>
        <w:tc>
          <w:tcPr>
            <w:tcW w:w="216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634B237"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Rezultato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14:paraId="1EA5CA2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48789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14:paraId="4C47AE9F"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Pradinė reikšmė</w:t>
            </w:r>
            <w:r w:rsidR="00875B01" w:rsidRPr="00875B01">
              <w:rPr>
                <w:rFonts w:eastAsia="Times New Roman" w:cs="Times New Roman"/>
                <w:b/>
                <w:color w:val="000000"/>
                <w:lang w:val="lt-LT" w:eastAsia="lt-LT"/>
              </w:rPr>
              <w:t xml:space="preserve"> 2011 m.</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7502DB35" w14:textId="77777777" w:rsidR="00557995" w:rsidRPr="00875B01" w:rsidRDefault="00557995" w:rsidP="00B473C4">
            <w:pPr>
              <w:spacing w:line="240" w:lineRule="auto"/>
              <w:ind w:firstLine="0"/>
              <w:jc w:val="center"/>
              <w:rPr>
                <w:rFonts w:eastAsia="Times New Roman" w:cs="Times New Roman"/>
                <w:b/>
                <w:bCs/>
                <w:color w:val="000000"/>
                <w:lang w:val="lt-LT" w:eastAsia="lt-LT"/>
              </w:rPr>
            </w:pPr>
            <w:r w:rsidRPr="00875B01">
              <w:rPr>
                <w:rFonts w:eastAsia="Times New Roman" w:cs="Times New Roman"/>
                <w:b/>
                <w:bCs/>
                <w:color w:val="000000"/>
                <w:lang w:val="lt-LT" w:eastAsia="lt-LT"/>
              </w:rPr>
              <w:t>Siektina reikšmė</w:t>
            </w:r>
            <w:r w:rsidR="00875B01" w:rsidRPr="00875B01">
              <w:rPr>
                <w:rFonts w:eastAsia="Times New Roman" w:cs="Times New Roman"/>
                <w:b/>
                <w:bCs/>
                <w:color w:val="000000"/>
                <w:lang w:val="lt-LT" w:eastAsia="lt-LT"/>
              </w:rPr>
              <w:t xml:space="preserve"> </w:t>
            </w:r>
            <w:r w:rsidR="00875B01" w:rsidRPr="00875B01">
              <w:rPr>
                <w:rFonts w:eastAsia="Times New Roman" w:cs="Times New Roman"/>
                <w:b/>
                <w:color w:val="000000"/>
                <w:lang w:val="lt-LT" w:eastAsia="lt-LT"/>
              </w:rPr>
              <w:t>2023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14:paraId="09A06B1B"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2105355D" w14:textId="77777777" w:rsidTr="004461B2">
        <w:trPr>
          <w:trHeight w:val="588"/>
        </w:trPr>
        <w:tc>
          <w:tcPr>
            <w:tcW w:w="2165" w:type="dxa"/>
            <w:vMerge/>
            <w:tcBorders>
              <w:top w:val="nil"/>
              <w:left w:val="single" w:sz="4" w:space="0" w:color="auto"/>
              <w:bottom w:val="single" w:sz="4" w:space="0" w:color="auto"/>
              <w:right w:val="single" w:sz="4" w:space="0" w:color="auto"/>
            </w:tcBorders>
            <w:vAlign w:val="center"/>
            <w:hideMark/>
          </w:tcPr>
          <w:p w14:paraId="3F9CA6A4"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14:paraId="77B1AFE0"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Pridėtinė vertė gamybos sąnaudomis, sukurta MVĮ, tenkanti vienam darbuotojui</w:t>
            </w:r>
          </w:p>
        </w:tc>
        <w:tc>
          <w:tcPr>
            <w:tcW w:w="1270" w:type="dxa"/>
            <w:tcBorders>
              <w:top w:val="nil"/>
              <w:left w:val="nil"/>
              <w:bottom w:val="single" w:sz="4" w:space="0" w:color="auto"/>
              <w:right w:val="single" w:sz="4" w:space="0" w:color="auto"/>
            </w:tcBorders>
            <w:shd w:val="clear" w:color="auto" w:fill="auto"/>
            <w:noWrap/>
            <w:vAlign w:val="center"/>
            <w:hideMark/>
          </w:tcPr>
          <w:p w14:paraId="76B51D75"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 per metus</w:t>
            </w:r>
          </w:p>
        </w:tc>
        <w:tc>
          <w:tcPr>
            <w:tcW w:w="1140" w:type="dxa"/>
            <w:tcBorders>
              <w:top w:val="nil"/>
              <w:left w:val="nil"/>
              <w:bottom w:val="single" w:sz="4" w:space="0" w:color="auto"/>
              <w:right w:val="single" w:sz="4" w:space="0" w:color="auto"/>
            </w:tcBorders>
            <w:shd w:val="clear" w:color="auto" w:fill="auto"/>
            <w:vAlign w:val="center"/>
            <w:hideMark/>
          </w:tcPr>
          <w:p w14:paraId="1D37FFBA" w14:textId="77777777" w:rsidR="00557995" w:rsidRPr="002E35DC" w:rsidRDefault="00557995" w:rsidP="00875B01">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12 432</w:t>
            </w:r>
          </w:p>
        </w:tc>
        <w:tc>
          <w:tcPr>
            <w:tcW w:w="1296" w:type="dxa"/>
            <w:tcBorders>
              <w:top w:val="nil"/>
              <w:left w:val="nil"/>
              <w:bottom w:val="single" w:sz="4" w:space="0" w:color="auto"/>
              <w:right w:val="single" w:sz="4" w:space="0" w:color="auto"/>
            </w:tcBorders>
            <w:shd w:val="clear" w:color="auto" w:fill="auto"/>
            <w:vAlign w:val="center"/>
            <w:hideMark/>
          </w:tcPr>
          <w:p w14:paraId="085A3D8B" w14:textId="77777777" w:rsidR="00557995" w:rsidRPr="002E35DC" w:rsidRDefault="00875B01" w:rsidP="00875B01">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17</w:t>
            </w:r>
            <w:r w:rsidR="002506F3">
              <w:rPr>
                <w:rFonts w:eastAsia="Times New Roman" w:cs="Times New Roman"/>
                <w:color w:val="000000"/>
                <w:lang w:val="lt-LT" w:eastAsia="lt-LT"/>
              </w:rPr>
              <w:t> </w:t>
            </w:r>
            <w:r>
              <w:rPr>
                <w:rFonts w:eastAsia="Times New Roman" w:cs="Times New Roman"/>
                <w:color w:val="000000"/>
                <w:lang w:val="lt-LT" w:eastAsia="lt-LT"/>
              </w:rPr>
              <w:t>726</w:t>
            </w:r>
          </w:p>
        </w:tc>
        <w:tc>
          <w:tcPr>
            <w:tcW w:w="1256" w:type="dxa"/>
            <w:tcBorders>
              <w:top w:val="nil"/>
              <w:left w:val="nil"/>
              <w:bottom w:val="single" w:sz="4" w:space="0" w:color="auto"/>
              <w:right w:val="single" w:sz="4" w:space="0" w:color="auto"/>
            </w:tcBorders>
            <w:shd w:val="clear" w:color="auto" w:fill="auto"/>
            <w:noWrap/>
            <w:vAlign w:val="center"/>
            <w:hideMark/>
          </w:tcPr>
          <w:p w14:paraId="08F7AF1A"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Eurostatas</w:t>
            </w:r>
          </w:p>
        </w:tc>
      </w:tr>
      <w:tr w:rsidR="00557995" w:rsidRPr="00A3650C" w14:paraId="5BA1C394" w14:textId="77777777" w:rsidTr="004461B2">
        <w:trPr>
          <w:trHeight w:val="294"/>
        </w:trPr>
        <w:tc>
          <w:tcPr>
            <w:tcW w:w="216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FDCFE1C"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Produkto rodiklis</w:t>
            </w:r>
          </w:p>
        </w:tc>
        <w:tc>
          <w:tcPr>
            <w:tcW w:w="2513" w:type="dxa"/>
            <w:tcBorders>
              <w:top w:val="nil"/>
              <w:left w:val="nil"/>
              <w:bottom w:val="single" w:sz="4" w:space="0" w:color="auto"/>
              <w:right w:val="single" w:sz="4" w:space="0" w:color="auto"/>
            </w:tcBorders>
            <w:shd w:val="clear" w:color="auto" w:fill="D9D9D9" w:themeFill="background1" w:themeFillShade="D9"/>
            <w:noWrap/>
            <w:vAlign w:val="center"/>
            <w:hideMark/>
          </w:tcPr>
          <w:p w14:paraId="3C0D6365"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Rodiklio pavadinimas</w:t>
            </w:r>
          </w:p>
        </w:tc>
        <w:tc>
          <w:tcPr>
            <w:tcW w:w="1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AAF0C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Matavimo vnt.</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E31EDE"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Pradinė reikšmė</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2423DCB4"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Siektina reikšmė 2023</w:t>
            </w:r>
            <w:r w:rsidR="0015296F">
              <w:rPr>
                <w:rFonts w:eastAsia="Times New Roman" w:cs="Times New Roman"/>
                <w:b/>
                <w:bCs/>
                <w:color w:val="000000"/>
                <w:lang w:val="lt-LT" w:eastAsia="lt-LT"/>
              </w:rPr>
              <w:t xml:space="preserve"> m.</w:t>
            </w:r>
          </w:p>
        </w:tc>
        <w:tc>
          <w:tcPr>
            <w:tcW w:w="1256" w:type="dxa"/>
            <w:tcBorders>
              <w:top w:val="nil"/>
              <w:left w:val="nil"/>
              <w:bottom w:val="single" w:sz="4" w:space="0" w:color="auto"/>
              <w:right w:val="single" w:sz="4" w:space="0" w:color="auto"/>
            </w:tcBorders>
            <w:shd w:val="clear" w:color="auto" w:fill="D9D9D9" w:themeFill="background1" w:themeFillShade="D9"/>
            <w:noWrap/>
            <w:vAlign w:val="center"/>
            <w:hideMark/>
          </w:tcPr>
          <w:p w14:paraId="0ED6A5C2" w14:textId="77777777" w:rsidR="00557995" w:rsidRPr="002E35DC" w:rsidRDefault="00557995" w:rsidP="00B473C4">
            <w:pPr>
              <w:spacing w:line="240" w:lineRule="auto"/>
              <w:ind w:firstLine="0"/>
              <w:jc w:val="center"/>
              <w:rPr>
                <w:rFonts w:eastAsia="Times New Roman" w:cs="Times New Roman"/>
                <w:b/>
                <w:bCs/>
                <w:color w:val="000000"/>
                <w:lang w:val="lt-LT" w:eastAsia="lt-LT"/>
              </w:rPr>
            </w:pPr>
            <w:r w:rsidRPr="002E35DC">
              <w:rPr>
                <w:rFonts w:eastAsia="Times New Roman" w:cs="Times New Roman"/>
                <w:b/>
                <w:bCs/>
                <w:color w:val="000000"/>
                <w:lang w:val="lt-LT" w:eastAsia="lt-LT"/>
              </w:rPr>
              <w:t>Duomenų šaltinis</w:t>
            </w:r>
          </w:p>
        </w:tc>
      </w:tr>
      <w:tr w:rsidR="00557995" w:rsidRPr="00A3650C" w14:paraId="1FADEE6B" w14:textId="77777777"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14:paraId="67D8DA85"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14:paraId="05440912"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Kitos formos nei subsidija finansinę paramą gaunančių įmonių skaičius</w:t>
            </w:r>
          </w:p>
        </w:tc>
        <w:tc>
          <w:tcPr>
            <w:tcW w:w="1270" w:type="dxa"/>
            <w:tcBorders>
              <w:top w:val="nil"/>
              <w:left w:val="nil"/>
              <w:bottom w:val="single" w:sz="4" w:space="0" w:color="auto"/>
              <w:right w:val="single" w:sz="4" w:space="0" w:color="auto"/>
            </w:tcBorders>
            <w:shd w:val="clear" w:color="auto" w:fill="auto"/>
            <w:noWrap/>
            <w:vAlign w:val="center"/>
            <w:hideMark/>
          </w:tcPr>
          <w:p w14:paraId="1E1CA878"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Įmonės</w:t>
            </w:r>
          </w:p>
        </w:tc>
        <w:tc>
          <w:tcPr>
            <w:tcW w:w="1140" w:type="dxa"/>
            <w:tcBorders>
              <w:top w:val="nil"/>
              <w:left w:val="nil"/>
              <w:bottom w:val="single" w:sz="4" w:space="0" w:color="auto"/>
              <w:right w:val="single" w:sz="4" w:space="0" w:color="auto"/>
            </w:tcBorders>
            <w:shd w:val="clear" w:color="auto" w:fill="auto"/>
            <w:noWrap/>
            <w:vAlign w:val="center"/>
            <w:hideMark/>
          </w:tcPr>
          <w:p w14:paraId="4C77CE86"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2B3AB6B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371</w:t>
            </w:r>
          </w:p>
        </w:tc>
        <w:tc>
          <w:tcPr>
            <w:tcW w:w="1256" w:type="dxa"/>
            <w:tcBorders>
              <w:top w:val="nil"/>
              <w:left w:val="nil"/>
              <w:bottom w:val="single" w:sz="4" w:space="0" w:color="auto"/>
              <w:right w:val="single" w:sz="4" w:space="0" w:color="auto"/>
            </w:tcBorders>
            <w:shd w:val="clear" w:color="auto" w:fill="auto"/>
            <w:vAlign w:val="center"/>
            <w:hideMark/>
          </w:tcPr>
          <w:p w14:paraId="06810BCA"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r w:rsidR="00557995" w:rsidRPr="00A3650C" w14:paraId="619C2182" w14:textId="77777777" w:rsidTr="004461B2">
        <w:trPr>
          <w:trHeight w:val="588"/>
        </w:trPr>
        <w:tc>
          <w:tcPr>
            <w:tcW w:w="2165" w:type="dxa"/>
            <w:vMerge/>
            <w:tcBorders>
              <w:top w:val="nil"/>
              <w:left w:val="single" w:sz="4" w:space="0" w:color="auto"/>
              <w:bottom w:val="single" w:sz="4" w:space="0" w:color="000000"/>
              <w:right w:val="single" w:sz="4" w:space="0" w:color="auto"/>
            </w:tcBorders>
            <w:vAlign w:val="center"/>
            <w:hideMark/>
          </w:tcPr>
          <w:p w14:paraId="6EA054E3" w14:textId="77777777" w:rsidR="00557995" w:rsidRPr="002E35DC" w:rsidRDefault="00557995" w:rsidP="00B473C4">
            <w:pPr>
              <w:spacing w:line="240" w:lineRule="auto"/>
              <w:jc w:val="center"/>
              <w:rPr>
                <w:rFonts w:eastAsia="Times New Roman" w:cs="Times New Roman"/>
                <w:b/>
                <w:bCs/>
                <w:color w:val="000000"/>
                <w:lang w:val="lt-LT" w:eastAsia="lt-LT"/>
              </w:rPr>
            </w:pPr>
          </w:p>
        </w:tc>
        <w:tc>
          <w:tcPr>
            <w:tcW w:w="2513" w:type="dxa"/>
            <w:tcBorders>
              <w:top w:val="nil"/>
              <w:left w:val="nil"/>
              <w:bottom w:val="single" w:sz="4" w:space="0" w:color="auto"/>
              <w:right w:val="single" w:sz="4" w:space="0" w:color="auto"/>
            </w:tcBorders>
            <w:shd w:val="clear" w:color="auto" w:fill="auto"/>
            <w:vAlign w:val="center"/>
            <w:hideMark/>
          </w:tcPr>
          <w:p w14:paraId="17E57663"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Privačios investicijos, atitinkančios viešąją paramą įmonėms (ne subsidijos)</w:t>
            </w:r>
          </w:p>
        </w:tc>
        <w:tc>
          <w:tcPr>
            <w:tcW w:w="1270" w:type="dxa"/>
            <w:tcBorders>
              <w:top w:val="nil"/>
              <w:left w:val="nil"/>
              <w:bottom w:val="single" w:sz="4" w:space="0" w:color="auto"/>
              <w:right w:val="single" w:sz="4" w:space="0" w:color="auto"/>
            </w:tcBorders>
            <w:shd w:val="clear" w:color="auto" w:fill="auto"/>
            <w:noWrap/>
            <w:vAlign w:val="center"/>
            <w:hideMark/>
          </w:tcPr>
          <w:p w14:paraId="58FB796C"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EUR</w:t>
            </w:r>
          </w:p>
        </w:tc>
        <w:tc>
          <w:tcPr>
            <w:tcW w:w="1140" w:type="dxa"/>
            <w:tcBorders>
              <w:top w:val="nil"/>
              <w:left w:val="nil"/>
              <w:bottom w:val="single" w:sz="4" w:space="0" w:color="auto"/>
              <w:right w:val="single" w:sz="4" w:space="0" w:color="auto"/>
            </w:tcBorders>
            <w:shd w:val="clear" w:color="auto" w:fill="auto"/>
            <w:noWrap/>
            <w:vAlign w:val="center"/>
            <w:hideMark/>
          </w:tcPr>
          <w:p w14:paraId="426E0CAF" w14:textId="77777777" w:rsidR="00557995" w:rsidRPr="002E35DC" w:rsidRDefault="00557995" w:rsidP="00B473C4">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w:t>
            </w:r>
          </w:p>
        </w:tc>
        <w:tc>
          <w:tcPr>
            <w:tcW w:w="1296" w:type="dxa"/>
            <w:tcBorders>
              <w:top w:val="nil"/>
              <w:left w:val="nil"/>
              <w:bottom w:val="single" w:sz="4" w:space="0" w:color="auto"/>
              <w:right w:val="single" w:sz="4" w:space="0" w:color="auto"/>
            </w:tcBorders>
            <w:shd w:val="clear" w:color="auto" w:fill="auto"/>
            <w:noWrap/>
            <w:vAlign w:val="center"/>
            <w:hideMark/>
          </w:tcPr>
          <w:p w14:paraId="12E9775C" w14:textId="77777777" w:rsidR="00557995" w:rsidRPr="002E35DC" w:rsidRDefault="0015296F" w:rsidP="00B473C4">
            <w:pPr>
              <w:spacing w:line="240" w:lineRule="auto"/>
              <w:ind w:firstLine="0"/>
              <w:jc w:val="center"/>
              <w:rPr>
                <w:rFonts w:eastAsia="Times New Roman" w:cs="Times New Roman"/>
                <w:color w:val="000000"/>
                <w:lang w:val="lt-LT" w:eastAsia="lt-LT"/>
              </w:rPr>
            </w:pPr>
            <w:r>
              <w:rPr>
                <w:rFonts w:eastAsia="Times New Roman" w:cs="Times New Roman"/>
                <w:color w:val="000000"/>
                <w:lang w:val="lt-LT" w:eastAsia="lt-LT"/>
              </w:rPr>
              <w:t>55 040</w:t>
            </w:r>
            <w:r w:rsidR="002506F3">
              <w:rPr>
                <w:rFonts w:eastAsia="Times New Roman" w:cs="Times New Roman"/>
                <w:color w:val="000000"/>
                <w:lang w:val="lt-LT" w:eastAsia="lt-LT"/>
              </w:rPr>
              <w:t> </w:t>
            </w:r>
            <w:r w:rsidR="00557995" w:rsidRPr="002E35DC">
              <w:rPr>
                <w:rFonts w:eastAsia="Times New Roman" w:cs="Times New Roman"/>
                <w:color w:val="000000"/>
                <w:lang w:val="lt-LT" w:eastAsia="lt-LT"/>
              </w:rPr>
              <w:t>000</w:t>
            </w:r>
          </w:p>
        </w:tc>
        <w:tc>
          <w:tcPr>
            <w:tcW w:w="1256" w:type="dxa"/>
            <w:tcBorders>
              <w:top w:val="nil"/>
              <w:left w:val="nil"/>
              <w:bottom w:val="single" w:sz="4" w:space="0" w:color="auto"/>
              <w:right w:val="single" w:sz="4" w:space="0" w:color="auto"/>
            </w:tcBorders>
            <w:shd w:val="clear" w:color="auto" w:fill="auto"/>
            <w:vAlign w:val="center"/>
            <w:hideMark/>
          </w:tcPr>
          <w:p w14:paraId="2194B979" w14:textId="77777777" w:rsidR="00557995" w:rsidRPr="002E35DC" w:rsidRDefault="00557995" w:rsidP="006C1409">
            <w:pPr>
              <w:spacing w:line="240" w:lineRule="auto"/>
              <w:ind w:firstLine="0"/>
              <w:jc w:val="center"/>
              <w:rPr>
                <w:rFonts w:eastAsia="Times New Roman" w:cs="Times New Roman"/>
                <w:color w:val="000000"/>
                <w:lang w:val="lt-LT" w:eastAsia="lt-LT"/>
              </w:rPr>
            </w:pPr>
            <w:r w:rsidRPr="002E35DC">
              <w:rPr>
                <w:rFonts w:eastAsia="Times New Roman" w:cs="Times New Roman"/>
                <w:color w:val="000000"/>
                <w:lang w:val="lt-LT" w:eastAsia="lt-LT"/>
              </w:rPr>
              <w:t>Duomenys iš projektų</w:t>
            </w:r>
          </w:p>
        </w:tc>
      </w:tr>
    </w:tbl>
    <w:p w14:paraId="3DBE6E2A" w14:textId="30BDFF37" w:rsidR="00557995" w:rsidRPr="002E35DC" w:rsidRDefault="00557995" w:rsidP="00557995">
      <w:pPr>
        <w:spacing w:line="240" w:lineRule="auto"/>
        <w:rPr>
          <w:rFonts w:cs="Times New Roman"/>
          <w:sz w:val="20"/>
          <w:szCs w:val="20"/>
          <w:lang w:val="lt-LT"/>
        </w:rPr>
      </w:pPr>
      <w:r w:rsidRPr="002E35DC">
        <w:rPr>
          <w:rFonts w:cs="Times New Roman"/>
          <w:sz w:val="20"/>
          <w:szCs w:val="20"/>
          <w:lang w:val="lt-LT"/>
        </w:rPr>
        <w:t xml:space="preserve">* </w:t>
      </w:r>
      <w:r w:rsidR="0047020A">
        <w:rPr>
          <w:rFonts w:cs="Times New Roman"/>
          <w:sz w:val="20"/>
          <w:szCs w:val="20"/>
          <w:lang w:val="lt-LT"/>
        </w:rPr>
        <w:t>P</w:t>
      </w:r>
      <w:r w:rsidRPr="002E35DC">
        <w:rPr>
          <w:rFonts w:cs="Times New Roman"/>
          <w:sz w:val="20"/>
          <w:szCs w:val="20"/>
          <w:lang w:val="lt-LT"/>
        </w:rPr>
        <w:t xml:space="preserve">rie rezultato rodiklio pasiekimo prisideda daugiau priemonių, įgyvendinamų per </w:t>
      </w:r>
      <w:r w:rsidR="0015296F">
        <w:rPr>
          <w:rFonts w:cs="Times New Roman"/>
          <w:sz w:val="20"/>
          <w:szCs w:val="20"/>
          <w:lang w:val="lt-LT"/>
        </w:rPr>
        <w:t>VP</w:t>
      </w:r>
      <w:r w:rsidRPr="002E35DC">
        <w:rPr>
          <w:rFonts w:cs="Times New Roman"/>
          <w:sz w:val="20"/>
          <w:szCs w:val="20"/>
          <w:lang w:val="lt-LT"/>
        </w:rPr>
        <w:t xml:space="preserve"> 3 prioriteto atitinkamą investicinį prioritetą</w:t>
      </w:r>
    </w:p>
    <w:p w14:paraId="4D95175A" w14:textId="77777777" w:rsidR="007E1ECA" w:rsidRPr="00F4149A" w:rsidRDefault="007E1ECA" w:rsidP="00F4149A">
      <w:pPr>
        <w:pStyle w:val="Antrat3"/>
        <w:rPr>
          <w:b/>
        </w:rPr>
      </w:pPr>
      <w:bookmarkStart w:id="265" w:name="_Toc494356556"/>
      <w:r w:rsidRPr="00F4149A">
        <w:rPr>
          <w:b/>
        </w:rPr>
        <w:lastRenderedPageBreak/>
        <w:t>Tikėtini FP pradedantiesiems verslą rezultatai</w:t>
      </w:r>
      <w:bookmarkEnd w:id="265"/>
    </w:p>
    <w:p w14:paraId="6BADA638" w14:textId="77777777" w:rsidR="007E1ECA" w:rsidRPr="002E35DC" w:rsidRDefault="00C43E86" w:rsidP="00C7414D">
      <w:pPr>
        <w:spacing w:before="240" w:after="240"/>
        <w:ind w:firstLine="709"/>
        <w:rPr>
          <w:lang w:val="lt-LT"/>
        </w:rPr>
      </w:pPr>
      <w:r>
        <w:rPr>
          <w:rFonts w:cs="Times New Roman"/>
          <w:lang w:val="lt-LT"/>
        </w:rPr>
        <w:t>SADM</w:t>
      </w:r>
      <w:r w:rsidR="007E1ECA" w:rsidRPr="002E35DC">
        <w:rPr>
          <w:rFonts w:cs="Times New Roman"/>
          <w:lang w:val="lt-LT"/>
        </w:rPr>
        <w:t>, siekdama VP</w:t>
      </w:r>
      <w:r w:rsidR="002506F3">
        <w:rPr>
          <w:rFonts w:cs="Times New Roman"/>
          <w:lang w:val="lt-LT"/>
        </w:rPr>
        <w:t> </w:t>
      </w:r>
      <w:r w:rsidR="007E1ECA" w:rsidRPr="002E35DC">
        <w:rPr>
          <w:rFonts w:cs="Times New Roman"/>
          <w:lang w:val="lt-LT"/>
        </w:rPr>
        <w:t>7</w:t>
      </w:r>
      <w:r w:rsidR="002506F3">
        <w:rPr>
          <w:rFonts w:cs="Times New Roman"/>
          <w:lang w:val="lt-LT"/>
        </w:rPr>
        <w:t> </w:t>
      </w:r>
      <w:r w:rsidR="007E1ECA" w:rsidRPr="002E35DC">
        <w:rPr>
          <w:rFonts w:cs="Times New Roman"/>
          <w:lang w:val="lt-LT"/>
        </w:rPr>
        <w:t>prioriteto „Kokybiško užimtumo ir dalyvavimo darbo rinkoje skatinimas“ tikslų ir 3</w:t>
      </w:r>
      <w:r w:rsidR="002506F3">
        <w:rPr>
          <w:rFonts w:cs="Times New Roman"/>
          <w:lang w:val="lt-LT"/>
        </w:rPr>
        <w:t> </w:t>
      </w:r>
      <w:r w:rsidR="007E1ECA" w:rsidRPr="002E35DC">
        <w:rPr>
          <w:rFonts w:cs="Times New Roman"/>
          <w:lang w:val="lt-LT"/>
        </w:rPr>
        <w:t xml:space="preserve">konkretaus uždavinio „Padidinti darbo paklausą skatinant gyventojų, ypač susiduriančių su sunkumais darbo rinkoje, verslumą“ įgyvendinimo, VP šio uždavinio lygmeniu nustatė </w:t>
      </w:r>
      <w:r w:rsidR="007E1ECA" w:rsidRPr="002E35DC">
        <w:rPr>
          <w:lang w:val="lt-LT"/>
        </w:rPr>
        <w:t>VP stebėsenos rodiklius su pradinėmis (rezultato rodiklių atveju) ir siektinomis reikšmėmis iki 2023</w:t>
      </w:r>
      <w:r w:rsidR="002506F3">
        <w:rPr>
          <w:lang w:val="lt-LT"/>
        </w:rPr>
        <w:t> </w:t>
      </w:r>
      <w:r w:rsidR="007E1ECA" w:rsidRPr="002E35DC">
        <w:rPr>
          <w:lang w:val="lt-LT"/>
        </w:rPr>
        <w:t>m.</w:t>
      </w:r>
      <w:r w:rsidR="002506F3">
        <w:rPr>
          <w:lang w:val="lt-LT"/>
        </w:rPr>
        <w:t> </w:t>
      </w:r>
      <w:r w:rsidR="007E1ECA" w:rsidRPr="002E35DC">
        <w:rPr>
          <w:lang w:val="lt-LT"/>
        </w:rPr>
        <w:t>pabaigos:</w:t>
      </w:r>
    </w:p>
    <w:p w14:paraId="7FCE99F7" w14:textId="77777777" w:rsidR="007E1ECA" w:rsidRPr="002E35DC" w:rsidRDefault="007E1ECA" w:rsidP="006E775C">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 xml:space="preserve">asmenys ir įmonės, pasinaudoję </w:t>
      </w:r>
      <w:r w:rsidR="00C43E86">
        <w:rPr>
          <w:rFonts w:cs="Times New Roman"/>
          <w:lang w:val="lt-LT"/>
        </w:rPr>
        <w:t>FP</w:t>
      </w:r>
      <w:r w:rsidRPr="002E35DC">
        <w:rPr>
          <w:rFonts w:cs="Times New Roman"/>
          <w:lang w:val="lt-LT"/>
        </w:rPr>
        <w:t xml:space="preserve"> verslo pradžiai;</w:t>
      </w:r>
    </w:p>
    <w:p w14:paraId="33F5A107" w14:textId="77777777" w:rsidR="007E1ECA" w:rsidRPr="002E35DC" w:rsidRDefault="007E1ECA" w:rsidP="006E775C">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 xml:space="preserve">asmenys ir įmonės, pasinaudoję </w:t>
      </w:r>
      <w:r w:rsidR="00C43E86">
        <w:rPr>
          <w:rFonts w:cs="Times New Roman"/>
          <w:lang w:val="lt-LT"/>
        </w:rPr>
        <w:t>FP</w:t>
      </w:r>
      <w:r w:rsidRPr="002E35DC">
        <w:rPr>
          <w:rFonts w:cs="Times New Roman"/>
          <w:lang w:val="lt-LT"/>
        </w:rPr>
        <w:t xml:space="preserve"> verslo pradžiai, iš kurių: su sunkumais darbo rinkoje susiduriantys asmenys ir įmonės;</w:t>
      </w:r>
    </w:p>
    <w:p w14:paraId="712F4C9A" w14:textId="77777777" w:rsidR="007E1ECA" w:rsidRPr="002E35DC" w:rsidRDefault="007E1ECA" w:rsidP="006E775C">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sukurtų naujų darbo vietų skaič</w:t>
      </w:r>
      <w:r w:rsidR="00C43E86">
        <w:rPr>
          <w:rFonts w:cs="Times New Roman"/>
          <w:lang w:val="lt-LT"/>
        </w:rPr>
        <w:t>ius naujai įsteigtose įmonėse (</w:t>
      </w:r>
      <w:r w:rsidRPr="002E35DC">
        <w:rPr>
          <w:rFonts w:cs="Times New Roman"/>
          <w:lang w:val="lt-LT"/>
        </w:rPr>
        <w:t>versluose</w:t>
      </w:r>
      <w:r w:rsidR="00C43E86">
        <w:rPr>
          <w:rFonts w:cs="Times New Roman"/>
          <w:lang w:val="lt-LT"/>
        </w:rPr>
        <w:t>)</w:t>
      </w:r>
      <w:r w:rsidRPr="002E35DC">
        <w:rPr>
          <w:rFonts w:cs="Times New Roman"/>
          <w:lang w:val="lt-LT"/>
        </w:rPr>
        <w:t>;</w:t>
      </w:r>
    </w:p>
    <w:p w14:paraId="3E9A9F97" w14:textId="77777777" w:rsidR="007E1ECA" w:rsidRPr="002E35DC" w:rsidRDefault="007E1ECA" w:rsidP="006E775C">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sukurtų naujų darbo vietų skaič</w:t>
      </w:r>
      <w:r w:rsidR="00C43E86">
        <w:rPr>
          <w:rFonts w:cs="Times New Roman"/>
          <w:lang w:val="lt-LT"/>
        </w:rPr>
        <w:t>ius naujai įsteigtose įmonėse (</w:t>
      </w:r>
      <w:r w:rsidRPr="002E35DC">
        <w:rPr>
          <w:rFonts w:cs="Times New Roman"/>
          <w:lang w:val="lt-LT"/>
        </w:rPr>
        <w:t>versluose</w:t>
      </w:r>
      <w:r w:rsidR="00C43E86">
        <w:rPr>
          <w:rFonts w:cs="Times New Roman"/>
          <w:lang w:val="lt-LT"/>
        </w:rPr>
        <w:t>)</w:t>
      </w:r>
      <w:r w:rsidRPr="002E35DC">
        <w:rPr>
          <w:rFonts w:cs="Times New Roman"/>
          <w:lang w:val="lt-LT"/>
        </w:rPr>
        <w:t>, iš kurių: su sunkumais darbo rinkoje susiduriančių as</w:t>
      </w:r>
      <w:r w:rsidR="000F2FA2">
        <w:rPr>
          <w:rFonts w:cs="Times New Roman"/>
          <w:lang w:val="lt-LT"/>
        </w:rPr>
        <w:t>menų naujai įsteigtose įmonėse (</w:t>
      </w:r>
      <w:r w:rsidRPr="002E35DC">
        <w:rPr>
          <w:rFonts w:cs="Times New Roman"/>
          <w:lang w:val="lt-LT"/>
        </w:rPr>
        <w:t>versluose</w:t>
      </w:r>
      <w:r w:rsidR="000F2FA2">
        <w:rPr>
          <w:rFonts w:cs="Times New Roman"/>
          <w:lang w:val="lt-LT"/>
        </w:rPr>
        <w:t>)</w:t>
      </w:r>
      <w:r w:rsidRPr="002E35DC">
        <w:rPr>
          <w:rFonts w:cs="Times New Roman"/>
          <w:lang w:val="lt-LT"/>
        </w:rPr>
        <w:t>;</w:t>
      </w:r>
    </w:p>
    <w:p w14:paraId="4CE93035" w14:textId="77777777" w:rsidR="007E1ECA" w:rsidRPr="002E35DC" w:rsidRDefault="007E1ECA" w:rsidP="006E775C">
      <w:pPr>
        <w:pStyle w:val="Sraopastraipa"/>
        <w:numPr>
          <w:ilvl w:val="0"/>
          <w:numId w:val="39"/>
        </w:numPr>
        <w:tabs>
          <w:tab w:val="left" w:pos="1134"/>
        </w:tabs>
        <w:spacing w:before="240" w:after="240"/>
        <w:ind w:left="0" w:firstLine="709"/>
        <w:rPr>
          <w:rFonts w:eastAsia="AngsanaUPC" w:cs="Times New Roman"/>
          <w:b/>
          <w:bCs/>
          <w:iCs/>
          <w:lang w:val="lt-LT" w:eastAsia="lt-LT"/>
        </w:rPr>
      </w:pPr>
      <w:r w:rsidRPr="002E35DC">
        <w:rPr>
          <w:rFonts w:cs="Times New Roman"/>
          <w:lang w:val="lt-LT"/>
        </w:rPr>
        <w:t xml:space="preserve">sėkmingai veikiančių naujų įmonių, pasinaudojusių </w:t>
      </w:r>
      <w:r w:rsidR="00C43E86">
        <w:rPr>
          <w:rFonts w:cs="Times New Roman"/>
          <w:lang w:val="lt-LT"/>
        </w:rPr>
        <w:t>FP</w:t>
      </w:r>
      <w:r w:rsidRPr="002E35DC">
        <w:rPr>
          <w:rFonts w:cs="Times New Roman"/>
          <w:lang w:val="lt-LT"/>
        </w:rPr>
        <w:t xml:space="preserve"> verslo pradžiai, dalis 12</w:t>
      </w:r>
      <w:r w:rsidR="002506F3">
        <w:rPr>
          <w:rFonts w:cs="Times New Roman"/>
          <w:lang w:val="lt-LT"/>
        </w:rPr>
        <w:t> </w:t>
      </w:r>
      <w:r w:rsidRPr="002E35DC">
        <w:rPr>
          <w:rFonts w:cs="Times New Roman"/>
          <w:lang w:val="lt-LT"/>
        </w:rPr>
        <w:t>mėn. po paskolos suteikimo.</w:t>
      </w:r>
    </w:p>
    <w:p w14:paraId="28EB3E9E" w14:textId="03F4B86D" w:rsidR="007E1ECA" w:rsidRPr="002E35DC" w:rsidRDefault="007E1ECA" w:rsidP="00C7414D">
      <w:pPr>
        <w:spacing w:before="240" w:after="240"/>
        <w:ind w:firstLine="709"/>
        <w:rPr>
          <w:rFonts w:eastAsia="AngsanaUPC" w:cs="Times New Roman"/>
          <w:b/>
          <w:bCs/>
          <w:iCs/>
          <w:lang w:val="lt-LT" w:eastAsia="lt-LT"/>
        </w:rPr>
      </w:pPr>
      <w:r w:rsidRPr="002E35DC">
        <w:rPr>
          <w:rFonts w:cs="Times New Roman"/>
          <w:lang w:val="lt-LT"/>
        </w:rPr>
        <w:t xml:space="preserve">2014–2020 m. </w:t>
      </w:r>
      <w:r w:rsidR="000F2FA2">
        <w:rPr>
          <w:rFonts w:cs="Times New Roman"/>
          <w:lang w:val="lt-LT"/>
        </w:rPr>
        <w:t>FP</w:t>
      </w:r>
      <w:r w:rsidRPr="002E35DC">
        <w:rPr>
          <w:rFonts w:cs="Times New Roman"/>
          <w:lang w:val="lt-LT"/>
        </w:rPr>
        <w:t xml:space="preserve"> </w:t>
      </w:r>
      <w:r w:rsidR="000F2FA2">
        <w:rPr>
          <w:rFonts w:cs="Times New Roman"/>
          <w:lang w:val="lt-LT"/>
        </w:rPr>
        <w:t>pradedantiesiems verslą</w:t>
      </w:r>
      <w:r w:rsidRPr="002E35DC">
        <w:rPr>
          <w:rFonts w:cs="Times New Roman"/>
          <w:lang w:val="lt-LT"/>
        </w:rPr>
        <w:t xml:space="preserve"> planuojama skirti </w:t>
      </w:r>
      <w:r w:rsidR="008B684D">
        <w:rPr>
          <w:rFonts w:cs="Times New Roman"/>
          <w:lang w:val="lt-LT"/>
        </w:rPr>
        <w:t>24,6</w:t>
      </w:r>
      <w:r w:rsidR="004461B2">
        <w:rPr>
          <w:rFonts w:cs="Times New Roman"/>
          <w:lang w:val="lt-LT"/>
        </w:rPr>
        <w:t xml:space="preserve"> </w:t>
      </w:r>
      <w:r w:rsidRPr="002E35DC">
        <w:rPr>
          <w:rFonts w:cs="Times New Roman"/>
          <w:lang w:val="lt-LT"/>
        </w:rPr>
        <w:t>mln.</w:t>
      </w:r>
      <w:r w:rsidR="002506F3">
        <w:rPr>
          <w:rFonts w:cs="Times New Roman"/>
          <w:lang w:val="lt-LT"/>
        </w:rPr>
        <w:t> </w:t>
      </w:r>
      <w:r w:rsidR="008E2077">
        <w:rPr>
          <w:rFonts w:cs="Times New Roman"/>
          <w:lang w:val="lt-LT"/>
        </w:rPr>
        <w:t>EUR</w:t>
      </w:r>
      <w:r w:rsidRPr="002E35DC">
        <w:rPr>
          <w:rFonts w:cs="Times New Roman"/>
          <w:lang w:val="lt-LT"/>
        </w:rPr>
        <w:t xml:space="preserve"> suma nustatyta atsižvelgiant į </w:t>
      </w:r>
      <w:r w:rsidR="000F2FA2">
        <w:rPr>
          <w:rFonts w:cs="Times New Roman"/>
          <w:lang w:val="lt-LT"/>
        </w:rPr>
        <w:t>VSF</w:t>
      </w:r>
      <w:r w:rsidR="008E2077">
        <w:rPr>
          <w:rFonts w:cs="Times New Roman"/>
          <w:lang w:val="lt-LT"/>
        </w:rPr>
        <w:t xml:space="preserve"> į</w:t>
      </w:r>
      <w:r w:rsidRPr="002E35DC">
        <w:rPr>
          <w:rFonts w:cs="Times New Roman"/>
          <w:lang w:val="lt-LT"/>
        </w:rPr>
        <w:t xml:space="preserve">gyvendinimo patirtį, pasiektus rezultatus (kiekybinius rodiklius, lėšų skolinimo tendencijas ir kt.). </w:t>
      </w:r>
    </w:p>
    <w:p w14:paraId="63CDF34F" w14:textId="220A1FA5" w:rsidR="00FA5BA3" w:rsidRPr="007D53ED" w:rsidRDefault="00A15FA9" w:rsidP="00C7414D">
      <w:pPr>
        <w:ind w:firstLine="567"/>
        <w:rPr>
          <w:rFonts w:cs="Times New Roman"/>
          <w:b/>
          <w:color w:val="4F81BD" w:themeColor="accent1"/>
          <w:u w:val="single"/>
          <w:lang w:val="lt-LT"/>
        </w:rPr>
      </w:pPr>
      <w:r>
        <w:rPr>
          <w:rFonts w:cs="Times New Roman"/>
          <w:b/>
          <w:color w:val="4F81BD" w:themeColor="accent1"/>
          <w:lang w:val="lt-LT"/>
        </w:rPr>
        <w:t>46</w:t>
      </w:r>
      <w:r w:rsidR="00FA5BA3" w:rsidRPr="007D53ED">
        <w:rPr>
          <w:rFonts w:cs="Times New Roman"/>
          <w:b/>
          <w:noProof/>
          <w:color w:val="4F81BD" w:themeColor="accent1"/>
          <w:lang w:val="lt-LT"/>
        </w:rPr>
        <w:t xml:space="preserve"> </w:t>
      </w:r>
      <w:r w:rsidR="00FA5BA3" w:rsidRPr="007D53ED">
        <w:rPr>
          <w:rFonts w:cs="Times New Roman"/>
          <w:b/>
          <w:color w:val="4F81BD" w:themeColor="accent1"/>
          <w:lang w:val="lt-LT"/>
        </w:rPr>
        <w:t>lentelė.</w:t>
      </w:r>
      <w:r w:rsidR="000F2FA2" w:rsidRPr="007D53ED">
        <w:rPr>
          <w:rFonts w:cs="Times New Roman"/>
          <w:b/>
          <w:color w:val="4F81BD" w:themeColor="accent1"/>
          <w:lang w:val="lt-LT"/>
        </w:rPr>
        <w:t xml:space="preserve"> </w:t>
      </w:r>
      <w:r w:rsidR="000F2FA2" w:rsidRPr="00B473C4">
        <w:rPr>
          <w:rFonts w:cs="Times New Roman"/>
          <w:b/>
          <w:color w:val="4F81BD" w:themeColor="accent1"/>
          <w:lang w:val="lt-LT"/>
        </w:rPr>
        <w:t>VP rezultato rodiklis „Sėkmingai veikiančių naujų įmonių, pasinaudojusių</w:t>
      </w:r>
      <w:proofErr w:type="gramStart"/>
      <w:r w:rsidR="000F2FA2" w:rsidRPr="00B473C4">
        <w:rPr>
          <w:rFonts w:cs="Times New Roman"/>
          <w:b/>
          <w:color w:val="4F81BD" w:themeColor="accent1"/>
          <w:lang w:val="lt-LT"/>
        </w:rPr>
        <w:t xml:space="preserve"> </w:t>
      </w:r>
      <w:r w:rsidR="00BA391C">
        <w:rPr>
          <w:rFonts w:cs="Times New Roman"/>
          <w:b/>
          <w:color w:val="4F81BD" w:themeColor="accent1"/>
          <w:lang w:val="lt-LT"/>
        </w:rPr>
        <w:t xml:space="preserve">     </w:t>
      </w:r>
      <w:proofErr w:type="gramEnd"/>
      <w:r w:rsidR="000F2FA2" w:rsidRPr="00B473C4">
        <w:rPr>
          <w:rFonts w:cs="Times New Roman"/>
          <w:b/>
          <w:color w:val="4F81BD" w:themeColor="accent1"/>
          <w:lang w:val="lt-LT"/>
        </w:rPr>
        <w:t>FP verslo pradžiai, dalis 12 mėn. po paskolos suteikimo“</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134"/>
        <w:gridCol w:w="1418"/>
        <w:gridCol w:w="1134"/>
        <w:gridCol w:w="1276"/>
        <w:gridCol w:w="1275"/>
      </w:tblGrid>
      <w:tr w:rsidR="007D53ED" w:rsidRPr="00A3650C" w14:paraId="65D93CB8" w14:textId="77777777" w:rsidTr="004461B2">
        <w:trPr>
          <w:trHeight w:val="1833"/>
        </w:trPr>
        <w:tc>
          <w:tcPr>
            <w:tcW w:w="2127" w:type="dxa"/>
            <w:shd w:val="clear" w:color="auto" w:fill="D9D9D9" w:themeFill="background1" w:themeFillShade="D9"/>
            <w:vAlign w:val="center"/>
          </w:tcPr>
          <w:bookmarkEnd w:id="260"/>
          <w:p w14:paraId="6EFC1B94" w14:textId="77777777"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Rodiklio pavadinimas</w:t>
            </w:r>
          </w:p>
        </w:tc>
        <w:tc>
          <w:tcPr>
            <w:tcW w:w="1275" w:type="dxa"/>
            <w:shd w:val="clear" w:color="auto" w:fill="D9D9D9" w:themeFill="background1" w:themeFillShade="D9"/>
            <w:vAlign w:val="center"/>
          </w:tcPr>
          <w:p w14:paraId="58BADC99" w14:textId="77777777"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Matavimo vienetas</w:t>
            </w:r>
          </w:p>
        </w:tc>
        <w:tc>
          <w:tcPr>
            <w:tcW w:w="1134" w:type="dxa"/>
            <w:shd w:val="clear" w:color="auto" w:fill="D9D9D9" w:themeFill="background1" w:themeFillShade="D9"/>
            <w:vAlign w:val="center"/>
          </w:tcPr>
          <w:p w14:paraId="13ADBFB6" w14:textId="77777777"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Pradinė reikšmė</w:t>
            </w:r>
          </w:p>
        </w:tc>
        <w:tc>
          <w:tcPr>
            <w:tcW w:w="1418" w:type="dxa"/>
            <w:shd w:val="clear" w:color="auto" w:fill="D9D9D9" w:themeFill="background1" w:themeFillShade="D9"/>
            <w:vAlign w:val="center"/>
          </w:tcPr>
          <w:p w14:paraId="0BA072B3" w14:textId="77777777"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Pradinės ir siektinos reikšmės matavimo vienetai</w:t>
            </w:r>
          </w:p>
        </w:tc>
        <w:tc>
          <w:tcPr>
            <w:tcW w:w="1134" w:type="dxa"/>
            <w:shd w:val="clear" w:color="auto" w:fill="D9D9D9" w:themeFill="background1" w:themeFillShade="D9"/>
            <w:vAlign w:val="center"/>
          </w:tcPr>
          <w:p w14:paraId="255CFEBE" w14:textId="77777777"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Pradinės reikšmės metai</w:t>
            </w:r>
          </w:p>
        </w:tc>
        <w:tc>
          <w:tcPr>
            <w:tcW w:w="1276" w:type="dxa"/>
            <w:shd w:val="clear" w:color="auto" w:fill="D9D9D9" w:themeFill="background1" w:themeFillShade="D9"/>
            <w:vAlign w:val="center"/>
          </w:tcPr>
          <w:p w14:paraId="7BA57DF6" w14:textId="77777777" w:rsidR="007E1ECA" w:rsidRPr="002E35DC" w:rsidRDefault="007E1ECA" w:rsidP="00875B01">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Siektina reikšmė</w:t>
            </w:r>
            <w:r w:rsidR="00875B01">
              <w:rPr>
                <w:rFonts w:eastAsia="AngsanaUPC" w:cs="Times New Roman"/>
                <w:b/>
                <w:bCs/>
                <w:iCs/>
                <w:lang w:val="lt-LT" w:eastAsia="lt-LT"/>
              </w:rPr>
              <w:t xml:space="preserve"> </w:t>
            </w:r>
            <w:r w:rsidRPr="002E35DC">
              <w:rPr>
                <w:rFonts w:eastAsia="AngsanaUPC" w:cs="Times New Roman"/>
                <w:b/>
                <w:bCs/>
                <w:iCs/>
                <w:lang w:val="lt-LT" w:eastAsia="lt-LT"/>
              </w:rPr>
              <w:t>2023</w:t>
            </w:r>
            <w:r w:rsidR="00E25D9A">
              <w:rPr>
                <w:rFonts w:eastAsia="AngsanaUPC" w:cs="Times New Roman"/>
                <w:b/>
                <w:bCs/>
                <w:iCs/>
                <w:lang w:val="lt-LT" w:eastAsia="lt-LT"/>
              </w:rPr>
              <w:t xml:space="preserve"> </w:t>
            </w:r>
            <w:r w:rsidR="00875B01">
              <w:rPr>
                <w:rFonts w:eastAsia="AngsanaUPC" w:cs="Times New Roman"/>
                <w:b/>
                <w:bCs/>
                <w:iCs/>
                <w:lang w:val="lt-LT" w:eastAsia="lt-LT"/>
              </w:rPr>
              <w:t>m.</w:t>
            </w:r>
          </w:p>
        </w:tc>
        <w:tc>
          <w:tcPr>
            <w:tcW w:w="1275" w:type="dxa"/>
            <w:shd w:val="clear" w:color="auto" w:fill="D9D9D9" w:themeFill="background1" w:themeFillShade="D9"/>
            <w:vAlign w:val="center"/>
          </w:tcPr>
          <w:p w14:paraId="16DE3663" w14:textId="77777777" w:rsidR="007E1ECA" w:rsidRPr="002E35DC" w:rsidRDefault="007E1ECA" w:rsidP="00B473C4">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Duomenų šaltinis</w:t>
            </w:r>
          </w:p>
        </w:tc>
      </w:tr>
      <w:tr w:rsidR="008E2077" w:rsidRPr="00A3650C" w14:paraId="248DE905" w14:textId="77777777" w:rsidTr="004461B2">
        <w:tc>
          <w:tcPr>
            <w:tcW w:w="2127" w:type="dxa"/>
            <w:shd w:val="clear" w:color="auto" w:fill="auto"/>
            <w:vAlign w:val="center"/>
          </w:tcPr>
          <w:p w14:paraId="59FB46FE" w14:textId="77777777" w:rsidR="007E1ECA" w:rsidRPr="002E35DC" w:rsidRDefault="007E1ECA" w:rsidP="00B473C4">
            <w:pPr>
              <w:spacing w:line="240" w:lineRule="auto"/>
              <w:ind w:firstLine="0"/>
              <w:jc w:val="center"/>
              <w:rPr>
                <w:rFonts w:cs="Times New Roman"/>
                <w:lang w:val="lt-LT"/>
              </w:rPr>
            </w:pPr>
            <w:r w:rsidRPr="002E35DC">
              <w:rPr>
                <w:rFonts w:cs="Times New Roman"/>
                <w:lang w:val="lt-LT"/>
              </w:rPr>
              <w:t xml:space="preserve">Sėkmingai veikiančių naujų įmonių, pasinaudojusių </w:t>
            </w:r>
            <w:r w:rsidR="000F2FA2">
              <w:rPr>
                <w:rFonts w:cs="Times New Roman"/>
                <w:lang w:val="lt-LT"/>
              </w:rPr>
              <w:t>FP</w:t>
            </w:r>
            <w:r w:rsidRPr="002E35DC">
              <w:rPr>
                <w:rFonts w:cs="Times New Roman"/>
                <w:lang w:val="lt-LT"/>
              </w:rPr>
              <w:t xml:space="preserve"> verslo pradžiai, dalis 12</w:t>
            </w:r>
            <w:r w:rsidR="002506F3">
              <w:rPr>
                <w:rFonts w:cs="Times New Roman"/>
                <w:lang w:val="lt-LT"/>
              </w:rPr>
              <w:t> </w:t>
            </w:r>
            <w:r w:rsidRPr="002E35DC">
              <w:rPr>
                <w:rFonts w:cs="Times New Roman"/>
                <w:lang w:val="lt-LT"/>
              </w:rPr>
              <w:t>mėn. po paskolos suteikimo</w:t>
            </w:r>
          </w:p>
        </w:tc>
        <w:tc>
          <w:tcPr>
            <w:tcW w:w="1275" w:type="dxa"/>
            <w:shd w:val="clear" w:color="auto" w:fill="auto"/>
            <w:vAlign w:val="center"/>
          </w:tcPr>
          <w:p w14:paraId="17DF6A8C" w14:textId="77777777" w:rsidR="007E1ECA" w:rsidRPr="002E35DC" w:rsidRDefault="007E1ECA" w:rsidP="00B473C4">
            <w:pPr>
              <w:spacing w:line="240" w:lineRule="auto"/>
              <w:ind w:firstLine="0"/>
              <w:jc w:val="center"/>
              <w:rPr>
                <w:rFonts w:eastAsia="Times New Roman" w:cs="Times New Roman"/>
                <w:bCs/>
                <w:lang w:val="lt-LT"/>
              </w:rPr>
            </w:pPr>
            <w:r w:rsidRPr="002E35DC">
              <w:rPr>
                <w:rFonts w:eastAsia="Times New Roman" w:cs="Times New Roman"/>
                <w:bCs/>
                <w:lang w:val="lt-LT"/>
              </w:rPr>
              <w:t>Įmonės</w:t>
            </w:r>
          </w:p>
        </w:tc>
        <w:tc>
          <w:tcPr>
            <w:tcW w:w="1134" w:type="dxa"/>
            <w:shd w:val="clear" w:color="auto" w:fill="auto"/>
            <w:vAlign w:val="center"/>
          </w:tcPr>
          <w:p w14:paraId="71074264" w14:textId="77777777"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81,7</w:t>
            </w:r>
          </w:p>
        </w:tc>
        <w:tc>
          <w:tcPr>
            <w:tcW w:w="1418" w:type="dxa"/>
            <w:shd w:val="clear" w:color="auto" w:fill="auto"/>
            <w:vAlign w:val="center"/>
          </w:tcPr>
          <w:p w14:paraId="3E8AE5BF" w14:textId="77777777"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Proc.</w:t>
            </w:r>
          </w:p>
        </w:tc>
        <w:tc>
          <w:tcPr>
            <w:tcW w:w="1134" w:type="dxa"/>
            <w:shd w:val="clear" w:color="auto" w:fill="auto"/>
            <w:vAlign w:val="center"/>
          </w:tcPr>
          <w:p w14:paraId="719CAE1F" w14:textId="77777777"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2013</w:t>
            </w:r>
          </w:p>
        </w:tc>
        <w:tc>
          <w:tcPr>
            <w:tcW w:w="1276" w:type="dxa"/>
            <w:shd w:val="clear" w:color="auto" w:fill="auto"/>
            <w:vAlign w:val="center"/>
          </w:tcPr>
          <w:p w14:paraId="22D0BE05" w14:textId="77777777" w:rsidR="007E1ECA" w:rsidRPr="002E35DC" w:rsidRDefault="007E1ECA" w:rsidP="00B473C4">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82</w:t>
            </w:r>
          </w:p>
        </w:tc>
        <w:tc>
          <w:tcPr>
            <w:tcW w:w="1275" w:type="dxa"/>
            <w:shd w:val="clear" w:color="auto" w:fill="auto"/>
            <w:vAlign w:val="center"/>
          </w:tcPr>
          <w:p w14:paraId="3D1688E1" w14:textId="77777777" w:rsidR="007E1ECA" w:rsidRPr="002E35DC" w:rsidRDefault="007E1ECA" w:rsidP="00B473C4">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bl>
    <w:p w14:paraId="73313104" w14:textId="77777777" w:rsidR="007E1ECA" w:rsidRPr="002E35DC" w:rsidRDefault="007E1ECA" w:rsidP="00C7414D">
      <w:pPr>
        <w:spacing w:before="240" w:after="240"/>
        <w:ind w:firstLine="709"/>
        <w:rPr>
          <w:rFonts w:cs="Times New Roman"/>
          <w:lang w:val="lt-LT"/>
        </w:rPr>
      </w:pPr>
      <w:r w:rsidRPr="002E35DC">
        <w:rPr>
          <w:rFonts w:cs="Times New Roman"/>
          <w:lang w:val="lt-LT"/>
        </w:rPr>
        <w:t>Rodiklis pasirinktas siekiant nustatyti naujai sukurtų įmonių tvarumą, t.</w:t>
      </w:r>
      <w:r w:rsidR="002506F3">
        <w:rPr>
          <w:rFonts w:cs="Times New Roman"/>
          <w:lang w:val="lt-LT"/>
        </w:rPr>
        <w:t> </w:t>
      </w:r>
      <w:r w:rsidRPr="002E35DC">
        <w:rPr>
          <w:rFonts w:cs="Times New Roman"/>
          <w:lang w:val="lt-LT"/>
        </w:rPr>
        <w:t xml:space="preserve">y. tiesioginį intervencijų poveikį finansavimą gavusiems ūkio subjektams (labai mažoms ir mažoms įmonėms). </w:t>
      </w:r>
    </w:p>
    <w:p w14:paraId="41325C3E" w14:textId="77777777" w:rsidR="007E1ECA" w:rsidRPr="002E35DC" w:rsidRDefault="007E1ECA" w:rsidP="00C7414D">
      <w:pPr>
        <w:spacing w:before="240" w:after="240"/>
        <w:ind w:firstLine="709"/>
        <w:rPr>
          <w:rFonts w:cs="Times New Roman"/>
          <w:lang w:val="lt-LT"/>
        </w:rPr>
      </w:pPr>
      <w:r w:rsidRPr="002E35DC">
        <w:rPr>
          <w:rFonts w:cs="Times New Roman"/>
          <w:lang w:val="lt-LT"/>
        </w:rPr>
        <w:t xml:space="preserve">Rodiklis prisidės prie uždaviniu „Padidinti darbo paklausą skatinant gyventojų, ypač susiduriančių su sunkumais darbo rinkoje, verslumą“ siekiamų pokyčių: naujo verslo finansavimą palengvinančios veiklos skatins gyventojus ieškoti verslo idėjų ir jas sėkmingai įgyvendinti, vykdant naujai sukurtų įmonių plėtrą bei kuriant darbo vietas. </w:t>
      </w:r>
    </w:p>
    <w:p w14:paraId="44097EAE" w14:textId="62074FAA" w:rsidR="007E1ECA" w:rsidRPr="002E35DC" w:rsidRDefault="007E1ECA" w:rsidP="00C7414D">
      <w:pPr>
        <w:spacing w:before="240" w:after="240"/>
        <w:ind w:firstLine="709"/>
        <w:rPr>
          <w:rFonts w:cs="Times New Roman"/>
          <w:lang w:val="lt-LT"/>
        </w:rPr>
      </w:pPr>
      <w:r w:rsidRPr="002E35DC">
        <w:rPr>
          <w:rFonts w:cs="Times New Roman"/>
          <w:lang w:val="lt-LT"/>
        </w:rPr>
        <w:lastRenderedPageBreak/>
        <w:t>Rodiklis apskaičiuojamas nustatant, kokia dalis įmonių yra sėkmingai veikiančios 12</w:t>
      </w:r>
      <w:r w:rsidR="002506F3">
        <w:rPr>
          <w:rFonts w:cs="Times New Roman"/>
          <w:lang w:val="lt-LT"/>
        </w:rPr>
        <w:t> </w:t>
      </w:r>
      <w:r w:rsidRPr="002E35DC">
        <w:rPr>
          <w:rFonts w:cs="Times New Roman"/>
          <w:lang w:val="lt-LT"/>
        </w:rPr>
        <w:t xml:space="preserve">mėn. po paskolos suteikimo datos, palyginti su visomis įmonėmis, gavusiomis paskolą. Paskolos suteikimo data – paskolos sutarties tarp įmonės ir </w:t>
      </w:r>
      <w:r w:rsidR="00C056D5">
        <w:rPr>
          <w:rFonts w:cs="Times New Roman"/>
          <w:lang w:val="lt-LT"/>
        </w:rPr>
        <w:t xml:space="preserve">FT </w:t>
      </w:r>
      <w:r w:rsidRPr="002E35DC">
        <w:rPr>
          <w:rFonts w:cs="Times New Roman"/>
          <w:lang w:val="lt-LT"/>
        </w:rPr>
        <w:t xml:space="preserve">sudarymo data. Sėkmingai veikianti nauja įmonė, pasinaudojusi </w:t>
      </w:r>
      <w:r w:rsidR="000F2FA2">
        <w:rPr>
          <w:rFonts w:cs="Times New Roman"/>
          <w:lang w:val="lt-LT"/>
        </w:rPr>
        <w:t>FP</w:t>
      </w:r>
      <w:r w:rsidRPr="002E35DC">
        <w:rPr>
          <w:rFonts w:cs="Times New Roman"/>
          <w:lang w:val="lt-LT"/>
        </w:rPr>
        <w:t xml:space="preserve"> verslo pradžiai – praėjus 12</w:t>
      </w:r>
      <w:r w:rsidR="002506F3">
        <w:rPr>
          <w:rFonts w:cs="Times New Roman"/>
          <w:lang w:val="lt-LT"/>
        </w:rPr>
        <w:t> </w:t>
      </w:r>
      <w:r w:rsidRPr="002E35DC">
        <w:rPr>
          <w:rFonts w:cs="Times New Roman"/>
          <w:lang w:val="lt-LT"/>
        </w:rPr>
        <w:t xml:space="preserve">mėn. po paskolos suteikimo datos </w:t>
      </w:r>
      <w:proofErr w:type="gramStart"/>
      <w:r w:rsidRPr="002E35DC">
        <w:rPr>
          <w:rFonts w:cs="Times New Roman"/>
          <w:lang w:val="lt-LT"/>
        </w:rPr>
        <w:t>tai dienai</w:t>
      </w:r>
      <w:proofErr w:type="gramEnd"/>
      <w:r w:rsidRPr="002E35DC">
        <w:rPr>
          <w:rFonts w:cs="Times New Roman"/>
          <w:lang w:val="lt-LT"/>
        </w:rPr>
        <w:t xml:space="preserve"> neturinti bankrutuojančios, bankrutavusios ar likviduojamos įmonės statuso ir nevėluojanti vykdyti įsipareigojimų (dėl paskolos grąžinimo) pagal paskolos sutartį.</w:t>
      </w:r>
    </w:p>
    <w:p w14:paraId="3B4DAFFA" w14:textId="77777777" w:rsidR="007E1ECA" w:rsidRPr="002E35DC" w:rsidRDefault="007E1ECA" w:rsidP="001F65A9">
      <w:pPr>
        <w:spacing w:before="240" w:after="240"/>
        <w:rPr>
          <w:rFonts w:cs="Times New Roman"/>
          <w:lang w:val="lt-LT"/>
        </w:rPr>
      </w:pPr>
      <w:r w:rsidRPr="002E35DC">
        <w:rPr>
          <w:rFonts w:cs="Times New Roman"/>
          <w:lang w:val="lt-LT"/>
        </w:rPr>
        <w:t xml:space="preserve">Siektina reikšmė apskaičiuota remiantis 2007–2013 m. </w:t>
      </w:r>
      <w:r w:rsidR="006E09D8">
        <w:rPr>
          <w:rFonts w:cs="Times New Roman"/>
          <w:lang w:val="lt-LT"/>
        </w:rPr>
        <w:t xml:space="preserve">programavimo laikotarpiu </w:t>
      </w:r>
      <w:r w:rsidRPr="002E35DC">
        <w:rPr>
          <w:rFonts w:cs="Times New Roman"/>
          <w:lang w:val="lt-LT"/>
        </w:rPr>
        <w:t xml:space="preserve">INVEGOS administruojamų </w:t>
      </w:r>
      <w:r w:rsidR="000F2FA2">
        <w:rPr>
          <w:rFonts w:cs="Times New Roman"/>
          <w:lang w:val="lt-LT"/>
        </w:rPr>
        <w:t>FP</w:t>
      </w:r>
      <w:r w:rsidRPr="002E35DC">
        <w:rPr>
          <w:rFonts w:cs="Times New Roman"/>
          <w:lang w:val="lt-LT"/>
        </w:rPr>
        <w:t>, skirtų verslui, įgyvendinimo rezultatais: pagal garantijų teikimą įmonėms, veikiančioms iki 1 metų, po paskolos suteikimo datos 12</w:t>
      </w:r>
      <w:r w:rsidR="002506F3">
        <w:rPr>
          <w:rFonts w:cs="Times New Roman"/>
          <w:lang w:val="lt-LT"/>
        </w:rPr>
        <w:t> </w:t>
      </w:r>
      <w:r w:rsidRPr="002E35DC">
        <w:rPr>
          <w:rFonts w:cs="Times New Roman"/>
          <w:lang w:val="lt-LT"/>
        </w:rPr>
        <w:t>mėn. sėkmingai vei</w:t>
      </w:r>
      <w:r w:rsidR="00AD7388">
        <w:rPr>
          <w:rFonts w:cs="Times New Roman"/>
          <w:lang w:val="lt-LT"/>
        </w:rPr>
        <w:t>kiančių dalis sudaro 81,7</w:t>
      </w:r>
      <w:r w:rsidR="00CB733B">
        <w:rPr>
          <w:rFonts w:cs="Times New Roman"/>
          <w:lang w:val="lt-LT"/>
        </w:rPr>
        <w:t> </w:t>
      </w:r>
      <w:r w:rsidR="00AD7388">
        <w:rPr>
          <w:rFonts w:cs="Times New Roman"/>
          <w:lang w:val="lt-LT"/>
        </w:rPr>
        <w:t xml:space="preserve">proc., tačiau, </w:t>
      </w:r>
      <w:r w:rsidRPr="002E35DC">
        <w:rPr>
          <w:rFonts w:cs="Times New Roman"/>
          <w:lang w:val="lt-LT"/>
        </w:rPr>
        <w:t>įvertinus tai, kad bus orientuojamasi į sunkumus darbo rinkoje patiriančius asmenis, t.</w:t>
      </w:r>
      <w:r w:rsidR="00CB733B">
        <w:rPr>
          <w:rFonts w:cs="Times New Roman"/>
          <w:lang w:val="lt-LT"/>
        </w:rPr>
        <w:t> </w:t>
      </w:r>
      <w:r w:rsidRPr="002E35DC">
        <w:rPr>
          <w:rFonts w:cs="Times New Roman"/>
          <w:lang w:val="lt-LT"/>
        </w:rPr>
        <w:t xml:space="preserve">y. </w:t>
      </w:r>
      <w:r w:rsidR="000F2FA2">
        <w:rPr>
          <w:rFonts w:cs="Times New Roman"/>
          <w:lang w:val="lt-LT"/>
        </w:rPr>
        <w:t>FP</w:t>
      </w:r>
      <w:r w:rsidRPr="002E35DC">
        <w:rPr>
          <w:rFonts w:cs="Times New Roman"/>
          <w:lang w:val="lt-LT"/>
        </w:rPr>
        <w:t xml:space="preserve"> bus rizikingesnė nei teikiant paskolas įprastomis rinkos sąlygomis, nustatyta 82</w:t>
      </w:r>
      <w:r w:rsidR="00CB733B">
        <w:rPr>
          <w:rFonts w:cs="Times New Roman"/>
          <w:lang w:val="lt-LT"/>
        </w:rPr>
        <w:t> </w:t>
      </w:r>
      <w:r w:rsidRPr="002E35DC">
        <w:rPr>
          <w:rFonts w:cs="Times New Roman"/>
          <w:lang w:val="lt-LT"/>
        </w:rPr>
        <w:t>proc. siektina rodiklio reikšmė.</w:t>
      </w:r>
    </w:p>
    <w:p w14:paraId="2E64F0B3" w14:textId="16A20FE0" w:rsidR="007E1ECA" w:rsidRPr="00E25D9A" w:rsidRDefault="00CC64A8" w:rsidP="00AD2BDB">
      <w:pPr>
        <w:ind w:firstLine="709"/>
        <w:rPr>
          <w:rFonts w:cs="Times New Roman"/>
          <w:b/>
          <w:color w:val="4F81BD" w:themeColor="accent1"/>
          <w:lang w:val="lt-LT"/>
        </w:rPr>
      </w:pPr>
      <w:r>
        <w:rPr>
          <w:rFonts w:cs="Times New Roman"/>
          <w:b/>
          <w:color w:val="4F81BD" w:themeColor="accent1"/>
          <w:lang w:val="lt-LT"/>
        </w:rPr>
        <w:t>47</w:t>
      </w:r>
      <w:r w:rsidR="00FA5BA3" w:rsidRPr="00E25D9A">
        <w:rPr>
          <w:rFonts w:cs="Times New Roman"/>
          <w:b/>
          <w:noProof/>
          <w:color w:val="4F81BD" w:themeColor="accent1"/>
          <w:lang w:val="lt-LT"/>
        </w:rPr>
        <w:t xml:space="preserve"> </w:t>
      </w:r>
      <w:r w:rsidR="00FA5BA3" w:rsidRPr="00E25D9A">
        <w:rPr>
          <w:rFonts w:cs="Times New Roman"/>
          <w:b/>
          <w:color w:val="4F81BD" w:themeColor="accent1"/>
          <w:lang w:val="lt-LT"/>
        </w:rPr>
        <w:t xml:space="preserve">lentelė. </w:t>
      </w:r>
      <w:r w:rsidR="007E1ECA" w:rsidRPr="00E25D9A">
        <w:rPr>
          <w:rFonts w:cs="Times New Roman"/>
          <w:b/>
          <w:color w:val="4F81BD" w:themeColor="accent1"/>
          <w:lang w:val="lt-LT"/>
        </w:rPr>
        <w:t xml:space="preserve">VP produkto rodikliai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2"/>
        <w:gridCol w:w="1560"/>
        <w:gridCol w:w="2013"/>
        <w:gridCol w:w="1984"/>
      </w:tblGrid>
      <w:tr w:rsidR="007E1ECA" w:rsidRPr="00A3650C" w14:paraId="3198B813" w14:textId="77777777" w:rsidTr="007B2F5D">
        <w:trPr>
          <w:cantSplit/>
          <w:trHeight w:val="1134"/>
        </w:trPr>
        <w:tc>
          <w:tcPr>
            <w:tcW w:w="4082" w:type="dxa"/>
            <w:shd w:val="clear" w:color="auto" w:fill="D9D9D9" w:themeFill="background1" w:themeFillShade="D9"/>
            <w:vAlign w:val="center"/>
          </w:tcPr>
          <w:p w14:paraId="7172C590" w14:textId="77777777"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Rodiklio pavadinimas</w:t>
            </w:r>
          </w:p>
        </w:tc>
        <w:tc>
          <w:tcPr>
            <w:tcW w:w="1560" w:type="dxa"/>
            <w:shd w:val="clear" w:color="auto" w:fill="D9D9D9" w:themeFill="background1" w:themeFillShade="D9"/>
            <w:vAlign w:val="center"/>
          </w:tcPr>
          <w:p w14:paraId="5B120A8A" w14:textId="77777777"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Matavimo vienetas</w:t>
            </w:r>
          </w:p>
        </w:tc>
        <w:tc>
          <w:tcPr>
            <w:tcW w:w="2013" w:type="dxa"/>
            <w:shd w:val="clear" w:color="auto" w:fill="D9D9D9" w:themeFill="background1" w:themeFillShade="D9"/>
            <w:vAlign w:val="center"/>
          </w:tcPr>
          <w:p w14:paraId="5E2B3941" w14:textId="77777777"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Siektina reikšmė (2023</w:t>
            </w:r>
            <w:r w:rsidR="000F2FA2">
              <w:rPr>
                <w:rFonts w:eastAsia="AngsanaUPC" w:cs="Times New Roman"/>
                <w:b/>
                <w:bCs/>
                <w:iCs/>
                <w:lang w:val="lt-LT" w:eastAsia="lt-LT"/>
              </w:rPr>
              <w:t xml:space="preserve"> m.</w:t>
            </w:r>
            <w:r w:rsidRPr="002E35DC">
              <w:rPr>
                <w:rFonts w:eastAsia="AngsanaUPC" w:cs="Times New Roman"/>
                <w:b/>
                <w:bCs/>
                <w:iCs/>
                <w:lang w:val="lt-LT" w:eastAsia="lt-LT"/>
              </w:rPr>
              <w:t>)</w:t>
            </w:r>
          </w:p>
        </w:tc>
        <w:tc>
          <w:tcPr>
            <w:tcW w:w="1984" w:type="dxa"/>
            <w:shd w:val="clear" w:color="auto" w:fill="D9D9D9" w:themeFill="background1" w:themeFillShade="D9"/>
            <w:vAlign w:val="center"/>
          </w:tcPr>
          <w:p w14:paraId="3B406CBF" w14:textId="77777777" w:rsidR="007E1ECA" w:rsidRPr="002E35DC" w:rsidRDefault="007E1ECA" w:rsidP="00E25D9A">
            <w:pPr>
              <w:widowControl w:val="0"/>
              <w:tabs>
                <w:tab w:val="left" w:pos="622"/>
              </w:tabs>
              <w:spacing w:line="240" w:lineRule="auto"/>
              <w:ind w:firstLine="0"/>
              <w:jc w:val="center"/>
              <w:rPr>
                <w:rFonts w:eastAsia="AngsanaUPC" w:cs="Times New Roman"/>
                <w:b/>
                <w:bCs/>
                <w:iCs/>
                <w:lang w:val="lt-LT" w:eastAsia="lt-LT"/>
              </w:rPr>
            </w:pPr>
            <w:r w:rsidRPr="002E35DC">
              <w:rPr>
                <w:rFonts w:eastAsia="AngsanaUPC" w:cs="Times New Roman"/>
                <w:b/>
                <w:bCs/>
                <w:iCs/>
                <w:lang w:val="lt-LT" w:eastAsia="lt-LT"/>
              </w:rPr>
              <w:t>Duomenų šaltinis</w:t>
            </w:r>
          </w:p>
        </w:tc>
      </w:tr>
      <w:tr w:rsidR="007E1ECA" w:rsidRPr="00A3650C" w14:paraId="136C4226" w14:textId="77777777" w:rsidTr="007B2F5D">
        <w:tc>
          <w:tcPr>
            <w:tcW w:w="4082" w:type="dxa"/>
            <w:shd w:val="clear" w:color="auto" w:fill="auto"/>
            <w:vAlign w:val="center"/>
          </w:tcPr>
          <w:p w14:paraId="4ADA7ED4" w14:textId="77777777" w:rsidR="007E1ECA" w:rsidRPr="002E35DC" w:rsidRDefault="007E1ECA" w:rsidP="002506F3">
            <w:pPr>
              <w:widowControl w:val="0"/>
              <w:tabs>
                <w:tab w:val="left" w:pos="622"/>
              </w:tabs>
              <w:spacing w:line="240" w:lineRule="auto"/>
              <w:ind w:firstLine="0"/>
              <w:jc w:val="center"/>
              <w:rPr>
                <w:rFonts w:cs="Times New Roman"/>
                <w:bCs/>
                <w:lang w:val="lt-LT"/>
              </w:rPr>
            </w:pPr>
            <w:r w:rsidRPr="002E35DC">
              <w:rPr>
                <w:rFonts w:cs="Times New Roman"/>
                <w:lang w:val="lt-LT"/>
              </w:rPr>
              <w:t xml:space="preserve">Asmenys ir įmonės, pasinaudoję </w:t>
            </w:r>
            <w:r w:rsidR="000F2FA2">
              <w:rPr>
                <w:rFonts w:cs="Times New Roman"/>
                <w:lang w:val="lt-LT"/>
              </w:rPr>
              <w:t>FP</w:t>
            </w:r>
            <w:r w:rsidRPr="002E35DC">
              <w:rPr>
                <w:rFonts w:cs="Times New Roman"/>
                <w:lang w:val="lt-LT"/>
              </w:rPr>
              <w:t xml:space="preserve"> verslo pradžiai</w:t>
            </w:r>
          </w:p>
        </w:tc>
        <w:tc>
          <w:tcPr>
            <w:tcW w:w="1560" w:type="dxa"/>
            <w:shd w:val="clear" w:color="auto" w:fill="auto"/>
            <w:vAlign w:val="center"/>
          </w:tcPr>
          <w:p w14:paraId="3B406142" w14:textId="77777777"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14:paraId="2FDFFD70" w14:textId="77777777"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1</w:t>
            </w:r>
            <w:r w:rsidR="002506F3">
              <w:rPr>
                <w:rFonts w:eastAsia="AngsanaUPC" w:cs="Times New Roman"/>
                <w:bCs/>
                <w:iCs/>
                <w:lang w:val="lt-LT" w:eastAsia="lt-LT"/>
              </w:rPr>
              <w:t> </w:t>
            </w:r>
            <w:r w:rsidRPr="002E35DC">
              <w:rPr>
                <w:rFonts w:eastAsia="AngsanaUPC" w:cs="Times New Roman"/>
                <w:bCs/>
                <w:iCs/>
                <w:lang w:val="lt-LT" w:eastAsia="lt-LT"/>
              </w:rPr>
              <w:t>000</w:t>
            </w:r>
          </w:p>
        </w:tc>
        <w:tc>
          <w:tcPr>
            <w:tcW w:w="1984" w:type="dxa"/>
            <w:shd w:val="clear" w:color="auto" w:fill="auto"/>
            <w:vAlign w:val="center"/>
          </w:tcPr>
          <w:p w14:paraId="3F0A9112" w14:textId="77777777" w:rsidR="007E1ECA" w:rsidRPr="002E35DC" w:rsidRDefault="007E1ECA" w:rsidP="00E25D9A">
            <w:pPr>
              <w:widowControl w:val="0"/>
              <w:tabs>
                <w:tab w:val="left" w:pos="622"/>
              </w:tabs>
              <w:spacing w:line="240" w:lineRule="auto"/>
              <w:ind w:firstLine="0"/>
              <w:jc w:val="center"/>
              <w:rPr>
                <w:rFonts w:eastAsia="AngsanaUPC" w:cs="Times New Roman"/>
                <w:b/>
                <w:bCs/>
                <w:i/>
                <w:iCs/>
                <w:lang w:val="lt-LT" w:eastAsia="lt-LT"/>
              </w:rPr>
            </w:pPr>
            <w:r w:rsidRPr="002E35DC">
              <w:rPr>
                <w:rFonts w:cs="Times New Roman"/>
                <w:lang w:val="lt-LT"/>
              </w:rPr>
              <w:t>Duomenys iš projektų</w:t>
            </w:r>
          </w:p>
        </w:tc>
      </w:tr>
      <w:tr w:rsidR="007E1ECA" w:rsidRPr="00A3650C" w14:paraId="0A5AE3DD" w14:textId="77777777" w:rsidTr="007B2F5D">
        <w:tc>
          <w:tcPr>
            <w:tcW w:w="4082" w:type="dxa"/>
            <w:shd w:val="clear" w:color="auto" w:fill="auto"/>
            <w:vAlign w:val="center"/>
          </w:tcPr>
          <w:p w14:paraId="3B3260C8" w14:textId="77777777" w:rsidR="007E1ECA" w:rsidRPr="002E35DC" w:rsidRDefault="007E1ECA" w:rsidP="002506F3">
            <w:pPr>
              <w:widowControl w:val="0"/>
              <w:tabs>
                <w:tab w:val="left" w:pos="622"/>
              </w:tabs>
              <w:spacing w:line="240" w:lineRule="auto"/>
              <w:ind w:firstLine="0"/>
              <w:jc w:val="center"/>
              <w:rPr>
                <w:rFonts w:cs="Times New Roman"/>
                <w:lang w:val="lt-LT"/>
              </w:rPr>
            </w:pPr>
            <w:r w:rsidRPr="002E35DC">
              <w:rPr>
                <w:rFonts w:cs="Times New Roman"/>
                <w:lang w:val="lt-LT"/>
              </w:rPr>
              <w:t xml:space="preserve">Asmenys ir įmonės, pasinaudoję </w:t>
            </w:r>
            <w:r w:rsidR="000F2FA2">
              <w:rPr>
                <w:rFonts w:cs="Times New Roman"/>
                <w:lang w:val="lt-LT"/>
              </w:rPr>
              <w:t>FP</w:t>
            </w:r>
            <w:r w:rsidRPr="002E35DC">
              <w:rPr>
                <w:rFonts w:cs="Times New Roman"/>
                <w:lang w:val="lt-LT"/>
              </w:rPr>
              <w:t xml:space="preserve"> verslo pradžiai, iš kurių: su sunkumais darbo rinkoje susiduriantys asmenys ir įmonės</w:t>
            </w:r>
          </w:p>
        </w:tc>
        <w:tc>
          <w:tcPr>
            <w:tcW w:w="1560" w:type="dxa"/>
            <w:shd w:val="clear" w:color="auto" w:fill="auto"/>
            <w:vAlign w:val="center"/>
          </w:tcPr>
          <w:p w14:paraId="16B79C3F" w14:textId="77777777"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14:paraId="1CF1CA39" w14:textId="77777777"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440</w:t>
            </w:r>
          </w:p>
        </w:tc>
        <w:tc>
          <w:tcPr>
            <w:tcW w:w="1984" w:type="dxa"/>
            <w:shd w:val="clear" w:color="auto" w:fill="auto"/>
            <w:vAlign w:val="center"/>
          </w:tcPr>
          <w:p w14:paraId="02E79C11" w14:textId="77777777" w:rsidR="007E1ECA" w:rsidRPr="002E35DC" w:rsidRDefault="007E1ECA" w:rsidP="00E25D9A">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r w:rsidR="007E1ECA" w:rsidRPr="00A3650C" w14:paraId="5C4DD0DB" w14:textId="77777777" w:rsidTr="007B2F5D">
        <w:tc>
          <w:tcPr>
            <w:tcW w:w="4082" w:type="dxa"/>
            <w:shd w:val="clear" w:color="auto" w:fill="auto"/>
            <w:vAlign w:val="center"/>
          </w:tcPr>
          <w:p w14:paraId="5BE444CA" w14:textId="77777777" w:rsidR="007E1ECA" w:rsidRPr="002E35DC" w:rsidRDefault="007E1ECA" w:rsidP="002506F3">
            <w:pPr>
              <w:widowControl w:val="0"/>
              <w:tabs>
                <w:tab w:val="left" w:pos="622"/>
              </w:tabs>
              <w:spacing w:line="240" w:lineRule="auto"/>
              <w:ind w:firstLine="0"/>
              <w:jc w:val="center"/>
              <w:rPr>
                <w:rFonts w:cs="Times New Roman"/>
                <w:lang w:val="lt-LT"/>
              </w:rPr>
            </w:pPr>
            <w:r w:rsidRPr="002E35DC">
              <w:rPr>
                <w:rFonts w:cs="Times New Roman"/>
                <w:lang w:val="lt-LT"/>
              </w:rPr>
              <w:t>Sukurtų naujų darbo vietų skaič</w:t>
            </w:r>
            <w:r w:rsidR="000F2FA2">
              <w:rPr>
                <w:rFonts w:cs="Times New Roman"/>
                <w:lang w:val="lt-LT"/>
              </w:rPr>
              <w:t>ius naujai įsteigtose įmonėse (</w:t>
            </w:r>
            <w:r w:rsidRPr="002E35DC">
              <w:rPr>
                <w:rFonts w:cs="Times New Roman"/>
                <w:lang w:val="lt-LT"/>
              </w:rPr>
              <w:t>versluose</w:t>
            </w:r>
            <w:r w:rsidR="000F2FA2">
              <w:rPr>
                <w:rFonts w:cs="Times New Roman"/>
                <w:lang w:val="lt-LT"/>
              </w:rPr>
              <w:t>)</w:t>
            </w:r>
          </w:p>
        </w:tc>
        <w:tc>
          <w:tcPr>
            <w:tcW w:w="1560" w:type="dxa"/>
            <w:shd w:val="clear" w:color="auto" w:fill="auto"/>
            <w:vAlign w:val="center"/>
          </w:tcPr>
          <w:p w14:paraId="5F2FF05C" w14:textId="77777777"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14:paraId="4D24D50F" w14:textId="77777777"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1</w:t>
            </w:r>
            <w:r w:rsidR="002506F3">
              <w:rPr>
                <w:rFonts w:eastAsia="AngsanaUPC" w:cs="Times New Roman"/>
                <w:bCs/>
                <w:iCs/>
                <w:lang w:val="lt-LT" w:eastAsia="lt-LT"/>
              </w:rPr>
              <w:t> </w:t>
            </w:r>
            <w:r w:rsidRPr="002E35DC">
              <w:rPr>
                <w:rFonts w:eastAsia="AngsanaUPC" w:cs="Times New Roman"/>
                <w:bCs/>
                <w:iCs/>
                <w:lang w:val="lt-LT" w:eastAsia="lt-LT"/>
              </w:rPr>
              <w:t>800</w:t>
            </w:r>
          </w:p>
        </w:tc>
        <w:tc>
          <w:tcPr>
            <w:tcW w:w="1984" w:type="dxa"/>
            <w:shd w:val="clear" w:color="auto" w:fill="auto"/>
            <w:vAlign w:val="center"/>
          </w:tcPr>
          <w:p w14:paraId="190E7FE9" w14:textId="77777777" w:rsidR="007E1ECA" w:rsidRPr="002E35DC" w:rsidRDefault="007E1ECA" w:rsidP="00E25D9A">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r w:rsidR="007E1ECA" w:rsidRPr="00A3650C" w14:paraId="711F650E" w14:textId="77777777" w:rsidTr="007B2F5D">
        <w:tc>
          <w:tcPr>
            <w:tcW w:w="4082" w:type="dxa"/>
            <w:shd w:val="clear" w:color="auto" w:fill="auto"/>
            <w:vAlign w:val="center"/>
          </w:tcPr>
          <w:p w14:paraId="305238C7" w14:textId="77777777" w:rsidR="007E1ECA" w:rsidRPr="002E35DC" w:rsidRDefault="007E1ECA" w:rsidP="002506F3">
            <w:pPr>
              <w:widowControl w:val="0"/>
              <w:tabs>
                <w:tab w:val="left" w:pos="622"/>
              </w:tabs>
              <w:spacing w:line="240" w:lineRule="auto"/>
              <w:ind w:firstLine="0"/>
              <w:jc w:val="center"/>
              <w:rPr>
                <w:rFonts w:cs="Times New Roman"/>
                <w:lang w:val="lt-LT"/>
              </w:rPr>
            </w:pPr>
            <w:r w:rsidRPr="002E35DC">
              <w:rPr>
                <w:rFonts w:cs="Times New Roman"/>
                <w:lang w:val="lt-LT"/>
              </w:rPr>
              <w:t>Sukurtų naujų darbo vietų skaič</w:t>
            </w:r>
            <w:r w:rsidR="000F2FA2">
              <w:rPr>
                <w:rFonts w:cs="Times New Roman"/>
                <w:lang w:val="lt-LT"/>
              </w:rPr>
              <w:t>ius naujai įsteigtose įmonėse (</w:t>
            </w:r>
            <w:r w:rsidRPr="002E35DC">
              <w:rPr>
                <w:rFonts w:cs="Times New Roman"/>
                <w:lang w:val="lt-LT"/>
              </w:rPr>
              <w:t>versluose</w:t>
            </w:r>
            <w:r w:rsidR="000F2FA2">
              <w:rPr>
                <w:rFonts w:cs="Times New Roman"/>
                <w:lang w:val="lt-LT"/>
              </w:rPr>
              <w:t>)</w:t>
            </w:r>
            <w:r w:rsidRPr="002E35DC">
              <w:rPr>
                <w:rFonts w:cs="Times New Roman"/>
                <w:lang w:val="lt-LT"/>
              </w:rPr>
              <w:t>, iš kurių: su sunkumais darbo rinkoje susiduriančių as</w:t>
            </w:r>
            <w:r w:rsidR="000F2FA2">
              <w:rPr>
                <w:rFonts w:cs="Times New Roman"/>
                <w:lang w:val="lt-LT"/>
              </w:rPr>
              <w:t>menų naujai įsteigtose įmonėse (</w:t>
            </w:r>
            <w:r w:rsidRPr="002E35DC">
              <w:rPr>
                <w:rFonts w:cs="Times New Roman"/>
                <w:lang w:val="lt-LT"/>
              </w:rPr>
              <w:t>versluose</w:t>
            </w:r>
            <w:r w:rsidR="000F2FA2">
              <w:rPr>
                <w:rFonts w:cs="Times New Roman"/>
                <w:lang w:val="lt-LT"/>
              </w:rPr>
              <w:t>)</w:t>
            </w:r>
          </w:p>
        </w:tc>
        <w:tc>
          <w:tcPr>
            <w:tcW w:w="1560" w:type="dxa"/>
            <w:shd w:val="clear" w:color="auto" w:fill="auto"/>
            <w:vAlign w:val="center"/>
          </w:tcPr>
          <w:p w14:paraId="5D58EE40" w14:textId="77777777" w:rsidR="007E1ECA" w:rsidRPr="002E35DC" w:rsidRDefault="007E1ECA" w:rsidP="00E25D9A">
            <w:pPr>
              <w:spacing w:line="240" w:lineRule="auto"/>
              <w:ind w:firstLine="0"/>
              <w:jc w:val="center"/>
              <w:rPr>
                <w:rFonts w:eastAsia="Times New Roman" w:cs="Times New Roman"/>
                <w:bCs/>
                <w:lang w:val="lt-LT"/>
              </w:rPr>
            </w:pPr>
            <w:r w:rsidRPr="002E35DC">
              <w:rPr>
                <w:rFonts w:eastAsia="Times New Roman" w:cs="Times New Roman"/>
                <w:bCs/>
                <w:lang w:val="lt-LT"/>
              </w:rPr>
              <w:t>Skaičius</w:t>
            </w:r>
          </w:p>
        </w:tc>
        <w:tc>
          <w:tcPr>
            <w:tcW w:w="2013" w:type="dxa"/>
            <w:shd w:val="clear" w:color="auto" w:fill="auto"/>
            <w:vAlign w:val="center"/>
          </w:tcPr>
          <w:p w14:paraId="37B903CA" w14:textId="77777777" w:rsidR="007E1ECA" w:rsidRPr="002E35DC" w:rsidRDefault="007E1ECA" w:rsidP="00E25D9A">
            <w:pPr>
              <w:widowControl w:val="0"/>
              <w:tabs>
                <w:tab w:val="left" w:pos="622"/>
              </w:tabs>
              <w:spacing w:line="240" w:lineRule="auto"/>
              <w:ind w:firstLine="0"/>
              <w:jc w:val="center"/>
              <w:rPr>
                <w:rFonts w:eastAsia="AngsanaUPC" w:cs="Times New Roman"/>
                <w:bCs/>
                <w:iCs/>
                <w:lang w:val="lt-LT" w:eastAsia="lt-LT"/>
              </w:rPr>
            </w:pPr>
            <w:r w:rsidRPr="002E35DC">
              <w:rPr>
                <w:rFonts w:eastAsia="AngsanaUPC" w:cs="Times New Roman"/>
                <w:bCs/>
                <w:iCs/>
                <w:lang w:val="lt-LT" w:eastAsia="lt-LT"/>
              </w:rPr>
              <w:t>810</w:t>
            </w:r>
          </w:p>
        </w:tc>
        <w:tc>
          <w:tcPr>
            <w:tcW w:w="1984" w:type="dxa"/>
            <w:shd w:val="clear" w:color="auto" w:fill="auto"/>
            <w:vAlign w:val="center"/>
          </w:tcPr>
          <w:p w14:paraId="4FD31D7F" w14:textId="77777777" w:rsidR="007E1ECA" w:rsidRPr="002E35DC" w:rsidRDefault="007E1ECA" w:rsidP="00E25D9A">
            <w:pPr>
              <w:widowControl w:val="0"/>
              <w:tabs>
                <w:tab w:val="left" w:pos="622"/>
              </w:tabs>
              <w:spacing w:line="240" w:lineRule="auto"/>
              <w:ind w:firstLine="0"/>
              <w:jc w:val="center"/>
              <w:rPr>
                <w:rFonts w:cs="Times New Roman"/>
                <w:lang w:val="lt-LT"/>
              </w:rPr>
            </w:pPr>
            <w:r w:rsidRPr="002E35DC">
              <w:rPr>
                <w:rFonts w:cs="Times New Roman"/>
                <w:lang w:val="lt-LT"/>
              </w:rPr>
              <w:t>Duomenys iš projektų</w:t>
            </w:r>
          </w:p>
        </w:tc>
      </w:tr>
    </w:tbl>
    <w:p w14:paraId="5C74B4B5" w14:textId="77777777" w:rsidR="007E1ECA" w:rsidRPr="00E25D9A" w:rsidRDefault="007E1ECA" w:rsidP="00AD2BDB">
      <w:pPr>
        <w:spacing w:before="240" w:after="240"/>
        <w:ind w:firstLine="709"/>
        <w:rPr>
          <w:rFonts w:cs="Times New Roman"/>
          <w:b/>
          <w:lang w:val="lt-LT"/>
        </w:rPr>
      </w:pPr>
      <w:r w:rsidRPr="00E25D9A">
        <w:rPr>
          <w:rFonts w:cs="Times New Roman"/>
          <w:b/>
          <w:lang w:val="lt-LT"/>
        </w:rPr>
        <w:t xml:space="preserve">VP produkto rodiklis „Asmenys ir įmonės, pasinaudoję </w:t>
      </w:r>
      <w:r w:rsidR="000F2FA2" w:rsidRPr="00E25D9A">
        <w:rPr>
          <w:rFonts w:cs="Times New Roman"/>
          <w:b/>
          <w:lang w:val="lt-LT"/>
        </w:rPr>
        <w:t>FP</w:t>
      </w:r>
      <w:r w:rsidRPr="00E25D9A">
        <w:rPr>
          <w:rFonts w:cs="Times New Roman"/>
          <w:b/>
          <w:lang w:val="lt-LT"/>
        </w:rPr>
        <w:t xml:space="preserve"> verslo pradžiai“</w:t>
      </w:r>
    </w:p>
    <w:p w14:paraId="04456FE1" w14:textId="77777777" w:rsidR="007E1ECA" w:rsidRPr="002E35DC" w:rsidRDefault="007E1ECA" w:rsidP="00AD2BDB">
      <w:pPr>
        <w:spacing w:before="240" w:after="240"/>
        <w:ind w:firstLine="709"/>
        <w:rPr>
          <w:rFonts w:cs="Times New Roman"/>
          <w:lang w:val="lt-LT"/>
        </w:rPr>
      </w:pPr>
      <w:r w:rsidRPr="002E35DC">
        <w:rPr>
          <w:rFonts w:cs="Times New Roman"/>
          <w:lang w:val="lt-LT"/>
        </w:rPr>
        <w:t xml:space="preserve">Rodiklis pasirinktas siekiant nustatyti, kiek pradedančiųjų verslą ūkio subjektų (labai mažų, mažų įmonių, fizinių asmenų (verslininkų) pasinaudojo </w:t>
      </w:r>
      <w:r w:rsidR="000F2FA2">
        <w:rPr>
          <w:rFonts w:cs="Times New Roman"/>
          <w:lang w:val="lt-LT"/>
        </w:rPr>
        <w:t>FP</w:t>
      </w:r>
      <w:r w:rsidRPr="002E35DC">
        <w:rPr>
          <w:rFonts w:cs="Times New Roman"/>
          <w:lang w:val="lt-LT"/>
        </w:rPr>
        <w:t xml:space="preserve"> parama, t.</w:t>
      </w:r>
      <w:r w:rsidR="002506F3">
        <w:rPr>
          <w:rFonts w:cs="Times New Roman"/>
          <w:lang w:val="lt-LT"/>
        </w:rPr>
        <w:t> </w:t>
      </w:r>
      <w:r w:rsidRPr="002E35DC">
        <w:rPr>
          <w:rFonts w:cs="Times New Roman"/>
          <w:lang w:val="lt-LT"/>
        </w:rPr>
        <w:t xml:space="preserve">y. gavo paskolas verslo pradžiai pagal </w:t>
      </w:r>
      <w:r w:rsidR="008E2077">
        <w:rPr>
          <w:rFonts w:cs="Times New Roman"/>
          <w:lang w:val="lt-LT"/>
        </w:rPr>
        <w:t>FP</w:t>
      </w:r>
      <w:r w:rsidRPr="002E35DC">
        <w:rPr>
          <w:rFonts w:cs="Times New Roman"/>
          <w:lang w:val="lt-LT"/>
        </w:rPr>
        <w:t xml:space="preserve">. </w:t>
      </w:r>
    </w:p>
    <w:p w14:paraId="76E1C255" w14:textId="77777777" w:rsidR="007E1ECA" w:rsidRPr="002E35DC" w:rsidRDefault="007E1ECA" w:rsidP="00AD2BDB">
      <w:pPr>
        <w:spacing w:before="240" w:after="240"/>
        <w:ind w:firstLine="709"/>
        <w:rPr>
          <w:rFonts w:cs="Times New Roman"/>
          <w:lang w:val="lt-LT"/>
        </w:rPr>
      </w:pPr>
      <w:r w:rsidRPr="002E35DC">
        <w:rPr>
          <w:rFonts w:cs="Times New Roman"/>
          <w:lang w:val="lt-LT"/>
        </w:rPr>
        <w:t>Rodiklis skirtas uždavinyje „Padidinti darbo paklausą skatinant gyventojų, ypač susiduriančių su sunkumais darbo rinkoje, verslumą“ numatytai veiklai, t.</w:t>
      </w:r>
      <w:r w:rsidR="00FF468E">
        <w:rPr>
          <w:rFonts w:cs="Times New Roman"/>
          <w:lang w:val="lt-LT"/>
        </w:rPr>
        <w:t> </w:t>
      </w:r>
      <w:r w:rsidRPr="002E35DC">
        <w:rPr>
          <w:rFonts w:cs="Times New Roman"/>
          <w:lang w:val="lt-LT"/>
        </w:rPr>
        <w:t xml:space="preserve">y. paskolų teikimui, matuoti. Rodiklis tiesiogiai prisidės prie rezultato rodiklio „Sėkmingai veikiančių naujų įmonių (verslų), pasinaudojusių </w:t>
      </w:r>
      <w:r w:rsidR="008E2077">
        <w:rPr>
          <w:rFonts w:cs="Times New Roman"/>
          <w:lang w:val="lt-LT"/>
        </w:rPr>
        <w:t>FP</w:t>
      </w:r>
      <w:r w:rsidRPr="002E35DC">
        <w:rPr>
          <w:rFonts w:cs="Times New Roman"/>
          <w:lang w:val="lt-LT"/>
        </w:rPr>
        <w:t xml:space="preserve"> verslo pradžiai, dalis 12 mėn. po paskolos suteikimo“ pasiekimo.  </w:t>
      </w:r>
    </w:p>
    <w:p w14:paraId="4DE92E8A" w14:textId="344F649B" w:rsidR="007E1ECA" w:rsidRPr="002E35DC" w:rsidRDefault="007E1ECA" w:rsidP="00AD2BDB">
      <w:pPr>
        <w:spacing w:before="240" w:after="240"/>
        <w:ind w:firstLine="709"/>
        <w:rPr>
          <w:rFonts w:cs="Times New Roman"/>
          <w:lang w:val="lt-LT"/>
        </w:rPr>
      </w:pPr>
      <w:r w:rsidRPr="002E35DC">
        <w:rPr>
          <w:rFonts w:cs="Times New Roman"/>
          <w:lang w:val="lt-LT"/>
        </w:rPr>
        <w:t xml:space="preserve">Siektina reikšmė apskaičiuota remiantis 2007–2013 m. </w:t>
      </w:r>
      <w:r w:rsidR="00AD7388" w:rsidRPr="00A3650C">
        <w:rPr>
          <w:rFonts w:cs="Times New Roman"/>
          <w:lang w:val="lt-LT"/>
        </w:rPr>
        <w:t>ŽIPVP</w:t>
      </w:r>
      <w:r w:rsidRPr="002E35DC">
        <w:rPr>
          <w:rFonts w:cs="Times New Roman"/>
          <w:lang w:val="lt-LT"/>
        </w:rPr>
        <w:t xml:space="preserve"> 1 prioriteto „Kokybiškas užimtumas ir socialinė aprėptis“ analogiškos </w:t>
      </w:r>
      <w:r w:rsidR="00CB733B">
        <w:rPr>
          <w:rFonts w:cs="Times New Roman"/>
          <w:lang w:val="lt-LT"/>
        </w:rPr>
        <w:t>FP</w:t>
      </w:r>
      <w:r w:rsidRPr="002E35DC">
        <w:rPr>
          <w:rFonts w:cs="Times New Roman"/>
          <w:lang w:val="lt-LT"/>
        </w:rPr>
        <w:t xml:space="preserve"> „Verslumo skatinimas“ įgyvendinimo rezultatais </w:t>
      </w:r>
      <w:r w:rsidRPr="002E35DC">
        <w:rPr>
          <w:rFonts w:cs="Times New Roman"/>
          <w:lang w:val="lt-LT"/>
        </w:rPr>
        <w:lastRenderedPageBreak/>
        <w:t>(įgyvendinimo rezultatai dar nėra galutiniai – paskolos bus teikiamos iki 2015</w:t>
      </w:r>
      <w:r w:rsidR="002506F3">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rugsėjo</w:t>
      </w:r>
      <w:r w:rsidR="002506F3">
        <w:rPr>
          <w:rFonts w:cs="Times New Roman"/>
          <w:lang w:val="lt-LT"/>
        </w:rPr>
        <w:t> </w:t>
      </w:r>
      <w:r w:rsidRPr="002E35DC">
        <w:rPr>
          <w:rFonts w:cs="Times New Roman"/>
          <w:lang w:val="lt-LT"/>
        </w:rPr>
        <w:t>30</w:t>
      </w:r>
      <w:r w:rsidR="002506F3">
        <w:rPr>
          <w:rFonts w:cs="Times New Roman"/>
          <w:lang w:val="lt-LT"/>
        </w:rPr>
        <w:t> </w:t>
      </w:r>
      <w:r w:rsidRPr="002E35DC">
        <w:rPr>
          <w:rFonts w:cs="Times New Roman"/>
          <w:lang w:val="lt-LT"/>
        </w:rPr>
        <w:t xml:space="preserve">d.): nuo 2010 m. iki 2013 m. pabaigos iš </w:t>
      </w:r>
      <w:r w:rsidR="00AD7388">
        <w:rPr>
          <w:rFonts w:cs="Times New Roman"/>
          <w:lang w:val="lt-LT"/>
        </w:rPr>
        <w:t>VSF</w:t>
      </w:r>
      <w:r w:rsidRPr="002E35DC">
        <w:rPr>
          <w:rFonts w:cs="Times New Roman"/>
          <w:lang w:val="lt-LT"/>
        </w:rPr>
        <w:t xml:space="preserve"> buvo suteikta 661</w:t>
      </w:r>
      <w:r w:rsidR="002506F3">
        <w:rPr>
          <w:rFonts w:cs="Times New Roman"/>
          <w:lang w:val="lt-LT"/>
        </w:rPr>
        <w:t> </w:t>
      </w:r>
      <w:r w:rsidRPr="002E35DC">
        <w:rPr>
          <w:rFonts w:cs="Times New Roman"/>
          <w:lang w:val="lt-LT"/>
        </w:rPr>
        <w:t xml:space="preserve">paskola, paskolų suma sudarė </w:t>
      </w:r>
      <w:r w:rsidR="00CB733B">
        <w:rPr>
          <w:rFonts w:cs="Times New Roman"/>
          <w:lang w:val="lt-LT"/>
        </w:rPr>
        <w:t>apytiksliai 11 </w:t>
      </w:r>
      <w:r w:rsidRPr="002E35DC">
        <w:rPr>
          <w:rFonts w:cs="Times New Roman"/>
          <w:lang w:val="lt-LT"/>
        </w:rPr>
        <w:t>mln.</w:t>
      </w:r>
      <w:r w:rsidR="00CB733B">
        <w:rPr>
          <w:rFonts w:cs="Times New Roman"/>
          <w:lang w:val="lt-LT"/>
        </w:rPr>
        <w:t> EUR</w:t>
      </w:r>
      <w:r w:rsidRPr="002E35DC">
        <w:rPr>
          <w:rFonts w:cs="Times New Roman"/>
          <w:lang w:val="lt-LT"/>
        </w:rPr>
        <w:t>. 2014 m. birželio 1 d. buvo suteiktos 924</w:t>
      </w:r>
      <w:r w:rsidR="002506F3">
        <w:rPr>
          <w:rFonts w:cs="Times New Roman"/>
          <w:lang w:val="lt-LT"/>
        </w:rPr>
        <w:t> </w:t>
      </w:r>
      <w:r w:rsidRPr="002E35DC">
        <w:rPr>
          <w:rFonts w:cs="Times New Roman"/>
          <w:lang w:val="lt-LT"/>
        </w:rPr>
        <w:t xml:space="preserve">paskolos, paskolų suma – </w:t>
      </w:r>
      <w:r w:rsidR="00CB733B">
        <w:rPr>
          <w:rFonts w:cs="Times New Roman"/>
          <w:lang w:val="lt-LT"/>
        </w:rPr>
        <w:t>13,1 </w:t>
      </w:r>
      <w:r w:rsidRPr="002E35DC">
        <w:rPr>
          <w:rFonts w:cs="Times New Roman"/>
          <w:lang w:val="lt-LT"/>
        </w:rPr>
        <w:t>mln.</w:t>
      </w:r>
      <w:r w:rsidR="00CB733B">
        <w:rPr>
          <w:rFonts w:cs="Times New Roman"/>
          <w:lang w:val="lt-LT"/>
        </w:rPr>
        <w:t xml:space="preserve"> EUR. </w:t>
      </w:r>
      <w:r w:rsidRPr="002E35DC">
        <w:rPr>
          <w:rFonts w:cs="Times New Roman"/>
          <w:lang w:val="lt-LT"/>
        </w:rPr>
        <w:t>Siektina reikšmė nustatyta įvertinus vidutinį teikiamos paskolos dydį (2013</w:t>
      </w:r>
      <w:r w:rsidR="007B2F5D">
        <w:rPr>
          <w:rFonts w:cs="Times New Roman"/>
          <w:lang w:val="lt-LT"/>
        </w:rPr>
        <w:t> </w:t>
      </w:r>
      <w:r w:rsidRPr="002E35DC">
        <w:rPr>
          <w:rFonts w:cs="Times New Roman"/>
          <w:lang w:val="lt-LT"/>
        </w:rPr>
        <w:t>m.</w:t>
      </w:r>
      <w:r w:rsidR="007B2F5D">
        <w:rPr>
          <w:rFonts w:cs="Times New Roman"/>
          <w:lang w:val="lt-LT"/>
        </w:rPr>
        <w:t> </w:t>
      </w:r>
      <w:r w:rsidRPr="002E35DC">
        <w:rPr>
          <w:rFonts w:cs="Times New Roman"/>
          <w:lang w:val="lt-LT"/>
        </w:rPr>
        <w:t>pabaigo</w:t>
      </w:r>
      <w:r w:rsidR="00CB733B">
        <w:rPr>
          <w:rFonts w:cs="Times New Roman"/>
          <w:lang w:val="lt-LT"/>
        </w:rPr>
        <w:t>je buvo ~ 17,4</w:t>
      </w:r>
      <w:r w:rsidR="002506F3">
        <w:rPr>
          <w:rFonts w:cs="Times New Roman"/>
          <w:lang w:val="lt-LT"/>
        </w:rPr>
        <w:t> </w:t>
      </w:r>
      <w:r w:rsidR="00CB733B">
        <w:rPr>
          <w:rFonts w:cs="Times New Roman"/>
          <w:lang w:val="lt-LT"/>
        </w:rPr>
        <w:t>tūkst.</w:t>
      </w:r>
      <w:r w:rsidR="002506F3">
        <w:rPr>
          <w:rFonts w:cs="Times New Roman"/>
          <w:lang w:val="lt-LT"/>
        </w:rPr>
        <w:t> </w:t>
      </w:r>
      <w:r w:rsidR="00CB733B">
        <w:rPr>
          <w:rFonts w:cs="Times New Roman"/>
          <w:lang w:val="lt-LT"/>
        </w:rPr>
        <w:t>EUR</w:t>
      </w:r>
      <w:r w:rsidRPr="002E35DC">
        <w:rPr>
          <w:rFonts w:cs="Times New Roman"/>
          <w:lang w:val="lt-LT"/>
        </w:rPr>
        <w:t xml:space="preserve">, vėliau mažėjo), </w:t>
      </w:r>
      <w:r w:rsidR="00AD7388">
        <w:rPr>
          <w:rFonts w:cs="Times New Roman"/>
          <w:lang w:val="lt-LT"/>
        </w:rPr>
        <w:t>FP</w:t>
      </w:r>
      <w:r w:rsidRPr="002E35DC">
        <w:rPr>
          <w:rFonts w:cs="Times New Roman"/>
          <w:lang w:val="lt-LT"/>
        </w:rPr>
        <w:t xml:space="preserve"> valdymui (administravimui) būtinas lėšas ir 2014–2020 m. </w:t>
      </w:r>
      <w:r w:rsidR="00CB733B">
        <w:rPr>
          <w:rFonts w:cs="Times New Roman"/>
          <w:lang w:val="lt-LT"/>
        </w:rPr>
        <w:t>programavimo laikotarpiu FP</w:t>
      </w:r>
      <w:r w:rsidRPr="002E35DC">
        <w:rPr>
          <w:rFonts w:cs="Times New Roman"/>
          <w:lang w:val="lt-LT"/>
        </w:rPr>
        <w:t xml:space="preserve">  planuojamą skirti lėšų sumą – </w:t>
      </w:r>
      <w:r w:rsidR="008B684D">
        <w:rPr>
          <w:rFonts w:cs="Times New Roman"/>
          <w:lang w:val="lt-LT"/>
        </w:rPr>
        <w:t>24,62</w:t>
      </w:r>
      <w:r w:rsidR="007B2F5D">
        <w:rPr>
          <w:rFonts w:cs="Times New Roman"/>
          <w:lang w:val="lt-LT"/>
        </w:rPr>
        <w:t> </w:t>
      </w:r>
      <w:r w:rsidRPr="002E35DC">
        <w:rPr>
          <w:rFonts w:cs="Times New Roman"/>
          <w:lang w:val="lt-LT"/>
        </w:rPr>
        <w:t>mln.</w:t>
      </w:r>
      <w:r w:rsidR="002506F3">
        <w:rPr>
          <w:rFonts w:cs="Times New Roman"/>
          <w:lang w:val="lt-LT"/>
        </w:rPr>
        <w:t> </w:t>
      </w:r>
      <w:r w:rsidR="00CB733B">
        <w:rPr>
          <w:rFonts w:cs="Times New Roman"/>
          <w:lang w:val="lt-LT"/>
        </w:rPr>
        <w:t>EUR</w:t>
      </w:r>
      <w:r w:rsidRPr="002E35DC">
        <w:rPr>
          <w:rFonts w:cs="Times New Roman"/>
          <w:lang w:val="lt-LT"/>
        </w:rPr>
        <w:t>. Siektina reikšmė apskaičiuota taip pat įvertinus, kad bus orientuojamasi į sunkumus darbo rinkoje patiriančius asmenis, t.</w:t>
      </w:r>
      <w:r w:rsidR="0018003A">
        <w:rPr>
          <w:rFonts w:cs="Times New Roman"/>
          <w:lang w:val="lt-LT"/>
        </w:rPr>
        <w:t> </w:t>
      </w:r>
      <w:r w:rsidRPr="002E35DC">
        <w:rPr>
          <w:rFonts w:cs="Times New Roman"/>
          <w:lang w:val="lt-LT"/>
        </w:rPr>
        <w:t xml:space="preserve">y. </w:t>
      </w:r>
      <w:r w:rsidR="00AD7388">
        <w:rPr>
          <w:rFonts w:cs="Times New Roman"/>
          <w:lang w:val="lt-LT"/>
        </w:rPr>
        <w:t>FP</w:t>
      </w:r>
      <w:r w:rsidRPr="002E35DC">
        <w:rPr>
          <w:rFonts w:cs="Times New Roman"/>
          <w:lang w:val="lt-LT"/>
        </w:rPr>
        <w:t xml:space="preserve"> bus rizikingesnė nei teikiant paskolas įprastomis rinkos sąlygomis.</w:t>
      </w:r>
    </w:p>
    <w:p w14:paraId="05AB411F" w14:textId="77777777" w:rsidR="007E1ECA" w:rsidRPr="003D6651" w:rsidRDefault="007E1ECA" w:rsidP="00AD2BDB">
      <w:pPr>
        <w:spacing w:before="240" w:after="240"/>
        <w:ind w:firstLine="709"/>
        <w:rPr>
          <w:rFonts w:cs="Times New Roman"/>
          <w:b/>
          <w:lang w:val="lt-LT"/>
        </w:rPr>
      </w:pPr>
      <w:r w:rsidRPr="003D6651">
        <w:rPr>
          <w:rFonts w:cs="Times New Roman"/>
          <w:b/>
          <w:lang w:val="lt-LT"/>
        </w:rPr>
        <w:t>VP produkto rodiklis „Asmenys ir įmonės, pasinaudoję finansine priemone verslo pradžiai, iš kurių: su sunkumais darbo rinkoje susiduriantys asmenys ir įmonės“</w:t>
      </w:r>
    </w:p>
    <w:p w14:paraId="15EE05B3" w14:textId="77777777" w:rsidR="007E1ECA" w:rsidRPr="002E35DC" w:rsidRDefault="007E1ECA" w:rsidP="00AD2BDB">
      <w:pPr>
        <w:spacing w:before="240" w:after="240"/>
        <w:ind w:firstLine="709"/>
        <w:rPr>
          <w:rFonts w:cs="Times New Roman"/>
          <w:lang w:val="lt-LT"/>
        </w:rPr>
      </w:pPr>
      <w:r w:rsidRPr="002E35DC">
        <w:rPr>
          <w:rFonts w:cs="Times New Roman"/>
          <w:lang w:val="lt-LT"/>
        </w:rPr>
        <w:t>Rodiklis pasirinktas</w:t>
      </w:r>
      <w:r w:rsidR="006C1409">
        <w:rPr>
          <w:rFonts w:cs="Times New Roman"/>
          <w:lang w:val="lt-LT"/>
        </w:rPr>
        <w:t>,</w:t>
      </w:r>
      <w:r w:rsidRPr="002E35DC">
        <w:rPr>
          <w:rFonts w:cs="Times New Roman"/>
          <w:lang w:val="lt-LT"/>
        </w:rPr>
        <w:t xml:space="preserve"> siekiant nustatyti, kiek iš visų asmenų (verslininkų) ir įmonių (labai mažų, mažų įmonių), pasinaudojusių </w:t>
      </w:r>
      <w:r w:rsidR="0018003A">
        <w:rPr>
          <w:rFonts w:cs="Times New Roman"/>
          <w:lang w:val="lt-LT"/>
        </w:rPr>
        <w:t>FP</w:t>
      </w:r>
      <w:r w:rsidRPr="002E35DC">
        <w:rPr>
          <w:rFonts w:cs="Times New Roman"/>
          <w:lang w:val="lt-LT"/>
        </w:rPr>
        <w:t xml:space="preserve"> verslo pradžiai, </w:t>
      </w:r>
      <w:r w:rsidR="0018003A">
        <w:rPr>
          <w:rFonts w:cs="Times New Roman"/>
          <w:lang w:val="lt-LT"/>
        </w:rPr>
        <w:t>FP</w:t>
      </w:r>
      <w:r w:rsidRPr="002E35DC">
        <w:rPr>
          <w:rFonts w:cs="Times New Roman"/>
          <w:lang w:val="lt-LT"/>
        </w:rPr>
        <w:t xml:space="preserve"> parama pasinaudojo su sunkumais darbo rinkoje susiduriančių asmenų, t. y. gavo paskolas verslo pradžiai pagal </w:t>
      </w:r>
      <w:r w:rsidR="0018003A">
        <w:rPr>
          <w:rFonts w:cs="Times New Roman"/>
          <w:lang w:val="lt-LT"/>
        </w:rPr>
        <w:t>FP</w:t>
      </w:r>
      <w:r w:rsidRPr="002E35DC">
        <w:rPr>
          <w:rFonts w:cs="Times New Roman"/>
          <w:lang w:val="lt-LT"/>
        </w:rPr>
        <w:t xml:space="preserve">. </w:t>
      </w:r>
    </w:p>
    <w:p w14:paraId="675D69C9" w14:textId="77777777" w:rsidR="007E1ECA" w:rsidRPr="002E35DC" w:rsidRDefault="007E1ECA" w:rsidP="00AD2BDB">
      <w:pPr>
        <w:spacing w:before="240" w:after="240"/>
        <w:ind w:firstLine="709"/>
        <w:rPr>
          <w:rFonts w:cs="Times New Roman"/>
          <w:lang w:val="lt-LT"/>
        </w:rPr>
      </w:pPr>
      <w:r w:rsidRPr="002E35DC">
        <w:rPr>
          <w:rFonts w:cs="Times New Roman"/>
          <w:lang w:val="lt-LT"/>
        </w:rPr>
        <w:t>Rodiklis skirtas uždavinyje „Padidinti darbo paklausą skatinant gyventojų, ypač susiduriančių su sunkumais darbo rinkoje, verslumą“ numatytai veiklai, t.</w:t>
      </w:r>
      <w:r w:rsidR="0018003A">
        <w:rPr>
          <w:rFonts w:cs="Times New Roman"/>
          <w:lang w:val="lt-LT"/>
        </w:rPr>
        <w:t> </w:t>
      </w:r>
      <w:r w:rsidRPr="002E35DC">
        <w:rPr>
          <w:rFonts w:cs="Times New Roman"/>
          <w:lang w:val="lt-LT"/>
        </w:rPr>
        <w:t>y. paskolų teikimui, matuoti. Rodiklis tiesiogiai prisidės prie rezultato rodiklio „Sėkmingai veikiančių naujų įmonių (verslų), pasinaudojusių finansine priemone verslo pradžiai, dalis 12</w:t>
      </w:r>
      <w:r w:rsidR="002506F3">
        <w:rPr>
          <w:rFonts w:cs="Times New Roman"/>
          <w:lang w:val="lt-LT"/>
        </w:rPr>
        <w:t> </w:t>
      </w:r>
      <w:r w:rsidRPr="002E35DC">
        <w:rPr>
          <w:rFonts w:cs="Times New Roman"/>
          <w:lang w:val="lt-LT"/>
        </w:rPr>
        <w:t>mėn. po paskolos suteikimo“</w:t>
      </w:r>
      <w:proofErr w:type="gramStart"/>
      <w:r w:rsidRPr="002E35DC">
        <w:rPr>
          <w:rFonts w:cs="Times New Roman"/>
          <w:lang w:val="lt-LT"/>
        </w:rPr>
        <w:t xml:space="preserve">  </w:t>
      </w:r>
      <w:proofErr w:type="gramEnd"/>
      <w:r w:rsidRPr="002E35DC">
        <w:rPr>
          <w:rFonts w:cs="Times New Roman"/>
          <w:lang w:val="lt-LT"/>
        </w:rPr>
        <w:t>pasiekimo.</w:t>
      </w:r>
    </w:p>
    <w:p w14:paraId="05B021FC" w14:textId="77777777" w:rsidR="007E1ECA" w:rsidRPr="002E35DC" w:rsidRDefault="007E1ECA" w:rsidP="00AD2BDB">
      <w:pPr>
        <w:spacing w:before="240" w:after="240"/>
        <w:ind w:firstLine="709"/>
        <w:rPr>
          <w:rFonts w:cs="Times New Roman"/>
          <w:lang w:val="lt-LT"/>
        </w:rPr>
      </w:pPr>
      <w:r w:rsidRPr="002E35DC">
        <w:rPr>
          <w:rFonts w:cs="Times New Roman"/>
          <w:lang w:val="lt-LT"/>
        </w:rPr>
        <w:t xml:space="preserve">Siektina reikšmė apskaičiuota remiantis 2007–2013 m. </w:t>
      </w:r>
      <w:r w:rsidR="008E2077" w:rsidRPr="00A3650C">
        <w:rPr>
          <w:rFonts w:cs="Times New Roman"/>
          <w:lang w:val="lt-LT"/>
        </w:rPr>
        <w:t>ŽIPVP</w:t>
      </w:r>
      <w:r w:rsidR="002506F3">
        <w:rPr>
          <w:rFonts w:cs="Times New Roman"/>
          <w:lang w:val="lt-LT"/>
        </w:rPr>
        <w:t> </w:t>
      </w:r>
      <w:r w:rsidRPr="002E35DC">
        <w:rPr>
          <w:rFonts w:cs="Times New Roman"/>
          <w:lang w:val="lt-LT"/>
        </w:rPr>
        <w:t>1</w:t>
      </w:r>
      <w:r w:rsidR="002506F3">
        <w:rPr>
          <w:rFonts w:cs="Times New Roman"/>
          <w:lang w:val="lt-LT"/>
        </w:rPr>
        <w:t> </w:t>
      </w:r>
      <w:r w:rsidRPr="002E35DC">
        <w:rPr>
          <w:rFonts w:cs="Times New Roman"/>
          <w:lang w:val="lt-LT"/>
        </w:rPr>
        <w:t xml:space="preserve">prioriteto „Kokybiškas užimtumas ir socialinė aprėptis“ analogiškos </w:t>
      </w:r>
      <w:r w:rsidR="008E2077">
        <w:rPr>
          <w:rFonts w:cs="Times New Roman"/>
          <w:lang w:val="lt-LT"/>
        </w:rPr>
        <w:t>FP</w:t>
      </w:r>
      <w:r w:rsidRPr="002E35DC">
        <w:rPr>
          <w:rFonts w:cs="Times New Roman"/>
          <w:lang w:val="lt-LT"/>
        </w:rPr>
        <w:t xml:space="preserve"> „Verslumo skatinimas“ įgyvendinimo rezultatais: nuo 2010 m. iki 2013 m. pabaigos iš </w:t>
      </w:r>
      <w:r w:rsidR="008E2077">
        <w:rPr>
          <w:rFonts w:cs="Times New Roman"/>
          <w:lang w:val="lt-LT"/>
        </w:rPr>
        <w:t>VSF</w:t>
      </w:r>
      <w:r w:rsidRPr="002E35DC">
        <w:rPr>
          <w:rFonts w:cs="Times New Roman"/>
          <w:lang w:val="lt-LT"/>
        </w:rPr>
        <w:t xml:space="preserve"> buvo suteikta 661</w:t>
      </w:r>
      <w:r w:rsidR="002506F3">
        <w:rPr>
          <w:rFonts w:cs="Times New Roman"/>
          <w:lang w:val="lt-LT"/>
        </w:rPr>
        <w:t> </w:t>
      </w:r>
      <w:r w:rsidR="008E2077">
        <w:rPr>
          <w:rFonts w:cs="Times New Roman"/>
          <w:lang w:val="lt-LT"/>
        </w:rPr>
        <w:t>paskola, paskolų suma sudarė ~11</w:t>
      </w:r>
      <w:r w:rsidR="0018003A">
        <w:rPr>
          <w:rFonts w:cs="Times New Roman"/>
          <w:lang w:val="lt-LT"/>
        </w:rPr>
        <w:t> </w:t>
      </w:r>
      <w:r w:rsidRPr="002E35DC">
        <w:rPr>
          <w:rFonts w:cs="Times New Roman"/>
          <w:lang w:val="lt-LT"/>
        </w:rPr>
        <w:t>mln.</w:t>
      </w:r>
      <w:r w:rsidR="0018003A">
        <w:rPr>
          <w:rFonts w:cs="Times New Roman"/>
          <w:lang w:val="lt-LT"/>
        </w:rPr>
        <w:t> </w:t>
      </w:r>
      <w:r w:rsidR="008E2077">
        <w:rPr>
          <w:rFonts w:cs="Times New Roman"/>
          <w:lang w:val="lt-LT"/>
        </w:rPr>
        <w:t>EUR</w:t>
      </w:r>
      <w:r w:rsidRPr="002E35DC">
        <w:rPr>
          <w:rFonts w:cs="Times New Roman"/>
          <w:lang w:val="lt-LT"/>
        </w:rPr>
        <w:t xml:space="preserve">. Asmenys </w:t>
      </w:r>
      <w:r w:rsidR="008E2077">
        <w:rPr>
          <w:rFonts w:cs="Times New Roman"/>
          <w:lang w:val="lt-LT"/>
        </w:rPr>
        <w:t xml:space="preserve">ir </w:t>
      </w:r>
      <w:r w:rsidRPr="002E35DC">
        <w:rPr>
          <w:rFonts w:cs="Times New Roman"/>
          <w:lang w:val="lt-LT"/>
        </w:rPr>
        <w:t xml:space="preserve">įmonės, pasinaudojusios </w:t>
      </w:r>
      <w:r w:rsidR="008E2077">
        <w:rPr>
          <w:rFonts w:cs="Times New Roman"/>
          <w:lang w:val="lt-LT"/>
        </w:rPr>
        <w:t>FP</w:t>
      </w:r>
      <w:r w:rsidRPr="002E35DC">
        <w:rPr>
          <w:rFonts w:cs="Times New Roman"/>
          <w:lang w:val="lt-LT"/>
        </w:rPr>
        <w:t xml:space="preserve"> ir patenkančios į prioritetinę grupę (jaunimas iki 29</w:t>
      </w:r>
      <w:r w:rsidR="008E2077">
        <w:rPr>
          <w:rFonts w:cs="Times New Roman"/>
          <w:lang w:val="lt-LT"/>
        </w:rPr>
        <w:t> </w:t>
      </w:r>
      <w:r w:rsidRPr="002E35DC">
        <w:rPr>
          <w:rFonts w:cs="Times New Roman"/>
          <w:lang w:val="lt-LT"/>
        </w:rPr>
        <w:t>m., neįgalieji, bedarbiai, vyresni nei 50</w:t>
      </w:r>
      <w:r w:rsidR="008E2077">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asmenys) sudarė 45</w:t>
      </w:r>
      <w:r w:rsidR="002506F3">
        <w:rPr>
          <w:rFonts w:cs="Times New Roman"/>
          <w:lang w:val="lt-LT"/>
        </w:rPr>
        <w:t> </w:t>
      </w:r>
      <w:r w:rsidRPr="002E35DC">
        <w:rPr>
          <w:rFonts w:cs="Times New Roman"/>
          <w:lang w:val="lt-LT"/>
        </w:rPr>
        <w:t xml:space="preserve">proc. visų pasinaudojusių </w:t>
      </w:r>
      <w:r w:rsidR="008E2077">
        <w:rPr>
          <w:rFonts w:cs="Times New Roman"/>
          <w:lang w:val="lt-LT"/>
        </w:rPr>
        <w:t>FP</w:t>
      </w:r>
      <w:r w:rsidRPr="002E35DC">
        <w:rPr>
          <w:rFonts w:cs="Times New Roman"/>
          <w:lang w:val="lt-LT"/>
        </w:rPr>
        <w:t xml:space="preserve"> (296). </w:t>
      </w:r>
    </w:p>
    <w:p w14:paraId="51146B7B" w14:textId="77777777" w:rsidR="00E25D9A" w:rsidRDefault="007E1ECA" w:rsidP="00AD2BDB">
      <w:pPr>
        <w:spacing w:before="240" w:after="240"/>
        <w:ind w:firstLine="709"/>
        <w:rPr>
          <w:rFonts w:cs="Times New Roman"/>
          <w:lang w:val="lt-LT"/>
        </w:rPr>
      </w:pPr>
      <w:r w:rsidRPr="002E35DC">
        <w:rPr>
          <w:rFonts w:cs="Times New Roman"/>
          <w:lang w:val="lt-LT"/>
        </w:rPr>
        <w:t xml:space="preserve">Siektina reikšmė nustatyta įvertinus tai, kad vidutinis </w:t>
      </w:r>
      <w:r w:rsidR="008E2077">
        <w:rPr>
          <w:rFonts w:cs="Times New Roman"/>
          <w:lang w:val="lt-LT"/>
        </w:rPr>
        <w:t>teikiamos paskolos dydis buvo ~17,4</w:t>
      </w:r>
      <w:r w:rsidR="006C1409">
        <w:rPr>
          <w:rFonts w:cs="Times New Roman"/>
          <w:lang w:val="lt-LT"/>
        </w:rPr>
        <w:t> </w:t>
      </w:r>
      <w:r w:rsidRPr="002E35DC">
        <w:rPr>
          <w:rFonts w:cs="Times New Roman"/>
          <w:lang w:val="lt-LT"/>
        </w:rPr>
        <w:t xml:space="preserve">tūkst. </w:t>
      </w:r>
      <w:r w:rsidR="008E2077">
        <w:rPr>
          <w:rFonts w:cs="Times New Roman"/>
          <w:lang w:val="lt-LT"/>
        </w:rPr>
        <w:t>EUR</w:t>
      </w:r>
      <w:r w:rsidRPr="002E35DC">
        <w:rPr>
          <w:rFonts w:cs="Times New Roman"/>
          <w:lang w:val="lt-LT"/>
        </w:rPr>
        <w:t>.</w:t>
      </w:r>
    </w:p>
    <w:p w14:paraId="176C2A99" w14:textId="77777777" w:rsidR="007E1ECA" w:rsidRPr="00E25D9A" w:rsidRDefault="007E1ECA" w:rsidP="00AD2BDB">
      <w:pPr>
        <w:spacing w:before="240" w:after="240"/>
        <w:ind w:firstLine="709"/>
        <w:rPr>
          <w:rFonts w:cs="Times New Roman"/>
          <w:lang w:val="lt-LT"/>
        </w:rPr>
      </w:pPr>
      <w:r w:rsidRPr="003D6651">
        <w:rPr>
          <w:rFonts w:cs="Times New Roman"/>
          <w:b/>
          <w:lang w:val="lt-LT"/>
        </w:rPr>
        <w:t xml:space="preserve">VP produkto rodiklis „Sukurtų naujų darbo vietų skaičius naujai įsteigtose įmonėse </w:t>
      </w:r>
      <w:r w:rsidR="008E2077">
        <w:rPr>
          <w:rFonts w:cs="Times New Roman"/>
          <w:b/>
          <w:lang w:val="lt-LT"/>
        </w:rPr>
        <w:t>(</w:t>
      </w:r>
      <w:r w:rsidRPr="003D6651">
        <w:rPr>
          <w:rFonts w:cs="Times New Roman"/>
          <w:b/>
          <w:lang w:val="lt-LT"/>
        </w:rPr>
        <w:t>versluose</w:t>
      </w:r>
      <w:r w:rsidR="008E2077">
        <w:rPr>
          <w:rFonts w:cs="Times New Roman"/>
          <w:b/>
          <w:lang w:val="lt-LT"/>
        </w:rPr>
        <w:t>)</w:t>
      </w:r>
      <w:r w:rsidRPr="003D6651">
        <w:rPr>
          <w:rFonts w:cs="Times New Roman"/>
          <w:b/>
          <w:lang w:val="lt-LT"/>
        </w:rPr>
        <w:t>“</w:t>
      </w:r>
    </w:p>
    <w:p w14:paraId="2BAAEC0D" w14:textId="77777777" w:rsidR="007E1ECA" w:rsidRPr="002E35DC" w:rsidRDefault="007E1ECA" w:rsidP="00AD2BDB">
      <w:pPr>
        <w:spacing w:before="240" w:after="240"/>
        <w:ind w:firstLine="709"/>
        <w:rPr>
          <w:rFonts w:cs="Times New Roman"/>
          <w:lang w:val="lt-LT"/>
        </w:rPr>
      </w:pPr>
      <w:r w:rsidRPr="002E35DC">
        <w:rPr>
          <w:rFonts w:cs="Times New Roman"/>
          <w:lang w:val="lt-LT"/>
        </w:rPr>
        <w:t>Rodiklis pasirinktas</w:t>
      </w:r>
      <w:r w:rsidR="006C1409">
        <w:rPr>
          <w:rFonts w:cs="Times New Roman"/>
          <w:lang w:val="lt-LT"/>
        </w:rPr>
        <w:t>,</w:t>
      </w:r>
      <w:r w:rsidRPr="002E35DC">
        <w:rPr>
          <w:rFonts w:cs="Times New Roman"/>
          <w:lang w:val="lt-LT"/>
        </w:rPr>
        <w:t xml:space="preserve"> siekiant nustatyti, kiek naujų darbo vietų naujai įsteigtose įmonėse (versluose) sukūrė su sunkumais darbo rinkoje susiduriantys asmenys (verslininkai) ir įmonės (labai mažos, mažos), gavę finansavimą. </w:t>
      </w:r>
    </w:p>
    <w:p w14:paraId="572E789A" w14:textId="77777777" w:rsidR="007E1ECA" w:rsidRPr="002E35DC" w:rsidRDefault="007E1ECA" w:rsidP="00354254">
      <w:pPr>
        <w:spacing w:before="240" w:after="240"/>
        <w:ind w:firstLine="709"/>
        <w:rPr>
          <w:rFonts w:cs="Times New Roman"/>
          <w:lang w:val="lt-LT"/>
        </w:rPr>
      </w:pPr>
      <w:r w:rsidRPr="002E35DC">
        <w:rPr>
          <w:rFonts w:cs="Times New Roman"/>
          <w:lang w:val="lt-LT"/>
        </w:rPr>
        <w:t>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labai mažoms ir mažoms įmonėms, šeimos verslams bei fiziniams asmenims, mokymai bei individualios konsultacijos apie naujo verslo kūrimą ir valdymą, kt. įgyvendinti.</w:t>
      </w:r>
    </w:p>
    <w:p w14:paraId="2CD58988" w14:textId="77777777" w:rsidR="007E1ECA" w:rsidRPr="002E35DC" w:rsidRDefault="007E1ECA" w:rsidP="00354254">
      <w:pPr>
        <w:spacing w:before="240" w:after="240"/>
        <w:ind w:firstLine="709"/>
        <w:rPr>
          <w:rFonts w:cs="Times New Roman"/>
          <w:lang w:val="lt-LT"/>
        </w:rPr>
      </w:pPr>
      <w:r w:rsidRPr="002E35DC">
        <w:rPr>
          <w:rFonts w:cs="Times New Roman"/>
          <w:lang w:val="lt-LT"/>
        </w:rPr>
        <w:lastRenderedPageBreak/>
        <w:t xml:space="preserve">Siektina reikšmė apskaičiuota remiantis 2007–2013 m. </w:t>
      </w:r>
      <w:r w:rsidR="008E2077" w:rsidRPr="00A3650C">
        <w:rPr>
          <w:rFonts w:cs="Times New Roman"/>
          <w:lang w:val="lt-LT"/>
        </w:rPr>
        <w:t>ŽIPVP</w:t>
      </w:r>
      <w:r w:rsidR="002506F3">
        <w:rPr>
          <w:rFonts w:cs="Times New Roman"/>
          <w:lang w:val="lt-LT"/>
        </w:rPr>
        <w:t> </w:t>
      </w:r>
      <w:r w:rsidRPr="002E35DC">
        <w:rPr>
          <w:rFonts w:cs="Times New Roman"/>
          <w:lang w:val="lt-LT"/>
        </w:rPr>
        <w:t>1</w:t>
      </w:r>
      <w:r w:rsidR="002506F3">
        <w:rPr>
          <w:rFonts w:cs="Times New Roman"/>
          <w:lang w:val="lt-LT"/>
        </w:rPr>
        <w:t> </w:t>
      </w:r>
      <w:r w:rsidRPr="002E35DC">
        <w:rPr>
          <w:rFonts w:cs="Times New Roman"/>
          <w:lang w:val="lt-LT"/>
        </w:rPr>
        <w:t xml:space="preserve">prioriteto „Kokybiškas užimtumas ir socialinė aprėptis“ analogiškos </w:t>
      </w:r>
      <w:r w:rsidR="008E2077">
        <w:rPr>
          <w:rFonts w:cs="Times New Roman"/>
          <w:lang w:val="lt-LT"/>
        </w:rPr>
        <w:t>FP</w:t>
      </w:r>
      <w:r w:rsidRPr="002E35DC">
        <w:rPr>
          <w:rFonts w:cs="Times New Roman"/>
          <w:lang w:val="lt-LT"/>
        </w:rPr>
        <w:t xml:space="preserve"> „Verslumo skatinimas“ įgyvendinimo rezultatais: nuo 2010 m. iki 2013 m. pabaigos </w:t>
      </w:r>
      <w:r w:rsidR="008E2077">
        <w:rPr>
          <w:rFonts w:cs="Times New Roman"/>
          <w:lang w:val="lt-LT"/>
        </w:rPr>
        <w:t>VSF</w:t>
      </w:r>
      <w:r w:rsidRPr="002E35DC">
        <w:rPr>
          <w:rFonts w:cs="Times New Roman"/>
          <w:lang w:val="lt-LT"/>
        </w:rPr>
        <w:t xml:space="preserve"> paskolų gavėjai sukūrė 1</w:t>
      </w:r>
      <w:r w:rsidR="008E2077">
        <w:rPr>
          <w:rFonts w:cs="Times New Roman"/>
          <w:lang w:val="lt-LT"/>
        </w:rPr>
        <w:t>000</w:t>
      </w:r>
      <w:r w:rsidR="002506F3">
        <w:rPr>
          <w:rFonts w:cs="Times New Roman"/>
          <w:lang w:val="lt-LT"/>
        </w:rPr>
        <w:t> </w:t>
      </w:r>
      <w:r w:rsidR="008E2077">
        <w:rPr>
          <w:rFonts w:cs="Times New Roman"/>
          <w:lang w:val="lt-LT"/>
        </w:rPr>
        <w:t xml:space="preserve">naujų darbo vietų. Asmenys ir </w:t>
      </w:r>
      <w:r w:rsidRPr="002E35DC">
        <w:rPr>
          <w:rFonts w:cs="Times New Roman"/>
          <w:lang w:val="lt-LT"/>
        </w:rPr>
        <w:t xml:space="preserve">įmonės, pasinaudojusios </w:t>
      </w:r>
      <w:r w:rsidR="008E2077">
        <w:rPr>
          <w:rFonts w:cs="Times New Roman"/>
          <w:lang w:val="lt-LT"/>
        </w:rPr>
        <w:t>FP</w:t>
      </w:r>
      <w:r w:rsidRPr="002E35DC">
        <w:rPr>
          <w:rFonts w:cs="Times New Roman"/>
          <w:lang w:val="lt-LT"/>
        </w:rPr>
        <w:t xml:space="preserve"> ir patenkantys į prioritetinę grupę (jaunimas iki 29</w:t>
      </w:r>
      <w:r w:rsidR="002506F3">
        <w:rPr>
          <w:rFonts w:cs="Times New Roman"/>
          <w:lang w:val="lt-LT"/>
        </w:rPr>
        <w:t> </w:t>
      </w:r>
      <w:r w:rsidRPr="002E35DC">
        <w:rPr>
          <w:rFonts w:cs="Times New Roman"/>
          <w:lang w:val="lt-LT"/>
        </w:rPr>
        <w:t>m., neįgalieji, bedarbiai, vyresni nei 50</w:t>
      </w:r>
      <w:r w:rsidR="002506F3">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asmenys) sudarė 45</w:t>
      </w:r>
      <w:r w:rsidR="002506F3">
        <w:rPr>
          <w:rFonts w:cs="Times New Roman"/>
          <w:lang w:val="lt-LT"/>
        </w:rPr>
        <w:t> </w:t>
      </w:r>
      <w:r w:rsidRPr="002E35DC">
        <w:rPr>
          <w:rFonts w:cs="Times New Roman"/>
          <w:lang w:val="lt-LT"/>
        </w:rPr>
        <w:t xml:space="preserve">proc. visų pasinaudojusių </w:t>
      </w:r>
      <w:r w:rsidR="008E2077">
        <w:rPr>
          <w:rFonts w:cs="Times New Roman"/>
          <w:lang w:val="lt-LT"/>
        </w:rPr>
        <w:t xml:space="preserve">FP </w:t>
      </w:r>
      <w:r w:rsidRPr="002E35DC">
        <w:rPr>
          <w:rFonts w:cs="Times New Roman"/>
          <w:lang w:val="lt-LT"/>
        </w:rPr>
        <w:t>(296) ir sukūrė 45</w:t>
      </w:r>
      <w:r w:rsidR="002506F3">
        <w:rPr>
          <w:rFonts w:cs="Times New Roman"/>
          <w:lang w:val="lt-LT"/>
        </w:rPr>
        <w:t> </w:t>
      </w:r>
      <w:r w:rsidRPr="002E35DC">
        <w:rPr>
          <w:rFonts w:cs="Times New Roman"/>
          <w:lang w:val="lt-LT"/>
        </w:rPr>
        <w:t>proc. visų sukurtų naujų darbo vietų. Siektina reikšmė nustatyta įvertinus tai, kad vienas paskolos gavėjas sukuria vidutiniškai 2</w:t>
      </w:r>
      <w:r w:rsidR="002506F3">
        <w:rPr>
          <w:rFonts w:cs="Times New Roman"/>
          <w:lang w:val="lt-LT"/>
        </w:rPr>
        <w:t> </w:t>
      </w:r>
      <w:r w:rsidRPr="002E35DC">
        <w:rPr>
          <w:rFonts w:cs="Times New Roman"/>
          <w:lang w:val="lt-LT"/>
        </w:rPr>
        <w:t xml:space="preserve">naujas darbo vietas, </w:t>
      </w:r>
      <w:proofErr w:type="gramStart"/>
      <w:r w:rsidRPr="002E35DC">
        <w:rPr>
          <w:rFonts w:cs="Times New Roman"/>
          <w:lang w:val="lt-LT"/>
        </w:rPr>
        <w:t>o taip pat</w:t>
      </w:r>
      <w:proofErr w:type="gramEnd"/>
      <w:r w:rsidRPr="002E35DC">
        <w:rPr>
          <w:rFonts w:cs="Times New Roman"/>
          <w:lang w:val="lt-LT"/>
        </w:rPr>
        <w:t xml:space="preserve"> atsižvelgus į tai, kad fiziniai asmenys (verslininkai), tarp </w:t>
      </w:r>
      <w:r w:rsidR="008E2077">
        <w:rPr>
          <w:rFonts w:cs="Times New Roman"/>
          <w:lang w:val="lt-LT"/>
        </w:rPr>
        <w:t>VSF</w:t>
      </w:r>
      <w:r w:rsidRPr="002E35DC">
        <w:rPr>
          <w:rFonts w:cs="Times New Roman"/>
          <w:lang w:val="lt-LT"/>
        </w:rPr>
        <w:t xml:space="preserve"> paskolos gavėjų sudarantys apie 20</w:t>
      </w:r>
      <w:r w:rsidR="002506F3">
        <w:rPr>
          <w:rFonts w:cs="Times New Roman"/>
          <w:lang w:val="lt-LT"/>
        </w:rPr>
        <w:t> </w:t>
      </w:r>
      <w:r w:rsidRPr="002E35DC">
        <w:rPr>
          <w:rFonts w:cs="Times New Roman"/>
          <w:lang w:val="lt-LT"/>
        </w:rPr>
        <w:t>proc., sukuria darbo vietą tik sau, nes veikia pagal individualios veiklos pažymą arba verslo liudijimą.</w:t>
      </w:r>
    </w:p>
    <w:p w14:paraId="1709FB3A" w14:textId="77777777" w:rsidR="007E1ECA" w:rsidRPr="003D6651" w:rsidRDefault="007E1ECA" w:rsidP="00354254">
      <w:pPr>
        <w:spacing w:before="240" w:after="240"/>
        <w:ind w:firstLine="709"/>
        <w:rPr>
          <w:rFonts w:cs="Times New Roman"/>
          <w:b/>
          <w:lang w:val="lt-LT"/>
        </w:rPr>
      </w:pPr>
      <w:r w:rsidRPr="003D6651">
        <w:rPr>
          <w:rFonts w:cs="Times New Roman"/>
          <w:b/>
          <w:lang w:val="lt-LT"/>
        </w:rPr>
        <w:t>VP produkto rodiklis „Sukurtų naujų darbo vietų skaič</w:t>
      </w:r>
      <w:r w:rsidR="003D6651">
        <w:rPr>
          <w:rFonts w:cs="Times New Roman"/>
          <w:b/>
          <w:lang w:val="lt-LT"/>
        </w:rPr>
        <w:t>ius naujai įsteigtose įmonėse (</w:t>
      </w:r>
      <w:r w:rsidRPr="003D6651">
        <w:rPr>
          <w:rFonts w:cs="Times New Roman"/>
          <w:b/>
          <w:lang w:val="lt-LT"/>
        </w:rPr>
        <w:t>versluose</w:t>
      </w:r>
      <w:r w:rsidR="003D6651">
        <w:rPr>
          <w:rFonts w:cs="Times New Roman"/>
          <w:b/>
          <w:lang w:val="lt-LT"/>
        </w:rPr>
        <w:t>)</w:t>
      </w:r>
      <w:r w:rsidRPr="003D6651">
        <w:rPr>
          <w:rFonts w:cs="Times New Roman"/>
          <w:b/>
          <w:lang w:val="lt-LT"/>
        </w:rPr>
        <w:t>, iš kurių: su sunkumais darbo rinkoje susiduriančių as</w:t>
      </w:r>
      <w:r w:rsidR="003D6651">
        <w:rPr>
          <w:rFonts w:cs="Times New Roman"/>
          <w:b/>
          <w:lang w:val="lt-LT"/>
        </w:rPr>
        <w:t>menų naujai įsteigtose įmonėse (</w:t>
      </w:r>
      <w:r w:rsidRPr="003D6651">
        <w:rPr>
          <w:rFonts w:cs="Times New Roman"/>
          <w:b/>
          <w:lang w:val="lt-LT"/>
        </w:rPr>
        <w:t>versluose</w:t>
      </w:r>
      <w:r w:rsidR="003D6651">
        <w:rPr>
          <w:rFonts w:cs="Times New Roman"/>
          <w:b/>
          <w:lang w:val="lt-LT"/>
        </w:rPr>
        <w:t>)</w:t>
      </w:r>
      <w:r w:rsidRPr="003D6651">
        <w:rPr>
          <w:rFonts w:cs="Times New Roman"/>
          <w:b/>
          <w:lang w:val="lt-LT"/>
        </w:rPr>
        <w:t>“</w:t>
      </w:r>
    </w:p>
    <w:p w14:paraId="74F7AB38" w14:textId="77777777" w:rsidR="007E1ECA" w:rsidRPr="002E35DC" w:rsidRDefault="007E1ECA" w:rsidP="00354254">
      <w:pPr>
        <w:spacing w:before="240" w:after="240"/>
        <w:ind w:firstLine="709"/>
        <w:rPr>
          <w:rFonts w:cs="Times New Roman"/>
          <w:lang w:val="lt-LT"/>
        </w:rPr>
      </w:pPr>
      <w:r w:rsidRPr="002E35DC">
        <w:rPr>
          <w:rFonts w:cs="Times New Roman"/>
          <w:lang w:val="lt-LT"/>
        </w:rPr>
        <w:t>Rodiklis pasirinktas</w:t>
      </w:r>
      <w:r w:rsidR="006C1409">
        <w:rPr>
          <w:rFonts w:cs="Times New Roman"/>
          <w:lang w:val="lt-LT"/>
        </w:rPr>
        <w:t>,</w:t>
      </w:r>
      <w:r w:rsidRPr="002E35DC">
        <w:rPr>
          <w:rFonts w:cs="Times New Roman"/>
          <w:lang w:val="lt-LT"/>
        </w:rPr>
        <w:t xml:space="preserve"> siekiant nustatyti, kiek naujų darbo vietų naujai įsteigtose įmonėse (versluose) sukūrė su sunkumais darbo rinkoje susiduriantys asmenys (verslininkai) ir įmonės (labai mažos, mažos), gavę finansavimą. 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labai mažoms ir mažoms įmonėms, šeimos verslams bei fiziniams asmenims, mokymai bei individualios konsultacijos apie naujo verslo kūrimą ir valdymą, kt. įgyvendinti.</w:t>
      </w:r>
    </w:p>
    <w:p w14:paraId="5C708AAA" w14:textId="77777777" w:rsidR="007E1ECA" w:rsidRDefault="007E1ECA" w:rsidP="00354254">
      <w:pPr>
        <w:spacing w:before="240" w:after="240"/>
        <w:ind w:firstLine="709"/>
        <w:rPr>
          <w:rFonts w:cs="Times New Roman"/>
          <w:lang w:val="lt-LT"/>
        </w:rPr>
      </w:pPr>
      <w:r w:rsidRPr="002E35DC">
        <w:rPr>
          <w:rFonts w:cs="Times New Roman"/>
          <w:lang w:val="lt-LT"/>
        </w:rPr>
        <w:t xml:space="preserve">Siektina reikšmė apskaičiuota remiantis 2007–2013 m. </w:t>
      </w:r>
      <w:r w:rsidR="008E2077" w:rsidRPr="00A3650C">
        <w:rPr>
          <w:rFonts w:cs="Times New Roman"/>
          <w:lang w:val="lt-LT"/>
        </w:rPr>
        <w:t>ŽIPVP</w:t>
      </w:r>
      <w:r w:rsidR="002506F3">
        <w:rPr>
          <w:rFonts w:cs="Times New Roman"/>
          <w:lang w:val="lt-LT"/>
        </w:rPr>
        <w:t> </w:t>
      </w:r>
      <w:r w:rsidRPr="002E35DC">
        <w:rPr>
          <w:rFonts w:cs="Times New Roman"/>
          <w:lang w:val="lt-LT"/>
        </w:rPr>
        <w:t>1</w:t>
      </w:r>
      <w:r w:rsidR="002506F3">
        <w:rPr>
          <w:rFonts w:cs="Times New Roman"/>
          <w:lang w:val="lt-LT"/>
        </w:rPr>
        <w:t> </w:t>
      </w:r>
      <w:r w:rsidRPr="002E35DC">
        <w:rPr>
          <w:rFonts w:cs="Times New Roman"/>
          <w:lang w:val="lt-LT"/>
        </w:rPr>
        <w:t xml:space="preserve">prioriteto „Kokybiškas užimtumas ir socialinė aprėptis“ analogiškos </w:t>
      </w:r>
      <w:r w:rsidR="00CB733B">
        <w:rPr>
          <w:rFonts w:cs="Times New Roman"/>
          <w:lang w:val="lt-LT"/>
        </w:rPr>
        <w:t>FP</w:t>
      </w:r>
      <w:r w:rsidRPr="002E35DC">
        <w:rPr>
          <w:rFonts w:cs="Times New Roman"/>
          <w:lang w:val="lt-LT"/>
        </w:rPr>
        <w:t xml:space="preserve"> „Verslumo skatinimas“ įgyvendinimo rezultatais: nuo 2010 m. iki 2013 m. pabaigos </w:t>
      </w:r>
      <w:r w:rsidR="008E2077">
        <w:rPr>
          <w:rFonts w:cs="Times New Roman"/>
          <w:lang w:val="lt-LT"/>
        </w:rPr>
        <w:t>VSF</w:t>
      </w:r>
      <w:r w:rsidRPr="002E35DC">
        <w:rPr>
          <w:rFonts w:cs="Times New Roman"/>
          <w:lang w:val="lt-LT"/>
        </w:rPr>
        <w:t xml:space="preserve"> paskolų gavėjai sukūrė 1</w:t>
      </w:r>
      <w:r w:rsidR="008E2077">
        <w:rPr>
          <w:rFonts w:cs="Times New Roman"/>
          <w:lang w:val="lt-LT"/>
        </w:rPr>
        <w:t>000 naujų darbo vietų. Asmenys</w:t>
      </w:r>
      <w:proofErr w:type="gramStart"/>
      <w:r w:rsidR="008E2077">
        <w:rPr>
          <w:rFonts w:cs="Times New Roman"/>
          <w:lang w:val="lt-LT"/>
        </w:rPr>
        <w:t xml:space="preserve">  </w:t>
      </w:r>
      <w:proofErr w:type="gramEnd"/>
      <w:r w:rsidR="008E2077">
        <w:rPr>
          <w:rFonts w:cs="Times New Roman"/>
          <w:lang w:val="lt-LT"/>
        </w:rPr>
        <w:t xml:space="preserve">ir </w:t>
      </w:r>
      <w:r w:rsidRPr="002E35DC">
        <w:rPr>
          <w:rFonts w:cs="Times New Roman"/>
          <w:lang w:val="lt-LT"/>
        </w:rPr>
        <w:t xml:space="preserve">įmonės, pasinaudojusios </w:t>
      </w:r>
      <w:r w:rsidR="008E2077">
        <w:rPr>
          <w:rFonts w:cs="Times New Roman"/>
          <w:lang w:val="lt-LT"/>
        </w:rPr>
        <w:t>FP</w:t>
      </w:r>
      <w:r w:rsidRPr="002E35DC">
        <w:rPr>
          <w:rFonts w:cs="Times New Roman"/>
          <w:lang w:val="lt-LT"/>
        </w:rPr>
        <w:t xml:space="preserve"> ir patenkantys į prioritetinę grupę (jaunimas iki 29</w:t>
      </w:r>
      <w:r w:rsidR="002506F3">
        <w:rPr>
          <w:rFonts w:cs="Times New Roman"/>
          <w:lang w:val="lt-LT"/>
        </w:rPr>
        <w:t> </w:t>
      </w:r>
      <w:r w:rsidRPr="002E35DC">
        <w:rPr>
          <w:rFonts w:cs="Times New Roman"/>
          <w:lang w:val="lt-LT"/>
        </w:rPr>
        <w:t>m., neįgalieji, bedarbiai, vyresni nei 50</w:t>
      </w:r>
      <w:r w:rsidR="002506F3">
        <w:rPr>
          <w:rFonts w:cs="Times New Roman"/>
          <w:lang w:val="lt-LT"/>
        </w:rPr>
        <w:t> </w:t>
      </w:r>
      <w:r w:rsidRPr="002E35DC">
        <w:rPr>
          <w:rFonts w:cs="Times New Roman"/>
          <w:lang w:val="lt-LT"/>
        </w:rPr>
        <w:t>m.</w:t>
      </w:r>
      <w:r w:rsidR="002506F3">
        <w:rPr>
          <w:rFonts w:cs="Times New Roman"/>
          <w:lang w:val="lt-LT"/>
        </w:rPr>
        <w:t> </w:t>
      </w:r>
      <w:r w:rsidRPr="002E35DC">
        <w:rPr>
          <w:rFonts w:cs="Times New Roman"/>
          <w:lang w:val="lt-LT"/>
        </w:rPr>
        <w:t>asmenys) sudarė 45</w:t>
      </w:r>
      <w:r w:rsidR="002506F3">
        <w:rPr>
          <w:rFonts w:cs="Times New Roman"/>
          <w:lang w:val="lt-LT"/>
        </w:rPr>
        <w:t> </w:t>
      </w:r>
      <w:r w:rsidRPr="002E35DC">
        <w:rPr>
          <w:rFonts w:cs="Times New Roman"/>
          <w:lang w:val="lt-LT"/>
        </w:rPr>
        <w:t xml:space="preserve">proc. visų pasinaudojusių </w:t>
      </w:r>
      <w:r w:rsidR="008E2077">
        <w:rPr>
          <w:rFonts w:cs="Times New Roman"/>
          <w:lang w:val="lt-LT"/>
        </w:rPr>
        <w:t>FP</w:t>
      </w:r>
      <w:r w:rsidRPr="002E35DC">
        <w:rPr>
          <w:rFonts w:cs="Times New Roman"/>
          <w:lang w:val="lt-LT"/>
        </w:rPr>
        <w:t xml:space="preserve"> (296) ir sukūrė 45</w:t>
      </w:r>
      <w:r w:rsidR="002506F3">
        <w:rPr>
          <w:rFonts w:cs="Times New Roman"/>
          <w:lang w:val="lt-LT"/>
        </w:rPr>
        <w:t> </w:t>
      </w:r>
      <w:r w:rsidRPr="002E35DC">
        <w:rPr>
          <w:rFonts w:cs="Times New Roman"/>
          <w:lang w:val="lt-LT"/>
        </w:rPr>
        <w:t>proc. visų sukurtų naujų darbo vietų. Siektina reikšmė nustatyta įvertinus tai, kad vienas paskolos gavėjas sukuria vidutiniškai 2</w:t>
      </w:r>
      <w:r w:rsidR="002506F3">
        <w:rPr>
          <w:rFonts w:cs="Times New Roman"/>
          <w:lang w:val="lt-LT"/>
        </w:rPr>
        <w:t> </w:t>
      </w:r>
      <w:r w:rsidRPr="002E35DC">
        <w:rPr>
          <w:rFonts w:cs="Times New Roman"/>
          <w:lang w:val="lt-LT"/>
        </w:rPr>
        <w:t xml:space="preserve">naujas darbo vietas, </w:t>
      </w:r>
      <w:proofErr w:type="gramStart"/>
      <w:r w:rsidRPr="002E35DC">
        <w:rPr>
          <w:rFonts w:cs="Times New Roman"/>
          <w:lang w:val="lt-LT"/>
        </w:rPr>
        <w:t>o taip pat</w:t>
      </w:r>
      <w:proofErr w:type="gramEnd"/>
      <w:r w:rsidRPr="002E35DC">
        <w:rPr>
          <w:rFonts w:cs="Times New Roman"/>
          <w:lang w:val="lt-LT"/>
        </w:rPr>
        <w:t xml:space="preserve"> atsižvelgus į tai, kad fiziniai asmenys (verslininkai), tarp </w:t>
      </w:r>
      <w:r w:rsidR="008E2077">
        <w:rPr>
          <w:rFonts w:cs="Times New Roman"/>
          <w:lang w:val="lt-LT"/>
        </w:rPr>
        <w:t>VSF</w:t>
      </w:r>
      <w:r w:rsidRPr="002E35DC">
        <w:rPr>
          <w:rFonts w:cs="Times New Roman"/>
          <w:lang w:val="lt-LT"/>
        </w:rPr>
        <w:t xml:space="preserve"> paskolos gavėjų sudarantys apie 20</w:t>
      </w:r>
      <w:r w:rsidR="002506F3">
        <w:rPr>
          <w:rFonts w:cs="Times New Roman"/>
          <w:lang w:val="lt-LT"/>
        </w:rPr>
        <w:t> </w:t>
      </w:r>
      <w:r w:rsidRPr="002E35DC">
        <w:rPr>
          <w:rFonts w:cs="Times New Roman"/>
          <w:lang w:val="lt-LT"/>
        </w:rPr>
        <w:t>proc., sukuria darbo vietą tik sau, nes veikia pagal individualios veiklos pažymą arba verslo liudijimą.</w:t>
      </w:r>
    </w:p>
    <w:p w14:paraId="64847765" w14:textId="77777777" w:rsidR="00F4149A" w:rsidRPr="0024497D" w:rsidRDefault="00F4149A" w:rsidP="00ED61EA">
      <w:pPr>
        <w:pStyle w:val="Antrat2"/>
      </w:pPr>
      <w:bookmarkStart w:id="266" w:name="_Toc494356557"/>
      <w:r w:rsidRPr="00A3650C">
        <w:t xml:space="preserve">Kaip </w:t>
      </w:r>
      <w:r>
        <w:t>FP</w:t>
      </w:r>
      <w:r w:rsidRPr="00A3650C">
        <w:t xml:space="preserve"> prisideda prie strateginių</w:t>
      </w:r>
      <w:r w:rsidRPr="0024497D">
        <w:t xml:space="preserve"> tikslų siekimo</w:t>
      </w:r>
      <w:bookmarkEnd w:id="266"/>
    </w:p>
    <w:p w14:paraId="48E53D26" w14:textId="77777777" w:rsidR="00F4149A" w:rsidRPr="002E35DC" w:rsidRDefault="00F4149A" w:rsidP="00506950">
      <w:pPr>
        <w:spacing w:before="240" w:after="240"/>
        <w:ind w:firstLine="709"/>
        <w:rPr>
          <w:rFonts w:eastAsia="Batang" w:cs="Times New Roman"/>
          <w:lang w:val="lt-LT"/>
        </w:rPr>
      </w:pPr>
      <w:r w:rsidRPr="002E35DC">
        <w:rPr>
          <w:rFonts w:eastAsia="Batang"/>
          <w:lang w:val="lt-LT"/>
        </w:rPr>
        <w:t xml:space="preserve">2014–2020 m. Lietuva, siekdama užtikrinti SVV subjektams prieinamumą prie reikalingų finansavimo </w:t>
      </w:r>
      <w:r w:rsidRPr="002E35DC">
        <w:rPr>
          <w:rFonts w:eastAsia="Batang" w:cs="Times New Roman"/>
          <w:lang w:val="lt-LT"/>
        </w:rPr>
        <w:t xml:space="preserve">šaltinių, diegs ir įgyvendins įvairius verslo finansavimo modelius, ypatingą dėmesį skirdama pradedančiajam verslui bei didelį augimo potencialą turinčioms įmonėms. </w:t>
      </w:r>
    </w:p>
    <w:p w14:paraId="1D67C462" w14:textId="77777777" w:rsidR="00F4149A" w:rsidRPr="00A3650C" w:rsidRDefault="00F4149A" w:rsidP="00506950">
      <w:pPr>
        <w:pStyle w:val="Default"/>
        <w:spacing w:before="240" w:after="240" w:line="276" w:lineRule="auto"/>
        <w:ind w:firstLine="709"/>
        <w:jc w:val="both"/>
        <w:rPr>
          <w:bCs/>
        </w:rPr>
      </w:pPr>
      <w:r w:rsidRPr="00A3650C">
        <w:rPr>
          <w:bCs/>
        </w:rPr>
        <w:t>Nacionalinės pažangos programos 3 prioritete „Ekonominiam augimui palanki aplinka“ numatytas bendras tikslas – sukurti augimui ir konkurencingumui palankias aplinkos sąlygas. Šio bendro tikslo bus siekiama konkrečiais tikslais ir uždaviniais:</w:t>
      </w:r>
    </w:p>
    <w:p w14:paraId="30E59475" w14:textId="77777777" w:rsidR="00F4149A" w:rsidRPr="00004428" w:rsidRDefault="00F4149A" w:rsidP="00D7416E">
      <w:pPr>
        <w:pStyle w:val="Sraopastraipa"/>
        <w:numPr>
          <w:ilvl w:val="0"/>
          <w:numId w:val="26"/>
        </w:numPr>
        <w:spacing w:before="140" w:after="140"/>
        <w:ind w:left="0" w:firstLine="774"/>
        <w:rPr>
          <w:lang w:val="lt-LT"/>
        </w:rPr>
      </w:pPr>
      <w:r w:rsidRPr="0024497D">
        <w:t>3.</w:t>
      </w:r>
      <w:r w:rsidRPr="00004428">
        <w:rPr>
          <w:lang w:val="lt-LT"/>
        </w:rPr>
        <w:t>1 tikslas. Sukurti palankias verslumo ir darnios verslo plėtros sąlygas;</w:t>
      </w:r>
    </w:p>
    <w:p w14:paraId="727D1076" w14:textId="77777777" w:rsidR="00F4149A" w:rsidRDefault="00F4149A" w:rsidP="00D7416E">
      <w:pPr>
        <w:pStyle w:val="Sraopastraipa"/>
        <w:numPr>
          <w:ilvl w:val="0"/>
          <w:numId w:val="26"/>
        </w:numPr>
        <w:spacing w:before="140" w:after="140"/>
        <w:ind w:left="0" w:firstLine="774"/>
        <w:rPr>
          <w:rFonts w:cs="Times New Roman"/>
          <w:color w:val="000000"/>
          <w:lang w:val="lt-LT"/>
        </w:rPr>
      </w:pPr>
      <w:r w:rsidRPr="00004428">
        <w:rPr>
          <w:lang w:val="lt-LT"/>
        </w:rPr>
        <w:lastRenderedPageBreak/>
        <w:t>3.1.2 uždavinys</w:t>
      </w:r>
      <w:r w:rsidRPr="00E25D9A">
        <w:rPr>
          <w:rFonts w:cs="Times New Roman"/>
          <w:color w:val="000000"/>
          <w:lang w:val="lt-LT"/>
        </w:rPr>
        <w:t>. Skatinti verslumą ir verslo plėtrą, įskaitant tiesiogines užsienio investicijas.</w:t>
      </w:r>
    </w:p>
    <w:p w14:paraId="2ABDD80C" w14:textId="77777777" w:rsidR="00F4149A" w:rsidRPr="002E35DC" w:rsidRDefault="00F4149A" w:rsidP="00F4149A">
      <w:pPr>
        <w:tabs>
          <w:tab w:val="left" w:pos="993"/>
          <w:tab w:val="left" w:pos="1134"/>
          <w:tab w:val="left" w:pos="1276"/>
          <w:tab w:val="left" w:pos="1560"/>
        </w:tabs>
        <w:spacing w:before="240" w:after="240"/>
        <w:ind w:firstLine="709"/>
        <w:rPr>
          <w:rFonts w:cs="Times New Roman"/>
          <w:color w:val="000000"/>
          <w:spacing w:val="-2"/>
          <w:lang w:val="lt-LT"/>
        </w:rPr>
      </w:pPr>
      <w:r w:rsidRPr="002E35DC">
        <w:rPr>
          <w:rFonts w:cs="Times New Roman"/>
          <w:color w:val="000000"/>
          <w:spacing w:val="-2"/>
          <w:lang w:val="lt-LT"/>
        </w:rPr>
        <w:t>Viena iš 3.1.2 uždavinio krypčių:</w:t>
      </w:r>
    </w:p>
    <w:p w14:paraId="5015FFDA" w14:textId="13D726DD" w:rsidR="00F4149A" w:rsidRPr="00A3650C" w:rsidRDefault="00F4149A" w:rsidP="00F4149A">
      <w:r>
        <w:t>3.1.2.1</w:t>
      </w:r>
      <w:r w:rsidR="00EE6687">
        <w:t>.</w:t>
      </w:r>
      <w:r>
        <w:t xml:space="preserve"> </w:t>
      </w:r>
      <w:r w:rsidR="00EE6687">
        <w:t>U</w:t>
      </w:r>
      <w:r w:rsidRPr="00A3650C">
        <w:t>žtikrinti finansinių šaltinių prieinamumą verslo pradžiai ir verslo plėtrai (</w:t>
      </w:r>
      <w:r w:rsidRPr="001F65A9">
        <w:t>RKF</w:t>
      </w:r>
      <w:r w:rsidRPr="00F360A1">
        <w:t>,</w:t>
      </w:r>
      <w:r w:rsidRPr="00A3650C">
        <w:t xml:space="preserve"> garantijos, kitos valstybės ar bendros su verslu priemonės, finansinės (rizikos kapitalo ir verslo pradžios kapitalo), mokestinės ir kitos paskatos plėtoti jaunas ir kuriamas inovatyvias įmones, ypač sparčiai augančias ir į tarptautinę rinką orientuotas mažas įmones („gazeles“) (įskaitant kūrybines ir kultūrines industrijas) ir kita.</w:t>
      </w:r>
    </w:p>
    <w:p w14:paraId="77053093" w14:textId="77777777" w:rsidR="00C33242" w:rsidRDefault="00F4149A" w:rsidP="00C33242">
      <w:pPr>
        <w:tabs>
          <w:tab w:val="left" w:pos="993"/>
          <w:tab w:val="left" w:pos="1134"/>
          <w:tab w:val="left" w:pos="1276"/>
          <w:tab w:val="left" w:pos="1560"/>
        </w:tabs>
        <w:spacing w:before="240" w:after="240"/>
        <w:ind w:firstLine="709"/>
        <w:rPr>
          <w:rFonts w:cs="Times New Roman"/>
          <w:color w:val="000000"/>
          <w:lang w:val="lt-LT"/>
        </w:rPr>
      </w:pPr>
      <w:r w:rsidRPr="002E35DC">
        <w:rPr>
          <w:rFonts w:cs="Times New Roman"/>
          <w:color w:val="000000"/>
          <w:spacing w:val="-2"/>
          <w:lang w:val="lt-LT"/>
        </w:rPr>
        <w:t xml:space="preserve">Kad stiprėtų šalies verslas, garantuosiantis ilgalaikį ir darbo vietas kuriantį ekonominį augimą, numatomos valstybės investicijos į verslumo skatinimą, naujo verslo kūrimą ir esamo </w:t>
      </w:r>
      <w:r w:rsidR="0018003A">
        <w:rPr>
          <w:rFonts w:cs="Times New Roman"/>
          <w:color w:val="000000"/>
          <w:spacing w:val="-2"/>
          <w:lang w:val="lt-LT"/>
        </w:rPr>
        <w:t xml:space="preserve">palaikymą ar </w:t>
      </w:r>
      <w:r w:rsidRPr="002E35DC">
        <w:rPr>
          <w:rFonts w:cs="Times New Roman"/>
          <w:color w:val="000000"/>
          <w:spacing w:val="-2"/>
          <w:lang w:val="lt-LT"/>
        </w:rPr>
        <w:t xml:space="preserve">plėtrą. Itin svarbu užtikrinti platų ir sumanų </w:t>
      </w:r>
      <w:r>
        <w:rPr>
          <w:rFonts w:cs="Times New Roman"/>
          <w:color w:val="000000"/>
          <w:spacing w:val="-2"/>
          <w:lang w:val="lt-LT"/>
        </w:rPr>
        <w:t>FP</w:t>
      </w:r>
      <w:r w:rsidRPr="002E35DC">
        <w:rPr>
          <w:rFonts w:cs="Times New Roman"/>
          <w:color w:val="000000"/>
          <w:spacing w:val="-2"/>
          <w:lang w:val="lt-LT"/>
        </w:rPr>
        <w:t xml:space="preserve"> naudojimą, nes tai pritrauktų privatų kapitalą ir sustiprintų šalies ekonomikos konkurencingumą. </w:t>
      </w:r>
      <w:r w:rsidR="0018003A">
        <w:rPr>
          <w:rFonts w:cs="Times New Roman"/>
          <w:color w:val="000000"/>
          <w:spacing w:val="-2"/>
          <w:lang w:val="lt-LT"/>
        </w:rPr>
        <w:t>Viena iš š</w:t>
      </w:r>
      <w:r w:rsidRPr="002E35DC">
        <w:rPr>
          <w:rFonts w:cs="Times New Roman"/>
          <w:color w:val="000000"/>
          <w:spacing w:val="-2"/>
          <w:lang w:val="lt-LT"/>
        </w:rPr>
        <w:t>ių investicijų paskir</w:t>
      </w:r>
      <w:r w:rsidR="0018003A">
        <w:rPr>
          <w:rFonts w:cs="Times New Roman"/>
          <w:color w:val="000000"/>
          <w:spacing w:val="-2"/>
          <w:lang w:val="lt-LT"/>
        </w:rPr>
        <w:t>čių</w:t>
      </w:r>
      <w:r w:rsidRPr="002E35DC">
        <w:rPr>
          <w:rFonts w:cs="Times New Roman"/>
          <w:color w:val="000000"/>
          <w:spacing w:val="-2"/>
          <w:lang w:val="lt-LT"/>
        </w:rPr>
        <w:t xml:space="preserve"> – kurti aukštos pridėtinės vertės darbo vietas, kurios ne tik leistų naudoti vidinį šalies potencialą, bet ir konkuruoti Europoje ir pasaulyje dėl žmogiškųjų ir finansinių išteklių. </w:t>
      </w:r>
    </w:p>
    <w:p w14:paraId="1D256433" w14:textId="77777777" w:rsidR="004778F7" w:rsidRDefault="004778F7" w:rsidP="00C33242">
      <w:pPr>
        <w:tabs>
          <w:tab w:val="left" w:pos="993"/>
          <w:tab w:val="left" w:pos="1134"/>
          <w:tab w:val="left" w:pos="1276"/>
          <w:tab w:val="left" w:pos="1560"/>
        </w:tabs>
        <w:spacing w:before="240" w:after="240"/>
        <w:ind w:firstLine="709"/>
        <w:rPr>
          <w:rFonts w:cs="Times New Roman"/>
          <w:lang w:val="lt-LT"/>
        </w:rPr>
      </w:pPr>
      <w:r>
        <w:rPr>
          <w:rFonts w:cs="Times New Roman"/>
          <w:lang w:val="lt-LT"/>
        </w:rPr>
        <w:t>A</w:t>
      </w:r>
      <w:r w:rsidRPr="002E35DC">
        <w:rPr>
          <w:rFonts w:cs="Times New Roman"/>
          <w:lang w:val="lt-LT"/>
        </w:rPr>
        <w:t>tsižvelg</w:t>
      </w:r>
      <w:r>
        <w:rPr>
          <w:rFonts w:cs="Times New Roman"/>
          <w:lang w:val="lt-LT"/>
        </w:rPr>
        <w:t>iant</w:t>
      </w:r>
      <w:r w:rsidRPr="002E35DC">
        <w:rPr>
          <w:rFonts w:cs="Times New Roman"/>
          <w:lang w:val="lt-LT"/>
        </w:rPr>
        <w:t xml:space="preserve"> į </w:t>
      </w:r>
      <w:r>
        <w:rPr>
          <w:rFonts w:cs="Times New Roman"/>
          <w:lang w:val="lt-LT"/>
        </w:rPr>
        <w:t>vertinimo</w:t>
      </w:r>
      <w:r w:rsidR="002506F3">
        <w:rPr>
          <w:rFonts w:cs="Times New Roman"/>
          <w:lang w:val="lt-LT"/>
        </w:rPr>
        <w:t> </w:t>
      </w:r>
      <w:r w:rsidRPr="002E35DC">
        <w:rPr>
          <w:rFonts w:cs="Times New Roman"/>
          <w:lang w:val="lt-LT"/>
        </w:rPr>
        <w:t>1–6</w:t>
      </w:r>
      <w:r w:rsidR="002506F3">
        <w:rPr>
          <w:rFonts w:cs="Times New Roman"/>
          <w:lang w:val="lt-LT"/>
        </w:rPr>
        <w:t> </w:t>
      </w:r>
      <w:r w:rsidRPr="002E35DC">
        <w:rPr>
          <w:rFonts w:cs="Times New Roman"/>
          <w:lang w:val="lt-LT"/>
        </w:rPr>
        <w:t>dalyse pateikt</w:t>
      </w:r>
      <w:r>
        <w:rPr>
          <w:rFonts w:cs="Times New Roman"/>
          <w:lang w:val="lt-LT"/>
        </w:rPr>
        <w:t>ą</w:t>
      </w:r>
      <w:r w:rsidRPr="002E35DC">
        <w:rPr>
          <w:rFonts w:cs="Times New Roman"/>
          <w:lang w:val="lt-LT"/>
        </w:rPr>
        <w:t xml:space="preserve"> informacij</w:t>
      </w:r>
      <w:r>
        <w:rPr>
          <w:rFonts w:cs="Times New Roman"/>
          <w:lang w:val="lt-LT"/>
        </w:rPr>
        <w:t>ą</w:t>
      </w:r>
      <w:r w:rsidRPr="002E35DC">
        <w:rPr>
          <w:rFonts w:cs="Times New Roman"/>
          <w:lang w:val="lt-LT"/>
        </w:rPr>
        <w:t>, identifikuojanči</w:t>
      </w:r>
      <w:r>
        <w:rPr>
          <w:rFonts w:cs="Times New Roman"/>
          <w:lang w:val="lt-LT"/>
        </w:rPr>
        <w:t>ą</w:t>
      </w:r>
      <w:r w:rsidRPr="002E35DC">
        <w:rPr>
          <w:rFonts w:cs="Times New Roman"/>
          <w:lang w:val="lt-LT"/>
        </w:rPr>
        <w:t xml:space="preserve"> išorinio verslo finansavimo trūkum</w:t>
      </w:r>
      <w:r>
        <w:rPr>
          <w:rFonts w:cs="Times New Roman"/>
          <w:lang w:val="lt-LT"/>
        </w:rPr>
        <w:t>ą</w:t>
      </w:r>
      <w:r w:rsidRPr="002E35DC">
        <w:rPr>
          <w:rFonts w:cs="Times New Roman"/>
          <w:lang w:val="lt-LT"/>
        </w:rPr>
        <w:t xml:space="preserve"> </w:t>
      </w:r>
      <w:r w:rsidR="0018003A">
        <w:rPr>
          <w:rFonts w:cs="Times New Roman"/>
          <w:lang w:val="lt-LT"/>
        </w:rPr>
        <w:t>ir</w:t>
      </w:r>
      <w:r w:rsidRPr="002E35DC">
        <w:rPr>
          <w:rFonts w:cs="Times New Roman"/>
          <w:lang w:val="lt-LT"/>
        </w:rPr>
        <w:t xml:space="preserve"> </w:t>
      </w:r>
      <w:r w:rsidR="00875B01">
        <w:rPr>
          <w:rFonts w:cs="Times New Roman"/>
          <w:lang w:val="lt-LT"/>
        </w:rPr>
        <w:t>vertinimo</w:t>
      </w:r>
      <w:r w:rsidR="002506F3">
        <w:rPr>
          <w:rFonts w:cs="Times New Roman"/>
          <w:lang w:val="lt-LT"/>
        </w:rPr>
        <w:t> </w:t>
      </w:r>
      <w:r w:rsidRPr="002E35DC">
        <w:rPr>
          <w:rFonts w:cs="Times New Roman"/>
          <w:lang w:val="lt-LT"/>
        </w:rPr>
        <w:t>7</w:t>
      </w:r>
      <w:r w:rsidR="002506F3">
        <w:rPr>
          <w:rFonts w:cs="Times New Roman"/>
          <w:lang w:val="lt-LT"/>
        </w:rPr>
        <w:t> </w:t>
      </w:r>
      <w:r w:rsidRPr="002E35DC">
        <w:rPr>
          <w:rFonts w:cs="Times New Roman"/>
          <w:lang w:val="lt-LT"/>
        </w:rPr>
        <w:t>dalyje pateik</w:t>
      </w:r>
      <w:r w:rsidR="00875B01">
        <w:rPr>
          <w:rFonts w:cs="Times New Roman"/>
          <w:lang w:val="lt-LT"/>
        </w:rPr>
        <w:t>tą</w:t>
      </w:r>
      <w:r w:rsidRPr="002E35DC">
        <w:rPr>
          <w:rFonts w:cs="Times New Roman"/>
          <w:lang w:val="lt-LT"/>
        </w:rPr>
        <w:t xml:space="preserve"> investavimo strategij</w:t>
      </w:r>
      <w:r>
        <w:rPr>
          <w:rFonts w:cs="Times New Roman"/>
          <w:lang w:val="lt-LT"/>
        </w:rPr>
        <w:t>ą</w:t>
      </w:r>
      <w:r w:rsidRPr="002E35DC">
        <w:rPr>
          <w:rFonts w:cs="Times New Roman"/>
          <w:lang w:val="lt-LT"/>
        </w:rPr>
        <w:t>, detalizuojanči</w:t>
      </w:r>
      <w:r>
        <w:rPr>
          <w:rFonts w:cs="Times New Roman"/>
          <w:lang w:val="lt-LT"/>
        </w:rPr>
        <w:t>ą</w:t>
      </w:r>
      <w:r w:rsidRPr="002E35DC">
        <w:rPr>
          <w:rFonts w:cs="Times New Roman"/>
          <w:lang w:val="lt-LT"/>
        </w:rPr>
        <w:t xml:space="preserve"> finansinio produkto pasirinkimą, FP įgyvendinimo struktūrą, FT pasirinkimą ir kt.</w:t>
      </w:r>
      <w:r>
        <w:rPr>
          <w:rFonts w:cs="Times New Roman"/>
          <w:lang w:val="lt-LT"/>
        </w:rPr>
        <w:t>,</w:t>
      </w:r>
      <w:r w:rsidRPr="002E35DC">
        <w:rPr>
          <w:rFonts w:cs="Times New Roman"/>
          <w:lang w:val="lt-LT"/>
        </w:rPr>
        <w:t xml:space="preserve"> planuojamoms FP, skirtoms </w:t>
      </w:r>
      <w:r w:rsidRPr="002E35DC">
        <w:rPr>
          <w:rFonts w:cs="Times New Roman"/>
          <w:color w:val="000000" w:themeColor="text1"/>
          <w:lang w:val="lt-LT"/>
        </w:rPr>
        <w:t>nustatytam rinkos nepakankamumui (investicijų trūkumui) išspręsti ir prisidėti prie VP</w:t>
      </w:r>
      <w:r w:rsidR="002506F3">
        <w:rPr>
          <w:rFonts w:cs="Times New Roman"/>
          <w:color w:val="000000" w:themeColor="text1"/>
          <w:lang w:val="lt-LT"/>
        </w:rPr>
        <w:t> </w:t>
      </w:r>
      <w:r w:rsidRPr="002E35DC">
        <w:rPr>
          <w:rFonts w:cs="Times New Roman"/>
          <w:color w:val="000000" w:themeColor="text1"/>
          <w:lang w:val="lt-LT"/>
        </w:rPr>
        <w:t xml:space="preserve">ir ES SF tikslų pasiekimo, </w:t>
      </w:r>
      <w:r>
        <w:rPr>
          <w:rFonts w:cs="Times New Roman"/>
          <w:color w:val="000000" w:themeColor="text1"/>
          <w:lang w:val="lt-LT"/>
        </w:rPr>
        <w:t>planuojama</w:t>
      </w:r>
      <w:r w:rsidRPr="002E35DC">
        <w:rPr>
          <w:rFonts w:cs="Times New Roman"/>
          <w:color w:val="000000" w:themeColor="text1"/>
          <w:lang w:val="lt-LT"/>
        </w:rPr>
        <w:t xml:space="preserve">, kad </w:t>
      </w:r>
      <w:r w:rsidRPr="002E35DC">
        <w:rPr>
          <w:rFonts w:cs="Times New Roman"/>
          <w:lang w:val="lt-LT"/>
        </w:rPr>
        <w:t>siūlom</w:t>
      </w:r>
      <w:r>
        <w:rPr>
          <w:rFonts w:cs="Times New Roman"/>
          <w:lang w:val="lt-LT"/>
        </w:rPr>
        <w:t>os</w:t>
      </w:r>
      <w:r w:rsidRPr="002E35DC">
        <w:rPr>
          <w:rFonts w:cs="Times New Roman"/>
          <w:lang w:val="lt-LT"/>
        </w:rPr>
        <w:t xml:space="preserve"> įgyvendinti FP </w:t>
      </w:r>
      <w:r>
        <w:rPr>
          <w:rFonts w:cs="Times New Roman"/>
          <w:lang w:val="lt-LT"/>
        </w:rPr>
        <w:t>(27</w:t>
      </w:r>
      <w:r w:rsidR="002506F3">
        <w:rPr>
          <w:rFonts w:cs="Times New Roman"/>
          <w:lang w:val="lt-LT"/>
        </w:rPr>
        <w:t> </w:t>
      </w:r>
      <w:r w:rsidRPr="002E35DC">
        <w:rPr>
          <w:rFonts w:cs="Times New Roman"/>
          <w:lang w:val="lt-LT"/>
        </w:rPr>
        <w:t>lentelė), leis pasiekti VP numatytus tikslus ir uždavinius, išreikštus konkrečiais kiekybiniais rodikliais.</w:t>
      </w:r>
    </w:p>
    <w:p w14:paraId="3E81C87A" w14:textId="77777777" w:rsidR="005F547C" w:rsidRPr="00A3650C" w:rsidRDefault="005F547C" w:rsidP="00ED61EA">
      <w:pPr>
        <w:pStyle w:val="Antrat2"/>
      </w:pPr>
      <w:bookmarkStart w:id="267" w:name="_Toc494356558"/>
      <w:r w:rsidRPr="00A3650C">
        <w:t>Stebėsenos sistema</w:t>
      </w:r>
      <w:bookmarkEnd w:id="267"/>
    </w:p>
    <w:p w14:paraId="13F4C2E5" w14:textId="6247C6FC" w:rsidR="005F547C" w:rsidRDefault="005F547C" w:rsidP="005F547C">
      <w:pPr>
        <w:spacing w:before="240" w:after="240"/>
      </w:pPr>
      <w:proofErr w:type="gramStart"/>
      <w:r>
        <w:t>Siekiant užtikrinti FP tikslų ir nusimatytų rodiklių pasiekimą bei lėšų tikslingą panaudojimą, o taip pat efektyvų, į rinkos pokyčius orientuotą FP įgyvendinimą yra svarbu nusimatyti tinkamą stebėsenos sistemą FP įgyvendinimui.</w:t>
      </w:r>
      <w:proofErr w:type="gramEnd"/>
    </w:p>
    <w:p w14:paraId="2FE5851D" w14:textId="2922DA3E" w:rsidR="005F547C" w:rsidRDefault="005F547C" w:rsidP="005F547C">
      <w:pPr>
        <w:spacing w:before="240" w:after="240"/>
        <w:rPr>
          <w:lang w:val="lt-LT" w:eastAsia="lt-LT"/>
        </w:rPr>
      </w:pPr>
      <w:r>
        <w:rPr>
          <w:lang w:val="lt-LT" w:eastAsia="lt-LT"/>
        </w:rPr>
        <w:t>Pagrindinę stebėsenos sistemą sudaro ataskaitos VI ir ministerijoms bei fondų fondų (FP, kai fondų fondas nesteigiamas) priežiūros komitetai. Ataskaitos yra kelių pakopų – teikiamos fondų fondo valdytojo (</w:t>
      </w:r>
      <w:r w:rsidR="007E50B5">
        <w:rPr>
          <w:lang w:val="lt-LT" w:eastAsia="lt-LT"/>
        </w:rPr>
        <w:t>FT</w:t>
      </w:r>
      <w:r>
        <w:rPr>
          <w:lang w:val="lt-LT" w:eastAsia="lt-LT"/>
        </w:rPr>
        <w:t>, kai fondų fondas nesteigiamas)</w:t>
      </w:r>
      <w:r w:rsidR="006C584E">
        <w:rPr>
          <w:lang w:val="lt-LT" w:eastAsia="lt-LT"/>
        </w:rPr>
        <w:t>,</w:t>
      </w:r>
      <w:r>
        <w:rPr>
          <w:lang w:val="lt-LT" w:eastAsia="lt-LT"/>
        </w:rPr>
        <w:t xml:space="preserve"> VI ir</w:t>
      </w:r>
      <w:r>
        <w:t xml:space="preserve">, kai fondų fondo valdytojas pasitelkia FT FP įgyvendinimui, FT – fondų fondo valdytojui. Detalesni informacijos apie FP teikimo reikalavimai, kuriuos rengia VI ir suderina su ministerija (-omis) bei projekto vykdytoju, gali būti nustatomi finansavimo sutartyje. Ataskaitų teikimo periodiškumas, duomenų detalumas ir atsakomybė už teikiamų duomenų tikslumą turi būti nustatoma ministerijų, VI ir fondų fondo valdytojų </w:t>
      </w:r>
      <w:r>
        <w:rPr>
          <w:lang w:val="lt-LT" w:eastAsia="lt-LT"/>
        </w:rPr>
        <w:t>(</w:t>
      </w:r>
      <w:r w:rsidR="00CD0FE1">
        <w:rPr>
          <w:lang w:val="lt-LT" w:eastAsia="lt-LT"/>
        </w:rPr>
        <w:t>FT</w:t>
      </w:r>
      <w:r>
        <w:rPr>
          <w:lang w:val="lt-LT" w:eastAsia="lt-LT"/>
        </w:rPr>
        <w:t xml:space="preserve">, kai fondų </w:t>
      </w:r>
      <w:proofErr w:type="gramStart"/>
      <w:r>
        <w:rPr>
          <w:lang w:val="lt-LT" w:eastAsia="lt-LT"/>
        </w:rPr>
        <w:t>fondas</w:t>
      </w:r>
      <w:proofErr w:type="gramEnd"/>
      <w:r>
        <w:rPr>
          <w:lang w:val="lt-LT" w:eastAsia="lt-LT"/>
        </w:rPr>
        <w:t xml:space="preserve"> nesteigiamas) </w:t>
      </w:r>
      <w:r w:rsidR="00842BFD">
        <w:rPr>
          <w:lang w:val="lt-LT" w:eastAsia="lt-LT"/>
        </w:rPr>
        <w:t xml:space="preserve">finansavimo </w:t>
      </w:r>
      <w:r>
        <w:t xml:space="preserve">sutartyse bei, kai fondų fondo valdytojas pasitelkia FT FP įgyvendinimui, fondų fondo valdytojų sutartyse su FT. </w:t>
      </w:r>
    </w:p>
    <w:p w14:paraId="13306CAD" w14:textId="641566F3" w:rsidR="005F547C" w:rsidRDefault="005F547C" w:rsidP="005F547C">
      <w:pPr>
        <w:spacing w:before="240" w:after="240"/>
      </w:pPr>
      <w:proofErr w:type="gramStart"/>
      <w:r>
        <w:t xml:space="preserve">Stebėsenos rodiklių pasiekimo, lėšų panaudojimo ir kitų ataskaitų teikimas nustatytas Įgyvendinimo akte, kurio reikalavimai perkelti į </w:t>
      </w:r>
      <w:r>
        <w:rPr>
          <w:rFonts w:cs="Times New Roman"/>
        </w:rPr>
        <w:t xml:space="preserve">2014 m. spalio 16 d. </w:t>
      </w:r>
      <w:r>
        <w:rPr>
          <w:rFonts w:eastAsia="Times New Roman" w:cs="Times New Roman"/>
          <w:bCs/>
          <w:lang w:val="lt-LT" w:eastAsia="lt-LT"/>
        </w:rPr>
        <w:t>LR finansų ministro įsakymu</w:t>
      </w:r>
      <w:r>
        <w:rPr>
          <w:rFonts w:cs="Times New Roman"/>
        </w:rPr>
        <w:t xml:space="preserve"> Nr.</w:t>
      </w:r>
      <w:r w:rsidR="001D7423">
        <w:rPr>
          <w:rFonts w:cs="Times New Roman"/>
        </w:rPr>
        <w:t> </w:t>
      </w:r>
      <w:r>
        <w:rPr>
          <w:rFonts w:cs="Times New Roman"/>
        </w:rPr>
        <w:t>1K-326</w:t>
      </w:r>
      <w:r>
        <w:rPr>
          <w:rFonts w:eastAsia="Times New Roman" w:cs="Times New Roman"/>
          <w:bCs/>
          <w:lang w:val="lt-LT" w:eastAsia="lt-LT"/>
        </w:rPr>
        <w:t xml:space="preserve"> „Dėl</w:t>
      </w:r>
      <w:r>
        <w:rPr>
          <w:rFonts w:eastAsia="Times New Roman" w:cs="Times New Roman"/>
          <w:lang w:val="lt-LT" w:eastAsia="lt-LT"/>
        </w:rPr>
        <w:t xml:space="preserve"> </w:t>
      </w:r>
      <w:r>
        <w:rPr>
          <w:rFonts w:eastAsia="Times New Roman" w:cs="Times New Roman"/>
          <w:bCs/>
          <w:lang w:val="lt-LT" w:eastAsia="lt-LT"/>
        </w:rPr>
        <w:t xml:space="preserve">finansinių priemonių įgyvendinimo taisyklių </w:t>
      </w:r>
      <w:r>
        <w:rPr>
          <w:rFonts w:eastAsia="Times New Roman" w:cs="Times New Roman"/>
          <w:bCs/>
          <w:spacing w:val="-2"/>
          <w:lang w:val="lt-LT" w:eastAsia="lt-LT"/>
        </w:rPr>
        <w:t>patvirtinimo“.</w:t>
      </w:r>
      <w:proofErr w:type="gramEnd"/>
      <w:r>
        <w:rPr>
          <w:rFonts w:eastAsia="Times New Roman" w:cs="Times New Roman"/>
          <w:bCs/>
          <w:spacing w:val="-2"/>
          <w:lang w:val="lt-LT" w:eastAsia="lt-LT"/>
        </w:rPr>
        <w:t xml:space="preserve"> Teikiamų ataskaitų </w:t>
      </w:r>
      <w:r>
        <w:rPr>
          <w:rFonts w:eastAsia="Times New Roman" w:cs="Times New Roman"/>
          <w:bCs/>
          <w:spacing w:val="-2"/>
          <w:lang w:val="lt-LT" w:eastAsia="lt-LT"/>
        </w:rPr>
        <w:lastRenderedPageBreak/>
        <w:t xml:space="preserve">pagrindu </w:t>
      </w:r>
      <w:r>
        <w:t xml:space="preserve">VI, ministerijos ir fondų fondų </w:t>
      </w:r>
      <w:r w:rsidR="00736548">
        <w:t>(FP, kai fondų fondas nesteigiamas)</w:t>
      </w:r>
      <w:r w:rsidR="001B5999">
        <w:t xml:space="preserve"> </w:t>
      </w:r>
      <w:r>
        <w:t>priežiūros komitetai gali imtis įgyvendinti konkrečius veiksmus, siekiant optimizuoti FP įgyvendinimą.</w:t>
      </w:r>
      <w:r w:rsidRPr="00D3469E">
        <w:rPr>
          <w:lang w:val="lt-LT" w:eastAsia="lt-LT"/>
        </w:rPr>
        <w:t xml:space="preserve"> </w:t>
      </w:r>
    </w:p>
    <w:p w14:paraId="43C5D2BC" w14:textId="77777777" w:rsidR="005F547C" w:rsidRDefault="005F547C" w:rsidP="005F547C">
      <w:pPr>
        <w:spacing w:before="240" w:after="240"/>
      </w:pPr>
      <w:proofErr w:type="gramStart"/>
      <w:r>
        <w:t>VI gali nustatyti, kad kuo daugiau informacijos apie FP įgyvendinimą būtų prieinama SFMIS, kurioje informacija gali būti atnaujinama pagal aktualiausius FP duomenis.</w:t>
      </w:r>
      <w:proofErr w:type="gramEnd"/>
      <w:r>
        <w:t xml:space="preserve"> </w:t>
      </w:r>
    </w:p>
    <w:p w14:paraId="17323E61" w14:textId="241B6BE5" w:rsidR="005F547C" w:rsidRDefault="00C05C06" w:rsidP="005F547C">
      <w:pPr>
        <w:pStyle w:val="Antrat"/>
        <w:spacing w:after="0"/>
        <w:ind w:firstLine="709"/>
        <w:jc w:val="both"/>
        <w:rPr>
          <w:szCs w:val="24"/>
          <w:lang w:val="lt-LT"/>
        </w:rPr>
      </w:pPr>
      <w:r>
        <w:rPr>
          <w:noProof/>
          <w:lang w:val="lt-LT" w:eastAsia="lt-LT"/>
        </w:rPr>
        <w:drawing>
          <wp:anchor distT="0" distB="0" distL="114300" distR="114300" simplePos="0" relativeHeight="251659264" behindDoc="0" locked="0" layoutInCell="1" allowOverlap="1" wp14:anchorId="6B0362EA" wp14:editId="3263612D">
            <wp:simplePos x="0" y="0"/>
            <wp:positionH relativeFrom="margin">
              <wp:align>right</wp:align>
            </wp:positionH>
            <wp:positionV relativeFrom="paragraph">
              <wp:posOffset>325755</wp:posOffset>
            </wp:positionV>
            <wp:extent cx="6120000" cy="2793600"/>
            <wp:effectExtent l="19050" t="19050" r="14605" b="260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000" cy="2793600"/>
                    </a:xfrm>
                    <a:prstGeom prst="rect">
                      <a:avLst/>
                    </a:prstGeom>
                    <a:ln w="317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686B24">
        <w:rPr>
          <w:szCs w:val="24"/>
          <w:lang w:val="lt-LT"/>
        </w:rPr>
        <w:t>47</w:t>
      </w:r>
      <w:r w:rsidR="005F547C" w:rsidRPr="00FB442A">
        <w:rPr>
          <w:szCs w:val="24"/>
          <w:lang w:val="lt-LT"/>
        </w:rPr>
        <w:t xml:space="preserve"> pav. </w:t>
      </w:r>
      <w:r w:rsidR="005F547C">
        <w:rPr>
          <w:szCs w:val="24"/>
          <w:lang w:val="lt-LT"/>
        </w:rPr>
        <w:t>Stebėsenos sistema ir ataskaitų tiekimo VI periodiškumas</w:t>
      </w:r>
    </w:p>
    <w:p w14:paraId="7D8FDF09" w14:textId="77777777" w:rsidR="005F547C" w:rsidRPr="002E35DC" w:rsidRDefault="005F547C" w:rsidP="005F547C">
      <w:pPr>
        <w:spacing w:after="240"/>
        <w:rPr>
          <w:rFonts w:cs="Times New Roman"/>
          <w:lang w:val="lt-LT"/>
        </w:rPr>
      </w:pPr>
    </w:p>
    <w:p w14:paraId="136C4745" w14:textId="77777777" w:rsidR="007E1ECA" w:rsidRPr="002E35DC" w:rsidRDefault="007E1ECA" w:rsidP="007E1ECA">
      <w:pPr>
        <w:rPr>
          <w:rFonts w:cs="Times New Roman"/>
          <w:b/>
          <w:lang w:val="lt-LT"/>
        </w:rPr>
      </w:pPr>
    </w:p>
    <w:p w14:paraId="3BF6E43B" w14:textId="77777777" w:rsidR="00F06C2B" w:rsidRPr="00A3650C" w:rsidRDefault="00F06C2B" w:rsidP="00781125">
      <w:pPr>
        <w:spacing w:after="200"/>
        <w:ind w:firstLine="709"/>
        <w:rPr>
          <w:rFonts w:eastAsiaTheme="majorEastAsia" w:cs="Times New Roman"/>
          <w:bCs/>
          <w:noProof/>
          <w:sz w:val="36"/>
          <w:szCs w:val="32"/>
          <w:lang w:val="lt-LT"/>
        </w:rPr>
      </w:pPr>
      <w:r w:rsidRPr="002E35DC">
        <w:rPr>
          <w:rFonts w:cs="Times New Roman"/>
          <w:lang w:val="lt-LT"/>
        </w:rPr>
        <w:br w:type="page"/>
      </w:r>
    </w:p>
    <w:p w14:paraId="099E6DD3" w14:textId="77777777" w:rsidR="0079413A" w:rsidRPr="00A3650C" w:rsidRDefault="00FD54D7" w:rsidP="00563954">
      <w:pPr>
        <w:pStyle w:val="Antrat1"/>
      </w:pPr>
      <w:bookmarkStart w:id="268" w:name="_Toc494356559"/>
      <w:r w:rsidRPr="00A3650C">
        <w:lastRenderedPageBreak/>
        <w:t>Vertinimo</w:t>
      </w:r>
      <w:r w:rsidR="0079413A" w:rsidRPr="00A3650C">
        <w:t xml:space="preserve"> </w:t>
      </w:r>
      <w:r w:rsidR="0079413A" w:rsidRPr="0024497D">
        <w:t>tikslinimas</w:t>
      </w:r>
      <w:bookmarkEnd w:id="268"/>
    </w:p>
    <w:p w14:paraId="1DE7E895" w14:textId="77777777" w:rsidR="00586FB2" w:rsidRPr="002150BC" w:rsidRDefault="00586FB2" w:rsidP="006E74B1">
      <w:pPr>
        <w:spacing w:before="240" w:after="240"/>
        <w:rPr>
          <w:rFonts w:cs="Times New Roman"/>
        </w:rPr>
      </w:pPr>
      <w:proofErr w:type="gramStart"/>
      <w:r w:rsidRPr="002150BC">
        <w:rPr>
          <w:rFonts w:cs="Times New Roman"/>
        </w:rPr>
        <w:t>Vadovaujantis Reglamento Nr. 130</w:t>
      </w:r>
      <w:r w:rsidR="006E74B1">
        <w:rPr>
          <w:rFonts w:cs="Times New Roman"/>
        </w:rPr>
        <w:t>3</w:t>
      </w:r>
      <w:r w:rsidRPr="002150BC">
        <w:rPr>
          <w:rFonts w:cs="Times New Roman"/>
        </w:rPr>
        <w:t>/2013 37</w:t>
      </w:r>
      <w:r w:rsidR="001D7423">
        <w:rPr>
          <w:rFonts w:cs="Times New Roman"/>
        </w:rPr>
        <w:t> </w:t>
      </w:r>
      <w:r w:rsidRPr="002150BC">
        <w:rPr>
          <w:rFonts w:cs="Times New Roman"/>
        </w:rPr>
        <w:t>straipsnio 2</w:t>
      </w:r>
      <w:r w:rsidR="001D7423">
        <w:rPr>
          <w:rFonts w:cs="Times New Roman"/>
        </w:rPr>
        <w:t> </w:t>
      </w:r>
      <w:r w:rsidRPr="002150BC">
        <w:rPr>
          <w:rFonts w:cs="Times New Roman"/>
        </w:rPr>
        <w:t>dalies g</w:t>
      </w:r>
      <w:r w:rsidR="001D7423">
        <w:rPr>
          <w:rFonts w:cs="Times New Roman"/>
        </w:rPr>
        <w:t> </w:t>
      </w:r>
      <w:r w:rsidRPr="002150BC">
        <w:rPr>
          <w:rFonts w:cs="Times New Roman"/>
        </w:rPr>
        <w:t>punktu, vertinim</w:t>
      </w:r>
      <w:r w:rsidR="0071177A">
        <w:rPr>
          <w:rFonts w:cs="Times New Roman"/>
        </w:rPr>
        <w:t>as</w:t>
      </w:r>
      <w:r w:rsidRPr="002150BC">
        <w:rPr>
          <w:rFonts w:cs="Times New Roman"/>
        </w:rPr>
        <w:t xml:space="preserve"> </w:t>
      </w:r>
      <w:r w:rsidR="0071177A">
        <w:rPr>
          <w:rFonts w:cs="Times New Roman"/>
        </w:rPr>
        <w:t xml:space="preserve">turi </w:t>
      </w:r>
      <w:r w:rsidRPr="002150BC">
        <w:rPr>
          <w:rFonts w:cs="Times New Roman"/>
        </w:rPr>
        <w:t>būti peržiūrimas ir atnaujinamas.</w:t>
      </w:r>
      <w:proofErr w:type="gramEnd"/>
      <w:r w:rsidRPr="002150BC">
        <w:rPr>
          <w:rFonts w:cs="Times New Roman"/>
        </w:rPr>
        <w:t xml:space="preserve"> Atsižvelgiant į tai, kad yra sunku numatyti ekonomin</w:t>
      </w:r>
      <w:r w:rsidR="00736548">
        <w:rPr>
          <w:rFonts w:cs="Times New Roman"/>
        </w:rPr>
        <w:t>ės</w:t>
      </w:r>
      <w:r w:rsidRPr="002150BC">
        <w:rPr>
          <w:rFonts w:cs="Times New Roman"/>
        </w:rPr>
        <w:t xml:space="preserve"> aplink</w:t>
      </w:r>
      <w:r w:rsidR="00736548">
        <w:rPr>
          <w:rFonts w:cs="Times New Roman"/>
        </w:rPr>
        <w:t>os</w:t>
      </w:r>
      <w:r w:rsidR="00BF1520">
        <w:rPr>
          <w:rFonts w:cs="Times New Roman"/>
        </w:rPr>
        <w:t xml:space="preserve"> </w:t>
      </w:r>
      <w:r w:rsidR="00736548">
        <w:rPr>
          <w:rFonts w:cs="Times New Roman"/>
        </w:rPr>
        <w:t>pokyčius</w:t>
      </w:r>
      <w:r w:rsidRPr="002150BC">
        <w:rPr>
          <w:rFonts w:cs="Times New Roman"/>
        </w:rPr>
        <w:t xml:space="preserve"> visam </w:t>
      </w:r>
      <w:r w:rsidR="006E74B1">
        <w:rPr>
          <w:rFonts w:cs="Times New Roman"/>
        </w:rPr>
        <w:t xml:space="preserve">2014–2020 m. </w:t>
      </w:r>
      <w:r w:rsidRPr="002150BC">
        <w:rPr>
          <w:rFonts w:cs="Times New Roman"/>
        </w:rPr>
        <w:t xml:space="preserve">programavimo laikotarpiui, ši numatyta peržiūrėjimo ir atnaujinimo sąlyga suteikia ES SF lėšų panaudojimo lankstumą. </w:t>
      </w:r>
      <w:proofErr w:type="gramStart"/>
      <w:r w:rsidRPr="002150BC">
        <w:rPr>
          <w:rFonts w:cs="Times New Roman"/>
        </w:rPr>
        <w:t xml:space="preserve">Vertinimas turi būti atnaujinamas, kai VI </w:t>
      </w:r>
      <w:r w:rsidR="009078BB">
        <w:rPr>
          <w:rFonts w:cs="Times New Roman"/>
        </w:rPr>
        <w:t xml:space="preserve">ir (arba) </w:t>
      </w:r>
      <w:r w:rsidR="009078BB">
        <w:t>ministerija, pagal kompetenciją atsakinga už FP įgyvendinimą,</w:t>
      </w:r>
      <w:r w:rsidR="009078BB">
        <w:rPr>
          <w:rFonts w:cs="Times New Roman"/>
        </w:rPr>
        <w:t xml:space="preserve"> </w:t>
      </w:r>
      <w:r w:rsidRPr="002150BC">
        <w:rPr>
          <w:rFonts w:cs="Times New Roman"/>
        </w:rPr>
        <w:t>mano, kad vertinimo išvados nebeatitinka rinkos sąlygų.</w:t>
      </w:r>
      <w:proofErr w:type="gramEnd"/>
      <w:r w:rsidRPr="002150BC">
        <w:rPr>
          <w:rFonts w:cs="Times New Roman"/>
        </w:rPr>
        <w:t xml:space="preserve"> </w:t>
      </w:r>
    </w:p>
    <w:p w14:paraId="64D2670E" w14:textId="77777777" w:rsidR="00586FB2" w:rsidRPr="002150BC" w:rsidRDefault="00736548" w:rsidP="006E74B1">
      <w:pPr>
        <w:spacing w:before="240" w:after="240"/>
        <w:rPr>
          <w:rFonts w:cs="Times New Roman"/>
        </w:rPr>
      </w:pPr>
      <w:r>
        <w:rPr>
          <w:rFonts w:cs="Times New Roman"/>
        </w:rPr>
        <w:t>Kadangi</w:t>
      </w:r>
      <w:r w:rsidR="00586FB2" w:rsidRPr="002150BC">
        <w:rPr>
          <w:rFonts w:cs="Times New Roman"/>
        </w:rPr>
        <w:t xml:space="preserve"> FP, kurios bus finansuojamos iš ES SF lėšų ir yra </w:t>
      </w:r>
      <w:r w:rsidR="0071177A">
        <w:rPr>
          <w:rFonts w:cs="Times New Roman"/>
        </w:rPr>
        <w:t xml:space="preserve">siūlomos bei </w:t>
      </w:r>
      <w:r w:rsidR="00586FB2" w:rsidRPr="002150BC">
        <w:rPr>
          <w:rFonts w:cs="Times New Roman"/>
        </w:rPr>
        <w:t xml:space="preserve">aprašytos vertinimo </w:t>
      </w:r>
      <w:r w:rsidR="00586FB2" w:rsidRPr="002150BC">
        <w:rPr>
          <w:rFonts w:cs="Times New Roman"/>
          <w:lang w:val="en-GB"/>
        </w:rPr>
        <w:t>7</w:t>
      </w:r>
      <w:r w:rsidR="006E74B1">
        <w:rPr>
          <w:rFonts w:cs="Times New Roman"/>
          <w:lang w:val="en-GB"/>
        </w:rPr>
        <w:t> </w:t>
      </w:r>
      <w:r w:rsidR="00586FB2" w:rsidRPr="002150BC">
        <w:rPr>
          <w:rFonts w:cs="Times New Roman"/>
        </w:rPr>
        <w:t>dalyje, turi aiškiai apibrėž</w:t>
      </w:r>
      <w:r w:rsidR="006C1409">
        <w:rPr>
          <w:rFonts w:cs="Times New Roman"/>
        </w:rPr>
        <w:t>tus</w:t>
      </w:r>
      <w:r w:rsidR="00586FB2" w:rsidRPr="002150BC">
        <w:rPr>
          <w:rFonts w:cs="Times New Roman"/>
        </w:rPr>
        <w:t xml:space="preserve"> tikslus ir </w:t>
      </w:r>
      <w:r w:rsidR="00586FB2" w:rsidRPr="0071177A">
        <w:rPr>
          <w:rFonts w:cs="Times New Roman"/>
        </w:rPr>
        <w:t>rezultatus</w:t>
      </w:r>
      <w:r w:rsidR="00586FB2" w:rsidRPr="002150BC">
        <w:rPr>
          <w:rFonts w:cs="Times New Roman"/>
        </w:rPr>
        <w:t xml:space="preserve">, todėl, atsižvelgiant į tai, vertinimo atnaujinimas gali būti inicijuotas ir prieš įgyvendinant FP, ir jau </w:t>
      </w:r>
      <w:r w:rsidR="006C1409">
        <w:rPr>
          <w:rFonts w:cs="Times New Roman"/>
        </w:rPr>
        <w:t>jų</w:t>
      </w:r>
      <w:r w:rsidR="00586FB2" w:rsidRPr="002150BC">
        <w:rPr>
          <w:rFonts w:cs="Times New Roman"/>
        </w:rPr>
        <w:t xml:space="preserve"> įgyvendinimo metu. </w:t>
      </w:r>
      <w:r>
        <w:rPr>
          <w:rFonts w:cs="Times New Roman"/>
        </w:rPr>
        <w:t>Taip pat, j</w:t>
      </w:r>
      <w:r w:rsidR="00586FB2" w:rsidRPr="002150BC">
        <w:rPr>
          <w:rFonts w:cs="Times New Roman"/>
        </w:rPr>
        <w:t xml:space="preserve">ei numatyti </w:t>
      </w:r>
      <w:r w:rsidR="00586FB2" w:rsidRPr="0071177A">
        <w:rPr>
          <w:rFonts w:cs="Times New Roman"/>
        </w:rPr>
        <w:t>rezultatai</w:t>
      </w:r>
      <w:r w:rsidR="00586FB2" w:rsidRPr="002150BC">
        <w:rPr>
          <w:rFonts w:cs="Times New Roman"/>
          <w:b/>
        </w:rPr>
        <w:t xml:space="preserve"> </w:t>
      </w:r>
      <w:r w:rsidR="00586FB2" w:rsidRPr="002150BC">
        <w:rPr>
          <w:rFonts w:cs="Times New Roman"/>
        </w:rPr>
        <w:t xml:space="preserve">nėra pasiekti, </w:t>
      </w:r>
      <w:r w:rsidR="0071177A">
        <w:rPr>
          <w:rFonts w:cs="Times New Roman"/>
        </w:rPr>
        <w:t xml:space="preserve">VI </w:t>
      </w:r>
      <w:r w:rsidR="009078BB">
        <w:rPr>
          <w:rFonts w:cs="Times New Roman"/>
        </w:rPr>
        <w:t xml:space="preserve">ir (arba) </w:t>
      </w:r>
      <w:r w:rsidR="009078BB">
        <w:t>ministerija, pagal kompetenciją atsakinga už FP įgyvendinimą,</w:t>
      </w:r>
      <w:r w:rsidR="009078BB">
        <w:rPr>
          <w:rFonts w:cs="Times New Roman"/>
        </w:rPr>
        <w:t xml:space="preserve"> </w:t>
      </w:r>
      <w:r w:rsidR="0071177A">
        <w:rPr>
          <w:rFonts w:cs="Times New Roman"/>
        </w:rPr>
        <w:t>gali nuspręsti</w:t>
      </w:r>
      <w:r w:rsidR="00586FB2" w:rsidRPr="002150BC">
        <w:rPr>
          <w:rFonts w:cs="Times New Roman"/>
        </w:rPr>
        <w:t xml:space="preserve"> </w:t>
      </w:r>
      <w:r w:rsidR="0071177A">
        <w:rPr>
          <w:rFonts w:cs="Times New Roman"/>
        </w:rPr>
        <w:t xml:space="preserve">atlikti </w:t>
      </w:r>
      <w:r w:rsidR="00586FB2" w:rsidRPr="002150BC">
        <w:rPr>
          <w:rFonts w:cs="Times New Roman"/>
        </w:rPr>
        <w:t>vertinimo atnaujinim</w:t>
      </w:r>
      <w:r w:rsidR="0071177A">
        <w:rPr>
          <w:rFonts w:cs="Times New Roman"/>
        </w:rPr>
        <w:t>ą</w:t>
      </w:r>
      <w:r w:rsidR="00586FB2" w:rsidRPr="002150BC">
        <w:rPr>
          <w:rFonts w:cs="Times New Roman"/>
        </w:rPr>
        <w:t>.</w:t>
      </w:r>
    </w:p>
    <w:p w14:paraId="76C87680" w14:textId="77777777" w:rsidR="00586FB2" w:rsidRDefault="00586FB2" w:rsidP="006E74B1">
      <w:pPr>
        <w:spacing w:before="240" w:after="240"/>
        <w:rPr>
          <w:rFonts w:cs="Times New Roman"/>
        </w:rPr>
      </w:pPr>
      <w:r w:rsidRPr="002150BC">
        <w:rPr>
          <w:rFonts w:cs="Times New Roman"/>
        </w:rPr>
        <w:t>Pagrindinės priežastys</w:t>
      </w:r>
      <w:r w:rsidR="00736548">
        <w:rPr>
          <w:rFonts w:cs="Times New Roman"/>
        </w:rPr>
        <w:t>,</w:t>
      </w:r>
      <w:r w:rsidRPr="002150BC">
        <w:rPr>
          <w:rFonts w:cs="Times New Roman"/>
        </w:rPr>
        <w:t xml:space="preserve"> </w:t>
      </w:r>
      <w:proofErr w:type="gramStart"/>
      <w:r w:rsidRPr="002150BC">
        <w:rPr>
          <w:rFonts w:cs="Times New Roman"/>
        </w:rPr>
        <w:t>dėl</w:t>
      </w:r>
      <w:proofErr w:type="gramEnd"/>
      <w:r w:rsidRPr="002150BC">
        <w:rPr>
          <w:rFonts w:cs="Times New Roman"/>
        </w:rPr>
        <w:t xml:space="preserve"> k</w:t>
      </w:r>
      <w:r w:rsidR="00736548">
        <w:rPr>
          <w:rFonts w:cs="Times New Roman"/>
        </w:rPr>
        <w:t>urių</w:t>
      </w:r>
      <w:r w:rsidR="0071177A">
        <w:rPr>
          <w:rFonts w:cs="Times New Roman"/>
        </w:rPr>
        <w:t xml:space="preserve"> vertinimas</w:t>
      </w:r>
      <w:r w:rsidRPr="002150BC">
        <w:rPr>
          <w:rFonts w:cs="Times New Roman"/>
        </w:rPr>
        <w:t xml:space="preserve"> gali būti atnaujin</w:t>
      </w:r>
      <w:r w:rsidR="00736548">
        <w:rPr>
          <w:rFonts w:cs="Times New Roman"/>
        </w:rPr>
        <w:t>t</w:t>
      </w:r>
      <w:r w:rsidR="00143AC8">
        <w:rPr>
          <w:rFonts w:cs="Times New Roman"/>
        </w:rPr>
        <w:t>as</w:t>
      </w:r>
      <w:r w:rsidRPr="002150BC">
        <w:rPr>
          <w:rFonts w:cs="Times New Roman"/>
        </w:rPr>
        <w:t xml:space="preserve">: </w:t>
      </w:r>
    </w:p>
    <w:p w14:paraId="0376F45B" w14:textId="77777777" w:rsidR="006E74B1" w:rsidRPr="00635A0D" w:rsidRDefault="0071177A" w:rsidP="005A2D4C">
      <w:pPr>
        <w:pStyle w:val="Sraopastraipa"/>
        <w:numPr>
          <w:ilvl w:val="0"/>
          <w:numId w:val="26"/>
        </w:numPr>
        <w:spacing w:before="140" w:after="140"/>
        <w:ind w:left="0" w:firstLine="774"/>
        <w:rPr>
          <w:lang w:val="lt-LT"/>
        </w:rPr>
      </w:pPr>
      <w:r w:rsidRPr="00635A0D">
        <w:rPr>
          <w:lang w:val="lt-LT"/>
        </w:rPr>
        <w:t>Lietuvos ar ES</w:t>
      </w:r>
      <w:r>
        <w:rPr>
          <w:lang w:val="lt-LT"/>
        </w:rPr>
        <w:t xml:space="preserve"> teisės aktų pasikeitimai</w:t>
      </w:r>
      <w:r w:rsidR="006E74B1" w:rsidRPr="00635A0D">
        <w:rPr>
          <w:lang w:val="lt-LT"/>
        </w:rPr>
        <w:t xml:space="preserve">, kurie suvaržo </w:t>
      </w:r>
      <w:r w:rsidR="006E74B1">
        <w:rPr>
          <w:lang w:val="lt-LT"/>
        </w:rPr>
        <w:t xml:space="preserve">vertinime </w:t>
      </w:r>
      <w:r w:rsidRPr="00635A0D">
        <w:rPr>
          <w:lang w:val="lt-LT"/>
        </w:rPr>
        <w:t>siūlomų</w:t>
      </w:r>
      <w:r>
        <w:rPr>
          <w:lang w:val="lt-LT"/>
        </w:rPr>
        <w:t xml:space="preserve"> ir </w:t>
      </w:r>
      <w:r w:rsidR="006E74B1">
        <w:rPr>
          <w:lang w:val="lt-LT"/>
        </w:rPr>
        <w:t>aprašytų FP</w:t>
      </w:r>
      <w:r w:rsidR="006E74B1" w:rsidRPr="00635A0D">
        <w:rPr>
          <w:lang w:val="lt-LT"/>
        </w:rPr>
        <w:t xml:space="preserve"> įgyvendinimą</w:t>
      </w:r>
      <w:r>
        <w:rPr>
          <w:lang w:val="lt-LT"/>
        </w:rPr>
        <w:t>;</w:t>
      </w:r>
    </w:p>
    <w:p w14:paraId="0588F13F" w14:textId="77777777" w:rsidR="006E74B1" w:rsidRPr="00635A0D" w:rsidRDefault="006E74B1" w:rsidP="005A2D4C">
      <w:pPr>
        <w:pStyle w:val="Sraopastraipa"/>
        <w:numPr>
          <w:ilvl w:val="0"/>
          <w:numId w:val="26"/>
        </w:numPr>
        <w:spacing w:before="140" w:after="140"/>
        <w:ind w:left="0" w:firstLine="774"/>
        <w:rPr>
          <w:lang w:val="lt-LT"/>
        </w:rPr>
      </w:pPr>
      <w:r w:rsidRPr="00635A0D">
        <w:rPr>
          <w:lang w:val="lt-LT"/>
        </w:rPr>
        <w:t>Lietuvos ar ES teisės akt</w:t>
      </w:r>
      <w:r w:rsidR="0071177A">
        <w:rPr>
          <w:lang w:val="lt-LT"/>
        </w:rPr>
        <w:t>ų pasikeitimai</w:t>
      </w:r>
      <w:r w:rsidRPr="00635A0D">
        <w:rPr>
          <w:lang w:val="lt-LT"/>
        </w:rPr>
        <w:t xml:space="preserve">, kurie atveria galimybes įgyvendinti </w:t>
      </w:r>
      <w:r w:rsidR="0071177A">
        <w:rPr>
          <w:lang w:val="lt-LT"/>
        </w:rPr>
        <w:t xml:space="preserve">vertinime </w:t>
      </w:r>
      <w:r w:rsidR="0071177A" w:rsidRPr="00635A0D">
        <w:rPr>
          <w:lang w:val="lt-LT"/>
        </w:rPr>
        <w:t>siūlom</w:t>
      </w:r>
      <w:r w:rsidR="0071177A">
        <w:rPr>
          <w:lang w:val="lt-LT"/>
        </w:rPr>
        <w:t xml:space="preserve">as ir aprašytas </w:t>
      </w:r>
      <w:r>
        <w:rPr>
          <w:lang w:val="lt-LT"/>
        </w:rPr>
        <w:t>FP</w:t>
      </w:r>
      <w:r w:rsidRPr="00635A0D">
        <w:rPr>
          <w:lang w:val="lt-LT"/>
        </w:rPr>
        <w:t xml:space="preserve"> l</w:t>
      </w:r>
      <w:r w:rsidR="0071177A">
        <w:rPr>
          <w:lang w:val="lt-LT"/>
        </w:rPr>
        <w:t xml:space="preserve">engviau, patiriant mažiau </w:t>
      </w:r>
      <w:r w:rsidR="00736548">
        <w:rPr>
          <w:lang w:val="lt-LT"/>
        </w:rPr>
        <w:t>išlaidų</w:t>
      </w:r>
      <w:r w:rsidR="0071177A">
        <w:rPr>
          <w:lang w:val="lt-LT"/>
        </w:rPr>
        <w:t>;</w:t>
      </w:r>
    </w:p>
    <w:p w14:paraId="719BBB7A" w14:textId="77777777" w:rsidR="0071177A" w:rsidRPr="00004428" w:rsidRDefault="0071177A" w:rsidP="005A2D4C">
      <w:pPr>
        <w:pStyle w:val="Sraopastraipa"/>
        <w:numPr>
          <w:ilvl w:val="0"/>
          <w:numId w:val="26"/>
        </w:numPr>
        <w:spacing w:before="140" w:after="140"/>
        <w:ind w:left="0" w:firstLine="774"/>
        <w:rPr>
          <w:lang w:val="lt-LT"/>
        </w:rPr>
      </w:pPr>
      <w:r w:rsidRPr="00635A0D">
        <w:rPr>
          <w:lang w:val="lt-LT"/>
        </w:rPr>
        <w:t>strategini</w:t>
      </w:r>
      <w:r>
        <w:rPr>
          <w:lang w:val="lt-LT"/>
        </w:rPr>
        <w:t>ų</w:t>
      </w:r>
      <w:r w:rsidRPr="00635A0D">
        <w:rPr>
          <w:lang w:val="lt-LT"/>
        </w:rPr>
        <w:t xml:space="preserve"> Lietuvos tiksl</w:t>
      </w:r>
      <w:r>
        <w:rPr>
          <w:lang w:val="lt-LT"/>
        </w:rPr>
        <w:t>ų</w:t>
      </w:r>
      <w:r w:rsidRPr="00635A0D">
        <w:rPr>
          <w:lang w:val="lt-LT"/>
        </w:rPr>
        <w:t xml:space="preserve"> ir uždavini</w:t>
      </w:r>
      <w:r>
        <w:rPr>
          <w:lang w:val="lt-LT"/>
        </w:rPr>
        <w:t>ų pasikeitimai;</w:t>
      </w:r>
    </w:p>
    <w:p w14:paraId="7E741CFF" w14:textId="77777777" w:rsidR="00586FB2" w:rsidRPr="00004428" w:rsidRDefault="00FF1CE1" w:rsidP="005A2D4C">
      <w:pPr>
        <w:pStyle w:val="Sraopastraipa"/>
        <w:numPr>
          <w:ilvl w:val="0"/>
          <w:numId w:val="26"/>
        </w:numPr>
        <w:spacing w:before="140" w:after="140"/>
        <w:ind w:left="0" w:firstLine="774"/>
        <w:rPr>
          <w:lang w:val="lt-LT"/>
        </w:rPr>
      </w:pPr>
      <w:r w:rsidRPr="00004428">
        <w:rPr>
          <w:lang w:val="lt-LT"/>
        </w:rPr>
        <w:t>s</w:t>
      </w:r>
      <w:r w:rsidR="00586FB2" w:rsidRPr="00004428">
        <w:rPr>
          <w:lang w:val="lt-LT"/>
        </w:rPr>
        <w:t xml:space="preserve">tiprus nuokrypis tarp </w:t>
      </w:r>
      <w:r w:rsidRPr="00004428">
        <w:rPr>
          <w:lang w:val="lt-LT"/>
        </w:rPr>
        <w:t>planuotų pasiekti</w:t>
      </w:r>
      <w:r w:rsidR="00586FB2" w:rsidRPr="00004428">
        <w:rPr>
          <w:lang w:val="lt-LT"/>
        </w:rPr>
        <w:t xml:space="preserve"> ir</w:t>
      </w:r>
      <w:r w:rsidRPr="00004428">
        <w:rPr>
          <w:lang w:val="lt-LT"/>
        </w:rPr>
        <w:t xml:space="preserve"> pasiektų</w:t>
      </w:r>
      <w:r w:rsidR="00586FB2" w:rsidRPr="00004428">
        <w:rPr>
          <w:lang w:val="lt-LT"/>
        </w:rPr>
        <w:t xml:space="preserve"> rezultatų gali būti kliūtis</w:t>
      </w:r>
      <w:r w:rsidR="00736548" w:rsidRPr="00004428">
        <w:rPr>
          <w:lang w:val="lt-LT"/>
        </w:rPr>
        <w:t>,</w:t>
      </w:r>
      <w:r w:rsidR="00586FB2" w:rsidRPr="00004428">
        <w:rPr>
          <w:lang w:val="lt-LT"/>
        </w:rPr>
        <w:t xml:space="preserve"> siekiant įgyvendinti FP pilna apimtimi, todėl iškilus tokiai situacijai, </w:t>
      </w:r>
      <w:r w:rsidRPr="00004428">
        <w:rPr>
          <w:lang w:val="lt-LT"/>
        </w:rPr>
        <w:t>vertinime nurodyti planuojami rodikliai</w:t>
      </w:r>
      <w:r w:rsidR="00586FB2" w:rsidRPr="00004428">
        <w:rPr>
          <w:lang w:val="lt-LT"/>
        </w:rPr>
        <w:t xml:space="preserve"> gali būti peržiūrėti ir, esant poreikiui, pritaikyti FP, atsižvelgiant į pasiektus rezultatus;</w:t>
      </w:r>
    </w:p>
    <w:p w14:paraId="47894F35" w14:textId="77777777" w:rsidR="00586FB2" w:rsidRPr="002150BC" w:rsidRDefault="00586FB2" w:rsidP="005A2D4C">
      <w:pPr>
        <w:pStyle w:val="Sraopastraipa"/>
        <w:numPr>
          <w:ilvl w:val="0"/>
          <w:numId w:val="26"/>
        </w:numPr>
        <w:spacing w:before="140" w:after="140"/>
        <w:ind w:left="0" w:firstLine="774"/>
        <w:rPr>
          <w:rFonts w:cs="Times New Roman"/>
        </w:rPr>
      </w:pPr>
      <w:r w:rsidRPr="00004428">
        <w:rPr>
          <w:lang w:val="lt-LT"/>
        </w:rPr>
        <w:t xml:space="preserve">nepakankamas numatytas </w:t>
      </w:r>
      <w:r w:rsidR="00FF1CE1" w:rsidRPr="00004428">
        <w:rPr>
          <w:lang w:val="lt-LT"/>
        </w:rPr>
        <w:t>FP</w:t>
      </w:r>
      <w:r w:rsidRPr="00004428">
        <w:rPr>
          <w:lang w:val="lt-LT"/>
        </w:rPr>
        <w:t xml:space="preserve"> dydis</w:t>
      </w:r>
      <w:r w:rsidR="00736548" w:rsidRPr="00004428">
        <w:rPr>
          <w:lang w:val="lt-LT"/>
        </w:rPr>
        <w:t>,</w:t>
      </w:r>
      <w:r w:rsidRPr="00004428">
        <w:rPr>
          <w:lang w:val="lt-LT"/>
        </w:rPr>
        <w:t xml:space="preserve"> lyginant su paklausa. Pavyzdžiui, per mažas </w:t>
      </w:r>
      <w:r w:rsidR="00FF1CE1" w:rsidRPr="00004428">
        <w:rPr>
          <w:lang w:val="lt-LT"/>
        </w:rPr>
        <w:t>FP</w:t>
      </w:r>
      <w:r w:rsidRPr="00004428">
        <w:rPr>
          <w:lang w:val="lt-LT"/>
        </w:rPr>
        <w:t xml:space="preserve"> dydis, neatitinkantis rinkos paklausos gali trukdyti pasiekti nu</w:t>
      </w:r>
      <w:r w:rsidR="00736548" w:rsidRPr="00004428">
        <w:rPr>
          <w:lang w:val="lt-LT"/>
        </w:rPr>
        <w:t>st</w:t>
      </w:r>
      <w:r w:rsidRPr="00004428">
        <w:rPr>
          <w:lang w:val="lt-LT"/>
        </w:rPr>
        <w:t xml:space="preserve">atytus FP tikslus. Be to, jei </w:t>
      </w:r>
      <w:r w:rsidR="001517ED" w:rsidRPr="00004428">
        <w:rPr>
          <w:lang w:val="lt-LT"/>
        </w:rPr>
        <w:t xml:space="preserve">ES lėšų </w:t>
      </w:r>
      <w:r w:rsidRPr="00004428">
        <w:rPr>
          <w:lang w:val="lt-LT"/>
        </w:rPr>
        <w:t xml:space="preserve">mokėjimų </w:t>
      </w:r>
      <w:r w:rsidR="001517ED" w:rsidRPr="00004428">
        <w:rPr>
          <w:lang w:val="lt-LT"/>
        </w:rPr>
        <w:t xml:space="preserve">dalimis </w:t>
      </w:r>
      <w:r w:rsidRPr="00004428">
        <w:rPr>
          <w:lang w:val="lt-LT"/>
        </w:rPr>
        <w:t>procesas</w:t>
      </w:r>
      <w:r w:rsidR="00F576BD" w:rsidRPr="00004428">
        <w:rPr>
          <w:lang w:val="lt-LT"/>
        </w:rPr>
        <w:t>, vadovaujantis Reglamento Nr. </w:t>
      </w:r>
      <w:r w:rsidRPr="00004428">
        <w:rPr>
          <w:lang w:val="lt-LT"/>
        </w:rPr>
        <w:t>130</w:t>
      </w:r>
      <w:r w:rsidR="00B275E3" w:rsidRPr="00004428">
        <w:rPr>
          <w:lang w:val="lt-LT"/>
        </w:rPr>
        <w:t>3</w:t>
      </w:r>
      <w:r w:rsidRPr="00004428">
        <w:rPr>
          <w:lang w:val="lt-LT"/>
        </w:rPr>
        <w:t>/2013 41</w:t>
      </w:r>
      <w:r w:rsidR="005630BD" w:rsidRPr="00004428">
        <w:rPr>
          <w:lang w:val="lt-LT"/>
        </w:rPr>
        <w:t> </w:t>
      </w:r>
      <w:r w:rsidRPr="00004428">
        <w:rPr>
          <w:lang w:val="lt-LT"/>
        </w:rPr>
        <w:t xml:space="preserve">straipsniu, rodo ženkliai didesnį arba mažesnį </w:t>
      </w:r>
      <w:r w:rsidR="001517ED" w:rsidRPr="00004428">
        <w:rPr>
          <w:lang w:val="lt-LT"/>
        </w:rPr>
        <w:t>nei planuota vertinime,</w:t>
      </w:r>
      <w:r w:rsidR="001517ED">
        <w:rPr>
          <w:rFonts w:cs="Times New Roman"/>
        </w:rPr>
        <w:t xml:space="preserve"> </w:t>
      </w:r>
      <w:r w:rsidRPr="002150BC">
        <w:rPr>
          <w:rFonts w:cs="Times New Roman"/>
        </w:rPr>
        <w:t>numatyt</w:t>
      </w:r>
      <w:r w:rsidR="001517ED">
        <w:rPr>
          <w:rFonts w:cs="Times New Roman"/>
        </w:rPr>
        <w:t>os</w:t>
      </w:r>
      <w:r w:rsidRPr="002150BC">
        <w:rPr>
          <w:rFonts w:cs="Times New Roman"/>
        </w:rPr>
        <w:t xml:space="preserve"> FP</w:t>
      </w:r>
      <w:r w:rsidR="001517ED">
        <w:rPr>
          <w:rFonts w:cs="Times New Roman"/>
        </w:rPr>
        <w:t xml:space="preserve"> įsisavinimą</w:t>
      </w:r>
      <w:r w:rsidRPr="002150BC">
        <w:rPr>
          <w:rFonts w:cs="Times New Roman"/>
        </w:rPr>
        <w:t>, tai gali būti viena iš priežasčių atlikti vertinimo peržiūrą. Peržiūra gali parodyti, kad:</w:t>
      </w:r>
    </w:p>
    <w:p w14:paraId="79B085BB" w14:textId="77777777" w:rsidR="00586FB2" w:rsidRPr="002150BC" w:rsidRDefault="00586FB2" w:rsidP="005A2D4C">
      <w:pPr>
        <w:pStyle w:val="Sraopastraipa"/>
        <w:numPr>
          <w:ilvl w:val="0"/>
          <w:numId w:val="33"/>
        </w:numPr>
        <w:spacing w:after="200"/>
        <w:ind w:left="0" w:firstLine="737"/>
        <w:rPr>
          <w:rFonts w:cs="Times New Roman"/>
        </w:rPr>
      </w:pPr>
      <w:r w:rsidRPr="002150BC">
        <w:rPr>
          <w:rFonts w:cs="Times New Roman"/>
        </w:rPr>
        <w:t xml:space="preserve">rinkos padėtis yra </w:t>
      </w:r>
      <w:r w:rsidR="001517ED">
        <w:rPr>
          <w:rFonts w:cs="Times New Roman"/>
        </w:rPr>
        <w:t xml:space="preserve">iš esmės </w:t>
      </w:r>
      <w:r w:rsidRPr="002150BC">
        <w:rPr>
          <w:rFonts w:cs="Times New Roman"/>
        </w:rPr>
        <w:t>nepakitusi, tačiau paramos įsisavinimo temp</w:t>
      </w:r>
      <w:r w:rsidR="00F972FE">
        <w:rPr>
          <w:rFonts w:cs="Times New Roman"/>
        </w:rPr>
        <w:t>as buvo neteisingai įvertintas;</w:t>
      </w:r>
    </w:p>
    <w:p w14:paraId="04076334" w14:textId="77777777" w:rsidR="006E74B1" w:rsidRDefault="00586FB2" w:rsidP="005A2D4C">
      <w:pPr>
        <w:pStyle w:val="Sraopastraipa"/>
        <w:numPr>
          <w:ilvl w:val="0"/>
          <w:numId w:val="33"/>
        </w:numPr>
        <w:spacing w:after="200"/>
        <w:ind w:left="0" w:firstLine="737"/>
        <w:rPr>
          <w:rFonts w:cs="Times New Roman"/>
        </w:rPr>
      </w:pPr>
      <w:r w:rsidRPr="002150BC">
        <w:rPr>
          <w:rFonts w:cs="Times New Roman"/>
        </w:rPr>
        <w:t xml:space="preserve">FP įgyvendinimas atitinka lūkesčius, tačiau pačios rinkos segmentų pokyčiai </w:t>
      </w:r>
      <w:r w:rsidR="001517ED">
        <w:rPr>
          <w:rFonts w:cs="Times New Roman"/>
        </w:rPr>
        <w:t>padidino arba sumažino</w:t>
      </w:r>
      <w:r w:rsidRPr="002150BC">
        <w:rPr>
          <w:rFonts w:cs="Times New Roman"/>
        </w:rPr>
        <w:t xml:space="preserve"> FP paklausą</w:t>
      </w:r>
      <w:r w:rsidR="006E74B1">
        <w:rPr>
          <w:rFonts w:cs="Times New Roman"/>
        </w:rPr>
        <w:t xml:space="preserve">, </w:t>
      </w:r>
      <w:r w:rsidR="001517ED">
        <w:rPr>
          <w:rFonts w:cs="Times New Roman"/>
        </w:rPr>
        <w:t xml:space="preserve">palyginus su paklausa </w:t>
      </w:r>
      <w:r w:rsidR="006E74B1">
        <w:rPr>
          <w:rFonts w:cs="Times New Roman"/>
        </w:rPr>
        <w:t>numatyta</w:t>
      </w:r>
      <w:r w:rsidR="001517ED">
        <w:rPr>
          <w:rFonts w:cs="Times New Roman"/>
        </w:rPr>
        <w:t xml:space="preserve"> vertinime</w:t>
      </w:r>
      <w:r w:rsidR="00736548">
        <w:rPr>
          <w:rFonts w:cs="Times New Roman"/>
        </w:rPr>
        <w:t>;</w:t>
      </w:r>
    </w:p>
    <w:p w14:paraId="2A757691" w14:textId="7965E331" w:rsidR="006E74B1" w:rsidRPr="006E74B1" w:rsidRDefault="006E74B1" w:rsidP="005A2D4C">
      <w:pPr>
        <w:pStyle w:val="Sraopastraipa"/>
        <w:numPr>
          <w:ilvl w:val="0"/>
          <w:numId w:val="26"/>
        </w:numPr>
        <w:spacing w:before="140" w:after="140"/>
        <w:ind w:left="0" w:firstLine="774"/>
      </w:pPr>
      <w:r w:rsidRPr="00004428">
        <w:rPr>
          <w:lang w:val="lt-LT"/>
        </w:rPr>
        <w:t>atsiradus</w:t>
      </w:r>
      <w:r>
        <w:t xml:space="preserve"> kitoms, neplanuotoms kliūtims, įgyvendinant FP.</w:t>
      </w:r>
    </w:p>
    <w:p w14:paraId="775266BF" w14:textId="77777777" w:rsidR="00586FB2" w:rsidRDefault="006E74B1" w:rsidP="006E74B1">
      <w:pPr>
        <w:spacing w:before="240" w:after="240"/>
        <w:rPr>
          <w:rFonts w:cs="Times New Roman"/>
        </w:rPr>
      </w:pPr>
      <w:r>
        <w:rPr>
          <w:rFonts w:cs="Times New Roman"/>
        </w:rPr>
        <w:t xml:space="preserve">Po vertinimo atnaujinimo </w:t>
      </w:r>
      <w:r w:rsidR="00586FB2" w:rsidRPr="002150BC">
        <w:rPr>
          <w:rFonts w:cs="Times New Roman"/>
        </w:rPr>
        <w:t xml:space="preserve">FP dydis gali būti padidintas arba sumažintas, taip pat gali būti </w:t>
      </w:r>
      <w:r w:rsidR="009078BB">
        <w:rPr>
          <w:rFonts w:cs="Times New Roman"/>
        </w:rPr>
        <w:t xml:space="preserve">pakeistos kitos FP sąlygos, </w:t>
      </w:r>
      <w:r w:rsidR="00586FB2" w:rsidRPr="002150BC">
        <w:rPr>
          <w:rFonts w:cs="Times New Roman"/>
        </w:rPr>
        <w:t xml:space="preserve">pradėtos įgyvendinti </w:t>
      </w:r>
      <w:r w:rsidR="00736548">
        <w:rPr>
          <w:rFonts w:cs="Times New Roman"/>
        </w:rPr>
        <w:t xml:space="preserve">kitos, </w:t>
      </w:r>
      <w:proofErr w:type="gramStart"/>
      <w:r w:rsidR="00736548">
        <w:rPr>
          <w:rFonts w:cs="Times New Roman"/>
        </w:rPr>
        <w:t>pvz.,</w:t>
      </w:r>
      <w:proofErr w:type="gramEnd"/>
      <w:r w:rsidR="00736548">
        <w:rPr>
          <w:rFonts w:cs="Times New Roman"/>
        </w:rPr>
        <w:t xml:space="preserve"> </w:t>
      </w:r>
      <w:r w:rsidR="00586FB2" w:rsidRPr="002150BC">
        <w:rPr>
          <w:rFonts w:cs="Times New Roman"/>
        </w:rPr>
        <w:t>techninės pagalbos</w:t>
      </w:r>
      <w:r w:rsidR="00736548">
        <w:rPr>
          <w:rFonts w:cs="Times New Roman"/>
        </w:rPr>
        <w:t>,</w:t>
      </w:r>
      <w:r w:rsidR="00586FB2" w:rsidRPr="002150BC">
        <w:rPr>
          <w:rFonts w:cs="Times New Roman"/>
        </w:rPr>
        <w:t xml:space="preserve"> priemonės, siekiant pagerinti lėšų įsisavinimą. </w:t>
      </w:r>
    </w:p>
    <w:p w14:paraId="2F3CB7EE" w14:textId="77777777" w:rsidR="00586FB2" w:rsidRPr="002150BC" w:rsidRDefault="00586FB2" w:rsidP="006E74B1">
      <w:pPr>
        <w:spacing w:before="240" w:after="240"/>
        <w:rPr>
          <w:rFonts w:cs="Times New Roman"/>
        </w:rPr>
      </w:pPr>
      <w:r w:rsidRPr="002150BC">
        <w:rPr>
          <w:rFonts w:cs="Times New Roman"/>
        </w:rPr>
        <w:t xml:space="preserve">Vertinimo atnaujinimo ir peržiūros poreikis gali </w:t>
      </w:r>
      <w:r w:rsidR="00216A1C">
        <w:rPr>
          <w:rFonts w:cs="Times New Roman"/>
        </w:rPr>
        <w:t>kilti</w:t>
      </w:r>
      <w:r w:rsidRPr="002150BC">
        <w:rPr>
          <w:rFonts w:cs="Times New Roman"/>
        </w:rPr>
        <w:t>:</w:t>
      </w:r>
    </w:p>
    <w:p w14:paraId="4768F9C1" w14:textId="065FBD44" w:rsidR="00586FB2" w:rsidRPr="00004428" w:rsidRDefault="00736548" w:rsidP="005A2D4C">
      <w:pPr>
        <w:pStyle w:val="Sraopastraipa"/>
        <w:numPr>
          <w:ilvl w:val="0"/>
          <w:numId w:val="26"/>
        </w:numPr>
        <w:spacing w:before="140" w:after="140"/>
        <w:ind w:left="0" w:firstLine="774"/>
        <w:rPr>
          <w:lang w:val="lt-LT"/>
        </w:rPr>
      </w:pPr>
      <w:r w:rsidRPr="00004428">
        <w:rPr>
          <w:lang w:val="lt-LT"/>
        </w:rPr>
        <w:t xml:space="preserve">peržiūrint </w:t>
      </w:r>
      <w:r w:rsidR="00586FB2" w:rsidRPr="00004428">
        <w:rPr>
          <w:lang w:val="lt-LT"/>
        </w:rPr>
        <w:t>reguliarias FP ataskaitas ir (arba)</w:t>
      </w:r>
      <w:r w:rsidRPr="00004428">
        <w:rPr>
          <w:lang w:val="lt-LT"/>
        </w:rPr>
        <w:t xml:space="preserve"> </w:t>
      </w:r>
      <w:r w:rsidR="001517ED" w:rsidRPr="00004428">
        <w:rPr>
          <w:lang w:val="lt-LT"/>
        </w:rPr>
        <w:t>patikrų</w:t>
      </w:r>
      <w:r w:rsidRPr="00004428">
        <w:rPr>
          <w:lang w:val="lt-LT"/>
        </w:rPr>
        <w:t xml:space="preserve"> metu</w:t>
      </w:r>
      <w:r w:rsidR="00F972FE" w:rsidRPr="00004428">
        <w:rPr>
          <w:lang w:val="lt-LT"/>
        </w:rPr>
        <w:t>;</w:t>
      </w:r>
    </w:p>
    <w:p w14:paraId="21424838" w14:textId="77777777" w:rsidR="00586FB2" w:rsidRPr="00004428" w:rsidRDefault="00736548" w:rsidP="005A2D4C">
      <w:pPr>
        <w:pStyle w:val="Sraopastraipa"/>
        <w:numPr>
          <w:ilvl w:val="0"/>
          <w:numId w:val="26"/>
        </w:numPr>
        <w:spacing w:before="140" w:after="140"/>
        <w:ind w:left="0" w:firstLine="774"/>
        <w:rPr>
          <w:lang w:val="lt-LT"/>
        </w:rPr>
      </w:pPr>
      <w:r w:rsidRPr="00004428">
        <w:rPr>
          <w:lang w:val="lt-LT"/>
        </w:rPr>
        <w:lastRenderedPageBreak/>
        <w:t xml:space="preserve">vertinant </w:t>
      </w:r>
      <w:r w:rsidR="00586FB2" w:rsidRPr="00004428">
        <w:rPr>
          <w:lang w:val="lt-LT"/>
        </w:rPr>
        <w:t xml:space="preserve">iš anksto numatytus </w:t>
      </w:r>
      <w:r w:rsidR="00216A1C" w:rsidRPr="00004428">
        <w:rPr>
          <w:lang w:val="lt-LT"/>
        </w:rPr>
        <w:t>kontrolinius</w:t>
      </w:r>
      <w:r w:rsidR="001517ED" w:rsidRPr="00004428">
        <w:rPr>
          <w:lang w:val="lt-LT"/>
        </w:rPr>
        <w:t xml:space="preserve"> </w:t>
      </w:r>
      <w:proofErr w:type="gramStart"/>
      <w:r w:rsidR="001517ED" w:rsidRPr="00004428">
        <w:rPr>
          <w:lang w:val="lt-LT"/>
        </w:rPr>
        <w:t>(</w:t>
      </w:r>
      <w:proofErr w:type="gramEnd"/>
      <w:r w:rsidR="001517ED" w:rsidRPr="00004428">
        <w:rPr>
          <w:lang w:val="lt-LT"/>
        </w:rPr>
        <w:t xml:space="preserve">angl. </w:t>
      </w:r>
      <w:r w:rsidRPr="00004428">
        <w:rPr>
          <w:lang w:val="lt-LT"/>
        </w:rPr>
        <w:t>„</w:t>
      </w:r>
      <w:r w:rsidR="001517ED" w:rsidRPr="00004428">
        <w:rPr>
          <w:lang w:val="lt-LT"/>
        </w:rPr>
        <w:t>trigger</w:t>
      </w:r>
      <w:r w:rsidRPr="00004428">
        <w:rPr>
          <w:lang w:val="lt-LT"/>
        </w:rPr>
        <w:t>“</w:t>
      </w:r>
      <w:r w:rsidR="00216A1C" w:rsidRPr="00004428">
        <w:rPr>
          <w:lang w:val="lt-LT"/>
        </w:rPr>
        <w:t>)</w:t>
      </w:r>
      <w:r w:rsidR="00586FB2" w:rsidRPr="00004428">
        <w:rPr>
          <w:lang w:val="lt-LT"/>
        </w:rPr>
        <w:t xml:space="preserve"> rodiklius, kurie nustato poreikį peržiūrai (rodikliai lyginami su ataskaitų duomenimis); </w:t>
      </w:r>
    </w:p>
    <w:p w14:paraId="06D93D6D" w14:textId="77777777" w:rsidR="00586FB2" w:rsidRPr="006E74B1" w:rsidRDefault="00586FB2" w:rsidP="005A2D4C">
      <w:pPr>
        <w:pStyle w:val="Sraopastraipa"/>
        <w:numPr>
          <w:ilvl w:val="0"/>
          <w:numId w:val="26"/>
        </w:numPr>
        <w:spacing w:before="140" w:after="140"/>
        <w:ind w:left="0" w:firstLine="774"/>
        <w:rPr>
          <w:rFonts w:cs="Times New Roman"/>
        </w:rPr>
      </w:pPr>
      <w:r w:rsidRPr="00004428">
        <w:rPr>
          <w:lang w:val="lt-LT"/>
        </w:rPr>
        <w:t>per ad hoc arba plan</w:t>
      </w:r>
      <w:r w:rsidR="00216A1C" w:rsidRPr="00004428">
        <w:rPr>
          <w:lang w:val="lt-LT"/>
        </w:rPr>
        <w:t>inius</w:t>
      </w:r>
      <w:r w:rsidRPr="006E74B1">
        <w:rPr>
          <w:rFonts w:cs="Times New Roman"/>
        </w:rPr>
        <w:t xml:space="preserve"> vertinimus.</w:t>
      </w:r>
    </w:p>
    <w:p w14:paraId="57163119" w14:textId="21EC8EE8" w:rsidR="00586FB2" w:rsidRPr="002150BC" w:rsidRDefault="003C7BE5" w:rsidP="006E74B1">
      <w:pPr>
        <w:spacing w:before="240" w:after="240"/>
        <w:rPr>
          <w:rFonts w:cs="Times New Roman"/>
        </w:rPr>
      </w:pPr>
      <w:proofErr w:type="gramStart"/>
      <w:r>
        <w:rPr>
          <w:rFonts w:cs="Times New Roman"/>
        </w:rPr>
        <w:t xml:space="preserve">Atkreiptinas dėmesys, kad </w:t>
      </w:r>
      <w:r w:rsidR="00736548">
        <w:rPr>
          <w:rFonts w:cs="Times New Roman"/>
        </w:rPr>
        <w:t>atnaujinimo d</w:t>
      </w:r>
      <w:r w:rsidR="00586FB2" w:rsidRPr="002150BC">
        <w:rPr>
          <w:rFonts w:cs="Times New Roman"/>
        </w:rPr>
        <w:t>arb</w:t>
      </w:r>
      <w:r w:rsidR="00736548">
        <w:rPr>
          <w:rFonts w:cs="Times New Roman"/>
        </w:rPr>
        <w:t>ų</w:t>
      </w:r>
      <w:r w:rsidR="00586FB2" w:rsidRPr="002150BC">
        <w:rPr>
          <w:rFonts w:cs="Times New Roman"/>
        </w:rPr>
        <w:t xml:space="preserve"> apimtį yra sunku prognozuoti</w:t>
      </w:r>
      <w:r w:rsidR="00453C59">
        <w:rPr>
          <w:rFonts w:cs="Times New Roman"/>
        </w:rPr>
        <w:t xml:space="preserve"> </w:t>
      </w:r>
      <w:r w:rsidR="00736548">
        <w:rPr>
          <w:rFonts w:cs="Times New Roman"/>
        </w:rPr>
        <w:t>iš anksto</w:t>
      </w:r>
      <w:r w:rsidR="00586FB2" w:rsidRPr="002150BC">
        <w:rPr>
          <w:rFonts w:cs="Times New Roman"/>
        </w:rPr>
        <w:t>.</w:t>
      </w:r>
      <w:proofErr w:type="gramEnd"/>
      <w:r w:rsidR="00586FB2" w:rsidRPr="002150BC">
        <w:rPr>
          <w:rFonts w:cs="Times New Roman"/>
        </w:rPr>
        <w:t xml:space="preserve"> </w:t>
      </w:r>
      <w:proofErr w:type="gramStart"/>
      <w:r w:rsidR="00736548">
        <w:rPr>
          <w:rFonts w:cs="Times New Roman"/>
        </w:rPr>
        <w:t>Pvz.,</w:t>
      </w:r>
      <w:proofErr w:type="gramEnd"/>
      <w:r w:rsidR="00736548">
        <w:rPr>
          <w:rFonts w:cs="Times New Roman"/>
        </w:rPr>
        <w:t xml:space="preserve"> dėl</w:t>
      </w:r>
      <w:r w:rsidR="00586FB2" w:rsidRPr="002150BC">
        <w:rPr>
          <w:rFonts w:cs="Times New Roman"/>
        </w:rPr>
        <w:t xml:space="preserve"> ženklaus ekonominio ir finansinio nuosmukio gali kilti poreikis atlikti išsamų vertinimo atnaujinimą. L</w:t>
      </w:r>
      <w:r w:rsidR="00216A1C">
        <w:rPr>
          <w:rFonts w:cs="Times New Roman"/>
        </w:rPr>
        <w:t xml:space="preserve">aipsniškai keičiantis rinkos sąlygoms vertinimą atnaujinti reiktų ne visa apimtimi, o tik peržiūrėti atskiras </w:t>
      </w:r>
      <w:proofErr w:type="gramStart"/>
      <w:r w:rsidR="00216A1C">
        <w:rPr>
          <w:rFonts w:cs="Times New Roman"/>
        </w:rPr>
        <w:t>jo</w:t>
      </w:r>
      <w:proofErr w:type="gramEnd"/>
      <w:r w:rsidR="00216A1C">
        <w:rPr>
          <w:rFonts w:cs="Times New Roman"/>
        </w:rPr>
        <w:t xml:space="preserve"> dalis. </w:t>
      </w:r>
    </w:p>
    <w:p w14:paraId="09667642" w14:textId="77777777" w:rsidR="00586FB2" w:rsidRPr="002150BC" w:rsidRDefault="00586FB2" w:rsidP="006E74B1">
      <w:pPr>
        <w:spacing w:before="240" w:after="240"/>
        <w:rPr>
          <w:rFonts w:cs="Times New Roman"/>
        </w:rPr>
      </w:pPr>
      <w:r w:rsidRPr="002150BC">
        <w:rPr>
          <w:rFonts w:cs="Times New Roman"/>
        </w:rPr>
        <w:t xml:space="preserve">Atsižvelgdama į atnaujintas vertinimo išvadas, </w:t>
      </w:r>
      <w:proofErr w:type="gramStart"/>
      <w:r w:rsidRPr="002150BC">
        <w:rPr>
          <w:rFonts w:cs="Times New Roman"/>
        </w:rPr>
        <w:t xml:space="preserve">VI </w:t>
      </w:r>
      <w:r w:rsidR="009078BB" w:rsidRPr="002150BC">
        <w:rPr>
          <w:rFonts w:cs="Times New Roman"/>
        </w:rPr>
        <w:t xml:space="preserve"> </w:t>
      </w:r>
      <w:r w:rsidR="009078BB">
        <w:rPr>
          <w:rFonts w:cs="Times New Roman"/>
        </w:rPr>
        <w:t>ir</w:t>
      </w:r>
      <w:proofErr w:type="gramEnd"/>
      <w:r w:rsidR="009078BB">
        <w:rPr>
          <w:rFonts w:cs="Times New Roman"/>
        </w:rPr>
        <w:t xml:space="preserve"> (arba) </w:t>
      </w:r>
      <w:r w:rsidR="009078BB">
        <w:t>ministerija, pagal kompetenciją atsakinga už FP įgyvendinimą,</w:t>
      </w:r>
      <w:r w:rsidR="009078BB">
        <w:rPr>
          <w:rFonts w:cs="Times New Roman"/>
        </w:rPr>
        <w:t xml:space="preserve"> </w:t>
      </w:r>
      <w:r w:rsidRPr="002150BC">
        <w:rPr>
          <w:rFonts w:cs="Times New Roman"/>
        </w:rPr>
        <w:t xml:space="preserve">turėtų imtis veiksmų, jei tai būtina, siekiant pagerinti FP </w:t>
      </w:r>
      <w:r w:rsidR="00736548">
        <w:rPr>
          <w:rFonts w:cs="Times New Roman"/>
        </w:rPr>
        <w:t>atitikimą rinkos poreikiams</w:t>
      </w:r>
      <w:r w:rsidRPr="002150BC">
        <w:rPr>
          <w:rFonts w:cs="Times New Roman"/>
        </w:rPr>
        <w:t>.</w:t>
      </w:r>
    </w:p>
    <w:p w14:paraId="3AD38437" w14:textId="36F55B88" w:rsidR="00EF49C9" w:rsidRDefault="00EF49C9">
      <w:pPr>
        <w:spacing w:after="200"/>
        <w:ind w:firstLine="0"/>
        <w:jc w:val="left"/>
        <w:rPr>
          <w:rFonts w:cs="Times New Roman"/>
          <w:lang w:val="lt-LT"/>
        </w:rPr>
      </w:pPr>
      <w:r w:rsidRPr="002E35DC">
        <w:rPr>
          <w:rFonts w:cs="Times New Roman"/>
          <w:lang w:val="lt-LT"/>
        </w:rPr>
        <w:br w:type="page"/>
      </w:r>
    </w:p>
    <w:p w14:paraId="51300952" w14:textId="393C7338" w:rsidR="006C5456" w:rsidRDefault="00CF416F" w:rsidP="00563954">
      <w:pPr>
        <w:pStyle w:val="Antrat1"/>
      </w:pPr>
      <w:bookmarkStart w:id="269" w:name="_Toc352599491"/>
      <w:bookmarkStart w:id="270" w:name="_Toc230776658"/>
      <w:bookmarkStart w:id="271" w:name="_Toc230785615"/>
      <w:bookmarkStart w:id="272" w:name="_Toc230785739"/>
      <w:bookmarkStart w:id="273" w:name="_Toc230785956"/>
      <w:r w:rsidRPr="00A3650C">
        <w:lastRenderedPageBreak/>
        <w:t xml:space="preserve"> </w:t>
      </w:r>
      <w:bookmarkStart w:id="274" w:name="_Toc494356560"/>
      <w:r w:rsidR="006C5456">
        <w:t>Santrauka</w:t>
      </w:r>
      <w:r w:rsidR="0046589D">
        <w:t xml:space="preserve"> ir išvados</w:t>
      </w:r>
      <w:bookmarkEnd w:id="274"/>
    </w:p>
    <w:p w14:paraId="7F8D2A0B" w14:textId="77777777" w:rsidR="00102382" w:rsidRPr="00A3650C" w:rsidRDefault="00102382" w:rsidP="00102382">
      <w:pPr>
        <w:spacing w:before="240" w:after="240"/>
        <w:ind w:firstLine="709"/>
        <w:rPr>
          <w:lang w:val="lt-LT"/>
        </w:rPr>
      </w:pPr>
      <w:r w:rsidRPr="00A3650C">
        <w:rPr>
          <w:lang w:val="lt-LT"/>
        </w:rPr>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14:paraId="3A7139E1" w14:textId="5B1E8601" w:rsidR="00B15F22" w:rsidRDefault="00B15F22" w:rsidP="005F5365">
      <w:pPr>
        <w:spacing w:before="240"/>
        <w:ind w:firstLine="709"/>
        <w:rPr>
          <w:lang w:val="lt-LT"/>
        </w:rPr>
      </w:pPr>
      <w:r>
        <w:rPr>
          <w:rFonts w:cs="Times New Roman"/>
          <w:lang w:val="lt-LT"/>
        </w:rPr>
        <w:t>P</w:t>
      </w:r>
      <w:r w:rsidRPr="00A3650C">
        <w:rPr>
          <w:rFonts w:cs="Times New Roman"/>
          <w:lang w:val="lt-LT"/>
        </w:rPr>
        <w:t xml:space="preserve">rieš skiriant lėšas konkrečiai </w:t>
      </w:r>
      <w:r w:rsidRPr="00A3650C">
        <w:rPr>
          <w:rFonts w:eastAsia="Times New Roman" w:cs="Times New Roman"/>
          <w:lang w:val="lt-LT"/>
        </w:rPr>
        <w:t>Lietuvos 2014–2020 m. ES fo</w:t>
      </w:r>
      <w:r>
        <w:rPr>
          <w:rFonts w:eastAsia="Times New Roman" w:cs="Times New Roman"/>
          <w:lang w:val="lt-LT"/>
        </w:rPr>
        <w:t>ndų investicijų veiksmų programos</w:t>
      </w:r>
      <w:r w:rsidRPr="00A3650C">
        <w:rPr>
          <w:rFonts w:cs="Times New Roman"/>
          <w:lang w:val="lt-LT"/>
        </w:rPr>
        <w:t xml:space="preserve"> prioriteto įgyvendinimo priemonei, įgyvendinant FP, vadovaujantis </w:t>
      </w:r>
      <w:r w:rsidRPr="00A3650C">
        <w:rPr>
          <w:rFonts w:cs="Times New Roman"/>
          <w:color w:val="000000" w:themeColor="text1"/>
          <w:lang w:val="lt-LT"/>
        </w:rPr>
        <w:t>Reglament</w:t>
      </w:r>
      <w:r>
        <w:rPr>
          <w:rFonts w:cs="Times New Roman"/>
          <w:color w:val="000000" w:themeColor="text1"/>
          <w:lang w:val="lt-LT"/>
        </w:rPr>
        <w:t>o</w:t>
      </w:r>
      <w:r w:rsidRPr="00A3650C">
        <w:rPr>
          <w:rFonts w:cs="Times New Roman"/>
          <w:color w:val="000000" w:themeColor="text1"/>
          <w:lang w:val="lt-LT"/>
        </w:rPr>
        <w:t xml:space="preserve"> (ES) Nr. 1303/2013, </w:t>
      </w:r>
      <w:r w:rsidRPr="00A3650C">
        <w:rPr>
          <w:rFonts w:cs="Times New Roman"/>
          <w:lang w:val="lt-LT"/>
        </w:rPr>
        <w:t>37 straipsnio reikalavimais, būtin</w:t>
      </w:r>
      <w:r>
        <w:rPr>
          <w:rFonts w:cs="Times New Roman"/>
          <w:lang w:val="lt-LT"/>
        </w:rPr>
        <w:t>a atlikti išankstinį vertinimą</w:t>
      </w:r>
      <w:r w:rsidRPr="00A3650C">
        <w:rPr>
          <w:rFonts w:cs="Times New Roman"/>
          <w:lang w:val="lt-LT"/>
        </w:rPr>
        <w:t>. Atliekant šį vertinimą būtų nustatomi rinkos trūkumai arba nepakankamos investavimo apimtys ir apskaičiuojamas viešųjų investicijų poreikio mastas bei apimtis, įskaitant finansuotinų FP tipus</w:t>
      </w:r>
      <w:r>
        <w:rPr>
          <w:rFonts w:cs="Times New Roman"/>
          <w:lang w:val="lt-LT"/>
        </w:rPr>
        <w:t>.</w:t>
      </w:r>
    </w:p>
    <w:p w14:paraId="42ECAA88" w14:textId="3ED505C9" w:rsidR="00F41AB6" w:rsidRDefault="00F41AB6" w:rsidP="005F5365">
      <w:pPr>
        <w:spacing w:before="240"/>
        <w:ind w:firstLine="709"/>
        <w:rPr>
          <w:lang w:val="lt-LT"/>
        </w:rPr>
      </w:pPr>
      <w:r w:rsidRPr="00A3650C">
        <w:rPr>
          <w:lang w:val="lt-LT"/>
        </w:rPr>
        <w:t xml:space="preserve">Pagrindinis vertinimo tikslas – pateikti įrodymus, kad planuojama FP bus nukreipta nustatytam rinkos nepakankamumui (verslo, įskaitant </w:t>
      </w:r>
      <w:r>
        <w:rPr>
          <w:lang w:val="lt-LT"/>
        </w:rPr>
        <w:t>smulkiojo ir vidutinio verslo</w:t>
      </w:r>
      <w:r w:rsidRPr="00A3650C">
        <w:rPr>
          <w:lang w:val="lt-LT"/>
        </w:rPr>
        <w:t xml:space="preserve">, finansavimo trūkumui) išspręsti ir užtikrins, kad FP prisidės prie </w:t>
      </w:r>
      <w:r w:rsidR="00B15F22">
        <w:rPr>
          <w:lang w:val="lt-LT"/>
        </w:rPr>
        <w:t>veiksmų programos</w:t>
      </w:r>
      <w:r w:rsidRPr="00A3650C">
        <w:rPr>
          <w:lang w:val="lt-LT"/>
        </w:rPr>
        <w:t xml:space="preserve"> ir ES </w:t>
      </w:r>
      <w:r w:rsidR="00B15F22">
        <w:rPr>
          <w:lang w:val="lt-LT"/>
        </w:rPr>
        <w:t>struktūrinių fondų</w:t>
      </w:r>
      <w:r w:rsidRPr="00A3650C">
        <w:rPr>
          <w:lang w:val="lt-LT"/>
        </w:rPr>
        <w:t xml:space="preserve"> tikslų įgyvendinimo</w:t>
      </w:r>
      <w:r>
        <w:rPr>
          <w:lang w:val="lt-LT"/>
        </w:rPr>
        <w:t>.</w:t>
      </w:r>
    </w:p>
    <w:p w14:paraId="22D53EF0" w14:textId="376DB4E4" w:rsidR="00F41AB6" w:rsidRDefault="00F41AB6" w:rsidP="005F5365">
      <w:pPr>
        <w:spacing w:before="240"/>
        <w:ind w:firstLine="709"/>
        <w:rPr>
          <w:lang w:val="lt-LT"/>
        </w:rPr>
      </w:pPr>
      <w:r w:rsidRPr="00A3650C">
        <w:rPr>
          <w:rFonts w:cs="Times New Roman"/>
          <w:noProof/>
          <w:lang w:val="lt-LT"/>
        </w:rPr>
        <w:t>Šis vertinimas</w:t>
      </w:r>
      <w:r>
        <w:rPr>
          <w:rFonts w:cs="Times New Roman"/>
          <w:noProof/>
          <w:lang w:val="lt-LT"/>
        </w:rPr>
        <w:t xml:space="preserve"> buvo</w:t>
      </w:r>
      <w:r w:rsidRPr="00A3650C">
        <w:rPr>
          <w:rFonts w:cs="Times New Roman"/>
          <w:noProof/>
          <w:lang w:val="lt-LT"/>
        </w:rPr>
        <w:t xml:space="preserve"> atliktas vadovaujantis EK ir EIB užsakymu PriceWaterHouse Coopers (PwC) parengta </w:t>
      </w:r>
      <w:r w:rsidRPr="00A3650C">
        <w:rPr>
          <w:rFonts w:cs="Times New Roman"/>
          <w:lang w:val="lt-LT"/>
        </w:rPr>
        <w:t>„</w:t>
      </w:r>
      <w:r w:rsidRPr="00A3650C">
        <w:rPr>
          <w:rFonts w:cs="Times New Roman"/>
          <w:noProof/>
          <w:lang w:val="lt-LT"/>
        </w:rPr>
        <w:t>Išankstinio vertinimo metodologija finansinėms priemonėms 2014–2020 m. programavimo laikotarpiu“ metodologija</w:t>
      </w:r>
      <w:r>
        <w:rPr>
          <w:rFonts w:cs="Times New Roman"/>
          <w:noProof/>
          <w:lang w:val="lt-LT"/>
        </w:rPr>
        <w:t>.</w:t>
      </w:r>
    </w:p>
    <w:p w14:paraId="3CA72D49" w14:textId="77777777" w:rsidR="006C141A" w:rsidRPr="00A3650C" w:rsidRDefault="005F5365" w:rsidP="006C141A">
      <w:pPr>
        <w:spacing w:before="240" w:after="240"/>
        <w:ind w:firstLine="709"/>
        <w:rPr>
          <w:rFonts w:cs="Times New Roman"/>
          <w:noProof/>
          <w:lang w:val="lt-LT"/>
        </w:rPr>
      </w:pPr>
      <w:r w:rsidRPr="006E775C">
        <w:rPr>
          <w:rFonts w:cs="Times New Roman"/>
          <w:noProof/>
          <w:lang w:val="lt-LT"/>
        </w:rPr>
        <w:t xml:space="preserve">Vertinimo proceso koordinavimui ir vertinimo atlikimui FM 2014 m. birželio 26 d. įsakymu </w:t>
      </w:r>
      <w:r w:rsidRPr="006E775C">
        <w:rPr>
          <w:lang w:val="lt-LT"/>
        </w:rPr>
        <w:t>1K-195 „Dėl darbo grupės sudarymo“</w:t>
      </w:r>
      <w:r w:rsidRPr="006E775C">
        <w:rPr>
          <w:rFonts w:cs="Times New Roman"/>
          <w:noProof/>
          <w:lang w:val="lt-LT"/>
        </w:rPr>
        <w:t xml:space="preserve"> sudarė išankstinio vertinimo darbo grupę, į kurios sudėtį įėjo: FM, ŪM, SADM, EIF ir INVEGOS atstovai, taip pat darbo grupės posėdžiuose buvo kviečiami dalyvauti ir socialinių–ekonominių partnerių (Lietuvos banko asociacijos, Lietuvos rizikos kapitalo asociacijos, Lietuvos banko, </w:t>
      </w:r>
      <w:r w:rsidRPr="006E775C">
        <w:rPr>
          <w:lang w:val="lt-LT"/>
        </w:rPr>
        <w:t>Lietuvos inovacijų centro, Mokslo ir studijų stebėsenos ir analizės centro, Lietuvos verslo paramos agentūros</w:t>
      </w:r>
      <w:r w:rsidRPr="006E775C">
        <w:rPr>
          <w:rFonts w:cs="Times New Roman"/>
          <w:lang w:val="lt-LT"/>
        </w:rPr>
        <w:t xml:space="preserve">, asociacijos „Žinių ekonomikos forumas“, Mokslo, inovacijų ir technologijų agentūros, Lietuvos pramonininkų konfederacijos, Lietuvos prekybos, pramonės ir amatų rūmų asociacijos, Lietuvos verslo darbdavių konfederacijos bei </w:t>
      </w:r>
      <w:r w:rsidRPr="006E775C">
        <w:rPr>
          <w:lang w:val="lt-LT"/>
        </w:rPr>
        <w:t>Lietuvos verslo konfederacijos</w:t>
      </w:r>
      <w:r w:rsidRPr="006E775C">
        <w:rPr>
          <w:rFonts w:cs="Times New Roman"/>
          <w:lang w:val="lt-LT"/>
        </w:rPr>
        <w:t xml:space="preserve"> </w:t>
      </w:r>
      <w:r w:rsidRPr="006E775C">
        <w:rPr>
          <w:rFonts w:cs="Times New Roman"/>
          <w:noProof/>
          <w:lang w:val="lt-LT"/>
        </w:rPr>
        <w:t>atstovai), kurių pasiūlymai buvo panaudoti atliekant vertinimą</w:t>
      </w:r>
      <w:r>
        <w:rPr>
          <w:rFonts w:cs="Times New Roman"/>
          <w:noProof/>
          <w:lang w:val="lt-LT"/>
        </w:rPr>
        <w:t>.</w:t>
      </w:r>
      <w:r w:rsidR="006C141A">
        <w:rPr>
          <w:rFonts w:cs="Times New Roman"/>
          <w:noProof/>
          <w:lang w:val="lt-LT"/>
        </w:rPr>
        <w:t xml:space="preserve"> Finansų ministro 2017 m. liepos 20 d. įsakymu Nr. 1K-280 buvo patikslinta darbo grupės sudėtis, įtraukiant Švietimo ir mokslo ministerijos atstovus, o stebėtojo teisėmis papildomai pakviesti Vilniaus universiteto, Kauno technologijų universiteto bei Nacionalinio fizinių ir technologinių mokslų centro bei VšĮ „Versli Lietuva“ atstovai.</w:t>
      </w:r>
    </w:p>
    <w:p w14:paraId="779CECE3" w14:textId="060F8FF6" w:rsidR="000F7F94" w:rsidRDefault="000F7F94" w:rsidP="000F7F94">
      <w:pPr>
        <w:spacing w:before="240" w:after="240"/>
        <w:ind w:firstLine="709"/>
        <w:rPr>
          <w:rFonts w:cs="Times New Roman"/>
        </w:rPr>
      </w:pPr>
      <w:proofErr w:type="gramStart"/>
      <w:r w:rsidRPr="00687FC6">
        <w:rPr>
          <w:rFonts w:cs="Times New Roman"/>
        </w:rPr>
        <w:t xml:space="preserve">Atliekant </w:t>
      </w:r>
      <w:r>
        <w:rPr>
          <w:rFonts w:cs="Times New Roman"/>
        </w:rPr>
        <w:t>vertinimą</w:t>
      </w:r>
      <w:r w:rsidRPr="00687FC6">
        <w:rPr>
          <w:rFonts w:cs="Times New Roman"/>
        </w:rPr>
        <w:t>,</w:t>
      </w:r>
      <w:r>
        <w:rPr>
          <w:rFonts w:cs="Times New Roman"/>
        </w:rPr>
        <w:t xml:space="preserve"> buvo nustatytas </w:t>
      </w:r>
      <w:r w:rsidRPr="00687FC6">
        <w:rPr>
          <w:rFonts w:cs="Times New Roman"/>
        </w:rPr>
        <w:t>405</w:t>
      </w:r>
      <w:r>
        <w:rPr>
          <w:rFonts w:cs="Times New Roman"/>
        </w:rPr>
        <w:t> </w:t>
      </w:r>
      <w:r w:rsidRPr="00687FC6">
        <w:rPr>
          <w:rFonts w:cs="Times New Roman"/>
        </w:rPr>
        <w:t>mln.</w:t>
      </w:r>
      <w:proofErr w:type="gramEnd"/>
      <w:r>
        <w:rPr>
          <w:rFonts w:cs="Times New Roman"/>
        </w:rPr>
        <w:t> </w:t>
      </w:r>
      <w:proofErr w:type="gramStart"/>
      <w:r>
        <w:rPr>
          <w:rFonts w:cs="Times New Roman"/>
        </w:rPr>
        <w:t xml:space="preserve">EUR </w:t>
      </w:r>
      <w:r w:rsidRPr="00687FC6">
        <w:rPr>
          <w:rFonts w:cs="Times New Roman"/>
        </w:rPr>
        <w:t xml:space="preserve">išorinio </w:t>
      </w:r>
      <w:r w:rsidRPr="00687FC6">
        <w:rPr>
          <w:rFonts w:cs="Times New Roman"/>
          <w:lang w:val="lt-LT"/>
        </w:rPr>
        <w:t xml:space="preserve">verslo </w:t>
      </w:r>
      <w:r w:rsidRPr="00687FC6">
        <w:rPr>
          <w:rFonts w:cs="Times New Roman"/>
        </w:rPr>
        <w:t>finansavimo trūkumas</w:t>
      </w:r>
      <w:r>
        <w:rPr>
          <w:rFonts w:cs="Times New Roman"/>
        </w:rPr>
        <w:t xml:space="preserve"> </w:t>
      </w:r>
      <w:r w:rsidRPr="00687FC6">
        <w:rPr>
          <w:rFonts w:cs="Times New Roman"/>
        </w:rPr>
        <w:t>ateinantiems 5</w:t>
      </w:r>
      <w:r>
        <w:rPr>
          <w:rFonts w:cs="Times New Roman"/>
        </w:rPr>
        <w:t> </w:t>
      </w:r>
      <w:r w:rsidRPr="00687FC6">
        <w:rPr>
          <w:rFonts w:cs="Times New Roman"/>
        </w:rPr>
        <w:t>metams.</w:t>
      </w:r>
      <w:proofErr w:type="gramEnd"/>
      <w:r w:rsidRPr="00687FC6">
        <w:rPr>
          <w:rFonts w:cs="Times New Roman"/>
        </w:rPr>
        <w:t xml:space="preserve"> Atsižvelgiant į tai, kad FP yra planuojamos įgyvendinti ilgesniu nei 5</w:t>
      </w:r>
      <w:r>
        <w:rPr>
          <w:rFonts w:cs="Times New Roman"/>
        </w:rPr>
        <w:t> </w:t>
      </w:r>
      <w:r w:rsidRPr="00687FC6">
        <w:rPr>
          <w:rFonts w:cs="Times New Roman"/>
        </w:rPr>
        <w:t xml:space="preserve">metų laikotarpiu, planuojama, kad </w:t>
      </w:r>
      <w:r w:rsidRPr="000F7F94">
        <w:rPr>
          <w:rFonts w:cs="Times New Roman"/>
        </w:rPr>
        <w:t>finansavimo poreikis verslui 2014–2020 m. programavimo laikotarpiu bus didesnis ir sieks apytiksliai 645 mln. EUR</w:t>
      </w:r>
      <w:r w:rsidRPr="00687FC6">
        <w:rPr>
          <w:rFonts w:cs="Times New Roman"/>
        </w:rPr>
        <w:t xml:space="preserve">, </w:t>
      </w:r>
      <w:r>
        <w:rPr>
          <w:rFonts w:cs="Times New Roman"/>
        </w:rPr>
        <w:t xml:space="preserve">jei finansavimas iš FP bus skiriamas iki 2023 m. pabaigos, </w:t>
      </w:r>
      <w:r w:rsidRPr="00687FC6">
        <w:rPr>
          <w:rFonts w:cs="Times New Roman"/>
        </w:rPr>
        <w:t>nes per metus nustatytas trūkumas siekia apytiksliai 80</w:t>
      </w:r>
      <w:r>
        <w:rPr>
          <w:rFonts w:cs="Times New Roman"/>
        </w:rPr>
        <w:t> </w:t>
      </w:r>
      <w:r w:rsidRPr="00687FC6">
        <w:rPr>
          <w:rFonts w:cs="Times New Roman"/>
        </w:rPr>
        <w:t>mln.</w:t>
      </w:r>
      <w:r>
        <w:rPr>
          <w:rFonts w:cs="Times New Roman"/>
        </w:rPr>
        <w:t> </w:t>
      </w:r>
      <w:proofErr w:type="gramStart"/>
      <w:r w:rsidRPr="00687FC6">
        <w:rPr>
          <w:rFonts w:cs="Times New Roman"/>
        </w:rPr>
        <w:t>EUR</w:t>
      </w:r>
      <w:r>
        <w:rPr>
          <w:rFonts w:cs="Times New Roman"/>
        </w:rPr>
        <w:t>.</w:t>
      </w:r>
      <w:proofErr w:type="gramEnd"/>
      <w:r>
        <w:rPr>
          <w:rFonts w:cs="Times New Roman"/>
        </w:rPr>
        <w:t xml:space="preserve"> </w:t>
      </w:r>
    </w:p>
    <w:p w14:paraId="4C6C7930" w14:textId="695E4948" w:rsidR="006F5277" w:rsidRPr="00A3650C" w:rsidRDefault="00A56DC8" w:rsidP="00A56DC8">
      <w:pPr>
        <w:spacing w:before="240" w:after="240"/>
        <w:ind w:firstLine="709"/>
        <w:rPr>
          <w:rFonts w:cs="Times New Roman"/>
          <w:lang w:val="lt-LT"/>
        </w:rPr>
      </w:pPr>
      <w:r w:rsidRPr="002E35DC">
        <w:rPr>
          <w:rFonts w:cs="Times New Roman"/>
          <w:lang w:val="lt-LT"/>
        </w:rPr>
        <w:t>Atsižvelgiant į problemas ir iššūkius, su kuriais susiduria SVV subjekta</w:t>
      </w:r>
      <w:r>
        <w:rPr>
          <w:rFonts w:cs="Times New Roman"/>
          <w:lang w:val="lt-LT"/>
        </w:rPr>
        <w:t>i</w:t>
      </w:r>
      <w:r w:rsidRPr="002E35DC">
        <w:rPr>
          <w:rFonts w:cs="Times New Roman"/>
          <w:lang w:val="lt-LT"/>
        </w:rPr>
        <w:t xml:space="preserve">, </w:t>
      </w:r>
      <w:r>
        <w:rPr>
          <w:rFonts w:cs="Times New Roman"/>
          <w:lang w:val="lt-LT"/>
        </w:rPr>
        <w:t>r</w:t>
      </w:r>
      <w:r w:rsidRPr="00A3650C">
        <w:rPr>
          <w:rFonts w:cs="Times New Roman"/>
          <w:lang w:val="lt-LT"/>
        </w:rPr>
        <w:t>emiantis išmoktomis pamokomis 2007–2013 m. programavimo laikotarpiu</w:t>
      </w:r>
      <w:r>
        <w:rPr>
          <w:rFonts w:cs="Times New Roman"/>
          <w:lang w:val="lt-LT"/>
        </w:rPr>
        <w:t xml:space="preserve"> ir</w:t>
      </w:r>
      <w:r w:rsidRPr="00A3650C">
        <w:rPr>
          <w:rFonts w:cs="Times New Roman"/>
          <w:lang w:val="lt-LT"/>
        </w:rPr>
        <w:t xml:space="preserve"> įgyvendintų </w:t>
      </w:r>
      <w:r>
        <w:rPr>
          <w:rFonts w:cs="Times New Roman"/>
          <w:lang w:val="lt-LT"/>
        </w:rPr>
        <w:t>bei</w:t>
      </w:r>
      <w:r w:rsidRPr="00A3650C">
        <w:rPr>
          <w:rFonts w:cs="Times New Roman"/>
          <w:lang w:val="lt-LT"/>
        </w:rPr>
        <w:t xml:space="preserve"> dar įgyvendinamų FP </w:t>
      </w:r>
      <w:r w:rsidRPr="00A3650C">
        <w:rPr>
          <w:rFonts w:cs="Times New Roman"/>
          <w:lang w:val="lt-LT"/>
        </w:rPr>
        <w:lastRenderedPageBreak/>
        <w:t>rezultatais, turima rinkos dalyvių apklausa ir nustatytu rinkos trūkumu</w:t>
      </w:r>
      <w:r w:rsidR="00BA5F5C">
        <w:rPr>
          <w:rFonts w:cs="Times New Roman"/>
          <w:lang w:val="lt-LT"/>
        </w:rPr>
        <w:t>,</w:t>
      </w:r>
      <w:r w:rsidRPr="00A3650C">
        <w:rPr>
          <w:rFonts w:cs="Times New Roman"/>
          <w:lang w:val="lt-LT"/>
        </w:rPr>
        <w:t xml:space="preserve"> </w:t>
      </w:r>
      <w:r>
        <w:rPr>
          <w:rFonts w:cs="Times New Roman"/>
          <w:lang w:val="lt-LT"/>
        </w:rPr>
        <w:t xml:space="preserve">vertinime yra pateikiamos </w:t>
      </w:r>
      <w:r w:rsidRPr="00A3650C">
        <w:rPr>
          <w:rFonts w:cs="Times New Roman"/>
          <w:lang w:val="lt-LT"/>
        </w:rPr>
        <w:t xml:space="preserve">siūlomos įgyvendinti </w:t>
      </w:r>
      <w:r>
        <w:rPr>
          <w:rFonts w:cs="Times New Roman"/>
          <w:lang w:val="lt-LT"/>
        </w:rPr>
        <w:t>FP</w:t>
      </w:r>
      <w:r w:rsidRPr="002E35DC">
        <w:rPr>
          <w:rFonts w:cs="Times New Roman"/>
          <w:lang w:val="lt-LT"/>
        </w:rPr>
        <w:t xml:space="preserve">. </w:t>
      </w:r>
      <w:r w:rsidR="00F212F7">
        <w:rPr>
          <w:rFonts w:cs="Times New Roman"/>
          <w:lang w:val="lt-LT"/>
        </w:rPr>
        <w:t>Tikimasi, kad</w:t>
      </w:r>
      <w:r w:rsidR="006F5277">
        <w:rPr>
          <w:color w:val="000000"/>
          <w:lang w:val="lt-LT"/>
        </w:rPr>
        <w:t xml:space="preserve"> FP,</w:t>
      </w:r>
      <w:r w:rsidR="00F212F7">
        <w:rPr>
          <w:color w:val="000000"/>
          <w:lang w:val="lt-LT"/>
        </w:rPr>
        <w:t xml:space="preserve"> kurios</w:t>
      </w:r>
      <w:r w:rsidR="006F5277">
        <w:rPr>
          <w:color w:val="000000"/>
          <w:lang w:val="lt-LT"/>
        </w:rPr>
        <w:t xml:space="preserve"> sumažins nustatytą rinkos trūkumą</w:t>
      </w:r>
      <w:r w:rsidR="00F212F7">
        <w:rPr>
          <w:color w:val="000000"/>
          <w:lang w:val="lt-LT"/>
        </w:rPr>
        <w:t xml:space="preserve">, yra </w:t>
      </w:r>
      <w:r w:rsidR="00BA5F5C">
        <w:rPr>
          <w:color w:val="000000"/>
          <w:lang w:val="lt-LT"/>
        </w:rPr>
        <w:t xml:space="preserve">šios: </w:t>
      </w:r>
      <w:r w:rsidR="00F212F7">
        <w:rPr>
          <w:color w:val="000000"/>
          <w:lang w:val="lt-LT"/>
        </w:rPr>
        <w:t>p</w:t>
      </w:r>
      <w:r w:rsidR="006F5277" w:rsidRPr="002E35DC">
        <w:rPr>
          <w:lang w:val="lt-LT"/>
        </w:rPr>
        <w:t xml:space="preserve">askolų </w:t>
      </w:r>
      <w:r w:rsidR="006F5277" w:rsidRPr="002E35DC">
        <w:rPr>
          <w:rFonts w:eastAsia="AngsanaUPC"/>
          <w:bCs/>
          <w:lang w:val="lt-LT" w:eastAsia="lt-LT"/>
        </w:rPr>
        <w:t>FP</w:t>
      </w:r>
      <w:r w:rsidR="006F5277">
        <w:rPr>
          <w:rFonts w:eastAsia="AngsanaUPC"/>
          <w:bCs/>
          <w:lang w:val="lt-LT" w:eastAsia="lt-LT"/>
        </w:rPr>
        <w:t>,</w:t>
      </w:r>
      <w:r w:rsidR="006F5277" w:rsidRPr="002E35DC">
        <w:rPr>
          <w:lang w:val="lt-LT"/>
        </w:rPr>
        <w:t xml:space="preserve"> skirtos padengti išorinio verslo finansavimo trūkumą, garantijų FP</w:t>
      </w:r>
      <w:r w:rsidR="006F5277">
        <w:rPr>
          <w:lang w:val="lt-LT"/>
        </w:rPr>
        <w:t>,</w:t>
      </w:r>
      <w:r w:rsidR="006F5277" w:rsidRPr="002E35DC">
        <w:rPr>
          <w:lang w:val="lt-LT"/>
        </w:rPr>
        <w:t xml:space="preserve"> skirtos spręsti nepakankamo turimo užstato problemą</w:t>
      </w:r>
      <w:r w:rsidR="006F5277">
        <w:rPr>
          <w:lang w:val="lt-LT"/>
        </w:rPr>
        <w:t xml:space="preserve"> ir</w:t>
      </w:r>
      <w:r w:rsidR="006F5277" w:rsidRPr="002E35DC">
        <w:rPr>
          <w:lang w:val="lt-LT"/>
        </w:rPr>
        <w:t xml:space="preserve"> </w:t>
      </w:r>
      <w:r w:rsidR="006F5277" w:rsidRPr="00A3650C">
        <w:rPr>
          <w:noProof/>
          <w:lang w:val="lt-LT"/>
        </w:rPr>
        <w:t>rizikos kapitalo investicijų FP</w:t>
      </w:r>
      <w:r w:rsidR="006F5277">
        <w:rPr>
          <w:noProof/>
          <w:lang w:val="lt-LT"/>
        </w:rPr>
        <w:t>, kurios</w:t>
      </w:r>
      <w:r w:rsidR="006F5277" w:rsidRPr="0024497D">
        <w:rPr>
          <w:noProof/>
          <w:lang w:val="lt-LT"/>
        </w:rPr>
        <w:t xml:space="preserve"> mažina finansavimo trūkumą toms įmonėms, kurių </w:t>
      </w:r>
      <w:r w:rsidR="006F5277" w:rsidRPr="002E35DC">
        <w:rPr>
          <w:lang w:val="lt-LT"/>
        </w:rPr>
        <w:t xml:space="preserve">veiklos istorija yra per trumpa ir veiklos pobūdis ir </w:t>
      </w:r>
      <w:proofErr w:type="gramStart"/>
      <w:r w:rsidR="006F5277" w:rsidRPr="002E35DC">
        <w:rPr>
          <w:lang w:val="lt-LT"/>
        </w:rPr>
        <w:t>(</w:t>
      </w:r>
      <w:proofErr w:type="gramEnd"/>
      <w:r w:rsidR="006F5277" w:rsidRPr="002E35DC">
        <w:rPr>
          <w:lang w:val="lt-LT"/>
        </w:rPr>
        <w:t xml:space="preserve">ar) sektorius yra per daug rizikingi, ir todėl </w:t>
      </w:r>
      <w:r w:rsidR="006F5277">
        <w:rPr>
          <w:lang w:val="lt-LT"/>
        </w:rPr>
        <w:t xml:space="preserve">kredito įstaigos </w:t>
      </w:r>
      <w:r w:rsidR="006F5277" w:rsidRPr="002E35DC">
        <w:rPr>
          <w:lang w:val="lt-LT"/>
        </w:rPr>
        <w:t>nenori jų finansuoti</w:t>
      </w:r>
      <w:r w:rsidR="006F5277" w:rsidRPr="002E35DC">
        <w:rPr>
          <w:rFonts w:cs="Times New Roman"/>
          <w:lang w:val="lt-LT"/>
        </w:rPr>
        <w:t xml:space="preserve">. </w:t>
      </w:r>
    </w:p>
    <w:p w14:paraId="1B1DC7BA" w14:textId="77777777" w:rsidR="00C44693" w:rsidRDefault="00C44693" w:rsidP="00C44693">
      <w:pPr>
        <w:spacing w:before="240" w:after="240"/>
        <w:rPr>
          <w:lang w:val="lt-LT"/>
        </w:rPr>
      </w:pPr>
      <w:r>
        <w:rPr>
          <w:lang w:val="lt-LT"/>
        </w:rPr>
        <w:t>A</w:t>
      </w:r>
      <w:r w:rsidRPr="00024141">
        <w:rPr>
          <w:lang w:val="lt-LT"/>
        </w:rPr>
        <w:t>tsižvelgiant į tai, kad apklausų metu SVV subjektai ir FT 2007–2013 m. programavimo laikotarpiu įgyvendintas FP įvardijo kaip tinkamas rinkos poreikiams patenkinti ir priėjimui prie finansavimo šaltinių pagerinti, darytina išvada, kad buvusi valdymo struktūra laikoma sėkmingai pritaikyta, todėl 2014–2020 m. programavimo laikotarpiu didžioji dalis arba visos FP turėtų būti įgyvendinamos per fondų fondą.</w:t>
      </w:r>
      <w:r w:rsidRPr="00824F1E">
        <w:rPr>
          <w:lang w:val="lt-LT"/>
        </w:rPr>
        <w:t xml:space="preserve"> </w:t>
      </w:r>
    </w:p>
    <w:p w14:paraId="54AA408F" w14:textId="21D4E5E2" w:rsidR="00E778CF" w:rsidRDefault="00E778CF" w:rsidP="00E778CF">
      <w:pPr>
        <w:spacing w:before="240" w:after="240"/>
        <w:rPr>
          <w:lang w:val="lt-LT"/>
        </w:rPr>
      </w:pPr>
      <w:r>
        <w:rPr>
          <w:lang w:val="lt-LT"/>
        </w:rPr>
        <w:t xml:space="preserve">Atlikus </w:t>
      </w:r>
      <w:r>
        <w:rPr>
          <w:rFonts w:cs="Times New Roman"/>
          <w:lang w:val="lt-LT"/>
        </w:rPr>
        <w:t>Reglamento Nr. 1303/2013 38 straipsnyje nurodytų</w:t>
      </w:r>
      <w:r>
        <w:rPr>
          <w:lang w:val="lt-LT"/>
        </w:rPr>
        <w:t xml:space="preserve"> alternatyvų analizę ir įvertinus visus nagrinėtus kriterijus, nustatyta, kad, įgyvendinant skolines FP, efektyviausia FP įgyvendinimo alternatyva yra </w:t>
      </w:r>
      <w:r>
        <w:rPr>
          <w:rFonts w:cs="Times New Roman"/>
          <w:lang w:val="lt-LT"/>
        </w:rPr>
        <w:t xml:space="preserve">– pavesti FP įgyvendinti </w:t>
      </w:r>
      <w:r>
        <w:rPr>
          <w:szCs w:val="20"/>
          <w:lang w:val="lt-LT"/>
        </w:rPr>
        <w:t>nacionalinei finansų įstaigai</w:t>
      </w:r>
      <w:r>
        <w:rPr>
          <w:lang w:val="lt-LT"/>
        </w:rPr>
        <w:t xml:space="preserve">, o geriausios alternatyvos, įgyvendinant rizikos kapitalo FP,– </w:t>
      </w:r>
      <w:r>
        <w:rPr>
          <w:rFonts w:cs="Times New Roman"/>
          <w:lang w:val="lt-LT"/>
        </w:rPr>
        <w:t xml:space="preserve">pavesti FP įgyvendinti </w:t>
      </w:r>
      <w:r>
        <w:rPr>
          <w:szCs w:val="20"/>
          <w:lang w:val="lt-LT"/>
        </w:rPr>
        <w:t xml:space="preserve">EIB </w:t>
      </w:r>
      <w:proofErr w:type="gramStart"/>
      <w:r>
        <w:rPr>
          <w:szCs w:val="20"/>
          <w:lang w:val="lt-LT"/>
        </w:rPr>
        <w:t>(</w:t>
      </w:r>
      <w:proofErr w:type="gramEnd"/>
      <w:r>
        <w:rPr>
          <w:szCs w:val="20"/>
          <w:lang w:val="lt-LT"/>
        </w:rPr>
        <w:t xml:space="preserve">EIF) ir nacionalinei finansų įstaigai. </w:t>
      </w:r>
    </w:p>
    <w:p w14:paraId="227B9C78" w14:textId="77777777" w:rsidR="00E778CF" w:rsidRDefault="00E778CF" w:rsidP="00E778CF">
      <w:pPr>
        <w:spacing w:before="240" w:after="240"/>
        <w:rPr>
          <w:szCs w:val="20"/>
          <w:lang w:val="lt-LT"/>
        </w:rPr>
      </w:pPr>
      <w:r>
        <w:rPr>
          <w:rFonts w:cs="Times New Roman"/>
          <w:lang w:val="lt-LT"/>
        </w:rPr>
        <w:t xml:space="preserve">Siekiant ilgalaikių valstybės tikslų susijusių su verslo skatinimu; patirties, atliekant fondų fondo valdytojo funkcijas, tęstinumo; neprarasti žmogiškųjų išteklių, įdirbio ir gebėjimų administruojant FP; įgyti kompetencijų bei nacionalinei finansų įstaigai perimti sėkmingą EIF patirtį investuojant į rizikos kapitalą, </w:t>
      </w:r>
      <w:r>
        <w:rPr>
          <w:lang w:val="lt-LT"/>
        </w:rPr>
        <w:t xml:space="preserve">optimalus rizikos kapitalo FP įgyvendinimo variantas būtų nacionalinei finansų įstaigai kartu su EIF administruojant viename fondų fonde esančias rizikos kapitalo FP. </w:t>
      </w:r>
      <w:r>
        <w:rPr>
          <w:rFonts w:cs="Times New Roman"/>
          <w:lang w:val="lt-LT"/>
        </w:rPr>
        <w:t>Bendradarbiaujant nacionalinei finansų įstaigai ir EIF būtų pasiektas sinergijos efektas, t. y. nacionalinės finansų įstaigos ir EIF bendros veiklos rezultatas būtų didesnis už jų nepriklausomos veiklos rezultatų sumą. Be to, EIF yra vienas svarbiausių veikėjų Europos rizikos kapitalo rinkoje, jo vardas užtikrintų privačių investuotojų pasitikėjimą veikiančiais RKF ir sudarytų sąlygas greičiau pritraukti privačias lėšas.</w:t>
      </w:r>
      <w:r>
        <w:rPr>
          <w:color w:val="FF0000"/>
          <w:szCs w:val="20"/>
          <w:lang w:val="lt-LT"/>
        </w:rPr>
        <w:t xml:space="preserve"> </w:t>
      </w:r>
      <w:r>
        <w:rPr>
          <w:szCs w:val="20"/>
          <w:lang w:val="lt-LT"/>
        </w:rPr>
        <w:t>Atsižvelgiant į tai, siūloma skolines FP ir FP, skirtas rizikos kapitalui, įgyvendinti viename fondų fonde.</w:t>
      </w:r>
    </w:p>
    <w:p w14:paraId="71F62DE8" w14:textId="77777777" w:rsidR="00E778CF" w:rsidRDefault="00E778CF" w:rsidP="00E778CF">
      <w:pPr>
        <w:spacing w:before="240" w:after="240"/>
        <w:rPr>
          <w:lang w:val="lt-LT"/>
        </w:rPr>
      </w:pPr>
      <w:r>
        <w:rPr>
          <w:lang w:val="lt-LT"/>
        </w:rPr>
        <w:t>Atsižvelgiant į FP įgyvendinimo alternatyvų analizę buvo nustatyta, kad ŪM ir SADM yra atskiri</w:t>
      </w:r>
      <w:r w:rsidRPr="00802461">
        <w:rPr>
          <w:lang w:val="lt-LT"/>
        </w:rPr>
        <w:t xml:space="preserve"> asignavimų valdytojai</w:t>
      </w:r>
      <w:r>
        <w:rPr>
          <w:lang w:val="lt-LT"/>
        </w:rPr>
        <w:t>, kurių veiklos tikslai skiriasi, be to, šios ministerijos yra atsakingos už skirtingus VP prioritetus, t. y. SADM siekia socialiai jautrias grupes įtraukti į darbo rinką, siekiant savarankiško užimtumo, o ŪM – sudaryti palankias sąlygas verslo kūrimui</w:t>
      </w:r>
      <w:r w:rsidRPr="00BD0607">
        <w:t>.</w:t>
      </w:r>
      <w:r>
        <w:t xml:space="preserve"> </w:t>
      </w:r>
      <w:r>
        <w:rPr>
          <w:lang w:val="lt-LT"/>
        </w:rPr>
        <w:t xml:space="preserve">Be to, ŪM planuojamos įgyvendinti FP bus finansuojamos iš </w:t>
      </w:r>
      <w:r w:rsidRPr="00A3650C">
        <w:rPr>
          <w:rFonts w:eastAsia="Times New Roman"/>
          <w:color w:val="1F1A17"/>
          <w:lang w:val="lt-LT"/>
        </w:rPr>
        <w:t>E</w:t>
      </w:r>
      <w:r>
        <w:rPr>
          <w:rFonts w:eastAsia="Times New Roman"/>
          <w:color w:val="1F1A17"/>
          <w:lang w:val="lt-LT"/>
        </w:rPr>
        <w:t>uropos regioninės plėtros fondo</w:t>
      </w:r>
      <w:r>
        <w:rPr>
          <w:lang w:val="lt-LT"/>
        </w:rPr>
        <w:t xml:space="preserve"> lėšų, o SADM</w:t>
      </w:r>
      <w:r w:rsidRPr="00024141">
        <w:rPr>
          <w:lang w:val="lt-LT"/>
        </w:rPr>
        <w:t xml:space="preserve"> </w:t>
      </w:r>
      <w:r>
        <w:rPr>
          <w:lang w:val="lt-LT"/>
        </w:rPr>
        <w:t xml:space="preserve"> planuojamos FP – iš Europos socialinio fondo lėšų. Atsižvelgiant į tai, siūloma neįgyvendinti šių dviejų ministerijų planuojamų FP per vieną fondų fondą, bet sukurti atskirus fondų fondus ŪM ir SADM planuojamoms FP įgyvendinti.</w:t>
      </w:r>
    </w:p>
    <w:p w14:paraId="61D623A1" w14:textId="362C6BBB" w:rsidR="001E5C27" w:rsidRDefault="001E5C27" w:rsidP="001E5C27">
      <w:pPr>
        <w:spacing w:before="240" w:after="240"/>
        <w:rPr>
          <w:color w:val="000000" w:themeColor="text1"/>
          <w:lang w:val="lt-LT"/>
        </w:rPr>
      </w:pPr>
      <w:r w:rsidRPr="0024497D">
        <w:rPr>
          <w:color w:val="000000" w:themeColor="text1"/>
          <w:lang w:val="lt-LT"/>
        </w:rPr>
        <w:t>Reglamento Nr. 1303/2013 38 str</w:t>
      </w:r>
      <w:r w:rsidRPr="00A3650C">
        <w:rPr>
          <w:color w:val="000000" w:themeColor="text1"/>
          <w:lang w:val="lt-LT"/>
        </w:rPr>
        <w:t xml:space="preserve">aipsnio 5 dalis numato, kad subjektai, kuriems patikėtas fondų fondo įgyvendinimas, užduotis gali įgyvendinti patys arba jas patikėti vykdyti FT. Atsižvelgiant į šią nuostatą ir į tai, kad </w:t>
      </w:r>
      <w:r w:rsidRPr="002E35DC">
        <w:rPr>
          <w:bCs/>
          <w:color w:val="000000" w:themeColor="text1"/>
          <w:lang w:val="lt-LT"/>
        </w:rPr>
        <w:t>2007</w:t>
      </w:r>
      <w:r w:rsidRPr="002E35DC">
        <w:rPr>
          <w:color w:val="000000" w:themeColor="text1"/>
          <w:lang w:val="lt-LT"/>
        </w:rPr>
        <w:t>–</w:t>
      </w:r>
      <w:r w:rsidRPr="002E35DC">
        <w:rPr>
          <w:bCs/>
          <w:color w:val="000000" w:themeColor="text1"/>
          <w:lang w:val="lt-LT"/>
        </w:rPr>
        <w:t xml:space="preserve">2013 </w:t>
      </w:r>
      <w:r w:rsidRPr="002E35DC">
        <w:rPr>
          <w:color w:val="000000" w:themeColor="text1"/>
          <w:lang w:val="lt-LT" w:eastAsia="lt-LT"/>
        </w:rPr>
        <w:t xml:space="preserve">m. </w:t>
      </w:r>
      <w:r w:rsidRPr="002E35DC">
        <w:rPr>
          <w:color w:val="000000" w:themeColor="text1"/>
          <w:lang w:val="lt-LT"/>
        </w:rPr>
        <w:t>programavimo laikotarpiu</w:t>
      </w:r>
      <w:r w:rsidRPr="00A3650C">
        <w:rPr>
          <w:color w:val="000000" w:themeColor="text1"/>
          <w:lang w:val="lt-LT"/>
        </w:rPr>
        <w:t xml:space="preserve"> FT aktyviai dalyvavo vykdant prisiimtus įsipareigojimus ir</w:t>
      </w:r>
      <w:r w:rsidRPr="0024497D">
        <w:rPr>
          <w:color w:val="000000" w:themeColor="text1"/>
          <w:lang w:val="lt-LT"/>
        </w:rPr>
        <w:t xml:space="preserve"> prisidėjo prie sėkmingo FP įgyvendinimo, tai</w:t>
      </w:r>
      <w:r w:rsidRPr="00A3650C">
        <w:rPr>
          <w:color w:val="000000" w:themeColor="text1"/>
          <w:lang w:val="lt-LT"/>
        </w:rPr>
        <w:t xml:space="preserve">p pat į tai, kad </w:t>
      </w:r>
      <w:proofErr w:type="gramStart"/>
      <w:r w:rsidRPr="00A3650C">
        <w:rPr>
          <w:color w:val="000000" w:themeColor="text1"/>
          <w:lang w:val="lt-LT"/>
        </w:rPr>
        <w:t>apklausti</w:t>
      </w:r>
      <w:proofErr w:type="gramEnd"/>
      <w:r w:rsidRPr="00A3650C">
        <w:rPr>
          <w:color w:val="000000" w:themeColor="text1"/>
          <w:lang w:val="lt-LT"/>
        </w:rPr>
        <w:t xml:space="preserve"> FT įvardijo, kad 2014–2020 m. programavimo laikotarpiu numato galimybę įgyvendinti FP ir turi tam tiek </w:t>
      </w:r>
      <w:r w:rsidRPr="00A3650C">
        <w:rPr>
          <w:color w:val="000000" w:themeColor="text1"/>
          <w:lang w:val="lt-LT"/>
        </w:rPr>
        <w:lastRenderedPageBreak/>
        <w:t>žmogiškuosius, tiek technologinius resursus, planuojama FP įgyvendinti per fondų fondo valdytojo atrinkt</w:t>
      </w:r>
      <w:r w:rsidRPr="0024497D">
        <w:rPr>
          <w:color w:val="000000" w:themeColor="text1"/>
          <w:lang w:val="lt-LT"/>
        </w:rPr>
        <w:t>us FT.</w:t>
      </w:r>
      <w:r>
        <w:rPr>
          <w:color w:val="000000" w:themeColor="text1"/>
          <w:lang w:val="lt-LT"/>
        </w:rPr>
        <w:t xml:space="preserve"> FT būtų pasirenkami taikant atviras, skaidrias, proporcingas ir nediskriminuojančias procedūras, vengiant interesų konflikto.</w:t>
      </w:r>
    </w:p>
    <w:p w14:paraId="6B62646A" w14:textId="76D3F1B2" w:rsidR="001F6B22" w:rsidRDefault="001F6B22" w:rsidP="001F6B22">
      <w:pPr>
        <w:ind w:firstLine="709"/>
        <w:rPr>
          <w:rFonts w:cs="Times New Roman"/>
          <w:lang w:val="lt-LT"/>
        </w:rPr>
      </w:pPr>
      <w:r>
        <w:rPr>
          <w:rFonts w:cs="Times New Roman"/>
          <w:noProof/>
          <w:lang w:val="lt-LT"/>
        </w:rPr>
        <w:t xml:space="preserve">Papildomai, atsižvelgiant į rinkos dalyvių nuomonę ir iškilus poreikiui, 2017 m. vertinimas buvo papildytas, atliekant papildomą vertinimą, kuriuo buvo siekiama </w:t>
      </w:r>
      <w:r w:rsidRPr="003C57C0">
        <w:rPr>
          <w:rFonts w:eastAsia="Times New Roman" w:cs="Times New Roman"/>
          <w:color w:val="000000"/>
          <w:lang w:val="lt-LT" w:eastAsia="lt-LT"/>
        </w:rPr>
        <w:t xml:space="preserve">išsiaiškinti </w:t>
      </w:r>
      <w:r w:rsidRPr="003C57C0">
        <w:rPr>
          <w:rFonts w:cs="Times New Roman"/>
          <w:lang w:val="lt-LT"/>
        </w:rPr>
        <w:t>naujos</w:t>
      </w:r>
      <w:r>
        <w:rPr>
          <w:rFonts w:cs="Times New Roman"/>
          <w:lang w:val="lt-LT"/>
        </w:rPr>
        <w:t xml:space="preserve"> rizikos kapitalo</w:t>
      </w:r>
      <w:r w:rsidRPr="003C57C0">
        <w:rPr>
          <w:rFonts w:cs="Times New Roman"/>
          <w:lang w:val="lt-LT"/>
        </w:rPr>
        <w:t xml:space="preserve"> </w:t>
      </w:r>
      <w:r>
        <w:rPr>
          <w:rFonts w:cs="Times New Roman"/>
          <w:lang w:val="lt-LT"/>
        </w:rPr>
        <w:t>FP</w:t>
      </w:r>
      <w:r w:rsidRPr="00C55D36">
        <w:rPr>
          <w:rFonts w:cs="Times New Roman"/>
          <w:lang w:val="lt-LT"/>
        </w:rPr>
        <w:t xml:space="preserve"> </w:t>
      </w:r>
      <w:r>
        <w:rPr>
          <w:rFonts w:cs="Times New Roman"/>
          <w:lang w:val="lt-LT"/>
        </w:rPr>
        <w:t>„Akseleravimo fondas“</w:t>
      </w:r>
      <w:r w:rsidRPr="003C57C0">
        <w:rPr>
          <w:rFonts w:cs="Times New Roman"/>
          <w:lang w:val="lt-LT"/>
        </w:rPr>
        <w:t>, pagal kurią</w:t>
      </w:r>
      <w:r>
        <w:rPr>
          <w:rFonts w:cs="Times New Roman"/>
          <w:lang w:val="lt-LT"/>
        </w:rPr>
        <w:t>,</w:t>
      </w:r>
      <w:r w:rsidRPr="003C57C0">
        <w:rPr>
          <w:rFonts w:cs="Times New Roman"/>
          <w:lang w:val="lt-LT"/>
        </w:rPr>
        <w:t xml:space="preserve"> teikiant idėjų autoriams aktyvias verslo vystymo </w:t>
      </w:r>
      <w:r>
        <w:rPr>
          <w:rFonts w:cs="Times New Roman"/>
          <w:lang w:val="lt-LT"/>
        </w:rPr>
        <w:t>(</w:t>
      </w:r>
      <w:r w:rsidRPr="003C57C0">
        <w:rPr>
          <w:rFonts w:cs="Times New Roman"/>
          <w:lang w:val="lt-LT"/>
        </w:rPr>
        <w:t>akseleravimo</w:t>
      </w:r>
      <w:r>
        <w:rPr>
          <w:rFonts w:cs="Times New Roman"/>
          <w:lang w:val="lt-LT"/>
        </w:rPr>
        <w:t>)</w:t>
      </w:r>
      <w:r w:rsidRPr="003C57C0">
        <w:rPr>
          <w:rFonts w:cs="Times New Roman"/>
          <w:lang w:val="lt-LT"/>
        </w:rPr>
        <w:t xml:space="preserve"> paslaugas </w:t>
      </w:r>
      <w:proofErr w:type="gramStart"/>
      <w:r w:rsidRPr="003C57C0">
        <w:rPr>
          <w:rFonts w:cs="Times New Roman"/>
          <w:lang w:val="lt-LT"/>
        </w:rPr>
        <w:t>(</w:t>
      </w:r>
      <w:proofErr w:type="gramEnd"/>
      <w:r w:rsidRPr="003C57C0">
        <w:rPr>
          <w:rFonts w:cs="Times New Roman"/>
          <w:lang w:val="lt-LT"/>
        </w:rPr>
        <w:t>mentorystė, ekspertinės konsultacijos, teisinė pagalba, rinkodaros strategija ir kita)</w:t>
      </w:r>
      <w:r>
        <w:rPr>
          <w:rFonts w:cs="Times New Roman"/>
          <w:lang w:val="lt-LT"/>
        </w:rPr>
        <w:t xml:space="preserve"> galėtų būti investuojama į perspektyvias idėjas</w:t>
      </w:r>
      <w:r w:rsidRPr="003C57C0">
        <w:rPr>
          <w:rFonts w:cs="Times New Roman"/>
          <w:lang w:val="lt-LT"/>
        </w:rPr>
        <w:t>, poreikį rinkoje, mastą ir labiausiai rinkos poreikius atitinkan</w:t>
      </w:r>
      <w:r>
        <w:rPr>
          <w:rFonts w:cs="Times New Roman"/>
          <w:lang w:val="lt-LT"/>
        </w:rPr>
        <w:t>čias</w:t>
      </w:r>
      <w:r w:rsidRPr="003C57C0">
        <w:rPr>
          <w:rFonts w:cs="Times New Roman"/>
          <w:lang w:val="lt-LT"/>
        </w:rPr>
        <w:t xml:space="preserve"> </w:t>
      </w:r>
      <w:r>
        <w:rPr>
          <w:rFonts w:cs="Times New Roman"/>
          <w:lang w:val="lt-LT"/>
        </w:rPr>
        <w:t xml:space="preserve">tokios </w:t>
      </w:r>
      <w:r w:rsidRPr="003C57C0">
        <w:rPr>
          <w:rFonts w:cs="Times New Roman"/>
          <w:lang w:val="lt-LT"/>
        </w:rPr>
        <w:t xml:space="preserve">priemonės </w:t>
      </w:r>
      <w:r>
        <w:rPr>
          <w:rFonts w:cs="Times New Roman"/>
          <w:lang w:val="lt-LT"/>
        </w:rPr>
        <w:t>sąlygas.</w:t>
      </w:r>
      <w:r w:rsidRPr="003C57C0">
        <w:rPr>
          <w:rFonts w:cs="Times New Roman"/>
          <w:lang w:val="lt-LT"/>
        </w:rPr>
        <w:t xml:space="preserve"> </w:t>
      </w:r>
    </w:p>
    <w:p w14:paraId="4D83E076" w14:textId="77777777" w:rsidR="00CE51AF" w:rsidRPr="003C57C0" w:rsidRDefault="00CE51AF" w:rsidP="00CE51AF">
      <w:pPr>
        <w:ind w:firstLine="709"/>
        <w:rPr>
          <w:rFonts w:cs="Times New Roman"/>
          <w:lang w:val="lt-LT"/>
        </w:rPr>
      </w:pPr>
      <w:r>
        <w:rPr>
          <w:rFonts w:cs="Times New Roman"/>
          <w:lang w:val="lt-LT"/>
        </w:rPr>
        <w:t>2017 m. balandžio</w:t>
      </w:r>
      <w:proofErr w:type="gramStart"/>
      <w:r>
        <w:rPr>
          <w:rFonts w:cs="Times New Roman"/>
          <w:lang w:val="lt-LT"/>
        </w:rPr>
        <w:t>-</w:t>
      </w:r>
      <w:proofErr w:type="gramEnd"/>
      <w:r>
        <w:rPr>
          <w:rFonts w:cs="Times New Roman"/>
          <w:lang w:val="lt-LT"/>
        </w:rPr>
        <w:t>birželio mėnesiais buvo atlikti šie su papildomu vertinimu susiję veiksmai</w:t>
      </w:r>
      <w:r w:rsidRPr="003C57C0">
        <w:rPr>
          <w:rFonts w:cs="Times New Roman"/>
          <w:lang w:val="lt-LT"/>
        </w:rPr>
        <w:t>:</w:t>
      </w:r>
    </w:p>
    <w:p w14:paraId="5746DE37" w14:textId="17E993B3" w:rsidR="00CE51AF" w:rsidRPr="00D33290" w:rsidRDefault="00CE51AF" w:rsidP="00CE51AF">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Pr>
          <w:rFonts w:cs="Times New Roman"/>
          <w:lang w:val="lt-LT"/>
        </w:rPr>
        <w:t>s</w:t>
      </w:r>
      <w:r w:rsidRPr="003C57C0">
        <w:rPr>
          <w:rFonts w:cs="Times New Roman"/>
          <w:lang w:val="lt-LT"/>
        </w:rPr>
        <w:t>truktūruoto anketavimo būdu buvo atlikta rizikos kapitalo rinkos dalyvi</w:t>
      </w:r>
      <w:r>
        <w:rPr>
          <w:rFonts w:cs="Times New Roman"/>
          <w:lang w:val="lt-LT"/>
        </w:rPr>
        <w:t>ų</w:t>
      </w:r>
      <w:r w:rsidRPr="003C57C0">
        <w:rPr>
          <w:rFonts w:cs="Times New Roman"/>
          <w:lang w:val="lt-LT"/>
        </w:rPr>
        <w:t>, dirban</w:t>
      </w:r>
      <w:r>
        <w:rPr>
          <w:rFonts w:cs="Times New Roman"/>
          <w:lang w:val="lt-LT"/>
        </w:rPr>
        <w:t>čių (ar dirbusių)</w:t>
      </w:r>
      <w:r w:rsidRPr="003C57C0">
        <w:rPr>
          <w:rFonts w:cs="Times New Roman"/>
          <w:lang w:val="lt-LT"/>
        </w:rPr>
        <w:t xml:space="preserve"> su pradedančiaisiais verslais ir idėjomis</w:t>
      </w:r>
      <w:r>
        <w:rPr>
          <w:rFonts w:cs="Times New Roman"/>
          <w:lang w:val="lt-LT"/>
        </w:rPr>
        <w:t xml:space="preserve"> bei</w:t>
      </w:r>
      <w:r w:rsidRPr="003C57C0">
        <w:rPr>
          <w:rFonts w:cs="Times New Roman"/>
          <w:lang w:val="lt-LT"/>
        </w:rPr>
        <w:t xml:space="preserve"> savo veikloje vykdan</w:t>
      </w:r>
      <w:r>
        <w:rPr>
          <w:rFonts w:cs="Times New Roman"/>
          <w:lang w:val="lt-LT"/>
        </w:rPr>
        <w:t>čių (ar vykdžiusių)</w:t>
      </w:r>
      <w:proofErr w:type="gramStart"/>
      <w:r>
        <w:rPr>
          <w:rFonts w:cs="Times New Roman"/>
          <w:lang w:val="lt-LT"/>
        </w:rPr>
        <w:t xml:space="preserve"> </w:t>
      </w:r>
      <w:r w:rsidRPr="003C57C0">
        <w:rPr>
          <w:rFonts w:cs="Times New Roman"/>
          <w:lang w:val="lt-LT"/>
        </w:rPr>
        <w:t xml:space="preserve"> </w:t>
      </w:r>
      <w:proofErr w:type="gramEnd"/>
      <w:r w:rsidRPr="003C57C0">
        <w:rPr>
          <w:rFonts w:cs="Times New Roman"/>
          <w:lang w:val="lt-LT"/>
        </w:rPr>
        <w:t xml:space="preserve">startuolių akseleravimo </w:t>
      </w:r>
      <w:r w:rsidRPr="009D5DFC">
        <w:rPr>
          <w:rFonts w:cs="Times New Roman"/>
          <w:lang w:val="lt-LT"/>
        </w:rPr>
        <w:t>paslaugas</w:t>
      </w:r>
      <w:r>
        <w:rPr>
          <w:rFonts w:cs="Times New Roman"/>
          <w:lang w:val="lt-LT"/>
        </w:rPr>
        <w:t>, apklausa;</w:t>
      </w:r>
    </w:p>
    <w:p w14:paraId="54C7CB88" w14:textId="77777777" w:rsidR="00CE51AF" w:rsidRPr="00D33290" w:rsidRDefault="00CE51AF" w:rsidP="00CE51AF">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D33290">
        <w:rPr>
          <w:rFonts w:cs="Times New Roman"/>
          <w:lang w:val="lt-LT"/>
        </w:rPr>
        <w:t>studentams skirto renginio metu „Jaunas verslas: nuo idėjos iki sėkmės“ atlikta studentų anketinė apklausa;</w:t>
      </w:r>
    </w:p>
    <w:p w14:paraId="0FD7FB4C" w14:textId="77777777" w:rsidR="00CE51AF" w:rsidRPr="009D5DFC" w:rsidRDefault="00CE51AF" w:rsidP="00CE51AF">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D33290">
        <w:rPr>
          <w:rFonts w:cs="Times New Roman"/>
          <w:lang w:val="lt-LT"/>
        </w:rPr>
        <w:t xml:space="preserve">atlikta anketinė startuolių (jaunos, perspektyvios ir greitai augančios įmonės, pritraukusios išorines investicijas) </w:t>
      </w:r>
      <w:r w:rsidRPr="009D5DFC">
        <w:rPr>
          <w:rFonts w:cs="Times New Roman"/>
          <w:lang w:val="lt-LT"/>
        </w:rPr>
        <w:t>apklausa, siekiant išsiaiškinti šių įmonių poreikius verslo akseleravimo srityje;</w:t>
      </w:r>
    </w:p>
    <w:p w14:paraId="6BD052BF" w14:textId="77777777" w:rsidR="00CE51AF" w:rsidRPr="00D33290" w:rsidRDefault="00CE51AF" w:rsidP="00CE51AF">
      <w:pPr>
        <w:pStyle w:val="Sraopastraipa"/>
        <w:numPr>
          <w:ilvl w:val="0"/>
          <w:numId w:val="43"/>
        </w:numPr>
        <w:tabs>
          <w:tab w:val="left" w:pos="851"/>
        </w:tabs>
        <w:spacing w:before="240" w:after="240"/>
        <w:ind w:left="0" w:firstLine="360"/>
        <w:rPr>
          <w:rFonts w:cs="Times New Roman"/>
          <w:lang w:val="lt-LT"/>
        </w:rPr>
      </w:pPr>
      <w:r w:rsidRPr="00D33290">
        <w:rPr>
          <w:rFonts w:cs="Times New Roman"/>
          <w:lang w:val="lt-LT"/>
        </w:rPr>
        <w:t>surengtas susitikimas su startuoliais, kurio metu skirtingų startuolių atstovai pasidalijo savo įžvalgomis apie galimą rizikos kapitalo FP „Akseleravimo fondas“ steigimą, startuolių lūkesčius ir svarbiausius tokios</w:t>
      </w:r>
      <w:r>
        <w:rPr>
          <w:rFonts w:cs="Times New Roman"/>
          <w:lang w:val="lt-LT"/>
        </w:rPr>
        <w:t xml:space="preserve"> </w:t>
      </w:r>
      <w:r w:rsidRPr="00D33290">
        <w:rPr>
          <w:rFonts w:cs="Times New Roman"/>
          <w:lang w:val="lt-LT"/>
        </w:rPr>
        <w:t>FP aspektus;</w:t>
      </w:r>
    </w:p>
    <w:p w14:paraId="0D63E65D" w14:textId="77777777" w:rsidR="0054126C" w:rsidRDefault="00CE51AF" w:rsidP="0054126C">
      <w:pPr>
        <w:pStyle w:val="Sraopastraipa"/>
        <w:numPr>
          <w:ilvl w:val="0"/>
          <w:numId w:val="43"/>
        </w:numPr>
        <w:tabs>
          <w:tab w:val="left" w:pos="851"/>
        </w:tabs>
        <w:spacing w:before="240" w:after="240"/>
        <w:ind w:left="0" w:firstLine="360"/>
        <w:rPr>
          <w:rFonts w:cs="Times New Roman"/>
          <w:lang w:val="lt-LT"/>
        </w:rPr>
      </w:pPr>
      <w:r w:rsidRPr="00D33290">
        <w:rPr>
          <w:rFonts w:cs="Times New Roman"/>
          <w:lang w:val="lt-LT"/>
        </w:rPr>
        <w:t>surengtas susitikimas su rizikos kapitalo rinkos atstovais, kurio metu buvo diskutuojama startuolių skatinimo klausimais. Susitikime taip pat dalyvavo LT VCA, LB, ŪM, FM, VL ir INVEGOS atstovai.</w:t>
      </w:r>
    </w:p>
    <w:p w14:paraId="325F8B61" w14:textId="1D546F8B" w:rsidR="0054126C" w:rsidRPr="0029191A" w:rsidRDefault="0054126C" w:rsidP="0054126C">
      <w:pPr>
        <w:tabs>
          <w:tab w:val="left" w:pos="851"/>
        </w:tabs>
        <w:spacing w:before="240" w:after="240"/>
        <w:ind w:firstLine="0"/>
        <w:rPr>
          <w:rFonts w:cs="Times New Roman"/>
          <w:lang w:val="lt-LT"/>
        </w:rPr>
      </w:pPr>
      <w:r>
        <w:rPr>
          <w:lang w:val="lt-LT"/>
        </w:rPr>
        <w:tab/>
      </w:r>
      <w:r w:rsidRPr="0054126C">
        <w:rPr>
          <w:lang w:val="lt-LT"/>
        </w:rPr>
        <w:t>Vertinant, ar reikalingas valstybės, kaip pagrindinės investuotojos, dalyvavimas steigiant</w:t>
      </w:r>
      <w:r w:rsidRPr="0054126C">
        <w:rPr>
          <w:u w:val="single"/>
          <w:lang w:val="lt-LT"/>
        </w:rPr>
        <w:t xml:space="preserve"> </w:t>
      </w:r>
      <w:r w:rsidRPr="0054126C">
        <w:rPr>
          <w:rFonts w:cs="Times New Roman"/>
          <w:lang w:val="lt-LT"/>
        </w:rPr>
        <w:t xml:space="preserve">rizikos kapitalo </w:t>
      </w:r>
      <w:r w:rsidRPr="001D00E0">
        <w:rPr>
          <w:rFonts w:eastAsia="Times New Roman" w:cs="Times New Roman"/>
          <w:color w:val="000000"/>
          <w:lang w:val="lt-LT" w:eastAsia="lt-LT"/>
        </w:rPr>
        <w:t>FP „Akseleravimo fondas“</w:t>
      </w:r>
      <w:r w:rsidRPr="001E4B91">
        <w:rPr>
          <w:lang w:val="lt-LT"/>
        </w:rPr>
        <w:t>, ekspertų nuomonė sutapo su apklaustų startuolių atstovų nuomone – valstybės, kaip pagrindinės investuotojos, vaidmuo yra būtinas, nes privačios investicijos į startuolių akseleravimą nėra pakankamos. Lėšų nepakankamumo prieža</w:t>
      </w:r>
      <w:r w:rsidRPr="00113E43">
        <w:rPr>
          <w:lang w:val="lt-LT"/>
        </w:rPr>
        <w:t xml:space="preserve">stis – per didelė rizika, kurios privatūs investuotojai nėra linkę prisiimti investuodami savo nuosavas lėšas, taigi valstybės dalyvavimas yra viena iš pagrindinių priemonių, leisiančių įgyvendinti tokias veiklas Lietuvoje. </w:t>
      </w:r>
    </w:p>
    <w:p w14:paraId="25F9D033" w14:textId="276DAECF" w:rsidR="001F6B22" w:rsidRDefault="009A6CC2" w:rsidP="001E5C27">
      <w:pPr>
        <w:spacing w:before="240" w:after="240"/>
        <w:rPr>
          <w:rFonts w:cs="Times New Roman"/>
          <w:lang w:val="lt-LT"/>
        </w:rPr>
      </w:pPr>
      <w:r>
        <w:rPr>
          <w:rFonts w:cs="Times New Roman"/>
          <w:lang w:val="lt-LT"/>
        </w:rPr>
        <w:t>R</w:t>
      </w:r>
      <w:r w:rsidR="000D216B" w:rsidRPr="00CF7CE6">
        <w:rPr>
          <w:rFonts w:cs="Times New Roman"/>
          <w:lang w:val="lt-LT"/>
        </w:rPr>
        <w:t>inka</w:t>
      </w:r>
      <w:r>
        <w:rPr>
          <w:rFonts w:cs="Times New Roman"/>
          <w:lang w:val="lt-LT"/>
        </w:rPr>
        <w:t>i</w:t>
      </w:r>
      <w:r w:rsidR="000D216B" w:rsidRPr="00CF7CE6">
        <w:rPr>
          <w:rFonts w:cs="Times New Roman"/>
          <w:lang w:val="lt-LT"/>
        </w:rPr>
        <w:t xml:space="preserve"> išreišk</w:t>
      </w:r>
      <w:r>
        <w:rPr>
          <w:rFonts w:cs="Times New Roman"/>
          <w:lang w:val="lt-LT"/>
        </w:rPr>
        <w:t>us</w:t>
      </w:r>
      <w:r w:rsidR="000D216B" w:rsidRPr="00CF7CE6">
        <w:rPr>
          <w:rFonts w:cs="Times New Roman"/>
          <w:lang w:val="lt-LT"/>
        </w:rPr>
        <w:t xml:space="preserve"> poreikį dėl verslo akseleratoriaus priemonės, planuojama įgyvendinti FP „Akseleravimo fondas“, kuriai būtų skirta iki 14,48 mln. EUR.</w:t>
      </w:r>
    </w:p>
    <w:p w14:paraId="4651EB10" w14:textId="77777777" w:rsidR="009A6CC2" w:rsidRPr="00104F13" w:rsidRDefault="009A6CC2" w:rsidP="009A6CC2">
      <w:pPr>
        <w:tabs>
          <w:tab w:val="left" w:pos="851"/>
          <w:tab w:val="left" w:pos="1276"/>
        </w:tabs>
        <w:autoSpaceDE w:val="0"/>
        <w:autoSpaceDN w:val="0"/>
        <w:adjustRightInd w:val="0"/>
        <w:spacing w:before="240" w:after="240"/>
        <w:rPr>
          <w:rFonts w:cs="Times New Roman"/>
          <w:lang w:val="lt-LT"/>
        </w:rPr>
      </w:pPr>
      <w:r w:rsidRPr="00F87533">
        <w:rPr>
          <w:rFonts w:eastAsia="Times New Roman" w:cs="Times New Roman"/>
          <w:szCs w:val="20"/>
          <w:lang w:val="lt-LT" w:eastAsia="lt-LT"/>
        </w:rPr>
        <w:t xml:space="preserve">Atsižvelgiant į tai, kad </w:t>
      </w:r>
      <w:r>
        <w:rPr>
          <w:rFonts w:eastAsia="Times New Roman" w:cs="Times New Roman"/>
          <w:szCs w:val="20"/>
          <w:lang w:val="lt-LT" w:eastAsia="lt-LT"/>
        </w:rPr>
        <w:t xml:space="preserve">ŪM </w:t>
      </w:r>
      <w:r w:rsidRPr="00F87533">
        <w:rPr>
          <w:rFonts w:eastAsia="Times New Roman" w:cs="Times New Roman"/>
          <w:szCs w:val="20"/>
          <w:lang w:val="lt-LT" w:eastAsia="lt-LT"/>
        </w:rPr>
        <w:t xml:space="preserve">planuoja iš savo asignavimų skirti lėšų verslo akseleravimo priemonei įgyvendinti ir į tai, kad 2016 m. balandžio 15 d. buvo įsteigtas fondų fondas </w:t>
      </w:r>
      <w:r w:rsidRPr="00F87533">
        <w:rPr>
          <w:rFonts w:cs="Times New Roman"/>
          <w:lang w:val="lt-LT"/>
        </w:rPr>
        <w:t>„</w:t>
      </w:r>
      <w:r w:rsidRPr="00F87533">
        <w:rPr>
          <w:rFonts w:eastAsia="Times New Roman" w:cs="Times New Roman"/>
          <w:szCs w:val="20"/>
          <w:lang w:val="lt-LT" w:eastAsia="lt-LT"/>
        </w:rPr>
        <w:t xml:space="preserve">Verslo finansavimo fondas, finansuojamas iš Europos regioninės plėtros fondo“ bei siekiant sudaryti kuo efektyvesnes sąlygas SVV įkurti ar plėtoti verslą, </w:t>
      </w:r>
      <w:r>
        <w:rPr>
          <w:rFonts w:eastAsia="Times New Roman" w:cs="Times New Roman"/>
          <w:szCs w:val="20"/>
          <w:lang w:val="lt-LT" w:eastAsia="lt-LT"/>
        </w:rPr>
        <w:t>siūloma</w:t>
      </w:r>
      <w:r w:rsidRPr="00F87533">
        <w:rPr>
          <w:rFonts w:eastAsia="Times New Roman" w:cs="Times New Roman"/>
          <w:szCs w:val="20"/>
          <w:lang w:val="lt-LT" w:eastAsia="lt-LT"/>
        </w:rPr>
        <w:t xml:space="preserve"> įgyvendinti FP </w:t>
      </w:r>
      <w:r w:rsidRPr="00F87533">
        <w:rPr>
          <w:rFonts w:cs="Times New Roman"/>
          <w:lang w:val="lt-LT"/>
        </w:rPr>
        <w:t>„A</w:t>
      </w:r>
      <w:r w:rsidRPr="00F87533">
        <w:rPr>
          <w:rFonts w:eastAsia="Times New Roman" w:cs="Times New Roman"/>
          <w:szCs w:val="20"/>
          <w:lang w:val="lt-LT" w:eastAsia="lt-LT"/>
        </w:rPr>
        <w:t>kseleravimo fondas</w:t>
      </w:r>
      <w:r w:rsidRPr="00F87533">
        <w:rPr>
          <w:rFonts w:eastAsia="Times New Roman" w:cs="Times New Roman"/>
          <w:bCs/>
          <w:color w:val="000000"/>
          <w:lang w:val="lt-LT" w:eastAsia="lt-LT"/>
        </w:rPr>
        <w:t>“</w:t>
      </w:r>
      <w:r w:rsidRPr="00F87533">
        <w:rPr>
          <w:rFonts w:eastAsia="Times New Roman" w:cs="Times New Roman"/>
          <w:szCs w:val="20"/>
          <w:lang w:val="lt-LT" w:eastAsia="lt-LT"/>
        </w:rPr>
        <w:t xml:space="preserve"> per ši fondų fondą. FP </w:t>
      </w:r>
      <w:r w:rsidRPr="00F87533">
        <w:rPr>
          <w:rFonts w:cs="Times New Roman"/>
          <w:lang w:val="lt-LT"/>
        </w:rPr>
        <w:t>„</w:t>
      </w:r>
      <w:r w:rsidRPr="00F87533">
        <w:rPr>
          <w:rFonts w:eastAsia="Times New Roman" w:cs="Times New Roman"/>
          <w:bCs/>
          <w:color w:val="000000"/>
          <w:lang w:val="lt-LT" w:eastAsia="lt-LT"/>
        </w:rPr>
        <w:t>Akseleravimo fondas“ būtų įgyvendinama per fondų fondą,</w:t>
      </w:r>
      <w:r w:rsidRPr="00F87533">
        <w:rPr>
          <w:rFonts w:eastAsia="Times New Roman" w:cs="Times New Roman"/>
          <w:szCs w:val="20"/>
          <w:lang w:val="lt-LT" w:eastAsia="lt-LT"/>
        </w:rPr>
        <w:t xml:space="preserve"> kurį administruoja </w:t>
      </w:r>
      <w:r>
        <w:rPr>
          <w:rFonts w:eastAsia="Times New Roman" w:cs="Times New Roman"/>
          <w:szCs w:val="20"/>
          <w:lang w:val="lt-LT" w:eastAsia="lt-LT"/>
        </w:rPr>
        <w:t>INVEGA</w:t>
      </w:r>
      <w:r w:rsidRPr="00F87533">
        <w:rPr>
          <w:rFonts w:eastAsia="Times New Roman" w:cs="Times New Roman"/>
          <w:szCs w:val="20"/>
          <w:lang w:val="lt-LT" w:eastAsia="lt-LT"/>
        </w:rPr>
        <w:t xml:space="preserve">, </w:t>
      </w:r>
      <w:r w:rsidRPr="00F87533">
        <w:rPr>
          <w:rFonts w:cs="Times New Roman"/>
          <w:lang w:val="lt-LT"/>
        </w:rPr>
        <w:t xml:space="preserve">su papildomu </w:t>
      </w:r>
      <w:r>
        <w:rPr>
          <w:rFonts w:cs="Times New Roman"/>
          <w:lang w:val="lt-LT"/>
        </w:rPr>
        <w:t>finansinių priemonių valdytojų</w:t>
      </w:r>
      <w:r w:rsidRPr="00F87533">
        <w:rPr>
          <w:rFonts w:cs="Times New Roman"/>
          <w:lang w:val="lt-LT"/>
        </w:rPr>
        <w:t xml:space="preserve"> lygmeniu, vald</w:t>
      </w:r>
      <w:r>
        <w:rPr>
          <w:rFonts w:cs="Times New Roman"/>
          <w:lang w:val="lt-LT"/>
        </w:rPr>
        <w:t>ančiu  FP „Akseleravimo fondas“</w:t>
      </w:r>
      <w:r w:rsidRPr="00F87533">
        <w:rPr>
          <w:rFonts w:cs="Times New Roman"/>
          <w:lang w:val="lt-LT"/>
        </w:rPr>
        <w:t>.</w:t>
      </w:r>
      <w:r>
        <w:rPr>
          <w:rFonts w:cs="Times New Roman"/>
          <w:lang w:val="lt-LT"/>
        </w:rPr>
        <w:t xml:space="preserve"> Finansinės priemonės valdytojas būtų atrenkamas, </w:t>
      </w:r>
      <w:r w:rsidRPr="00104F13">
        <w:rPr>
          <w:lang w:val="lt-LT"/>
        </w:rPr>
        <w:t>taikant atviras, skaidrias, proporcingas ir nediskriminuojančias procedūras, vengiant interesų konflikto.</w:t>
      </w:r>
    </w:p>
    <w:p w14:paraId="05BE2EB8" w14:textId="518C2768" w:rsidR="00C44693" w:rsidRDefault="00DE708F" w:rsidP="00583FEB">
      <w:pPr>
        <w:spacing w:before="240"/>
        <w:ind w:firstLine="709"/>
        <w:rPr>
          <w:rFonts w:cs="Times New Roman"/>
          <w:noProof/>
          <w:lang w:val="lt-LT"/>
        </w:rPr>
      </w:pPr>
      <w:r>
        <w:rPr>
          <w:lang w:val="lt-LT"/>
        </w:rPr>
        <w:lastRenderedPageBreak/>
        <w:t>V</w:t>
      </w:r>
      <w:r w:rsidRPr="00B44ED6">
        <w:rPr>
          <w:lang w:val="lt-LT"/>
        </w:rPr>
        <w:t>ertinimas buvo atliktas pagal metodologij</w:t>
      </w:r>
      <w:r>
        <w:rPr>
          <w:lang w:val="lt-LT"/>
        </w:rPr>
        <w:t>ą</w:t>
      </w:r>
      <w:r w:rsidRPr="00B44ED6">
        <w:rPr>
          <w:lang w:val="lt-LT"/>
        </w:rPr>
        <w:t>, konsultuoja</w:t>
      </w:r>
      <w:r>
        <w:rPr>
          <w:lang w:val="lt-LT"/>
        </w:rPr>
        <w:t>ntis</w:t>
      </w:r>
      <w:r w:rsidRPr="00B44ED6">
        <w:rPr>
          <w:lang w:val="lt-LT"/>
        </w:rPr>
        <w:t xml:space="preserve"> su visomis suinteresuotomis institucijomis, vertinimas atliktas objektyviai ir nešališkai. </w:t>
      </w:r>
      <w:r>
        <w:rPr>
          <w:lang w:val="lt-LT"/>
        </w:rPr>
        <w:t>V</w:t>
      </w:r>
      <w:r w:rsidRPr="00B44ED6">
        <w:rPr>
          <w:lang w:val="lt-LT"/>
        </w:rPr>
        <w:t xml:space="preserve">ertinimas gali būti keičiamas ar pildomas nepažeidžiant ir vadovaujantis </w:t>
      </w:r>
      <w:r>
        <w:rPr>
          <w:lang w:val="lt-LT"/>
        </w:rPr>
        <w:t>R</w:t>
      </w:r>
      <w:r w:rsidRPr="00B44ED6">
        <w:rPr>
          <w:lang w:val="lt-LT"/>
        </w:rPr>
        <w:t>eglamento</w:t>
      </w:r>
      <w:r w:rsidRPr="00B44ED6">
        <w:rPr>
          <w:color w:val="000000" w:themeColor="text1"/>
          <w:lang w:val="lt-LT"/>
        </w:rPr>
        <w:t xml:space="preserve"> </w:t>
      </w:r>
      <w:r>
        <w:rPr>
          <w:color w:val="000000" w:themeColor="text1"/>
          <w:lang w:val="lt-LT"/>
        </w:rPr>
        <w:t>Nr. 1303/2013</w:t>
      </w:r>
      <w:r w:rsidRPr="00B44ED6">
        <w:rPr>
          <w:lang w:val="lt-LT"/>
        </w:rPr>
        <w:t xml:space="preserve"> nuostatomis.</w:t>
      </w:r>
    </w:p>
    <w:p w14:paraId="32C2374C" w14:textId="77777777" w:rsidR="00F25003" w:rsidRPr="00A3650C" w:rsidRDefault="00F25003" w:rsidP="00583FEB">
      <w:pPr>
        <w:spacing w:before="240"/>
        <w:ind w:firstLine="709"/>
        <w:rPr>
          <w:rFonts w:cs="Times New Roman"/>
          <w:color w:val="000000"/>
          <w:lang w:val="lt-LT"/>
        </w:rPr>
      </w:pPr>
    </w:p>
    <w:p w14:paraId="541711DC" w14:textId="64BC198D" w:rsidR="00583FEB" w:rsidRDefault="00583FEB" w:rsidP="00C950CE">
      <w:pPr>
        <w:tabs>
          <w:tab w:val="left" w:pos="567"/>
          <w:tab w:val="left" w:pos="709"/>
        </w:tabs>
        <w:ind w:firstLine="0"/>
        <w:rPr>
          <w:lang w:val="lt-LT"/>
        </w:rPr>
      </w:pPr>
    </w:p>
    <w:p w14:paraId="67D38859" w14:textId="77777777" w:rsidR="00930650" w:rsidRDefault="00930650" w:rsidP="00C950CE">
      <w:pPr>
        <w:tabs>
          <w:tab w:val="left" w:pos="567"/>
          <w:tab w:val="left" w:pos="709"/>
        </w:tabs>
        <w:ind w:firstLine="0"/>
        <w:rPr>
          <w:lang w:val="lt-LT"/>
        </w:rPr>
      </w:pPr>
    </w:p>
    <w:p w14:paraId="39229AA5" w14:textId="77777777" w:rsidR="00930650" w:rsidRDefault="00930650" w:rsidP="00C950CE">
      <w:pPr>
        <w:tabs>
          <w:tab w:val="left" w:pos="567"/>
          <w:tab w:val="left" w:pos="709"/>
        </w:tabs>
        <w:ind w:firstLine="0"/>
        <w:rPr>
          <w:lang w:val="lt-LT"/>
        </w:rPr>
      </w:pPr>
    </w:p>
    <w:p w14:paraId="7F937D63" w14:textId="77777777" w:rsidR="00930650" w:rsidRDefault="00930650" w:rsidP="00C950CE">
      <w:pPr>
        <w:tabs>
          <w:tab w:val="left" w:pos="567"/>
          <w:tab w:val="left" w:pos="709"/>
        </w:tabs>
        <w:ind w:firstLine="0"/>
        <w:rPr>
          <w:lang w:val="lt-LT"/>
        </w:rPr>
      </w:pPr>
    </w:p>
    <w:p w14:paraId="583E29D0" w14:textId="77777777" w:rsidR="00930650" w:rsidRDefault="00930650" w:rsidP="00C950CE">
      <w:pPr>
        <w:tabs>
          <w:tab w:val="left" w:pos="567"/>
          <w:tab w:val="left" w:pos="709"/>
        </w:tabs>
        <w:ind w:firstLine="0"/>
        <w:rPr>
          <w:lang w:val="lt-LT"/>
        </w:rPr>
      </w:pPr>
    </w:p>
    <w:p w14:paraId="63D6EB26" w14:textId="77777777" w:rsidR="00930650" w:rsidRDefault="00930650" w:rsidP="00C950CE">
      <w:pPr>
        <w:tabs>
          <w:tab w:val="left" w:pos="567"/>
          <w:tab w:val="left" w:pos="709"/>
        </w:tabs>
        <w:ind w:firstLine="0"/>
        <w:rPr>
          <w:lang w:val="lt-LT"/>
        </w:rPr>
      </w:pPr>
    </w:p>
    <w:p w14:paraId="470801CC" w14:textId="77777777" w:rsidR="00930650" w:rsidRDefault="00930650" w:rsidP="00C950CE">
      <w:pPr>
        <w:tabs>
          <w:tab w:val="left" w:pos="567"/>
          <w:tab w:val="left" w:pos="709"/>
        </w:tabs>
        <w:ind w:firstLine="0"/>
        <w:rPr>
          <w:lang w:val="lt-LT"/>
        </w:rPr>
      </w:pPr>
    </w:p>
    <w:p w14:paraId="1939C5A7" w14:textId="77777777" w:rsidR="00930650" w:rsidRDefault="00930650" w:rsidP="00C950CE">
      <w:pPr>
        <w:tabs>
          <w:tab w:val="left" w:pos="567"/>
          <w:tab w:val="left" w:pos="709"/>
        </w:tabs>
        <w:ind w:firstLine="0"/>
        <w:rPr>
          <w:lang w:val="lt-LT"/>
        </w:rPr>
      </w:pPr>
    </w:p>
    <w:p w14:paraId="586069A3" w14:textId="77777777" w:rsidR="00930650" w:rsidRDefault="00930650" w:rsidP="00C950CE">
      <w:pPr>
        <w:tabs>
          <w:tab w:val="left" w:pos="567"/>
          <w:tab w:val="left" w:pos="709"/>
        </w:tabs>
        <w:ind w:firstLine="0"/>
        <w:rPr>
          <w:lang w:val="lt-LT"/>
        </w:rPr>
      </w:pPr>
    </w:p>
    <w:p w14:paraId="05C1877B" w14:textId="77777777" w:rsidR="00930650" w:rsidRDefault="00930650" w:rsidP="00C950CE">
      <w:pPr>
        <w:tabs>
          <w:tab w:val="left" w:pos="567"/>
          <w:tab w:val="left" w:pos="709"/>
        </w:tabs>
        <w:ind w:firstLine="0"/>
        <w:rPr>
          <w:lang w:val="lt-LT"/>
        </w:rPr>
      </w:pPr>
    </w:p>
    <w:p w14:paraId="6C77376C" w14:textId="77777777" w:rsidR="00930650" w:rsidRDefault="00930650" w:rsidP="00C950CE">
      <w:pPr>
        <w:tabs>
          <w:tab w:val="left" w:pos="567"/>
          <w:tab w:val="left" w:pos="709"/>
        </w:tabs>
        <w:ind w:firstLine="0"/>
        <w:rPr>
          <w:lang w:val="lt-LT"/>
        </w:rPr>
      </w:pPr>
    </w:p>
    <w:p w14:paraId="34961DDA" w14:textId="77777777" w:rsidR="00930650" w:rsidRDefault="00930650" w:rsidP="00C950CE">
      <w:pPr>
        <w:tabs>
          <w:tab w:val="left" w:pos="567"/>
          <w:tab w:val="left" w:pos="709"/>
        </w:tabs>
        <w:ind w:firstLine="0"/>
        <w:rPr>
          <w:lang w:val="lt-LT"/>
        </w:rPr>
      </w:pPr>
    </w:p>
    <w:p w14:paraId="7E03F228" w14:textId="77777777" w:rsidR="00930650" w:rsidRDefault="00930650" w:rsidP="00C950CE">
      <w:pPr>
        <w:tabs>
          <w:tab w:val="left" w:pos="567"/>
          <w:tab w:val="left" w:pos="709"/>
        </w:tabs>
        <w:ind w:firstLine="0"/>
        <w:rPr>
          <w:lang w:val="lt-LT"/>
        </w:rPr>
      </w:pPr>
    </w:p>
    <w:p w14:paraId="786DF10C" w14:textId="77777777" w:rsidR="00930650" w:rsidRDefault="00930650" w:rsidP="00C950CE">
      <w:pPr>
        <w:tabs>
          <w:tab w:val="left" w:pos="567"/>
          <w:tab w:val="left" w:pos="709"/>
        </w:tabs>
        <w:ind w:firstLine="0"/>
        <w:rPr>
          <w:lang w:val="lt-LT"/>
        </w:rPr>
      </w:pPr>
    </w:p>
    <w:p w14:paraId="2CC5579D" w14:textId="77777777" w:rsidR="00930650" w:rsidRDefault="00930650" w:rsidP="00C950CE">
      <w:pPr>
        <w:tabs>
          <w:tab w:val="left" w:pos="567"/>
          <w:tab w:val="left" w:pos="709"/>
        </w:tabs>
        <w:ind w:firstLine="0"/>
        <w:rPr>
          <w:lang w:val="lt-LT"/>
        </w:rPr>
      </w:pPr>
    </w:p>
    <w:p w14:paraId="29BEFE6C" w14:textId="77777777" w:rsidR="00930650" w:rsidRDefault="00930650" w:rsidP="00C950CE">
      <w:pPr>
        <w:tabs>
          <w:tab w:val="left" w:pos="567"/>
          <w:tab w:val="left" w:pos="709"/>
        </w:tabs>
        <w:ind w:firstLine="0"/>
        <w:rPr>
          <w:lang w:val="lt-LT"/>
        </w:rPr>
      </w:pPr>
    </w:p>
    <w:p w14:paraId="1F334DA7" w14:textId="77777777" w:rsidR="00930650" w:rsidRDefault="00930650" w:rsidP="00C950CE">
      <w:pPr>
        <w:tabs>
          <w:tab w:val="left" w:pos="567"/>
          <w:tab w:val="left" w:pos="709"/>
        </w:tabs>
        <w:ind w:firstLine="0"/>
        <w:rPr>
          <w:lang w:val="lt-LT"/>
        </w:rPr>
      </w:pPr>
    </w:p>
    <w:p w14:paraId="0E36C009" w14:textId="77777777" w:rsidR="00930650" w:rsidRDefault="00930650" w:rsidP="00C950CE">
      <w:pPr>
        <w:tabs>
          <w:tab w:val="left" w:pos="567"/>
          <w:tab w:val="left" w:pos="709"/>
        </w:tabs>
        <w:ind w:firstLine="0"/>
        <w:rPr>
          <w:lang w:val="lt-LT"/>
        </w:rPr>
      </w:pPr>
    </w:p>
    <w:p w14:paraId="6571CDDE" w14:textId="77777777" w:rsidR="00930650" w:rsidRDefault="00930650" w:rsidP="00C950CE">
      <w:pPr>
        <w:tabs>
          <w:tab w:val="left" w:pos="567"/>
          <w:tab w:val="left" w:pos="709"/>
        </w:tabs>
        <w:ind w:firstLine="0"/>
        <w:rPr>
          <w:lang w:val="lt-LT"/>
        </w:rPr>
      </w:pPr>
    </w:p>
    <w:p w14:paraId="59F3AB1E" w14:textId="77777777" w:rsidR="00930650" w:rsidRDefault="00930650" w:rsidP="00C950CE">
      <w:pPr>
        <w:tabs>
          <w:tab w:val="left" w:pos="567"/>
          <w:tab w:val="left" w:pos="709"/>
        </w:tabs>
        <w:ind w:firstLine="0"/>
        <w:rPr>
          <w:lang w:val="lt-LT"/>
        </w:rPr>
      </w:pPr>
    </w:p>
    <w:p w14:paraId="73F88632" w14:textId="77777777" w:rsidR="00930650" w:rsidRDefault="00930650" w:rsidP="00C950CE">
      <w:pPr>
        <w:tabs>
          <w:tab w:val="left" w:pos="567"/>
          <w:tab w:val="left" w:pos="709"/>
        </w:tabs>
        <w:ind w:firstLine="0"/>
        <w:rPr>
          <w:lang w:val="lt-LT"/>
        </w:rPr>
      </w:pPr>
    </w:p>
    <w:p w14:paraId="20412660" w14:textId="77777777" w:rsidR="00930650" w:rsidRDefault="00930650" w:rsidP="00C950CE">
      <w:pPr>
        <w:tabs>
          <w:tab w:val="left" w:pos="567"/>
          <w:tab w:val="left" w:pos="709"/>
        </w:tabs>
        <w:ind w:firstLine="0"/>
        <w:rPr>
          <w:lang w:val="lt-LT"/>
        </w:rPr>
      </w:pPr>
    </w:p>
    <w:p w14:paraId="7E69EE3D" w14:textId="77777777" w:rsidR="00930650" w:rsidRDefault="00930650" w:rsidP="00C950CE">
      <w:pPr>
        <w:tabs>
          <w:tab w:val="left" w:pos="567"/>
          <w:tab w:val="left" w:pos="709"/>
        </w:tabs>
        <w:ind w:firstLine="0"/>
        <w:rPr>
          <w:lang w:val="lt-LT"/>
        </w:rPr>
      </w:pPr>
    </w:p>
    <w:p w14:paraId="40E5914C" w14:textId="77777777" w:rsidR="00930650" w:rsidRDefault="00930650" w:rsidP="00C950CE">
      <w:pPr>
        <w:tabs>
          <w:tab w:val="left" w:pos="567"/>
          <w:tab w:val="left" w:pos="709"/>
        </w:tabs>
        <w:ind w:firstLine="0"/>
        <w:rPr>
          <w:lang w:val="lt-LT"/>
        </w:rPr>
      </w:pPr>
    </w:p>
    <w:p w14:paraId="4203E31B" w14:textId="77777777" w:rsidR="00930650" w:rsidRDefault="00930650" w:rsidP="00C950CE">
      <w:pPr>
        <w:tabs>
          <w:tab w:val="left" w:pos="567"/>
          <w:tab w:val="left" w:pos="709"/>
        </w:tabs>
        <w:ind w:firstLine="0"/>
        <w:rPr>
          <w:lang w:val="lt-LT"/>
        </w:rPr>
      </w:pPr>
    </w:p>
    <w:p w14:paraId="2A2C5C20" w14:textId="77777777" w:rsidR="00930650" w:rsidRDefault="00930650" w:rsidP="00C950CE">
      <w:pPr>
        <w:tabs>
          <w:tab w:val="left" w:pos="567"/>
          <w:tab w:val="left" w:pos="709"/>
        </w:tabs>
        <w:ind w:firstLine="0"/>
        <w:rPr>
          <w:lang w:val="lt-LT"/>
        </w:rPr>
      </w:pPr>
    </w:p>
    <w:p w14:paraId="02D6FEE3" w14:textId="77777777" w:rsidR="00930650" w:rsidRDefault="00930650" w:rsidP="00C950CE">
      <w:pPr>
        <w:tabs>
          <w:tab w:val="left" w:pos="567"/>
          <w:tab w:val="left" w:pos="709"/>
        </w:tabs>
        <w:ind w:firstLine="0"/>
        <w:rPr>
          <w:lang w:val="lt-LT"/>
        </w:rPr>
      </w:pPr>
    </w:p>
    <w:p w14:paraId="0CFCF3FB" w14:textId="77777777" w:rsidR="00930650" w:rsidRDefault="00930650" w:rsidP="00C950CE">
      <w:pPr>
        <w:tabs>
          <w:tab w:val="left" w:pos="567"/>
          <w:tab w:val="left" w:pos="709"/>
        </w:tabs>
        <w:ind w:firstLine="0"/>
        <w:rPr>
          <w:lang w:val="lt-LT"/>
        </w:rPr>
      </w:pPr>
    </w:p>
    <w:p w14:paraId="5F28896C" w14:textId="77777777" w:rsidR="00930650" w:rsidRDefault="00930650" w:rsidP="00C950CE">
      <w:pPr>
        <w:tabs>
          <w:tab w:val="left" w:pos="567"/>
          <w:tab w:val="left" w:pos="709"/>
        </w:tabs>
        <w:ind w:firstLine="0"/>
        <w:rPr>
          <w:lang w:val="lt-LT"/>
        </w:rPr>
      </w:pPr>
    </w:p>
    <w:p w14:paraId="312CEFA2" w14:textId="77777777" w:rsidR="00930650" w:rsidRDefault="00930650" w:rsidP="00C950CE">
      <w:pPr>
        <w:tabs>
          <w:tab w:val="left" w:pos="567"/>
          <w:tab w:val="left" w:pos="709"/>
        </w:tabs>
        <w:ind w:firstLine="0"/>
        <w:rPr>
          <w:lang w:val="lt-LT"/>
        </w:rPr>
      </w:pPr>
    </w:p>
    <w:p w14:paraId="23F1EAA0" w14:textId="77777777" w:rsidR="00930650" w:rsidRDefault="00930650" w:rsidP="00C950CE">
      <w:pPr>
        <w:tabs>
          <w:tab w:val="left" w:pos="567"/>
          <w:tab w:val="left" w:pos="709"/>
        </w:tabs>
        <w:ind w:firstLine="0"/>
        <w:rPr>
          <w:lang w:val="lt-LT"/>
        </w:rPr>
      </w:pPr>
    </w:p>
    <w:p w14:paraId="12C2CEA0" w14:textId="77777777" w:rsidR="00930650" w:rsidRDefault="00930650" w:rsidP="00C950CE">
      <w:pPr>
        <w:tabs>
          <w:tab w:val="left" w:pos="567"/>
          <w:tab w:val="left" w:pos="709"/>
        </w:tabs>
        <w:ind w:firstLine="0"/>
        <w:rPr>
          <w:lang w:val="lt-LT"/>
        </w:rPr>
      </w:pPr>
    </w:p>
    <w:p w14:paraId="567D8313" w14:textId="77777777" w:rsidR="00930650" w:rsidRDefault="00930650" w:rsidP="00C950CE">
      <w:pPr>
        <w:tabs>
          <w:tab w:val="left" w:pos="567"/>
          <w:tab w:val="left" w:pos="709"/>
        </w:tabs>
        <w:ind w:firstLine="0"/>
        <w:rPr>
          <w:lang w:val="lt-LT"/>
        </w:rPr>
      </w:pPr>
    </w:p>
    <w:p w14:paraId="1682AD8E" w14:textId="77777777" w:rsidR="00930650" w:rsidRPr="00C950CE" w:rsidRDefault="00930650" w:rsidP="00C950CE">
      <w:pPr>
        <w:tabs>
          <w:tab w:val="left" w:pos="567"/>
          <w:tab w:val="left" w:pos="709"/>
        </w:tabs>
        <w:ind w:firstLine="0"/>
        <w:rPr>
          <w:lang w:val="lt-LT"/>
        </w:rPr>
      </w:pPr>
    </w:p>
    <w:p w14:paraId="31FBBCEF" w14:textId="3AE2828E" w:rsidR="00B31658" w:rsidRPr="00A3650C" w:rsidRDefault="00B31658" w:rsidP="00563954">
      <w:pPr>
        <w:pStyle w:val="Antrat1"/>
      </w:pPr>
      <w:bookmarkStart w:id="275" w:name="_Toc494356561"/>
      <w:r w:rsidRPr="00A3650C">
        <w:lastRenderedPageBreak/>
        <w:t>Bibliografija</w:t>
      </w:r>
      <w:bookmarkEnd w:id="269"/>
      <w:bookmarkEnd w:id="270"/>
      <w:bookmarkEnd w:id="271"/>
      <w:bookmarkEnd w:id="272"/>
      <w:bookmarkEnd w:id="273"/>
      <w:bookmarkEnd w:id="275"/>
    </w:p>
    <w:p w14:paraId="218BD88B" w14:textId="77777777" w:rsidR="00B31658" w:rsidRPr="002E35DC" w:rsidRDefault="00B31658" w:rsidP="00453DD9">
      <w:pPr>
        <w:pStyle w:val="Sraopastraipa"/>
        <w:spacing w:before="240" w:after="240"/>
        <w:ind w:left="0"/>
        <w:jc w:val="left"/>
        <w:rPr>
          <w:rFonts w:cs="Times New Roman"/>
          <w:lang w:val="lt-LT"/>
        </w:rPr>
      </w:pPr>
      <w:r w:rsidRPr="002E35DC">
        <w:rPr>
          <w:rFonts w:cs="Times New Roman"/>
          <w:b/>
          <w:szCs w:val="20"/>
          <w:lang w:val="lt-LT"/>
        </w:rPr>
        <w:t>Metodiniai dokumentai, įstatymai, nutarimai, taisyklės ir pan.:</w:t>
      </w:r>
    </w:p>
    <w:p w14:paraId="0CFF1D6C" w14:textId="4B06EE15"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ekonomikos ap</w:t>
      </w:r>
      <w:r w:rsidRPr="00A3650C">
        <w:rPr>
          <w:rFonts w:cs="Times New Roman"/>
          <w:lang w:val="lt-LT"/>
        </w:rPr>
        <w:t xml:space="preserve">žvalga </w:t>
      </w:r>
      <w:r w:rsidRPr="002E35DC">
        <w:rPr>
          <w:rFonts w:cs="Times New Roman"/>
          <w:lang w:val="lt-LT"/>
        </w:rPr>
        <w:t xml:space="preserve">2013 </w:t>
      </w:r>
      <w:hyperlink r:id="rId74" w:history="1">
        <w:r w:rsidRPr="002E35DC">
          <w:rPr>
            <w:rStyle w:val="Hipersaitas"/>
            <w:rFonts w:cs="Times New Roman"/>
            <w:color w:val="auto"/>
            <w:u w:val="none"/>
            <w:lang w:val="lt-LT"/>
          </w:rPr>
          <w:t>http://www.lb.lt/lietuvos_ekonomikos_apzvalga_2013_m_vasario_men</w:t>
        </w:r>
      </w:hyperlink>
      <w:r w:rsidRPr="002E35DC">
        <w:rPr>
          <w:rFonts w:cs="Times New Roman"/>
          <w:lang w:val="lt-LT"/>
        </w:rPr>
        <w:t xml:space="preserve"> </w:t>
      </w:r>
    </w:p>
    <w:p w14:paraId="3218724E"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Makroekonominės prognozės</w:t>
      </w:r>
      <w:r w:rsidRPr="002E35DC">
        <w:rPr>
          <w:rFonts w:cs="Times New Roman"/>
          <w:lang w:val="lt-LT"/>
        </w:rPr>
        <w:t xml:space="preserve"> 2013 </w:t>
      </w:r>
      <w:hyperlink r:id="rId75" w:history="1">
        <w:r w:rsidRPr="002E35DC">
          <w:rPr>
            <w:rStyle w:val="Hipersaitas"/>
            <w:rFonts w:cs="Times New Roman"/>
            <w:color w:val="auto"/>
            <w:u w:val="none"/>
            <w:lang w:val="lt-LT"/>
          </w:rPr>
          <w:t>http://www.lb.lt/makroekonomines_prognozes_2013_m_vasaris</w:t>
        </w:r>
      </w:hyperlink>
    </w:p>
    <w:p w14:paraId="6EE5EB68"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2012 m. IV ketv. </w:t>
      </w:r>
      <w:hyperlink r:id="rId76" w:history="1">
        <w:r w:rsidRPr="002E35DC">
          <w:rPr>
            <w:rStyle w:val="Hipersaitas"/>
            <w:rFonts w:cs="Times New Roman"/>
            <w:color w:val="auto"/>
            <w:u w:val="none"/>
            <w:lang w:val="lt-LT"/>
          </w:rPr>
          <w:t>http://www.lb.lt/kredito_istaigu_veikla_2012_m_iv_ketvirti</w:t>
        </w:r>
      </w:hyperlink>
    </w:p>
    <w:p w14:paraId="0584E328"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2011 </w:t>
      </w:r>
      <w:hyperlink r:id="rId77" w:history="1">
        <w:r w:rsidRPr="002E35DC">
          <w:rPr>
            <w:rStyle w:val="Hipersaitas"/>
            <w:rFonts w:cs="Times New Roman"/>
            <w:color w:val="auto"/>
            <w:u w:val="none"/>
            <w:lang w:val="lt-LT"/>
          </w:rPr>
          <w:t>http://www.lb.lt/kredito_istaigu_veikla_2011_m_audituoti_rezultatai</w:t>
        </w:r>
      </w:hyperlink>
    </w:p>
    <w:p w14:paraId="560B1812"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2010 </w:t>
      </w:r>
      <w:hyperlink r:id="rId78" w:history="1">
        <w:r w:rsidRPr="002E35DC">
          <w:rPr>
            <w:rStyle w:val="Hipersaitas"/>
            <w:rFonts w:cs="Times New Roman"/>
            <w:color w:val="auto"/>
            <w:u w:val="none"/>
            <w:lang w:val="lt-LT"/>
          </w:rPr>
          <w:t>http://www.lb.lt/kredito_istaigu_veikla_2010_m_audituoti_rezultatai</w:t>
        </w:r>
      </w:hyperlink>
    </w:p>
    <w:p w14:paraId="02A760A1"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Lietuvos </w:t>
      </w:r>
      <w:r w:rsidRPr="002E35DC">
        <w:rPr>
          <w:rFonts w:cs="Times New Roman"/>
          <w:bCs/>
          <w:lang w:val="lt-LT"/>
        </w:rPr>
        <w:t xml:space="preserve">Kredito įstaigų veiklos apžvalga 2009 </w:t>
      </w:r>
      <w:hyperlink r:id="rId79" w:history="1">
        <w:r w:rsidRPr="002E35DC">
          <w:rPr>
            <w:rStyle w:val="Hipersaitas"/>
            <w:rFonts w:cs="Times New Roman"/>
            <w:color w:val="auto"/>
            <w:u w:val="none"/>
            <w:lang w:val="lt-LT"/>
          </w:rPr>
          <w:t>http://www.lb.lt/kredito_istaigu_veikla_2009_m_2</w:t>
        </w:r>
      </w:hyperlink>
      <w:r w:rsidRPr="002E35DC">
        <w:rPr>
          <w:rFonts w:cs="Times New Roman"/>
          <w:lang w:val="lt-LT"/>
        </w:rPr>
        <w:t xml:space="preserve"> </w:t>
      </w:r>
    </w:p>
    <w:p w14:paraId="6A32BE27" w14:textId="77777777" w:rsidR="007548F3" w:rsidRPr="002E35DC" w:rsidRDefault="007548F3" w:rsidP="00780C5B">
      <w:pPr>
        <w:pStyle w:val="Sraopastraipa"/>
        <w:numPr>
          <w:ilvl w:val="0"/>
          <w:numId w:val="4"/>
        </w:numPr>
        <w:tabs>
          <w:tab w:val="left" w:pos="709"/>
        </w:tabs>
        <w:ind w:left="0" w:firstLine="0"/>
        <w:jc w:val="left"/>
        <w:rPr>
          <w:rFonts w:cs="Times New Roman"/>
          <w:lang w:val="lt-LT"/>
        </w:rPr>
      </w:pPr>
      <w:r w:rsidRPr="002E35DC">
        <w:rPr>
          <w:rFonts w:cs="Times New Roman"/>
          <w:lang w:val="lt-LT"/>
        </w:rPr>
        <w:t>Lietuvos finansų sistemos struktūra</w:t>
      </w:r>
    </w:p>
    <w:p w14:paraId="37B5CAD1" w14:textId="77777777" w:rsidR="007548F3" w:rsidRPr="002E35DC" w:rsidRDefault="00460F01" w:rsidP="001500FC">
      <w:pPr>
        <w:tabs>
          <w:tab w:val="left" w:pos="709"/>
        </w:tabs>
        <w:ind w:firstLine="0"/>
        <w:jc w:val="left"/>
        <w:rPr>
          <w:rFonts w:cs="Times New Roman"/>
          <w:lang w:val="lt-LT"/>
        </w:rPr>
      </w:pPr>
      <w:hyperlink r:id="rId80" w:history="1">
        <w:r w:rsidR="007548F3" w:rsidRPr="002E35DC">
          <w:rPr>
            <w:rStyle w:val="Hipersaitas"/>
            <w:rFonts w:cs="Times New Roman"/>
            <w:color w:val="auto"/>
            <w:u w:val="none"/>
            <w:lang w:val="lt-LT"/>
          </w:rPr>
          <w:t>http://www.lb.lt/finansu_sistemos_struktura</w:t>
        </w:r>
      </w:hyperlink>
    </w:p>
    <w:p w14:paraId="54328CF1" w14:textId="77777777" w:rsidR="007548F3" w:rsidRPr="002E35DC" w:rsidRDefault="007548F3" w:rsidP="00780C5B">
      <w:pPr>
        <w:pStyle w:val="Sraopastraipa"/>
        <w:numPr>
          <w:ilvl w:val="0"/>
          <w:numId w:val="4"/>
        </w:numPr>
        <w:tabs>
          <w:tab w:val="left" w:pos="709"/>
        </w:tabs>
        <w:spacing w:after="240"/>
        <w:ind w:left="0" w:firstLine="0"/>
        <w:jc w:val="left"/>
        <w:rPr>
          <w:rFonts w:cs="Times New Roman"/>
          <w:lang w:val="lt-LT"/>
        </w:rPr>
      </w:pPr>
      <w:r w:rsidRPr="002E35DC">
        <w:rPr>
          <w:rFonts w:cs="Times New Roman"/>
          <w:lang w:val="lt-LT"/>
        </w:rPr>
        <w:t xml:space="preserve">Lietuvos KU veiklos apžvalga 2012 </w:t>
      </w:r>
      <w:hyperlink r:id="rId81" w:history="1">
        <w:r w:rsidRPr="002E35DC">
          <w:rPr>
            <w:rStyle w:val="Hipersaitas"/>
            <w:rFonts w:cs="Times New Roman"/>
            <w:color w:val="auto"/>
            <w:u w:val="none"/>
            <w:lang w:val="lt-LT"/>
          </w:rPr>
          <w:t>http://www.lb.lt/kredito_uniju_ir_lietuvos_centrines_kredito_unijos_veikla_2012_m</w:t>
        </w:r>
      </w:hyperlink>
      <w:r w:rsidRPr="002E35DC">
        <w:rPr>
          <w:rFonts w:cs="Times New Roman"/>
          <w:lang w:val="lt-LT"/>
        </w:rPr>
        <w:t xml:space="preserve"> </w:t>
      </w:r>
    </w:p>
    <w:p w14:paraId="3255CB4C" w14:textId="77777777" w:rsidR="00B3703B" w:rsidRPr="002E35DC" w:rsidRDefault="00B3703B" w:rsidP="00780C5B">
      <w:pPr>
        <w:pStyle w:val="Sraopastraipa"/>
        <w:numPr>
          <w:ilvl w:val="0"/>
          <w:numId w:val="4"/>
        </w:numPr>
        <w:tabs>
          <w:tab w:val="left" w:pos="709"/>
        </w:tabs>
        <w:spacing w:before="240" w:after="240"/>
        <w:ind w:left="0" w:firstLine="0"/>
        <w:jc w:val="left"/>
        <w:rPr>
          <w:rFonts w:cs="Times New Roman"/>
          <w:lang w:val="lt-LT"/>
        </w:rPr>
      </w:pPr>
      <w:r w:rsidRPr="00A3650C">
        <w:rPr>
          <w:rFonts w:cs="Times New Roman"/>
          <w:lang w:val="lt-LT"/>
        </w:rPr>
        <w:t>Bankų veiklos apžvalga, LB, 2014 m., http://lb.lt/banku_apzvalga_2013_m</w:t>
      </w:r>
    </w:p>
    <w:p w14:paraId="206502F8" w14:textId="63E876D1" w:rsidR="00B3703B" w:rsidRPr="002E35DC" w:rsidRDefault="00B3703B" w:rsidP="00780C5B">
      <w:pPr>
        <w:pStyle w:val="Sraopastraipa"/>
        <w:numPr>
          <w:ilvl w:val="0"/>
          <w:numId w:val="4"/>
        </w:numPr>
        <w:tabs>
          <w:tab w:val="left" w:pos="709"/>
        </w:tabs>
        <w:spacing w:before="240" w:after="240"/>
        <w:ind w:left="0" w:firstLine="0"/>
        <w:jc w:val="left"/>
        <w:rPr>
          <w:rFonts w:cs="Times New Roman"/>
          <w:lang w:val="lt-LT"/>
        </w:rPr>
      </w:pPr>
      <w:r w:rsidRPr="00A3650C">
        <w:rPr>
          <w:rFonts w:cs="Times New Roman"/>
          <w:lang w:val="lt-LT"/>
        </w:rPr>
        <w:t>Finansinio stabilumo apžvalga, LB, 2014 m. http://lb.lt/finansinio_stabilumo_apzvalga_2014_m</w:t>
      </w:r>
      <w:r w:rsidRPr="002E35DC">
        <w:rPr>
          <w:lang w:val="lt-LT"/>
        </w:rPr>
        <w:t xml:space="preserve"> </w:t>
      </w:r>
      <w:r w:rsidR="00E55132" w:rsidRPr="002E35DC">
        <w:rPr>
          <w:lang w:val="lt-LT"/>
        </w:rPr>
        <w:t xml:space="preserve">Lietuvos makroekonomikos apžvalga Nr. 55, </w:t>
      </w:r>
    </w:p>
    <w:p w14:paraId="5E2FAE32" w14:textId="77777777" w:rsidR="00E55132" w:rsidRPr="002E35DC" w:rsidRDefault="00E55132" w:rsidP="00780C5B">
      <w:pPr>
        <w:pStyle w:val="Sraopastraipa"/>
        <w:numPr>
          <w:ilvl w:val="0"/>
          <w:numId w:val="4"/>
        </w:numPr>
        <w:tabs>
          <w:tab w:val="left" w:pos="709"/>
        </w:tabs>
        <w:spacing w:before="240" w:after="240"/>
        <w:ind w:left="0" w:firstLine="0"/>
        <w:jc w:val="left"/>
        <w:rPr>
          <w:rFonts w:cs="Times New Roman"/>
          <w:lang w:val="lt-LT"/>
        </w:rPr>
      </w:pPr>
      <w:r w:rsidRPr="002E35DC">
        <w:rPr>
          <w:lang w:val="lt-LT"/>
        </w:rPr>
        <w:t xml:space="preserve">AB SEB bankas, 2014 balandis </w:t>
      </w:r>
      <w:hyperlink r:id="rId82" w:history="1">
        <w:r w:rsidRPr="002E35DC">
          <w:rPr>
            <w:rStyle w:val="Hipersaitas"/>
            <w:color w:val="auto"/>
            <w:u w:val="none"/>
            <w:lang w:val="lt-LT"/>
          </w:rPr>
          <w:t>https://www.seb.lt/sites/default/files/web/document/lietuvos_makroekonomikos_apzvalga/lma55.pdf</w:t>
        </w:r>
      </w:hyperlink>
    </w:p>
    <w:p w14:paraId="663AA6A7" w14:textId="77777777" w:rsidR="00E55132" w:rsidRPr="002E35DC" w:rsidRDefault="00E55132" w:rsidP="00780C5B">
      <w:pPr>
        <w:pStyle w:val="Sraopastraipa"/>
        <w:numPr>
          <w:ilvl w:val="0"/>
          <w:numId w:val="4"/>
        </w:numPr>
        <w:tabs>
          <w:tab w:val="left" w:pos="709"/>
        </w:tabs>
        <w:spacing w:before="240" w:after="240"/>
        <w:ind w:left="0" w:firstLine="0"/>
        <w:jc w:val="left"/>
        <w:rPr>
          <w:rFonts w:cs="Times New Roman"/>
          <w:lang w:val="lt-LT"/>
        </w:rPr>
      </w:pPr>
      <w:r w:rsidRPr="002E35DC">
        <w:rPr>
          <w:lang w:val="lt-LT"/>
        </w:rPr>
        <w:t>Kredito unijų ir Lietuvos centrinės kredito unijos apžvalga, LB, 2014 m. http://lb.lt/kredito_uniju_ir_lietuvos_centrines_kredito_unijos_veikla_2013_m</w:t>
      </w:r>
    </w:p>
    <w:p w14:paraId="7318437C" w14:textId="77777777" w:rsidR="00E55132"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Bank</w:t>
      </w:r>
      <w:r w:rsidRPr="00A3650C">
        <w:rPr>
          <w:rFonts w:cs="Times New Roman"/>
          <w:lang w:val="lt-LT"/>
        </w:rPr>
        <w:t>ų</w:t>
      </w:r>
      <w:r w:rsidRPr="002E35DC">
        <w:rPr>
          <w:rFonts w:cs="Times New Roman"/>
          <w:lang w:val="lt-LT"/>
        </w:rPr>
        <w:t xml:space="preserve"> veiklos apžvalga 2012 </w:t>
      </w:r>
      <w:hyperlink r:id="rId83" w:history="1">
        <w:r w:rsidRPr="002E35DC">
          <w:rPr>
            <w:rStyle w:val="Hipersaitas"/>
            <w:rFonts w:cs="Times New Roman"/>
            <w:color w:val="auto"/>
            <w:u w:val="none"/>
            <w:lang w:val="lt-LT"/>
          </w:rPr>
          <w:t>http://www.lb.lt/banku_apzvalga_2012_m</w:t>
        </w:r>
      </w:hyperlink>
      <w:r w:rsidRPr="002E35DC">
        <w:rPr>
          <w:rFonts w:cs="Times New Roman"/>
          <w:lang w:val="lt-LT"/>
        </w:rPr>
        <w:t xml:space="preserve"> </w:t>
      </w:r>
    </w:p>
    <w:p w14:paraId="04E1DEB1"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EVCA Central and Eastern Europe Statistics 2010 </w:t>
      </w:r>
      <w:hyperlink r:id="rId84" w:history="1">
        <w:r w:rsidRPr="002E35DC">
          <w:rPr>
            <w:rStyle w:val="Hipersaitas"/>
            <w:rFonts w:cs="Times New Roman"/>
            <w:color w:val="auto"/>
            <w:u w:val="none"/>
            <w:lang w:val="lt-LT"/>
          </w:rPr>
          <w:t>http://www.evca.eu/uploadedfiles/PBCEE10.pdf</w:t>
        </w:r>
      </w:hyperlink>
      <w:r w:rsidRPr="002E35DC">
        <w:rPr>
          <w:rFonts w:cs="Times New Roman"/>
          <w:lang w:val="lt-LT"/>
        </w:rPr>
        <w:t xml:space="preserve"> </w:t>
      </w:r>
    </w:p>
    <w:p w14:paraId="6828DC7A"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EVCA Central and Eastern Europe Statistics 2011 </w:t>
      </w:r>
      <w:hyperlink r:id="rId85" w:history="1">
        <w:r w:rsidRPr="002E35DC">
          <w:rPr>
            <w:rStyle w:val="Hipersaitas"/>
            <w:rFonts w:cs="Times New Roman"/>
            <w:color w:val="auto"/>
            <w:u w:val="none"/>
            <w:lang w:val="lt-LT"/>
          </w:rPr>
          <w:t>http://www.evca.eu/publications/PBCEE11.pdf</w:t>
        </w:r>
      </w:hyperlink>
    </w:p>
    <w:p w14:paraId="029F2CA9"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Baigtų bankroto procesų analiz</w:t>
      </w:r>
      <w:r w:rsidRPr="00A3650C">
        <w:rPr>
          <w:rFonts w:cs="Times New Roman"/>
          <w:lang w:val="lt-LT"/>
        </w:rPr>
        <w:t>ė</w:t>
      </w:r>
      <w:r w:rsidRPr="002E35DC">
        <w:rPr>
          <w:rFonts w:cs="Times New Roman"/>
          <w:lang w:val="lt-LT"/>
        </w:rPr>
        <w:t xml:space="preserve"> </w:t>
      </w:r>
      <w:hyperlink r:id="rId86" w:history="1">
        <w:r w:rsidRPr="002E35DC">
          <w:rPr>
            <w:rStyle w:val="Hipersaitas"/>
            <w:rFonts w:cs="Times New Roman"/>
            <w:color w:val="auto"/>
            <w:u w:val="none"/>
            <w:lang w:val="lt-LT"/>
          </w:rPr>
          <w:t>http://www.bankrotodep.lt/Doc/baigtų_bankroto_%20procesų_analizė.pdf</w:t>
        </w:r>
      </w:hyperlink>
    </w:p>
    <w:p w14:paraId="2F80F7EF"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A3650C">
        <w:rPr>
          <w:rFonts w:cs="Times New Roman"/>
          <w:lang w:val="lt-LT"/>
        </w:rPr>
        <w:t xml:space="preserve">Įmonių bankroto ir restruktūrizavimo procesų eigos </w:t>
      </w:r>
      <w:r w:rsidRPr="002E35DC">
        <w:rPr>
          <w:rFonts w:cs="Times New Roman"/>
          <w:lang w:val="lt-LT"/>
        </w:rPr>
        <w:t>2012 m. sausio</w:t>
      </w:r>
      <w:proofErr w:type="gramStart"/>
      <w:r w:rsidRPr="002E35DC">
        <w:rPr>
          <w:rFonts w:cs="Times New Roman"/>
          <w:lang w:val="lt-LT"/>
        </w:rPr>
        <w:t>-</w:t>
      </w:r>
      <w:proofErr w:type="gramEnd"/>
      <w:r w:rsidRPr="002E35DC">
        <w:rPr>
          <w:rFonts w:cs="Times New Roman"/>
          <w:lang w:val="lt-LT"/>
        </w:rPr>
        <w:t>gruod</w:t>
      </w:r>
      <w:r w:rsidRPr="00A3650C">
        <w:rPr>
          <w:rFonts w:cs="Times New Roman"/>
          <w:lang w:val="lt-LT"/>
        </w:rPr>
        <w:t xml:space="preserve">žio mėn. Apžvalga </w:t>
      </w:r>
      <w:hyperlink r:id="rId87" w:history="1">
        <w:r w:rsidRPr="002E35DC">
          <w:rPr>
            <w:rStyle w:val="Hipersaitas"/>
            <w:rFonts w:cs="Times New Roman"/>
            <w:color w:val="auto"/>
            <w:u w:val="none"/>
            <w:lang w:val="lt-LT"/>
          </w:rPr>
          <w:t>http://www.bankrotodep.lt/Doc/2012_APŽVALGA.pdf</w:t>
        </w:r>
      </w:hyperlink>
    </w:p>
    <w:p w14:paraId="01B44992"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darbo bir</w:t>
      </w:r>
      <w:r w:rsidRPr="00A3650C">
        <w:rPr>
          <w:rFonts w:cs="Times New Roman"/>
          <w:lang w:val="lt-LT"/>
        </w:rPr>
        <w:t xml:space="preserve">žos veiklos atskaita </w:t>
      </w:r>
      <w:r w:rsidRPr="002E35DC">
        <w:rPr>
          <w:rFonts w:cs="Times New Roman"/>
          <w:lang w:val="lt-LT"/>
        </w:rPr>
        <w:t>2012 </w:t>
      </w:r>
      <w:hyperlink r:id="rId88" w:history="1">
        <w:r w:rsidRPr="002E35DC">
          <w:rPr>
            <w:rStyle w:val="Hipersaitas"/>
            <w:rFonts w:cs="Times New Roman"/>
            <w:color w:val="auto"/>
            <w:u w:val="none"/>
            <w:lang w:val="lt-LT"/>
          </w:rPr>
          <w:t>http://www.ldb.lt/Informacija/Veikla/Documents/2012%20veiklos%20ataskaita.pdf</w:t>
        </w:r>
      </w:hyperlink>
    </w:p>
    <w:p w14:paraId="7C7723ED" w14:textId="68230BF0"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darbo rinka skaičiais 2008</w:t>
      </w:r>
      <w:r w:rsidR="00787D91">
        <w:rPr>
          <w:rFonts w:cs="Times New Roman"/>
          <w:lang w:val="lt-LT"/>
        </w:rPr>
        <w:t>–</w:t>
      </w:r>
      <w:r w:rsidRPr="002E35DC">
        <w:rPr>
          <w:rFonts w:cs="Times New Roman"/>
          <w:lang w:val="lt-LT"/>
        </w:rPr>
        <w:t xml:space="preserve">2012 </w:t>
      </w:r>
      <w:hyperlink r:id="rId89" w:history="1">
        <w:r w:rsidRPr="002E35DC">
          <w:rPr>
            <w:rStyle w:val="Hipersaitas"/>
            <w:rFonts w:cs="Times New Roman"/>
            <w:color w:val="auto"/>
            <w:u w:val="none"/>
            <w:lang w:val="lt-LT"/>
          </w:rPr>
          <w:t>http://www.ldb.lt/Informacija/Veikla/Documents/Darbo%20rinka%20skaiciais%202008%20-%202012.pdf</w:t>
        </w:r>
      </w:hyperlink>
      <w:r w:rsidRPr="002E35DC">
        <w:rPr>
          <w:rFonts w:cs="Times New Roman"/>
          <w:lang w:val="lt-LT"/>
        </w:rPr>
        <w:t xml:space="preserve"> </w:t>
      </w:r>
    </w:p>
    <w:p w14:paraId="01AA3CA8"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lastRenderedPageBreak/>
        <w:t xml:space="preserve">Lietuvos </w:t>
      </w:r>
      <w:r w:rsidR="00C31430" w:rsidRPr="002E35DC">
        <w:rPr>
          <w:rFonts w:cs="Times New Roman"/>
          <w:lang w:val="lt-LT"/>
        </w:rPr>
        <w:t>ekonomikos ap</w:t>
      </w:r>
      <w:r w:rsidR="00C31430" w:rsidRPr="00A3650C">
        <w:rPr>
          <w:rFonts w:cs="Times New Roman"/>
          <w:lang w:val="lt-LT"/>
        </w:rPr>
        <w:t xml:space="preserve">žvalga </w:t>
      </w:r>
      <w:r w:rsidRPr="002E35DC">
        <w:rPr>
          <w:rFonts w:cs="Times New Roman"/>
          <w:lang w:val="lt-LT"/>
        </w:rPr>
        <w:t>2013 </w:t>
      </w:r>
      <w:r w:rsidR="00C31430" w:rsidRPr="002E35DC">
        <w:rPr>
          <w:rFonts w:cs="Times New Roman"/>
          <w:lang w:val="lt-LT"/>
        </w:rPr>
        <w:t xml:space="preserve">m. </w:t>
      </w:r>
      <w:r w:rsidRPr="002E35DC">
        <w:rPr>
          <w:rFonts w:cs="Times New Roman"/>
          <w:lang w:val="lt-LT"/>
        </w:rPr>
        <w:t xml:space="preserve">sausis </w:t>
      </w:r>
      <w:hyperlink r:id="rId90" w:history="1">
        <w:r w:rsidRPr="002E35DC">
          <w:rPr>
            <w:rStyle w:val="Hipersaitas"/>
            <w:rFonts w:cs="Times New Roman"/>
            <w:color w:val="auto"/>
            <w:u w:val="none"/>
            <w:lang w:val="lt-LT"/>
          </w:rPr>
          <w:t>http://www.ukmin.lt/uploads/documents/Apzvalgos/2013%20m. %20SAUSIS%20-%20mėnesinė%20apžvalga.pdf</w:t>
        </w:r>
      </w:hyperlink>
    </w:p>
    <w:p w14:paraId="7AE59F51"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Lietuvos makroekonomikos ap</w:t>
      </w:r>
      <w:r w:rsidRPr="00A3650C">
        <w:rPr>
          <w:rFonts w:cs="Times New Roman"/>
          <w:lang w:val="lt-LT"/>
        </w:rPr>
        <w:t>žvalga 2013</w:t>
      </w:r>
      <w:r w:rsidR="00C31430" w:rsidRPr="00A3650C">
        <w:rPr>
          <w:rFonts w:cs="Times New Roman"/>
          <w:lang w:val="lt-LT"/>
        </w:rPr>
        <w:t xml:space="preserve"> m.</w:t>
      </w:r>
      <w:r w:rsidRPr="0024497D">
        <w:rPr>
          <w:rFonts w:cs="Times New Roman"/>
          <w:lang w:val="lt-LT"/>
        </w:rPr>
        <w:t> </w:t>
      </w:r>
      <w:r w:rsidR="00C31430" w:rsidRPr="00A3650C">
        <w:rPr>
          <w:rFonts w:cs="Times New Roman"/>
          <w:lang w:val="lt-LT"/>
        </w:rPr>
        <w:t>k</w:t>
      </w:r>
      <w:r w:rsidRPr="00A3650C">
        <w:rPr>
          <w:rFonts w:cs="Times New Roman"/>
          <w:lang w:val="lt-LT"/>
        </w:rPr>
        <w:t xml:space="preserve">ovas </w:t>
      </w:r>
      <w:hyperlink r:id="rId91" w:history="1">
        <w:r w:rsidRPr="002E35DC">
          <w:rPr>
            <w:rStyle w:val="Hipersaitas"/>
            <w:rFonts w:cs="Times New Roman"/>
            <w:color w:val="auto"/>
            <w:u w:val="none"/>
            <w:lang w:val="lt-LT"/>
          </w:rPr>
          <w:t>http://fin.seb.lt/vbfin/subscription/view.fw?id=4430&amp;s_menu=4&amp;lang=lt</w:t>
        </w:r>
      </w:hyperlink>
    </w:p>
    <w:p w14:paraId="561DDFA9" w14:textId="77777777" w:rsidR="007548F3" w:rsidRPr="002E35DC" w:rsidRDefault="007548F3" w:rsidP="00780C5B">
      <w:pPr>
        <w:pStyle w:val="Sraopastraipa"/>
        <w:numPr>
          <w:ilvl w:val="0"/>
          <w:numId w:val="4"/>
        </w:numPr>
        <w:tabs>
          <w:tab w:val="left" w:pos="709"/>
        </w:tabs>
        <w:spacing w:before="240" w:after="240"/>
        <w:ind w:left="0" w:firstLine="0"/>
        <w:jc w:val="left"/>
        <w:rPr>
          <w:rStyle w:val="Hipersaitas"/>
          <w:rFonts w:cs="Times New Roman"/>
          <w:color w:val="auto"/>
          <w:u w:val="none"/>
          <w:lang w:val="lt-LT"/>
        </w:rPr>
      </w:pPr>
      <w:r w:rsidRPr="00A3650C">
        <w:rPr>
          <w:rFonts w:cs="Times New Roman"/>
          <w:lang w:val="lt-LT"/>
        </w:rPr>
        <w:t xml:space="preserve">Įmonių bankroto ir restruktūrizavimo procesų eigos </w:t>
      </w:r>
      <w:r w:rsidRPr="002E35DC">
        <w:rPr>
          <w:rFonts w:cs="Times New Roman"/>
          <w:lang w:val="lt-LT"/>
        </w:rPr>
        <w:t>2011 m. sausio</w:t>
      </w:r>
      <w:r w:rsidR="00C31430" w:rsidRPr="002E35DC">
        <w:rPr>
          <w:rFonts w:cs="Times New Roman"/>
          <w:lang w:val="lt-LT"/>
        </w:rPr>
        <w:t>–</w:t>
      </w:r>
      <w:r w:rsidRPr="002E35DC">
        <w:rPr>
          <w:rFonts w:cs="Times New Roman"/>
          <w:lang w:val="lt-LT"/>
        </w:rPr>
        <w:t>gruod</w:t>
      </w:r>
      <w:r w:rsidRPr="00A3650C">
        <w:rPr>
          <w:rFonts w:cs="Times New Roman"/>
          <w:lang w:val="lt-LT"/>
        </w:rPr>
        <w:t xml:space="preserve">žio mėn. apžvalga </w:t>
      </w:r>
      <w:hyperlink r:id="rId92" w:history="1">
        <w:r w:rsidRPr="002E35DC">
          <w:rPr>
            <w:rStyle w:val="Hipersaitas"/>
            <w:rFonts w:cs="Times New Roman"/>
            <w:color w:val="auto"/>
            <w:u w:val="none"/>
            <w:lang w:val="lt-LT"/>
          </w:rPr>
          <w:t>www.bankrotodep.lt/Doc/2011_00.doc</w:t>
        </w:r>
      </w:hyperlink>
    </w:p>
    <w:p w14:paraId="531A37BA" w14:textId="77777777" w:rsidR="007548F3" w:rsidRPr="002E35DC" w:rsidRDefault="007548F3"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 xml:space="preserve">Naujas būdas panaudoti ES struktūrinius fondus, siekiant padėti MVĮ gauti lėšų per kontroliuojančiuosius fondus </w:t>
      </w:r>
      <w:hyperlink r:id="rId93" w:history="1">
        <w:r w:rsidRPr="002E35DC">
          <w:rPr>
            <w:rStyle w:val="Hipersaitas"/>
            <w:rFonts w:cs="Times New Roman"/>
            <w:color w:val="auto"/>
            <w:u w:val="none"/>
            <w:lang w:val="lt-LT"/>
          </w:rPr>
          <w:t>http://www.eib.org/attachments/thematic/jeremie_leaflet_2012_lt.pdf</w:t>
        </w:r>
      </w:hyperlink>
      <w:r w:rsidRPr="002E35DC">
        <w:rPr>
          <w:rFonts w:cs="Times New Roman"/>
          <w:lang w:val="lt-LT"/>
        </w:rPr>
        <w:t xml:space="preserve"> </w:t>
      </w:r>
    </w:p>
    <w:p w14:paraId="2FD8B28A" w14:textId="77777777" w:rsidR="007548F3" w:rsidRPr="002E35DC" w:rsidRDefault="00C31430" w:rsidP="00780C5B">
      <w:pPr>
        <w:pStyle w:val="Sraopastraipa"/>
        <w:numPr>
          <w:ilvl w:val="0"/>
          <w:numId w:val="4"/>
        </w:numPr>
        <w:tabs>
          <w:tab w:val="left" w:pos="709"/>
        </w:tabs>
        <w:spacing w:before="240" w:after="240"/>
        <w:ind w:left="0" w:firstLine="0"/>
        <w:jc w:val="left"/>
        <w:rPr>
          <w:rFonts w:cs="Times New Roman"/>
          <w:lang w:val="lt-LT"/>
        </w:rPr>
      </w:pPr>
      <w:r w:rsidRPr="002E35DC">
        <w:rPr>
          <w:rFonts w:cs="Times New Roman"/>
          <w:lang w:val="lt-LT"/>
        </w:rPr>
        <w:t>LR</w:t>
      </w:r>
      <w:r w:rsidR="007548F3" w:rsidRPr="002E35DC">
        <w:rPr>
          <w:rFonts w:cs="Times New Roman"/>
          <w:lang w:val="lt-LT"/>
        </w:rPr>
        <w:t xml:space="preserve">V </w:t>
      </w:r>
      <w:r w:rsidRPr="002E35DC">
        <w:rPr>
          <w:rFonts w:cs="Times New Roman"/>
          <w:lang w:val="lt-LT"/>
        </w:rPr>
        <w:t xml:space="preserve">2007 m. spalio 17 d. </w:t>
      </w:r>
      <w:r w:rsidR="007548F3" w:rsidRPr="002E35DC">
        <w:rPr>
          <w:rFonts w:cs="Times New Roman"/>
          <w:lang w:val="lt-LT"/>
        </w:rPr>
        <w:t>nutarimas</w:t>
      </w:r>
      <w:r w:rsidRPr="002E35DC">
        <w:rPr>
          <w:rFonts w:cs="Times New Roman"/>
          <w:lang w:val="lt-LT"/>
        </w:rPr>
        <w:t xml:space="preserve"> Nr. 1139</w:t>
      </w:r>
      <w:r w:rsidR="007548F3" w:rsidRPr="002E35DC">
        <w:rPr>
          <w:rFonts w:cs="Times New Roman"/>
          <w:lang w:val="lt-LT"/>
        </w:rPr>
        <w:t xml:space="preserve"> </w:t>
      </w:r>
      <w:r w:rsidRPr="002E35DC">
        <w:rPr>
          <w:rFonts w:cs="Times New Roman"/>
          <w:lang w:val="lt-LT"/>
        </w:rPr>
        <w:t>„D</w:t>
      </w:r>
      <w:r w:rsidR="007548F3" w:rsidRPr="002E35DC">
        <w:rPr>
          <w:rFonts w:cs="Times New Roman"/>
          <w:lang w:val="lt-LT"/>
        </w:rPr>
        <w:t>ėl atsakomybės ir funkcijų paskirstymo tarp institucijų, įgyvendinant Lietuvos 2007</w:t>
      </w:r>
      <w:r w:rsidRPr="002E35DC">
        <w:rPr>
          <w:rFonts w:cs="Times New Roman"/>
          <w:lang w:val="lt-LT"/>
        </w:rPr>
        <w:t>–</w:t>
      </w:r>
      <w:r w:rsidR="007548F3" w:rsidRPr="002E35DC">
        <w:rPr>
          <w:rFonts w:cs="Times New Roman"/>
          <w:lang w:val="lt-LT"/>
        </w:rPr>
        <w:t>2013 metų Europos Sąjungos struktūrinės paramos panaudojimo strategiją ir veiksmų programas</w:t>
      </w:r>
      <w:r w:rsidRPr="002E35DC">
        <w:rPr>
          <w:rFonts w:cs="Times New Roman"/>
          <w:lang w:val="lt-LT"/>
        </w:rPr>
        <w:t xml:space="preserve">” </w:t>
      </w:r>
      <w:r w:rsidR="007548F3" w:rsidRPr="002E35DC">
        <w:rPr>
          <w:rFonts w:cs="Times New Roman"/>
          <w:lang w:val="lt-LT"/>
        </w:rPr>
        <w:t>(</w:t>
      </w:r>
      <w:hyperlink r:id="rId94" w:history="1">
        <w:r w:rsidR="007548F3" w:rsidRPr="002E35DC">
          <w:rPr>
            <w:rStyle w:val="Hipersaitas"/>
            <w:rFonts w:cs="Times New Roman"/>
            <w:color w:val="auto"/>
            <w:u w:val="none"/>
            <w:lang w:val="lt-LT"/>
          </w:rPr>
          <w:t>http://www3.lrs.lt/pls/inter3/dokpaieska.showdoc_l?p_id=430961&amp;p_query=&amp;p_tr2=2</w:t>
        </w:r>
      </w:hyperlink>
      <w:r w:rsidR="007548F3" w:rsidRPr="002E35DC">
        <w:rPr>
          <w:rFonts w:cs="Times New Roman"/>
          <w:lang w:val="lt-LT"/>
        </w:rPr>
        <w:t>)</w:t>
      </w:r>
    </w:p>
    <w:p w14:paraId="2746150D" w14:textId="77777777" w:rsidR="007548F3" w:rsidRPr="002E35DC" w:rsidRDefault="007548F3" w:rsidP="00780C5B">
      <w:pPr>
        <w:pStyle w:val="Sraopastraipa"/>
        <w:numPr>
          <w:ilvl w:val="0"/>
          <w:numId w:val="4"/>
        </w:numPr>
        <w:tabs>
          <w:tab w:val="left" w:pos="709"/>
        </w:tabs>
        <w:ind w:left="0" w:firstLine="0"/>
        <w:jc w:val="left"/>
        <w:rPr>
          <w:rFonts w:cs="Times New Roman"/>
          <w:lang w:val="lt-LT"/>
        </w:rPr>
      </w:pPr>
      <w:r w:rsidRPr="002E35DC">
        <w:rPr>
          <w:rFonts w:cs="Times New Roman"/>
          <w:lang w:val="lt-LT"/>
        </w:rPr>
        <w:t xml:space="preserve">Lietuvos Respublikos regioninės plėtros įstatymas, </w:t>
      </w:r>
      <w:hyperlink r:id="rId95" w:history="1">
        <w:r w:rsidRPr="002E35DC">
          <w:rPr>
            <w:rFonts w:cs="Times New Roman"/>
            <w:lang w:val="lt-LT"/>
          </w:rPr>
          <w:t>http://www3.lrs.lt/pls/inter3/dokpaieska.showdoc_l?p_id=298580&amp;p_query=&amp;p_tr2</w:t>
        </w:r>
      </w:hyperlink>
      <w:r w:rsidRPr="002E35DC">
        <w:rPr>
          <w:rFonts w:cs="Times New Roman"/>
          <w:lang w:val="lt-LT"/>
        </w:rPr>
        <w:t>=.</w:t>
      </w:r>
    </w:p>
    <w:p w14:paraId="46A2610C" w14:textId="2C7A8337" w:rsidR="007548F3" w:rsidRPr="002E35DC" w:rsidRDefault="007548F3" w:rsidP="00780C5B">
      <w:pPr>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bCs/>
          <w:lang w:val="lt-LT"/>
        </w:rPr>
        <w:t xml:space="preserve">Tarybos reglamentas (EB) Nr. 1083/2006, nustatantis bendrąsias nuostatas dėl Europos regioninės plėtros fondo, Europos socialinio fondo i Sanglaudos fondo bei panaikinantis Reglamentą (EB) N. 1260/1999, 2006 m. liepos 11 d., </w:t>
      </w:r>
      <w:hyperlink r:id="rId96" w:history="1">
        <w:r w:rsidRPr="002E35DC">
          <w:rPr>
            <w:rFonts w:cs="Times New Roman"/>
            <w:bCs/>
            <w:lang w:val="lt-LT"/>
          </w:rPr>
          <w:t>http://eur-lex.europa.eu/LexUriServ/site/lt/oj/2006/l_210/l_21020060731lt00250078.pdf</w:t>
        </w:r>
      </w:hyperlink>
      <w:r w:rsidR="00E438ED" w:rsidRPr="002E35DC">
        <w:rPr>
          <w:rFonts w:cs="Times New Roman"/>
          <w:bCs/>
          <w:lang w:val="lt-LT"/>
        </w:rPr>
        <w:t xml:space="preserve"> </w:t>
      </w:r>
    </w:p>
    <w:p w14:paraId="5E71F495" w14:textId="238DD220" w:rsidR="007548F3" w:rsidRPr="002E35DC" w:rsidRDefault="007548F3" w:rsidP="00780C5B">
      <w:pPr>
        <w:numPr>
          <w:ilvl w:val="0"/>
          <w:numId w:val="4"/>
        </w:numPr>
        <w:tabs>
          <w:tab w:val="left" w:pos="709"/>
        </w:tabs>
        <w:suppressAutoHyphens/>
        <w:autoSpaceDE w:val="0"/>
        <w:autoSpaceDN w:val="0"/>
        <w:ind w:left="0" w:firstLine="0"/>
        <w:jc w:val="left"/>
        <w:textAlignment w:val="baseline"/>
        <w:rPr>
          <w:rFonts w:cs="Times New Roman"/>
          <w:lang w:val="lt-LT"/>
        </w:rPr>
      </w:pPr>
      <w:r w:rsidRPr="002E35DC">
        <w:rPr>
          <w:rFonts w:cs="Times New Roman"/>
          <w:bCs/>
          <w:lang w:val="lt-LT"/>
        </w:rPr>
        <w:t>Nacionalinė bendroji strategija: Lietuvos 2007</w:t>
      </w:r>
      <w:r w:rsidR="00C31430" w:rsidRPr="002E35DC">
        <w:rPr>
          <w:rFonts w:cs="Times New Roman"/>
          <w:bCs/>
          <w:lang w:val="lt-LT"/>
        </w:rPr>
        <w:t>–</w:t>
      </w:r>
      <w:r w:rsidRPr="002E35DC">
        <w:rPr>
          <w:rFonts w:cs="Times New Roman"/>
          <w:bCs/>
          <w:lang w:val="lt-LT"/>
        </w:rPr>
        <w:t xml:space="preserve">2013 metų Europos Sąjungos struktūrinės paramos panaudojimo strategija konvergencijos tikslui įgyvendinti </w:t>
      </w:r>
      <w:hyperlink r:id="rId97" w:history="1">
        <w:r w:rsidRPr="002E35DC">
          <w:rPr>
            <w:rStyle w:val="Hipersaitas"/>
            <w:rFonts w:cs="Times New Roman"/>
            <w:bCs/>
            <w:color w:val="auto"/>
            <w:u w:val="none"/>
            <w:lang w:val="lt-LT"/>
          </w:rPr>
          <w:t>http://www.esparama.lt/ES_Parama/strukturines_paramos_2007_1013m. _medis/titulinis/files/Strategija_2007-03-30.pdf</w:t>
        </w:r>
      </w:hyperlink>
      <w:r w:rsidR="00E438ED" w:rsidRPr="002E35DC">
        <w:rPr>
          <w:rFonts w:cs="Times New Roman"/>
          <w:bCs/>
          <w:lang w:val="lt-LT"/>
        </w:rPr>
        <w:t xml:space="preserve"> </w:t>
      </w:r>
    </w:p>
    <w:p w14:paraId="54C0CF32" w14:textId="77777777" w:rsidR="007548F3" w:rsidRPr="002E35DC" w:rsidRDefault="007548F3" w:rsidP="00780C5B">
      <w:pPr>
        <w:pStyle w:val="Puslapioinaostekstas"/>
        <w:numPr>
          <w:ilvl w:val="0"/>
          <w:numId w:val="4"/>
        </w:numPr>
        <w:tabs>
          <w:tab w:val="left" w:pos="709"/>
        </w:tabs>
        <w:ind w:left="0" w:firstLine="0"/>
        <w:jc w:val="left"/>
        <w:rPr>
          <w:rFonts w:ascii="Times New Roman" w:hAnsi="Times New Roman" w:cs="Times New Roman"/>
          <w:sz w:val="24"/>
          <w:szCs w:val="24"/>
          <w:lang w:val="lt-LT"/>
        </w:rPr>
      </w:pPr>
      <w:r w:rsidRPr="002E35DC">
        <w:rPr>
          <w:rFonts w:ascii="Times New Roman" w:hAnsi="Times New Roman" w:cs="Times New Roman"/>
          <w:sz w:val="24"/>
          <w:szCs w:val="24"/>
          <w:lang w:val="lt-LT"/>
        </w:rPr>
        <w:t>Komisijos tarnybų pozicija dėl 2014–2020 m. Lietuvos partnerystės susitarimo ir programų rengimo (Ref. Ares(2012)1273776 – 26/10/2012);</w:t>
      </w:r>
    </w:p>
    <w:p w14:paraId="03D98D8E" w14:textId="12C2EA99" w:rsidR="007548F3" w:rsidRPr="002E35DC" w:rsidRDefault="00C31430" w:rsidP="00780C5B">
      <w:pPr>
        <w:numPr>
          <w:ilvl w:val="0"/>
          <w:numId w:val="4"/>
        </w:numPr>
        <w:tabs>
          <w:tab w:val="left" w:pos="709"/>
        </w:tabs>
        <w:suppressAutoHyphens/>
        <w:autoSpaceDE w:val="0"/>
        <w:autoSpaceDN w:val="0"/>
        <w:ind w:left="0" w:firstLine="0"/>
        <w:jc w:val="left"/>
        <w:textAlignment w:val="baseline"/>
        <w:rPr>
          <w:rFonts w:cs="Times New Roman"/>
          <w:lang w:val="lt-LT"/>
        </w:rPr>
      </w:pPr>
      <w:r w:rsidRPr="002E35DC">
        <w:rPr>
          <w:rFonts w:cs="Times New Roman"/>
          <w:lang w:val="lt-LT"/>
        </w:rPr>
        <w:t>LR</w:t>
      </w:r>
      <w:r w:rsidR="007548F3" w:rsidRPr="002E35DC">
        <w:rPr>
          <w:rFonts w:cs="Times New Roman"/>
          <w:lang w:val="lt-LT"/>
        </w:rPr>
        <w:t xml:space="preserve">V </w:t>
      </w:r>
      <w:r w:rsidRPr="002E35DC">
        <w:rPr>
          <w:rFonts w:cs="Times New Roman"/>
          <w:lang w:val="lt-LT"/>
        </w:rPr>
        <w:t xml:space="preserve">2012 m. lapkričio 2 d. </w:t>
      </w:r>
      <w:r w:rsidR="007548F3" w:rsidRPr="002E35DC">
        <w:rPr>
          <w:rFonts w:cs="Times New Roman"/>
          <w:lang w:val="lt-LT"/>
        </w:rPr>
        <w:t>nutarimas Nr. 1482 </w:t>
      </w:r>
      <w:r w:rsidRPr="002E35DC">
        <w:rPr>
          <w:rFonts w:cs="Times New Roman"/>
          <w:lang w:val="lt-LT"/>
        </w:rPr>
        <w:t xml:space="preserve"> „</w:t>
      </w:r>
      <w:r w:rsidR="007548F3" w:rsidRPr="002E35DC">
        <w:rPr>
          <w:rFonts w:cs="Times New Roman"/>
          <w:lang w:val="lt-LT"/>
        </w:rPr>
        <w:t>Dėl 2014–2020 metų nacionalinės pažangos programos patvirtinimo</w:t>
      </w:r>
      <w:r w:rsidR="001B2F8D">
        <w:rPr>
          <w:rFonts w:cs="Times New Roman"/>
          <w:lang w:val="lt-LT"/>
        </w:rPr>
        <w:t>“</w:t>
      </w:r>
    </w:p>
    <w:p w14:paraId="4C1832A3" w14:textId="5AAEA24F" w:rsidR="007548F3" w:rsidRPr="002E35DC" w:rsidRDefault="00CB14F4" w:rsidP="00780C5B">
      <w:pPr>
        <w:numPr>
          <w:ilvl w:val="0"/>
          <w:numId w:val="4"/>
        </w:numPr>
        <w:tabs>
          <w:tab w:val="left" w:pos="709"/>
        </w:tabs>
        <w:suppressAutoHyphens/>
        <w:autoSpaceDE w:val="0"/>
        <w:autoSpaceDN w:val="0"/>
        <w:ind w:left="0" w:firstLine="0"/>
        <w:jc w:val="left"/>
        <w:textAlignment w:val="baseline"/>
        <w:rPr>
          <w:rFonts w:cs="Times New Roman"/>
          <w:lang w:val="lt-LT"/>
        </w:rPr>
      </w:pPr>
      <w:r w:rsidRPr="002E35DC">
        <w:rPr>
          <w:rFonts w:cs="Times New Roman"/>
          <w:lang w:val="lt-LT"/>
        </w:rPr>
        <w:t>LSD tyrimas „</w:t>
      </w:r>
      <w:r w:rsidR="007548F3" w:rsidRPr="002E35DC">
        <w:rPr>
          <w:rFonts w:cs="Times New Roman"/>
          <w:lang w:val="lt-LT"/>
        </w:rPr>
        <w:t>Įmonių inovacinės veiklos plėtra</w:t>
      </w:r>
      <w:r w:rsidR="001B2F8D">
        <w:rPr>
          <w:rFonts w:cs="Times New Roman"/>
          <w:lang w:val="lt-LT"/>
        </w:rPr>
        <w:t>“</w:t>
      </w:r>
    </w:p>
    <w:p w14:paraId="575B7DF1" w14:textId="77777777" w:rsidR="007548F3" w:rsidRPr="002E35DC" w:rsidRDefault="00460F01" w:rsidP="001500FC">
      <w:pPr>
        <w:tabs>
          <w:tab w:val="left" w:pos="709"/>
        </w:tabs>
        <w:suppressAutoHyphens/>
        <w:autoSpaceDN w:val="0"/>
        <w:ind w:firstLine="0"/>
        <w:jc w:val="left"/>
        <w:textAlignment w:val="baseline"/>
        <w:rPr>
          <w:rFonts w:cs="Times New Roman"/>
          <w:lang w:val="lt-LT"/>
        </w:rPr>
      </w:pPr>
      <w:hyperlink r:id="rId98" w:history="1">
        <w:r w:rsidR="007548F3" w:rsidRPr="002E35DC">
          <w:rPr>
            <w:rStyle w:val="Hipersaitas"/>
            <w:rFonts w:cs="Times New Roman"/>
            <w:color w:val="auto"/>
            <w:u w:val="none"/>
            <w:lang w:val="lt-LT"/>
          </w:rPr>
          <w:t>http://web.stat.gov.lt/lt/news/view/?id=10325&amp;PHPSESSID=071a6da3f76c17369f5d6f9afd8f5696</w:t>
        </w:r>
      </w:hyperlink>
    </w:p>
    <w:p w14:paraId="6BFB6183" w14:textId="77777777" w:rsidR="00DA36D8" w:rsidRPr="002E35DC" w:rsidRDefault="007548F3" w:rsidP="00780C5B">
      <w:pPr>
        <w:pStyle w:val="Sraopastraipa"/>
        <w:numPr>
          <w:ilvl w:val="0"/>
          <w:numId w:val="4"/>
        </w:numPr>
        <w:tabs>
          <w:tab w:val="left" w:pos="709"/>
        </w:tabs>
        <w:suppressAutoHyphens/>
        <w:autoSpaceDN w:val="0"/>
        <w:ind w:left="0" w:firstLine="0"/>
        <w:jc w:val="left"/>
        <w:textAlignment w:val="baseline"/>
        <w:rPr>
          <w:rStyle w:val="Hipersaitas"/>
          <w:rFonts w:cs="Times New Roman"/>
          <w:color w:val="auto"/>
          <w:u w:val="none"/>
          <w:lang w:val="lt-LT"/>
        </w:rPr>
      </w:pPr>
      <w:r w:rsidRPr="002E35DC">
        <w:rPr>
          <w:rFonts w:cs="Times New Roman"/>
          <w:lang w:val="lt-LT"/>
        </w:rPr>
        <w:t>Fizin</w:t>
      </w:r>
      <w:r w:rsidRPr="00A3650C">
        <w:rPr>
          <w:rFonts w:cs="Times New Roman"/>
          <w:lang w:val="lt-LT"/>
        </w:rPr>
        <w:t xml:space="preserve">ių asmenų – mokesčių mokėtojų, vykdžiusių veiklą, skaičius </w:t>
      </w:r>
      <w:hyperlink r:id="rId99" w:history="1">
        <w:r w:rsidR="00A43A2E" w:rsidRPr="002E35DC">
          <w:rPr>
            <w:rStyle w:val="Hipersaitas"/>
            <w:rFonts w:cs="Times New Roman"/>
            <w:color w:val="auto"/>
            <w:u w:val="none"/>
            <w:lang w:val="lt-LT"/>
          </w:rPr>
          <w:t>http://www.vmi.lt/cms/documents/10162/2569ceb4-6eae-4f87-8e65-cb2b7bc495d3</w:t>
        </w:r>
      </w:hyperlink>
    </w:p>
    <w:p w14:paraId="25D8CC10" w14:textId="77777777" w:rsidR="00A43A2E" w:rsidRPr="002E35DC" w:rsidRDefault="00C31430" w:rsidP="00780C5B">
      <w:pPr>
        <w:pStyle w:val="Sraopastraipa"/>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lang w:val="lt-LT"/>
        </w:rPr>
        <w:t>LR</w:t>
      </w:r>
      <w:r w:rsidR="00A43A2E" w:rsidRPr="002E35DC">
        <w:rPr>
          <w:rFonts w:cs="Times New Roman"/>
          <w:lang w:val="lt-LT"/>
        </w:rPr>
        <w:t xml:space="preserve">V </w:t>
      </w:r>
      <w:r w:rsidRPr="002E35DC">
        <w:rPr>
          <w:rFonts w:cs="Times New Roman"/>
          <w:lang w:val="lt-LT"/>
        </w:rPr>
        <w:t xml:space="preserve">2008 m. liepos 23 d. </w:t>
      </w:r>
      <w:r w:rsidR="00A43A2E" w:rsidRPr="002E35DC">
        <w:rPr>
          <w:rFonts w:cs="Times New Roman"/>
          <w:lang w:val="lt-LT"/>
        </w:rPr>
        <w:t>nutarimas</w:t>
      </w:r>
      <w:r w:rsidRPr="002E35DC">
        <w:rPr>
          <w:rFonts w:cs="Times New Roman"/>
          <w:lang w:val="lt-LT"/>
        </w:rPr>
        <w:t xml:space="preserve"> Nr. 788</w:t>
      </w:r>
      <w:r w:rsidR="00A43A2E" w:rsidRPr="002E35DC">
        <w:rPr>
          <w:rFonts w:cs="Times New Roman"/>
          <w:lang w:val="lt-LT"/>
        </w:rPr>
        <w:t xml:space="preserve"> „Dėl ekonomikos augimo veiksmų programos priedo patvirtinimo“</w:t>
      </w:r>
    </w:p>
    <w:p w14:paraId="091943D4" w14:textId="77777777" w:rsidR="00A43A2E" w:rsidRPr="002E35DC" w:rsidRDefault="00A43A2E" w:rsidP="001500FC">
      <w:pPr>
        <w:tabs>
          <w:tab w:val="left" w:pos="709"/>
        </w:tabs>
        <w:ind w:firstLine="0"/>
        <w:rPr>
          <w:lang w:val="lt-LT"/>
        </w:rPr>
      </w:pPr>
      <w:r w:rsidRPr="002E35DC">
        <w:rPr>
          <w:lang w:val="lt-LT"/>
        </w:rPr>
        <w:t>http://www3.lrs.lt/pls/inter3/dokpaieska.showdoc_l?p_id=454457&amp;p_tr2=2</w:t>
      </w:r>
    </w:p>
    <w:p w14:paraId="294BD078" w14:textId="77777777" w:rsidR="00B31658" w:rsidRPr="002E35DC" w:rsidRDefault="00A43A2E" w:rsidP="00780C5B">
      <w:pPr>
        <w:pStyle w:val="Sraopastraipa"/>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lang w:val="lt-LT"/>
        </w:rPr>
        <w:t>Kvietimai teikti paraiškas ES paramai gauti</w:t>
      </w:r>
      <w:r w:rsidR="00CB14F4" w:rsidRPr="002E35DC">
        <w:rPr>
          <w:rFonts w:cs="Times New Roman"/>
          <w:lang w:val="lt-LT"/>
        </w:rPr>
        <w:t xml:space="preserve"> </w:t>
      </w:r>
      <w:r w:rsidRPr="002E35DC">
        <w:rPr>
          <w:rFonts w:cs="Times New Roman"/>
          <w:lang w:val="lt-LT"/>
        </w:rPr>
        <w:t>http://www.esparama.lt/paskelbti</w:t>
      </w:r>
      <w:proofErr w:type="gramStart"/>
      <w:r w:rsidRPr="002E35DC">
        <w:rPr>
          <w:rFonts w:cs="Times New Roman"/>
          <w:lang w:val="lt-LT"/>
        </w:rPr>
        <w:t>-</w:t>
      </w:r>
      <w:proofErr w:type="gramEnd"/>
      <w:r w:rsidRPr="002E35DC">
        <w:rPr>
          <w:rFonts w:cs="Times New Roman"/>
          <w:lang w:val="lt-LT"/>
        </w:rPr>
        <w:t>kvietimai</w:t>
      </w:r>
    </w:p>
    <w:p w14:paraId="5C8944C3" w14:textId="77777777" w:rsidR="004D79EF" w:rsidRPr="00A3650C" w:rsidRDefault="004D79EF" w:rsidP="00780C5B">
      <w:pPr>
        <w:pStyle w:val="Sraopastraipa"/>
        <w:numPr>
          <w:ilvl w:val="0"/>
          <w:numId w:val="4"/>
        </w:numPr>
        <w:tabs>
          <w:tab w:val="left" w:pos="709"/>
        </w:tabs>
        <w:ind w:left="0" w:firstLine="0"/>
        <w:rPr>
          <w:rFonts w:eastAsiaTheme="minorHAnsi" w:cs="Times New Roman"/>
          <w:lang w:val="lt-LT"/>
        </w:rPr>
      </w:pPr>
      <w:r w:rsidRPr="00A3650C">
        <w:rPr>
          <w:rFonts w:eastAsiaTheme="minorHAnsi" w:cs="Times New Roman"/>
          <w:lang w:val="lt-LT"/>
        </w:rPr>
        <w:t>2014 m. sausio mėn. Lietuvos statistikos departamentui</w:t>
      </w:r>
      <w:r w:rsidR="00CB64B5" w:rsidRPr="00A3650C">
        <w:rPr>
          <w:rFonts w:eastAsiaTheme="minorHAnsi" w:cs="Times New Roman"/>
          <w:lang w:val="lt-LT"/>
        </w:rPr>
        <w:t xml:space="preserve"> paskelbti</w:t>
      </w:r>
      <w:r w:rsidRPr="0024497D">
        <w:rPr>
          <w:rFonts w:eastAsiaTheme="minorHAnsi" w:cs="Times New Roman"/>
          <w:lang w:val="lt-LT"/>
        </w:rPr>
        <w:t xml:space="preserve"> 2010–2012 m. inovacinės veiklos tyrimo rezultat</w:t>
      </w:r>
      <w:r w:rsidR="00CB64B5" w:rsidRPr="00A3650C">
        <w:rPr>
          <w:rFonts w:eastAsiaTheme="minorHAnsi" w:cs="Times New Roman"/>
          <w:lang w:val="lt-LT"/>
        </w:rPr>
        <w:t xml:space="preserve">ai </w:t>
      </w:r>
      <w:hyperlink r:id="rId100" w:history="1">
        <w:r w:rsidR="00CB64B5" w:rsidRPr="00A3650C">
          <w:rPr>
            <w:rStyle w:val="Hipersaitas"/>
            <w:rFonts w:eastAsiaTheme="minorHAnsi" w:cs="Times New Roman"/>
            <w:color w:val="auto"/>
            <w:u w:val="none"/>
            <w:lang w:val="lt-LT"/>
          </w:rPr>
          <w:t>http://osp.stat.gov.lt/pranesimai-spaudai?articleId=2499188</w:t>
        </w:r>
      </w:hyperlink>
    </w:p>
    <w:p w14:paraId="191FDD63" w14:textId="78958969" w:rsidR="00CB64B5" w:rsidRPr="002E35DC" w:rsidRDefault="00CB64B5" w:rsidP="00780C5B">
      <w:pPr>
        <w:pStyle w:val="Sraopastraipa"/>
        <w:numPr>
          <w:ilvl w:val="0"/>
          <w:numId w:val="4"/>
        </w:numPr>
        <w:tabs>
          <w:tab w:val="left" w:pos="709"/>
        </w:tabs>
        <w:ind w:left="0" w:firstLine="0"/>
        <w:rPr>
          <w:lang w:val="lt-LT"/>
        </w:rPr>
      </w:pPr>
      <w:proofErr w:type="gramStart"/>
      <w:r w:rsidRPr="002E35DC">
        <w:rPr>
          <w:lang w:val="lt-LT"/>
        </w:rPr>
        <w:t>Lietuvos banko</w:t>
      </w:r>
      <w:proofErr w:type="gramEnd"/>
      <w:r w:rsidRPr="002E35DC">
        <w:rPr>
          <w:lang w:val="lt-LT"/>
        </w:rPr>
        <w:t xml:space="preserve"> leidinys </w:t>
      </w:r>
      <w:r w:rsidR="001B2F8D">
        <w:rPr>
          <w:lang w:val="lt-LT"/>
        </w:rPr>
        <w:t>„</w:t>
      </w:r>
      <w:r w:rsidRPr="002E35DC">
        <w:rPr>
          <w:lang w:val="lt-LT"/>
        </w:rPr>
        <w:t>Finansinio stabilumo ap</w:t>
      </w:r>
      <w:r w:rsidRPr="00A3650C">
        <w:rPr>
          <w:lang w:val="lt-LT"/>
        </w:rPr>
        <w:t>žvalga 2014“</w:t>
      </w:r>
    </w:p>
    <w:p w14:paraId="767CCBB2" w14:textId="77777777" w:rsidR="00595CB9" w:rsidRPr="00A3650C" w:rsidRDefault="00CB64B5" w:rsidP="00595CB9">
      <w:pPr>
        <w:tabs>
          <w:tab w:val="left" w:pos="709"/>
        </w:tabs>
        <w:ind w:firstLine="0"/>
        <w:rPr>
          <w:lang w:val="lt-LT"/>
        </w:rPr>
      </w:pPr>
      <w:r w:rsidRPr="00A3650C">
        <w:rPr>
          <w:lang w:val="lt-LT"/>
        </w:rPr>
        <w:t xml:space="preserve"> </w:t>
      </w:r>
      <w:hyperlink r:id="rId101" w:history="1">
        <w:r w:rsidR="00595CB9" w:rsidRPr="00A3650C">
          <w:rPr>
            <w:rStyle w:val="Hipersaitas"/>
            <w:color w:val="auto"/>
            <w:u w:val="none"/>
            <w:lang w:val="lt-LT"/>
          </w:rPr>
          <w:t>http://lb.lt/finansinio_stabilumo_apzvalga_2014_m</w:t>
        </w:r>
      </w:hyperlink>
    </w:p>
    <w:p w14:paraId="2C9F565D" w14:textId="18161590" w:rsidR="00B1598B" w:rsidRPr="002E35DC" w:rsidRDefault="00B1598B" w:rsidP="00DC4F6C">
      <w:pPr>
        <w:pStyle w:val="Sraopastraipa"/>
        <w:numPr>
          <w:ilvl w:val="0"/>
          <w:numId w:val="4"/>
        </w:numPr>
        <w:tabs>
          <w:tab w:val="left" w:pos="709"/>
        </w:tabs>
        <w:ind w:left="0" w:firstLine="0"/>
        <w:jc w:val="left"/>
        <w:rPr>
          <w:lang w:val="lt-LT"/>
        </w:rPr>
      </w:pPr>
      <w:r w:rsidRPr="002E35DC">
        <w:rPr>
          <w:lang w:val="lt-LT"/>
        </w:rPr>
        <w:t xml:space="preserve">Lietuvos </w:t>
      </w:r>
      <w:r w:rsidR="00CB14F4" w:rsidRPr="002E35DC">
        <w:rPr>
          <w:lang w:val="lt-LT"/>
        </w:rPr>
        <w:t>k</w:t>
      </w:r>
      <w:r w:rsidRPr="002E35DC">
        <w:rPr>
          <w:lang w:val="lt-LT"/>
        </w:rPr>
        <w:t>onvergencijos programa 2014</w:t>
      </w:r>
      <w:r w:rsidR="00DC4F6C">
        <w:rPr>
          <w:lang w:val="lt-LT"/>
        </w:rPr>
        <w:t xml:space="preserve"> </w:t>
      </w:r>
      <w:r w:rsidRPr="002E35DC">
        <w:rPr>
          <w:lang w:val="lt-LT"/>
        </w:rPr>
        <w:t>http://www.finmin.lt/finmin.lt/failai/vykdoma_politika/Konvergencijos_programa_2014_LT.pdf</w:t>
      </w:r>
    </w:p>
    <w:p w14:paraId="77C0FA6F" w14:textId="77777777" w:rsidR="00DD3805" w:rsidRPr="002E35DC" w:rsidRDefault="00DD3805" w:rsidP="00780C5B">
      <w:pPr>
        <w:pStyle w:val="Sraopastraipa"/>
        <w:numPr>
          <w:ilvl w:val="0"/>
          <w:numId w:val="4"/>
        </w:numPr>
        <w:tabs>
          <w:tab w:val="left" w:pos="709"/>
        </w:tabs>
        <w:ind w:left="0" w:firstLine="0"/>
        <w:rPr>
          <w:lang w:val="lt-LT"/>
        </w:rPr>
      </w:pPr>
      <w:r w:rsidRPr="002E35DC">
        <w:rPr>
          <w:lang w:val="lt-LT"/>
        </w:rPr>
        <w:lastRenderedPageBreak/>
        <w:t xml:space="preserve">Lietuvos verslumo tyrimas, Vilniaus universiteto teisės ir vadybos mokykla, 2011 m. </w:t>
      </w:r>
      <w:r w:rsidR="00404CAC" w:rsidRPr="002E35DC">
        <w:rPr>
          <w:lang w:val="lt-LT"/>
        </w:rPr>
        <w:t>http://webcache.googleusercontent.com/search?q=cache:X8FGVVkUffMJ:www.gemconsortium.org/docs/download/2779+&amp;cd=14&amp;hl=lt&amp;ct=clnk&amp;gl=lt</w:t>
      </w:r>
    </w:p>
    <w:p w14:paraId="41546D8F" w14:textId="77777777" w:rsidR="009D1330" w:rsidRPr="002E35DC" w:rsidRDefault="009D1330" w:rsidP="00780C5B">
      <w:pPr>
        <w:pStyle w:val="Sraopastraipa"/>
        <w:numPr>
          <w:ilvl w:val="0"/>
          <w:numId w:val="4"/>
        </w:numPr>
        <w:tabs>
          <w:tab w:val="left" w:pos="709"/>
        </w:tabs>
        <w:ind w:left="0" w:firstLine="0"/>
        <w:rPr>
          <w:lang w:val="lt-LT"/>
        </w:rPr>
      </w:pPr>
      <w:r w:rsidRPr="00A3650C">
        <w:rPr>
          <w:rFonts w:cs="Times New Roman"/>
          <w:lang w:val="lt-LT"/>
        </w:rPr>
        <w:t>LBA faktoringo ataskaita už 2014 m. I ketv.,</w:t>
      </w:r>
      <w:r w:rsidRPr="002E35DC">
        <w:rPr>
          <w:lang w:val="lt-LT"/>
        </w:rPr>
        <w:t xml:space="preserve"> </w:t>
      </w:r>
      <w:r w:rsidRPr="00A3650C">
        <w:rPr>
          <w:rFonts w:cs="Times New Roman"/>
          <w:lang w:val="lt-LT"/>
        </w:rPr>
        <w:t>http://lba.lt/go.php/lit/2014_m._/2624</w:t>
      </w:r>
    </w:p>
    <w:p w14:paraId="0EC98DDC" w14:textId="77777777" w:rsidR="00763F2B" w:rsidRPr="002E35DC" w:rsidRDefault="00763F2B" w:rsidP="00763F2B">
      <w:pPr>
        <w:pStyle w:val="Sraopastraipa"/>
        <w:numPr>
          <w:ilvl w:val="0"/>
          <w:numId w:val="4"/>
        </w:numPr>
        <w:tabs>
          <w:tab w:val="left" w:pos="709"/>
        </w:tabs>
        <w:ind w:left="0" w:firstLine="0"/>
        <w:rPr>
          <w:lang w:val="lt-LT"/>
        </w:rPr>
      </w:pPr>
      <w:r w:rsidRPr="002E35DC">
        <w:rPr>
          <w:lang w:val="lt-LT"/>
        </w:rPr>
        <w:t>Enterprise and Industry SBA Fact Sheet Lithuania, European Commission, 2013</w:t>
      </w:r>
    </w:p>
    <w:p w14:paraId="5F4F3E93" w14:textId="0E60FA44" w:rsidR="00763F2B" w:rsidRPr="00DC1E7F" w:rsidRDefault="00763F2B"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Buildit</w:t>
      </w:r>
      <w:r w:rsidRPr="00B847FD">
        <w:t xml:space="preserve"> Estijos verslo akseleratorius </w:t>
      </w:r>
      <w:hyperlink r:id="rId102" w:history="1">
        <w:r w:rsidRPr="00B847FD">
          <w:rPr>
            <w:rStyle w:val="Hipersaitas"/>
            <w:rFonts w:eastAsia="Times New Roman" w:cs="Times New Roman"/>
            <w:color w:val="auto"/>
            <w:u w:val="none"/>
            <w:lang w:val="lt-LT" w:eastAsia="lt-LT"/>
          </w:rPr>
          <w:t>http://www.buildit.ee/</w:t>
        </w:r>
      </w:hyperlink>
    </w:p>
    <w:p w14:paraId="5E526D0B" w14:textId="0D0F00FC" w:rsidR="00763F2B" w:rsidRPr="00B847FD" w:rsidRDefault="00763F2B"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Estonian development fund</w:t>
      </w:r>
      <w:r w:rsidRPr="00B847FD">
        <w:t xml:space="preserve"> Estijos verslo akseleratorius http://www.arengufond.ee/en/</w:t>
      </w:r>
    </w:p>
    <w:p w14:paraId="1B2E1FBB" w14:textId="54E45309" w:rsidR="00763F2B" w:rsidRPr="00DC1E7F" w:rsidRDefault="004B3997"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 xml:space="preserve">Startup Wise Guys </w:t>
      </w:r>
      <w:r w:rsidRPr="00B847FD">
        <w:t>Estijos verslo akseleratorius</w:t>
      </w:r>
      <w:proofErr w:type="gramStart"/>
      <w:r w:rsidRPr="00B847FD">
        <w:t xml:space="preserve">  </w:t>
      </w:r>
      <w:proofErr w:type="gramEnd"/>
      <w:r w:rsidRPr="00DC1E7F">
        <w:rPr>
          <w:rFonts w:eastAsia="Times New Roman" w:cs="Times New Roman"/>
          <w:lang w:val="lt-LT" w:eastAsia="lt-LT"/>
        </w:rPr>
        <w:fldChar w:fldCharType="begin"/>
      </w:r>
      <w:r w:rsidRPr="00DC1E7F">
        <w:rPr>
          <w:rFonts w:eastAsia="Times New Roman" w:cs="Times New Roman"/>
          <w:lang w:val="lt-LT" w:eastAsia="lt-LT"/>
        </w:rPr>
        <w:instrText xml:space="preserve"> HYPERLINK "http://startupwiseguys.com/" </w:instrText>
      </w:r>
      <w:r w:rsidRPr="00DC1E7F">
        <w:rPr>
          <w:rFonts w:eastAsia="Times New Roman" w:cs="Times New Roman"/>
          <w:lang w:val="lt-LT" w:eastAsia="lt-LT"/>
        </w:rPr>
        <w:fldChar w:fldCharType="separate"/>
      </w:r>
      <w:r w:rsidRPr="00DC1E7F">
        <w:rPr>
          <w:rStyle w:val="Hipersaitas"/>
          <w:rFonts w:eastAsia="Times New Roman" w:cs="Times New Roman"/>
          <w:color w:val="auto"/>
          <w:u w:val="none"/>
          <w:lang w:val="lt-LT" w:eastAsia="lt-LT"/>
        </w:rPr>
        <w:t>http://startupwiseguys.com/</w:t>
      </w:r>
      <w:r w:rsidRPr="00DC1E7F">
        <w:rPr>
          <w:rFonts w:eastAsia="Times New Roman" w:cs="Times New Roman"/>
          <w:lang w:val="lt-LT" w:eastAsia="lt-LT"/>
        </w:rPr>
        <w:fldChar w:fldCharType="end"/>
      </w:r>
    </w:p>
    <w:p w14:paraId="53840F84" w14:textId="3F5D5395" w:rsidR="00763F2B" w:rsidRPr="00DC1E7F" w:rsidRDefault="004B3997"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Commercializatios reactor</w:t>
      </w:r>
      <w:r w:rsidRPr="00B847FD">
        <w:t xml:space="preserve"> Latvijos verslo akseleratorius </w:t>
      </w:r>
      <w:hyperlink r:id="rId103" w:history="1">
        <w:r w:rsidRPr="00DC1E7F">
          <w:rPr>
            <w:rStyle w:val="Hipersaitas"/>
            <w:rFonts w:eastAsia="Times New Roman" w:cs="Times New Roman"/>
            <w:color w:val="auto"/>
            <w:u w:val="none"/>
            <w:lang w:val="lt-LT" w:eastAsia="lt-LT"/>
          </w:rPr>
          <w:t>http://www.commercializationreactor.com/</w:t>
        </w:r>
      </w:hyperlink>
    </w:p>
    <w:p w14:paraId="0C5418D7" w14:textId="6DFC4A86" w:rsidR="00763F2B" w:rsidRPr="00DC1E7F" w:rsidRDefault="000D48F7"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Startup.lt</w:t>
      </w:r>
      <w:r w:rsidRPr="00B847FD">
        <w:t xml:space="preserve"> Lietuvos verslo akseleratorius </w:t>
      </w:r>
      <w:hyperlink r:id="rId104" w:history="1">
        <w:r w:rsidRPr="00DC1E7F">
          <w:rPr>
            <w:rStyle w:val="Hipersaitas"/>
            <w:rFonts w:eastAsia="Times New Roman" w:cs="Times New Roman"/>
            <w:color w:val="auto"/>
            <w:u w:val="none"/>
            <w:lang w:val="lt-LT" w:eastAsia="lt-LT"/>
          </w:rPr>
          <w:t>http://startup.lt/</w:t>
        </w:r>
      </w:hyperlink>
    </w:p>
    <w:p w14:paraId="1149BA70" w14:textId="48A21120" w:rsidR="00763F2B" w:rsidRPr="00DC1E7F" w:rsidRDefault="00FF2A31"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Startuphighway</w:t>
      </w:r>
      <w:r w:rsidRPr="00B847FD">
        <w:t xml:space="preserve"> Lietuvos verslo akseleratorius </w:t>
      </w:r>
      <w:hyperlink r:id="rId105" w:history="1">
        <w:r w:rsidRPr="00DC1E7F">
          <w:rPr>
            <w:rStyle w:val="Hipersaitas"/>
            <w:rFonts w:eastAsia="Times New Roman" w:cs="Times New Roman"/>
            <w:color w:val="auto"/>
            <w:u w:val="none"/>
            <w:lang w:val="lt-LT" w:eastAsia="lt-LT"/>
          </w:rPr>
          <w:t>http://startuphighway.com/</w:t>
        </w:r>
      </w:hyperlink>
    </w:p>
    <w:p w14:paraId="5482155B" w14:textId="193D306E" w:rsidR="00763F2B" w:rsidRDefault="00C4240F" w:rsidP="00780C5B">
      <w:pPr>
        <w:pStyle w:val="Sraopastraipa"/>
        <w:numPr>
          <w:ilvl w:val="0"/>
          <w:numId w:val="4"/>
        </w:numPr>
        <w:tabs>
          <w:tab w:val="left" w:pos="709"/>
        </w:tabs>
        <w:ind w:left="0" w:firstLine="0"/>
        <w:rPr>
          <w:lang w:val="lt-LT"/>
        </w:rPr>
      </w:pPr>
      <w:r w:rsidRPr="00B847FD">
        <w:rPr>
          <w:rFonts w:eastAsia="Times New Roman" w:cs="Times New Roman"/>
          <w:lang w:val="lt-LT" w:eastAsia="lt-LT"/>
        </w:rPr>
        <w:t xml:space="preserve">Latvijos Respublikos </w:t>
      </w:r>
      <w:proofErr w:type="gramStart"/>
      <w:r w:rsidRPr="00B847FD">
        <w:rPr>
          <w:rFonts w:eastAsia="Times New Roman" w:cs="Times New Roman"/>
          <w:lang w:val="lt-LT" w:eastAsia="lt-LT"/>
        </w:rPr>
        <w:t>ūkio ministerijos</w:t>
      </w:r>
      <w:proofErr w:type="gramEnd"/>
      <w:r w:rsidRPr="00B847FD">
        <w:rPr>
          <w:rFonts w:eastAsia="Times New Roman" w:cs="Times New Roman"/>
          <w:lang w:val="lt-LT" w:eastAsia="lt-LT"/>
        </w:rPr>
        <w:t xml:space="preserve"> verslo akseleravimo priemonė</w:t>
      </w:r>
      <w:r w:rsidRPr="007364F8">
        <w:t xml:space="preserve"> </w:t>
      </w:r>
      <w:hyperlink r:id="rId106" w:history="1">
        <w:r w:rsidRPr="001F3F94">
          <w:rPr>
            <w:rStyle w:val="Hipersaitas"/>
            <w:rFonts w:eastAsia="Times New Roman" w:cs="Times New Roman"/>
            <w:color w:val="auto"/>
            <w:u w:val="none"/>
            <w:lang w:val="lt-LT" w:eastAsia="lt-LT"/>
          </w:rPr>
          <w:t>https://www.fi-compass.eu/sites/default/files/publications/EM_Tirgus_nepilnibu_izvertejums_%28MGA%29_31032015.pdf</w:t>
        </w:r>
      </w:hyperlink>
    </w:p>
    <w:p w14:paraId="1D7A2684" w14:textId="0BF57F8E" w:rsidR="00763F2B" w:rsidRDefault="00C4240F" w:rsidP="00780C5B">
      <w:pPr>
        <w:pStyle w:val="Sraopastraipa"/>
        <w:numPr>
          <w:ilvl w:val="0"/>
          <w:numId w:val="4"/>
        </w:numPr>
        <w:tabs>
          <w:tab w:val="left" w:pos="709"/>
        </w:tabs>
        <w:ind w:left="0" w:firstLine="0"/>
        <w:rPr>
          <w:lang w:val="lt-LT"/>
        </w:rPr>
      </w:pPr>
      <w:r w:rsidRPr="001F3F94">
        <w:rPr>
          <w:rFonts w:eastAsia="Times New Roman" w:cs="Times New Roman"/>
          <w:i/>
          <w:lang w:val="lt-LT" w:eastAsia="lt-LT"/>
        </w:rPr>
        <w:t>Blue lime Labs</w:t>
      </w:r>
      <w:r w:rsidRPr="007364F8">
        <w:t xml:space="preserve"> Lietuvos verslo akseleratorius </w:t>
      </w:r>
      <w:hyperlink r:id="rId107" w:history="1">
        <w:r w:rsidRPr="001F3F94">
          <w:rPr>
            <w:rStyle w:val="Hipersaitas"/>
            <w:rFonts w:eastAsia="Times New Roman" w:cs="Times New Roman"/>
            <w:color w:val="auto"/>
            <w:u w:val="none"/>
            <w:lang w:val="lt-LT" w:eastAsia="lt-LT"/>
          </w:rPr>
          <w:t>http://www.bluelimelabs.com/</w:t>
        </w:r>
      </w:hyperlink>
    </w:p>
    <w:p w14:paraId="5EFBDCE4" w14:textId="41F2E081" w:rsidR="00595CB9" w:rsidRPr="00C4240F" w:rsidRDefault="00C4240F" w:rsidP="00C4240F">
      <w:pPr>
        <w:pStyle w:val="Sraopastraipa"/>
        <w:numPr>
          <w:ilvl w:val="0"/>
          <w:numId w:val="4"/>
        </w:numPr>
        <w:tabs>
          <w:tab w:val="left" w:pos="709"/>
        </w:tabs>
        <w:ind w:left="0" w:firstLine="0"/>
        <w:rPr>
          <w:lang w:val="lt-LT"/>
        </w:rPr>
      </w:pPr>
      <w:r w:rsidRPr="001F3F94">
        <w:rPr>
          <w:rFonts w:eastAsia="Times New Roman" w:cs="Times New Roman"/>
          <w:i/>
          <w:shd w:val="clear" w:color="auto" w:fill="FFFFFF"/>
          <w:lang w:val="lt-LT" w:eastAsia="lt-LT"/>
        </w:rPr>
        <w:t>Contrarian Venture</w:t>
      </w:r>
      <w:r w:rsidRPr="007364F8">
        <w:rPr>
          <w:shd w:val="clear" w:color="auto" w:fill="FFFFFF"/>
        </w:rPr>
        <w:t xml:space="preserve"> </w:t>
      </w:r>
      <w:r w:rsidRPr="00930FA5">
        <w:rPr>
          <w:shd w:val="clear" w:color="auto" w:fill="FFFFFF"/>
        </w:rPr>
        <w:t>Lietuvos e</w:t>
      </w:r>
      <w:r w:rsidRPr="00930FA5">
        <w:t xml:space="preserve">nergetikos inovacijų fondo akseleratorius </w:t>
      </w:r>
      <w:hyperlink r:id="rId108" w:history="1">
        <w:r w:rsidRPr="001F3F94">
          <w:rPr>
            <w:rStyle w:val="Hipersaitas"/>
            <w:rFonts w:eastAsia="Times New Roman" w:cs="Times New Roman"/>
            <w:color w:val="auto"/>
            <w:u w:val="none"/>
            <w:lang w:val="lt-LT" w:eastAsia="lt-LT"/>
          </w:rPr>
          <w:t>http://www.le.lt/index.php/atsakingas-verslas/inovaciju-fondas/2351</w:t>
        </w:r>
      </w:hyperlink>
    </w:p>
    <w:p w14:paraId="7F55FDC7" w14:textId="77777777" w:rsidR="00595CB9" w:rsidRPr="002E35DC" w:rsidRDefault="00595CB9" w:rsidP="00595CB9">
      <w:pPr>
        <w:tabs>
          <w:tab w:val="left" w:pos="709"/>
        </w:tabs>
        <w:ind w:left="142" w:firstLine="0"/>
        <w:rPr>
          <w:lang w:val="lt-LT"/>
        </w:rPr>
      </w:pPr>
    </w:p>
    <w:p w14:paraId="18FF3A4C" w14:textId="77777777" w:rsidR="00B31658" w:rsidRPr="002E35DC" w:rsidRDefault="00B31658" w:rsidP="001500FC">
      <w:pPr>
        <w:tabs>
          <w:tab w:val="left" w:pos="709"/>
        </w:tabs>
        <w:suppressAutoHyphens/>
        <w:autoSpaceDN w:val="0"/>
        <w:ind w:firstLine="0"/>
        <w:jc w:val="left"/>
        <w:textAlignment w:val="baseline"/>
        <w:rPr>
          <w:rFonts w:cs="Times New Roman"/>
          <w:b/>
          <w:lang w:val="lt-LT"/>
        </w:rPr>
      </w:pPr>
      <w:r w:rsidRPr="002E35DC">
        <w:rPr>
          <w:rFonts w:cs="Times New Roman"/>
          <w:b/>
          <w:lang w:val="lt-LT"/>
        </w:rPr>
        <w:t>Ankstesni vertinimai ir studijos (Lietuvos ir ES lygmeniu):</w:t>
      </w:r>
    </w:p>
    <w:p w14:paraId="126C3AC5" w14:textId="77777777" w:rsidR="00B31658" w:rsidRPr="002E35DC" w:rsidRDefault="00B31658" w:rsidP="00780C5B">
      <w:pPr>
        <w:pStyle w:val="Sraopastraipa"/>
        <w:numPr>
          <w:ilvl w:val="0"/>
          <w:numId w:val="4"/>
        </w:numPr>
        <w:tabs>
          <w:tab w:val="left" w:pos="709"/>
        </w:tabs>
        <w:suppressAutoHyphens/>
        <w:autoSpaceDN w:val="0"/>
        <w:ind w:left="0" w:firstLine="0"/>
        <w:jc w:val="left"/>
        <w:textAlignment w:val="baseline"/>
        <w:rPr>
          <w:rFonts w:cs="Times New Roman"/>
          <w:lang w:val="lt-LT"/>
        </w:rPr>
      </w:pPr>
      <w:r w:rsidRPr="002E35DC">
        <w:rPr>
          <w:rFonts w:cs="Times New Roman"/>
          <w:lang w:val="lt-LT"/>
        </w:rPr>
        <w:t>Europos Komisijos Priežiūros ir vertinimo gair</w:t>
      </w:r>
      <w:r w:rsidR="00CB14F4" w:rsidRPr="002E35DC">
        <w:rPr>
          <w:rFonts w:cs="Times New Roman"/>
          <w:lang w:val="lt-LT"/>
        </w:rPr>
        <w:t>ė</w:t>
      </w:r>
      <w:r w:rsidRPr="002E35DC">
        <w:rPr>
          <w:rFonts w:cs="Times New Roman"/>
          <w:lang w:val="lt-LT"/>
        </w:rPr>
        <w:t>s 2014–202</w:t>
      </w:r>
      <w:r w:rsidR="002606B0" w:rsidRPr="002E35DC">
        <w:rPr>
          <w:rFonts w:cs="Times New Roman"/>
          <w:lang w:val="lt-LT"/>
        </w:rPr>
        <w:t>0 </w:t>
      </w:r>
      <w:r w:rsidRPr="002E35DC">
        <w:rPr>
          <w:rFonts w:cs="Times New Roman"/>
          <w:lang w:val="lt-LT"/>
        </w:rPr>
        <w:t>metų</w:t>
      </w:r>
      <w:r w:rsidR="007167F0" w:rsidRPr="002E35DC">
        <w:rPr>
          <w:rFonts w:cs="Times New Roman"/>
          <w:lang w:val="lt-LT"/>
        </w:rPr>
        <w:t xml:space="preserve"> </w:t>
      </w:r>
      <w:r w:rsidRPr="002E35DC">
        <w:rPr>
          <w:rFonts w:cs="Times New Roman"/>
          <w:lang w:val="lt-LT"/>
        </w:rPr>
        <w:t>programavimo periodui, &lt;</w:t>
      </w:r>
      <w:hyperlink r:id="rId109" w:history="1">
        <w:r w:rsidRPr="002E35DC">
          <w:rPr>
            <w:rFonts w:cs="Times New Roman"/>
            <w:u w:val="single"/>
            <w:lang w:val="lt-LT"/>
          </w:rPr>
          <w:t>http://ec.europa.eu/regional_policy/sources/docgener/evaluation/doc/30032011_wd_2014_network.doc</w:t>
        </w:r>
      </w:hyperlink>
      <w:r w:rsidRPr="002E35DC">
        <w:rPr>
          <w:rFonts w:cs="Times New Roman"/>
          <w:lang w:val="lt-LT"/>
        </w:rPr>
        <w:t>&gt;.</w:t>
      </w:r>
    </w:p>
    <w:p w14:paraId="5D176424" w14:textId="1BC583BF" w:rsidR="00B31658" w:rsidRPr="002E35DC" w:rsidRDefault="00B31658" w:rsidP="00780C5B">
      <w:pPr>
        <w:pStyle w:val="Puslapioinaostekstas"/>
        <w:numPr>
          <w:ilvl w:val="0"/>
          <w:numId w:val="4"/>
        </w:numPr>
        <w:tabs>
          <w:tab w:val="left" w:pos="709"/>
        </w:tabs>
        <w:ind w:left="0" w:firstLine="0"/>
        <w:rPr>
          <w:rFonts w:ascii="Times New Roman" w:hAnsi="Times New Roman" w:cs="Times New Roman"/>
          <w:sz w:val="24"/>
          <w:szCs w:val="24"/>
          <w:lang w:val="lt-LT"/>
        </w:rPr>
      </w:pPr>
      <w:r w:rsidRPr="002E35DC">
        <w:rPr>
          <w:rFonts w:ascii="Times New Roman" w:hAnsi="Times New Roman" w:cs="Times New Roman"/>
          <w:sz w:val="24"/>
          <w:szCs w:val="24"/>
          <w:lang w:val="lt-LT"/>
        </w:rPr>
        <w:t xml:space="preserve">Lietuvos teisinės ir finansinės sistemos tinkamumo SVV plėtrai skirtų finansinės inžinerijos priemonių, finansuojamų iš ES struktūrinių fondų lėšų, steigimui ir įgyvendinimui vertinimas, </w:t>
      </w:r>
      <w:r w:rsidR="00CE64C2" w:rsidRPr="002E35DC">
        <w:rPr>
          <w:rFonts w:ascii="Times New Roman" w:hAnsi="Times New Roman" w:cs="Times New Roman"/>
          <w:sz w:val="24"/>
          <w:szCs w:val="24"/>
          <w:lang w:val="lt-LT"/>
        </w:rPr>
        <w:t xml:space="preserve">Uždaroji akcinė bendrovė „PriceWaterhouseCoopers“, ESTEP ir advokatų kontora „Tark Grunte Sutkiene“, </w:t>
      </w:r>
      <w:r w:rsidRPr="002E35DC">
        <w:rPr>
          <w:rFonts w:ascii="Times New Roman" w:hAnsi="Times New Roman" w:cs="Times New Roman"/>
          <w:sz w:val="24"/>
          <w:szCs w:val="24"/>
          <w:lang w:val="lt-LT"/>
        </w:rPr>
        <w:t>201</w:t>
      </w:r>
      <w:r w:rsidR="002606B0" w:rsidRPr="002E35DC">
        <w:rPr>
          <w:rFonts w:ascii="Times New Roman" w:hAnsi="Times New Roman" w:cs="Times New Roman"/>
          <w:sz w:val="24"/>
          <w:szCs w:val="24"/>
          <w:lang w:val="lt-LT"/>
        </w:rPr>
        <w:t>0 </w:t>
      </w:r>
      <w:r w:rsidRPr="002E35DC">
        <w:rPr>
          <w:rFonts w:ascii="Times New Roman" w:hAnsi="Times New Roman" w:cs="Times New Roman"/>
          <w:sz w:val="24"/>
          <w:szCs w:val="24"/>
          <w:lang w:val="lt-LT"/>
        </w:rPr>
        <w:t>metų spalis</w:t>
      </w:r>
    </w:p>
    <w:p w14:paraId="6569AB58" w14:textId="035C00F2" w:rsidR="00B31658" w:rsidRPr="00570B22" w:rsidRDefault="00B31658" w:rsidP="00780C5B">
      <w:pPr>
        <w:pStyle w:val="Puslapioinaostekstas"/>
        <w:numPr>
          <w:ilvl w:val="0"/>
          <w:numId w:val="4"/>
        </w:numPr>
        <w:tabs>
          <w:tab w:val="left" w:pos="709"/>
        </w:tabs>
        <w:ind w:left="0" w:firstLine="0"/>
        <w:rPr>
          <w:rFonts w:ascii="Times New Roman" w:hAnsi="Times New Roman" w:cs="Times New Roman"/>
          <w:sz w:val="24"/>
          <w:szCs w:val="24"/>
          <w:lang w:val="lt-LT"/>
        </w:rPr>
      </w:pPr>
      <w:r w:rsidRPr="002E35DC">
        <w:rPr>
          <w:rFonts w:ascii="Times New Roman" w:hAnsi="Times New Roman" w:cs="Times New Roman"/>
          <w:i/>
          <w:sz w:val="24"/>
          <w:szCs w:val="24"/>
          <w:lang w:val="lt-LT"/>
        </w:rPr>
        <w:t xml:space="preserve"> </w:t>
      </w:r>
      <w:r w:rsidRPr="00570B22">
        <w:rPr>
          <w:rFonts w:ascii="Times New Roman" w:hAnsi="Times New Roman" w:cs="Times New Roman"/>
          <w:sz w:val="24"/>
          <w:szCs w:val="24"/>
          <w:lang w:val="lt-LT"/>
        </w:rPr>
        <w:t>Lietuvos aplinkos analizė, 201</w:t>
      </w:r>
      <w:r w:rsidR="002606B0" w:rsidRPr="00570B22">
        <w:rPr>
          <w:rFonts w:ascii="Times New Roman" w:hAnsi="Times New Roman" w:cs="Times New Roman"/>
          <w:sz w:val="24"/>
          <w:szCs w:val="24"/>
          <w:lang w:val="lt-LT"/>
        </w:rPr>
        <w:t>2 </w:t>
      </w:r>
      <w:r w:rsidR="0063262B" w:rsidRPr="00F90803">
        <w:rPr>
          <w:rFonts w:ascii="Times New Roman" w:hAnsi="Times New Roman" w:cs="Times New Roman"/>
          <w:sz w:val="24"/>
          <w:szCs w:val="24"/>
          <w:lang w:val="lt-LT"/>
        </w:rPr>
        <w:t>m. </w:t>
      </w:r>
      <w:r w:rsidR="00CB14F4" w:rsidRPr="00570B22">
        <w:rPr>
          <w:rFonts w:ascii="Times New Roman" w:hAnsi="Times New Roman" w:cs="Times New Roman"/>
          <w:sz w:val="24"/>
          <w:szCs w:val="24"/>
          <w:lang w:val="lt-LT"/>
        </w:rPr>
        <w:t>LR</w:t>
      </w:r>
      <w:r w:rsidRPr="00570B22">
        <w:rPr>
          <w:rFonts w:ascii="Times New Roman" w:hAnsi="Times New Roman" w:cs="Times New Roman"/>
          <w:sz w:val="24"/>
          <w:szCs w:val="24"/>
          <w:lang w:val="lt-LT"/>
        </w:rPr>
        <w:t>V nutarimu Nr. 148</w:t>
      </w:r>
      <w:r w:rsidR="002606B0" w:rsidRPr="00570B22">
        <w:rPr>
          <w:rFonts w:ascii="Times New Roman" w:hAnsi="Times New Roman" w:cs="Times New Roman"/>
          <w:sz w:val="24"/>
          <w:szCs w:val="24"/>
          <w:lang w:val="lt-LT"/>
        </w:rPr>
        <w:t>2 </w:t>
      </w:r>
      <w:r w:rsidRPr="00570B22">
        <w:rPr>
          <w:rFonts w:ascii="Times New Roman" w:hAnsi="Times New Roman" w:cs="Times New Roman"/>
          <w:sz w:val="24"/>
          <w:szCs w:val="24"/>
          <w:lang w:val="lt-LT"/>
        </w:rPr>
        <w:t xml:space="preserve"> patvirtintos </w:t>
      </w:r>
      <w:r w:rsidR="006F38B0" w:rsidRPr="00570B22">
        <w:rPr>
          <w:rFonts w:ascii="Times New Roman" w:hAnsi="Times New Roman" w:cs="Times New Roman"/>
          <w:sz w:val="24"/>
          <w:szCs w:val="24"/>
          <w:lang w:val="lt-LT"/>
        </w:rPr>
        <w:br/>
      </w:r>
      <w:r w:rsidRPr="00570B22">
        <w:rPr>
          <w:rFonts w:ascii="Times New Roman" w:hAnsi="Times New Roman" w:cs="Times New Roman"/>
          <w:sz w:val="24"/>
          <w:szCs w:val="24"/>
          <w:lang w:val="lt-LT"/>
        </w:rPr>
        <w:t>2014–202</w:t>
      </w:r>
      <w:r w:rsidR="002606B0" w:rsidRPr="00570B22">
        <w:rPr>
          <w:rFonts w:ascii="Times New Roman" w:hAnsi="Times New Roman" w:cs="Times New Roman"/>
          <w:sz w:val="24"/>
          <w:szCs w:val="24"/>
          <w:lang w:val="lt-LT"/>
        </w:rPr>
        <w:t>0 </w:t>
      </w:r>
      <w:r w:rsidRPr="00570B22">
        <w:rPr>
          <w:rFonts w:ascii="Times New Roman" w:hAnsi="Times New Roman" w:cs="Times New Roman"/>
          <w:sz w:val="24"/>
          <w:szCs w:val="24"/>
          <w:lang w:val="lt-LT"/>
        </w:rPr>
        <w:t xml:space="preserve">metų nacionalinės pažangos programos </w:t>
      </w:r>
      <w:r w:rsidR="002606B0" w:rsidRPr="00570B22">
        <w:rPr>
          <w:rFonts w:ascii="Times New Roman" w:hAnsi="Times New Roman" w:cs="Times New Roman"/>
          <w:sz w:val="24"/>
          <w:szCs w:val="24"/>
          <w:lang w:val="lt-LT"/>
        </w:rPr>
        <w:t>1 </w:t>
      </w:r>
      <w:r w:rsidRPr="00570B22">
        <w:rPr>
          <w:rFonts w:ascii="Times New Roman" w:hAnsi="Times New Roman" w:cs="Times New Roman"/>
          <w:sz w:val="24"/>
          <w:szCs w:val="24"/>
          <w:lang w:val="lt-LT"/>
        </w:rPr>
        <w:t xml:space="preserve">priedas </w:t>
      </w:r>
    </w:p>
    <w:p w14:paraId="21DF28E3" w14:textId="7B9CED1F" w:rsidR="006F38B0" w:rsidRPr="002E35DC" w:rsidRDefault="00B31658" w:rsidP="00780C5B">
      <w:pPr>
        <w:pStyle w:val="Puslapioinaostekstas"/>
        <w:numPr>
          <w:ilvl w:val="0"/>
          <w:numId w:val="4"/>
        </w:numPr>
        <w:tabs>
          <w:tab w:val="left" w:pos="709"/>
        </w:tabs>
        <w:ind w:left="0" w:firstLine="0"/>
        <w:rPr>
          <w:rFonts w:eastAsia="Calibri" w:cs="Times New Roman"/>
          <w:lang w:val="lt-LT"/>
        </w:rPr>
      </w:pPr>
      <w:r w:rsidRPr="00570B22">
        <w:rPr>
          <w:rFonts w:ascii="Times New Roman" w:eastAsia="Calibri" w:hAnsi="Times New Roman" w:cs="Times New Roman"/>
          <w:bCs/>
          <w:sz w:val="24"/>
          <w:szCs w:val="24"/>
          <w:lang w:val="lt-LT"/>
        </w:rPr>
        <w:t xml:space="preserve">Associazione per lo Sviluppo della Valutazione e l’Analisi delle Politiche Pubbliche (2012), </w:t>
      </w:r>
      <w:r w:rsidRPr="00570B22">
        <w:rPr>
          <w:rFonts w:ascii="Times New Roman" w:eastAsia="Calibri" w:hAnsi="Times New Roman" w:cs="Times New Roman"/>
          <w:sz w:val="24"/>
          <w:szCs w:val="24"/>
          <w:lang w:val="lt-LT"/>
        </w:rPr>
        <w:t>Counterfactual</w:t>
      </w:r>
      <w:r w:rsidRPr="002E35DC">
        <w:rPr>
          <w:rFonts w:ascii="Times New Roman" w:eastAsia="Calibri" w:hAnsi="Times New Roman" w:cs="Times New Roman"/>
          <w:sz w:val="24"/>
          <w:szCs w:val="24"/>
          <w:lang w:val="lt-LT"/>
        </w:rPr>
        <w:t xml:space="preserve"> impact evaluation of cohesion policy: impact and cost-effectiveness of investment subsidies in Italy</w:t>
      </w:r>
    </w:p>
    <w:p w14:paraId="09303EBF" w14:textId="77777777" w:rsidR="00B31658" w:rsidRPr="002E35DC" w:rsidRDefault="00460F01" w:rsidP="006F38B0">
      <w:pPr>
        <w:pStyle w:val="Puslapioinaostekstas"/>
        <w:tabs>
          <w:tab w:val="left" w:pos="709"/>
        </w:tabs>
        <w:ind w:firstLine="0"/>
        <w:rPr>
          <w:rFonts w:eastAsia="Calibri" w:cs="Times New Roman"/>
          <w:lang w:val="lt-LT"/>
        </w:rPr>
      </w:pPr>
      <w:hyperlink r:id="rId110" w:anchor="1" w:history="1">
        <w:r w:rsidR="00B31658" w:rsidRPr="002E35DC">
          <w:rPr>
            <w:rFonts w:ascii="Times New Roman" w:eastAsia="Calibri" w:hAnsi="Times New Roman" w:cs="Times New Roman"/>
            <w:sz w:val="24"/>
            <w:szCs w:val="24"/>
            <w:lang w:val="lt-LT"/>
          </w:rPr>
          <w:t>http://ec.europa.eu/regional_policy/information/evaluations/impact_evaluation_en.cfm#1</w:t>
        </w:r>
      </w:hyperlink>
    </w:p>
    <w:p w14:paraId="1AE3D44B" w14:textId="4E41BAB8" w:rsidR="006F38B0" w:rsidRPr="002E35DC" w:rsidRDefault="00B31658" w:rsidP="00780C5B">
      <w:pPr>
        <w:pStyle w:val="Sraopastraipa"/>
        <w:numPr>
          <w:ilvl w:val="0"/>
          <w:numId w:val="4"/>
        </w:numPr>
        <w:tabs>
          <w:tab w:val="left" w:pos="709"/>
        </w:tabs>
        <w:ind w:left="0" w:firstLine="0"/>
        <w:rPr>
          <w:rFonts w:cs="Times New Roman"/>
          <w:bCs/>
          <w:u w:val="single"/>
          <w:lang w:val="lt-LT"/>
        </w:rPr>
      </w:pPr>
      <w:r w:rsidRPr="002E35DC">
        <w:rPr>
          <w:rFonts w:eastAsia="Calibri" w:cs="Times New Roman"/>
          <w:lang w:val="lt-LT"/>
        </w:rPr>
        <w:t xml:space="preserve">„Lyderis LT“ priemonės poveikio vertinimo studija (BGI Consulting (2011), </w:t>
      </w:r>
      <w:r w:rsidRPr="002E35DC">
        <w:rPr>
          <w:rFonts w:cs="Times New Roman"/>
          <w:bCs/>
          <w:lang w:val="lt-LT"/>
        </w:rPr>
        <w:t xml:space="preserve">Ūkio ministerijos kompetencijai priskirtų bendrai finansuojamų iš ES struktūrinių fondų lėšų ekonomikos </w:t>
      </w:r>
      <w:r w:rsidRPr="002E35DC">
        <w:rPr>
          <w:rFonts w:cs="Times New Roman"/>
          <w:bCs/>
          <w:color w:val="000000" w:themeColor="text1"/>
          <w:lang w:val="lt-LT"/>
        </w:rPr>
        <w:t>sektorių būklės pokyčių vertinimas</w:t>
      </w:r>
    </w:p>
    <w:p w14:paraId="31540FD9" w14:textId="4AA4F371" w:rsidR="00B31658" w:rsidRPr="002E35DC" w:rsidRDefault="00460F01" w:rsidP="006F38B0">
      <w:pPr>
        <w:pStyle w:val="Sraopastraipa"/>
        <w:tabs>
          <w:tab w:val="left" w:pos="709"/>
        </w:tabs>
        <w:ind w:left="0" w:firstLine="0"/>
        <w:rPr>
          <w:rFonts w:cs="Times New Roman"/>
          <w:bCs/>
          <w:u w:val="single"/>
          <w:lang w:val="lt-LT"/>
        </w:rPr>
      </w:pPr>
      <w:hyperlink r:id="rId111" w:history="1">
        <w:r w:rsidR="00387477" w:rsidRPr="002E35DC">
          <w:rPr>
            <w:rStyle w:val="Hipersaitas"/>
            <w:rFonts w:cs="Times New Roman"/>
            <w:bCs/>
            <w:color w:val="000000" w:themeColor="text1"/>
            <w:spacing w:val="-2"/>
            <w:u w:val="none"/>
            <w:lang w:val="lt-LT"/>
          </w:rPr>
          <w:t>http://www.esparama.lt/es_parama_pletra/failai/fm/failai/Vertinimas_ESSP_Neringos/Ataskaitos_200</w:t>
        </w:r>
        <w:r w:rsidR="00DA5965" w:rsidRPr="002E35DC">
          <w:rPr>
            <w:rStyle w:val="Hipersaitas"/>
            <w:rFonts w:cs="Times New Roman"/>
            <w:bCs/>
            <w:color w:val="000000" w:themeColor="text1"/>
            <w:spacing w:val="-2"/>
            <w:u w:val="none"/>
            <w:lang w:val="lt-LT"/>
          </w:rPr>
          <w:t>9</w:t>
        </w:r>
        <w:r w:rsidR="00387477" w:rsidRPr="002E35DC">
          <w:rPr>
            <w:rStyle w:val="Hipersaitas"/>
            <w:rFonts w:cs="Times New Roman"/>
            <w:bCs/>
            <w:color w:val="000000" w:themeColor="text1"/>
            <w:spacing w:val="-2"/>
            <w:u w:val="none"/>
            <w:lang w:val="lt-LT"/>
          </w:rPr>
          <w:t>MVP/UM_</w:t>
        </w:r>
        <w:r w:rsidR="00387477" w:rsidRPr="002E35DC">
          <w:rPr>
            <w:rStyle w:val="Hipersaitas"/>
            <w:rFonts w:cs="Times New Roman"/>
            <w:bCs/>
            <w:color w:val="000000" w:themeColor="text1"/>
            <w:u w:val="none"/>
            <w:lang w:val="lt-LT"/>
          </w:rPr>
          <w:t>Ekonomikos_sektoriu_vertinimo_ataskaita.pdf</w:t>
        </w:r>
      </w:hyperlink>
      <w:r w:rsidR="00B31658" w:rsidRPr="002E35DC">
        <w:rPr>
          <w:rFonts w:cs="Times New Roman"/>
          <w:bCs/>
          <w:color w:val="000000" w:themeColor="text1"/>
          <w:lang w:val="lt-LT"/>
        </w:rPr>
        <w:t>)</w:t>
      </w:r>
    </w:p>
    <w:p w14:paraId="00F0C011" w14:textId="351C24A5" w:rsidR="00DA36D8" w:rsidRPr="002E35DC" w:rsidRDefault="00387477" w:rsidP="00780C5B">
      <w:pPr>
        <w:pStyle w:val="Sraopastraipa"/>
        <w:numPr>
          <w:ilvl w:val="0"/>
          <w:numId w:val="4"/>
        </w:numPr>
        <w:tabs>
          <w:tab w:val="left" w:pos="709"/>
          <w:tab w:val="left" w:pos="1276"/>
        </w:tabs>
        <w:ind w:left="0" w:firstLine="0"/>
        <w:jc w:val="left"/>
        <w:rPr>
          <w:rStyle w:val="Hipersaitas"/>
          <w:rFonts w:eastAsia="AngsanaUPC" w:cs="Times New Roman"/>
          <w:bCs/>
          <w:iCs/>
          <w:color w:val="auto"/>
          <w:u w:val="none"/>
          <w:lang w:val="lt-LT"/>
        </w:rPr>
      </w:pPr>
      <w:r w:rsidRPr="00A3650C">
        <w:rPr>
          <w:rFonts w:cs="Times New Roman"/>
          <w:lang w:val="lt-LT"/>
        </w:rPr>
        <w:t xml:space="preserve">Esamos situacijos inovacijų ir MTEP srityje analizė </w:t>
      </w:r>
      <w:hyperlink r:id="rId112" w:history="1">
        <w:r w:rsidR="00D519C2" w:rsidRPr="002E35DC">
          <w:rPr>
            <w:rStyle w:val="Hipersaitas"/>
            <w:rFonts w:eastAsia="Calibri" w:cs="Times New Roman"/>
            <w:color w:val="auto"/>
            <w:u w:val="none"/>
            <w:lang w:val="lt-LT"/>
          </w:rPr>
          <w:t>http://www.ukmin.lt/uploads/documents/Inovaciijos/2012-IV%20ketv.pdf</w:t>
        </w:r>
      </w:hyperlink>
    </w:p>
    <w:p w14:paraId="2F05038D" w14:textId="77777777" w:rsidR="00BF2969" w:rsidRPr="002E35DC" w:rsidRDefault="00BF2969" w:rsidP="00780C5B">
      <w:pPr>
        <w:pStyle w:val="Sraopastraipa"/>
        <w:numPr>
          <w:ilvl w:val="0"/>
          <w:numId w:val="4"/>
        </w:numPr>
        <w:tabs>
          <w:tab w:val="left" w:pos="709"/>
        </w:tabs>
        <w:ind w:left="0" w:firstLine="0"/>
        <w:rPr>
          <w:lang w:val="lt-LT"/>
        </w:rPr>
      </w:pPr>
      <w:r w:rsidRPr="002E35DC">
        <w:rPr>
          <w:lang w:val="lt-LT"/>
        </w:rPr>
        <w:t>Guidelines for SME Access to Finance Market Assessments (GAFMA), EIF – Research &amp; Market Analysis, 2014</w:t>
      </w:r>
    </w:p>
    <w:p w14:paraId="6E65F49D" w14:textId="77777777" w:rsidR="00DA36D8" w:rsidRPr="002E35DC" w:rsidRDefault="00B57BAD" w:rsidP="00780C5B">
      <w:pPr>
        <w:pStyle w:val="Sraopastraipa"/>
        <w:numPr>
          <w:ilvl w:val="0"/>
          <w:numId w:val="4"/>
        </w:numPr>
        <w:tabs>
          <w:tab w:val="left" w:pos="709"/>
          <w:tab w:val="left" w:pos="1276"/>
        </w:tabs>
        <w:ind w:left="0" w:firstLine="0"/>
        <w:rPr>
          <w:rFonts w:cs="Times New Roman"/>
          <w:noProof/>
          <w:lang w:val="lt-LT"/>
        </w:rPr>
      </w:pPr>
      <w:r w:rsidRPr="002E35DC">
        <w:rPr>
          <w:rFonts w:cs="Times New Roman"/>
          <w:noProof/>
          <w:lang w:val="lt-LT"/>
        </w:rPr>
        <w:lastRenderedPageBreak/>
        <w:t>Ex-ante assessment methodology for financial instruments for 2014–2020 (</w:t>
      </w:r>
      <w:r w:rsidR="00181FAE" w:rsidRPr="002E35DC">
        <w:rPr>
          <w:rFonts w:cs="Times New Roman"/>
          <w:noProof/>
          <w:lang w:val="lt-LT"/>
        </w:rPr>
        <w:t>Volume I, Volume II and Volume III), PriceWaterHouse Coopers (PwC), 2014 March</w:t>
      </w:r>
    </w:p>
    <w:p w14:paraId="58661FCF" w14:textId="77777777" w:rsidR="00147639" w:rsidRPr="002E35DC" w:rsidRDefault="00BF2969" w:rsidP="00780C5B">
      <w:pPr>
        <w:pStyle w:val="Sraopastraipa"/>
        <w:numPr>
          <w:ilvl w:val="0"/>
          <w:numId w:val="4"/>
        </w:numPr>
        <w:tabs>
          <w:tab w:val="left" w:pos="709"/>
          <w:tab w:val="left" w:pos="1276"/>
        </w:tabs>
        <w:ind w:left="0" w:firstLine="0"/>
        <w:rPr>
          <w:rFonts w:cs="Times New Roman"/>
          <w:noProof/>
          <w:lang w:val="lt-LT"/>
        </w:rPr>
      </w:pPr>
      <w:r w:rsidRPr="002E35DC">
        <w:rPr>
          <w:rFonts w:cs="Times New Roman"/>
          <w:noProof/>
          <w:lang w:val="lt-LT"/>
        </w:rPr>
        <w:t xml:space="preserve">The use of leasing amongst European SMEs. A report prepared for </w:t>
      </w:r>
      <w:r w:rsidR="00147639" w:rsidRPr="002E35DC">
        <w:rPr>
          <w:rFonts w:cs="Times New Roman"/>
          <w:noProof/>
          <w:lang w:val="lt-LT"/>
        </w:rPr>
        <w:t>LeasEurope</w:t>
      </w:r>
      <w:r w:rsidRPr="002E35DC">
        <w:rPr>
          <w:rFonts w:cs="Times New Roman"/>
          <w:noProof/>
          <w:lang w:val="lt-LT"/>
        </w:rPr>
        <w:t>, 2011 Oxford Economics (2011 m.)</w:t>
      </w:r>
    </w:p>
    <w:p w14:paraId="60DF38AA" w14:textId="77777777" w:rsidR="001306EE" w:rsidRPr="00A3650C" w:rsidRDefault="001306EE" w:rsidP="00780C5B">
      <w:pPr>
        <w:pStyle w:val="Tekstas"/>
        <w:numPr>
          <w:ilvl w:val="0"/>
          <w:numId w:val="4"/>
        </w:numPr>
        <w:tabs>
          <w:tab w:val="left" w:pos="709"/>
          <w:tab w:val="left" w:pos="9638"/>
        </w:tabs>
        <w:spacing w:after="0"/>
        <w:ind w:left="0" w:right="-1" w:firstLine="0"/>
      </w:pPr>
      <w:r w:rsidRPr="00A3650C">
        <w:t>„Ūkio ministerijos planuojamų įgyvendinti 2014–2020 m. priemonių verslui analizė</w:t>
      </w:r>
      <w:r w:rsidR="00BB3DBA" w:rsidRPr="0024497D">
        <w:t>“</w:t>
      </w:r>
      <w:r w:rsidRPr="00A3650C">
        <w:t xml:space="preserve">, </w:t>
      </w:r>
      <w:r w:rsidR="00CE64C2" w:rsidRPr="00A3650C">
        <w:t xml:space="preserve">VšĮ „Europos socialiniai, teisiniai ir ekonominiai projektai“, </w:t>
      </w:r>
      <w:r w:rsidRPr="00A3650C">
        <w:t>2014 m. liepa</w:t>
      </w:r>
    </w:p>
    <w:p w14:paraId="6E8DC43F" w14:textId="77777777" w:rsidR="00E646DE" w:rsidRPr="002E35DC" w:rsidRDefault="001306EE" w:rsidP="00780C5B">
      <w:pPr>
        <w:pStyle w:val="Sraopastraipa"/>
        <w:numPr>
          <w:ilvl w:val="0"/>
          <w:numId w:val="4"/>
        </w:numPr>
        <w:tabs>
          <w:tab w:val="left" w:pos="709"/>
        </w:tabs>
        <w:ind w:left="0" w:firstLine="0"/>
        <w:rPr>
          <w:rFonts w:cs="Times New Roman"/>
          <w:lang w:val="lt-LT"/>
        </w:rPr>
      </w:pPr>
      <w:r w:rsidRPr="002E35DC">
        <w:rPr>
          <w:rFonts w:eastAsia="AngsanaUPC" w:cs="Times New Roman"/>
          <w:bCs/>
          <w:iCs/>
          <w:lang w:val="lt-LT" w:eastAsia="lt-LT"/>
        </w:rPr>
        <w:t>„</w:t>
      </w:r>
      <w:r w:rsidRPr="002E35DC">
        <w:rPr>
          <w:rFonts w:cs="Times New Roman"/>
          <w:lang w:val="lt-LT"/>
        </w:rPr>
        <w:t>Europos Sąjungos struktūrinės paramos poveikio smulkiajam ir vidutiniam verslui vertinimas</w:t>
      </w:r>
      <w:r w:rsidR="00BB3DBA" w:rsidRPr="002E35DC">
        <w:rPr>
          <w:rFonts w:cs="Times New Roman"/>
          <w:lang w:val="lt-LT"/>
        </w:rPr>
        <w:t>“</w:t>
      </w:r>
      <w:r w:rsidRPr="002E35DC">
        <w:rPr>
          <w:rFonts w:cs="Times New Roman"/>
          <w:lang w:val="lt-LT"/>
        </w:rPr>
        <w:t>,</w:t>
      </w:r>
      <w:r w:rsidR="00CE64C2" w:rsidRPr="002E35DC">
        <w:rPr>
          <w:rFonts w:eastAsia="AngsanaUPC" w:cs="Times New Roman"/>
          <w:bCs/>
          <w:iCs/>
          <w:lang w:val="lt-LT" w:eastAsia="lt-LT"/>
        </w:rPr>
        <w:t xml:space="preserve">UAB „BGI Consultings“, </w:t>
      </w:r>
      <w:r w:rsidRPr="002E35DC">
        <w:rPr>
          <w:rFonts w:cs="Times New Roman"/>
          <w:lang w:val="lt-LT"/>
        </w:rPr>
        <w:t>2014 m. vasaris</w:t>
      </w:r>
    </w:p>
    <w:p w14:paraId="4FAE93B4" w14:textId="77777777" w:rsidR="00E646DE" w:rsidRPr="002E35DC" w:rsidRDefault="00BF2969" w:rsidP="00780C5B">
      <w:pPr>
        <w:pStyle w:val="Sraopastraipa"/>
        <w:numPr>
          <w:ilvl w:val="0"/>
          <w:numId w:val="4"/>
        </w:numPr>
        <w:tabs>
          <w:tab w:val="left" w:pos="709"/>
        </w:tabs>
        <w:ind w:left="0" w:firstLine="0"/>
        <w:rPr>
          <w:lang w:val="lt-LT"/>
        </w:rPr>
      </w:pPr>
      <w:r w:rsidRPr="002E35DC">
        <w:rPr>
          <w:noProof/>
          <w:lang w:val="lt-LT"/>
        </w:rPr>
        <w:t>The importance of leasing for SME financing, EIF –</w:t>
      </w:r>
      <w:r w:rsidRPr="002E35DC">
        <w:rPr>
          <w:lang w:val="lt-LT"/>
        </w:rPr>
        <w:t xml:space="preserve"> Research &amp; Market Analysis</w:t>
      </w:r>
      <w:r w:rsidRPr="002E35DC">
        <w:rPr>
          <w:noProof/>
          <w:lang w:val="lt-LT"/>
        </w:rPr>
        <w:t>, 2013</w:t>
      </w:r>
    </w:p>
    <w:p w14:paraId="7765531A" w14:textId="77777777" w:rsidR="00D34109" w:rsidRPr="00A3650C" w:rsidRDefault="00B1598B" w:rsidP="00780C5B">
      <w:pPr>
        <w:pStyle w:val="Sraopastraipa"/>
        <w:numPr>
          <w:ilvl w:val="0"/>
          <w:numId w:val="4"/>
        </w:numPr>
        <w:tabs>
          <w:tab w:val="left" w:pos="709"/>
        </w:tabs>
        <w:ind w:left="0" w:firstLine="0"/>
        <w:rPr>
          <w:lang w:val="lt-LT"/>
        </w:rPr>
      </w:pPr>
      <w:r w:rsidRPr="00A3650C">
        <w:rPr>
          <w:rFonts w:cs="Times New Roman"/>
          <w:noProof/>
          <w:lang w:val="lt-LT"/>
        </w:rPr>
        <w:t>Survey on the access to finance of SMEs in Euro area</w:t>
      </w:r>
      <w:r w:rsidR="00BF2969" w:rsidRPr="00A3650C">
        <w:rPr>
          <w:rFonts w:cs="Times New Roman"/>
          <w:noProof/>
          <w:lang w:val="lt-LT"/>
        </w:rPr>
        <w:t xml:space="preserve">, </w:t>
      </w:r>
      <w:r w:rsidR="00BF2969" w:rsidRPr="0024497D">
        <w:rPr>
          <w:rFonts w:cs="Times New Roman"/>
          <w:noProof/>
          <w:lang w:val="lt-LT"/>
        </w:rPr>
        <w:t>ECB, 2013</w:t>
      </w:r>
    </w:p>
    <w:p w14:paraId="0532102C" w14:textId="77777777" w:rsidR="001500FC" w:rsidRPr="002E35DC" w:rsidRDefault="00CB64B5" w:rsidP="00780C5B">
      <w:pPr>
        <w:pStyle w:val="Sraopastraipa"/>
        <w:numPr>
          <w:ilvl w:val="0"/>
          <w:numId w:val="4"/>
        </w:numPr>
        <w:tabs>
          <w:tab w:val="left" w:pos="709"/>
        </w:tabs>
        <w:ind w:left="0" w:firstLine="0"/>
        <w:rPr>
          <w:rFonts w:cs="Times New Roman"/>
          <w:lang w:val="lt-LT"/>
        </w:rPr>
      </w:pPr>
      <w:r w:rsidRPr="002E35DC">
        <w:rPr>
          <w:rFonts w:cs="Times New Roman"/>
          <w:lang w:val="lt-LT"/>
        </w:rPr>
        <w:t>2007 m. EIF atlikta r</w:t>
      </w:r>
      <w:r w:rsidR="00D34109" w:rsidRPr="002E35DC">
        <w:rPr>
          <w:rFonts w:cs="Times New Roman"/>
          <w:lang w:val="lt-LT"/>
        </w:rPr>
        <w:t>inkos trūkumų analiz</w:t>
      </w:r>
      <w:r w:rsidRPr="002E35DC">
        <w:rPr>
          <w:rFonts w:cs="Times New Roman"/>
          <w:lang w:val="lt-LT"/>
        </w:rPr>
        <w:t>ė</w:t>
      </w:r>
    </w:p>
    <w:p w14:paraId="6CA3280C" w14:textId="77777777" w:rsidR="001500FC" w:rsidRPr="002E35DC" w:rsidRDefault="001500FC" w:rsidP="00780C5B">
      <w:pPr>
        <w:pStyle w:val="Sraopastraipa"/>
        <w:numPr>
          <w:ilvl w:val="0"/>
          <w:numId w:val="4"/>
        </w:numPr>
        <w:tabs>
          <w:tab w:val="left" w:pos="709"/>
        </w:tabs>
        <w:ind w:left="0" w:firstLine="0"/>
        <w:rPr>
          <w:lang w:val="lt-LT"/>
        </w:rPr>
      </w:pPr>
      <w:r w:rsidRPr="002E35DC">
        <w:rPr>
          <w:lang w:val="lt-LT"/>
        </w:rPr>
        <w:t xml:space="preserve"> </w:t>
      </w:r>
      <w:r w:rsidRPr="00A3650C">
        <w:rPr>
          <w:rFonts w:cs="Times New Roman"/>
          <w:noProof/>
          <w:lang w:val="lt-LT"/>
        </w:rPr>
        <w:t>„</w:t>
      </w:r>
      <w:r w:rsidRPr="002E35DC">
        <w:rPr>
          <w:szCs w:val="48"/>
          <w:lang w:val="lt-LT"/>
        </w:rPr>
        <w:t>Išankstinis verslo finansavimo šaltinių (rizikos kapitalo) vertinimas</w:t>
      </w:r>
      <w:r w:rsidR="00BB3DBA" w:rsidRPr="002E35DC">
        <w:rPr>
          <w:szCs w:val="48"/>
          <w:lang w:val="lt-LT"/>
        </w:rPr>
        <w:t>“</w:t>
      </w:r>
      <w:r w:rsidR="00C035A7" w:rsidRPr="002E35DC">
        <w:rPr>
          <w:szCs w:val="48"/>
          <w:lang w:val="lt-LT"/>
        </w:rPr>
        <w:t>,</w:t>
      </w:r>
      <w:r w:rsidR="00C035A7" w:rsidRPr="002E35DC">
        <w:rPr>
          <w:lang w:val="lt-LT"/>
        </w:rPr>
        <w:t xml:space="preserve"> LT VCA, 2014 m. liepa</w:t>
      </w:r>
    </w:p>
    <w:p w14:paraId="4A4439D0" w14:textId="5E53E019" w:rsidR="00A1326A" w:rsidRPr="002E35DC" w:rsidRDefault="00A1326A" w:rsidP="00CB14F4">
      <w:pPr>
        <w:ind w:firstLine="0"/>
        <w:rPr>
          <w:lang w:val="lt-LT"/>
        </w:rPr>
      </w:pPr>
      <w:r w:rsidRPr="002E35DC">
        <w:rPr>
          <w:lang w:val="lt-LT"/>
        </w:rPr>
        <w:t>5</w:t>
      </w:r>
      <w:r w:rsidR="0011029C">
        <w:rPr>
          <w:lang w:val="lt-LT"/>
        </w:rPr>
        <w:t>5</w:t>
      </w:r>
      <w:r w:rsidRPr="002E35DC">
        <w:rPr>
          <w:lang w:val="lt-LT"/>
        </w:rPr>
        <w:t xml:space="preserve">. </w:t>
      </w:r>
      <w:r w:rsidR="00CB14F4" w:rsidRPr="002E35DC">
        <w:rPr>
          <w:lang w:val="lt-LT"/>
        </w:rPr>
        <w:t xml:space="preserve">      </w:t>
      </w:r>
      <w:r w:rsidRPr="002E35DC">
        <w:rPr>
          <w:lang w:val="lt-LT"/>
        </w:rPr>
        <w:t>Financial instruments for SMEs co-financed by the European Regional Development Fund, European Court of auditors, Special report No 2, 2012</w:t>
      </w:r>
    </w:p>
    <w:p w14:paraId="366AB84E" w14:textId="52C90941" w:rsidR="00791041" w:rsidRPr="00A3650C" w:rsidRDefault="00791041" w:rsidP="00874B0A">
      <w:pPr>
        <w:ind w:firstLine="0"/>
        <w:rPr>
          <w:lang w:val="lt-LT"/>
        </w:rPr>
      </w:pPr>
      <w:r w:rsidRPr="002E35DC">
        <w:rPr>
          <w:lang w:val="lt-LT"/>
        </w:rPr>
        <w:t>5</w:t>
      </w:r>
      <w:r w:rsidR="0011029C">
        <w:rPr>
          <w:lang w:val="lt-LT"/>
        </w:rPr>
        <w:t>6</w:t>
      </w:r>
      <w:r w:rsidRPr="002E35DC">
        <w:rPr>
          <w:lang w:val="lt-LT"/>
        </w:rPr>
        <w:t xml:space="preserve">. </w:t>
      </w:r>
      <w:r w:rsidRPr="00A3650C">
        <w:rPr>
          <w:lang w:val="lt-LT"/>
        </w:rPr>
        <w:t>2014 m. rugpjūčio mėn. LB užsakymu atlikta alternatyvios finansavimo rinkos studija</w:t>
      </w:r>
    </w:p>
    <w:p w14:paraId="372D56B6" w14:textId="0574EB38" w:rsidR="00C30DF9" w:rsidRPr="002E35DC" w:rsidRDefault="00C30DF9" w:rsidP="00874B0A">
      <w:pPr>
        <w:ind w:firstLine="0"/>
        <w:rPr>
          <w:lang w:val="lt-LT"/>
        </w:rPr>
      </w:pPr>
      <w:r w:rsidRPr="0024497D">
        <w:rPr>
          <w:lang w:val="lt-LT"/>
        </w:rPr>
        <w:t>5</w:t>
      </w:r>
      <w:r w:rsidR="0011029C">
        <w:rPr>
          <w:lang w:val="lt-LT"/>
        </w:rPr>
        <w:t>7</w:t>
      </w:r>
      <w:r w:rsidRPr="0024497D">
        <w:rPr>
          <w:lang w:val="lt-LT"/>
        </w:rPr>
        <w:t xml:space="preserve">. </w:t>
      </w:r>
      <w:r w:rsidRPr="002E35DC">
        <w:rPr>
          <w:lang w:val="lt-LT"/>
        </w:rPr>
        <w:t>Lietuvos 2014</w:t>
      </w:r>
      <w:r w:rsidR="008F490D" w:rsidRPr="002E35DC">
        <w:rPr>
          <w:lang w:val="lt-LT"/>
        </w:rPr>
        <w:t>–</w:t>
      </w:r>
      <w:r w:rsidRPr="002E35DC">
        <w:rPr>
          <w:lang w:val="lt-LT"/>
        </w:rPr>
        <w:t>2020 m. Europos S</w:t>
      </w:r>
      <w:r w:rsidRPr="00A3650C">
        <w:rPr>
          <w:lang w:val="lt-LT"/>
        </w:rPr>
        <w:t>ą</w:t>
      </w:r>
      <w:r w:rsidRPr="002E35DC">
        <w:rPr>
          <w:lang w:val="lt-LT"/>
        </w:rPr>
        <w:t>jungos strukturinių fondų investicijų veiksmų programos išankstinis vertinimas</w:t>
      </w:r>
    </w:p>
    <w:p w14:paraId="61645DCE" w14:textId="71706655" w:rsidR="00C30DF9" w:rsidRPr="002E35DC" w:rsidRDefault="00C30DF9" w:rsidP="00874B0A">
      <w:pPr>
        <w:ind w:firstLine="0"/>
        <w:rPr>
          <w:lang w:val="lt-LT"/>
        </w:rPr>
      </w:pPr>
      <w:r w:rsidRPr="002E35DC">
        <w:rPr>
          <w:lang w:val="lt-LT"/>
        </w:rPr>
        <w:t>5</w:t>
      </w:r>
      <w:r w:rsidR="0011029C">
        <w:rPr>
          <w:lang w:val="lt-LT"/>
        </w:rPr>
        <w:t>8</w:t>
      </w:r>
      <w:r w:rsidRPr="002E35DC">
        <w:rPr>
          <w:lang w:val="lt-LT"/>
        </w:rPr>
        <w:t xml:space="preserve">. </w:t>
      </w:r>
      <w:r w:rsidRPr="00A3650C">
        <w:rPr>
          <w:rFonts w:cs="Times New Roman"/>
          <w:lang w:val="lt-LT"/>
        </w:rPr>
        <w:t>Labai mažų, mažų ir vidutinių įmonių finansavimas per kapitalo rinką, naudojant ir Lietuvai skirtas 2014–2020 ES SF lėšas, NASDAQ OMX, 2013 m.</w:t>
      </w:r>
    </w:p>
    <w:p w14:paraId="626F91EF" w14:textId="77777777" w:rsidR="00C30DF9" w:rsidRPr="002E35DC" w:rsidRDefault="00C30DF9" w:rsidP="00791041">
      <w:pPr>
        <w:rPr>
          <w:lang w:val="lt-LT"/>
        </w:rPr>
      </w:pPr>
    </w:p>
    <w:p w14:paraId="6D3E5F74" w14:textId="77777777" w:rsidR="00C30DF9" w:rsidRPr="00A3650C" w:rsidRDefault="00C30DF9" w:rsidP="00791041">
      <w:pPr>
        <w:rPr>
          <w:lang w:val="lt-LT"/>
        </w:rPr>
      </w:pPr>
    </w:p>
    <w:p w14:paraId="0CE0D8FC" w14:textId="77777777" w:rsidR="001500FC" w:rsidRPr="002E35DC" w:rsidRDefault="001500FC" w:rsidP="001500FC">
      <w:pPr>
        <w:rPr>
          <w:lang w:val="lt-LT"/>
        </w:rPr>
      </w:pPr>
    </w:p>
    <w:p w14:paraId="28F0E822" w14:textId="77777777" w:rsidR="00A1326A" w:rsidRPr="002E35DC" w:rsidRDefault="00A1326A" w:rsidP="001500FC">
      <w:pPr>
        <w:rPr>
          <w:lang w:val="lt-LT"/>
        </w:rPr>
      </w:pPr>
    </w:p>
    <w:p w14:paraId="3D0616C0" w14:textId="77777777" w:rsidR="00B53118" w:rsidRPr="00A3650C" w:rsidRDefault="00B53118" w:rsidP="00780C5B">
      <w:pPr>
        <w:pStyle w:val="Sraopastraipa"/>
        <w:numPr>
          <w:ilvl w:val="0"/>
          <w:numId w:val="4"/>
        </w:numPr>
        <w:tabs>
          <w:tab w:val="left" w:pos="709"/>
        </w:tabs>
        <w:ind w:left="0" w:firstLine="0"/>
        <w:rPr>
          <w:lang w:val="lt-LT"/>
        </w:rPr>
      </w:pPr>
      <w:r w:rsidRPr="00A3650C">
        <w:rPr>
          <w:lang w:val="lt-LT"/>
        </w:rPr>
        <w:br w:type="page"/>
      </w:r>
    </w:p>
    <w:p w14:paraId="2DA398A5" w14:textId="77777777" w:rsidR="00981AD7" w:rsidRPr="00A3650C" w:rsidRDefault="00B53118" w:rsidP="00563954">
      <w:pPr>
        <w:pStyle w:val="Antrat1"/>
      </w:pPr>
      <w:bookmarkStart w:id="276" w:name="_Toc494356562"/>
      <w:r w:rsidRPr="00A3650C">
        <w:lastRenderedPageBreak/>
        <w:t>Interviu sąrašas</w:t>
      </w:r>
      <w:bookmarkEnd w:id="276"/>
    </w:p>
    <w:p w14:paraId="7823C40F" w14:textId="77777777" w:rsidR="007473D2" w:rsidRPr="0024497D" w:rsidRDefault="007473D2" w:rsidP="00B53118">
      <w:pPr>
        <w:pStyle w:val="Pagrindinispaprastastekstas"/>
        <w:rPr>
          <w:rFonts w:ascii="Times New Roman" w:hAnsi="Times New Roman"/>
        </w:rPr>
      </w:pPr>
    </w:p>
    <w:p w14:paraId="0F2576A7" w14:textId="77777777" w:rsidR="00DF032E" w:rsidRPr="002E35DC" w:rsidRDefault="00DF032E" w:rsidP="00DF032E">
      <w:pPr>
        <w:rPr>
          <w:rFonts w:cs="Times New Roman"/>
          <w:lang w:val="lt-LT"/>
        </w:rPr>
      </w:pPr>
      <w:r w:rsidRPr="002E35DC">
        <w:rPr>
          <w:rFonts w:cs="Times New Roman"/>
          <w:lang w:val="lt-LT"/>
        </w:rPr>
        <w:t xml:space="preserve">Atliekant vertinimą buvo </w:t>
      </w:r>
      <w:r w:rsidR="00C64F2A" w:rsidRPr="002E35DC">
        <w:rPr>
          <w:rFonts w:cs="Times New Roman"/>
          <w:lang w:val="lt-LT"/>
        </w:rPr>
        <w:t>organizuoti</w:t>
      </w:r>
      <w:r w:rsidRPr="002E35DC">
        <w:rPr>
          <w:rFonts w:cs="Times New Roman"/>
          <w:lang w:val="lt-LT"/>
        </w:rPr>
        <w:t xml:space="preserve"> in</w:t>
      </w:r>
      <w:r w:rsidR="00B53118" w:rsidRPr="002E35DC">
        <w:rPr>
          <w:rFonts w:cs="Times New Roman"/>
          <w:lang w:val="lt-LT"/>
        </w:rPr>
        <w:t>terviu su</w:t>
      </w:r>
      <w:r w:rsidRPr="002E35DC">
        <w:rPr>
          <w:rFonts w:cs="Times New Roman"/>
          <w:lang w:val="lt-LT"/>
        </w:rPr>
        <w:t>:</w:t>
      </w:r>
    </w:p>
    <w:p w14:paraId="2B459A3E" w14:textId="77777777" w:rsidR="00B53118" w:rsidRPr="002E35DC" w:rsidRDefault="00B53118" w:rsidP="00DF032E">
      <w:pPr>
        <w:rPr>
          <w:rFonts w:cs="Times New Roman"/>
          <w:lang w:val="lt-LT"/>
        </w:rPr>
      </w:pPr>
      <w:r w:rsidRPr="002E35DC">
        <w:rPr>
          <w:rFonts w:cs="Times New Roman"/>
          <w:lang w:val="lt-LT"/>
        </w:rPr>
        <w:t>AB „Citadele“ bank</w:t>
      </w:r>
      <w:r w:rsidR="00E92819" w:rsidRPr="002E35DC">
        <w:rPr>
          <w:rFonts w:cs="Times New Roman"/>
          <w:lang w:val="lt-LT"/>
        </w:rPr>
        <w:t>o</w:t>
      </w:r>
      <w:r w:rsidRPr="002E35DC">
        <w:rPr>
          <w:rFonts w:cs="Times New Roman"/>
          <w:lang w:val="lt-LT"/>
        </w:rPr>
        <w:t xml:space="preserve"> valdybos</w:t>
      </w:r>
      <w:r w:rsidR="00E92819" w:rsidRPr="002E35DC">
        <w:rPr>
          <w:rFonts w:cs="Times New Roman"/>
          <w:lang w:val="lt-LT"/>
        </w:rPr>
        <w:t xml:space="preserve"> nariu</w:t>
      </w:r>
      <w:r w:rsidRPr="002E35DC">
        <w:rPr>
          <w:rFonts w:cs="Times New Roman"/>
          <w:lang w:val="lt-LT"/>
        </w:rPr>
        <w:t xml:space="preserve"> ir Verslo finansavimo programų departamento direktoriumi Vaidotu Gursku, </w:t>
      </w:r>
      <w:r w:rsidR="007473D2" w:rsidRPr="002E35DC">
        <w:rPr>
          <w:rFonts w:cs="Times New Roman"/>
          <w:lang w:val="lt-LT"/>
        </w:rPr>
        <w:t>2013</w:t>
      </w:r>
      <w:r w:rsidR="00CB14F4" w:rsidRPr="002E35DC">
        <w:rPr>
          <w:rFonts w:cs="Times New Roman"/>
          <w:lang w:val="lt-LT"/>
        </w:rPr>
        <w:t>-</w:t>
      </w:r>
      <w:r w:rsidR="007473D2" w:rsidRPr="002E35DC">
        <w:rPr>
          <w:rFonts w:cs="Times New Roman"/>
          <w:lang w:val="lt-LT"/>
        </w:rPr>
        <w:t>04</w:t>
      </w:r>
      <w:r w:rsidR="00CB14F4" w:rsidRPr="002E35DC">
        <w:rPr>
          <w:rFonts w:cs="Times New Roman"/>
          <w:lang w:val="lt-LT"/>
        </w:rPr>
        <w:t>-</w:t>
      </w:r>
      <w:r w:rsidR="007473D2" w:rsidRPr="002E35DC">
        <w:rPr>
          <w:rFonts w:cs="Times New Roman"/>
          <w:lang w:val="lt-LT"/>
        </w:rPr>
        <w:t xml:space="preserve">10 ir </w:t>
      </w:r>
      <w:r w:rsidR="00DF032E" w:rsidRPr="002E35DC">
        <w:rPr>
          <w:rFonts w:cs="Times New Roman"/>
          <w:lang w:val="lt-LT"/>
        </w:rPr>
        <w:t>2014</w:t>
      </w:r>
      <w:r w:rsidR="00CB14F4" w:rsidRPr="002E35DC">
        <w:rPr>
          <w:rFonts w:cs="Times New Roman"/>
          <w:lang w:val="lt-LT"/>
        </w:rPr>
        <w:t>-</w:t>
      </w:r>
      <w:r w:rsidR="00DF032E" w:rsidRPr="002E35DC">
        <w:rPr>
          <w:rFonts w:cs="Times New Roman"/>
          <w:lang w:val="lt-LT"/>
        </w:rPr>
        <w:t>06</w:t>
      </w:r>
      <w:r w:rsidR="00CB14F4" w:rsidRPr="002E35DC">
        <w:rPr>
          <w:rFonts w:cs="Times New Roman"/>
          <w:lang w:val="lt-LT"/>
        </w:rPr>
        <w:t>-</w:t>
      </w:r>
      <w:r w:rsidR="00DF032E" w:rsidRPr="002E35DC">
        <w:rPr>
          <w:rFonts w:cs="Times New Roman"/>
          <w:lang w:val="lt-LT"/>
        </w:rPr>
        <w:t>04;</w:t>
      </w:r>
    </w:p>
    <w:p w14:paraId="283B117E" w14:textId="77777777" w:rsidR="00B53118" w:rsidRPr="002E35DC" w:rsidRDefault="00B53118" w:rsidP="00DF032E">
      <w:pPr>
        <w:rPr>
          <w:rFonts w:cs="Times New Roman"/>
          <w:lang w:val="lt-LT"/>
        </w:rPr>
      </w:pPr>
      <w:r w:rsidRPr="002E35DC">
        <w:rPr>
          <w:rFonts w:cs="Times New Roman"/>
          <w:lang w:val="lt-LT"/>
        </w:rPr>
        <w:t>AB Šiaulių bank</w:t>
      </w:r>
      <w:r w:rsidR="00E92819" w:rsidRPr="002E35DC">
        <w:rPr>
          <w:rFonts w:cs="Times New Roman"/>
          <w:lang w:val="lt-LT"/>
        </w:rPr>
        <w:t>o</w:t>
      </w:r>
      <w:r w:rsidRPr="002E35DC">
        <w:rPr>
          <w:rFonts w:cs="Times New Roman"/>
          <w:lang w:val="lt-LT"/>
        </w:rPr>
        <w:t xml:space="preserve"> Vilniaus regiono produktų vadovu Viktoru Budraičiu </w:t>
      </w:r>
      <w:r w:rsidR="009C4348" w:rsidRPr="002E35DC">
        <w:rPr>
          <w:rFonts w:cs="Times New Roman"/>
          <w:lang w:val="lt-LT"/>
        </w:rPr>
        <w:t>2013</w:t>
      </w:r>
      <w:r w:rsidR="00CB14F4" w:rsidRPr="002E35DC">
        <w:rPr>
          <w:rFonts w:cs="Times New Roman"/>
          <w:lang w:val="lt-LT"/>
        </w:rPr>
        <w:t>-</w:t>
      </w:r>
      <w:r w:rsidR="009C4348" w:rsidRPr="002E35DC">
        <w:rPr>
          <w:rFonts w:cs="Times New Roman"/>
          <w:lang w:val="lt-LT"/>
        </w:rPr>
        <w:t>04</w:t>
      </w:r>
      <w:r w:rsidR="00CB14F4" w:rsidRPr="002E35DC">
        <w:rPr>
          <w:rFonts w:cs="Times New Roman"/>
          <w:lang w:val="lt-LT"/>
        </w:rPr>
        <w:t>-</w:t>
      </w:r>
      <w:r w:rsidR="009C4348" w:rsidRPr="002E35DC">
        <w:rPr>
          <w:rFonts w:cs="Times New Roman"/>
          <w:lang w:val="lt-LT"/>
        </w:rPr>
        <w:t xml:space="preserve">03 ir </w:t>
      </w:r>
      <w:r w:rsidR="006F38B0" w:rsidRPr="002E35DC">
        <w:rPr>
          <w:rFonts w:cs="Times New Roman"/>
          <w:lang w:val="lt-LT"/>
        </w:rPr>
        <w:br/>
      </w:r>
      <w:r w:rsidRPr="002E35DC">
        <w:rPr>
          <w:rFonts w:cs="Times New Roman"/>
          <w:lang w:val="lt-LT"/>
        </w:rPr>
        <w:t>2014</w:t>
      </w:r>
      <w:r w:rsidR="00CB14F4" w:rsidRPr="002E35DC">
        <w:rPr>
          <w:rFonts w:cs="Times New Roman"/>
          <w:lang w:val="lt-LT"/>
        </w:rPr>
        <w:t>-</w:t>
      </w:r>
      <w:r w:rsidRPr="002E35DC">
        <w:rPr>
          <w:rFonts w:cs="Times New Roman"/>
          <w:lang w:val="lt-LT"/>
        </w:rPr>
        <w:t>06</w:t>
      </w:r>
      <w:proofErr w:type="gramStart"/>
      <w:r w:rsidR="00CB14F4" w:rsidRPr="002E35DC">
        <w:rPr>
          <w:rFonts w:cs="Times New Roman"/>
          <w:lang w:val="lt-LT"/>
        </w:rPr>
        <w:t>-</w:t>
      </w:r>
      <w:proofErr w:type="gramEnd"/>
      <w:r w:rsidRPr="002E35DC">
        <w:rPr>
          <w:rFonts w:cs="Times New Roman"/>
          <w:lang w:val="lt-LT"/>
        </w:rPr>
        <w:t>04</w:t>
      </w:r>
      <w:r w:rsidR="00DF032E" w:rsidRPr="002E35DC">
        <w:rPr>
          <w:rFonts w:cs="Times New Roman"/>
          <w:lang w:val="lt-LT"/>
        </w:rPr>
        <w:t>;</w:t>
      </w:r>
    </w:p>
    <w:p w14:paraId="7D1AE7DC" w14:textId="77777777" w:rsidR="00377C7E" w:rsidRPr="002E35DC" w:rsidRDefault="00377C7E" w:rsidP="00DF032E">
      <w:pPr>
        <w:rPr>
          <w:rFonts w:cs="Times New Roman"/>
          <w:lang w:val="lt-LT"/>
        </w:rPr>
      </w:pPr>
      <w:r w:rsidRPr="002E35DC">
        <w:rPr>
          <w:rFonts w:cs="Times New Roman"/>
          <w:lang w:val="lt-LT"/>
        </w:rPr>
        <w:t>UAB „Šiaulių banko lizingas“ generaliniu direktoriumi Mindaugu Rudžiu,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15</w:t>
      </w:r>
      <w:r w:rsidR="00DF032E" w:rsidRPr="002E35DC">
        <w:rPr>
          <w:rFonts w:cs="Times New Roman"/>
          <w:lang w:val="lt-LT"/>
        </w:rPr>
        <w:t>;</w:t>
      </w:r>
    </w:p>
    <w:p w14:paraId="0C3DE201" w14:textId="77777777" w:rsidR="00B53118" w:rsidRPr="002E35DC" w:rsidRDefault="00E92819" w:rsidP="00DF032E">
      <w:pPr>
        <w:rPr>
          <w:rFonts w:cs="Times New Roman"/>
          <w:lang w:val="lt-LT"/>
        </w:rPr>
      </w:pPr>
      <w:r w:rsidRPr="002E35DC">
        <w:rPr>
          <w:rFonts w:cs="Times New Roman"/>
          <w:lang w:val="lt-LT"/>
        </w:rPr>
        <w:t xml:space="preserve">UAB </w:t>
      </w:r>
      <w:r w:rsidR="00B53118" w:rsidRPr="002E35DC">
        <w:rPr>
          <w:rFonts w:cs="Times New Roman"/>
          <w:lang w:val="lt-LT"/>
        </w:rPr>
        <w:t>Medicinos banko kreditavimo produktų vadybininke Rasa Ožalinskiene, 2014</w:t>
      </w:r>
      <w:r w:rsidR="00CB14F4" w:rsidRPr="002E35DC">
        <w:rPr>
          <w:rFonts w:cs="Times New Roman"/>
          <w:lang w:val="lt-LT"/>
        </w:rPr>
        <w:t>-</w:t>
      </w:r>
      <w:r w:rsidR="00B53118" w:rsidRPr="002E35DC">
        <w:rPr>
          <w:rFonts w:cs="Times New Roman"/>
          <w:lang w:val="lt-LT"/>
        </w:rPr>
        <w:t>06</w:t>
      </w:r>
      <w:r w:rsidR="00CB14F4" w:rsidRPr="002E35DC">
        <w:rPr>
          <w:rFonts w:cs="Times New Roman"/>
          <w:lang w:val="lt-LT"/>
        </w:rPr>
        <w:t>-</w:t>
      </w:r>
      <w:r w:rsidR="00B53118" w:rsidRPr="002E35DC">
        <w:rPr>
          <w:rFonts w:cs="Times New Roman"/>
          <w:lang w:val="lt-LT"/>
        </w:rPr>
        <w:t>11</w:t>
      </w:r>
      <w:r w:rsidR="00DF032E" w:rsidRPr="002E35DC">
        <w:rPr>
          <w:rFonts w:cs="Times New Roman"/>
          <w:lang w:val="lt-LT"/>
        </w:rPr>
        <w:t>;</w:t>
      </w:r>
    </w:p>
    <w:p w14:paraId="3D13F63D" w14:textId="61E4EE9A" w:rsidR="009C4348" w:rsidRPr="002E35DC" w:rsidRDefault="009C4348" w:rsidP="00DF032E">
      <w:pPr>
        <w:rPr>
          <w:rFonts w:cs="Times New Roman"/>
          <w:lang w:val="lt-LT"/>
        </w:rPr>
      </w:pPr>
      <w:r w:rsidRPr="002E35DC">
        <w:rPr>
          <w:rFonts w:cs="Times New Roman"/>
          <w:lang w:val="lt-LT"/>
        </w:rPr>
        <w:t xml:space="preserve">SIA </w:t>
      </w:r>
      <w:r w:rsidR="00DC4F6C">
        <w:rPr>
          <w:rFonts w:cs="Times New Roman"/>
          <w:lang w:val="lt-LT"/>
        </w:rPr>
        <w:t>„</w:t>
      </w:r>
      <w:r w:rsidRPr="002E35DC">
        <w:rPr>
          <w:rFonts w:cs="Times New Roman"/>
          <w:lang w:val="lt-LT"/>
        </w:rPr>
        <w:t>UniCredit Leasing</w:t>
      </w:r>
      <w:r w:rsidR="00DC4F6C">
        <w:rPr>
          <w:rFonts w:cs="Times New Roman"/>
          <w:lang w:val="lt-LT"/>
        </w:rPr>
        <w:t>“</w:t>
      </w:r>
      <w:r w:rsidRPr="002E35DC">
        <w:rPr>
          <w:rFonts w:cs="Times New Roman"/>
          <w:lang w:val="lt-LT"/>
        </w:rPr>
        <w:t>  Lietuvos skyriaus teisininke Ieva Moliene,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17</w:t>
      </w:r>
      <w:r w:rsidR="00DF032E" w:rsidRPr="002E35DC">
        <w:rPr>
          <w:rFonts w:cs="Times New Roman"/>
          <w:lang w:val="lt-LT"/>
        </w:rPr>
        <w:t>;</w:t>
      </w:r>
    </w:p>
    <w:p w14:paraId="41DA4CA4" w14:textId="77777777" w:rsidR="009C4348" w:rsidRPr="002E35DC" w:rsidRDefault="009C4348" w:rsidP="00DF032E">
      <w:pPr>
        <w:rPr>
          <w:rFonts w:cs="Times New Roman"/>
          <w:lang w:val="lt-LT"/>
        </w:rPr>
      </w:pPr>
      <w:r w:rsidRPr="002E35DC">
        <w:rPr>
          <w:rFonts w:cs="Times New Roman"/>
          <w:lang w:val="lt-LT"/>
        </w:rPr>
        <w:t>„Swedbank“, AB Finansavimo ir lėšų valdymo departamento Verslo bankininkystės tarnybos Finansavimo paslaugų skyriaus projektų vadove Jurgita Paužiene,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16</w:t>
      </w:r>
      <w:r w:rsidR="00DF032E" w:rsidRPr="002E35DC">
        <w:rPr>
          <w:rFonts w:cs="Times New Roman"/>
          <w:lang w:val="lt-LT"/>
        </w:rPr>
        <w:t>;</w:t>
      </w:r>
    </w:p>
    <w:p w14:paraId="6EBAF82E" w14:textId="77777777" w:rsidR="009C4348" w:rsidRPr="002E35DC" w:rsidRDefault="00377C7E" w:rsidP="00DF032E">
      <w:pPr>
        <w:rPr>
          <w:rFonts w:cs="Times New Roman"/>
          <w:lang w:val="lt-LT"/>
        </w:rPr>
      </w:pPr>
      <w:r w:rsidRPr="002E35DC">
        <w:rPr>
          <w:rFonts w:cs="Times New Roman"/>
          <w:lang w:val="lt-LT"/>
        </w:rPr>
        <w:t>Kauno kredito unijos administracijos vadove Ernesta Ramaškaite,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12</w:t>
      </w:r>
      <w:r w:rsidR="00DF032E" w:rsidRPr="002E35DC">
        <w:rPr>
          <w:rFonts w:cs="Times New Roman"/>
          <w:lang w:val="lt-LT"/>
        </w:rPr>
        <w:t>;</w:t>
      </w:r>
    </w:p>
    <w:p w14:paraId="15CFFD4A" w14:textId="77777777" w:rsidR="00377C7E" w:rsidRPr="002E35DC" w:rsidRDefault="00377C7E" w:rsidP="00DF032E">
      <w:pPr>
        <w:rPr>
          <w:rFonts w:cs="Times New Roman"/>
          <w:lang w:val="lt-LT" w:eastAsia="lt-LT"/>
        </w:rPr>
      </w:pPr>
      <w:r w:rsidRPr="002E35DC">
        <w:rPr>
          <w:rFonts w:cs="Times New Roman"/>
          <w:lang w:val="lt-LT"/>
        </w:rPr>
        <w:t xml:space="preserve">Lietuvos centrinės kredito unijos administracijos vadovu Fortunatu Dirginčiumi, </w:t>
      </w:r>
      <w:r w:rsidR="006F38B0" w:rsidRPr="002E35DC">
        <w:rPr>
          <w:rFonts w:cs="Times New Roman"/>
          <w:lang w:val="lt-LT"/>
        </w:rPr>
        <w:br/>
      </w:r>
      <w:r w:rsidRPr="002E35DC">
        <w:rPr>
          <w:rFonts w:cs="Times New Roman"/>
          <w:lang w:val="lt-LT" w:eastAsia="lt-LT"/>
        </w:rPr>
        <w:t>ES projektų skyriaus vadove Jūrate Tamošaityte, 2013</w:t>
      </w:r>
      <w:r w:rsidR="00CB14F4" w:rsidRPr="002E35DC">
        <w:rPr>
          <w:rFonts w:cs="Times New Roman"/>
          <w:lang w:val="lt-LT" w:eastAsia="lt-LT"/>
        </w:rPr>
        <w:t>-</w:t>
      </w:r>
      <w:r w:rsidRPr="002E35DC">
        <w:rPr>
          <w:rFonts w:cs="Times New Roman"/>
          <w:lang w:val="lt-LT" w:eastAsia="lt-LT"/>
        </w:rPr>
        <w:t>04</w:t>
      </w:r>
      <w:r w:rsidR="00CB14F4" w:rsidRPr="002E35DC">
        <w:rPr>
          <w:rFonts w:cs="Times New Roman"/>
          <w:lang w:val="lt-LT" w:eastAsia="lt-LT"/>
        </w:rPr>
        <w:t>-</w:t>
      </w:r>
      <w:r w:rsidRPr="002E35DC">
        <w:rPr>
          <w:rFonts w:cs="Times New Roman"/>
          <w:lang w:val="lt-LT" w:eastAsia="lt-LT"/>
        </w:rPr>
        <w:t>12</w:t>
      </w:r>
      <w:r w:rsidR="00DF032E" w:rsidRPr="002E35DC">
        <w:rPr>
          <w:rFonts w:cs="Times New Roman"/>
          <w:lang w:val="lt-LT" w:eastAsia="lt-LT"/>
        </w:rPr>
        <w:t>;</w:t>
      </w:r>
    </w:p>
    <w:p w14:paraId="6734CE08" w14:textId="77777777" w:rsidR="009C4348" w:rsidRPr="002E35DC" w:rsidRDefault="009C4348" w:rsidP="00DF032E">
      <w:pPr>
        <w:rPr>
          <w:rFonts w:cs="Times New Roman"/>
          <w:lang w:val="lt-LT"/>
        </w:rPr>
      </w:pPr>
      <w:r w:rsidRPr="002E35DC">
        <w:rPr>
          <w:rFonts w:cs="Times New Roman"/>
          <w:lang w:val="lt-LT"/>
        </w:rPr>
        <w:t>AB SEB bank</w:t>
      </w:r>
      <w:r w:rsidR="00DF032E" w:rsidRPr="002E35DC">
        <w:rPr>
          <w:rFonts w:cs="Times New Roman"/>
          <w:lang w:val="lt-LT"/>
        </w:rPr>
        <w:t>o</w:t>
      </w:r>
      <w:r w:rsidRPr="002E35DC">
        <w:rPr>
          <w:rFonts w:cs="Times New Roman"/>
          <w:lang w:val="lt-LT"/>
        </w:rPr>
        <w:t xml:space="preserve"> Verslo plėtros departamento vadovu Robertu Mikšta,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24</w:t>
      </w:r>
      <w:r w:rsidR="00DF032E" w:rsidRPr="002E35DC">
        <w:rPr>
          <w:rFonts w:cs="Times New Roman"/>
          <w:lang w:val="lt-LT"/>
        </w:rPr>
        <w:t>;</w:t>
      </w:r>
    </w:p>
    <w:p w14:paraId="6FD0F40D" w14:textId="77777777" w:rsidR="00B53118" w:rsidRPr="002E35DC" w:rsidRDefault="00B53118" w:rsidP="00DF032E">
      <w:pPr>
        <w:rPr>
          <w:rFonts w:cs="Times New Roman"/>
          <w:lang w:val="lt-LT"/>
        </w:rPr>
      </w:pPr>
      <w:r w:rsidRPr="002E35DC">
        <w:rPr>
          <w:rFonts w:cs="Times New Roman"/>
          <w:lang w:val="lt-LT"/>
        </w:rPr>
        <w:t>AB SEB bank</w:t>
      </w:r>
      <w:r w:rsidR="00DF032E" w:rsidRPr="002E35DC">
        <w:rPr>
          <w:rFonts w:cs="Times New Roman"/>
          <w:lang w:val="lt-LT"/>
        </w:rPr>
        <w:t>o</w:t>
      </w:r>
      <w:r w:rsidRPr="002E35DC">
        <w:rPr>
          <w:rFonts w:cs="Times New Roman"/>
          <w:lang w:val="lt-LT"/>
        </w:rPr>
        <w:t xml:space="preserve"> Smulkiojo ir vidutinio verslo finansavimo departamento direktoriumi</w:t>
      </w:r>
      <w:proofErr w:type="gramStart"/>
      <w:r w:rsidRPr="002E35DC">
        <w:rPr>
          <w:rFonts w:cs="Times New Roman"/>
          <w:lang w:val="lt-LT"/>
        </w:rPr>
        <w:t xml:space="preserve">  </w:t>
      </w:r>
      <w:proofErr w:type="gramEnd"/>
      <w:r w:rsidR="006F38B0" w:rsidRPr="002E35DC">
        <w:rPr>
          <w:rFonts w:cs="Times New Roman"/>
          <w:lang w:val="lt-LT"/>
        </w:rPr>
        <w:br/>
      </w:r>
      <w:r w:rsidRPr="002E35DC">
        <w:rPr>
          <w:rFonts w:cs="Times New Roman"/>
          <w:lang w:val="lt-LT"/>
        </w:rPr>
        <w:t>Vaidu Žagūniu, 2014</w:t>
      </w:r>
      <w:r w:rsidR="00CB14F4" w:rsidRPr="002E35DC">
        <w:rPr>
          <w:rFonts w:cs="Times New Roman"/>
          <w:lang w:val="lt-LT"/>
        </w:rPr>
        <w:t>-</w:t>
      </w:r>
      <w:r w:rsidRPr="002E35DC">
        <w:rPr>
          <w:rFonts w:cs="Times New Roman"/>
          <w:lang w:val="lt-LT"/>
        </w:rPr>
        <w:t>06</w:t>
      </w:r>
      <w:r w:rsidR="00CB14F4" w:rsidRPr="002E35DC">
        <w:rPr>
          <w:rFonts w:cs="Times New Roman"/>
          <w:lang w:val="lt-LT"/>
        </w:rPr>
        <w:t>-</w:t>
      </w:r>
      <w:r w:rsidRPr="002E35DC">
        <w:rPr>
          <w:rFonts w:cs="Times New Roman"/>
          <w:lang w:val="lt-LT"/>
        </w:rPr>
        <w:t>12</w:t>
      </w:r>
      <w:r w:rsidR="00DF032E" w:rsidRPr="002E35DC">
        <w:rPr>
          <w:rFonts w:cs="Times New Roman"/>
          <w:lang w:val="lt-LT"/>
        </w:rPr>
        <w:t>;</w:t>
      </w:r>
    </w:p>
    <w:p w14:paraId="3E2F8D2F" w14:textId="77777777" w:rsidR="009C4348" w:rsidRPr="002E35DC" w:rsidRDefault="009C4348" w:rsidP="00DF032E">
      <w:pPr>
        <w:rPr>
          <w:rFonts w:cs="Times New Roman"/>
          <w:b/>
          <w:lang w:val="lt-LT" w:eastAsia="lt-LT"/>
        </w:rPr>
      </w:pPr>
      <w:r w:rsidRPr="002E35DC">
        <w:rPr>
          <w:rFonts w:cs="Times New Roman"/>
          <w:lang w:val="lt-LT"/>
        </w:rPr>
        <w:t>AB DNB bank</w:t>
      </w:r>
      <w:r w:rsidR="00E92819" w:rsidRPr="002E35DC">
        <w:rPr>
          <w:rFonts w:cs="Times New Roman"/>
          <w:lang w:val="lt-LT"/>
        </w:rPr>
        <w:t>o</w:t>
      </w:r>
      <w:r w:rsidRPr="002E35DC">
        <w:rPr>
          <w:rFonts w:cs="Times New Roman"/>
          <w:lang w:val="lt-LT"/>
        </w:rPr>
        <w:t xml:space="preserve"> Produktų plėtros departamento skyriaus vadove Irena Dirsyte,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22</w:t>
      </w:r>
      <w:r w:rsidR="00DF032E" w:rsidRPr="002E35DC">
        <w:rPr>
          <w:rFonts w:cs="Times New Roman"/>
          <w:lang w:val="lt-LT"/>
        </w:rPr>
        <w:t>;</w:t>
      </w:r>
    </w:p>
    <w:p w14:paraId="414824A8" w14:textId="77777777" w:rsidR="009C4348" w:rsidRPr="002E35DC" w:rsidRDefault="00B53118" w:rsidP="00DF032E">
      <w:pPr>
        <w:rPr>
          <w:rFonts w:cs="Times New Roman"/>
          <w:lang w:val="lt-LT"/>
        </w:rPr>
      </w:pPr>
      <w:r w:rsidRPr="002E35DC">
        <w:rPr>
          <w:rFonts w:cs="Times New Roman"/>
          <w:lang w:val="lt-LT"/>
        </w:rPr>
        <w:t>LitCapital steigėju ir vadovaujančiuoju partneriu Šarūnu Šiugžda,</w:t>
      </w:r>
      <w:r w:rsidR="009C4348" w:rsidRPr="002E35DC">
        <w:rPr>
          <w:rFonts w:cs="Times New Roman"/>
          <w:lang w:val="lt-LT"/>
        </w:rPr>
        <w:t xml:space="preserve"> 2014</w:t>
      </w:r>
      <w:r w:rsidR="00CB14F4" w:rsidRPr="002E35DC">
        <w:rPr>
          <w:rFonts w:cs="Times New Roman"/>
          <w:lang w:val="lt-LT"/>
        </w:rPr>
        <w:t>-</w:t>
      </w:r>
      <w:r w:rsidR="009C4348" w:rsidRPr="002E35DC">
        <w:rPr>
          <w:rFonts w:cs="Times New Roman"/>
          <w:lang w:val="lt-LT"/>
        </w:rPr>
        <w:t>06</w:t>
      </w:r>
      <w:r w:rsidR="00CB14F4" w:rsidRPr="002E35DC">
        <w:rPr>
          <w:rFonts w:cs="Times New Roman"/>
          <w:lang w:val="lt-LT"/>
        </w:rPr>
        <w:t>-</w:t>
      </w:r>
      <w:r w:rsidR="009C4348" w:rsidRPr="002E35DC">
        <w:rPr>
          <w:rFonts w:cs="Times New Roman"/>
          <w:lang w:val="lt-LT"/>
        </w:rPr>
        <w:t>13</w:t>
      </w:r>
      <w:r w:rsidR="00DF032E" w:rsidRPr="002E35DC">
        <w:rPr>
          <w:rFonts w:cs="Times New Roman"/>
          <w:lang w:val="lt-LT"/>
        </w:rPr>
        <w:t>;</w:t>
      </w:r>
    </w:p>
    <w:p w14:paraId="07B3200B" w14:textId="77777777" w:rsidR="009C4348" w:rsidRPr="002E35DC" w:rsidRDefault="009C4348" w:rsidP="00DF032E">
      <w:pPr>
        <w:rPr>
          <w:rFonts w:cs="Times New Roman"/>
          <w:lang w:val="lt-LT"/>
        </w:rPr>
      </w:pPr>
      <w:r w:rsidRPr="002E35DC">
        <w:rPr>
          <w:rFonts w:cs="Times New Roman"/>
          <w:lang w:val="lt-LT"/>
        </w:rPr>
        <w:t>LitCapital partneriu Arvydu Saročka</w:t>
      </w:r>
      <w:r w:rsidR="00E92819" w:rsidRPr="002E35DC">
        <w:rPr>
          <w:rFonts w:cs="Times New Roman"/>
          <w:lang w:val="lt-LT"/>
        </w:rPr>
        <w:t xml:space="preserve">, </w:t>
      </w:r>
      <w:r w:rsidR="00CB14F4" w:rsidRPr="002E35DC">
        <w:rPr>
          <w:rFonts w:cs="Times New Roman"/>
          <w:lang w:val="lt-LT"/>
        </w:rPr>
        <w:t xml:space="preserve">atstovavusiu </w:t>
      </w:r>
      <w:proofErr w:type="gramStart"/>
      <w:r w:rsidR="00E92819" w:rsidRPr="002E35DC">
        <w:rPr>
          <w:rFonts w:cs="Times New Roman"/>
          <w:lang w:val="lt-LT"/>
        </w:rPr>
        <w:t>Lietuvos rizikos kapitalo asociaciją</w:t>
      </w:r>
      <w:proofErr w:type="gramEnd"/>
      <w:r w:rsidRPr="002E35DC">
        <w:rPr>
          <w:rFonts w:cs="Times New Roman"/>
          <w:lang w:val="lt-LT"/>
        </w:rPr>
        <w:t>, 2013</w:t>
      </w:r>
      <w:r w:rsidR="00CB14F4" w:rsidRPr="002E35DC">
        <w:rPr>
          <w:rFonts w:cs="Times New Roman"/>
          <w:lang w:val="lt-LT"/>
        </w:rPr>
        <w:t>-</w:t>
      </w:r>
      <w:r w:rsidRPr="002E35DC">
        <w:rPr>
          <w:rFonts w:cs="Times New Roman"/>
          <w:lang w:val="lt-LT"/>
        </w:rPr>
        <w:t>04</w:t>
      </w:r>
      <w:r w:rsidR="00CB14F4" w:rsidRPr="002E35DC">
        <w:rPr>
          <w:rFonts w:cs="Times New Roman"/>
          <w:lang w:val="lt-LT"/>
        </w:rPr>
        <w:t>-</w:t>
      </w:r>
      <w:r w:rsidRPr="002E35DC">
        <w:rPr>
          <w:rFonts w:cs="Times New Roman"/>
          <w:lang w:val="lt-LT"/>
        </w:rPr>
        <w:t>12</w:t>
      </w:r>
      <w:r w:rsidR="00DF032E" w:rsidRPr="002E35DC">
        <w:rPr>
          <w:rFonts w:cs="Times New Roman"/>
          <w:lang w:val="lt-LT"/>
        </w:rPr>
        <w:t>;</w:t>
      </w:r>
    </w:p>
    <w:p w14:paraId="7DE105C2" w14:textId="77777777" w:rsidR="009C4348" w:rsidRPr="002E35DC" w:rsidRDefault="00B53118" w:rsidP="00DF032E">
      <w:pPr>
        <w:rPr>
          <w:rFonts w:cs="Times New Roman"/>
          <w:lang w:val="lt-LT"/>
        </w:rPr>
      </w:pPr>
      <w:r w:rsidRPr="002E35DC">
        <w:rPr>
          <w:rFonts w:cs="Times New Roman"/>
          <w:lang w:val="lt-LT"/>
        </w:rPr>
        <w:t>BaltCap vadovaujančiuoju partneriu Simonu Gustainiu,</w:t>
      </w:r>
      <w:r w:rsidR="009C4348" w:rsidRPr="002E35DC">
        <w:rPr>
          <w:rFonts w:cs="Times New Roman"/>
          <w:lang w:val="lt-LT"/>
        </w:rPr>
        <w:t xml:space="preserve"> 2014</w:t>
      </w:r>
      <w:r w:rsidR="00CB14F4" w:rsidRPr="002E35DC">
        <w:rPr>
          <w:rFonts w:cs="Times New Roman"/>
          <w:lang w:val="lt-LT"/>
        </w:rPr>
        <w:t>-</w:t>
      </w:r>
      <w:r w:rsidR="009C4348" w:rsidRPr="002E35DC">
        <w:rPr>
          <w:rFonts w:cs="Times New Roman"/>
          <w:lang w:val="lt-LT"/>
        </w:rPr>
        <w:t>06</w:t>
      </w:r>
      <w:r w:rsidR="00CB14F4" w:rsidRPr="002E35DC">
        <w:rPr>
          <w:rFonts w:cs="Times New Roman"/>
          <w:lang w:val="lt-LT"/>
        </w:rPr>
        <w:t>-</w:t>
      </w:r>
      <w:r w:rsidR="009C4348" w:rsidRPr="002E35DC">
        <w:rPr>
          <w:rFonts w:cs="Times New Roman"/>
          <w:lang w:val="lt-LT"/>
        </w:rPr>
        <w:t>13</w:t>
      </w:r>
      <w:r w:rsidR="00DF032E" w:rsidRPr="002E35DC">
        <w:rPr>
          <w:rFonts w:cs="Times New Roman"/>
          <w:lang w:val="lt-LT"/>
        </w:rPr>
        <w:t>;</w:t>
      </w:r>
      <w:r w:rsidRPr="002E35DC">
        <w:rPr>
          <w:rFonts w:cs="Times New Roman"/>
          <w:lang w:val="lt-LT"/>
        </w:rPr>
        <w:t xml:space="preserve"> </w:t>
      </w:r>
    </w:p>
    <w:p w14:paraId="3CA6D36C" w14:textId="77777777" w:rsidR="009C4348" w:rsidRPr="002E35DC" w:rsidRDefault="00B53118" w:rsidP="00DF032E">
      <w:pPr>
        <w:rPr>
          <w:rFonts w:cs="Times New Roman"/>
          <w:lang w:val="lt-LT"/>
        </w:rPr>
      </w:pPr>
      <w:r w:rsidRPr="002E35DC">
        <w:rPr>
          <w:rFonts w:cs="Times New Roman"/>
          <w:lang w:val="lt-LT"/>
        </w:rPr>
        <w:t>Practica Capi</w:t>
      </w:r>
      <w:r w:rsidR="009C4348" w:rsidRPr="002E35DC">
        <w:rPr>
          <w:rFonts w:cs="Times New Roman"/>
          <w:lang w:val="lt-LT"/>
        </w:rPr>
        <w:t>tal partneriu Silvestru Tamučiu, 2013</w:t>
      </w:r>
      <w:r w:rsidR="00CB14F4" w:rsidRPr="002E35DC">
        <w:rPr>
          <w:rFonts w:cs="Times New Roman"/>
          <w:lang w:val="lt-LT"/>
        </w:rPr>
        <w:t>-</w:t>
      </w:r>
      <w:r w:rsidR="009C4348" w:rsidRPr="002E35DC">
        <w:rPr>
          <w:rFonts w:cs="Times New Roman"/>
          <w:lang w:val="lt-LT"/>
        </w:rPr>
        <w:t>04</w:t>
      </w:r>
      <w:r w:rsidR="00CB14F4" w:rsidRPr="002E35DC">
        <w:rPr>
          <w:rFonts w:cs="Times New Roman"/>
          <w:lang w:val="lt-LT"/>
        </w:rPr>
        <w:t>-</w:t>
      </w:r>
      <w:r w:rsidR="009C4348" w:rsidRPr="002E35DC">
        <w:rPr>
          <w:rFonts w:cs="Times New Roman"/>
          <w:lang w:val="lt-LT"/>
        </w:rPr>
        <w:t>17 ir 2014</w:t>
      </w:r>
      <w:r w:rsidR="00CB14F4" w:rsidRPr="002E35DC">
        <w:rPr>
          <w:rFonts w:cs="Times New Roman"/>
          <w:lang w:val="lt-LT"/>
        </w:rPr>
        <w:t>-</w:t>
      </w:r>
      <w:r w:rsidR="009C4348" w:rsidRPr="002E35DC">
        <w:rPr>
          <w:rFonts w:cs="Times New Roman"/>
          <w:lang w:val="lt-LT"/>
        </w:rPr>
        <w:t>06</w:t>
      </w:r>
      <w:r w:rsidR="00CB14F4" w:rsidRPr="002E35DC">
        <w:rPr>
          <w:rFonts w:cs="Times New Roman"/>
          <w:lang w:val="lt-LT"/>
        </w:rPr>
        <w:t>-</w:t>
      </w:r>
      <w:r w:rsidR="009C4348" w:rsidRPr="002E35DC">
        <w:rPr>
          <w:rFonts w:cs="Times New Roman"/>
          <w:lang w:val="lt-LT"/>
        </w:rPr>
        <w:t>13</w:t>
      </w:r>
      <w:r w:rsidR="00DF032E" w:rsidRPr="002E35DC">
        <w:rPr>
          <w:rFonts w:cs="Times New Roman"/>
          <w:lang w:val="lt-LT"/>
        </w:rPr>
        <w:t>;</w:t>
      </w:r>
    </w:p>
    <w:p w14:paraId="70F1430A" w14:textId="24A4A455" w:rsidR="00BE0F69" w:rsidRDefault="00B53118" w:rsidP="007B58AD">
      <w:pPr>
        <w:rPr>
          <w:rFonts w:cs="Times New Roman"/>
          <w:lang w:val="lt-LT"/>
        </w:rPr>
      </w:pPr>
      <w:r w:rsidRPr="002E35DC">
        <w:rPr>
          <w:rFonts w:cs="Times New Roman"/>
          <w:lang w:val="lt-LT"/>
        </w:rPr>
        <w:t xml:space="preserve">Verslo angelų fondas I valdytoju Arvydu Strumskiu, </w:t>
      </w:r>
      <w:r w:rsidR="009C4348" w:rsidRPr="002E35DC">
        <w:rPr>
          <w:rFonts w:cs="Times New Roman"/>
          <w:lang w:val="lt-LT"/>
        </w:rPr>
        <w:t>2013</w:t>
      </w:r>
      <w:r w:rsidR="00CB14F4" w:rsidRPr="002E35DC">
        <w:rPr>
          <w:rFonts w:cs="Times New Roman"/>
          <w:lang w:val="lt-LT"/>
        </w:rPr>
        <w:t>-</w:t>
      </w:r>
      <w:r w:rsidR="009C4348" w:rsidRPr="002E35DC">
        <w:rPr>
          <w:rFonts w:cs="Times New Roman"/>
          <w:lang w:val="lt-LT"/>
        </w:rPr>
        <w:t>04</w:t>
      </w:r>
      <w:r w:rsidR="00CB14F4" w:rsidRPr="002E35DC">
        <w:rPr>
          <w:rFonts w:cs="Times New Roman"/>
          <w:lang w:val="lt-LT"/>
        </w:rPr>
        <w:t>-</w:t>
      </w:r>
      <w:r w:rsidR="009C4348" w:rsidRPr="002E35DC">
        <w:rPr>
          <w:rFonts w:cs="Times New Roman"/>
          <w:lang w:val="lt-LT"/>
        </w:rPr>
        <w:t xml:space="preserve">15 ir </w:t>
      </w:r>
      <w:r w:rsidRPr="002E35DC">
        <w:rPr>
          <w:rFonts w:cs="Times New Roman"/>
          <w:lang w:val="lt-LT"/>
        </w:rPr>
        <w:t>2014</w:t>
      </w:r>
      <w:r w:rsidR="00CB14F4" w:rsidRPr="002E35DC">
        <w:rPr>
          <w:rFonts w:cs="Times New Roman"/>
          <w:lang w:val="lt-LT"/>
        </w:rPr>
        <w:t>-</w:t>
      </w:r>
      <w:r w:rsidRPr="002E35DC">
        <w:rPr>
          <w:rFonts w:cs="Times New Roman"/>
          <w:lang w:val="lt-LT"/>
        </w:rPr>
        <w:t>06</w:t>
      </w:r>
      <w:r w:rsidR="00CB14F4" w:rsidRPr="002E35DC">
        <w:rPr>
          <w:rFonts w:cs="Times New Roman"/>
          <w:lang w:val="lt-LT"/>
        </w:rPr>
        <w:t>-</w:t>
      </w:r>
      <w:r w:rsidRPr="002E35DC">
        <w:rPr>
          <w:rFonts w:cs="Times New Roman"/>
          <w:lang w:val="lt-LT"/>
        </w:rPr>
        <w:t>13</w:t>
      </w:r>
      <w:r w:rsidR="00A625C1">
        <w:rPr>
          <w:rFonts w:cs="Times New Roman"/>
          <w:lang w:val="lt-LT"/>
        </w:rPr>
        <w:t>.</w:t>
      </w:r>
    </w:p>
    <w:p w14:paraId="5B411909" w14:textId="77777777" w:rsidR="00A625C1" w:rsidRPr="002E35DC" w:rsidRDefault="00A625C1" w:rsidP="00A625C1">
      <w:pPr>
        <w:rPr>
          <w:rFonts w:cs="Times New Roman"/>
          <w:lang w:val="lt-LT"/>
        </w:rPr>
      </w:pPr>
      <w:r w:rsidRPr="002E35DC">
        <w:rPr>
          <w:rFonts w:cs="Times New Roman"/>
          <w:lang w:val="lt-LT"/>
        </w:rPr>
        <w:t xml:space="preserve">Atliekant </w:t>
      </w:r>
      <w:r>
        <w:rPr>
          <w:rFonts w:cs="Times New Roman"/>
          <w:lang w:val="lt-LT"/>
        </w:rPr>
        <w:t xml:space="preserve">papildomą </w:t>
      </w:r>
      <w:r w:rsidRPr="002E35DC">
        <w:rPr>
          <w:rFonts w:cs="Times New Roman"/>
          <w:lang w:val="lt-LT"/>
        </w:rPr>
        <w:t>vertinimą buvo organizuoti interviu su:</w:t>
      </w:r>
    </w:p>
    <w:p w14:paraId="6B6A4509" w14:textId="77777777" w:rsidR="00A625C1" w:rsidRPr="003C57C0" w:rsidRDefault="00A625C1" w:rsidP="00A625C1">
      <w:pPr>
        <w:tabs>
          <w:tab w:val="left" w:pos="709"/>
        </w:tabs>
        <w:ind w:firstLine="709"/>
        <w:rPr>
          <w:rFonts w:cs="Times New Roman"/>
          <w:lang w:val="lt-LT"/>
        </w:rPr>
      </w:pPr>
      <w:r>
        <w:rPr>
          <w:rFonts w:cs="Times New Roman"/>
          <w:lang w:val="lt-LT"/>
        </w:rPr>
        <w:t>S</w:t>
      </w:r>
      <w:r w:rsidRPr="00C2612B">
        <w:rPr>
          <w:rFonts w:cs="Times New Roman"/>
          <w:lang w:val="lt-LT"/>
        </w:rPr>
        <w:t>tartuoli</w:t>
      </w:r>
      <w:r>
        <w:rPr>
          <w:rFonts w:cs="Times New Roman"/>
          <w:lang w:val="lt-LT"/>
        </w:rPr>
        <w:t>ų atstovais (Marius Kalytis, Lukas Lukoševičius, Šarūnas Legeckas, Domas Povilauskas, Paulius Rimavičius, Justas Malinauskas, Vytis Radvila, Tadas Deksnys)</w:t>
      </w:r>
      <w:r w:rsidRPr="00C2612B">
        <w:rPr>
          <w:rFonts w:cs="Times New Roman"/>
          <w:lang w:val="lt-LT"/>
        </w:rPr>
        <w:t xml:space="preserve">, </w:t>
      </w:r>
      <w:r>
        <w:rPr>
          <w:rFonts w:cs="Times New Roman"/>
          <w:lang w:val="lt-LT"/>
        </w:rPr>
        <w:t>2017-05-18</w:t>
      </w:r>
      <w:r w:rsidRPr="00C2612B">
        <w:rPr>
          <w:rFonts w:cs="Times New Roman"/>
          <w:lang w:val="lt-LT"/>
        </w:rPr>
        <w:t>;</w:t>
      </w:r>
    </w:p>
    <w:p w14:paraId="66E75125" w14:textId="77777777" w:rsidR="00A625C1" w:rsidRPr="00156302" w:rsidRDefault="00A625C1" w:rsidP="00A625C1">
      <w:pPr>
        <w:tabs>
          <w:tab w:val="left" w:pos="709"/>
        </w:tabs>
        <w:ind w:firstLine="0"/>
        <w:rPr>
          <w:rFonts w:cs="Times New Roman"/>
          <w:lang w:val="lt-LT"/>
        </w:rPr>
      </w:pPr>
      <w:r>
        <w:rPr>
          <w:rFonts w:cs="Times New Roman"/>
          <w:lang w:val="lt-LT"/>
        </w:rPr>
        <w:tab/>
        <w:t>R</w:t>
      </w:r>
      <w:r w:rsidRPr="00C2612B">
        <w:rPr>
          <w:rFonts w:cs="Times New Roman"/>
          <w:lang w:val="lt-LT"/>
        </w:rPr>
        <w:t>izikos kapitalo atstovais</w:t>
      </w:r>
      <w:r w:rsidRPr="00343F7C">
        <w:rPr>
          <w:rFonts w:cs="Times New Roman"/>
          <w:lang w:val="lt-LT"/>
        </w:rPr>
        <w:t xml:space="preserve"> </w:t>
      </w:r>
      <w:r>
        <w:rPr>
          <w:rFonts w:cs="Times New Roman"/>
          <w:lang w:val="lt-LT"/>
        </w:rPr>
        <w:t xml:space="preserve">(Startup Lithuania vadovė Rimante Ribačiauskaitė, Startup Lithuania projektų vadovas Dominykas Šumskis, Startup.lt vadovas Arvydas Bložė, Practica Capital vienas iš įkūrėjų, partneris Donatas Keras, Robos Capital partneris Rokas </w:t>
      </w:r>
      <w:proofErr w:type="gramStart"/>
      <w:r w:rsidRPr="00BE7C78">
        <w:rPr>
          <w:rFonts w:cs="Times New Roman"/>
          <w:lang w:val="lt-LT"/>
        </w:rPr>
        <w:t>T</w:t>
      </w:r>
      <w:r>
        <w:rPr>
          <w:rFonts w:cs="Times New Roman"/>
          <w:lang w:val="lt-LT"/>
        </w:rPr>
        <w:t xml:space="preserve">amošiūnas </w:t>
      </w:r>
      <w:r w:rsidRPr="003721A3">
        <w:rPr>
          <w:rFonts w:cs="Times New Roman"/>
          <w:lang w:val="lt-LT"/>
        </w:rPr>
        <w:t>)</w:t>
      </w:r>
      <w:proofErr w:type="gramEnd"/>
      <w:r w:rsidRPr="00C2612B">
        <w:rPr>
          <w:rFonts w:cs="Times New Roman"/>
          <w:lang w:val="lt-LT"/>
        </w:rPr>
        <w:t xml:space="preserve">, </w:t>
      </w:r>
      <w:r>
        <w:rPr>
          <w:rFonts w:cs="Times New Roman"/>
          <w:lang w:val="lt-LT"/>
        </w:rPr>
        <w:t>2017-06-01</w:t>
      </w:r>
      <w:r w:rsidRPr="00C2612B">
        <w:rPr>
          <w:rFonts w:cs="Times New Roman"/>
          <w:lang w:val="lt-LT"/>
        </w:rPr>
        <w:t>.</w:t>
      </w:r>
    </w:p>
    <w:p w14:paraId="19030A08" w14:textId="77777777" w:rsidR="00A625C1" w:rsidRDefault="00A625C1" w:rsidP="007B58AD">
      <w:pPr>
        <w:rPr>
          <w:rFonts w:cs="Times New Roman"/>
          <w:lang w:val="lt-LT"/>
        </w:rPr>
      </w:pPr>
    </w:p>
    <w:p w14:paraId="77152BD3" w14:textId="77777777" w:rsidR="005254C3" w:rsidRDefault="005254C3" w:rsidP="007B58AD">
      <w:pPr>
        <w:rPr>
          <w:rFonts w:cs="Times New Roman"/>
          <w:lang w:val="lt-LT"/>
        </w:rPr>
      </w:pPr>
    </w:p>
    <w:p w14:paraId="023F3EAF" w14:textId="77777777" w:rsidR="005254C3" w:rsidRDefault="005254C3" w:rsidP="007B58AD">
      <w:pPr>
        <w:rPr>
          <w:rFonts w:cs="Times New Roman"/>
          <w:lang w:val="lt-LT"/>
        </w:rPr>
      </w:pPr>
    </w:p>
    <w:p w14:paraId="4F546ACF" w14:textId="77777777" w:rsidR="005254C3" w:rsidRDefault="005254C3" w:rsidP="007B58AD">
      <w:pPr>
        <w:rPr>
          <w:rFonts w:cs="Times New Roman"/>
          <w:lang w:val="lt-LT"/>
        </w:rPr>
      </w:pPr>
    </w:p>
    <w:p w14:paraId="7492599F" w14:textId="77777777" w:rsidR="005254C3" w:rsidRDefault="005254C3" w:rsidP="007B58AD">
      <w:pPr>
        <w:rPr>
          <w:rFonts w:cs="Times New Roman"/>
          <w:lang w:val="lt-LT"/>
        </w:rPr>
      </w:pPr>
    </w:p>
    <w:p w14:paraId="2D85121D" w14:textId="77777777" w:rsidR="005254C3" w:rsidRDefault="005254C3" w:rsidP="007B58AD">
      <w:pPr>
        <w:rPr>
          <w:rFonts w:cs="Times New Roman"/>
          <w:lang w:val="lt-LT"/>
        </w:rPr>
      </w:pPr>
    </w:p>
    <w:p w14:paraId="6514A4D8" w14:textId="77777777" w:rsidR="005254C3" w:rsidRDefault="005254C3" w:rsidP="007B58AD">
      <w:pPr>
        <w:rPr>
          <w:rFonts w:cs="Times New Roman"/>
          <w:lang w:val="lt-LT"/>
        </w:rPr>
      </w:pPr>
    </w:p>
    <w:p w14:paraId="6404E927" w14:textId="77777777" w:rsidR="005254C3" w:rsidRDefault="005254C3" w:rsidP="007B58AD">
      <w:pPr>
        <w:rPr>
          <w:rFonts w:cs="Times New Roman"/>
          <w:lang w:val="lt-LT"/>
        </w:rPr>
      </w:pPr>
    </w:p>
    <w:p w14:paraId="2B717295" w14:textId="77777777" w:rsidR="005254C3" w:rsidRDefault="005254C3" w:rsidP="007B58AD">
      <w:pPr>
        <w:rPr>
          <w:rFonts w:cs="Times New Roman"/>
          <w:lang w:val="lt-LT"/>
        </w:rPr>
      </w:pPr>
    </w:p>
    <w:p w14:paraId="3A4589CF" w14:textId="77777777" w:rsidR="005254C3" w:rsidRDefault="005254C3" w:rsidP="007B58AD">
      <w:pPr>
        <w:rPr>
          <w:rFonts w:cs="Times New Roman"/>
          <w:lang w:val="lt-LT"/>
        </w:rPr>
      </w:pPr>
    </w:p>
    <w:p w14:paraId="18C48F36" w14:textId="77777777" w:rsidR="005254C3" w:rsidRDefault="005254C3" w:rsidP="007B58AD">
      <w:pPr>
        <w:rPr>
          <w:rFonts w:cs="Times New Roman"/>
          <w:lang w:val="lt-LT"/>
        </w:rPr>
      </w:pPr>
    </w:p>
    <w:p w14:paraId="4AC42918" w14:textId="2D5C6A42" w:rsidR="005254C3" w:rsidRDefault="005254C3" w:rsidP="005254C3">
      <w:pPr>
        <w:pStyle w:val="Antrat1"/>
      </w:pPr>
      <w:bookmarkStart w:id="277" w:name="_Toc489360753"/>
      <w:bookmarkStart w:id="278" w:name="_Toc494356563"/>
      <w:r>
        <w:lastRenderedPageBreak/>
        <w:t>Papildomo vertinimo a</w:t>
      </w:r>
      <w:r w:rsidRPr="00680582">
        <w:t>pklausų sąrašas</w:t>
      </w:r>
      <w:bookmarkEnd w:id="277"/>
      <w:bookmarkEnd w:id="278"/>
    </w:p>
    <w:p w14:paraId="62694A72" w14:textId="77777777" w:rsidR="005254C3" w:rsidRDefault="005254C3" w:rsidP="005254C3">
      <w:pPr>
        <w:rPr>
          <w:rFonts w:cs="Times New Roman"/>
          <w:sz w:val="36"/>
          <w:szCs w:val="36"/>
          <w:lang w:val="lt-LT"/>
        </w:rPr>
      </w:pPr>
    </w:p>
    <w:p w14:paraId="7C59D140" w14:textId="77777777" w:rsidR="005254C3" w:rsidRPr="003C57C0" w:rsidRDefault="005254C3" w:rsidP="005254C3">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Pr>
          <w:rFonts w:cs="Times New Roman"/>
          <w:lang w:val="lt-LT"/>
        </w:rPr>
        <w:t>Struktūruoto anketavimo būdu atlikta</w:t>
      </w:r>
      <w:r w:rsidRPr="003C57C0">
        <w:rPr>
          <w:rFonts w:cs="Times New Roman"/>
          <w:lang w:val="lt-LT"/>
        </w:rPr>
        <w:t xml:space="preserve"> rizikos kapitalo rinkos dalyvi</w:t>
      </w:r>
      <w:r>
        <w:rPr>
          <w:rFonts w:cs="Times New Roman"/>
          <w:lang w:val="lt-LT"/>
        </w:rPr>
        <w:t>ų</w:t>
      </w:r>
      <w:r w:rsidRPr="003C57C0">
        <w:rPr>
          <w:rFonts w:cs="Times New Roman"/>
          <w:lang w:val="lt-LT"/>
        </w:rPr>
        <w:t>, dirban</w:t>
      </w:r>
      <w:r>
        <w:rPr>
          <w:rFonts w:cs="Times New Roman"/>
          <w:lang w:val="lt-LT"/>
        </w:rPr>
        <w:t>čių</w:t>
      </w:r>
      <w:r w:rsidRPr="003C57C0">
        <w:rPr>
          <w:rFonts w:cs="Times New Roman"/>
          <w:lang w:val="lt-LT"/>
        </w:rPr>
        <w:t xml:space="preserve"> su pradedančiaisiais verslais ir idėjomis, savo veikloje vykdantys startuolių akseleravimo paslaugas ir išmanantys Lietuvos startuolių ir rizikos</w:t>
      </w:r>
      <w:r>
        <w:rPr>
          <w:rFonts w:cs="Times New Roman"/>
          <w:lang w:val="lt-LT"/>
        </w:rPr>
        <w:t xml:space="preserve"> kapitalo ekosistemos ypatumus (LT VCA</w:t>
      </w:r>
      <w:r w:rsidRPr="003721A3">
        <w:rPr>
          <w:rFonts w:cs="Times New Roman"/>
          <w:lang w:val="lt-LT"/>
        </w:rPr>
        <w:t xml:space="preserve">, akseleratorius UAB „Blue Lime Labs“, UAB „Akseleratorius“ </w:t>
      </w:r>
      <w:proofErr w:type="gramStart"/>
      <w:r w:rsidRPr="003721A3">
        <w:rPr>
          <w:rFonts w:cs="Times New Roman"/>
          <w:lang w:val="lt-LT"/>
        </w:rPr>
        <w:t>(</w:t>
      </w:r>
      <w:proofErr w:type="gramEnd"/>
      <w:r w:rsidRPr="003721A3">
        <w:rPr>
          <w:rFonts w:cs="Times New Roman"/>
          <w:lang w:val="lt-LT"/>
        </w:rPr>
        <w:t>„StartupHighway“), fondas „LitCapital Asset Management“ ir UAB „Startup.lt“</w:t>
      </w:r>
      <w:r>
        <w:rPr>
          <w:rFonts w:cs="Times New Roman"/>
          <w:lang w:val="lt-LT"/>
        </w:rPr>
        <w:t>) apklausa, 2017 m. balandis;</w:t>
      </w:r>
    </w:p>
    <w:p w14:paraId="1CBD7C4A" w14:textId="77777777" w:rsidR="005254C3" w:rsidRPr="003C57C0" w:rsidRDefault="005254C3" w:rsidP="005254C3">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sidRPr="003C57C0">
        <w:rPr>
          <w:rFonts w:cs="Times New Roman"/>
          <w:lang w:val="lt-LT"/>
        </w:rPr>
        <w:t xml:space="preserve">studentams </w:t>
      </w:r>
      <w:r>
        <w:rPr>
          <w:rFonts w:cs="Times New Roman"/>
          <w:lang w:val="lt-LT"/>
        </w:rPr>
        <w:t>skirto</w:t>
      </w:r>
      <w:r w:rsidRPr="003C57C0">
        <w:rPr>
          <w:rFonts w:cs="Times New Roman"/>
          <w:lang w:val="lt-LT"/>
        </w:rPr>
        <w:t xml:space="preserve"> </w:t>
      </w:r>
      <w:r>
        <w:rPr>
          <w:rFonts w:cs="Times New Roman"/>
          <w:lang w:val="lt-LT"/>
        </w:rPr>
        <w:t>renginio metu</w:t>
      </w:r>
      <w:r w:rsidRPr="003C57C0">
        <w:rPr>
          <w:rFonts w:cs="Times New Roman"/>
          <w:lang w:val="lt-LT"/>
        </w:rPr>
        <w:t xml:space="preserve"> „Jaunas verslas: nuo idėjos iki sėkmės“ </w:t>
      </w:r>
      <w:r>
        <w:rPr>
          <w:rFonts w:cs="Times New Roman"/>
          <w:lang w:val="lt-LT"/>
        </w:rPr>
        <w:t>a</w:t>
      </w:r>
      <w:r w:rsidRPr="003C57C0">
        <w:rPr>
          <w:rFonts w:cs="Times New Roman"/>
          <w:lang w:val="lt-LT"/>
        </w:rPr>
        <w:t>tlikta studentų anketinė apklausa</w:t>
      </w:r>
      <w:r>
        <w:rPr>
          <w:rFonts w:cs="Times New Roman"/>
          <w:lang w:val="lt-LT"/>
        </w:rPr>
        <w:t>, 2017-04-26;</w:t>
      </w:r>
    </w:p>
    <w:p w14:paraId="2C55D5E9" w14:textId="77777777" w:rsidR="005254C3" w:rsidRPr="00CE0B4A" w:rsidRDefault="005254C3" w:rsidP="005254C3">
      <w:pPr>
        <w:pStyle w:val="Sraopastraipa"/>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rFonts w:cs="Times New Roman"/>
          <w:lang w:val="lt-LT"/>
        </w:rPr>
      </w:pPr>
      <w:r>
        <w:rPr>
          <w:rFonts w:cs="Times New Roman"/>
          <w:lang w:val="lt-LT"/>
        </w:rPr>
        <w:t>atlikta anketinė startuolių apklausa</w:t>
      </w:r>
      <w:r w:rsidRPr="003C57C0">
        <w:rPr>
          <w:rFonts w:cs="Times New Roman"/>
          <w:lang w:val="lt-LT"/>
        </w:rPr>
        <w:t xml:space="preserve">, siekiant išsiaiškinti </w:t>
      </w:r>
      <w:r>
        <w:rPr>
          <w:rFonts w:cs="Times New Roman"/>
          <w:lang w:val="lt-LT"/>
        </w:rPr>
        <w:t>startuolių</w:t>
      </w:r>
      <w:r w:rsidRPr="003C57C0">
        <w:rPr>
          <w:rFonts w:cs="Times New Roman"/>
          <w:lang w:val="lt-LT"/>
        </w:rPr>
        <w:t xml:space="preserve"> poreiki</w:t>
      </w:r>
      <w:r>
        <w:rPr>
          <w:rFonts w:cs="Times New Roman"/>
          <w:lang w:val="lt-LT"/>
        </w:rPr>
        <w:t>us verslo akseleravimo srityje, 2017 m. balandis.</w:t>
      </w:r>
    </w:p>
    <w:p w14:paraId="47B6C942" w14:textId="77777777" w:rsidR="005254C3" w:rsidRDefault="005254C3" w:rsidP="007B58AD">
      <w:pPr>
        <w:rPr>
          <w:rFonts w:cs="Times New Roman"/>
          <w:lang w:val="lt-LT"/>
        </w:rPr>
      </w:pPr>
    </w:p>
    <w:p w14:paraId="4A53BD1F" w14:textId="77777777" w:rsidR="005254C3" w:rsidRDefault="005254C3" w:rsidP="007B58AD">
      <w:pPr>
        <w:rPr>
          <w:rFonts w:cs="Times New Roman"/>
          <w:lang w:val="lt-LT"/>
        </w:rPr>
      </w:pPr>
    </w:p>
    <w:p w14:paraId="098B276E" w14:textId="77777777" w:rsidR="005254C3" w:rsidRDefault="005254C3" w:rsidP="007B58AD">
      <w:pPr>
        <w:rPr>
          <w:rFonts w:cs="Times New Roman"/>
          <w:lang w:val="lt-LT"/>
        </w:rPr>
      </w:pPr>
    </w:p>
    <w:sectPr w:rsidR="005254C3" w:rsidSect="00A60D12">
      <w:pgSz w:w="11906" w:h="16838"/>
      <w:pgMar w:top="1701" w:right="851" w:bottom="1134" w:left="1134"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3827D2" w15:done="0"/>
  <w15:commentEx w15:paraId="7A1296B5" w15:paraIdParent="773827D2" w15:done="0"/>
  <w15:commentEx w15:paraId="40CE0EE4" w15:done="0"/>
  <w15:commentEx w15:paraId="2EF83FC4" w15:paraIdParent="40CE0EE4" w15:done="0"/>
  <w15:commentEx w15:paraId="693FABCF" w15:done="0"/>
  <w15:commentEx w15:paraId="50D47889" w15:paraIdParent="693FABCF" w15:done="0"/>
  <w15:commentEx w15:paraId="4AAF16EA" w15:done="0"/>
  <w15:commentEx w15:paraId="6BDD968E" w15:paraIdParent="4AAF16EA" w15:done="0"/>
  <w15:commentEx w15:paraId="3A0EEC5F" w15:done="0"/>
  <w15:commentEx w15:paraId="20E6E5BE" w15:paraIdParent="3A0EEC5F" w15:done="0"/>
  <w15:commentEx w15:paraId="2346051E" w15:done="0"/>
  <w15:commentEx w15:paraId="103D2CF0" w15:paraIdParent="2346051E" w15:done="0"/>
  <w15:commentEx w15:paraId="1C18F7EE" w15:done="0"/>
  <w15:commentEx w15:paraId="38E16B6C" w15:paraIdParent="1C18F7EE" w15:done="0"/>
  <w15:commentEx w15:paraId="065AE5F8" w15:done="0"/>
  <w15:commentEx w15:paraId="5F9E092B" w15:done="0"/>
  <w15:commentEx w15:paraId="23430282" w15:done="0"/>
  <w15:commentEx w15:paraId="76442193" w15:done="0"/>
  <w15:commentEx w15:paraId="325D0927" w15:done="0"/>
  <w15:commentEx w15:paraId="765C7CCE" w15:paraIdParent="325D0927" w15:done="0"/>
  <w15:commentEx w15:paraId="54FE83E1" w15:done="0"/>
  <w15:commentEx w15:paraId="374A5D8A" w15:done="0"/>
  <w15:commentEx w15:paraId="44FA18C8" w15:done="0"/>
  <w15:commentEx w15:paraId="44DF55F7" w15:done="0"/>
  <w15:commentEx w15:paraId="0E9530C1" w15:paraIdParent="44DF55F7" w15:done="0"/>
  <w15:commentEx w15:paraId="41CA087D" w15:done="0"/>
  <w15:commentEx w15:paraId="73B0CD9D" w15:done="0"/>
  <w15:commentEx w15:paraId="6EC6D694" w15:done="0"/>
  <w15:commentEx w15:paraId="13479E72" w15:done="0"/>
  <w15:commentEx w15:paraId="4B9222E2" w15:done="0"/>
  <w15:commentEx w15:paraId="54F8B559" w15:done="0"/>
  <w15:commentEx w15:paraId="4466977F" w15:done="0"/>
  <w15:commentEx w15:paraId="6F83D0B7" w15:done="0"/>
  <w15:commentEx w15:paraId="13219BE7" w15:done="0"/>
  <w15:commentEx w15:paraId="0CF7D10B" w15:done="0"/>
  <w15:commentEx w15:paraId="6C58AB12" w15:paraIdParent="0CF7D10B" w15:done="0"/>
  <w15:commentEx w15:paraId="33A215BD" w15:done="0"/>
  <w15:commentEx w15:paraId="710B4941" w15:done="0"/>
  <w15:commentEx w15:paraId="710302D6" w15:paraIdParent="710B4941" w15:done="0"/>
  <w15:commentEx w15:paraId="70FB2E0A" w15:done="0"/>
  <w15:commentEx w15:paraId="1D4A9485" w15:done="0"/>
  <w15:commentEx w15:paraId="11EB1BDB" w15:done="0"/>
  <w15:commentEx w15:paraId="684C12FC" w15:done="0"/>
  <w15:commentEx w15:paraId="377C6115" w15:done="0"/>
  <w15:commentEx w15:paraId="72260B14" w15:done="0"/>
  <w15:commentEx w15:paraId="3470047E" w15:done="0"/>
  <w15:commentEx w15:paraId="466A4719" w15:done="0"/>
  <w15:commentEx w15:paraId="24F1E92D" w15:done="0"/>
  <w15:commentEx w15:paraId="436E277B" w15:done="0"/>
  <w15:commentEx w15:paraId="027278F2" w15:done="0"/>
  <w15:commentEx w15:paraId="236D5925" w15:done="0"/>
  <w15:commentEx w15:paraId="56D2A721" w15:done="0"/>
  <w15:commentEx w15:paraId="287819B8" w15:done="0"/>
  <w15:commentEx w15:paraId="796DCB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591E8" w14:textId="77777777" w:rsidR="007F7B12" w:rsidRDefault="007F7B12" w:rsidP="0083256A">
      <w:r>
        <w:separator/>
      </w:r>
    </w:p>
  </w:endnote>
  <w:endnote w:type="continuationSeparator" w:id="0">
    <w:p w14:paraId="4AEB7DF4" w14:textId="77777777" w:rsidR="007F7B12" w:rsidRDefault="007F7B12" w:rsidP="0083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2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UPC">
    <w:charset w:val="00"/>
    <w:family w:val="roman"/>
    <w:pitch w:val="variable"/>
    <w:sig w:usb0="81000003" w:usb1="00000000" w:usb2="00000000" w:usb3="00000000" w:csb0="00010001" w:csb1="00000000"/>
  </w:font>
  <w:font w:name="Arial,Italic">
    <w:altName w:val="Arial"/>
    <w:panose1 w:val="00000000000000000000"/>
    <w:charset w:val="00"/>
    <w:family w:val="swiss"/>
    <w:notTrueType/>
    <w:pitch w:val="default"/>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F630" w14:textId="77777777" w:rsidR="007F7B12" w:rsidRDefault="007F7B12"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0CF51AD" w14:textId="77777777" w:rsidR="007F7B12" w:rsidRDefault="007F7B12" w:rsidP="004276BF">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41621"/>
      <w:docPartObj>
        <w:docPartGallery w:val="Page Numbers (Bottom of Page)"/>
        <w:docPartUnique/>
      </w:docPartObj>
    </w:sdtPr>
    <w:sdtEndPr>
      <w:rPr>
        <w:rFonts w:ascii="Times New Roman" w:hAnsi="Times New Roman"/>
        <w:sz w:val="24"/>
        <w:szCs w:val="24"/>
      </w:rPr>
    </w:sdtEndPr>
    <w:sdtContent>
      <w:p w14:paraId="07BC5511" w14:textId="77777777" w:rsidR="007F7B12" w:rsidRPr="0020641D" w:rsidRDefault="007F7B12">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sidR="00460F01">
          <w:rPr>
            <w:rFonts w:ascii="Times New Roman" w:hAnsi="Times New Roman"/>
            <w:noProof/>
            <w:sz w:val="24"/>
            <w:szCs w:val="24"/>
          </w:rPr>
          <w:t>3</w:t>
        </w:r>
        <w:r w:rsidRPr="0020641D">
          <w:rPr>
            <w:rFonts w:ascii="Times New Roman" w:hAnsi="Times New Roman"/>
            <w:noProof/>
            <w:sz w:val="24"/>
            <w:szCs w:val="24"/>
          </w:rPr>
          <w:fldChar w:fldCharType="end"/>
        </w:r>
      </w:p>
    </w:sdtContent>
  </w:sdt>
  <w:p w14:paraId="5F18121D" w14:textId="77777777" w:rsidR="007F7B12" w:rsidRDefault="007F7B12" w:rsidP="004276BF">
    <w:pPr>
      <w:pStyle w:val="Porat"/>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6F275" w14:textId="77777777" w:rsidR="007F7B12" w:rsidRDefault="007F7B12" w:rsidP="00345184">
    <w:pPr>
      <w:pStyle w:val="Porat"/>
      <w:framePr w:wrap="around" w:vAnchor="text" w:hAnchor="margin" w:xAlign="right" w:y="1"/>
      <w:rPr>
        <w:rStyle w:val="Puslapionumeris"/>
      </w:rPr>
    </w:pPr>
  </w:p>
  <w:p w14:paraId="59B01FC2" w14:textId="77777777" w:rsidR="007F7B12" w:rsidRDefault="007F7B12" w:rsidP="008E087A">
    <w:pPr>
      <w:pStyle w:val="Porat"/>
      <w:ind w:right="360"/>
      <w:jc w:val="right"/>
    </w:pPr>
  </w:p>
  <w:p w14:paraId="54BF4A97" w14:textId="77777777" w:rsidR="007F7B12" w:rsidRDefault="007F7B1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7D33A" w14:textId="77777777" w:rsidR="007F7B12" w:rsidRDefault="007F7B12" w:rsidP="0083256A">
      <w:r>
        <w:separator/>
      </w:r>
    </w:p>
  </w:footnote>
  <w:footnote w:type="continuationSeparator" w:id="0">
    <w:p w14:paraId="6A2924BB" w14:textId="77777777" w:rsidR="007F7B12" w:rsidRDefault="007F7B12" w:rsidP="0083256A">
      <w:r>
        <w:continuationSeparator/>
      </w:r>
    </w:p>
  </w:footnote>
  <w:footnote w:id="1">
    <w:p w14:paraId="55B9D835" w14:textId="77777777" w:rsidR="007F7B12" w:rsidRPr="00C133D8" w:rsidRDefault="007F7B12" w:rsidP="00265C4D">
      <w:pPr>
        <w:ind w:firstLine="709"/>
        <w:rPr>
          <w:rFonts w:eastAsia="Calibri"/>
          <w:sz w:val="20"/>
        </w:rPr>
      </w:pPr>
      <w:r w:rsidRPr="00DA5FF3">
        <w:rPr>
          <w:rStyle w:val="Puslapioinaosnuoroda"/>
          <w:rFonts w:cs="Times New Roman"/>
          <w:sz w:val="20"/>
          <w:szCs w:val="16"/>
        </w:rPr>
        <w:footnoteRef/>
      </w:r>
      <w:r w:rsidRPr="00DA5FF3">
        <w:rPr>
          <w:rFonts w:cs="Times New Roman"/>
          <w:sz w:val="20"/>
          <w:szCs w:val="16"/>
        </w:rPr>
        <w:t xml:space="preserve"> </w:t>
      </w:r>
      <w:r w:rsidRPr="00F871F2">
        <w:rPr>
          <w:rFonts w:cs="Times New Roman"/>
          <w:sz w:val="16"/>
          <w:szCs w:val="16"/>
        </w:rPr>
        <w:t xml:space="preserve">Žr. </w:t>
      </w:r>
      <w:r w:rsidRPr="00F871F2">
        <w:rPr>
          <w:rFonts w:eastAsia="Calibri" w:cs="Times New Roman"/>
          <w:bCs/>
          <w:sz w:val="16"/>
          <w:szCs w:val="16"/>
          <w:lang w:val="it-IT"/>
        </w:rPr>
        <w:t xml:space="preserve">Associazione per lo Sviluppo della Valutazione e l’Analisi delle Politiche Pubbliche (2012), </w:t>
      </w:r>
      <w:r w:rsidRPr="00F871F2">
        <w:rPr>
          <w:rFonts w:eastAsia="Calibri" w:cs="Times New Roman"/>
          <w:i/>
          <w:sz w:val="16"/>
          <w:szCs w:val="16"/>
        </w:rPr>
        <w:t>Counterfactual impact evaluation of cohesion policy: impact and cost-effectiveness of investment subsidies in Italy</w:t>
      </w:r>
      <w:r w:rsidRPr="00044D0C">
        <w:rPr>
          <w:rFonts w:eastAsia="Calibri" w:cs="Times New Roman"/>
          <w:i/>
          <w:sz w:val="16"/>
          <w:szCs w:val="16"/>
        </w:rPr>
        <w:t>,</w:t>
      </w:r>
      <w:r w:rsidRPr="00044D0C">
        <w:rPr>
          <w:rFonts w:eastAsia="Calibri" w:cs="Times New Roman"/>
          <w:sz w:val="16"/>
          <w:szCs w:val="16"/>
        </w:rPr>
        <w:t xml:space="preserve"> </w:t>
      </w:r>
      <w:hyperlink r:id="rId1" w:anchor="1" w:history="1">
        <w:r w:rsidRPr="00044D0C">
          <w:rPr>
            <w:rStyle w:val="Hipersaitas"/>
            <w:rFonts w:eastAsia="Calibri" w:cs="Times New Roman"/>
            <w:color w:val="auto"/>
            <w:sz w:val="16"/>
            <w:szCs w:val="16"/>
            <w:u w:val="none"/>
          </w:rPr>
          <w:t>http://ec.europa.eu/regional_policy/information/evaluations /impact_evaluation_en.cfm#1</w:t>
        </w:r>
      </w:hyperlink>
      <w:r w:rsidRPr="00044D0C">
        <w:rPr>
          <w:rFonts w:eastAsia="Calibri" w:cs="Times New Roman"/>
          <w:sz w:val="16"/>
          <w:szCs w:val="16"/>
        </w:rPr>
        <w:t xml:space="preserve">, taip pat „Lyderis LT“ priemonės poveikio vertinimo studiją (BGI Consulting </w:t>
      </w:r>
      <w:r w:rsidRPr="00F871F2">
        <w:rPr>
          <w:rFonts w:eastAsia="Calibri" w:cs="Times New Roman"/>
          <w:sz w:val="16"/>
          <w:szCs w:val="16"/>
        </w:rPr>
        <w:t xml:space="preserve">(2011) </w:t>
      </w:r>
      <w:r>
        <w:rPr>
          <w:rFonts w:cs="Times New Roman"/>
          <w:bCs/>
          <w:i/>
          <w:sz w:val="16"/>
          <w:szCs w:val="16"/>
        </w:rPr>
        <w:t>ŪM</w:t>
      </w:r>
      <w:r w:rsidRPr="00F871F2">
        <w:rPr>
          <w:rFonts w:cs="Times New Roman"/>
          <w:bCs/>
          <w:i/>
          <w:sz w:val="16"/>
          <w:szCs w:val="16"/>
        </w:rPr>
        <w:t xml:space="preserve"> kompetencijai priskirtų bendrai finansuojamų iš ES </w:t>
      </w:r>
      <w:r>
        <w:rPr>
          <w:rFonts w:cs="Times New Roman"/>
          <w:bCs/>
          <w:i/>
          <w:sz w:val="16"/>
          <w:szCs w:val="16"/>
        </w:rPr>
        <w:t>SF</w:t>
      </w:r>
      <w:r w:rsidRPr="00F871F2">
        <w:rPr>
          <w:rFonts w:cs="Times New Roman"/>
          <w:bCs/>
          <w:i/>
          <w:sz w:val="16"/>
          <w:szCs w:val="16"/>
        </w:rPr>
        <w:t xml:space="preserve"> lėšų ekonomikos sektorių būklės pokyčių vertinimas</w:t>
      </w:r>
      <w:r w:rsidRPr="00F871F2">
        <w:rPr>
          <w:rFonts w:cs="Times New Roman"/>
          <w:bCs/>
          <w:sz w:val="16"/>
          <w:szCs w:val="16"/>
        </w:rPr>
        <w:t xml:space="preserve">, </w:t>
      </w:r>
      <w:r w:rsidRPr="00F871F2">
        <w:rPr>
          <w:rFonts w:cs="Times New Roman"/>
          <w:bCs/>
          <w:spacing w:val="-2"/>
          <w:sz w:val="16"/>
          <w:szCs w:val="16"/>
        </w:rPr>
        <w:t>http://www.esparama.lt/es_parama_pletra/failai/fm/failai/Vertinimas_ESSP_Neringos/Ataskaitos_200</w:t>
      </w:r>
      <w:r>
        <w:rPr>
          <w:rFonts w:cs="Times New Roman"/>
          <w:bCs/>
          <w:spacing w:val="-2"/>
          <w:sz w:val="16"/>
          <w:szCs w:val="16"/>
        </w:rPr>
        <w:t>9</w:t>
      </w:r>
      <w:r w:rsidRPr="00F871F2">
        <w:rPr>
          <w:rFonts w:cs="Times New Roman"/>
          <w:bCs/>
          <w:spacing w:val="-2"/>
          <w:sz w:val="16"/>
          <w:szCs w:val="16"/>
        </w:rPr>
        <w:t>MVP/UM_</w:t>
      </w:r>
      <w:r w:rsidRPr="00F871F2">
        <w:rPr>
          <w:rFonts w:cs="Times New Roman"/>
          <w:bCs/>
          <w:sz w:val="16"/>
          <w:szCs w:val="16"/>
        </w:rPr>
        <w:t>Ekonomikos_sektoriu_vertinimo_ataskaita.pdf).</w:t>
      </w:r>
    </w:p>
  </w:footnote>
  <w:footnote w:id="2">
    <w:p w14:paraId="55A85A52" w14:textId="77777777" w:rsidR="007F7B12" w:rsidRPr="00DB0F3C" w:rsidRDefault="007F7B12">
      <w:pPr>
        <w:pStyle w:val="Puslapioinaostekstas"/>
        <w:rPr>
          <w:rFonts w:ascii="Times New Roman" w:hAnsi="Times New Roman" w:cs="Times New Roman"/>
          <w:lang w:val="lt-LT"/>
        </w:rPr>
      </w:pPr>
      <w:r w:rsidRPr="001155E8">
        <w:rPr>
          <w:rStyle w:val="Puslapioinaosnuoroda"/>
          <w:rFonts w:ascii="Times New Roman" w:hAnsi="Times New Roman" w:cs="Times New Roman"/>
        </w:rPr>
        <w:footnoteRef/>
      </w:r>
      <w:r w:rsidRPr="007F1A98">
        <w:rPr>
          <w:rFonts w:ascii="Times New Roman" w:hAnsi="Times New Roman" w:cs="Times New Roman"/>
        </w:rPr>
        <w:t xml:space="preserve"> </w:t>
      </w:r>
      <w:r w:rsidRPr="007F1A98">
        <w:rPr>
          <w:rFonts w:ascii="Times New Roman" w:hAnsi="Times New Roman" w:cs="Times New Roman"/>
          <w:lang w:val="en-US"/>
        </w:rPr>
        <w:t>Pla</w:t>
      </w:r>
      <w:r w:rsidRPr="007F1A98">
        <w:rPr>
          <w:rFonts w:ascii="Times New Roman" w:hAnsi="Times New Roman" w:cs="Times New Roman"/>
          <w:lang w:val="lt-LT"/>
        </w:rPr>
        <w:t xml:space="preserve">tesnis FP, įgyvendintų (įgyvendinamų) iš </w:t>
      </w:r>
      <w:r w:rsidRPr="001155E8">
        <w:rPr>
          <w:rFonts w:ascii="Times New Roman" w:hAnsi="Times New Roman" w:cs="Times New Roman"/>
          <w:lang w:val="lt-LT"/>
        </w:rPr>
        <w:t xml:space="preserve">2007–2013 m. programavimo laikotarpio ES SF lėšų, aprašytas </w:t>
      </w:r>
      <w:r>
        <w:rPr>
          <w:rFonts w:ascii="Times New Roman" w:hAnsi="Times New Roman" w:cs="Times New Roman"/>
          <w:lang w:val="lt-LT"/>
        </w:rPr>
        <w:t xml:space="preserve">vertinimo </w:t>
      </w:r>
      <w:r w:rsidRPr="001155E8">
        <w:rPr>
          <w:rFonts w:ascii="Times New Roman" w:hAnsi="Times New Roman" w:cs="Times New Roman"/>
          <w:lang w:val="lt-LT"/>
        </w:rPr>
        <w:t xml:space="preserve">3.1.2 </w:t>
      </w:r>
      <w:r w:rsidRPr="007F1A98">
        <w:rPr>
          <w:rFonts w:ascii="Times New Roman" w:hAnsi="Times New Roman" w:cs="Times New Roman"/>
          <w:lang w:val="lt-LT"/>
        </w:rPr>
        <w:t>dalyje</w:t>
      </w:r>
      <w:r>
        <w:rPr>
          <w:rFonts w:ascii="Times New Roman" w:hAnsi="Times New Roman" w:cs="Times New Roman"/>
          <w:lang w:val="lt-LT"/>
        </w:rPr>
        <w:t>.</w:t>
      </w:r>
    </w:p>
  </w:footnote>
  <w:footnote w:id="3">
    <w:p w14:paraId="369DD94D" w14:textId="00E1C8D1" w:rsidR="007F7B12" w:rsidRPr="00D24A11" w:rsidRDefault="007F7B12" w:rsidP="004E7B49">
      <w:pPr>
        <w:pStyle w:val="Puslapioinaostekstas"/>
        <w:rPr>
          <w:rFonts w:ascii="Times New Roman" w:hAnsi="Times New Roman" w:cs="Times New Roman"/>
          <w:lang w:val="lt-LT"/>
        </w:rPr>
      </w:pPr>
      <w:r w:rsidRPr="00D24A11">
        <w:rPr>
          <w:rStyle w:val="Puslapioinaosnuoroda"/>
          <w:rFonts w:ascii="Times New Roman" w:hAnsi="Times New Roman" w:cs="Times New Roman"/>
        </w:rPr>
        <w:footnoteRef/>
      </w:r>
      <w:r w:rsidRPr="00D24A11">
        <w:rPr>
          <w:rFonts w:ascii="Times New Roman" w:hAnsi="Times New Roman" w:cs="Times New Roman"/>
        </w:rPr>
        <w:t xml:space="preserve"> </w:t>
      </w:r>
      <w:proofErr w:type="gramStart"/>
      <w:r w:rsidRPr="00D24A11">
        <w:rPr>
          <w:rFonts w:ascii="Times New Roman" w:hAnsi="Times New Roman" w:cs="Times New Roman"/>
        </w:rPr>
        <w:t xml:space="preserve">Platesnis </w:t>
      </w:r>
      <w:r w:rsidRPr="00D24A11">
        <w:rPr>
          <w:rFonts w:ascii="Times New Roman" w:hAnsi="Times New Roman" w:cs="Times New Roman"/>
          <w:lang w:val="lt-LT"/>
        </w:rPr>
        <w:t xml:space="preserve">FP įgyvendinimo </w:t>
      </w:r>
      <w:r w:rsidRPr="007772CF">
        <w:rPr>
          <w:rFonts w:ascii="Times New Roman" w:hAnsi="Times New Roman" w:cs="Times New Roman"/>
          <w:lang w:val="lt-LT"/>
        </w:rPr>
        <w:t xml:space="preserve">panaudojimo laikotarpių aprašymas nurodytas </w:t>
      </w:r>
      <w:r w:rsidRPr="00E31CA1">
        <w:rPr>
          <w:rFonts w:ascii="Times New Roman" w:hAnsi="Times New Roman" w:cs="Times New Roman"/>
          <w:lang w:val="lt-LT"/>
        </w:rPr>
        <w:t>3</w:t>
      </w:r>
      <w:r>
        <w:rPr>
          <w:rFonts w:ascii="Times New Roman" w:hAnsi="Times New Roman" w:cs="Times New Roman"/>
          <w:lang w:val="lt-LT"/>
        </w:rPr>
        <w:t>8</w:t>
      </w:r>
      <w:r w:rsidRPr="00E31CA1">
        <w:rPr>
          <w:rFonts w:ascii="Times New Roman" w:hAnsi="Times New Roman" w:cs="Times New Roman"/>
          <w:lang w:val="lt-LT"/>
        </w:rPr>
        <w:t xml:space="preserve"> pav.</w:t>
      </w:r>
      <w:proofErr w:type="gramEnd"/>
    </w:p>
  </w:footnote>
  <w:footnote w:id="4">
    <w:p w14:paraId="60A62CD2" w14:textId="77777777" w:rsidR="007F7B12" w:rsidRPr="00F82425" w:rsidRDefault="007F7B12" w:rsidP="0083256A">
      <w:pPr>
        <w:pStyle w:val="Puslapioinaostekstas"/>
        <w:rPr>
          <w:rFonts w:ascii="Times New Roman" w:hAnsi="Times New Roman" w:cs="Times New Roman"/>
          <w:color w:val="000000" w:themeColor="text1"/>
          <w:szCs w:val="16"/>
          <w:lang w:val="lt-LT"/>
        </w:rPr>
      </w:pPr>
      <w:r w:rsidRPr="00F82425">
        <w:rPr>
          <w:rStyle w:val="Puslapioinaosnuoroda"/>
          <w:rFonts w:ascii="Times New Roman" w:hAnsi="Times New Roman" w:cs="Times New Roman"/>
          <w:color w:val="000000" w:themeColor="text1"/>
          <w:szCs w:val="16"/>
        </w:rPr>
        <w:footnoteRef/>
      </w:r>
      <w:r w:rsidRPr="00F82425">
        <w:rPr>
          <w:rFonts w:ascii="Times New Roman" w:hAnsi="Times New Roman" w:cs="Times New Roman"/>
          <w:color w:val="000000" w:themeColor="text1"/>
          <w:szCs w:val="16"/>
        </w:rPr>
        <w:t xml:space="preserve"> </w:t>
      </w:r>
      <w:r w:rsidRPr="006A7369">
        <w:rPr>
          <w:rFonts w:ascii="Times New Roman" w:hAnsi="Times New Roman" w:cs="Times New Roman"/>
          <w:color w:val="000000" w:themeColor="text1"/>
          <w:szCs w:val="16"/>
        </w:rPr>
        <w:t>http://www.finmin.lt/web/finmin/aktualus_duomenys/makroekonomika</w:t>
      </w:r>
      <w:r>
        <w:rPr>
          <w:rFonts w:ascii="Times New Roman" w:hAnsi="Times New Roman" w:cs="Times New Roman"/>
          <w:color w:val="000000" w:themeColor="text1"/>
          <w:szCs w:val="16"/>
        </w:rPr>
        <w:t>.</w:t>
      </w:r>
    </w:p>
  </w:footnote>
  <w:footnote w:id="5">
    <w:p w14:paraId="621269ED" w14:textId="77777777" w:rsidR="007F7B12" w:rsidRPr="00DD3471" w:rsidRDefault="007F7B12">
      <w:pPr>
        <w:pStyle w:val="Puslapioinaostekstas"/>
        <w:rPr>
          <w:rFonts w:ascii="Times New Roman" w:hAnsi="Times New Roman" w:cs="Times New Roman"/>
          <w:color w:val="000000" w:themeColor="text1"/>
          <w:sz w:val="16"/>
          <w:szCs w:val="16"/>
          <w:lang w:val="lt-LT"/>
        </w:rPr>
      </w:pPr>
      <w:r w:rsidRPr="00F82425">
        <w:rPr>
          <w:rStyle w:val="Puslapioinaosnuoroda"/>
          <w:rFonts w:ascii="Times New Roman" w:hAnsi="Times New Roman" w:cs="Times New Roman"/>
          <w:color w:val="000000" w:themeColor="text1"/>
          <w:szCs w:val="16"/>
        </w:rPr>
        <w:footnoteRef/>
      </w:r>
      <w:r w:rsidRPr="00F82425">
        <w:rPr>
          <w:rFonts w:ascii="Times New Roman" w:hAnsi="Times New Roman" w:cs="Times New Roman"/>
          <w:color w:val="000000" w:themeColor="text1"/>
          <w:szCs w:val="16"/>
        </w:rPr>
        <w:t xml:space="preserve"> </w:t>
      </w:r>
      <w:r w:rsidRPr="00730865">
        <w:rPr>
          <w:rFonts w:ascii="Times New Roman" w:hAnsi="Times New Roman" w:cs="Times New Roman"/>
          <w:color w:val="000000" w:themeColor="text1"/>
          <w:szCs w:val="16"/>
        </w:rPr>
        <w:t>http://www.finmin.lt/finmin.lt/failai/vykdoma_politika/Konvergencijos_programa_2014_LT.pdf</w:t>
      </w:r>
      <w:r>
        <w:rPr>
          <w:rFonts w:ascii="Times New Roman" w:hAnsi="Times New Roman" w:cs="Times New Roman"/>
          <w:color w:val="000000" w:themeColor="text1"/>
          <w:szCs w:val="16"/>
        </w:rPr>
        <w:t>.</w:t>
      </w:r>
    </w:p>
  </w:footnote>
  <w:footnote w:id="6">
    <w:p w14:paraId="777689AD" w14:textId="77777777" w:rsidR="007F7B12" w:rsidRPr="00E13B2A" w:rsidRDefault="007F7B12" w:rsidP="004B2DA9">
      <w:pPr>
        <w:pStyle w:val="Puslapioinaostekstas"/>
        <w:rPr>
          <w:rFonts w:ascii="Times New Roman" w:hAnsi="Times New Roman" w:cs="Times New Roman"/>
          <w:lang w:val="lt-LT"/>
        </w:rPr>
      </w:pPr>
      <w:r w:rsidRPr="00E13B2A">
        <w:rPr>
          <w:rStyle w:val="Puslapioinaosnuoroda"/>
          <w:rFonts w:ascii="Times New Roman" w:hAnsi="Times New Roman" w:cs="Times New Roman"/>
        </w:rPr>
        <w:footnoteRef/>
      </w:r>
      <w:r w:rsidRPr="00E13B2A">
        <w:rPr>
          <w:rFonts w:ascii="Times New Roman" w:hAnsi="Times New Roman" w:cs="Times New Roman"/>
        </w:rPr>
        <w:t xml:space="preserve"> VšĮ „Versli Lietuva</w:t>
      </w:r>
      <w:proofErr w:type="gramStart"/>
      <w:r w:rsidRPr="00E13B2A">
        <w:rPr>
          <w:rFonts w:ascii="Times New Roman" w:hAnsi="Times New Roman" w:cs="Times New Roman"/>
        </w:rPr>
        <w:t>“ duomenys</w:t>
      </w:r>
      <w:proofErr w:type="gramEnd"/>
      <w:r>
        <w:rPr>
          <w:rFonts w:ascii="Times New Roman" w:hAnsi="Times New Roman" w:cs="Times New Roman"/>
        </w:rPr>
        <w:t>.</w:t>
      </w:r>
    </w:p>
  </w:footnote>
  <w:footnote w:id="7">
    <w:p w14:paraId="198CB739" w14:textId="77777777" w:rsidR="007F7B12" w:rsidRPr="003B781B" w:rsidRDefault="007F7B12" w:rsidP="004B2DA9">
      <w:pPr>
        <w:pStyle w:val="Puslapioinaostekstas"/>
        <w:rPr>
          <w:rFonts w:ascii="Times New Roman" w:hAnsi="Times New Roman" w:cs="Times New Roman"/>
          <w:lang w:val="lt-LT"/>
        </w:rPr>
      </w:pPr>
      <w:r w:rsidRPr="003B781B">
        <w:rPr>
          <w:rStyle w:val="Puslapioinaosnuoroda"/>
          <w:rFonts w:ascii="Times New Roman" w:hAnsi="Times New Roman" w:cs="Times New Roman"/>
        </w:rPr>
        <w:footnoteRef/>
      </w:r>
      <w:r w:rsidRPr="003B781B">
        <w:rPr>
          <w:rFonts w:ascii="Times New Roman" w:hAnsi="Times New Roman" w:cs="Times New Roman"/>
        </w:rPr>
        <w:t xml:space="preserve"> </w:t>
      </w:r>
      <w:r w:rsidRPr="003B781B">
        <w:rPr>
          <w:rFonts w:ascii="Times New Roman" w:hAnsi="Times New Roman" w:cs="Times New Roman"/>
          <w:lang w:val="lt-LT"/>
        </w:rPr>
        <w:t>2011 m. gegužės 12 d. LR atsinaujinančių išteklių energetikos įstatymas Nr. XI-1375.</w:t>
      </w:r>
    </w:p>
  </w:footnote>
  <w:footnote w:id="8">
    <w:p w14:paraId="465DC579" w14:textId="77777777" w:rsidR="007F7B12" w:rsidRPr="00AF012D" w:rsidRDefault="007F7B12" w:rsidP="004B2DA9">
      <w:pPr>
        <w:rPr>
          <w:lang w:val="lt-LT"/>
        </w:rPr>
      </w:pPr>
      <w:r w:rsidRPr="007F3A26">
        <w:rPr>
          <w:rStyle w:val="Puslapioinaosnuoroda"/>
          <w:sz w:val="20"/>
        </w:rPr>
        <w:footnoteRef/>
      </w:r>
      <w:r w:rsidRPr="007F3A26">
        <w:rPr>
          <w:sz w:val="20"/>
        </w:rPr>
        <w:t xml:space="preserve"> </w:t>
      </w:r>
      <w:r w:rsidRPr="00E31CA1">
        <w:rPr>
          <w:sz w:val="20"/>
          <w:szCs w:val="20"/>
          <w:lang w:val="lt-LT"/>
        </w:rPr>
        <w:t xml:space="preserve">ŪM </w:t>
      </w:r>
      <w:r w:rsidRPr="00AF012D">
        <w:rPr>
          <w:sz w:val="20"/>
          <w:szCs w:val="20"/>
          <w:lang w:eastAsia="lt-LT"/>
        </w:rPr>
        <w:t xml:space="preserve">Verslo aplinkos gerinimo departamento SVV politikos skyriaus pateikti </w:t>
      </w:r>
      <w:r w:rsidRPr="00AF012D">
        <w:rPr>
          <w:sz w:val="20"/>
          <w:szCs w:val="20"/>
          <w:lang w:val="lt-LT"/>
        </w:rPr>
        <w:t>duomenys.</w:t>
      </w:r>
    </w:p>
  </w:footnote>
  <w:footnote w:id="9">
    <w:p w14:paraId="166D7C8A" w14:textId="77777777" w:rsidR="007F7B12" w:rsidRPr="006E0F6A" w:rsidRDefault="007F7B12">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6E0F6A">
        <w:rPr>
          <w:rFonts w:ascii="Times New Roman" w:hAnsi="Times New Roman" w:cs="Times New Roman"/>
        </w:rPr>
        <w:t xml:space="preserve"> </w:t>
      </w:r>
      <w:r w:rsidRPr="006E0F6A">
        <w:rPr>
          <w:rFonts w:ascii="Times New Roman" w:hAnsi="Times New Roman" w:cs="Times New Roman"/>
          <w:lang w:val="lt-LT"/>
        </w:rPr>
        <w:t>2012 m. birželio 29 d. LR mažųjų bendrijų įstatymas Nr. XI-2159.</w:t>
      </w:r>
    </w:p>
  </w:footnote>
  <w:footnote w:id="10">
    <w:p w14:paraId="014F7BD9" w14:textId="77777777" w:rsidR="007F7B12" w:rsidRPr="006E0F6A" w:rsidRDefault="007F7B12">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6E0F6A">
        <w:rPr>
          <w:rFonts w:ascii="Times New Roman" w:hAnsi="Times New Roman" w:cs="Times New Roman"/>
        </w:rPr>
        <w:t xml:space="preserve"> </w:t>
      </w:r>
      <w:r w:rsidRPr="006E0F6A">
        <w:rPr>
          <w:rFonts w:ascii="Times New Roman" w:hAnsi="Times New Roman" w:cs="Times New Roman"/>
          <w:lang w:val="lt-LT"/>
        </w:rPr>
        <w:t>2002 m. kovo 5 d. LR pridėtinės vertės mokesčio įstatymas Nr. IX-751.</w:t>
      </w:r>
    </w:p>
  </w:footnote>
  <w:footnote w:id="11">
    <w:p w14:paraId="614EF2C5" w14:textId="77777777" w:rsidR="007F7B12" w:rsidRDefault="007F7B12" w:rsidP="00EF2063">
      <w:pPr>
        <w:pStyle w:val="Puslapioinaostekstas"/>
      </w:pPr>
      <w:r w:rsidRPr="00394386">
        <w:rPr>
          <w:rStyle w:val="Puslapioinaosnuoroda"/>
          <w:rFonts w:ascii="Times New Roman" w:hAnsi="Times New Roman" w:cs="Times New Roman"/>
        </w:rPr>
        <w:footnoteRef/>
      </w:r>
      <w:r w:rsidRPr="00394386">
        <w:rPr>
          <w:rFonts w:ascii="Times New Roman" w:hAnsi="Times New Roman" w:cs="Times New Roman"/>
        </w:rPr>
        <w:t xml:space="preserve"> </w:t>
      </w:r>
      <w:proofErr w:type="gramStart"/>
      <w:r w:rsidRPr="00394386">
        <w:rPr>
          <w:rFonts w:ascii="Times New Roman" w:hAnsi="Times New Roman" w:cs="Times New Roman"/>
        </w:rPr>
        <w:t xml:space="preserve">2001 m. gruodžio 20 d. Lietuvos Respublikos </w:t>
      </w:r>
      <w:r>
        <w:rPr>
          <w:rFonts w:ascii="Times New Roman" w:hAnsi="Times New Roman" w:cs="Times New Roman"/>
        </w:rPr>
        <w:t>p</w:t>
      </w:r>
      <w:r w:rsidRPr="00394386">
        <w:rPr>
          <w:rFonts w:ascii="Times New Roman" w:hAnsi="Times New Roman" w:cs="Times New Roman"/>
        </w:rPr>
        <w:t>elno mokesčio įstatymas Nr. IX-675</w:t>
      </w:r>
      <w:r>
        <w:rPr>
          <w:rFonts w:ascii="Times New Roman" w:hAnsi="Times New Roman" w:cs="Times New Roman"/>
        </w:rPr>
        <w:t>.</w:t>
      </w:r>
      <w:proofErr w:type="gramEnd"/>
    </w:p>
  </w:footnote>
  <w:footnote w:id="12">
    <w:p w14:paraId="2CC45F96" w14:textId="77777777" w:rsidR="007F7B12" w:rsidRPr="00F82425" w:rsidRDefault="007F7B12" w:rsidP="00812F81">
      <w:pPr>
        <w:pStyle w:val="Puslapioinaostekstas"/>
        <w:rPr>
          <w:rFonts w:ascii="Times New Roman" w:hAnsi="Times New Roman" w:cs="Times New Roman"/>
          <w:lang w:val="lt-LT"/>
        </w:rPr>
      </w:pPr>
      <w:r w:rsidRPr="00F82425">
        <w:rPr>
          <w:rStyle w:val="Puslapioinaosnuoroda"/>
          <w:rFonts w:ascii="Times New Roman" w:eastAsiaTheme="minorEastAsia" w:hAnsi="Times New Roman" w:cs="Times New Roman"/>
        </w:rPr>
        <w:footnoteRef/>
      </w:r>
      <w:r>
        <w:rPr>
          <w:rFonts w:ascii="Times New Roman" w:hAnsi="Times New Roman" w:cs="Times New Roman"/>
          <w:lang w:val="lt-LT"/>
        </w:rPr>
        <w:t xml:space="preserve"> Inovacijų sąjungos švieslentė</w:t>
      </w:r>
      <w:r w:rsidRPr="00C1776A">
        <w:rPr>
          <w:rFonts w:ascii="Times New Roman" w:hAnsi="Times New Roman" w:cs="Times New Roman"/>
          <w:lang w:val="lt-LT"/>
        </w:rPr>
        <w:t xml:space="preserve"> 201</w:t>
      </w:r>
      <w:r>
        <w:rPr>
          <w:rFonts w:ascii="Times New Roman" w:hAnsi="Times New Roman" w:cs="Times New Roman"/>
          <w:lang w:val="lt-LT"/>
        </w:rPr>
        <w:t>4 –</w:t>
      </w:r>
      <w:r w:rsidRPr="00C1776A">
        <w:rPr>
          <w:rFonts w:ascii="Times New Roman" w:hAnsi="Times New Roman" w:cs="Times New Roman"/>
          <w:lang w:val="lt-LT"/>
        </w:rPr>
        <w:t> </w:t>
      </w:r>
      <w:r>
        <w:rPr>
          <w:rFonts w:ascii="Times New Roman" w:hAnsi="Times New Roman" w:cs="Times New Roman"/>
          <w:lang w:val="lt-LT"/>
        </w:rPr>
        <w:t xml:space="preserve"> </w:t>
      </w:r>
      <w:r w:rsidRPr="00C1776A">
        <w:rPr>
          <w:rFonts w:ascii="Times New Roman" w:hAnsi="Times New Roman" w:cs="Times New Roman"/>
          <w:lang w:val="lt-LT"/>
        </w:rPr>
        <w:t>http://ec.europa.eu/enterprise/policies/innovation/files/ius/ius-2014_en.pdf</w:t>
      </w:r>
      <w:r>
        <w:rPr>
          <w:rFonts w:ascii="Times New Roman" w:hAnsi="Times New Roman" w:cs="Times New Roman"/>
          <w:lang w:val="lt-LT"/>
        </w:rPr>
        <w:t>.</w:t>
      </w:r>
    </w:p>
  </w:footnote>
  <w:footnote w:id="13">
    <w:p w14:paraId="0493D1A4" w14:textId="77777777" w:rsidR="007F7B12" w:rsidRPr="00044D0C" w:rsidRDefault="007F7B12" w:rsidP="00362D5D">
      <w:pPr>
        <w:pStyle w:val="Puslapioinaostekstas"/>
        <w:rPr>
          <w:lang w:val="lt-LT"/>
        </w:rPr>
      </w:pPr>
      <w:r>
        <w:rPr>
          <w:rStyle w:val="Puslapioinaosnuoroda"/>
        </w:rPr>
        <w:footnoteRef/>
      </w:r>
      <w:r>
        <w:t xml:space="preserve"> </w:t>
      </w:r>
      <w:r>
        <w:rPr>
          <w:rFonts w:ascii="Times New Roman" w:hAnsi="Times New Roman" w:cs="Times New Roman"/>
          <w:lang w:val="lt-LT"/>
        </w:rPr>
        <w:t>Inovacijų sąjungos švieslentė</w:t>
      </w:r>
      <w:r w:rsidRPr="00C1776A">
        <w:rPr>
          <w:rFonts w:ascii="Times New Roman" w:hAnsi="Times New Roman" w:cs="Times New Roman"/>
          <w:lang w:val="lt-LT"/>
        </w:rPr>
        <w:t xml:space="preserve"> 201</w:t>
      </w:r>
      <w:r>
        <w:rPr>
          <w:rFonts w:ascii="Times New Roman" w:hAnsi="Times New Roman" w:cs="Times New Roman"/>
          <w:lang w:val="lt-LT"/>
        </w:rPr>
        <w:t>4 –</w:t>
      </w:r>
      <w:r w:rsidRPr="00C1776A">
        <w:rPr>
          <w:rFonts w:ascii="Times New Roman" w:hAnsi="Times New Roman" w:cs="Times New Roman"/>
          <w:lang w:val="lt-LT"/>
        </w:rPr>
        <w:t> </w:t>
      </w:r>
      <w:r>
        <w:rPr>
          <w:rFonts w:ascii="Times New Roman" w:hAnsi="Times New Roman" w:cs="Times New Roman"/>
          <w:lang w:val="lt-LT"/>
        </w:rPr>
        <w:t xml:space="preserve"> </w:t>
      </w:r>
      <w:r w:rsidRPr="00C1776A">
        <w:rPr>
          <w:rFonts w:ascii="Times New Roman" w:hAnsi="Times New Roman" w:cs="Times New Roman"/>
          <w:lang w:val="lt-LT"/>
        </w:rPr>
        <w:t>http://ec.europa.eu/enterprise/policies/innovation/files/ius/ius-2014_en.pdf</w:t>
      </w:r>
      <w:r>
        <w:rPr>
          <w:rFonts w:ascii="Times New Roman" w:hAnsi="Times New Roman" w:cs="Times New Roman"/>
          <w:lang w:val="lt-LT"/>
        </w:rPr>
        <w:t>.</w:t>
      </w:r>
    </w:p>
  </w:footnote>
  <w:footnote w:id="14">
    <w:p w14:paraId="35DE3361" w14:textId="77777777" w:rsidR="007F7B12" w:rsidRPr="00F00C49" w:rsidRDefault="007F7B12">
      <w:pPr>
        <w:pStyle w:val="Puslapioinaostekstas"/>
        <w:rPr>
          <w:lang w:val="lt-LT"/>
        </w:rPr>
      </w:pPr>
      <w:r>
        <w:rPr>
          <w:rStyle w:val="Puslapioinaosnuoroda"/>
        </w:rPr>
        <w:footnoteRef/>
      </w:r>
      <w:r>
        <w:t xml:space="preserve"> </w:t>
      </w:r>
      <w:r w:rsidRPr="00F00C49">
        <w:rPr>
          <w:rFonts w:ascii="Times New Roman" w:hAnsi="Times New Roman" w:cs="Times New Roman"/>
          <w:bCs/>
          <w:lang w:val="lt-LT"/>
        </w:rPr>
        <w:t>Inovacinė įmonė</w:t>
      </w:r>
      <w:r w:rsidRPr="00F00C49">
        <w:rPr>
          <w:rFonts w:ascii="Times New Roman" w:hAnsi="Times New Roman" w:cs="Times New Roman"/>
          <w:lang w:val="lt-LT"/>
        </w:rPr>
        <w:t xml:space="preserve"> – įmonė, savo veikloje diegianti naujus (reikšmingai patobulintus) produktus (prekes ar paslaugas), technologinius ar veiklos organizavimo, rinkodaros procesus.</w:t>
      </w:r>
    </w:p>
  </w:footnote>
  <w:footnote w:id="15">
    <w:p w14:paraId="2865EFEC" w14:textId="77777777" w:rsidR="007F7B12" w:rsidRPr="00E31CA1" w:rsidRDefault="007F7B12">
      <w:pPr>
        <w:pStyle w:val="Puslapioinaostekstas"/>
        <w:rPr>
          <w:rFonts w:ascii="Times New Roman" w:hAnsi="Times New Roman" w:cs="Times New Roman"/>
          <w:lang w:val="lt-LT"/>
        </w:rPr>
      </w:pPr>
      <w:r w:rsidRPr="00E31CA1">
        <w:rPr>
          <w:rStyle w:val="Puslapioinaosnuoroda"/>
          <w:rFonts w:ascii="Times New Roman" w:hAnsi="Times New Roman" w:cs="Times New Roman"/>
        </w:rPr>
        <w:footnoteRef/>
      </w:r>
      <w:r w:rsidRPr="00E31CA1">
        <w:rPr>
          <w:rFonts w:ascii="Times New Roman" w:hAnsi="Times New Roman" w:cs="Times New Roman"/>
        </w:rPr>
        <w:t xml:space="preserve"> </w:t>
      </w:r>
      <w:r>
        <w:rPr>
          <w:rFonts w:ascii="Times New Roman" w:hAnsi="Times New Roman" w:cs="Times New Roman"/>
          <w:lang w:val="lt-LT"/>
        </w:rPr>
        <w:t>LSD</w:t>
      </w:r>
      <w:r w:rsidRPr="00E31CA1">
        <w:rPr>
          <w:rFonts w:ascii="Times New Roman" w:hAnsi="Times New Roman" w:cs="Times New Roman"/>
          <w:lang w:val="lt-LT"/>
        </w:rPr>
        <w:t xml:space="preserve"> paskelbti </w:t>
      </w:r>
      <w:r w:rsidRPr="00E31CA1">
        <w:rPr>
          <w:rFonts w:ascii="Times New Roman" w:eastAsiaTheme="minorHAnsi" w:hAnsi="Times New Roman" w:cs="Times New Roman"/>
          <w:lang w:val="lt-LT"/>
        </w:rPr>
        <w:t>paskelbt</w:t>
      </w:r>
      <w:r>
        <w:rPr>
          <w:rFonts w:ascii="Times New Roman" w:eastAsiaTheme="minorHAnsi" w:hAnsi="Times New Roman" w:cs="Times New Roman"/>
          <w:lang w:val="lt-LT"/>
        </w:rPr>
        <w:t>i</w:t>
      </w:r>
      <w:r w:rsidRPr="00E31CA1">
        <w:rPr>
          <w:rFonts w:ascii="Times New Roman" w:eastAsiaTheme="minorHAnsi" w:hAnsi="Times New Roman" w:cs="Times New Roman"/>
          <w:lang w:val="lt-LT"/>
        </w:rPr>
        <w:t xml:space="preserve"> 2010–2012 m. inovacinės veiklos tyrimo rezultatai.</w:t>
      </w:r>
    </w:p>
  </w:footnote>
  <w:footnote w:id="16">
    <w:p w14:paraId="69B208D9" w14:textId="77777777" w:rsidR="007F7B12" w:rsidRPr="00E31CA1" w:rsidRDefault="007F7B12">
      <w:pPr>
        <w:pStyle w:val="Puslapioinaostekstas"/>
        <w:rPr>
          <w:rFonts w:ascii="Times New Roman" w:hAnsi="Times New Roman" w:cs="Times New Roman"/>
          <w:lang w:val="lt-LT"/>
        </w:rPr>
      </w:pPr>
      <w:r w:rsidRPr="00E31CA1">
        <w:rPr>
          <w:rStyle w:val="Puslapioinaosnuoroda"/>
          <w:rFonts w:ascii="Times New Roman" w:hAnsi="Times New Roman" w:cs="Times New Roman"/>
        </w:rPr>
        <w:footnoteRef/>
      </w:r>
      <w:r w:rsidRPr="00E31CA1">
        <w:rPr>
          <w:rFonts w:ascii="Times New Roman" w:hAnsi="Times New Roman" w:cs="Times New Roman"/>
        </w:rPr>
        <w:t xml:space="preserve"> </w:t>
      </w:r>
      <w:proofErr w:type="gramStart"/>
      <w:r w:rsidRPr="00E31CA1">
        <w:rPr>
          <w:rFonts w:ascii="Times New Roman" w:hAnsi="Times New Roman" w:cs="Times New Roman"/>
        </w:rPr>
        <w:t>Sumani specializacija, http://www.smm.lt/web/lt/mokslas/sumani_spec</w:t>
      </w:r>
      <w:r>
        <w:rPr>
          <w:rFonts w:ascii="Times New Roman" w:hAnsi="Times New Roman" w:cs="Times New Roman"/>
        </w:rPr>
        <w:t>.</w:t>
      </w:r>
      <w:proofErr w:type="gramEnd"/>
    </w:p>
  </w:footnote>
  <w:footnote w:id="17">
    <w:p w14:paraId="6E0A5E0C" w14:textId="77777777" w:rsidR="007F7B12" w:rsidRPr="00E31CA1" w:rsidRDefault="007F7B12" w:rsidP="00A54103">
      <w:pPr>
        <w:pStyle w:val="Puslapioinaostekstas"/>
        <w:rPr>
          <w:lang w:val="lt-LT"/>
        </w:rPr>
      </w:pPr>
      <w:r w:rsidRPr="00E31CA1">
        <w:rPr>
          <w:rStyle w:val="Puslapioinaosnuoroda"/>
          <w:rFonts w:ascii="Times New Roman" w:hAnsi="Times New Roman" w:cs="Times New Roman"/>
        </w:rPr>
        <w:footnoteRef/>
      </w:r>
      <w:r w:rsidRPr="00E31CA1">
        <w:rPr>
          <w:rFonts w:ascii="Times New Roman" w:hAnsi="Times New Roman" w:cs="Times New Roman"/>
        </w:rPr>
        <w:t xml:space="preserve"> </w:t>
      </w:r>
      <w:proofErr w:type="gramStart"/>
      <w:r w:rsidRPr="00E31CA1">
        <w:rPr>
          <w:rFonts w:ascii="Times New Roman" w:hAnsi="Times New Roman" w:cs="Times New Roman"/>
        </w:rPr>
        <w:t>Sumani specializacija, http://www.smm.lt/web/lt/mokslas/sumani_spec</w:t>
      </w:r>
      <w:r>
        <w:rPr>
          <w:rFonts w:ascii="Times New Roman" w:hAnsi="Times New Roman" w:cs="Times New Roman"/>
        </w:rPr>
        <w:t>.</w:t>
      </w:r>
      <w:proofErr w:type="gramEnd"/>
    </w:p>
  </w:footnote>
  <w:footnote w:id="18">
    <w:p w14:paraId="1EC6DDCF" w14:textId="77777777" w:rsidR="007F7B12" w:rsidRPr="006B2A36" w:rsidRDefault="007F7B12">
      <w:pPr>
        <w:pStyle w:val="Puslapioinaostekstas"/>
        <w:rPr>
          <w:rFonts w:ascii="Times New Roman" w:hAnsi="Times New Roman" w:cs="Times New Roman"/>
          <w:lang w:val="lt-LT"/>
        </w:rPr>
      </w:pPr>
      <w:r>
        <w:rPr>
          <w:rStyle w:val="Puslapioinaosnuoroda"/>
        </w:rPr>
        <w:footnoteRef/>
      </w:r>
      <w:r w:rsidRPr="006B2A36">
        <w:rPr>
          <w:rFonts w:ascii="Times New Roman" w:hAnsi="Times New Roman" w:cs="Times New Roman"/>
        </w:rPr>
        <w:t xml:space="preserve"> </w:t>
      </w:r>
      <w:r w:rsidRPr="006B2A36">
        <w:rPr>
          <w:rFonts w:ascii="Times New Roman" w:hAnsi="Times New Roman" w:cs="Times New Roman"/>
          <w:lang w:val="lt-LT"/>
        </w:rPr>
        <w:t>Bankų veiklos apžvalga, LB, 2014 m., http://lb.lt/banku_apzvalga_2013_m</w:t>
      </w:r>
      <w:r>
        <w:rPr>
          <w:rFonts w:ascii="Times New Roman" w:hAnsi="Times New Roman" w:cs="Times New Roman"/>
          <w:lang w:val="lt-LT"/>
        </w:rPr>
        <w:t>.</w:t>
      </w:r>
    </w:p>
  </w:footnote>
  <w:footnote w:id="19">
    <w:p w14:paraId="4E3813F5" w14:textId="77777777" w:rsidR="007F7B12" w:rsidRPr="006B2A36" w:rsidRDefault="007F7B12">
      <w:pPr>
        <w:pStyle w:val="Puslapioinaostekstas"/>
        <w:rPr>
          <w:rFonts w:ascii="Times New Roman" w:hAnsi="Times New Roman" w:cs="Times New Roman"/>
          <w:lang w:val="lt-LT"/>
        </w:rPr>
      </w:pPr>
      <w:r w:rsidRPr="006B2A36">
        <w:rPr>
          <w:rStyle w:val="Puslapioinaosnuoroda"/>
          <w:rFonts w:ascii="Times New Roman" w:hAnsi="Times New Roman" w:cs="Times New Roman"/>
        </w:rPr>
        <w:footnoteRef/>
      </w:r>
      <w:r w:rsidRPr="006B2A36">
        <w:rPr>
          <w:rFonts w:ascii="Times New Roman" w:hAnsi="Times New Roman" w:cs="Times New Roman"/>
        </w:rPr>
        <w:t xml:space="preserve"> </w:t>
      </w:r>
      <w:r w:rsidRPr="006B2A36">
        <w:rPr>
          <w:rFonts w:ascii="Times New Roman" w:hAnsi="Times New Roman" w:cs="Times New Roman"/>
          <w:lang w:val="lt-LT"/>
        </w:rPr>
        <w:t>Finansinio stabilumo apžvalga, LB, 2014 m., http://lb.lt/finansinio_stabilumo_apzvalga_2014_m</w:t>
      </w:r>
      <w:r>
        <w:rPr>
          <w:rFonts w:ascii="Times New Roman" w:hAnsi="Times New Roman" w:cs="Times New Roman"/>
          <w:lang w:val="lt-LT"/>
        </w:rPr>
        <w:t>.</w:t>
      </w:r>
    </w:p>
  </w:footnote>
  <w:footnote w:id="20">
    <w:p w14:paraId="58627BF6" w14:textId="77777777" w:rsidR="007F7B12" w:rsidRPr="00876B27" w:rsidRDefault="007F7B12">
      <w:pPr>
        <w:pStyle w:val="Puslapioinaostekstas"/>
        <w:rPr>
          <w:rFonts w:ascii="Times New Roman" w:hAnsi="Times New Roman" w:cs="Times New Roman"/>
          <w:lang w:val="lt-LT"/>
        </w:rPr>
      </w:pPr>
      <w:r w:rsidRPr="006B2A36">
        <w:rPr>
          <w:rStyle w:val="Puslapioinaosnuoroda"/>
          <w:rFonts w:ascii="Times New Roman" w:hAnsi="Times New Roman" w:cs="Times New Roman"/>
        </w:rPr>
        <w:footnoteRef/>
      </w:r>
      <w:r w:rsidRPr="006B2A36">
        <w:rPr>
          <w:rFonts w:ascii="Times New Roman" w:hAnsi="Times New Roman" w:cs="Times New Roman"/>
        </w:rPr>
        <w:t xml:space="preserve"> </w:t>
      </w:r>
      <w:hyperlink r:id="rId2" w:history="1">
        <w:r w:rsidRPr="006B2A36">
          <w:rPr>
            <w:rStyle w:val="Hipersaitas"/>
            <w:rFonts w:ascii="Times New Roman" w:hAnsi="Times New Roman" w:cs="Times New Roman"/>
            <w:color w:val="auto"/>
            <w:u w:val="none"/>
            <w:lang w:val="et-EE"/>
          </w:rPr>
          <w:t>http://www.lb.lt/kredito_istaigu_veikla_2009_m_2</w:t>
        </w:r>
      </w:hyperlink>
      <w:r>
        <w:rPr>
          <w:rStyle w:val="Hipersaitas"/>
          <w:rFonts w:ascii="Times New Roman" w:hAnsi="Times New Roman" w:cs="Times New Roman"/>
          <w:color w:val="auto"/>
          <w:u w:val="none"/>
          <w:lang w:val="et-EE"/>
        </w:rPr>
        <w:t>.</w:t>
      </w:r>
    </w:p>
  </w:footnote>
  <w:footnote w:id="21">
    <w:p w14:paraId="553A8407" w14:textId="77777777" w:rsidR="007F7B12" w:rsidRPr="007F7CCD" w:rsidRDefault="007F7B12" w:rsidP="00E86B2C">
      <w:pPr>
        <w:rPr>
          <w:rFonts w:cs="Times New Roman"/>
          <w:lang w:val="lt-LT"/>
        </w:rPr>
      </w:pPr>
      <w:r w:rsidRPr="007F7CCD">
        <w:rPr>
          <w:rStyle w:val="Puslapioinaosnuoroda"/>
          <w:rFonts w:cs="Times New Roman"/>
        </w:rPr>
        <w:footnoteRef/>
      </w:r>
      <w:r w:rsidRPr="007F7CCD">
        <w:rPr>
          <w:rFonts w:cs="Times New Roman"/>
        </w:rPr>
        <w:t xml:space="preserve"> </w:t>
      </w:r>
      <w:r w:rsidRPr="007F7CCD">
        <w:rPr>
          <w:rFonts w:ascii="Arial" w:hAnsi="Arial" w:cs="Arial"/>
          <w:sz w:val="18"/>
          <w:szCs w:val="18"/>
        </w:rPr>
        <w:t>  </w:t>
      </w:r>
      <w:hyperlink r:id="rId3" w:history="1">
        <w:r w:rsidRPr="007F7CCD">
          <w:rPr>
            <w:rStyle w:val="Hipersaitas"/>
            <w:color w:val="auto"/>
            <w:sz w:val="20"/>
            <w:szCs w:val="20"/>
            <w:u w:val="none"/>
          </w:rPr>
          <w:t>http://lb.lt/kredito_uniju_ir_lietuvos_centrines_kredito_unijos_veikla_2013_m</w:t>
        </w:r>
      </w:hyperlink>
      <w:r>
        <w:rPr>
          <w:rStyle w:val="Hipersaitas"/>
          <w:color w:val="auto"/>
          <w:sz w:val="20"/>
          <w:szCs w:val="20"/>
          <w:u w:val="none"/>
        </w:rPr>
        <w:t>.</w:t>
      </w:r>
    </w:p>
  </w:footnote>
  <w:footnote w:id="22">
    <w:p w14:paraId="40E7DD74" w14:textId="77777777" w:rsidR="007F7B12" w:rsidRPr="00DD3805" w:rsidRDefault="007F7B12">
      <w:pPr>
        <w:pStyle w:val="Puslapioinaostekstas"/>
        <w:rPr>
          <w:rFonts w:ascii="Times New Roman" w:hAnsi="Times New Roman" w:cs="Times New Roman"/>
          <w:lang w:val="lt-LT"/>
        </w:rPr>
      </w:pPr>
      <w:r w:rsidRPr="00DD3805">
        <w:rPr>
          <w:rStyle w:val="Puslapioinaosnuoroda"/>
          <w:rFonts w:ascii="Times New Roman" w:hAnsi="Times New Roman" w:cs="Times New Roman"/>
        </w:rPr>
        <w:footnoteRef/>
      </w:r>
      <w:r w:rsidRPr="00DD3805">
        <w:rPr>
          <w:rFonts w:ascii="Times New Roman" w:hAnsi="Times New Roman" w:cs="Times New Roman"/>
        </w:rPr>
        <w:t xml:space="preserve"> </w:t>
      </w:r>
      <w:proofErr w:type="gramStart"/>
      <w:r w:rsidRPr="00DD3805">
        <w:rPr>
          <w:rFonts w:ascii="Times New Roman" w:hAnsi="Times New Roman" w:cs="Times New Roman"/>
          <w:noProof/>
        </w:rPr>
        <w:t>The importance of leasing for SME financing, EIF –</w:t>
      </w:r>
      <w:r w:rsidRPr="00DD3805">
        <w:rPr>
          <w:rFonts w:ascii="Times New Roman" w:hAnsi="Times New Roman" w:cs="Times New Roman"/>
        </w:rPr>
        <w:t xml:space="preserve"> </w:t>
      </w:r>
      <w:r w:rsidRPr="00DD3805">
        <w:rPr>
          <w:rFonts w:ascii="Times New Roman" w:hAnsi="Times New Roman" w:cs="Times New Roman"/>
          <w:lang w:val="en-US"/>
        </w:rPr>
        <w:t>Research &amp;</w:t>
      </w:r>
      <w:r w:rsidRPr="00DD3805">
        <w:rPr>
          <w:rFonts w:ascii="Times New Roman" w:hAnsi="Times New Roman" w:cs="Times New Roman"/>
        </w:rPr>
        <w:t xml:space="preserve"> Market Analysis</w:t>
      </w:r>
      <w:r w:rsidRPr="00DD3805">
        <w:rPr>
          <w:rFonts w:ascii="Times New Roman" w:hAnsi="Times New Roman" w:cs="Times New Roman"/>
          <w:noProof/>
        </w:rPr>
        <w:t>, 2013</w:t>
      </w:r>
      <w:r>
        <w:rPr>
          <w:rFonts w:ascii="Times New Roman" w:hAnsi="Times New Roman" w:cs="Times New Roman"/>
          <w:noProof/>
        </w:rPr>
        <w:t>.</w:t>
      </w:r>
      <w:proofErr w:type="gramEnd"/>
    </w:p>
  </w:footnote>
  <w:footnote w:id="23">
    <w:p w14:paraId="1A278DF9" w14:textId="77777777" w:rsidR="007F7B12" w:rsidRPr="00DD3805" w:rsidRDefault="007F7B12">
      <w:pPr>
        <w:pStyle w:val="Puslapioinaostekstas"/>
        <w:rPr>
          <w:lang w:val="lt-LT"/>
        </w:rPr>
      </w:pPr>
      <w:r w:rsidRPr="00DD3805">
        <w:rPr>
          <w:rStyle w:val="Puslapioinaosnuoroda"/>
          <w:rFonts w:ascii="Times New Roman" w:hAnsi="Times New Roman" w:cs="Times New Roman"/>
        </w:rPr>
        <w:footnoteRef/>
      </w:r>
      <w:r w:rsidRPr="00DD3805">
        <w:rPr>
          <w:rFonts w:ascii="Times New Roman" w:hAnsi="Times New Roman" w:cs="Times New Roman"/>
        </w:rPr>
        <w:t xml:space="preserve"> </w:t>
      </w:r>
      <w:r w:rsidRPr="00DD3805">
        <w:rPr>
          <w:rFonts w:ascii="Times New Roman" w:hAnsi="Times New Roman" w:cs="Times New Roman"/>
          <w:noProof/>
        </w:rPr>
        <w:t>The use of leasing amongst European SMEs. A report prepared for LeasEurope, 2011 Oxford Economics (2011 m.)</w:t>
      </w:r>
      <w:r>
        <w:rPr>
          <w:rFonts w:ascii="Times New Roman" w:hAnsi="Times New Roman" w:cs="Times New Roman"/>
          <w:noProof/>
        </w:rPr>
        <w:t>.</w:t>
      </w:r>
    </w:p>
  </w:footnote>
  <w:footnote w:id="24">
    <w:p w14:paraId="7A7E5355" w14:textId="77777777" w:rsidR="007F7B12" w:rsidRPr="00215C09" w:rsidRDefault="007F7B12">
      <w:pPr>
        <w:pStyle w:val="Puslapioinaostekstas"/>
        <w:rPr>
          <w:rFonts w:ascii="Times New Roman" w:hAnsi="Times New Roman" w:cs="Times New Roman"/>
          <w:lang w:val="lt-LT"/>
        </w:rPr>
      </w:pPr>
      <w:r w:rsidRPr="00215C09">
        <w:rPr>
          <w:rStyle w:val="Puslapioinaosnuoroda"/>
          <w:rFonts w:ascii="Times New Roman" w:hAnsi="Times New Roman" w:cs="Times New Roman"/>
        </w:rPr>
        <w:footnoteRef/>
      </w:r>
      <w:r w:rsidRPr="00215C09">
        <w:rPr>
          <w:rFonts w:ascii="Times New Roman" w:hAnsi="Times New Roman" w:cs="Times New Roman"/>
        </w:rPr>
        <w:t xml:space="preserve"> </w:t>
      </w:r>
      <w:r w:rsidRPr="00215C09">
        <w:rPr>
          <w:rFonts w:ascii="Times New Roman" w:hAnsi="Times New Roman" w:cs="Times New Roman"/>
          <w:lang w:val="lt-LT"/>
        </w:rPr>
        <w:t>LBA faktoringo ataskaita už 2014 m. I ketv.</w:t>
      </w:r>
      <w:r>
        <w:rPr>
          <w:rFonts w:ascii="Times New Roman" w:hAnsi="Times New Roman" w:cs="Times New Roman"/>
          <w:lang w:val="lt-LT"/>
        </w:rPr>
        <w:t>,</w:t>
      </w:r>
      <w:r w:rsidRPr="00215C09">
        <w:t xml:space="preserve"> </w:t>
      </w:r>
      <w:r w:rsidRPr="00215C09">
        <w:rPr>
          <w:rFonts w:ascii="Times New Roman" w:hAnsi="Times New Roman" w:cs="Times New Roman"/>
          <w:lang w:val="lt-LT"/>
        </w:rPr>
        <w:t>http://lba.lt/go.php/lit/2014_m._/2624</w:t>
      </w:r>
      <w:r>
        <w:rPr>
          <w:rFonts w:ascii="Times New Roman" w:hAnsi="Times New Roman" w:cs="Times New Roman"/>
          <w:lang w:val="lt-LT"/>
        </w:rPr>
        <w:t>.</w:t>
      </w:r>
    </w:p>
  </w:footnote>
  <w:footnote w:id="25">
    <w:p w14:paraId="5B4FE7D4" w14:textId="77777777" w:rsidR="007F7B12" w:rsidRPr="002E693C" w:rsidRDefault="007F7B12" w:rsidP="00E202FC">
      <w:pPr>
        <w:pStyle w:val="Puslapioinaostekstas"/>
        <w:rPr>
          <w:rFonts w:ascii="Times New Roman" w:hAnsi="Times New Roman" w:cs="Times New Roman"/>
          <w:lang w:val="lt-LT"/>
        </w:rPr>
      </w:pPr>
      <w:r w:rsidRPr="007A13CD">
        <w:rPr>
          <w:rStyle w:val="Puslapioinaosnuoroda"/>
          <w:rFonts w:ascii="Times New Roman" w:hAnsi="Times New Roman" w:cs="Times New Roman"/>
        </w:rPr>
        <w:footnoteRef/>
      </w:r>
      <w:r w:rsidRPr="007A13CD">
        <w:rPr>
          <w:rFonts w:ascii="Times New Roman" w:hAnsi="Times New Roman" w:cs="Times New Roman"/>
          <w:lang w:val="lt-LT"/>
        </w:rPr>
        <w:t xml:space="preserve"> </w:t>
      </w:r>
      <w:r w:rsidRPr="002E693C">
        <w:rPr>
          <w:rFonts w:ascii="Times New Roman" w:hAnsi="Times New Roman" w:cs="Times New Roman"/>
          <w:lang w:val="lt-LT"/>
        </w:rPr>
        <w:t>http://blog.iese.edu/vcpeindex/lithuania/.</w:t>
      </w:r>
    </w:p>
  </w:footnote>
  <w:footnote w:id="26">
    <w:p w14:paraId="237D84E9" w14:textId="77777777" w:rsidR="007F7B12" w:rsidRPr="003A2625" w:rsidRDefault="007F7B12" w:rsidP="00781456">
      <w:pPr>
        <w:rPr>
          <w:lang w:val="lt-LT"/>
        </w:rPr>
      </w:pPr>
      <w:r w:rsidRPr="007A13CD">
        <w:rPr>
          <w:rStyle w:val="Puslapioinaosnuoroda"/>
          <w:rFonts w:cs="Times New Roman"/>
          <w:sz w:val="20"/>
          <w:szCs w:val="20"/>
        </w:rPr>
        <w:footnoteRef/>
      </w:r>
      <w:r w:rsidRPr="007A13CD">
        <w:rPr>
          <w:rFonts w:cs="Times New Roman"/>
          <w:sz w:val="20"/>
          <w:szCs w:val="20"/>
          <w:lang w:val="lt-LT"/>
        </w:rPr>
        <w:t xml:space="preserve"> </w:t>
      </w:r>
      <w:hyperlink r:id="rId4" w:history="1">
        <w:r w:rsidRPr="00A85703">
          <w:rPr>
            <w:rStyle w:val="Hipersaitas"/>
            <w:rFonts w:cs="Times New Roman"/>
            <w:color w:val="auto"/>
            <w:sz w:val="20"/>
            <w:szCs w:val="20"/>
            <w:u w:val="none"/>
            <w:lang w:val="lt-LT"/>
          </w:rPr>
          <w:t>http://www.evca.eu/media/259990/_evca_bro_sp_cee2013.pdf</w:t>
        </w:r>
      </w:hyperlink>
      <w:r w:rsidRPr="00A85703">
        <w:rPr>
          <w:rFonts w:cs="Times New Roman"/>
          <w:sz w:val="20"/>
          <w:szCs w:val="20"/>
          <w:lang w:val="lt-LT"/>
        </w:rPr>
        <w:t>.</w:t>
      </w:r>
    </w:p>
  </w:footnote>
  <w:footnote w:id="27">
    <w:p w14:paraId="2160B0C5" w14:textId="6BB0B5AE" w:rsidR="007F7B12" w:rsidRPr="00593AEF" w:rsidRDefault="007F7B12">
      <w:pPr>
        <w:pStyle w:val="Puslapioinaostekstas"/>
        <w:rPr>
          <w:rFonts w:ascii="Times New Roman" w:hAnsi="Times New Roman" w:cs="Times New Roman"/>
          <w:lang w:val="lt-LT"/>
        </w:rPr>
      </w:pPr>
      <w:r w:rsidRPr="00593AEF">
        <w:rPr>
          <w:rStyle w:val="Puslapioinaosnuoroda"/>
          <w:rFonts w:ascii="Times New Roman" w:hAnsi="Times New Roman" w:cs="Times New Roman"/>
        </w:rPr>
        <w:footnoteRef/>
      </w:r>
      <w:r w:rsidRPr="00593AEF">
        <w:rPr>
          <w:rFonts w:ascii="Times New Roman" w:hAnsi="Times New Roman" w:cs="Times New Roman"/>
        </w:rPr>
        <w:t xml:space="preserve"> </w:t>
      </w:r>
      <w:r w:rsidRPr="00593AEF">
        <w:rPr>
          <w:rFonts w:ascii="Times New Roman" w:hAnsi="Times New Roman" w:cs="Times New Roman"/>
          <w:noProof/>
          <w:lang w:val="lt-LT"/>
        </w:rPr>
        <w:t xml:space="preserve">2011 m. buvo įvykdytas 21 investicinis sandoris, bendra jų vertė siekė </w:t>
      </w:r>
      <w:r w:rsidRPr="00BC3D34">
        <w:rPr>
          <w:rFonts w:ascii="Times New Roman" w:hAnsi="Times New Roman" w:cs="Times New Roman"/>
          <w:noProof/>
          <w:lang w:val="lt-LT"/>
        </w:rPr>
        <w:t>26,67</w:t>
      </w:r>
      <w:r w:rsidRPr="000329FF">
        <w:rPr>
          <w:rFonts w:ascii="Times New Roman" w:hAnsi="Times New Roman" w:cs="Times New Roman"/>
          <w:noProof/>
          <w:lang w:val="lt-LT"/>
        </w:rPr>
        <w:t xml:space="preserve"> mln</w:t>
      </w:r>
      <w:r w:rsidRPr="00593AEF">
        <w:rPr>
          <w:rFonts w:ascii="Times New Roman" w:hAnsi="Times New Roman" w:cs="Times New Roman"/>
          <w:noProof/>
          <w:lang w:val="lt-LT"/>
        </w:rPr>
        <w:t xml:space="preserve">. </w:t>
      </w:r>
      <w:r>
        <w:rPr>
          <w:rFonts w:ascii="Times New Roman" w:hAnsi="Times New Roman" w:cs="Times New Roman"/>
          <w:noProof/>
          <w:lang w:val="lt-LT"/>
        </w:rPr>
        <w:t>EUR</w:t>
      </w:r>
      <w:r w:rsidRPr="00593AEF">
        <w:rPr>
          <w:rFonts w:ascii="Times New Roman" w:hAnsi="Times New Roman" w:cs="Times New Roman"/>
          <w:noProof/>
          <w:lang w:val="lt-LT"/>
        </w:rPr>
        <w:t xml:space="preserve">, o 2012 m. buvo įvykdyti 34 investiciniai sandoriai, kurių bendra vertė siekė </w:t>
      </w:r>
      <w:r>
        <w:rPr>
          <w:rFonts w:ascii="Times New Roman" w:hAnsi="Times New Roman" w:cs="Times New Roman"/>
          <w:noProof/>
          <w:lang w:val="lt-LT"/>
        </w:rPr>
        <w:t>7,65</w:t>
      </w:r>
      <w:r w:rsidRPr="00593AEF">
        <w:rPr>
          <w:rFonts w:ascii="Times New Roman" w:hAnsi="Times New Roman" w:cs="Times New Roman"/>
          <w:noProof/>
          <w:lang w:val="lt-LT"/>
        </w:rPr>
        <w:t xml:space="preserve"> mln. </w:t>
      </w:r>
      <w:r>
        <w:rPr>
          <w:rFonts w:ascii="Times New Roman" w:hAnsi="Times New Roman" w:cs="Times New Roman"/>
          <w:noProof/>
          <w:lang w:val="lt-LT"/>
        </w:rPr>
        <w:t>EUR.</w:t>
      </w:r>
    </w:p>
  </w:footnote>
  <w:footnote w:id="28">
    <w:p w14:paraId="156A2C0B" w14:textId="77777777" w:rsidR="007F7B12" w:rsidRPr="00854766" w:rsidRDefault="007F7B12">
      <w:pPr>
        <w:pStyle w:val="Puslapioinaostekstas"/>
        <w:rPr>
          <w:rFonts w:ascii="Times New Roman" w:hAnsi="Times New Roman" w:cs="Times New Roman"/>
          <w:lang w:val="lt-LT"/>
        </w:rPr>
      </w:pPr>
      <w:r w:rsidRPr="00854766">
        <w:rPr>
          <w:rStyle w:val="Puslapioinaosnuoroda"/>
          <w:rFonts w:ascii="Times New Roman" w:hAnsi="Times New Roman" w:cs="Times New Roman"/>
        </w:rPr>
        <w:footnoteRef/>
      </w:r>
      <w:r w:rsidRPr="00854766">
        <w:rPr>
          <w:rFonts w:ascii="Times New Roman" w:hAnsi="Times New Roman" w:cs="Times New Roman"/>
        </w:rPr>
        <w:t xml:space="preserve"> </w:t>
      </w:r>
      <w:proofErr w:type="gramStart"/>
      <w:r w:rsidRPr="00854766">
        <w:rPr>
          <w:rFonts w:ascii="Times New Roman" w:hAnsi="Times New Roman" w:cs="Times New Roman"/>
        </w:rPr>
        <w:t xml:space="preserve">Plačiau apie BIF aprašyta </w:t>
      </w:r>
      <w:r>
        <w:rPr>
          <w:rFonts w:ascii="Times New Roman" w:hAnsi="Times New Roman" w:cs="Times New Roman"/>
        </w:rPr>
        <w:t xml:space="preserve">vertinimo </w:t>
      </w:r>
      <w:r w:rsidRPr="00854766">
        <w:rPr>
          <w:rFonts w:ascii="Times New Roman" w:hAnsi="Times New Roman" w:cs="Times New Roman"/>
        </w:rPr>
        <w:t>3.1.2.3 dalyje</w:t>
      </w:r>
      <w:r>
        <w:rPr>
          <w:rFonts w:ascii="Times New Roman" w:hAnsi="Times New Roman" w:cs="Times New Roman"/>
        </w:rPr>
        <w:t>.</w:t>
      </w:r>
      <w:proofErr w:type="gramEnd"/>
    </w:p>
  </w:footnote>
  <w:footnote w:id="29">
    <w:p w14:paraId="2528577F" w14:textId="77777777" w:rsidR="007F7B12" w:rsidRPr="00DE62F3" w:rsidRDefault="007F7B12">
      <w:pPr>
        <w:pStyle w:val="Puslapioinaostekstas"/>
        <w:rPr>
          <w:rFonts w:ascii="Times New Roman" w:hAnsi="Times New Roman" w:cs="Times New Roman"/>
          <w:lang w:val="lt-LT"/>
        </w:rPr>
      </w:pPr>
      <w:r w:rsidRPr="00DE62F3">
        <w:rPr>
          <w:rStyle w:val="Puslapioinaosnuoroda"/>
          <w:rFonts w:ascii="Times New Roman" w:hAnsi="Times New Roman" w:cs="Times New Roman"/>
        </w:rPr>
        <w:footnoteRef/>
      </w:r>
      <w:r w:rsidRPr="00DE62F3">
        <w:rPr>
          <w:rFonts w:ascii="Times New Roman" w:hAnsi="Times New Roman" w:cs="Times New Roman"/>
        </w:rPr>
        <w:t xml:space="preserve"> </w:t>
      </w:r>
      <w:r w:rsidRPr="00DE62F3">
        <w:rPr>
          <w:rFonts w:ascii="Times New Roman" w:hAnsi="Times New Roman" w:cs="Times New Roman"/>
          <w:lang w:val="lt-LT"/>
        </w:rPr>
        <w:t>metodologija</w:t>
      </w:r>
    </w:p>
  </w:footnote>
  <w:footnote w:id="30">
    <w:p w14:paraId="17B17124" w14:textId="77777777" w:rsidR="007F7B12" w:rsidRPr="003D6441" w:rsidRDefault="007F7B12">
      <w:pPr>
        <w:pStyle w:val="Puslapioinaostekstas"/>
        <w:rPr>
          <w:lang w:val="lt-LT"/>
        </w:rPr>
      </w:pPr>
      <w:r w:rsidRPr="003D6441">
        <w:rPr>
          <w:rStyle w:val="Puslapioinaosnuoroda"/>
          <w:rFonts w:ascii="Times New Roman" w:hAnsi="Times New Roman" w:cs="Times New Roman"/>
        </w:rPr>
        <w:footnoteRef/>
      </w:r>
      <w:r>
        <w:t xml:space="preserve"> </w:t>
      </w:r>
      <w:r>
        <w:rPr>
          <w:rFonts w:ascii="Times New Roman" w:hAnsi="Times New Roman" w:cs="Times New Roman"/>
          <w:lang w:val="lt-LT"/>
        </w:rPr>
        <w:t>Visuotinės dotacijos priemones „Parama pirmajam darbui“ ir „Subsidijos verslumui skatinti“, skirtas darbo vietų kūrimo skatinimui.</w:t>
      </w:r>
    </w:p>
  </w:footnote>
  <w:footnote w:id="31">
    <w:p w14:paraId="0D4E28EE" w14:textId="77777777" w:rsidR="007F7B12" w:rsidRPr="003D6441" w:rsidRDefault="007F7B12">
      <w:pPr>
        <w:pStyle w:val="Puslapioinaostekstas"/>
        <w:rPr>
          <w:rFonts w:ascii="Times New Roman" w:hAnsi="Times New Roman" w:cs="Times New Roman"/>
          <w:lang w:val="lt-LT"/>
        </w:rPr>
      </w:pPr>
      <w:r w:rsidRPr="003D6441">
        <w:rPr>
          <w:rStyle w:val="Puslapioinaosnuoroda"/>
          <w:rFonts w:ascii="Times New Roman" w:hAnsi="Times New Roman" w:cs="Times New Roman"/>
        </w:rPr>
        <w:footnoteRef/>
      </w:r>
      <w:r w:rsidRPr="003D6441">
        <w:rPr>
          <w:rFonts w:ascii="Times New Roman" w:hAnsi="Times New Roman" w:cs="Times New Roman"/>
        </w:rPr>
        <w:t xml:space="preserve"> </w:t>
      </w:r>
      <w:r>
        <w:rPr>
          <w:rFonts w:ascii="Times New Roman" w:hAnsi="Times New Roman" w:cs="Times New Roman"/>
          <w:lang w:val="lt-LT" w:eastAsia="lt-LT"/>
        </w:rPr>
        <w:t>Garfondas teikia garantijas už kred</w:t>
      </w:r>
      <w:r w:rsidRPr="003D6441">
        <w:rPr>
          <w:rFonts w:ascii="Times New Roman" w:hAnsi="Times New Roman" w:cs="Times New Roman"/>
          <w:lang w:val="lt-LT" w:eastAsia="lt-LT"/>
        </w:rPr>
        <w:t>itus, išduodamus žemės ūkio veiklos subjektams, alternatyviosios veiklos subjektams, žemės ūkio produktų perdirbimo įmonėms, žuvininkystės veiklos subjektams, Lietuvos žemės ūkio ir maisto produktų rinkos reguliavimo agentūrai, kaimo bendruomenėms ir vietos veiklos grupėms, įgyvendinančioms investicijų projektus, finansuojamus iš ES SF lėšų, mokslo ir studijų institucijoms bei profesinio mokymo įstaigoms, turinčioms eksperimentinius, parodomuosius, mokomuosius ar bandymų ūkius ir įgyvendinančioms investicijų projektus, finansuojamus iš ES SF lėšų</w:t>
      </w:r>
      <w:r>
        <w:rPr>
          <w:rFonts w:ascii="Times New Roman" w:hAnsi="Times New Roman" w:cs="Times New Roman"/>
          <w:lang w:val="lt-LT" w:eastAsia="lt-LT"/>
        </w:rPr>
        <w:t>. T</w:t>
      </w:r>
      <w:r w:rsidRPr="00360493">
        <w:rPr>
          <w:rFonts w:ascii="Times New Roman" w:hAnsi="Times New Roman" w:cs="Times New Roman"/>
          <w:lang w:val="lt-LT" w:eastAsia="lt-LT"/>
        </w:rPr>
        <w:t xml:space="preserve">odėl </w:t>
      </w:r>
      <w:r w:rsidRPr="00360493">
        <w:rPr>
          <w:rFonts w:ascii="Times New Roman" w:hAnsi="Times New Roman" w:cs="Times New Roman"/>
        </w:rPr>
        <w:t xml:space="preserve">toliau vertinime </w:t>
      </w:r>
      <w:r>
        <w:rPr>
          <w:rFonts w:ascii="Times New Roman" w:hAnsi="Times New Roman" w:cs="Times New Roman"/>
        </w:rPr>
        <w:t xml:space="preserve">Garfondo teikiamos garantijos </w:t>
      </w:r>
      <w:r w:rsidRPr="00360493">
        <w:rPr>
          <w:rFonts w:ascii="Times New Roman" w:hAnsi="Times New Roman" w:cs="Times New Roman"/>
        </w:rPr>
        <w:t>nebus detaliau analizuojamos.</w:t>
      </w:r>
    </w:p>
  </w:footnote>
  <w:footnote w:id="32">
    <w:p w14:paraId="0A84E471" w14:textId="77777777" w:rsidR="007F7B12" w:rsidRPr="008E5BC6" w:rsidRDefault="007F7B12" w:rsidP="006B7649">
      <w:pPr>
        <w:pStyle w:val="Puslapioinaostekstas"/>
        <w:rPr>
          <w:rFonts w:ascii="Times New Roman" w:hAnsi="Times New Roman" w:cs="Times New Roman"/>
          <w:lang w:val="lt-LT"/>
        </w:rPr>
      </w:pPr>
      <w:r w:rsidRPr="008E5BC6">
        <w:rPr>
          <w:rStyle w:val="Puslapioinaosnuoroda"/>
          <w:rFonts w:ascii="Times New Roman" w:hAnsi="Times New Roman" w:cs="Times New Roman"/>
        </w:rPr>
        <w:footnoteRef/>
      </w:r>
      <w:r w:rsidRPr="008E5BC6">
        <w:rPr>
          <w:rFonts w:ascii="Times New Roman" w:hAnsi="Times New Roman" w:cs="Times New Roman"/>
        </w:rPr>
        <w:t xml:space="preserve"> </w:t>
      </w:r>
      <w:r>
        <w:rPr>
          <w:rFonts w:ascii="Times New Roman" w:hAnsi="Times New Roman" w:cs="Times New Roman"/>
          <w:lang w:val="lt-LT"/>
        </w:rPr>
        <w:t>P</w:t>
      </w:r>
      <w:r w:rsidRPr="008E5BC6">
        <w:rPr>
          <w:rFonts w:ascii="Times New Roman" w:hAnsi="Times New Roman" w:cs="Times New Roman"/>
          <w:lang w:val="lt-LT"/>
        </w:rPr>
        <w:t xml:space="preserve">rivalomai </w:t>
      </w:r>
      <w:r>
        <w:rPr>
          <w:rFonts w:ascii="Times New Roman" w:hAnsi="Times New Roman" w:cs="Times New Roman"/>
          <w:lang w:val="lt-LT"/>
        </w:rPr>
        <w:t xml:space="preserve">Bazelio III </w:t>
      </w:r>
      <w:r w:rsidRPr="008E5BC6">
        <w:rPr>
          <w:rFonts w:ascii="Times New Roman" w:hAnsi="Times New Roman" w:cs="Times New Roman"/>
          <w:lang w:val="lt-LT"/>
        </w:rPr>
        <w:t>nuostatos įsigalioja nuo 2019 m., bet dauguma užsienio kapitalo bankų ir filialų, veikiančių Lietuvoje, pagrindines Bazelio III nuostatas pradėjo įgyvendinti jau nuo 2013 m. pradžios.</w:t>
      </w:r>
    </w:p>
  </w:footnote>
  <w:footnote w:id="33">
    <w:p w14:paraId="273C7C73" w14:textId="77777777" w:rsidR="007F7B12" w:rsidRPr="004101A6" w:rsidRDefault="007F7B12">
      <w:pPr>
        <w:pStyle w:val="Puslapioinaostekstas"/>
        <w:rPr>
          <w:rFonts w:ascii="Times New Roman" w:hAnsi="Times New Roman" w:cs="Times New Roman"/>
          <w:lang w:val="lt-LT"/>
        </w:rPr>
      </w:pPr>
      <w:r w:rsidRPr="004101A6">
        <w:rPr>
          <w:rStyle w:val="Puslapioinaosnuoroda"/>
          <w:rFonts w:ascii="Times New Roman" w:hAnsi="Times New Roman" w:cs="Times New Roman"/>
        </w:rPr>
        <w:footnoteRef/>
      </w:r>
      <w:r w:rsidRPr="004101A6">
        <w:rPr>
          <w:rFonts w:ascii="Times New Roman" w:hAnsi="Times New Roman" w:cs="Times New Roman"/>
        </w:rPr>
        <w:t xml:space="preserve"> </w:t>
      </w:r>
      <w:r w:rsidRPr="004101A6">
        <w:rPr>
          <w:rFonts w:ascii="Times New Roman" w:hAnsi="Times New Roman" w:cs="Times New Roman"/>
          <w:lang w:val="lt-LT"/>
        </w:rPr>
        <w:t>2014 m. rugpjūčio mėn. LB užsakymu atlikta alternatyvios finansavimo rinkos studija.</w:t>
      </w:r>
    </w:p>
  </w:footnote>
  <w:footnote w:id="34">
    <w:p w14:paraId="567F007F" w14:textId="77777777" w:rsidR="007F7B12" w:rsidRPr="00CB14F4" w:rsidRDefault="007F7B12">
      <w:pPr>
        <w:pStyle w:val="Puslapioinaostekstas"/>
        <w:rPr>
          <w:rFonts w:ascii="Times New Roman" w:hAnsi="Times New Roman" w:cs="Times New Roman"/>
          <w:lang w:val="lt-LT"/>
        </w:rPr>
      </w:pPr>
      <w:r w:rsidRPr="00CB14F4">
        <w:rPr>
          <w:rStyle w:val="Puslapioinaosnuoroda"/>
          <w:rFonts w:ascii="Times New Roman" w:hAnsi="Times New Roman" w:cs="Times New Roman"/>
        </w:rPr>
        <w:footnoteRef/>
      </w:r>
      <w:r w:rsidRPr="00CB14F4">
        <w:rPr>
          <w:rFonts w:ascii="Times New Roman" w:hAnsi="Times New Roman" w:cs="Times New Roman"/>
        </w:rPr>
        <w:t xml:space="preserve"> </w:t>
      </w:r>
      <w:r w:rsidRPr="00CB14F4">
        <w:rPr>
          <w:rFonts w:ascii="Times New Roman" w:hAnsi="Times New Roman" w:cs="Times New Roman"/>
          <w:lang w:val="lt-LT"/>
        </w:rPr>
        <w:t>Ši sąlyga įgyvendinta 2014 m. viduryje.</w:t>
      </w:r>
    </w:p>
  </w:footnote>
  <w:footnote w:id="35">
    <w:p w14:paraId="6142F53B" w14:textId="77777777" w:rsidR="007F7B12" w:rsidRPr="00CB14F4" w:rsidRDefault="007F7B12">
      <w:pPr>
        <w:pStyle w:val="Puslapioinaostekstas"/>
        <w:rPr>
          <w:rFonts w:ascii="Times New Roman" w:hAnsi="Times New Roman" w:cs="Times New Roman"/>
          <w:lang w:val="lt-LT"/>
        </w:rPr>
      </w:pPr>
      <w:r w:rsidRPr="00CB14F4">
        <w:rPr>
          <w:rStyle w:val="Puslapioinaosnuoroda"/>
          <w:rFonts w:ascii="Times New Roman" w:hAnsi="Times New Roman" w:cs="Times New Roman"/>
        </w:rPr>
        <w:footnoteRef/>
      </w:r>
      <w:r w:rsidRPr="00CB14F4">
        <w:rPr>
          <w:rFonts w:ascii="Times New Roman" w:hAnsi="Times New Roman" w:cs="Times New Roman"/>
        </w:rPr>
        <w:t xml:space="preserve"> </w:t>
      </w:r>
      <w:proofErr w:type="gramStart"/>
      <w:r w:rsidRPr="00CB14F4">
        <w:rPr>
          <w:rFonts w:ascii="Times New Roman" w:hAnsi="Times New Roman" w:cs="Times New Roman"/>
        </w:rPr>
        <w:t xml:space="preserve">Plačiau apie priežastis, trukdančias (trukdžiusias) pritraukti </w:t>
      </w:r>
      <w:r>
        <w:rPr>
          <w:rFonts w:ascii="Times New Roman" w:hAnsi="Times New Roman" w:cs="Times New Roman"/>
        </w:rPr>
        <w:t xml:space="preserve">privačias </w:t>
      </w:r>
      <w:r w:rsidRPr="00CB14F4">
        <w:rPr>
          <w:rFonts w:ascii="Times New Roman" w:hAnsi="Times New Roman" w:cs="Times New Roman"/>
        </w:rPr>
        <w:t>lėš</w:t>
      </w:r>
      <w:r>
        <w:rPr>
          <w:rFonts w:ascii="Times New Roman" w:hAnsi="Times New Roman" w:cs="Times New Roman"/>
        </w:rPr>
        <w:t>as</w:t>
      </w:r>
      <w:r w:rsidRPr="00CB14F4">
        <w:rPr>
          <w:rFonts w:ascii="Times New Roman" w:hAnsi="Times New Roman" w:cs="Times New Roman"/>
        </w:rPr>
        <w:t xml:space="preserve"> iš JA, 3.4.1 dalyje.</w:t>
      </w:r>
      <w:proofErr w:type="gramEnd"/>
    </w:p>
  </w:footnote>
  <w:footnote w:id="36">
    <w:p w14:paraId="60C6C441" w14:textId="77777777" w:rsidR="007F7B12" w:rsidRPr="00BC15DC" w:rsidRDefault="007F7B12" w:rsidP="00D259EF">
      <w:pPr>
        <w:pStyle w:val="Puslapioinaostekstas"/>
        <w:rPr>
          <w:lang w:val="lt-LT"/>
        </w:rPr>
      </w:pPr>
      <w:r>
        <w:rPr>
          <w:rStyle w:val="Puslapioinaosnuoroda"/>
        </w:rPr>
        <w:footnoteRef/>
      </w:r>
      <w:r>
        <w:t xml:space="preserve"> </w:t>
      </w:r>
      <w:r>
        <w:rPr>
          <w:rFonts w:ascii="Times New Roman" w:hAnsi="Times New Roman" w:cs="Times New Roman"/>
          <w:lang w:val="lt-LT"/>
        </w:rPr>
        <w:t>P</w:t>
      </w:r>
      <w:r w:rsidRPr="008E5BC6">
        <w:rPr>
          <w:rFonts w:ascii="Times New Roman" w:hAnsi="Times New Roman" w:cs="Times New Roman"/>
          <w:lang w:val="lt-LT"/>
        </w:rPr>
        <w:t xml:space="preserve">rivalomai </w:t>
      </w:r>
      <w:r>
        <w:rPr>
          <w:rFonts w:ascii="Times New Roman" w:hAnsi="Times New Roman" w:cs="Times New Roman"/>
          <w:lang w:val="lt-LT"/>
        </w:rPr>
        <w:t xml:space="preserve">Bazelio III </w:t>
      </w:r>
      <w:r w:rsidRPr="008E5BC6">
        <w:rPr>
          <w:rFonts w:ascii="Times New Roman" w:hAnsi="Times New Roman" w:cs="Times New Roman"/>
          <w:lang w:val="lt-LT"/>
        </w:rPr>
        <w:t>nuostatos įsigalioja nuo 2019 m., bet dauguma užsienio kapitalo bankų ir filialų, veikiančių Lietuvoje, pagrindines Bazelio III nuostatas pradėjo įgyvendinti jau nuo 2013 m. pradžios</w:t>
      </w:r>
      <w:r>
        <w:rPr>
          <w:rFonts w:ascii="Times New Roman" w:hAnsi="Times New Roman" w:cs="Times New Roman"/>
          <w:lang w:val="lt-LT"/>
        </w:rPr>
        <w:t>.</w:t>
      </w:r>
    </w:p>
  </w:footnote>
  <w:footnote w:id="37">
    <w:p w14:paraId="4463DA10" w14:textId="77777777" w:rsidR="007F7B12" w:rsidRPr="003F516E" w:rsidRDefault="007F7B12">
      <w:pPr>
        <w:pStyle w:val="Puslapioinaostekstas"/>
        <w:rPr>
          <w:rFonts w:ascii="Times New Roman" w:hAnsi="Times New Roman" w:cs="Times New Roman"/>
          <w:lang w:val="lt-LT"/>
        </w:rPr>
      </w:pPr>
      <w:r w:rsidRPr="003F516E">
        <w:rPr>
          <w:rStyle w:val="Puslapioinaosnuoroda"/>
          <w:rFonts w:ascii="Times New Roman" w:hAnsi="Times New Roman" w:cs="Times New Roman"/>
        </w:rPr>
        <w:footnoteRef/>
      </w:r>
      <w:r w:rsidRPr="003F516E">
        <w:rPr>
          <w:rFonts w:ascii="Times New Roman" w:hAnsi="Times New Roman" w:cs="Times New Roman"/>
        </w:rPr>
        <w:t xml:space="preserve"> </w:t>
      </w:r>
      <w:r w:rsidRPr="003F516E">
        <w:rPr>
          <w:rFonts w:ascii="Times New Roman" w:hAnsi="Times New Roman" w:cs="Times New Roman"/>
          <w:lang w:val="lt-LT"/>
        </w:rPr>
        <w:t xml:space="preserve">Labai mažų, mažų ir vidutinių įmonių finansavimas per kapitalo rinką, naudojant ir Lietuvai skirtas </w:t>
      </w:r>
      <w:r>
        <w:rPr>
          <w:rFonts w:ascii="Times New Roman" w:hAnsi="Times New Roman" w:cs="Times New Roman"/>
          <w:lang w:val="lt-LT"/>
        </w:rPr>
        <w:br/>
      </w:r>
      <w:r w:rsidRPr="003F516E">
        <w:rPr>
          <w:rFonts w:ascii="Times New Roman" w:hAnsi="Times New Roman" w:cs="Times New Roman"/>
          <w:lang w:val="lt-LT"/>
        </w:rPr>
        <w:t>2014–2020 ES SF lėšas, NASDAQ OMX, 2013 m.</w:t>
      </w:r>
    </w:p>
  </w:footnote>
  <w:footnote w:id="38">
    <w:p w14:paraId="45B17998" w14:textId="77777777" w:rsidR="007F7B12" w:rsidRPr="00840ABF" w:rsidRDefault="007F7B12">
      <w:pPr>
        <w:pStyle w:val="Puslapioinaostekstas"/>
        <w:rPr>
          <w:rFonts w:ascii="Times New Roman" w:hAnsi="Times New Roman" w:cs="Times New Roman"/>
          <w:lang w:val="lt-LT"/>
        </w:rPr>
      </w:pPr>
      <w:r w:rsidRPr="00840ABF">
        <w:rPr>
          <w:rStyle w:val="Puslapioinaosnuoroda"/>
          <w:rFonts w:ascii="Times New Roman" w:hAnsi="Times New Roman" w:cs="Times New Roman"/>
        </w:rPr>
        <w:footnoteRef/>
      </w:r>
      <w:r w:rsidRPr="00840ABF">
        <w:rPr>
          <w:rFonts w:ascii="Times New Roman" w:hAnsi="Times New Roman" w:cs="Times New Roman"/>
        </w:rPr>
        <w:t xml:space="preserve"> Ten pat</w:t>
      </w:r>
    </w:p>
  </w:footnote>
  <w:footnote w:id="39">
    <w:p w14:paraId="449297A2" w14:textId="77777777" w:rsidR="007F7B12" w:rsidRPr="0004112F" w:rsidRDefault="007F7B12" w:rsidP="006B7649">
      <w:pPr>
        <w:pStyle w:val="Puslapioinaostekstas"/>
        <w:rPr>
          <w:rFonts w:ascii="Times New Roman" w:hAnsi="Times New Roman" w:cs="Times New Roman"/>
          <w:lang w:val="lt-LT"/>
        </w:rPr>
      </w:pPr>
      <w:r w:rsidRPr="0004112F">
        <w:rPr>
          <w:rStyle w:val="Puslapioinaosnuoroda"/>
          <w:rFonts w:ascii="Times New Roman" w:hAnsi="Times New Roman" w:cs="Times New Roman"/>
        </w:rPr>
        <w:footnoteRef/>
      </w:r>
      <w:r w:rsidRPr="0004112F">
        <w:rPr>
          <w:rFonts w:ascii="Times New Roman" w:hAnsi="Times New Roman" w:cs="Times New Roman"/>
        </w:rPr>
        <w:t xml:space="preserve"> </w:t>
      </w:r>
      <w:r w:rsidRPr="0004112F">
        <w:rPr>
          <w:rFonts w:ascii="Times New Roman" w:hAnsi="Times New Roman" w:cs="Times New Roman"/>
          <w:lang w:val="lt-LT"/>
        </w:rPr>
        <w:t>Skaičiavimai atlikti</w:t>
      </w:r>
      <w:r>
        <w:rPr>
          <w:rFonts w:ascii="Times New Roman" w:hAnsi="Times New Roman" w:cs="Times New Roman"/>
          <w:lang w:val="lt-LT"/>
        </w:rPr>
        <w:t>,</w:t>
      </w:r>
      <w:r w:rsidRPr="0004112F">
        <w:rPr>
          <w:rFonts w:ascii="Times New Roman" w:hAnsi="Times New Roman" w:cs="Times New Roman"/>
          <w:lang w:val="lt-LT"/>
        </w:rPr>
        <w:t xml:space="preserve"> p</w:t>
      </w:r>
      <w:r>
        <w:rPr>
          <w:rFonts w:ascii="Times New Roman" w:hAnsi="Times New Roman" w:cs="Times New Roman"/>
          <w:lang w:val="lt-LT"/>
        </w:rPr>
        <w:t>a</w:t>
      </w:r>
      <w:r w:rsidRPr="0004112F">
        <w:rPr>
          <w:rFonts w:ascii="Times New Roman" w:hAnsi="Times New Roman" w:cs="Times New Roman"/>
          <w:lang w:val="lt-LT"/>
        </w:rPr>
        <w:t>sinaudojant studijos rezultatais, kurie buvo gauti 2013 m. II ketv., todėl, norint išlaikyti reprezentatyvumą, im</w:t>
      </w:r>
      <w:r>
        <w:rPr>
          <w:rFonts w:ascii="Times New Roman" w:hAnsi="Times New Roman" w:cs="Times New Roman"/>
          <w:lang w:val="lt-LT"/>
        </w:rPr>
        <w:t>ti</w:t>
      </w:r>
      <w:r w:rsidRPr="0004112F">
        <w:rPr>
          <w:rFonts w:ascii="Times New Roman" w:hAnsi="Times New Roman" w:cs="Times New Roman"/>
          <w:lang w:val="lt-LT"/>
        </w:rPr>
        <w:t xml:space="preserve"> 201</w:t>
      </w:r>
      <w:r>
        <w:rPr>
          <w:rFonts w:ascii="Times New Roman" w:hAnsi="Times New Roman" w:cs="Times New Roman"/>
          <w:lang w:val="lt-LT"/>
        </w:rPr>
        <w:t>2</w:t>
      </w:r>
      <w:r w:rsidRPr="0004112F">
        <w:rPr>
          <w:rFonts w:ascii="Times New Roman" w:hAnsi="Times New Roman" w:cs="Times New Roman"/>
          <w:lang w:val="lt-LT"/>
        </w:rPr>
        <w:t xml:space="preserve"> m. ataskaitiniai duomenys.</w:t>
      </w:r>
    </w:p>
  </w:footnote>
  <w:footnote w:id="40">
    <w:p w14:paraId="46CFEC68" w14:textId="77777777" w:rsidR="007F7B12" w:rsidRPr="00394386" w:rsidRDefault="007F7B12" w:rsidP="006B7649">
      <w:pPr>
        <w:pStyle w:val="Puslapioinaostekstas"/>
        <w:rPr>
          <w:rFonts w:ascii="Times New Roman" w:hAnsi="Times New Roman" w:cs="Times New Roman"/>
        </w:rPr>
      </w:pPr>
      <w:r w:rsidRPr="001C7AAF">
        <w:rPr>
          <w:rStyle w:val="Puslapioinaosnuoroda"/>
          <w:rFonts w:ascii="Times New Roman" w:hAnsi="Times New Roman" w:cs="Times New Roman"/>
        </w:rPr>
        <w:footnoteRef/>
      </w:r>
      <w:r w:rsidRPr="001C7AAF">
        <w:rPr>
          <w:rFonts w:ascii="Times New Roman" w:hAnsi="Times New Roman" w:cs="Times New Roman"/>
        </w:rPr>
        <w:t xml:space="preserve"> </w:t>
      </w:r>
      <w:proofErr w:type="gramStart"/>
      <w:r w:rsidRPr="001C7AAF">
        <w:rPr>
          <w:rFonts w:ascii="Times New Roman" w:hAnsi="Times New Roman" w:cs="Times New Roman"/>
        </w:rPr>
        <w:t>2003</w:t>
      </w:r>
      <w:r w:rsidRPr="00394386">
        <w:rPr>
          <w:rFonts w:ascii="Times New Roman" w:hAnsi="Times New Roman" w:cs="Times New Roman"/>
        </w:rPr>
        <w:t xml:space="preserve"> m. lapkričio 6 d. Lietuvos Respublikos ūkinių bendrijų įstatymas Nr. IX-1804</w:t>
      </w:r>
      <w:r>
        <w:rPr>
          <w:rFonts w:ascii="Times New Roman" w:hAnsi="Times New Roman" w:cs="Times New Roman"/>
        </w:rPr>
        <w:t>.</w:t>
      </w:r>
      <w:proofErr w:type="gramEnd"/>
    </w:p>
  </w:footnote>
  <w:footnote w:id="41">
    <w:p w14:paraId="31AD215B" w14:textId="77777777" w:rsidR="007F7B12" w:rsidRDefault="007F7B12" w:rsidP="006B7649">
      <w:pPr>
        <w:pStyle w:val="Puslapioinaostekstas"/>
      </w:pPr>
      <w:r w:rsidRPr="00394386">
        <w:rPr>
          <w:rStyle w:val="Puslapioinaosnuoroda"/>
          <w:rFonts w:ascii="Times New Roman" w:hAnsi="Times New Roman" w:cs="Times New Roman"/>
        </w:rPr>
        <w:footnoteRef/>
      </w:r>
      <w:r w:rsidRPr="00394386">
        <w:rPr>
          <w:rFonts w:ascii="Times New Roman" w:hAnsi="Times New Roman" w:cs="Times New Roman"/>
        </w:rPr>
        <w:t xml:space="preserve"> </w:t>
      </w:r>
      <w:proofErr w:type="gramStart"/>
      <w:r>
        <w:rPr>
          <w:rFonts w:ascii="Times New Roman" w:hAnsi="Times New Roman" w:cs="Times New Roman"/>
        </w:rPr>
        <w:t>BGI vertinimas.</w:t>
      </w:r>
      <w:proofErr w:type="gramEnd"/>
    </w:p>
  </w:footnote>
  <w:footnote w:id="42">
    <w:p w14:paraId="59E57626" w14:textId="77777777" w:rsidR="007F7B12" w:rsidRPr="00394386" w:rsidRDefault="007F7B12" w:rsidP="00EF2063">
      <w:pPr>
        <w:pStyle w:val="Puslapioinaostekstas"/>
        <w:rPr>
          <w:rFonts w:ascii="Times New Roman" w:hAnsi="Times New Roman" w:cs="Times New Roman"/>
        </w:rPr>
      </w:pPr>
      <w:r w:rsidRPr="00394386">
        <w:rPr>
          <w:rStyle w:val="Puslapioinaosnuoroda"/>
          <w:rFonts w:ascii="Times New Roman" w:hAnsi="Times New Roman" w:cs="Times New Roman"/>
        </w:rPr>
        <w:footnoteRef/>
      </w:r>
      <w:r w:rsidRPr="00394386">
        <w:rPr>
          <w:rFonts w:ascii="Times New Roman" w:hAnsi="Times New Roman" w:cs="Times New Roman"/>
        </w:rPr>
        <w:t xml:space="preserve"> 2013 m. birželio 18 d. Lietuvos Respublikos informuotiesiems investuotojams skirtų kolektyvinio investavimo subjektų (IISKIS) </w:t>
      </w:r>
      <w:proofErr w:type="gramStart"/>
      <w:r w:rsidRPr="00394386">
        <w:rPr>
          <w:rFonts w:ascii="Times New Roman" w:hAnsi="Times New Roman" w:cs="Times New Roman"/>
        </w:rPr>
        <w:t>įstatymas  Nr</w:t>
      </w:r>
      <w:proofErr w:type="gramEnd"/>
      <w:r w:rsidRPr="00394386">
        <w:rPr>
          <w:rFonts w:ascii="Times New Roman" w:hAnsi="Times New Roman" w:cs="Times New Roman"/>
        </w:rPr>
        <w:t>. XII-376 (galioja nuo 2013-07-01)</w:t>
      </w:r>
      <w:r>
        <w:rPr>
          <w:rFonts w:ascii="Times New Roman" w:hAnsi="Times New Roman" w:cs="Times New Roman"/>
        </w:rPr>
        <w:t>.</w:t>
      </w:r>
    </w:p>
  </w:footnote>
  <w:footnote w:id="43">
    <w:p w14:paraId="52F284B1" w14:textId="77777777" w:rsidR="007F7B12" w:rsidRPr="00385C02" w:rsidRDefault="007F7B12" w:rsidP="006F38B0">
      <w:pPr>
        <w:pStyle w:val="Puslapioinaostekstas"/>
        <w:rPr>
          <w:rFonts w:ascii="Times New Roman" w:hAnsi="Times New Roman" w:cs="Times New Roman"/>
          <w:lang w:val="lt-LT"/>
        </w:rPr>
      </w:pPr>
      <w:r w:rsidRPr="00385C02">
        <w:rPr>
          <w:rStyle w:val="Puslapioinaosnuoroda"/>
          <w:rFonts w:ascii="Times New Roman" w:hAnsi="Times New Roman" w:cs="Times New Roman"/>
        </w:rPr>
        <w:footnoteRef/>
      </w:r>
      <w:r>
        <w:rPr>
          <w:rFonts w:ascii="Times New Roman" w:hAnsi="Times New Roman" w:cs="Times New Roman"/>
        </w:rPr>
        <w:t> </w:t>
      </w:r>
      <w:proofErr w:type="gramStart"/>
      <w:r w:rsidRPr="00385C02">
        <w:rPr>
          <w:rFonts w:ascii="Times New Roman" w:hAnsi="Times New Roman" w:cs="Times New Roman"/>
        </w:rPr>
        <w:t>1995 m. vasario 21 d.</w:t>
      </w:r>
      <w:r w:rsidRPr="00F813B9">
        <w:rPr>
          <w:rFonts w:ascii="Times New Roman" w:hAnsi="Times New Roman" w:cs="Times New Roman"/>
        </w:rPr>
        <w:t xml:space="preserve"> LR kredito unijų įstatymas Nr. </w:t>
      </w:r>
      <w:r w:rsidRPr="00385C02">
        <w:rPr>
          <w:rFonts w:ascii="Times New Roman" w:hAnsi="Times New Roman" w:cs="Times New Roman"/>
        </w:rPr>
        <w:t>I-796</w:t>
      </w:r>
      <w:r>
        <w:rPr>
          <w:rFonts w:ascii="Times New Roman" w:hAnsi="Times New Roman" w:cs="Times New Roman"/>
        </w:rPr>
        <w:t>.</w:t>
      </w:r>
      <w:proofErr w:type="gramEnd"/>
    </w:p>
  </w:footnote>
  <w:footnote w:id="44">
    <w:p w14:paraId="3CD961ED" w14:textId="77777777" w:rsidR="007F7B12" w:rsidRPr="008E5BC6" w:rsidRDefault="007F7B12" w:rsidP="006B7649">
      <w:pPr>
        <w:pStyle w:val="Puslapioinaostekstas"/>
        <w:rPr>
          <w:rFonts w:ascii="Times New Roman" w:hAnsi="Times New Roman" w:cs="Times New Roman"/>
          <w:lang w:val="lt-LT"/>
        </w:rPr>
      </w:pPr>
      <w:r w:rsidRPr="008E5BC6">
        <w:rPr>
          <w:rStyle w:val="Puslapioinaosnuoroda"/>
          <w:rFonts w:ascii="Times New Roman" w:hAnsi="Times New Roman" w:cs="Times New Roman"/>
        </w:rPr>
        <w:footnoteRef/>
      </w:r>
      <w:r w:rsidRPr="008E5BC6">
        <w:rPr>
          <w:rFonts w:ascii="Times New Roman" w:hAnsi="Times New Roman" w:cs="Times New Roman"/>
        </w:rPr>
        <w:t xml:space="preserve"> </w:t>
      </w:r>
      <w:r>
        <w:rPr>
          <w:rFonts w:ascii="Times New Roman" w:hAnsi="Times New Roman" w:cs="Times New Roman"/>
          <w:lang w:val="lt-LT"/>
        </w:rPr>
        <w:t>P</w:t>
      </w:r>
      <w:r w:rsidRPr="008E5BC6">
        <w:rPr>
          <w:rFonts w:ascii="Times New Roman" w:hAnsi="Times New Roman" w:cs="Times New Roman"/>
          <w:lang w:val="lt-LT"/>
        </w:rPr>
        <w:t xml:space="preserve">rivalomai </w:t>
      </w:r>
      <w:r>
        <w:rPr>
          <w:rFonts w:ascii="Times New Roman" w:hAnsi="Times New Roman" w:cs="Times New Roman"/>
          <w:lang w:val="lt-LT"/>
        </w:rPr>
        <w:t xml:space="preserve">Bazelio III </w:t>
      </w:r>
      <w:r w:rsidRPr="008E5BC6">
        <w:rPr>
          <w:rFonts w:ascii="Times New Roman" w:hAnsi="Times New Roman" w:cs="Times New Roman"/>
          <w:lang w:val="lt-LT"/>
        </w:rPr>
        <w:t>nuostatos įsigalioja nuo 2019 m., bet dauguma užsienio kapitalo bankų ir filialų, veikiančių Lietuvoje, pagrindines Bazelio III nuostatas pradėjo įgyvendinti jau nuo 2013 m. pradžios.</w:t>
      </w:r>
    </w:p>
  </w:footnote>
  <w:footnote w:id="45">
    <w:p w14:paraId="7A8EA2F3" w14:textId="77777777" w:rsidR="007F7B12" w:rsidRPr="00FE3F58" w:rsidRDefault="007F7B12" w:rsidP="007A1401">
      <w:pPr>
        <w:pStyle w:val="Puslapioinaostekstas"/>
        <w:rPr>
          <w:lang w:val="lt-LT"/>
        </w:rPr>
      </w:pPr>
      <w:r w:rsidRPr="00FE3F58">
        <w:rPr>
          <w:rStyle w:val="Puslapioinaosnuoroda"/>
          <w:rFonts w:ascii="Times New Roman" w:hAnsi="Times New Roman" w:cs="Times New Roman"/>
        </w:rPr>
        <w:footnoteRef/>
      </w:r>
      <w:r w:rsidRPr="00FE3F58">
        <w:rPr>
          <w:rFonts w:ascii="Times New Roman" w:hAnsi="Times New Roman" w:cs="Times New Roman"/>
        </w:rPr>
        <w:t xml:space="preserve"> </w:t>
      </w:r>
      <w:r w:rsidRPr="00FE3F58">
        <w:rPr>
          <w:rFonts w:ascii="Times New Roman" w:hAnsi="Times New Roman" w:cs="Times New Roman"/>
          <w:noProof/>
          <w:lang w:val="lt-LT"/>
        </w:rPr>
        <w:t>Survey on the access to finance of SMEs in Euro area, ECB, 2013</w:t>
      </w:r>
      <w:r>
        <w:rPr>
          <w:rFonts w:ascii="Times New Roman" w:hAnsi="Times New Roman" w:cs="Times New Roman"/>
          <w:noProof/>
          <w:lang w:val="lt-LT"/>
        </w:rPr>
        <w:t>.</w:t>
      </w:r>
    </w:p>
  </w:footnote>
  <w:footnote w:id="46">
    <w:p w14:paraId="4D0E4D05" w14:textId="0B330C69" w:rsidR="007F7B12" w:rsidRPr="00F959CB" w:rsidRDefault="007F7B12">
      <w:pPr>
        <w:pStyle w:val="Puslapioinaostekstas"/>
        <w:rPr>
          <w:rFonts w:ascii="Times New Roman" w:hAnsi="Times New Roman" w:cs="Times New Roman"/>
          <w:lang w:val="lt-LT"/>
        </w:rPr>
      </w:pPr>
      <w:r w:rsidRPr="00F959CB">
        <w:rPr>
          <w:rStyle w:val="Puslapioinaosnuoroda"/>
          <w:rFonts w:ascii="Times New Roman" w:hAnsi="Times New Roman" w:cs="Times New Roman"/>
        </w:rPr>
        <w:footnoteRef/>
      </w:r>
      <w:r w:rsidRPr="00F959CB">
        <w:rPr>
          <w:rFonts w:ascii="Times New Roman" w:hAnsi="Times New Roman" w:cs="Times New Roman"/>
        </w:rPr>
        <w:t xml:space="preserve"> </w:t>
      </w:r>
      <w:r>
        <w:rPr>
          <w:rFonts w:ascii="Times New Roman" w:hAnsi="Times New Roman" w:cs="Times New Roman"/>
        </w:rPr>
        <w:t xml:space="preserve">BGI vertinime buvo nagrinėtos tik skolinės FP. </w:t>
      </w:r>
      <w:r w:rsidRPr="00F959CB">
        <w:rPr>
          <w:rFonts w:ascii="Times New Roman" w:hAnsi="Times New Roman" w:cs="Times New Roman"/>
          <w:lang w:val="lt-LT"/>
        </w:rPr>
        <w:t xml:space="preserve">Žiūrėti </w:t>
      </w:r>
      <w:r>
        <w:rPr>
          <w:rFonts w:ascii="Times New Roman" w:hAnsi="Times New Roman" w:cs="Times New Roman"/>
          <w:lang w:val="lt-LT"/>
        </w:rPr>
        <w:t xml:space="preserve">vertinimo </w:t>
      </w:r>
      <w:r w:rsidRPr="00F959CB">
        <w:rPr>
          <w:rFonts w:ascii="Times New Roman" w:hAnsi="Times New Roman" w:cs="Times New Roman"/>
          <w:lang w:val="en-US"/>
        </w:rPr>
        <w:t>4.2.</w:t>
      </w:r>
      <w:r>
        <w:rPr>
          <w:rFonts w:ascii="Times New Roman" w:hAnsi="Times New Roman" w:cs="Times New Roman"/>
          <w:lang w:val="en-US"/>
        </w:rPr>
        <w:t>1</w:t>
      </w:r>
      <w:r w:rsidRPr="00F959CB">
        <w:rPr>
          <w:rFonts w:ascii="Times New Roman" w:hAnsi="Times New Roman" w:cs="Times New Roman"/>
          <w:lang w:val="en-US"/>
        </w:rPr>
        <w:t xml:space="preserve"> </w:t>
      </w:r>
      <w:proofErr w:type="gramStart"/>
      <w:r>
        <w:rPr>
          <w:rFonts w:ascii="Times New Roman" w:hAnsi="Times New Roman" w:cs="Times New Roman"/>
          <w:lang w:val="en-US"/>
        </w:rPr>
        <w:t>dalį</w:t>
      </w:r>
      <w:proofErr w:type="gramEnd"/>
      <w:r w:rsidRPr="00F959CB">
        <w:rPr>
          <w:rFonts w:ascii="Times New Roman" w:hAnsi="Times New Roman" w:cs="Times New Roman"/>
          <w:lang w:val="lt-LT"/>
        </w:rPr>
        <w:t>.</w:t>
      </w:r>
      <w:r>
        <w:rPr>
          <w:rFonts w:ascii="Times New Roman" w:hAnsi="Times New Roman" w:cs="Times New Roman"/>
          <w:lang w:val="lt-LT"/>
        </w:rPr>
        <w:t xml:space="preserve"> </w:t>
      </w:r>
    </w:p>
  </w:footnote>
  <w:footnote w:id="47">
    <w:p w14:paraId="38ADA5B0" w14:textId="77777777" w:rsidR="007F7B12" w:rsidRPr="00C5400D" w:rsidRDefault="007F7B12" w:rsidP="00C5400D">
      <w:pPr>
        <w:rPr>
          <w:lang w:val="lt-LT"/>
        </w:rPr>
      </w:pPr>
      <w:r w:rsidRPr="00FB4221">
        <w:rPr>
          <w:rStyle w:val="Puslapioinaosnuoroda"/>
          <w:sz w:val="20"/>
        </w:rPr>
        <w:footnoteRef/>
      </w:r>
      <w:r w:rsidRPr="00FB4221">
        <w:rPr>
          <w:sz w:val="20"/>
        </w:rPr>
        <w:t xml:space="preserve"> </w:t>
      </w:r>
      <w:proofErr w:type="gramStart"/>
      <w:r w:rsidRPr="003820E4">
        <w:rPr>
          <w:sz w:val="20"/>
        </w:rPr>
        <w:t xml:space="preserve">EBPO – </w:t>
      </w:r>
      <w:r w:rsidRPr="00C5400D">
        <w:rPr>
          <w:sz w:val="20"/>
          <w:lang w:val="lt-LT"/>
        </w:rPr>
        <w:t>Ekonominio bendradarbiavimo ir plėtros organizacija</w:t>
      </w:r>
      <w:r>
        <w:rPr>
          <w:sz w:val="20"/>
          <w:lang w:val="lt-LT"/>
        </w:rPr>
        <w:t>.</w:t>
      </w:r>
      <w:proofErr w:type="gramEnd"/>
    </w:p>
  </w:footnote>
  <w:footnote w:id="48">
    <w:p w14:paraId="78BA27DA" w14:textId="77777777" w:rsidR="007F7B12" w:rsidRPr="00044D0C" w:rsidRDefault="007F7B12">
      <w:pPr>
        <w:pStyle w:val="Puslapioinaostekstas"/>
        <w:rPr>
          <w:rFonts w:ascii="Times New Roman" w:hAnsi="Times New Roman" w:cs="Times New Roman"/>
          <w:lang w:val="lt-LT"/>
        </w:rPr>
      </w:pPr>
      <w:r w:rsidRPr="00044D0C">
        <w:rPr>
          <w:rStyle w:val="Puslapioinaosnuoroda"/>
          <w:rFonts w:ascii="Times New Roman" w:hAnsi="Times New Roman" w:cs="Times New Roman"/>
        </w:rPr>
        <w:footnoteRef/>
      </w:r>
      <w:r w:rsidRPr="00044D0C">
        <w:rPr>
          <w:rFonts w:ascii="Times New Roman" w:hAnsi="Times New Roman" w:cs="Times New Roman"/>
        </w:rPr>
        <w:t xml:space="preserve"> </w:t>
      </w:r>
      <w:r w:rsidRPr="00044D0C">
        <w:rPr>
          <w:rFonts w:ascii="Times New Roman" w:hAnsi="Times New Roman" w:cs="Times New Roman"/>
          <w:lang w:val="lt-LT"/>
        </w:rPr>
        <w:t>BGI vertinimas</w:t>
      </w:r>
    </w:p>
  </w:footnote>
  <w:footnote w:id="49">
    <w:p w14:paraId="1897CB03" w14:textId="77777777" w:rsidR="007F7B12" w:rsidRPr="0047240F" w:rsidRDefault="007F7B12" w:rsidP="00C553CD">
      <w:pPr>
        <w:pStyle w:val="Puslapioinaostekstas"/>
        <w:rPr>
          <w:rFonts w:ascii="Times New Roman" w:hAnsi="Times New Roman" w:cs="Times New Roman"/>
          <w:lang w:val="lt-LT"/>
        </w:rPr>
      </w:pPr>
      <w:r w:rsidRPr="0047240F">
        <w:rPr>
          <w:rStyle w:val="Puslapioinaosnuoroda"/>
          <w:rFonts w:ascii="Times New Roman" w:hAnsi="Times New Roman" w:cs="Times New Roman"/>
        </w:rPr>
        <w:footnoteRef/>
      </w:r>
      <w:r w:rsidRPr="0047240F">
        <w:rPr>
          <w:rFonts w:ascii="Times New Roman" w:hAnsi="Times New Roman" w:cs="Times New Roman"/>
        </w:rPr>
        <w:t xml:space="preserve"> </w:t>
      </w:r>
      <w:r>
        <w:rPr>
          <w:rFonts w:ascii="Times New Roman" w:hAnsi="Times New Roman" w:cs="Times New Roman"/>
          <w:lang w:val="lt-LT"/>
        </w:rPr>
        <w:t>BGI vertinimas</w:t>
      </w:r>
    </w:p>
  </w:footnote>
  <w:footnote w:id="50">
    <w:p w14:paraId="1253EC76" w14:textId="77777777" w:rsidR="007F7B12" w:rsidRPr="0047240F" w:rsidRDefault="007F7B12" w:rsidP="00C553CD">
      <w:pPr>
        <w:pStyle w:val="Puslapioinaostekstas"/>
        <w:rPr>
          <w:lang w:val="lt-LT"/>
        </w:rPr>
      </w:pPr>
      <w:r w:rsidRPr="0047240F">
        <w:rPr>
          <w:rStyle w:val="Puslapioinaosnuoroda"/>
          <w:rFonts w:ascii="Times New Roman" w:hAnsi="Times New Roman" w:cs="Times New Roman"/>
        </w:rPr>
        <w:footnoteRef/>
      </w:r>
      <w:r w:rsidRPr="0047240F">
        <w:rPr>
          <w:rFonts w:ascii="Times New Roman" w:hAnsi="Times New Roman" w:cs="Times New Roman"/>
        </w:rPr>
        <w:t xml:space="preserve"> </w:t>
      </w:r>
      <w:r>
        <w:rPr>
          <w:rFonts w:ascii="Times New Roman" w:hAnsi="Times New Roman" w:cs="Times New Roman"/>
          <w:lang w:val="lt-LT"/>
        </w:rPr>
        <w:t>BGI vertinimas</w:t>
      </w:r>
    </w:p>
  </w:footnote>
  <w:footnote w:id="51">
    <w:p w14:paraId="38A33173" w14:textId="77777777" w:rsidR="007F7B12" w:rsidRPr="00D300E9" w:rsidRDefault="007F7B12">
      <w:pPr>
        <w:pStyle w:val="Puslapioinaostekstas"/>
        <w:rPr>
          <w:rFonts w:ascii="Times New Roman" w:hAnsi="Times New Roman" w:cs="Times New Roman"/>
          <w:lang w:val="lt-LT"/>
        </w:rPr>
      </w:pPr>
      <w:r w:rsidRPr="00D300E9">
        <w:rPr>
          <w:rStyle w:val="Puslapioinaosnuoroda"/>
          <w:rFonts w:ascii="Times New Roman" w:hAnsi="Times New Roman" w:cs="Times New Roman"/>
        </w:rPr>
        <w:footnoteRef/>
      </w:r>
      <w:r w:rsidRPr="00D300E9">
        <w:rPr>
          <w:rFonts w:ascii="Times New Roman" w:hAnsi="Times New Roman" w:cs="Times New Roman"/>
        </w:rPr>
        <w:t xml:space="preserve"> </w:t>
      </w:r>
      <w:r w:rsidRPr="00D300E9">
        <w:rPr>
          <w:rFonts w:ascii="Times New Roman" w:hAnsi="Times New Roman" w:cs="Times New Roman"/>
          <w:lang w:val="lt-LT"/>
        </w:rPr>
        <w:t>BGI vertinimas</w:t>
      </w:r>
    </w:p>
  </w:footnote>
  <w:footnote w:id="52">
    <w:p w14:paraId="67ACE6A9" w14:textId="77777777" w:rsidR="007F7B12" w:rsidRPr="000D5EF8" w:rsidRDefault="007F7B12" w:rsidP="001C379F">
      <w:pPr>
        <w:pStyle w:val="Puslapioinaostekstas"/>
        <w:rPr>
          <w:rFonts w:ascii="Times New Roman" w:hAnsi="Times New Roman" w:cs="Times New Roman"/>
        </w:rPr>
      </w:pPr>
      <w:r>
        <w:rPr>
          <w:rStyle w:val="Puslapioinaosnuoroda"/>
        </w:rPr>
        <w:footnoteRef/>
      </w:r>
      <w:r>
        <w:t xml:space="preserve"> </w:t>
      </w:r>
      <w:r w:rsidRPr="000D5EF8">
        <w:rPr>
          <w:rFonts w:ascii="Times New Roman" w:hAnsi="Times New Roman" w:cs="Times New Roman"/>
        </w:rPr>
        <w:t xml:space="preserve">Pavyzdžiui, INVEGA neteikia garantijų paskoloms, suteikiamoms projektams, susijusiems su žemės ūkio produktų, miško, žuvininkystės ir akvakultūrų auginimu, gamyba, pirminiu perdirbimu, taip pat neteikia lengvatinių paskolų įmonėms, užsiimančioms žemės ūkio produktų pagrindine gamyba, perdirbimu ir prekyba. </w:t>
      </w:r>
      <w:proofErr w:type="gramStart"/>
      <w:r w:rsidRPr="000D5EF8">
        <w:rPr>
          <w:rFonts w:ascii="Times New Roman" w:hAnsi="Times New Roman" w:cs="Times New Roman"/>
        </w:rPr>
        <w:t>Dalinis palūkanų kompensavimas (nors pastarasis yra tam tikra subsidij</w:t>
      </w:r>
      <w:r>
        <w:rPr>
          <w:rFonts w:ascii="Times New Roman" w:hAnsi="Times New Roman" w:cs="Times New Roman"/>
        </w:rPr>
        <w:t>os</w:t>
      </w:r>
      <w:r w:rsidRPr="000D5EF8">
        <w:rPr>
          <w:rFonts w:ascii="Times New Roman" w:hAnsi="Times New Roman" w:cs="Times New Roman"/>
        </w:rPr>
        <w:t xml:space="preserve"> forma, o ne finansinė priemonė) negalimas žuvininkystės ir akvakultūros, žemės ūkio produktų gamybos s</w:t>
      </w:r>
      <w:r>
        <w:rPr>
          <w:rFonts w:ascii="Times New Roman" w:hAnsi="Times New Roman" w:cs="Times New Roman"/>
        </w:rPr>
        <w:t>ektoriuose veikiančioms įmonėms.</w:t>
      </w:r>
      <w:proofErr w:type="gramEnd"/>
    </w:p>
  </w:footnote>
  <w:footnote w:id="53">
    <w:p w14:paraId="6F19D216" w14:textId="77777777" w:rsidR="007F7B12" w:rsidRPr="00703CAC" w:rsidRDefault="007F7B12" w:rsidP="001C379F">
      <w:pPr>
        <w:pStyle w:val="Puslapioinaostekstas"/>
        <w:rPr>
          <w:rFonts w:ascii="Times New Roman" w:hAnsi="Times New Roman" w:cs="Times New Roman"/>
          <w:lang w:val="lt-LT"/>
        </w:rPr>
      </w:pPr>
      <w:r w:rsidRPr="00703CAC">
        <w:rPr>
          <w:rStyle w:val="Puslapioinaosnuoroda"/>
          <w:rFonts w:ascii="Times New Roman" w:hAnsi="Times New Roman" w:cs="Times New Roman"/>
        </w:rPr>
        <w:footnoteRef/>
      </w:r>
      <w:r w:rsidRPr="00703CAC">
        <w:rPr>
          <w:rFonts w:ascii="Times New Roman" w:hAnsi="Times New Roman" w:cs="Times New Roman"/>
        </w:rPr>
        <w:t xml:space="preserve"> </w:t>
      </w:r>
      <w:r w:rsidRPr="00234856">
        <w:rPr>
          <w:rFonts w:ascii="Times New Roman" w:hAnsi="Times New Roman" w:cs="Times New Roman"/>
        </w:rPr>
        <w:t>2010 m. įkurta Europos mikrofinansų priemonė „</w:t>
      </w:r>
      <w:r w:rsidRPr="00024D35">
        <w:rPr>
          <w:rFonts w:ascii="Times New Roman" w:hAnsi="Times New Roman" w:cs="Times New Roman"/>
        </w:rPr>
        <w:t>PROGRESS</w:t>
      </w:r>
      <w:proofErr w:type="gramStart"/>
      <w:r w:rsidRPr="00234856">
        <w:rPr>
          <w:rFonts w:ascii="Times New Roman" w:hAnsi="Times New Roman" w:cs="Times New Roman"/>
        </w:rPr>
        <w:t>“ (</w:t>
      </w:r>
      <w:proofErr w:type="gramEnd"/>
      <w:r>
        <w:rPr>
          <w:rFonts w:ascii="Times New Roman" w:hAnsi="Times New Roman" w:cs="Times New Roman"/>
        </w:rPr>
        <w:t>PROGRESS priemonė</w:t>
      </w:r>
      <w:r w:rsidRPr="00234856">
        <w:rPr>
          <w:rFonts w:ascii="Times New Roman" w:hAnsi="Times New Roman" w:cs="Times New Roman"/>
        </w:rPr>
        <w:t>) siekia palengvinti prieigą prie mikrofinansavimo visoje Europoje</w:t>
      </w:r>
      <w:r w:rsidRPr="005E297C">
        <w:rPr>
          <w:rFonts w:ascii="Times New Roman" w:hAnsi="Times New Roman" w:cs="Times New Roman"/>
        </w:rPr>
        <w:t>.</w:t>
      </w:r>
      <w:r w:rsidRPr="00703CAC">
        <w:rPr>
          <w:rFonts w:ascii="Times New Roman" w:hAnsi="Times New Roman" w:cs="Times New Roman"/>
        </w:rPr>
        <w:t xml:space="preserve"> </w:t>
      </w:r>
      <w:proofErr w:type="gramStart"/>
      <w:r w:rsidRPr="00703CAC">
        <w:rPr>
          <w:rFonts w:ascii="Times New Roman" w:hAnsi="Times New Roman" w:cs="Times New Roman"/>
        </w:rPr>
        <w:t xml:space="preserve">Ypač palankios šių </w:t>
      </w:r>
      <w:r>
        <w:rPr>
          <w:rFonts w:ascii="Times New Roman" w:hAnsi="Times New Roman" w:cs="Times New Roman"/>
        </w:rPr>
        <w:t>paskolų</w:t>
      </w:r>
      <w:r w:rsidRPr="00703CAC">
        <w:rPr>
          <w:rFonts w:ascii="Times New Roman" w:hAnsi="Times New Roman" w:cs="Times New Roman"/>
        </w:rPr>
        <w:t xml:space="preserve"> teikimo sąlygos moterims verslininkėms.</w:t>
      </w:r>
      <w:proofErr w:type="gramEnd"/>
      <w:r w:rsidRPr="00703CAC">
        <w:rPr>
          <w:rFonts w:ascii="Times New Roman" w:hAnsi="Times New Roman" w:cs="Times New Roman"/>
        </w:rPr>
        <w:t xml:space="preserve"> </w:t>
      </w:r>
      <w:proofErr w:type="gramStart"/>
      <w:r>
        <w:rPr>
          <w:rFonts w:ascii="Times New Roman" w:hAnsi="Times New Roman" w:cs="Times New Roman"/>
        </w:rPr>
        <w:t>PROGRESS</w:t>
      </w:r>
      <w:r w:rsidRPr="00703CAC">
        <w:rPr>
          <w:rFonts w:ascii="Times New Roman" w:hAnsi="Times New Roman" w:cs="Times New Roman"/>
        </w:rPr>
        <w:t xml:space="preserve"> priemonę </w:t>
      </w:r>
      <w:r>
        <w:rPr>
          <w:rFonts w:ascii="Times New Roman" w:hAnsi="Times New Roman" w:cs="Times New Roman"/>
        </w:rPr>
        <w:t>finansuoja</w:t>
      </w:r>
      <w:r w:rsidRPr="00703CAC">
        <w:rPr>
          <w:rFonts w:ascii="Times New Roman" w:hAnsi="Times New Roman" w:cs="Times New Roman"/>
        </w:rPr>
        <w:t xml:space="preserve"> EK ir EIB, o administruoja – EIF</w:t>
      </w:r>
      <w:r>
        <w:rPr>
          <w:rFonts w:ascii="Times New Roman" w:hAnsi="Times New Roman" w:cs="Times New Roman"/>
        </w:rPr>
        <w:t>.</w:t>
      </w:r>
      <w:proofErr w:type="gramEnd"/>
    </w:p>
  </w:footnote>
  <w:footnote w:id="54">
    <w:p w14:paraId="4C9D7706" w14:textId="77777777" w:rsidR="007F7B12" w:rsidRPr="0047240F" w:rsidRDefault="007F7B12" w:rsidP="001C379F">
      <w:pPr>
        <w:rPr>
          <w:sz w:val="20"/>
          <w:lang w:val="lt-LT"/>
        </w:rPr>
      </w:pPr>
      <w:r w:rsidRPr="0047240F">
        <w:rPr>
          <w:rStyle w:val="Puslapioinaosnuoroda"/>
          <w:sz w:val="20"/>
        </w:rPr>
        <w:footnoteRef/>
      </w:r>
      <w:r w:rsidRPr="0047240F">
        <w:rPr>
          <w:sz w:val="20"/>
        </w:rPr>
        <w:t xml:space="preserve"> </w:t>
      </w:r>
      <w:hyperlink r:id="rId5" w:history="1">
        <w:r w:rsidRPr="0047240F">
          <w:rPr>
            <w:rStyle w:val="Hipersaitas"/>
            <w:color w:val="auto"/>
            <w:sz w:val="20"/>
            <w:u w:val="none"/>
          </w:rPr>
          <w:t>ESTEP</w:t>
        </w:r>
      </w:hyperlink>
      <w:r w:rsidRPr="0047240F">
        <w:rPr>
          <w:sz w:val="20"/>
        </w:rPr>
        <w:t xml:space="preserve"> analiz</w:t>
      </w:r>
      <w:r w:rsidRPr="0047240F">
        <w:rPr>
          <w:sz w:val="20"/>
          <w:lang w:val="lt-LT"/>
        </w:rPr>
        <w:t>ė</w:t>
      </w:r>
    </w:p>
  </w:footnote>
  <w:footnote w:id="55">
    <w:p w14:paraId="4FEC03B6" w14:textId="7690B05B" w:rsidR="007F7B12" w:rsidRPr="00E779C7" w:rsidRDefault="007F7B12" w:rsidP="001C379F">
      <w:pPr>
        <w:rPr>
          <w:sz w:val="20"/>
        </w:rPr>
      </w:pPr>
      <w:proofErr w:type="gramStart"/>
      <w:r w:rsidRPr="00472774">
        <w:rPr>
          <w:sz w:val="20"/>
          <w:vertAlign w:val="superscript"/>
        </w:rPr>
        <w:t>55</w:t>
      </w:r>
      <w:r w:rsidRPr="00472774">
        <w:t xml:space="preserve"> </w:t>
      </w:r>
      <w:r w:rsidRPr="00472774">
        <w:rPr>
          <w:sz w:val="20"/>
        </w:rPr>
        <w:t>http://ec.europa.eu/enterprise/initiatives/cosme/index_en.htm</w:t>
      </w:r>
      <w:r>
        <w:rPr>
          <w:sz w:val="20"/>
        </w:rPr>
        <w:t>.</w:t>
      </w:r>
      <w:proofErr w:type="gramEnd"/>
    </w:p>
  </w:footnote>
  <w:footnote w:id="56">
    <w:p w14:paraId="2C57317D" w14:textId="77777777" w:rsidR="007F7B12" w:rsidRPr="0047240F" w:rsidRDefault="007F7B12" w:rsidP="001C379F">
      <w:pPr>
        <w:rPr>
          <w:sz w:val="20"/>
          <w:szCs w:val="20"/>
        </w:rPr>
      </w:pPr>
      <w:r w:rsidRPr="0047240F">
        <w:rPr>
          <w:rStyle w:val="Puslapioinaosnuoroda"/>
          <w:sz w:val="20"/>
          <w:szCs w:val="20"/>
        </w:rPr>
        <w:footnoteRef/>
      </w:r>
      <w:r w:rsidRPr="0047240F">
        <w:rPr>
          <w:sz w:val="20"/>
          <w:szCs w:val="20"/>
        </w:rPr>
        <w:t xml:space="preserve"> </w:t>
      </w:r>
      <w:r w:rsidRPr="0047240F">
        <w:rPr>
          <w:sz w:val="20"/>
        </w:rPr>
        <w:t>ESTEP analizė</w:t>
      </w:r>
    </w:p>
  </w:footnote>
  <w:footnote w:id="57">
    <w:p w14:paraId="2812501E" w14:textId="504B6524" w:rsidR="007F7B12" w:rsidRPr="0047240F" w:rsidRDefault="007F7B12" w:rsidP="001C379F">
      <w:pPr>
        <w:rPr>
          <w:sz w:val="20"/>
          <w:szCs w:val="20"/>
        </w:rPr>
      </w:pPr>
      <w:r w:rsidRPr="0047240F">
        <w:rPr>
          <w:rStyle w:val="Puslapioinaosnuoroda"/>
          <w:sz w:val="20"/>
          <w:szCs w:val="20"/>
        </w:rPr>
        <w:footnoteRef/>
      </w:r>
      <w:r w:rsidRPr="0047240F">
        <w:rPr>
          <w:sz w:val="20"/>
          <w:szCs w:val="20"/>
        </w:rPr>
        <w:t xml:space="preserve"> </w:t>
      </w:r>
      <w:r>
        <w:rPr>
          <w:sz w:val="20"/>
        </w:rPr>
        <w:t>Ten pat</w:t>
      </w:r>
    </w:p>
  </w:footnote>
  <w:footnote w:id="58">
    <w:p w14:paraId="61986238" w14:textId="19227399" w:rsidR="007F7B12" w:rsidRPr="00863BC7" w:rsidRDefault="007F7B12" w:rsidP="001C379F">
      <w:pPr>
        <w:pStyle w:val="Puslapioinaostekstas"/>
        <w:rPr>
          <w:rFonts w:ascii="Times New Roman" w:hAnsi="Times New Roman" w:cs="Times New Roman"/>
          <w:lang w:val="lt-LT"/>
        </w:rPr>
      </w:pPr>
      <w:r w:rsidRPr="008F420C">
        <w:rPr>
          <w:rStyle w:val="Puslapioinaosnuoroda"/>
          <w:rFonts w:ascii="Times New Roman" w:hAnsi="Times New Roman" w:cs="Times New Roman"/>
        </w:rPr>
        <w:footnoteRef/>
      </w:r>
      <w:r w:rsidRPr="008F420C">
        <w:rPr>
          <w:rFonts w:ascii="Times New Roman" w:hAnsi="Times New Roman" w:cs="Times New Roman"/>
        </w:rPr>
        <w:t xml:space="preserve"> </w:t>
      </w:r>
      <w:r w:rsidRPr="00863BC7">
        <w:rPr>
          <w:rFonts w:ascii="Times New Roman" w:hAnsi="Times New Roman" w:cs="Times New Roman"/>
        </w:rPr>
        <w:t>Ten pat</w:t>
      </w:r>
    </w:p>
  </w:footnote>
  <w:footnote w:id="59">
    <w:p w14:paraId="2DFCD796" w14:textId="3B12FF84" w:rsidR="007F7B12" w:rsidRPr="008F420C" w:rsidRDefault="007F7B12" w:rsidP="001C379F">
      <w:pPr>
        <w:pStyle w:val="Puslapioinaostekstas"/>
        <w:rPr>
          <w:rFonts w:ascii="Times New Roman" w:hAnsi="Times New Roman" w:cs="Times New Roman"/>
          <w:lang w:val="lt-LT"/>
        </w:rPr>
      </w:pPr>
      <w:r w:rsidRPr="00863BC7">
        <w:rPr>
          <w:rStyle w:val="Puslapioinaosnuoroda"/>
          <w:rFonts w:ascii="Times New Roman" w:hAnsi="Times New Roman" w:cs="Times New Roman"/>
        </w:rPr>
        <w:footnoteRef/>
      </w:r>
      <w:r w:rsidRPr="00863BC7">
        <w:rPr>
          <w:rFonts w:ascii="Times New Roman" w:hAnsi="Times New Roman" w:cs="Times New Roman"/>
        </w:rPr>
        <w:t xml:space="preserve"> Ten pat</w:t>
      </w:r>
    </w:p>
  </w:footnote>
  <w:footnote w:id="60">
    <w:p w14:paraId="57E755C8" w14:textId="77777777" w:rsidR="007F7B12" w:rsidRPr="008F420C" w:rsidRDefault="007F7B12" w:rsidP="001C379F">
      <w:pPr>
        <w:pStyle w:val="Puslapioinaostekstas"/>
        <w:rPr>
          <w:lang w:val="lt-LT"/>
        </w:rPr>
      </w:pPr>
      <w:r w:rsidRPr="008F420C">
        <w:rPr>
          <w:rStyle w:val="Puslapioinaosnuoroda"/>
          <w:rFonts w:ascii="Times New Roman" w:hAnsi="Times New Roman" w:cs="Times New Roman"/>
        </w:rPr>
        <w:footnoteRef/>
      </w:r>
      <w:r w:rsidRPr="008F420C">
        <w:rPr>
          <w:rFonts w:ascii="Times New Roman" w:hAnsi="Times New Roman" w:cs="Times New Roman"/>
        </w:rPr>
        <w:t xml:space="preserve"> </w:t>
      </w:r>
      <w:r w:rsidRPr="008F420C">
        <w:rPr>
          <w:rFonts w:ascii="Times New Roman" w:hAnsi="Times New Roman" w:cs="Times New Roman"/>
          <w:lang w:val="lt-LT"/>
        </w:rPr>
        <w:t>ESTEP analizė</w:t>
      </w:r>
    </w:p>
  </w:footnote>
  <w:footnote w:id="61">
    <w:p w14:paraId="60D2ADA6" w14:textId="77777777" w:rsidR="007F7B12" w:rsidRPr="008F420C" w:rsidRDefault="007F7B12" w:rsidP="001C379F">
      <w:pPr>
        <w:pStyle w:val="Puslapioinaostekstas"/>
        <w:rPr>
          <w:lang w:val="lt-LT"/>
        </w:rPr>
      </w:pPr>
      <w:r w:rsidRPr="008F420C">
        <w:rPr>
          <w:rStyle w:val="Puslapioinaosnuoroda"/>
          <w:rFonts w:ascii="Times New Roman" w:hAnsi="Times New Roman" w:cs="Times New Roman"/>
        </w:rPr>
        <w:footnoteRef/>
      </w:r>
      <w:r w:rsidRPr="008F420C">
        <w:rPr>
          <w:rFonts w:ascii="Times New Roman" w:hAnsi="Times New Roman" w:cs="Times New Roman"/>
        </w:rPr>
        <w:t xml:space="preserve"> </w:t>
      </w:r>
      <w:r w:rsidRPr="008F420C">
        <w:rPr>
          <w:rFonts w:ascii="Times New Roman" w:hAnsi="Times New Roman" w:cs="Times New Roman"/>
          <w:lang w:val="lt-LT"/>
        </w:rPr>
        <w:t>ESTEP analizė</w:t>
      </w:r>
    </w:p>
  </w:footnote>
  <w:footnote w:id="62">
    <w:p w14:paraId="2CF43905" w14:textId="7F527883" w:rsidR="007F7B12" w:rsidRPr="004C268A" w:rsidRDefault="007F7B12">
      <w:pPr>
        <w:pStyle w:val="Puslapioinaostekstas"/>
        <w:rPr>
          <w:rFonts w:ascii="Times New Roman" w:hAnsi="Times New Roman" w:cs="Times New Roman"/>
          <w:lang w:val="lt-LT"/>
        </w:rPr>
      </w:pPr>
      <w:r>
        <w:rPr>
          <w:rStyle w:val="Puslapioinaosnuoroda"/>
        </w:rPr>
        <w:footnoteRef/>
      </w:r>
      <w:r>
        <w:t xml:space="preserve"> </w:t>
      </w:r>
      <w:r w:rsidRPr="004C268A">
        <w:rPr>
          <w:rFonts w:ascii="Times New Roman" w:hAnsi="Times New Roman" w:cs="Times New Roman"/>
          <w:lang w:val="lt-LT"/>
        </w:rPr>
        <w:t>2017 m. rugsėjo 14 d. duomenys, šaltinis www.esinvesticijos.lt</w:t>
      </w:r>
    </w:p>
  </w:footnote>
  <w:footnote w:id="63">
    <w:p w14:paraId="48B72F6F" w14:textId="354BC984" w:rsidR="007F7B12" w:rsidRPr="00445FCB" w:rsidRDefault="007F7B12">
      <w:pPr>
        <w:pStyle w:val="Puslapioinaostekstas"/>
        <w:rPr>
          <w:rFonts w:ascii="Times New Roman" w:hAnsi="Times New Roman" w:cs="Times New Roman"/>
          <w:lang w:val="lt-LT"/>
        </w:rPr>
      </w:pPr>
      <w:r w:rsidRPr="00445FCB">
        <w:rPr>
          <w:rStyle w:val="Puslapioinaosnuoroda"/>
          <w:rFonts w:ascii="Times New Roman" w:hAnsi="Times New Roman" w:cs="Times New Roman"/>
        </w:rPr>
        <w:footnoteRef/>
      </w:r>
      <w:r w:rsidRPr="00445FCB">
        <w:rPr>
          <w:rFonts w:ascii="Times New Roman" w:hAnsi="Times New Roman" w:cs="Times New Roman"/>
        </w:rPr>
        <w:t xml:space="preserve"> </w:t>
      </w:r>
      <w:r w:rsidRPr="00445FCB">
        <w:rPr>
          <w:rFonts w:ascii="Times New Roman" w:hAnsi="Times New Roman" w:cs="Times New Roman"/>
          <w:lang w:val="lt-LT"/>
        </w:rPr>
        <w:t>2017 m. rugsėjo 14 d., šaltinis www.esinvesticijos.lt</w:t>
      </w:r>
    </w:p>
  </w:footnote>
  <w:footnote w:id="64">
    <w:p w14:paraId="372FD9D8" w14:textId="0E4F0C3C" w:rsidR="007F7B12" w:rsidRPr="00071B42" w:rsidRDefault="007F7B12">
      <w:pPr>
        <w:pStyle w:val="Puslapioinaostekstas"/>
        <w:rPr>
          <w:rFonts w:ascii="Times New Roman" w:hAnsi="Times New Roman" w:cs="Times New Roman"/>
          <w:lang w:val="lt-LT"/>
        </w:rPr>
      </w:pPr>
      <w:r>
        <w:rPr>
          <w:rStyle w:val="Puslapioinaosnuoroda"/>
        </w:rPr>
        <w:footnoteRef/>
      </w:r>
      <w:r>
        <w:t xml:space="preserve"> </w:t>
      </w:r>
      <w:r w:rsidRPr="002957D2">
        <w:rPr>
          <w:rFonts w:ascii="Times New Roman" w:hAnsi="Times New Roman" w:cs="Times New Roman"/>
        </w:rPr>
        <w:t xml:space="preserve">2016 m. liepos 11 d. </w:t>
      </w:r>
      <w:r w:rsidRPr="00071B42">
        <w:rPr>
          <w:rFonts w:ascii="Times New Roman" w:hAnsi="Times New Roman" w:cs="Times New Roman"/>
          <w:color w:val="000000"/>
        </w:rPr>
        <w:t>K</w:t>
      </w:r>
      <w:r w:rsidRPr="002957D2">
        <w:rPr>
          <w:rFonts w:ascii="Times New Roman" w:hAnsi="Times New Roman" w:cs="Times New Roman"/>
          <w:color w:val="000000"/>
        </w:rPr>
        <w:t>omisijos</w:t>
      </w:r>
      <w:r w:rsidRPr="00F86368">
        <w:rPr>
          <w:rFonts w:ascii="Times New Roman" w:hAnsi="Times New Roman" w:cs="Times New Roman"/>
          <w:color w:val="000000"/>
        </w:rPr>
        <w:t xml:space="preserve"> </w:t>
      </w:r>
      <w:r>
        <w:rPr>
          <w:rFonts w:ascii="Times New Roman" w:hAnsi="Times New Roman" w:cs="Times New Roman"/>
          <w:color w:val="000000"/>
        </w:rPr>
        <w:t>į</w:t>
      </w:r>
      <w:r w:rsidRPr="002957D2">
        <w:rPr>
          <w:rFonts w:ascii="Times New Roman" w:hAnsi="Times New Roman" w:cs="Times New Roman"/>
          <w:color w:val="000000"/>
        </w:rPr>
        <w:t>gyvendinimo reglamentas</w:t>
      </w:r>
      <w:r w:rsidRPr="0085337D">
        <w:rPr>
          <w:rFonts w:ascii="Times New Roman" w:hAnsi="Times New Roman" w:cs="Times New Roman"/>
          <w:color w:val="000000"/>
        </w:rPr>
        <w:t xml:space="preserve"> (ES) 2016/1157</w:t>
      </w:r>
      <w:r>
        <w:rPr>
          <w:rFonts w:ascii="Times New Roman" w:hAnsi="Times New Roman" w:cs="Times New Roman"/>
          <w:color w:val="000000"/>
        </w:rPr>
        <w:t>,</w:t>
      </w:r>
      <w:r w:rsidRPr="002957D2">
        <w:rPr>
          <w:rFonts w:ascii="Times New Roman" w:hAnsi="Times New Roman" w:cs="Times New Roman"/>
          <w:color w:val="000000"/>
        </w:rPr>
        <w:t xml:space="preserve"> kuriuo dėl finansinių priemonių standartinių sąlygų, taikomų bendro investavimo priemonei ir miestų plėtros fondui, iš dalies keičiamas Įgyvendinimo reglamentas (ES) Nr. 964/2014</w:t>
      </w:r>
    </w:p>
  </w:footnote>
  <w:footnote w:id="65">
    <w:p w14:paraId="0D5CAAE6" w14:textId="77777777" w:rsidR="007F7B12" w:rsidRPr="00385C02" w:rsidRDefault="007F7B12">
      <w:pPr>
        <w:pStyle w:val="Puslapioinaostekstas"/>
        <w:rPr>
          <w:rFonts w:ascii="Times New Roman" w:hAnsi="Times New Roman" w:cs="Times New Roman"/>
          <w:lang w:val="lt-LT"/>
        </w:rPr>
      </w:pPr>
      <w:r w:rsidRPr="00385C02">
        <w:rPr>
          <w:rStyle w:val="Puslapioinaosnuoroda"/>
          <w:rFonts w:ascii="Times New Roman" w:hAnsi="Times New Roman" w:cs="Times New Roman"/>
        </w:rPr>
        <w:footnoteRef/>
      </w:r>
      <w:r w:rsidRPr="00385C02">
        <w:rPr>
          <w:rFonts w:ascii="Times New Roman" w:hAnsi="Times New Roman" w:cs="Times New Roman"/>
        </w:rPr>
        <w:t xml:space="preserve">  </w:t>
      </w:r>
      <w:r w:rsidRPr="00385C02">
        <w:rPr>
          <w:rFonts w:ascii="Times New Roman" w:hAnsi="Times New Roman" w:cs="Times New Roman"/>
          <w:lang w:val="lt-LT"/>
        </w:rPr>
        <w:t xml:space="preserve">Žiūrėti </w:t>
      </w:r>
      <w:r>
        <w:rPr>
          <w:rFonts w:ascii="Times New Roman" w:hAnsi="Times New Roman" w:cs="Times New Roman"/>
          <w:lang w:val="lt-LT"/>
        </w:rPr>
        <w:t xml:space="preserve">vertinimo </w:t>
      </w:r>
      <w:r w:rsidRPr="00385C02">
        <w:rPr>
          <w:rFonts w:ascii="Times New Roman" w:hAnsi="Times New Roman" w:cs="Times New Roman"/>
          <w:lang w:val="lt-LT"/>
        </w:rPr>
        <w:t>3.2.3 dalį</w:t>
      </w:r>
      <w:r>
        <w:rPr>
          <w:rFonts w:ascii="Times New Roman" w:hAnsi="Times New Roman" w:cs="Times New Roman"/>
          <w:lang w:val="lt-LT"/>
        </w:rPr>
        <w:t>.</w:t>
      </w:r>
    </w:p>
  </w:footnote>
  <w:footnote w:id="66">
    <w:p w14:paraId="3714FB1E" w14:textId="77777777" w:rsidR="007F7B12" w:rsidRPr="00385C02" w:rsidRDefault="007F7B12">
      <w:pPr>
        <w:pStyle w:val="Puslapioinaostekstas"/>
        <w:rPr>
          <w:lang w:val="lt-LT"/>
        </w:rPr>
      </w:pPr>
      <w:r w:rsidRPr="00385C02">
        <w:rPr>
          <w:rStyle w:val="Puslapioinaosnuoroda"/>
          <w:rFonts w:ascii="Times New Roman" w:hAnsi="Times New Roman" w:cs="Times New Roman"/>
        </w:rPr>
        <w:footnoteRef/>
      </w:r>
      <w:r w:rsidRPr="00385C02">
        <w:rPr>
          <w:rFonts w:ascii="Times New Roman" w:hAnsi="Times New Roman" w:cs="Times New Roman"/>
        </w:rPr>
        <w:t xml:space="preserve"> </w:t>
      </w:r>
      <w:proofErr w:type="gramStart"/>
      <w:r>
        <w:rPr>
          <w:rFonts w:ascii="Times New Roman" w:hAnsi="Times New Roman" w:cs="Times New Roman"/>
        </w:rPr>
        <w:t xml:space="preserve">FT </w:t>
      </w:r>
      <w:r>
        <w:rPr>
          <w:rFonts w:ascii="Times New Roman" w:hAnsi="Times New Roman" w:cs="Times New Roman"/>
          <w:lang w:val="lt-LT"/>
        </w:rPr>
        <w:t>a</w:t>
      </w:r>
      <w:r w:rsidRPr="00385C02">
        <w:rPr>
          <w:rFonts w:ascii="Times New Roman" w:hAnsi="Times New Roman" w:cs="Times New Roman"/>
          <w:lang w:val="lt-LT"/>
        </w:rPr>
        <w:t xml:space="preserve">pklausų metu buvo nurodomos preliminarios priemonės, kurios galėtų būti įgyvendinamos </w:t>
      </w:r>
      <w:r w:rsidRPr="00385C02">
        <w:rPr>
          <w:rFonts w:ascii="Times New Roman" w:hAnsi="Times New Roman" w:cs="Times New Roman"/>
          <w:lang w:val="lt-LT"/>
        </w:rPr>
        <w:br/>
      </w:r>
      <w:r w:rsidRPr="00385C02">
        <w:rPr>
          <w:rFonts w:ascii="Times New Roman" w:hAnsi="Times New Roman" w:cs="Times New Roman"/>
        </w:rPr>
        <w:t>2014–2020 m. programavimo laikotarpiu.</w:t>
      </w:r>
      <w:proofErr w:type="gramEnd"/>
    </w:p>
  </w:footnote>
  <w:footnote w:id="67">
    <w:p w14:paraId="3AF28544" w14:textId="77777777" w:rsidR="007F7B12" w:rsidRPr="00A71642" w:rsidRDefault="007F7B12" w:rsidP="00A71642">
      <w:pPr>
        <w:rPr>
          <w:lang w:val="lt-LT"/>
        </w:rPr>
      </w:pPr>
      <w:r w:rsidRPr="00385C02">
        <w:rPr>
          <w:rStyle w:val="Puslapioinaosnuoroda"/>
          <w:sz w:val="20"/>
          <w:szCs w:val="20"/>
        </w:rPr>
        <w:footnoteRef/>
      </w:r>
      <w:r w:rsidRPr="00385C02">
        <w:rPr>
          <w:sz w:val="20"/>
          <w:szCs w:val="20"/>
        </w:rPr>
        <w:t xml:space="preserve"> </w:t>
      </w:r>
      <w:r w:rsidRPr="00234856">
        <w:rPr>
          <w:sz w:val="20"/>
          <w:szCs w:val="20"/>
          <w:lang w:val="lt-LT"/>
        </w:rPr>
        <w:t>2013 m. rugpjūčio 28 d</w:t>
      </w:r>
      <w:r>
        <w:rPr>
          <w:sz w:val="20"/>
          <w:szCs w:val="20"/>
          <w:lang w:val="lt-LT"/>
        </w:rPr>
        <w:t>.</w:t>
      </w:r>
      <w:r w:rsidRPr="00234856">
        <w:rPr>
          <w:sz w:val="20"/>
          <w:szCs w:val="20"/>
          <w:lang w:val="lt-LT"/>
        </w:rPr>
        <w:t xml:space="preserve"> LRV nutarimas Nr. 791 </w:t>
      </w:r>
      <w:r>
        <w:rPr>
          <w:sz w:val="20"/>
          <w:szCs w:val="20"/>
          <w:lang w:val="lt-LT"/>
        </w:rPr>
        <w:t>„</w:t>
      </w:r>
      <w:r w:rsidRPr="00234856">
        <w:rPr>
          <w:bCs/>
          <w:sz w:val="20"/>
          <w:szCs w:val="20"/>
          <w:lang w:val="lt-LT"/>
        </w:rPr>
        <w:t>Dėl įgyvendinant finansų inžinerijos priemones grįžusių ir grįšiančių lėšų panaudojimo tvarkos aprašo patvirtinimo</w:t>
      </w:r>
      <w:r>
        <w:rPr>
          <w:bCs/>
          <w:sz w:val="20"/>
          <w:szCs w:val="20"/>
          <w:lang w:val="lt-LT"/>
        </w:rPr>
        <w:t>“</w:t>
      </w:r>
      <w:r w:rsidRPr="00385C02">
        <w:rPr>
          <w:bCs/>
          <w:sz w:val="20"/>
          <w:szCs w:val="20"/>
        </w:rPr>
        <w:t>.</w:t>
      </w:r>
    </w:p>
  </w:footnote>
  <w:footnote w:id="68">
    <w:p w14:paraId="04EF539B" w14:textId="77777777" w:rsidR="007F7B12" w:rsidRPr="00385C02" w:rsidRDefault="007F7B12">
      <w:pPr>
        <w:pStyle w:val="Puslapioinaostekstas"/>
        <w:rPr>
          <w:rFonts w:ascii="Times New Roman" w:hAnsi="Times New Roman" w:cs="Times New Roman"/>
          <w:lang w:val="lt-LT"/>
        </w:rPr>
      </w:pPr>
      <w:r w:rsidRPr="00385C02">
        <w:rPr>
          <w:rStyle w:val="Puslapioinaosnuoroda"/>
          <w:rFonts w:ascii="Times New Roman" w:hAnsi="Times New Roman" w:cs="Times New Roman"/>
        </w:rPr>
        <w:footnoteRef/>
      </w:r>
      <w:r w:rsidRPr="00385C02">
        <w:rPr>
          <w:rFonts w:ascii="Times New Roman" w:hAnsi="Times New Roman" w:cs="Times New Roman"/>
        </w:rPr>
        <w:t xml:space="preserve"> </w:t>
      </w:r>
      <w:proofErr w:type="gramStart"/>
      <w:r w:rsidRPr="00385C02">
        <w:rPr>
          <w:rFonts w:ascii="Times New Roman" w:hAnsi="Times New Roman" w:cs="Times New Roman"/>
          <w:lang w:eastAsia="lt-LT"/>
        </w:rPr>
        <w:t>Remiantis LR įstatymais, jei bendrovėje sudaroma stebėtojų taryba, valdyba yra atskaitinga ne akcininkams, o stebėtojų tarybai, kuri, savo ruožtu, yra atskaitinga akcininkams.</w:t>
      </w:r>
      <w:proofErr w:type="gramEnd"/>
      <w:r w:rsidRPr="00385C02">
        <w:rPr>
          <w:rFonts w:ascii="Times New Roman" w:hAnsi="Times New Roman" w:cs="Times New Roman"/>
          <w:lang w:eastAsia="lt-LT"/>
        </w:rPr>
        <w:t xml:space="preserve"> </w:t>
      </w:r>
    </w:p>
  </w:footnote>
  <w:footnote w:id="69">
    <w:p w14:paraId="6C6702E0" w14:textId="77777777" w:rsidR="007F7B12" w:rsidRDefault="007F7B12" w:rsidP="00FE7F60">
      <w:r w:rsidRPr="00B33877">
        <w:rPr>
          <w:rStyle w:val="Puslapioinaosnuoroda"/>
          <w:sz w:val="20"/>
          <w:szCs w:val="20"/>
        </w:rPr>
        <w:footnoteRef/>
      </w:r>
      <w:r>
        <w:rPr>
          <w:sz w:val="20"/>
          <w:szCs w:val="20"/>
        </w:rPr>
        <w:t> </w:t>
      </w:r>
      <w:proofErr w:type="gramStart"/>
      <w:r w:rsidRPr="00B33877">
        <w:rPr>
          <w:sz w:val="20"/>
          <w:szCs w:val="20"/>
        </w:rPr>
        <w:t>Vidutinės palūkanos nefi</w:t>
      </w:r>
      <w:r>
        <w:rPr>
          <w:sz w:val="20"/>
          <w:szCs w:val="20"/>
        </w:rPr>
        <w:t>nansinėms korporacijoms, h</w:t>
      </w:r>
      <w:r w:rsidRPr="00B33877">
        <w:rPr>
          <w:sz w:val="20"/>
          <w:szCs w:val="20"/>
        </w:rPr>
        <w:t>ttps://www.lb.lt/stat_pub/statbrowser.aspx?group=7279&amp;lang=lt</w:t>
      </w:r>
      <w:r>
        <w:rPr>
          <w:sz w:val="20"/>
          <w:szCs w:val="20"/>
        </w:rPr>
        <w:t>.</w:t>
      </w:r>
      <w:proofErr w:type="gramEnd"/>
    </w:p>
  </w:footnote>
  <w:footnote w:id="70">
    <w:p w14:paraId="46E6339A" w14:textId="77777777" w:rsidR="007F7B12" w:rsidRPr="00936E0B" w:rsidRDefault="007F7B12" w:rsidP="00FE7F60">
      <w:pPr>
        <w:rPr>
          <w:sz w:val="18"/>
        </w:rPr>
      </w:pPr>
      <w:r w:rsidRPr="00936E0B">
        <w:rPr>
          <w:rStyle w:val="Puslapioinaosnuoroda"/>
          <w:sz w:val="18"/>
        </w:rPr>
        <w:footnoteRef/>
      </w:r>
      <w:r w:rsidRPr="00936E0B">
        <w:rPr>
          <w:sz w:val="18"/>
        </w:rPr>
        <w:t xml:space="preserve"> </w:t>
      </w:r>
      <w:r w:rsidRPr="005F5094">
        <w:rPr>
          <w:sz w:val="20"/>
        </w:rPr>
        <w:t>http://www.invega.lt/site/files/failai/Garantij_fondas/GIF_lsos_iki_2014_03_31.pdf</w:t>
      </w:r>
      <w:r>
        <w:rPr>
          <w:sz w:val="20"/>
        </w:rPr>
        <w:t>.</w:t>
      </w:r>
    </w:p>
  </w:footnote>
  <w:footnote w:id="71">
    <w:p w14:paraId="085667E7" w14:textId="77777777" w:rsidR="007F7B12" w:rsidRPr="00234856" w:rsidRDefault="007F7B12">
      <w:pPr>
        <w:pStyle w:val="Puslapioinaostekstas"/>
        <w:rPr>
          <w:rFonts w:ascii="Times New Roman" w:hAnsi="Times New Roman" w:cs="Times New Roman"/>
          <w:lang w:val="lt-LT"/>
        </w:rPr>
      </w:pPr>
      <w:r w:rsidRPr="00234856">
        <w:rPr>
          <w:rStyle w:val="Puslapioinaosnuoroda"/>
          <w:rFonts w:ascii="Times New Roman" w:hAnsi="Times New Roman" w:cs="Times New Roman"/>
        </w:rPr>
        <w:footnoteRef/>
      </w:r>
      <w:r w:rsidRPr="00234856">
        <w:rPr>
          <w:rFonts w:ascii="Times New Roman" w:hAnsi="Times New Roman" w:cs="Times New Roman"/>
        </w:rPr>
        <w:t xml:space="preserve"> </w:t>
      </w:r>
      <w:r w:rsidRPr="00234856">
        <w:rPr>
          <w:rFonts w:ascii="Times New Roman" w:hAnsi="Times New Roman" w:cs="Times New Roman"/>
          <w:lang w:val="lt-LT"/>
        </w:rPr>
        <w:t>Tokio paties dydžio (6,25) finansinis svertas būtų portfelinių garantijų paskoloms ar lizingui atvej</w:t>
      </w:r>
      <w:r>
        <w:rPr>
          <w:rFonts w:ascii="Times New Roman" w:hAnsi="Times New Roman" w:cs="Times New Roman"/>
          <w:lang w:val="lt-LT"/>
        </w:rPr>
        <w:t>u, jei garantijos dydis būtų 80 </w:t>
      </w:r>
      <w:r w:rsidRPr="00234856">
        <w:rPr>
          <w:rFonts w:ascii="Times New Roman" w:hAnsi="Times New Roman" w:cs="Times New Roman"/>
          <w:lang w:val="lt-LT"/>
        </w:rPr>
        <w:t>proc., o numat</w:t>
      </w:r>
      <w:r>
        <w:rPr>
          <w:rFonts w:ascii="Times New Roman" w:hAnsi="Times New Roman" w:cs="Times New Roman"/>
          <w:lang w:val="lt-LT"/>
        </w:rPr>
        <w:t>oma viršutinės ribos norma – 20 </w:t>
      </w:r>
      <w:r w:rsidRPr="00234856">
        <w:rPr>
          <w:rFonts w:ascii="Times New Roman" w:hAnsi="Times New Roman" w:cs="Times New Roman"/>
          <w:lang w:val="lt-LT"/>
        </w:rPr>
        <w:t>pro</w:t>
      </w:r>
      <w:r>
        <w:rPr>
          <w:rFonts w:ascii="Times New Roman" w:hAnsi="Times New Roman" w:cs="Times New Roman"/>
          <w:lang w:val="lt-LT"/>
        </w:rPr>
        <w:t>c. Jei garantijos dydis būtų 80 </w:t>
      </w:r>
      <w:r w:rsidRPr="00234856">
        <w:rPr>
          <w:rFonts w:ascii="Times New Roman" w:hAnsi="Times New Roman" w:cs="Times New Roman"/>
          <w:lang w:val="lt-LT"/>
        </w:rPr>
        <w:t>proc., o numatoma v</w:t>
      </w:r>
      <w:r>
        <w:rPr>
          <w:rFonts w:ascii="Times New Roman" w:hAnsi="Times New Roman" w:cs="Times New Roman"/>
          <w:lang w:val="lt-LT"/>
        </w:rPr>
        <w:t>iršutinės ribos norma siektų 25 </w:t>
      </w:r>
      <w:r w:rsidRPr="00234856">
        <w:rPr>
          <w:rFonts w:ascii="Times New Roman" w:hAnsi="Times New Roman" w:cs="Times New Roman"/>
          <w:lang w:val="lt-LT"/>
        </w:rPr>
        <w:t>pro</w:t>
      </w:r>
      <w:r>
        <w:rPr>
          <w:rFonts w:ascii="Times New Roman" w:hAnsi="Times New Roman" w:cs="Times New Roman"/>
          <w:lang w:val="lt-LT"/>
        </w:rPr>
        <w:t>c., finansinis svertas sudarytų </w:t>
      </w:r>
      <w:r w:rsidRPr="00234856">
        <w:rPr>
          <w:rFonts w:ascii="Times New Roman" w:hAnsi="Times New Roman" w:cs="Times New Roman"/>
          <w:lang w:val="lt-LT"/>
        </w:rPr>
        <w:t>5.</w:t>
      </w:r>
    </w:p>
  </w:footnote>
  <w:footnote w:id="72">
    <w:p w14:paraId="75DCAAEF" w14:textId="77777777" w:rsidR="007F7B12" w:rsidRPr="00BF07EC" w:rsidRDefault="007F7B12">
      <w:pPr>
        <w:pStyle w:val="Puslapioinaostekstas"/>
        <w:rPr>
          <w:rFonts w:ascii="Times New Roman" w:hAnsi="Times New Roman" w:cs="Times New Roman"/>
          <w:lang w:val="en-US"/>
        </w:rPr>
      </w:pPr>
      <w:r w:rsidRPr="00BF07EC">
        <w:rPr>
          <w:rStyle w:val="Puslapioinaosnuoroda"/>
          <w:rFonts w:ascii="Times New Roman" w:hAnsi="Times New Roman" w:cs="Times New Roman"/>
        </w:rPr>
        <w:footnoteRef/>
      </w:r>
      <w:r w:rsidRPr="00BF07EC">
        <w:rPr>
          <w:rFonts w:ascii="Times New Roman" w:hAnsi="Times New Roman" w:cs="Times New Roman"/>
        </w:rPr>
        <w:t xml:space="preserve"> Financial instruments for SMEs co-financed by the European Regional Development Fund, European Court of auditors, Special report No 2, 2012.</w:t>
      </w:r>
    </w:p>
  </w:footnote>
  <w:footnote w:id="73">
    <w:p w14:paraId="2D967E7F" w14:textId="77777777" w:rsidR="007F7B12" w:rsidRPr="007B132D" w:rsidRDefault="007F7B12" w:rsidP="005F5094">
      <w:pPr>
        <w:pStyle w:val="Puslapioinaostekstas"/>
        <w:rPr>
          <w:lang w:val="lt-LT"/>
        </w:rPr>
      </w:pPr>
      <w:r w:rsidRPr="007B132D">
        <w:rPr>
          <w:rStyle w:val="Puslapioinaosnuoroda"/>
          <w:rFonts w:ascii="Times New Roman" w:hAnsi="Times New Roman" w:cs="Times New Roman"/>
        </w:rPr>
        <w:footnoteRef/>
      </w:r>
      <w:r w:rsidRPr="007B132D">
        <w:rPr>
          <w:rFonts w:ascii="Times New Roman" w:hAnsi="Times New Roman" w:cs="Times New Roman"/>
        </w:rPr>
        <w:t xml:space="preserve"> </w:t>
      </w:r>
      <w:r w:rsidRPr="00BF07EC">
        <w:rPr>
          <w:rFonts w:ascii="Times New Roman" w:hAnsi="Times New Roman" w:cs="Times New Roman"/>
        </w:rPr>
        <w:t>Financial instruments for SMEs co-financed by the European Regional Development Fund, European Court of auditors, Special report No 2, 2012.</w:t>
      </w:r>
    </w:p>
  </w:footnote>
  <w:footnote w:id="74">
    <w:p w14:paraId="017FA8BB" w14:textId="77777777" w:rsidR="007F7B12" w:rsidRPr="00CE4ED4" w:rsidRDefault="007F7B12" w:rsidP="005F5094">
      <w:pPr>
        <w:pStyle w:val="Puslapioinaostekstas"/>
        <w:rPr>
          <w:rFonts w:ascii="Times New Roman" w:hAnsi="Times New Roman" w:cs="Times New Roman"/>
          <w:lang w:val="lt-LT"/>
        </w:rPr>
      </w:pPr>
      <w:r w:rsidRPr="00CE4ED4">
        <w:rPr>
          <w:rStyle w:val="Puslapioinaosnuoroda"/>
          <w:rFonts w:ascii="Times New Roman" w:hAnsi="Times New Roman" w:cs="Times New Roman"/>
        </w:rPr>
        <w:footnoteRef/>
      </w:r>
      <w:r w:rsidRPr="00CE4ED4">
        <w:rPr>
          <w:rFonts w:ascii="Times New Roman" w:hAnsi="Times New Roman" w:cs="Times New Roman"/>
        </w:rPr>
        <w:t xml:space="preserve"> </w:t>
      </w:r>
      <w:r w:rsidRPr="00CE4ED4">
        <w:rPr>
          <w:rFonts w:ascii="Times New Roman" w:hAnsi="Times New Roman" w:cs="Times New Roman"/>
          <w:lang w:val="en-US"/>
        </w:rPr>
        <w:t xml:space="preserve">2012 m. </w:t>
      </w:r>
      <w:proofErr w:type="gramStart"/>
      <w:r w:rsidRPr="00CE4ED4">
        <w:rPr>
          <w:rFonts w:ascii="Times New Roman" w:hAnsi="Times New Roman" w:cs="Times New Roman"/>
          <w:lang w:val="en-US"/>
        </w:rPr>
        <w:t>vasar</w:t>
      </w:r>
      <w:r w:rsidRPr="00CE4ED4">
        <w:rPr>
          <w:rFonts w:ascii="Times New Roman" w:hAnsi="Times New Roman" w:cs="Times New Roman"/>
          <w:lang w:val="lt-LT"/>
        </w:rPr>
        <w:t>į</w:t>
      </w:r>
      <w:proofErr w:type="gramEnd"/>
      <w:r w:rsidRPr="00CE4ED4">
        <w:rPr>
          <w:rFonts w:ascii="Times New Roman" w:hAnsi="Times New Roman" w:cs="Times New Roman"/>
          <w:lang w:val="lt-LT"/>
        </w:rPr>
        <w:t xml:space="preserve"> buvo išleistas ketvirtas paaiškinamasis dokumentas dėl FP, kuris minėto dokumento kontekste nebuvo nagrinėtas.</w:t>
      </w:r>
    </w:p>
  </w:footnote>
  <w:footnote w:id="75">
    <w:p w14:paraId="1978B234" w14:textId="77777777" w:rsidR="007F7B12" w:rsidRPr="00834DF6" w:rsidRDefault="007F7B12">
      <w:pPr>
        <w:pStyle w:val="Puslapioinaostekstas"/>
        <w:rPr>
          <w:lang w:val="lt-LT"/>
        </w:rPr>
      </w:pPr>
      <w:r w:rsidRPr="001C7AAF">
        <w:rPr>
          <w:rStyle w:val="Puslapioinaosnuoroda"/>
          <w:rFonts w:ascii="Times New Roman" w:hAnsi="Times New Roman" w:cs="Times New Roman"/>
        </w:rPr>
        <w:footnoteRef/>
      </w:r>
      <w:r w:rsidRPr="001C7AAF">
        <w:rPr>
          <w:rFonts w:ascii="Times New Roman" w:hAnsi="Times New Roman" w:cs="Times New Roman"/>
          <w:szCs w:val="22"/>
        </w:rPr>
        <w:t> </w:t>
      </w:r>
      <w:r w:rsidRPr="00B10700">
        <w:rPr>
          <w:rFonts w:ascii="Times New Roman" w:hAnsi="Times New Roman" w:cs="Times New Roman"/>
          <w:szCs w:val="22"/>
        </w:rPr>
        <w:t>1996 m. rugpjūčio 13 d.</w:t>
      </w:r>
      <w:r w:rsidRPr="00B10700">
        <w:rPr>
          <w:rFonts w:ascii="Times New Roman" w:hAnsi="Times New Roman" w:cs="Times New Roman"/>
          <w:sz w:val="18"/>
          <w:lang w:val="lt-LT"/>
        </w:rPr>
        <w:t xml:space="preserve"> </w:t>
      </w:r>
      <w:r w:rsidRPr="00834DF6">
        <w:rPr>
          <w:rFonts w:ascii="Times New Roman" w:hAnsi="Times New Roman" w:cs="Times New Roman"/>
          <w:lang w:val="lt-LT"/>
        </w:rPr>
        <w:t xml:space="preserve">LR viešųjų pirkimų </w:t>
      </w:r>
      <w:proofErr w:type="gramStart"/>
      <w:r w:rsidRPr="00834DF6">
        <w:rPr>
          <w:rFonts w:ascii="Times New Roman" w:hAnsi="Times New Roman" w:cs="Times New Roman"/>
          <w:lang w:val="lt-LT"/>
        </w:rPr>
        <w:t xml:space="preserve">įstatymas </w:t>
      </w:r>
      <w:r>
        <w:rPr>
          <w:rFonts w:ascii="Times New Roman" w:hAnsi="Times New Roman" w:cs="Times New Roman"/>
          <w:lang w:val="lt-LT"/>
        </w:rPr>
        <w:t xml:space="preserve"> Nr</w:t>
      </w:r>
      <w:proofErr w:type="gramEnd"/>
      <w:r w:rsidRPr="00B10700">
        <w:rPr>
          <w:rFonts w:ascii="Times New Roman" w:hAnsi="Times New Roman" w:cs="Times New Roman"/>
          <w:lang w:val="lt-LT"/>
        </w:rPr>
        <w:t xml:space="preserve">. </w:t>
      </w:r>
      <w:r w:rsidRPr="00B10700">
        <w:rPr>
          <w:rFonts w:ascii="Times New Roman" w:hAnsi="Times New Roman" w:cs="Times New Roman"/>
        </w:rPr>
        <w:t>I-1491</w:t>
      </w:r>
      <w:r w:rsidRPr="00834DF6">
        <w:rPr>
          <w:rFonts w:ascii="Times New Roman" w:hAnsi="Times New Roman" w:cs="Times New Roman"/>
          <w:lang w:val="lt-LT"/>
        </w:rPr>
        <w:t xml:space="preserve"> http://www3.lrs.lt/pls/inter3/dokpaieska.showdoc_l?p_id=268778</w:t>
      </w:r>
      <w:r>
        <w:rPr>
          <w:rFonts w:ascii="Times New Roman" w:hAnsi="Times New Roman" w:cs="Times New Roman"/>
          <w:lang w:val="lt-LT"/>
        </w:rPr>
        <w:t>.</w:t>
      </w:r>
    </w:p>
  </w:footnote>
  <w:footnote w:id="76">
    <w:p w14:paraId="46592512" w14:textId="77777777" w:rsidR="007F7B12" w:rsidRPr="007B132D" w:rsidRDefault="007F7B12" w:rsidP="00713883">
      <w:pPr>
        <w:pStyle w:val="Puslapioinaostekstas"/>
        <w:rPr>
          <w:lang w:val="lt-LT"/>
        </w:rPr>
      </w:pPr>
      <w:r w:rsidRPr="007B132D">
        <w:rPr>
          <w:rStyle w:val="Puslapioinaosnuoroda"/>
          <w:rFonts w:ascii="Times New Roman" w:hAnsi="Times New Roman" w:cs="Times New Roman"/>
        </w:rPr>
        <w:footnoteRef/>
      </w:r>
      <w:r w:rsidRPr="007B132D">
        <w:rPr>
          <w:rFonts w:ascii="Times New Roman" w:hAnsi="Times New Roman" w:cs="Times New Roman"/>
        </w:rPr>
        <w:t xml:space="preserve"> </w:t>
      </w:r>
      <w:r w:rsidRPr="00BF07EC">
        <w:rPr>
          <w:rFonts w:ascii="Times New Roman" w:hAnsi="Times New Roman" w:cs="Times New Roman"/>
        </w:rPr>
        <w:t>Financial instruments for SMEs co-financed by the European Regional Development Fund, European Court of auditors, Special report No 2, 2012.</w:t>
      </w:r>
    </w:p>
  </w:footnote>
  <w:footnote w:id="77">
    <w:p w14:paraId="64F00103" w14:textId="77777777" w:rsidR="007F7B12" w:rsidRPr="00F959CB" w:rsidRDefault="007F7B12">
      <w:pPr>
        <w:pStyle w:val="Puslapioinaostekstas"/>
        <w:rPr>
          <w:rFonts w:ascii="Times New Roman" w:hAnsi="Times New Roman" w:cs="Times New Roman"/>
          <w:lang w:val="lt-LT"/>
        </w:rPr>
      </w:pPr>
      <w:r w:rsidRPr="00F959CB">
        <w:rPr>
          <w:rStyle w:val="Puslapioinaosnuoroda"/>
          <w:rFonts w:ascii="Times New Roman" w:hAnsi="Times New Roman" w:cs="Times New Roman"/>
        </w:rPr>
        <w:footnoteRef/>
      </w:r>
      <w:r w:rsidRPr="00385C02">
        <w:rPr>
          <w:rFonts w:ascii="Times New Roman" w:hAnsi="Times New Roman" w:cs="Times New Roman"/>
        </w:rPr>
        <w:t xml:space="preserve"> </w:t>
      </w:r>
      <w:r w:rsidRPr="00385C02">
        <w:rPr>
          <w:rFonts w:ascii="Times New Roman" w:hAnsi="Times New Roman" w:cs="Times New Roman"/>
          <w:lang w:val="lt-LT"/>
        </w:rPr>
        <w:t>Nagrinėtos Difass (</w:t>
      </w:r>
      <w:hyperlink r:id="rId6" w:history="1">
        <w:r w:rsidRPr="00385C02">
          <w:rPr>
            <w:rStyle w:val="Hipersaitas"/>
            <w:rFonts w:ascii="Times New Roman" w:hAnsi="Times New Roman" w:cs="Times New Roman"/>
            <w:color w:val="auto"/>
            <w:u w:val="none"/>
            <w:lang w:val="lt-LT"/>
          </w:rPr>
          <w:t>http://difass.eu/about</w:t>
        </w:r>
      </w:hyperlink>
      <w:r w:rsidRPr="00385C02">
        <w:rPr>
          <w:rFonts w:ascii="Times New Roman" w:hAnsi="Times New Roman" w:cs="Times New Roman"/>
          <w:lang w:val="lt-LT"/>
        </w:rPr>
        <w:t>) ir FIN</w:t>
      </w:r>
      <w:proofErr w:type="gramStart"/>
      <w:r w:rsidRPr="00385C02">
        <w:rPr>
          <w:rFonts w:ascii="Times New Roman" w:hAnsi="Times New Roman" w:cs="Times New Roman"/>
          <w:lang w:val="lt-LT"/>
        </w:rPr>
        <w:t>-</w:t>
      </w:r>
      <w:proofErr w:type="gramEnd"/>
      <w:r w:rsidRPr="00385C02">
        <w:rPr>
          <w:rFonts w:ascii="Times New Roman" w:hAnsi="Times New Roman" w:cs="Times New Roman"/>
          <w:lang w:val="lt-LT"/>
        </w:rPr>
        <w:t>EN (</w:t>
      </w:r>
      <w:hyperlink r:id="rId7" w:history="1">
        <w:r w:rsidRPr="00385C02">
          <w:rPr>
            <w:rStyle w:val="Hipersaitas"/>
            <w:rFonts w:ascii="Times New Roman" w:hAnsi="Times New Roman" w:cs="Times New Roman"/>
            <w:color w:val="auto"/>
            <w:u w:val="none"/>
            <w:lang w:val="lt-LT"/>
          </w:rPr>
          <w:t>http://www.fin-en.eu/</w:t>
        </w:r>
      </w:hyperlink>
      <w:r w:rsidRPr="00385C02">
        <w:rPr>
          <w:rFonts w:ascii="Times New Roman" w:hAnsi="Times New Roman" w:cs="Times New Roman"/>
          <w:lang w:val="lt-LT"/>
        </w:rPr>
        <w:t>) projektuose pristatytos FP.</w:t>
      </w:r>
    </w:p>
  </w:footnote>
  <w:footnote w:id="78">
    <w:p w14:paraId="6663AD99" w14:textId="77777777" w:rsidR="007F7B12" w:rsidRPr="00A85703" w:rsidRDefault="007F7B12">
      <w:pPr>
        <w:pStyle w:val="Puslapioinaostekstas"/>
        <w:rPr>
          <w:lang w:val="lt-LT"/>
        </w:rPr>
      </w:pPr>
      <w:r w:rsidRPr="00A85703">
        <w:rPr>
          <w:rStyle w:val="Puslapioinaosnuoroda"/>
          <w:rFonts w:ascii="Times New Roman" w:hAnsi="Times New Roman" w:cs="Times New Roman"/>
        </w:rPr>
        <w:footnoteRef/>
      </w:r>
      <w:r w:rsidRPr="00A85703">
        <w:rPr>
          <w:rFonts w:ascii="Times New Roman" w:hAnsi="Times New Roman" w:cs="Times New Roman"/>
        </w:rPr>
        <w:t xml:space="preserve"> </w:t>
      </w:r>
      <w:proofErr w:type="gramStart"/>
      <w:r w:rsidRPr="00A85703">
        <w:rPr>
          <w:rFonts w:ascii="Times New Roman" w:hAnsi="Times New Roman" w:cs="Times New Roman"/>
        </w:rPr>
        <w:t>R</w:t>
      </w:r>
      <w:r w:rsidRPr="00325681">
        <w:rPr>
          <w:rFonts w:ascii="Times New Roman" w:hAnsi="Times New Roman" w:cs="Times New Roman"/>
        </w:rPr>
        <w:t xml:space="preserve">emiantis </w:t>
      </w:r>
      <w:r w:rsidRPr="00325681">
        <w:rPr>
          <w:rFonts w:ascii="Times New Roman" w:hAnsi="Times New Roman" w:cs="Times New Roman"/>
          <w:lang w:val="lt-LT"/>
        </w:rPr>
        <w:t>ŪM ir SADM pateiktais duomenimis.</w:t>
      </w:r>
      <w:proofErr w:type="gramEnd"/>
    </w:p>
  </w:footnote>
  <w:footnote w:id="79">
    <w:p w14:paraId="1907BACC" w14:textId="77777777" w:rsidR="007F7B12" w:rsidRPr="003727E6" w:rsidRDefault="007F7B12">
      <w:pPr>
        <w:pStyle w:val="Puslapioinaostekstas"/>
        <w:rPr>
          <w:rFonts w:ascii="Times New Roman" w:hAnsi="Times New Roman" w:cs="Times New Roman"/>
          <w:lang w:val="lt-LT"/>
        </w:rPr>
      </w:pPr>
      <w:r w:rsidRPr="003727E6">
        <w:rPr>
          <w:rStyle w:val="Puslapioinaosnuoroda"/>
          <w:rFonts w:ascii="Times New Roman" w:hAnsi="Times New Roman" w:cs="Times New Roman"/>
        </w:rPr>
        <w:footnoteRef/>
      </w:r>
      <w:r w:rsidRPr="003727E6">
        <w:rPr>
          <w:rFonts w:ascii="Times New Roman" w:hAnsi="Times New Roman" w:cs="Times New Roman"/>
        </w:rPr>
        <w:t xml:space="preserve"> </w:t>
      </w:r>
      <w:proofErr w:type="gramStart"/>
      <w:r w:rsidRPr="003727E6">
        <w:rPr>
          <w:rFonts w:ascii="Times New Roman" w:hAnsi="Times New Roman" w:cs="Times New Roman"/>
        </w:rPr>
        <w:t xml:space="preserve">Skaičiuojant išorinio verslo finansavimo trūkumą ir planuojant FP sumas buvo atsižvelgta, kad individualių garantijų priemonėse planuojamas multiplikatorius sieks iki 4, o portfelinių garantijų </w:t>
      </w:r>
      <w:r>
        <w:rPr>
          <w:rFonts w:ascii="Times New Roman" w:hAnsi="Times New Roman" w:cs="Times New Roman"/>
        </w:rPr>
        <w:t>FP</w:t>
      </w:r>
      <w:r w:rsidRPr="003727E6">
        <w:rPr>
          <w:rFonts w:ascii="Times New Roman" w:hAnsi="Times New Roman" w:cs="Times New Roman"/>
        </w:rPr>
        <w:t xml:space="preserve"> – nuo </w:t>
      </w:r>
      <w:r>
        <w:rPr>
          <w:rFonts w:ascii="Times New Roman" w:hAnsi="Times New Roman" w:cs="Times New Roman"/>
        </w:rPr>
        <w:t>5.</w:t>
      </w:r>
      <w:proofErr w:type="gramEnd"/>
    </w:p>
  </w:footnote>
  <w:footnote w:id="80">
    <w:p w14:paraId="289F3BCE" w14:textId="77777777" w:rsidR="007F7B12" w:rsidRDefault="007F7B12" w:rsidP="00D63B32">
      <w:pPr>
        <w:pStyle w:val="Puslapioinaostekstas"/>
        <w:rPr>
          <w:rFonts w:ascii="Times New Roman" w:hAnsi="Times New Roman" w:cs="Times New Roman"/>
          <w:lang w:val="lt-LT"/>
        </w:rPr>
      </w:pPr>
      <w:r>
        <w:rPr>
          <w:rStyle w:val="Puslapioinaosnuoroda"/>
          <w:rFonts w:ascii="Times New Roman" w:hAnsi="Times New Roman" w:cs="Times New Roman"/>
        </w:rPr>
        <w:footnoteRef/>
      </w:r>
      <w:r>
        <w:rPr>
          <w:rFonts w:ascii="Times New Roman" w:hAnsi="Times New Roman" w:cs="Times New Roman"/>
        </w:rPr>
        <w:t xml:space="preserve"> http://ec.europa.eu/priorities/jobs-growth-investment/plan/index_en.htm</w:t>
      </w:r>
    </w:p>
  </w:footnote>
  <w:footnote w:id="81">
    <w:p w14:paraId="7FC61D1B" w14:textId="77777777" w:rsidR="007F7B12" w:rsidRDefault="007F7B12" w:rsidP="00D63B32">
      <w:pPr>
        <w:pStyle w:val="Puslapioinaostekstas"/>
        <w:rPr>
          <w:rFonts w:ascii="Times New Roman" w:hAnsi="Times New Roman" w:cs="Times New Roman"/>
          <w:lang w:val="lt-LT"/>
        </w:rPr>
      </w:pPr>
      <w:r>
        <w:rPr>
          <w:rStyle w:val="Puslapioinaosnuoroda"/>
          <w:rFonts w:ascii="Times New Roman" w:hAnsi="Times New Roman" w:cs="Times New Roman"/>
        </w:rPr>
        <w:footnoteRef/>
      </w:r>
      <w:r>
        <w:rPr>
          <w:rFonts w:ascii="Times New Roman" w:hAnsi="Times New Roman" w:cs="Times New Roman"/>
        </w:rPr>
        <w:t xml:space="preserve"> http://ec.europa.eu/priorities/jobs-growth-investment/plan/docs/proposal_regulation_efsi_en.pdf</w:t>
      </w:r>
    </w:p>
  </w:footnote>
  <w:footnote w:id="82">
    <w:p w14:paraId="0A063266" w14:textId="77777777" w:rsidR="007F7B12" w:rsidRPr="00863BC7" w:rsidRDefault="007F7B12" w:rsidP="00183AFD">
      <w:pPr>
        <w:pStyle w:val="Puslapioinaostekstas"/>
        <w:ind w:firstLine="0"/>
        <w:rPr>
          <w:rFonts w:ascii="Times New Roman" w:hAnsi="Times New Roman" w:cs="Times New Roman"/>
          <w:lang w:val="lt-LT"/>
        </w:rPr>
      </w:pPr>
      <w:r w:rsidRPr="00863BC7">
        <w:rPr>
          <w:rStyle w:val="Puslapioinaosnuoroda"/>
          <w:rFonts w:ascii="Times New Roman" w:hAnsi="Times New Roman" w:cs="Times New Roman"/>
        </w:rPr>
        <w:footnoteRef/>
      </w:r>
      <w:r w:rsidRPr="00863BC7">
        <w:rPr>
          <w:rFonts w:ascii="Times New Roman" w:hAnsi="Times New Roman" w:cs="Times New Roman"/>
        </w:rPr>
        <w:t xml:space="preserve"> </w:t>
      </w:r>
      <w:proofErr w:type="gramStart"/>
      <w:r w:rsidRPr="00863BC7">
        <w:rPr>
          <w:rStyle w:val="datametai"/>
          <w:rFonts w:ascii="Times New Roman" w:hAnsi="Times New Roman" w:cs="Times New Roman"/>
        </w:rPr>
        <w:t>1998</w:t>
      </w:r>
      <w:r w:rsidRPr="00863BC7">
        <w:rPr>
          <w:rFonts w:ascii="Times New Roman" w:hAnsi="Times New Roman" w:cs="Times New Roman"/>
        </w:rPr>
        <w:t xml:space="preserve"> m. </w:t>
      </w:r>
      <w:bookmarkStart w:id="244" w:name="data_menuo"/>
      <w:bookmarkEnd w:id="244"/>
      <w:r w:rsidRPr="00863BC7">
        <w:rPr>
          <w:rStyle w:val="datamnuo"/>
          <w:rFonts w:ascii="Times New Roman" w:hAnsi="Times New Roman" w:cs="Times New Roman"/>
        </w:rPr>
        <w:t>gegužės</w:t>
      </w:r>
      <w:r w:rsidRPr="00863BC7">
        <w:rPr>
          <w:rFonts w:ascii="Times New Roman" w:hAnsi="Times New Roman" w:cs="Times New Roman"/>
        </w:rPr>
        <w:t xml:space="preserve"> </w:t>
      </w:r>
      <w:bookmarkStart w:id="245" w:name="data_diena"/>
      <w:bookmarkEnd w:id="245"/>
      <w:r w:rsidRPr="00863BC7">
        <w:rPr>
          <w:rStyle w:val="datadiena"/>
          <w:rFonts w:ascii="Times New Roman" w:hAnsi="Times New Roman" w:cs="Times New Roman"/>
        </w:rPr>
        <w:t>12</w:t>
      </w:r>
      <w:r w:rsidRPr="00863BC7">
        <w:rPr>
          <w:rFonts w:ascii="Times New Roman" w:hAnsi="Times New Roman" w:cs="Times New Roman"/>
        </w:rPr>
        <w:t xml:space="preserve"> d. </w:t>
      </w:r>
      <w:bookmarkStart w:id="246" w:name="dok_nr"/>
      <w:bookmarkEnd w:id="246"/>
      <w:r w:rsidRPr="00863BC7">
        <w:rPr>
          <w:rFonts w:ascii="Times New Roman" w:hAnsi="Times New Roman" w:cs="Times New Roman"/>
        </w:rPr>
        <w:t xml:space="preserve">LR Valstybės ir savivaldybių turto valdymo, naudojimo ir disponavimo juo įstatymas Nr. </w:t>
      </w:r>
      <w:r w:rsidRPr="00863BC7">
        <w:rPr>
          <w:rStyle w:val="statymonr"/>
          <w:rFonts w:ascii="Times New Roman" w:hAnsi="Times New Roman" w:cs="Times New Roman"/>
        </w:rPr>
        <w:t>VIII-729</w:t>
      </w:r>
      <w:r>
        <w:rPr>
          <w:rStyle w:val="statymonr"/>
          <w:rFonts w:ascii="Times New Roman" w:hAnsi="Times New Roman" w:cs="Times New Roman"/>
        </w:rPr>
        <w:t>.</w:t>
      </w:r>
      <w:proofErr w:type="gramEnd"/>
    </w:p>
  </w:footnote>
  <w:footnote w:id="83">
    <w:p w14:paraId="5895F362" w14:textId="77777777" w:rsidR="007F7B12" w:rsidRPr="0085106C" w:rsidRDefault="007F7B12">
      <w:pPr>
        <w:pStyle w:val="Puslapioinaostekstas"/>
        <w:rPr>
          <w:rFonts w:ascii="Times New Roman" w:hAnsi="Times New Roman" w:cs="Times New Roman"/>
          <w:lang w:val="lt-LT"/>
        </w:rPr>
      </w:pPr>
      <w:r w:rsidRPr="0085106C">
        <w:rPr>
          <w:rStyle w:val="Puslapioinaosnuoroda"/>
          <w:rFonts w:ascii="Times New Roman" w:hAnsi="Times New Roman" w:cs="Times New Roman"/>
        </w:rPr>
        <w:footnoteRef/>
      </w:r>
      <w:r w:rsidRPr="0085106C">
        <w:rPr>
          <w:rFonts w:ascii="Times New Roman" w:hAnsi="Times New Roman" w:cs="Times New Roman"/>
        </w:rPr>
        <w:t xml:space="preserve"> http://esinvesticijos.lt/uploads/documents/docs/7_396b74d8ed9bd368f9554f22e1c1a94b.doc.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8F1CD" w14:textId="77777777" w:rsidR="007F7B12" w:rsidRDefault="007F7B12">
    <w:pPr>
      <w:pStyle w:val="Antrats"/>
      <w:jc w:val="center"/>
    </w:pPr>
  </w:p>
  <w:p w14:paraId="5DC11CEA" w14:textId="77777777" w:rsidR="007F7B12" w:rsidRDefault="007F7B1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E3C34" w14:textId="77777777" w:rsidR="007F7B12" w:rsidRDefault="007F7B12" w:rsidP="00DA481E">
    <w:pPr>
      <w:pStyle w:val="Antrats"/>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702986"/>
      <w:docPartObj>
        <w:docPartGallery w:val="Page Numbers (Top of Page)"/>
        <w:docPartUnique/>
      </w:docPartObj>
    </w:sdtPr>
    <w:sdtEndPr/>
    <w:sdtContent>
      <w:p w14:paraId="37DF88F8" w14:textId="77777777" w:rsidR="007F7B12" w:rsidRDefault="00460F01">
        <w:pPr>
          <w:pStyle w:val="Antrats"/>
          <w:jc w:val="center"/>
        </w:pPr>
      </w:p>
    </w:sdtContent>
  </w:sdt>
  <w:p w14:paraId="1596766D" w14:textId="77777777" w:rsidR="007F7B12" w:rsidRDefault="007F7B12">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1A738" w14:textId="77777777" w:rsidR="007F7B12" w:rsidRDefault="007F7B12">
    <w:pPr>
      <w:pStyle w:val="Antrats"/>
      <w:jc w:val="center"/>
    </w:pPr>
  </w:p>
  <w:p w14:paraId="3E28EBA8" w14:textId="77777777" w:rsidR="007F7B12" w:rsidRDefault="007F7B1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7E0D"/>
    <w:multiLevelType w:val="multilevel"/>
    <w:tmpl w:val="02805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00D7B9B"/>
    <w:multiLevelType w:val="hybridMultilevel"/>
    <w:tmpl w:val="478AD93A"/>
    <w:lvl w:ilvl="0" w:tplc="305A7164">
      <w:start w:val="1"/>
      <w:numFmt w:val="decimal"/>
      <w:lvlText w:val="%1."/>
      <w:lvlJc w:val="left"/>
      <w:pPr>
        <w:ind w:left="502"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F4FA3"/>
    <w:multiLevelType w:val="multilevel"/>
    <w:tmpl w:val="C69022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419394E"/>
    <w:multiLevelType w:val="hybridMultilevel"/>
    <w:tmpl w:val="530A322E"/>
    <w:lvl w:ilvl="0" w:tplc="04090001">
      <w:start w:val="1"/>
      <w:numFmt w:val="bullet"/>
      <w:lvlText w:val=""/>
      <w:lvlJc w:val="left"/>
      <w:pPr>
        <w:ind w:left="1817" w:hanging="360"/>
      </w:pPr>
      <w:rPr>
        <w:rFonts w:ascii="Symbol" w:hAnsi="Symbol" w:hint="default"/>
      </w:rPr>
    </w:lvl>
    <w:lvl w:ilvl="1" w:tplc="04270003" w:tentative="1">
      <w:start w:val="1"/>
      <w:numFmt w:val="bullet"/>
      <w:lvlText w:val="o"/>
      <w:lvlJc w:val="left"/>
      <w:pPr>
        <w:ind w:left="2537" w:hanging="360"/>
      </w:pPr>
      <w:rPr>
        <w:rFonts w:ascii="Courier New" w:hAnsi="Courier New" w:cs="Courier New" w:hint="default"/>
      </w:rPr>
    </w:lvl>
    <w:lvl w:ilvl="2" w:tplc="04270005" w:tentative="1">
      <w:start w:val="1"/>
      <w:numFmt w:val="bullet"/>
      <w:lvlText w:val=""/>
      <w:lvlJc w:val="left"/>
      <w:pPr>
        <w:ind w:left="3257" w:hanging="360"/>
      </w:pPr>
      <w:rPr>
        <w:rFonts w:ascii="Wingdings" w:hAnsi="Wingdings"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4">
    <w:nsid w:val="163A5770"/>
    <w:multiLevelType w:val="hybridMultilevel"/>
    <w:tmpl w:val="3B8CB6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6821FC9"/>
    <w:multiLevelType w:val="hybridMultilevel"/>
    <w:tmpl w:val="2BB8B1FE"/>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
    <w:nsid w:val="17F13374"/>
    <w:multiLevelType w:val="hybridMultilevel"/>
    <w:tmpl w:val="F3F23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09F296E"/>
    <w:multiLevelType w:val="hybridMultilevel"/>
    <w:tmpl w:val="20F4AAA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8">
    <w:nsid w:val="234C5974"/>
    <w:multiLevelType w:val="multilevel"/>
    <w:tmpl w:val="B62083BC"/>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2988" w:hanging="720"/>
      </w:pPr>
      <w:rPr>
        <w:b/>
      </w:rPr>
    </w:lvl>
    <w:lvl w:ilvl="3">
      <w:start w:val="1"/>
      <w:numFmt w:val="decimal"/>
      <w:pStyle w:val="Antrat4"/>
      <w:lvlText w:val="%1.%2.%3.%4"/>
      <w:lvlJc w:val="left"/>
      <w:pPr>
        <w:ind w:left="864" w:hanging="864"/>
      </w:pPr>
      <w:rPr>
        <w:i w:val="0"/>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rPr>
        <w:rFonts w:ascii="Times New Roman" w:hAnsi="Times New Roman" w:cs="Times New Roman" w:hint="default"/>
        <w:b/>
        <w:i w:val="0"/>
        <w:color w:val="auto"/>
      </w:rPr>
    </w:lvl>
    <w:lvl w:ilvl="6">
      <w:start w:val="1"/>
      <w:numFmt w:val="decimal"/>
      <w:pStyle w:val="Antrat7"/>
      <w:lvlText w:val="%1.%2.%3.%4.%5.%6.%7"/>
      <w:lvlJc w:val="left"/>
      <w:pPr>
        <w:ind w:left="1296" w:hanging="1296"/>
      </w:pPr>
      <w:rPr>
        <w:rFonts w:ascii="Times New Roman" w:hAnsi="Times New Roman" w:cs="Times New Roman" w:hint="default"/>
        <w:color w:val="000000" w:themeColor="text1"/>
      </w:r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9">
    <w:nsid w:val="235102E7"/>
    <w:multiLevelType w:val="hybridMultilevel"/>
    <w:tmpl w:val="5F12BD0E"/>
    <w:lvl w:ilvl="0" w:tplc="A0D69AE2">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F852F3C"/>
    <w:multiLevelType w:val="hybridMultilevel"/>
    <w:tmpl w:val="A4889AE4"/>
    <w:lvl w:ilvl="0" w:tplc="0024CF0A">
      <w:start w:val="3"/>
      <w:numFmt w:val="bullet"/>
      <w:lvlText w:val="-"/>
      <w:lvlJc w:val="left"/>
      <w:pPr>
        <w:ind w:left="1571" w:hanging="360"/>
      </w:pPr>
      <w:rPr>
        <w:rFonts w:ascii="Times New Roman" w:eastAsiaTheme="minorHAnsi"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nsid w:val="2FBF79D8"/>
    <w:multiLevelType w:val="hybridMultilevel"/>
    <w:tmpl w:val="CAE2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364B53"/>
    <w:multiLevelType w:val="hybridMultilevel"/>
    <w:tmpl w:val="7D06DC7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3">
    <w:nsid w:val="35DF6180"/>
    <w:multiLevelType w:val="hybridMultilevel"/>
    <w:tmpl w:val="8DD485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7184A6F"/>
    <w:multiLevelType w:val="hybridMultilevel"/>
    <w:tmpl w:val="B71E9CDE"/>
    <w:lvl w:ilvl="0" w:tplc="9820787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746E3A"/>
    <w:multiLevelType w:val="hybridMultilevel"/>
    <w:tmpl w:val="0D2485F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6">
    <w:nsid w:val="38803F1F"/>
    <w:multiLevelType w:val="hybridMultilevel"/>
    <w:tmpl w:val="F900228A"/>
    <w:lvl w:ilvl="0" w:tplc="0024CF0A">
      <w:start w:val="3"/>
      <w:numFmt w:val="bullet"/>
      <w:lvlText w:val="-"/>
      <w:lvlJc w:val="left"/>
      <w:pPr>
        <w:ind w:left="14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nsid w:val="388A4046"/>
    <w:multiLevelType w:val="hybridMultilevel"/>
    <w:tmpl w:val="170EECE2"/>
    <w:lvl w:ilvl="0" w:tplc="04270001">
      <w:start w:val="1"/>
      <w:numFmt w:val="bullet"/>
      <w:lvlText w:val=""/>
      <w:lvlJc w:val="left"/>
      <w:pPr>
        <w:ind w:left="822" w:hanging="360"/>
      </w:pPr>
      <w:rPr>
        <w:rFonts w:ascii="Symbol" w:hAnsi="Symbol" w:hint="default"/>
      </w:rPr>
    </w:lvl>
    <w:lvl w:ilvl="1" w:tplc="04270003" w:tentative="1">
      <w:start w:val="1"/>
      <w:numFmt w:val="bullet"/>
      <w:lvlText w:val="o"/>
      <w:lvlJc w:val="left"/>
      <w:pPr>
        <w:ind w:left="1542" w:hanging="360"/>
      </w:pPr>
      <w:rPr>
        <w:rFonts w:ascii="Courier New" w:hAnsi="Courier New" w:cs="Courier New" w:hint="default"/>
      </w:rPr>
    </w:lvl>
    <w:lvl w:ilvl="2" w:tplc="04270005" w:tentative="1">
      <w:start w:val="1"/>
      <w:numFmt w:val="bullet"/>
      <w:lvlText w:val=""/>
      <w:lvlJc w:val="left"/>
      <w:pPr>
        <w:ind w:left="2262" w:hanging="360"/>
      </w:pPr>
      <w:rPr>
        <w:rFonts w:ascii="Wingdings" w:hAnsi="Wingdings" w:hint="default"/>
      </w:rPr>
    </w:lvl>
    <w:lvl w:ilvl="3" w:tplc="04270001" w:tentative="1">
      <w:start w:val="1"/>
      <w:numFmt w:val="bullet"/>
      <w:lvlText w:val=""/>
      <w:lvlJc w:val="left"/>
      <w:pPr>
        <w:ind w:left="2982" w:hanging="360"/>
      </w:pPr>
      <w:rPr>
        <w:rFonts w:ascii="Symbol" w:hAnsi="Symbol" w:hint="default"/>
      </w:rPr>
    </w:lvl>
    <w:lvl w:ilvl="4" w:tplc="04270003" w:tentative="1">
      <w:start w:val="1"/>
      <w:numFmt w:val="bullet"/>
      <w:lvlText w:val="o"/>
      <w:lvlJc w:val="left"/>
      <w:pPr>
        <w:ind w:left="3702" w:hanging="360"/>
      </w:pPr>
      <w:rPr>
        <w:rFonts w:ascii="Courier New" w:hAnsi="Courier New" w:cs="Courier New" w:hint="default"/>
      </w:rPr>
    </w:lvl>
    <w:lvl w:ilvl="5" w:tplc="04270005" w:tentative="1">
      <w:start w:val="1"/>
      <w:numFmt w:val="bullet"/>
      <w:lvlText w:val=""/>
      <w:lvlJc w:val="left"/>
      <w:pPr>
        <w:ind w:left="4422" w:hanging="360"/>
      </w:pPr>
      <w:rPr>
        <w:rFonts w:ascii="Wingdings" w:hAnsi="Wingdings" w:hint="default"/>
      </w:rPr>
    </w:lvl>
    <w:lvl w:ilvl="6" w:tplc="04270001" w:tentative="1">
      <w:start w:val="1"/>
      <w:numFmt w:val="bullet"/>
      <w:lvlText w:val=""/>
      <w:lvlJc w:val="left"/>
      <w:pPr>
        <w:ind w:left="5142" w:hanging="360"/>
      </w:pPr>
      <w:rPr>
        <w:rFonts w:ascii="Symbol" w:hAnsi="Symbol" w:hint="default"/>
      </w:rPr>
    </w:lvl>
    <w:lvl w:ilvl="7" w:tplc="04270003" w:tentative="1">
      <w:start w:val="1"/>
      <w:numFmt w:val="bullet"/>
      <w:lvlText w:val="o"/>
      <w:lvlJc w:val="left"/>
      <w:pPr>
        <w:ind w:left="5862" w:hanging="360"/>
      </w:pPr>
      <w:rPr>
        <w:rFonts w:ascii="Courier New" w:hAnsi="Courier New" w:cs="Courier New" w:hint="default"/>
      </w:rPr>
    </w:lvl>
    <w:lvl w:ilvl="8" w:tplc="04270005" w:tentative="1">
      <w:start w:val="1"/>
      <w:numFmt w:val="bullet"/>
      <w:lvlText w:val=""/>
      <w:lvlJc w:val="left"/>
      <w:pPr>
        <w:ind w:left="6582" w:hanging="360"/>
      </w:pPr>
      <w:rPr>
        <w:rFonts w:ascii="Wingdings" w:hAnsi="Wingdings" w:hint="default"/>
      </w:rPr>
    </w:lvl>
  </w:abstractNum>
  <w:abstractNum w:abstractNumId="18">
    <w:nsid w:val="38E85EFE"/>
    <w:multiLevelType w:val="hybridMultilevel"/>
    <w:tmpl w:val="48BCB968"/>
    <w:lvl w:ilvl="0" w:tplc="351492FC">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9">
    <w:nsid w:val="3A7C714D"/>
    <w:multiLevelType w:val="hybridMultilevel"/>
    <w:tmpl w:val="D6D0A446"/>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0">
    <w:nsid w:val="413D7D41"/>
    <w:multiLevelType w:val="hybridMultilevel"/>
    <w:tmpl w:val="D50A5718"/>
    <w:lvl w:ilvl="0" w:tplc="F3967F1C">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21">
    <w:nsid w:val="419656DD"/>
    <w:multiLevelType w:val="hybridMultilevel"/>
    <w:tmpl w:val="55A06DA0"/>
    <w:lvl w:ilvl="0" w:tplc="0427000D">
      <w:start w:val="1"/>
      <w:numFmt w:val="bullet"/>
      <w:lvlText w:val=""/>
      <w:lvlJc w:val="left"/>
      <w:pPr>
        <w:ind w:left="3338"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2">
    <w:nsid w:val="456B6EBB"/>
    <w:multiLevelType w:val="hybridMultilevel"/>
    <w:tmpl w:val="79EA8120"/>
    <w:lvl w:ilvl="0" w:tplc="04270001">
      <w:start w:val="1"/>
      <w:numFmt w:val="bullet"/>
      <w:lvlText w:val=""/>
      <w:lvlJc w:val="left"/>
      <w:pPr>
        <w:ind w:left="6314" w:hanging="360"/>
      </w:pPr>
      <w:rPr>
        <w:rFonts w:ascii="Symbol" w:hAnsi="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23">
    <w:nsid w:val="459103A5"/>
    <w:multiLevelType w:val="hybridMultilevel"/>
    <w:tmpl w:val="7CB4A798"/>
    <w:lvl w:ilvl="0" w:tplc="0427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6F207A4"/>
    <w:multiLevelType w:val="hybridMultilevel"/>
    <w:tmpl w:val="3E3C0734"/>
    <w:lvl w:ilvl="0" w:tplc="04090001">
      <w:start w:val="1"/>
      <w:numFmt w:val="bullet"/>
      <w:lvlText w:val=""/>
      <w:lvlJc w:val="left"/>
      <w:pPr>
        <w:ind w:left="2177" w:hanging="360"/>
      </w:pPr>
      <w:rPr>
        <w:rFonts w:ascii="Symbol" w:hAnsi="Symbol" w:hint="default"/>
      </w:rPr>
    </w:lvl>
    <w:lvl w:ilvl="1" w:tplc="04090001">
      <w:start w:val="1"/>
      <w:numFmt w:val="bullet"/>
      <w:lvlText w:val=""/>
      <w:lvlJc w:val="left"/>
      <w:pPr>
        <w:ind w:left="2897" w:hanging="360"/>
      </w:pPr>
      <w:rPr>
        <w:rFonts w:ascii="Symbol" w:hAnsi="Symbol" w:hint="default"/>
      </w:rPr>
    </w:lvl>
    <w:lvl w:ilvl="2" w:tplc="69DA59C8">
      <w:start w:val="2013"/>
      <w:numFmt w:val="bullet"/>
      <w:lvlText w:val="-"/>
      <w:lvlJc w:val="left"/>
      <w:pPr>
        <w:ind w:left="3617" w:hanging="360"/>
      </w:pPr>
      <w:rPr>
        <w:rFonts w:ascii="Times New Roman" w:eastAsia="Times New Roman" w:hAnsi="Times New Roman" w:cs="Times New Roman" w:hint="default"/>
      </w:rPr>
    </w:lvl>
    <w:lvl w:ilvl="3" w:tplc="0409000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25">
    <w:nsid w:val="48E668DD"/>
    <w:multiLevelType w:val="hybridMultilevel"/>
    <w:tmpl w:val="5FA0DC48"/>
    <w:lvl w:ilvl="0" w:tplc="0427000D">
      <w:start w:val="1"/>
      <w:numFmt w:val="bullet"/>
      <w:lvlText w:val=""/>
      <w:lvlJc w:val="left"/>
      <w:pPr>
        <w:ind w:left="1457" w:hanging="360"/>
      </w:pPr>
      <w:rPr>
        <w:rFonts w:ascii="Wingdings" w:hAnsi="Wingdings" w:hint="default"/>
      </w:rPr>
    </w:lvl>
    <w:lvl w:ilvl="1" w:tplc="04270003">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6">
    <w:nsid w:val="4B2C0A83"/>
    <w:multiLevelType w:val="hybridMultilevel"/>
    <w:tmpl w:val="B802CD24"/>
    <w:lvl w:ilvl="0" w:tplc="53100B8E">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56344653"/>
    <w:multiLevelType w:val="hybridMultilevel"/>
    <w:tmpl w:val="34BA22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57DA13C9"/>
    <w:multiLevelType w:val="hybridMultilevel"/>
    <w:tmpl w:val="90A6C9B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9">
    <w:nsid w:val="5B6867B7"/>
    <w:multiLevelType w:val="hybridMultilevel"/>
    <w:tmpl w:val="07EA068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5C284140"/>
    <w:multiLevelType w:val="hybridMultilevel"/>
    <w:tmpl w:val="0F9652FC"/>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1">
    <w:nsid w:val="5CBE2C46"/>
    <w:multiLevelType w:val="hybridMultilevel"/>
    <w:tmpl w:val="5A9A345E"/>
    <w:lvl w:ilvl="0" w:tplc="04090001">
      <w:start w:val="1"/>
      <w:numFmt w:val="bullet"/>
      <w:lvlText w:val=""/>
      <w:lvlJc w:val="left"/>
      <w:pPr>
        <w:ind w:left="1457" w:hanging="360"/>
      </w:pPr>
      <w:rPr>
        <w:rFonts w:ascii="Symbol" w:hAnsi="Symbol" w:hint="default"/>
      </w:rPr>
    </w:lvl>
    <w:lvl w:ilvl="1" w:tplc="04090001">
      <w:start w:val="1"/>
      <w:numFmt w:val="bullet"/>
      <w:lvlText w:val=""/>
      <w:lvlJc w:val="left"/>
      <w:pPr>
        <w:ind w:left="2177" w:hanging="360"/>
      </w:pPr>
      <w:rPr>
        <w:rFonts w:ascii="Symbol" w:hAnsi="Symbol"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2">
    <w:nsid w:val="5D887F0A"/>
    <w:multiLevelType w:val="hybridMultilevel"/>
    <w:tmpl w:val="280830F4"/>
    <w:lvl w:ilvl="0" w:tplc="D24E93BC">
      <w:start w:val="1"/>
      <w:numFmt w:val="decimal"/>
      <w:lvlText w:val="%1."/>
      <w:lvlJc w:val="left"/>
      <w:pPr>
        <w:ind w:left="1757" w:hanging="102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33">
    <w:nsid w:val="5F6A1E98"/>
    <w:multiLevelType w:val="hybridMultilevel"/>
    <w:tmpl w:val="BA281C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64000E27"/>
    <w:multiLevelType w:val="hybridMultilevel"/>
    <w:tmpl w:val="A0A2D99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65CD28DC"/>
    <w:multiLevelType w:val="hybridMultilevel"/>
    <w:tmpl w:val="587CF3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nsid w:val="682C33F6"/>
    <w:multiLevelType w:val="hybridMultilevel"/>
    <w:tmpl w:val="56CAF9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68EA340B"/>
    <w:multiLevelType w:val="hybridMultilevel"/>
    <w:tmpl w:val="A970B38C"/>
    <w:lvl w:ilvl="0" w:tplc="04090001">
      <w:start w:val="1"/>
      <w:numFmt w:val="bullet"/>
      <w:lvlText w:val=""/>
      <w:lvlJc w:val="left"/>
      <w:pPr>
        <w:ind w:left="1656" w:hanging="360"/>
      </w:pPr>
      <w:rPr>
        <w:rFonts w:ascii="Symbol" w:hAnsi="Symbol" w:hint="default"/>
        <w:b w:val="0"/>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38">
    <w:nsid w:val="69D145E5"/>
    <w:multiLevelType w:val="hybridMultilevel"/>
    <w:tmpl w:val="616E395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nsid w:val="6F403B31"/>
    <w:multiLevelType w:val="hybridMultilevel"/>
    <w:tmpl w:val="1960F9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74303117"/>
    <w:multiLevelType w:val="hybridMultilevel"/>
    <w:tmpl w:val="E20ED9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75AA442B"/>
    <w:multiLevelType w:val="hybridMultilevel"/>
    <w:tmpl w:val="BD502A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79DE0743"/>
    <w:multiLevelType w:val="hybridMultilevel"/>
    <w:tmpl w:val="8C24ACBA"/>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3">
    <w:nsid w:val="7AB72443"/>
    <w:multiLevelType w:val="hybridMultilevel"/>
    <w:tmpl w:val="C03A1398"/>
    <w:lvl w:ilvl="0" w:tplc="04270001">
      <w:start w:val="1"/>
      <w:numFmt w:val="bullet"/>
      <w:lvlText w:val=""/>
      <w:lvlJc w:val="left"/>
      <w:pPr>
        <w:ind w:left="1457"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4">
    <w:nsid w:val="7B774AB4"/>
    <w:multiLevelType w:val="hybridMultilevel"/>
    <w:tmpl w:val="58ECC6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7F5527B8"/>
    <w:multiLevelType w:val="hybridMultilevel"/>
    <w:tmpl w:val="E904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4"/>
  </w:num>
  <w:num w:numId="2">
    <w:abstractNumId w:val="29"/>
  </w:num>
  <w:num w:numId="3">
    <w:abstractNumId w:val="45"/>
  </w:num>
  <w:num w:numId="4">
    <w:abstractNumId w:val="1"/>
  </w:num>
  <w:num w:numId="5">
    <w:abstractNumId w:val="15"/>
  </w:num>
  <w:num w:numId="6">
    <w:abstractNumId w:val="2"/>
  </w:num>
  <w:num w:numId="7">
    <w:abstractNumId w:val="12"/>
  </w:num>
  <w:num w:numId="8">
    <w:abstractNumId w:val="24"/>
  </w:num>
  <w:num w:numId="9">
    <w:abstractNumId w:val="25"/>
  </w:num>
  <w:num w:numId="10">
    <w:abstractNumId w:val="31"/>
  </w:num>
  <w:num w:numId="11">
    <w:abstractNumId w:val="24"/>
  </w:num>
  <w:num w:numId="12">
    <w:abstractNumId w:val="21"/>
  </w:num>
  <w:num w:numId="13">
    <w:abstractNumId w:val="8"/>
  </w:num>
  <w:num w:numId="14">
    <w:abstractNumId w:val="43"/>
  </w:num>
  <w:num w:numId="15">
    <w:abstractNumId w:val="40"/>
  </w:num>
  <w:num w:numId="16">
    <w:abstractNumId w:val="23"/>
  </w:num>
  <w:num w:numId="17">
    <w:abstractNumId w:val="32"/>
  </w:num>
  <w:num w:numId="18">
    <w:abstractNumId w:val="4"/>
  </w:num>
  <w:num w:numId="19">
    <w:abstractNumId w:val="38"/>
  </w:num>
  <w:num w:numId="20">
    <w:abstractNumId w:val="33"/>
  </w:num>
  <w:num w:numId="21">
    <w:abstractNumId w:val="44"/>
  </w:num>
  <w:num w:numId="22">
    <w:abstractNumId w:val="41"/>
  </w:num>
  <w:num w:numId="23">
    <w:abstractNumId w:val="17"/>
  </w:num>
  <w:num w:numId="24">
    <w:abstractNumId w:val="20"/>
  </w:num>
  <w:num w:numId="25">
    <w:abstractNumId w:val="11"/>
  </w:num>
  <w:num w:numId="26">
    <w:abstractNumId w:val="7"/>
  </w:num>
  <w:num w:numId="27">
    <w:abstractNumId w:val="28"/>
  </w:num>
  <w:num w:numId="28">
    <w:abstractNumId w:val="37"/>
  </w:num>
  <w:num w:numId="29">
    <w:abstractNumId w:val="3"/>
  </w:num>
  <w:num w:numId="30">
    <w:abstractNumId w:val="30"/>
  </w:num>
  <w:num w:numId="31">
    <w:abstractNumId w:val="19"/>
  </w:num>
  <w:num w:numId="32">
    <w:abstractNumId w:val="5"/>
  </w:num>
  <w:num w:numId="33">
    <w:abstractNumId w:val="42"/>
  </w:num>
  <w:num w:numId="34">
    <w:abstractNumId w:val="36"/>
  </w:num>
  <w:num w:numId="35">
    <w:abstractNumId w:val="13"/>
  </w:num>
  <w:num w:numId="36">
    <w:abstractNumId w:val="27"/>
  </w:num>
  <w:num w:numId="37">
    <w:abstractNumId w:val="26"/>
  </w:num>
  <w:num w:numId="38">
    <w:abstractNumId w:val="34"/>
  </w:num>
  <w:num w:numId="39">
    <w:abstractNumId w:val="6"/>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2"/>
  </w:num>
  <w:num w:numId="43">
    <w:abstractNumId w:val="9"/>
  </w:num>
  <w:num w:numId="44">
    <w:abstractNumId w:val="10"/>
  </w:num>
  <w:num w:numId="45">
    <w:abstractNumId w:val="35"/>
  </w:num>
  <w:num w:numId="46">
    <w:abstractNumId w:val="16"/>
  </w:num>
  <w:num w:numId="47">
    <w:abstractNumId w:val="39"/>
  </w:num>
  <w:num w:numId="48">
    <w:abstractNumId w:val="0"/>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ktorija Jonušaitė">
    <w15:presenceInfo w15:providerId="AD" w15:userId="S-1-5-21-2169809152-3841237933-674031272-1182"/>
  </w15:person>
  <w15:person w15:author="Inga Beiliūnienė">
    <w15:presenceInfo w15:providerId="AD" w15:userId="S-1-5-21-2169809152-3841237933-674031272-1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1296"/>
  <w:hyphenationZone w:val="396"/>
  <w:drawingGridHorizontalSpacing w:val="12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6A"/>
    <w:rsid w:val="0000053B"/>
    <w:rsid w:val="0000149A"/>
    <w:rsid w:val="00001715"/>
    <w:rsid w:val="00001DBF"/>
    <w:rsid w:val="000025AA"/>
    <w:rsid w:val="00002843"/>
    <w:rsid w:val="000043BE"/>
    <w:rsid w:val="00004428"/>
    <w:rsid w:val="0000463C"/>
    <w:rsid w:val="000048E2"/>
    <w:rsid w:val="00004AC7"/>
    <w:rsid w:val="000052C2"/>
    <w:rsid w:val="00006B11"/>
    <w:rsid w:val="00007586"/>
    <w:rsid w:val="0000771B"/>
    <w:rsid w:val="00007843"/>
    <w:rsid w:val="00007B9C"/>
    <w:rsid w:val="00010D24"/>
    <w:rsid w:val="00010D79"/>
    <w:rsid w:val="00010EE4"/>
    <w:rsid w:val="000110B6"/>
    <w:rsid w:val="000112B4"/>
    <w:rsid w:val="000113E6"/>
    <w:rsid w:val="000119C4"/>
    <w:rsid w:val="00011E69"/>
    <w:rsid w:val="000134DD"/>
    <w:rsid w:val="00013A80"/>
    <w:rsid w:val="0001415C"/>
    <w:rsid w:val="0001473D"/>
    <w:rsid w:val="00014A83"/>
    <w:rsid w:val="00014EBF"/>
    <w:rsid w:val="000154CD"/>
    <w:rsid w:val="00015500"/>
    <w:rsid w:val="00015770"/>
    <w:rsid w:val="00015778"/>
    <w:rsid w:val="0001599E"/>
    <w:rsid w:val="00015B16"/>
    <w:rsid w:val="00015F5A"/>
    <w:rsid w:val="00016FEA"/>
    <w:rsid w:val="000178B6"/>
    <w:rsid w:val="00017FF7"/>
    <w:rsid w:val="00020624"/>
    <w:rsid w:val="0002097E"/>
    <w:rsid w:val="00020A37"/>
    <w:rsid w:val="00020AB1"/>
    <w:rsid w:val="00020C87"/>
    <w:rsid w:val="00020F0A"/>
    <w:rsid w:val="00021FAC"/>
    <w:rsid w:val="00022503"/>
    <w:rsid w:val="000226EC"/>
    <w:rsid w:val="00024141"/>
    <w:rsid w:val="00024D35"/>
    <w:rsid w:val="000253E7"/>
    <w:rsid w:val="00025F98"/>
    <w:rsid w:val="000268C4"/>
    <w:rsid w:val="000269DA"/>
    <w:rsid w:val="000276EC"/>
    <w:rsid w:val="000308B0"/>
    <w:rsid w:val="000321D3"/>
    <w:rsid w:val="0003267B"/>
    <w:rsid w:val="0003279E"/>
    <w:rsid w:val="000329FF"/>
    <w:rsid w:val="00033185"/>
    <w:rsid w:val="000331C3"/>
    <w:rsid w:val="00033A70"/>
    <w:rsid w:val="00033BED"/>
    <w:rsid w:val="000345CC"/>
    <w:rsid w:val="0003467F"/>
    <w:rsid w:val="00034AA7"/>
    <w:rsid w:val="000364D1"/>
    <w:rsid w:val="00036743"/>
    <w:rsid w:val="00036A8B"/>
    <w:rsid w:val="00037678"/>
    <w:rsid w:val="000376D2"/>
    <w:rsid w:val="00040599"/>
    <w:rsid w:val="000405EF"/>
    <w:rsid w:val="0004112F"/>
    <w:rsid w:val="0004167A"/>
    <w:rsid w:val="0004200C"/>
    <w:rsid w:val="000425B1"/>
    <w:rsid w:val="00042652"/>
    <w:rsid w:val="00043AFC"/>
    <w:rsid w:val="00043E39"/>
    <w:rsid w:val="00043F44"/>
    <w:rsid w:val="00044C41"/>
    <w:rsid w:val="00044D0C"/>
    <w:rsid w:val="00045CB3"/>
    <w:rsid w:val="0004604B"/>
    <w:rsid w:val="000476FC"/>
    <w:rsid w:val="00047E9A"/>
    <w:rsid w:val="00047F42"/>
    <w:rsid w:val="000506E0"/>
    <w:rsid w:val="0005139F"/>
    <w:rsid w:val="00051930"/>
    <w:rsid w:val="00051A13"/>
    <w:rsid w:val="00052C7F"/>
    <w:rsid w:val="00053BC0"/>
    <w:rsid w:val="00054136"/>
    <w:rsid w:val="000543CF"/>
    <w:rsid w:val="00054505"/>
    <w:rsid w:val="000548CC"/>
    <w:rsid w:val="00054B13"/>
    <w:rsid w:val="000553CA"/>
    <w:rsid w:val="00055805"/>
    <w:rsid w:val="000565F9"/>
    <w:rsid w:val="00056CBC"/>
    <w:rsid w:val="0005724F"/>
    <w:rsid w:val="00057F94"/>
    <w:rsid w:val="00060EEB"/>
    <w:rsid w:val="000610CC"/>
    <w:rsid w:val="00061CBD"/>
    <w:rsid w:val="000621EB"/>
    <w:rsid w:val="000629EA"/>
    <w:rsid w:val="00062D2A"/>
    <w:rsid w:val="00063F1B"/>
    <w:rsid w:val="00064BAB"/>
    <w:rsid w:val="00065D93"/>
    <w:rsid w:val="00066388"/>
    <w:rsid w:val="000665F6"/>
    <w:rsid w:val="00066DD3"/>
    <w:rsid w:val="000670A2"/>
    <w:rsid w:val="000672E8"/>
    <w:rsid w:val="00067328"/>
    <w:rsid w:val="000675ED"/>
    <w:rsid w:val="00067AB1"/>
    <w:rsid w:val="00070587"/>
    <w:rsid w:val="000709FF"/>
    <w:rsid w:val="000712AD"/>
    <w:rsid w:val="00071B42"/>
    <w:rsid w:val="0007226C"/>
    <w:rsid w:val="00074DF3"/>
    <w:rsid w:val="00074E39"/>
    <w:rsid w:val="0007521E"/>
    <w:rsid w:val="00076B4A"/>
    <w:rsid w:val="00077294"/>
    <w:rsid w:val="000772D6"/>
    <w:rsid w:val="00077487"/>
    <w:rsid w:val="00077809"/>
    <w:rsid w:val="00077D98"/>
    <w:rsid w:val="00080B21"/>
    <w:rsid w:val="000813E9"/>
    <w:rsid w:val="0008207A"/>
    <w:rsid w:val="0008273C"/>
    <w:rsid w:val="00083064"/>
    <w:rsid w:val="00083827"/>
    <w:rsid w:val="000848C7"/>
    <w:rsid w:val="00084A8A"/>
    <w:rsid w:val="00084F81"/>
    <w:rsid w:val="00085069"/>
    <w:rsid w:val="000854AA"/>
    <w:rsid w:val="000861AC"/>
    <w:rsid w:val="000861E6"/>
    <w:rsid w:val="000869B1"/>
    <w:rsid w:val="00086B78"/>
    <w:rsid w:val="00087218"/>
    <w:rsid w:val="00087402"/>
    <w:rsid w:val="000875AA"/>
    <w:rsid w:val="00087843"/>
    <w:rsid w:val="00087B76"/>
    <w:rsid w:val="0009000A"/>
    <w:rsid w:val="00090161"/>
    <w:rsid w:val="00090A7F"/>
    <w:rsid w:val="00090D2D"/>
    <w:rsid w:val="000915FF"/>
    <w:rsid w:val="0009173A"/>
    <w:rsid w:val="00091DCA"/>
    <w:rsid w:val="0009251B"/>
    <w:rsid w:val="0009280C"/>
    <w:rsid w:val="000930EC"/>
    <w:rsid w:val="00093F31"/>
    <w:rsid w:val="00094AD2"/>
    <w:rsid w:val="00094C2C"/>
    <w:rsid w:val="00094D10"/>
    <w:rsid w:val="00094EFB"/>
    <w:rsid w:val="000957A4"/>
    <w:rsid w:val="00095E98"/>
    <w:rsid w:val="00096221"/>
    <w:rsid w:val="00096C8E"/>
    <w:rsid w:val="0009731B"/>
    <w:rsid w:val="000A0BE7"/>
    <w:rsid w:val="000A2FFD"/>
    <w:rsid w:val="000A32E1"/>
    <w:rsid w:val="000A40AA"/>
    <w:rsid w:val="000A5241"/>
    <w:rsid w:val="000A5F6E"/>
    <w:rsid w:val="000A6457"/>
    <w:rsid w:val="000A6831"/>
    <w:rsid w:val="000A6D6B"/>
    <w:rsid w:val="000A7280"/>
    <w:rsid w:val="000A7D77"/>
    <w:rsid w:val="000A7E86"/>
    <w:rsid w:val="000A7F2B"/>
    <w:rsid w:val="000B099D"/>
    <w:rsid w:val="000B0A5F"/>
    <w:rsid w:val="000B1485"/>
    <w:rsid w:val="000B1490"/>
    <w:rsid w:val="000B1BA1"/>
    <w:rsid w:val="000B1E6D"/>
    <w:rsid w:val="000B2B95"/>
    <w:rsid w:val="000B32CD"/>
    <w:rsid w:val="000B357A"/>
    <w:rsid w:val="000B3D97"/>
    <w:rsid w:val="000B3F37"/>
    <w:rsid w:val="000B4057"/>
    <w:rsid w:val="000B42FC"/>
    <w:rsid w:val="000B4CED"/>
    <w:rsid w:val="000B4E30"/>
    <w:rsid w:val="000B4EE9"/>
    <w:rsid w:val="000B53A9"/>
    <w:rsid w:val="000B58DD"/>
    <w:rsid w:val="000B6D93"/>
    <w:rsid w:val="000B7A2E"/>
    <w:rsid w:val="000C0915"/>
    <w:rsid w:val="000C0947"/>
    <w:rsid w:val="000C0AEA"/>
    <w:rsid w:val="000C0D9E"/>
    <w:rsid w:val="000C17A0"/>
    <w:rsid w:val="000C29FC"/>
    <w:rsid w:val="000C2A77"/>
    <w:rsid w:val="000C2C11"/>
    <w:rsid w:val="000C30D0"/>
    <w:rsid w:val="000C371B"/>
    <w:rsid w:val="000C3974"/>
    <w:rsid w:val="000C42A3"/>
    <w:rsid w:val="000C47EC"/>
    <w:rsid w:val="000C59E0"/>
    <w:rsid w:val="000C619F"/>
    <w:rsid w:val="000C6E5D"/>
    <w:rsid w:val="000C753D"/>
    <w:rsid w:val="000C7797"/>
    <w:rsid w:val="000C7AB5"/>
    <w:rsid w:val="000D044A"/>
    <w:rsid w:val="000D1092"/>
    <w:rsid w:val="000D1A13"/>
    <w:rsid w:val="000D216B"/>
    <w:rsid w:val="000D2E53"/>
    <w:rsid w:val="000D3854"/>
    <w:rsid w:val="000D3E63"/>
    <w:rsid w:val="000D418F"/>
    <w:rsid w:val="000D48F7"/>
    <w:rsid w:val="000D525F"/>
    <w:rsid w:val="000D53FD"/>
    <w:rsid w:val="000D58B3"/>
    <w:rsid w:val="000D5EF8"/>
    <w:rsid w:val="000D5FA6"/>
    <w:rsid w:val="000D6009"/>
    <w:rsid w:val="000D6462"/>
    <w:rsid w:val="000D66AB"/>
    <w:rsid w:val="000D6A42"/>
    <w:rsid w:val="000D7118"/>
    <w:rsid w:val="000D7F77"/>
    <w:rsid w:val="000E0187"/>
    <w:rsid w:val="000E22F5"/>
    <w:rsid w:val="000E23AA"/>
    <w:rsid w:val="000E2482"/>
    <w:rsid w:val="000E2CE9"/>
    <w:rsid w:val="000E2F72"/>
    <w:rsid w:val="000E2FFA"/>
    <w:rsid w:val="000E3907"/>
    <w:rsid w:val="000E4249"/>
    <w:rsid w:val="000E4312"/>
    <w:rsid w:val="000E4444"/>
    <w:rsid w:val="000E4806"/>
    <w:rsid w:val="000E4916"/>
    <w:rsid w:val="000E5BB5"/>
    <w:rsid w:val="000E5FFC"/>
    <w:rsid w:val="000E675D"/>
    <w:rsid w:val="000E73BB"/>
    <w:rsid w:val="000E756D"/>
    <w:rsid w:val="000E772D"/>
    <w:rsid w:val="000E7DCB"/>
    <w:rsid w:val="000F0FD7"/>
    <w:rsid w:val="000F11FD"/>
    <w:rsid w:val="000F12CA"/>
    <w:rsid w:val="000F21E1"/>
    <w:rsid w:val="000F2470"/>
    <w:rsid w:val="000F2FA2"/>
    <w:rsid w:val="000F34FD"/>
    <w:rsid w:val="000F3623"/>
    <w:rsid w:val="000F3B0E"/>
    <w:rsid w:val="000F3F92"/>
    <w:rsid w:val="000F4194"/>
    <w:rsid w:val="000F485E"/>
    <w:rsid w:val="000F499E"/>
    <w:rsid w:val="000F4A47"/>
    <w:rsid w:val="000F4C1A"/>
    <w:rsid w:val="000F4F01"/>
    <w:rsid w:val="000F53D1"/>
    <w:rsid w:val="000F5DD6"/>
    <w:rsid w:val="000F6386"/>
    <w:rsid w:val="000F68C2"/>
    <w:rsid w:val="000F6FB0"/>
    <w:rsid w:val="000F7552"/>
    <w:rsid w:val="000F7F94"/>
    <w:rsid w:val="0010043D"/>
    <w:rsid w:val="00100D34"/>
    <w:rsid w:val="00100EF2"/>
    <w:rsid w:val="001016E6"/>
    <w:rsid w:val="00101ABE"/>
    <w:rsid w:val="00101AD1"/>
    <w:rsid w:val="00101E0D"/>
    <w:rsid w:val="00102382"/>
    <w:rsid w:val="00102E88"/>
    <w:rsid w:val="00103290"/>
    <w:rsid w:val="00103E34"/>
    <w:rsid w:val="001043DF"/>
    <w:rsid w:val="00104959"/>
    <w:rsid w:val="00105A1D"/>
    <w:rsid w:val="00105C09"/>
    <w:rsid w:val="00106B9A"/>
    <w:rsid w:val="001073A5"/>
    <w:rsid w:val="00107881"/>
    <w:rsid w:val="00110176"/>
    <w:rsid w:val="0011029C"/>
    <w:rsid w:val="001111A7"/>
    <w:rsid w:val="0011148A"/>
    <w:rsid w:val="00111543"/>
    <w:rsid w:val="001119FC"/>
    <w:rsid w:val="00111DC6"/>
    <w:rsid w:val="00112151"/>
    <w:rsid w:val="00112851"/>
    <w:rsid w:val="00113003"/>
    <w:rsid w:val="00113139"/>
    <w:rsid w:val="00113485"/>
    <w:rsid w:val="00113504"/>
    <w:rsid w:val="00113B85"/>
    <w:rsid w:val="00113E43"/>
    <w:rsid w:val="001140C1"/>
    <w:rsid w:val="001143FB"/>
    <w:rsid w:val="001147D8"/>
    <w:rsid w:val="001148B0"/>
    <w:rsid w:val="00114AA5"/>
    <w:rsid w:val="00114C83"/>
    <w:rsid w:val="00114F22"/>
    <w:rsid w:val="001155E8"/>
    <w:rsid w:val="00115721"/>
    <w:rsid w:val="0011586F"/>
    <w:rsid w:val="001158DD"/>
    <w:rsid w:val="00115D5B"/>
    <w:rsid w:val="00116218"/>
    <w:rsid w:val="00116236"/>
    <w:rsid w:val="0011681E"/>
    <w:rsid w:val="00116C1E"/>
    <w:rsid w:val="00116C4F"/>
    <w:rsid w:val="0011722B"/>
    <w:rsid w:val="001206B7"/>
    <w:rsid w:val="00120E7D"/>
    <w:rsid w:val="00121091"/>
    <w:rsid w:val="00121373"/>
    <w:rsid w:val="00121BFF"/>
    <w:rsid w:val="00121C77"/>
    <w:rsid w:val="00121DA8"/>
    <w:rsid w:val="00121F07"/>
    <w:rsid w:val="00121FAB"/>
    <w:rsid w:val="0012246B"/>
    <w:rsid w:val="00122478"/>
    <w:rsid w:val="0012253E"/>
    <w:rsid w:val="00122C7B"/>
    <w:rsid w:val="00122CF2"/>
    <w:rsid w:val="00123717"/>
    <w:rsid w:val="0012384A"/>
    <w:rsid w:val="00123E5C"/>
    <w:rsid w:val="0012434B"/>
    <w:rsid w:val="0012474F"/>
    <w:rsid w:val="00124ED2"/>
    <w:rsid w:val="00124F54"/>
    <w:rsid w:val="00124F63"/>
    <w:rsid w:val="00125F7B"/>
    <w:rsid w:val="0012650B"/>
    <w:rsid w:val="001268C4"/>
    <w:rsid w:val="00126BC5"/>
    <w:rsid w:val="00126C02"/>
    <w:rsid w:val="001270B3"/>
    <w:rsid w:val="0012785F"/>
    <w:rsid w:val="00127AAF"/>
    <w:rsid w:val="001306EE"/>
    <w:rsid w:val="001310BF"/>
    <w:rsid w:val="00132302"/>
    <w:rsid w:val="00132634"/>
    <w:rsid w:val="00132B24"/>
    <w:rsid w:val="00132EE4"/>
    <w:rsid w:val="00133128"/>
    <w:rsid w:val="001336A8"/>
    <w:rsid w:val="00133CA4"/>
    <w:rsid w:val="00134E68"/>
    <w:rsid w:val="00134EBA"/>
    <w:rsid w:val="0013520D"/>
    <w:rsid w:val="0013594B"/>
    <w:rsid w:val="00135BFA"/>
    <w:rsid w:val="00135DD9"/>
    <w:rsid w:val="00136679"/>
    <w:rsid w:val="00136BDE"/>
    <w:rsid w:val="00136FEF"/>
    <w:rsid w:val="00137252"/>
    <w:rsid w:val="00137A05"/>
    <w:rsid w:val="00137D26"/>
    <w:rsid w:val="00137FB5"/>
    <w:rsid w:val="001406D8"/>
    <w:rsid w:val="00140F56"/>
    <w:rsid w:val="00141575"/>
    <w:rsid w:val="00141917"/>
    <w:rsid w:val="00142085"/>
    <w:rsid w:val="00142344"/>
    <w:rsid w:val="001428B9"/>
    <w:rsid w:val="00143AC8"/>
    <w:rsid w:val="00143AE1"/>
    <w:rsid w:val="00143BCB"/>
    <w:rsid w:val="001440D0"/>
    <w:rsid w:val="00144338"/>
    <w:rsid w:val="00144420"/>
    <w:rsid w:val="0014575F"/>
    <w:rsid w:val="0014644D"/>
    <w:rsid w:val="001466DA"/>
    <w:rsid w:val="00147639"/>
    <w:rsid w:val="00147CE8"/>
    <w:rsid w:val="001500FC"/>
    <w:rsid w:val="001506CA"/>
    <w:rsid w:val="00150A37"/>
    <w:rsid w:val="00150CD3"/>
    <w:rsid w:val="00150ED8"/>
    <w:rsid w:val="0015111C"/>
    <w:rsid w:val="001517ED"/>
    <w:rsid w:val="00151803"/>
    <w:rsid w:val="001518A9"/>
    <w:rsid w:val="00152870"/>
    <w:rsid w:val="0015296F"/>
    <w:rsid w:val="00152B1B"/>
    <w:rsid w:val="00152CD8"/>
    <w:rsid w:val="00152FDB"/>
    <w:rsid w:val="00153277"/>
    <w:rsid w:val="00153649"/>
    <w:rsid w:val="00153897"/>
    <w:rsid w:val="00153A5E"/>
    <w:rsid w:val="00154B08"/>
    <w:rsid w:val="00154D31"/>
    <w:rsid w:val="001550FC"/>
    <w:rsid w:val="00155674"/>
    <w:rsid w:val="001556AC"/>
    <w:rsid w:val="00155A1F"/>
    <w:rsid w:val="00156C8B"/>
    <w:rsid w:val="00156EDA"/>
    <w:rsid w:val="0015734A"/>
    <w:rsid w:val="00157ADE"/>
    <w:rsid w:val="00160930"/>
    <w:rsid w:val="0016153B"/>
    <w:rsid w:val="00161E56"/>
    <w:rsid w:val="001623C8"/>
    <w:rsid w:val="00162D57"/>
    <w:rsid w:val="00164BA5"/>
    <w:rsid w:val="0016548B"/>
    <w:rsid w:val="00166088"/>
    <w:rsid w:val="001665FC"/>
    <w:rsid w:val="00166BDB"/>
    <w:rsid w:val="001672D9"/>
    <w:rsid w:val="001674A8"/>
    <w:rsid w:val="00167571"/>
    <w:rsid w:val="00167BAB"/>
    <w:rsid w:val="00170486"/>
    <w:rsid w:val="001705C5"/>
    <w:rsid w:val="00170F51"/>
    <w:rsid w:val="00171184"/>
    <w:rsid w:val="00171466"/>
    <w:rsid w:val="0017153F"/>
    <w:rsid w:val="00173C25"/>
    <w:rsid w:val="0017417C"/>
    <w:rsid w:val="0017428D"/>
    <w:rsid w:val="00175672"/>
    <w:rsid w:val="00175700"/>
    <w:rsid w:val="0017579B"/>
    <w:rsid w:val="00175D06"/>
    <w:rsid w:val="001760E8"/>
    <w:rsid w:val="0017773B"/>
    <w:rsid w:val="00177E74"/>
    <w:rsid w:val="0018003A"/>
    <w:rsid w:val="001803E9"/>
    <w:rsid w:val="001807C7"/>
    <w:rsid w:val="00180ADC"/>
    <w:rsid w:val="00180EFF"/>
    <w:rsid w:val="00181056"/>
    <w:rsid w:val="001811CD"/>
    <w:rsid w:val="00181354"/>
    <w:rsid w:val="00181D1A"/>
    <w:rsid w:val="00181FAE"/>
    <w:rsid w:val="0018226B"/>
    <w:rsid w:val="00182C22"/>
    <w:rsid w:val="00183832"/>
    <w:rsid w:val="0018388C"/>
    <w:rsid w:val="00183AFD"/>
    <w:rsid w:val="00183E54"/>
    <w:rsid w:val="001841F8"/>
    <w:rsid w:val="00184412"/>
    <w:rsid w:val="00184B2E"/>
    <w:rsid w:val="0018516E"/>
    <w:rsid w:val="001852B6"/>
    <w:rsid w:val="00185820"/>
    <w:rsid w:val="001859BD"/>
    <w:rsid w:val="00185CEE"/>
    <w:rsid w:val="00185E0F"/>
    <w:rsid w:val="0018604D"/>
    <w:rsid w:val="00186360"/>
    <w:rsid w:val="00186640"/>
    <w:rsid w:val="00186736"/>
    <w:rsid w:val="0018684A"/>
    <w:rsid w:val="00187991"/>
    <w:rsid w:val="00187FD5"/>
    <w:rsid w:val="001900B3"/>
    <w:rsid w:val="001900BA"/>
    <w:rsid w:val="00190355"/>
    <w:rsid w:val="001913B5"/>
    <w:rsid w:val="00193007"/>
    <w:rsid w:val="00194314"/>
    <w:rsid w:val="001945FC"/>
    <w:rsid w:val="0019468B"/>
    <w:rsid w:val="0019476B"/>
    <w:rsid w:val="00194970"/>
    <w:rsid w:val="00194A92"/>
    <w:rsid w:val="00194BBB"/>
    <w:rsid w:val="00194EFB"/>
    <w:rsid w:val="00195334"/>
    <w:rsid w:val="00195994"/>
    <w:rsid w:val="00195BCE"/>
    <w:rsid w:val="00195C9B"/>
    <w:rsid w:val="001961CD"/>
    <w:rsid w:val="0019672C"/>
    <w:rsid w:val="001968F4"/>
    <w:rsid w:val="00196A38"/>
    <w:rsid w:val="00197E89"/>
    <w:rsid w:val="001A03B5"/>
    <w:rsid w:val="001A091F"/>
    <w:rsid w:val="001A0E23"/>
    <w:rsid w:val="001A2245"/>
    <w:rsid w:val="001A2649"/>
    <w:rsid w:val="001A3C1D"/>
    <w:rsid w:val="001A4087"/>
    <w:rsid w:val="001A4639"/>
    <w:rsid w:val="001A4B05"/>
    <w:rsid w:val="001A4D98"/>
    <w:rsid w:val="001A4FE3"/>
    <w:rsid w:val="001A5440"/>
    <w:rsid w:val="001A5810"/>
    <w:rsid w:val="001A629A"/>
    <w:rsid w:val="001A64ED"/>
    <w:rsid w:val="001A6B63"/>
    <w:rsid w:val="001A6F70"/>
    <w:rsid w:val="001A7660"/>
    <w:rsid w:val="001A7E95"/>
    <w:rsid w:val="001B021D"/>
    <w:rsid w:val="001B0A40"/>
    <w:rsid w:val="001B1182"/>
    <w:rsid w:val="001B187F"/>
    <w:rsid w:val="001B2205"/>
    <w:rsid w:val="001B23E4"/>
    <w:rsid w:val="001B2B75"/>
    <w:rsid w:val="001B2F8D"/>
    <w:rsid w:val="001B36DB"/>
    <w:rsid w:val="001B3898"/>
    <w:rsid w:val="001B414D"/>
    <w:rsid w:val="001B499C"/>
    <w:rsid w:val="001B4D86"/>
    <w:rsid w:val="001B5900"/>
    <w:rsid w:val="001B5914"/>
    <w:rsid w:val="001B5999"/>
    <w:rsid w:val="001B637A"/>
    <w:rsid w:val="001B7444"/>
    <w:rsid w:val="001B7535"/>
    <w:rsid w:val="001C0868"/>
    <w:rsid w:val="001C0AC6"/>
    <w:rsid w:val="001C0B87"/>
    <w:rsid w:val="001C0F59"/>
    <w:rsid w:val="001C192B"/>
    <w:rsid w:val="001C21CB"/>
    <w:rsid w:val="001C379F"/>
    <w:rsid w:val="001C4967"/>
    <w:rsid w:val="001C4B69"/>
    <w:rsid w:val="001C564C"/>
    <w:rsid w:val="001C582D"/>
    <w:rsid w:val="001C5A2F"/>
    <w:rsid w:val="001C5E7D"/>
    <w:rsid w:val="001C608E"/>
    <w:rsid w:val="001C64D7"/>
    <w:rsid w:val="001C6A73"/>
    <w:rsid w:val="001C764A"/>
    <w:rsid w:val="001C77C4"/>
    <w:rsid w:val="001C7AAF"/>
    <w:rsid w:val="001C7AB6"/>
    <w:rsid w:val="001C7E4C"/>
    <w:rsid w:val="001D00E0"/>
    <w:rsid w:val="001D0173"/>
    <w:rsid w:val="001D0D36"/>
    <w:rsid w:val="001D1D36"/>
    <w:rsid w:val="001D2891"/>
    <w:rsid w:val="001D3418"/>
    <w:rsid w:val="001D3988"/>
    <w:rsid w:val="001D3EB1"/>
    <w:rsid w:val="001D689F"/>
    <w:rsid w:val="001D708F"/>
    <w:rsid w:val="001D7423"/>
    <w:rsid w:val="001D7642"/>
    <w:rsid w:val="001E04B8"/>
    <w:rsid w:val="001E0B73"/>
    <w:rsid w:val="001E0E82"/>
    <w:rsid w:val="001E19A6"/>
    <w:rsid w:val="001E296D"/>
    <w:rsid w:val="001E35CE"/>
    <w:rsid w:val="001E3FA3"/>
    <w:rsid w:val="001E43C4"/>
    <w:rsid w:val="001E43D0"/>
    <w:rsid w:val="001E4818"/>
    <w:rsid w:val="001E4B91"/>
    <w:rsid w:val="001E5C27"/>
    <w:rsid w:val="001E5F60"/>
    <w:rsid w:val="001E6C34"/>
    <w:rsid w:val="001E6D07"/>
    <w:rsid w:val="001E74BE"/>
    <w:rsid w:val="001E7C9D"/>
    <w:rsid w:val="001E7F63"/>
    <w:rsid w:val="001F01EB"/>
    <w:rsid w:val="001F0C62"/>
    <w:rsid w:val="001F0DC7"/>
    <w:rsid w:val="001F145D"/>
    <w:rsid w:val="001F15B7"/>
    <w:rsid w:val="001F173A"/>
    <w:rsid w:val="001F19E4"/>
    <w:rsid w:val="001F1E58"/>
    <w:rsid w:val="001F2622"/>
    <w:rsid w:val="001F28ED"/>
    <w:rsid w:val="001F2B0B"/>
    <w:rsid w:val="001F2E47"/>
    <w:rsid w:val="001F32C4"/>
    <w:rsid w:val="001F34AF"/>
    <w:rsid w:val="001F389B"/>
    <w:rsid w:val="001F3905"/>
    <w:rsid w:val="001F3E99"/>
    <w:rsid w:val="001F4DA3"/>
    <w:rsid w:val="001F4FA7"/>
    <w:rsid w:val="001F5172"/>
    <w:rsid w:val="001F5207"/>
    <w:rsid w:val="001F6008"/>
    <w:rsid w:val="001F65A9"/>
    <w:rsid w:val="001F65C2"/>
    <w:rsid w:val="001F6A69"/>
    <w:rsid w:val="001F6A9E"/>
    <w:rsid w:val="001F6B22"/>
    <w:rsid w:val="001F6E4E"/>
    <w:rsid w:val="001F6F43"/>
    <w:rsid w:val="001F72D8"/>
    <w:rsid w:val="001F72E9"/>
    <w:rsid w:val="002006CE"/>
    <w:rsid w:val="00200D06"/>
    <w:rsid w:val="00200D50"/>
    <w:rsid w:val="00200DDC"/>
    <w:rsid w:val="00201133"/>
    <w:rsid w:val="0020145F"/>
    <w:rsid w:val="00201AA7"/>
    <w:rsid w:val="00201BB1"/>
    <w:rsid w:val="00201D04"/>
    <w:rsid w:val="0020270F"/>
    <w:rsid w:val="0020291B"/>
    <w:rsid w:val="00202D78"/>
    <w:rsid w:val="002032C8"/>
    <w:rsid w:val="002052F7"/>
    <w:rsid w:val="002057D5"/>
    <w:rsid w:val="00205D42"/>
    <w:rsid w:val="00205F42"/>
    <w:rsid w:val="00205FA5"/>
    <w:rsid w:val="0020612D"/>
    <w:rsid w:val="0020641D"/>
    <w:rsid w:val="00206750"/>
    <w:rsid w:val="00207AB0"/>
    <w:rsid w:val="00207CFE"/>
    <w:rsid w:val="00207E0B"/>
    <w:rsid w:val="002111F5"/>
    <w:rsid w:val="00211741"/>
    <w:rsid w:val="00211CEE"/>
    <w:rsid w:val="00212AEE"/>
    <w:rsid w:val="002138AA"/>
    <w:rsid w:val="00214B03"/>
    <w:rsid w:val="00214B85"/>
    <w:rsid w:val="0021504D"/>
    <w:rsid w:val="002157A8"/>
    <w:rsid w:val="00215B80"/>
    <w:rsid w:val="00215C09"/>
    <w:rsid w:val="002161FB"/>
    <w:rsid w:val="0021630E"/>
    <w:rsid w:val="002166E7"/>
    <w:rsid w:val="00216A1C"/>
    <w:rsid w:val="002173F7"/>
    <w:rsid w:val="00217913"/>
    <w:rsid w:val="00217E76"/>
    <w:rsid w:val="00220BA1"/>
    <w:rsid w:val="0022105F"/>
    <w:rsid w:val="002217F9"/>
    <w:rsid w:val="002220E3"/>
    <w:rsid w:val="0022243A"/>
    <w:rsid w:val="00222DF6"/>
    <w:rsid w:val="00223A22"/>
    <w:rsid w:val="00223B3C"/>
    <w:rsid w:val="00223B67"/>
    <w:rsid w:val="00223C34"/>
    <w:rsid w:val="00223D76"/>
    <w:rsid w:val="00224794"/>
    <w:rsid w:val="002247AB"/>
    <w:rsid w:val="002255B4"/>
    <w:rsid w:val="0022562E"/>
    <w:rsid w:val="00225960"/>
    <w:rsid w:val="002274B5"/>
    <w:rsid w:val="0022770D"/>
    <w:rsid w:val="00227CB8"/>
    <w:rsid w:val="00227DB5"/>
    <w:rsid w:val="002311B5"/>
    <w:rsid w:val="002313F3"/>
    <w:rsid w:val="00231D32"/>
    <w:rsid w:val="002337AF"/>
    <w:rsid w:val="00233E97"/>
    <w:rsid w:val="002341F8"/>
    <w:rsid w:val="00234856"/>
    <w:rsid w:val="002355A2"/>
    <w:rsid w:val="002355F4"/>
    <w:rsid w:val="00235663"/>
    <w:rsid w:val="00235F4F"/>
    <w:rsid w:val="00235F68"/>
    <w:rsid w:val="002363FA"/>
    <w:rsid w:val="00236461"/>
    <w:rsid w:val="002366C3"/>
    <w:rsid w:val="00236B71"/>
    <w:rsid w:val="002371FB"/>
    <w:rsid w:val="002377C0"/>
    <w:rsid w:val="002377F1"/>
    <w:rsid w:val="0023786E"/>
    <w:rsid w:val="00237870"/>
    <w:rsid w:val="00237DA2"/>
    <w:rsid w:val="00237EBA"/>
    <w:rsid w:val="002408C2"/>
    <w:rsid w:val="00240F5D"/>
    <w:rsid w:val="00241495"/>
    <w:rsid w:val="00241A33"/>
    <w:rsid w:val="00241AE9"/>
    <w:rsid w:val="00241C4B"/>
    <w:rsid w:val="00241F8D"/>
    <w:rsid w:val="00241FB0"/>
    <w:rsid w:val="002420CB"/>
    <w:rsid w:val="00242218"/>
    <w:rsid w:val="00242890"/>
    <w:rsid w:val="00243C5F"/>
    <w:rsid w:val="0024497D"/>
    <w:rsid w:val="00244A52"/>
    <w:rsid w:val="00245661"/>
    <w:rsid w:val="00246338"/>
    <w:rsid w:val="00246B4C"/>
    <w:rsid w:val="002477C9"/>
    <w:rsid w:val="002479DE"/>
    <w:rsid w:val="00247B1C"/>
    <w:rsid w:val="002506F3"/>
    <w:rsid w:val="00250DB3"/>
    <w:rsid w:val="0025155C"/>
    <w:rsid w:val="00251D2A"/>
    <w:rsid w:val="002523CC"/>
    <w:rsid w:val="00252AED"/>
    <w:rsid w:val="00253274"/>
    <w:rsid w:val="0025399C"/>
    <w:rsid w:val="0025484C"/>
    <w:rsid w:val="00254D28"/>
    <w:rsid w:val="00255085"/>
    <w:rsid w:val="00255635"/>
    <w:rsid w:val="00255AE8"/>
    <w:rsid w:val="0025677F"/>
    <w:rsid w:val="002601F4"/>
    <w:rsid w:val="002606B0"/>
    <w:rsid w:val="0026073C"/>
    <w:rsid w:val="00260B8B"/>
    <w:rsid w:val="00261067"/>
    <w:rsid w:val="00261391"/>
    <w:rsid w:val="00261420"/>
    <w:rsid w:val="00261619"/>
    <w:rsid w:val="00262090"/>
    <w:rsid w:val="00262BA7"/>
    <w:rsid w:val="00262DB7"/>
    <w:rsid w:val="00263443"/>
    <w:rsid w:val="00263AFC"/>
    <w:rsid w:val="00265AB7"/>
    <w:rsid w:val="00265C4D"/>
    <w:rsid w:val="002664DB"/>
    <w:rsid w:val="00266728"/>
    <w:rsid w:val="00266953"/>
    <w:rsid w:val="00266E0E"/>
    <w:rsid w:val="00267943"/>
    <w:rsid w:val="00267E00"/>
    <w:rsid w:val="0027098E"/>
    <w:rsid w:val="002716F6"/>
    <w:rsid w:val="00271ECA"/>
    <w:rsid w:val="0027216E"/>
    <w:rsid w:val="002729C4"/>
    <w:rsid w:val="00272A8A"/>
    <w:rsid w:val="00272CC8"/>
    <w:rsid w:val="00272E6F"/>
    <w:rsid w:val="00272F79"/>
    <w:rsid w:val="00273239"/>
    <w:rsid w:val="0027367E"/>
    <w:rsid w:val="00273692"/>
    <w:rsid w:val="0027391D"/>
    <w:rsid w:val="00273C73"/>
    <w:rsid w:val="00273EAE"/>
    <w:rsid w:val="002741A5"/>
    <w:rsid w:val="00274990"/>
    <w:rsid w:val="002758ED"/>
    <w:rsid w:val="002764C4"/>
    <w:rsid w:val="002765FC"/>
    <w:rsid w:val="002771D5"/>
    <w:rsid w:val="00277994"/>
    <w:rsid w:val="00280909"/>
    <w:rsid w:val="00280AE4"/>
    <w:rsid w:val="002810B1"/>
    <w:rsid w:val="002811F3"/>
    <w:rsid w:val="002817C3"/>
    <w:rsid w:val="00281A27"/>
    <w:rsid w:val="00281A8C"/>
    <w:rsid w:val="00281E90"/>
    <w:rsid w:val="002820B8"/>
    <w:rsid w:val="0028275D"/>
    <w:rsid w:val="00282877"/>
    <w:rsid w:val="00282CB5"/>
    <w:rsid w:val="002830BC"/>
    <w:rsid w:val="002834B6"/>
    <w:rsid w:val="00283522"/>
    <w:rsid w:val="0028371E"/>
    <w:rsid w:val="00283A1B"/>
    <w:rsid w:val="00283CB4"/>
    <w:rsid w:val="0028494D"/>
    <w:rsid w:val="00284A06"/>
    <w:rsid w:val="00284B2F"/>
    <w:rsid w:val="00284DD4"/>
    <w:rsid w:val="00284ED6"/>
    <w:rsid w:val="0028580E"/>
    <w:rsid w:val="0028590E"/>
    <w:rsid w:val="00285C9B"/>
    <w:rsid w:val="00285E9D"/>
    <w:rsid w:val="0028622B"/>
    <w:rsid w:val="0028649C"/>
    <w:rsid w:val="002868E6"/>
    <w:rsid w:val="00287081"/>
    <w:rsid w:val="00287376"/>
    <w:rsid w:val="00287A50"/>
    <w:rsid w:val="0029046D"/>
    <w:rsid w:val="00290BFF"/>
    <w:rsid w:val="002912CF"/>
    <w:rsid w:val="0029191A"/>
    <w:rsid w:val="00291997"/>
    <w:rsid w:val="002919B5"/>
    <w:rsid w:val="002920BA"/>
    <w:rsid w:val="00292DE5"/>
    <w:rsid w:val="0029309E"/>
    <w:rsid w:val="00294107"/>
    <w:rsid w:val="0029435F"/>
    <w:rsid w:val="0029484C"/>
    <w:rsid w:val="002949C9"/>
    <w:rsid w:val="00294B18"/>
    <w:rsid w:val="00294B49"/>
    <w:rsid w:val="00295238"/>
    <w:rsid w:val="00295239"/>
    <w:rsid w:val="002957D2"/>
    <w:rsid w:val="00295A2F"/>
    <w:rsid w:val="002960F6"/>
    <w:rsid w:val="002967E7"/>
    <w:rsid w:val="00296F86"/>
    <w:rsid w:val="002970C1"/>
    <w:rsid w:val="00297111"/>
    <w:rsid w:val="002971BE"/>
    <w:rsid w:val="00297269"/>
    <w:rsid w:val="00297E35"/>
    <w:rsid w:val="002A081A"/>
    <w:rsid w:val="002A083E"/>
    <w:rsid w:val="002A0883"/>
    <w:rsid w:val="002A0942"/>
    <w:rsid w:val="002A0B2F"/>
    <w:rsid w:val="002A0E00"/>
    <w:rsid w:val="002A11E4"/>
    <w:rsid w:val="002A1A9F"/>
    <w:rsid w:val="002A1F8C"/>
    <w:rsid w:val="002A22D9"/>
    <w:rsid w:val="002A29FD"/>
    <w:rsid w:val="002A2B8B"/>
    <w:rsid w:val="002A4776"/>
    <w:rsid w:val="002A4E9E"/>
    <w:rsid w:val="002A5BE8"/>
    <w:rsid w:val="002A6258"/>
    <w:rsid w:val="002A656E"/>
    <w:rsid w:val="002A6CF4"/>
    <w:rsid w:val="002A6D42"/>
    <w:rsid w:val="002A7280"/>
    <w:rsid w:val="002A73A3"/>
    <w:rsid w:val="002A7555"/>
    <w:rsid w:val="002A78C0"/>
    <w:rsid w:val="002A7F08"/>
    <w:rsid w:val="002B02DF"/>
    <w:rsid w:val="002B05E2"/>
    <w:rsid w:val="002B2870"/>
    <w:rsid w:val="002B306B"/>
    <w:rsid w:val="002B33AD"/>
    <w:rsid w:val="002B3D96"/>
    <w:rsid w:val="002B3E8E"/>
    <w:rsid w:val="002B42E8"/>
    <w:rsid w:val="002B510D"/>
    <w:rsid w:val="002B5185"/>
    <w:rsid w:val="002B5A79"/>
    <w:rsid w:val="002B5E9A"/>
    <w:rsid w:val="002B608E"/>
    <w:rsid w:val="002B68B9"/>
    <w:rsid w:val="002B6945"/>
    <w:rsid w:val="002B6978"/>
    <w:rsid w:val="002B6DED"/>
    <w:rsid w:val="002B7A19"/>
    <w:rsid w:val="002B7D34"/>
    <w:rsid w:val="002C009E"/>
    <w:rsid w:val="002C0624"/>
    <w:rsid w:val="002C0C04"/>
    <w:rsid w:val="002C15DB"/>
    <w:rsid w:val="002C1B8B"/>
    <w:rsid w:val="002C1D32"/>
    <w:rsid w:val="002C1E83"/>
    <w:rsid w:val="002C23DC"/>
    <w:rsid w:val="002C2D67"/>
    <w:rsid w:val="002C3335"/>
    <w:rsid w:val="002C375C"/>
    <w:rsid w:val="002C4473"/>
    <w:rsid w:val="002C60BE"/>
    <w:rsid w:val="002C6846"/>
    <w:rsid w:val="002C69C9"/>
    <w:rsid w:val="002C6AC9"/>
    <w:rsid w:val="002C6BF9"/>
    <w:rsid w:val="002C752C"/>
    <w:rsid w:val="002C779A"/>
    <w:rsid w:val="002C7846"/>
    <w:rsid w:val="002C7C19"/>
    <w:rsid w:val="002D09D6"/>
    <w:rsid w:val="002D0CFB"/>
    <w:rsid w:val="002D17C1"/>
    <w:rsid w:val="002D211D"/>
    <w:rsid w:val="002D29AF"/>
    <w:rsid w:val="002D2D96"/>
    <w:rsid w:val="002D3390"/>
    <w:rsid w:val="002D371C"/>
    <w:rsid w:val="002D3CAF"/>
    <w:rsid w:val="002D3DED"/>
    <w:rsid w:val="002D3F95"/>
    <w:rsid w:val="002D4430"/>
    <w:rsid w:val="002D5C76"/>
    <w:rsid w:val="002D667D"/>
    <w:rsid w:val="002D6B39"/>
    <w:rsid w:val="002D7F6E"/>
    <w:rsid w:val="002E02CC"/>
    <w:rsid w:val="002E169B"/>
    <w:rsid w:val="002E2BD6"/>
    <w:rsid w:val="002E3101"/>
    <w:rsid w:val="002E35DC"/>
    <w:rsid w:val="002E3923"/>
    <w:rsid w:val="002E4F45"/>
    <w:rsid w:val="002E5257"/>
    <w:rsid w:val="002E5846"/>
    <w:rsid w:val="002E5A12"/>
    <w:rsid w:val="002E5BE1"/>
    <w:rsid w:val="002E60C3"/>
    <w:rsid w:val="002E644F"/>
    <w:rsid w:val="002E68AE"/>
    <w:rsid w:val="002E68E0"/>
    <w:rsid w:val="002E693C"/>
    <w:rsid w:val="002E7A06"/>
    <w:rsid w:val="002E7CC1"/>
    <w:rsid w:val="002F030A"/>
    <w:rsid w:val="002F04E2"/>
    <w:rsid w:val="002F05F6"/>
    <w:rsid w:val="002F0753"/>
    <w:rsid w:val="002F0D18"/>
    <w:rsid w:val="002F19E0"/>
    <w:rsid w:val="002F21C4"/>
    <w:rsid w:val="002F230D"/>
    <w:rsid w:val="002F2AA7"/>
    <w:rsid w:val="002F37F1"/>
    <w:rsid w:val="002F3DB3"/>
    <w:rsid w:val="002F4497"/>
    <w:rsid w:val="002F5001"/>
    <w:rsid w:val="002F54D0"/>
    <w:rsid w:val="002F5561"/>
    <w:rsid w:val="002F6AC7"/>
    <w:rsid w:val="002F76DB"/>
    <w:rsid w:val="002F77EA"/>
    <w:rsid w:val="002F7DB9"/>
    <w:rsid w:val="00300F8A"/>
    <w:rsid w:val="00301E7E"/>
    <w:rsid w:val="00302212"/>
    <w:rsid w:val="00302AED"/>
    <w:rsid w:val="00302CDB"/>
    <w:rsid w:val="00303075"/>
    <w:rsid w:val="00303516"/>
    <w:rsid w:val="0030403D"/>
    <w:rsid w:val="0030438B"/>
    <w:rsid w:val="00304932"/>
    <w:rsid w:val="00304BAF"/>
    <w:rsid w:val="0030632D"/>
    <w:rsid w:val="00307C2E"/>
    <w:rsid w:val="00307D2A"/>
    <w:rsid w:val="0031078E"/>
    <w:rsid w:val="00310837"/>
    <w:rsid w:val="00310E63"/>
    <w:rsid w:val="00310F18"/>
    <w:rsid w:val="0031155B"/>
    <w:rsid w:val="00311570"/>
    <w:rsid w:val="00311E61"/>
    <w:rsid w:val="00311F1E"/>
    <w:rsid w:val="0031269F"/>
    <w:rsid w:val="00312E33"/>
    <w:rsid w:val="003130AB"/>
    <w:rsid w:val="003137F9"/>
    <w:rsid w:val="00313ED1"/>
    <w:rsid w:val="00314A66"/>
    <w:rsid w:val="00314DD0"/>
    <w:rsid w:val="00314F4B"/>
    <w:rsid w:val="003152E7"/>
    <w:rsid w:val="00316766"/>
    <w:rsid w:val="00316921"/>
    <w:rsid w:val="00317EBC"/>
    <w:rsid w:val="0032007B"/>
    <w:rsid w:val="0032054C"/>
    <w:rsid w:val="00320C69"/>
    <w:rsid w:val="00320EC9"/>
    <w:rsid w:val="00321E2C"/>
    <w:rsid w:val="00322732"/>
    <w:rsid w:val="003228D6"/>
    <w:rsid w:val="0032335A"/>
    <w:rsid w:val="0032352D"/>
    <w:rsid w:val="003240AC"/>
    <w:rsid w:val="003247C6"/>
    <w:rsid w:val="00324874"/>
    <w:rsid w:val="00324B12"/>
    <w:rsid w:val="003250D9"/>
    <w:rsid w:val="00325681"/>
    <w:rsid w:val="00325DC6"/>
    <w:rsid w:val="003270A9"/>
    <w:rsid w:val="0032746A"/>
    <w:rsid w:val="003277FE"/>
    <w:rsid w:val="00327D52"/>
    <w:rsid w:val="00330FBF"/>
    <w:rsid w:val="00332566"/>
    <w:rsid w:val="0033259B"/>
    <w:rsid w:val="00332C79"/>
    <w:rsid w:val="0033329D"/>
    <w:rsid w:val="00333CDF"/>
    <w:rsid w:val="00334342"/>
    <w:rsid w:val="003349AC"/>
    <w:rsid w:val="00334A36"/>
    <w:rsid w:val="00335ABF"/>
    <w:rsid w:val="00335C64"/>
    <w:rsid w:val="00335F22"/>
    <w:rsid w:val="00337311"/>
    <w:rsid w:val="00337B98"/>
    <w:rsid w:val="00337CBC"/>
    <w:rsid w:val="00340022"/>
    <w:rsid w:val="00340A4C"/>
    <w:rsid w:val="00340BE8"/>
    <w:rsid w:val="00342244"/>
    <w:rsid w:val="00342C12"/>
    <w:rsid w:val="003433B3"/>
    <w:rsid w:val="003435C6"/>
    <w:rsid w:val="00343E31"/>
    <w:rsid w:val="003441F2"/>
    <w:rsid w:val="00344774"/>
    <w:rsid w:val="00344AF6"/>
    <w:rsid w:val="00344CEB"/>
    <w:rsid w:val="00344EBD"/>
    <w:rsid w:val="00345184"/>
    <w:rsid w:val="0034530D"/>
    <w:rsid w:val="00345D08"/>
    <w:rsid w:val="00345EAD"/>
    <w:rsid w:val="0034611D"/>
    <w:rsid w:val="0034647F"/>
    <w:rsid w:val="00347FBF"/>
    <w:rsid w:val="00350280"/>
    <w:rsid w:val="00350B6B"/>
    <w:rsid w:val="00351214"/>
    <w:rsid w:val="003524D6"/>
    <w:rsid w:val="00352EAD"/>
    <w:rsid w:val="00353A21"/>
    <w:rsid w:val="00353C12"/>
    <w:rsid w:val="00353DD1"/>
    <w:rsid w:val="00354254"/>
    <w:rsid w:val="00354F78"/>
    <w:rsid w:val="00355416"/>
    <w:rsid w:val="003557C4"/>
    <w:rsid w:val="00355A7C"/>
    <w:rsid w:val="00356CE5"/>
    <w:rsid w:val="003570B7"/>
    <w:rsid w:val="00357201"/>
    <w:rsid w:val="0035749E"/>
    <w:rsid w:val="00357EBD"/>
    <w:rsid w:val="00360493"/>
    <w:rsid w:val="0036058A"/>
    <w:rsid w:val="00360AED"/>
    <w:rsid w:val="00360F04"/>
    <w:rsid w:val="00361750"/>
    <w:rsid w:val="00361D8A"/>
    <w:rsid w:val="003620B4"/>
    <w:rsid w:val="00362A7D"/>
    <w:rsid w:val="00362D5D"/>
    <w:rsid w:val="0036326E"/>
    <w:rsid w:val="00363E24"/>
    <w:rsid w:val="003645E5"/>
    <w:rsid w:val="00365F81"/>
    <w:rsid w:val="0036691C"/>
    <w:rsid w:val="003669AE"/>
    <w:rsid w:val="00366E67"/>
    <w:rsid w:val="00367054"/>
    <w:rsid w:val="0036739C"/>
    <w:rsid w:val="003673BA"/>
    <w:rsid w:val="0036743D"/>
    <w:rsid w:val="00367F90"/>
    <w:rsid w:val="00367FB1"/>
    <w:rsid w:val="003715FD"/>
    <w:rsid w:val="00372021"/>
    <w:rsid w:val="0037273B"/>
    <w:rsid w:val="003727E6"/>
    <w:rsid w:val="00372DC6"/>
    <w:rsid w:val="0037315D"/>
    <w:rsid w:val="0037334D"/>
    <w:rsid w:val="00373644"/>
    <w:rsid w:val="00373D53"/>
    <w:rsid w:val="00374614"/>
    <w:rsid w:val="00374703"/>
    <w:rsid w:val="00374924"/>
    <w:rsid w:val="00374FC3"/>
    <w:rsid w:val="0037587F"/>
    <w:rsid w:val="00375A9E"/>
    <w:rsid w:val="00375C4D"/>
    <w:rsid w:val="00375CA5"/>
    <w:rsid w:val="00376164"/>
    <w:rsid w:val="0037631D"/>
    <w:rsid w:val="00376592"/>
    <w:rsid w:val="00376BFB"/>
    <w:rsid w:val="00377225"/>
    <w:rsid w:val="0037765A"/>
    <w:rsid w:val="00377A4F"/>
    <w:rsid w:val="00377C7E"/>
    <w:rsid w:val="00377E48"/>
    <w:rsid w:val="00380671"/>
    <w:rsid w:val="00380B75"/>
    <w:rsid w:val="00381483"/>
    <w:rsid w:val="00381508"/>
    <w:rsid w:val="00381ABB"/>
    <w:rsid w:val="003820E4"/>
    <w:rsid w:val="00382151"/>
    <w:rsid w:val="00382283"/>
    <w:rsid w:val="003828A6"/>
    <w:rsid w:val="00382DCC"/>
    <w:rsid w:val="00382E01"/>
    <w:rsid w:val="003839C4"/>
    <w:rsid w:val="00384B33"/>
    <w:rsid w:val="00385C02"/>
    <w:rsid w:val="0038626A"/>
    <w:rsid w:val="003863DF"/>
    <w:rsid w:val="00386BC9"/>
    <w:rsid w:val="00387033"/>
    <w:rsid w:val="00387477"/>
    <w:rsid w:val="003877A7"/>
    <w:rsid w:val="00387800"/>
    <w:rsid w:val="003905AE"/>
    <w:rsid w:val="003906D4"/>
    <w:rsid w:val="00390753"/>
    <w:rsid w:val="0039143B"/>
    <w:rsid w:val="0039145F"/>
    <w:rsid w:val="00391BBE"/>
    <w:rsid w:val="00392886"/>
    <w:rsid w:val="0039322A"/>
    <w:rsid w:val="00394386"/>
    <w:rsid w:val="00394750"/>
    <w:rsid w:val="00394B42"/>
    <w:rsid w:val="00394C64"/>
    <w:rsid w:val="00395ABA"/>
    <w:rsid w:val="00395C7C"/>
    <w:rsid w:val="00395DAA"/>
    <w:rsid w:val="00395F68"/>
    <w:rsid w:val="00396023"/>
    <w:rsid w:val="00396081"/>
    <w:rsid w:val="00396333"/>
    <w:rsid w:val="00396F69"/>
    <w:rsid w:val="00396F6B"/>
    <w:rsid w:val="003A11E8"/>
    <w:rsid w:val="003A2C52"/>
    <w:rsid w:val="003A384A"/>
    <w:rsid w:val="003A40E1"/>
    <w:rsid w:val="003A45DF"/>
    <w:rsid w:val="003A517B"/>
    <w:rsid w:val="003A59A6"/>
    <w:rsid w:val="003A661C"/>
    <w:rsid w:val="003A6931"/>
    <w:rsid w:val="003A6C58"/>
    <w:rsid w:val="003A719F"/>
    <w:rsid w:val="003B0D9E"/>
    <w:rsid w:val="003B1066"/>
    <w:rsid w:val="003B1EBE"/>
    <w:rsid w:val="003B2CAF"/>
    <w:rsid w:val="003B3C6B"/>
    <w:rsid w:val="003B3D33"/>
    <w:rsid w:val="003B449B"/>
    <w:rsid w:val="003B4F84"/>
    <w:rsid w:val="003B564F"/>
    <w:rsid w:val="003B5C82"/>
    <w:rsid w:val="003B5E1C"/>
    <w:rsid w:val="003B71E8"/>
    <w:rsid w:val="003B724C"/>
    <w:rsid w:val="003B7490"/>
    <w:rsid w:val="003B781B"/>
    <w:rsid w:val="003B7FEC"/>
    <w:rsid w:val="003C08DA"/>
    <w:rsid w:val="003C0990"/>
    <w:rsid w:val="003C0BE0"/>
    <w:rsid w:val="003C1BDC"/>
    <w:rsid w:val="003C2445"/>
    <w:rsid w:val="003C2CE8"/>
    <w:rsid w:val="003C2FC6"/>
    <w:rsid w:val="003C32BC"/>
    <w:rsid w:val="003C4489"/>
    <w:rsid w:val="003C456A"/>
    <w:rsid w:val="003C4690"/>
    <w:rsid w:val="003C52FF"/>
    <w:rsid w:val="003C7737"/>
    <w:rsid w:val="003C7BE5"/>
    <w:rsid w:val="003D05DC"/>
    <w:rsid w:val="003D0DBE"/>
    <w:rsid w:val="003D13CB"/>
    <w:rsid w:val="003D1B30"/>
    <w:rsid w:val="003D1BE9"/>
    <w:rsid w:val="003D2135"/>
    <w:rsid w:val="003D241C"/>
    <w:rsid w:val="003D2A16"/>
    <w:rsid w:val="003D2CB8"/>
    <w:rsid w:val="003D2F58"/>
    <w:rsid w:val="003D44C4"/>
    <w:rsid w:val="003D47BB"/>
    <w:rsid w:val="003D49E4"/>
    <w:rsid w:val="003D4A2B"/>
    <w:rsid w:val="003D5016"/>
    <w:rsid w:val="003D62F9"/>
    <w:rsid w:val="003D63A8"/>
    <w:rsid w:val="003D6441"/>
    <w:rsid w:val="003D6651"/>
    <w:rsid w:val="003D697F"/>
    <w:rsid w:val="003D6BC1"/>
    <w:rsid w:val="003D700D"/>
    <w:rsid w:val="003D7105"/>
    <w:rsid w:val="003D71D7"/>
    <w:rsid w:val="003D73B4"/>
    <w:rsid w:val="003D7CC9"/>
    <w:rsid w:val="003E01DC"/>
    <w:rsid w:val="003E0473"/>
    <w:rsid w:val="003E0647"/>
    <w:rsid w:val="003E0D76"/>
    <w:rsid w:val="003E109B"/>
    <w:rsid w:val="003E15D9"/>
    <w:rsid w:val="003E1839"/>
    <w:rsid w:val="003E18E0"/>
    <w:rsid w:val="003E1C43"/>
    <w:rsid w:val="003E1E0B"/>
    <w:rsid w:val="003E1EE9"/>
    <w:rsid w:val="003E25F0"/>
    <w:rsid w:val="003E273F"/>
    <w:rsid w:val="003E2DF6"/>
    <w:rsid w:val="003E30F2"/>
    <w:rsid w:val="003E34D4"/>
    <w:rsid w:val="003E37EC"/>
    <w:rsid w:val="003E3AA0"/>
    <w:rsid w:val="003E409E"/>
    <w:rsid w:val="003E413C"/>
    <w:rsid w:val="003E47FF"/>
    <w:rsid w:val="003E502B"/>
    <w:rsid w:val="003E50D9"/>
    <w:rsid w:val="003E5158"/>
    <w:rsid w:val="003E51CE"/>
    <w:rsid w:val="003E5913"/>
    <w:rsid w:val="003E62BB"/>
    <w:rsid w:val="003E62EA"/>
    <w:rsid w:val="003E6582"/>
    <w:rsid w:val="003E6618"/>
    <w:rsid w:val="003E6C69"/>
    <w:rsid w:val="003E6FE4"/>
    <w:rsid w:val="003E7125"/>
    <w:rsid w:val="003E7501"/>
    <w:rsid w:val="003E7B9F"/>
    <w:rsid w:val="003E7C0A"/>
    <w:rsid w:val="003E7D8C"/>
    <w:rsid w:val="003E7DC8"/>
    <w:rsid w:val="003E7E0D"/>
    <w:rsid w:val="003E7E18"/>
    <w:rsid w:val="003F0449"/>
    <w:rsid w:val="003F0EEA"/>
    <w:rsid w:val="003F1894"/>
    <w:rsid w:val="003F19B0"/>
    <w:rsid w:val="003F21AD"/>
    <w:rsid w:val="003F2929"/>
    <w:rsid w:val="003F33B3"/>
    <w:rsid w:val="003F33BB"/>
    <w:rsid w:val="003F3647"/>
    <w:rsid w:val="003F500B"/>
    <w:rsid w:val="003F505D"/>
    <w:rsid w:val="003F516E"/>
    <w:rsid w:val="003F55E9"/>
    <w:rsid w:val="003F578B"/>
    <w:rsid w:val="003F5FD6"/>
    <w:rsid w:val="003F60FA"/>
    <w:rsid w:val="003F751B"/>
    <w:rsid w:val="003F7520"/>
    <w:rsid w:val="00400300"/>
    <w:rsid w:val="00400723"/>
    <w:rsid w:val="004010FE"/>
    <w:rsid w:val="004016EB"/>
    <w:rsid w:val="004017F5"/>
    <w:rsid w:val="00402445"/>
    <w:rsid w:val="004028F7"/>
    <w:rsid w:val="00402D88"/>
    <w:rsid w:val="00402F4F"/>
    <w:rsid w:val="0040387A"/>
    <w:rsid w:val="00403ECE"/>
    <w:rsid w:val="004040A6"/>
    <w:rsid w:val="00404268"/>
    <w:rsid w:val="00404CAC"/>
    <w:rsid w:val="00404DEA"/>
    <w:rsid w:val="00405679"/>
    <w:rsid w:val="00407052"/>
    <w:rsid w:val="004101A6"/>
    <w:rsid w:val="00410497"/>
    <w:rsid w:val="004107AC"/>
    <w:rsid w:val="00411A13"/>
    <w:rsid w:val="00412049"/>
    <w:rsid w:val="0041209F"/>
    <w:rsid w:val="00412CDF"/>
    <w:rsid w:val="00412D54"/>
    <w:rsid w:val="004148C0"/>
    <w:rsid w:val="004154D5"/>
    <w:rsid w:val="004155F3"/>
    <w:rsid w:val="0041592C"/>
    <w:rsid w:val="00415C60"/>
    <w:rsid w:val="00415D27"/>
    <w:rsid w:val="00415D99"/>
    <w:rsid w:val="00416310"/>
    <w:rsid w:val="004167A3"/>
    <w:rsid w:val="00416A82"/>
    <w:rsid w:val="00416F63"/>
    <w:rsid w:val="004170FE"/>
    <w:rsid w:val="00420588"/>
    <w:rsid w:val="004205F9"/>
    <w:rsid w:val="00420FE4"/>
    <w:rsid w:val="004219EC"/>
    <w:rsid w:val="00421BB5"/>
    <w:rsid w:val="00422B99"/>
    <w:rsid w:val="00423141"/>
    <w:rsid w:val="004235C8"/>
    <w:rsid w:val="00423700"/>
    <w:rsid w:val="00423BC1"/>
    <w:rsid w:val="004240B6"/>
    <w:rsid w:val="00424A58"/>
    <w:rsid w:val="0042546C"/>
    <w:rsid w:val="00425A72"/>
    <w:rsid w:val="00425E16"/>
    <w:rsid w:val="00425F14"/>
    <w:rsid w:val="004264C5"/>
    <w:rsid w:val="0042668B"/>
    <w:rsid w:val="0042681C"/>
    <w:rsid w:val="00426BB8"/>
    <w:rsid w:val="004271EE"/>
    <w:rsid w:val="00427253"/>
    <w:rsid w:val="004276BF"/>
    <w:rsid w:val="00427A47"/>
    <w:rsid w:val="00430AFC"/>
    <w:rsid w:val="00430C39"/>
    <w:rsid w:val="00430C55"/>
    <w:rsid w:val="00430ED1"/>
    <w:rsid w:val="0043117E"/>
    <w:rsid w:val="00431A34"/>
    <w:rsid w:val="00431D22"/>
    <w:rsid w:val="00431EEF"/>
    <w:rsid w:val="004343BE"/>
    <w:rsid w:val="00434CF0"/>
    <w:rsid w:val="00434D2A"/>
    <w:rsid w:val="00435136"/>
    <w:rsid w:val="0043531C"/>
    <w:rsid w:val="004357CD"/>
    <w:rsid w:val="00436991"/>
    <w:rsid w:val="00436B4E"/>
    <w:rsid w:val="00437067"/>
    <w:rsid w:val="004375C2"/>
    <w:rsid w:val="00437600"/>
    <w:rsid w:val="004379C0"/>
    <w:rsid w:val="00440996"/>
    <w:rsid w:val="00440C46"/>
    <w:rsid w:val="00440DFA"/>
    <w:rsid w:val="00441770"/>
    <w:rsid w:val="00442BBB"/>
    <w:rsid w:val="00442F35"/>
    <w:rsid w:val="00443167"/>
    <w:rsid w:val="00444043"/>
    <w:rsid w:val="00444F59"/>
    <w:rsid w:val="0044518A"/>
    <w:rsid w:val="004451FA"/>
    <w:rsid w:val="004452DE"/>
    <w:rsid w:val="00445A6E"/>
    <w:rsid w:val="00445FCB"/>
    <w:rsid w:val="004461B2"/>
    <w:rsid w:val="00446A63"/>
    <w:rsid w:val="00447089"/>
    <w:rsid w:val="0045044C"/>
    <w:rsid w:val="00450BD1"/>
    <w:rsid w:val="0045128D"/>
    <w:rsid w:val="004516F6"/>
    <w:rsid w:val="00451762"/>
    <w:rsid w:val="00451D09"/>
    <w:rsid w:val="00452EFC"/>
    <w:rsid w:val="00453A1A"/>
    <w:rsid w:val="00453B74"/>
    <w:rsid w:val="00453C59"/>
    <w:rsid w:val="00453D31"/>
    <w:rsid w:val="00453DD9"/>
    <w:rsid w:val="00453F63"/>
    <w:rsid w:val="00454794"/>
    <w:rsid w:val="00454DA3"/>
    <w:rsid w:val="004552EB"/>
    <w:rsid w:val="00455C27"/>
    <w:rsid w:val="00455D99"/>
    <w:rsid w:val="0045684B"/>
    <w:rsid w:val="00456D6E"/>
    <w:rsid w:val="0045736E"/>
    <w:rsid w:val="004574C5"/>
    <w:rsid w:val="00457904"/>
    <w:rsid w:val="00457DB5"/>
    <w:rsid w:val="004603F4"/>
    <w:rsid w:val="004607B7"/>
    <w:rsid w:val="0046093E"/>
    <w:rsid w:val="00460F01"/>
    <w:rsid w:val="00461173"/>
    <w:rsid w:val="004618CC"/>
    <w:rsid w:val="00462CB3"/>
    <w:rsid w:val="00462D40"/>
    <w:rsid w:val="0046332D"/>
    <w:rsid w:val="004634D8"/>
    <w:rsid w:val="00463B04"/>
    <w:rsid w:val="00463FA3"/>
    <w:rsid w:val="00464BD6"/>
    <w:rsid w:val="0046589D"/>
    <w:rsid w:val="00465A88"/>
    <w:rsid w:val="00465B58"/>
    <w:rsid w:val="00465C6C"/>
    <w:rsid w:val="004661C2"/>
    <w:rsid w:val="004661FE"/>
    <w:rsid w:val="004667A6"/>
    <w:rsid w:val="00467710"/>
    <w:rsid w:val="00467A98"/>
    <w:rsid w:val="00467FB6"/>
    <w:rsid w:val="0047020A"/>
    <w:rsid w:val="00470886"/>
    <w:rsid w:val="00471094"/>
    <w:rsid w:val="00471C94"/>
    <w:rsid w:val="004720EF"/>
    <w:rsid w:val="0047240F"/>
    <w:rsid w:val="00472774"/>
    <w:rsid w:val="00472E64"/>
    <w:rsid w:val="00472E74"/>
    <w:rsid w:val="00472FC3"/>
    <w:rsid w:val="0047389E"/>
    <w:rsid w:val="00474119"/>
    <w:rsid w:val="00474295"/>
    <w:rsid w:val="0047566E"/>
    <w:rsid w:val="00475B63"/>
    <w:rsid w:val="004761D1"/>
    <w:rsid w:val="00476F10"/>
    <w:rsid w:val="004770B8"/>
    <w:rsid w:val="004770C4"/>
    <w:rsid w:val="004778F7"/>
    <w:rsid w:val="00477A14"/>
    <w:rsid w:val="00477A87"/>
    <w:rsid w:val="00477F01"/>
    <w:rsid w:val="00480861"/>
    <w:rsid w:val="00480FA2"/>
    <w:rsid w:val="00481173"/>
    <w:rsid w:val="004813BE"/>
    <w:rsid w:val="0048173E"/>
    <w:rsid w:val="00481B48"/>
    <w:rsid w:val="00481DA5"/>
    <w:rsid w:val="0048279F"/>
    <w:rsid w:val="00482AC5"/>
    <w:rsid w:val="00482B3E"/>
    <w:rsid w:val="004832AA"/>
    <w:rsid w:val="004832D3"/>
    <w:rsid w:val="004840A5"/>
    <w:rsid w:val="00484329"/>
    <w:rsid w:val="00484400"/>
    <w:rsid w:val="004846F6"/>
    <w:rsid w:val="00484DA6"/>
    <w:rsid w:val="00484DF6"/>
    <w:rsid w:val="00484E53"/>
    <w:rsid w:val="00484FE0"/>
    <w:rsid w:val="0048557E"/>
    <w:rsid w:val="004859F5"/>
    <w:rsid w:val="0048668B"/>
    <w:rsid w:val="00486F2A"/>
    <w:rsid w:val="00487B20"/>
    <w:rsid w:val="0049040F"/>
    <w:rsid w:val="0049154D"/>
    <w:rsid w:val="00491825"/>
    <w:rsid w:val="00491CC1"/>
    <w:rsid w:val="00491EDC"/>
    <w:rsid w:val="00492FE4"/>
    <w:rsid w:val="00493071"/>
    <w:rsid w:val="004931E5"/>
    <w:rsid w:val="004934E5"/>
    <w:rsid w:val="0049371A"/>
    <w:rsid w:val="00493937"/>
    <w:rsid w:val="00493993"/>
    <w:rsid w:val="0049414D"/>
    <w:rsid w:val="00494AA5"/>
    <w:rsid w:val="00495678"/>
    <w:rsid w:val="0049577F"/>
    <w:rsid w:val="00495ABA"/>
    <w:rsid w:val="00496400"/>
    <w:rsid w:val="00496B25"/>
    <w:rsid w:val="00496E8A"/>
    <w:rsid w:val="00497151"/>
    <w:rsid w:val="00497FAD"/>
    <w:rsid w:val="004A00D7"/>
    <w:rsid w:val="004A0227"/>
    <w:rsid w:val="004A067D"/>
    <w:rsid w:val="004A090E"/>
    <w:rsid w:val="004A0E59"/>
    <w:rsid w:val="004A1455"/>
    <w:rsid w:val="004A18FF"/>
    <w:rsid w:val="004A1A7D"/>
    <w:rsid w:val="004A28FF"/>
    <w:rsid w:val="004A2F14"/>
    <w:rsid w:val="004A2F5A"/>
    <w:rsid w:val="004A2F86"/>
    <w:rsid w:val="004A3A66"/>
    <w:rsid w:val="004A434B"/>
    <w:rsid w:val="004A4F29"/>
    <w:rsid w:val="004A51CB"/>
    <w:rsid w:val="004A5885"/>
    <w:rsid w:val="004A6B59"/>
    <w:rsid w:val="004A73CD"/>
    <w:rsid w:val="004A79A5"/>
    <w:rsid w:val="004A7C22"/>
    <w:rsid w:val="004B122A"/>
    <w:rsid w:val="004B130F"/>
    <w:rsid w:val="004B149C"/>
    <w:rsid w:val="004B243A"/>
    <w:rsid w:val="004B248F"/>
    <w:rsid w:val="004B28A6"/>
    <w:rsid w:val="004B2C39"/>
    <w:rsid w:val="004B2DA9"/>
    <w:rsid w:val="004B3347"/>
    <w:rsid w:val="004B3357"/>
    <w:rsid w:val="004B3665"/>
    <w:rsid w:val="004B3997"/>
    <w:rsid w:val="004B3B5B"/>
    <w:rsid w:val="004B40EB"/>
    <w:rsid w:val="004B4382"/>
    <w:rsid w:val="004B4D00"/>
    <w:rsid w:val="004B4E7B"/>
    <w:rsid w:val="004B521B"/>
    <w:rsid w:val="004B531B"/>
    <w:rsid w:val="004B534D"/>
    <w:rsid w:val="004B5B12"/>
    <w:rsid w:val="004B5CAD"/>
    <w:rsid w:val="004B7A6A"/>
    <w:rsid w:val="004C0D74"/>
    <w:rsid w:val="004C0DDE"/>
    <w:rsid w:val="004C13B8"/>
    <w:rsid w:val="004C15CB"/>
    <w:rsid w:val="004C2006"/>
    <w:rsid w:val="004C2316"/>
    <w:rsid w:val="004C2683"/>
    <w:rsid w:val="004C268A"/>
    <w:rsid w:val="004C3B72"/>
    <w:rsid w:val="004C4B0D"/>
    <w:rsid w:val="004C4D7E"/>
    <w:rsid w:val="004C4F35"/>
    <w:rsid w:val="004C4F7E"/>
    <w:rsid w:val="004C525D"/>
    <w:rsid w:val="004C545F"/>
    <w:rsid w:val="004C5AE5"/>
    <w:rsid w:val="004C5F60"/>
    <w:rsid w:val="004C6189"/>
    <w:rsid w:val="004C6313"/>
    <w:rsid w:val="004C6479"/>
    <w:rsid w:val="004D064A"/>
    <w:rsid w:val="004D101E"/>
    <w:rsid w:val="004D1062"/>
    <w:rsid w:val="004D1E0D"/>
    <w:rsid w:val="004D21E5"/>
    <w:rsid w:val="004D2578"/>
    <w:rsid w:val="004D287A"/>
    <w:rsid w:val="004D28C4"/>
    <w:rsid w:val="004D2B39"/>
    <w:rsid w:val="004D2D96"/>
    <w:rsid w:val="004D30CE"/>
    <w:rsid w:val="004D34D3"/>
    <w:rsid w:val="004D4412"/>
    <w:rsid w:val="004D461D"/>
    <w:rsid w:val="004D4E41"/>
    <w:rsid w:val="004D5014"/>
    <w:rsid w:val="004D5244"/>
    <w:rsid w:val="004D58C4"/>
    <w:rsid w:val="004D5E42"/>
    <w:rsid w:val="004D5FD3"/>
    <w:rsid w:val="004D68C8"/>
    <w:rsid w:val="004D6C0E"/>
    <w:rsid w:val="004D7389"/>
    <w:rsid w:val="004D77A9"/>
    <w:rsid w:val="004D79EF"/>
    <w:rsid w:val="004D7A2D"/>
    <w:rsid w:val="004D7EF2"/>
    <w:rsid w:val="004E00BB"/>
    <w:rsid w:val="004E18DD"/>
    <w:rsid w:val="004E1F8F"/>
    <w:rsid w:val="004E3573"/>
    <w:rsid w:val="004E3AE0"/>
    <w:rsid w:val="004E44DA"/>
    <w:rsid w:val="004E4A24"/>
    <w:rsid w:val="004E4CCB"/>
    <w:rsid w:val="004E4DFE"/>
    <w:rsid w:val="004E502F"/>
    <w:rsid w:val="004E5E11"/>
    <w:rsid w:val="004E5E5E"/>
    <w:rsid w:val="004E64B9"/>
    <w:rsid w:val="004E7501"/>
    <w:rsid w:val="004E75C5"/>
    <w:rsid w:val="004E784B"/>
    <w:rsid w:val="004E7995"/>
    <w:rsid w:val="004E7A1A"/>
    <w:rsid w:val="004E7B49"/>
    <w:rsid w:val="004F0EFE"/>
    <w:rsid w:val="004F1076"/>
    <w:rsid w:val="004F1376"/>
    <w:rsid w:val="004F14EE"/>
    <w:rsid w:val="004F16C0"/>
    <w:rsid w:val="004F17B3"/>
    <w:rsid w:val="004F2437"/>
    <w:rsid w:val="004F2CD9"/>
    <w:rsid w:val="004F463C"/>
    <w:rsid w:val="004F467C"/>
    <w:rsid w:val="004F47DE"/>
    <w:rsid w:val="004F5174"/>
    <w:rsid w:val="004F52F5"/>
    <w:rsid w:val="004F5FC4"/>
    <w:rsid w:val="004F7870"/>
    <w:rsid w:val="004F7B31"/>
    <w:rsid w:val="004F7B85"/>
    <w:rsid w:val="00501313"/>
    <w:rsid w:val="005014EC"/>
    <w:rsid w:val="005015CC"/>
    <w:rsid w:val="005015D5"/>
    <w:rsid w:val="00502A54"/>
    <w:rsid w:val="00502C13"/>
    <w:rsid w:val="00502D6D"/>
    <w:rsid w:val="0050358E"/>
    <w:rsid w:val="00503667"/>
    <w:rsid w:val="00503872"/>
    <w:rsid w:val="00503B4C"/>
    <w:rsid w:val="00504639"/>
    <w:rsid w:val="00504B9C"/>
    <w:rsid w:val="00506100"/>
    <w:rsid w:val="00506950"/>
    <w:rsid w:val="005069B9"/>
    <w:rsid w:val="00507014"/>
    <w:rsid w:val="005071C6"/>
    <w:rsid w:val="00507BB5"/>
    <w:rsid w:val="00507F91"/>
    <w:rsid w:val="0051036B"/>
    <w:rsid w:val="00510519"/>
    <w:rsid w:val="005115E0"/>
    <w:rsid w:val="0051190F"/>
    <w:rsid w:val="00511D1B"/>
    <w:rsid w:val="00511D60"/>
    <w:rsid w:val="00511E04"/>
    <w:rsid w:val="00512025"/>
    <w:rsid w:val="0051346A"/>
    <w:rsid w:val="0051351A"/>
    <w:rsid w:val="00513828"/>
    <w:rsid w:val="00513C41"/>
    <w:rsid w:val="00514214"/>
    <w:rsid w:val="0051431C"/>
    <w:rsid w:val="00514587"/>
    <w:rsid w:val="005146C6"/>
    <w:rsid w:val="00514A28"/>
    <w:rsid w:val="005156B0"/>
    <w:rsid w:val="005156EC"/>
    <w:rsid w:val="005157B6"/>
    <w:rsid w:val="005159D8"/>
    <w:rsid w:val="00515B12"/>
    <w:rsid w:val="00515B47"/>
    <w:rsid w:val="00516BC9"/>
    <w:rsid w:val="00516D6B"/>
    <w:rsid w:val="005179C1"/>
    <w:rsid w:val="00517B51"/>
    <w:rsid w:val="0052011A"/>
    <w:rsid w:val="00520411"/>
    <w:rsid w:val="00520F91"/>
    <w:rsid w:val="0052112B"/>
    <w:rsid w:val="005211D0"/>
    <w:rsid w:val="005212EA"/>
    <w:rsid w:val="005213CC"/>
    <w:rsid w:val="00521CC2"/>
    <w:rsid w:val="00521D09"/>
    <w:rsid w:val="00521E08"/>
    <w:rsid w:val="00522CB5"/>
    <w:rsid w:val="0052345B"/>
    <w:rsid w:val="0052376C"/>
    <w:rsid w:val="00525442"/>
    <w:rsid w:val="005254C3"/>
    <w:rsid w:val="005259A3"/>
    <w:rsid w:val="00525F8A"/>
    <w:rsid w:val="00526F13"/>
    <w:rsid w:val="00527605"/>
    <w:rsid w:val="00527760"/>
    <w:rsid w:val="00527BAF"/>
    <w:rsid w:val="00530891"/>
    <w:rsid w:val="00530E08"/>
    <w:rsid w:val="00531673"/>
    <w:rsid w:val="005317C3"/>
    <w:rsid w:val="00531BEC"/>
    <w:rsid w:val="00531D86"/>
    <w:rsid w:val="00531DF5"/>
    <w:rsid w:val="00531F06"/>
    <w:rsid w:val="0053242D"/>
    <w:rsid w:val="00532F26"/>
    <w:rsid w:val="00532F51"/>
    <w:rsid w:val="0053301D"/>
    <w:rsid w:val="005332C4"/>
    <w:rsid w:val="0053358A"/>
    <w:rsid w:val="0053473B"/>
    <w:rsid w:val="00534EBF"/>
    <w:rsid w:val="00534FD1"/>
    <w:rsid w:val="00535A59"/>
    <w:rsid w:val="0053627E"/>
    <w:rsid w:val="00536583"/>
    <w:rsid w:val="00536586"/>
    <w:rsid w:val="00536728"/>
    <w:rsid w:val="00536E72"/>
    <w:rsid w:val="00540473"/>
    <w:rsid w:val="00540927"/>
    <w:rsid w:val="0054118B"/>
    <w:rsid w:val="0054126C"/>
    <w:rsid w:val="0054226D"/>
    <w:rsid w:val="005426EB"/>
    <w:rsid w:val="00542E14"/>
    <w:rsid w:val="00542EBB"/>
    <w:rsid w:val="0054324A"/>
    <w:rsid w:val="00543529"/>
    <w:rsid w:val="005438DD"/>
    <w:rsid w:val="005439B9"/>
    <w:rsid w:val="00544F1E"/>
    <w:rsid w:val="00545843"/>
    <w:rsid w:val="005460B1"/>
    <w:rsid w:val="00546273"/>
    <w:rsid w:val="0054762A"/>
    <w:rsid w:val="005507F4"/>
    <w:rsid w:val="005508B7"/>
    <w:rsid w:val="00550CDE"/>
    <w:rsid w:val="005512F6"/>
    <w:rsid w:val="00551C6E"/>
    <w:rsid w:val="005520E1"/>
    <w:rsid w:val="00552492"/>
    <w:rsid w:val="0055255D"/>
    <w:rsid w:val="005526FA"/>
    <w:rsid w:val="00552D71"/>
    <w:rsid w:val="0055302A"/>
    <w:rsid w:val="00554445"/>
    <w:rsid w:val="0055458C"/>
    <w:rsid w:val="005548D4"/>
    <w:rsid w:val="00554BEF"/>
    <w:rsid w:val="00554F11"/>
    <w:rsid w:val="00555A8C"/>
    <w:rsid w:val="00555B65"/>
    <w:rsid w:val="00555D82"/>
    <w:rsid w:val="00556293"/>
    <w:rsid w:val="005567D5"/>
    <w:rsid w:val="00556A14"/>
    <w:rsid w:val="00556FC7"/>
    <w:rsid w:val="00557995"/>
    <w:rsid w:val="00557D34"/>
    <w:rsid w:val="00557F30"/>
    <w:rsid w:val="005601F9"/>
    <w:rsid w:val="00560BC6"/>
    <w:rsid w:val="005616D0"/>
    <w:rsid w:val="005619B3"/>
    <w:rsid w:val="00561AEF"/>
    <w:rsid w:val="00561EE9"/>
    <w:rsid w:val="0056232F"/>
    <w:rsid w:val="00562D57"/>
    <w:rsid w:val="005630BD"/>
    <w:rsid w:val="00563954"/>
    <w:rsid w:val="00563F42"/>
    <w:rsid w:val="00564139"/>
    <w:rsid w:val="005642BA"/>
    <w:rsid w:val="005645AA"/>
    <w:rsid w:val="00564F55"/>
    <w:rsid w:val="005653D4"/>
    <w:rsid w:val="0056579D"/>
    <w:rsid w:val="005663DC"/>
    <w:rsid w:val="00566D74"/>
    <w:rsid w:val="00566E24"/>
    <w:rsid w:val="0056731D"/>
    <w:rsid w:val="005674EA"/>
    <w:rsid w:val="00567E00"/>
    <w:rsid w:val="00567E65"/>
    <w:rsid w:val="0057037D"/>
    <w:rsid w:val="00570B22"/>
    <w:rsid w:val="00570F7E"/>
    <w:rsid w:val="005725E0"/>
    <w:rsid w:val="005726E1"/>
    <w:rsid w:val="00572D5E"/>
    <w:rsid w:val="00572DC4"/>
    <w:rsid w:val="00573BE5"/>
    <w:rsid w:val="00573DC1"/>
    <w:rsid w:val="00574CC8"/>
    <w:rsid w:val="00574FEF"/>
    <w:rsid w:val="0057509F"/>
    <w:rsid w:val="005750B2"/>
    <w:rsid w:val="0057532E"/>
    <w:rsid w:val="005756EB"/>
    <w:rsid w:val="005760E2"/>
    <w:rsid w:val="005762A4"/>
    <w:rsid w:val="00577647"/>
    <w:rsid w:val="005804E5"/>
    <w:rsid w:val="005805A0"/>
    <w:rsid w:val="0058173C"/>
    <w:rsid w:val="00581D4A"/>
    <w:rsid w:val="00581DBA"/>
    <w:rsid w:val="00581DE2"/>
    <w:rsid w:val="0058229A"/>
    <w:rsid w:val="00583D3D"/>
    <w:rsid w:val="00583E7C"/>
    <w:rsid w:val="00583FEB"/>
    <w:rsid w:val="005842E7"/>
    <w:rsid w:val="00584E5D"/>
    <w:rsid w:val="00585413"/>
    <w:rsid w:val="00585CB1"/>
    <w:rsid w:val="0058644F"/>
    <w:rsid w:val="00586969"/>
    <w:rsid w:val="00586FB2"/>
    <w:rsid w:val="0058706F"/>
    <w:rsid w:val="00587A4D"/>
    <w:rsid w:val="00587D2E"/>
    <w:rsid w:val="00590988"/>
    <w:rsid w:val="005918FB"/>
    <w:rsid w:val="00592328"/>
    <w:rsid w:val="005928AD"/>
    <w:rsid w:val="00593AEF"/>
    <w:rsid w:val="00593D9B"/>
    <w:rsid w:val="00594064"/>
    <w:rsid w:val="005940D2"/>
    <w:rsid w:val="00594B13"/>
    <w:rsid w:val="005952E3"/>
    <w:rsid w:val="005956FD"/>
    <w:rsid w:val="00595923"/>
    <w:rsid w:val="00595B9E"/>
    <w:rsid w:val="00595CB9"/>
    <w:rsid w:val="00595E37"/>
    <w:rsid w:val="00596E14"/>
    <w:rsid w:val="005975B9"/>
    <w:rsid w:val="005976BA"/>
    <w:rsid w:val="005A0620"/>
    <w:rsid w:val="005A15FE"/>
    <w:rsid w:val="005A16C9"/>
    <w:rsid w:val="005A1941"/>
    <w:rsid w:val="005A1B63"/>
    <w:rsid w:val="005A1C96"/>
    <w:rsid w:val="005A1CA6"/>
    <w:rsid w:val="005A1EAB"/>
    <w:rsid w:val="005A24BA"/>
    <w:rsid w:val="005A2D4C"/>
    <w:rsid w:val="005A3A5A"/>
    <w:rsid w:val="005A3FB6"/>
    <w:rsid w:val="005A4469"/>
    <w:rsid w:val="005A4981"/>
    <w:rsid w:val="005A4C1F"/>
    <w:rsid w:val="005A5486"/>
    <w:rsid w:val="005A5B98"/>
    <w:rsid w:val="005A6DE5"/>
    <w:rsid w:val="005A7324"/>
    <w:rsid w:val="005A76F1"/>
    <w:rsid w:val="005A7921"/>
    <w:rsid w:val="005A79FA"/>
    <w:rsid w:val="005A7BE6"/>
    <w:rsid w:val="005B04CD"/>
    <w:rsid w:val="005B0683"/>
    <w:rsid w:val="005B1940"/>
    <w:rsid w:val="005B21FD"/>
    <w:rsid w:val="005B2295"/>
    <w:rsid w:val="005B24A4"/>
    <w:rsid w:val="005B25AD"/>
    <w:rsid w:val="005B26F0"/>
    <w:rsid w:val="005B2885"/>
    <w:rsid w:val="005B2C59"/>
    <w:rsid w:val="005B311B"/>
    <w:rsid w:val="005B3A26"/>
    <w:rsid w:val="005B4BEE"/>
    <w:rsid w:val="005B59D4"/>
    <w:rsid w:val="005B5F41"/>
    <w:rsid w:val="005B6C3E"/>
    <w:rsid w:val="005B723F"/>
    <w:rsid w:val="005B7478"/>
    <w:rsid w:val="005B7BCA"/>
    <w:rsid w:val="005B7F6F"/>
    <w:rsid w:val="005C046B"/>
    <w:rsid w:val="005C05D2"/>
    <w:rsid w:val="005C09E5"/>
    <w:rsid w:val="005C09EA"/>
    <w:rsid w:val="005C119F"/>
    <w:rsid w:val="005C29B6"/>
    <w:rsid w:val="005C2E46"/>
    <w:rsid w:val="005C3823"/>
    <w:rsid w:val="005C3CC7"/>
    <w:rsid w:val="005C3E97"/>
    <w:rsid w:val="005C3FF6"/>
    <w:rsid w:val="005C4476"/>
    <w:rsid w:val="005C5319"/>
    <w:rsid w:val="005C5846"/>
    <w:rsid w:val="005C6776"/>
    <w:rsid w:val="005C68C4"/>
    <w:rsid w:val="005C72DF"/>
    <w:rsid w:val="005C732C"/>
    <w:rsid w:val="005C7343"/>
    <w:rsid w:val="005C7539"/>
    <w:rsid w:val="005C755A"/>
    <w:rsid w:val="005C7C82"/>
    <w:rsid w:val="005C7F83"/>
    <w:rsid w:val="005C7FD8"/>
    <w:rsid w:val="005D03C7"/>
    <w:rsid w:val="005D0F4D"/>
    <w:rsid w:val="005D1013"/>
    <w:rsid w:val="005D117D"/>
    <w:rsid w:val="005D1F28"/>
    <w:rsid w:val="005D230E"/>
    <w:rsid w:val="005D2A7B"/>
    <w:rsid w:val="005D2E82"/>
    <w:rsid w:val="005D2F9C"/>
    <w:rsid w:val="005D327B"/>
    <w:rsid w:val="005D3702"/>
    <w:rsid w:val="005D3A5F"/>
    <w:rsid w:val="005D45FB"/>
    <w:rsid w:val="005D49B2"/>
    <w:rsid w:val="005D54F9"/>
    <w:rsid w:val="005D571F"/>
    <w:rsid w:val="005D5A48"/>
    <w:rsid w:val="005D5B0D"/>
    <w:rsid w:val="005D5FB6"/>
    <w:rsid w:val="005D62C0"/>
    <w:rsid w:val="005D64CA"/>
    <w:rsid w:val="005D6705"/>
    <w:rsid w:val="005D6C3D"/>
    <w:rsid w:val="005D7F00"/>
    <w:rsid w:val="005E009B"/>
    <w:rsid w:val="005E0D4E"/>
    <w:rsid w:val="005E1038"/>
    <w:rsid w:val="005E133B"/>
    <w:rsid w:val="005E145D"/>
    <w:rsid w:val="005E18A8"/>
    <w:rsid w:val="005E2730"/>
    <w:rsid w:val="005E273E"/>
    <w:rsid w:val="005E297C"/>
    <w:rsid w:val="005E2CFC"/>
    <w:rsid w:val="005E390E"/>
    <w:rsid w:val="005E3DE2"/>
    <w:rsid w:val="005E40B2"/>
    <w:rsid w:val="005E4CC6"/>
    <w:rsid w:val="005E5537"/>
    <w:rsid w:val="005E6052"/>
    <w:rsid w:val="005E606D"/>
    <w:rsid w:val="005E63BD"/>
    <w:rsid w:val="005E72DB"/>
    <w:rsid w:val="005E7333"/>
    <w:rsid w:val="005E7CCB"/>
    <w:rsid w:val="005E7D87"/>
    <w:rsid w:val="005E7E09"/>
    <w:rsid w:val="005F12FD"/>
    <w:rsid w:val="005F1488"/>
    <w:rsid w:val="005F2E57"/>
    <w:rsid w:val="005F3004"/>
    <w:rsid w:val="005F32F4"/>
    <w:rsid w:val="005F34B0"/>
    <w:rsid w:val="005F36CA"/>
    <w:rsid w:val="005F3E5D"/>
    <w:rsid w:val="005F40D0"/>
    <w:rsid w:val="005F44BF"/>
    <w:rsid w:val="005F5094"/>
    <w:rsid w:val="005F5365"/>
    <w:rsid w:val="005F547C"/>
    <w:rsid w:val="005F58F0"/>
    <w:rsid w:val="005F7ACC"/>
    <w:rsid w:val="005F7BCA"/>
    <w:rsid w:val="005F7D64"/>
    <w:rsid w:val="0060026B"/>
    <w:rsid w:val="00600468"/>
    <w:rsid w:val="00601065"/>
    <w:rsid w:val="00601226"/>
    <w:rsid w:val="00601D6C"/>
    <w:rsid w:val="00602217"/>
    <w:rsid w:val="00602A63"/>
    <w:rsid w:val="006031B7"/>
    <w:rsid w:val="0060398E"/>
    <w:rsid w:val="00603A32"/>
    <w:rsid w:val="006049AC"/>
    <w:rsid w:val="00604DE0"/>
    <w:rsid w:val="006058DA"/>
    <w:rsid w:val="006060F0"/>
    <w:rsid w:val="00606491"/>
    <w:rsid w:val="00606972"/>
    <w:rsid w:val="006071E9"/>
    <w:rsid w:val="006072C4"/>
    <w:rsid w:val="0060730F"/>
    <w:rsid w:val="0060746E"/>
    <w:rsid w:val="0060775D"/>
    <w:rsid w:val="00610575"/>
    <w:rsid w:val="006106BB"/>
    <w:rsid w:val="00610DC9"/>
    <w:rsid w:val="006113CE"/>
    <w:rsid w:val="0061185E"/>
    <w:rsid w:val="00611C98"/>
    <w:rsid w:val="00612176"/>
    <w:rsid w:val="00612E4B"/>
    <w:rsid w:val="00612EF7"/>
    <w:rsid w:val="006140FB"/>
    <w:rsid w:val="00614BAD"/>
    <w:rsid w:val="00615670"/>
    <w:rsid w:val="00615B04"/>
    <w:rsid w:val="00615C40"/>
    <w:rsid w:val="00615CF8"/>
    <w:rsid w:val="006160AD"/>
    <w:rsid w:val="00616846"/>
    <w:rsid w:val="0061782F"/>
    <w:rsid w:val="00620735"/>
    <w:rsid w:val="00620FC5"/>
    <w:rsid w:val="00621520"/>
    <w:rsid w:val="006219D0"/>
    <w:rsid w:val="00621F39"/>
    <w:rsid w:val="00622C3F"/>
    <w:rsid w:val="00623BFE"/>
    <w:rsid w:val="00623D84"/>
    <w:rsid w:val="00624A64"/>
    <w:rsid w:val="00624C89"/>
    <w:rsid w:val="006250C3"/>
    <w:rsid w:val="006253AA"/>
    <w:rsid w:val="006267AE"/>
    <w:rsid w:val="00627B99"/>
    <w:rsid w:val="00627F89"/>
    <w:rsid w:val="006306AF"/>
    <w:rsid w:val="00631C69"/>
    <w:rsid w:val="0063262B"/>
    <w:rsid w:val="00632CC2"/>
    <w:rsid w:val="006334CD"/>
    <w:rsid w:val="006339C6"/>
    <w:rsid w:val="00633BF3"/>
    <w:rsid w:val="00633D22"/>
    <w:rsid w:val="006348CA"/>
    <w:rsid w:val="0063494A"/>
    <w:rsid w:val="0063519D"/>
    <w:rsid w:val="00635498"/>
    <w:rsid w:val="006354BE"/>
    <w:rsid w:val="0063595F"/>
    <w:rsid w:val="00635A0D"/>
    <w:rsid w:val="006360CC"/>
    <w:rsid w:val="00636734"/>
    <w:rsid w:val="00637AB5"/>
    <w:rsid w:val="006400C6"/>
    <w:rsid w:val="00640175"/>
    <w:rsid w:val="00640755"/>
    <w:rsid w:val="0064149D"/>
    <w:rsid w:val="006425E5"/>
    <w:rsid w:val="00642930"/>
    <w:rsid w:val="00642956"/>
    <w:rsid w:val="00642E26"/>
    <w:rsid w:val="006433C5"/>
    <w:rsid w:val="006437A1"/>
    <w:rsid w:val="00643812"/>
    <w:rsid w:val="00643D57"/>
    <w:rsid w:val="00643F04"/>
    <w:rsid w:val="006442C6"/>
    <w:rsid w:val="006446F8"/>
    <w:rsid w:val="0064484B"/>
    <w:rsid w:val="006448FD"/>
    <w:rsid w:val="00644B6D"/>
    <w:rsid w:val="00644FA3"/>
    <w:rsid w:val="00645A87"/>
    <w:rsid w:val="00645D17"/>
    <w:rsid w:val="0064630A"/>
    <w:rsid w:val="006463DD"/>
    <w:rsid w:val="006464D3"/>
    <w:rsid w:val="00646779"/>
    <w:rsid w:val="00646987"/>
    <w:rsid w:val="00647A52"/>
    <w:rsid w:val="00647AAA"/>
    <w:rsid w:val="00647B53"/>
    <w:rsid w:val="00647F5A"/>
    <w:rsid w:val="00650F9F"/>
    <w:rsid w:val="00651199"/>
    <w:rsid w:val="00651484"/>
    <w:rsid w:val="00652360"/>
    <w:rsid w:val="00652A0A"/>
    <w:rsid w:val="00653B61"/>
    <w:rsid w:val="00653E9D"/>
    <w:rsid w:val="00654CE8"/>
    <w:rsid w:val="006550F2"/>
    <w:rsid w:val="006558AA"/>
    <w:rsid w:val="006560BE"/>
    <w:rsid w:val="006560EF"/>
    <w:rsid w:val="0065652A"/>
    <w:rsid w:val="006565A6"/>
    <w:rsid w:val="006568BE"/>
    <w:rsid w:val="00656BAC"/>
    <w:rsid w:val="006574C9"/>
    <w:rsid w:val="006577B8"/>
    <w:rsid w:val="006601AE"/>
    <w:rsid w:val="0066050F"/>
    <w:rsid w:val="0066171E"/>
    <w:rsid w:val="00661D9F"/>
    <w:rsid w:val="0066211C"/>
    <w:rsid w:val="006623FE"/>
    <w:rsid w:val="006627F7"/>
    <w:rsid w:val="00663579"/>
    <w:rsid w:val="006635D9"/>
    <w:rsid w:val="0066453E"/>
    <w:rsid w:val="00664765"/>
    <w:rsid w:val="00665142"/>
    <w:rsid w:val="006653E8"/>
    <w:rsid w:val="006658A1"/>
    <w:rsid w:val="00665930"/>
    <w:rsid w:val="00666139"/>
    <w:rsid w:val="006663E0"/>
    <w:rsid w:val="00666C85"/>
    <w:rsid w:val="00667211"/>
    <w:rsid w:val="00667843"/>
    <w:rsid w:val="00667A44"/>
    <w:rsid w:val="00667CE4"/>
    <w:rsid w:val="00667D1C"/>
    <w:rsid w:val="006708D0"/>
    <w:rsid w:val="00670C4B"/>
    <w:rsid w:val="00670C4D"/>
    <w:rsid w:val="00670D8B"/>
    <w:rsid w:val="006710C1"/>
    <w:rsid w:val="00671142"/>
    <w:rsid w:val="00671290"/>
    <w:rsid w:val="00671AAD"/>
    <w:rsid w:val="0067241C"/>
    <w:rsid w:val="0067279D"/>
    <w:rsid w:val="00673CB0"/>
    <w:rsid w:val="00674EB5"/>
    <w:rsid w:val="0067506F"/>
    <w:rsid w:val="00675245"/>
    <w:rsid w:val="00675986"/>
    <w:rsid w:val="00675B05"/>
    <w:rsid w:val="00675F31"/>
    <w:rsid w:val="00676197"/>
    <w:rsid w:val="00676288"/>
    <w:rsid w:val="00676D98"/>
    <w:rsid w:val="006775C9"/>
    <w:rsid w:val="006776C0"/>
    <w:rsid w:val="00677A0B"/>
    <w:rsid w:val="0068023A"/>
    <w:rsid w:val="00680252"/>
    <w:rsid w:val="0068028B"/>
    <w:rsid w:val="006804BB"/>
    <w:rsid w:val="00680EAA"/>
    <w:rsid w:val="00681270"/>
    <w:rsid w:val="00681756"/>
    <w:rsid w:val="006817ED"/>
    <w:rsid w:val="00682324"/>
    <w:rsid w:val="00682DD3"/>
    <w:rsid w:val="00682E33"/>
    <w:rsid w:val="00682EA0"/>
    <w:rsid w:val="00683034"/>
    <w:rsid w:val="006831EB"/>
    <w:rsid w:val="006831FB"/>
    <w:rsid w:val="00683840"/>
    <w:rsid w:val="00683E45"/>
    <w:rsid w:val="00684043"/>
    <w:rsid w:val="00685261"/>
    <w:rsid w:val="0068549E"/>
    <w:rsid w:val="00685A4B"/>
    <w:rsid w:val="00685EBE"/>
    <w:rsid w:val="006862D8"/>
    <w:rsid w:val="006863A7"/>
    <w:rsid w:val="00686B24"/>
    <w:rsid w:val="00686B6A"/>
    <w:rsid w:val="00687051"/>
    <w:rsid w:val="006871DC"/>
    <w:rsid w:val="006877FA"/>
    <w:rsid w:val="00687971"/>
    <w:rsid w:val="00687A8B"/>
    <w:rsid w:val="00687FC6"/>
    <w:rsid w:val="0069011F"/>
    <w:rsid w:val="00690584"/>
    <w:rsid w:val="006908B9"/>
    <w:rsid w:val="00690B93"/>
    <w:rsid w:val="00691200"/>
    <w:rsid w:val="0069196D"/>
    <w:rsid w:val="00692D42"/>
    <w:rsid w:val="00693ED0"/>
    <w:rsid w:val="00693EE6"/>
    <w:rsid w:val="0069447B"/>
    <w:rsid w:val="00694FAE"/>
    <w:rsid w:val="00695785"/>
    <w:rsid w:val="00695856"/>
    <w:rsid w:val="0069589F"/>
    <w:rsid w:val="00695C70"/>
    <w:rsid w:val="006972D5"/>
    <w:rsid w:val="00697481"/>
    <w:rsid w:val="006976CC"/>
    <w:rsid w:val="00697AFD"/>
    <w:rsid w:val="00697F29"/>
    <w:rsid w:val="006A0529"/>
    <w:rsid w:val="006A08F4"/>
    <w:rsid w:val="006A106D"/>
    <w:rsid w:val="006A2338"/>
    <w:rsid w:val="006A2B95"/>
    <w:rsid w:val="006A2DFC"/>
    <w:rsid w:val="006A34A3"/>
    <w:rsid w:val="006A3E8F"/>
    <w:rsid w:val="006A48C4"/>
    <w:rsid w:val="006A55F1"/>
    <w:rsid w:val="006A560C"/>
    <w:rsid w:val="006A5926"/>
    <w:rsid w:val="006A596A"/>
    <w:rsid w:val="006A5D9F"/>
    <w:rsid w:val="006A6169"/>
    <w:rsid w:val="006A7369"/>
    <w:rsid w:val="006A7648"/>
    <w:rsid w:val="006A7BC7"/>
    <w:rsid w:val="006B014D"/>
    <w:rsid w:val="006B0157"/>
    <w:rsid w:val="006B02D8"/>
    <w:rsid w:val="006B07E2"/>
    <w:rsid w:val="006B1169"/>
    <w:rsid w:val="006B1842"/>
    <w:rsid w:val="006B1900"/>
    <w:rsid w:val="006B1908"/>
    <w:rsid w:val="006B2394"/>
    <w:rsid w:val="006B23C2"/>
    <w:rsid w:val="006B27F5"/>
    <w:rsid w:val="006B2A36"/>
    <w:rsid w:val="006B2C8D"/>
    <w:rsid w:val="006B32A8"/>
    <w:rsid w:val="006B3563"/>
    <w:rsid w:val="006B3A07"/>
    <w:rsid w:val="006B3E5F"/>
    <w:rsid w:val="006B4190"/>
    <w:rsid w:val="006B41B2"/>
    <w:rsid w:val="006B4FD1"/>
    <w:rsid w:val="006B5F09"/>
    <w:rsid w:val="006B6093"/>
    <w:rsid w:val="006B6468"/>
    <w:rsid w:val="006B664F"/>
    <w:rsid w:val="006B66DF"/>
    <w:rsid w:val="006B6A12"/>
    <w:rsid w:val="006B6A9E"/>
    <w:rsid w:val="006B6C15"/>
    <w:rsid w:val="006B70F8"/>
    <w:rsid w:val="006B7126"/>
    <w:rsid w:val="006B7649"/>
    <w:rsid w:val="006C0039"/>
    <w:rsid w:val="006C0277"/>
    <w:rsid w:val="006C049A"/>
    <w:rsid w:val="006C0DEF"/>
    <w:rsid w:val="006C11E3"/>
    <w:rsid w:val="006C1409"/>
    <w:rsid w:val="006C141A"/>
    <w:rsid w:val="006C204F"/>
    <w:rsid w:val="006C2667"/>
    <w:rsid w:val="006C2F58"/>
    <w:rsid w:val="006C2FD4"/>
    <w:rsid w:val="006C305C"/>
    <w:rsid w:val="006C32A3"/>
    <w:rsid w:val="006C3F98"/>
    <w:rsid w:val="006C3FC7"/>
    <w:rsid w:val="006C4BC5"/>
    <w:rsid w:val="006C4CC1"/>
    <w:rsid w:val="006C5456"/>
    <w:rsid w:val="006C584E"/>
    <w:rsid w:val="006C6BC1"/>
    <w:rsid w:val="006C75A0"/>
    <w:rsid w:val="006C7FD0"/>
    <w:rsid w:val="006D050C"/>
    <w:rsid w:val="006D0D33"/>
    <w:rsid w:val="006D0DFC"/>
    <w:rsid w:val="006D164E"/>
    <w:rsid w:val="006D1FD1"/>
    <w:rsid w:val="006D3311"/>
    <w:rsid w:val="006D3667"/>
    <w:rsid w:val="006D377B"/>
    <w:rsid w:val="006D389B"/>
    <w:rsid w:val="006D3BA4"/>
    <w:rsid w:val="006D3D77"/>
    <w:rsid w:val="006D4C06"/>
    <w:rsid w:val="006D4C5C"/>
    <w:rsid w:val="006D5070"/>
    <w:rsid w:val="006D62D7"/>
    <w:rsid w:val="006D6613"/>
    <w:rsid w:val="006D72C2"/>
    <w:rsid w:val="006D7938"/>
    <w:rsid w:val="006D7967"/>
    <w:rsid w:val="006E0038"/>
    <w:rsid w:val="006E0057"/>
    <w:rsid w:val="006E021D"/>
    <w:rsid w:val="006E0376"/>
    <w:rsid w:val="006E0938"/>
    <w:rsid w:val="006E09D8"/>
    <w:rsid w:val="006E0B64"/>
    <w:rsid w:val="006E0F6A"/>
    <w:rsid w:val="006E108C"/>
    <w:rsid w:val="006E11D4"/>
    <w:rsid w:val="006E1CAF"/>
    <w:rsid w:val="006E26EB"/>
    <w:rsid w:val="006E29AA"/>
    <w:rsid w:val="006E2C7A"/>
    <w:rsid w:val="006E3316"/>
    <w:rsid w:val="006E36FD"/>
    <w:rsid w:val="006E4472"/>
    <w:rsid w:val="006E4748"/>
    <w:rsid w:val="006E49DE"/>
    <w:rsid w:val="006E4AC6"/>
    <w:rsid w:val="006E4DA8"/>
    <w:rsid w:val="006E5D2F"/>
    <w:rsid w:val="006E60A8"/>
    <w:rsid w:val="006E6CA9"/>
    <w:rsid w:val="006E6E2E"/>
    <w:rsid w:val="006E74B1"/>
    <w:rsid w:val="006E755E"/>
    <w:rsid w:val="006E7730"/>
    <w:rsid w:val="006E775C"/>
    <w:rsid w:val="006E7871"/>
    <w:rsid w:val="006F0F2C"/>
    <w:rsid w:val="006F161C"/>
    <w:rsid w:val="006F1E9F"/>
    <w:rsid w:val="006F239D"/>
    <w:rsid w:val="006F2D62"/>
    <w:rsid w:val="006F2EB1"/>
    <w:rsid w:val="006F38B0"/>
    <w:rsid w:val="006F40B6"/>
    <w:rsid w:val="006F40FB"/>
    <w:rsid w:val="006F4264"/>
    <w:rsid w:val="006F5277"/>
    <w:rsid w:val="006F54C1"/>
    <w:rsid w:val="006F582B"/>
    <w:rsid w:val="006F588F"/>
    <w:rsid w:val="006F5C49"/>
    <w:rsid w:val="006F5D4B"/>
    <w:rsid w:val="006F5EF2"/>
    <w:rsid w:val="006F5F65"/>
    <w:rsid w:val="006F60E2"/>
    <w:rsid w:val="006F63D9"/>
    <w:rsid w:val="006F68A6"/>
    <w:rsid w:val="006F6D4F"/>
    <w:rsid w:val="006F6FCF"/>
    <w:rsid w:val="006F7255"/>
    <w:rsid w:val="006F73A3"/>
    <w:rsid w:val="00700045"/>
    <w:rsid w:val="00700C86"/>
    <w:rsid w:val="00701978"/>
    <w:rsid w:val="007021F8"/>
    <w:rsid w:val="00703CAC"/>
    <w:rsid w:val="007043B5"/>
    <w:rsid w:val="007043ED"/>
    <w:rsid w:val="00705288"/>
    <w:rsid w:val="00705ADE"/>
    <w:rsid w:val="00706504"/>
    <w:rsid w:val="0070723C"/>
    <w:rsid w:val="0070786C"/>
    <w:rsid w:val="00707AF9"/>
    <w:rsid w:val="00710154"/>
    <w:rsid w:val="00710463"/>
    <w:rsid w:val="00710CCD"/>
    <w:rsid w:val="00710EE1"/>
    <w:rsid w:val="00711038"/>
    <w:rsid w:val="007114D0"/>
    <w:rsid w:val="0071177A"/>
    <w:rsid w:val="00711DDE"/>
    <w:rsid w:val="00712BCC"/>
    <w:rsid w:val="00713883"/>
    <w:rsid w:val="00714835"/>
    <w:rsid w:val="00715860"/>
    <w:rsid w:val="0071646B"/>
    <w:rsid w:val="007166B5"/>
    <w:rsid w:val="007167F0"/>
    <w:rsid w:val="007170FE"/>
    <w:rsid w:val="00717392"/>
    <w:rsid w:val="007206F9"/>
    <w:rsid w:val="00720B03"/>
    <w:rsid w:val="007211F5"/>
    <w:rsid w:val="00721756"/>
    <w:rsid w:val="00722C9C"/>
    <w:rsid w:val="007233C6"/>
    <w:rsid w:val="007242F9"/>
    <w:rsid w:val="00724381"/>
    <w:rsid w:val="007243D7"/>
    <w:rsid w:val="0072547C"/>
    <w:rsid w:val="0072558F"/>
    <w:rsid w:val="007261D1"/>
    <w:rsid w:val="00726976"/>
    <w:rsid w:val="007277A8"/>
    <w:rsid w:val="00727AD6"/>
    <w:rsid w:val="007304CA"/>
    <w:rsid w:val="007307FE"/>
    <w:rsid w:val="00730865"/>
    <w:rsid w:val="00730B68"/>
    <w:rsid w:val="00731257"/>
    <w:rsid w:val="007316CA"/>
    <w:rsid w:val="00731CB0"/>
    <w:rsid w:val="0073233C"/>
    <w:rsid w:val="00732872"/>
    <w:rsid w:val="0073329D"/>
    <w:rsid w:val="00733446"/>
    <w:rsid w:val="00734BF5"/>
    <w:rsid w:val="00734D1C"/>
    <w:rsid w:val="0073540E"/>
    <w:rsid w:val="0073551C"/>
    <w:rsid w:val="0073620D"/>
    <w:rsid w:val="00736548"/>
    <w:rsid w:val="00736C33"/>
    <w:rsid w:val="00737469"/>
    <w:rsid w:val="00737924"/>
    <w:rsid w:val="0074111A"/>
    <w:rsid w:val="00741137"/>
    <w:rsid w:val="00741684"/>
    <w:rsid w:val="00741858"/>
    <w:rsid w:val="00741D75"/>
    <w:rsid w:val="0074277D"/>
    <w:rsid w:val="0074280E"/>
    <w:rsid w:val="00742E19"/>
    <w:rsid w:val="0074334F"/>
    <w:rsid w:val="00743775"/>
    <w:rsid w:val="007437D3"/>
    <w:rsid w:val="00743C03"/>
    <w:rsid w:val="00744066"/>
    <w:rsid w:val="00744148"/>
    <w:rsid w:val="007445E6"/>
    <w:rsid w:val="00744D1C"/>
    <w:rsid w:val="00744F66"/>
    <w:rsid w:val="007452F2"/>
    <w:rsid w:val="007454DA"/>
    <w:rsid w:val="00745C37"/>
    <w:rsid w:val="00745E4A"/>
    <w:rsid w:val="00746234"/>
    <w:rsid w:val="0074679C"/>
    <w:rsid w:val="00746EF9"/>
    <w:rsid w:val="00747065"/>
    <w:rsid w:val="007473D2"/>
    <w:rsid w:val="0074769F"/>
    <w:rsid w:val="00750556"/>
    <w:rsid w:val="00750F38"/>
    <w:rsid w:val="0075180B"/>
    <w:rsid w:val="00751F26"/>
    <w:rsid w:val="00751FB2"/>
    <w:rsid w:val="00751FE3"/>
    <w:rsid w:val="007526A5"/>
    <w:rsid w:val="0075276C"/>
    <w:rsid w:val="00752A89"/>
    <w:rsid w:val="007530B3"/>
    <w:rsid w:val="007539B9"/>
    <w:rsid w:val="00753B74"/>
    <w:rsid w:val="00753FE9"/>
    <w:rsid w:val="0075478F"/>
    <w:rsid w:val="007548F3"/>
    <w:rsid w:val="00754A31"/>
    <w:rsid w:val="0075556D"/>
    <w:rsid w:val="0075576B"/>
    <w:rsid w:val="00755C29"/>
    <w:rsid w:val="007561D2"/>
    <w:rsid w:val="00756336"/>
    <w:rsid w:val="00756B27"/>
    <w:rsid w:val="00756C3D"/>
    <w:rsid w:val="00756DFB"/>
    <w:rsid w:val="00757219"/>
    <w:rsid w:val="0075729E"/>
    <w:rsid w:val="00757581"/>
    <w:rsid w:val="00757FF0"/>
    <w:rsid w:val="007616B5"/>
    <w:rsid w:val="0076216D"/>
    <w:rsid w:val="00762F8B"/>
    <w:rsid w:val="007636E0"/>
    <w:rsid w:val="00763C91"/>
    <w:rsid w:val="00763F2B"/>
    <w:rsid w:val="00764451"/>
    <w:rsid w:val="007644B9"/>
    <w:rsid w:val="00765992"/>
    <w:rsid w:val="00765D47"/>
    <w:rsid w:val="00765E3E"/>
    <w:rsid w:val="00766753"/>
    <w:rsid w:val="00766CF5"/>
    <w:rsid w:val="00766FB4"/>
    <w:rsid w:val="00767F28"/>
    <w:rsid w:val="00770237"/>
    <w:rsid w:val="00771AB8"/>
    <w:rsid w:val="00771DB0"/>
    <w:rsid w:val="0077259E"/>
    <w:rsid w:val="00772A69"/>
    <w:rsid w:val="007730CD"/>
    <w:rsid w:val="00773189"/>
    <w:rsid w:val="007735D2"/>
    <w:rsid w:val="0077369E"/>
    <w:rsid w:val="00774D9C"/>
    <w:rsid w:val="007750F4"/>
    <w:rsid w:val="00775222"/>
    <w:rsid w:val="007756A6"/>
    <w:rsid w:val="007762C3"/>
    <w:rsid w:val="00776676"/>
    <w:rsid w:val="007772CF"/>
    <w:rsid w:val="0077742C"/>
    <w:rsid w:val="00777C0E"/>
    <w:rsid w:val="00777D33"/>
    <w:rsid w:val="00780C5B"/>
    <w:rsid w:val="00780CFB"/>
    <w:rsid w:val="00780D37"/>
    <w:rsid w:val="00781125"/>
    <w:rsid w:val="00781456"/>
    <w:rsid w:val="0078153B"/>
    <w:rsid w:val="00781BF4"/>
    <w:rsid w:val="00781E5B"/>
    <w:rsid w:val="0078225B"/>
    <w:rsid w:val="00782BF4"/>
    <w:rsid w:val="00782D2C"/>
    <w:rsid w:val="00783B49"/>
    <w:rsid w:val="00783DF6"/>
    <w:rsid w:val="00784943"/>
    <w:rsid w:val="00785A1F"/>
    <w:rsid w:val="00785FC8"/>
    <w:rsid w:val="00786BAA"/>
    <w:rsid w:val="00787264"/>
    <w:rsid w:val="00787D91"/>
    <w:rsid w:val="00790682"/>
    <w:rsid w:val="007908EA"/>
    <w:rsid w:val="00791041"/>
    <w:rsid w:val="00791382"/>
    <w:rsid w:val="0079165D"/>
    <w:rsid w:val="007917E6"/>
    <w:rsid w:val="00791BE8"/>
    <w:rsid w:val="00791DE2"/>
    <w:rsid w:val="007929AA"/>
    <w:rsid w:val="00792C78"/>
    <w:rsid w:val="00793805"/>
    <w:rsid w:val="0079413A"/>
    <w:rsid w:val="0079435B"/>
    <w:rsid w:val="007952FD"/>
    <w:rsid w:val="0079679E"/>
    <w:rsid w:val="00796951"/>
    <w:rsid w:val="00796CB1"/>
    <w:rsid w:val="007970CC"/>
    <w:rsid w:val="00797733"/>
    <w:rsid w:val="00797E55"/>
    <w:rsid w:val="00797E81"/>
    <w:rsid w:val="007A103B"/>
    <w:rsid w:val="007A11D9"/>
    <w:rsid w:val="007A13CD"/>
    <w:rsid w:val="007A1401"/>
    <w:rsid w:val="007A16D5"/>
    <w:rsid w:val="007A18EB"/>
    <w:rsid w:val="007A2441"/>
    <w:rsid w:val="007A2C9F"/>
    <w:rsid w:val="007A35B2"/>
    <w:rsid w:val="007A369B"/>
    <w:rsid w:val="007A3A95"/>
    <w:rsid w:val="007A427D"/>
    <w:rsid w:val="007A4557"/>
    <w:rsid w:val="007A586C"/>
    <w:rsid w:val="007A651E"/>
    <w:rsid w:val="007A6B32"/>
    <w:rsid w:val="007A6C1E"/>
    <w:rsid w:val="007A7290"/>
    <w:rsid w:val="007B0CBF"/>
    <w:rsid w:val="007B0F36"/>
    <w:rsid w:val="007B132D"/>
    <w:rsid w:val="007B140C"/>
    <w:rsid w:val="007B1C83"/>
    <w:rsid w:val="007B1F34"/>
    <w:rsid w:val="007B2196"/>
    <w:rsid w:val="007B2A3B"/>
    <w:rsid w:val="007B2F5D"/>
    <w:rsid w:val="007B368A"/>
    <w:rsid w:val="007B3D0B"/>
    <w:rsid w:val="007B3F60"/>
    <w:rsid w:val="007B44C2"/>
    <w:rsid w:val="007B4D68"/>
    <w:rsid w:val="007B500E"/>
    <w:rsid w:val="007B53A7"/>
    <w:rsid w:val="007B54D5"/>
    <w:rsid w:val="007B58AD"/>
    <w:rsid w:val="007B60EB"/>
    <w:rsid w:val="007B6BE7"/>
    <w:rsid w:val="007B70AA"/>
    <w:rsid w:val="007B74F5"/>
    <w:rsid w:val="007B7BC3"/>
    <w:rsid w:val="007B7E10"/>
    <w:rsid w:val="007C0049"/>
    <w:rsid w:val="007C0BF8"/>
    <w:rsid w:val="007C1508"/>
    <w:rsid w:val="007C189F"/>
    <w:rsid w:val="007C1D9D"/>
    <w:rsid w:val="007C236B"/>
    <w:rsid w:val="007C2725"/>
    <w:rsid w:val="007C2BDF"/>
    <w:rsid w:val="007C30EF"/>
    <w:rsid w:val="007C32AD"/>
    <w:rsid w:val="007C33A6"/>
    <w:rsid w:val="007C3A64"/>
    <w:rsid w:val="007C3EA8"/>
    <w:rsid w:val="007C407B"/>
    <w:rsid w:val="007C441D"/>
    <w:rsid w:val="007C48D3"/>
    <w:rsid w:val="007C5576"/>
    <w:rsid w:val="007C558E"/>
    <w:rsid w:val="007C6295"/>
    <w:rsid w:val="007C67B8"/>
    <w:rsid w:val="007C6B39"/>
    <w:rsid w:val="007C728E"/>
    <w:rsid w:val="007C7305"/>
    <w:rsid w:val="007C7D16"/>
    <w:rsid w:val="007D02A3"/>
    <w:rsid w:val="007D0C3A"/>
    <w:rsid w:val="007D15BC"/>
    <w:rsid w:val="007D24FC"/>
    <w:rsid w:val="007D268F"/>
    <w:rsid w:val="007D277E"/>
    <w:rsid w:val="007D2B90"/>
    <w:rsid w:val="007D3D42"/>
    <w:rsid w:val="007D3F24"/>
    <w:rsid w:val="007D3F43"/>
    <w:rsid w:val="007D4272"/>
    <w:rsid w:val="007D4555"/>
    <w:rsid w:val="007D48B8"/>
    <w:rsid w:val="007D53B1"/>
    <w:rsid w:val="007D53ED"/>
    <w:rsid w:val="007D59E9"/>
    <w:rsid w:val="007D5A6E"/>
    <w:rsid w:val="007D5A80"/>
    <w:rsid w:val="007D6F3E"/>
    <w:rsid w:val="007D7291"/>
    <w:rsid w:val="007D7798"/>
    <w:rsid w:val="007D7BC4"/>
    <w:rsid w:val="007E02A1"/>
    <w:rsid w:val="007E08A2"/>
    <w:rsid w:val="007E0B4A"/>
    <w:rsid w:val="007E1ECA"/>
    <w:rsid w:val="007E2494"/>
    <w:rsid w:val="007E2719"/>
    <w:rsid w:val="007E2E01"/>
    <w:rsid w:val="007E2E3D"/>
    <w:rsid w:val="007E3189"/>
    <w:rsid w:val="007E3658"/>
    <w:rsid w:val="007E3BA0"/>
    <w:rsid w:val="007E46CB"/>
    <w:rsid w:val="007E4A3F"/>
    <w:rsid w:val="007E50B5"/>
    <w:rsid w:val="007E51B2"/>
    <w:rsid w:val="007E5C78"/>
    <w:rsid w:val="007E60A2"/>
    <w:rsid w:val="007E6458"/>
    <w:rsid w:val="007E688A"/>
    <w:rsid w:val="007E68EC"/>
    <w:rsid w:val="007E6B89"/>
    <w:rsid w:val="007E7073"/>
    <w:rsid w:val="007E7360"/>
    <w:rsid w:val="007E78F8"/>
    <w:rsid w:val="007F02E6"/>
    <w:rsid w:val="007F06D1"/>
    <w:rsid w:val="007F0BEB"/>
    <w:rsid w:val="007F1790"/>
    <w:rsid w:val="007F1A98"/>
    <w:rsid w:val="007F27FF"/>
    <w:rsid w:val="007F28C0"/>
    <w:rsid w:val="007F307F"/>
    <w:rsid w:val="007F3511"/>
    <w:rsid w:val="007F35A1"/>
    <w:rsid w:val="007F3894"/>
    <w:rsid w:val="007F3A26"/>
    <w:rsid w:val="007F3D50"/>
    <w:rsid w:val="007F41AD"/>
    <w:rsid w:val="007F44C5"/>
    <w:rsid w:val="007F453B"/>
    <w:rsid w:val="007F5089"/>
    <w:rsid w:val="007F55A0"/>
    <w:rsid w:val="007F6208"/>
    <w:rsid w:val="007F68AF"/>
    <w:rsid w:val="007F69F2"/>
    <w:rsid w:val="007F6B9F"/>
    <w:rsid w:val="007F6E2C"/>
    <w:rsid w:val="007F7028"/>
    <w:rsid w:val="007F74E4"/>
    <w:rsid w:val="007F756F"/>
    <w:rsid w:val="007F78E7"/>
    <w:rsid w:val="007F7B12"/>
    <w:rsid w:val="007F7CCD"/>
    <w:rsid w:val="00800311"/>
    <w:rsid w:val="00800C66"/>
    <w:rsid w:val="00800C75"/>
    <w:rsid w:val="0080133D"/>
    <w:rsid w:val="00801804"/>
    <w:rsid w:val="00801B08"/>
    <w:rsid w:val="00801BED"/>
    <w:rsid w:val="00801D4F"/>
    <w:rsid w:val="00802461"/>
    <w:rsid w:val="0080281A"/>
    <w:rsid w:val="0080347A"/>
    <w:rsid w:val="00803632"/>
    <w:rsid w:val="008037DA"/>
    <w:rsid w:val="00803B7E"/>
    <w:rsid w:val="00803F2C"/>
    <w:rsid w:val="008042CE"/>
    <w:rsid w:val="00804531"/>
    <w:rsid w:val="00804579"/>
    <w:rsid w:val="0080499F"/>
    <w:rsid w:val="00804A07"/>
    <w:rsid w:val="00804BDA"/>
    <w:rsid w:val="00804C0A"/>
    <w:rsid w:val="00804C6A"/>
    <w:rsid w:val="00805517"/>
    <w:rsid w:val="00805823"/>
    <w:rsid w:val="00805FEA"/>
    <w:rsid w:val="0081045B"/>
    <w:rsid w:val="00810843"/>
    <w:rsid w:val="00810B52"/>
    <w:rsid w:val="00811F38"/>
    <w:rsid w:val="00812AFA"/>
    <w:rsid w:val="00812F81"/>
    <w:rsid w:val="00812FB5"/>
    <w:rsid w:val="00813036"/>
    <w:rsid w:val="008134CC"/>
    <w:rsid w:val="00813785"/>
    <w:rsid w:val="00814146"/>
    <w:rsid w:val="008142FF"/>
    <w:rsid w:val="008145E8"/>
    <w:rsid w:val="0081461F"/>
    <w:rsid w:val="00814822"/>
    <w:rsid w:val="00814A96"/>
    <w:rsid w:val="00814ABB"/>
    <w:rsid w:val="00816467"/>
    <w:rsid w:val="00816510"/>
    <w:rsid w:val="00816786"/>
    <w:rsid w:val="0081683F"/>
    <w:rsid w:val="00816B1D"/>
    <w:rsid w:val="008176E9"/>
    <w:rsid w:val="00817EAB"/>
    <w:rsid w:val="00821268"/>
    <w:rsid w:val="008217F3"/>
    <w:rsid w:val="00821B36"/>
    <w:rsid w:val="0082257C"/>
    <w:rsid w:val="0082258C"/>
    <w:rsid w:val="0082288B"/>
    <w:rsid w:val="0082289D"/>
    <w:rsid w:val="00822C0F"/>
    <w:rsid w:val="00822CBF"/>
    <w:rsid w:val="008230B7"/>
    <w:rsid w:val="008231A4"/>
    <w:rsid w:val="008232C2"/>
    <w:rsid w:val="0082357E"/>
    <w:rsid w:val="00824132"/>
    <w:rsid w:val="0082486F"/>
    <w:rsid w:val="00824D9A"/>
    <w:rsid w:val="00825870"/>
    <w:rsid w:val="00826397"/>
    <w:rsid w:val="00826761"/>
    <w:rsid w:val="00826AD3"/>
    <w:rsid w:val="008271DF"/>
    <w:rsid w:val="00827BE1"/>
    <w:rsid w:val="00827ECC"/>
    <w:rsid w:val="00830399"/>
    <w:rsid w:val="00830A78"/>
    <w:rsid w:val="008312B2"/>
    <w:rsid w:val="008315FC"/>
    <w:rsid w:val="00831895"/>
    <w:rsid w:val="00831CAF"/>
    <w:rsid w:val="00832071"/>
    <w:rsid w:val="0083256A"/>
    <w:rsid w:val="00834DF6"/>
    <w:rsid w:val="0083512E"/>
    <w:rsid w:val="0083572E"/>
    <w:rsid w:val="00835C25"/>
    <w:rsid w:val="0083622A"/>
    <w:rsid w:val="0083698E"/>
    <w:rsid w:val="00837230"/>
    <w:rsid w:val="0083796C"/>
    <w:rsid w:val="00840ABF"/>
    <w:rsid w:val="00840FA7"/>
    <w:rsid w:val="00840FEF"/>
    <w:rsid w:val="00841232"/>
    <w:rsid w:val="00842B99"/>
    <w:rsid w:val="00842BFD"/>
    <w:rsid w:val="00844202"/>
    <w:rsid w:val="00844DAE"/>
    <w:rsid w:val="008456DC"/>
    <w:rsid w:val="008457CA"/>
    <w:rsid w:val="00846010"/>
    <w:rsid w:val="00846412"/>
    <w:rsid w:val="0084682F"/>
    <w:rsid w:val="008469CC"/>
    <w:rsid w:val="00847214"/>
    <w:rsid w:val="008478FD"/>
    <w:rsid w:val="00847AFA"/>
    <w:rsid w:val="00847CDA"/>
    <w:rsid w:val="00850EA3"/>
    <w:rsid w:val="0085106C"/>
    <w:rsid w:val="008514A4"/>
    <w:rsid w:val="0085174D"/>
    <w:rsid w:val="008524BD"/>
    <w:rsid w:val="008524E4"/>
    <w:rsid w:val="00852B7B"/>
    <w:rsid w:val="00852D17"/>
    <w:rsid w:val="00852E30"/>
    <w:rsid w:val="0085337D"/>
    <w:rsid w:val="00853DF5"/>
    <w:rsid w:val="008540AB"/>
    <w:rsid w:val="008545F2"/>
    <w:rsid w:val="00854766"/>
    <w:rsid w:val="008548C9"/>
    <w:rsid w:val="00854902"/>
    <w:rsid w:val="0085506A"/>
    <w:rsid w:val="0085536E"/>
    <w:rsid w:val="00855FD8"/>
    <w:rsid w:val="008562E7"/>
    <w:rsid w:val="008569F9"/>
    <w:rsid w:val="00857834"/>
    <w:rsid w:val="00857995"/>
    <w:rsid w:val="0086074D"/>
    <w:rsid w:val="00860D7A"/>
    <w:rsid w:val="008615DB"/>
    <w:rsid w:val="00861EC9"/>
    <w:rsid w:val="008622A8"/>
    <w:rsid w:val="00862673"/>
    <w:rsid w:val="0086389E"/>
    <w:rsid w:val="008639B1"/>
    <w:rsid w:val="008639D7"/>
    <w:rsid w:val="00863BC7"/>
    <w:rsid w:val="00864815"/>
    <w:rsid w:val="00864835"/>
    <w:rsid w:val="0086488A"/>
    <w:rsid w:val="00865313"/>
    <w:rsid w:val="0086570F"/>
    <w:rsid w:val="0086579B"/>
    <w:rsid w:val="008669F8"/>
    <w:rsid w:val="00866E84"/>
    <w:rsid w:val="008670E4"/>
    <w:rsid w:val="00867242"/>
    <w:rsid w:val="008673D7"/>
    <w:rsid w:val="00870531"/>
    <w:rsid w:val="008715D7"/>
    <w:rsid w:val="00871847"/>
    <w:rsid w:val="008719A8"/>
    <w:rsid w:val="00872E9E"/>
    <w:rsid w:val="00872F09"/>
    <w:rsid w:val="00873180"/>
    <w:rsid w:val="00874104"/>
    <w:rsid w:val="00874B0A"/>
    <w:rsid w:val="00875B01"/>
    <w:rsid w:val="00876154"/>
    <w:rsid w:val="00876B27"/>
    <w:rsid w:val="0087704E"/>
    <w:rsid w:val="00877C9F"/>
    <w:rsid w:val="00880D38"/>
    <w:rsid w:val="008813F3"/>
    <w:rsid w:val="00881E8F"/>
    <w:rsid w:val="00881E9B"/>
    <w:rsid w:val="0088217E"/>
    <w:rsid w:val="00882C05"/>
    <w:rsid w:val="00882F3A"/>
    <w:rsid w:val="00883A52"/>
    <w:rsid w:val="00883CA2"/>
    <w:rsid w:val="00884CDE"/>
    <w:rsid w:val="0088579C"/>
    <w:rsid w:val="00886219"/>
    <w:rsid w:val="00886435"/>
    <w:rsid w:val="00886977"/>
    <w:rsid w:val="00886ABA"/>
    <w:rsid w:val="00887DF2"/>
    <w:rsid w:val="008903C5"/>
    <w:rsid w:val="008904F4"/>
    <w:rsid w:val="00890988"/>
    <w:rsid w:val="00890AB0"/>
    <w:rsid w:val="00890D42"/>
    <w:rsid w:val="00891109"/>
    <w:rsid w:val="00891E7C"/>
    <w:rsid w:val="008924D2"/>
    <w:rsid w:val="008931DD"/>
    <w:rsid w:val="008933AF"/>
    <w:rsid w:val="0089345C"/>
    <w:rsid w:val="00894060"/>
    <w:rsid w:val="00894A0F"/>
    <w:rsid w:val="00895082"/>
    <w:rsid w:val="00895715"/>
    <w:rsid w:val="00895A40"/>
    <w:rsid w:val="008962E9"/>
    <w:rsid w:val="008971F0"/>
    <w:rsid w:val="008977AD"/>
    <w:rsid w:val="00897AA8"/>
    <w:rsid w:val="008A0338"/>
    <w:rsid w:val="008A0AFB"/>
    <w:rsid w:val="008A0D5A"/>
    <w:rsid w:val="008A1F2F"/>
    <w:rsid w:val="008A27C0"/>
    <w:rsid w:val="008A2B8C"/>
    <w:rsid w:val="008A2F17"/>
    <w:rsid w:val="008A4521"/>
    <w:rsid w:val="008A4904"/>
    <w:rsid w:val="008A5151"/>
    <w:rsid w:val="008A59DF"/>
    <w:rsid w:val="008A666A"/>
    <w:rsid w:val="008A6986"/>
    <w:rsid w:val="008A6C16"/>
    <w:rsid w:val="008A6C87"/>
    <w:rsid w:val="008A75A5"/>
    <w:rsid w:val="008A7CAE"/>
    <w:rsid w:val="008A7D35"/>
    <w:rsid w:val="008B04FF"/>
    <w:rsid w:val="008B0832"/>
    <w:rsid w:val="008B0BF8"/>
    <w:rsid w:val="008B1B60"/>
    <w:rsid w:val="008B1BD5"/>
    <w:rsid w:val="008B2284"/>
    <w:rsid w:val="008B352D"/>
    <w:rsid w:val="008B35C7"/>
    <w:rsid w:val="008B3F12"/>
    <w:rsid w:val="008B4F43"/>
    <w:rsid w:val="008B52F3"/>
    <w:rsid w:val="008B59B8"/>
    <w:rsid w:val="008B67E7"/>
    <w:rsid w:val="008B67FE"/>
    <w:rsid w:val="008B684D"/>
    <w:rsid w:val="008B72CE"/>
    <w:rsid w:val="008B7456"/>
    <w:rsid w:val="008B762F"/>
    <w:rsid w:val="008B794F"/>
    <w:rsid w:val="008B7FF2"/>
    <w:rsid w:val="008C030F"/>
    <w:rsid w:val="008C0AB5"/>
    <w:rsid w:val="008C0B63"/>
    <w:rsid w:val="008C10B5"/>
    <w:rsid w:val="008C1331"/>
    <w:rsid w:val="008C1712"/>
    <w:rsid w:val="008C1731"/>
    <w:rsid w:val="008C20B6"/>
    <w:rsid w:val="008C2FE4"/>
    <w:rsid w:val="008C32CD"/>
    <w:rsid w:val="008C4174"/>
    <w:rsid w:val="008C4427"/>
    <w:rsid w:val="008C4950"/>
    <w:rsid w:val="008C4A21"/>
    <w:rsid w:val="008C4A22"/>
    <w:rsid w:val="008C50D2"/>
    <w:rsid w:val="008C549F"/>
    <w:rsid w:val="008C559F"/>
    <w:rsid w:val="008C619D"/>
    <w:rsid w:val="008C625E"/>
    <w:rsid w:val="008C65D5"/>
    <w:rsid w:val="008C74AB"/>
    <w:rsid w:val="008C7509"/>
    <w:rsid w:val="008D04AC"/>
    <w:rsid w:val="008D0526"/>
    <w:rsid w:val="008D0BCD"/>
    <w:rsid w:val="008D12E7"/>
    <w:rsid w:val="008D1663"/>
    <w:rsid w:val="008D1F72"/>
    <w:rsid w:val="008D2640"/>
    <w:rsid w:val="008D2D98"/>
    <w:rsid w:val="008D42CD"/>
    <w:rsid w:val="008D4593"/>
    <w:rsid w:val="008D6ABA"/>
    <w:rsid w:val="008D6AE9"/>
    <w:rsid w:val="008D7470"/>
    <w:rsid w:val="008D7C96"/>
    <w:rsid w:val="008D7FA7"/>
    <w:rsid w:val="008D7FD5"/>
    <w:rsid w:val="008E069C"/>
    <w:rsid w:val="008E087A"/>
    <w:rsid w:val="008E0922"/>
    <w:rsid w:val="008E1435"/>
    <w:rsid w:val="008E16EC"/>
    <w:rsid w:val="008E2077"/>
    <w:rsid w:val="008E286D"/>
    <w:rsid w:val="008E2FE1"/>
    <w:rsid w:val="008E3F33"/>
    <w:rsid w:val="008E411A"/>
    <w:rsid w:val="008E471F"/>
    <w:rsid w:val="008E51AF"/>
    <w:rsid w:val="008E52E1"/>
    <w:rsid w:val="008E5891"/>
    <w:rsid w:val="008E5BC6"/>
    <w:rsid w:val="008E5C5E"/>
    <w:rsid w:val="008E6C27"/>
    <w:rsid w:val="008E704F"/>
    <w:rsid w:val="008E716A"/>
    <w:rsid w:val="008E76C1"/>
    <w:rsid w:val="008E7BF7"/>
    <w:rsid w:val="008E7F3F"/>
    <w:rsid w:val="008F009C"/>
    <w:rsid w:val="008F04C3"/>
    <w:rsid w:val="008F08FB"/>
    <w:rsid w:val="008F09CF"/>
    <w:rsid w:val="008F113B"/>
    <w:rsid w:val="008F16C1"/>
    <w:rsid w:val="008F19AB"/>
    <w:rsid w:val="008F38F3"/>
    <w:rsid w:val="008F3B92"/>
    <w:rsid w:val="008F3CCE"/>
    <w:rsid w:val="008F3D2D"/>
    <w:rsid w:val="008F416D"/>
    <w:rsid w:val="008F45E8"/>
    <w:rsid w:val="008F463C"/>
    <w:rsid w:val="008F490D"/>
    <w:rsid w:val="008F581D"/>
    <w:rsid w:val="008F5DBE"/>
    <w:rsid w:val="008F681E"/>
    <w:rsid w:val="008F6B48"/>
    <w:rsid w:val="008F7C3A"/>
    <w:rsid w:val="009001F0"/>
    <w:rsid w:val="00901D1D"/>
    <w:rsid w:val="00902E23"/>
    <w:rsid w:val="00903297"/>
    <w:rsid w:val="009037D7"/>
    <w:rsid w:val="00903BF4"/>
    <w:rsid w:val="00903DA5"/>
    <w:rsid w:val="00903F28"/>
    <w:rsid w:val="009041B6"/>
    <w:rsid w:val="0090430D"/>
    <w:rsid w:val="00904C41"/>
    <w:rsid w:val="0090554B"/>
    <w:rsid w:val="00907194"/>
    <w:rsid w:val="0090721C"/>
    <w:rsid w:val="00907392"/>
    <w:rsid w:val="009078BB"/>
    <w:rsid w:val="00907C79"/>
    <w:rsid w:val="0091024D"/>
    <w:rsid w:val="00910AA4"/>
    <w:rsid w:val="00911981"/>
    <w:rsid w:val="009120E0"/>
    <w:rsid w:val="009121DD"/>
    <w:rsid w:val="00912388"/>
    <w:rsid w:val="009125AA"/>
    <w:rsid w:val="00913629"/>
    <w:rsid w:val="009136EF"/>
    <w:rsid w:val="0091374E"/>
    <w:rsid w:val="00913883"/>
    <w:rsid w:val="009138EC"/>
    <w:rsid w:val="00914878"/>
    <w:rsid w:val="00915429"/>
    <w:rsid w:val="00915A26"/>
    <w:rsid w:val="00916462"/>
    <w:rsid w:val="009167FE"/>
    <w:rsid w:val="00916BA9"/>
    <w:rsid w:val="00917081"/>
    <w:rsid w:val="00917A8C"/>
    <w:rsid w:val="00917F03"/>
    <w:rsid w:val="00920437"/>
    <w:rsid w:val="00920477"/>
    <w:rsid w:val="009204A6"/>
    <w:rsid w:val="0092070F"/>
    <w:rsid w:val="00922467"/>
    <w:rsid w:val="0092297B"/>
    <w:rsid w:val="0092328B"/>
    <w:rsid w:val="00923594"/>
    <w:rsid w:val="009237A0"/>
    <w:rsid w:val="00923CA3"/>
    <w:rsid w:val="00924116"/>
    <w:rsid w:val="00924210"/>
    <w:rsid w:val="009248E3"/>
    <w:rsid w:val="00925E48"/>
    <w:rsid w:val="00925F8D"/>
    <w:rsid w:val="00925F96"/>
    <w:rsid w:val="00926122"/>
    <w:rsid w:val="009261C9"/>
    <w:rsid w:val="00926BC6"/>
    <w:rsid w:val="00926E9F"/>
    <w:rsid w:val="00927552"/>
    <w:rsid w:val="009275EF"/>
    <w:rsid w:val="00927732"/>
    <w:rsid w:val="00927A19"/>
    <w:rsid w:val="00927E56"/>
    <w:rsid w:val="00930650"/>
    <w:rsid w:val="00930694"/>
    <w:rsid w:val="00930897"/>
    <w:rsid w:val="0093202F"/>
    <w:rsid w:val="009323F1"/>
    <w:rsid w:val="0093259D"/>
    <w:rsid w:val="00932652"/>
    <w:rsid w:val="00932955"/>
    <w:rsid w:val="00932970"/>
    <w:rsid w:val="009329EE"/>
    <w:rsid w:val="00932EF3"/>
    <w:rsid w:val="009331FD"/>
    <w:rsid w:val="009336E1"/>
    <w:rsid w:val="009337EF"/>
    <w:rsid w:val="00933C70"/>
    <w:rsid w:val="00934452"/>
    <w:rsid w:val="009351E7"/>
    <w:rsid w:val="00935332"/>
    <w:rsid w:val="0093560D"/>
    <w:rsid w:val="00935838"/>
    <w:rsid w:val="00935DA0"/>
    <w:rsid w:val="00936E0B"/>
    <w:rsid w:val="0093702B"/>
    <w:rsid w:val="00937108"/>
    <w:rsid w:val="009371F3"/>
    <w:rsid w:val="00937A69"/>
    <w:rsid w:val="00937AD7"/>
    <w:rsid w:val="0094097C"/>
    <w:rsid w:val="00940980"/>
    <w:rsid w:val="00940FB7"/>
    <w:rsid w:val="00940FE4"/>
    <w:rsid w:val="00941EB7"/>
    <w:rsid w:val="00942210"/>
    <w:rsid w:val="00942D54"/>
    <w:rsid w:val="009430DF"/>
    <w:rsid w:val="00943145"/>
    <w:rsid w:val="00943D98"/>
    <w:rsid w:val="00945187"/>
    <w:rsid w:val="0094529A"/>
    <w:rsid w:val="009459BC"/>
    <w:rsid w:val="00945D10"/>
    <w:rsid w:val="00945FF7"/>
    <w:rsid w:val="00946673"/>
    <w:rsid w:val="009476C7"/>
    <w:rsid w:val="00947728"/>
    <w:rsid w:val="00947C8C"/>
    <w:rsid w:val="00950123"/>
    <w:rsid w:val="00950231"/>
    <w:rsid w:val="009507DF"/>
    <w:rsid w:val="009508B5"/>
    <w:rsid w:val="0095105A"/>
    <w:rsid w:val="00951159"/>
    <w:rsid w:val="0095271D"/>
    <w:rsid w:val="00952F0F"/>
    <w:rsid w:val="009530DE"/>
    <w:rsid w:val="00955B07"/>
    <w:rsid w:val="00955EB5"/>
    <w:rsid w:val="009567FE"/>
    <w:rsid w:val="009572A5"/>
    <w:rsid w:val="009575BA"/>
    <w:rsid w:val="00957800"/>
    <w:rsid w:val="00957D9F"/>
    <w:rsid w:val="00960B49"/>
    <w:rsid w:val="00960D6F"/>
    <w:rsid w:val="00961183"/>
    <w:rsid w:val="00961758"/>
    <w:rsid w:val="00961AD5"/>
    <w:rsid w:val="0096218D"/>
    <w:rsid w:val="009623F4"/>
    <w:rsid w:val="009625CA"/>
    <w:rsid w:val="009627A0"/>
    <w:rsid w:val="00962A70"/>
    <w:rsid w:val="009632D5"/>
    <w:rsid w:val="009646B6"/>
    <w:rsid w:val="00964AEB"/>
    <w:rsid w:val="00965165"/>
    <w:rsid w:val="00965D5E"/>
    <w:rsid w:val="0096608A"/>
    <w:rsid w:val="00966A24"/>
    <w:rsid w:val="00966EF7"/>
    <w:rsid w:val="009672BF"/>
    <w:rsid w:val="0096738A"/>
    <w:rsid w:val="009700D8"/>
    <w:rsid w:val="00970869"/>
    <w:rsid w:val="0097100F"/>
    <w:rsid w:val="009718BD"/>
    <w:rsid w:val="009720CC"/>
    <w:rsid w:val="00972460"/>
    <w:rsid w:val="00972DBA"/>
    <w:rsid w:val="00972F97"/>
    <w:rsid w:val="009731D6"/>
    <w:rsid w:val="00973CCA"/>
    <w:rsid w:val="00973D29"/>
    <w:rsid w:val="0097433D"/>
    <w:rsid w:val="009750F7"/>
    <w:rsid w:val="00975447"/>
    <w:rsid w:val="0097620E"/>
    <w:rsid w:val="00976442"/>
    <w:rsid w:val="00976464"/>
    <w:rsid w:val="009767C1"/>
    <w:rsid w:val="00976BD9"/>
    <w:rsid w:val="00976EE9"/>
    <w:rsid w:val="0097796D"/>
    <w:rsid w:val="0098096E"/>
    <w:rsid w:val="00981AD7"/>
    <w:rsid w:val="00981B87"/>
    <w:rsid w:val="00982601"/>
    <w:rsid w:val="009834CB"/>
    <w:rsid w:val="009846CA"/>
    <w:rsid w:val="00984793"/>
    <w:rsid w:val="00984884"/>
    <w:rsid w:val="009849BE"/>
    <w:rsid w:val="00985466"/>
    <w:rsid w:val="009857CF"/>
    <w:rsid w:val="00986637"/>
    <w:rsid w:val="009868D9"/>
    <w:rsid w:val="0098713B"/>
    <w:rsid w:val="00990306"/>
    <w:rsid w:val="009903F5"/>
    <w:rsid w:val="00990667"/>
    <w:rsid w:val="009907F9"/>
    <w:rsid w:val="00990C50"/>
    <w:rsid w:val="009911DC"/>
    <w:rsid w:val="00991779"/>
    <w:rsid w:val="009918A1"/>
    <w:rsid w:val="00991D74"/>
    <w:rsid w:val="009932E2"/>
    <w:rsid w:val="009937E3"/>
    <w:rsid w:val="00993A15"/>
    <w:rsid w:val="00993EDE"/>
    <w:rsid w:val="009940BB"/>
    <w:rsid w:val="0099466B"/>
    <w:rsid w:val="00995B59"/>
    <w:rsid w:val="009960F0"/>
    <w:rsid w:val="00997073"/>
    <w:rsid w:val="009972C1"/>
    <w:rsid w:val="00997A39"/>
    <w:rsid w:val="00997AB0"/>
    <w:rsid w:val="00997FDF"/>
    <w:rsid w:val="009A0565"/>
    <w:rsid w:val="009A0C08"/>
    <w:rsid w:val="009A0C24"/>
    <w:rsid w:val="009A0E79"/>
    <w:rsid w:val="009A241C"/>
    <w:rsid w:val="009A2704"/>
    <w:rsid w:val="009A2C2B"/>
    <w:rsid w:val="009A309B"/>
    <w:rsid w:val="009A3214"/>
    <w:rsid w:val="009A4233"/>
    <w:rsid w:val="009A49A8"/>
    <w:rsid w:val="009A4BBB"/>
    <w:rsid w:val="009A588E"/>
    <w:rsid w:val="009A682B"/>
    <w:rsid w:val="009A6C17"/>
    <w:rsid w:val="009A6CC2"/>
    <w:rsid w:val="009A6E8A"/>
    <w:rsid w:val="009A6ED1"/>
    <w:rsid w:val="009A7203"/>
    <w:rsid w:val="009A74B6"/>
    <w:rsid w:val="009A75BB"/>
    <w:rsid w:val="009A783C"/>
    <w:rsid w:val="009A7A8E"/>
    <w:rsid w:val="009A7E63"/>
    <w:rsid w:val="009B0C56"/>
    <w:rsid w:val="009B1E2B"/>
    <w:rsid w:val="009B23C1"/>
    <w:rsid w:val="009B2D54"/>
    <w:rsid w:val="009B2E7D"/>
    <w:rsid w:val="009B3237"/>
    <w:rsid w:val="009B33B5"/>
    <w:rsid w:val="009B341A"/>
    <w:rsid w:val="009B3B7D"/>
    <w:rsid w:val="009B43E8"/>
    <w:rsid w:val="009B48F9"/>
    <w:rsid w:val="009B4D5A"/>
    <w:rsid w:val="009B5001"/>
    <w:rsid w:val="009B55C6"/>
    <w:rsid w:val="009B5CC1"/>
    <w:rsid w:val="009B5DBE"/>
    <w:rsid w:val="009B6088"/>
    <w:rsid w:val="009B617F"/>
    <w:rsid w:val="009B6361"/>
    <w:rsid w:val="009B6482"/>
    <w:rsid w:val="009B690E"/>
    <w:rsid w:val="009B6A22"/>
    <w:rsid w:val="009B6CAD"/>
    <w:rsid w:val="009B7E44"/>
    <w:rsid w:val="009C0794"/>
    <w:rsid w:val="009C0FCA"/>
    <w:rsid w:val="009C17BA"/>
    <w:rsid w:val="009C2253"/>
    <w:rsid w:val="009C241E"/>
    <w:rsid w:val="009C258A"/>
    <w:rsid w:val="009C3325"/>
    <w:rsid w:val="009C3568"/>
    <w:rsid w:val="009C38CE"/>
    <w:rsid w:val="009C4348"/>
    <w:rsid w:val="009C43C7"/>
    <w:rsid w:val="009C54DF"/>
    <w:rsid w:val="009C553D"/>
    <w:rsid w:val="009C5D40"/>
    <w:rsid w:val="009C6394"/>
    <w:rsid w:val="009C685B"/>
    <w:rsid w:val="009C6AD0"/>
    <w:rsid w:val="009C6CEB"/>
    <w:rsid w:val="009C70BC"/>
    <w:rsid w:val="009C7EBF"/>
    <w:rsid w:val="009D0AE2"/>
    <w:rsid w:val="009D1330"/>
    <w:rsid w:val="009D13AD"/>
    <w:rsid w:val="009D1736"/>
    <w:rsid w:val="009D173D"/>
    <w:rsid w:val="009D1838"/>
    <w:rsid w:val="009D18E7"/>
    <w:rsid w:val="009D1A5B"/>
    <w:rsid w:val="009D1AB6"/>
    <w:rsid w:val="009D2721"/>
    <w:rsid w:val="009D3050"/>
    <w:rsid w:val="009D31D7"/>
    <w:rsid w:val="009D3375"/>
    <w:rsid w:val="009D4638"/>
    <w:rsid w:val="009D4F05"/>
    <w:rsid w:val="009D566D"/>
    <w:rsid w:val="009D5834"/>
    <w:rsid w:val="009D5909"/>
    <w:rsid w:val="009D5AF3"/>
    <w:rsid w:val="009D5CAE"/>
    <w:rsid w:val="009D5E92"/>
    <w:rsid w:val="009D6859"/>
    <w:rsid w:val="009D690B"/>
    <w:rsid w:val="009D6FF9"/>
    <w:rsid w:val="009D76DF"/>
    <w:rsid w:val="009D7A2F"/>
    <w:rsid w:val="009D7C93"/>
    <w:rsid w:val="009D7EB8"/>
    <w:rsid w:val="009E006C"/>
    <w:rsid w:val="009E10B8"/>
    <w:rsid w:val="009E1771"/>
    <w:rsid w:val="009E1F6C"/>
    <w:rsid w:val="009E2530"/>
    <w:rsid w:val="009E2812"/>
    <w:rsid w:val="009E2C94"/>
    <w:rsid w:val="009E2E0D"/>
    <w:rsid w:val="009E3DD4"/>
    <w:rsid w:val="009E4975"/>
    <w:rsid w:val="009E4DFA"/>
    <w:rsid w:val="009E51E9"/>
    <w:rsid w:val="009E52E8"/>
    <w:rsid w:val="009E58ED"/>
    <w:rsid w:val="009E6881"/>
    <w:rsid w:val="009E79D2"/>
    <w:rsid w:val="009E7B60"/>
    <w:rsid w:val="009E7E9A"/>
    <w:rsid w:val="009F0076"/>
    <w:rsid w:val="009F08DC"/>
    <w:rsid w:val="009F1325"/>
    <w:rsid w:val="009F15A5"/>
    <w:rsid w:val="009F16E3"/>
    <w:rsid w:val="009F1EF2"/>
    <w:rsid w:val="009F2A3B"/>
    <w:rsid w:val="009F2B6C"/>
    <w:rsid w:val="009F2C86"/>
    <w:rsid w:val="009F3DBD"/>
    <w:rsid w:val="009F4395"/>
    <w:rsid w:val="009F45DC"/>
    <w:rsid w:val="009F4DE7"/>
    <w:rsid w:val="009F4DEB"/>
    <w:rsid w:val="009F4FDC"/>
    <w:rsid w:val="009F5351"/>
    <w:rsid w:val="009F5479"/>
    <w:rsid w:val="009F610A"/>
    <w:rsid w:val="009F6688"/>
    <w:rsid w:val="009F66E9"/>
    <w:rsid w:val="009F675A"/>
    <w:rsid w:val="009F6CA9"/>
    <w:rsid w:val="009F6FAF"/>
    <w:rsid w:val="009F7159"/>
    <w:rsid w:val="009F739F"/>
    <w:rsid w:val="009F7A68"/>
    <w:rsid w:val="009F7C72"/>
    <w:rsid w:val="009F7F37"/>
    <w:rsid w:val="00A0003F"/>
    <w:rsid w:val="00A01C00"/>
    <w:rsid w:val="00A03048"/>
    <w:rsid w:val="00A0334B"/>
    <w:rsid w:val="00A039BE"/>
    <w:rsid w:val="00A03F84"/>
    <w:rsid w:val="00A05E35"/>
    <w:rsid w:val="00A06496"/>
    <w:rsid w:val="00A06F9F"/>
    <w:rsid w:val="00A0741C"/>
    <w:rsid w:val="00A07863"/>
    <w:rsid w:val="00A103B5"/>
    <w:rsid w:val="00A11781"/>
    <w:rsid w:val="00A11CDF"/>
    <w:rsid w:val="00A1233D"/>
    <w:rsid w:val="00A12A1A"/>
    <w:rsid w:val="00A12F2C"/>
    <w:rsid w:val="00A1326A"/>
    <w:rsid w:val="00A13DA8"/>
    <w:rsid w:val="00A14794"/>
    <w:rsid w:val="00A14E4A"/>
    <w:rsid w:val="00A157E5"/>
    <w:rsid w:val="00A15DC0"/>
    <w:rsid w:val="00A15FA9"/>
    <w:rsid w:val="00A16043"/>
    <w:rsid w:val="00A1629C"/>
    <w:rsid w:val="00A1783E"/>
    <w:rsid w:val="00A17EF2"/>
    <w:rsid w:val="00A2027B"/>
    <w:rsid w:val="00A20545"/>
    <w:rsid w:val="00A20704"/>
    <w:rsid w:val="00A208B1"/>
    <w:rsid w:val="00A208E1"/>
    <w:rsid w:val="00A20C08"/>
    <w:rsid w:val="00A20EEB"/>
    <w:rsid w:val="00A214B5"/>
    <w:rsid w:val="00A217A9"/>
    <w:rsid w:val="00A21CCC"/>
    <w:rsid w:val="00A21DC4"/>
    <w:rsid w:val="00A21E95"/>
    <w:rsid w:val="00A2287C"/>
    <w:rsid w:val="00A22CE0"/>
    <w:rsid w:val="00A22D2C"/>
    <w:rsid w:val="00A243E4"/>
    <w:rsid w:val="00A244A7"/>
    <w:rsid w:val="00A25328"/>
    <w:rsid w:val="00A2568B"/>
    <w:rsid w:val="00A257DD"/>
    <w:rsid w:val="00A259DF"/>
    <w:rsid w:val="00A25EEE"/>
    <w:rsid w:val="00A26190"/>
    <w:rsid w:val="00A266B6"/>
    <w:rsid w:val="00A26AC6"/>
    <w:rsid w:val="00A30617"/>
    <w:rsid w:val="00A3100C"/>
    <w:rsid w:val="00A31085"/>
    <w:rsid w:val="00A31361"/>
    <w:rsid w:val="00A318E9"/>
    <w:rsid w:val="00A31EEE"/>
    <w:rsid w:val="00A32F25"/>
    <w:rsid w:val="00A32F46"/>
    <w:rsid w:val="00A33FB7"/>
    <w:rsid w:val="00A35344"/>
    <w:rsid w:val="00A35A9A"/>
    <w:rsid w:val="00A35E09"/>
    <w:rsid w:val="00A3650C"/>
    <w:rsid w:val="00A36D06"/>
    <w:rsid w:val="00A36FE0"/>
    <w:rsid w:val="00A372A3"/>
    <w:rsid w:val="00A374E5"/>
    <w:rsid w:val="00A3756F"/>
    <w:rsid w:val="00A37B60"/>
    <w:rsid w:val="00A40290"/>
    <w:rsid w:val="00A40463"/>
    <w:rsid w:val="00A4143B"/>
    <w:rsid w:val="00A416BC"/>
    <w:rsid w:val="00A417E5"/>
    <w:rsid w:val="00A41D7B"/>
    <w:rsid w:val="00A43153"/>
    <w:rsid w:val="00A43A2E"/>
    <w:rsid w:val="00A43F69"/>
    <w:rsid w:val="00A44406"/>
    <w:rsid w:val="00A4462C"/>
    <w:rsid w:val="00A446EE"/>
    <w:rsid w:val="00A45031"/>
    <w:rsid w:val="00A4556F"/>
    <w:rsid w:val="00A46B39"/>
    <w:rsid w:val="00A46B7F"/>
    <w:rsid w:val="00A47286"/>
    <w:rsid w:val="00A500CA"/>
    <w:rsid w:val="00A502C1"/>
    <w:rsid w:val="00A50451"/>
    <w:rsid w:val="00A50C1C"/>
    <w:rsid w:val="00A51144"/>
    <w:rsid w:val="00A51177"/>
    <w:rsid w:val="00A51741"/>
    <w:rsid w:val="00A51F20"/>
    <w:rsid w:val="00A5246D"/>
    <w:rsid w:val="00A52830"/>
    <w:rsid w:val="00A52AA7"/>
    <w:rsid w:val="00A53497"/>
    <w:rsid w:val="00A53609"/>
    <w:rsid w:val="00A53766"/>
    <w:rsid w:val="00A53AB7"/>
    <w:rsid w:val="00A54103"/>
    <w:rsid w:val="00A5473D"/>
    <w:rsid w:val="00A55767"/>
    <w:rsid w:val="00A558C5"/>
    <w:rsid w:val="00A559F8"/>
    <w:rsid w:val="00A55AED"/>
    <w:rsid w:val="00A55D34"/>
    <w:rsid w:val="00A5616F"/>
    <w:rsid w:val="00A56500"/>
    <w:rsid w:val="00A566DA"/>
    <w:rsid w:val="00A5681D"/>
    <w:rsid w:val="00A56DC8"/>
    <w:rsid w:val="00A5763D"/>
    <w:rsid w:val="00A57DC8"/>
    <w:rsid w:val="00A60CE7"/>
    <w:rsid w:val="00A60D12"/>
    <w:rsid w:val="00A60E5D"/>
    <w:rsid w:val="00A60FC1"/>
    <w:rsid w:val="00A60FF6"/>
    <w:rsid w:val="00A6122E"/>
    <w:rsid w:val="00A61502"/>
    <w:rsid w:val="00A615AD"/>
    <w:rsid w:val="00A61A38"/>
    <w:rsid w:val="00A61B80"/>
    <w:rsid w:val="00A625C1"/>
    <w:rsid w:val="00A627E1"/>
    <w:rsid w:val="00A62C2F"/>
    <w:rsid w:val="00A63461"/>
    <w:rsid w:val="00A638F4"/>
    <w:rsid w:val="00A63A49"/>
    <w:rsid w:val="00A641BF"/>
    <w:rsid w:val="00A6430C"/>
    <w:rsid w:val="00A64DE9"/>
    <w:rsid w:val="00A657FB"/>
    <w:rsid w:val="00A66574"/>
    <w:rsid w:val="00A66680"/>
    <w:rsid w:val="00A67C3E"/>
    <w:rsid w:val="00A67F6F"/>
    <w:rsid w:val="00A70280"/>
    <w:rsid w:val="00A71642"/>
    <w:rsid w:val="00A7233F"/>
    <w:rsid w:val="00A72EA2"/>
    <w:rsid w:val="00A7301C"/>
    <w:rsid w:val="00A73496"/>
    <w:rsid w:val="00A74676"/>
    <w:rsid w:val="00A74F03"/>
    <w:rsid w:val="00A7554E"/>
    <w:rsid w:val="00A75BEC"/>
    <w:rsid w:val="00A75C52"/>
    <w:rsid w:val="00A75D16"/>
    <w:rsid w:val="00A75E63"/>
    <w:rsid w:val="00A76536"/>
    <w:rsid w:val="00A7689A"/>
    <w:rsid w:val="00A76BFB"/>
    <w:rsid w:val="00A76F78"/>
    <w:rsid w:val="00A774F0"/>
    <w:rsid w:val="00A777F8"/>
    <w:rsid w:val="00A77928"/>
    <w:rsid w:val="00A77E95"/>
    <w:rsid w:val="00A80DD7"/>
    <w:rsid w:val="00A817DA"/>
    <w:rsid w:val="00A818B6"/>
    <w:rsid w:val="00A82E11"/>
    <w:rsid w:val="00A82F70"/>
    <w:rsid w:val="00A833B7"/>
    <w:rsid w:val="00A8427D"/>
    <w:rsid w:val="00A849EC"/>
    <w:rsid w:val="00A84A3F"/>
    <w:rsid w:val="00A84B53"/>
    <w:rsid w:val="00A84D15"/>
    <w:rsid w:val="00A85703"/>
    <w:rsid w:val="00A864AB"/>
    <w:rsid w:val="00A865D6"/>
    <w:rsid w:val="00A86D9A"/>
    <w:rsid w:val="00A86E34"/>
    <w:rsid w:val="00A86FDF"/>
    <w:rsid w:val="00A87477"/>
    <w:rsid w:val="00A8755B"/>
    <w:rsid w:val="00A90325"/>
    <w:rsid w:val="00A90856"/>
    <w:rsid w:val="00A90AA4"/>
    <w:rsid w:val="00A90CF7"/>
    <w:rsid w:val="00A90D1F"/>
    <w:rsid w:val="00A90E1F"/>
    <w:rsid w:val="00A91238"/>
    <w:rsid w:val="00A91827"/>
    <w:rsid w:val="00A922CD"/>
    <w:rsid w:val="00A9368C"/>
    <w:rsid w:val="00A93B28"/>
    <w:rsid w:val="00A93E30"/>
    <w:rsid w:val="00A941B7"/>
    <w:rsid w:val="00A944D2"/>
    <w:rsid w:val="00A94A10"/>
    <w:rsid w:val="00A94B8E"/>
    <w:rsid w:val="00A94BB0"/>
    <w:rsid w:val="00A94CF5"/>
    <w:rsid w:val="00A94D99"/>
    <w:rsid w:val="00A95075"/>
    <w:rsid w:val="00A9518E"/>
    <w:rsid w:val="00A95471"/>
    <w:rsid w:val="00A954F8"/>
    <w:rsid w:val="00A955A1"/>
    <w:rsid w:val="00A96554"/>
    <w:rsid w:val="00A96A50"/>
    <w:rsid w:val="00A97328"/>
    <w:rsid w:val="00A97934"/>
    <w:rsid w:val="00A97F42"/>
    <w:rsid w:val="00AA11E5"/>
    <w:rsid w:val="00AA1C84"/>
    <w:rsid w:val="00AA1E16"/>
    <w:rsid w:val="00AA27C9"/>
    <w:rsid w:val="00AA2D0C"/>
    <w:rsid w:val="00AA31BF"/>
    <w:rsid w:val="00AA396A"/>
    <w:rsid w:val="00AA3AFC"/>
    <w:rsid w:val="00AA41E6"/>
    <w:rsid w:val="00AA4577"/>
    <w:rsid w:val="00AA53BB"/>
    <w:rsid w:val="00AA545D"/>
    <w:rsid w:val="00AA59D7"/>
    <w:rsid w:val="00AA620E"/>
    <w:rsid w:val="00AA68D9"/>
    <w:rsid w:val="00AA70CE"/>
    <w:rsid w:val="00AA71CE"/>
    <w:rsid w:val="00AB0B7C"/>
    <w:rsid w:val="00AB1545"/>
    <w:rsid w:val="00AB1AD0"/>
    <w:rsid w:val="00AB2692"/>
    <w:rsid w:val="00AB2A2E"/>
    <w:rsid w:val="00AB2CF0"/>
    <w:rsid w:val="00AB31A9"/>
    <w:rsid w:val="00AB3468"/>
    <w:rsid w:val="00AB4B69"/>
    <w:rsid w:val="00AB54A2"/>
    <w:rsid w:val="00AB59C9"/>
    <w:rsid w:val="00AB5B1F"/>
    <w:rsid w:val="00AB619C"/>
    <w:rsid w:val="00AB62CE"/>
    <w:rsid w:val="00AB6452"/>
    <w:rsid w:val="00AB696D"/>
    <w:rsid w:val="00AC0EFA"/>
    <w:rsid w:val="00AC10E9"/>
    <w:rsid w:val="00AC11D8"/>
    <w:rsid w:val="00AC1597"/>
    <w:rsid w:val="00AC1F4B"/>
    <w:rsid w:val="00AC2088"/>
    <w:rsid w:val="00AC254F"/>
    <w:rsid w:val="00AC2AE7"/>
    <w:rsid w:val="00AC2B95"/>
    <w:rsid w:val="00AC2FF5"/>
    <w:rsid w:val="00AC374B"/>
    <w:rsid w:val="00AC533E"/>
    <w:rsid w:val="00AC5A4A"/>
    <w:rsid w:val="00AC5BA4"/>
    <w:rsid w:val="00AC5DAE"/>
    <w:rsid w:val="00AC5F0E"/>
    <w:rsid w:val="00AC6184"/>
    <w:rsid w:val="00AC628D"/>
    <w:rsid w:val="00AC7574"/>
    <w:rsid w:val="00AC7D68"/>
    <w:rsid w:val="00AD05B3"/>
    <w:rsid w:val="00AD08A9"/>
    <w:rsid w:val="00AD1285"/>
    <w:rsid w:val="00AD13E6"/>
    <w:rsid w:val="00AD16FB"/>
    <w:rsid w:val="00AD1709"/>
    <w:rsid w:val="00AD1D60"/>
    <w:rsid w:val="00AD20EE"/>
    <w:rsid w:val="00AD23B4"/>
    <w:rsid w:val="00AD2BAC"/>
    <w:rsid w:val="00AD2BDB"/>
    <w:rsid w:val="00AD2E40"/>
    <w:rsid w:val="00AD3364"/>
    <w:rsid w:val="00AD3AB4"/>
    <w:rsid w:val="00AD3B8D"/>
    <w:rsid w:val="00AD5749"/>
    <w:rsid w:val="00AD640A"/>
    <w:rsid w:val="00AD6893"/>
    <w:rsid w:val="00AD7388"/>
    <w:rsid w:val="00AD7952"/>
    <w:rsid w:val="00AD7DDE"/>
    <w:rsid w:val="00AD7FCC"/>
    <w:rsid w:val="00AE0632"/>
    <w:rsid w:val="00AE0D8D"/>
    <w:rsid w:val="00AE1311"/>
    <w:rsid w:val="00AE134A"/>
    <w:rsid w:val="00AE13A7"/>
    <w:rsid w:val="00AE182C"/>
    <w:rsid w:val="00AE1D88"/>
    <w:rsid w:val="00AE28BA"/>
    <w:rsid w:val="00AE307A"/>
    <w:rsid w:val="00AE31CB"/>
    <w:rsid w:val="00AE376C"/>
    <w:rsid w:val="00AE3C6E"/>
    <w:rsid w:val="00AE3D55"/>
    <w:rsid w:val="00AE3FC1"/>
    <w:rsid w:val="00AE4BB7"/>
    <w:rsid w:val="00AE4E4A"/>
    <w:rsid w:val="00AE5458"/>
    <w:rsid w:val="00AE5807"/>
    <w:rsid w:val="00AE5CB5"/>
    <w:rsid w:val="00AE5CBE"/>
    <w:rsid w:val="00AE6142"/>
    <w:rsid w:val="00AE6529"/>
    <w:rsid w:val="00AE7589"/>
    <w:rsid w:val="00AE79C9"/>
    <w:rsid w:val="00AE7B0C"/>
    <w:rsid w:val="00AF012D"/>
    <w:rsid w:val="00AF06BA"/>
    <w:rsid w:val="00AF090A"/>
    <w:rsid w:val="00AF1C71"/>
    <w:rsid w:val="00AF1DDC"/>
    <w:rsid w:val="00AF27FD"/>
    <w:rsid w:val="00AF2E1D"/>
    <w:rsid w:val="00AF386F"/>
    <w:rsid w:val="00AF38E7"/>
    <w:rsid w:val="00AF40C1"/>
    <w:rsid w:val="00AF43CC"/>
    <w:rsid w:val="00AF4749"/>
    <w:rsid w:val="00AF51A4"/>
    <w:rsid w:val="00AF57C5"/>
    <w:rsid w:val="00AF67DB"/>
    <w:rsid w:val="00AF778C"/>
    <w:rsid w:val="00B00842"/>
    <w:rsid w:val="00B00CF5"/>
    <w:rsid w:val="00B01BEB"/>
    <w:rsid w:val="00B01E1A"/>
    <w:rsid w:val="00B03656"/>
    <w:rsid w:val="00B039F3"/>
    <w:rsid w:val="00B03A37"/>
    <w:rsid w:val="00B03FB2"/>
    <w:rsid w:val="00B04294"/>
    <w:rsid w:val="00B043DF"/>
    <w:rsid w:val="00B059E3"/>
    <w:rsid w:val="00B05C6A"/>
    <w:rsid w:val="00B065A0"/>
    <w:rsid w:val="00B0673F"/>
    <w:rsid w:val="00B06ECA"/>
    <w:rsid w:val="00B0718B"/>
    <w:rsid w:val="00B07484"/>
    <w:rsid w:val="00B078D5"/>
    <w:rsid w:val="00B104D3"/>
    <w:rsid w:val="00B10700"/>
    <w:rsid w:val="00B1120D"/>
    <w:rsid w:val="00B1121A"/>
    <w:rsid w:val="00B112DB"/>
    <w:rsid w:val="00B11416"/>
    <w:rsid w:val="00B128FD"/>
    <w:rsid w:val="00B12ACE"/>
    <w:rsid w:val="00B13D4D"/>
    <w:rsid w:val="00B14CC3"/>
    <w:rsid w:val="00B14E59"/>
    <w:rsid w:val="00B15510"/>
    <w:rsid w:val="00B1598B"/>
    <w:rsid w:val="00B15F22"/>
    <w:rsid w:val="00B160D3"/>
    <w:rsid w:val="00B16432"/>
    <w:rsid w:val="00B165D5"/>
    <w:rsid w:val="00B16A95"/>
    <w:rsid w:val="00B200CF"/>
    <w:rsid w:val="00B2024F"/>
    <w:rsid w:val="00B204F0"/>
    <w:rsid w:val="00B2092E"/>
    <w:rsid w:val="00B20C2B"/>
    <w:rsid w:val="00B23206"/>
    <w:rsid w:val="00B235B0"/>
    <w:rsid w:val="00B2374E"/>
    <w:rsid w:val="00B23978"/>
    <w:rsid w:val="00B24601"/>
    <w:rsid w:val="00B247BC"/>
    <w:rsid w:val="00B247CE"/>
    <w:rsid w:val="00B24A6E"/>
    <w:rsid w:val="00B2502B"/>
    <w:rsid w:val="00B25227"/>
    <w:rsid w:val="00B25409"/>
    <w:rsid w:val="00B25DBE"/>
    <w:rsid w:val="00B25FD9"/>
    <w:rsid w:val="00B260DC"/>
    <w:rsid w:val="00B26BFD"/>
    <w:rsid w:val="00B26DC0"/>
    <w:rsid w:val="00B26E63"/>
    <w:rsid w:val="00B26FDB"/>
    <w:rsid w:val="00B271EE"/>
    <w:rsid w:val="00B27416"/>
    <w:rsid w:val="00B275E3"/>
    <w:rsid w:val="00B27695"/>
    <w:rsid w:val="00B31292"/>
    <w:rsid w:val="00B31474"/>
    <w:rsid w:val="00B31658"/>
    <w:rsid w:val="00B32906"/>
    <w:rsid w:val="00B32B5C"/>
    <w:rsid w:val="00B32C09"/>
    <w:rsid w:val="00B330A7"/>
    <w:rsid w:val="00B33175"/>
    <w:rsid w:val="00B333FD"/>
    <w:rsid w:val="00B33877"/>
    <w:rsid w:val="00B34285"/>
    <w:rsid w:val="00B350E8"/>
    <w:rsid w:val="00B36411"/>
    <w:rsid w:val="00B36861"/>
    <w:rsid w:val="00B36CB6"/>
    <w:rsid w:val="00B36FF9"/>
    <w:rsid w:val="00B3701C"/>
    <w:rsid w:val="00B3703B"/>
    <w:rsid w:val="00B37841"/>
    <w:rsid w:val="00B37FB4"/>
    <w:rsid w:val="00B407E5"/>
    <w:rsid w:val="00B40897"/>
    <w:rsid w:val="00B40D92"/>
    <w:rsid w:val="00B41454"/>
    <w:rsid w:val="00B4174B"/>
    <w:rsid w:val="00B41A93"/>
    <w:rsid w:val="00B41CBA"/>
    <w:rsid w:val="00B41F8B"/>
    <w:rsid w:val="00B4233D"/>
    <w:rsid w:val="00B4235C"/>
    <w:rsid w:val="00B42ACF"/>
    <w:rsid w:val="00B43B20"/>
    <w:rsid w:val="00B443D1"/>
    <w:rsid w:val="00B44534"/>
    <w:rsid w:val="00B44D12"/>
    <w:rsid w:val="00B458AC"/>
    <w:rsid w:val="00B45D8B"/>
    <w:rsid w:val="00B462A5"/>
    <w:rsid w:val="00B463FF"/>
    <w:rsid w:val="00B46B1E"/>
    <w:rsid w:val="00B4712C"/>
    <w:rsid w:val="00B473C4"/>
    <w:rsid w:val="00B4750B"/>
    <w:rsid w:val="00B47648"/>
    <w:rsid w:val="00B50328"/>
    <w:rsid w:val="00B5041B"/>
    <w:rsid w:val="00B5085E"/>
    <w:rsid w:val="00B509B9"/>
    <w:rsid w:val="00B50ADB"/>
    <w:rsid w:val="00B50B84"/>
    <w:rsid w:val="00B51058"/>
    <w:rsid w:val="00B51785"/>
    <w:rsid w:val="00B52962"/>
    <w:rsid w:val="00B53118"/>
    <w:rsid w:val="00B533C0"/>
    <w:rsid w:val="00B534A0"/>
    <w:rsid w:val="00B535AE"/>
    <w:rsid w:val="00B53609"/>
    <w:rsid w:val="00B53CBD"/>
    <w:rsid w:val="00B55695"/>
    <w:rsid w:val="00B55AA3"/>
    <w:rsid w:val="00B55D2D"/>
    <w:rsid w:val="00B5610A"/>
    <w:rsid w:val="00B56374"/>
    <w:rsid w:val="00B56943"/>
    <w:rsid w:val="00B5711D"/>
    <w:rsid w:val="00B57538"/>
    <w:rsid w:val="00B57B8D"/>
    <w:rsid w:val="00B57BAD"/>
    <w:rsid w:val="00B57BB3"/>
    <w:rsid w:val="00B57CDD"/>
    <w:rsid w:val="00B6009E"/>
    <w:rsid w:val="00B600C6"/>
    <w:rsid w:val="00B61491"/>
    <w:rsid w:val="00B61925"/>
    <w:rsid w:val="00B61A3B"/>
    <w:rsid w:val="00B623AA"/>
    <w:rsid w:val="00B627E7"/>
    <w:rsid w:val="00B62B49"/>
    <w:rsid w:val="00B631B3"/>
    <w:rsid w:val="00B64D1D"/>
    <w:rsid w:val="00B64F9A"/>
    <w:rsid w:val="00B652A8"/>
    <w:rsid w:val="00B65DF4"/>
    <w:rsid w:val="00B6664B"/>
    <w:rsid w:val="00B66994"/>
    <w:rsid w:val="00B669D2"/>
    <w:rsid w:val="00B671CC"/>
    <w:rsid w:val="00B67239"/>
    <w:rsid w:val="00B67E2A"/>
    <w:rsid w:val="00B67F62"/>
    <w:rsid w:val="00B700BB"/>
    <w:rsid w:val="00B702E2"/>
    <w:rsid w:val="00B70A07"/>
    <w:rsid w:val="00B70E1D"/>
    <w:rsid w:val="00B72BC3"/>
    <w:rsid w:val="00B73488"/>
    <w:rsid w:val="00B739C1"/>
    <w:rsid w:val="00B74759"/>
    <w:rsid w:val="00B752F8"/>
    <w:rsid w:val="00B7612F"/>
    <w:rsid w:val="00B7623A"/>
    <w:rsid w:val="00B76F1E"/>
    <w:rsid w:val="00B77940"/>
    <w:rsid w:val="00B77FD9"/>
    <w:rsid w:val="00B8016D"/>
    <w:rsid w:val="00B80878"/>
    <w:rsid w:val="00B80E81"/>
    <w:rsid w:val="00B81D2E"/>
    <w:rsid w:val="00B81DD9"/>
    <w:rsid w:val="00B82060"/>
    <w:rsid w:val="00B820F3"/>
    <w:rsid w:val="00B826F8"/>
    <w:rsid w:val="00B827FA"/>
    <w:rsid w:val="00B82EA3"/>
    <w:rsid w:val="00B83355"/>
    <w:rsid w:val="00B83654"/>
    <w:rsid w:val="00B836FD"/>
    <w:rsid w:val="00B8387B"/>
    <w:rsid w:val="00B847FD"/>
    <w:rsid w:val="00B8496F"/>
    <w:rsid w:val="00B850F6"/>
    <w:rsid w:val="00B85168"/>
    <w:rsid w:val="00B85272"/>
    <w:rsid w:val="00B85289"/>
    <w:rsid w:val="00B85AEE"/>
    <w:rsid w:val="00B86634"/>
    <w:rsid w:val="00B86ADB"/>
    <w:rsid w:val="00B86EDD"/>
    <w:rsid w:val="00B8730B"/>
    <w:rsid w:val="00B87323"/>
    <w:rsid w:val="00B9060C"/>
    <w:rsid w:val="00B912D1"/>
    <w:rsid w:val="00B91B79"/>
    <w:rsid w:val="00B91C26"/>
    <w:rsid w:val="00B9292B"/>
    <w:rsid w:val="00B92B34"/>
    <w:rsid w:val="00B92E20"/>
    <w:rsid w:val="00B92EE0"/>
    <w:rsid w:val="00B93118"/>
    <w:rsid w:val="00B93642"/>
    <w:rsid w:val="00B93C7E"/>
    <w:rsid w:val="00B93FD2"/>
    <w:rsid w:val="00B944BA"/>
    <w:rsid w:val="00B94719"/>
    <w:rsid w:val="00B9484D"/>
    <w:rsid w:val="00B94CC0"/>
    <w:rsid w:val="00B950B3"/>
    <w:rsid w:val="00B95440"/>
    <w:rsid w:val="00B955B5"/>
    <w:rsid w:val="00B9583A"/>
    <w:rsid w:val="00B96140"/>
    <w:rsid w:val="00B9717B"/>
    <w:rsid w:val="00B97800"/>
    <w:rsid w:val="00B97A33"/>
    <w:rsid w:val="00B97DE9"/>
    <w:rsid w:val="00BA1009"/>
    <w:rsid w:val="00BA151B"/>
    <w:rsid w:val="00BA1E38"/>
    <w:rsid w:val="00BA2033"/>
    <w:rsid w:val="00BA2057"/>
    <w:rsid w:val="00BA2094"/>
    <w:rsid w:val="00BA2391"/>
    <w:rsid w:val="00BA2733"/>
    <w:rsid w:val="00BA2DD3"/>
    <w:rsid w:val="00BA3463"/>
    <w:rsid w:val="00BA391C"/>
    <w:rsid w:val="00BA48E0"/>
    <w:rsid w:val="00BA4ECF"/>
    <w:rsid w:val="00BA52C6"/>
    <w:rsid w:val="00BA574B"/>
    <w:rsid w:val="00BA5C13"/>
    <w:rsid w:val="00BA5F5C"/>
    <w:rsid w:val="00BA60E3"/>
    <w:rsid w:val="00BA6270"/>
    <w:rsid w:val="00BA680E"/>
    <w:rsid w:val="00BA6854"/>
    <w:rsid w:val="00BA6959"/>
    <w:rsid w:val="00BA6E71"/>
    <w:rsid w:val="00BA7739"/>
    <w:rsid w:val="00BA7977"/>
    <w:rsid w:val="00BB04E1"/>
    <w:rsid w:val="00BB1260"/>
    <w:rsid w:val="00BB16F7"/>
    <w:rsid w:val="00BB1A2B"/>
    <w:rsid w:val="00BB1D17"/>
    <w:rsid w:val="00BB25BB"/>
    <w:rsid w:val="00BB288C"/>
    <w:rsid w:val="00BB2F85"/>
    <w:rsid w:val="00BB301D"/>
    <w:rsid w:val="00BB30F5"/>
    <w:rsid w:val="00BB321B"/>
    <w:rsid w:val="00BB3324"/>
    <w:rsid w:val="00BB333F"/>
    <w:rsid w:val="00BB33DA"/>
    <w:rsid w:val="00BB3696"/>
    <w:rsid w:val="00BB39BB"/>
    <w:rsid w:val="00BB3DBA"/>
    <w:rsid w:val="00BB4391"/>
    <w:rsid w:val="00BB4A94"/>
    <w:rsid w:val="00BB5882"/>
    <w:rsid w:val="00BB666D"/>
    <w:rsid w:val="00BB723C"/>
    <w:rsid w:val="00BB7573"/>
    <w:rsid w:val="00BB7686"/>
    <w:rsid w:val="00BB7AFC"/>
    <w:rsid w:val="00BC0B6A"/>
    <w:rsid w:val="00BC15DC"/>
    <w:rsid w:val="00BC17C2"/>
    <w:rsid w:val="00BC2461"/>
    <w:rsid w:val="00BC299F"/>
    <w:rsid w:val="00BC2BBB"/>
    <w:rsid w:val="00BC3305"/>
    <w:rsid w:val="00BC3526"/>
    <w:rsid w:val="00BC3D34"/>
    <w:rsid w:val="00BC406D"/>
    <w:rsid w:val="00BC451E"/>
    <w:rsid w:val="00BC487B"/>
    <w:rsid w:val="00BC5231"/>
    <w:rsid w:val="00BC538A"/>
    <w:rsid w:val="00BC58AC"/>
    <w:rsid w:val="00BC67C5"/>
    <w:rsid w:val="00BC6F67"/>
    <w:rsid w:val="00BC73AB"/>
    <w:rsid w:val="00BC781A"/>
    <w:rsid w:val="00BC7983"/>
    <w:rsid w:val="00BC7A20"/>
    <w:rsid w:val="00BD0607"/>
    <w:rsid w:val="00BD082A"/>
    <w:rsid w:val="00BD0C04"/>
    <w:rsid w:val="00BD112C"/>
    <w:rsid w:val="00BD16D2"/>
    <w:rsid w:val="00BD1ADB"/>
    <w:rsid w:val="00BD1B30"/>
    <w:rsid w:val="00BD2B7D"/>
    <w:rsid w:val="00BD2C6F"/>
    <w:rsid w:val="00BD2CB9"/>
    <w:rsid w:val="00BD3285"/>
    <w:rsid w:val="00BD3443"/>
    <w:rsid w:val="00BD39D6"/>
    <w:rsid w:val="00BD3DD9"/>
    <w:rsid w:val="00BD48F0"/>
    <w:rsid w:val="00BD5567"/>
    <w:rsid w:val="00BD5801"/>
    <w:rsid w:val="00BD5978"/>
    <w:rsid w:val="00BD5AE0"/>
    <w:rsid w:val="00BD61D8"/>
    <w:rsid w:val="00BD73D2"/>
    <w:rsid w:val="00BD7697"/>
    <w:rsid w:val="00BD7F84"/>
    <w:rsid w:val="00BD7FF7"/>
    <w:rsid w:val="00BE01A3"/>
    <w:rsid w:val="00BE0506"/>
    <w:rsid w:val="00BE0F69"/>
    <w:rsid w:val="00BE1D90"/>
    <w:rsid w:val="00BE2178"/>
    <w:rsid w:val="00BE21CB"/>
    <w:rsid w:val="00BE22A5"/>
    <w:rsid w:val="00BE2E89"/>
    <w:rsid w:val="00BE3060"/>
    <w:rsid w:val="00BE3B4C"/>
    <w:rsid w:val="00BE408D"/>
    <w:rsid w:val="00BE4FED"/>
    <w:rsid w:val="00BE5204"/>
    <w:rsid w:val="00BE53E3"/>
    <w:rsid w:val="00BE55DE"/>
    <w:rsid w:val="00BE57E4"/>
    <w:rsid w:val="00BE64ED"/>
    <w:rsid w:val="00BE6ED1"/>
    <w:rsid w:val="00BE72F7"/>
    <w:rsid w:val="00BE7834"/>
    <w:rsid w:val="00BF07EC"/>
    <w:rsid w:val="00BF0860"/>
    <w:rsid w:val="00BF090D"/>
    <w:rsid w:val="00BF1501"/>
    <w:rsid w:val="00BF1520"/>
    <w:rsid w:val="00BF1C7B"/>
    <w:rsid w:val="00BF1FD1"/>
    <w:rsid w:val="00BF26A3"/>
    <w:rsid w:val="00BF2969"/>
    <w:rsid w:val="00BF2988"/>
    <w:rsid w:val="00BF2D56"/>
    <w:rsid w:val="00BF38CC"/>
    <w:rsid w:val="00BF3931"/>
    <w:rsid w:val="00BF3C1E"/>
    <w:rsid w:val="00BF502B"/>
    <w:rsid w:val="00BF51D8"/>
    <w:rsid w:val="00BF5B7A"/>
    <w:rsid w:val="00BF6590"/>
    <w:rsid w:val="00BF65DA"/>
    <w:rsid w:val="00BF687A"/>
    <w:rsid w:val="00BF68DC"/>
    <w:rsid w:val="00C0027B"/>
    <w:rsid w:val="00C00419"/>
    <w:rsid w:val="00C00971"/>
    <w:rsid w:val="00C00CB4"/>
    <w:rsid w:val="00C00CB9"/>
    <w:rsid w:val="00C00D79"/>
    <w:rsid w:val="00C02D16"/>
    <w:rsid w:val="00C035A7"/>
    <w:rsid w:val="00C038C0"/>
    <w:rsid w:val="00C04630"/>
    <w:rsid w:val="00C0491A"/>
    <w:rsid w:val="00C04C34"/>
    <w:rsid w:val="00C056AA"/>
    <w:rsid w:val="00C056D5"/>
    <w:rsid w:val="00C05C06"/>
    <w:rsid w:val="00C05FDB"/>
    <w:rsid w:val="00C063B5"/>
    <w:rsid w:val="00C06707"/>
    <w:rsid w:val="00C06E01"/>
    <w:rsid w:val="00C07131"/>
    <w:rsid w:val="00C0783A"/>
    <w:rsid w:val="00C079A2"/>
    <w:rsid w:val="00C07C40"/>
    <w:rsid w:val="00C07DD0"/>
    <w:rsid w:val="00C101B3"/>
    <w:rsid w:val="00C107F6"/>
    <w:rsid w:val="00C11377"/>
    <w:rsid w:val="00C1173D"/>
    <w:rsid w:val="00C1256A"/>
    <w:rsid w:val="00C1389C"/>
    <w:rsid w:val="00C1426A"/>
    <w:rsid w:val="00C145A4"/>
    <w:rsid w:val="00C14F35"/>
    <w:rsid w:val="00C15618"/>
    <w:rsid w:val="00C15A7A"/>
    <w:rsid w:val="00C15EF2"/>
    <w:rsid w:val="00C1630B"/>
    <w:rsid w:val="00C16443"/>
    <w:rsid w:val="00C17ED4"/>
    <w:rsid w:val="00C205BB"/>
    <w:rsid w:val="00C20A4D"/>
    <w:rsid w:val="00C20FCB"/>
    <w:rsid w:val="00C2126B"/>
    <w:rsid w:val="00C212D1"/>
    <w:rsid w:val="00C213A8"/>
    <w:rsid w:val="00C21D9E"/>
    <w:rsid w:val="00C224E4"/>
    <w:rsid w:val="00C224ED"/>
    <w:rsid w:val="00C23158"/>
    <w:rsid w:val="00C233F9"/>
    <w:rsid w:val="00C2416F"/>
    <w:rsid w:val="00C24246"/>
    <w:rsid w:val="00C2440C"/>
    <w:rsid w:val="00C24DD7"/>
    <w:rsid w:val="00C24FEA"/>
    <w:rsid w:val="00C25A37"/>
    <w:rsid w:val="00C25E63"/>
    <w:rsid w:val="00C262F1"/>
    <w:rsid w:val="00C26A3E"/>
    <w:rsid w:val="00C274F8"/>
    <w:rsid w:val="00C27ED2"/>
    <w:rsid w:val="00C30DF9"/>
    <w:rsid w:val="00C31430"/>
    <w:rsid w:val="00C329C4"/>
    <w:rsid w:val="00C33242"/>
    <w:rsid w:val="00C336A8"/>
    <w:rsid w:val="00C33C61"/>
    <w:rsid w:val="00C34F88"/>
    <w:rsid w:val="00C35061"/>
    <w:rsid w:val="00C35407"/>
    <w:rsid w:val="00C36281"/>
    <w:rsid w:val="00C3747F"/>
    <w:rsid w:val="00C37C18"/>
    <w:rsid w:val="00C401D4"/>
    <w:rsid w:val="00C403F3"/>
    <w:rsid w:val="00C4041F"/>
    <w:rsid w:val="00C409C1"/>
    <w:rsid w:val="00C40B57"/>
    <w:rsid w:val="00C4160B"/>
    <w:rsid w:val="00C4165A"/>
    <w:rsid w:val="00C41A45"/>
    <w:rsid w:val="00C41EFD"/>
    <w:rsid w:val="00C423B0"/>
    <w:rsid w:val="00C4240F"/>
    <w:rsid w:val="00C4270A"/>
    <w:rsid w:val="00C43DF4"/>
    <w:rsid w:val="00C43E86"/>
    <w:rsid w:val="00C43F46"/>
    <w:rsid w:val="00C4406E"/>
    <w:rsid w:val="00C440E7"/>
    <w:rsid w:val="00C4425B"/>
    <w:rsid w:val="00C4465A"/>
    <w:rsid w:val="00C44693"/>
    <w:rsid w:val="00C44EA8"/>
    <w:rsid w:val="00C45169"/>
    <w:rsid w:val="00C45704"/>
    <w:rsid w:val="00C45867"/>
    <w:rsid w:val="00C45E3D"/>
    <w:rsid w:val="00C465FF"/>
    <w:rsid w:val="00C466F4"/>
    <w:rsid w:val="00C46762"/>
    <w:rsid w:val="00C46D42"/>
    <w:rsid w:val="00C47AB5"/>
    <w:rsid w:val="00C5007B"/>
    <w:rsid w:val="00C50B02"/>
    <w:rsid w:val="00C51325"/>
    <w:rsid w:val="00C51539"/>
    <w:rsid w:val="00C518CE"/>
    <w:rsid w:val="00C51BE4"/>
    <w:rsid w:val="00C52165"/>
    <w:rsid w:val="00C52500"/>
    <w:rsid w:val="00C53024"/>
    <w:rsid w:val="00C5331B"/>
    <w:rsid w:val="00C5344D"/>
    <w:rsid w:val="00C5400D"/>
    <w:rsid w:val="00C54A32"/>
    <w:rsid w:val="00C54F99"/>
    <w:rsid w:val="00C5532D"/>
    <w:rsid w:val="00C55372"/>
    <w:rsid w:val="00C553CD"/>
    <w:rsid w:val="00C55D98"/>
    <w:rsid w:val="00C55DC9"/>
    <w:rsid w:val="00C565E6"/>
    <w:rsid w:val="00C60465"/>
    <w:rsid w:val="00C60C3A"/>
    <w:rsid w:val="00C60E26"/>
    <w:rsid w:val="00C60EC6"/>
    <w:rsid w:val="00C62548"/>
    <w:rsid w:val="00C627D3"/>
    <w:rsid w:val="00C62DC6"/>
    <w:rsid w:val="00C635C5"/>
    <w:rsid w:val="00C64996"/>
    <w:rsid w:val="00C64F2A"/>
    <w:rsid w:val="00C64FCB"/>
    <w:rsid w:val="00C65676"/>
    <w:rsid w:val="00C65696"/>
    <w:rsid w:val="00C656EB"/>
    <w:rsid w:val="00C660BC"/>
    <w:rsid w:val="00C668CB"/>
    <w:rsid w:val="00C66E1C"/>
    <w:rsid w:val="00C67CAA"/>
    <w:rsid w:val="00C71802"/>
    <w:rsid w:val="00C7230D"/>
    <w:rsid w:val="00C728B6"/>
    <w:rsid w:val="00C72CB5"/>
    <w:rsid w:val="00C72EFE"/>
    <w:rsid w:val="00C73E73"/>
    <w:rsid w:val="00C7414D"/>
    <w:rsid w:val="00C7437C"/>
    <w:rsid w:val="00C7451A"/>
    <w:rsid w:val="00C74863"/>
    <w:rsid w:val="00C75261"/>
    <w:rsid w:val="00C753E7"/>
    <w:rsid w:val="00C754B3"/>
    <w:rsid w:val="00C75955"/>
    <w:rsid w:val="00C75A8D"/>
    <w:rsid w:val="00C76296"/>
    <w:rsid w:val="00C7649D"/>
    <w:rsid w:val="00C76601"/>
    <w:rsid w:val="00C7794B"/>
    <w:rsid w:val="00C77BA8"/>
    <w:rsid w:val="00C77DDB"/>
    <w:rsid w:val="00C80096"/>
    <w:rsid w:val="00C805A5"/>
    <w:rsid w:val="00C80EE1"/>
    <w:rsid w:val="00C81FC8"/>
    <w:rsid w:val="00C82DE5"/>
    <w:rsid w:val="00C832FC"/>
    <w:rsid w:val="00C837D7"/>
    <w:rsid w:val="00C83B4B"/>
    <w:rsid w:val="00C83BD6"/>
    <w:rsid w:val="00C84369"/>
    <w:rsid w:val="00C84AEB"/>
    <w:rsid w:val="00C850D2"/>
    <w:rsid w:val="00C857DA"/>
    <w:rsid w:val="00C85969"/>
    <w:rsid w:val="00C85F8C"/>
    <w:rsid w:val="00C86505"/>
    <w:rsid w:val="00C86EC5"/>
    <w:rsid w:val="00C87198"/>
    <w:rsid w:val="00C871E0"/>
    <w:rsid w:val="00C878D6"/>
    <w:rsid w:val="00C90541"/>
    <w:rsid w:val="00C90544"/>
    <w:rsid w:val="00C90766"/>
    <w:rsid w:val="00C90802"/>
    <w:rsid w:val="00C90869"/>
    <w:rsid w:val="00C90C49"/>
    <w:rsid w:val="00C90CDB"/>
    <w:rsid w:val="00C91875"/>
    <w:rsid w:val="00C91CC2"/>
    <w:rsid w:val="00C9239E"/>
    <w:rsid w:val="00C92778"/>
    <w:rsid w:val="00C9279A"/>
    <w:rsid w:val="00C92812"/>
    <w:rsid w:val="00C931F5"/>
    <w:rsid w:val="00C933B1"/>
    <w:rsid w:val="00C9391C"/>
    <w:rsid w:val="00C93F9F"/>
    <w:rsid w:val="00C944C9"/>
    <w:rsid w:val="00C9473A"/>
    <w:rsid w:val="00C94962"/>
    <w:rsid w:val="00C94A02"/>
    <w:rsid w:val="00C94C74"/>
    <w:rsid w:val="00C950CE"/>
    <w:rsid w:val="00C95AD2"/>
    <w:rsid w:val="00C95B75"/>
    <w:rsid w:val="00C95FDE"/>
    <w:rsid w:val="00C96024"/>
    <w:rsid w:val="00C96110"/>
    <w:rsid w:val="00C9615F"/>
    <w:rsid w:val="00C96DDF"/>
    <w:rsid w:val="00C97EE0"/>
    <w:rsid w:val="00C97EFB"/>
    <w:rsid w:val="00CA0514"/>
    <w:rsid w:val="00CA1C8B"/>
    <w:rsid w:val="00CA1DED"/>
    <w:rsid w:val="00CA20FE"/>
    <w:rsid w:val="00CA241B"/>
    <w:rsid w:val="00CA291E"/>
    <w:rsid w:val="00CA2B1A"/>
    <w:rsid w:val="00CA2C91"/>
    <w:rsid w:val="00CA37E7"/>
    <w:rsid w:val="00CA4FB7"/>
    <w:rsid w:val="00CA5AAB"/>
    <w:rsid w:val="00CA5D05"/>
    <w:rsid w:val="00CA5ECD"/>
    <w:rsid w:val="00CA61B9"/>
    <w:rsid w:val="00CA6474"/>
    <w:rsid w:val="00CA69D8"/>
    <w:rsid w:val="00CA6CD8"/>
    <w:rsid w:val="00CA6FBA"/>
    <w:rsid w:val="00CA7F6D"/>
    <w:rsid w:val="00CB140D"/>
    <w:rsid w:val="00CB14F4"/>
    <w:rsid w:val="00CB1AC7"/>
    <w:rsid w:val="00CB1E0E"/>
    <w:rsid w:val="00CB1EE6"/>
    <w:rsid w:val="00CB2331"/>
    <w:rsid w:val="00CB2749"/>
    <w:rsid w:val="00CB2A4C"/>
    <w:rsid w:val="00CB3721"/>
    <w:rsid w:val="00CB3FEE"/>
    <w:rsid w:val="00CB41E4"/>
    <w:rsid w:val="00CB453A"/>
    <w:rsid w:val="00CB4B2C"/>
    <w:rsid w:val="00CB513A"/>
    <w:rsid w:val="00CB5251"/>
    <w:rsid w:val="00CB5ED8"/>
    <w:rsid w:val="00CB64B5"/>
    <w:rsid w:val="00CB6798"/>
    <w:rsid w:val="00CB6C52"/>
    <w:rsid w:val="00CB733B"/>
    <w:rsid w:val="00CB752B"/>
    <w:rsid w:val="00CC0830"/>
    <w:rsid w:val="00CC124A"/>
    <w:rsid w:val="00CC1733"/>
    <w:rsid w:val="00CC1E47"/>
    <w:rsid w:val="00CC2A43"/>
    <w:rsid w:val="00CC380E"/>
    <w:rsid w:val="00CC44BC"/>
    <w:rsid w:val="00CC54D0"/>
    <w:rsid w:val="00CC5A54"/>
    <w:rsid w:val="00CC5D17"/>
    <w:rsid w:val="00CC6342"/>
    <w:rsid w:val="00CC64A8"/>
    <w:rsid w:val="00CC697E"/>
    <w:rsid w:val="00CC699A"/>
    <w:rsid w:val="00CC6B02"/>
    <w:rsid w:val="00CC7BCF"/>
    <w:rsid w:val="00CD04A5"/>
    <w:rsid w:val="00CD05E8"/>
    <w:rsid w:val="00CD0946"/>
    <w:rsid w:val="00CD0FE1"/>
    <w:rsid w:val="00CD1714"/>
    <w:rsid w:val="00CD1A3B"/>
    <w:rsid w:val="00CD1CFE"/>
    <w:rsid w:val="00CD1E0D"/>
    <w:rsid w:val="00CD2F94"/>
    <w:rsid w:val="00CD36E3"/>
    <w:rsid w:val="00CD49D7"/>
    <w:rsid w:val="00CD4EBA"/>
    <w:rsid w:val="00CD52B8"/>
    <w:rsid w:val="00CD5998"/>
    <w:rsid w:val="00CD5A7F"/>
    <w:rsid w:val="00CD65CD"/>
    <w:rsid w:val="00CD6902"/>
    <w:rsid w:val="00CD6A05"/>
    <w:rsid w:val="00CD75BC"/>
    <w:rsid w:val="00CD7A96"/>
    <w:rsid w:val="00CE00C5"/>
    <w:rsid w:val="00CE03C7"/>
    <w:rsid w:val="00CE05DF"/>
    <w:rsid w:val="00CE0875"/>
    <w:rsid w:val="00CE0BC6"/>
    <w:rsid w:val="00CE0C1E"/>
    <w:rsid w:val="00CE0F78"/>
    <w:rsid w:val="00CE13A3"/>
    <w:rsid w:val="00CE231C"/>
    <w:rsid w:val="00CE26FB"/>
    <w:rsid w:val="00CE2B66"/>
    <w:rsid w:val="00CE2D8E"/>
    <w:rsid w:val="00CE3366"/>
    <w:rsid w:val="00CE348B"/>
    <w:rsid w:val="00CE36FB"/>
    <w:rsid w:val="00CE38A6"/>
    <w:rsid w:val="00CE3D2F"/>
    <w:rsid w:val="00CE3F07"/>
    <w:rsid w:val="00CE4749"/>
    <w:rsid w:val="00CE4ED4"/>
    <w:rsid w:val="00CE51AF"/>
    <w:rsid w:val="00CE5860"/>
    <w:rsid w:val="00CE5C71"/>
    <w:rsid w:val="00CE5CFF"/>
    <w:rsid w:val="00CE6325"/>
    <w:rsid w:val="00CE64C2"/>
    <w:rsid w:val="00CE6D48"/>
    <w:rsid w:val="00CE774B"/>
    <w:rsid w:val="00CE7DA9"/>
    <w:rsid w:val="00CE7DF2"/>
    <w:rsid w:val="00CE7EDF"/>
    <w:rsid w:val="00CF0175"/>
    <w:rsid w:val="00CF0622"/>
    <w:rsid w:val="00CF0DF8"/>
    <w:rsid w:val="00CF1036"/>
    <w:rsid w:val="00CF171E"/>
    <w:rsid w:val="00CF1E0D"/>
    <w:rsid w:val="00CF2291"/>
    <w:rsid w:val="00CF2EFD"/>
    <w:rsid w:val="00CF305F"/>
    <w:rsid w:val="00CF35D9"/>
    <w:rsid w:val="00CF38B2"/>
    <w:rsid w:val="00CF3B4B"/>
    <w:rsid w:val="00CF416F"/>
    <w:rsid w:val="00CF427C"/>
    <w:rsid w:val="00CF4EBB"/>
    <w:rsid w:val="00CF534D"/>
    <w:rsid w:val="00CF54F1"/>
    <w:rsid w:val="00CF5678"/>
    <w:rsid w:val="00CF59CE"/>
    <w:rsid w:val="00CF60E8"/>
    <w:rsid w:val="00CF7626"/>
    <w:rsid w:val="00D00BD1"/>
    <w:rsid w:val="00D00D51"/>
    <w:rsid w:val="00D0144E"/>
    <w:rsid w:val="00D01C5F"/>
    <w:rsid w:val="00D01D14"/>
    <w:rsid w:val="00D02E30"/>
    <w:rsid w:val="00D03876"/>
    <w:rsid w:val="00D03D6B"/>
    <w:rsid w:val="00D047B8"/>
    <w:rsid w:val="00D04B6A"/>
    <w:rsid w:val="00D04C4D"/>
    <w:rsid w:val="00D053DE"/>
    <w:rsid w:val="00D0596E"/>
    <w:rsid w:val="00D06054"/>
    <w:rsid w:val="00D0669C"/>
    <w:rsid w:val="00D06EC2"/>
    <w:rsid w:val="00D10883"/>
    <w:rsid w:val="00D10914"/>
    <w:rsid w:val="00D109DE"/>
    <w:rsid w:val="00D10F30"/>
    <w:rsid w:val="00D12190"/>
    <w:rsid w:val="00D1267C"/>
    <w:rsid w:val="00D12A94"/>
    <w:rsid w:val="00D12BC2"/>
    <w:rsid w:val="00D12DB4"/>
    <w:rsid w:val="00D13683"/>
    <w:rsid w:val="00D139AD"/>
    <w:rsid w:val="00D14075"/>
    <w:rsid w:val="00D14A4C"/>
    <w:rsid w:val="00D15B22"/>
    <w:rsid w:val="00D15F3C"/>
    <w:rsid w:val="00D160EB"/>
    <w:rsid w:val="00D17391"/>
    <w:rsid w:val="00D17590"/>
    <w:rsid w:val="00D206C1"/>
    <w:rsid w:val="00D21EAA"/>
    <w:rsid w:val="00D22496"/>
    <w:rsid w:val="00D22AAC"/>
    <w:rsid w:val="00D22C62"/>
    <w:rsid w:val="00D23ABD"/>
    <w:rsid w:val="00D247D9"/>
    <w:rsid w:val="00D24A11"/>
    <w:rsid w:val="00D24A91"/>
    <w:rsid w:val="00D24D9D"/>
    <w:rsid w:val="00D24DEC"/>
    <w:rsid w:val="00D24EA1"/>
    <w:rsid w:val="00D2554E"/>
    <w:rsid w:val="00D259EF"/>
    <w:rsid w:val="00D25CE1"/>
    <w:rsid w:val="00D27713"/>
    <w:rsid w:val="00D27C0E"/>
    <w:rsid w:val="00D300E9"/>
    <w:rsid w:val="00D301A5"/>
    <w:rsid w:val="00D3052D"/>
    <w:rsid w:val="00D305A8"/>
    <w:rsid w:val="00D308E8"/>
    <w:rsid w:val="00D31271"/>
    <w:rsid w:val="00D3256D"/>
    <w:rsid w:val="00D32DD3"/>
    <w:rsid w:val="00D32EDC"/>
    <w:rsid w:val="00D34109"/>
    <w:rsid w:val="00D3467D"/>
    <w:rsid w:val="00D3469E"/>
    <w:rsid w:val="00D3486D"/>
    <w:rsid w:val="00D34AD8"/>
    <w:rsid w:val="00D34B4B"/>
    <w:rsid w:val="00D353A9"/>
    <w:rsid w:val="00D35457"/>
    <w:rsid w:val="00D35466"/>
    <w:rsid w:val="00D362E3"/>
    <w:rsid w:val="00D366AE"/>
    <w:rsid w:val="00D36BAC"/>
    <w:rsid w:val="00D37C4F"/>
    <w:rsid w:val="00D400F1"/>
    <w:rsid w:val="00D4011C"/>
    <w:rsid w:val="00D40866"/>
    <w:rsid w:val="00D416A5"/>
    <w:rsid w:val="00D4184A"/>
    <w:rsid w:val="00D41A07"/>
    <w:rsid w:val="00D41AC0"/>
    <w:rsid w:val="00D41D9E"/>
    <w:rsid w:val="00D41E29"/>
    <w:rsid w:val="00D43084"/>
    <w:rsid w:val="00D43DFA"/>
    <w:rsid w:val="00D44249"/>
    <w:rsid w:val="00D44651"/>
    <w:rsid w:val="00D4472C"/>
    <w:rsid w:val="00D447AF"/>
    <w:rsid w:val="00D448C9"/>
    <w:rsid w:val="00D44E38"/>
    <w:rsid w:val="00D4504D"/>
    <w:rsid w:val="00D45091"/>
    <w:rsid w:val="00D4601E"/>
    <w:rsid w:val="00D46C1F"/>
    <w:rsid w:val="00D46FFC"/>
    <w:rsid w:val="00D47788"/>
    <w:rsid w:val="00D477DA"/>
    <w:rsid w:val="00D501F0"/>
    <w:rsid w:val="00D508EE"/>
    <w:rsid w:val="00D51420"/>
    <w:rsid w:val="00D51577"/>
    <w:rsid w:val="00D519C2"/>
    <w:rsid w:val="00D519E0"/>
    <w:rsid w:val="00D52189"/>
    <w:rsid w:val="00D52854"/>
    <w:rsid w:val="00D529D4"/>
    <w:rsid w:val="00D52F8C"/>
    <w:rsid w:val="00D52FF7"/>
    <w:rsid w:val="00D5316D"/>
    <w:rsid w:val="00D531EA"/>
    <w:rsid w:val="00D53768"/>
    <w:rsid w:val="00D538E9"/>
    <w:rsid w:val="00D53A75"/>
    <w:rsid w:val="00D53D67"/>
    <w:rsid w:val="00D54C41"/>
    <w:rsid w:val="00D54D65"/>
    <w:rsid w:val="00D5513D"/>
    <w:rsid w:val="00D56D68"/>
    <w:rsid w:val="00D56DDE"/>
    <w:rsid w:val="00D572CF"/>
    <w:rsid w:val="00D5739C"/>
    <w:rsid w:val="00D5754A"/>
    <w:rsid w:val="00D575AC"/>
    <w:rsid w:val="00D57A83"/>
    <w:rsid w:val="00D57D9E"/>
    <w:rsid w:val="00D57E2B"/>
    <w:rsid w:val="00D61264"/>
    <w:rsid w:val="00D61C81"/>
    <w:rsid w:val="00D61DA5"/>
    <w:rsid w:val="00D61F8A"/>
    <w:rsid w:val="00D626DC"/>
    <w:rsid w:val="00D62E9E"/>
    <w:rsid w:val="00D63B32"/>
    <w:rsid w:val="00D64751"/>
    <w:rsid w:val="00D6490E"/>
    <w:rsid w:val="00D64B8A"/>
    <w:rsid w:val="00D64EE2"/>
    <w:rsid w:val="00D65222"/>
    <w:rsid w:val="00D65474"/>
    <w:rsid w:val="00D65616"/>
    <w:rsid w:val="00D65C19"/>
    <w:rsid w:val="00D65D49"/>
    <w:rsid w:val="00D66B9D"/>
    <w:rsid w:val="00D66C8D"/>
    <w:rsid w:val="00D66EDC"/>
    <w:rsid w:val="00D67B25"/>
    <w:rsid w:val="00D70488"/>
    <w:rsid w:val="00D70623"/>
    <w:rsid w:val="00D71135"/>
    <w:rsid w:val="00D71A50"/>
    <w:rsid w:val="00D71F09"/>
    <w:rsid w:val="00D726F9"/>
    <w:rsid w:val="00D737BA"/>
    <w:rsid w:val="00D739A4"/>
    <w:rsid w:val="00D73F67"/>
    <w:rsid w:val="00D74097"/>
    <w:rsid w:val="00D7416E"/>
    <w:rsid w:val="00D759F2"/>
    <w:rsid w:val="00D75AE1"/>
    <w:rsid w:val="00D75AE5"/>
    <w:rsid w:val="00D7637E"/>
    <w:rsid w:val="00D77031"/>
    <w:rsid w:val="00D77038"/>
    <w:rsid w:val="00D77551"/>
    <w:rsid w:val="00D77E4B"/>
    <w:rsid w:val="00D80824"/>
    <w:rsid w:val="00D80A7A"/>
    <w:rsid w:val="00D80C99"/>
    <w:rsid w:val="00D80EA2"/>
    <w:rsid w:val="00D8104C"/>
    <w:rsid w:val="00D81162"/>
    <w:rsid w:val="00D81695"/>
    <w:rsid w:val="00D81DF5"/>
    <w:rsid w:val="00D821D9"/>
    <w:rsid w:val="00D82781"/>
    <w:rsid w:val="00D82821"/>
    <w:rsid w:val="00D82F3F"/>
    <w:rsid w:val="00D82FA6"/>
    <w:rsid w:val="00D83229"/>
    <w:rsid w:val="00D8347C"/>
    <w:rsid w:val="00D838A8"/>
    <w:rsid w:val="00D83C41"/>
    <w:rsid w:val="00D849EB"/>
    <w:rsid w:val="00D85109"/>
    <w:rsid w:val="00D85F4A"/>
    <w:rsid w:val="00D8649B"/>
    <w:rsid w:val="00D86723"/>
    <w:rsid w:val="00D8673D"/>
    <w:rsid w:val="00D870C9"/>
    <w:rsid w:val="00D8742E"/>
    <w:rsid w:val="00D87775"/>
    <w:rsid w:val="00D87DB3"/>
    <w:rsid w:val="00D87DEF"/>
    <w:rsid w:val="00D90091"/>
    <w:rsid w:val="00D9338C"/>
    <w:rsid w:val="00D94675"/>
    <w:rsid w:val="00D9469E"/>
    <w:rsid w:val="00D958A0"/>
    <w:rsid w:val="00D95F3F"/>
    <w:rsid w:val="00D9681C"/>
    <w:rsid w:val="00D96A89"/>
    <w:rsid w:val="00D96C3E"/>
    <w:rsid w:val="00D96D08"/>
    <w:rsid w:val="00D973E9"/>
    <w:rsid w:val="00DA04AB"/>
    <w:rsid w:val="00DA070B"/>
    <w:rsid w:val="00DA115E"/>
    <w:rsid w:val="00DA1688"/>
    <w:rsid w:val="00DA1A40"/>
    <w:rsid w:val="00DA1B8F"/>
    <w:rsid w:val="00DA2349"/>
    <w:rsid w:val="00DA2ABC"/>
    <w:rsid w:val="00DA2D40"/>
    <w:rsid w:val="00DA3072"/>
    <w:rsid w:val="00DA36D8"/>
    <w:rsid w:val="00DA36E6"/>
    <w:rsid w:val="00DA481E"/>
    <w:rsid w:val="00DA4B0A"/>
    <w:rsid w:val="00DA58DB"/>
    <w:rsid w:val="00DA5965"/>
    <w:rsid w:val="00DA5FF3"/>
    <w:rsid w:val="00DA6C18"/>
    <w:rsid w:val="00DA6C24"/>
    <w:rsid w:val="00DA7CD3"/>
    <w:rsid w:val="00DA7CE9"/>
    <w:rsid w:val="00DA7FC6"/>
    <w:rsid w:val="00DB0F3C"/>
    <w:rsid w:val="00DB0F4C"/>
    <w:rsid w:val="00DB1757"/>
    <w:rsid w:val="00DB1B3D"/>
    <w:rsid w:val="00DB1FA3"/>
    <w:rsid w:val="00DB269A"/>
    <w:rsid w:val="00DB2767"/>
    <w:rsid w:val="00DB2801"/>
    <w:rsid w:val="00DB3CCD"/>
    <w:rsid w:val="00DB3FB9"/>
    <w:rsid w:val="00DB405B"/>
    <w:rsid w:val="00DB4E89"/>
    <w:rsid w:val="00DB548D"/>
    <w:rsid w:val="00DB56A7"/>
    <w:rsid w:val="00DB65A6"/>
    <w:rsid w:val="00DB6738"/>
    <w:rsid w:val="00DB6A62"/>
    <w:rsid w:val="00DB709C"/>
    <w:rsid w:val="00DC0706"/>
    <w:rsid w:val="00DC07A8"/>
    <w:rsid w:val="00DC0AB3"/>
    <w:rsid w:val="00DC0DA5"/>
    <w:rsid w:val="00DC184E"/>
    <w:rsid w:val="00DC1E7F"/>
    <w:rsid w:val="00DC1FBB"/>
    <w:rsid w:val="00DC214C"/>
    <w:rsid w:val="00DC28E1"/>
    <w:rsid w:val="00DC2B6F"/>
    <w:rsid w:val="00DC3B2F"/>
    <w:rsid w:val="00DC3F45"/>
    <w:rsid w:val="00DC4301"/>
    <w:rsid w:val="00DC442F"/>
    <w:rsid w:val="00DC4F6C"/>
    <w:rsid w:val="00DC52C0"/>
    <w:rsid w:val="00DC540A"/>
    <w:rsid w:val="00DC585A"/>
    <w:rsid w:val="00DC5B4A"/>
    <w:rsid w:val="00DC5E86"/>
    <w:rsid w:val="00DC62AA"/>
    <w:rsid w:val="00DC68EE"/>
    <w:rsid w:val="00DC6DCB"/>
    <w:rsid w:val="00DC7206"/>
    <w:rsid w:val="00DC753A"/>
    <w:rsid w:val="00DC7ACD"/>
    <w:rsid w:val="00DC7EFC"/>
    <w:rsid w:val="00DD051F"/>
    <w:rsid w:val="00DD0978"/>
    <w:rsid w:val="00DD1D3D"/>
    <w:rsid w:val="00DD1DA0"/>
    <w:rsid w:val="00DD22EB"/>
    <w:rsid w:val="00DD23D5"/>
    <w:rsid w:val="00DD2810"/>
    <w:rsid w:val="00DD3471"/>
    <w:rsid w:val="00DD35E0"/>
    <w:rsid w:val="00DD3805"/>
    <w:rsid w:val="00DD46BA"/>
    <w:rsid w:val="00DD4BA7"/>
    <w:rsid w:val="00DD6CED"/>
    <w:rsid w:val="00DD7049"/>
    <w:rsid w:val="00DD74DF"/>
    <w:rsid w:val="00DE076A"/>
    <w:rsid w:val="00DE0A35"/>
    <w:rsid w:val="00DE0F97"/>
    <w:rsid w:val="00DE1305"/>
    <w:rsid w:val="00DE1522"/>
    <w:rsid w:val="00DE16FB"/>
    <w:rsid w:val="00DE1911"/>
    <w:rsid w:val="00DE1D10"/>
    <w:rsid w:val="00DE2024"/>
    <w:rsid w:val="00DE219A"/>
    <w:rsid w:val="00DE254F"/>
    <w:rsid w:val="00DE2A2A"/>
    <w:rsid w:val="00DE2FD7"/>
    <w:rsid w:val="00DE34D2"/>
    <w:rsid w:val="00DE3A6B"/>
    <w:rsid w:val="00DE3C4F"/>
    <w:rsid w:val="00DE3C8D"/>
    <w:rsid w:val="00DE454C"/>
    <w:rsid w:val="00DE4B2C"/>
    <w:rsid w:val="00DE4D48"/>
    <w:rsid w:val="00DE4E8E"/>
    <w:rsid w:val="00DE62F3"/>
    <w:rsid w:val="00DE6D1C"/>
    <w:rsid w:val="00DE708F"/>
    <w:rsid w:val="00DE7184"/>
    <w:rsid w:val="00DE75EB"/>
    <w:rsid w:val="00DE7C64"/>
    <w:rsid w:val="00DF032E"/>
    <w:rsid w:val="00DF0F50"/>
    <w:rsid w:val="00DF0FA2"/>
    <w:rsid w:val="00DF1422"/>
    <w:rsid w:val="00DF2156"/>
    <w:rsid w:val="00DF255C"/>
    <w:rsid w:val="00DF27BA"/>
    <w:rsid w:val="00DF34AB"/>
    <w:rsid w:val="00DF3625"/>
    <w:rsid w:val="00DF3C18"/>
    <w:rsid w:val="00DF4065"/>
    <w:rsid w:val="00DF4353"/>
    <w:rsid w:val="00DF4AC5"/>
    <w:rsid w:val="00DF507F"/>
    <w:rsid w:val="00DF5A8C"/>
    <w:rsid w:val="00DF5B57"/>
    <w:rsid w:val="00DF5CCF"/>
    <w:rsid w:val="00DF66BD"/>
    <w:rsid w:val="00DF691D"/>
    <w:rsid w:val="00DF71AD"/>
    <w:rsid w:val="00DF7216"/>
    <w:rsid w:val="00DF7C54"/>
    <w:rsid w:val="00E0014E"/>
    <w:rsid w:val="00E00386"/>
    <w:rsid w:val="00E003D5"/>
    <w:rsid w:val="00E013FB"/>
    <w:rsid w:val="00E01DC6"/>
    <w:rsid w:val="00E025FE"/>
    <w:rsid w:val="00E02D05"/>
    <w:rsid w:val="00E02F32"/>
    <w:rsid w:val="00E0333E"/>
    <w:rsid w:val="00E044BF"/>
    <w:rsid w:val="00E04B70"/>
    <w:rsid w:val="00E04E8D"/>
    <w:rsid w:val="00E05DC0"/>
    <w:rsid w:val="00E0613D"/>
    <w:rsid w:val="00E0647A"/>
    <w:rsid w:val="00E0657D"/>
    <w:rsid w:val="00E06C66"/>
    <w:rsid w:val="00E06EBB"/>
    <w:rsid w:val="00E073B9"/>
    <w:rsid w:val="00E074C5"/>
    <w:rsid w:val="00E07FF2"/>
    <w:rsid w:val="00E109FC"/>
    <w:rsid w:val="00E10E03"/>
    <w:rsid w:val="00E10E2B"/>
    <w:rsid w:val="00E11383"/>
    <w:rsid w:val="00E11567"/>
    <w:rsid w:val="00E11791"/>
    <w:rsid w:val="00E11833"/>
    <w:rsid w:val="00E11BE6"/>
    <w:rsid w:val="00E11C01"/>
    <w:rsid w:val="00E11DDD"/>
    <w:rsid w:val="00E125AB"/>
    <w:rsid w:val="00E12CB1"/>
    <w:rsid w:val="00E13362"/>
    <w:rsid w:val="00E13B2A"/>
    <w:rsid w:val="00E13E9D"/>
    <w:rsid w:val="00E14E01"/>
    <w:rsid w:val="00E150C5"/>
    <w:rsid w:val="00E1523F"/>
    <w:rsid w:val="00E1542C"/>
    <w:rsid w:val="00E154A1"/>
    <w:rsid w:val="00E156BE"/>
    <w:rsid w:val="00E1687A"/>
    <w:rsid w:val="00E16A15"/>
    <w:rsid w:val="00E17094"/>
    <w:rsid w:val="00E17DA9"/>
    <w:rsid w:val="00E202FC"/>
    <w:rsid w:val="00E20FCD"/>
    <w:rsid w:val="00E21078"/>
    <w:rsid w:val="00E21642"/>
    <w:rsid w:val="00E219EF"/>
    <w:rsid w:val="00E21D05"/>
    <w:rsid w:val="00E22027"/>
    <w:rsid w:val="00E22AC4"/>
    <w:rsid w:val="00E22BEE"/>
    <w:rsid w:val="00E23490"/>
    <w:rsid w:val="00E237C0"/>
    <w:rsid w:val="00E23F5B"/>
    <w:rsid w:val="00E240C7"/>
    <w:rsid w:val="00E24983"/>
    <w:rsid w:val="00E24EF8"/>
    <w:rsid w:val="00E2531A"/>
    <w:rsid w:val="00E25D9A"/>
    <w:rsid w:val="00E266B8"/>
    <w:rsid w:val="00E277F5"/>
    <w:rsid w:val="00E27AAA"/>
    <w:rsid w:val="00E27C48"/>
    <w:rsid w:val="00E30135"/>
    <w:rsid w:val="00E302BF"/>
    <w:rsid w:val="00E30356"/>
    <w:rsid w:val="00E305F1"/>
    <w:rsid w:val="00E307F2"/>
    <w:rsid w:val="00E3169D"/>
    <w:rsid w:val="00E31CA1"/>
    <w:rsid w:val="00E3224F"/>
    <w:rsid w:val="00E3258B"/>
    <w:rsid w:val="00E329A6"/>
    <w:rsid w:val="00E329DD"/>
    <w:rsid w:val="00E3599F"/>
    <w:rsid w:val="00E36684"/>
    <w:rsid w:val="00E36B16"/>
    <w:rsid w:val="00E371E6"/>
    <w:rsid w:val="00E404F5"/>
    <w:rsid w:val="00E414C9"/>
    <w:rsid w:val="00E41CAD"/>
    <w:rsid w:val="00E41D54"/>
    <w:rsid w:val="00E41E98"/>
    <w:rsid w:val="00E425B2"/>
    <w:rsid w:val="00E425B3"/>
    <w:rsid w:val="00E43300"/>
    <w:rsid w:val="00E433C0"/>
    <w:rsid w:val="00E438ED"/>
    <w:rsid w:val="00E43F9C"/>
    <w:rsid w:val="00E442D9"/>
    <w:rsid w:val="00E44A49"/>
    <w:rsid w:val="00E44D09"/>
    <w:rsid w:val="00E45023"/>
    <w:rsid w:val="00E458E6"/>
    <w:rsid w:val="00E46F50"/>
    <w:rsid w:val="00E50021"/>
    <w:rsid w:val="00E5073D"/>
    <w:rsid w:val="00E50740"/>
    <w:rsid w:val="00E509C6"/>
    <w:rsid w:val="00E50D2E"/>
    <w:rsid w:val="00E512B0"/>
    <w:rsid w:val="00E512DB"/>
    <w:rsid w:val="00E519A2"/>
    <w:rsid w:val="00E51C1C"/>
    <w:rsid w:val="00E52455"/>
    <w:rsid w:val="00E524EC"/>
    <w:rsid w:val="00E5282F"/>
    <w:rsid w:val="00E52ABF"/>
    <w:rsid w:val="00E52D1B"/>
    <w:rsid w:val="00E52D61"/>
    <w:rsid w:val="00E534E4"/>
    <w:rsid w:val="00E535FB"/>
    <w:rsid w:val="00E539AD"/>
    <w:rsid w:val="00E53BF8"/>
    <w:rsid w:val="00E53F7F"/>
    <w:rsid w:val="00E5424E"/>
    <w:rsid w:val="00E54FF6"/>
    <w:rsid w:val="00E55132"/>
    <w:rsid w:val="00E553C9"/>
    <w:rsid w:val="00E5594C"/>
    <w:rsid w:val="00E55E02"/>
    <w:rsid w:val="00E56548"/>
    <w:rsid w:val="00E5663A"/>
    <w:rsid w:val="00E56774"/>
    <w:rsid w:val="00E56C2F"/>
    <w:rsid w:val="00E56C6C"/>
    <w:rsid w:val="00E57566"/>
    <w:rsid w:val="00E5758B"/>
    <w:rsid w:val="00E57878"/>
    <w:rsid w:val="00E57972"/>
    <w:rsid w:val="00E57B0D"/>
    <w:rsid w:val="00E6032A"/>
    <w:rsid w:val="00E60383"/>
    <w:rsid w:val="00E6042F"/>
    <w:rsid w:val="00E607AA"/>
    <w:rsid w:val="00E60F61"/>
    <w:rsid w:val="00E60F87"/>
    <w:rsid w:val="00E6103A"/>
    <w:rsid w:val="00E6161F"/>
    <w:rsid w:val="00E61B9D"/>
    <w:rsid w:val="00E62C48"/>
    <w:rsid w:val="00E62CFC"/>
    <w:rsid w:val="00E63583"/>
    <w:rsid w:val="00E637A0"/>
    <w:rsid w:val="00E645A5"/>
    <w:rsid w:val="00E646DE"/>
    <w:rsid w:val="00E649BD"/>
    <w:rsid w:val="00E64EE8"/>
    <w:rsid w:val="00E65526"/>
    <w:rsid w:val="00E6622A"/>
    <w:rsid w:val="00E66307"/>
    <w:rsid w:val="00E66344"/>
    <w:rsid w:val="00E66BAE"/>
    <w:rsid w:val="00E66CF6"/>
    <w:rsid w:val="00E674AB"/>
    <w:rsid w:val="00E677D8"/>
    <w:rsid w:val="00E67920"/>
    <w:rsid w:val="00E6792E"/>
    <w:rsid w:val="00E67C9B"/>
    <w:rsid w:val="00E67D2E"/>
    <w:rsid w:val="00E67DF4"/>
    <w:rsid w:val="00E67EC4"/>
    <w:rsid w:val="00E701AE"/>
    <w:rsid w:val="00E701B5"/>
    <w:rsid w:val="00E7068A"/>
    <w:rsid w:val="00E71383"/>
    <w:rsid w:val="00E72401"/>
    <w:rsid w:val="00E7312C"/>
    <w:rsid w:val="00E736DF"/>
    <w:rsid w:val="00E744E5"/>
    <w:rsid w:val="00E7574D"/>
    <w:rsid w:val="00E768F4"/>
    <w:rsid w:val="00E76BD6"/>
    <w:rsid w:val="00E7779F"/>
    <w:rsid w:val="00E777A6"/>
    <w:rsid w:val="00E778CF"/>
    <w:rsid w:val="00E77975"/>
    <w:rsid w:val="00E779C7"/>
    <w:rsid w:val="00E77B0C"/>
    <w:rsid w:val="00E811CD"/>
    <w:rsid w:val="00E813F1"/>
    <w:rsid w:val="00E8172C"/>
    <w:rsid w:val="00E817DE"/>
    <w:rsid w:val="00E82BE5"/>
    <w:rsid w:val="00E82E83"/>
    <w:rsid w:val="00E8347B"/>
    <w:rsid w:val="00E8446A"/>
    <w:rsid w:val="00E845BD"/>
    <w:rsid w:val="00E85384"/>
    <w:rsid w:val="00E8540B"/>
    <w:rsid w:val="00E85A37"/>
    <w:rsid w:val="00E85CA3"/>
    <w:rsid w:val="00E86000"/>
    <w:rsid w:val="00E8661C"/>
    <w:rsid w:val="00E86719"/>
    <w:rsid w:val="00E86B2C"/>
    <w:rsid w:val="00E86BF1"/>
    <w:rsid w:val="00E86EFB"/>
    <w:rsid w:val="00E86F93"/>
    <w:rsid w:val="00E871C7"/>
    <w:rsid w:val="00E873FA"/>
    <w:rsid w:val="00E87615"/>
    <w:rsid w:val="00E87D5F"/>
    <w:rsid w:val="00E87EC9"/>
    <w:rsid w:val="00E900B8"/>
    <w:rsid w:val="00E907CB"/>
    <w:rsid w:val="00E90FAA"/>
    <w:rsid w:val="00E920D6"/>
    <w:rsid w:val="00E926CF"/>
    <w:rsid w:val="00E92819"/>
    <w:rsid w:val="00E92A13"/>
    <w:rsid w:val="00E92F33"/>
    <w:rsid w:val="00E95630"/>
    <w:rsid w:val="00E95636"/>
    <w:rsid w:val="00E957B3"/>
    <w:rsid w:val="00E957BC"/>
    <w:rsid w:val="00E95A62"/>
    <w:rsid w:val="00E96746"/>
    <w:rsid w:val="00E9705A"/>
    <w:rsid w:val="00E970FB"/>
    <w:rsid w:val="00E9727B"/>
    <w:rsid w:val="00E9732F"/>
    <w:rsid w:val="00E978CB"/>
    <w:rsid w:val="00E97BA6"/>
    <w:rsid w:val="00EA046B"/>
    <w:rsid w:val="00EA0735"/>
    <w:rsid w:val="00EA20B2"/>
    <w:rsid w:val="00EA27C7"/>
    <w:rsid w:val="00EA2F4B"/>
    <w:rsid w:val="00EA3BCC"/>
    <w:rsid w:val="00EA3CB6"/>
    <w:rsid w:val="00EA3CEE"/>
    <w:rsid w:val="00EA4238"/>
    <w:rsid w:val="00EA514A"/>
    <w:rsid w:val="00EA6339"/>
    <w:rsid w:val="00EA63E6"/>
    <w:rsid w:val="00EA68AD"/>
    <w:rsid w:val="00EA6915"/>
    <w:rsid w:val="00EA705C"/>
    <w:rsid w:val="00EA7E3A"/>
    <w:rsid w:val="00EB01A7"/>
    <w:rsid w:val="00EB0A2A"/>
    <w:rsid w:val="00EB0D26"/>
    <w:rsid w:val="00EB1602"/>
    <w:rsid w:val="00EB210D"/>
    <w:rsid w:val="00EB330E"/>
    <w:rsid w:val="00EB38EA"/>
    <w:rsid w:val="00EB3A69"/>
    <w:rsid w:val="00EB3F94"/>
    <w:rsid w:val="00EB4016"/>
    <w:rsid w:val="00EB4C68"/>
    <w:rsid w:val="00EB5DF5"/>
    <w:rsid w:val="00EB66A3"/>
    <w:rsid w:val="00EB6BF0"/>
    <w:rsid w:val="00EB6F86"/>
    <w:rsid w:val="00EB7302"/>
    <w:rsid w:val="00EB7731"/>
    <w:rsid w:val="00EB793D"/>
    <w:rsid w:val="00EB798C"/>
    <w:rsid w:val="00EC07CC"/>
    <w:rsid w:val="00EC0989"/>
    <w:rsid w:val="00EC0ED2"/>
    <w:rsid w:val="00EC15AF"/>
    <w:rsid w:val="00EC23CB"/>
    <w:rsid w:val="00EC2597"/>
    <w:rsid w:val="00EC2F5A"/>
    <w:rsid w:val="00EC35CD"/>
    <w:rsid w:val="00EC3E2F"/>
    <w:rsid w:val="00EC4413"/>
    <w:rsid w:val="00EC479F"/>
    <w:rsid w:val="00EC4B83"/>
    <w:rsid w:val="00EC5AAD"/>
    <w:rsid w:val="00EC5EAF"/>
    <w:rsid w:val="00EC6B57"/>
    <w:rsid w:val="00EC740F"/>
    <w:rsid w:val="00EC74EB"/>
    <w:rsid w:val="00EC7623"/>
    <w:rsid w:val="00EC7C7D"/>
    <w:rsid w:val="00EC7CBB"/>
    <w:rsid w:val="00ED0477"/>
    <w:rsid w:val="00ED078B"/>
    <w:rsid w:val="00ED164D"/>
    <w:rsid w:val="00ED19AA"/>
    <w:rsid w:val="00ED1ED9"/>
    <w:rsid w:val="00ED298E"/>
    <w:rsid w:val="00ED31C3"/>
    <w:rsid w:val="00ED358D"/>
    <w:rsid w:val="00ED3A4E"/>
    <w:rsid w:val="00ED3B08"/>
    <w:rsid w:val="00ED528D"/>
    <w:rsid w:val="00ED5C7B"/>
    <w:rsid w:val="00ED5DD9"/>
    <w:rsid w:val="00ED6036"/>
    <w:rsid w:val="00ED61EA"/>
    <w:rsid w:val="00ED69BE"/>
    <w:rsid w:val="00ED69FA"/>
    <w:rsid w:val="00ED74CB"/>
    <w:rsid w:val="00ED7B96"/>
    <w:rsid w:val="00ED7D03"/>
    <w:rsid w:val="00EE0D1F"/>
    <w:rsid w:val="00EE21E5"/>
    <w:rsid w:val="00EE22A9"/>
    <w:rsid w:val="00EE34B3"/>
    <w:rsid w:val="00EE36D4"/>
    <w:rsid w:val="00EE3747"/>
    <w:rsid w:val="00EE454D"/>
    <w:rsid w:val="00EE4583"/>
    <w:rsid w:val="00EE4675"/>
    <w:rsid w:val="00EE5E8D"/>
    <w:rsid w:val="00EE6687"/>
    <w:rsid w:val="00EE6A88"/>
    <w:rsid w:val="00EE6BFB"/>
    <w:rsid w:val="00EE6C33"/>
    <w:rsid w:val="00EE7343"/>
    <w:rsid w:val="00EE7EA0"/>
    <w:rsid w:val="00EF0287"/>
    <w:rsid w:val="00EF03E3"/>
    <w:rsid w:val="00EF0AB1"/>
    <w:rsid w:val="00EF0DD2"/>
    <w:rsid w:val="00EF14AE"/>
    <w:rsid w:val="00EF2063"/>
    <w:rsid w:val="00EF24D6"/>
    <w:rsid w:val="00EF2A19"/>
    <w:rsid w:val="00EF2D40"/>
    <w:rsid w:val="00EF3496"/>
    <w:rsid w:val="00EF416E"/>
    <w:rsid w:val="00EF49C9"/>
    <w:rsid w:val="00EF57F8"/>
    <w:rsid w:val="00EF5B19"/>
    <w:rsid w:val="00EF5D60"/>
    <w:rsid w:val="00F00C19"/>
    <w:rsid w:val="00F00C49"/>
    <w:rsid w:val="00F015BD"/>
    <w:rsid w:val="00F01BA3"/>
    <w:rsid w:val="00F01C51"/>
    <w:rsid w:val="00F02472"/>
    <w:rsid w:val="00F0298C"/>
    <w:rsid w:val="00F031B1"/>
    <w:rsid w:val="00F0325B"/>
    <w:rsid w:val="00F0395F"/>
    <w:rsid w:val="00F04127"/>
    <w:rsid w:val="00F0456D"/>
    <w:rsid w:val="00F045B1"/>
    <w:rsid w:val="00F0488C"/>
    <w:rsid w:val="00F05233"/>
    <w:rsid w:val="00F05DFD"/>
    <w:rsid w:val="00F060E8"/>
    <w:rsid w:val="00F06A48"/>
    <w:rsid w:val="00F06C2B"/>
    <w:rsid w:val="00F06D93"/>
    <w:rsid w:val="00F075B2"/>
    <w:rsid w:val="00F0776C"/>
    <w:rsid w:val="00F1077D"/>
    <w:rsid w:val="00F125F4"/>
    <w:rsid w:val="00F12D76"/>
    <w:rsid w:val="00F13951"/>
    <w:rsid w:val="00F143A8"/>
    <w:rsid w:val="00F144ED"/>
    <w:rsid w:val="00F1459F"/>
    <w:rsid w:val="00F148C1"/>
    <w:rsid w:val="00F14C56"/>
    <w:rsid w:val="00F155C6"/>
    <w:rsid w:val="00F15637"/>
    <w:rsid w:val="00F17E17"/>
    <w:rsid w:val="00F20180"/>
    <w:rsid w:val="00F20713"/>
    <w:rsid w:val="00F212F7"/>
    <w:rsid w:val="00F213CE"/>
    <w:rsid w:val="00F215B7"/>
    <w:rsid w:val="00F2198B"/>
    <w:rsid w:val="00F21B01"/>
    <w:rsid w:val="00F21E7A"/>
    <w:rsid w:val="00F227A3"/>
    <w:rsid w:val="00F22943"/>
    <w:rsid w:val="00F23B44"/>
    <w:rsid w:val="00F23CE3"/>
    <w:rsid w:val="00F2446D"/>
    <w:rsid w:val="00F24AD9"/>
    <w:rsid w:val="00F24BAA"/>
    <w:rsid w:val="00F25003"/>
    <w:rsid w:val="00F25CC3"/>
    <w:rsid w:val="00F262EC"/>
    <w:rsid w:val="00F27063"/>
    <w:rsid w:val="00F27221"/>
    <w:rsid w:val="00F2747F"/>
    <w:rsid w:val="00F27E60"/>
    <w:rsid w:val="00F27F9F"/>
    <w:rsid w:val="00F30584"/>
    <w:rsid w:val="00F30654"/>
    <w:rsid w:val="00F31E79"/>
    <w:rsid w:val="00F32D85"/>
    <w:rsid w:val="00F338B9"/>
    <w:rsid w:val="00F33BF6"/>
    <w:rsid w:val="00F344FD"/>
    <w:rsid w:val="00F35D44"/>
    <w:rsid w:val="00F360A1"/>
    <w:rsid w:val="00F362F4"/>
    <w:rsid w:val="00F367C7"/>
    <w:rsid w:val="00F368A7"/>
    <w:rsid w:val="00F37202"/>
    <w:rsid w:val="00F3753A"/>
    <w:rsid w:val="00F37830"/>
    <w:rsid w:val="00F3790D"/>
    <w:rsid w:val="00F379C6"/>
    <w:rsid w:val="00F37EA4"/>
    <w:rsid w:val="00F4089C"/>
    <w:rsid w:val="00F40A17"/>
    <w:rsid w:val="00F40E03"/>
    <w:rsid w:val="00F4149A"/>
    <w:rsid w:val="00F416FB"/>
    <w:rsid w:val="00F41AB6"/>
    <w:rsid w:val="00F423AE"/>
    <w:rsid w:val="00F42EB8"/>
    <w:rsid w:val="00F42F59"/>
    <w:rsid w:val="00F43063"/>
    <w:rsid w:val="00F459C5"/>
    <w:rsid w:val="00F45D69"/>
    <w:rsid w:val="00F46051"/>
    <w:rsid w:val="00F4658D"/>
    <w:rsid w:val="00F47278"/>
    <w:rsid w:val="00F4753B"/>
    <w:rsid w:val="00F476F7"/>
    <w:rsid w:val="00F47865"/>
    <w:rsid w:val="00F479A8"/>
    <w:rsid w:val="00F50AE4"/>
    <w:rsid w:val="00F51E73"/>
    <w:rsid w:val="00F5202C"/>
    <w:rsid w:val="00F5249B"/>
    <w:rsid w:val="00F52E62"/>
    <w:rsid w:val="00F52EE6"/>
    <w:rsid w:val="00F53BB0"/>
    <w:rsid w:val="00F5461D"/>
    <w:rsid w:val="00F5518D"/>
    <w:rsid w:val="00F5554D"/>
    <w:rsid w:val="00F555FE"/>
    <w:rsid w:val="00F55C7E"/>
    <w:rsid w:val="00F56326"/>
    <w:rsid w:val="00F56923"/>
    <w:rsid w:val="00F569E9"/>
    <w:rsid w:val="00F572F8"/>
    <w:rsid w:val="00F57412"/>
    <w:rsid w:val="00F5758C"/>
    <w:rsid w:val="00F576BD"/>
    <w:rsid w:val="00F6047C"/>
    <w:rsid w:val="00F605A5"/>
    <w:rsid w:val="00F60BB4"/>
    <w:rsid w:val="00F60ECD"/>
    <w:rsid w:val="00F61055"/>
    <w:rsid w:val="00F6112E"/>
    <w:rsid w:val="00F615B8"/>
    <w:rsid w:val="00F616A9"/>
    <w:rsid w:val="00F617BA"/>
    <w:rsid w:val="00F61929"/>
    <w:rsid w:val="00F6222C"/>
    <w:rsid w:val="00F62408"/>
    <w:rsid w:val="00F62526"/>
    <w:rsid w:val="00F62A77"/>
    <w:rsid w:val="00F62CFC"/>
    <w:rsid w:val="00F6331B"/>
    <w:rsid w:val="00F6371C"/>
    <w:rsid w:val="00F63E54"/>
    <w:rsid w:val="00F645CD"/>
    <w:rsid w:val="00F645E9"/>
    <w:rsid w:val="00F65425"/>
    <w:rsid w:val="00F655CF"/>
    <w:rsid w:val="00F66C42"/>
    <w:rsid w:val="00F67C5E"/>
    <w:rsid w:val="00F67CDA"/>
    <w:rsid w:val="00F67E77"/>
    <w:rsid w:val="00F70002"/>
    <w:rsid w:val="00F70814"/>
    <w:rsid w:val="00F711E3"/>
    <w:rsid w:val="00F71404"/>
    <w:rsid w:val="00F71E99"/>
    <w:rsid w:val="00F72196"/>
    <w:rsid w:val="00F72591"/>
    <w:rsid w:val="00F729D2"/>
    <w:rsid w:val="00F737FD"/>
    <w:rsid w:val="00F73A71"/>
    <w:rsid w:val="00F73E13"/>
    <w:rsid w:val="00F74584"/>
    <w:rsid w:val="00F749E7"/>
    <w:rsid w:val="00F74A3B"/>
    <w:rsid w:val="00F75705"/>
    <w:rsid w:val="00F75DCE"/>
    <w:rsid w:val="00F75EA4"/>
    <w:rsid w:val="00F76911"/>
    <w:rsid w:val="00F76BE8"/>
    <w:rsid w:val="00F76BED"/>
    <w:rsid w:val="00F76DBA"/>
    <w:rsid w:val="00F77772"/>
    <w:rsid w:val="00F777D9"/>
    <w:rsid w:val="00F77B7C"/>
    <w:rsid w:val="00F801CC"/>
    <w:rsid w:val="00F8021A"/>
    <w:rsid w:val="00F810D2"/>
    <w:rsid w:val="00F8135F"/>
    <w:rsid w:val="00F813B9"/>
    <w:rsid w:val="00F81771"/>
    <w:rsid w:val="00F81999"/>
    <w:rsid w:val="00F81B1B"/>
    <w:rsid w:val="00F81D5C"/>
    <w:rsid w:val="00F820D0"/>
    <w:rsid w:val="00F82425"/>
    <w:rsid w:val="00F83596"/>
    <w:rsid w:val="00F83EBA"/>
    <w:rsid w:val="00F84E0F"/>
    <w:rsid w:val="00F84EC4"/>
    <w:rsid w:val="00F862F8"/>
    <w:rsid w:val="00F870A1"/>
    <w:rsid w:val="00F871F2"/>
    <w:rsid w:val="00F87206"/>
    <w:rsid w:val="00F8761C"/>
    <w:rsid w:val="00F878C6"/>
    <w:rsid w:val="00F87AFB"/>
    <w:rsid w:val="00F9038F"/>
    <w:rsid w:val="00F9065F"/>
    <w:rsid w:val="00F906BD"/>
    <w:rsid w:val="00F90803"/>
    <w:rsid w:val="00F90F1F"/>
    <w:rsid w:val="00F92F0A"/>
    <w:rsid w:val="00F93528"/>
    <w:rsid w:val="00F93803"/>
    <w:rsid w:val="00F94054"/>
    <w:rsid w:val="00F94D95"/>
    <w:rsid w:val="00F94F3C"/>
    <w:rsid w:val="00F94FBB"/>
    <w:rsid w:val="00F959CB"/>
    <w:rsid w:val="00F9616F"/>
    <w:rsid w:val="00F96492"/>
    <w:rsid w:val="00F96F9D"/>
    <w:rsid w:val="00F97217"/>
    <w:rsid w:val="00F97221"/>
    <w:rsid w:val="00F972FE"/>
    <w:rsid w:val="00F97D96"/>
    <w:rsid w:val="00FA196E"/>
    <w:rsid w:val="00FA1A2B"/>
    <w:rsid w:val="00FA1B46"/>
    <w:rsid w:val="00FA2131"/>
    <w:rsid w:val="00FA230F"/>
    <w:rsid w:val="00FA2420"/>
    <w:rsid w:val="00FA3512"/>
    <w:rsid w:val="00FA37F4"/>
    <w:rsid w:val="00FA4394"/>
    <w:rsid w:val="00FA5958"/>
    <w:rsid w:val="00FA5BA3"/>
    <w:rsid w:val="00FA664A"/>
    <w:rsid w:val="00FB1270"/>
    <w:rsid w:val="00FB1542"/>
    <w:rsid w:val="00FB1673"/>
    <w:rsid w:val="00FB1710"/>
    <w:rsid w:val="00FB1768"/>
    <w:rsid w:val="00FB18BD"/>
    <w:rsid w:val="00FB1E68"/>
    <w:rsid w:val="00FB3127"/>
    <w:rsid w:val="00FB4221"/>
    <w:rsid w:val="00FB442A"/>
    <w:rsid w:val="00FB5812"/>
    <w:rsid w:val="00FB6034"/>
    <w:rsid w:val="00FB61E2"/>
    <w:rsid w:val="00FB648C"/>
    <w:rsid w:val="00FB6AE4"/>
    <w:rsid w:val="00FB6BD0"/>
    <w:rsid w:val="00FB724A"/>
    <w:rsid w:val="00FB7A30"/>
    <w:rsid w:val="00FB7CA1"/>
    <w:rsid w:val="00FC080D"/>
    <w:rsid w:val="00FC096A"/>
    <w:rsid w:val="00FC1765"/>
    <w:rsid w:val="00FC1C6A"/>
    <w:rsid w:val="00FC2033"/>
    <w:rsid w:val="00FC29CD"/>
    <w:rsid w:val="00FC2F81"/>
    <w:rsid w:val="00FC40FF"/>
    <w:rsid w:val="00FC43EB"/>
    <w:rsid w:val="00FC4582"/>
    <w:rsid w:val="00FC45C9"/>
    <w:rsid w:val="00FC4816"/>
    <w:rsid w:val="00FC498A"/>
    <w:rsid w:val="00FC4C67"/>
    <w:rsid w:val="00FC4CD3"/>
    <w:rsid w:val="00FC532D"/>
    <w:rsid w:val="00FC5349"/>
    <w:rsid w:val="00FC535B"/>
    <w:rsid w:val="00FC578E"/>
    <w:rsid w:val="00FC6215"/>
    <w:rsid w:val="00FC6250"/>
    <w:rsid w:val="00FC6C8E"/>
    <w:rsid w:val="00FC7250"/>
    <w:rsid w:val="00FC74E2"/>
    <w:rsid w:val="00FC7B74"/>
    <w:rsid w:val="00FD00E5"/>
    <w:rsid w:val="00FD084D"/>
    <w:rsid w:val="00FD1290"/>
    <w:rsid w:val="00FD18CA"/>
    <w:rsid w:val="00FD1AD2"/>
    <w:rsid w:val="00FD24D4"/>
    <w:rsid w:val="00FD2514"/>
    <w:rsid w:val="00FD25F6"/>
    <w:rsid w:val="00FD26A1"/>
    <w:rsid w:val="00FD26CE"/>
    <w:rsid w:val="00FD29B6"/>
    <w:rsid w:val="00FD35C7"/>
    <w:rsid w:val="00FD3979"/>
    <w:rsid w:val="00FD3D19"/>
    <w:rsid w:val="00FD54D7"/>
    <w:rsid w:val="00FD5807"/>
    <w:rsid w:val="00FD5A42"/>
    <w:rsid w:val="00FD6332"/>
    <w:rsid w:val="00FD6355"/>
    <w:rsid w:val="00FD6698"/>
    <w:rsid w:val="00FD7B03"/>
    <w:rsid w:val="00FD7D0A"/>
    <w:rsid w:val="00FE0827"/>
    <w:rsid w:val="00FE0AD5"/>
    <w:rsid w:val="00FE138A"/>
    <w:rsid w:val="00FE157C"/>
    <w:rsid w:val="00FE23E2"/>
    <w:rsid w:val="00FE25C7"/>
    <w:rsid w:val="00FE2AED"/>
    <w:rsid w:val="00FE3716"/>
    <w:rsid w:val="00FE39E0"/>
    <w:rsid w:val="00FE3C7F"/>
    <w:rsid w:val="00FE3D91"/>
    <w:rsid w:val="00FE3F58"/>
    <w:rsid w:val="00FE4B26"/>
    <w:rsid w:val="00FE4C8A"/>
    <w:rsid w:val="00FE5F1F"/>
    <w:rsid w:val="00FE5F62"/>
    <w:rsid w:val="00FE76C5"/>
    <w:rsid w:val="00FE7F60"/>
    <w:rsid w:val="00FF0870"/>
    <w:rsid w:val="00FF0B6E"/>
    <w:rsid w:val="00FF1106"/>
    <w:rsid w:val="00FF1199"/>
    <w:rsid w:val="00FF1CE1"/>
    <w:rsid w:val="00FF2A31"/>
    <w:rsid w:val="00FF2A8F"/>
    <w:rsid w:val="00FF36D7"/>
    <w:rsid w:val="00FF3D50"/>
    <w:rsid w:val="00FF4446"/>
    <w:rsid w:val="00FF468E"/>
    <w:rsid w:val="00FF51FB"/>
    <w:rsid w:val="00FF5329"/>
    <w:rsid w:val="00FF5A45"/>
    <w:rsid w:val="00FF61C6"/>
    <w:rsid w:val="00FF756D"/>
    <w:rsid w:val="00FF76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4394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pPr>
      <w:spacing w:after="0"/>
      <w:ind w:firstLine="737"/>
      <w:jc w:val="both"/>
    </w:pPr>
    <w:rPr>
      <w:rFonts w:ascii="Times New Roman" w:eastAsiaTheme="minorEastAsia" w:hAnsi="Times New Roman"/>
      <w:sz w:val="24"/>
      <w:szCs w:val="24"/>
      <w:lang w:val="en-US"/>
    </w:rPr>
  </w:style>
  <w:style w:type="paragraph" w:styleId="Antrat1">
    <w:name w:val="heading 1"/>
    <w:basedOn w:val="prastasis"/>
    <w:next w:val="prastasis"/>
    <w:link w:val="Antrat1Diagrama"/>
    <w:autoRedefine/>
    <w:uiPriority w:val="9"/>
    <w:qFormat/>
    <w:rsid w:val="00563954"/>
    <w:pPr>
      <w:keepNext/>
      <w:keepLines/>
      <w:numPr>
        <w:numId w:val="13"/>
      </w:numPr>
      <w:tabs>
        <w:tab w:val="left" w:pos="0"/>
      </w:tabs>
      <w:spacing w:before="480"/>
      <w:outlineLvl w:val="0"/>
    </w:pPr>
    <w:rPr>
      <w:rFonts w:eastAsiaTheme="majorEastAsia" w:cs="Times New Roman"/>
      <w:bCs/>
      <w:noProof/>
      <w:sz w:val="36"/>
      <w:szCs w:val="32"/>
      <w:lang w:val="lt-LT"/>
    </w:rPr>
  </w:style>
  <w:style w:type="paragraph" w:styleId="Antrat2">
    <w:name w:val="heading 2"/>
    <w:basedOn w:val="prastasis"/>
    <w:next w:val="prastasis"/>
    <w:link w:val="Antrat2Diagrama"/>
    <w:autoRedefine/>
    <w:uiPriority w:val="9"/>
    <w:unhideWhenUsed/>
    <w:qFormat/>
    <w:rsid w:val="00ED61EA"/>
    <w:pPr>
      <w:keepNext/>
      <w:keepLines/>
      <w:numPr>
        <w:ilvl w:val="1"/>
        <w:numId w:val="13"/>
      </w:numPr>
      <w:spacing w:before="240" w:after="240"/>
      <w:outlineLvl w:val="1"/>
    </w:pPr>
    <w:rPr>
      <w:rFonts w:eastAsiaTheme="majorEastAsia" w:cs="Times New Roman"/>
      <w:b/>
      <w:bCs/>
      <w:noProof/>
      <w:lang w:val="lt-LT"/>
    </w:rPr>
  </w:style>
  <w:style w:type="paragraph" w:styleId="Antrat3">
    <w:name w:val="heading 3"/>
    <w:basedOn w:val="prastasis"/>
    <w:next w:val="prastasis"/>
    <w:link w:val="Antrat3Diagrama"/>
    <w:uiPriority w:val="9"/>
    <w:unhideWhenUsed/>
    <w:qFormat/>
    <w:rsid w:val="00CB453A"/>
    <w:pPr>
      <w:keepNext/>
      <w:numPr>
        <w:ilvl w:val="2"/>
        <w:numId w:val="13"/>
      </w:numPr>
      <w:spacing w:before="240" w:after="60"/>
      <w:ind w:left="720"/>
      <w:outlineLvl w:val="2"/>
    </w:pPr>
    <w:rPr>
      <w:rFonts w:eastAsia="Times New Roman" w:cs="Times New Roman"/>
      <w:lang w:val="lt-LT" w:eastAsia="lt-LT"/>
    </w:rPr>
  </w:style>
  <w:style w:type="paragraph" w:styleId="Antrat4">
    <w:name w:val="heading 4"/>
    <w:basedOn w:val="prastasis"/>
    <w:next w:val="prastasis"/>
    <w:link w:val="Antrat4Diagrama"/>
    <w:uiPriority w:val="9"/>
    <w:unhideWhenUsed/>
    <w:qFormat/>
    <w:rsid w:val="00CB453A"/>
    <w:pPr>
      <w:keepNext/>
      <w:keepLines/>
      <w:numPr>
        <w:ilvl w:val="3"/>
        <w:numId w:val="13"/>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13"/>
      </w:numPr>
      <w:outlineLvl w:val="4"/>
    </w:pPr>
    <w:rPr>
      <w:noProof/>
      <w:lang w:val="lt-LT"/>
    </w:rPr>
  </w:style>
  <w:style w:type="paragraph" w:styleId="Antrat6">
    <w:name w:val="heading 6"/>
    <w:basedOn w:val="prastasis"/>
    <w:next w:val="prastasis"/>
    <w:link w:val="Antrat6Diagrama"/>
    <w:uiPriority w:val="9"/>
    <w:unhideWhenUsed/>
    <w:qFormat/>
    <w:rsid w:val="00CB453A"/>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13"/>
      </w:numPr>
      <w:spacing w:before="240" w:after="60"/>
      <w:outlineLvl w:val="7"/>
    </w:pPr>
    <w:rPr>
      <w:rFonts w:ascii="Calibri" w:eastAsia="Times New Roman" w:hAnsi="Calibri" w:cs="Times New Roman"/>
      <w:i/>
      <w:iCs/>
      <w:lang w:val="lt-LT"/>
    </w:rPr>
  </w:style>
  <w:style w:type="paragraph" w:styleId="Antrat9">
    <w:name w:val="heading 9"/>
    <w:basedOn w:val="prastasis"/>
    <w:next w:val="prastasis"/>
    <w:link w:val="Antrat9Diagrama"/>
    <w:uiPriority w:val="9"/>
    <w:semiHidden/>
    <w:unhideWhenUsed/>
    <w:qFormat/>
    <w:rsid w:val="00CB453A"/>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basedOn w:val="Numatytasispastraiposriftas"/>
    <w:link w:val="Antrat2"/>
    <w:uiPriority w:val="9"/>
    <w:rsid w:val="00ED61EA"/>
    <w:rPr>
      <w:rFonts w:ascii="Times New Roman" w:eastAsiaTheme="majorEastAsia" w:hAnsi="Times New Roman" w:cs="Times New Roman"/>
      <w:b/>
      <w:bCs/>
      <w:noProof/>
      <w:sz w:val="24"/>
      <w:szCs w:val="24"/>
    </w:rPr>
  </w:style>
  <w:style w:type="paragraph" w:styleId="Sraopastraipa">
    <w:name w:val="List Paragraph"/>
    <w:aliases w:val="Table of contents numbe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7B4D68"/>
    <w:pPr>
      <w:spacing w:after="200"/>
      <w:jc w:val="right"/>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val="lt-LT" w:eastAsia="lt-LT"/>
    </w:rPr>
  </w:style>
  <w:style w:type="character" w:customStyle="1" w:styleId="AntratDiagrama">
    <w:name w:val="Antraštė Diagrama"/>
    <w:aliases w:val="Table caption Diagrama,paveikslas Diagrama,Paveikslo pavadinimas Diagrama"/>
    <w:link w:val="Antrat"/>
    <w:uiPriority w:val="35"/>
    <w:rsid w:val="007B4D68"/>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44F59"/>
    <w:pPr>
      <w:tabs>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lang w:val="lt-LT"/>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lang w:val="lt-LT"/>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lang w:val="lt-LT"/>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lang w:val="en-US"/>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lang w:val="en-US"/>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lang w:val="en-US"/>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lang w:val="en-US"/>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val="lt-LT"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lang w:val="lt-LT"/>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spacing w:after="200"/>
      <w:ind w:right="284" w:firstLine="0"/>
    </w:pPr>
    <w:rPr>
      <w:rFonts w:eastAsia="Times New Roman" w:cs="Times New Roman"/>
      <w:lang w:val="lt-LT"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lang w:val="lt-LT"/>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lang w:val="lt-LT"/>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lang w:val="lt-L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val="lt-LT"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val="lt-LT"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lang w:val="lt-LT"/>
    </w:rPr>
  </w:style>
  <w:style w:type="character" w:customStyle="1" w:styleId="SraopastraipaDiagrama">
    <w:name w:val="Sąrašo pastraipa Diagrama"/>
    <w:aliases w:val="Table of contents numbered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pPr>
      <w:spacing w:after="0"/>
      <w:ind w:firstLine="737"/>
      <w:jc w:val="both"/>
    </w:pPr>
    <w:rPr>
      <w:rFonts w:ascii="Times New Roman" w:eastAsiaTheme="minorEastAsia" w:hAnsi="Times New Roman"/>
      <w:sz w:val="24"/>
      <w:szCs w:val="24"/>
      <w:lang w:val="en-US"/>
    </w:rPr>
  </w:style>
  <w:style w:type="paragraph" w:styleId="Antrat1">
    <w:name w:val="heading 1"/>
    <w:basedOn w:val="prastasis"/>
    <w:next w:val="prastasis"/>
    <w:link w:val="Antrat1Diagrama"/>
    <w:autoRedefine/>
    <w:uiPriority w:val="9"/>
    <w:qFormat/>
    <w:rsid w:val="00563954"/>
    <w:pPr>
      <w:keepNext/>
      <w:keepLines/>
      <w:numPr>
        <w:numId w:val="13"/>
      </w:numPr>
      <w:tabs>
        <w:tab w:val="left" w:pos="0"/>
      </w:tabs>
      <w:spacing w:before="480"/>
      <w:outlineLvl w:val="0"/>
    </w:pPr>
    <w:rPr>
      <w:rFonts w:eastAsiaTheme="majorEastAsia" w:cs="Times New Roman"/>
      <w:bCs/>
      <w:noProof/>
      <w:sz w:val="36"/>
      <w:szCs w:val="32"/>
      <w:lang w:val="lt-LT"/>
    </w:rPr>
  </w:style>
  <w:style w:type="paragraph" w:styleId="Antrat2">
    <w:name w:val="heading 2"/>
    <w:basedOn w:val="prastasis"/>
    <w:next w:val="prastasis"/>
    <w:link w:val="Antrat2Diagrama"/>
    <w:autoRedefine/>
    <w:uiPriority w:val="9"/>
    <w:unhideWhenUsed/>
    <w:qFormat/>
    <w:rsid w:val="00ED61EA"/>
    <w:pPr>
      <w:keepNext/>
      <w:keepLines/>
      <w:numPr>
        <w:ilvl w:val="1"/>
        <w:numId w:val="13"/>
      </w:numPr>
      <w:spacing w:before="240" w:after="240"/>
      <w:outlineLvl w:val="1"/>
    </w:pPr>
    <w:rPr>
      <w:rFonts w:eastAsiaTheme="majorEastAsia" w:cs="Times New Roman"/>
      <w:b/>
      <w:bCs/>
      <w:noProof/>
      <w:lang w:val="lt-LT"/>
    </w:rPr>
  </w:style>
  <w:style w:type="paragraph" w:styleId="Antrat3">
    <w:name w:val="heading 3"/>
    <w:basedOn w:val="prastasis"/>
    <w:next w:val="prastasis"/>
    <w:link w:val="Antrat3Diagrama"/>
    <w:uiPriority w:val="9"/>
    <w:unhideWhenUsed/>
    <w:qFormat/>
    <w:rsid w:val="00CB453A"/>
    <w:pPr>
      <w:keepNext/>
      <w:numPr>
        <w:ilvl w:val="2"/>
        <w:numId w:val="13"/>
      </w:numPr>
      <w:spacing w:before="240" w:after="60"/>
      <w:ind w:left="720"/>
      <w:outlineLvl w:val="2"/>
    </w:pPr>
    <w:rPr>
      <w:rFonts w:eastAsia="Times New Roman" w:cs="Times New Roman"/>
      <w:lang w:val="lt-LT" w:eastAsia="lt-LT"/>
    </w:rPr>
  </w:style>
  <w:style w:type="paragraph" w:styleId="Antrat4">
    <w:name w:val="heading 4"/>
    <w:basedOn w:val="prastasis"/>
    <w:next w:val="prastasis"/>
    <w:link w:val="Antrat4Diagrama"/>
    <w:uiPriority w:val="9"/>
    <w:unhideWhenUsed/>
    <w:qFormat/>
    <w:rsid w:val="00CB453A"/>
    <w:pPr>
      <w:keepNext/>
      <w:keepLines/>
      <w:numPr>
        <w:ilvl w:val="3"/>
        <w:numId w:val="13"/>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13"/>
      </w:numPr>
      <w:outlineLvl w:val="4"/>
    </w:pPr>
    <w:rPr>
      <w:noProof/>
      <w:lang w:val="lt-LT"/>
    </w:rPr>
  </w:style>
  <w:style w:type="paragraph" w:styleId="Antrat6">
    <w:name w:val="heading 6"/>
    <w:basedOn w:val="prastasis"/>
    <w:next w:val="prastasis"/>
    <w:link w:val="Antrat6Diagrama"/>
    <w:uiPriority w:val="9"/>
    <w:unhideWhenUsed/>
    <w:qFormat/>
    <w:rsid w:val="00CB453A"/>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13"/>
      </w:numPr>
      <w:spacing w:before="240" w:after="60"/>
      <w:outlineLvl w:val="7"/>
    </w:pPr>
    <w:rPr>
      <w:rFonts w:ascii="Calibri" w:eastAsia="Times New Roman" w:hAnsi="Calibri" w:cs="Times New Roman"/>
      <w:i/>
      <w:iCs/>
      <w:lang w:val="lt-LT"/>
    </w:rPr>
  </w:style>
  <w:style w:type="paragraph" w:styleId="Antrat9">
    <w:name w:val="heading 9"/>
    <w:basedOn w:val="prastasis"/>
    <w:next w:val="prastasis"/>
    <w:link w:val="Antrat9Diagrama"/>
    <w:uiPriority w:val="9"/>
    <w:semiHidden/>
    <w:unhideWhenUsed/>
    <w:qFormat/>
    <w:rsid w:val="00CB453A"/>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basedOn w:val="Numatytasispastraiposriftas"/>
    <w:link w:val="Antrat2"/>
    <w:uiPriority w:val="9"/>
    <w:rsid w:val="00ED61EA"/>
    <w:rPr>
      <w:rFonts w:ascii="Times New Roman" w:eastAsiaTheme="majorEastAsia" w:hAnsi="Times New Roman" w:cs="Times New Roman"/>
      <w:b/>
      <w:bCs/>
      <w:noProof/>
      <w:sz w:val="24"/>
      <w:szCs w:val="24"/>
    </w:rPr>
  </w:style>
  <w:style w:type="paragraph" w:styleId="Sraopastraipa">
    <w:name w:val="List Paragraph"/>
    <w:aliases w:val="Table of contents numbe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7B4D68"/>
    <w:pPr>
      <w:spacing w:after="200"/>
      <w:jc w:val="right"/>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val="lt-LT" w:eastAsia="lt-LT"/>
    </w:rPr>
  </w:style>
  <w:style w:type="character" w:customStyle="1" w:styleId="AntratDiagrama">
    <w:name w:val="Antraštė Diagrama"/>
    <w:aliases w:val="Table caption Diagrama,paveikslas Diagrama,Paveikslo pavadinimas Diagrama"/>
    <w:link w:val="Antrat"/>
    <w:uiPriority w:val="35"/>
    <w:rsid w:val="007B4D68"/>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44F59"/>
    <w:pPr>
      <w:tabs>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lang w:val="lt-LT"/>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lang w:val="lt-LT"/>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lang w:val="lt-LT"/>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lang w:val="en-US"/>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lang w:val="en-US"/>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lang w:val="en-US"/>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lang w:val="en-US"/>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val="lt-LT"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lang w:val="lt-LT"/>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spacing w:after="200"/>
      <w:ind w:right="284" w:firstLine="0"/>
    </w:pPr>
    <w:rPr>
      <w:rFonts w:eastAsia="Times New Roman" w:cs="Times New Roman"/>
      <w:lang w:val="lt-LT"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lang w:val="lt-LT"/>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lang w:val="lt-LT"/>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lang w:val="lt-L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val="lt-LT"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val="lt-LT"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lang w:val="lt-LT"/>
    </w:rPr>
  </w:style>
  <w:style w:type="character" w:customStyle="1" w:styleId="SraopastraipaDiagrama">
    <w:name w:val="Sąrašo pastraipa Diagrama"/>
    <w:aliases w:val="Table of contents numbered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904">
      <w:bodyDiv w:val="1"/>
      <w:marLeft w:val="0"/>
      <w:marRight w:val="0"/>
      <w:marTop w:val="0"/>
      <w:marBottom w:val="0"/>
      <w:divBdr>
        <w:top w:val="none" w:sz="0" w:space="0" w:color="auto"/>
        <w:left w:val="none" w:sz="0" w:space="0" w:color="auto"/>
        <w:bottom w:val="none" w:sz="0" w:space="0" w:color="auto"/>
        <w:right w:val="none" w:sz="0" w:space="0" w:color="auto"/>
      </w:divBdr>
    </w:div>
    <w:div w:id="22946791">
      <w:bodyDiv w:val="1"/>
      <w:marLeft w:val="0"/>
      <w:marRight w:val="0"/>
      <w:marTop w:val="0"/>
      <w:marBottom w:val="0"/>
      <w:divBdr>
        <w:top w:val="none" w:sz="0" w:space="0" w:color="auto"/>
        <w:left w:val="none" w:sz="0" w:space="0" w:color="auto"/>
        <w:bottom w:val="none" w:sz="0" w:space="0" w:color="auto"/>
        <w:right w:val="none" w:sz="0" w:space="0" w:color="auto"/>
      </w:divBdr>
    </w:div>
    <w:div w:id="95952313">
      <w:bodyDiv w:val="1"/>
      <w:marLeft w:val="0"/>
      <w:marRight w:val="0"/>
      <w:marTop w:val="0"/>
      <w:marBottom w:val="0"/>
      <w:divBdr>
        <w:top w:val="none" w:sz="0" w:space="0" w:color="auto"/>
        <w:left w:val="none" w:sz="0" w:space="0" w:color="auto"/>
        <w:bottom w:val="none" w:sz="0" w:space="0" w:color="auto"/>
        <w:right w:val="none" w:sz="0" w:space="0" w:color="auto"/>
      </w:divBdr>
    </w:div>
    <w:div w:id="101607983">
      <w:bodyDiv w:val="1"/>
      <w:marLeft w:val="0"/>
      <w:marRight w:val="0"/>
      <w:marTop w:val="0"/>
      <w:marBottom w:val="0"/>
      <w:divBdr>
        <w:top w:val="none" w:sz="0" w:space="0" w:color="auto"/>
        <w:left w:val="none" w:sz="0" w:space="0" w:color="auto"/>
        <w:bottom w:val="none" w:sz="0" w:space="0" w:color="auto"/>
        <w:right w:val="none" w:sz="0" w:space="0" w:color="auto"/>
      </w:divBdr>
    </w:div>
    <w:div w:id="103575830">
      <w:bodyDiv w:val="1"/>
      <w:marLeft w:val="0"/>
      <w:marRight w:val="0"/>
      <w:marTop w:val="0"/>
      <w:marBottom w:val="0"/>
      <w:divBdr>
        <w:top w:val="none" w:sz="0" w:space="0" w:color="auto"/>
        <w:left w:val="none" w:sz="0" w:space="0" w:color="auto"/>
        <w:bottom w:val="none" w:sz="0" w:space="0" w:color="auto"/>
        <w:right w:val="none" w:sz="0" w:space="0" w:color="auto"/>
      </w:divBdr>
    </w:div>
    <w:div w:id="125052318">
      <w:bodyDiv w:val="1"/>
      <w:marLeft w:val="0"/>
      <w:marRight w:val="0"/>
      <w:marTop w:val="0"/>
      <w:marBottom w:val="0"/>
      <w:divBdr>
        <w:top w:val="none" w:sz="0" w:space="0" w:color="auto"/>
        <w:left w:val="none" w:sz="0" w:space="0" w:color="auto"/>
        <w:bottom w:val="none" w:sz="0" w:space="0" w:color="auto"/>
        <w:right w:val="none" w:sz="0" w:space="0" w:color="auto"/>
      </w:divBdr>
    </w:div>
    <w:div w:id="145056081">
      <w:bodyDiv w:val="1"/>
      <w:marLeft w:val="0"/>
      <w:marRight w:val="0"/>
      <w:marTop w:val="0"/>
      <w:marBottom w:val="0"/>
      <w:divBdr>
        <w:top w:val="none" w:sz="0" w:space="0" w:color="auto"/>
        <w:left w:val="none" w:sz="0" w:space="0" w:color="auto"/>
        <w:bottom w:val="none" w:sz="0" w:space="0" w:color="auto"/>
        <w:right w:val="none" w:sz="0" w:space="0" w:color="auto"/>
      </w:divBdr>
    </w:div>
    <w:div w:id="217134984">
      <w:bodyDiv w:val="1"/>
      <w:marLeft w:val="0"/>
      <w:marRight w:val="0"/>
      <w:marTop w:val="0"/>
      <w:marBottom w:val="0"/>
      <w:divBdr>
        <w:top w:val="none" w:sz="0" w:space="0" w:color="auto"/>
        <w:left w:val="none" w:sz="0" w:space="0" w:color="auto"/>
        <w:bottom w:val="none" w:sz="0" w:space="0" w:color="auto"/>
        <w:right w:val="none" w:sz="0" w:space="0" w:color="auto"/>
      </w:divBdr>
      <w:divsChild>
        <w:div w:id="1600678229">
          <w:marLeft w:val="0"/>
          <w:marRight w:val="0"/>
          <w:marTop w:val="0"/>
          <w:marBottom w:val="0"/>
          <w:divBdr>
            <w:top w:val="none" w:sz="0" w:space="0" w:color="auto"/>
            <w:left w:val="none" w:sz="0" w:space="0" w:color="auto"/>
            <w:bottom w:val="none" w:sz="0" w:space="0" w:color="auto"/>
            <w:right w:val="none" w:sz="0" w:space="0" w:color="auto"/>
          </w:divBdr>
          <w:divsChild>
            <w:div w:id="1968075850">
              <w:marLeft w:val="0"/>
              <w:marRight w:val="0"/>
              <w:marTop w:val="0"/>
              <w:marBottom w:val="0"/>
              <w:divBdr>
                <w:top w:val="none" w:sz="0" w:space="0" w:color="auto"/>
                <w:left w:val="none" w:sz="0" w:space="0" w:color="auto"/>
                <w:bottom w:val="none" w:sz="0" w:space="0" w:color="auto"/>
                <w:right w:val="none" w:sz="0" w:space="0" w:color="auto"/>
              </w:divBdr>
              <w:divsChild>
                <w:div w:id="307713944">
                  <w:marLeft w:val="0"/>
                  <w:marRight w:val="0"/>
                  <w:marTop w:val="0"/>
                  <w:marBottom w:val="0"/>
                  <w:divBdr>
                    <w:top w:val="none" w:sz="0" w:space="0" w:color="auto"/>
                    <w:left w:val="none" w:sz="0" w:space="0" w:color="auto"/>
                    <w:bottom w:val="none" w:sz="0" w:space="0" w:color="auto"/>
                    <w:right w:val="none" w:sz="0" w:space="0" w:color="auto"/>
                  </w:divBdr>
                  <w:divsChild>
                    <w:div w:id="616957863">
                      <w:marLeft w:val="0"/>
                      <w:marRight w:val="0"/>
                      <w:marTop w:val="0"/>
                      <w:marBottom w:val="0"/>
                      <w:divBdr>
                        <w:top w:val="none" w:sz="0" w:space="0" w:color="auto"/>
                        <w:left w:val="none" w:sz="0" w:space="0" w:color="auto"/>
                        <w:bottom w:val="none" w:sz="0" w:space="0" w:color="auto"/>
                        <w:right w:val="none" w:sz="0" w:space="0" w:color="auto"/>
                      </w:divBdr>
                      <w:divsChild>
                        <w:div w:id="1672635830">
                          <w:marLeft w:val="0"/>
                          <w:marRight w:val="0"/>
                          <w:marTop w:val="0"/>
                          <w:marBottom w:val="0"/>
                          <w:divBdr>
                            <w:top w:val="none" w:sz="0" w:space="0" w:color="auto"/>
                            <w:left w:val="none" w:sz="0" w:space="0" w:color="auto"/>
                            <w:bottom w:val="none" w:sz="0" w:space="0" w:color="auto"/>
                            <w:right w:val="none" w:sz="0" w:space="0" w:color="auto"/>
                          </w:divBdr>
                          <w:divsChild>
                            <w:div w:id="1204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850457">
      <w:bodyDiv w:val="1"/>
      <w:marLeft w:val="0"/>
      <w:marRight w:val="0"/>
      <w:marTop w:val="0"/>
      <w:marBottom w:val="0"/>
      <w:divBdr>
        <w:top w:val="none" w:sz="0" w:space="0" w:color="auto"/>
        <w:left w:val="none" w:sz="0" w:space="0" w:color="auto"/>
        <w:bottom w:val="none" w:sz="0" w:space="0" w:color="auto"/>
        <w:right w:val="none" w:sz="0" w:space="0" w:color="auto"/>
      </w:divBdr>
    </w:div>
    <w:div w:id="232469609">
      <w:bodyDiv w:val="1"/>
      <w:marLeft w:val="0"/>
      <w:marRight w:val="0"/>
      <w:marTop w:val="0"/>
      <w:marBottom w:val="0"/>
      <w:divBdr>
        <w:top w:val="none" w:sz="0" w:space="0" w:color="auto"/>
        <w:left w:val="none" w:sz="0" w:space="0" w:color="auto"/>
        <w:bottom w:val="none" w:sz="0" w:space="0" w:color="auto"/>
        <w:right w:val="none" w:sz="0" w:space="0" w:color="auto"/>
      </w:divBdr>
    </w:div>
    <w:div w:id="251472525">
      <w:bodyDiv w:val="1"/>
      <w:marLeft w:val="0"/>
      <w:marRight w:val="0"/>
      <w:marTop w:val="0"/>
      <w:marBottom w:val="0"/>
      <w:divBdr>
        <w:top w:val="none" w:sz="0" w:space="0" w:color="auto"/>
        <w:left w:val="none" w:sz="0" w:space="0" w:color="auto"/>
        <w:bottom w:val="none" w:sz="0" w:space="0" w:color="auto"/>
        <w:right w:val="none" w:sz="0" w:space="0" w:color="auto"/>
      </w:divBdr>
    </w:div>
    <w:div w:id="287244472">
      <w:bodyDiv w:val="1"/>
      <w:marLeft w:val="0"/>
      <w:marRight w:val="0"/>
      <w:marTop w:val="0"/>
      <w:marBottom w:val="0"/>
      <w:divBdr>
        <w:top w:val="none" w:sz="0" w:space="0" w:color="auto"/>
        <w:left w:val="none" w:sz="0" w:space="0" w:color="auto"/>
        <w:bottom w:val="none" w:sz="0" w:space="0" w:color="auto"/>
        <w:right w:val="none" w:sz="0" w:space="0" w:color="auto"/>
      </w:divBdr>
    </w:div>
    <w:div w:id="335574306">
      <w:bodyDiv w:val="1"/>
      <w:marLeft w:val="0"/>
      <w:marRight w:val="0"/>
      <w:marTop w:val="0"/>
      <w:marBottom w:val="0"/>
      <w:divBdr>
        <w:top w:val="none" w:sz="0" w:space="0" w:color="auto"/>
        <w:left w:val="none" w:sz="0" w:space="0" w:color="auto"/>
        <w:bottom w:val="none" w:sz="0" w:space="0" w:color="auto"/>
        <w:right w:val="none" w:sz="0" w:space="0" w:color="auto"/>
      </w:divBdr>
    </w:div>
    <w:div w:id="365521907">
      <w:bodyDiv w:val="1"/>
      <w:marLeft w:val="0"/>
      <w:marRight w:val="0"/>
      <w:marTop w:val="0"/>
      <w:marBottom w:val="0"/>
      <w:divBdr>
        <w:top w:val="none" w:sz="0" w:space="0" w:color="auto"/>
        <w:left w:val="none" w:sz="0" w:space="0" w:color="auto"/>
        <w:bottom w:val="none" w:sz="0" w:space="0" w:color="auto"/>
        <w:right w:val="none" w:sz="0" w:space="0" w:color="auto"/>
      </w:divBdr>
    </w:div>
    <w:div w:id="377439246">
      <w:bodyDiv w:val="1"/>
      <w:marLeft w:val="0"/>
      <w:marRight w:val="0"/>
      <w:marTop w:val="0"/>
      <w:marBottom w:val="0"/>
      <w:divBdr>
        <w:top w:val="none" w:sz="0" w:space="0" w:color="auto"/>
        <w:left w:val="none" w:sz="0" w:space="0" w:color="auto"/>
        <w:bottom w:val="none" w:sz="0" w:space="0" w:color="auto"/>
        <w:right w:val="none" w:sz="0" w:space="0" w:color="auto"/>
      </w:divBdr>
    </w:div>
    <w:div w:id="380445187">
      <w:bodyDiv w:val="1"/>
      <w:marLeft w:val="0"/>
      <w:marRight w:val="0"/>
      <w:marTop w:val="0"/>
      <w:marBottom w:val="0"/>
      <w:divBdr>
        <w:top w:val="none" w:sz="0" w:space="0" w:color="auto"/>
        <w:left w:val="none" w:sz="0" w:space="0" w:color="auto"/>
        <w:bottom w:val="none" w:sz="0" w:space="0" w:color="auto"/>
        <w:right w:val="none" w:sz="0" w:space="0" w:color="auto"/>
      </w:divBdr>
    </w:div>
    <w:div w:id="380986240">
      <w:bodyDiv w:val="1"/>
      <w:marLeft w:val="0"/>
      <w:marRight w:val="0"/>
      <w:marTop w:val="0"/>
      <w:marBottom w:val="0"/>
      <w:divBdr>
        <w:top w:val="none" w:sz="0" w:space="0" w:color="auto"/>
        <w:left w:val="none" w:sz="0" w:space="0" w:color="auto"/>
        <w:bottom w:val="none" w:sz="0" w:space="0" w:color="auto"/>
        <w:right w:val="none" w:sz="0" w:space="0" w:color="auto"/>
      </w:divBdr>
      <w:divsChild>
        <w:div w:id="559100130">
          <w:marLeft w:val="0"/>
          <w:marRight w:val="0"/>
          <w:marTop w:val="0"/>
          <w:marBottom w:val="0"/>
          <w:divBdr>
            <w:top w:val="none" w:sz="0" w:space="0" w:color="auto"/>
            <w:left w:val="none" w:sz="0" w:space="0" w:color="auto"/>
            <w:bottom w:val="none" w:sz="0" w:space="0" w:color="auto"/>
            <w:right w:val="none" w:sz="0" w:space="0" w:color="auto"/>
          </w:divBdr>
        </w:div>
        <w:div w:id="1848597072">
          <w:marLeft w:val="0"/>
          <w:marRight w:val="0"/>
          <w:marTop w:val="0"/>
          <w:marBottom w:val="0"/>
          <w:divBdr>
            <w:top w:val="none" w:sz="0" w:space="0" w:color="auto"/>
            <w:left w:val="none" w:sz="0" w:space="0" w:color="auto"/>
            <w:bottom w:val="none" w:sz="0" w:space="0" w:color="auto"/>
            <w:right w:val="none" w:sz="0" w:space="0" w:color="auto"/>
          </w:divBdr>
        </w:div>
        <w:div w:id="1312905253">
          <w:marLeft w:val="0"/>
          <w:marRight w:val="0"/>
          <w:marTop w:val="0"/>
          <w:marBottom w:val="0"/>
          <w:divBdr>
            <w:top w:val="none" w:sz="0" w:space="0" w:color="auto"/>
            <w:left w:val="none" w:sz="0" w:space="0" w:color="auto"/>
            <w:bottom w:val="none" w:sz="0" w:space="0" w:color="auto"/>
            <w:right w:val="none" w:sz="0" w:space="0" w:color="auto"/>
          </w:divBdr>
        </w:div>
        <w:div w:id="634870209">
          <w:marLeft w:val="0"/>
          <w:marRight w:val="0"/>
          <w:marTop w:val="0"/>
          <w:marBottom w:val="0"/>
          <w:divBdr>
            <w:top w:val="none" w:sz="0" w:space="0" w:color="auto"/>
            <w:left w:val="none" w:sz="0" w:space="0" w:color="auto"/>
            <w:bottom w:val="none" w:sz="0" w:space="0" w:color="auto"/>
            <w:right w:val="none" w:sz="0" w:space="0" w:color="auto"/>
          </w:divBdr>
        </w:div>
        <w:div w:id="1413625212">
          <w:marLeft w:val="0"/>
          <w:marRight w:val="0"/>
          <w:marTop w:val="0"/>
          <w:marBottom w:val="0"/>
          <w:divBdr>
            <w:top w:val="none" w:sz="0" w:space="0" w:color="auto"/>
            <w:left w:val="none" w:sz="0" w:space="0" w:color="auto"/>
            <w:bottom w:val="none" w:sz="0" w:space="0" w:color="auto"/>
            <w:right w:val="none" w:sz="0" w:space="0" w:color="auto"/>
          </w:divBdr>
        </w:div>
        <w:div w:id="2062944326">
          <w:marLeft w:val="0"/>
          <w:marRight w:val="0"/>
          <w:marTop w:val="0"/>
          <w:marBottom w:val="0"/>
          <w:divBdr>
            <w:top w:val="none" w:sz="0" w:space="0" w:color="auto"/>
            <w:left w:val="none" w:sz="0" w:space="0" w:color="auto"/>
            <w:bottom w:val="none" w:sz="0" w:space="0" w:color="auto"/>
            <w:right w:val="none" w:sz="0" w:space="0" w:color="auto"/>
          </w:divBdr>
        </w:div>
        <w:div w:id="2118017868">
          <w:marLeft w:val="0"/>
          <w:marRight w:val="0"/>
          <w:marTop w:val="0"/>
          <w:marBottom w:val="0"/>
          <w:divBdr>
            <w:top w:val="none" w:sz="0" w:space="0" w:color="auto"/>
            <w:left w:val="none" w:sz="0" w:space="0" w:color="auto"/>
            <w:bottom w:val="none" w:sz="0" w:space="0" w:color="auto"/>
            <w:right w:val="none" w:sz="0" w:space="0" w:color="auto"/>
          </w:divBdr>
        </w:div>
        <w:div w:id="2039044755">
          <w:marLeft w:val="0"/>
          <w:marRight w:val="0"/>
          <w:marTop w:val="0"/>
          <w:marBottom w:val="0"/>
          <w:divBdr>
            <w:top w:val="none" w:sz="0" w:space="0" w:color="auto"/>
            <w:left w:val="none" w:sz="0" w:space="0" w:color="auto"/>
            <w:bottom w:val="none" w:sz="0" w:space="0" w:color="auto"/>
            <w:right w:val="none" w:sz="0" w:space="0" w:color="auto"/>
          </w:divBdr>
        </w:div>
        <w:div w:id="1527672707">
          <w:marLeft w:val="0"/>
          <w:marRight w:val="0"/>
          <w:marTop w:val="0"/>
          <w:marBottom w:val="0"/>
          <w:divBdr>
            <w:top w:val="none" w:sz="0" w:space="0" w:color="auto"/>
            <w:left w:val="none" w:sz="0" w:space="0" w:color="auto"/>
            <w:bottom w:val="none" w:sz="0" w:space="0" w:color="auto"/>
            <w:right w:val="none" w:sz="0" w:space="0" w:color="auto"/>
          </w:divBdr>
        </w:div>
      </w:divsChild>
    </w:div>
    <w:div w:id="388649290">
      <w:bodyDiv w:val="1"/>
      <w:marLeft w:val="0"/>
      <w:marRight w:val="0"/>
      <w:marTop w:val="0"/>
      <w:marBottom w:val="0"/>
      <w:divBdr>
        <w:top w:val="none" w:sz="0" w:space="0" w:color="auto"/>
        <w:left w:val="none" w:sz="0" w:space="0" w:color="auto"/>
        <w:bottom w:val="none" w:sz="0" w:space="0" w:color="auto"/>
        <w:right w:val="none" w:sz="0" w:space="0" w:color="auto"/>
      </w:divBdr>
    </w:div>
    <w:div w:id="435178247">
      <w:bodyDiv w:val="1"/>
      <w:marLeft w:val="0"/>
      <w:marRight w:val="0"/>
      <w:marTop w:val="0"/>
      <w:marBottom w:val="0"/>
      <w:divBdr>
        <w:top w:val="none" w:sz="0" w:space="0" w:color="auto"/>
        <w:left w:val="none" w:sz="0" w:space="0" w:color="auto"/>
        <w:bottom w:val="none" w:sz="0" w:space="0" w:color="auto"/>
        <w:right w:val="none" w:sz="0" w:space="0" w:color="auto"/>
      </w:divBdr>
    </w:div>
    <w:div w:id="493758929">
      <w:bodyDiv w:val="1"/>
      <w:marLeft w:val="0"/>
      <w:marRight w:val="0"/>
      <w:marTop w:val="0"/>
      <w:marBottom w:val="0"/>
      <w:divBdr>
        <w:top w:val="none" w:sz="0" w:space="0" w:color="auto"/>
        <w:left w:val="none" w:sz="0" w:space="0" w:color="auto"/>
        <w:bottom w:val="none" w:sz="0" w:space="0" w:color="auto"/>
        <w:right w:val="none" w:sz="0" w:space="0" w:color="auto"/>
      </w:divBdr>
    </w:div>
    <w:div w:id="501353772">
      <w:bodyDiv w:val="1"/>
      <w:marLeft w:val="0"/>
      <w:marRight w:val="0"/>
      <w:marTop w:val="0"/>
      <w:marBottom w:val="0"/>
      <w:divBdr>
        <w:top w:val="none" w:sz="0" w:space="0" w:color="auto"/>
        <w:left w:val="none" w:sz="0" w:space="0" w:color="auto"/>
        <w:bottom w:val="none" w:sz="0" w:space="0" w:color="auto"/>
        <w:right w:val="none" w:sz="0" w:space="0" w:color="auto"/>
      </w:divBdr>
    </w:div>
    <w:div w:id="554389181">
      <w:bodyDiv w:val="1"/>
      <w:marLeft w:val="0"/>
      <w:marRight w:val="0"/>
      <w:marTop w:val="0"/>
      <w:marBottom w:val="0"/>
      <w:divBdr>
        <w:top w:val="none" w:sz="0" w:space="0" w:color="auto"/>
        <w:left w:val="none" w:sz="0" w:space="0" w:color="auto"/>
        <w:bottom w:val="none" w:sz="0" w:space="0" w:color="auto"/>
        <w:right w:val="none" w:sz="0" w:space="0" w:color="auto"/>
      </w:divBdr>
    </w:div>
    <w:div w:id="556673130">
      <w:bodyDiv w:val="1"/>
      <w:marLeft w:val="0"/>
      <w:marRight w:val="0"/>
      <w:marTop w:val="0"/>
      <w:marBottom w:val="0"/>
      <w:divBdr>
        <w:top w:val="none" w:sz="0" w:space="0" w:color="auto"/>
        <w:left w:val="none" w:sz="0" w:space="0" w:color="auto"/>
        <w:bottom w:val="none" w:sz="0" w:space="0" w:color="auto"/>
        <w:right w:val="none" w:sz="0" w:space="0" w:color="auto"/>
      </w:divBdr>
    </w:div>
    <w:div w:id="559751743">
      <w:bodyDiv w:val="1"/>
      <w:marLeft w:val="0"/>
      <w:marRight w:val="0"/>
      <w:marTop w:val="0"/>
      <w:marBottom w:val="0"/>
      <w:divBdr>
        <w:top w:val="none" w:sz="0" w:space="0" w:color="auto"/>
        <w:left w:val="none" w:sz="0" w:space="0" w:color="auto"/>
        <w:bottom w:val="none" w:sz="0" w:space="0" w:color="auto"/>
        <w:right w:val="none" w:sz="0" w:space="0" w:color="auto"/>
      </w:divBdr>
    </w:div>
    <w:div w:id="577326697">
      <w:bodyDiv w:val="1"/>
      <w:marLeft w:val="0"/>
      <w:marRight w:val="0"/>
      <w:marTop w:val="0"/>
      <w:marBottom w:val="0"/>
      <w:divBdr>
        <w:top w:val="none" w:sz="0" w:space="0" w:color="auto"/>
        <w:left w:val="none" w:sz="0" w:space="0" w:color="auto"/>
        <w:bottom w:val="none" w:sz="0" w:space="0" w:color="auto"/>
        <w:right w:val="none" w:sz="0" w:space="0" w:color="auto"/>
      </w:divBdr>
    </w:div>
    <w:div w:id="577640976">
      <w:bodyDiv w:val="1"/>
      <w:marLeft w:val="0"/>
      <w:marRight w:val="0"/>
      <w:marTop w:val="0"/>
      <w:marBottom w:val="0"/>
      <w:divBdr>
        <w:top w:val="none" w:sz="0" w:space="0" w:color="auto"/>
        <w:left w:val="none" w:sz="0" w:space="0" w:color="auto"/>
        <w:bottom w:val="none" w:sz="0" w:space="0" w:color="auto"/>
        <w:right w:val="none" w:sz="0" w:space="0" w:color="auto"/>
      </w:divBdr>
    </w:div>
    <w:div w:id="589047356">
      <w:bodyDiv w:val="1"/>
      <w:marLeft w:val="0"/>
      <w:marRight w:val="0"/>
      <w:marTop w:val="0"/>
      <w:marBottom w:val="0"/>
      <w:divBdr>
        <w:top w:val="none" w:sz="0" w:space="0" w:color="auto"/>
        <w:left w:val="none" w:sz="0" w:space="0" w:color="auto"/>
        <w:bottom w:val="none" w:sz="0" w:space="0" w:color="auto"/>
        <w:right w:val="none" w:sz="0" w:space="0" w:color="auto"/>
      </w:divBdr>
    </w:div>
    <w:div w:id="623509738">
      <w:bodyDiv w:val="1"/>
      <w:marLeft w:val="0"/>
      <w:marRight w:val="0"/>
      <w:marTop w:val="0"/>
      <w:marBottom w:val="0"/>
      <w:divBdr>
        <w:top w:val="none" w:sz="0" w:space="0" w:color="auto"/>
        <w:left w:val="none" w:sz="0" w:space="0" w:color="auto"/>
        <w:bottom w:val="none" w:sz="0" w:space="0" w:color="auto"/>
        <w:right w:val="none" w:sz="0" w:space="0" w:color="auto"/>
      </w:divBdr>
    </w:div>
    <w:div w:id="642084248">
      <w:bodyDiv w:val="1"/>
      <w:marLeft w:val="0"/>
      <w:marRight w:val="0"/>
      <w:marTop w:val="0"/>
      <w:marBottom w:val="0"/>
      <w:divBdr>
        <w:top w:val="none" w:sz="0" w:space="0" w:color="auto"/>
        <w:left w:val="none" w:sz="0" w:space="0" w:color="auto"/>
        <w:bottom w:val="none" w:sz="0" w:space="0" w:color="auto"/>
        <w:right w:val="none" w:sz="0" w:space="0" w:color="auto"/>
      </w:divBdr>
    </w:div>
    <w:div w:id="662046813">
      <w:bodyDiv w:val="1"/>
      <w:marLeft w:val="0"/>
      <w:marRight w:val="0"/>
      <w:marTop w:val="0"/>
      <w:marBottom w:val="0"/>
      <w:divBdr>
        <w:top w:val="none" w:sz="0" w:space="0" w:color="auto"/>
        <w:left w:val="none" w:sz="0" w:space="0" w:color="auto"/>
        <w:bottom w:val="none" w:sz="0" w:space="0" w:color="auto"/>
        <w:right w:val="none" w:sz="0" w:space="0" w:color="auto"/>
      </w:divBdr>
    </w:div>
    <w:div w:id="681400416">
      <w:bodyDiv w:val="1"/>
      <w:marLeft w:val="0"/>
      <w:marRight w:val="0"/>
      <w:marTop w:val="0"/>
      <w:marBottom w:val="0"/>
      <w:divBdr>
        <w:top w:val="none" w:sz="0" w:space="0" w:color="auto"/>
        <w:left w:val="none" w:sz="0" w:space="0" w:color="auto"/>
        <w:bottom w:val="none" w:sz="0" w:space="0" w:color="auto"/>
        <w:right w:val="none" w:sz="0" w:space="0" w:color="auto"/>
      </w:divBdr>
    </w:div>
    <w:div w:id="690376573">
      <w:bodyDiv w:val="1"/>
      <w:marLeft w:val="0"/>
      <w:marRight w:val="0"/>
      <w:marTop w:val="0"/>
      <w:marBottom w:val="0"/>
      <w:divBdr>
        <w:top w:val="none" w:sz="0" w:space="0" w:color="auto"/>
        <w:left w:val="none" w:sz="0" w:space="0" w:color="auto"/>
        <w:bottom w:val="none" w:sz="0" w:space="0" w:color="auto"/>
        <w:right w:val="none" w:sz="0" w:space="0" w:color="auto"/>
      </w:divBdr>
    </w:div>
    <w:div w:id="711424932">
      <w:bodyDiv w:val="1"/>
      <w:marLeft w:val="0"/>
      <w:marRight w:val="0"/>
      <w:marTop w:val="0"/>
      <w:marBottom w:val="0"/>
      <w:divBdr>
        <w:top w:val="none" w:sz="0" w:space="0" w:color="auto"/>
        <w:left w:val="none" w:sz="0" w:space="0" w:color="auto"/>
        <w:bottom w:val="none" w:sz="0" w:space="0" w:color="auto"/>
        <w:right w:val="none" w:sz="0" w:space="0" w:color="auto"/>
      </w:divBdr>
    </w:div>
    <w:div w:id="742944489">
      <w:bodyDiv w:val="1"/>
      <w:marLeft w:val="0"/>
      <w:marRight w:val="0"/>
      <w:marTop w:val="0"/>
      <w:marBottom w:val="0"/>
      <w:divBdr>
        <w:top w:val="none" w:sz="0" w:space="0" w:color="auto"/>
        <w:left w:val="none" w:sz="0" w:space="0" w:color="auto"/>
        <w:bottom w:val="none" w:sz="0" w:space="0" w:color="auto"/>
        <w:right w:val="none" w:sz="0" w:space="0" w:color="auto"/>
      </w:divBdr>
      <w:divsChild>
        <w:div w:id="1428308912">
          <w:marLeft w:val="0"/>
          <w:marRight w:val="0"/>
          <w:marTop w:val="0"/>
          <w:marBottom w:val="0"/>
          <w:divBdr>
            <w:top w:val="none" w:sz="0" w:space="0" w:color="auto"/>
            <w:left w:val="none" w:sz="0" w:space="0" w:color="auto"/>
            <w:bottom w:val="none" w:sz="0" w:space="0" w:color="auto"/>
            <w:right w:val="none" w:sz="0" w:space="0" w:color="auto"/>
          </w:divBdr>
          <w:divsChild>
            <w:div w:id="148137169">
              <w:marLeft w:val="0"/>
              <w:marRight w:val="0"/>
              <w:marTop w:val="0"/>
              <w:marBottom w:val="0"/>
              <w:divBdr>
                <w:top w:val="none" w:sz="0" w:space="0" w:color="auto"/>
                <w:left w:val="none" w:sz="0" w:space="0" w:color="auto"/>
                <w:bottom w:val="none" w:sz="0" w:space="0" w:color="auto"/>
                <w:right w:val="none" w:sz="0" w:space="0" w:color="auto"/>
              </w:divBdr>
              <w:divsChild>
                <w:div w:id="1933126189">
                  <w:marLeft w:val="0"/>
                  <w:marRight w:val="0"/>
                  <w:marTop w:val="0"/>
                  <w:marBottom w:val="0"/>
                  <w:divBdr>
                    <w:top w:val="none" w:sz="0" w:space="0" w:color="auto"/>
                    <w:left w:val="none" w:sz="0" w:space="0" w:color="auto"/>
                    <w:bottom w:val="none" w:sz="0" w:space="0" w:color="auto"/>
                    <w:right w:val="none" w:sz="0" w:space="0" w:color="auto"/>
                  </w:divBdr>
                </w:div>
              </w:divsChild>
            </w:div>
            <w:div w:id="460078222">
              <w:marLeft w:val="0"/>
              <w:marRight w:val="0"/>
              <w:marTop w:val="0"/>
              <w:marBottom w:val="0"/>
              <w:divBdr>
                <w:top w:val="none" w:sz="0" w:space="0" w:color="auto"/>
                <w:left w:val="none" w:sz="0" w:space="0" w:color="auto"/>
                <w:bottom w:val="none" w:sz="0" w:space="0" w:color="auto"/>
                <w:right w:val="none" w:sz="0" w:space="0" w:color="auto"/>
              </w:divBdr>
              <w:divsChild>
                <w:div w:id="1892568704">
                  <w:marLeft w:val="0"/>
                  <w:marRight w:val="0"/>
                  <w:marTop w:val="0"/>
                  <w:marBottom w:val="0"/>
                  <w:divBdr>
                    <w:top w:val="none" w:sz="0" w:space="0" w:color="auto"/>
                    <w:left w:val="none" w:sz="0" w:space="0" w:color="auto"/>
                    <w:bottom w:val="none" w:sz="0" w:space="0" w:color="auto"/>
                    <w:right w:val="none" w:sz="0" w:space="0" w:color="auto"/>
                  </w:divBdr>
                </w:div>
              </w:divsChild>
            </w:div>
            <w:div w:id="692725162">
              <w:marLeft w:val="0"/>
              <w:marRight w:val="0"/>
              <w:marTop w:val="0"/>
              <w:marBottom w:val="0"/>
              <w:divBdr>
                <w:top w:val="none" w:sz="0" w:space="0" w:color="auto"/>
                <w:left w:val="none" w:sz="0" w:space="0" w:color="auto"/>
                <w:bottom w:val="none" w:sz="0" w:space="0" w:color="auto"/>
                <w:right w:val="none" w:sz="0" w:space="0" w:color="auto"/>
              </w:divBdr>
              <w:divsChild>
                <w:div w:id="1541212582">
                  <w:marLeft w:val="0"/>
                  <w:marRight w:val="0"/>
                  <w:marTop w:val="0"/>
                  <w:marBottom w:val="0"/>
                  <w:divBdr>
                    <w:top w:val="none" w:sz="0" w:space="0" w:color="auto"/>
                    <w:left w:val="none" w:sz="0" w:space="0" w:color="auto"/>
                    <w:bottom w:val="none" w:sz="0" w:space="0" w:color="auto"/>
                    <w:right w:val="none" w:sz="0" w:space="0" w:color="auto"/>
                  </w:divBdr>
                </w:div>
              </w:divsChild>
            </w:div>
            <w:div w:id="1102992673">
              <w:marLeft w:val="0"/>
              <w:marRight w:val="0"/>
              <w:marTop w:val="0"/>
              <w:marBottom w:val="0"/>
              <w:divBdr>
                <w:top w:val="none" w:sz="0" w:space="0" w:color="auto"/>
                <w:left w:val="none" w:sz="0" w:space="0" w:color="auto"/>
                <w:bottom w:val="none" w:sz="0" w:space="0" w:color="auto"/>
                <w:right w:val="none" w:sz="0" w:space="0" w:color="auto"/>
              </w:divBdr>
            </w:div>
            <w:div w:id="1294796833">
              <w:marLeft w:val="0"/>
              <w:marRight w:val="0"/>
              <w:marTop w:val="0"/>
              <w:marBottom w:val="0"/>
              <w:divBdr>
                <w:top w:val="none" w:sz="0" w:space="0" w:color="auto"/>
                <w:left w:val="none" w:sz="0" w:space="0" w:color="auto"/>
                <w:bottom w:val="none" w:sz="0" w:space="0" w:color="auto"/>
                <w:right w:val="none" w:sz="0" w:space="0" w:color="auto"/>
              </w:divBdr>
              <w:divsChild>
                <w:div w:id="164247904">
                  <w:marLeft w:val="0"/>
                  <w:marRight w:val="0"/>
                  <w:marTop w:val="0"/>
                  <w:marBottom w:val="0"/>
                  <w:divBdr>
                    <w:top w:val="none" w:sz="0" w:space="0" w:color="auto"/>
                    <w:left w:val="none" w:sz="0" w:space="0" w:color="auto"/>
                    <w:bottom w:val="none" w:sz="0" w:space="0" w:color="auto"/>
                    <w:right w:val="none" w:sz="0" w:space="0" w:color="auto"/>
                  </w:divBdr>
                </w:div>
                <w:div w:id="987322924">
                  <w:marLeft w:val="0"/>
                  <w:marRight w:val="0"/>
                  <w:marTop w:val="0"/>
                  <w:marBottom w:val="0"/>
                  <w:divBdr>
                    <w:top w:val="none" w:sz="0" w:space="0" w:color="auto"/>
                    <w:left w:val="none" w:sz="0" w:space="0" w:color="auto"/>
                    <w:bottom w:val="none" w:sz="0" w:space="0" w:color="auto"/>
                    <w:right w:val="none" w:sz="0" w:space="0" w:color="auto"/>
                  </w:divBdr>
                </w:div>
                <w:div w:id="1020819988">
                  <w:marLeft w:val="0"/>
                  <w:marRight w:val="0"/>
                  <w:marTop w:val="0"/>
                  <w:marBottom w:val="0"/>
                  <w:divBdr>
                    <w:top w:val="none" w:sz="0" w:space="0" w:color="auto"/>
                    <w:left w:val="none" w:sz="0" w:space="0" w:color="auto"/>
                    <w:bottom w:val="none" w:sz="0" w:space="0" w:color="auto"/>
                    <w:right w:val="none" w:sz="0" w:space="0" w:color="auto"/>
                  </w:divBdr>
                </w:div>
                <w:div w:id="1383679322">
                  <w:marLeft w:val="0"/>
                  <w:marRight w:val="0"/>
                  <w:marTop w:val="0"/>
                  <w:marBottom w:val="0"/>
                  <w:divBdr>
                    <w:top w:val="none" w:sz="0" w:space="0" w:color="auto"/>
                    <w:left w:val="none" w:sz="0" w:space="0" w:color="auto"/>
                    <w:bottom w:val="none" w:sz="0" w:space="0" w:color="auto"/>
                    <w:right w:val="none" w:sz="0" w:space="0" w:color="auto"/>
                  </w:divBdr>
                  <w:divsChild>
                    <w:div w:id="1041855612">
                      <w:marLeft w:val="0"/>
                      <w:marRight w:val="0"/>
                      <w:marTop w:val="0"/>
                      <w:marBottom w:val="0"/>
                      <w:divBdr>
                        <w:top w:val="none" w:sz="0" w:space="0" w:color="auto"/>
                        <w:left w:val="none" w:sz="0" w:space="0" w:color="auto"/>
                        <w:bottom w:val="none" w:sz="0" w:space="0" w:color="auto"/>
                        <w:right w:val="none" w:sz="0" w:space="0" w:color="auto"/>
                      </w:divBdr>
                    </w:div>
                  </w:divsChild>
                </w:div>
                <w:div w:id="1763720225">
                  <w:marLeft w:val="0"/>
                  <w:marRight w:val="0"/>
                  <w:marTop w:val="0"/>
                  <w:marBottom w:val="0"/>
                  <w:divBdr>
                    <w:top w:val="none" w:sz="0" w:space="0" w:color="auto"/>
                    <w:left w:val="none" w:sz="0" w:space="0" w:color="auto"/>
                    <w:bottom w:val="none" w:sz="0" w:space="0" w:color="auto"/>
                    <w:right w:val="none" w:sz="0" w:space="0" w:color="auto"/>
                  </w:divBdr>
                </w:div>
                <w:div w:id="2005889787">
                  <w:marLeft w:val="0"/>
                  <w:marRight w:val="0"/>
                  <w:marTop w:val="0"/>
                  <w:marBottom w:val="0"/>
                  <w:divBdr>
                    <w:top w:val="none" w:sz="0" w:space="0" w:color="auto"/>
                    <w:left w:val="none" w:sz="0" w:space="0" w:color="auto"/>
                    <w:bottom w:val="none" w:sz="0" w:space="0" w:color="auto"/>
                    <w:right w:val="none" w:sz="0" w:space="0" w:color="auto"/>
                  </w:divBdr>
                  <w:divsChild>
                    <w:div w:id="890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93">
          <w:marLeft w:val="0"/>
          <w:marRight w:val="0"/>
          <w:marTop w:val="0"/>
          <w:marBottom w:val="0"/>
          <w:divBdr>
            <w:top w:val="none" w:sz="0" w:space="0" w:color="auto"/>
            <w:left w:val="none" w:sz="0" w:space="0" w:color="auto"/>
            <w:bottom w:val="none" w:sz="0" w:space="0" w:color="auto"/>
            <w:right w:val="none" w:sz="0" w:space="0" w:color="auto"/>
          </w:divBdr>
          <w:divsChild>
            <w:div w:id="694113768">
              <w:marLeft w:val="0"/>
              <w:marRight w:val="0"/>
              <w:marTop w:val="0"/>
              <w:marBottom w:val="0"/>
              <w:divBdr>
                <w:top w:val="none" w:sz="0" w:space="0" w:color="auto"/>
                <w:left w:val="none" w:sz="0" w:space="0" w:color="auto"/>
                <w:bottom w:val="none" w:sz="0" w:space="0" w:color="auto"/>
                <w:right w:val="none" w:sz="0" w:space="0" w:color="auto"/>
              </w:divBdr>
              <w:divsChild>
                <w:div w:id="506285870">
                  <w:marLeft w:val="0"/>
                  <w:marRight w:val="0"/>
                  <w:marTop w:val="0"/>
                  <w:marBottom w:val="0"/>
                  <w:divBdr>
                    <w:top w:val="none" w:sz="0" w:space="0" w:color="auto"/>
                    <w:left w:val="none" w:sz="0" w:space="0" w:color="auto"/>
                    <w:bottom w:val="none" w:sz="0" w:space="0" w:color="auto"/>
                    <w:right w:val="none" w:sz="0" w:space="0" w:color="auto"/>
                  </w:divBdr>
                </w:div>
                <w:div w:id="1088426273">
                  <w:marLeft w:val="0"/>
                  <w:marRight w:val="0"/>
                  <w:marTop w:val="0"/>
                  <w:marBottom w:val="0"/>
                  <w:divBdr>
                    <w:top w:val="none" w:sz="0" w:space="0" w:color="auto"/>
                    <w:left w:val="none" w:sz="0" w:space="0" w:color="auto"/>
                    <w:bottom w:val="none" w:sz="0" w:space="0" w:color="auto"/>
                    <w:right w:val="none" w:sz="0" w:space="0" w:color="auto"/>
                  </w:divBdr>
                </w:div>
              </w:divsChild>
            </w:div>
            <w:div w:id="13936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854">
      <w:bodyDiv w:val="1"/>
      <w:marLeft w:val="0"/>
      <w:marRight w:val="0"/>
      <w:marTop w:val="0"/>
      <w:marBottom w:val="0"/>
      <w:divBdr>
        <w:top w:val="none" w:sz="0" w:space="0" w:color="auto"/>
        <w:left w:val="none" w:sz="0" w:space="0" w:color="auto"/>
        <w:bottom w:val="none" w:sz="0" w:space="0" w:color="auto"/>
        <w:right w:val="none" w:sz="0" w:space="0" w:color="auto"/>
      </w:divBdr>
    </w:div>
    <w:div w:id="892230796">
      <w:bodyDiv w:val="1"/>
      <w:marLeft w:val="0"/>
      <w:marRight w:val="0"/>
      <w:marTop w:val="0"/>
      <w:marBottom w:val="0"/>
      <w:divBdr>
        <w:top w:val="none" w:sz="0" w:space="0" w:color="auto"/>
        <w:left w:val="none" w:sz="0" w:space="0" w:color="auto"/>
        <w:bottom w:val="none" w:sz="0" w:space="0" w:color="auto"/>
        <w:right w:val="none" w:sz="0" w:space="0" w:color="auto"/>
      </w:divBdr>
    </w:div>
    <w:div w:id="894505102">
      <w:bodyDiv w:val="1"/>
      <w:marLeft w:val="0"/>
      <w:marRight w:val="0"/>
      <w:marTop w:val="0"/>
      <w:marBottom w:val="0"/>
      <w:divBdr>
        <w:top w:val="none" w:sz="0" w:space="0" w:color="auto"/>
        <w:left w:val="none" w:sz="0" w:space="0" w:color="auto"/>
        <w:bottom w:val="none" w:sz="0" w:space="0" w:color="auto"/>
        <w:right w:val="none" w:sz="0" w:space="0" w:color="auto"/>
      </w:divBdr>
    </w:div>
    <w:div w:id="908149879">
      <w:bodyDiv w:val="1"/>
      <w:marLeft w:val="0"/>
      <w:marRight w:val="0"/>
      <w:marTop w:val="0"/>
      <w:marBottom w:val="0"/>
      <w:divBdr>
        <w:top w:val="none" w:sz="0" w:space="0" w:color="auto"/>
        <w:left w:val="none" w:sz="0" w:space="0" w:color="auto"/>
        <w:bottom w:val="none" w:sz="0" w:space="0" w:color="auto"/>
        <w:right w:val="none" w:sz="0" w:space="0" w:color="auto"/>
      </w:divBdr>
    </w:div>
    <w:div w:id="932666710">
      <w:bodyDiv w:val="1"/>
      <w:marLeft w:val="0"/>
      <w:marRight w:val="0"/>
      <w:marTop w:val="0"/>
      <w:marBottom w:val="0"/>
      <w:divBdr>
        <w:top w:val="none" w:sz="0" w:space="0" w:color="auto"/>
        <w:left w:val="none" w:sz="0" w:space="0" w:color="auto"/>
        <w:bottom w:val="none" w:sz="0" w:space="0" w:color="auto"/>
        <w:right w:val="none" w:sz="0" w:space="0" w:color="auto"/>
      </w:divBdr>
    </w:div>
    <w:div w:id="963658638">
      <w:bodyDiv w:val="1"/>
      <w:marLeft w:val="0"/>
      <w:marRight w:val="0"/>
      <w:marTop w:val="0"/>
      <w:marBottom w:val="0"/>
      <w:divBdr>
        <w:top w:val="none" w:sz="0" w:space="0" w:color="auto"/>
        <w:left w:val="none" w:sz="0" w:space="0" w:color="auto"/>
        <w:bottom w:val="none" w:sz="0" w:space="0" w:color="auto"/>
        <w:right w:val="none" w:sz="0" w:space="0" w:color="auto"/>
      </w:divBdr>
    </w:div>
    <w:div w:id="1049379799">
      <w:bodyDiv w:val="1"/>
      <w:marLeft w:val="0"/>
      <w:marRight w:val="0"/>
      <w:marTop w:val="0"/>
      <w:marBottom w:val="0"/>
      <w:divBdr>
        <w:top w:val="none" w:sz="0" w:space="0" w:color="auto"/>
        <w:left w:val="none" w:sz="0" w:space="0" w:color="auto"/>
        <w:bottom w:val="none" w:sz="0" w:space="0" w:color="auto"/>
        <w:right w:val="none" w:sz="0" w:space="0" w:color="auto"/>
      </w:divBdr>
    </w:div>
    <w:div w:id="1052122030">
      <w:bodyDiv w:val="1"/>
      <w:marLeft w:val="0"/>
      <w:marRight w:val="0"/>
      <w:marTop w:val="0"/>
      <w:marBottom w:val="0"/>
      <w:divBdr>
        <w:top w:val="none" w:sz="0" w:space="0" w:color="auto"/>
        <w:left w:val="none" w:sz="0" w:space="0" w:color="auto"/>
        <w:bottom w:val="none" w:sz="0" w:space="0" w:color="auto"/>
        <w:right w:val="none" w:sz="0" w:space="0" w:color="auto"/>
      </w:divBdr>
    </w:div>
    <w:div w:id="1075205308">
      <w:bodyDiv w:val="1"/>
      <w:marLeft w:val="0"/>
      <w:marRight w:val="0"/>
      <w:marTop w:val="0"/>
      <w:marBottom w:val="0"/>
      <w:divBdr>
        <w:top w:val="none" w:sz="0" w:space="0" w:color="auto"/>
        <w:left w:val="none" w:sz="0" w:space="0" w:color="auto"/>
        <w:bottom w:val="none" w:sz="0" w:space="0" w:color="auto"/>
        <w:right w:val="none" w:sz="0" w:space="0" w:color="auto"/>
      </w:divBdr>
    </w:div>
    <w:div w:id="1076780286">
      <w:bodyDiv w:val="1"/>
      <w:marLeft w:val="0"/>
      <w:marRight w:val="0"/>
      <w:marTop w:val="0"/>
      <w:marBottom w:val="0"/>
      <w:divBdr>
        <w:top w:val="none" w:sz="0" w:space="0" w:color="auto"/>
        <w:left w:val="none" w:sz="0" w:space="0" w:color="auto"/>
        <w:bottom w:val="none" w:sz="0" w:space="0" w:color="auto"/>
        <w:right w:val="none" w:sz="0" w:space="0" w:color="auto"/>
      </w:divBdr>
    </w:div>
    <w:div w:id="1117218798">
      <w:bodyDiv w:val="1"/>
      <w:marLeft w:val="0"/>
      <w:marRight w:val="0"/>
      <w:marTop w:val="0"/>
      <w:marBottom w:val="0"/>
      <w:divBdr>
        <w:top w:val="none" w:sz="0" w:space="0" w:color="auto"/>
        <w:left w:val="none" w:sz="0" w:space="0" w:color="auto"/>
        <w:bottom w:val="none" w:sz="0" w:space="0" w:color="auto"/>
        <w:right w:val="none" w:sz="0" w:space="0" w:color="auto"/>
      </w:divBdr>
    </w:div>
    <w:div w:id="1162893980">
      <w:bodyDiv w:val="1"/>
      <w:marLeft w:val="0"/>
      <w:marRight w:val="0"/>
      <w:marTop w:val="0"/>
      <w:marBottom w:val="0"/>
      <w:divBdr>
        <w:top w:val="none" w:sz="0" w:space="0" w:color="auto"/>
        <w:left w:val="none" w:sz="0" w:space="0" w:color="auto"/>
        <w:bottom w:val="none" w:sz="0" w:space="0" w:color="auto"/>
        <w:right w:val="none" w:sz="0" w:space="0" w:color="auto"/>
      </w:divBdr>
    </w:div>
    <w:div w:id="1171678368">
      <w:bodyDiv w:val="1"/>
      <w:marLeft w:val="0"/>
      <w:marRight w:val="0"/>
      <w:marTop w:val="0"/>
      <w:marBottom w:val="0"/>
      <w:divBdr>
        <w:top w:val="none" w:sz="0" w:space="0" w:color="auto"/>
        <w:left w:val="none" w:sz="0" w:space="0" w:color="auto"/>
        <w:bottom w:val="none" w:sz="0" w:space="0" w:color="auto"/>
        <w:right w:val="none" w:sz="0" w:space="0" w:color="auto"/>
      </w:divBdr>
    </w:div>
    <w:div w:id="1200321541">
      <w:bodyDiv w:val="1"/>
      <w:marLeft w:val="0"/>
      <w:marRight w:val="0"/>
      <w:marTop w:val="0"/>
      <w:marBottom w:val="0"/>
      <w:divBdr>
        <w:top w:val="none" w:sz="0" w:space="0" w:color="auto"/>
        <w:left w:val="none" w:sz="0" w:space="0" w:color="auto"/>
        <w:bottom w:val="none" w:sz="0" w:space="0" w:color="auto"/>
        <w:right w:val="none" w:sz="0" w:space="0" w:color="auto"/>
      </w:divBdr>
    </w:div>
    <w:div w:id="1243681040">
      <w:bodyDiv w:val="1"/>
      <w:marLeft w:val="0"/>
      <w:marRight w:val="0"/>
      <w:marTop w:val="0"/>
      <w:marBottom w:val="0"/>
      <w:divBdr>
        <w:top w:val="none" w:sz="0" w:space="0" w:color="auto"/>
        <w:left w:val="none" w:sz="0" w:space="0" w:color="auto"/>
        <w:bottom w:val="none" w:sz="0" w:space="0" w:color="auto"/>
        <w:right w:val="none" w:sz="0" w:space="0" w:color="auto"/>
      </w:divBdr>
      <w:divsChild>
        <w:div w:id="1860898038">
          <w:marLeft w:val="0"/>
          <w:marRight w:val="0"/>
          <w:marTop w:val="0"/>
          <w:marBottom w:val="0"/>
          <w:divBdr>
            <w:top w:val="none" w:sz="0" w:space="0" w:color="auto"/>
            <w:left w:val="none" w:sz="0" w:space="0" w:color="auto"/>
            <w:bottom w:val="none" w:sz="0" w:space="0" w:color="auto"/>
            <w:right w:val="none" w:sz="0" w:space="0" w:color="auto"/>
          </w:divBdr>
          <w:divsChild>
            <w:div w:id="1279146398">
              <w:marLeft w:val="0"/>
              <w:marRight w:val="0"/>
              <w:marTop w:val="0"/>
              <w:marBottom w:val="0"/>
              <w:divBdr>
                <w:top w:val="none" w:sz="0" w:space="0" w:color="auto"/>
                <w:left w:val="none" w:sz="0" w:space="0" w:color="auto"/>
                <w:bottom w:val="none" w:sz="0" w:space="0" w:color="auto"/>
                <w:right w:val="none" w:sz="0" w:space="0" w:color="auto"/>
              </w:divBdr>
              <w:divsChild>
                <w:div w:id="1607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47686">
      <w:bodyDiv w:val="1"/>
      <w:marLeft w:val="0"/>
      <w:marRight w:val="0"/>
      <w:marTop w:val="0"/>
      <w:marBottom w:val="0"/>
      <w:divBdr>
        <w:top w:val="none" w:sz="0" w:space="0" w:color="auto"/>
        <w:left w:val="none" w:sz="0" w:space="0" w:color="auto"/>
        <w:bottom w:val="none" w:sz="0" w:space="0" w:color="auto"/>
        <w:right w:val="none" w:sz="0" w:space="0" w:color="auto"/>
      </w:divBdr>
    </w:div>
    <w:div w:id="1257639866">
      <w:bodyDiv w:val="1"/>
      <w:marLeft w:val="0"/>
      <w:marRight w:val="0"/>
      <w:marTop w:val="0"/>
      <w:marBottom w:val="0"/>
      <w:divBdr>
        <w:top w:val="none" w:sz="0" w:space="0" w:color="auto"/>
        <w:left w:val="none" w:sz="0" w:space="0" w:color="auto"/>
        <w:bottom w:val="none" w:sz="0" w:space="0" w:color="auto"/>
        <w:right w:val="none" w:sz="0" w:space="0" w:color="auto"/>
      </w:divBdr>
    </w:div>
    <w:div w:id="1267957511">
      <w:bodyDiv w:val="1"/>
      <w:marLeft w:val="0"/>
      <w:marRight w:val="0"/>
      <w:marTop w:val="0"/>
      <w:marBottom w:val="0"/>
      <w:divBdr>
        <w:top w:val="none" w:sz="0" w:space="0" w:color="auto"/>
        <w:left w:val="none" w:sz="0" w:space="0" w:color="auto"/>
        <w:bottom w:val="none" w:sz="0" w:space="0" w:color="auto"/>
        <w:right w:val="none" w:sz="0" w:space="0" w:color="auto"/>
      </w:divBdr>
      <w:divsChild>
        <w:div w:id="448166382">
          <w:marLeft w:val="0"/>
          <w:marRight w:val="0"/>
          <w:marTop w:val="0"/>
          <w:marBottom w:val="0"/>
          <w:divBdr>
            <w:top w:val="none" w:sz="0" w:space="0" w:color="auto"/>
            <w:left w:val="none" w:sz="0" w:space="0" w:color="auto"/>
            <w:bottom w:val="none" w:sz="0" w:space="0" w:color="auto"/>
            <w:right w:val="none" w:sz="0" w:space="0" w:color="auto"/>
          </w:divBdr>
        </w:div>
        <w:div w:id="1130898941">
          <w:marLeft w:val="0"/>
          <w:marRight w:val="0"/>
          <w:marTop w:val="0"/>
          <w:marBottom w:val="0"/>
          <w:divBdr>
            <w:top w:val="none" w:sz="0" w:space="0" w:color="auto"/>
            <w:left w:val="none" w:sz="0" w:space="0" w:color="auto"/>
            <w:bottom w:val="none" w:sz="0" w:space="0" w:color="auto"/>
            <w:right w:val="none" w:sz="0" w:space="0" w:color="auto"/>
          </w:divBdr>
        </w:div>
        <w:div w:id="1924336367">
          <w:marLeft w:val="0"/>
          <w:marRight w:val="0"/>
          <w:marTop w:val="0"/>
          <w:marBottom w:val="0"/>
          <w:divBdr>
            <w:top w:val="none" w:sz="0" w:space="0" w:color="auto"/>
            <w:left w:val="none" w:sz="0" w:space="0" w:color="auto"/>
            <w:bottom w:val="none" w:sz="0" w:space="0" w:color="auto"/>
            <w:right w:val="none" w:sz="0" w:space="0" w:color="auto"/>
          </w:divBdr>
        </w:div>
        <w:div w:id="1997882566">
          <w:marLeft w:val="0"/>
          <w:marRight w:val="0"/>
          <w:marTop w:val="0"/>
          <w:marBottom w:val="0"/>
          <w:divBdr>
            <w:top w:val="none" w:sz="0" w:space="0" w:color="auto"/>
            <w:left w:val="none" w:sz="0" w:space="0" w:color="auto"/>
            <w:bottom w:val="none" w:sz="0" w:space="0" w:color="auto"/>
            <w:right w:val="none" w:sz="0" w:space="0" w:color="auto"/>
          </w:divBdr>
        </w:div>
        <w:div w:id="2067684741">
          <w:marLeft w:val="0"/>
          <w:marRight w:val="0"/>
          <w:marTop w:val="0"/>
          <w:marBottom w:val="0"/>
          <w:divBdr>
            <w:top w:val="none" w:sz="0" w:space="0" w:color="auto"/>
            <w:left w:val="none" w:sz="0" w:space="0" w:color="auto"/>
            <w:bottom w:val="none" w:sz="0" w:space="0" w:color="auto"/>
            <w:right w:val="none" w:sz="0" w:space="0" w:color="auto"/>
          </w:divBdr>
        </w:div>
        <w:div w:id="1342781528">
          <w:marLeft w:val="0"/>
          <w:marRight w:val="0"/>
          <w:marTop w:val="0"/>
          <w:marBottom w:val="0"/>
          <w:divBdr>
            <w:top w:val="none" w:sz="0" w:space="0" w:color="auto"/>
            <w:left w:val="none" w:sz="0" w:space="0" w:color="auto"/>
            <w:bottom w:val="none" w:sz="0" w:space="0" w:color="auto"/>
            <w:right w:val="none" w:sz="0" w:space="0" w:color="auto"/>
          </w:divBdr>
        </w:div>
        <w:div w:id="388965922">
          <w:marLeft w:val="0"/>
          <w:marRight w:val="0"/>
          <w:marTop w:val="0"/>
          <w:marBottom w:val="0"/>
          <w:divBdr>
            <w:top w:val="none" w:sz="0" w:space="0" w:color="auto"/>
            <w:left w:val="none" w:sz="0" w:space="0" w:color="auto"/>
            <w:bottom w:val="none" w:sz="0" w:space="0" w:color="auto"/>
            <w:right w:val="none" w:sz="0" w:space="0" w:color="auto"/>
          </w:divBdr>
        </w:div>
        <w:div w:id="1825782798">
          <w:marLeft w:val="0"/>
          <w:marRight w:val="0"/>
          <w:marTop w:val="0"/>
          <w:marBottom w:val="0"/>
          <w:divBdr>
            <w:top w:val="none" w:sz="0" w:space="0" w:color="auto"/>
            <w:left w:val="none" w:sz="0" w:space="0" w:color="auto"/>
            <w:bottom w:val="none" w:sz="0" w:space="0" w:color="auto"/>
            <w:right w:val="none" w:sz="0" w:space="0" w:color="auto"/>
          </w:divBdr>
        </w:div>
        <w:div w:id="1822191356">
          <w:marLeft w:val="0"/>
          <w:marRight w:val="0"/>
          <w:marTop w:val="0"/>
          <w:marBottom w:val="0"/>
          <w:divBdr>
            <w:top w:val="none" w:sz="0" w:space="0" w:color="auto"/>
            <w:left w:val="none" w:sz="0" w:space="0" w:color="auto"/>
            <w:bottom w:val="none" w:sz="0" w:space="0" w:color="auto"/>
            <w:right w:val="none" w:sz="0" w:space="0" w:color="auto"/>
          </w:divBdr>
        </w:div>
        <w:div w:id="1822849659">
          <w:marLeft w:val="0"/>
          <w:marRight w:val="0"/>
          <w:marTop w:val="0"/>
          <w:marBottom w:val="0"/>
          <w:divBdr>
            <w:top w:val="none" w:sz="0" w:space="0" w:color="auto"/>
            <w:left w:val="none" w:sz="0" w:space="0" w:color="auto"/>
            <w:bottom w:val="none" w:sz="0" w:space="0" w:color="auto"/>
            <w:right w:val="none" w:sz="0" w:space="0" w:color="auto"/>
          </w:divBdr>
        </w:div>
        <w:div w:id="1950817431">
          <w:marLeft w:val="0"/>
          <w:marRight w:val="0"/>
          <w:marTop w:val="0"/>
          <w:marBottom w:val="0"/>
          <w:divBdr>
            <w:top w:val="none" w:sz="0" w:space="0" w:color="auto"/>
            <w:left w:val="none" w:sz="0" w:space="0" w:color="auto"/>
            <w:bottom w:val="none" w:sz="0" w:space="0" w:color="auto"/>
            <w:right w:val="none" w:sz="0" w:space="0" w:color="auto"/>
          </w:divBdr>
        </w:div>
        <w:div w:id="1477144629">
          <w:marLeft w:val="0"/>
          <w:marRight w:val="0"/>
          <w:marTop w:val="0"/>
          <w:marBottom w:val="0"/>
          <w:divBdr>
            <w:top w:val="none" w:sz="0" w:space="0" w:color="auto"/>
            <w:left w:val="none" w:sz="0" w:space="0" w:color="auto"/>
            <w:bottom w:val="none" w:sz="0" w:space="0" w:color="auto"/>
            <w:right w:val="none" w:sz="0" w:space="0" w:color="auto"/>
          </w:divBdr>
        </w:div>
      </w:divsChild>
    </w:div>
    <w:div w:id="1296830887">
      <w:bodyDiv w:val="1"/>
      <w:marLeft w:val="0"/>
      <w:marRight w:val="0"/>
      <w:marTop w:val="0"/>
      <w:marBottom w:val="0"/>
      <w:divBdr>
        <w:top w:val="none" w:sz="0" w:space="0" w:color="auto"/>
        <w:left w:val="none" w:sz="0" w:space="0" w:color="auto"/>
        <w:bottom w:val="none" w:sz="0" w:space="0" w:color="auto"/>
        <w:right w:val="none" w:sz="0" w:space="0" w:color="auto"/>
      </w:divBdr>
    </w:div>
    <w:div w:id="1296986464">
      <w:bodyDiv w:val="1"/>
      <w:marLeft w:val="0"/>
      <w:marRight w:val="0"/>
      <w:marTop w:val="0"/>
      <w:marBottom w:val="0"/>
      <w:divBdr>
        <w:top w:val="none" w:sz="0" w:space="0" w:color="auto"/>
        <w:left w:val="none" w:sz="0" w:space="0" w:color="auto"/>
        <w:bottom w:val="none" w:sz="0" w:space="0" w:color="auto"/>
        <w:right w:val="none" w:sz="0" w:space="0" w:color="auto"/>
      </w:divBdr>
    </w:div>
    <w:div w:id="1361279165">
      <w:bodyDiv w:val="1"/>
      <w:marLeft w:val="0"/>
      <w:marRight w:val="0"/>
      <w:marTop w:val="0"/>
      <w:marBottom w:val="0"/>
      <w:divBdr>
        <w:top w:val="none" w:sz="0" w:space="0" w:color="auto"/>
        <w:left w:val="none" w:sz="0" w:space="0" w:color="auto"/>
        <w:bottom w:val="none" w:sz="0" w:space="0" w:color="auto"/>
        <w:right w:val="none" w:sz="0" w:space="0" w:color="auto"/>
      </w:divBdr>
    </w:div>
    <w:div w:id="1373993962">
      <w:bodyDiv w:val="1"/>
      <w:marLeft w:val="0"/>
      <w:marRight w:val="0"/>
      <w:marTop w:val="0"/>
      <w:marBottom w:val="0"/>
      <w:divBdr>
        <w:top w:val="none" w:sz="0" w:space="0" w:color="auto"/>
        <w:left w:val="none" w:sz="0" w:space="0" w:color="auto"/>
        <w:bottom w:val="none" w:sz="0" w:space="0" w:color="auto"/>
        <w:right w:val="none" w:sz="0" w:space="0" w:color="auto"/>
      </w:divBdr>
    </w:div>
    <w:div w:id="1383406481">
      <w:bodyDiv w:val="1"/>
      <w:marLeft w:val="0"/>
      <w:marRight w:val="0"/>
      <w:marTop w:val="0"/>
      <w:marBottom w:val="0"/>
      <w:divBdr>
        <w:top w:val="none" w:sz="0" w:space="0" w:color="auto"/>
        <w:left w:val="none" w:sz="0" w:space="0" w:color="auto"/>
        <w:bottom w:val="none" w:sz="0" w:space="0" w:color="auto"/>
        <w:right w:val="none" w:sz="0" w:space="0" w:color="auto"/>
      </w:divBdr>
    </w:div>
    <w:div w:id="1439181488">
      <w:bodyDiv w:val="1"/>
      <w:marLeft w:val="0"/>
      <w:marRight w:val="0"/>
      <w:marTop w:val="0"/>
      <w:marBottom w:val="0"/>
      <w:divBdr>
        <w:top w:val="none" w:sz="0" w:space="0" w:color="auto"/>
        <w:left w:val="none" w:sz="0" w:space="0" w:color="auto"/>
        <w:bottom w:val="none" w:sz="0" w:space="0" w:color="auto"/>
        <w:right w:val="none" w:sz="0" w:space="0" w:color="auto"/>
      </w:divBdr>
    </w:div>
    <w:div w:id="1494295027">
      <w:bodyDiv w:val="1"/>
      <w:marLeft w:val="0"/>
      <w:marRight w:val="0"/>
      <w:marTop w:val="0"/>
      <w:marBottom w:val="0"/>
      <w:divBdr>
        <w:top w:val="none" w:sz="0" w:space="0" w:color="auto"/>
        <w:left w:val="none" w:sz="0" w:space="0" w:color="auto"/>
        <w:bottom w:val="none" w:sz="0" w:space="0" w:color="auto"/>
        <w:right w:val="none" w:sz="0" w:space="0" w:color="auto"/>
      </w:divBdr>
    </w:div>
    <w:div w:id="1507135491">
      <w:bodyDiv w:val="1"/>
      <w:marLeft w:val="0"/>
      <w:marRight w:val="0"/>
      <w:marTop w:val="0"/>
      <w:marBottom w:val="0"/>
      <w:divBdr>
        <w:top w:val="none" w:sz="0" w:space="0" w:color="auto"/>
        <w:left w:val="none" w:sz="0" w:space="0" w:color="auto"/>
        <w:bottom w:val="none" w:sz="0" w:space="0" w:color="auto"/>
        <w:right w:val="none" w:sz="0" w:space="0" w:color="auto"/>
      </w:divBdr>
    </w:div>
    <w:div w:id="1517116784">
      <w:bodyDiv w:val="1"/>
      <w:marLeft w:val="0"/>
      <w:marRight w:val="0"/>
      <w:marTop w:val="0"/>
      <w:marBottom w:val="0"/>
      <w:divBdr>
        <w:top w:val="none" w:sz="0" w:space="0" w:color="auto"/>
        <w:left w:val="none" w:sz="0" w:space="0" w:color="auto"/>
        <w:bottom w:val="none" w:sz="0" w:space="0" w:color="auto"/>
        <w:right w:val="none" w:sz="0" w:space="0" w:color="auto"/>
      </w:divBdr>
    </w:div>
    <w:div w:id="1546984453">
      <w:bodyDiv w:val="1"/>
      <w:marLeft w:val="0"/>
      <w:marRight w:val="0"/>
      <w:marTop w:val="0"/>
      <w:marBottom w:val="0"/>
      <w:divBdr>
        <w:top w:val="none" w:sz="0" w:space="0" w:color="auto"/>
        <w:left w:val="none" w:sz="0" w:space="0" w:color="auto"/>
        <w:bottom w:val="none" w:sz="0" w:space="0" w:color="auto"/>
        <w:right w:val="none" w:sz="0" w:space="0" w:color="auto"/>
      </w:divBdr>
    </w:div>
    <w:div w:id="1572353220">
      <w:bodyDiv w:val="1"/>
      <w:marLeft w:val="0"/>
      <w:marRight w:val="0"/>
      <w:marTop w:val="0"/>
      <w:marBottom w:val="0"/>
      <w:divBdr>
        <w:top w:val="none" w:sz="0" w:space="0" w:color="auto"/>
        <w:left w:val="none" w:sz="0" w:space="0" w:color="auto"/>
        <w:bottom w:val="none" w:sz="0" w:space="0" w:color="auto"/>
        <w:right w:val="none" w:sz="0" w:space="0" w:color="auto"/>
      </w:divBdr>
    </w:div>
    <w:div w:id="1604723093">
      <w:bodyDiv w:val="1"/>
      <w:marLeft w:val="0"/>
      <w:marRight w:val="0"/>
      <w:marTop w:val="0"/>
      <w:marBottom w:val="0"/>
      <w:divBdr>
        <w:top w:val="none" w:sz="0" w:space="0" w:color="auto"/>
        <w:left w:val="none" w:sz="0" w:space="0" w:color="auto"/>
        <w:bottom w:val="none" w:sz="0" w:space="0" w:color="auto"/>
        <w:right w:val="none" w:sz="0" w:space="0" w:color="auto"/>
      </w:divBdr>
    </w:div>
    <w:div w:id="1624269550">
      <w:bodyDiv w:val="1"/>
      <w:marLeft w:val="0"/>
      <w:marRight w:val="0"/>
      <w:marTop w:val="0"/>
      <w:marBottom w:val="0"/>
      <w:divBdr>
        <w:top w:val="none" w:sz="0" w:space="0" w:color="auto"/>
        <w:left w:val="none" w:sz="0" w:space="0" w:color="auto"/>
        <w:bottom w:val="none" w:sz="0" w:space="0" w:color="auto"/>
        <w:right w:val="none" w:sz="0" w:space="0" w:color="auto"/>
      </w:divBdr>
      <w:divsChild>
        <w:div w:id="1500191903">
          <w:marLeft w:val="0"/>
          <w:marRight w:val="0"/>
          <w:marTop w:val="0"/>
          <w:marBottom w:val="0"/>
          <w:divBdr>
            <w:top w:val="none" w:sz="0" w:space="0" w:color="auto"/>
            <w:left w:val="none" w:sz="0" w:space="0" w:color="auto"/>
            <w:bottom w:val="none" w:sz="0" w:space="0" w:color="auto"/>
            <w:right w:val="none" w:sz="0" w:space="0" w:color="auto"/>
          </w:divBdr>
        </w:div>
        <w:div w:id="165367438">
          <w:marLeft w:val="0"/>
          <w:marRight w:val="0"/>
          <w:marTop w:val="0"/>
          <w:marBottom w:val="0"/>
          <w:divBdr>
            <w:top w:val="none" w:sz="0" w:space="0" w:color="auto"/>
            <w:left w:val="none" w:sz="0" w:space="0" w:color="auto"/>
            <w:bottom w:val="none" w:sz="0" w:space="0" w:color="auto"/>
            <w:right w:val="none" w:sz="0" w:space="0" w:color="auto"/>
          </w:divBdr>
        </w:div>
        <w:div w:id="777287905">
          <w:marLeft w:val="0"/>
          <w:marRight w:val="0"/>
          <w:marTop w:val="0"/>
          <w:marBottom w:val="0"/>
          <w:divBdr>
            <w:top w:val="none" w:sz="0" w:space="0" w:color="auto"/>
            <w:left w:val="none" w:sz="0" w:space="0" w:color="auto"/>
            <w:bottom w:val="none" w:sz="0" w:space="0" w:color="auto"/>
            <w:right w:val="none" w:sz="0" w:space="0" w:color="auto"/>
          </w:divBdr>
        </w:div>
        <w:div w:id="2023623622">
          <w:marLeft w:val="0"/>
          <w:marRight w:val="0"/>
          <w:marTop w:val="0"/>
          <w:marBottom w:val="0"/>
          <w:divBdr>
            <w:top w:val="none" w:sz="0" w:space="0" w:color="auto"/>
            <w:left w:val="none" w:sz="0" w:space="0" w:color="auto"/>
            <w:bottom w:val="none" w:sz="0" w:space="0" w:color="auto"/>
            <w:right w:val="none" w:sz="0" w:space="0" w:color="auto"/>
          </w:divBdr>
        </w:div>
        <w:div w:id="1183860357">
          <w:marLeft w:val="0"/>
          <w:marRight w:val="0"/>
          <w:marTop w:val="0"/>
          <w:marBottom w:val="0"/>
          <w:divBdr>
            <w:top w:val="none" w:sz="0" w:space="0" w:color="auto"/>
            <w:left w:val="none" w:sz="0" w:space="0" w:color="auto"/>
            <w:bottom w:val="none" w:sz="0" w:space="0" w:color="auto"/>
            <w:right w:val="none" w:sz="0" w:space="0" w:color="auto"/>
          </w:divBdr>
        </w:div>
        <w:div w:id="1737430293">
          <w:marLeft w:val="0"/>
          <w:marRight w:val="0"/>
          <w:marTop w:val="0"/>
          <w:marBottom w:val="0"/>
          <w:divBdr>
            <w:top w:val="none" w:sz="0" w:space="0" w:color="auto"/>
            <w:left w:val="none" w:sz="0" w:space="0" w:color="auto"/>
            <w:bottom w:val="none" w:sz="0" w:space="0" w:color="auto"/>
            <w:right w:val="none" w:sz="0" w:space="0" w:color="auto"/>
          </w:divBdr>
        </w:div>
      </w:divsChild>
    </w:div>
    <w:div w:id="1628782337">
      <w:bodyDiv w:val="1"/>
      <w:marLeft w:val="0"/>
      <w:marRight w:val="0"/>
      <w:marTop w:val="0"/>
      <w:marBottom w:val="0"/>
      <w:divBdr>
        <w:top w:val="none" w:sz="0" w:space="0" w:color="auto"/>
        <w:left w:val="none" w:sz="0" w:space="0" w:color="auto"/>
        <w:bottom w:val="none" w:sz="0" w:space="0" w:color="auto"/>
        <w:right w:val="none" w:sz="0" w:space="0" w:color="auto"/>
      </w:divBdr>
    </w:div>
    <w:div w:id="1630550011">
      <w:bodyDiv w:val="1"/>
      <w:marLeft w:val="0"/>
      <w:marRight w:val="0"/>
      <w:marTop w:val="0"/>
      <w:marBottom w:val="0"/>
      <w:divBdr>
        <w:top w:val="none" w:sz="0" w:space="0" w:color="auto"/>
        <w:left w:val="none" w:sz="0" w:space="0" w:color="auto"/>
        <w:bottom w:val="none" w:sz="0" w:space="0" w:color="auto"/>
        <w:right w:val="none" w:sz="0" w:space="0" w:color="auto"/>
      </w:divBdr>
      <w:divsChild>
        <w:div w:id="833839939">
          <w:marLeft w:val="0"/>
          <w:marRight w:val="0"/>
          <w:marTop w:val="0"/>
          <w:marBottom w:val="0"/>
          <w:divBdr>
            <w:top w:val="none" w:sz="0" w:space="0" w:color="auto"/>
            <w:left w:val="none" w:sz="0" w:space="0" w:color="auto"/>
            <w:bottom w:val="none" w:sz="0" w:space="0" w:color="auto"/>
            <w:right w:val="none" w:sz="0" w:space="0" w:color="auto"/>
          </w:divBdr>
        </w:div>
        <w:div w:id="728114336">
          <w:marLeft w:val="0"/>
          <w:marRight w:val="0"/>
          <w:marTop w:val="0"/>
          <w:marBottom w:val="0"/>
          <w:divBdr>
            <w:top w:val="none" w:sz="0" w:space="0" w:color="auto"/>
            <w:left w:val="none" w:sz="0" w:space="0" w:color="auto"/>
            <w:bottom w:val="none" w:sz="0" w:space="0" w:color="auto"/>
            <w:right w:val="none" w:sz="0" w:space="0" w:color="auto"/>
          </w:divBdr>
        </w:div>
        <w:div w:id="501505149">
          <w:marLeft w:val="0"/>
          <w:marRight w:val="0"/>
          <w:marTop w:val="0"/>
          <w:marBottom w:val="0"/>
          <w:divBdr>
            <w:top w:val="none" w:sz="0" w:space="0" w:color="auto"/>
            <w:left w:val="none" w:sz="0" w:space="0" w:color="auto"/>
            <w:bottom w:val="none" w:sz="0" w:space="0" w:color="auto"/>
            <w:right w:val="none" w:sz="0" w:space="0" w:color="auto"/>
          </w:divBdr>
        </w:div>
        <w:div w:id="1131749122">
          <w:marLeft w:val="0"/>
          <w:marRight w:val="0"/>
          <w:marTop w:val="0"/>
          <w:marBottom w:val="0"/>
          <w:divBdr>
            <w:top w:val="none" w:sz="0" w:space="0" w:color="auto"/>
            <w:left w:val="none" w:sz="0" w:space="0" w:color="auto"/>
            <w:bottom w:val="none" w:sz="0" w:space="0" w:color="auto"/>
            <w:right w:val="none" w:sz="0" w:space="0" w:color="auto"/>
          </w:divBdr>
        </w:div>
        <w:div w:id="858619146">
          <w:marLeft w:val="0"/>
          <w:marRight w:val="0"/>
          <w:marTop w:val="0"/>
          <w:marBottom w:val="0"/>
          <w:divBdr>
            <w:top w:val="none" w:sz="0" w:space="0" w:color="auto"/>
            <w:left w:val="none" w:sz="0" w:space="0" w:color="auto"/>
            <w:bottom w:val="none" w:sz="0" w:space="0" w:color="auto"/>
            <w:right w:val="none" w:sz="0" w:space="0" w:color="auto"/>
          </w:divBdr>
        </w:div>
        <w:div w:id="421728586">
          <w:marLeft w:val="0"/>
          <w:marRight w:val="0"/>
          <w:marTop w:val="0"/>
          <w:marBottom w:val="0"/>
          <w:divBdr>
            <w:top w:val="none" w:sz="0" w:space="0" w:color="auto"/>
            <w:left w:val="none" w:sz="0" w:space="0" w:color="auto"/>
            <w:bottom w:val="none" w:sz="0" w:space="0" w:color="auto"/>
            <w:right w:val="none" w:sz="0" w:space="0" w:color="auto"/>
          </w:divBdr>
        </w:div>
        <w:div w:id="1443577590">
          <w:marLeft w:val="0"/>
          <w:marRight w:val="0"/>
          <w:marTop w:val="0"/>
          <w:marBottom w:val="0"/>
          <w:divBdr>
            <w:top w:val="none" w:sz="0" w:space="0" w:color="auto"/>
            <w:left w:val="none" w:sz="0" w:space="0" w:color="auto"/>
            <w:bottom w:val="none" w:sz="0" w:space="0" w:color="auto"/>
            <w:right w:val="none" w:sz="0" w:space="0" w:color="auto"/>
          </w:divBdr>
        </w:div>
        <w:div w:id="1945646655">
          <w:marLeft w:val="0"/>
          <w:marRight w:val="0"/>
          <w:marTop w:val="0"/>
          <w:marBottom w:val="0"/>
          <w:divBdr>
            <w:top w:val="none" w:sz="0" w:space="0" w:color="auto"/>
            <w:left w:val="none" w:sz="0" w:space="0" w:color="auto"/>
            <w:bottom w:val="none" w:sz="0" w:space="0" w:color="auto"/>
            <w:right w:val="none" w:sz="0" w:space="0" w:color="auto"/>
          </w:divBdr>
        </w:div>
        <w:div w:id="787971926">
          <w:marLeft w:val="0"/>
          <w:marRight w:val="0"/>
          <w:marTop w:val="0"/>
          <w:marBottom w:val="0"/>
          <w:divBdr>
            <w:top w:val="none" w:sz="0" w:space="0" w:color="auto"/>
            <w:left w:val="none" w:sz="0" w:space="0" w:color="auto"/>
            <w:bottom w:val="none" w:sz="0" w:space="0" w:color="auto"/>
            <w:right w:val="none" w:sz="0" w:space="0" w:color="auto"/>
          </w:divBdr>
        </w:div>
        <w:div w:id="778836321">
          <w:marLeft w:val="0"/>
          <w:marRight w:val="0"/>
          <w:marTop w:val="0"/>
          <w:marBottom w:val="0"/>
          <w:divBdr>
            <w:top w:val="none" w:sz="0" w:space="0" w:color="auto"/>
            <w:left w:val="none" w:sz="0" w:space="0" w:color="auto"/>
            <w:bottom w:val="none" w:sz="0" w:space="0" w:color="auto"/>
            <w:right w:val="none" w:sz="0" w:space="0" w:color="auto"/>
          </w:divBdr>
        </w:div>
        <w:div w:id="1066607516">
          <w:marLeft w:val="0"/>
          <w:marRight w:val="0"/>
          <w:marTop w:val="0"/>
          <w:marBottom w:val="0"/>
          <w:divBdr>
            <w:top w:val="none" w:sz="0" w:space="0" w:color="auto"/>
            <w:left w:val="none" w:sz="0" w:space="0" w:color="auto"/>
            <w:bottom w:val="none" w:sz="0" w:space="0" w:color="auto"/>
            <w:right w:val="none" w:sz="0" w:space="0" w:color="auto"/>
          </w:divBdr>
        </w:div>
        <w:div w:id="853958640">
          <w:marLeft w:val="0"/>
          <w:marRight w:val="0"/>
          <w:marTop w:val="0"/>
          <w:marBottom w:val="0"/>
          <w:divBdr>
            <w:top w:val="none" w:sz="0" w:space="0" w:color="auto"/>
            <w:left w:val="none" w:sz="0" w:space="0" w:color="auto"/>
            <w:bottom w:val="none" w:sz="0" w:space="0" w:color="auto"/>
            <w:right w:val="none" w:sz="0" w:space="0" w:color="auto"/>
          </w:divBdr>
        </w:div>
        <w:div w:id="342440148">
          <w:marLeft w:val="0"/>
          <w:marRight w:val="0"/>
          <w:marTop w:val="0"/>
          <w:marBottom w:val="0"/>
          <w:divBdr>
            <w:top w:val="none" w:sz="0" w:space="0" w:color="auto"/>
            <w:left w:val="none" w:sz="0" w:space="0" w:color="auto"/>
            <w:bottom w:val="none" w:sz="0" w:space="0" w:color="auto"/>
            <w:right w:val="none" w:sz="0" w:space="0" w:color="auto"/>
          </w:divBdr>
        </w:div>
        <w:div w:id="661155213">
          <w:marLeft w:val="0"/>
          <w:marRight w:val="0"/>
          <w:marTop w:val="0"/>
          <w:marBottom w:val="0"/>
          <w:divBdr>
            <w:top w:val="none" w:sz="0" w:space="0" w:color="auto"/>
            <w:left w:val="none" w:sz="0" w:space="0" w:color="auto"/>
            <w:bottom w:val="none" w:sz="0" w:space="0" w:color="auto"/>
            <w:right w:val="none" w:sz="0" w:space="0" w:color="auto"/>
          </w:divBdr>
        </w:div>
      </w:divsChild>
    </w:div>
    <w:div w:id="1635065471">
      <w:bodyDiv w:val="1"/>
      <w:marLeft w:val="0"/>
      <w:marRight w:val="0"/>
      <w:marTop w:val="0"/>
      <w:marBottom w:val="0"/>
      <w:divBdr>
        <w:top w:val="none" w:sz="0" w:space="0" w:color="auto"/>
        <w:left w:val="none" w:sz="0" w:space="0" w:color="auto"/>
        <w:bottom w:val="none" w:sz="0" w:space="0" w:color="auto"/>
        <w:right w:val="none" w:sz="0" w:space="0" w:color="auto"/>
      </w:divBdr>
    </w:div>
    <w:div w:id="1646085383">
      <w:bodyDiv w:val="1"/>
      <w:marLeft w:val="0"/>
      <w:marRight w:val="0"/>
      <w:marTop w:val="0"/>
      <w:marBottom w:val="0"/>
      <w:divBdr>
        <w:top w:val="none" w:sz="0" w:space="0" w:color="auto"/>
        <w:left w:val="none" w:sz="0" w:space="0" w:color="auto"/>
        <w:bottom w:val="none" w:sz="0" w:space="0" w:color="auto"/>
        <w:right w:val="none" w:sz="0" w:space="0" w:color="auto"/>
      </w:divBdr>
    </w:div>
    <w:div w:id="1647541721">
      <w:bodyDiv w:val="1"/>
      <w:marLeft w:val="0"/>
      <w:marRight w:val="0"/>
      <w:marTop w:val="0"/>
      <w:marBottom w:val="0"/>
      <w:divBdr>
        <w:top w:val="none" w:sz="0" w:space="0" w:color="auto"/>
        <w:left w:val="none" w:sz="0" w:space="0" w:color="auto"/>
        <w:bottom w:val="none" w:sz="0" w:space="0" w:color="auto"/>
        <w:right w:val="none" w:sz="0" w:space="0" w:color="auto"/>
      </w:divBdr>
    </w:div>
    <w:div w:id="1717731091">
      <w:bodyDiv w:val="1"/>
      <w:marLeft w:val="0"/>
      <w:marRight w:val="0"/>
      <w:marTop w:val="0"/>
      <w:marBottom w:val="0"/>
      <w:divBdr>
        <w:top w:val="none" w:sz="0" w:space="0" w:color="auto"/>
        <w:left w:val="none" w:sz="0" w:space="0" w:color="auto"/>
        <w:bottom w:val="none" w:sz="0" w:space="0" w:color="auto"/>
        <w:right w:val="none" w:sz="0" w:space="0" w:color="auto"/>
      </w:divBdr>
    </w:div>
    <w:div w:id="1737390344">
      <w:bodyDiv w:val="1"/>
      <w:marLeft w:val="0"/>
      <w:marRight w:val="0"/>
      <w:marTop w:val="0"/>
      <w:marBottom w:val="0"/>
      <w:divBdr>
        <w:top w:val="none" w:sz="0" w:space="0" w:color="auto"/>
        <w:left w:val="none" w:sz="0" w:space="0" w:color="auto"/>
        <w:bottom w:val="none" w:sz="0" w:space="0" w:color="auto"/>
        <w:right w:val="none" w:sz="0" w:space="0" w:color="auto"/>
      </w:divBdr>
    </w:div>
    <w:div w:id="1747606409">
      <w:bodyDiv w:val="1"/>
      <w:marLeft w:val="0"/>
      <w:marRight w:val="0"/>
      <w:marTop w:val="0"/>
      <w:marBottom w:val="0"/>
      <w:divBdr>
        <w:top w:val="none" w:sz="0" w:space="0" w:color="auto"/>
        <w:left w:val="none" w:sz="0" w:space="0" w:color="auto"/>
        <w:bottom w:val="none" w:sz="0" w:space="0" w:color="auto"/>
        <w:right w:val="none" w:sz="0" w:space="0" w:color="auto"/>
      </w:divBdr>
    </w:div>
    <w:div w:id="1788162029">
      <w:bodyDiv w:val="1"/>
      <w:marLeft w:val="0"/>
      <w:marRight w:val="0"/>
      <w:marTop w:val="0"/>
      <w:marBottom w:val="0"/>
      <w:divBdr>
        <w:top w:val="none" w:sz="0" w:space="0" w:color="auto"/>
        <w:left w:val="none" w:sz="0" w:space="0" w:color="auto"/>
        <w:bottom w:val="none" w:sz="0" w:space="0" w:color="auto"/>
        <w:right w:val="none" w:sz="0" w:space="0" w:color="auto"/>
      </w:divBdr>
    </w:div>
    <w:div w:id="1802922846">
      <w:bodyDiv w:val="1"/>
      <w:marLeft w:val="0"/>
      <w:marRight w:val="0"/>
      <w:marTop w:val="0"/>
      <w:marBottom w:val="0"/>
      <w:divBdr>
        <w:top w:val="none" w:sz="0" w:space="0" w:color="auto"/>
        <w:left w:val="none" w:sz="0" w:space="0" w:color="auto"/>
        <w:bottom w:val="none" w:sz="0" w:space="0" w:color="auto"/>
        <w:right w:val="none" w:sz="0" w:space="0" w:color="auto"/>
      </w:divBdr>
    </w:div>
    <w:div w:id="1865089282">
      <w:bodyDiv w:val="1"/>
      <w:marLeft w:val="0"/>
      <w:marRight w:val="0"/>
      <w:marTop w:val="0"/>
      <w:marBottom w:val="0"/>
      <w:divBdr>
        <w:top w:val="none" w:sz="0" w:space="0" w:color="auto"/>
        <w:left w:val="none" w:sz="0" w:space="0" w:color="auto"/>
        <w:bottom w:val="none" w:sz="0" w:space="0" w:color="auto"/>
        <w:right w:val="none" w:sz="0" w:space="0" w:color="auto"/>
      </w:divBdr>
    </w:div>
    <w:div w:id="1865440311">
      <w:bodyDiv w:val="1"/>
      <w:marLeft w:val="0"/>
      <w:marRight w:val="0"/>
      <w:marTop w:val="0"/>
      <w:marBottom w:val="0"/>
      <w:divBdr>
        <w:top w:val="none" w:sz="0" w:space="0" w:color="auto"/>
        <w:left w:val="none" w:sz="0" w:space="0" w:color="auto"/>
        <w:bottom w:val="none" w:sz="0" w:space="0" w:color="auto"/>
        <w:right w:val="none" w:sz="0" w:space="0" w:color="auto"/>
      </w:divBdr>
    </w:div>
    <w:div w:id="1866751858">
      <w:bodyDiv w:val="1"/>
      <w:marLeft w:val="0"/>
      <w:marRight w:val="0"/>
      <w:marTop w:val="0"/>
      <w:marBottom w:val="0"/>
      <w:divBdr>
        <w:top w:val="none" w:sz="0" w:space="0" w:color="auto"/>
        <w:left w:val="none" w:sz="0" w:space="0" w:color="auto"/>
        <w:bottom w:val="none" w:sz="0" w:space="0" w:color="auto"/>
        <w:right w:val="none" w:sz="0" w:space="0" w:color="auto"/>
      </w:divBdr>
    </w:div>
    <w:div w:id="1877347195">
      <w:bodyDiv w:val="1"/>
      <w:marLeft w:val="0"/>
      <w:marRight w:val="0"/>
      <w:marTop w:val="0"/>
      <w:marBottom w:val="0"/>
      <w:divBdr>
        <w:top w:val="none" w:sz="0" w:space="0" w:color="auto"/>
        <w:left w:val="none" w:sz="0" w:space="0" w:color="auto"/>
        <w:bottom w:val="none" w:sz="0" w:space="0" w:color="auto"/>
        <w:right w:val="none" w:sz="0" w:space="0" w:color="auto"/>
      </w:divBdr>
    </w:div>
    <w:div w:id="1883050589">
      <w:bodyDiv w:val="1"/>
      <w:marLeft w:val="0"/>
      <w:marRight w:val="0"/>
      <w:marTop w:val="0"/>
      <w:marBottom w:val="0"/>
      <w:divBdr>
        <w:top w:val="none" w:sz="0" w:space="0" w:color="auto"/>
        <w:left w:val="none" w:sz="0" w:space="0" w:color="auto"/>
        <w:bottom w:val="none" w:sz="0" w:space="0" w:color="auto"/>
        <w:right w:val="none" w:sz="0" w:space="0" w:color="auto"/>
      </w:divBdr>
    </w:div>
    <w:div w:id="1920288759">
      <w:bodyDiv w:val="1"/>
      <w:marLeft w:val="0"/>
      <w:marRight w:val="0"/>
      <w:marTop w:val="0"/>
      <w:marBottom w:val="0"/>
      <w:divBdr>
        <w:top w:val="none" w:sz="0" w:space="0" w:color="auto"/>
        <w:left w:val="none" w:sz="0" w:space="0" w:color="auto"/>
        <w:bottom w:val="none" w:sz="0" w:space="0" w:color="auto"/>
        <w:right w:val="none" w:sz="0" w:space="0" w:color="auto"/>
      </w:divBdr>
    </w:div>
    <w:div w:id="1925528660">
      <w:bodyDiv w:val="1"/>
      <w:marLeft w:val="0"/>
      <w:marRight w:val="0"/>
      <w:marTop w:val="0"/>
      <w:marBottom w:val="0"/>
      <w:divBdr>
        <w:top w:val="none" w:sz="0" w:space="0" w:color="auto"/>
        <w:left w:val="none" w:sz="0" w:space="0" w:color="auto"/>
        <w:bottom w:val="none" w:sz="0" w:space="0" w:color="auto"/>
        <w:right w:val="none" w:sz="0" w:space="0" w:color="auto"/>
      </w:divBdr>
    </w:div>
    <w:div w:id="1938833115">
      <w:bodyDiv w:val="1"/>
      <w:marLeft w:val="0"/>
      <w:marRight w:val="0"/>
      <w:marTop w:val="0"/>
      <w:marBottom w:val="0"/>
      <w:divBdr>
        <w:top w:val="none" w:sz="0" w:space="0" w:color="auto"/>
        <w:left w:val="none" w:sz="0" w:space="0" w:color="auto"/>
        <w:bottom w:val="none" w:sz="0" w:space="0" w:color="auto"/>
        <w:right w:val="none" w:sz="0" w:space="0" w:color="auto"/>
      </w:divBdr>
    </w:div>
    <w:div w:id="1984969257">
      <w:bodyDiv w:val="1"/>
      <w:marLeft w:val="0"/>
      <w:marRight w:val="0"/>
      <w:marTop w:val="0"/>
      <w:marBottom w:val="0"/>
      <w:divBdr>
        <w:top w:val="none" w:sz="0" w:space="0" w:color="auto"/>
        <w:left w:val="none" w:sz="0" w:space="0" w:color="auto"/>
        <w:bottom w:val="none" w:sz="0" w:space="0" w:color="auto"/>
        <w:right w:val="none" w:sz="0" w:space="0" w:color="auto"/>
      </w:divBdr>
    </w:div>
    <w:div w:id="1997028763">
      <w:bodyDiv w:val="1"/>
      <w:marLeft w:val="0"/>
      <w:marRight w:val="0"/>
      <w:marTop w:val="0"/>
      <w:marBottom w:val="0"/>
      <w:divBdr>
        <w:top w:val="none" w:sz="0" w:space="0" w:color="auto"/>
        <w:left w:val="none" w:sz="0" w:space="0" w:color="auto"/>
        <w:bottom w:val="none" w:sz="0" w:space="0" w:color="auto"/>
        <w:right w:val="none" w:sz="0" w:space="0" w:color="auto"/>
      </w:divBdr>
    </w:div>
    <w:div w:id="2005082823">
      <w:bodyDiv w:val="1"/>
      <w:marLeft w:val="0"/>
      <w:marRight w:val="0"/>
      <w:marTop w:val="0"/>
      <w:marBottom w:val="0"/>
      <w:divBdr>
        <w:top w:val="none" w:sz="0" w:space="0" w:color="auto"/>
        <w:left w:val="none" w:sz="0" w:space="0" w:color="auto"/>
        <w:bottom w:val="none" w:sz="0" w:space="0" w:color="auto"/>
        <w:right w:val="none" w:sz="0" w:space="0" w:color="auto"/>
      </w:divBdr>
    </w:div>
    <w:div w:id="2036343563">
      <w:bodyDiv w:val="1"/>
      <w:marLeft w:val="0"/>
      <w:marRight w:val="0"/>
      <w:marTop w:val="0"/>
      <w:marBottom w:val="0"/>
      <w:divBdr>
        <w:top w:val="none" w:sz="0" w:space="0" w:color="auto"/>
        <w:left w:val="none" w:sz="0" w:space="0" w:color="auto"/>
        <w:bottom w:val="none" w:sz="0" w:space="0" w:color="auto"/>
        <w:right w:val="none" w:sz="0" w:space="0" w:color="auto"/>
      </w:divBdr>
    </w:div>
    <w:div w:id="2100825977">
      <w:bodyDiv w:val="1"/>
      <w:marLeft w:val="0"/>
      <w:marRight w:val="0"/>
      <w:marTop w:val="0"/>
      <w:marBottom w:val="0"/>
      <w:divBdr>
        <w:top w:val="none" w:sz="0" w:space="0" w:color="auto"/>
        <w:left w:val="none" w:sz="0" w:space="0" w:color="auto"/>
        <w:bottom w:val="none" w:sz="0" w:space="0" w:color="auto"/>
        <w:right w:val="none" w:sz="0" w:space="0" w:color="auto"/>
      </w:divBdr>
    </w:div>
    <w:div w:id="2114592070">
      <w:bodyDiv w:val="1"/>
      <w:marLeft w:val="0"/>
      <w:marRight w:val="0"/>
      <w:marTop w:val="0"/>
      <w:marBottom w:val="0"/>
      <w:divBdr>
        <w:top w:val="none" w:sz="0" w:space="0" w:color="auto"/>
        <w:left w:val="none" w:sz="0" w:space="0" w:color="auto"/>
        <w:bottom w:val="none" w:sz="0" w:space="0" w:color="auto"/>
        <w:right w:val="none" w:sz="0" w:space="0" w:color="auto"/>
      </w:divBdr>
    </w:div>
    <w:div w:id="2119598047">
      <w:bodyDiv w:val="1"/>
      <w:marLeft w:val="0"/>
      <w:marRight w:val="0"/>
      <w:marTop w:val="0"/>
      <w:marBottom w:val="0"/>
      <w:divBdr>
        <w:top w:val="none" w:sz="0" w:space="0" w:color="auto"/>
        <w:left w:val="none" w:sz="0" w:space="0" w:color="auto"/>
        <w:bottom w:val="none" w:sz="0" w:space="0" w:color="auto"/>
        <w:right w:val="none" w:sz="0" w:space="0" w:color="auto"/>
      </w:divBdr>
    </w:div>
    <w:div w:id="21209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chart" Target="charts/chart15.xm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yperlink" Target="http://www.evca.eu/uploadedfiles/PBCEE10.pdf" TargetMode="External"/><Relationship Id="rId89" Type="http://schemas.openxmlformats.org/officeDocument/2006/relationships/hyperlink" Target="http://www.ldb.lt/Informacija/Veikla/Documents/Darbo%20rinka%20skaiciais%202008%20-%202012.pdf" TargetMode="External"/><Relationship Id="rId112" Type="http://schemas.openxmlformats.org/officeDocument/2006/relationships/hyperlink" Target="http://www.ukmin.lt/uploads/documents/Inovaciijos/2012-IV%20ketv.pdf" TargetMode="External"/><Relationship Id="rId16" Type="http://schemas.openxmlformats.org/officeDocument/2006/relationships/image" Target="media/image8.png"/><Relationship Id="rId107" Type="http://schemas.openxmlformats.org/officeDocument/2006/relationships/hyperlink" Target="http://www.bluelimelabs.com/" TargetMode="External"/><Relationship Id="rId11" Type="http://schemas.openxmlformats.org/officeDocument/2006/relationships/image" Target="media/image3.png"/><Relationship Id="rId24" Type="http://schemas.openxmlformats.org/officeDocument/2006/relationships/hyperlink" Target="http://www3.lrs.lt/pls/inter3/dokpaieska.showdoc_l?p_id=470766&amp;p_tr2=2" TargetMode="External"/><Relationship Id="rId32" Type="http://schemas.openxmlformats.org/officeDocument/2006/relationships/footer" Target="footer2.xml"/><Relationship Id="rId37" Type="http://schemas.openxmlformats.org/officeDocument/2006/relationships/chart" Target="charts/chart10.xml"/><Relationship Id="rId40" Type="http://schemas.openxmlformats.org/officeDocument/2006/relationships/image" Target="media/image12.png"/><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image" Target="media/image20.png"/><Relationship Id="rId74" Type="http://schemas.openxmlformats.org/officeDocument/2006/relationships/hyperlink" Target="http://www.lb.lt/lietuvos_ekonomikos_apzvalga_2013_m_vasario_men" TargetMode="External"/><Relationship Id="rId79" Type="http://schemas.openxmlformats.org/officeDocument/2006/relationships/hyperlink" Target="http://www.lb.lt/kredito_istaigu_veikla_2009_m_2" TargetMode="External"/><Relationship Id="rId87" Type="http://schemas.openxmlformats.org/officeDocument/2006/relationships/hyperlink" Target="http://www.bankrotodep.lt/Doc/2012_AP&#381;VALGA.pdf" TargetMode="External"/><Relationship Id="rId102" Type="http://schemas.openxmlformats.org/officeDocument/2006/relationships/hyperlink" Target="http://www.buildit.ee/" TargetMode="External"/><Relationship Id="rId110" Type="http://schemas.openxmlformats.org/officeDocument/2006/relationships/hyperlink" Target="http://ec.europa.eu/regional_policy/information/evaluations/impact_evaluation_en.cfm" TargetMode="External"/><Relationship Id="rId115"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hyperlink" Target="https://www.seb.lt/sites/default/files/web/document/lietuvos_makroekonomikos_apzvalga/lma55.pdf" TargetMode="External"/><Relationship Id="rId90" Type="http://schemas.openxmlformats.org/officeDocument/2006/relationships/hyperlink" Target="http://www.ukmin.lt/uploads/documents/Apzvalgos/2013%20m.%20SAUSIS%20-%20m&#279;nesin&#279;%20ap&#382;valga.pdf" TargetMode="External"/><Relationship Id="rId95" Type="http://schemas.openxmlformats.org/officeDocument/2006/relationships/hyperlink" Target="http://www3.lrs.lt/pls/inter3/dokpaieska.showdoc_l?p_id=298580&amp;p_query=&amp;p_tr2" TargetMode="External"/><Relationship Id="rId1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hyperlink" Target="http://www.finmin.lt/finmin.lt/failai/vykdoma_politika/Konvergencijos_programa_2013-LT.pdf" TargetMode="External"/><Relationship Id="rId30" Type="http://schemas.openxmlformats.org/officeDocument/2006/relationships/header" Target="header1.xml"/><Relationship Id="rId35" Type="http://schemas.openxmlformats.org/officeDocument/2006/relationships/chart" Target="charts/chart8.xml"/><Relationship Id="rId43" Type="http://schemas.openxmlformats.org/officeDocument/2006/relationships/hyperlink" Target="http://www.invega.lt" TargetMode="Externa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image" Target="media/image18.png"/><Relationship Id="rId69" Type="http://schemas.openxmlformats.org/officeDocument/2006/relationships/header" Target="header3.xml"/><Relationship Id="rId77" Type="http://schemas.openxmlformats.org/officeDocument/2006/relationships/hyperlink" Target="http://www.lb.lt/kredito_istaigu_veikla_2011_m_audituoti_rezultatai" TargetMode="External"/><Relationship Id="rId100" Type="http://schemas.openxmlformats.org/officeDocument/2006/relationships/hyperlink" Target="http://osp.stat.gov.lt/pranesimai-spaudai?articleId=2499188" TargetMode="External"/><Relationship Id="rId105" Type="http://schemas.openxmlformats.org/officeDocument/2006/relationships/hyperlink" Target="http://startuphighway.com/"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image" Target="media/image24.jpg"/><Relationship Id="rId80" Type="http://schemas.openxmlformats.org/officeDocument/2006/relationships/hyperlink" Target="http://www.lb.lt/finansu_sistemos_struktura" TargetMode="External"/><Relationship Id="rId85" Type="http://schemas.openxmlformats.org/officeDocument/2006/relationships/hyperlink" Target="http://www.evca.eu/publications/PBCEE11.pdf" TargetMode="External"/><Relationship Id="rId93" Type="http://schemas.openxmlformats.org/officeDocument/2006/relationships/hyperlink" Target="http://www.eib.org/attachments/thematic/jeremie_leaflet_2012_lt.pdf" TargetMode="External"/><Relationship Id="rId98" Type="http://schemas.openxmlformats.org/officeDocument/2006/relationships/hyperlink" Target="http://web.stat.gov.lt/lt/news/view/?id=10325&amp;PHPSESSID=071a6da3f76c17369f5d6f9afd8f569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header" Target="header2.xml"/><Relationship Id="rId38" Type="http://schemas.openxmlformats.org/officeDocument/2006/relationships/image" Target="media/image11.png"/><Relationship Id="rId46" Type="http://schemas.openxmlformats.org/officeDocument/2006/relationships/chart" Target="charts/chart14.xml"/><Relationship Id="rId59" Type="http://schemas.openxmlformats.org/officeDocument/2006/relationships/hyperlink" Target="http://www.lvpa.lt/Puslapiai/Priemone.aspx?prid=11" TargetMode="External"/><Relationship Id="rId67" Type="http://schemas.openxmlformats.org/officeDocument/2006/relationships/image" Target="media/image21.png"/><Relationship Id="rId103" Type="http://schemas.openxmlformats.org/officeDocument/2006/relationships/hyperlink" Target="http://www.commercializationreactor.com/" TargetMode="External"/><Relationship Id="rId108" Type="http://schemas.openxmlformats.org/officeDocument/2006/relationships/hyperlink" Target="http://www.le.lt/index.php/atsakingas-verslas/inovaciju-fondas/2351" TargetMode="External"/><Relationship Id="rId116" Type="http://schemas.microsoft.com/office/2011/relationships/people" Target="people.xml"/><Relationship Id="rId20" Type="http://schemas.openxmlformats.org/officeDocument/2006/relationships/chart" Target="charts/chart3.xml"/><Relationship Id="rId41" Type="http://schemas.openxmlformats.org/officeDocument/2006/relationships/image" Target="media/image13.png"/><Relationship Id="rId54" Type="http://schemas.openxmlformats.org/officeDocument/2006/relationships/chart" Target="charts/chart22.xml"/><Relationship Id="rId62" Type="http://schemas.openxmlformats.org/officeDocument/2006/relationships/image" Target="media/image16.png"/><Relationship Id="rId70" Type="http://schemas.openxmlformats.org/officeDocument/2006/relationships/image" Target="media/image23.png"/><Relationship Id="rId75" Type="http://schemas.openxmlformats.org/officeDocument/2006/relationships/hyperlink" Target="http://www.lb.lt/makroekonomines_prognozes_2013_m_vasaris" TargetMode="External"/><Relationship Id="rId83" Type="http://schemas.openxmlformats.org/officeDocument/2006/relationships/hyperlink" Target="http://www.lb.lt/banku_apzvalga_2012_m" TargetMode="External"/><Relationship Id="rId88" Type="http://schemas.openxmlformats.org/officeDocument/2006/relationships/hyperlink" Target="http://www.ldb.lt/Informacija/Veikla/Documents/2012%20veiklos%20ataskaita.pdf" TargetMode="External"/><Relationship Id="rId91" Type="http://schemas.openxmlformats.org/officeDocument/2006/relationships/hyperlink" Target="http://fin.seb.lt/vbfin/subscription/view.fw?id=4430&amp;s_menu=4&amp;lang=lt" TargetMode="External"/><Relationship Id="rId96" Type="http://schemas.openxmlformats.org/officeDocument/2006/relationships/hyperlink" Target="http://eur-lex.europa.eu/LexUriServ/site/lt/oj/2006/l_210/l_21020060731lt00250078.pdf" TargetMode="External"/><Relationship Id="rId111" Type="http://schemas.openxmlformats.org/officeDocument/2006/relationships/hyperlink" Target="http://www.esparama.lt/es_parama_pletra/failai/fm/failai/Vertinimas_ESSP_Neringos/Ataskaitos_2009MVP/UM_Ekonomikos_sektoriu_vertinimo_ataskaita.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3.lrs.lt/pls/inter3/dokpaieska.showdoc_l?p_id=458262&amp;p_tr2=2" TargetMode="External"/><Relationship Id="rId28" Type="http://schemas.openxmlformats.org/officeDocument/2006/relationships/image" Target="media/image9.png"/><Relationship Id="rId36" Type="http://schemas.openxmlformats.org/officeDocument/2006/relationships/chart" Target="charts/chart9.xml"/><Relationship Id="rId49" Type="http://schemas.openxmlformats.org/officeDocument/2006/relationships/chart" Target="charts/chart17.xml"/><Relationship Id="rId57" Type="http://schemas.openxmlformats.org/officeDocument/2006/relationships/chart" Target="charts/chart25.xml"/><Relationship Id="rId106" Type="http://schemas.openxmlformats.org/officeDocument/2006/relationships/hyperlink" Target="https://www.fi-compass.eu/sites/default/files/publications/EM_Tirgus_nepilnibu_izvertejums_%28MGA%29_31032015.pdf"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hyperlink" Target="http://www.lvpa.lt/Puslapiai/Priemone.aspx?prid=10" TargetMode="External"/><Relationship Id="rId65" Type="http://schemas.openxmlformats.org/officeDocument/2006/relationships/image" Target="media/image19.png"/><Relationship Id="rId73" Type="http://schemas.openxmlformats.org/officeDocument/2006/relationships/image" Target="media/image25.png"/><Relationship Id="rId78" Type="http://schemas.openxmlformats.org/officeDocument/2006/relationships/hyperlink" Target="http://www.lb.lt/kredito_istaigu_veikla_2010_m_audituoti_rezultatai" TargetMode="External"/><Relationship Id="rId81" Type="http://schemas.openxmlformats.org/officeDocument/2006/relationships/hyperlink" Target="http://www.lb.lt/kredito_uniju_ir_lietuvos_centrines_kredito_unijos_veikla_2012_m" TargetMode="External"/><Relationship Id="rId86" Type="http://schemas.openxmlformats.org/officeDocument/2006/relationships/hyperlink" Target="http://www.bankrotodep.lt/Doc/baigt&#371;_bankroto_%20proces&#371;_analiz&#279;.pdf" TargetMode="External"/><Relationship Id="rId94" Type="http://schemas.openxmlformats.org/officeDocument/2006/relationships/hyperlink" Target="http://www3.lrs.lt/pls/inter3/dokpaieska.showdoc_l?p_id=430961&amp;p_query=&amp;p_tr2=2" TargetMode="External"/><Relationship Id="rId99" Type="http://schemas.openxmlformats.org/officeDocument/2006/relationships/hyperlink" Target="http://www.vmi.lt/cms/documents/10162/2569ceb4-6eae-4f87-8e65-cb2b7bc495d3" TargetMode="External"/><Relationship Id="rId101" Type="http://schemas.openxmlformats.org/officeDocument/2006/relationships/hyperlink" Target="http://lb.lt/finansinio_stabilumo_apzvalga_2014_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finmin.lt/finmin.lt/failai/vykdoma_politika/Konvergencijos_programa_2013-LT.pdf" TargetMode="External"/><Relationship Id="rId39" Type="http://schemas.openxmlformats.org/officeDocument/2006/relationships/chart" Target="charts/chart11.xml"/><Relationship Id="rId109" Type="http://schemas.openxmlformats.org/officeDocument/2006/relationships/hyperlink" Target="http://ec.europa.eu/regional_policy/sources/docgener/evaluation/doc/30032011_wd_2014_network.doc" TargetMode="External"/><Relationship Id="rId34" Type="http://schemas.openxmlformats.org/officeDocument/2006/relationships/footer" Target="footer3.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hyperlink" Target="http://www.lb.lt/kredito_istaigu_veikla_2012_m_iv_ketvirti" TargetMode="External"/><Relationship Id="rId97" Type="http://schemas.openxmlformats.org/officeDocument/2006/relationships/hyperlink" Target="http://www.esparama.lt/ES_Parama/strukturines_paramos_2007_1013m.&#160;_medis/titulinis/files/Strategija_2007-03-30.pdf" TargetMode="External"/><Relationship Id="rId104" Type="http://schemas.openxmlformats.org/officeDocument/2006/relationships/hyperlink" Target="http://startup.lt/" TargetMode="Externa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hyperlink" Target="http://www.bankrotodep.lt/Doc/2011_00.doc" TargetMode="External"/><Relationship Id="rId2" Type="http://schemas.openxmlformats.org/officeDocument/2006/relationships/numbering" Target="numbering.xml"/><Relationship Id="rId2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lb.lt/kredito_uniju_ir_lietuvos_centrines_kredito_unijos_veikla_2013_m" TargetMode="External"/><Relationship Id="rId7" Type="http://schemas.openxmlformats.org/officeDocument/2006/relationships/hyperlink" Target="http://www.fin-en.eu/" TargetMode="External"/><Relationship Id="rId2" Type="http://schemas.openxmlformats.org/officeDocument/2006/relationships/hyperlink" Target="http://www.lb.lt/kredito_istaigu_veikla_2009_m_2" TargetMode="External"/><Relationship Id="rId1" Type="http://schemas.openxmlformats.org/officeDocument/2006/relationships/hyperlink" Target="http://ec.europa.eu/regional_policy/information/evaluations%20/impact_evaluation_en.cfm" TargetMode="External"/><Relationship Id="rId6" Type="http://schemas.openxmlformats.org/officeDocument/2006/relationships/hyperlink" Target="http://difass.eu/about" TargetMode="External"/><Relationship Id="rId5" Type="http://schemas.openxmlformats.org/officeDocument/2006/relationships/hyperlink" Target="http://ec.europa.eu/programmes/horizon2020/en/%20(ESTEP" TargetMode="External"/><Relationship Id="rId4" Type="http://schemas.openxmlformats.org/officeDocument/2006/relationships/hyperlink" Target="http://www.evca.eu/media/259990/_evca_bro_sp_cee201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ktorijaj\Desktop\Gyventojai%20Ex%20an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inas.vaitkevicius\AppData\Roaming\Microsoft\Excel\Statistikos%20suvestine%202%20(version%202).xlsb"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viktorijaj\Desktop\TYRIMAS\Statistika%20is%20pav.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iktorijaj\Desktop\TYRIMAS\Statistika%20is%20pav.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enter\visu\Ex%20ante\Analize\SVV%20apklausos%20analize\Apklausos%20SVV_rezultatai_2013%2005%2013_AK.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iktorijaj\Desktop\New%20Microsoft%20Office%20Excel%20Workshe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enter\visu\Ex%20ante\Analize\FT%20apklausos%20analize\Tarpinink&#371;%20apklausa.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enter\visu\Ex%20ante\Analize\FT%20apklausos%20analize\Tarpinink&#371;%20apklausa.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viktorijaj\Desktop\teksto%20gra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iktorijaj\Desktop\Gyventojai%20Ex%20an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iktorijaj\Desktop\Taisoma%20Studija\Copy%20of%20Statistikos%20suvestine%202014%2003%203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nas.vaitkevicius\AppData\Roaming\Microsoft\Excel\Statistikos%20suvestine%202014.02%20(version%202).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iktorijaj\AppData\Local\Microsoft\Windows\Temporary%20Internet%20Files\Content.Outlook\QBZU1QG4\Statistikos%20suvestine%202014%2003%203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inas.vaitkevicius\Desktop\Viktorija\Statistikos%20suvestine%202014.02.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iktorijaj\Desktop\Gyventojai%20Ex%20a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gyventojai!$M$2</c:f>
              <c:strCache>
                <c:ptCount val="1"/>
                <c:pt idx="0">
                  <c:v>Gyventojų skaičius 2014 m. pradžioje</c:v>
                </c:pt>
              </c:strCache>
            </c:strRef>
          </c:tx>
          <c:dLbls>
            <c:dLbl>
              <c:idx val="0"/>
              <c:tx>
                <c:rich>
                  <a:bodyPr/>
                  <a:lstStyle/>
                  <a:p>
                    <a:r>
                      <a:rPr lang="en-US"/>
                      <a:t>Alytaus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6414215006618629E-2"/>
                  <c:y val="9.0054012978015033E-2"/>
                </c:manualLayout>
              </c:layout>
              <c:tx>
                <c:rich>
                  <a:bodyPr/>
                  <a:lstStyle/>
                  <a:p>
                    <a:r>
                      <a:rPr lang="en-US"/>
                      <a:t>Kauno apskritis
20 proc.</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6330593473517903E-2"/>
                  <c:y val="-2.2315033488046424E-2"/>
                </c:manualLayout>
              </c:layout>
              <c:tx>
                <c:rich>
                  <a:bodyPr/>
                  <a:lstStyle/>
                  <a:p>
                    <a:r>
                      <a:rPr lang="lt-LT"/>
                      <a:t>Klaipėdos apskritis
11 proc.</a:t>
                    </a:r>
                  </a:p>
                </c:rich>
              </c:tx>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9953598093434418E-2"/>
                  <c:y val="-5.63598817812817E-2"/>
                </c:manualLayout>
              </c:layout>
              <c:tx>
                <c:rich>
                  <a:bodyPr/>
                  <a:lstStyle/>
                  <a:p>
                    <a:r>
                      <a:rPr lang="lt-LT"/>
                      <a:t>Marijampolės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4"/>
              <c:tx>
                <c:rich>
                  <a:bodyPr/>
                  <a:lstStyle/>
                  <a:p>
                    <a:r>
                      <a:rPr lang="lt-LT"/>
                      <a:t>Panevėžio apskritis
8 proc.</a:t>
                    </a:r>
                  </a:p>
                </c:rich>
              </c:tx>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7.3765624264240069E-3"/>
                  <c:y val="-1.8342062327251609E-3"/>
                </c:manualLayout>
              </c:layout>
              <c:tx>
                <c:rich>
                  <a:bodyPr/>
                  <a:lstStyle/>
                  <a:p>
                    <a:r>
                      <a:rPr lang="lt-LT"/>
                      <a:t>Šiaulių apskritis
10 proc.</a:t>
                    </a:r>
                  </a:p>
                </c:rich>
              </c:tx>
              <c:showLegendKey val="0"/>
              <c:showVal val="0"/>
              <c:showCatName val="1"/>
              <c:showSerName val="0"/>
              <c:showPercent val="1"/>
              <c:showBubbleSize val="0"/>
              <c:extLst>
                <c:ext xmlns:c15="http://schemas.microsoft.com/office/drawing/2012/chart" uri="{CE6537A1-D6FC-4f65-9D91-7224C49458BB}">
                  <c15:layout/>
                </c:ext>
              </c:extLst>
            </c:dLbl>
            <c:dLbl>
              <c:idx val="6"/>
              <c:tx>
                <c:rich>
                  <a:bodyPr/>
                  <a:lstStyle/>
                  <a:p>
                    <a:r>
                      <a:rPr lang="lt-LT"/>
                      <a:t>Tauragės apskritis
4 proc.</a:t>
                    </a:r>
                  </a:p>
                </c:rich>
              </c:tx>
              <c:showLegendKey val="0"/>
              <c:showVal val="0"/>
              <c:showCatName val="1"/>
              <c:showSerName val="0"/>
              <c:showPercent val="1"/>
              <c:showBubbleSize val="0"/>
              <c:extLst>
                <c:ext xmlns:c15="http://schemas.microsoft.com/office/drawing/2012/chart" uri="{CE6537A1-D6FC-4f65-9D91-7224C49458BB}">
                  <c15:layout/>
                </c:ext>
              </c:extLst>
            </c:dLbl>
            <c:dLbl>
              <c:idx val="7"/>
              <c:tx>
                <c:rich>
                  <a:bodyPr/>
                  <a:lstStyle/>
                  <a:p>
                    <a:r>
                      <a:rPr lang="lt-LT"/>
                      <a:t>Telšių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8"/>
              <c:tx>
                <c:rich>
                  <a:bodyPr/>
                  <a:lstStyle/>
                  <a:p>
                    <a:r>
                      <a:rPr lang="en-US"/>
                      <a:t>Utenos apskritis
5 proc.</a:t>
                    </a:r>
                  </a:p>
                </c:rich>
              </c:tx>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2.2160098676809899E-2"/>
                  <c:y val="6.1776840725040402E-2"/>
                </c:manualLayout>
              </c:layout>
              <c:tx>
                <c:rich>
                  <a:bodyPr/>
                  <a:lstStyle/>
                  <a:p>
                    <a:r>
                      <a:rPr lang="en-US"/>
                      <a:t>Vilniaus apskritis
27 proc.</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gyventojai!$N$1:$W$1</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gyventojai!$N$2:$W$2</c:f>
              <c:numCache>
                <c:formatCode>General</c:formatCode>
                <c:ptCount val="10"/>
                <c:pt idx="0">
                  <c:v>149879</c:v>
                </c:pt>
                <c:pt idx="1">
                  <c:v>587410</c:v>
                </c:pt>
                <c:pt idx="2">
                  <c:v>329146</c:v>
                </c:pt>
                <c:pt idx="3">
                  <c:v>154097</c:v>
                </c:pt>
                <c:pt idx="4">
                  <c:v>238802</c:v>
                </c:pt>
                <c:pt idx="5">
                  <c:v>285870</c:v>
                </c:pt>
                <c:pt idx="6">
                  <c:v>104683</c:v>
                </c:pt>
                <c:pt idx="7">
                  <c:v>145564</c:v>
                </c:pt>
                <c:pt idx="8">
                  <c:v>142604</c:v>
                </c:pt>
                <c:pt idx="9">
                  <c:v>806404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Lizingas!$A$3</c:f>
              <c:strCache>
                <c:ptCount val="1"/>
                <c:pt idx="0">
                  <c:v>Lizingo portfelis (mln. Lt) </c:v>
                </c:pt>
              </c:strCache>
            </c:strRef>
          </c:tx>
          <c:invertIfNegative val="0"/>
          <c:dLbls>
            <c:dLbl>
              <c:idx val="0"/>
              <c:layout>
                <c:manualLayout>
                  <c:x val="-1.7985561559092809E-3"/>
                  <c:y val="2.49675798245701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757016696701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580561335736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748172567942517E-3"/>
                  <c:y val="2.37084200360417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0" i="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Lizingas!$B$2:$F$2</c:f>
              <c:numCache>
                <c:formatCode>General</c:formatCode>
                <c:ptCount val="5"/>
                <c:pt idx="0">
                  <c:v>2008</c:v>
                </c:pt>
                <c:pt idx="1">
                  <c:v>2009</c:v>
                </c:pt>
                <c:pt idx="2">
                  <c:v>2010</c:v>
                </c:pt>
                <c:pt idx="3">
                  <c:v>2011</c:v>
                </c:pt>
                <c:pt idx="4">
                  <c:v>2012</c:v>
                </c:pt>
              </c:numCache>
            </c:numRef>
          </c:cat>
          <c:val>
            <c:numRef>
              <c:f>Lizingas!$B$3:$G$3</c:f>
              <c:numCache>
                <c:formatCode>0.00</c:formatCode>
                <c:ptCount val="6"/>
                <c:pt idx="0">
                  <c:v>11337</c:v>
                </c:pt>
                <c:pt idx="1">
                  <c:v>7776.4707433427902</c:v>
                </c:pt>
                <c:pt idx="2">
                  <c:v>6012.3242071500035</c:v>
                </c:pt>
                <c:pt idx="3">
                  <c:v>5344.0452734400014</c:v>
                </c:pt>
                <c:pt idx="4">
                  <c:v>5014.4749999999995</c:v>
                </c:pt>
                <c:pt idx="5" formatCode="General">
                  <c:v>5288</c:v>
                </c:pt>
              </c:numCache>
            </c:numRef>
          </c:val>
        </c:ser>
        <c:dLbls>
          <c:showLegendKey val="0"/>
          <c:showVal val="0"/>
          <c:showCatName val="0"/>
          <c:showSerName val="0"/>
          <c:showPercent val="0"/>
          <c:showBubbleSize val="0"/>
        </c:dLbls>
        <c:gapWidth val="150"/>
        <c:axId val="130685952"/>
        <c:axId val="130700032"/>
      </c:barChart>
      <c:lineChart>
        <c:grouping val="standard"/>
        <c:varyColors val="0"/>
        <c:ser>
          <c:idx val="1"/>
          <c:order val="1"/>
          <c:tx>
            <c:strRef>
              <c:f>Lizingas!$A$4</c:f>
              <c:strCache>
                <c:ptCount val="1"/>
                <c:pt idx="0">
                  <c:v>Naujai pasirašytų sutarčių bendra suma* (mln. Lt)</c:v>
                </c:pt>
              </c:strCache>
            </c:strRef>
          </c:tx>
          <c:dLbls>
            <c:dLbl>
              <c:idx val="0"/>
              <c:layout>
                <c:manualLayout>
                  <c:x val="-4.1366906474820102E-2"/>
                  <c:y val="-4.09556313993174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561151079136722E-2"/>
                  <c:y val="-7.167235494880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956834532374223E-2"/>
                  <c:y val="-6.1433447098976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359712230215813E-2"/>
                  <c:y val="-4.43686006825938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359712230215813E-2"/>
                  <c:y val="-4.436860068259383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Lizingas!$B$2:$G$2</c:f>
              <c:numCache>
                <c:formatCode>General</c:formatCode>
                <c:ptCount val="6"/>
                <c:pt idx="0">
                  <c:v>2008</c:v>
                </c:pt>
                <c:pt idx="1">
                  <c:v>2009</c:v>
                </c:pt>
                <c:pt idx="2">
                  <c:v>2010</c:v>
                </c:pt>
                <c:pt idx="3">
                  <c:v>2011</c:v>
                </c:pt>
                <c:pt idx="4">
                  <c:v>2012</c:v>
                </c:pt>
                <c:pt idx="5">
                  <c:v>2013</c:v>
                </c:pt>
              </c:numCache>
            </c:numRef>
          </c:cat>
          <c:val>
            <c:numRef>
              <c:f>Lizingas!$B$4:$G$4</c:f>
              <c:numCache>
                <c:formatCode>0.00</c:formatCode>
                <c:ptCount val="6"/>
                <c:pt idx="0">
                  <c:v>6287</c:v>
                </c:pt>
                <c:pt idx="1">
                  <c:v>1177.0150000000001</c:v>
                </c:pt>
                <c:pt idx="2">
                  <c:v>1821.5729999999999</c:v>
                </c:pt>
                <c:pt idx="3">
                  <c:v>2337.6397321654918</c:v>
                </c:pt>
                <c:pt idx="4">
                  <c:v>2667.18039</c:v>
                </c:pt>
                <c:pt idx="5">
                  <c:v>3026</c:v>
                </c:pt>
              </c:numCache>
            </c:numRef>
          </c:val>
          <c:smooth val="0"/>
        </c:ser>
        <c:dLbls>
          <c:showLegendKey val="0"/>
          <c:showVal val="0"/>
          <c:showCatName val="0"/>
          <c:showSerName val="0"/>
          <c:showPercent val="0"/>
          <c:showBubbleSize val="0"/>
        </c:dLbls>
        <c:marker val="1"/>
        <c:smooth val="0"/>
        <c:axId val="130685952"/>
        <c:axId val="130700032"/>
      </c:lineChart>
      <c:catAx>
        <c:axId val="130685952"/>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lt-LT"/>
          </a:p>
        </c:txPr>
        <c:crossAx val="130700032"/>
        <c:crosses val="autoZero"/>
        <c:auto val="1"/>
        <c:lblAlgn val="ctr"/>
        <c:lblOffset val="100"/>
        <c:noMultiLvlLbl val="0"/>
      </c:catAx>
      <c:valAx>
        <c:axId val="130700032"/>
        <c:scaling>
          <c:orientation val="minMax"/>
        </c:scaling>
        <c:delete val="0"/>
        <c:axPos val="l"/>
        <c:majorGridlines/>
        <c:numFmt formatCode="0"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lt-LT"/>
          </a:p>
        </c:txPr>
        <c:crossAx val="130685952"/>
        <c:crosses val="autoZero"/>
        <c:crossBetween val="between"/>
      </c:valAx>
    </c:plotArea>
    <c:legend>
      <c:legendPos val="t"/>
      <c:legendEntry>
        <c:idx val="0"/>
        <c:txPr>
          <a:bodyPr/>
          <a:lstStyle/>
          <a:p>
            <a:pPr>
              <a:defRPr sz="1100" b="0">
                <a:latin typeface="Times New Roman" panose="02020603050405020304" pitchFamily="18" charset="0"/>
                <a:cs typeface="Times New Roman" panose="02020603050405020304" pitchFamily="18" charset="0"/>
              </a:defRPr>
            </a:pPr>
            <a:endParaRPr lang="lt-LT"/>
          </a:p>
        </c:txPr>
      </c:legendEntry>
      <c:legendEntry>
        <c:idx val="1"/>
        <c:txPr>
          <a:bodyPr/>
          <a:lstStyle/>
          <a:p>
            <a:pPr>
              <a:defRPr sz="1100" b="0">
                <a:latin typeface="Times New Roman" panose="02020603050405020304" pitchFamily="18" charset="0"/>
                <a:cs typeface="Times New Roman" panose="02020603050405020304" pitchFamily="18" charset="0"/>
              </a:defRPr>
            </a:pPr>
            <a:endParaRPr lang="lt-LT"/>
          </a:p>
        </c:txPr>
      </c:legendEntry>
      <c:overlay val="0"/>
      <c:txPr>
        <a:bodyPr/>
        <a:lstStyle/>
        <a:p>
          <a:pPr>
            <a:defRPr sz="1100" b="0"/>
          </a:pPr>
          <a:endParaRPr lang="lt-LT"/>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Faktoringas!$A$4</c:f>
              <c:strCache>
                <c:ptCount val="1"/>
                <c:pt idx="0">
                  <c:v>Vietinio faktoringo apyvarta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Faktoringas!$D$2:$I$2</c:f>
              <c:numCache>
                <c:formatCode>General</c:formatCode>
                <c:ptCount val="6"/>
                <c:pt idx="0">
                  <c:v>2008</c:v>
                </c:pt>
                <c:pt idx="1">
                  <c:v>2009</c:v>
                </c:pt>
                <c:pt idx="2">
                  <c:v>2010</c:v>
                </c:pt>
                <c:pt idx="3">
                  <c:v>2011</c:v>
                </c:pt>
                <c:pt idx="4">
                  <c:v>2012</c:v>
                </c:pt>
                <c:pt idx="5">
                  <c:v>2013</c:v>
                </c:pt>
              </c:numCache>
            </c:numRef>
          </c:cat>
          <c:val>
            <c:numRef>
              <c:f>Faktoringas!$B$4:$I$4</c:f>
              <c:numCache>
                <c:formatCode>0.00</c:formatCode>
                <c:ptCount val="6"/>
                <c:pt idx="0">
                  <c:v>7140.47849649</c:v>
                </c:pt>
                <c:pt idx="1">
                  <c:v>2944.2620241599966</c:v>
                </c:pt>
                <c:pt idx="2">
                  <c:v>2034.887264488</c:v>
                </c:pt>
                <c:pt idx="3">
                  <c:v>2741.4731969000036</c:v>
                </c:pt>
                <c:pt idx="4">
                  <c:v>3413.043644286156</c:v>
                </c:pt>
                <c:pt idx="5">
                  <c:v>3619.353832982742</c:v>
                </c:pt>
              </c:numCache>
            </c:numRef>
          </c:val>
        </c:ser>
        <c:ser>
          <c:idx val="1"/>
          <c:order val="1"/>
          <c:tx>
            <c:strRef>
              <c:f>Faktoringas!$A$5</c:f>
              <c:strCache>
                <c:ptCount val="1"/>
                <c:pt idx="0">
                  <c:v>Tarptautinio faktoringo apyvarta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Faktoringas!$D$2:$I$2</c:f>
              <c:numCache>
                <c:formatCode>General</c:formatCode>
                <c:ptCount val="6"/>
                <c:pt idx="0">
                  <c:v>2008</c:v>
                </c:pt>
                <c:pt idx="1">
                  <c:v>2009</c:v>
                </c:pt>
                <c:pt idx="2">
                  <c:v>2010</c:v>
                </c:pt>
                <c:pt idx="3">
                  <c:v>2011</c:v>
                </c:pt>
                <c:pt idx="4">
                  <c:v>2012</c:v>
                </c:pt>
                <c:pt idx="5">
                  <c:v>2013</c:v>
                </c:pt>
              </c:numCache>
            </c:numRef>
          </c:cat>
          <c:val>
            <c:numRef>
              <c:f>Faktoringas!$C$5:$I$5</c:f>
              <c:numCache>
                <c:formatCode>0.00</c:formatCode>
                <c:ptCount val="6"/>
                <c:pt idx="0">
                  <c:v>4153.5051453900005</c:v>
                </c:pt>
                <c:pt idx="1">
                  <c:v>3110.5151896900002</c:v>
                </c:pt>
                <c:pt idx="2">
                  <c:v>3280.8649274700001</c:v>
                </c:pt>
                <c:pt idx="3">
                  <c:v>4617.9079863399966</c:v>
                </c:pt>
                <c:pt idx="4">
                  <c:v>5197.5988740962703</c:v>
                </c:pt>
                <c:pt idx="5">
                  <c:v>5922.0837550151064</c:v>
                </c:pt>
              </c:numCache>
            </c:numRef>
          </c:val>
        </c:ser>
        <c:dLbls>
          <c:showLegendKey val="0"/>
          <c:showVal val="1"/>
          <c:showCatName val="0"/>
          <c:showSerName val="0"/>
          <c:showPercent val="0"/>
          <c:showBubbleSize val="0"/>
        </c:dLbls>
        <c:gapWidth val="75"/>
        <c:overlap val="100"/>
        <c:axId val="130737280"/>
        <c:axId val="180559872"/>
      </c:barChart>
      <c:lineChart>
        <c:grouping val="standard"/>
        <c:varyColors val="0"/>
        <c:ser>
          <c:idx val="2"/>
          <c:order val="2"/>
          <c:tx>
            <c:strRef>
              <c:f>Faktoringas!$A$6</c:f>
              <c:strCache>
                <c:ptCount val="1"/>
                <c:pt idx="0">
                  <c:v>Faktoringo portfelis (mln. Lt) </c:v>
                </c:pt>
              </c:strCache>
            </c:strRef>
          </c:tx>
          <c:dLbls>
            <c:dLbl>
              <c:idx val="0"/>
              <c:layout>
                <c:manualLayout>
                  <c:x val="1.8661970968634714E-2"/>
                  <c:y val="-4.52991437748453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41313979089798E-2"/>
                  <c:y val="-4.52995004610168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735523298482984E-2"/>
                  <c:y val="4.52991437748453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5148663089381E-2"/>
                  <c:y val="-4.5299143774845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80907562833133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588418638786413E-2"/>
                  <c:y val="4.52991437748453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Faktoringas!$D$2:$H$2</c:f>
              <c:numCache>
                <c:formatCode>General</c:formatCode>
                <c:ptCount val="5"/>
                <c:pt idx="0">
                  <c:v>2008</c:v>
                </c:pt>
                <c:pt idx="1">
                  <c:v>2009</c:v>
                </c:pt>
                <c:pt idx="2">
                  <c:v>2010</c:v>
                </c:pt>
                <c:pt idx="3">
                  <c:v>2011</c:v>
                </c:pt>
                <c:pt idx="4">
                  <c:v>2012</c:v>
                </c:pt>
              </c:numCache>
            </c:numRef>
          </c:cat>
          <c:val>
            <c:numRef>
              <c:f>Faktoringas!$B$6:$I$6</c:f>
              <c:numCache>
                <c:formatCode>0.00</c:formatCode>
                <c:ptCount val="6"/>
                <c:pt idx="0">
                  <c:v>2240.7363143700022</c:v>
                </c:pt>
                <c:pt idx="1">
                  <c:v>1090.5731238499998</c:v>
                </c:pt>
                <c:pt idx="2">
                  <c:v>925.77477388000079</c:v>
                </c:pt>
                <c:pt idx="3">
                  <c:v>1132.6700765299991</c:v>
                </c:pt>
                <c:pt idx="4">
                  <c:v>1255.0989898123198</c:v>
                </c:pt>
                <c:pt idx="5">
                  <c:v>1458.645406329967</c:v>
                </c:pt>
              </c:numCache>
            </c:numRef>
          </c:val>
          <c:smooth val="0"/>
        </c:ser>
        <c:dLbls>
          <c:showLegendKey val="0"/>
          <c:showVal val="1"/>
          <c:showCatName val="0"/>
          <c:showSerName val="0"/>
          <c:showPercent val="0"/>
          <c:showBubbleSize val="0"/>
        </c:dLbls>
        <c:marker val="1"/>
        <c:smooth val="0"/>
        <c:axId val="180562944"/>
        <c:axId val="180561408"/>
      </c:lineChart>
      <c:catAx>
        <c:axId val="130737280"/>
        <c:scaling>
          <c:orientation val="minMax"/>
        </c:scaling>
        <c:delete val="0"/>
        <c:axPos val="b"/>
        <c:numFmt formatCode="General" sourceLinked="1"/>
        <c:majorTickMark val="none"/>
        <c:minorTickMark val="none"/>
        <c:tickLblPos val="nextTo"/>
        <c:crossAx val="180559872"/>
        <c:crosses val="autoZero"/>
        <c:auto val="1"/>
        <c:lblAlgn val="ctr"/>
        <c:lblOffset val="100"/>
        <c:noMultiLvlLbl val="0"/>
      </c:catAx>
      <c:valAx>
        <c:axId val="180559872"/>
        <c:scaling>
          <c:orientation val="minMax"/>
        </c:scaling>
        <c:delete val="0"/>
        <c:axPos val="l"/>
        <c:numFmt formatCode="0%" sourceLinked="1"/>
        <c:majorTickMark val="none"/>
        <c:minorTickMark val="none"/>
        <c:tickLblPos val="nextTo"/>
        <c:crossAx val="130737280"/>
        <c:crosses val="autoZero"/>
        <c:crossBetween val="between"/>
      </c:valAx>
      <c:valAx>
        <c:axId val="180561408"/>
        <c:scaling>
          <c:orientation val="minMax"/>
        </c:scaling>
        <c:delete val="0"/>
        <c:axPos val="r"/>
        <c:numFmt formatCode="0.00" sourceLinked="1"/>
        <c:majorTickMark val="out"/>
        <c:minorTickMark val="none"/>
        <c:tickLblPos val="nextTo"/>
        <c:crossAx val="180562944"/>
        <c:crosses val="max"/>
        <c:crossBetween val="between"/>
      </c:valAx>
      <c:catAx>
        <c:axId val="180562944"/>
        <c:scaling>
          <c:orientation val="minMax"/>
        </c:scaling>
        <c:delete val="1"/>
        <c:axPos val="b"/>
        <c:numFmt formatCode="General" sourceLinked="1"/>
        <c:majorTickMark val="out"/>
        <c:minorTickMark val="none"/>
        <c:tickLblPos val="none"/>
        <c:crossAx val="1805614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1970017384190922"/>
          <c:y val="8.2711734203955358E-3"/>
          <c:w val="0.58029989232210344"/>
          <c:h val="0.97722567287786344"/>
        </c:manualLayout>
      </c:layout>
      <c:barChart>
        <c:barDir val="bar"/>
        <c:grouping val="stacked"/>
        <c:varyColors val="0"/>
        <c:ser>
          <c:idx val="0"/>
          <c:order val="0"/>
          <c:tx>
            <c:strRef>
              <c:f>Sheet1!$B$1</c:f>
              <c:strCache>
                <c:ptCount val="1"/>
              </c:strCache>
            </c:strRef>
          </c:tx>
          <c:invertIfNegative val="0"/>
          <c:dLbls>
            <c:dLbl>
              <c:idx val="0"/>
              <c:tx>
                <c:rich>
                  <a:bodyPr/>
                  <a:lstStyle/>
                  <a:p>
                    <a:r>
                      <a:rPr lang="en-US"/>
                      <a:t>66,7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9444523979957E-3"/>
                  <c:y val="-2.3972857051405201E-3"/>
                </c:manualLayout>
              </c:layout>
              <c:tx>
                <c:rich>
                  <a:bodyPr/>
                  <a:lstStyle/>
                  <a:p>
                    <a:r>
                      <a:rPr lang="en-US"/>
                      <a:t>33,3</a:t>
                    </a:r>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55709960696470073"/>
                  <c:y val="-1.72175398119948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7437161263932902E-3"/>
                  <c:y val="2.1163817937392012E-3"/>
                </c:manualLayout>
              </c:layout>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8.275038347479358E-3"/>
                  <c:y val="-8.0225337686448521E-4"/>
                </c:manualLayout>
              </c:layout>
              <c:tx>
                <c:rich>
                  <a:bodyPr/>
                  <a:lstStyle/>
                  <a:p>
                    <a:r>
                      <a:rPr lang="en-US"/>
                      <a:t>14,4</a:t>
                    </a:r>
                  </a:p>
                </c:rich>
              </c:tx>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0558625626342201E-2"/>
                  <c:y val="3.6709557646757412E-3"/>
                </c:manualLayout>
              </c:layout>
              <c:tx>
                <c:rich>
                  <a:bodyPr/>
                  <a:lstStyle/>
                  <a:p>
                    <a:r>
                      <a:rPr lang="en-US"/>
                      <a:t>33,3</a:t>
                    </a:r>
                  </a:p>
                </c:rich>
              </c:tx>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1333878719705835E-3"/>
                  <c:y val="-4.2967799756738308E-4"/>
                </c:manualLayout>
              </c:layout>
              <c:tx>
                <c:rich>
                  <a:bodyPr/>
                  <a:lstStyle/>
                  <a:p>
                    <a:r>
                      <a:rPr lang="en-US"/>
                      <a:t>29,5</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6.7128336230698514E-3"/>
                  <c:y val="7.9175468920044149E-4"/>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4.2092029039446109E-2"/>
                  <c:y val="-8.59161696392356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10686368593187E-2"/>
                  <c:y val="-9.4403681683697879E-3"/>
                </c:manualLayout>
              </c:layout>
              <c:tx>
                <c:rich>
                  <a:bodyPr/>
                  <a:lstStyle/>
                  <a:p>
                    <a:r>
                      <a:rPr lang="en-US"/>
                      <a:t>91,3</a:t>
                    </a:r>
                  </a:p>
                </c:rich>
              </c:tx>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7680819664508612E-2"/>
                  <c:y val="-8.2187259980746608E-3"/>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3.7800618116925838E-2"/>
                  <c:y val="-4.9266904530387437E-3"/>
                </c:manualLayout>
              </c:layout>
              <c:tx>
                <c:rich>
                  <a:bodyPr/>
                  <a:lstStyle/>
                  <a:p>
                    <a:r>
                      <a:rPr lang="en-US"/>
                      <a:t>0,4</a:t>
                    </a:r>
                  </a:p>
                </c:rich>
              </c:tx>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4.1398138398051496E-2"/>
                  <c:y val="-7.8458350322261998E-3"/>
                </c:manualLayout>
              </c:layout>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56780624508030497"/>
                  <c:y val="-6.624192861930968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1.5184225860686601E-3"/>
                  <c:y val="-7.4729440663771924E-3"/>
                </c:manualLayout>
              </c:layout>
              <c:tx>
                <c:rich>
                  <a:bodyPr/>
                  <a:lstStyle/>
                  <a:p>
                    <a:r>
                      <a:rPr lang="en-US"/>
                      <a:t>31,3</a:t>
                    </a:r>
                  </a:p>
                </c:rich>
              </c:tx>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8.2862621722434502E-4"/>
                  <c:y val="-6.2513018960824434E-3"/>
                </c:manualLayout>
              </c:layout>
              <c:tx>
                <c:rich>
                  <a:bodyPr/>
                  <a:lstStyle/>
                  <a:p>
                    <a:r>
                      <a:rPr lang="en-US"/>
                      <a:t>29,1</a:t>
                    </a:r>
                  </a:p>
                </c:rich>
              </c:tx>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0177971531998099E-2"/>
                  <c:y val="-7.1000531005282934E-3"/>
                </c:manualLayout>
              </c:layout>
              <c:tx>
                <c:rich>
                  <a:bodyPr/>
                  <a:lstStyle/>
                  <a:p>
                    <a:r>
                      <a:rPr lang="en-US"/>
                      <a:t>39,6</a:t>
                    </a:r>
                  </a:p>
                </c:rich>
              </c:tx>
              <c:dLblPos val="ctr"/>
              <c:showLegendKey val="0"/>
              <c:showVal val="1"/>
              <c:showCatName val="0"/>
              <c:showSerName val="0"/>
              <c:showPercent val="0"/>
              <c:showBubbleSize val="0"/>
              <c:extLst>
                <c:ext xmlns:c15="http://schemas.microsoft.com/office/drawing/2012/chart" uri="{CE6537A1-D6FC-4f65-9D91-7224C49458BB}"/>
              </c:extLst>
            </c:dLbl>
            <c:dLbl>
              <c:idx val="19"/>
              <c:tx>
                <c:rich>
                  <a:bodyPr/>
                  <a:lstStyle/>
                  <a:p>
                    <a:r>
                      <a:rPr lang="en-US"/>
                      <a:t>54,5</a:t>
                    </a:r>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a:t>34,6</a:t>
                    </a:r>
                  </a:p>
                </c:rich>
              </c:tx>
              <c:showLegendKey val="0"/>
              <c:showVal val="1"/>
              <c:showCatName val="0"/>
              <c:showSerName val="0"/>
              <c:showPercent val="0"/>
              <c:showBubbleSize val="0"/>
              <c:extLst>
                <c:ext xmlns:c15="http://schemas.microsoft.com/office/drawing/2012/chart" uri="{CE6537A1-D6FC-4f65-9D91-7224C49458BB}"/>
              </c:extLst>
            </c:dLbl>
            <c:dLbl>
              <c:idx val="21"/>
              <c:layout>
                <c:manualLayout>
                  <c:x val="-2.0779220779221135E-3"/>
                  <c:y val="6.5048332373087497E-3"/>
                </c:manualLayout>
              </c:layout>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Sheet1!$B$2:$B$23</c:f>
              <c:numCache>
                <c:formatCode>General</c:formatCode>
                <c:ptCount val="22"/>
                <c:pt idx="0">
                  <c:v>66.7</c:v>
                </c:pt>
                <c:pt idx="1">
                  <c:v>33.300000000000004</c:v>
                </c:pt>
                <c:pt idx="3">
                  <c:v>9.8000000000000007</c:v>
                </c:pt>
                <c:pt idx="4">
                  <c:v>14.4</c:v>
                </c:pt>
                <c:pt idx="5">
                  <c:v>33.300000000000004</c:v>
                </c:pt>
                <c:pt idx="6">
                  <c:v>29.5</c:v>
                </c:pt>
                <c:pt idx="7">
                  <c:v>13</c:v>
                </c:pt>
                <c:pt idx="9">
                  <c:v>5.7</c:v>
                </c:pt>
                <c:pt idx="10">
                  <c:v>91.3</c:v>
                </c:pt>
                <c:pt idx="11">
                  <c:v>1.2</c:v>
                </c:pt>
                <c:pt idx="12">
                  <c:v>0.4</c:v>
                </c:pt>
                <c:pt idx="13">
                  <c:v>1.4</c:v>
                </c:pt>
                <c:pt idx="15">
                  <c:v>31.3</c:v>
                </c:pt>
                <c:pt idx="16">
                  <c:v>29.1</c:v>
                </c:pt>
                <c:pt idx="17">
                  <c:v>39.6</c:v>
                </c:pt>
                <c:pt idx="19">
                  <c:v>54.5</c:v>
                </c:pt>
                <c:pt idx="20">
                  <c:v>34.6</c:v>
                </c:pt>
                <c:pt idx="21">
                  <c:v>10.8</c:v>
                </c:pt>
              </c:numCache>
            </c:numRef>
          </c:val>
        </c:ser>
        <c:ser>
          <c:idx val="1"/>
          <c:order val="1"/>
          <c:tx>
            <c:strRef>
              <c:f>Sheet1!$C$1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Sheet1!$C$2:$C$23</c:f>
              <c:numCache>
                <c:formatCode>General</c:formatCode>
                <c:ptCount val="22"/>
              </c:numCache>
            </c:numRef>
          </c:val>
        </c:ser>
        <c:ser>
          <c:idx val="3"/>
          <c:order val="2"/>
          <c:tx>
            <c:strRef>
              <c:f>Sheet1!$D$1</c:f>
              <c:strCache>
                <c:ptCount val="1"/>
              </c:strCache>
            </c:strRef>
          </c:tx>
          <c:invertIfNegative val="0"/>
          <c:dLbls>
            <c:delete val="1"/>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Sheet1!$D$2:$D$23</c:f>
              <c:numCache>
                <c:formatCode>General</c:formatCode>
                <c:ptCount val="22"/>
              </c:numCache>
            </c:numRef>
          </c:val>
        </c:ser>
        <c:ser>
          <c:idx val="4"/>
          <c:order val="3"/>
          <c:tx>
            <c:strRef>
              <c:f>Sheet1!$E$1</c:f>
              <c:strCache>
                <c:ptCount val="1"/>
              </c:strCache>
            </c:strRef>
          </c:tx>
          <c:invertIfNegative val="0"/>
          <c:dLbls>
            <c:dLbl>
              <c:idx val="0"/>
              <c:layout>
                <c:manualLayout>
                  <c:x val="0.79443254817987097"/>
                  <c:y val="-1.13792506536200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60813704496788001"/>
                  <c:y val="-1.01576084833250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44111349036402597"/>
                  <c:y val="-1.10063596877715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47109207708779521"/>
                  <c:y val="-3.573537393252813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49892933618843721"/>
                  <c:y val="-1.27038620966638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61027837259102546"/>
                  <c:y val="-1.14822199263688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60385438972160943"/>
                  <c:y val="-8.190184381332550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94432548179871501"/>
                  <c:y val="-9.514795824376150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42612419700215637"/>
                  <c:y val="-6.69862051793748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0.67451820128481343"/>
                  <c:y val="-7.1744807565347997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Vyras</c:v>
                </c:pt>
                <c:pt idx="1">
                  <c:v>Moteris</c:v>
                </c:pt>
                <c:pt idx="3">
                  <c:v>18-29 m.</c:v>
                </c:pt>
                <c:pt idx="4">
                  <c:v>30-35 m.</c:v>
                </c:pt>
                <c:pt idx="5">
                  <c:v>36-45 m.</c:v>
                </c:pt>
                <c:pt idx="6">
                  <c:v>46-55 m.</c:v>
                </c:pt>
                <c:pt idx="7">
                  <c:v>56 m. ir daugiau</c:v>
                </c:pt>
                <c:pt idx="9">
                  <c:v>Fizinis asmuo</c:v>
                </c:pt>
                <c:pt idx="10">
                  <c:v>Privati įmonė</c:v>
                </c:pt>
                <c:pt idx="11">
                  <c:v>Viešoji įstaiga</c:v>
                </c:pt>
                <c:pt idx="12">
                  <c:v>Valstybės ar savivaldybės įmonė</c:v>
                </c:pt>
                <c:pt idx="13">
                  <c:v>Nevyriausybinė organizacija</c:v>
                </c:pt>
                <c:pt idx="15">
                  <c:v>Prekyba</c:v>
                </c:pt>
                <c:pt idx="16">
                  <c:v>Gamyba</c:v>
                </c:pt>
                <c:pt idx="17">
                  <c:v>Paslaugos</c:v>
                </c:pt>
                <c:pt idx="19">
                  <c:v>1-9 darbuotojai</c:v>
                </c:pt>
                <c:pt idx="20">
                  <c:v>10-49 darbuotojai</c:v>
                </c:pt>
                <c:pt idx="21">
                  <c:v>50-249 darbuotojai</c:v>
                </c:pt>
              </c:strCache>
            </c:strRef>
          </c:cat>
          <c:val>
            <c:numRef>
              <c:f>Sheet1!$E$2:$E$23</c:f>
              <c:numCache>
                <c:formatCode>General</c:formatCode>
                <c:ptCount val="22"/>
              </c:numCache>
            </c:numRef>
          </c:val>
        </c:ser>
        <c:dLbls>
          <c:showLegendKey val="0"/>
          <c:showVal val="1"/>
          <c:showCatName val="0"/>
          <c:showSerName val="0"/>
          <c:showPercent val="0"/>
          <c:showBubbleSize val="0"/>
        </c:dLbls>
        <c:gapWidth val="30"/>
        <c:overlap val="100"/>
        <c:axId val="131288064"/>
        <c:axId val="131330816"/>
      </c:barChart>
      <c:catAx>
        <c:axId val="131288064"/>
        <c:scaling>
          <c:orientation val="maxMin"/>
        </c:scaling>
        <c:delete val="0"/>
        <c:axPos val="l"/>
        <c:numFmt formatCode="General" sourceLinked="1"/>
        <c:majorTickMark val="out"/>
        <c:minorTickMark val="none"/>
        <c:tickLblPos val="nextTo"/>
        <c:txPr>
          <a:bodyPr rot="0" vert="horz"/>
          <a:lstStyle/>
          <a:p>
            <a:pPr>
              <a:defRPr/>
            </a:pPr>
            <a:endParaRPr lang="lt-LT"/>
          </a:p>
        </c:txPr>
        <c:crossAx val="131330816"/>
        <c:crosses val="autoZero"/>
        <c:auto val="1"/>
        <c:lblAlgn val="ctr"/>
        <c:lblOffset val="100"/>
        <c:tickLblSkip val="1"/>
        <c:tickMarkSkip val="2"/>
        <c:noMultiLvlLbl val="0"/>
      </c:catAx>
      <c:valAx>
        <c:axId val="131330816"/>
        <c:scaling>
          <c:orientation val="minMax"/>
          <c:max val="100"/>
          <c:min val="0"/>
        </c:scaling>
        <c:delete val="1"/>
        <c:axPos val="t"/>
        <c:majorGridlines/>
        <c:numFmt formatCode="General" sourceLinked="1"/>
        <c:majorTickMark val="out"/>
        <c:minorTickMark val="none"/>
        <c:tickLblPos val="none"/>
        <c:crossAx val="131288064"/>
        <c:crosses val="autoZero"/>
        <c:crossBetween val="between"/>
        <c:majorUnit val="100"/>
        <c:minorUnit val="100"/>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0303030303030298"/>
          <c:y val="2.9484029484030005E-2"/>
          <c:w val="0.69637746216302843"/>
          <c:h val="0.97297297297297303"/>
        </c:manualLayout>
      </c:layout>
      <c:barChart>
        <c:barDir val="bar"/>
        <c:grouping val="stacked"/>
        <c:varyColors val="0"/>
        <c:ser>
          <c:idx val="0"/>
          <c:order val="0"/>
          <c:tx>
            <c:strRef>
              <c:f>Sheet1!$B$1</c:f>
              <c:strCache>
                <c:ptCount val="1"/>
              </c:strCache>
            </c:strRef>
          </c:tx>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5904775921701739E-3"/>
                  <c:y val="-8.3948913602294607E-3"/>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2748383087628439E-3"/>
                  <c:y val="-7.8761804259004104E-3"/>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3197929698041245E-3"/>
                  <c:y val="-5.3816597667559734E-3"/>
                </c:manualLayout>
              </c:layout>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68372228670034296"/>
                  <c:y val="-1.517263906241550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1924603877422E-2"/>
                  <c:y val="-1.31764060555681E-2"/>
                </c:manualLayout>
              </c:layout>
              <c:tx>
                <c:rich>
                  <a:bodyPr/>
                  <a:lstStyle/>
                  <a:p>
                    <a:r>
                      <a:rPr lang="en-US"/>
                      <a:t>29,5</a:t>
                    </a:r>
                  </a:p>
                </c:rich>
              </c:tx>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7317913436821434E-3"/>
                  <c:y val="-1.1180173048721214E-2"/>
                </c:manualLayout>
              </c:layout>
              <c:tx>
                <c:rich>
                  <a:bodyPr/>
                  <a:lstStyle/>
                  <a:p>
                    <a:r>
                      <a:rPr lang="en-US"/>
                      <a:t>27,6</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2570543168085417E-3"/>
                  <c:y val="-1.3315474740915325E-3"/>
                </c:manualLayout>
              </c:layout>
              <c:tx>
                <c:rich>
                  <a:bodyPr/>
                  <a:lstStyle/>
                  <a:p>
                    <a:r>
                      <a:rPr lang="en-US"/>
                      <a:t>8,3</a:t>
                    </a:r>
                  </a:p>
                </c:rich>
              </c:tx>
              <c:dLblPos val="ctr"/>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2299081773656812E-3"/>
                  <c:y val="3.6401764212463552E-3"/>
                </c:manualLayout>
              </c:layout>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4.3049525351387076E-3"/>
                  <c:y val="-1.23630164786103E-3"/>
                </c:manualLayout>
              </c:layout>
              <c:tx>
                <c:rich>
                  <a:bodyPr/>
                  <a:lstStyle/>
                  <a:p>
                    <a:r>
                      <a:rPr lang="en-US"/>
                      <a:t>6,1</a:t>
                    </a:r>
                  </a:p>
                </c:rich>
              </c:tx>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6.4104136515684033E-5"/>
                  <c:y val="7.5980193197499831E-4"/>
                </c:manualLayout>
              </c:layout>
              <c:tx>
                <c:rich>
                  <a:bodyPr/>
                  <a:lstStyle/>
                  <a:p>
                    <a:r>
                      <a:rPr lang="en-US"/>
                      <a:t>5,1</a:t>
                    </a:r>
                  </a:p>
                </c:rich>
              </c:tx>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7.0138428958062943E-4"/>
                  <c:y val="-6.80250020293855E-4"/>
                </c:manualLayout>
              </c:layout>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3.0702120178902899E-2"/>
                  <c:y val="-1.140785236896942E-3"/>
                </c:manualLayout>
              </c:layout>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2.6633706771040828E-2"/>
                  <c:y val="-5.0385713966337514E-3"/>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Lst>
            </c:dLbl>
            <c:dLbl>
              <c:idx val="15"/>
              <c:dLblPos val="ctr"/>
              <c:showLegendKey val="0"/>
              <c:showVal val="1"/>
              <c:showCatName val="0"/>
              <c:showSerName val="0"/>
              <c:showPercent val="0"/>
              <c:showBubbleSize val="0"/>
              <c:extLst>
                <c:ext xmlns:c15="http://schemas.microsoft.com/office/drawing/2012/chart" uri="{CE6537A1-D6FC-4f65-9D91-7224C49458BB}"/>
              </c:extLst>
            </c:dLbl>
            <c:dLbl>
              <c:idx val="16"/>
              <c:dLblPos val="ctr"/>
              <c:showLegendKey val="0"/>
              <c:showVal val="1"/>
              <c:showCatName val="0"/>
              <c:showSerName val="0"/>
              <c:showPercent val="0"/>
              <c:showBubbleSize val="0"/>
              <c:extLst>
                <c:ext xmlns:c15="http://schemas.microsoft.com/office/drawing/2012/chart" uri="{CE6537A1-D6FC-4f65-9D91-7224C49458BB}"/>
              </c:extLst>
            </c:dLbl>
            <c:dLbl>
              <c:idx val="17"/>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Sheet1!$B$2:$B$16</c:f>
              <c:numCache>
                <c:formatCode>#.000</c:formatCode>
                <c:ptCount val="15"/>
                <c:pt idx="0">
                  <c:v>8</c:v>
                </c:pt>
                <c:pt idx="1">
                  <c:v>23</c:v>
                </c:pt>
                <c:pt idx="2">
                  <c:v>10</c:v>
                </c:pt>
                <c:pt idx="3">
                  <c:v>59</c:v>
                </c:pt>
                <c:pt idx="5">
                  <c:v>29.5</c:v>
                </c:pt>
                <c:pt idx="6">
                  <c:v>27.6</c:v>
                </c:pt>
                <c:pt idx="7">
                  <c:v>8.3000000000000007</c:v>
                </c:pt>
                <c:pt idx="8">
                  <c:v>8.1</c:v>
                </c:pt>
                <c:pt idx="9">
                  <c:v>7.1</c:v>
                </c:pt>
                <c:pt idx="10">
                  <c:v>6.1</c:v>
                </c:pt>
                <c:pt idx="11">
                  <c:v>5.0999999999999996</c:v>
                </c:pt>
                <c:pt idx="12">
                  <c:v>3.9</c:v>
                </c:pt>
                <c:pt idx="13" formatCode="General">
                  <c:v>2.4</c:v>
                </c:pt>
                <c:pt idx="14">
                  <c:v>2</c:v>
                </c:pt>
              </c:numCache>
            </c:numRef>
          </c:val>
        </c:ser>
        <c:ser>
          <c:idx val="1"/>
          <c:order val="1"/>
          <c:tx>
            <c:strRef>
              <c:f>Sheet1!$C$1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Sheet1!$C$2:$C$16</c:f>
              <c:numCache>
                <c:formatCode>General</c:formatCode>
                <c:ptCount val="15"/>
              </c:numCache>
            </c:numRef>
          </c:val>
        </c:ser>
        <c:ser>
          <c:idx val="3"/>
          <c:order val="2"/>
          <c:tx>
            <c:strRef>
              <c:f>Sheet1!$D$1</c:f>
              <c:strCache>
                <c:ptCount val="1"/>
              </c:strCache>
            </c:strRef>
          </c:tx>
          <c:invertIfNegative val="0"/>
          <c:dLbls>
            <c:delete val="1"/>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Sheet1!$D$2:$D$16</c:f>
              <c:numCache>
                <c:formatCode>General</c:formatCode>
                <c:ptCount val="15"/>
              </c:numCache>
            </c:numRef>
          </c:val>
        </c:ser>
        <c:ser>
          <c:idx val="4"/>
          <c:order val="3"/>
          <c:tx>
            <c:strRef>
              <c:f>Sheet1!$E$1</c:f>
              <c:strCache>
                <c:ptCount val="1"/>
              </c:strCache>
            </c:strRef>
          </c:tx>
          <c:invertIfNegative val="0"/>
          <c:dLbls>
            <c:dLbl>
              <c:idx val="0"/>
              <c:layout>
                <c:manualLayout>
                  <c:x val="0.35261707988982344"/>
                  <c:y val="-1.59324197028546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46005509641872278"/>
                  <c:y val="-1.39361866960077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39944903581268737"/>
                  <c:y val="-1.439695614616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69696969696971545"/>
                  <c:y val="-7.486718225310007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30027548209367122"/>
                  <c:y val="-1.53184950464723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50413223140495556"/>
                  <c:y val="-1.33222620396246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50964187327826072"/>
                  <c:y val="-6.412024118772400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35261707988982344"/>
                  <c:y val="-5.798352037072990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34159779614325098"/>
                  <c:y val="-2.727424923688121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iki 1 metų</c:v>
                </c:pt>
                <c:pt idx="1">
                  <c:v>1-3 metų</c:v>
                </c:pt>
                <c:pt idx="2">
                  <c:v>3-5 metų</c:v>
                </c:pt>
                <c:pt idx="3">
                  <c:v>5 ir daugiau metų</c:v>
                </c:pt>
                <c:pt idx="5">
                  <c:v>Vilnius</c:v>
                </c:pt>
                <c:pt idx="6">
                  <c:v>Kaunas</c:v>
                </c:pt>
                <c:pt idx="7">
                  <c:v>Klaipėda</c:v>
                </c:pt>
                <c:pt idx="8">
                  <c:v>Šiauliai</c:v>
                </c:pt>
                <c:pt idx="9">
                  <c:v>Panevėžys</c:v>
                </c:pt>
                <c:pt idx="10">
                  <c:v>Alytus</c:v>
                </c:pt>
                <c:pt idx="11">
                  <c:v>Marijampolė</c:v>
                </c:pt>
                <c:pt idx="12">
                  <c:v>Telšiai</c:v>
                </c:pt>
                <c:pt idx="13">
                  <c:v>Tauragė</c:v>
                </c:pt>
                <c:pt idx="14">
                  <c:v>Utena </c:v>
                </c:pt>
              </c:strCache>
            </c:strRef>
          </c:cat>
          <c:val>
            <c:numRef>
              <c:f>Sheet1!$E$2:$E$16</c:f>
              <c:numCache>
                <c:formatCode>General</c:formatCode>
                <c:ptCount val="15"/>
              </c:numCache>
            </c:numRef>
          </c:val>
        </c:ser>
        <c:dLbls>
          <c:showLegendKey val="0"/>
          <c:showVal val="1"/>
          <c:showCatName val="0"/>
          <c:showSerName val="0"/>
          <c:showPercent val="0"/>
          <c:showBubbleSize val="0"/>
        </c:dLbls>
        <c:gapWidth val="30"/>
        <c:overlap val="100"/>
        <c:axId val="131172608"/>
        <c:axId val="131207168"/>
      </c:barChart>
      <c:catAx>
        <c:axId val="131172608"/>
        <c:scaling>
          <c:orientation val="maxMin"/>
        </c:scaling>
        <c:delete val="0"/>
        <c:axPos val="l"/>
        <c:numFmt formatCode="General" sourceLinked="1"/>
        <c:majorTickMark val="out"/>
        <c:minorTickMark val="none"/>
        <c:tickLblPos val="nextTo"/>
        <c:txPr>
          <a:bodyPr rot="0" vert="horz"/>
          <a:lstStyle/>
          <a:p>
            <a:pPr>
              <a:defRPr/>
            </a:pPr>
            <a:endParaRPr lang="lt-LT"/>
          </a:p>
        </c:txPr>
        <c:crossAx val="131207168"/>
        <c:crosses val="autoZero"/>
        <c:auto val="1"/>
        <c:lblAlgn val="ctr"/>
        <c:lblOffset val="100"/>
        <c:tickLblSkip val="1"/>
        <c:tickMarkSkip val="2"/>
        <c:noMultiLvlLbl val="0"/>
      </c:catAx>
      <c:valAx>
        <c:axId val="131207168"/>
        <c:scaling>
          <c:orientation val="minMax"/>
          <c:max val="100"/>
          <c:min val="0"/>
        </c:scaling>
        <c:delete val="1"/>
        <c:axPos val="t"/>
        <c:majorGridlines/>
        <c:numFmt formatCode="#.000" sourceLinked="1"/>
        <c:majorTickMark val="out"/>
        <c:minorTickMark val="none"/>
        <c:tickLblPos val="none"/>
        <c:crossAx val="131172608"/>
        <c:crosses val="autoZero"/>
        <c:crossBetween val="between"/>
        <c:majorUnit val="100"/>
        <c:minorUnit val="100"/>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1775370801655152E-4"/>
          <c:y val="1.9984759969520222E-3"/>
          <c:w val="0.64546851831315044"/>
          <c:h val="0.98106401593417902"/>
        </c:manualLayout>
      </c:layout>
      <c:pie3DChart>
        <c:varyColors val="1"/>
        <c:ser>
          <c:idx val="0"/>
          <c:order val="0"/>
          <c:explosion val="2"/>
          <c:dPt>
            <c:idx val="0"/>
            <c:bubble3D val="0"/>
            <c:explosion val="16"/>
          </c:dPt>
          <c:dPt>
            <c:idx val="1"/>
            <c:bubble3D val="0"/>
            <c:explosion val="4"/>
          </c:dPt>
          <c:dPt>
            <c:idx val="2"/>
            <c:bubble3D val="0"/>
            <c:explosion val="9"/>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Sheet1!$A$2:$D$2</c:f>
              <c:strCache>
                <c:ptCount val="4"/>
                <c:pt idx="0">
                  <c:v>Taip, tokio dydžio, kokio ir prašėme</c:v>
                </c:pt>
                <c:pt idx="1">
                  <c:v>Taip, be papildomų sąlygų suteikė mažesnį finansavimą nei prašėme</c:v>
                </c:pt>
                <c:pt idx="2">
                  <c:v>Taip, su papildomomis sąlygomis</c:v>
                </c:pt>
                <c:pt idx="3">
                  <c:v>Ne</c:v>
                </c:pt>
              </c:strCache>
            </c:strRef>
          </c:cat>
          <c:val>
            <c:numRef>
              <c:f>Sheet1!$A$3:$D$3</c:f>
              <c:numCache>
                <c:formatCode>0%</c:formatCode>
                <c:ptCount val="4"/>
                <c:pt idx="0">
                  <c:v>0.41900000000000021</c:v>
                </c:pt>
                <c:pt idx="1">
                  <c:v>0.10400000000000002</c:v>
                </c:pt>
                <c:pt idx="2">
                  <c:v>0.29700000000000026</c:v>
                </c:pt>
                <c:pt idx="3">
                  <c:v>0.18200000000000011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331209772487741"/>
          <c:y val="7.6980441960883897E-2"/>
          <c:w val="0.3307685705026665"/>
          <c:h val="0.73590452960531705"/>
        </c:manualLayout>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64575979726695"/>
          <c:y val="7.8307218286677402E-2"/>
          <c:w val="0.56063535161553346"/>
          <c:h val="0.82812946040608171"/>
        </c:manualLayout>
      </c:layout>
      <c:barChart>
        <c:barDir val="bar"/>
        <c:grouping val="percentStacked"/>
        <c:varyColors val="0"/>
        <c:ser>
          <c:idx val="0"/>
          <c:order val="0"/>
          <c:tx>
            <c:v>Taip</c:v>
          </c:tx>
          <c:invertIfNegative val="0"/>
          <c:cat>
            <c:strRef>
              <c:f>'9kl'!$A$2:$A$6</c:f>
              <c:strCache>
                <c:ptCount val="5"/>
                <c:pt idx="0">
                  <c:v>Kita</c:v>
                </c:pt>
                <c:pt idx="1">
                  <c:v>Padidinus investuojamų nuosavų lėšų dalį</c:v>
                </c:pt>
                <c:pt idx="2">
                  <c:v> Pateikus papildomas valstybės garantijas/garantijų institucijų garantijas</c:v>
                </c:pt>
                <c:pt idx="3">
                  <c:v>Pateikus papildomus fizinių asmenų laidavimus ar garantijas</c:v>
                </c:pt>
                <c:pt idx="4">
                  <c:v>Įkeitus papildomą turtą</c:v>
                </c:pt>
              </c:strCache>
            </c:strRef>
          </c:cat>
          <c:val>
            <c:numRef>
              <c:f>'9kl'!$C$2:$C$6</c:f>
              <c:numCache>
                <c:formatCode>General</c:formatCode>
                <c:ptCount val="5"/>
                <c:pt idx="0">
                  <c:v>1.9480519480519529</c:v>
                </c:pt>
                <c:pt idx="1">
                  <c:v>24.675324675324607</c:v>
                </c:pt>
                <c:pt idx="2">
                  <c:v>38.961038961038959</c:v>
                </c:pt>
                <c:pt idx="3">
                  <c:v>54.545454545454547</c:v>
                </c:pt>
                <c:pt idx="4">
                  <c:v>78.571428571428186</c:v>
                </c:pt>
              </c:numCache>
            </c:numRef>
          </c:val>
        </c:ser>
        <c:ser>
          <c:idx val="1"/>
          <c:order val="1"/>
          <c:tx>
            <c:v>Ne</c:v>
          </c:tx>
          <c:spPr>
            <a:noFill/>
          </c:spPr>
          <c:invertIfNegative val="0"/>
          <c:cat>
            <c:strRef>
              <c:f>'9kl'!$A$2:$A$6</c:f>
              <c:strCache>
                <c:ptCount val="5"/>
                <c:pt idx="0">
                  <c:v>Kita</c:v>
                </c:pt>
                <c:pt idx="1">
                  <c:v>Padidinus investuojamų nuosavų lėšų dalį</c:v>
                </c:pt>
                <c:pt idx="2">
                  <c:v> Pateikus papildomas valstybės garantijas/garantijų institucijų garantijas</c:v>
                </c:pt>
                <c:pt idx="3">
                  <c:v>Pateikus papildomus fizinių asmenų laidavimus ar garantijas</c:v>
                </c:pt>
                <c:pt idx="4">
                  <c:v>Įkeitus papildomą turtą</c:v>
                </c:pt>
              </c:strCache>
            </c:strRef>
          </c:cat>
          <c:val>
            <c:numRef>
              <c:f>'9kl'!$D$2:$D$6</c:f>
              <c:numCache>
                <c:formatCode>General</c:formatCode>
                <c:ptCount val="5"/>
                <c:pt idx="0">
                  <c:v>98.051948051948045</c:v>
                </c:pt>
                <c:pt idx="1">
                  <c:v>75.324675324675312</c:v>
                </c:pt>
                <c:pt idx="2">
                  <c:v>61.038961038961062</c:v>
                </c:pt>
                <c:pt idx="3">
                  <c:v>45.454545454545197</c:v>
                </c:pt>
                <c:pt idx="4">
                  <c:v>21.428571428571427</c:v>
                </c:pt>
              </c:numCache>
            </c:numRef>
          </c:val>
        </c:ser>
        <c:dLbls>
          <c:showLegendKey val="0"/>
          <c:showVal val="0"/>
          <c:showCatName val="0"/>
          <c:showSerName val="0"/>
          <c:showPercent val="0"/>
          <c:showBubbleSize val="0"/>
        </c:dLbls>
        <c:gapWidth val="150"/>
        <c:overlap val="100"/>
        <c:axId val="131258624"/>
        <c:axId val="131260416"/>
      </c:barChart>
      <c:catAx>
        <c:axId val="131258624"/>
        <c:scaling>
          <c:orientation val="minMax"/>
        </c:scaling>
        <c:delete val="0"/>
        <c:axPos val="l"/>
        <c:numFmt formatCode="General" sourceLinked="1"/>
        <c:majorTickMark val="out"/>
        <c:minorTickMark val="none"/>
        <c:tickLblPos val="nextTo"/>
        <c:crossAx val="131260416"/>
        <c:crosses val="autoZero"/>
        <c:auto val="1"/>
        <c:lblAlgn val="ctr"/>
        <c:lblOffset val="100"/>
        <c:noMultiLvlLbl val="0"/>
      </c:catAx>
      <c:valAx>
        <c:axId val="131260416"/>
        <c:scaling>
          <c:orientation val="minMax"/>
        </c:scaling>
        <c:delete val="0"/>
        <c:axPos val="b"/>
        <c:majorGridlines/>
        <c:numFmt formatCode="0%" sourceLinked="1"/>
        <c:majorTickMark val="out"/>
        <c:minorTickMark val="none"/>
        <c:tickLblPos val="nextTo"/>
        <c:crossAx val="13125862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invertIfNegative val="0"/>
          <c:cat>
            <c:strRef>
              <c:f>'8kl'!$A$2:$A$6</c:f>
              <c:strCache>
                <c:ptCount val="5"/>
                <c:pt idx="0">
                  <c:v>Turėtos mokumo problemos</c:v>
                </c:pt>
                <c:pt idx="1">
                  <c:v>Nepagrįstas prašomo finansavimo poreikis</c:v>
                </c:pt>
                <c:pt idx="2">
                  <c:v>Turimi per dideli įsipareigojimai</c:v>
                </c:pt>
                <c:pt idx="3">
                  <c:v>Kita</c:v>
                </c:pt>
                <c:pt idx="4">
                  <c:v>Užstato trūkumas</c:v>
                </c:pt>
              </c:strCache>
            </c:strRef>
          </c:cat>
          <c:val>
            <c:numRef>
              <c:f>'8kl'!$D$2:$D$6</c:f>
              <c:numCache>
                <c:formatCode>General</c:formatCode>
                <c:ptCount val="5"/>
                <c:pt idx="0">
                  <c:v>5</c:v>
                </c:pt>
                <c:pt idx="1">
                  <c:v>12.5</c:v>
                </c:pt>
                <c:pt idx="2">
                  <c:v>15</c:v>
                </c:pt>
                <c:pt idx="3">
                  <c:v>15</c:v>
                </c:pt>
                <c:pt idx="4">
                  <c:v>70</c:v>
                </c:pt>
              </c:numCache>
            </c:numRef>
          </c:val>
        </c:ser>
        <c:dLbls>
          <c:showLegendKey val="0"/>
          <c:showVal val="0"/>
          <c:showCatName val="0"/>
          <c:showSerName val="0"/>
          <c:showPercent val="0"/>
          <c:showBubbleSize val="0"/>
        </c:dLbls>
        <c:gapWidth val="150"/>
        <c:axId val="131267968"/>
        <c:axId val="131347584"/>
      </c:barChart>
      <c:catAx>
        <c:axId val="131267968"/>
        <c:scaling>
          <c:orientation val="minMax"/>
        </c:scaling>
        <c:delete val="0"/>
        <c:axPos val="l"/>
        <c:numFmt formatCode="General" sourceLinked="1"/>
        <c:majorTickMark val="out"/>
        <c:minorTickMark val="none"/>
        <c:tickLblPos val="nextTo"/>
        <c:crossAx val="131347584"/>
        <c:crosses val="autoZero"/>
        <c:auto val="1"/>
        <c:lblAlgn val="ctr"/>
        <c:lblOffset val="100"/>
        <c:noMultiLvlLbl val="0"/>
      </c:catAx>
      <c:valAx>
        <c:axId val="131347584"/>
        <c:scaling>
          <c:orientation val="minMax"/>
        </c:scaling>
        <c:delete val="0"/>
        <c:axPos val="b"/>
        <c:majorGridlines/>
        <c:numFmt formatCode="General" sourceLinked="1"/>
        <c:majorTickMark val="out"/>
        <c:minorTickMark val="none"/>
        <c:tickLblPos val="nextTo"/>
        <c:crossAx val="13126796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547076614385617E-3"/>
          <c:y val="9.9821522309711572E-2"/>
          <c:w val="0.97364386050623142"/>
          <c:h val="0.809902308684328"/>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Sheet7!$B$2:$D$2</c:f>
              <c:strCache>
                <c:ptCount val="3"/>
                <c:pt idx="0">
                  <c:v>Taip</c:v>
                </c:pt>
                <c:pt idx="1">
                  <c:v>Ne</c:v>
                </c:pt>
                <c:pt idx="2">
                  <c:v>Nežinau</c:v>
                </c:pt>
              </c:strCache>
            </c:strRef>
          </c:cat>
          <c:val>
            <c:numRef>
              <c:f>Sheet7!$B$3:$D$3</c:f>
              <c:numCache>
                <c:formatCode>0%</c:formatCode>
                <c:ptCount val="3"/>
                <c:pt idx="0">
                  <c:v>0.63200000000000645</c:v>
                </c:pt>
                <c:pt idx="1">
                  <c:v>7.5000000000000011E-2</c:v>
                </c:pt>
                <c:pt idx="2">
                  <c:v>0.29400000000000021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543854871530208"/>
          <c:y val="2.708803611738151E-2"/>
          <c:w val="0.64975893562614373"/>
          <c:h val="0.81900807545783705"/>
        </c:manualLayout>
      </c:layout>
      <c:barChart>
        <c:barDir val="bar"/>
        <c:grouping val="clustered"/>
        <c:varyColors val="0"/>
        <c:ser>
          <c:idx val="0"/>
          <c:order val="0"/>
          <c:tx>
            <c:strRef>
              <c:f>'12-17kl'!$D$2</c:f>
              <c:strCache>
                <c:ptCount val="1"/>
                <c:pt idx="0">
                  <c:v>Investavo</c:v>
                </c:pt>
              </c:strCache>
            </c:strRef>
          </c:tx>
          <c:invertIfNegative val="0"/>
          <c:dLbls>
            <c:dLbl>
              <c:idx val="0"/>
              <c:layout>
                <c:manualLayout>
                  <c:x val="-2.0751193193608588E-3"/>
                  <c:y val="1.1527377521613801E-2"/>
                </c:manualLayout>
              </c:layout>
              <c:tx>
                <c:rich>
                  <a:bodyPr/>
                  <a:lstStyle/>
                  <a:p>
                    <a:r>
                      <a:rPr lang="en-US"/>
                      <a:t>0,32</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5369836695485115E-2"/>
                </c:manualLayout>
              </c:layout>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300477277443534E-3"/>
                  <c:y val="1.9212295869356501E-2"/>
                </c:manualLayout>
              </c:layout>
              <c:tx>
                <c:rich>
                  <a:bodyPr/>
                  <a:lstStyle/>
                  <a:p>
                    <a:r>
                      <a:rPr lang="en-US"/>
                      <a:t>0,32</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1,59</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2450715916165209E-2"/>
                  <c:y val="3.8424591738712797E-3"/>
                </c:manualLayout>
              </c:layout>
              <c:tx>
                <c:rich>
                  <a:bodyPr/>
                  <a:lstStyle/>
                  <a:p>
                    <a:r>
                      <a:rPr lang="en-US"/>
                      <a:t>6,03</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3,18</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6.2253579580825898E-3"/>
                  <c:y val="1.1527377521613801E-2"/>
                </c:manualLayout>
              </c:layout>
              <c:tx>
                <c:rich>
                  <a:bodyPr/>
                  <a:lstStyle/>
                  <a:p>
                    <a:r>
                      <a:rPr lang="en-US"/>
                      <a:t>8,57</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6600954554886901E-2"/>
                  <c:y val="2.6897214217099025E-2"/>
                </c:manualLayout>
              </c:layout>
              <c:tx>
                <c:rich>
                  <a:bodyPr/>
                  <a:lstStyle/>
                  <a:p>
                    <a:r>
                      <a:rPr lang="en-US"/>
                      <a:t>54,92</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0751193193608588E-3"/>
                  <c:y val="1.5369836695485115E-2"/>
                </c:manualLayout>
              </c:layout>
              <c:tx>
                <c:rich>
                  <a:bodyPr/>
                  <a:lstStyle/>
                  <a:p>
                    <a:r>
                      <a:rPr lang="en-US"/>
                      <a:t>59,37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'12-17kl'!$A$3:$A$12</c:f>
              <c:strCache>
                <c:ptCount val="10"/>
                <c:pt idx="0">
                  <c:v>Akcijoms iš kitų akcininkų išpirkti</c:v>
                </c:pt>
                <c:pt idx="1">
                  <c:v>Kita</c:v>
                </c:pt>
                <c:pt idx="2">
                  <c:v>Verslo plėtrai</c:v>
                </c:pt>
                <c:pt idx="3">
                  <c:v>Mokslinių tyrimų investicijoms</c:v>
                </c:pt>
                <c:pt idx="4">
                  <c:v>Įmonės kapitalui didinti</c:v>
                </c:pt>
                <c:pt idx="5">
                  <c:v>Investicijoms į nematerialųjį turtą</c:v>
                </c:pt>
                <c:pt idx="6">
                  <c:v>Investicijoms į žmogiškųjų išteklių plėtrą</c:v>
                </c:pt>
                <c:pt idx="7">
                  <c:v>Inovacijų diegimo investicijoms</c:v>
                </c:pt>
                <c:pt idx="8">
                  <c:v>Apyvartai finansuoti</c:v>
                </c:pt>
                <c:pt idx="9">
                  <c:v>Investicijoms į materialųjį turtą</c:v>
                </c:pt>
              </c:strCache>
            </c:strRef>
          </c:cat>
          <c:val>
            <c:numRef>
              <c:f>'12-17kl'!$D$3:$D$12</c:f>
              <c:numCache>
                <c:formatCode>0.00</c:formatCode>
                <c:ptCount val="10"/>
                <c:pt idx="0">
                  <c:v>0.31746031746031922</c:v>
                </c:pt>
                <c:pt idx="1">
                  <c:v>1.587301587301587</c:v>
                </c:pt>
                <c:pt idx="2">
                  <c:v>0</c:v>
                </c:pt>
                <c:pt idx="3">
                  <c:v>0.31746031746031922</c:v>
                </c:pt>
                <c:pt idx="4">
                  <c:v>1.587301587301587</c:v>
                </c:pt>
                <c:pt idx="5">
                  <c:v>6.0317460317460334</c:v>
                </c:pt>
                <c:pt idx="6">
                  <c:v>3.1746031746031727</c:v>
                </c:pt>
                <c:pt idx="7">
                  <c:v>8.5714285714285712</c:v>
                </c:pt>
                <c:pt idx="8">
                  <c:v>54.920634920634932</c:v>
                </c:pt>
                <c:pt idx="9">
                  <c:v>59.365079365079382</c:v>
                </c:pt>
              </c:numCache>
            </c:numRef>
          </c:val>
        </c:ser>
        <c:ser>
          <c:idx val="1"/>
          <c:order val="1"/>
          <c:tx>
            <c:strRef>
              <c:f>'12-17kl'!$E$2</c:f>
              <c:strCache>
                <c:ptCount val="1"/>
                <c:pt idx="0">
                  <c:v>Planuoja investuoti</c:v>
                </c:pt>
              </c:strCache>
            </c:strRef>
          </c:tx>
          <c:invertIfNegative val="0"/>
          <c:dLbls>
            <c:dLbl>
              <c:idx val="0"/>
              <c:layout>
                <c:manualLayout>
                  <c:x val="-6.2253579580825898E-3"/>
                  <c:y val="-3.8424591738712797E-3"/>
                </c:manualLayout>
              </c:layout>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1502386387217314E-3"/>
                  <c:y val="-7.6849183477425498E-3"/>
                </c:manualLayout>
              </c:layout>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0375596596804298E-2"/>
                  <c:y val="-3.8424591738712797E-3"/>
                </c:manualLayout>
              </c:layout>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2450715916165209E-2"/>
                  <c:y val="0"/>
                </c:manualLayout>
              </c:layout>
              <c:tx>
                <c:rich>
                  <a:bodyPr/>
                  <a:lstStyle/>
                  <a:p>
                    <a:r>
                      <a:rPr lang="en-US"/>
                      <a:t>5,54</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7,04</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0751193193608588E-3"/>
                  <c:y val="-1.5369836695485115E-2"/>
                </c:manualLayout>
              </c:layout>
              <c:tx>
                <c:rich>
                  <a:bodyPr/>
                  <a:lstStyle/>
                  <a:p>
                    <a:r>
                      <a:rPr lang="en-US"/>
                      <a:t>9,81</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15,57</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30,06</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0375596596804298E-2"/>
                  <c:y val="3.8424591738712797E-3"/>
                </c:manualLayout>
              </c:layout>
              <c:tx>
                <c:rich>
                  <a:bodyPr/>
                  <a:lstStyle/>
                  <a:p>
                    <a:r>
                      <a:rPr lang="en-US"/>
                      <a:t>57,14</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62,47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'12-17kl'!$A$3:$A$12</c:f>
              <c:strCache>
                <c:ptCount val="10"/>
                <c:pt idx="0">
                  <c:v>Akcijoms iš kitų akcininkų išpirkti</c:v>
                </c:pt>
                <c:pt idx="1">
                  <c:v>Kita</c:v>
                </c:pt>
                <c:pt idx="2">
                  <c:v>Verslo plėtrai</c:v>
                </c:pt>
                <c:pt idx="3">
                  <c:v>Mokslinių tyrimų investicijoms</c:v>
                </c:pt>
                <c:pt idx="4">
                  <c:v>Įmonės kapitalui didinti</c:v>
                </c:pt>
                <c:pt idx="5">
                  <c:v>Investicijoms į nematerialųjį turtą</c:v>
                </c:pt>
                <c:pt idx="6">
                  <c:v>Investicijoms į žmogiškųjų išteklių plėtrą</c:v>
                </c:pt>
                <c:pt idx="7">
                  <c:v>Inovacijų diegimo investicijoms</c:v>
                </c:pt>
                <c:pt idx="8">
                  <c:v>Apyvartai finansuoti</c:v>
                </c:pt>
                <c:pt idx="9">
                  <c:v>Investicijoms į materialųjį turtą</c:v>
                </c:pt>
              </c:strCache>
            </c:strRef>
          </c:cat>
          <c:val>
            <c:numRef>
              <c:f>'12-17kl'!$E$3:$E$12</c:f>
              <c:numCache>
                <c:formatCode>0.00</c:formatCode>
                <c:ptCount val="10"/>
                <c:pt idx="0">
                  <c:v>0.63965884861407707</c:v>
                </c:pt>
                <c:pt idx="1">
                  <c:v>0.63965884861407707</c:v>
                </c:pt>
                <c:pt idx="2">
                  <c:v>1.4925373134328359</c:v>
                </c:pt>
                <c:pt idx="3">
                  <c:v>5.5437100213219619</c:v>
                </c:pt>
                <c:pt idx="4">
                  <c:v>7.0362473347548296</c:v>
                </c:pt>
                <c:pt idx="5">
                  <c:v>9.8081023454157688</c:v>
                </c:pt>
                <c:pt idx="6">
                  <c:v>15.565031982942434</c:v>
                </c:pt>
                <c:pt idx="7">
                  <c:v>30.06396588486141</c:v>
                </c:pt>
                <c:pt idx="8">
                  <c:v>57.142857142857153</c:v>
                </c:pt>
                <c:pt idx="9">
                  <c:v>62.473347547974406</c:v>
                </c:pt>
              </c:numCache>
            </c:numRef>
          </c:val>
        </c:ser>
        <c:dLbls>
          <c:showLegendKey val="0"/>
          <c:showVal val="0"/>
          <c:showCatName val="0"/>
          <c:showSerName val="0"/>
          <c:showPercent val="0"/>
          <c:showBubbleSize val="0"/>
        </c:dLbls>
        <c:gapWidth val="150"/>
        <c:axId val="131723264"/>
        <c:axId val="131724800"/>
      </c:barChart>
      <c:catAx>
        <c:axId val="131723264"/>
        <c:scaling>
          <c:orientation val="minMax"/>
        </c:scaling>
        <c:delete val="0"/>
        <c:axPos val="l"/>
        <c:numFmt formatCode="General" sourceLinked="1"/>
        <c:majorTickMark val="out"/>
        <c:minorTickMark val="none"/>
        <c:tickLblPos val="nextTo"/>
        <c:crossAx val="131724800"/>
        <c:crosses val="autoZero"/>
        <c:auto val="1"/>
        <c:lblAlgn val="ctr"/>
        <c:lblOffset val="100"/>
        <c:noMultiLvlLbl val="0"/>
      </c:catAx>
      <c:valAx>
        <c:axId val="131724800"/>
        <c:scaling>
          <c:orientation val="minMax"/>
        </c:scaling>
        <c:delete val="0"/>
        <c:axPos val="b"/>
        <c:majorGridlines/>
        <c:numFmt formatCode="0.00" sourceLinked="1"/>
        <c:majorTickMark val="out"/>
        <c:minorTickMark val="none"/>
        <c:tickLblPos val="nextTo"/>
        <c:crossAx val="131723264"/>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'19-20kl'!$B$1</c:f>
              <c:strCache>
                <c:ptCount val="1"/>
                <c:pt idx="0">
                  <c:v>&lt; 86 000</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'19-20kl'!$B$2:$B$8</c:f>
              <c:numCache>
                <c:formatCode>General</c:formatCode>
                <c:ptCount val="7"/>
                <c:pt idx="0">
                  <c:v>92</c:v>
                </c:pt>
                <c:pt idx="1">
                  <c:v>22</c:v>
                </c:pt>
                <c:pt idx="2">
                  <c:v>31</c:v>
                </c:pt>
                <c:pt idx="3">
                  <c:v>6</c:v>
                </c:pt>
                <c:pt idx="4">
                  <c:v>5</c:v>
                </c:pt>
                <c:pt idx="5">
                  <c:v>2</c:v>
                </c:pt>
                <c:pt idx="6">
                  <c:v>2</c:v>
                </c:pt>
              </c:numCache>
            </c:numRef>
          </c:val>
        </c:ser>
        <c:ser>
          <c:idx val="1"/>
          <c:order val="1"/>
          <c:tx>
            <c:strRef>
              <c:f>'19-20kl'!$C$1</c:f>
              <c:strCache>
                <c:ptCount val="1"/>
                <c:pt idx="0">
                  <c:v>86 001 – 0,2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'19-20kl'!$C$2:$C$8</c:f>
              <c:numCache>
                <c:formatCode>General</c:formatCode>
                <c:ptCount val="7"/>
                <c:pt idx="0">
                  <c:v>111</c:v>
                </c:pt>
                <c:pt idx="1">
                  <c:v>46</c:v>
                </c:pt>
                <c:pt idx="2">
                  <c:v>45</c:v>
                </c:pt>
                <c:pt idx="3">
                  <c:v>19</c:v>
                </c:pt>
                <c:pt idx="4">
                  <c:v>10</c:v>
                </c:pt>
                <c:pt idx="5">
                  <c:v>5</c:v>
                </c:pt>
                <c:pt idx="6">
                  <c:v>4</c:v>
                </c:pt>
              </c:numCache>
            </c:numRef>
          </c:val>
        </c:ser>
        <c:ser>
          <c:idx val="2"/>
          <c:order val="2"/>
          <c:tx>
            <c:strRef>
              <c:f>'19-20kl'!$D$1</c:f>
              <c:strCache>
                <c:ptCount val="1"/>
                <c:pt idx="0">
                  <c:v>0,2–0,5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'19-20kl'!$D$2:$D$8</c:f>
              <c:numCache>
                <c:formatCode>General</c:formatCode>
                <c:ptCount val="7"/>
                <c:pt idx="0">
                  <c:v>115</c:v>
                </c:pt>
                <c:pt idx="1">
                  <c:v>41</c:v>
                </c:pt>
                <c:pt idx="2">
                  <c:v>66</c:v>
                </c:pt>
                <c:pt idx="3">
                  <c:v>32</c:v>
                </c:pt>
                <c:pt idx="4">
                  <c:v>2</c:v>
                </c:pt>
                <c:pt idx="5">
                  <c:v>4</c:v>
                </c:pt>
              </c:numCache>
            </c:numRef>
          </c:val>
        </c:ser>
        <c:ser>
          <c:idx val="3"/>
          <c:order val="3"/>
          <c:tx>
            <c:strRef>
              <c:f>'19-20kl'!$E$1</c:f>
              <c:strCache>
                <c:ptCount val="1"/>
                <c:pt idx="0">
                  <c:v>0,5–1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'19-20kl'!$E$2:$E$8</c:f>
              <c:numCache>
                <c:formatCode>General</c:formatCode>
                <c:ptCount val="7"/>
                <c:pt idx="0">
                  <c:v>54</c:v>
                </c:pt>
                <c:pt idx="1">
                  <c:v>27</c:v>
                </c:pt>
                <c:pt idx="2">
                  <c:v>26</c:v>
                </c:pt>
                <c:pt idx="3">
                  <c:v>11</c:v>
                </c:pt>
                <c:pt idx="4">
                  <c:v>3</c:v>
                </c:pt>
                <c:pt idx="5">
                  <c:v>1</c:v>
                </c:pt>
              </c:numCache>
            </c:numRef>
          </c:val>
        </c:ser>
        <c:ser>
          <c:idx val="4"/>
          <c:order val="4"/>
          <c:tx>
            <c:strRef>
              <c:f>'19-20kl'!$F$1</c:f>
              <c:strCache>
                <c:ptCount val="1"/>
                <c:pt idx="0">
                  <c:v>1 – 5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'19-20kl'!$F$2:$F$8</c:f>
              <c:numCache>
                <c:formatCode>General</c:formatCode>
                <c:ptCount val="7"/>
                <c:pt idx="0">
                  <c:v>46</c:v>
                </c:pt>
                <c:pt idx="1">
                  <c:v>12</c:v>
                </c:pt>
                <c:pt idx="2">
                  <c:v>28</c:v>
                </c:pt>
                <c:pt idx="3">
                  <c:v>17</c:v>
                </c:pt>
                <c:pt idx="4">
                  <c:v>4</c:v>
                </c:pt>
                <c:pt idx="5">
                  <c:v>8</c:v>
                </c:pt>
              </c:numCache>
            </c:numRef>
          </c:val>
        </c:ser>
        <c:ser>
          <c:idx val="5"/>
          <c:order val="5"/>
          <c:tx>
            <c:strRef>
              <c:f>'19-20kl'!$G$1</c:f>
              <c:strCache>
                <c:ptCount val="1"/>
                <c:pt idx="0">
                  <c:v>&gt; 5 mln.</c:v>
                </c:pt>
              </c:strCache>
            </c:strRef>
          </c:tx>
          <c:invertIfNegative val="0"/>
          <c:cat>
            <c:strRef>
              <c:f>'19-20kl'!$A$2:$A$8</c:f>
              <c:strCache>
                <c:ptCount val="7"/>
                <c:pt idx="0">
                  <c:v>Paskola</c:v>
                </c:pt>
                <c:pt idx="1">
                  <c:v>Garantija</c:v>
                </c:pt>
                <c:pt idx="2">
                  <c:v>Lizingas</c:v>
                </c:pt>
                <c:pt idx="3">
                  <c:v>Faktoringas</c:v>
                </c:pt>
                <c:pt idx="4">
                  <c:v>Rizikos kapitalo investicijos</c:v>
                </c:pt>
                <c:pt idx="5">
                  <c:v>Prekinių kreditų draudimas</c:v>
                </c:pt>
                <c:pt idx="6">
                  <c:v>Kt</c:v>
                </c:pt>
              </c:strCache>
            </c:strRef>
          </c:cat>
          <c:val>
            <c:numRef>
              <c:f>'19-20kl'!$G$2:$G$8</c:f>
              <c:numCache>
                <c:formatCode>General</c:formatCode>
                <c:ptCount val="7"/>
                <c:pt idx="0">
                  <c:v>12</c:v>
                </c:pt>
                <c:pt idx="1">
                  <c:v>5</c:v>
                </c:pt>
                <c:pt idx="2">
                  <c:v>7</c:v>
                </c:pt>
                <c:pt idx="3">
                  <c:v>3</c:v>
                </c:pt>
                <c:pt idx="4">
                  <c:v>2</c:v>
                </c:pt>
                <c:pt idx="5">
                  <c:v>4</c:v>
                </c:pt>
              </c:numCache>
            </c:numRef>
          </c:val>
        </c:ser>
        <c:dLbls>
          <c:showLegendKey val="0"/>
          <c:showVal val="0"/>
          <c:showCatName val="0"/>
          <c:showSerName val="0"/>
          <c:showPercent val="0"/>
          <c:showBubbleSize val="0"/>
        </c:dLbls>
        <c:gapWidth val="150"/>
        <c:overlap val="100"/>
        <c:axId val="131433600"/>
        <c:axId val="131435136"/>
      </c:barChart>
      <c:catAx>
        <c:axId val="131433600"/>
        <c:scaling>
          <c:orientation val="minMax"/>
        </c:scaling>
        <c:delete val="0"/>
        <c:axPos val="b"/>
        <c:numFmt formatCode="General" sourceLinked="0"/>
        <c:majorTickMark val="out"/>
        <c:minorTickMark val="none"/>
        <c:tickLblPos val="nextTo"/>
        <c:crossAx val="131435136"/>
        <c:crosses val="autoZero"/>
        <c:auto val="1"/>
        <c:lblAlgn val="ctr"/>
        <c:lblOffset val="100"/>
        <c:noMultiLvlLbl val="0"/>
      </c:catAx>
      <c:valAx>
        <c:axId val="131435136"/>
        <c:scaling>
          <c:orientation val="minMax"/>
        </c:scaling>
        <c:delete val="0"/>
        <c:axPos val="l"/>
        <c:majorGridlines/>
        <c:numFmt formatCode="0%" sourceLinked="1"/>
        <c:majorTickMark val="out"/>
        <c:minorTickMark val="none"/>
        <c:tickLblPos val="nextTo"/>
        <c:crossAx val="1314336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v>Įmonių skaičius</c:v>
          </c:tx>
          <c:invertIfNegative val="0"/>
          <c:dLbls>
            <c:dLbl>
              <c:idx val="0"/>
              <c:tx>
                <c:rich>
                  <a:bodyPr/>
                  <a:lstStyle/>
                  <a:p>
                    <a:r>
                      <a:rPr lang="en-US"/>
                      <a:t>78,1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944530844997408E-3"/>
                  <c:y val="-6.7712360286422589E-17"/>
                </c:manualLayout>
              </c:layout>
              <c:tx>
                <c:rich>
                  <a:bodyPr/>
                  <a:lstStyle/>
                  <a:p>
                    <a:r>
                      <a:rPr lang="en-US"/>
                      <a:t>18,0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467220683287221E-2"/>
                </c:manualLayout>
              </c:layout>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'Bendra ekonomika'!$I$18:$I$21</c:f>
              <c:strCache>
                <c:ptCount val="4"/>
                <c:pt idx="0">
                  <c:v>Iki 9 darbuotojų</c:v>
                </c:pt>
                <c:pt idx="1">
                  <c:v>10 - 49 darbuotojų</c:v>
                </c:pt>
                <c:pt idx="2">
                  <c:v>50-249 darbuotojų</c:v>
                </c:pt>
                <c:pt idx="3">
                  <c:v>249 &gt;1000</c:v>
                </c:pt>
              </c:strCache>
            </c:strRef>
          </c:cat>
          <c:val>
            <c:numRef>
              <c:f>'Bendra ekonomika'!$J$18:$J$21</c:f>
              <c:numCache>
                <c:formatCode>0.0%</c:formatCode>
                <c:ptCount val="4"/>
                <c:pt idx="0">
                  <c:v>0.78098683343341346</c:v>
                </c:pt>
                <c:pt idx="1">
                  <c:v>0.17957204997144099</c:v>
                </c:pt>
                <c:pt idx="2">
                  <c:v>3.45201306404605E-2</c:v>
                </c:pt>
                <c:pt idx="3">
                  <c:v>4.9209859546859164E-3</c:v>
                </c:pt>
              </c:numCache>
            </c:numRef>
          </c:val>
        </c:ser>
        <c:ser>
          <c:idx val="1"/>
          <c:order val="1"/>
          <c:tx>
            <c:v>Darbuotojų skaičius</c:v>
          </c:tx>
          <c:invertIfNegative val="0"/>
          <c:dLbls>
            <c:dLbl>
              <c:idx val="0"/>
              <c:layout>
                <c:manualLayout>
                  <c:x val="6.2208398133748134E-3"/>
                  <c:y val="3.6934441366574321E-3"/>
                </c:manualLayout>
              </c:layout>
              <c:tx>
                <c:rich>
                  <a:bodyPr/>
                  <a:lstStyle/>
                  <a:p>
                    <a:r>
                      <a:rPr lang="en-US"/>
                      <a:t>20,6</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27,9</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2160664819944598E-2"/>
                </c:manualLayout>
              </c:layout>
              <c:tx>
                <c:rich>
                  <a:bodyPr/>
                  <a:lstStyle/>
                  <a:p>
                    <a:r>
                      <a:rPr lang="en-US"/>
                      <a:t>26,1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080332409972403E-2"/>
                </c:manualLayout>
              </c:layout>
              <c:tx>
                <c:rich>
                  <a:bodyPr/>
                  <a:lstStyle/>
                  <a:p>
                    <a:r>
                      <a:rPr lang="en-US"/>
                      <a:t>25,4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'Bendra ekonomika'!$K$18:$K$21</c:f>
              <c:numCache>
                <c:formatCode>0.0%</c:formatCode>
                <c:ptCount val="4"/>
                <c:pt idx="0">
                  <c:v>0.20637686581814188</c:v>
                </c:pt>
                <c:pt idx="1">
                  <c:v>0.27910768683586323</c:v>
                </c:pt>
                <c:pt idx="2">
                  <c:v>0.26051590463455021</c:v>
                </c:pt>
                <c:pt idx="3">
                  <c:v>0.25399954271144393</c:v>
                </c:pt>
              </c:numCache>
            </c:numRef>
          </c:val>
        </c:ser>
        <c:dLbls>
          <c:showLegendKey val="0"/>
          <c:showVal val="1"/>
          <c:showCatName val="0"/>
          <c:showSerName val="0"/>
          <c:showPercent val="0"/>
          <c:showBubbleSize val="0"/>
        </c:dLbls>
        <c:gapWidth val="150"/>
        <c:axId val="180573312"/>
        <c:axId val="180574848"/>
      </c:barChart>
      <c:catAx>
        <c:axId val="180573312"/>
        <c:scaling>
          <c:orientation val="minMax"/>
        </c:scaling>
        <c:delete val="0"/>
        <c:axPos val="b"/>
        <c:numFmt formatCode="General" sourceLinked="0"/>
        <c:majorTickMark val="out"/>
        <c:minorTickMark val="none"/>
        <c:tickLblPos val="nextTo"/>
        <c:crossAx val="180574848"/>
        <c:crosses val="autoZero"/>
        <c:auto val="1"/>
        <c:lblAlgn val="ctr"/>
        <c:lblOffset val="100"/>
        <c:noMultiLvlLbl val="0"/>
      </c:catAx>
      <c:valAx>
        <c:axId val="180574848"/>
        <c:scaling>
          <c:orientation val="minMax"/>
        </c:scaling>
        <c:delete val="0"/>
        <c:axPos val="l"/>
        <c:majorGridlines/>
        <c:numFmt formatCode="0.0%" sourceLinked="1"/>
        <c:majorTickMark val="out"/>
        <c:minorTickMark val="none"/>
        <c:tickLblPos val="nextTo"/>
        <c:crossAx val="180573312"/>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'21-22kl'!$I$1</c:f>
              <c:strCache>
                <c:ptCount val="1"/>
                <c:pt idx="0">
                  <c:v>Kreipėsi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'21-22kl'!$A$2:$A$8</c:f>
              <c:strCache>
                <c:ptCount val="7"/>
                <c:pt idx="0">
                  <c:v>Lengvatinės paskolos</c:v>
                </c:pt>
                <c:pt idx="1">
                  <c:v>Paskolų garantijos</c:v>
                </c:pt>
                <c:pt idx="2">
                  <c:v>Lizingo garantijos</c:v>
                </c:pt>
                <c:pt idx="3">
                  <c:v>Eksporto garantijos</c:v>
                </c:pt>
                <c:pt idx="4">
                  <c:v>Rizikos kapitalo investicijos</c:v>
                </c:pt>
                <c:pt idx="5">
                  <c:v>Palūkanų kompensavimas</c:v>
                </c:pt>
                <c:pt idx="6">
                  <c:v>Subsidijos, dotacijos</c:v>
                </c:pt>
              </c:strCache>
            </c:strRef>
          </c:cat>
          <c:val>
            <c:numRef>
              <c:f>'21-22kl'!$I$2:$I$8</c:f>
              <c:numCache>
                <c:formatCode>0.00</c:formatCode>
                <c:ptCount val="7"/>
                <c:pt idx="0">
                  <c:v>55.437100213219495</c:v>
                </c:pt>
                <c:pt idx="1">
                  <c:v>54.157782515991315</c:v>
                </c:pt>
                <c:pt idx="2">
                  <c:v>13.21961620469083</c:v>
                </c:pt>
                <c:pt idx="3">
                  <c:v>4.9040511727078888</c:v>
                </c:pt>
                <c:pt idx="4">
                  <c:v>5.9701492537313534</c:v>
                </c:pt>
                <c:pt idx="5">
                  <c:v>68.017057569296426</c:v>
                </c:pt>
                <c:pt idx="6">
                  <c:v>24.307036247334729</c:v>
                </c:pt>
              </c:numCache>
            </c:numRef>
          </c:val>
        </c:ser>
        <c:dLbls>
          <c:showLegendKey val="0"/>
          <c:showVal val="0"/>
          <c:showCatName val="0"/>
          <c:showSerName val="0"/>
          <c:showPercent val="0"/>
          <c:showBubbleSize val="0"/>
        </c:dLbls>
        <c:gapWidth val="150"/>
        <c:axId val="131455616"/>
        <c:axId val="131457408"/>
      </c:barChart>
      <c:catAx>
        <c:axId val="131455616"/>
        <c:scaling>
          <c:orientation val="minMax"/>
        </c:scaling>
        <c:delete val="0"/>
        <c:axPos val="b"/>
        <c:numFmt formatCode="General" sourceLinked="0"/>
        <c:majorTickMark val="out"/>
        <c:minorTickMark val="none"/>
        <c:tickLblPos val="nextTo"/>
        <c:crossAx val="131457408"/>
        <c:crosses val="autoZero"/>
        <c:auto val="1"/>
        <c:lblAlgn val="ctr"/>
        <c:lblOffset val="100"/>
        <c:noMultiLvlLbl val="0"/>
      </c:catAx>
      <c:valAx>
        <c:axId val="131457408"/>
        <c:scaling>
          <c:orientation val="minMax"/>
        </c:scaling>
        <c:delete val="0"/>
        <c:axPos val="l"/>
        <c:majorGridlines/>
        <c:numFmt formatCode="0.00" sourceLinked="1"/>
        <c:majorTickMark val="out"/>
        <c:minorTickMark val="none"/>
        <c:tickLblPos val="nextTo"/>
        <c:crossAx val="13145561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Naudosis</c:v>
          </c:tx>
          <c:invertIfNegative val="0"/>
          <c:cat>
            <c:strRef>
              <c:f>'23kl'!$B$2:$B$10</c:f>
              <c:strCache>
                <c:ptCount val="9"/>
                <c:pt idx="0">
                  <c:v>Nežino</c:v>
                </c:pt>
                <c:pt idx="1">
                  <c:v>Neketina naudotis</c:v>
                </c:pt>
                <c:pt idx="2">
                  <c:v>Rizikos kapitalo investicijos</c:v>
                </c:pt>
                <c:pt idx="3">
                  <c:v>Eksporto garantijos</c:v>
                </c:pt>
                <c:pt idx="4">
                  <c:v>Lizingo garantijos</c:v>
                </c:pt>
                <c:pt idx="5">
                  <c:v>Subsidijos, dotacijos</c:v>
                </c:pt>
                <c:pt idx="6">
                  <c:v>Paskolų garantijos</c:v>
                </c:pt>
                <c:pt idx="7">
                  <c:v>Palūkanų kompensavimas</c:v>
                </c:pt>
                <c:pt idx="8">
                  <c:v>Lengvatinių paskolų teikimas</c:v>
                </c:pt>
              </c:strCache>
            </c:strRef>
          </c:cat>
          <c:val>
            <c:numRef>
              <c:f>'23kl'!$D$2:$D$10</c:f>
              <c:numCache>
                <c:formatCode>General</c:formatCode>
                <c:ptCount val="9"/>
                <c:pt idx="0">
                  <c:v>1.9189765458422181</c:v>
                </c:pt>
                <c:pt idx="1">
                  <c:v>4.4776119402985071</c:v>
                </c:pt>
                <c:pt idx="2">
                  <c:v>5.3304904051172723</c:v>
                </c:pt>
                <c:pt idx="3">
                  <c:v>7.8891257995735806</c:v>
                </c:pt>
                <c:pt idx="4">
                  <c:v>24.52025586353945</c:v>
                </c:pt>
                <c:pt idx="5">
                  <c:v>26.226012793176896</c:v>
                </c:pt>
                <c:pt idx="6">
                  <c:v>53.304904051172336</c:v>
                </c:pt>
                <c:pt idx="7">
                  <c:v>59.061833688699245</c:v>
                </c:pt>
                <c:pt idx="8">
                  <c:v>67.164179104477611</c:v>
                </c:pt>
              </c:numCache>
            </c:numRef>
          </c:val>
        </c:ser>
        <c:ser>
          <c:idx val="1"/>
          <c:order val="1"/>
          <c:tx>
            <c:v>Neplanuoja naudotis</c:v>
          </c:tx>
          <c:spPr>
            <a:noFill/>
          </c:spPr>
          <c:invertIfNegative val="0"/>
          <c:cat>
            <c:strRef>
              <c:f>'23kl'!$B$2:$B$10</c:f>
              <c:strCache>
                <c:ptCount val="9"/>
                <c:pt idx="0">
                  <c:v>Nežino</c:v>
                </c:pt>
                <c:pt idx="1">
                  <c:v>Neketina naudotis</c:v>
                </c:pt>
                <c:pt idx="2">
                  <c:v>Rizikos kapitalo investicijos</c:v>
                </c:pt>
                <c:pt idx="3">
                  <c:v>Eksporto garantijos</c:v>
                </c:pt>
                <c:pt idx="4">
                  <c:v>Lizingo garantijos</c:v>
                </c:pt>
                <c:pt idx="5">
                  <c:v>Subsidijos, dotacijos</c:v>
                </c:pt>
                <c:pt idx="6">
                  <c:v>Paskolų garantijos</c:v>
                </c:pt>
                <c:pt idx="7">
                  <c:v>Palūkanų kompensavimas</c:v>
                </c:pt>
                <c:pt idx="8">
                  <c:v>Lengvatinių paskolų teikimas</c:v>
                </c:pt>
              </c:strCache>
            </c:strRef>
          </c:cat>
          <c:val>
            <c:numRef>
              <c:f>'23kl'!$E$2:$E$10</c:f>
              <c:numCache>
                <c:formatCode>General</c:formatCode>
                <c:ptCount val="9"/>
                <c:pt idx="0">
                  <c:v>98.081023454158071</c:v>
                </c:pt>
                <c:pt idx="1">
                  <c:v>95.522388059700816</c:v>
                </c:pt>
                <c:pt idx="2">
                  <c:v>94.669509594882712</c:v>
                </c:pt>
                <c:pt idx="3">
                  <c:v>92.110874200425926</c:v>
                </c:pt>
                <c:pt idx="4">
                  <c:v>75.479744136459658</c:v>
                </c:pt>
                <c:pt idx="5">
                  <c:v>73.77398720682244</c:v>
                </c:pt>
                <c:pt idx="6">
                  <c:v>46.695095948827635</c:v>
                </c:pt>
                <c:pt idx="7">
                  <c:v>40.938166311300641</c:v>
                </c:pt>
                <c:pt idx="8">
                  <c:v>32.835820895522346</c:v>
                </c:pt>
              </c:numCache>
            </c:numRef>
          </c:val>
        </c:ser>
        <c:dLbls>
          <c:showLegendKey val="0"/>
          <c:showVal val="0"/>
          <c:showCatName val="0"/>
          <c:showSerName val="0"/>
          <c:showPercent val="0"/>
          <c:showBubbleSize val="0"/>
        </c:dLbls>
        <c:gapWidth val="150"/>
        <c:overlap val="100"/>
        <c:axId val="131547520"/>
        <c:axId val="131549056"/>
      </c:barChart>
      <c:catAx>
        <c:axId val="131547520"/>
        <c:scaling>
          <c:orientation val="minMax"/>
        </c:scaling>
        <c:delete val="0"/>
        <c:axPos val="l"/>
        <c:numFmt formatCode="General" sourceLinked="1"/>
        <c:majorTickMark val="out"/>
        <c:minorTickMark val="none"/>
        <c:tickLblPos val="nextTo"/>
        <c:crossAx val="131549056"/>
        <c:crosses val="autoZero"/>
        <c:auto val="1"/>
        <c:lblAlgn val="ctr"/>
        <c:lblOffset val="100"/>
        <c:noMultiLvlLbl val="0"/>
      </c:catAx>
      <c:valAx>
        <c:axId val="131549056"/>
        <c:scaling>
          <c:orientation val="minMax"/>
        </c:scaling>
        <c:delete val="0"/>
        <c:axPos val="b"/>
        <c:majorGridlines/>
        <c:numFmt formatCode="0%" sourceLinked="1"/>
        <c:majorTickMark val="out"/>
        <c:minorTickMark val="none"/>
        <c:tickLblPos val="nextTo"/>
        <c:crossAx val="13154752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Efektyvu</c:v>
          </c:tx>
          <c:invertIfNegative val="0"/>
          <c:cat>
            <c:strRef>
              <c:f>'25kl'!$B$2:$B$6</c:f>
              <c:strCache>
                <c:ptCount val="5"/>
                <c:pt idx="0">
                  <c:v>Palankios paskolų teikimo sąlygos</c:v>
                </c:pt>
                <c:pt idx="1">
                  <c:v>Valstybės dotacijos eksportui</c:v>
                </c:pt>
                <c:pt idx="2">
                  <c:v>Palankios tarptautinio faktoringo sąlygos</c:v>
                </c:pt>
                <c:pt idx="3">
                  <c:v>Prekinių kreditų draudimas</c:v>
                </c:pt>
                <c:pt idx="4">
                  <c:v>Kita</c:v>
                </c:pt>
              </c:strCache>
            </c:strRef>
          </c:cat>
          <c:val>
            <c:numRef>
              <c:f>'25kl'!$D$2:$D$6</c:f>
              <c:numCache>
                <c:formatCode>General</c:formatCode>
                <c:ptCount val="5"/>
                <c:pt idx="0">
                  <c:v>85.039370078740149</c:v>
                </c:pt>
                <c:pt idx="1">
                  <c:v>43.7007874015748</c:v>
                </c:pt>
                <c:pt idx="2">
                  <c:v>26.968503937007686</c:v>
                </c:pt>
                <c:pt idx="3">
                  <c:v>25.787401574803056</c:v>
                </c:pt>
                <c:pt idx="4">
                  <c:v>3.1496062992125999</c:v>
                </c:pt>
              </c:numCache>
            </c:numRef>
          </c:val>
        </c:ser>
        <c:ser>
          <c:idx val="1"/>
          <c:order val="1"/>
          <c:tx>
            <c:v>Neefektyvu</c:v>
          </c:tx>
          <c:spPr>
            <a:noFill/>
          </c:spPr>
          <c:invertIfNegative val="0"/>
          <c:cat>
            <c:strRef>
              <c:f>'25kl'!$B$2:$B$6</c:f>
              <c:strCache>
                <c:ptCount val="5"/>
                <c:pt idx="0">
                  <c:v>Palankios paskolų teikimo sąlygos</c:v>
                </c:pt>
                <c:pt idx="1">
                  <c:v>Valstybės dotacijos eksportui</c:v>
                </c:pt>
                <c:pt idx="2">
                  <c:v>Palankios tarptautinio faktoringo sąlygos</c:v>
                </c:pt>
                <c:pt idx="3">
                  <c:v>Prekinių kreditų draudimas</c:v>
                </c:pt>
                <c:pt idx="4">
                  <c:v>Kita</c:v>
                </c:pt>
              </c:strCache>
            </c:strRef>
          </c:cat>
          <c:val>
            <c:numRef>
              <c:f>'25kl'!$E$2:$E$6</c:f>
              <c:numCache>
                <c:formatCode>General</c:formatCode>
                <c:ptCount val="5"/>
                <c:pt idx="0">
                  <c:v>14.960629921259844</c:v>
                </c:pt>
                <c:pt idx="1">
                  <c:v>56.299212598425513</c:v>
                </c:pt>
                <c:pt idx="2">
                  <c:v>73.031496062992133</c:v>
                </c:pt>
                <c:pt idx="3">
                  <c:v>74.212598425196873</c:v>
                </c:pt>
                <c:pt idx="4">
                  <c:v>96.850393700787379</c:v>
                </c:pt>
              </c:numCache>
            </c:numRef>
          </c:val>
        </c:ser>
        <c:dLbls>
          <c:showLegendKey val="0"/>
          <c:showVal val="0"/>
          <c:showCatName val="0"/>
          <c:showSerName val="0"/>
          <c:showPercent val="0"/>
          <c:showBubbleSize val="0"/>
        </c:dLbls>
        <c:gapWidth val="150"/>
        <c:overlap val="100"/>
        <c:axId val="131565440"/>
        <c:axId val="131566976"/>
      </c:barChart>
      <c:catAx>
        <c:axId val="131565440"/>
        <c:scaling>
          <c:orientation val="minMax"/>
        </c:scaling>
        <c:delete val="0"/>
        <c:axPos val="b"/>
        <c:numFmt formatCode="General" sourceLinked="1"/>
        <c:majorTickMark val="out"/>
        <c:minorTickMark val="none"/>
        <c:tickLblPos val="nextTo"/>
        <c:crossAx val="131566976"/>
        <c:crosses val="autoZero"/>
        <c:auto val="1"/>
        <c:lblAlgn val="ctr"/>
        <c:lblOffset val="100"/>
        <c:noMultiLvlLbl val="0"/>
      </c:catAx>
      <c:valAx>
        <c:axId val="131566976"/>
        <c:scaling>
          <c:orientation val="minMax"/>
        </c:scaling>
        <c:delete val="0"/>
        <c:axPos val="l"/>
        <c:majorGridlines/>
        <c:numFmt formatCode="0%" sourceLinked="1"/>
        <c:majorTickMark val="out"/>
        <c:minorTickMark val="none"/>
        <c:tickLblPos val="nextTo"/>
        <c:crossAx val="13156544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10"/>
    </c:view3D>
    <c:floor>
      <c:thickness val="0"/>
    </c:floor>
    <c:sideWall>
      <c:thickness val="0"/>
    </c:sideWall>
    <c:backWall>
      <c:thickness val="0"/>
    </c:backWall>
    <c:plotArea>
      <c:layout/>
      <c:pie3DChart>
        <c:varyColors val="1"/>
        <c:ser>
          <c:idx val="0"/>
          <c:order val="0"/>
          <c:explosion val="25"/>
          <c:dPt>
            <c:idx val="0"/>
            <c:bubble3D val="0"/>
            <c:explosion val="4"/>
          </c:dPt>
          <c:dPt>
            <c:idx val="1"/>
            <c:bubble3D val="0"/>
            <c:explosion val="4"/>
          </c:dPt>
          <c:dPt>
            <c:idx val="2"/>
            <c:bubble3D val="0"/>
            <c:explosion val="5"/>
          </c:dPt>
          <c:dPt>
            <c:idx val="3"/>
            <c:bubble3D val="0"/>
            <c:explosion val="4"/>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Sheet1!$A$1:$E$1</c:f>
              <c:strCache>
                <c:ptCount val="5"/>
                <c:pt idx="0">
                  <c:v>Paskolos (apyvartai)</c:v>
                </c:pt>
                <c:pt idx="1">
                  <c:v>Paskolos (investicijoms)</c:v>
                </c:pt>
                <c:pt idx="2">
                  <c:v>Lizingas</c:v>
                </c:pt>
                <c:pt idx="3">
                  <c:v>Faktoringas</c:v>
                </c:pt>
                <c:pt idx="4">
                  <c:v>Kita</c:v>
                </c:pt>
              </c:strCache>
            </c:strRef>
          </c:cat>
          <c:val>
            <c:numRef>
              <c:f>Sheet1!$A$2:$E$2</c:f>
              <c:numCache>
                <c:formatCode>General</c:formatCode>
                <c:ptCount val="5"/>
                <c:pt idx="0">
                  <c:v>35</c:v>
                </c:pt>
                <c:pt idx="1">
                  <c:v>35</c:v>
                </c:pt>
                <c:pt idx="2">
                  <c:v>25</c:v>
                </c:pt>
                <c:pt idx="3">
                  <c:v>4</c:v>
                </c:pt>
                <c:pt idx="4">
                  <c:v>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881454227863816E-2"/>
          <c:y val="3.5259665949837503E-2"/>
          <c:w val="0.65902078302117573"/>
          <c:h val="0.96474033405016346"/>
        </c:manualLayout>
      </c:layout>
      <c:pie3DChart>
        <c:varyColors val="1"/>
        <c:ser>
          <c:idx val="0"/>
          <c:order val="0"/>
          <c:explosion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kl'!$A$3:$A$8</c:f>
              <c:strCache>
                <c:ptCount val="6"/>
                <c:pt idx="0">
                  <c:v>&lt; 86 000 Lt</c:v>
                </c:pt>
                <c:pt idx="1">
                  <c:v>&gt; 86 001 Lt &lt; 200 000 Lt</c:v>
                </c:pt>
                <c:pt idx="2">
                  <c:v>&gt; 200 001 Lt &lt; 500 000 Lt</c:v>
                </c:pt>
                <c:pt idx="3">
                  <c:v>&gt; 500 001 Lt &lt; 1 mln. Lt</c:v>
                </c:pt>
                <c:pt idx="4">
                  <c:v>&gt; 1 mln. Lt &lt; 5 mln. Lt</c:v>
                </c:pt>
                <c:pt idx="5">
                  <c:v>&gt; 5 mln. Lt</c:v>
                </c:pt>
              </c:strCache>
            </c:strRef>
          </c:cat>
          <c:val>
            <c:numRef>
              <c:f>'4 kl'!$K$3:$K$8</c:f>
              <c:numCache>
                <c:formatCode>#.000</c:formatCode>
                <c:ptCount val="6"/>
                <c:pt idx="0">
                  <c:v>10.801666666666724</c:v>
                </c:pt>
                <c:pt idx="1">
                  <c:v>18.923333333332199</c:v>
                </c:pt>
                <c:pt idx="2">
                  <c:v>24.28166666666667</c:v>
                </c:pt>
                <c:pt idx="3">
                  <c:v>31.49666666666667</c:v>
                </c:pt>
                <c:pt idx="4">
                  <c:v>12.493333333333332</c:v>
                </c:pt>
                <c:pt idx="5">
                  <c:v>2.0033333333333352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390970782789971"/>
          <c:y val="0.27053065902196999"/>
          <c:w val="0.24825884950360599"/>
          <c:h val="0.45900107028897102"/>
        </c:manualLayout>
      </c:layout>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130372832472024E-4"/>
          <c:y val="0.12390740267896"/>
          <c:w val="0.67056541401712544"/>
          <c:h val="0.84521313670147102"/>
        </c:manualLayout>
      </c:layout>
      <c:pie3DChart>
        <c:varyColors val="1"/>
        <c:ser>
          <c:idx val="0"/>
          <c:order val="0"/>
          <c:explosion val="6"/>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 kl'!$A$3:$A$8</c:f>
              <c:strCache>
                <c:ptCount val="6"/>
                <c:pt idx="0">
                  <c:v>&lt; 86 000 Lt</c:v>
                </c:pt>
                <c:pt idx="1">
                  <c:v>&gt; 86 001 Lt &lt; 200 000 Lt</c:v>
                </c:pt>
                <c:pt idx="2">
                  <c:v>&gt; 200 001 Lt &lt; 500 000 Lt</c:v>
                </c:pt>
                <c:pt idx="3">
                  <c:v>&gt; 500 001 Lt &lt; 1 mln. Lt</c:v>
                </c:pt>
                <c:pt idx="4">
                  <c:v>&gt; 1 mln. Lt &lt; 5 mln. Lt</c:v>
                </c:pt>
                <c:pt idx="5">
                  <c:v>&gt; 5 mln. Lt</c:v>
                </c:pt>
              </c:strCache>
            </c:strRef>
          </c:cat>
          <c:val>
            <c:numRef>
              <c:f>'4 kl'!$U$3:$U$8</c:f>
              <c:numCache>
                <c:formatCode>#.000</c:formatCode>
                <c:ptCount val="6"/>
                <c:pt idx="0">
                  <c:v>18.44166666666667</c:v>
                </c:pt>
                <c:pt idx="1">
                  <c:v>24.78166666666667</c:v>
                </c:pt>
                <c:pt idx="2">
                  <c:v>41.215000000000003</c:v>
                </c:pt>
                <c:pt idx="3">
                  <c:v>10.76166666666667</c:v>
                </c:pt>
                <c:pt idx="4">
                  <c:v>4.05</c:v>
                </c:pt>
                <c:pt idx="5">
                  <c:v>0.75000000000001044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186741624106671"/>
          <c:y val="0.23183466892404786"/>
          <c:w val="0.24734834620572418"/>
          <c:h val="0.52009937584360799"/>
        </c:manualLayout>
      </c:layout>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590454567412203E-2"/>
          <c:y val="8.6538461538463424E-2"/>
          <c:w val="0.62647166803536003"/>
          <c:h val="0.84134615384615397"/>
        </c:manualLayout>
      </c:layout>
      <c:pie3DChart>
        <c:varyColors val="1"/>
        <c:ser>
          <c:idx val="0"/>
          <c:order val="0"/>
          <c:explosion val="6"/>
          <c:dPt>
            <c:idx val="1"/>
            <c:bubble3D val="0"/>
            <c:explosion val="3"/>
          </c:dPt>
          <c:dPt>
            <c:idx val="2"/>
            <c:bubble3D val="0"/>
            <c:explosion val="3"/>
          </c:dPt>
          <c:dPt>
            <c:idx val="3"/>
            <c:bubble3D val="0"/>
            <c:explosion val="0"/>
          </c:dPt>
          <c:dPt>
            <c:idx val="4"/>
            <c:bubble3D val="0"/>
            <c:explosion val="3"/>
          </c:dPt>
          <c:dLbls>
            <c:dLbl>
              <c:idx val="0"/>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13,3 %</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33,3 %</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25 %</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16,7 %</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6,7 %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Sheet2!$B$2:$B$7</c:f>
              <c:strCache>
                <c:ptCount val="6"/>
                <c:pt idx="0">
                  <c:v>iki 86 tūkst. Lt</c:v>
                </c:pt>
                <c:pt idx="1">
                  <c:v>86 tūkst. Lt - 200 tūkst. Lt</c:v>
                </c:pt>
                <c:pt idx="2">
                  <c:v>200 tūkst. Lt - 500 tūkst. Lt</c:v>
                </c:pt>
                <c:pt idx="3">
                  <c:v>500 tūkst. Lt - 1 mln. Lt</c:v>
                </c:pt>
                <c:pt idx="4">
                  <c:v>1 mln. Lt - 5 mln. Lt</c:v>
                </c:pt>
                <c:pt idx="5">
                  <c:v>&gt;5 mln. Lt </c:v>
                </c:pt>
              </c:strCache>
            </c:strRef>
          </c:cat>
          <c:val>
            <c:numRef>
              <c:f>Sheet2!$C$2:$C$7</c:f>
              <c:numCache>
                <c:formatCode>#.#00%</c:formatCode>
                <c:ptCount val="6"/>
                <c:pt idx="0">
                  <c:v>0.05</c:v>
                </c:pt>
                <c:pt idx="1">
                  <c:v>0.13300000000000001</c:v>
                </c:pt>
                <c:pt idx="2">
                  <c:v>0.33300000000000535</c:v>
                </c:pt>
                <c:pt idx="3">
                  <c:v>0.25</c:v>
                </c:pt>
                <c:pt idx="4">
                  <c:v>0.16700000000000001</c:v>
                </c:pt>
                <c:pt idx="5">
                  <c:v>6.7000000000000004E-2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960758739513895"/>
          <c:y val="0.1929940187765001"/>
          <c:w val="0.28403249440445721"/>
          <c:h val="0.73420427013931444"/>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tx>
            <c:strRef>
              <c:f>gyventojai!$M$18</c:f>
              <c:strCache>
                <c:ptCount val="1"/>
                <c:pt idx="0">
                  <c:v>Veikiančių MVĮ skaičius metų pradžioje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gyventojai!$N$17:$R$17</c:f>
              <c:strCache>
                <c:ptCount val="5"/>
                <c:pt idx="0">
                  <c:v>Vilniaus m. sav.</c:v>
                </c:pt>
                <c:pt idx="1">
                  <c:v>Kauno m. sav.</c:v>
                </c:pt>
                <c:pt idx="2">
                  <c:v>Klaipėdos m. sav.</c:v>
                </c:pt>
                <c:pt idx="3">
                  <c:v>Šiaulių m. sav.</c:v>
                </c:pt>
                <c:pt idx="4">
                  <c:v>Panevėžio m. sav.</c:v>
                </c:pt>
              </c:strCache>
            </c:strRef>
          </c:cat>
          <c:val>
            <c:numRef>
              <c:f>gyventojai!$N$18:$R$18</c:f>
              <c:numCache>
                <c:formatCode>General</c:formatCode>
                <c:ptCount val="5"/>
                <c:pt idx="0">
                  <c:v>35.300000000000004</c:v>
                </c:pt>
                <c:pt idx="1">
                  <c:v>14.2</c:v>
                </c:pt>
                <c:pt idx="2">
                  <c:v>7.2</c:v>
                </c:pt>
                <c:pt idx="3">
                  <c:v>3.9</c:v>
                </c:pt>
                <c:pt idx="4">
                  <c:v>3.3</c:v>
                </c:pt>
              </c:numCache>
            </c:numRef>
          </c:val>
        </c:ser>
        <c:ser>
          <c:idx val="1"/>
          <c:order val="1"/>
          <c:tx>
            <c:strRef>
              <c:f>gyventojai!$M$19</c:f>
              <c:strCache>
                <c:ptCount val="1"/>
                <c:pt idx="0">
                  <c:v>Gyventojų skaičius metų pradžioje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gyventojai!$N$17:$R$17</c:f>
              <c:strCache>
                <c:ptCount val="5"/>
                <c:pt idx="0">
                  <c:v>Vilniaus m. sav.</c:v>
                </c:pt>
                <c:pt idx="1">
                  <c:v>Kauno m. sav.</c:v>
                </c:pt>
                <c:pt idx="2">
                  <c:v>Klaipėdos m. sav.</c:v>
                </c:pt>
                <c:pt idx="3">
                  <c:v>Šiaulių m. sav.</c:v>
                </c:pt>
                <c:pt idx="4">
                  <c:v>Panevėžio m. sav.</c:v>
                </c:pt>
              </c:strCache>
            </c:strRef>
          </c:cat>
          <c:val>
            <c:numRef>
              <c:f>gyventojai!$N$19:$R$19</c:f>
              <c:numCache>
                <c:formatCode>General</c:formatCode>
                <c:ptCount val="5"/>
                <c:pt idx="0">
                  <c:v>18.3</c:v>
                </c:pt>
                <c:pt idx="1">
                  <c:v>10.3</c:v>
                </c:pt>
                <c:pt idx="2">
                  <c:v>5.3</c:v>
                </c:pt>
                <c:pt idx="3">
                  <c:v>3.6</c:v>
                </c:pt>
                <c:pt idx="4">
                  <c:v>3.3</c:v>
                </c:pt>
              </c:numCache>
            </c:numRef>
          </c:val>
        </c:ser>
        <c:dLbls>
          <c:showLegendKey val="0"/>
          <c:showVal val="1"/>
          <c:showCatName val="0"/>
          <c:showSerName val="0"/>
          <c:showPercent val="0"/>
          <c:showBubbleSize val="0"/>
        </c:dLbls>
        <c:gapWidth val="75"/>
        <c:axId val="179049600"/>
        <c:axId val="179050752"/>
      </c:barChart>
      <c:catAx>
        <c:axId val="17904960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79050752"/>
        <c:crosses val="autoZero"/>
        <c:auto val="1"/>
        <c:lblAlgn val="ctr"/>
        <c:lblOffset val="100"/>
        <c:noMultiLvlLbl val="0"/>
      </c:catAx>
      <c:valAx>
        <c:axId val="179050752"/>
        <c:scaling>
          <c:orientation val="minMax"/>
        </c:scaling>
        <c:delete val="0"/>
        <c:axPos val="l"/>
        <c:numFmt formatCode="General" sourceLinked="1"/>
        <c:majorTickMark val="none"/>
        <c:minorTickMark val="none"/>
        <c:tickLblPos val="nextTo"/>
        <c:crossAx val="17904960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1"/>
          <c:order val="0"/>
          <c:tx>
            <c:strRef>
              <c:f>'Bendra ekonomika'!$A$8</c:f>
              <c:strCache>
                <c:ptCount val="1"/>
                <c:pt idx="0">
                  <c:v>Įregistruota JA</c:v>
                </c:pt>
              </c:strCache>
            </c:strRef>
          </c:tx>
          <c:invertIfNegative val="0"/>
          <c:dLbls>
            <c:spPr>
              <a:noFill/>
              <a:ln>
                <a:noFill/>
              </a:ln>
              <a:effectLst/>
            </c:spPr>
            <c:txPr>
              <a:bodyPr/>
              <a:lstStyle/>
              <a:p>
                <a:pPr>
                  <a:defRPr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'Bendra ekonomika'!$B$7:$G$7</c:f>
              <c:numCache>
                <c:formatCode>General</c:formatCode>
                <c:ptCount val="6"/>
                <c:pt idx="0">
                  <c:v>2008</c:v>
                </c:pt>
                <c:pt idx="1">
                  <c:v>2009</c:v>
                </c:pt>
                <c:pt idx="2">
                  <c:v>2010</c:v>
                </c:pt>
                <c:pt idx="3">
                  <c:v>2011</c:v>
                </c:pt>
                <c:pt idx="4">
                  <c:v>2012</c:v>
                </c:pt>
                <c:pt idx="5">
                  <c:v>2013</c:v>
                </c:pt>
              </c:numCache>
            </c:numRef>
          </c:cat>
          <c:val>
            <c:numRef>
              <c:f>'Bendra ekonomika'!$B$8:$G$8</c:f>
              <c:numCache>
                <c:formatCode>General</c:formatCode>
                <c:ptCount val="6"/>
                <c:pt idx="0">
                  <c:v>8594</c:v>
                </c:pt>
                <c:pt idx="1">
                  <c:v>8319</c:v>
                </c:pt>
                <c:pt idx="2">
                  <c:v>9198</c:v>
                </c:pt>
                <c:pt idx="3">
                  <c:v>10391</c:v>
                </c:pt>
                <c:pt idx="4">
                  <c:v>14866</c:v>
                </c:pt>
                <c:pt idx="5">
                  <c:v>13471</c:v>
                </c:pt>
              </c:numCache>
            </c:numRef>
          </c:val>
        </c:ser>
        <c:ser>
          <c:idx val="2"/>
          <c:order val="1"/>
          <c:tx>
            <c:strRef>
              <c:f>'Bendra ekonomika'!$A$9</c:f>
              <c:strCache>
                <c:ptCount val="1"/>
                <c:pt idx="0">
                  <c:v>Išregistruota JA</c:v>
                </c:pt>
              </c:strCache>
            </c:strRef>
          </c:tx>
          <c:invertIfNegative val="0"/>
          <c:dLbls>
            <c:dLbl>
              <c:idx val="3"/>
              <c:layout>
                <c:manualLayout>
                  <c:x val="1.6733518875638515E-4"/>
                  <c:y val="1.7024961335612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3619969068490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42588086035630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'Bendra ekonomika'!$B$7:$G$7</c:f>
              <c:numCache>
                <c:formatCode>General</c:formatCode>
                <c:ptCount val="6"/>
                <c:pt idx="0">
                  <c:v>2008</c:v>
                </c:pt>
                <c:pt idx="1">
                  <c:v>2009</c:v>
                </c:pt>
                <c:pt idx="2">
                  <c:v>2010</c:v>
                </c:pt>
                <c:pt idx="3">
                  <c:v>2011</c:v>
                </c:pt>
                <c:pt idx="4">
                  <c:v>2012</c:v>
                </c:pt>
                <c:pt idx="5">
                  <c:v>2013</c:v>
                </c:pt>
              </c:numCache>
            </c:numRef>
          </c:cat>
          <c:val>
            <c:numRef>
              <c:f>'Bendra ekonomika'!$B$9:$G$9</c:f>
              <c:numCache>
                <c:formatCode>General</c:formatCode>
                <c:ptCount val="6"/>
                <c:pt idx="0">
                  <c:v>4713</c:v>
                </c:pt>
                <c:pt idx="1">
                  <c:v>5069</c:v>
                </c:pt>
                <c:pt idx="2">
                  <c:v>6057</c:v>
                </c:pt>
                <c:pt idx="3">
                  <c:v>3213</c:v>
                </c:pt>
                <c:pt idx="4">
                  <c:v>3160</c:v>
                </c:pt>
                <c:pt idx="5">
                  <c:v>3165</c:v>
                </c:pt>
              </c:numCache>
            </c:numRef>
          </c:val>
        </c:ser>
        <c:dLbls>
          <c:showLegendKey val="0"/>
          <c:showVal val="0"/>
          <c:showCatName val="0"/>
          <c:showSerName val="0"/>
          <c:showPercent val="0"/>
          <c:showBubbleSize val="0"/>
        </c:dLbls>
        <c:gapWidth val="75"/>
        <c:overlap val="-25"/>
        <c:axId val="179098368"/>
        <c:axId val="179099904"/>
      </c:barChart>
      <c:catAx>
        <c:axId val="17909836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79099904"/>
        <c:crosses val="autoZero"/>
        <c:auto val="1"/>
        <c:lblAlgn val="ctr"/>
        <c:lblOffset val="100"/>
        <c:noMultiLvlLbl val="0"/>
      </c:catAx>
      <c:valAx>
        <c:axId val="17909990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lt-LT"/>
          </a:p>
        </c:txPr>
        <c:crossAx val="179098368"/>
        <c:crosses val="autoZero"/>
        <c:crossBetween val="between"/>
        <c:majorUnit val="4000"/>
      </c:valAx>
      <c:spPr>
        <a:noFill/>
        <a:ln w="25400">
          <a:noFill/>
        </a:ln>
      </c:spPr>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Veiklą vykdžiusios įmonės, vnt.</a:t>
            </a:r>
          </a:p>
        </c:rich>
      </c:tx>
      <c:overlay val="0"/>
    </c:title>
    <c:autoTitleDeleted val="0"/>
    <c:plotArea>
      <c:layout>
        <c:manualLayout>
          <c:layoutTarget val="inner"/>
          <c:xMode val="edge"/>
          <c:yMode val="edge"/>
          <c:x val="0.18187048314333193"/>
          <c:y val="0.13508044640487354"/>
          <c:w val="0.7973783236630595"/>
          <c:h val="0.42113598159780591"/>
        </c:manualLayout>
      </c:layout>
      <c:barChart>
        <c:barDir val="col"/>
        <c:grouping val="clustered"/>
        <c:varyColors val="0"/>
        <c:ser>
          <c:idx val="0"/>
          <c:order val="0"/>
          <c:tx>
            <c:strRef>
              <c:f>'Bendra ekonomika'!$C$44</c:f>
              <c:strCache>
                <c:ptCount val="1"/>
                <c:pt idx="0">
                  <c:v>2012</c:v>
                </c:pt>
              </c:strCache>
            </c:strRef>
          </c:tx>
          <c:invertIfNegative val="0"/>
          <c:dLbls>
            <c:dLbl>
              <c:idx val="0"/>
              <c:layout>
                <c:manualLayout>
                  <c:x val="-6.2253579580825898E-3"/>
                  <c:y val="1.28410914927768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30818619582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043414707509419E-17"/>
                  <c:y val="6.4205457463884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9.6308186195826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6.42054574638850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6086829415018839E-17"/>
                  <c:y val="1.2841091492776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6.4205457463884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1.28410914927768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0751193193608631E-3"/>
                  <c:y val="1.605136436597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217365883003768E-16"/>
                  <c:y val="9.63081861958266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'Bendra ekonomika'!$A$45:$A$55</c:f>
              <c:strCache>
                <c:ptCount val="11"/>
                <c:pt idx="0">
                  <c:v>Didmeninė ir mažmeninė prekyba</c:v>
                </c:pt>
                <c:pt idx="1">
                  <c:v>Profesinė, mokslinė ir techninė veikla</c:v>
                </c:pt>
                <c:pt idx="2">
                  <c:v>Apdirbamoji gamyba</c:v>
                </c:pt>
                <c:pt idx="3">
                  <c:v>Transportas ir saugojimas</c:v>
                </c:pt>
                <c:pt idx="4">
                  <c:v>Statyba</c:v>
                </c:pt>
                <c:pt idx="5">
                  <c:v>Nekilnojamojo turto operacijos</c:v>
                </c:pt>
                <c:pt idx="6">
                  <c:v>Apgyvendinimo ir maitinimo paslaugos</c:v>
                </c:pt>
                <c:pt idx="7">
                  <c:v>Adminstracinė ir aptarnavimo veikla</c:v>
                </c:pt>
                <c:pt idx="8">
                  <c:v>Informacija ir ryšiai</c:v>
                </c:pt>
                <c:pt idx="9">
                  <c:v>Žemės ūkis, miškininkystė ir žuvininkystė</c:v>
                </c:pt>
                <c:pt idx="10">
                  <c:v>Kita veikla</c:v>
                </c:pt>
              </c:strCache>
            </c:strRef>
          </c:cat>
          <c:val>
            <c:numRef>
              <c:f>'Bendra ekonomika'!$C$45:$C$55</c:f>
              <c:numCache>
                <c:formatCode>General</c:formatCode>
                <c:ptCount val="11"/>
                <c:pt idx="0">
                  <c:v>21707</c:v>
                </c:pt>
                <c:pt idx="1">
                  <c:v>7137</c:v>
                </c:pt>
                <c:pt idx="2">
                  <c:v>6764</c:v>
                </c:pt>
                <c:pt idx="3">
                  <c:v>6463</c:v>
                </c:pt>
                <c:pt idx="4">
                  <c:v>6033</c:v>
                </c:pt>
                <c:pt idx="5">
                  <c:v>3538</c:v>
                </c:pt>
                <c:pt idx="6">
                  <c:v>2948</c:v>
                </c:pt>
                <c:pt idx="7">
                  <c:v>2183</c:v>
                </c:pt>
                <c:pt idx="8">
                  <c:v>2120</c:v>
                </c:pt>
                <c:pt idx="9">
                  <c:v>1740</c:v>
                </c:pt>
                <c:pt idx="10">
                  <c:v>5148</c:v>
                </c:pt>
              </c:numCache>
            </c:numRef>
          </c:val>
        </c:ser>
        <c:ser>
          <c:idx val="1"/>
          <c:order val="1"/>
          <c:tx>
            <c:strRef>
              <c:f>'Bendra ekonomika'!$D$44</c:f>
              <c:strCache>
                <c:ptCount val="1"/>
                <c:pt idx="0">
                  <c:v>2013</c:v>
                </c:pt>
              </c:strCache>
            </c:strRef>
          </c:tx>
          <c:spPr>
            <a:solidFill>
              <a:schemeClr val="accent2"/>
            </a:solidFill>
          </c:spPr>
          <c:invertIfNegative val="0"/>
          <c:dLbls>
            <c:dLbl>
              <c:idx val="0"/>
              <c:layout>
                <c:manualLayout>
                  <c:x val="3.320190910977381E-2"/>
                  <c:y val="9.6308186195826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502386387217262E-3"/>
                  <c:y val="-2.2471910112359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21027287319422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8523274478330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502386387217262E-3"/>
                  <c:y val="-4.494382022471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502386387216508E-3"/>
                  <c:y val="-2.5682182985553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502386387216508E-3"/>
                  <c:y val="-1.60513643659711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217365883003768E-16"/>
                  <c:y val="-2.5682182985553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225357958082438E-3"/>
                  <c:y val="-2.5682182985553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217365883003768E-16"/>
                  <c:y val="-3.21027287319428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8.3004772774434524E-3"/>
                  <c:y val="-6.42054574638844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'Bendra ekonomika'!$A$45:$A$55</c:f>
              <c:strCache>
                <c:ptCount val="11"/>
                <c:pt idx="0">
                  <c:v>Didmeninė ir mažmeninė prekyba</c:v>
                </c:pt>
                <c:pt idx="1">
                  <c:v>Profesinė, mokslinė ir techninė veikla</c:v>
                </c:pt>
                <c:pt idx="2">
                  <c:v>Apdirbamoji gamyba</c:v>
                </c:pt>
                <c:pt idx="3">
                  <c:v>Transportas ir saugojimas</c:v>
                </c:pt>
                <c:pt idx="4">
                  <c:v>Statyba</c:v>
                </c:pt>
                <c:pt idx="5">
                  <c:v>Nekilnojamojo turto operacijos</c:v>
                </c:pt>
                <c:pt idx="6">
                  <c:v>Apgyvendinimo ir maitinimo paslaugos</c:v>
                </c:pt>
                <c:pt idx="7">
                  <c:v>Adminstracinė ir aptarnavimo veikla</c:v>
                </c:pt>
                <c:pt idx="8">
                  <c:v>Informacija ir ryšiai</c:v>
                </c:pt>
                <c:pt idx="9">
                  <c:v>Žemės ūkis, miškininkystė ir žuvininkystė</c:v>
                </c:pt>
                <c:pt idx="10">
                  <c:v>Kita veikla</c:v>
                </c:pt>
              </c:strCache>
            </c:strRef>
          </c:cat>
          <c:val>
            <c:numRef>
              <c:f>'Bendra ekonomika'!$D$45:$D$55</c:f>
              <c:numCache>
                <c:formatCode>General</c:formatCode>
                <c:ptCount val="11"/>
                <c:pt idx="0">
                  <c:v>22174</c:v>
                </c:pt>
                <c:pt idx="1">
                  <c:v>7523</c:v>
                </c:pt>
                <c:pt idx="2">
                  <c:v>6897</c:v>
                </c:pt>
                <c:pt idx="3">
                  <c:v>6693</c:v>
                </c:pt>
                <c:pt idx="4">
                  <c:v>6120</c:v>
                </c:pt>
                <c:pt idx="5">
                  <c:v>3699</c:v>
                </c:pt>
                <c:pt idx="6">
                  <c:v>3020</c:v>
                </c:pt>
                <c:pt idx="7">
                  <c:v>2319</c:v>
                </c:pt>
                <c:pt idx="8">
                  <c:v>2285</c:v>
                </c:pt>
                <c:pt idx="9">
                  <c:v>1873</c:v>
                </c:pt>
                <c:pt idx="10">
                  <c:v>5676</c:v>
                </c:pt>
              </c:numCache>
            </c:numRef>
          </c:val>
        </c:ser>
        <c:dLbls>
          <c:showLegendKey val="0"/>
          <c:showVal val="0"/>
          <c:showCatName val="0"/>
          <c:showSerName val="0"/>
          <c:showPercent val="0"/>
          <c:showBubbleSize val="0"/>
        </c:dLbls>
        <c:gapWidth val="75"/>
        <c:overlap val="-25"/>
        <c:axId val="198955008"/>
        <c:axId val="198956544"/>
      </c:barChart>
      <c:catAx>
        <c:axId val="198955008"/>
        <c:scaling>
          <c:orientation val="minMax"/>
        </c:scaling>
        <c:delete val="0"/>
        <c:axPos val="b"/>
        <c:numFmt formatCode="General" sourceLinked="0"/>
        <c:majorTickMark val="none"/>
        <c:minorTickMark val="none"/>
        <c:tickLblPos val="nextTo"/>
        <c:crossAx val="198956544"/>
        <c:crosses val="autoZero"/>
        <c:auto val="1"/>
        <c:lblAlgn val="ctr"/>
        <c:lblOffset val="100"/>
        <c:noMultiLvlLbl val="0"/>
      </c:catAx>
      <c:valAx>
        <c:axId val="198956544"/>
        <c:scaling>
          <c:orientation val="minMax"/>
        </c:scaling>
        <c:delete val="0"/>
        <c:axPos val="l"/>
        <c:majorGridlines/>
        <c:numFmt formatCode="General" sourceLinked="1"/>
        <c:majorTickMark val="none"/>
        <c:minorTickMark val="none"/>
        <c:tickLblPos val="nextTo"/>
        <c:spPr>
          <a:ln w="9525">
            <a:noFill/>
          </a:ln>
        </c:spPr>
        <c:crossAx val="198955008"/>
        <c:crosses val="autoZero"/>
        <c:crossBetween val="between"/>
      </c:valAx>
    </c:plotArea>
    <c:legend>
      <c:legendPos val="r"/>
      <c:layout>
        <c:manualLayout>
          <c:xMode val="edge"/>
          <c:yMode val="edge"/>
          <c:x val="0.80772924758134212"/>
          <c:y val="9.2751608296154E-3"/>
          <c:w val="9.7196950699633952E-2"/>
          <c:h val="0.13866566371037201"/>
        </c:manualLayout>
      </c:layout>
      <c:overlay val="1"/>
      <c:txPr>
        <a:bodyPr/>
        <a:lstStyle/>
        <a:p>
          <a:pPr>
            <a:defRPr sz="1200"/>
          </a:pPr>
          <a:endParaRPr lang="lt-L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lineChart>
        <c:grouping val="standard"/>
        <c:varyColors val="0"/>
        <c:ser>
          <c:idx val="1"/>
          <c:order val="0"/>
          <c:tx>
            <c:v>jaunimo (15-24 m. asmenų) nedarbo lygis Lietuvoje</c:v>
          </c:tx>
          <c:spPr>
            <a:ln>
              <a:solidFill>
                <a:schemeClr val="accent2">
                  <a:lumMod val="75000"/>
                </a:schemeClr>
              </a:solidFill>
            </a:ln>
          </c:spPr>
          <c:marker>
            <c:spPr>
              <a:solidFill>
                <a:schemeClr val="accent2"/>
              </a:solidFill>
            </c:spPr>
          </c:marker>
          <c:dLbls>
            <c:dLbl>
              <c:idx val="0"/>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55693256681423E-16"/>
                  <c:y val="-2.7444253859348202E-2"/>
                </c:manualLayout>
              </c:layout>
              <c:tx>
                <c:rich>
                  <a:bodyPr/>
                  <a:lstStyle/>
                  <a:p>
                    <a:r>
                      <a:rPr lang="en-US"/>
                      <a:t>35,7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246575342465699E-3"/>
                  <c:y val="-1.0291595197255601E-2"/>
                </c:manualLayout>
              </c:layout>
              <c:tx>
                <c:rich>
                  <a:bodyPr/>
                  <a:lstStyle/>
                  <a:p>
                    <a:r>
                      <a:rPr lang="en-US"/>
                      <a:t>32,6</a:t>
                    </a:r>
                  </a:p>
                </c:rich>
              </c:tx>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26,7</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'Bendra ekonomika'!$B$84:$G$84</c:f>
              <c:numCache>
                <c:formatCode>General</c:formatCode>
                <c:ptCount val="6"/>
                <c:pt idx="0">
                  <c:v>2008</c:v>
                </c:pt>
                <c:pt idx="1">
                  <c:v>2009</c:v>
                </c:pt>
                <c:pt idx="2">
                  <c:v>2010</c:v>
                </c:pt>
                <c:pt idx="3">
                  <c:v>2011</c:v>
                </c:pt>
                <c:pt idx="4">
                  <c:v>2012</c:v>
                </c:pt>
                <c:pt idx="5">
                  <c:v>2013</c:v>
                </c:pt>
              </c:numCache>
            </c:numRef>
          </c:cat>
          <c:val>
            <c:numRef>
              <c:f>'Bendra ekonomika'!$B$86:$G$86</c:f>
              <c:numCache>
                <c:formatCode>0.00%</c:formatCode>
                <c:ptCount val="6"/>
                <c:pt idx="0">
                  <c:v>0.13300000000000001</c:v>
                </c:pt>
                <c:pt idx="1">
                  <c:v>0.29600000000000026</c:v>
                </c:pt>
                <c:pt idx="2">
                  <c:v>0.35700000000000021</c:v>
                </c:pt>
                <c:pt idx="3">
                  <c:v>0.32600000000000023</c:v>
                </c:pt>
                <c:pt idx="4">
                  <c:v>0.26700000000000002</c:v>
                </c:pt>
                <c:pt idx="5">
                  <c:v>0.21900000000000011</c:v>
                </c:pt>
              </c:numCache>
            </c:numRef>
          </c:val>
          <c:smooth val="0"/>
        </c:ser>
        <c:ser>
          <c:idx val="0"/>
          <c:order val="1"/>
          <c:tx>
            <c:v>vidutinis nedarbo lygis Lietuvoje</c:v>
          </c:tx>
          <c:dLbls>
            <c:dLbl>
              <c:idx val="0"/>
              <c:layout>
                <c:manualLayout>
                  <c:x val="-3.1392331417035827E-17"/>
                  <c:y val="1.3722126929674101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9,4</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369863013699304E-3"/>
                  <c:y val="-5.4888507718696439E-2"/>
                </c:manualLayout>
              </c:layout>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0874785591766811E-2"/>
                </c:manualLayout>
              </c:layout>
              <c:tx>
                <c:rich>
                  <a:bodyPr/>
                  <a:lstStyle/>
                  <a:p>
                    <a:r>
                      <a:rPr lang="en-US"/>
                      <a:t>13,10</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68260694988603E-2"/>
                  <c:y val="-4.7934271922443705E-2"/>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'Bendra ekonomika'!$B$84:$G$84</c:f>
              <c:numCache>
                <c:formatCode>General</c:formatCode>
                <c:ptCount val="6"/>
                <c:pt idx="0">
                  <c:v>2008</c:v>
                </c:pt>
                <c:pt idx="1">
                  <c:v>2009</c:v>
                </c:pt>
                <c:pt idx="2">
                  <c:v>2010</c:v>
                </c:pt>
                <c:pt idx="3">
                  <c:v>2011</c:v>
                </c:pt>
                <c:pt idx="4">
                  <c:v>2012</c:v>
                </c:pt>
                <c:pt idx="5">
                  <c:v>2013</c:v>
                </c:pt>
              </c:numCache>
            </c:numRef>
          </c:cat>
          <c:val>
            <c:numRef>
              <c:f>'Bendra ekonomika'!$B$27:$G$27</c:f>
              <c:numCache>
                <c:formatCode>0.00%</c:formatCode>
                <c:ptCount val="6"/>
                <c:pt idx="0">
                  <c:v>3.4000000000000002E-2</c:v>
                </c:pt>
                <c:pt idx="1">
                  <c:v>9.4000000000000028E-2</c:v>
                </c:pt>
                <c:pt idx="2">
                  <c:v>0.1450000000000001</c:v>
                </c:pt>
                <c:pt idx="3">
                  <c:v>0.13100000000000001</c:v>
                </c:pt>
                <c:pt idx="4">
                  <c:v>0.11700000000000002</c:v>
                </c:pt>
                <c:pt idx="5">
                  <c:v>0.10900000000000006</c:v>
                </c:pt>
              </c:numCache>
            </c:numRef>
          </c:val>
          <c:smooth val="0"/>
        </c:ser>
        <c:dLbls>
          <c:showLegendKey val="0"/>
          <c:showVal val="0"/>
          <c:showCatName val="0"/>
          <c:showSerName val="0"/>
          <c:showPercent val="0"/>
          <c:showBubbleSize val="0"/>
        </c:dLbls>
        <c:marker val="1"/>
        <c:smooth val="0"/>
        <c:axId val="198106496"/>
        <c:axId val="198108288"/>
      </c:lineChart>
      <c:catAx>
        <c:axId val="198106496"/>
        <c:scaling>
          <c:orientation val="minMax"/>
        </c:scaling>
        <c:delete val="0"/>
        <c:axPos val="b"/>
        <c:numFmt formatCode="General" sourceLinked="1"/>
        <c:majorTickMark val="none"/>
        <c:minorTickMark val="none"/>
        <c:tickLblPos val="nextTo"/>
        <c:crossAx val="198108288"/>
        <c:crosses val="autoZero"/>
        <c:auto val="1"/>
        <c:lblAlgn val="ctr"/>
        <c:lblOffset val="100"/>
        <c:noMultiLvlLbl val="0"/>
      </c:catAx>
      <c:valAx>
        <c:axId val="198108288"/>
        <c:scaling>
          <c:orientation val="minMax"/>
        </c:scaling>
        <c:delete val="0"/>
        <c:axPos val="l"/>
        <c:majorGridlines/>
        <c:numFmt formatCode="0.00%" sourceLinked="1"/>
        <c:majorTickMark val="none"/>
        <c:minorTickMark val="none"/>
        <c:tickLblPos val="nextTo"/>
        <c:spPr>
          <a:ln w="9525">
            <a:noFill/>
          </a:ln>
        </c:spPr>
        <c:crossAx val="19810649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'[Statistikos suvestine 2014 03 30.xlsx]Bendra ekonomika'!$C$133:$D$133</c:f>
              <c:strCache>
                <c:ptCount val="1"/>
                <c:pt idx="0">
                  <c:v>Registruoti LDB bedarbiai, tūkst.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'[Statistikos suvestine 2014 03 30.xlsx]Bendra ekonomika'!$E$132:$J$132</c:f>
              <c:numCache>
                <c:formatCode>General</c:formatCode>
                <c:ptCount val="6"/>
                <c:pt idx="0">
                  <c:v>2008</c:v>
                </c:pt>
                <c:pt idx="1">
                  <c:v>2009</c:v>
                </c:pt>
                <c:pt idx="2">
                  <c:v>2010</c:v>
                </c:pt>
                <c:pt idx="3">
                  <c:v>2011</c:v>
                </c:pt>
                <c:pt idx="4">
                  <c:v>2012</c:v>
                </c:pt>
                <c:pt idx="5">
                  <c:v>2013</c:v>
                </c:pt>
              </c:numCache>
            </c:numRef>
          </c:cat>
          <c:val>
            <c:numRef>
              <c:f>'[Statistikos suvestine 2014 03 30.xlsx]Bendra ekonomika'!$E$133:$J$133</c:f>
              <c:numCache>
                <c:formatCode>General</c:formatCode>
                <c:ptCount val="6"/>
                <c:pt idx="0">
                  <c:v>214.2</c:v>
                </c:pt>
                <c:pt idx="1">
                  <c:v>369.3</c:v>
                </c:pt>
                <c:pt idx="2">
                  <c:v>303.10000000000002</c:v>
                </c:pt>
                <c:pt idx="3">
                  <c:v>256.60000000000002</c:v>
                </c:pt>
                <c:pt idx="4">
                  <c:v>330.7</c:v>
                </c:pt>
                <c:pt idx="5">
                  <c:v>299.60000000000002</c:v>
                </c:pt>
              </c:numCache>
            </c:numRef>
          </c:val>
        </c:ser>
        <c:dLbls>
          <c:showLegendKey val="0"/>
          <c:showVal val="1"/>
          <c:showCatName val="0"/>
          <c:showSerName val="0"/>
          <c:showPercent val="0"/>
          <c:showBubbleSize val="0"/>
        </c:dLbls>
        <c:gapWidth val="75"/>
        <c:axId val="200409472"/>
        <c:axId val="200411008"/>
      </c:barChart>
      <c:lineChart>
        <c:grouping val="standard"/>
        <c:varyColors val="0"/>
        <c:ser>
          <c:idx val="1"/>
          <c:order val="1"/>
          <c:tx>
            <c:strRef>
              <c:f>'[Statistikos suvestine 2014 03 30.xlsx]Bendra ekonomika'!$C$134:$D$134</c:f>
              <c:strCache>
                <c:ptCount val="1"/>
                <c:pt idx="0">
                  <c:v>Vyresni nei 50 m. bedarbiai, tūkst. </c:v>
                </c:pt>
              </c:strCache>
            </c:strRef>
          </c:tx>
          <c:dLbls>
            <c:dLbl>
              <c:idx val="0"/>
              <c:layout>
                <c:manualLayout>
                  <c:x val="-1.2450715916165209E-2"/>
                  <c:y val="-4.80480480480480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435450394354497E-2"/>
                  <c:y val="-5.19584332533973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208800332087993E-2"/>
                  <c:y val="-3.99680255795364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528435035284351E-2"/>
                  <c:y val="-4.39651428463527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755500207555001E-2"/>
                  <c:y val="-4.396482813748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6799501867995E-2"/>
                  <c:y val="-3.59712230215826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'[Statistikos suvestine 2014 03 30.xlsx]Bendra ekonomika'!$E$132:$J$132</c:f>
              <c:numCache>
                <c:formatCode>General</c:formatCode>
                <c:ptCount val="6"/>
                <c:pt idx="0">
                  <c:v>2008</c:v>
                </c:pt>
                <c:pt idx="1">
                  <c:v>2009</c:v>
                </c:pt>
                <c:pt idx="2">
                  <c:v>2010</c:v>
                </c:pt>
                <c:pt idx="3">
                  <c:v>2011</c:v>
                </c:pt>
                <c:pt idx="4">
                  <c:v>2012</c:v>
                </c:pt>
                <c:pt idx="5">
                  <c:v>2013</c:v>
                </c:pt>
              </c:numCache>
            </c:numRef>
          </c:cat>
          <c:val>
            <c:numRef>
              <c:f>'[Statistikos suvestine 2014 03 30.xlsx]Bendra ekonomika'!$E$134:$J$134</c:f>
              <c:numCache>
                <c:formatCode>General</c:formatCode>
                <c:ptCount val="6"/>
                <c:pt idx="0">
                  <c:v>49.9</c:v>
                </c:pt>
                <c:pt idx="1">
                  <c:v>56.2</c:v>
                </c:pt>
                <c:pt idx="2">
                  <c:v>56.2</c:v>
                </c:pt>
                <c:pt idx="3">
                  <c:v>47.9</c:v>
                </c:pt>
                <c:pt idx="4">
                  <c:v>65.900000000000006</c:v>
                </c:pt>
                <c:pt idx="5">
                  <c:v>62.3</c:v>
                </c:pt>
              </c:numCache>
            </c:numRef>
          </c:val>
          <c:smooth val="0"/>
        </c:ser>
        <c:ser>
          <c:idx val="2"/>
          <c:order val="2"/>
          <c:tx>
            <c:strRef>
              <c:f>'[Statistikos suvestine 2014 03 30.xlsx]Bendra ekonomika'!$C$135:$D$135</c:f>
              <c:strCache>
                <c:ptCount val="1"/>
                <c:pt idx="0">
                  <c:v>Įdarbinti vyresni nei 50 m. nedarbiai, tūkst. </c:v>
                </c:pt>
              </c:strCache>
            </c:strRef>
          </c:tx>
          <c:dLbls>
            <c:dLbl>
              <c:idx val="0"/>
              <c:layout>
                <c:manualLayout>
                  <c:x val="-1.2453300124532999E-2"/>
                  <c:y val="-1.598721023181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55500207555001E-2"/>
                  <c:y val="-1.99840127897682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359900373599028E-2"/>
                  <c:y val="-2.79776179056754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55500207555001E-2"/>
                  <c:y val="3.59712230215826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453300124532999E-2"/>
                  <c:y val="3.59712230215826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52885014528851E-2"/>
                  <c:y val="3.19744204636291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'[Statistikos suvestine 2014 03 30.xlsx]Bendra ekonomika'!$E$132:$J$132</c:f>
              <c:numCache>
                <c:formatCode>General</c:formatCode>
                <c:ptCount val="6"/>
                <c:pt idx="0">
                  <c:v>2008</c:v>
                </c:pt>
                <c:pt idx="1">
                  <c:v>2009</c:v>
                </c:pt>
                <c:pt idx="2">
                  <c:v>2010</c:v>
                </c:pt>
                <c:pt idx="3">
                  <c:v>2011</c:v>
                </c:pt>
                <c:pt idx="4">
                  <c:v>2012</c:v>
                </c:pt>
                <c:pt idx="5">
                  <c:v>2013</c:v>
                </c:pt>
              </c:numCache>
            </c:numRef>
          </c:cat>
          <c:val>
            <c:numRef>
              <c:f>'[Statistikos suvestine 2014 03 30.xlsx]Bendra ekonomika'!$E$135:$J$135</c:f>
              <c:numCache>
                <c:formatCode>General</c:formatCode>
                <c:ptCount val="6"/>
                <c:pt idx="0">
                  <c:v>24.7</c:v>
                </c:pt>
                <c:pt idx="1">
                  <c:v>19.399999999999999</c:v>
                </c:pt>
                <c:pt idx="2">
                  <c:v>18.7</c:v>
                </c:pt>
                <c:pt idx="3">
                  <c:v>34.9</c:v>
                </c:pt>
                <c:pt idx="4">
                  <c:v>37</c:v>
                </c:pt>
                <c:pt idx="5">
                  <c:v>37</c:v>
                </c:pt>
              </c:numCache>
            </c:numRef>
          </c:val>
          <c:smooth val="0"/>
        </c:ser>
        <c:dLbls>
          <c:showLegendKey val="0"/>
          <c:showVal val="1"/>
          <c:showCatName val="0"/>
          <c:showSerName val="0"/>
          <c:showPercent val="0"/>
          <c:showBubbleSize val="0"/>
        </c:dLbls>
        <c:marker val="1"/>
        <c:smooth val="0"/>
        <c:axId val="200409472"/>
        <c:axId val="200411008"/>
      </c:lineChart>
      <c:catAx>
        <c:axId val="200409472"/>
        <c:scaling>
          <c:orientation val="minMax"/>
        </c:scaling>
        <c:delete val="0"/>
        <c:axPos val="b"/>
        <c:numFmt formatCode="General" sourceLinked="1"/>
        <c:majorTickMark val="none"/>
        <c:minorTickMark val="none"/>
        <c:tickLblPos val="nextTo"/>
        <c:crossAx val="200411008"/>
        <c:crosses val="autoZero"/>
        <c:auto val="1"/>
        <c:lblAlgn val="ctr"/>
        <c:lblOffset val="100"/>
        <c:noMultiLvlLbl val="0"/>
      </c:catAx>
      <c:valAx>
        <c:axId val="200411008"/>
        <c:scaling>
          <c:orientation val="minMax"/>
        </c:scaling>
        <c:delete val="0"/>
        <c:axPos val="l"/>
        <c:numFmt formatCode="General" sourceLinked="1"/>
        <c:majorTickMark val="none"/>
        <c:minorTickMark val="none"/>
        <c:tickLblPos val="nextTo"/>
        <c:crossAx val="200409472"/>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1889267934707122E-2"/>
          <c:y val="3.2125372281832605E-2"/>
          <c:w val="0.91981971082330105"/>
          <c:h val="0.80418322385867602"/>
        </c:manualLayout>
      </c:layout>
      <c:lineChart>
        <c:grouping val="standard"/>
        <c:varyColors val="0"/>
        <c:ser>
          <c:idx val="0"/>
          <c:order val="0"/>
          <c:tx>
            <c:strRef>
              <c:f>'Paskolu portfelis'!$A$28</c:f>
              <c:strCache>
                <c:ptCount val="1"/>
                <c:pt idx="0">
                  <c:v>Finansų institucijoms</c:v>
                </c:pt>
              </c:strCache>
            </c:strRef>
          </c:tx>
          <c:dLbls>
            <c:dLbl>
              <c:idx val="0"/>
              <c:layout>
                <c:manualLayout>
                  <c:x val="-2.0036429872495397E-2"/>
                  <c:y val="-4.3988269794721403E-2"/>
                </c:manualLayout>
              </c:layout>
              <c:tx>
                <c:rich>
                  <a:bodyPr/>
                  <a:lstStyle/>
                  <a:p>
                    <a:r>
                      <a:rPr lang="en-US" sz="800"/>
                      <a:t>3 367,9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214936247723109E-3"/>
                  <c:y val="-2.6392961876832901E-2"/>
                </c:manualLayout>
              </c:layout>
              <c:tx>
                <c:rich>
                  <a:bodyPr/>
                  <a:lstStyle/>
                  <a:p>
                    <a:r>
                      <a:rPr lang="en-US" sz="800"/>
                      <a:t>2 890,5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1074681238616298E-3"/>
                  <c:y val="-3.8123167155425214E-2"/>
                </c:manualLayout>
              </c:layout>
              <c:tx>
                <c:rich>
                  <a:bodyPr/>
                  <a:lstStyle/>
                  <a:p>
                    <a:r>
                      <a:rPr lang="en-US" sz="800"/>
                      <a:t>1 994,7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36429872495397E-2"/>
                  <c:y val="-4.6920821114369467E-2"/>
                </c:manualLayout>
              </c:layout>
              <c:tx>
                <c:rich>
                  <a:bodyPr/>
                  <a:lstStyle/>
                  <a:p>
                    <a:r>
                      <a:rPr lang="en-US" sz="800"/>
                      <a:t>2 892,9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7391657906741E-2"/>
                  <c:y val="1.7306515442046401E-2"/>
                </c:manualLayout>
              </c:layout>
              <c:tx>
                <c:rich>
                  <a:bodyPr/>
                  <a:lstStyle/>
                  <a:p>
                    <a:r>
                      <a:rPr lang="en-US" sz="800"/>
                      <a:t>1 785,8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783375314861447E-3"/>
                  <c:y val="2.33160621761657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portfelis'!$B$28:$H$28</c:f>
              <c:numCache>
                <c:formatCode>General</c:formatCode>
                <c:ptCount val="7"/>
                <c:pt idx="0">
                  <c:v>3367.9</c:v>
                </c:pt>
                <c:pt idx="1">
                  <c:v>2890.5</c:v>
                </c:pt>
                <c:pt idx="2">
                  <c:v>1994.7</c:v>
                </c:pt>
                <c:pt idx="3">
                  <c:v>2892.9</c:v>
                </c:pt>
                <c:pt idx="4">
                  <c:v>1785.8</c:v>
                </c:pt>
                <c:pt idx="5">
                  <c:v>404.5</c:v>
                </c:pt>
                <c:pt idx="6">
                  <c:v>481</c:v>
                </c:pt>
              </c:numCache>
            </c:numRef>
          </c:val>
          <c:smooth val="0"/>
        </c:ser>
        <c:ser>
          <c:idx val="1"/>
          <c:order val="1"/>
          <c:tx>
            <c:strRef>
              <c:f>'Paskolu portfelis'!$A$29</c:f>
              <c:strCache>
                <c:ptCount val="1"/>
                <c:pt idx="0">
                  <c:v>Privačioms įmonėms</c:v>
                </c:pt>
              </c:strCache>
            </c:strRef>
          </c:tx>
          <c:dLbls>
            <c:dLbl>
              <c:idx val="0"/>
              <c:layout>
                <c:manualLayout>
                  <c:x val="-6.6156508459112598E-2"/>
                  <c:y val="-2.8102280608706301E-2"/>
                </c:manualLayout>
              </c:layout>
              <c:tx>
                <c:rich>
                  <a:bodyPr/>
                  <a:lstStyle/>
                  <a:p>
                    <a:r>
                      <a:rPr lang="en-US" sz="800"/>
                      <a:t>32 032,8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429872495446344E-3"/>
                  <c:y val="-1.1730205278592401E-2"/>
                </c:manualLayout>
              </c:layout>
              <c:tx>
                <c:rich>
                  <a:bodyPr/>
                  <a:lstStyle/>
                  <a:p>
                    <a:r>
                      <a:rPr lang="en-US" sz="800"/>
                      <a:t>37 342,6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644808743169364E-3"/>
                  <c:y val="-2.0527859237536673E-2"/>
                </c:manualLayout>
              </c:layout>
              <c:tx>
                <c:rich>
                  <a:bodyPr/>
                  <a:lstStyle/>
                  <a:p>
                    <a:r>
                      <a:rPr lang="en-US" sz="800"/>
                      <a:t>31 097,3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9325513196480881E-2"/>
                </c:manualLayout>
              </c:layout>
              <c:tx>
                <c:rich>
                  <a:bodyPr/>
                  <a:lstStyle/>
                  <a:p>
                    <a:r>
                      <a:rPr lang="en-US" sz="800"/>
                      <a:t>27 842,9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143897996357002E-2"/>
                  <c:y val="-4.6920821114369467E-2"/>
                </c:manualLayout>
              </c:layout>
              <c:tx>
                <c:rich>
                  <a:bodyPr/>
                  <a:lstStyle/>
                  <a:p>
                    <a:r>
                      <a:rPr lang="en-US" sz="800"/>
                      <a:t>23 509,5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500910746812499E-2"/>
                  <c:y val="-4.6920821114369467E-2"/>
                </c:manualLayout>
              </c:layout>
              <c:tx>
                <c:rich>
                  <a:bodyPr/>
                  <a:lstStyle/>
                  <a:p>
                    <a:r>
                      <a:rPr lang="en-US" sz="800"/>
                      <a:t>24 333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4656567504876725E-3"/>
                  <c:y val="-1.4497755511525399E-2"/>
                </c:manualLayout>
              </c:layout>
              <c:tx>
                <c:rich>
                  <a:bodyPr/>
                  <a:lstStyle/>
                  <a:p>
                    <a:r>
                      <a:rPr lang="en-US" sz="800"/>
                      <a:t>23 558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portfelis'!$B$29:$H$29</c:f>
              <c:numCache>
                <c:formatCode>General</c:formatCode>
                <c:ptCount val="7"/>
                <c:pt idx="0">
                  <c:v>32032.799999999996</c:v>
                </c:pt>
                <c:pt idx="1">
                  <c:v>37342.6</c:v>
                </c:pt>
                <c:pt idx="2">
                  <c:v>31097.3</c:v>
                </c:pt>
                <c:pt idx="3">
                  <c:v>27842.9</c:v>
                </c:pt>
                <c:pt idx="4">
                  <c:v>23509.5</c:v>
                </c:pt>
                <c:pt idx="5">
                  <c:v>24333</c:v>
                </c:pt>
                <c:pt idx="6">
                  <c:v>23558</c:v>
                </c:pt>
              </c:numCache>
            </c:numRef>
          </c:val>
          <c:smooth val="0"/>
        </c:ser>
        <c:ser>
          <c:idx val="2"/>
          <c:order val="2"/>
          <c:tx>
            <c:strRef>
              <c:f>'Paskolu portfelis'!$A$30</c:f>
              <c:strCache>
                <c:ptCount val="1"/>
                <c:pt idx="0">
                  <c:v>Fiziniams asmenims</c:v>
                </c:pt>
              </c:strCache>
            </c:strRef>
          </c:tx>
          <c:dLbls>
            <c:dLbl>
              <c:idx val="0"/>
              <c:layout>
                <c:manualLayout>
                  <c:x val="-7.2859744990892514E-3"/>
                  <c:y val="2.3460410557184699E-2"/>
                </c:manualLayout>
              </c:layout>
              <c:tx>
                <c:rich>
                  <a:bodyPr/>
                  <a:lstStyle/>
                  <a:p>
                    <a:r>
                      <a:rPr lang="en-US" sz="800"/>
                      <a:t>23 722,1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965391621129337E-2"/>
                  <c:y val="6.1583577712609985E-2"/>
                </c:manualLayout>
              </c:layout>
              <c:tx>
                <c:rich>
                  <a:bodyPr/>
                  <a:lstStyle/>
                  <a:p>
                    <a:r>
                      <a:rPr lang="en-US" sz="800"/>
                      <a:t>28 601,6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429872495446325E-2"/>
                  <c:y val="5.2785692844113184E-2"/>
                </c:manualLayout>
              </c:layout>
              <c:tx>
                <c:rich>
                  <a:bodyPr/>
                  <a:lstStyle/>
                  <a:p>
                    <a:r>
                      <a:rPr lang="en-US" sz="800"/>
                      <a:t>26 939,7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2149362477231E-2"/>
                  <c:y val="5.5718475073313838E-2"/>
                </c:manualLayout>
              </c:layout>
              <c:tx>
                <c:rich>
                  <a:bodyPr/>
                  <a:lstStyle/>
                  <a:p>
                    <a:r>
                      <a:rPr lang="en-US" sz="800"/>
                      <a:t>25 036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500910746812402E-2"/>
                  <c:y val="4.1055718475073263E-2"/>
                </c:manualLayout>
              </c:layout>
              <c:tx>
                <c:rich>
                  <a:bodyPr/>
                  <a:lstStyle/>
                  <a:p>
                    <a:r>
                      <a:rPr lang="en-US" sz="800"/>
                      <a:t>23 393,1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3934426229508E-2"/>
                  <c:y val="4.1055718475073263E-2"/>
                </c:manualLayout>
              </c:layout>
              <c:tx>
                <c:rich>
                  <a:bodyPr/>
                  <a:lstStyle/>
                  <a:p>
                    <a:r>
                      <a:rPr lang="en-US" sz="800"/>
                      <a:t>22 810,4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9313135009753459E-3"/>
                  <c:y val="2.6579218437796537E-2"/>
                </c:manualLayout>
              </c:layout>
              <c:tx>
                <c:rich>
                  <a:bodyPr/>
                  <a:lstStyle/>
                  <a:p>
                    <a:r>
                      <a:rPr lang="en-US" sz="800"/>
                      <a:t>22 802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portfelis'!$B$30:$H$30</c:f>
              <c:numCache>
                <c:formatCode>General</c:formatCode>
                <c:ptCount val="7"/>
                <c:pt idx="0">
                  <c:v>23722.1</c:v>
                </c:pt>
                <c:pt idx="1">
                  <c:v>28601.599999999977</c:v>
                </c:pt>
                <c:pt idx="2">
                  <c:v>26939.7</c:v>
                </c:pt>
                <c:pt idx="3">
                  <c:v>25036</c:v>
                </c:pt>
                <c:pt idx="4">
                  <c:v>23393.1</c:v>
                </c:pt>
                <c:pt idx="5">
                  <c:v>22810.400000000001</c:v>
                </c:pt>
                <c:pt idx="6">
                  <c:v>22802</c:v>
                </c:pt>
              </c:numCache>
            </c:numRef>
          </c:val>
          <c:smooth val="0"/>
        </c:ser>
        <c:ser>
          <c:idx val="3"/>
          <c:order val="3"/>
          <c:tx>
            <c:strRef>
              <c:f>'Paskolu portfelis'!$A$32</c:f>
              <c:strCache>
                <c:ptCount val="1"/>
                <c:pt idx="0">
                  <c:v>Valdžios institucijoms bei valstybės ir savivaldybių įmonėms</c:v>
                </c:pt>
              </c:strCache>
            </c:strRef>
          </c:tx>
          <c:dLbls>
            <c:dLbl>
              <c:idx val="0"/>
              <c:layout>
                <c:manualLayout>
                  <c:x val="-5.5415617128463539E-2"/>
                  <c:y val="-1.55442454408226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448461889367118E-2"/>
                  <c:y val="2.8497409326424802E-2"/>
                </c:manualLayout>
              </c:layout>
              <c:tx>
                <c:rich>
                  <a:bodyPr/>
                  <a:lstStyle/>
                  <a:p>
                    <a:r>
                      <a:rPr lang="en-US" sz="800"/>
                      <a:t>2 606,2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594458438287212E-3"/>
                  <c:y val="7.7720207253887076E-3"/>
                </c:manualLayout>
              </c:layout>
              <c:tx>
                <c:rich>
                  <a:bodyPr/>
                  <a:lstStyle/>
                  <a:p>
                    <a:r>
                      <a:rPr lang="en-US" sz="800"/>
                      <a:t>1 525,8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594458438287212E-3"/>
                  <c:y val="2.3316062176165699E-2"/>
                </c:manualLayout>
              </c:layout>
              <c:tx>
                <c:rich>
                  <a:bodyPr/>
                  <a:lstStyle/>
                  <a:p>
                    <a:r>
                      <a:rPr lang="en-US" sz="800"/>
                      <a:t>2 566,9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821158690176275E-2"/>
                  <c:y val="-3.6269430051813531E-2"/>
                </c:manualLayout>
              </c:layout>
              <c:tx>
                <c:rich>
                  <a:bodyPr/>
                  <a:lstStyle/>
                  <a:p>
                    <a:r>
                      <a:rPr lang="en-US" sz="800"/>
                      <a:t>3 127,4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783375314861541E-2"/>
                  <c:y val="-2.8497409326425006E-2"/>
                </c:manualLayout>
              </c:layout>
              <c:tx>
                <c:rich>
                  <a:bodyPr/>
                  <a:lstStyle/>
                  <a:p>
                    <a:r>
                      <a:rPr lang="en-US" sz="800"/>
                      <a:t>3 263,1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sz="800"/>
                      <a:t>4 157,8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'Paskolu portfelis'!$B$26:$H$26</c:f>
              <c:strCache>
                <c:ptCount val="7"/>
                <c:pt idx="0">
                  <c:v>2008</c:v>
                </c:pt>
                <c:pt idx="1">
                  <c:v>2009</c:v>
                </c:pt>
                <c:pt idx="2">
                  <c:v>2010</c:v>
                </c:pt>
                <c:pt idx="3">
                  <c:v>2011</c:v>
                </c:pt>
                <c:pt idx="4">
                  <c:v>2012*</c:v>
                </c:pt>
                <c:pt idx="5">
                  <c:v>2013</c:v>
                </c:pt>
                <c:pt idx="6">
                  <c:v>2014</c:v>
                </c:pt>
              </c:strCache>
            </c:strRef>
          </c:cat>
          <c:val>
            <c:numRef>
              <c:f>'Paskolu portfelis'!$B$32:$H$32</c:f>
              <c:numCache>
                <c:formatCode>General</c:formatCode>
                <c:ptCount val="7"/>
                <c:pt idx="0">
                  <c:v>991.2999999999995</c:v>
                </c:pt>
                <c:pt idx="1">
                  <c:v>2606.1999999999957</c:v>
                </c:pt>
                <c:pt idx="2">
                  <c:v>1525.8000000000029</c:v>
                </c:pt>
                <c:pt idx="3">
                  <c:v>2566.8999999999942</c:v>
                </c:pt>
                <c:pt idx="4">
                  <c:v>3127.400000000001</c:v>
                </c:pt>
                <c:pt idx="5">
                  <c:v>3263.099999999999</c:v>
                </c:pt>
                <c:pt idx="6">
                  <c:v>4157.8000000000029</c:v>
                </c:pt>
              </c:numCache>
            </c:numRef>
          </c:val>
          <c:smooth val="0"/>
        </c:ser>
        <c:dLbls>
          <c:showLegendKey val="0"/>
          <c:showVal val="0"/>
          <c:showCatName val="0"/>
          <c:showSerName val="0"/>
          <c:showPercent val="0"/>
          <c:showBubbleSize val="0"/>
        </c:dLbls>
        <c:marker val="1"/>
        <c:smooth val="0"/>
        <c:axId val="154387968"/>
        <c:axId val="154389504"/>
      </c:lineChart>
      <c:catAx>
        <c:axId val="154387968"/>
        <c:scaling>
          <c:orientation val="minMax"/>
        </c:scaling>
        <c:delete val="0"/>
        <c:axPos val="b"/>
        <c:numFmt formatCode="General" sourceLinked="0"/>
        <c:majorTickMark val="out"/>
        <c:minorTickMark val="none"/>
        <c:tickLblPos val="nextTo"/>
        <c:crossAx val="154389504"/>
        <c:crosses val="autoZero"/>
        <c:auto val="1"/>
        <c:lblAlgn val="ctr"/>
        <c:lblOffset val="100"/>
        <c:noMultiLvlLbl val="0"/>
      </c:catAx>
      <c:valAx>
        <c:axId val="154389504"/>
        <c:scaling>
          <c:orientation val="minMax"/>
        </c:scaling>
        <c:delete val="0"/>
        <c:axPos val="l"/>
        <c:majorGridlines/>
        <c:numFmt formatCode="General" sourceLinked="1"/>
        <c:majorTickMark val="out"/>
        <c:minorTickMark val="none"/>
        <c:tickLblPos val="nextTo"/>
        <c:crossAx val="154387968"/>
        <c:crosses val="autoZero"/>
        <c:crossBetween val="between"/>
      </c:valAx>
    </c:plotArea>
    <c:legend>
      <c:legendPos val="b"/>
      <c:layout>
        <c:manualLayout>
          <c:xMode val="edge"/>
          <c:yMode val="edge"/>
          <c:x val="6.8299918392553879E-2"/>
          <c:y val="0.90261550404790858"/>
          <c:w val="0.904961919117793"/>
          <c:h val="7.4849284684484901E-2"/>
        </c:manualLayout>
      </c:layout>
      <c:overlay val="0"/>
      <c:txPr>
        <a:bodyPr/>
        <a:lstStyle/>
        <a:p>
          <a:pPr>
            <a:defRPr sz="700"/>
          </a:pPr>
          <a:endParaRPr lang="lt-LT"/>
        </a:p>
      </c:txPr>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Sheet3!$K$7:$S$7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Sheet3!$K$8:$S$8</c:f>
              <c:numCache>
                <c:formatCode>General</c:formatCode>
                <c:ptCount val="9"/>
                <c:pt idx="0">
                  <c:v>4.51</c:v>
                </c:pt>
                <c:pt idx="1">
                  <c:v>4.9000000000000004</c:v>
                </c:pt>
                <c:pt idx="2">
                  <c:v>6.28</c:v>
                </c:pt>
                <c:pt idx="3">
                  <c:v>7.24</c:v>
                </c:pt>
                <c:pt idx="4">
                  <c:v>6.22</c:v>
                </c:pt>
                <c:pt idx="5">
                  <c:v>4.5199999999999996</c:v>
                </c:pt>
                <c:pt idx="6">
                  <c:v>4.6899999999999986</c:v>
                </c:pt>
                <c:pt idx="7">
                  <c:v>4.08</c:v>
                </c:pt>
                <c:pt idx="8">
                  <c:v>3.4699999999999998</c:v>
                </c:pt>
              </c:numCache>
            </c:numRef>
          </c:val>
          <c:smooth val="0"/>
        </c:ser>
        <c:dLbls>
          <c:showLegendKey val="0"/>
          <c:showVal val="1"/>
          <c:showCatName val="0"/>
          <c:showSerName val="0"/>
          <c:showPercent val="0"/>
          <c:showBubbleSize val="0"/>
        </c:dLbls>
        <c:marker val="1"/>
        <c:smooth val="0"/>
        <c:axId val="200583808"/>
        <c:axId val="200590848"/>
      </c:lineChart>
      <c:catAx>
        <c:axId val="200583808"/>
        <c:scaling>
          <c:orientation val="minMax"/>
        </c:scaling>
        <c:delete val="0"/>
        <c:axPos val="b"/>
        <c:numFmt formatCode="General" sourceLinked="1"/>
        <c:majorTickMark val="none"/>
        <c:minorTickMark val="none"/>
        <c:tickLblPos val="nextTo"/>
        <c:crossAx val="200590848"/>
        <c:crosses val="autoZero"/>
        <c:auto val="1"/>
        <c:lblAlgn val="ctr"/>
        <c:lblOffset val="100"/>
        <c:noMultiLvlLbl val="0"/>
      </c:catAx>
      <c:valAx>
        <c:axId val="200590848"/>
        <c:scaling>
          <c:orientation val="minMax"/>
        </c:scaling>
        <c:delete val="1"/>
        <c:axPos val="l"/>
        <c:numFmt formatCode="General" sourceLinked="1"/>
        <c:majorTickMark val="none"/>
        <c:minorTickMark val="none"/>
        <c:tickLblPos val="none"/>
        <c:crossAx val="20058380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F2C78-0CC4-4F31-9304-DC141F6B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200</Pages>
  <Words>297464</Words>
  <Characters>169556</Characters>
  <Application>Microsoft Office Word</Application>
  <DocSecurity>0</DocSecurity>
  <Lines>1412</Lines>
  <Paragraphs>932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466088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Jonušaitė</dc:creator>
  <cp:lastModifiedBy>Loreta Sadzevičiūtė</cp:lastModifiedBy>
  <cp:revision>269</cp:revision>
  <cp:lastPrinted>2017-09-28T07:40:00Z</cp:lastPrinted>
  <dcterms:created xsi:type="dcterms:W3CDTF">2017-09-07T13:51:00Z</dcterms:created>
  <dcterms:modified xsi:type="dcterms:W3CDTF">2017-10-20T08:45:00Z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