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12" w:rsidRDefault="00DC0D12" w:rsidP="00D618D6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877704" w:rsidRDefault="00877704" w:rsidP="00D618D6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LIETUVOS RESPUBLIKOS APLINKOS MINISTERIJA</w:t>
      </w:r>
    </w:p>
    <w:p w:rsidR="00877704" w:rsidRDefault="00877704" w:rsidP="00D618D6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 xml:space="preserve">2014–2020 METŲ EUROPOS SĄJUNGOS FONDŲ INVESTICIJŲ </w:t>
      </w:r>
      <w:r w:rsidR="00D618D6" w:rsidRPr="00D618D6">
        <w:rPr>
          <w:rFonts w:ascii="Times New Roman" w:hAnsi="Times New Roman"/>
          <w:b/>
          <w:sz w:val="24"/>
          <w:szCs w:val="24"/>
          <w:lang w:eastAsia="lt-LT"/>
        </w:rPr>
        <w:t>VEIKSMŲ PROGRAMOS PRIORITETO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ĮGYVENDINIMO PRIEMONIŲ ĮGYVENDINIMO PLANAS</w:t>
      </w:r>
    </w:p>
    <w:p w:rsidR="00877704" w:rsidRDefault="00877704" w:rsidP="0087770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II SKYRIUS</w:t>
      </w:r>
    </w:p>
    <w:p w:rsidR="00877704" w:rsidRDefault="00877704" w:rsidP="0087770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D618D6">
        <w:rPr>
          <w:rFonts w:ascii="Times New Roman" w:hAnsi="Times New Roman"/>
          <w:b/>
          <w:sz w:val="24"/>
          <w:szCs w:val="24"/>
          <w:lang w:eastAsia="lt-LT"/>
        </w:rPr>
        <w:t xml:space="preserve">VEIKSMŲ PROGRAMOS </w:t>
      </w:r>
    </w:p>
    <w:p w:rsidR="00877704" w:rsidRDefault="00877704" w:rsidP="0087770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 xml:space="preserve">5 </w:t>
      </w:r>
      <w:r w:rsidRPr="00D618D6">
        <w:rPr>
          <w:rFonts w:ascii="Times New Roman" w:hAnsi="Times New Roman"/>
          <w:b/>
          <w:sz w:val="24"/>
          <w:szCs w:val="24"/>
          <w:lang w:eastAsia="lt-LT"/>
        </w:rPr>
        <w:t>PRIORITETO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="00D618D6" w:rsidRPr="00D618D6">
        <w:rPr>
          <w:rFonts w:ascii="Times New Roman" w:hAnsi="Times New Roman"/>
          <w:b/>
          <w:sz w:val="24"/>
          <w:szCs w:val="24"/>
          <w:lang w:eastAsia="lt-LT"/>
        </w:rPr>
        <w:t>„</w:t>
      </w:r>
      <w:r w:rsidR="00D618D6" w:rsidRPr="00D618D6">
        <w:rPr>
          <w:rFonts w:ascii="Times New Roman" w:hAnsi="Times New Roman"/>
          <w:b/>
          <w:sz w:val="24"/>
          <w:szCs w:val="24"/>
        </w:rPr>
        <w:t>APLINKOSAUGA, GAMTOS IŠTEKLIŲ DARNUS NAUDOJIMAS IR PRISITAIKYMAS PRIE KLIMATO KAITOS</w:t>
      </w:r>
      <w:r w:rsidR="00D618D6" w:rsidRPr="00D618D6">
        <w:rPr>
          <w:rFonts w:ascii="Times New Roman" w:hAnsi="Times New Roman"/>
          <w:b/>
          <w:sz w:val="24"/>
          <w:szCs w:val="24"/>
          <w:lang w:eastAsia="lt-LT"/>
        </w:rPr>
        <w:t>“ ĮGYVENDINIMO PRIEMONĖS</w:t>
      </w:r>
    </w:p>
    <w:p w:rsidR="00877704" w:rsidRDefault="00877704" w:rsidP="0087770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877704" w:rsidRDefault="00877704" w:rsidP="003E2F75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XX SKIRSNIS</w:t>
      </w:r>
    </w:p>
    <w:p w:rsidR="00927605" w:rsidRDefault="00D618D6" w:rsidP="00D618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D618D6">
        <w:rPr>
          <w:rFonts w:ascii="Times New Roman" w:hAnsi="Times New Roman"/>
          <w:b/>
          <w:sz w:val="24"/>
          <w:szCs w:val="24"/>
          <w:lang w:eastAsia="lt-LT"/>
        </w:rPr>
        <w:t>VEIKSMŲ PROGRAMOS PRIORITETO ĮGYVENDINIMO PRIEMONĖ</w:t>
      </w:r>
      <w:r w:rsidRPr="00D618D6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D618D6" w:rsidRDefault="00D618D6" w:rsidP="00D618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D618D6">
        <w:rPr>
          <w:rFonts w:ascii="Times New Roman" w:hAnsi="Times New Roman"/>
          <w:b/>
          <w:sz w:val="24"/>
          <w:szCs w:val="24"/>
          <w:lang w:eastAsia="lt-LT"/>
        </w:rPr>
        <w:t>NR.</w:t>
      </w:r>
      <w:r w:rsidRPr="00D618D6">
        <w:rPr>
          <w:rFonts w:ascii="Times New Roman" w:hAnsi="Times New Roman"/>
          <w:sz w:val="24"/>
          <w:szCs w:val="24"/>
          <w:lang w:eastAsia="lt-LT"/>
        </w:rPr>
        <w:t xml:space="preserve">  </w:t>
      </w:r>
      <w:r w:rsidRPr="00964C68">
        <w:rPr>
          <w:rFonts w:ascii="Times New Roman" w:hAnsi="Times New Roman"/>
          <w:b/>
          <w:sz w:val="24"/>
          <w:szCs w:val="24"/>
          <w:lang w:eastAsia="lt-LT"/>
        </w:rPr>
        <w:t>05.5.1-APVA-</w:t>
      </w:r>
      <w:r w:rsidR="003C20BB" w:rsidRPr="00964C68">
        <w:rPr>
          <w:rFonts w:ascii="Times New Roman" w:hAnsi="Times New Roman"/>
          <w:b/>
          <w:sz w:val="24"/>
          <w:szCs w:val="24"/>
          <w:lang w:eastAsia="lt-LT"/>
        </w:rPr>
        <w:t>V</w:t>
      </w:r>
      <w:r w:rsidRPr="00964C68">
        <w:rPr>
          <w:rFonts w:ascii="Times New Roman" w:hAnsi="Times New Roman"/>
          <w:b/>
          <w:sz w:val="24"/>
          <w:szCs w:val="24"/>
          <w:lang w:eastAsia="lt-LT"/>
        </w:rPr>
        <w:t>-01</w:t>
      </w:r>
      <w:r w:rsidR="00E36BED" w:rsidRPr="00964C68">
        <w:rPr>
          <w:rFonts w:ascii="Times New Roman" w:hAnsi="Times New Roman"/>
          <w:b/>
          <w:sz w:val="24"/>
          <w:szCs w:val="24"/>
          <w:lang w:eastAsia="lt-LT"/>
        </w:rPr>
        <w:t>8</w:t>
      </w:r>
      <w:r w:rsidRPr="00964C68">
        <w:rPr>
          <w:rFonts w:ascii="Times New Roman" w:hAnsi="Times New Roman"/>
          <w:b/>
          <w:sz w:val="24"/>
          <w:szCs w:val="24"/>
          <w:lang w:eastAsia="lt-LT"/>
        </w:rPr>
        <w:t xml:space="preserve"> „</w:t>
      </w:r>
      <w:r w:rsidR="00E36BED" w:rsidRPr="00964C68">
        <w:rPr>
          <w:rFonts w:ascii="Times New Roman" w:hAnsi="Times New Roman"/>
          <w:b/>
          <w:sz w:val="24"/>
          <w:szCs w:val="24"/>
        </w:rPr>
        <w:t>BIOLOGINĖS ĮVAIROVĖS APSAUGA</w:t>
      </w:r>
      <w:r w:rsidRPr="00964C68">
        <w:rPr>
          <w:rFonts w:ascii="Times New Roman" w:hAnsi="Times New Roman"/>
          <w:b/>
          <w:sz w:val="24"/>
          <w:szCs w:val="24"/>
          <w:lang w:eastAsia="lt-LT"/>
        </w:rPr>
        <w:t>“</w:t>
      </w:r>
    </w:p>
    <w:p w:rsidR="00A7429F" w:rsidRPr="00D618D6" w:rsidRDefault="00A7429F" w:rsidP="00D618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:rsidR="004F0EB5" w:rsidRPr="00815E81" w:rsidRDefault="004F0EB5" w:rsidP="004F0EB5">
      <w:pPr>
        <w:pStyle w:val="ListParagraph"/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 w:rsidRPr="00815E81">
        <w:rPr>
          <w:rFonts w:ascii="Times New Roman" w:hAnsi="Times New Roman"/>
          <w:sz w:val="24"/>
          <w:szCs w:val="24"/>
          <w:lang w:eastAsia="lt-LT"/>
        </w:rPr>
        <w:t xml:space="preserve">Priemonės Nr. </w:t>
      </w:r>
      <w:r w:rsidRPr="004F0EB5">
        <w:rPr>
          <w:rFonts w:ascii="Times New Roman" w:hAnsi="Times New Roman"/>
          <w:sz w:val="24"/>
          <w:szCs w:val="24"/>
          <w:lang w:eastAsia="lt-LT"/>
        </w:rPr>
        <w:t>05.5.1-APVA</w:t>
      </w:r>
      <w:proofErr w:type="gramStart"/>
      <w:r w:rsidRPr="004F0EB5">
        <w:rPr>
          <w:rFonts w:ascii="Times New Roman" w:hAnsi="Times New Roman"/>
          <w:sz w:val="24"/>
          <w:szCs w:val="24"/>
          <w:lang w:eastAsia="lt-LT"/>
        </w:rPr>
        <w:t>-</w:t>
      </w:r>
      <w:proofErr w:type="gramEnd"/>
      <w:r w:rsidRPr="004F0EB5">
        <w:rPr>
          <w:rFonts w:ascii="Times New Roman" w:hAnsi="Times New Roman"/>
          <w:sz w:val="24"/>
          <w:szCs w:val="24"/>
          <w:lang w:eastAsia="lt-LT"/>
        </w:rPr>
        <w:t>V-018 „</w:t>
      </w:r>
      <w:r>
        <w:rPr>
          <w:rFonts w:ascii="Times New Roman" w:hAnsi="Times New Roman"/>
          <w:sz w:val="24"/>
          <w:szCs w:val="24"/>
        </w:rPr>
        <w:t>B</w:t>
      </w:r>
      <w:r w:rsidRPr="004F0EB5">
        <w:rPr>
          <w:rFonts w:ascii="Times New Roman" w:hAnsi="Times New Roman"/>
          <w:sz w:val="24"/>
          <w:szCs w:val="24"/>
        </w:rPr>
        <w:t>iologinės įvairovės apsauga</w:t>
      </w:r>
      <w:r w:rsidRPr="004F0EB5">
        <w:rPr>
          <w:rFonts w:ascii="Times New Roman" w:hAnsi="Times New Roman"/>
          <w:sz w:val="24"/>
          <w:szCs w:val="24"/>
          <w:lang w:eastAsia="lt-LT"/>
        </w:rPr>
        <w:t>“</w:t>
      </w:r>
      <w:r w:rsidRPr="00815E81">
        <w:rPr>
          <w:rFonts w:ascii="Times New Roman" w:hAnsi="Times New Roman"/>
          <w:sz w:val="24"/>
          <w:szCs w:val="24"/>
          <w:lang w:eastAsia="lt-LT"/>
        </w:rPr>
        <w:t xml:space="preserve"> (toliau – priemonė) aprašymas:</w:t>
      </w:r>
    </w:p>
    <w:p w:rsidR="00FC4FB4" w:rsidRPr="00FC4FB4" w:rsidRDefault="00FC4FB4" w:rsidP="00A7429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lt-LT"/>
        </w:rPr>
      </w:pPr>
      <w:r w:rsidRPr="00D618D6">
        <w:rPr>
          <w:rFonts w:ascii="Times New Roman" w:hAnsi="Times New Roman"/>
          <w:sz w:val="24"/>
          <w:szCs w:val="24"/>
          <w:lang w:eastAsia="lt-LT"/>
        </w:rPr>
        <w:t>1.1.</w:t>
      </w:r>
      <w:proofErr w:type="gramStart"/>
      <w:r w:rsidRPr="00D618D6">
        <w:rPr>
          <w:rFonts w:ascii="Times New Roman" w:hAnsi="Times New Roman"/>
          <w:sz w:val="24"/>
          <w:szCs w:val="24"/>
          <w:lang w:eastAsia="lt-LT"/>
        </w:rPr>
        <w:t xml:space="preserve">  </w:t>
      </w:r>
      <w:proofErr w:type="gramEnd"/>
      <w:r w:rsidRPr="00D618D6">
        <w:rPr>
          <w:rFonts w:ascii="Times New Roman" w:hAnsi="Times New Roman"/>
          <w:sz w:val="24"/>
          <w:szCs w:val="24"/>
          <w:lang w:eastAsia="lt-LT"/>
        </w:rPr>
        <w:t xml:space="preserve">Priemonės įgyvendinimas finansuojamas Sanglaudos </w:t>
      </w:r>
      <w:r w:rsidR="004F0EB5">
        <w:rPr>
          <w:rFonts w:ascii="Times New Roman" w:hAnsi="Times New Roman"/>
          <w:sz w:val="24"/>
          <w:szCs w:val="24"/>
          <w:lang w:eastAsia="lt-LT"/>
        </w:rPr>
        <w:t>fondo lėšomis;</w:t>
      </w:r>
    </w:p>
    <w:p w:rsidR="00FC4FB4" w:rsidRPr="004F0EB5" w:rsidRDefault="00FC4FB4" w:rsidP="00A7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51"/>
          <w:tab w:val="left" w:pos="102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618D6">
        <w:rPr>
          <w:rFonts w:ascii="Times New Roman" w:hAnsi="Times New Roman"/>
          <w:sz w:val="24"/>
          <w:szCs w:val="24"/>
          <w:lang w:eastAsia="lt-LT"/>
        </w:rPr>
        <w:t>1.2.</w:t>
      </w:r>
      <w:r w:rsidR="00305903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D618D6">
        <w:rPr>
          <w:rFonts w:ascii="Times New Roman" w:hAnsi="Times New Roman"/>
          <w:sz w:val="24"/>
          <w:szCs w:val="24"/>
          <w:lang w:eastAsia="lt-LT"/>
        </w:rPr>
        <w:t xml:space="preserve">Įgyvendinant priemonę, prisidedama prie uždavinio </w:t>
      </w:r>
      <w:r w:rsidRPr="004F0EB5">
        <w:rPr>
          <w:rFonts w:ascii="Times New Roman" w:hAnsi="Times New Roman"/>
          <w:sz w:val="24"/>
          <w:szCs w:val="24"/>
          <w:lang w:eastAsia="lt-LT"/>
        </w:rPr>
        <w:t>„</w:t>
      </w:r>
      <w:r w:rsidR="00C86198" w:rsidRPr="004F0EB5">
        <w:rPr>
          <w:rFonts w:ascii="Times New Roman" w:hAnsi="Times New Roman"/>
          <w:sz w:val="24"/>
          <w:szCs w:val="24"/>
          <w:lang w:eastAsia="lt-LT"/>
        </w:rPr>
        <w:t>Pag</w:t>
      </w:r>
      <w:r w:rsidRPr="004F0EB5">
        <w:rPr>
          <w:rFonts w:ascii="Times New Roman" w:hAnsi="Times New Roman"/>
          <w:sz w:val="24"/>
          <w:szCs w:val="24"/>
        </w:rPr>
        <w:t>erinti vietinės augalijos ir gyvūnijos rūšių, buveinių ir kraštovaizdžio arealų būklę“</w:t>
      </w:r>
      <w:r w:rsidRPr="00D618D6">
        <w:rPr>
          <w:rFonts w:ascii="Times New Roman" w:hAnsi="Times New Roman"/>
          <w:b/>
          <w:sz w:val="24"/>
          <w:szCs w:val="24"/>
        </w:rPr>
        <w:t xml:space="preserve"> </w:t>
      </w:r>
      <w:r w:rsidRPr="00D618D6">
        <w:rPr>
          <w:rFonts w:ascii="Times New Roman" w:hAnsi="Times New Roman"/>
          <w:sz w:val="24"/>
          <w:szCs w:val="24"/>
          <w:lang w:eastAsia="lt-LT"/>
        </w:rPr>
        <w:t>įgyvendinimo</w:t>
      </w:r>
      <w:r w:rsidR="004F0EB5" w:rsidRPr="004F0EB5">
        <w:rPr>
          <w:rFonts w:ascii="Times New Roman" w:hAnsi="Times New Roman"/>
          <w:sz w:val="24"/>
          <w:szCs w:val="24"/>
          <w:lang w:eastAsia="lt-LT"/>
        </w:rPr>
        <w:t>;</w:t>
      </w:r>
    </w:p>
    <w:p w:rsidR="00FC4FB4" w:rsidRPr="004F0EB5" w:rsidRDefault="00FC4FB4" w:rsidP="00A7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51"/>
          <w:tab w:val="left" w:pos="102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0EB5">
        <w:rPr>
          <w:rFonts w:ascii="Times New Roman" w:hAnsi="Times New Roman"/>
          <w:sz w:val="24"/>
          <w:szCs w:val="24"/>
        </w:rPr>
        <w:t>1.3. Remiamos veiklos:</w:t>
      </w:r>
    </w:p>
    <w:p w:rsidR="00FC4FB4" w:rsidRPr="00A95AA3" w:rsidRDefault="00FC4FB4" w:rsidP="00A7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51"/>
          <w:tab w:val="left" w:pos="102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  <w:r w:rsidRPr="00EB36C7">
        <w:rPr>
          <w:rFonts w:ascii="Times New Roman" w:hAnsi="Times New Roman"/>
          <w:sz w:val="24"/>
          <w:szCs w:val="24"/>
        </w:rPr>
        <w:t xml:space="preserve">1.3.1. </w:t>
      </w:r>
      <w:r w:rsidR="00A95AA3" w:rsidRPr="00A95AA3">
        <w:rPr>
          <w:rFonts w:ascii="Times New Roman" w:hAnsi="Times New Roman"/>
          <w:sz w:val="24"/>
          <w:szCs w:val="24"/>
          <w:lang w:eastAsia="lt-LT"/>
        </w:rPr>
        <w:t>saugomų teritorijų dokumentų ir saugomų rūšių veisimo programų, saugomų rūšių apsaugos ir invazinių rūšių gausos reguliavimo dokumentų parengimas</w:t>
      </w:r>
      <w:r w:rsidR="00385160" w:rsidRPr="00A95AA3">
        <w:rPr>
          <w:rFonts w:ascii="Times New Roman" w:hAnsi="Times New Roman"/>
          <w:sz w:val="24"/>
          <w:szCs w:val="24"/>
          <w:lang w:eastAsia="lt-LT"/>
        </w:rPr>
        <w:t>;</w:t>
      </w:r>
    </w:p>
    <w:p w:rsidR="00FC4FB4" w:rsidRDefault="00FC4FB4" w:rsidP="00A7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51"/>
          <w:tab w:val="left" w:pos="10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B36C7">
        <w:rPr>
          <w:rFonts w:ascii="Times New Roman" w:hAnsi="Times New Roman"/>
          <w:sz w:val="24"/>
          <w:szCs w:val="24"/>
        </w:rPr>
        <w:t>1.3.</w:t>
      </w:r>
      <w:r w:rsidR="00F5578B">
        <w:rPr>
          <w:rFonts w:ascii="Times New Roman" w:hAnsi="Times New Roman"/>
          <w:sz w:val="24"/>
          <w:szCs w:val="24"/>
        </w:rPr>
        <w:t>2</w:t>
      </w:r>
      <w:r w:rsidRPr="009D5A3A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077344" w:rsidRPr="009D5A3A">
        <w:rPr>
          <w:rFonts w:ascii="Times New Roman" w:eastAsia="Times New Roman" w:hAnsi="Times New Roman"/>
          <w:sz w:val="24"/>
          <w:szCs w:val="24"/>
          <w:lang w:eastAsia="ar-SA"/>
        </w:rPr>
        <w:t xml:space="preserve">saugomų teritorijų monitoringo </w:t>
      </w:r>
      <w:r w:rsidR="00E32B88" w:rsidRPr="009D5A3A">
        <w:rPr>
          <w:rFonts w:ascii="Times New Roman" w:eastAsia="Times New Roman" w:hAnsi="Times New Roman"/>
          <w:sz w:val="24"/>
          <w:szCs w:val="24"/>
          <w:lang w:eastAsia="ar-SA"/>
        </w:rPr>
        <w:t xml:space="preserve">ir </w:t>
      </w:r>
      <w:r w:rsidR="00077344" w:rsidRPr="009D5A3A">
        <w:rPr>
          <w:rFonts w:ascii="Times New Roman" w:eastAsia="Times New Roman" w:hAnsi="Times New Roman"/>
          <w:sz w:val="24"/>
          <w:szCs w:val="24"/>
          <w:lang w:eastAsia="ar-SA"/>
        </w:rPr>
        <w:t>tvarkymo pajėgumų stiprinimas</w:t>
      </w:r>
      <w:r w:rsidR="00125D53" w:rsidRPr="009D5A3A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A7429F" w:rsidRDefault="00A7429F" w:rsidP="00A7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51"/>
          <w:tab w:val="left" w:pos="10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11D9">
        <w:rPr>
          <w:rFonts w:ascii="Times New Roman" w:eastAsia="Times New Roman" w:hAnsi="Times New Roman"/>
          <w:sz w:val="24"/>
          <w:szCs w:val="24"/>
          <w:lang w:eastAsia="ar-SA"/>
        </w:rPr>
        <w:t>1.3.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E011D9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Pr="00225E4D">
        <w:rPr>
          <w:rFonts w:ascii="Times New Roman" w:eastAsia="Times New Roman" w:hAnsi="Times New Roman"/>
          <w:sz w:val="24"/>
          <w:szCs w:val="24"/>
          <w:lang w:eastAsia="ar-SA"/>
        </w:rPr>
        <w:t>gamtosaugos</w:t>
      </w:r>
      <w:r w:rsidRPr="00E011D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86198">
        <w:rPr>
          <w:rFonts w:ascii="Times New Roman" w:eastAsia="Times New Roman" w:hAnsi="Times New Roman"/>
          <w:sz w:val="24"/>
          <w:szCs w:val="24"/>
          <w:lang w:eastAsia="ar-SA"/>
        </w:rPr>
        <w:t xml:space="preserve">ir gamtotvarkos </w:t>
      </w:r>
      <w:r w:rsidRPr="00E011D9">
        <w:rPr>
          <w:rFonts w:ascii="Times New Roman" w:eastAsia="Times New Roman" w:hAnsi="Times New Roman"/>
          <w:sz w:val="24"/>
          <w:szCs w:val="24"/>
          <w:lang w:eastAsia="ar-SA"/>
        </w:rPr>
        <w:t>priemon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ių</w:t>
      </w:r>
      <w:r w:rsidRPr="00E011D9">
        <w:rPr>
          <w:rFonts w:ascii="Times New Roman" w:eastAsia="Times New Roman" w:hAnsi="Times New Roman"/>
          <w:sz w:val="24"/>
          <w:szCs w:val="24"/>
          <w:lang w:eastAsia="ar-SA"/>
        </w:rPr>
        <w:t xml:space="preserve"> saugomose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(įskaitant Natura 2000 teritorijas)</w:t>
      </w:r>
      <w:r w:rsidRPr="00E011D9">
        <w:rPr>
          <w:rFonts w:ascii="Times New Roman" w:eastAsia="Times New Roman" w:hAnsi="Times New Roman"/>
          <w:sz w:val="24"/>
          <w:szCs w:val="24"/>
          <w:lang w:eastAsia="ar-SA"/>
        </w:rPr>
        <w:t xml:space="preserve"> ir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saugomų teritorijų statuso neturinčiose </w:t>
      </w:r>
      <w:r w:rsidRPr="00E011D9">
        <w:rPr>
          <w:rFonts w:ascii="Times New Roman" w:eastAsia="Times New Roman" w:hAnsi="Times New Roman"/>
          <w:sz w:val="24"/>
          <w:szCs w:val="24"/>
          <w:lang w:eastAsia="ar-SA"/>
        </w:rPr>
        <w:t xml:space="preserve">teritorijose, kuriose taikytinos saugomų rūšių apsaugos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ir invazinių rūšių reguliavimo </w:t>
      </w:r>
      <w:r w:rsidRPr="00E011D9">
        <w:rPr>
          <w:rFonts w:ascii="Times New Roman" w:eastAsia="Times New Roman" w:hAnsi="Times New Roman"/>
          <w:sz w:val="24"/>
          <w:szCs w:val="24"/>
          <w:lang w:eastAsia="ar-SA"/>
        </w:rPr>
        <w:t>priemonės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 įgyvendinimas;</w:t>
      </w:r>
    </w:p>
    <w:p w:rsidR="00A7429F" w:rsidRDefault="00A7429F" w:rsidP="00A7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51"/>
          <w:tab w:val="left" w:pos="10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965C2"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>4</w:t>
      </w:r>
      <w:r w:rsidRPr="00B965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gyvųjų </w:t>
      </w:r>
      <w:r w:rsidR="00A95AA3">
        <w:rPr>
          <w:rFonts w:ascii="Times New Roman" w:hAnsi="Times New Roman"/>
          <w:sz w:val="24"/>
          <w:szCs w:val="24"/>
        </w:rPr>
        <w:t>genetiškai</w:t>
      </w:r>
      <w:r w:rsidR="00C861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modifikuotų organizmų rizikos vertinimas ir valdymas;</w:t>
      </w:r>
    </w:p>
    <w:p w:rsidR="00A7429F" w:rsidRDefault="00A7429F" w:rsidP="00A7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51"/>
          <w:tab w:val="left" w:pos="10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965C2"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>5</w:t>
      </w:r>
      <w:r w:rsidRPr="00B965C2">
        <w:rPr>
          <w:rFonts w:ascii="Times New Roman" w:hAnsi="Times New Roman"/>
          <w:sz w:val="24"/>
          <w:szCs w:val="24"/>
        </w:rPr>
        <w:t>. augalų nacionalinių genetinių išteklių išsaugojim</w:t>
      </w:r>
      <w:r>
        <w:rPr>
          <w:rFonts w:ascii="Times New Roman" w:hAnsi="Times New Roman"/>
          <w:sz w:val="24"/>
          <w:szCs w:val="24"/>
        </w:rPr>
        <w:t>ui</w:t>
      </w:r>
      <w:r w:rsidRPr="00B965C2">
        <w:rPr>
          <w:rFonts w:ascii="Times New Roman" w:hAnsi="Times New Roman"/>
          <w:sz w:val="24"/>
          <w:szCs w:val="24"/>
        </w:rPr>
        <w:t xml:space="preserve"> ir atkūrim</w:t>
      </w:r>
      <w:r>
        <w:rPr>
          <w:rFonts w:ascii="Times New Roman" w:hAnsi="Times New Roman"/>
          <w:sz w:val="24"/>
          <w:szCs w:val="24"/>
        </w:rPr>
        <w:t>ui reikalingos įrangos įsigijimas;</w:t>
      </w:r>
    </w:p>
    <w:p w:rsidR="00A7429F" w:rsidRDefault="00A7429F" w:rsidP="00A7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51"/>
          <w:tab w:val="left" w:pos="102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965C2"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>6</w:t>
      </w:r>
      <w:r w:rsidRPr="00B965C2">
        <w:rPr>
          <w:rFonts w:ascii="Times New Roman" w:hAnsi="Times New Roman"/>
          <w:sz w:val="24"/>
          <w:szCs w:val="24"/>
        </w:rPr>
        <w:t>. gyvūnų a</w:t>
      </w:r>
      <w:r w:rsidR="00A95AA3">
        <w:rPr>
          <w:rFonts w:ascii="Times New Roman" w:hAnsi="Times New Roman"/>
          <w:sz w:val="24"/>
          <w:szCs w:val="24"/>
        </w:rPr>
        <w:t>psaugos ir veisimo infrastruktūros sukūrimas.</w:t>
      </w:r>
    </w:p>
    <w:p w:rsidR="00A7429F" w:rsidRPr="006E4E08" w:rsidRDefault="00A7429F" w:rsidP="00A7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51"/>
          <w:tab w:val="left" w:pos="102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E4E08">
        <w:rPr>
          <w:rFonts w:ascii="Times New Roman" w:hAnsi="Times New Roman"/>
          <w:sz w:val="24"/>
          <w:szCs w:val="24"/>
        </w:rPr>
        <w:t>1.4. Galimi pareiškėjai:</w:t>
      </w:r>
    </w:p>
    <w:p w:rsidR="00A7429F" w:rsidRDefault="00A7429F" w:rsidP="00A7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51"/>
          <w:tab w:val="left" w:pos="102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7429F">
        <w:rPr>
          <w:rFonts w:ascii="Times New Roman" w:hAnsi="Times New Roman"/>
          <w:sz w:val="24"/>
          <w:szCs w:val="24"/>
        </w:rPr>
        <w:t>1.4.1.</w:t>
      </w:r>
      <w:r w:rsidRPr="005376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Aplinkos ministerija;</w:t>
      </w:r>
    </w:p>
    <w:p w:rsidR="00A7429F" w:rsidRDefault="00A7429F" w:rsidP="00A7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51"/>
          <w:tab w:val="left" w:pos="102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1.4.2. Aplinkos ministerijai pavaldžios institucijos.</w:t>
      </w:r>
    </w:p>
    <w:p w:rsidR="00964C68" w:rsidRDefault="00964C68" w:rsidP="00A7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51"/>
          <w:tab w:val="left" w:pos="102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="00A95AA3">
        <w:rPr>
          <w:rFonts w:ascii="Times New Roman" w:hAnsi="Times New Roman"/>
          <w:sz w:val="24"/>
          <w:szCs w:val="24"/>
        </w:rPr>
        <w:t>Galimi partneriai:</w:t>
      </w:r>
    </w:p>
    <w:p w:rsidR="00A95AA3" w:rsidRDefault="00A95AA3" w:rsidP="00A7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51"/>
          <w:tab w:val="left" w:pos="102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1.5.1. Aplinkos ministerija.</w:t>
      </w:r>
    </w:p>
    <w:p w:rsidR="00FC4FB4" w:rsidRDefault="00FC4FB4" w:rsidP="00FC4FB4">
      <w:pPr>
        <w:tabs>
          <w:tab w:val="left" w:pos="0"/>
          <w:tab w:val="left" w:pos="1026"/>
        </w:tabs>
        <w:ind w:left="318" w:firstLine="283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FC4FB4" w:rsidRPr="006E4E08" w:rsidRDefault="00FC4FB4" w:rsidP="00FC4FB4">
      <w:pPr>
        <w:tabs>
          <w:tab w:val="left" w:pos="0"/>
          <w:tab w:val="left" w:pos="1026"/>
        </w:tabs>
        <w:ind w:left="318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E4E08">
        <w:rPr>
          <w:rFonts w:ascii="Times New Roman" w:hAnsi="Times New Roman"/>
          <w:sz w:val="24"/>
          <w:szCs w:val="24"/>
          <w:lang w:eastAsia="lt-LT"/>
        </w:rPr>
        <w:t>2. Priemonės finansavimo forma</w:t>
      </w:r>
    </w:p>
    <w:p w:rsidR="00FC4FB4" w:rsidRDefault="00FC4FB4" w:rsidP="00A7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/>
        <w:ind w:firstLine="601"/>
        <w:jc w:val="both"/>
        <w:rPr>
          <w:rFonts w:ascii="Times New Roman" w:hAnsi="Times New Roman"/>
          <w:sz w:val="24"/>
          <w:szCs w:val="24"/>
          <w:lang w:eastAsia="lt-LT"/>
        </w:rPr>
      </w:pPr>
      <w:r w:rsidRPr="00C46E94">
        <w:rPr>
          <w:rFonts w:ascii="Times New Roman" w:hAnsi="Times New Roman"/>
          <w:sz w:val="24"/>
          <w:szCs w:val="24"/>
        </w:rPr>
        <w:t>N</w:t>
      </w:r>
      <w:r w:rsidR="006E4E08">
        <w:rPr>
          <w:rFonts w:ascii="Times New Roman" w:hAnsi="Times New Roman"/>
          <w:sz w:val="24"/>
          <w:szCs w:val="24"/>
          <w:lang w:eastAsia="lt-LT"/>
        </w:rPr>
        <w:t>egrąžinamoji subsidija</w:t>
      </w:r>
    </w:p>
    <w:p w:rsidR="00FC4FB4" w:rsidRDefault="00FC4FB4" w:rsidP="00FC4FB4">
      <w:pPr>
        <w:tabs>
          <w:tab w:val="left" w:pos="0"/>
          <w:tab w:val="left" w:pos="1026"/>
        </w:tabs>
        <w:ind w:left="318" w:firstLine="283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FC4FB4" w:rsidRPr="006E4E08" w:rsidRDefault="00FC4FB4" w:rsidP="00FC4FB4">
      <w:pPr>
        <w:tabs>
          <w:tab w:val="left" w:pos="0"/>
          <w:tab w:val="left" w:pos="1026"/>
        </w:tabs>
        <w:ind w:left="318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6E4E08">
        <w:rPr>
          <w:rFonts w:ascii="Times New Roman" w:hAnsi="Times New Roman"/>
          <w:sz w:val="24"/>
          <w:szCs w:val="24"/>
          <w:lang w:eastAsia="lt-LT"/>
        </w:rPr>
        <w:t>3. Projektų atrankos būdas</w:t>
      </w:r>
    </w:p>
    <w:p w:rsidR="00FC4FB4" w:rsidRDefault="003C20BB" w:rsidP="00A7429F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tabs>
          <w:tab w:val="left" w:pos="0"/>
          <w:tab w:val="left" w:pos="1026"/>
        </w:tabs>
        <w:ind w:left="318" w:firstLine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Valstybės</w:t>
      </w:r>
      <w:r w:rsidR="00FC4FB4" w:rsidRPr="005376F4">
        <w:rPr>
          <w:rFonts w:ascii="Times New Roman" w:hAnsi="Times New Roman"/>
          <w:sz w:val="24"/>
          <w:szCs w:val="24"/>
        </w:rPr>
        <w:t xml:space="preserve"> projektų planavimas</w:t>
      </w:r>
    </w:p>
    <w:p w:rsidR="00FC4FB4" w:rsidRDefault="00FC4FB4" w:rsidP="00FC4FB4">
      <w:pPr>
        <w:tabs>
          <w:tab w:val="left" w:pos="0"/>
          <w:tab w:val="left" w:pos="1026"/>
        </w:tabs>
        <w:ind w:left="318" w:firstLine="283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FC4FB4" w:rsidRPr="006E4E08" w:rsidRDefault="00FC4FB4" w:rsidP="00FC4FB4">
      <w:pPr>
        <w:tabs>
          <w:tab w:val="left" w:pos="0"/>
          <w:tab w:val="left" w:pos="1026"/>
        </w:tabs>
        <w:ind w:left="318" w:firstLine="283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  <w:r w:rsidRPr="006E4E08">
        <w:rPr>
          <w:rFonts w:ascii="Times New Roman" w:hAnsi="Times New Roman"/>
          <w:sz w:val="24"/>
          <w:szCs w:val="24"/>
          <w:lang w:eastAsia="lt-LT"/>
        </w:rPr>
        <w:t>4. Atsakinga įgyvendinančioji institucija</w:t>
      </w:r>
    </w:p>
    <w:p w:rsidR="00FC4FB4" w:rsidRPr="00F11987" w:rsidRDefault="00FC4FB4" w:rsidP="00A7429F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tabs>
          <w:tab w:val="left" w:pos="0"/>
          <w:tab w:val="left" w:pos="1026"/>
        </w:tabs>
        <w:ind w:left="318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D618D6">
        <w:rPr>
          <w:rFonts w:ascii="Times New Roman" w:hAnsi="Times New Roman"/>
          <w:color w:val="000000"/>
          <w:sz w:val="24"/>
          <w:szCs w:val="24"/>
        </w:rPr>
        <w:t>Aplinkos ministerijos Aplinkos projektų valdymo agentūra.</w:t>
      </w:r>
    </w:p>
    <w:p w:rsidR="004961C1" w:rsidRDefault="004961C1" w:rsidP="004961C1">
      <w:pPr>
        <w:spacing w:after="0"/>
        <w:ind w:firstLine="567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D618D6" w:rsidRPr="006E4E08" w:rsidRDefault="00D618D6" w:rsidP="004961C1">
      <w:pPr>
        <w:spacing w:after="0"/>
        <w:ind w:firstLine="567"/>
        <w:contextualSpacing/>
        <w:rPr>
          <w:rFonts w:ascii="Times New Roman" w:hAnsi="Times New Roman"/>
          <w:color w:val="000000"/>
          <w:sz w:val="24"/>
          <w:szCs w:val="24"/>
        </w:rPr>
      </w:pPr>
      <w:r w:rsidRPr="006E4E08">
        <w:rPr>
          <w:rFonts w:ascii="Times New Roman" w:hAnsi="Times New Roman"/>
          <w:color w:val="000000"/>
          <w:sz w:val="24"/>
          <w:szCs w:val="24"/>
        </w:rPr>
        <w:lastRenderedPageBreak/>
        <w:t xml:space="preserve">5. </w:t>
      </w:r>
      <w:r w:rsidR="004961C1" w:rsidRPr="006E4E08">
        <w:rPr>
          <w:rFonts w:ascii="Times New Roman" w:hAnsi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p w:rsidR="004961C1" w:rsidRPr="004961C1" w:rsidRDefault="006E4E08" w:rsidP="00974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Papildomi reikalavimai netaikomi</w:t>
      </w:r>
    </w:p>
    <w:p w:rsidR="00C46E94" w:rsidRPr="005376F4" w:rsidRDefault="00C46E94" w:rsidP="00927605">
      <w:pPr>
        <w:spacing w:after="0"/>
        <w:ind w:left="142" w:firstLine="646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618D6" w:rsidRPr="006E4E08" w:rsidRDefault="00D618D6" w:rsidP="00927605">
      <w:pPr>
        <w:tabs>
          <w:tab w:val="left" w:pos="0"/>
          <w:tab w:val="left" w:pos="567"/>
        </w:tabs>
        <w:spacing w:after="0"/>
        <w:ind w:left="1004" w:hanging="295"/>
        <w:jc w:val="both"/>
        <w:rPr>
          <w:rFonts w:ascii="Times New Roman" w:hAnsi="Times New Roman"/>
          <w:sz w:val="24"/>
          <w:szCs w:val="24"/>
          <w:lang w:eastAsia="lt-LT"/>
        </w:rPr>
      </w:pPr>
      <w:r w:rsidRPr="006E4E08">
        <w:rPr>
          <w:rFonts w:ascii="Times New Roman" w:hAnsi="Times New Roman"/>
          <w:sz w:val="24"/>
          <w:szCs w:val="24"/>
          <w:lang w:eastAsia="lt-LT"/>
        </w:rPr>
        <w:t>6. P</w:t>
      </w:r>
      <w:r w:rsidRPr="006E4E08">
        <w:rPr>
          <w:rFonts w:ascii="Times New Roman" w:hAnsi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969"/>
        <w:gridCol w:w="1134"/>
        <w:gridCol w:w="1559"/>
        <w:gridCol w:w="1701"/>
      </w:tblGrid>
      <w:tr w:rsidR="00D618D6" w:rsidRPr="00FC4FB4" w:rsidTr="00DC0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D6" w:rsidRPr="00FC4FB4" w:rsidRDefault="00D618D6" w:rsidP="00FC4FB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FC4FB4">
              <w:rPr>
                <w:rFonts w:ascii="Times New Roman" w:hAnsi="Times New Roman"/>
                <w:lang w:eastAsia="lt-LT"/>
              </w:rPr>
              <w:t>Stebėsenos rodiklio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D6" w:rsidRPr="00FC4FB4" w:rsidRDefault="00D618D6" w:rsidP="00FC4FB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FC4FB4">
              <w:rPr>
                <w:rFonts w:ascii="Times New Roman" w:hAnsi="Times New Roman"/>
                <w:lang w:eastAsia="lt-LT"/>
              </w:rPr>
              <w:t>Stebėsenos rodiklio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D6" w:rsidRPr="00FC4FB4" w:rsidRDefault="00D618D6" w:rsidP="00FC4FB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FC4FB4">
              <w:rPr>
                <w:rFonts w:ascii="Times New Roman" w:hAnsi="Times New Roman"/>
                <w:lang w:eastAsia="lt-LT"/>
              </w:rPr>
              <w:t>Matavimo vienetas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D6" w:rsidRPr="00FC4FB4" w:rsidRDefault="00D618D6" w:rsidP="00FC4FB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FC4FB4">
              <w:rPr>
                <w:rFonts w:ascii="Times New Roman" w:hAnsi="Times New Roman"/>
                <w:lang w:eastAsia="lt-LT"/>
              </w:rPr>
              <w:t>Tarpinė reikšmė 2018 m. gruodžio 31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D6" w:rsidRPr="00FC4FB4" w:rsidRDefault="00D618D6" w:rsidP="00FC4FB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FC4FB4">
              <w:rPr>
                <w:rFonts w:ascii="Times New Roman" w:hAnsi="Times New Roman"/>
                <w:lang w:eastAsia="lt-LT"/>
              </w:rPr>
              <w:t>Galutinė reikšmė 2023 m. gruodžio 31 d.</w:t>
            </w:r>
          </w:p>
        </w:tc>
      </w:tr>
      <w:tr w:rsidR="00B965C2" w:rsidRPr="00FC4FB4" w:rsidTr="00DC0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2" w:rsidRPr="00771702" w:rsidRDefault="00771702" w:rsidP="0077170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R.S.333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C2" w:rsidRPr="00771702" w:rsidRDefault="00DC0D12" w:rsidP="00B965C2">
            <w:pPr>
              <w:widowControl w:val="0"/>
              <w:tabs>
                <w:tab w:val="left" w:pos="622"/>
              </w:tabs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„</w:t>
            </w:r>
            <w:r w:rsidR="00B965C2" w:rsidRPr="00771702">
              <w:rPr>
                <w:rFonts w:ascii="Times New Roman" w:eastAsia="Times New Roman" w:hAnsi="Times New Roman"/>
                <w:lang w:eastAsia="ar-SA"/>
              </w:rPr>
              <w:t>Lietuvoje aptinkamų Europos Bendrijos svarbos buveinių tipų, kurių palanki apsaugos būklė, dalis</w:t>
            </w:r>
            <w:r>
              <w:rPr>
                <w:rFonts w:ascii="Times New Roman" w:eastAsia="Times New Roman" w:hAnsi="Times New Roman"/>
                <w:lang w:eastAsia="ar-SA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C2" w:rsidRPr="00771702" w:rsidRDefault="006E4E08" w:rsidP="00B965C2">
            <w:pPr>
              <w:widowControl w:val="0"/>
              <w:tabs>
                <w:tab w:val="left" w:pos="6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Procentai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2" w:rsidRPr="00771702" w:rsidRDefault="00292221" w:rsidP="00FC4F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520DA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2" w:rsidRPr="00771702" w:rsidRDefault="00B965C2" w:rsidP="00FC4FB4">
            <w:pPr>
              <w:spacing w:after="0"/>
              <w:jc w:val="center"/>
              <w:rPr>
                <w:rFonts w:ascii="Times New Roman" w:hAnsi="Times New Roman"/>
              </w:rPr>
            </w:pPr>
            <w:r w:rsidRPr="00771702">
              <w:rPr>
                <w:rFonts w:ascii="Times New Roman" w:hAnsi="Times New Roman"/>
              </w:rPr>
              <w:t>40</w:t>
            </w:r>
          </w:p>
        </w:tc>
      </w:tr>
      <w:tr w:rsidR="00214124" w:rsidRPr="00FC4FB4" w:rsidTr="00DC0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4" w:rsidRPr="00771702" w:rsidRDefault="00771702" w:rsidP="0077170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P.B.223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24" w:rsidRPr="00771702" w:rsidRDefault="00DC0D12" w:rsidP="00214124">
            <w:pPr>
              <w:widowControl w:val="0"/>
              <w:tabs>
                <w:tab w:val="left" w:pos="622"/>
              </w:tabs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„</w:t>
            </w:r>
            <w:r w:rsidR="00214124" w:rsidRPr="00771702">
              <w:rPr>
                <w:rFonts w:ascii="Times New Roman" w:eastAsia="Times New Roman" w:hAnsi="Times New Roman"/>
                <w:lang w:eastAsia="ar-SA"/>
              </w:rPr>
              <w:t>Buveinių, kurių palankiai apsau</w:t>
            </w:r>
            <w:r w:rsidR="00C86198">
              <w:rPr>
                <w:rFonts w:ascii="Times New Roman" w:eastAsia="Times New Roman" w:hAnsi="Times New Roman"/>
                <w:lang w:eastAsia="ar-SA"/>
              </w:rPr>
              <w:t>gos būklei palaikyti ar atkurti</w:t>
            </w:r>
            <w:r w:rsidR="00214124" w:rsidRPr="00771702">
              <w:rPr>
                <w:rFonts w:ascii="Times New Roman" w:eastAsia="Times New Roman" w:hAnsi="Times New Roman"/>
                <w:lang w:eastAsia="ar-SA"/>
              </w:rPr>
              <w:t xml:space="preserve"> buvo skirtos investicijos, plotas</w:t>
            </w:r>
            <w:r>
              <w:rPr>
                <w:rFonts w:ascii="Times New Roman" w:eastAsia="Times New Roman" w:hAnsi="Times New Roman"/>
                <w:lang w:eastAsia="ar-SA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24" w:rsidRPr="00771702" w:rsidRDefault="00DC0D12" w:rsidP="00214124">
            <w:pPr>
              <w:widowControl w:val="0"/>
              <w:tabs>
                <w:tab w:val="left" w:pos="6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H</w:t>
            </w:r>
            <w:r w:rsidR="00794F7C" w:rsidRPr="00771702">
              <w:rPr>
                <w:rFonts w:ascii="Times New Roman" w:eastAsia="Times New Roman" w:hAnsi="Times New Roman"/>
                <w:lang w:eastAsia="ar-SA"/>
              </w:rPr>
              <w:t>ektarai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4" w:rsidRPr="00771702" w:rsidRDefault="004520DA" w:rsidP="002141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4" w:rsidRPr="00771702" w:rsidRDefault="00214124" w:rsidP="00214124">
            <w:pPr>
              <w:spacing w:after="0"/>
              <w:jc w:val="center"/>
              <w:rPr>
                <w:rFonts w:ascii="Times New Roman" w:hAnsi="Times New Roman"/>
              </w:rPr>
            </w:pPr>
            <w:r w:rsidRPr="00771702">
              <w:rPr>
                <w:rFonts w:ascii="Times New Roman" w:hAnsi="Times New Roman"/>
              </w:rPr>
              <w:t>1 150</w:t>
            </w:r>
          </w:p>
        </w:tc>
      </w:tr>
      <w:tr w:rsidR="00214124" w:rsidRPr="00FC4FB4" w:rsidTr="00DC0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4" w:rsidRPr="00771702" w:rsidRDefault="00F17A83" w:rsidP="00F17A8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highlight w:val="yellow"/>
                <w:lang w:eastAsia="lt-LT"/>
              </w:rPr>
            </w:pPr>
            <w:r w:rsidRPr="00F17A83">
              <w:rPr>
                <w:rFonts w:ascii="Times New Roman" w:hAnsi="Times New Roman"/>
                <w:lang w:eastAsia="lt-LT"/>
              </w:rPr>
              <w:t>P.N.080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49" w:rsidRPr="00771702" w:rsidRDefault="00DC0D12" w:rsidP="001F3AE5">
            <w:pPr>
              <w:widowControl w:val="0"/>
              <w:tabs>
                <w:tab w:val="left" w:pos="622"/>
              </w:tabs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„</w:t>
            </w:r>
            <w:r w:rsidR="001F3AE5" w:rsidRPr="001F3AE5">
              <w:rPr>
                <w:rFonts w:ascii="Times New Roman" w:eastAsia="Times New Roman" w:hAnsi="Times New Roman"/>
                <w:lang w:eastAsia="ar-SA"/>
              </w:rPr>
              <w:t>Parengti saugomų teritorijų dokumentai ir saugomų rūšių veisimo programos ir dokumentai, numatantys saugomų rūšių ir buveinių apsaugos bei invazinių rūšių gausos reguliavimo priemones, bei ataskaitos</w:t>
            </w:r>
            <w:proofErr w:type="gramStart"/>
            <w:r w:rsidR="001F3AE5" w:rsidRPr="001F3AE5">
              <w:rPr>
                <w:rFonts w:ascii="Times New Roman" w:eastAsia="Times New Roman" w:hAnsi="Times New Roman"/>
                <w:lang w:eastAsia="ar-SA"/>
              </w:rPr>
              <w:t xml:space="preserve">  </w:t>
            </w:r>
            <w:proofErr w:type="gramEnd"/>
            <w:r w:rsidR="001F3AE5" w:rsidRPr="001F3AE5">
              <w:rPr>
                <w:rFonts w:ascii="Times New Roman" w:eastAsia="Times New Roman" w:hAnsi="Times New Roman"/>
                <w:lang w:eastAsia="ar-SA"/>
              </w:rPr>
              <w:t>apie kai kurių saugomų ir invazinių rūšių būklę</w:t>
            </w:r>
            <w:r>
              <w:rPr>
                <w:rFonts w:ascii="Times New Roman" w:eastAsia="Times New Roman" w:hAnsi="Times New Roman"/>
                <w:lang w:eastAsia="ar-SA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4" w:rsidRPr="00771702" w:rsidRDefault="00DC0D12" w:rsidP="002141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lt-LT"/>
              </w:rPr>
              <w:t>S</w:t>
            </w:r>
            <w:r w:rsidR="00671049" w:rsidRPr="00771702">
              <w:rPr>
                <w:rFonts w:ascii="Times New Roman" w:hAnsi="Times New Roman"/>
                <w:lang w:eastAsia="lt-LT"/>
              </w:rPr>
              <w:t>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4" w:rsidRPr="00771702" w:rsidRDefault="005F5179" w:rsidP="00DC0D12">
            <w:pPr>
              <w:spacing w:after="0"/>
              <w:jc w:val="center"/>
              <w:rPr>
                <w:rFonts w:ascii="Times New Roman" w:hAnsi="Times New Roman"/>
              </w:rPr>
            </w:pPr>
            <w:r w:rsidRPr="00771702">
              <w:rPr>
                <w:rFonts w:ascii="Times New Roman" w:hAnsi="Times New Roman"/>
              </w:rPr>
              <w:t>1</w:t>
            </w:r>
            <w:r w:rsidR="00BA1A60" w:rsidRPr="00771702">
              <w:rPr>
                <w:rFonts w:ascii="Times New Roman" w:hAnsi="Times New Roman"/>
              </w:rPr>
              <w:t>4</w:t>
            </w:r>
            <w:r w:rsidR="00DC0D12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4" w:rsidRPr="00771702" w:rsidRDefault="00F17A83" w:rsidP="005214B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214B5">
              <w:rPr>
                <w:rFonts w:ascii="Times New Roman" w:hAnsi="Times New Roman"/>
              </w:rPr>
              <w:t>48</w:t>
            </w:r>
          </w:p>
        </w:tc>
      </w:tr>
      <w:tr w:rsidR="00DC0D12" w:rsidRPr="00FC4FB4" w:rsidTr="00DC0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12" w:rsidRPr="00771702" w:rsidRDefault="00DC0D12" w:rsidP="00F17A8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P.N.081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12" w:rsidRPr="001F3AE5" w:rsidRDefault="00DC0D12" w:rsidP="001F3AE5">
            <w:pPr>
              <w:widowControl w:val="0"/>
              <w:tabs>
                <w:tab w:val="left" w:pos="622"/>
              </w:tabs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„</w:t>
            </w:r>
            <w:r w:rsidRPr="001F3AE5">
              <w:rPr>
                <w:rFonts w:ascii="Times New Roman" w:eastAsia="Times New Roman" w:hAnsi="Times New Roman"/>
                <w:lang w:eastAsia="ar-SA"/>
              </w:rPr>
              <w:t>Įsigyti techninės ir programinės įrangos komplektai monitoringui ir technikos komplektai apsaugai ir tvarkymui vykdyti saugomose teritorijose</w:t>
            </w:r>
            <w:r>
              <w:rPr>
                <w:rFonts w:ascii="Times New Roman" w:eastAsia="Times New Roman" w:hAnsi="Times New Roman"/>
                <w:lang w:eastAsia="ar-SA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12" w:rsidRDefault="00DC0D12">
            <w:r w:rsidRPr="00E5088E">
              <w:rPr>
                <w:rFonts w:ascii="Times New Roman" w:hAnsi="Times New Roman"/>
                <w:lang w:eastAsia="lt-LT"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12" w:rsidRPr="002F0528" w:rsidRDefault="00DC0D12" w:rsidP="002F052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F0528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12" w:rsidRPr="00771702" w:rsidRDefault="00DC0D12" w:rsidP="003E50C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72</w:t>
            </w:r>
          </w:p>
        </w:tc>
      </w:tr>
      <w:tr w:rsidR="00DC0D12" w:rsidRPr="00FC4FB4" w:rsidTr="00DC0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12" w:rsidRPr="00771702" w:rsidRDefault="00DC0D12" w:rsidP="006F178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highlight w:val="yellow"/>
                <w:lang w:eastAsia="lt-LT"/>
              </w:rPr>
            </w:pPr>
            <w:r w:rsidRPr="006F178D">
              <w:rPr>
                <w:rFonts w:ascii="Times New Roman" w:hAnsi="Times New Roman"/>
                <w:lang w:eastAsia="lt-LT"/>
              </w:rPr>
              <w:t>P.N.08</w:t>
            </w:r>
            <w:r>
              <w:rPr>
                <w:rFonts w:ascii="Times New Roman" w:hAnsi="Times New Roman"/>
                <w:lang w:eastAsia="lt-LT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12" w:rsidRPr="001F3AE5" w:rsidRDefault="00DC0D12" w:rsidP="001F3AE5">
            <w:pPr>
              <w:widowControl w:val="0"/>
              <w:tabs>
                <w:tab w:val="left" w:pos="622"/>
              </w:tabs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„</w:t>
            </w:r>
            <w:r w:rsidRPr="001F3AE5">
              <w:rPr>
                <w:rFonts w:ascii="Times New Roman" w:eastAsia="Times New Roman" w:hAnsi="Times New Roman"/>
                <w:lang w:eastAsia="ar-SA"/>
              </w:rPr>
              <w:t xml:space="preserve">Įgyvendintos gamtotvarkinės ir/ar gamtosauginės priemonės saugomose (įskaitant Natura 2000 teritorijas) </w:t>
            </w:r>
            <w:proofErr w:type="gramStart"/>
            <w:r w:rsidRPr="001F3AE5">
              <w:rPr>
                <w:rFonts w:ascii="Times New Roman" w:eastAsia="Times New Roman" w:hAnsi="Times New Roman"/>
                <w:lang w:eastAsia="ar-SA"/>
              </w:rPr>
              <w:t>ir saugomų teritorijų statuso neturinčiose teritorijose, kuriose taikytinos saugomų rūšių apsaugos ir invazinių rūšių gausos reguliavimo priemonės</w:t>
            </w:r>
            <w:proofErr w:type="gramEnd"/>
            <w:r>
              <w:rPr>
                <w:rFonts w:ascii="Times New Roman" w:eastAsia="Times New Roman" w:hAnsi="Times New Roman"/>
                <w:lang w:eastAsia="ar-SA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12" w:rsidRDefault="00DC0D12">
            <w:r w:rsidRPr="00E5088E">
              <w:rPr>
                <w:rFonts w:ascii="Times New Roman" w:hAnsi="Times New Roman"/>
                <w:lang w:eastAsia="lt-LT"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12" w:rsidRPr="00771702" w:rsidRDefault="00DC0D12" w:rsidP="003E50C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12" w:rsidRPr="00771702" w:rsidRDefault="00DC0D12" w:rsidP="00F17A8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771702">
              <w:rPr>
                <w:rFonts w:ascii="Times New Roman" w:hAnsi="Times New Roman"/>
                <w:lang w:eastAsia="lt-LT"/>
              </w:rPr>
              <w:t>1</w:t>
            </w:r>
            <w:r>
              <w:rPr>
                <w:rFonts w:ascii="Times New Roman" w:hAnsi="Times New Roman"/>
                <w:lang w:eastAsia="lt-LT"/>
              </w:rPr>
              <w:t>6</w:t>
            </w:r>
            <w:r w:rsidRPr="00771702">
              <w:rPr>
                <w:rFonts w:ascii="Times New Roman" w:hAnsi="Times New Roman"/>
                <w:lang w:eastAsia="lt-LT"/>
              </w:rPr>
              <w:t>6</w:t>
            </w:r>
          </w:p>
        </w:tc>
      </w:tr>
      <w:tr w:rsidR="00DC0D12" w:rsidRPr="00FC4FB4" w:rsidTr="00DC0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12" w:rsidRPr="00771702" w:rsidRDefault="00DC0D12" w:rsidP="00455A4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6F178D">
              <w:rPr>
                <w:rFonts w:ascii="Times New Roman" w:hAnsi="Times New Roman"/>
                <w:lang w:eastAsia="lt-LT"/>
              </w:rPr>
              <w:t>P.N.08</w:t>
            </w:r>
            <w:r>
              <w:rPr>
                <w:rFonts w:ascii="Times New Roman" w:hAnsi="Times New Roman"/>
                <w:lang w:eastAsia="lt-LT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12" w:rsidRPr="00771702" w:rsidRDefault="00DC0D12" w:rsidP="00CB5C3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Pr="00771702">
              <w:rPr>
                <w:rFonts w:ascii="Times New Roman" w:hAnsi="Times New Roman"/>
              </w:rPr>
              <w:t>Parengt</w:t>
            </w:r>
            <w:r>
              <w:rPr>
                <w:rFonts w:ascii="Times New Roman" w:hAnsi="Times New Roman"/>
              </w:rPr>
              <w:t>i</w:t>
            </w:r>
            <w:r w:rsidRPr="00771702">
              <w:rPr>
                <w:rFonts w:ascii="Times New Roman" w:hAnsi="Times New Roman"/>
              </w:rPr>
              <w:t xml:space="preserve"> GMO rizikos vertinimo, valdymo ir stebėsenos </w:t>
            </w:r>
            <w:r>
              <w:rPr>
                <w:rFonts w:ascii="Times New Roman" w:hAnsi="Times New Roman"/>
              </w:rPr>
              <w:t>dokumentai“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12" w:rsidRDefault="00DC0D12">
            <w:r w:rsidRPr="00E5088E">
              <w:rPr>
                <w:rFonts w:ascii="Times New Roman" w:hAnsi="Times New Roman"/>
                <w:lang w:eastAsia="lt-LT"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12" w:rsidRPr="00771702" w:rsidRDefault="00DC0D12" w:rsidP="003E50C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12" w:rsidRPr="00771702" w:rsidRDefault="00DC0D12" w:rsidP="003E50C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4</w:t>
            </w:r>
          </w:p>
        </w:tc>
      </w:tr>
      <w:tr w:rsidR="00DC0D12" w:rsidRPr="00FC4FB4" w:rsidTr="00DC0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12" w:rsidRPr="00771702" w:rsidRDefault="00DC0D12" w:rsidP="00CB5C3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6F178D">
              <w:rPr>
                <w:rFonts w:ascii="Times New Roman" w:hAnsi="Times New Roman"/>
                <w:lang w:eastAsia="lt-LT"/>
              </w:rPr>
              <w:t>P.N.08</w:t>
            </w:r>
            <w:r>
              <w:rPr>
                <w:rFonts w:ascii="Times New Roman" w:hAnsi="Times New Roman"/>
                <w:lang w:eastAsia="lt-LT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12" w:rsidRPr="00771702" w:rsidRDefault="00DC0D12" w:rsidP="008310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„Įrengta </w:t>
            </w:r>
            <w:r w:rsidRPr="00831006">
              <w:rPr>
                <w:rFonts w:ascii="Times New Roman" w:hAnsi="Times New Roman"/>
              </w:rPr>
              <w:t xml:space="preserve">GMO/GMM stebėsenos ir kontrolės </w:t>
            </w:r>
            <w:r>
              <w:rPr>
                <w:rFonts w:ascii="Times New Roman" w:hAnsi="Times New Roman"/>
              </w:rPr>
              <w:t>laboratorija“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12" w:rsidRDefault="00DC0D12">
            <w:r w:rsidRPr="00E5088E">
              <w:rPr>
                <w:rFonts w:ascii="Times New Roman" w:hAnsi="Times New Roman"/>
                <w:lang w:eastAsia="lt-LT"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12" w:rsidRPr="00771702" w:rsidRDefault="00DC0D12" w:rsidP="00CB5C3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771702">
              <w:rPr>
                <w:rFonts w:ascii="Times New Roman" w:hAnsi="Times New Roman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12" w:rsidRPr="00771702" w:rsidRDefault="00DC0D12" w:rsidP="00CB5C3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771702">
              <w:rPr>
                <w:rFonts w:ascii="Times New Roman" w:hAnsi="Times New Roman"/>
                <w:lang w:eastAsia="lt-LT"/>
              </w:rPr>
              <w:t>1</w:t>
            </w:r>
          </w:p>
        </w:tc>
      </w:tr>
      <w:tr w:rsidR="00CB5C36" w:rsidRPr="00FC4FB4" w:rsidTr="00DC0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36" w:rsidRPr="00771702" w:rsidRDefault="00CB5C36" w:rsidP="00CB5C3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6F178D">
              <w:rPr>
                <w:rFonts w:ascii="Times New Roman" w:hAnsi="Times New Roman"/>
                <w:lang w:eastAsia="lt-LT"/>
              </w:rPr>
              <w:t>P.N.08</w:t>
            </w:r>
            <w:r>
              <w:rPr>
                <w:rFonts w:ascii="Times New Roman" w:hAnsi="Times New Roman"/>
                <w:lang w:eastAsia="lt-LT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36" w:rsidRPr="00771702" w:rsidRDefault="00DC0D12" w:rsidP="00CB5C3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hAnsi="Times New Roman"/>
              </w:rPr>
              <w:t>„</w:t>
            </w:r>
            <w:r w:rsidR="00CB5C36" w:rsidRPr="00771702">
              <w:rPr>
                <w:rFonts w:ascii="Times New Roman" w:hAnsi="Times New Roman"/>
              </w:rPr>
              <w:t>Įsigyta įranga augalų veislėms ir kitiems genetiniams objektams, priskirtiems augalų nacionaliniams genetiniams ištekliams, išsaugoti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36" w:rsidRPr="00771702" w:rsidRDefault="00DC0D12" w:rsidP="00CB5C3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K</w:t>
            </w:r>
            <w:r w:rsidR="00794F7C" w:rsidRPr="00771702">
              <w:rPr>
                <w:rFonts w:ascii="Times New Roman" w:hAnsi="Times New Roman"/>
                <w:lang w:eastAsia="lt-LT"/>
              </w:rPr>
              <w:t>omplektų</w:t>
            </w:r>
            <w:r w:rsidR="00CB5C36" w:rsidRPr="00771702">
              <w:rPr>
                <w:rFonts w:ascii="Times New Roman" w:hAnsi="Times New Roman"/>
                <w:lang w:eastAsia="lt-LT"/>
              </w:rPr>
              <w:t xml:space="preserve">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36" w:rsidRPr="00771702" w:rsidRDefault="00CB5C36" w:rsidP="00CB5C3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771702">
              <w:rPr>
                <w:rFonts w:ascii="Times New Roman" w:hAnsi="Times New Roman"/>
                <w:lang w:eastAsia="lt-LT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36" w:rsidRPr="00771702" w:rsidRDefault="00CB5C36" w:rsidP="00CB5C3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771702">
              <w:rPr>
                <w:rFonts w:ascii="Times New Roman" w:hAnsi="Times New Roman"/>
                <w:lang w:eastAsia="lt-LT"/>
              </w:rPr>
              <w:t>27</w:t>
            </w:r>
          </w:p>
        </w:tc>
      </w:tr>
      <w:tr w:rsidR="00CB5C36" w:rsidRPr="00FC4FB4" w:rsidTr="00DC0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36" w:rsidRPr="00771702" w:rsidRDefault="00CB5C36" w:rsidP="00CB5C3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lang w:eastAsia="lt-LT"/>
              </w:rPr>
              <w:t>P.N.087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36" w:rsidRPr="00771702" w:rsidRDefault="00DC0D12" w:rsidP="00CB5C3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CB5C36" w:rsidRPr="00771702">
              <w:rPr>
                <w:rFonts w:ascii="Times New Roman" w:hAnsi="Times New Roman"/>
              </w:rPr>
              <w:t>Rūšys, kurioms įgyvendintos</w:t>
            </w:r>
            <w:r w:rsidR="00CB5C36">
              <w:rPr>
                <w:rFonts w:ascii="Times New Roman" w:hAnsi="Times New Roman"/>
              </w:rPr>
              <w:t xml:space="preserve"> apsaugos ir/ar</w:t>
            </w:r>
            <w:r w:rsidR="00CB5C36" w:rsidRPr="00771702">
              <w:rPr>
                <w:rFonts w:ascii="Times New Roman" w:hAnsi="Times New Roman"/>
              </w:rPr>
              <w:t xml:space="preserve"> veisimo priemonės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36" w:rsidRPr="00771702" w:rsidRDefault="00DC0D12" w:rsidP="00CB5C3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S</w:t>
            </w:r>
            <w:r w:rsidRPr="00771702">
              <w:rPr>
                <w:rFonts w:ascii="Times New Roman" w:hAnsi="Times New Roman"/>
                <w:lang w:eastAsia="lt-LT"/>
              </w:rPr>
              <w:t>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36" w:rsidRPr="00771702" w:rsidRDefault="00CB5C36" w:rsidP="00CB5C3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36" w:rsidRPr="00771702" w:rsidRDefault="00FE2D98" w:rsidP="00CB5C3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5</w:t>
            </w:r>
          </w:p>
        </w:tc>
      </w:tr>
    </w:tbl>
    <w:p w:rsidR="00DC0D12" w:rsidRDefault="00DC0D12" w:rsidP="00DC0D12">
      <w:pPr>
        <w:tabs>
          <w:tab w:val="left" w:pos="0"/>
          <w:tab w:val="left" w:pos="567"/>
        </w:tabs>
        <w:spacing w:after="0" w:line="240" w:lineRule="auto"/>
        <w:ind w:left="1004" w:hanging="295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DC0D12" w:rsidRDefault="00DC0D12" w:rsidP="00DC0D12">
      <w:pPr>
        <w:tabs>
          <w:tab w:val="left" w:pos="0"/>
          <w:tab w:val="left" w:pos="567"/>
        </w:tabs>
        <w:spacing w:after="0" w:line="240" w:lineRule="auto"/>
        <w:ind w:left="1004" w:hanging="295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DC0D12" w:rsidRDefault="00DC0D12" w:rsidP="00DC0D12">
      <w:pPr>
        <w:tabs>
          <w:tab w:val="left" w:pos="0"/>
          <w:tab w:val="left" w:pos="567"/>
        </w:tabs>
        <w:spacing w:after="0" w:line="240" w:lineRule="auto"/>
        <w:ind w:left="1004" w:hanging="295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DC0D12" w:rsidRDefault="00DC0D12" w:rsidP="00DC0D12">
      <w:pPr>
        <w:tabs>
          <w:tab w:val="left" w:pos="0"/>
          <w:tab w:val="left" w:pos="567"/>
        </w:tabs>
        <w:spacing w:after="0" w:line="240" w:lineRule="auto"/>
        <w:ind w:left="1004" w:hanging="295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DC0D12" w:rsidRDefault="00D618D6" w:rsidP="00DC0D12">
      <w:pPr>
        <w:tabs>
          <w:tab w:val="left" w:pos="0"/>
          <w:tab w:val="left" w:pos="567"/>
        </w:tabs>
        <w:spacing w:after="0" w:line="240" w:lineRule="auto"/>
        <w:ind w:left="1004" w:hanging="295"/>
        <w:jc w:val="both"/>
        <w:rPr>
          <w:rFonts w:ascii="Times New Roman" w:hAnsi="Times New Roman"/>
          <w:bCs/>
          <w:sz w:val="24"/>
          <w:szCs w:val="24"/>
          <w:lang w:eastAsia="lt-LT"/>
        </w:rPr>
      </w:pPr>
      <w:r w:rsidRPr="00CB24CF">
        <w:rPr>
          <w:rFonts w:ascii="Times New Roman" w:hAnsi="Times New Roman"/>
          <w:sz w:val="24"/>
          <w:szCs w:val="24"/>
          <w:lang w:eastAsia="lt-LT"/>
        </w:rPr>
        <w:t xml:space="preserve">7. </w:t>
      </w:r>
      <w:r w:rsidRPr="00CB24CF">
        <w:rPr>
          <w:rFonts w:ascii="Times New Roman" w:hAnsi="Times New Roman"/>
          <w:bCs/>
          <w:sz w:val="24"/>
          <w:szCs w:val="24"/>
          <w:lang w:eastAsia="lt-LT"/>
        </w:rPr>
        <w:t>Priemonės finansavimo šaltiniai</w:t>
      </w:r>
      <w:r w:rsidR="00FC4FB4" w:rsidRPr="00CB24CF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</w:p>
    <w:p w:rsidR="00D618D6" w:rsidRPr="00CB24CF" w:rsidRDefault="00DC0D12" w:rsidP="00DC0D12">
      <w:pPr>
        <w:tabs>
          <w:tab w:val="left" w:pos="0"/>
          <w:tab w:val="left" w:pos="567"/>
        </w:tabs>
        <w:spacing w:after="0" w:line="240" w:lineRule="auto"/>
        <w:ind w:left="1004" w:hanging="295"/>
        <w:jc w:val="center"/>
        <w:rPr>
          <w:rFonts w:ascii="Times New Roman" w:hAnsi="Times New Roman"/>
          <w:bCs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</w:t>
      </w:r>
      <w:r w:rsidR="00D618D6" w:rsidRPr="00CB24CF">
        <w:rPr>
          <w:rFonts w:ascii="Times New Roman" w:hAnsi="Times New Roman"/>
          <w:sz w:val="24"/>
          <w:szCs w:val="24"/>
          <w:lang w:eastAsia="lt-LT"/>
        </w:rPr>
        <w:t>(</w:t>
      </w:r>
      <w:r w:rsidR="00DC6C22">
        <w:rPr>
          <w:rFonts w:ascii="Times New Roman" w:hAnsi="Times New Roman"/>
          <w:sz w:val="24"/>
          <w:szCs w:val="24"/>
          <w:lang w:eastAsia="lt-LT"/>
        </w:rPr>
        <w:t>eurais</w:t>
      </w:r>
      <w:r w:rsidR="00D618D6" w:rsidRPr="00CB24CF">
        <w:rPr>
          <w:rFonts w:ascii="Times New Roman" w:hAnsi="Times New Roman"/>
          <w:sz w:val="24"/>
          <w:szCs w:val="24"/>
          <w:lang w:eastAsia="lt-LT"/>
        </w:rPr>
        <w:t>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5"/>
        <w:gridCol w:w="1417"/>
        <w:gridCol w:w="1417"/>
        <w:gridCol w:w="1418"/>
        <w:gridCol w:w="1419"/>
        <w:gridCol w:w="1276"/>
      </w:tblGrid>
      <w:tr w:rsidR="00D618D6" w:rsidRPr="00FC4FB4" w:rsidTr="007B4A9E">
        <w:trPr>
          <w:trHeight w:val="454"/>
          <w:tblHeader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8D6" w:rsidRPr="00FC4FB4" w:rsidRDefault="00D618D6" w:rsidP="00FC4FB4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FC4FB4">
              <w:rPr>
                <w:rFonts w:ascii="Times New Roman" w:hAnsi="Times New Roman"/>
                <w:bCs/>
                <w:lang w:eastAsia="lt-LT"/>
              </w:rPr>
              <w:lastRenderedPageBreak/>
              <w:t>Projektams skiriamas finansavimas</w:t>
            </w:r>
          </w:p>
        </w:tc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D6" w:rsidRPr="00FC4FB4" w:rsidRDefault="00D618D6" w:rsidP="00FC4FB4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FC4FB4">
              <w:rPr>
                <w:rFonts w:ascii="Times New Roman" w:hAnsi="Times New Roman"/>
                <w:bCs/>
                <w:lang w:eastAsia="lt-LT"/>
              </w:rPr>
              <w:t>Kiti projektų finansavimo šaltiniai</w:t>
            </w:r>
          </w:p>
        </w:tc>
      </w:tr>
      <w:tr w:rsidR="00D618D6" w:rsidRPr="00FC4FB4" w:rsidTr="00FC4FB4">
        <w:trPr>
          <w:trHeight w:val="272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8D6" w:rsidRPr="00FC4FB4" w:rsidRDefault="00D618D6" w:rsidP="00FC4FB4">
            <w:pPr>
              <w:spacing w:after="0"/>
              <w:ind w:left="-108" w:right="-108"/>
              <w:jc w:val="center"/>
              <w:rPr>
                <w:rFonts w:ascii="Times New Roman" w:hAnsi="Times New Roman"/>
                <w:bCs/>
                <w:lang w:eastAsia="lt-LT"/>
              </w:rPr>
            </w:pPr>
          </w:p>
          <w:p w:rsidR="00D618D6" w:rsidRPr="00FC4FB4" w:rsidRDefault="00D618D6" w:rsidP="00FC4FB4">
            <w:pPr>
              <w:spacing w:after="0"/>
              <w:ind w:left="-108" w:right="-108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FC4FB4">
              <w:rPr>
                <w:rFonts w:ascii="Times New Roman" w:hAnsi="Times New Roman"/>
                <w:bCs/>
                <w:lang w:eastAsia="lt-LT"/>
              </w:rPr>
              <w:t>ES struktūrinių fondų</w:t>
            </w:r>
          </w:p>
          <w:p w:rsidR="00D618D6" w:rsidRPr="00FC4FB4" w:rsidRDefault="00D618D6" w:rsidP="00FC4FB4">
            <w:pPr>
              <w:spacing w:after="0"/>
              <w:ind w:left="-108" w:right="-108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FC4FB4">
              <w:rPr>
                <w:rFonts w:ascii="Times New Roman" w:hAnsi="Times New Roman"/>
                <w:bCs/>
                <w:lang w:eastAsia="lt-LT"/>
              </w:rPr>
              <w:t>lėšos – iki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8D6" w:rsidRPr="00FC4FB4" w:rsidRDefault="00D618D6" w:rsidP="00FC4FB4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FC4FB4">
              <w:rPr>
                <w:rFonts w:ascii="Times New Roman" w:hAnsi="Times New Roman"/>
                <w:bCs/>
                <w:lang w:eastAsia="lt-LT"/>
              </w:rPr>
              <w:t>Nacionalinės lėšos</w:t>
            </w:r>
          </w:p>
        </w:tc>
      </w:tr>
      <w:tr w:rsidR="00D618D6" w:rsidRPr="00FC4FB4" w:rsidTr="00FC4FB4">
        <w:trPr>
          <w:cantSplit/>
          <w:trHeight w:val="247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18D6" w:rsidRPr="00FC4FB4" w:rsidRDefault="00D618D6" w:rsidP="00FC4FB4">
            <w:pPr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8D6" w:rsidRPr="00FC4FB4" w:rsidRDefault="00D618D6" w:rsidP="00FC4FB4">
            <w:pPr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FC4FB4">
              <w:rPr>
                <w:rFonts w:ascii="Times New Roman" w:hAnsi="Times New Roman"/>
                <w:bCs/>
                <w:lang w:eastAsia="lt-LT"/>
              </w:rPr>
              <w:t>Lietuvos Respublikos valstybės biudžeto lėšos – iki</w:t>
            </w:r>
          </w:p>
        </w:tc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D6" w:rsidRPr="00FC4FB4" w:rsidRDefault="00D618D6" w:rsidP="00FC4FB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FC4FB4">
              <w:rPr>
                <w:rFonts w:ascii="Times New Roman" w:hAnsi="Times New Roman"/>
                <w:bCs/>
                <w:lang w:eastAsia="lt-LT"/>
              </w:rPr>
              <w:t>Projektų vykdytojų lėšos</w:t>
            </w:r>
          </w:p>
        </w:tc>
      </w:tr>
      <w:tr w:rsidR="00D618D6" w:rsidRPr="00FC4FB4" w:rsidTr="00D618D6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8D6" w:rsidRPr="00FC4FB4" w:rsidRDefault="00D618D6" w:rsidP="00FC4FB4">
            <w:pPr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8D6" w:rsidRPr="00FC4FB4" w:rsidRDefault="00D618D6" w:rsidP="00FC4FB4">
            <w:pPr>
              <w:spacing w:after="0"/>
              <w:jc w:val="center"/>
              <w:rPr>
                <w:rFonts w:ascii="Times New Roman" w:hAnsi="Times New Roman"/>
                <w:bCs/>
                <w:highlight w:val="yellow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D6" w:rsidRPr="00FC4FB4" w:rsidRDefault="00D618D6" w:rsidP="00FC4FB4">
            <w:pPr>
              <w:tabs>
                <w:tab w:val="left" w:pos="0"/>
              </w:tabs>
              <w:spacing w:after="0"/>
              <w:ind w:right="-108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FC4FB4">
              <w:rPr>
                <w:rFonts w:ascii="Times New Roman" w:hAnsi="Times New Roman"/>
                <w:bCs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8D6" w:rsidRPr="00FC4FB4" w:rsidRDefault="00D618D6" w:rsidP="00FC4FB4">
            <w:pPr>
              <w:tabs>
                <w:tab w:val="left" w:pos="0"/>
              </w:tabs>
              <w:spacing w:after="0"/>
              <w:ind w:right="-108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FC4FB4">
              <w:rPr>
                <w:rFonts w:ascii="Times New Roman" w:hAnsi="Times New Roman"/>
                <w:bCs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D6" w:rsidRPr="00FC4FB4" w:rsidRDefault="00D618D6" w:rsidP="00FC4FB4">
            <w:pPr>
              <w:tabs>
                <w:tab w:val="left" w:pos="0"/>
              </w:tabs>
              <w:spacing w:after="0"/>
              <w:ind w:right="-108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FC4FB4">
              <w:rPr>
                <w:rFonts w:ascii="Times New Roman" w:hAnsi="Times New Roman"/>
                <w:bCs/>
                <w:lang w:eastAsia="lt-LT"/>
              </w:rPr>
              <w:t>Savivaldybės biudžeto</w:t>
            </w:r>
          </w:p>
          <w:p w:rsidR="00D618D6" w:rsidRPr="00FC4FB4" w:rsidRDefault="00D618D6" w:rsidP="00FC4FB4">
            <w:pPr>
              <w:tabs>
                <w:tab w:val="left" w:pos="0"/>
              </w:tabs>
              <w:spacing w:after="0"/>
              <w:ind w:right="-108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FC4FB4">
              <w:rPr>
                <w:rFonts w:ascii="Times New Roman" w:hAnsi="Times New Roman"/>
                <w:bCs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8D6" w:rsidRPr="00FC4FB4" w:rsidRDefault="00D618D6" w:rsidP="00FC4FB4">
            <w:pPr>
              <w:tabs>
                <w:tab w:val="left" w:pos="0"/>
              </w:tabs>
              <w:spacing w:after="0"/>
              <w:ind w:right="-108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FC4FB4">
              <w:rPr>
                <w:rFonts w:ascii="Times New Roman" w:hAnsi="Times New Roman"/>
                <w:bCs/>
                <w:lang w:eastAsia="lt-LT"/>
              </w:rPr>
              <w:t xml:space="preserve">Kitos viešosios lėšos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8D6" w:rsidRPr="00FC4FB4" w:rsidRDefault="00D618D6" w:rsidP="00FC4FB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FC4FB4">
              <w:rPr>
                <w:rFonts w:ascii="Times New Roman" w:hAnsi="Times New Roman"/>
                <w:bCs/>
                <w:lang w:eastAsia="lt-LT"/>
              </w:rPr>
              <w:t xml:space="preserve">Privačios lėšos </w:t>
            </w:r>
          </w:p>
        </w:tc>
      </w:tr>
      <w:tr w:rsidR="00D618D6" w:rsidRPr="00FC4FB4" w:rsidTr="007B4A9E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D6" w:rsidRPr="00FC4FB4" w:rsidRDefault="00D618D6" w:rsidP="00FC4FB4">
            <w:pPr>
              <w:tabs>
                <w:tab w:val="left" w:pos="0"/>
              </w:tabs>
              <w:spacing w:after="0"/>
              <w:ind w:left="720" w:hanging="360"/>
              <w:contextualSpacing/>
              <w:rPr>
                <w:rFonts w:ascii="Times New Roman" w:hAnsi="Times New Roman"/>
                <w:lang w:eastAsia="lt-LT"/>
              </w:rPr>
            </w:pPr>
            <w:r w:rsidRPr="00FC4FB4">
              <w:rPr>
                <w:rFonts w:ascii="Times New Roman" w:hAnsi="Times New Roman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D618D6" w:rsidRPr="00FC4FB4" w:rsidTr="00D618D6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D6" w:rsidRPr="00FC4FB4" w:rsidRDefault="00DC6C22" w:rsidP="00DC6C2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>
              <w:rPr>
                <w:rFonts w:ascii="Times New Roman" w:hAnsi="Times New Roman"/>
                <w:bCs/>
                <w:lang w:eastAsia="lt-LT"/>
              </w:rPr>
              <w:t>28.382.762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D6" w:rsidRPr="00FC4FB4" w:rsidRDefault="004961C1" w:rsidP="00FC4FB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>
              <w:rPr>
                <w:rFonts w:ascii="Times New Roman" w:hAnsi="Times New Roman"/>
                <w:bCs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D6" w:rsidRPr="00FC4FB4" w:rsidRDefault="004961C1" w:rsidP="00FC4FB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D6" w:rsidRPr="00FC4FB4" w:rsidRDefault="004961C1" w:rsidP="00FC4FB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D6" w:rsidRPr="00FC4FB4" w:rsidRDefault="00F23AA7" w:rsidP="00FC4FB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>
              <w:rPr>
                <w:rFonts w:ascii="Times New Roman" w:hAnsi="Times New Roman"/>
                <w:bCs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D6" w:rsidRPr="00FC4FB4" w:rsidRDefault="004961C1" w:rsidP="00FC4FB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>
              <w:rPr>
                <w:rFonts w:ascii="Times New Roman" w:hAnsi="Times New Roman"/>
                <w:bCs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D6" w:rsidRPr="00FC4FB4" w:rsidRDefault="004961C1" w:rsidP="00FC4FB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</w:tr>
      <w:tr w:rsidR="00D618D6" w:rsidRPr="00FC4FB4" w:rsidTr="007B4A9E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D6" w:rsidRPr="00FC4FB4" w:rsidRDefault="00D618D6" w:rsidP="00FC4FB4">
            <w:pPr>
              <w:tabs>
                <w:tab w:val="left" w:pos="0"/>
              </w:tabs>
              <w:spacing w:after="0"/>
              <w:ind w:left="720" w:hanging="360"/>
              <w:contextualSpacing/>
              <w:rPr>
                <w:rFonts w:ascii="Times New Roman" w:hAnsi="Times New Roman"/>
                <w:lang w:eastAsia="lt-LT"/>
              </w:rPr>
            </w:pPr>
            <w:r w:rsidRPr="00FC4FB4">
              <w:rPr>
                <w:rFonts w:ascii="Times New Roman" w:hAnsi="Times New Roman"/>
                <w:lang w:eastAsia="lt-LT"/>
              </w:rPr>
              <w:t>2. Veiklos lėšų rezervas ir jam finansuoti skiriamos nacionalinės lėšos</w:t>
            </w:r>
          </w:p>
        </w:tc>
      </w:tr>
      <w:tr w:rsidR="00D618D6" w:rsidRPr="00FC4FB4" w:rsidTr="00D618D6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D6" w:rsidRPr="00FC4FB4" w:rsidRDefault="003C20BB" w:rsidP="00FC4FB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>
              <w:rPr>
                <w:rFonts w:ascii="Times New Roman" w:hAnsi="Times New Roman"/>
                <w:bCs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D6" w:rsidRPr="00FC4FB4" w:rsidRDefault="004961C1" w:rsidP="00FC4FB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>
              <w:rPr>
                <w:rFonts w:ascii="Times New Roman" w:hAnsi="Times New Roman"/>
                <w:bCs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D6" w:rsidRPr="00FC4FB4" w:rsidRDefault="004961C1" w:rsidP="00FC4FB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D6" w:rsidRPr="00FC4FB4" w:rsidRDefault="004961C1" w:rsidP="00FC4FB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D6" w:rsidRPr="00FC4FB4" w:rsidRDefault="004961C1" w:rsidP="00FC4FB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>
              <w:rPr>
                <w:rFonts w:ascii="Times New Roman" w:hAnsi="Times New Roman"/>
                <w:bCs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D6" w:rsidRPr="00FC4FB4" w:rsidRDefault="004961C1" w:rsidP="00FC4FB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>
              <w:rPr>
                <w:rFonts w:ascii="Times New Roman" w:hAnsi="Times New Roman"/>
                <w:bCs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D6" w:rsidRPr="00FC4FB4" w:rsidRDefault="004961C1" w:rsidP="00FC4FB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</w:tr>
      <w:tr w:rsidR="00D618D6" w:rsidRPr="00FC4FB4" w:rsidTr="007B4A9E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D6" w:rsidRPr="00FC4FB4" w:rsidRDefault="00D618D6" w:rsidP="00FC4FB4">
            <w:pPr>
              <w:tabs>
                <w:tab w:val="left" w:pos="0"/>
              </w:tabs>
              <w:spacing w:after="0"/>
              <w:ind w:left="720" w:hanging="360"/>
              <w:contextualSpacing/>
              <w:rPr>
                <w:rFonts w:ascii="Times New Roman" w:hAnsi="Times New Roman"/>
                <w:lang w:eastAsia="lt-LT"/>
              </w:rPr>
            </w:pPr>
            <w:r w:rsidRPr="00FC4FB4">
              <w:rPr>
                <w:rFonts w:ascii="Times New Roman" w:hAnsi="Times New Roman"/>
                <w:lang w:eastAsia="lt-LT"/>
              </w:rPr>
              <w:t xml:space="preserve">3. Iš viso </w:t>
            </w:r>
          </w:p>
        </w:tc>
      </w:tr>
      <w:tr w:rsidR="00D618D6" w:rsidRPr="00FC4FB4" w:rsidTr="00D618D6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D6" w:rsidRPr="00FC4FB4" w:rsidRDefault="00DC6C22" w:rsidP="00FC4FB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>
              <w:rPr>
                <w:rFonts w:ascii="Times New Roman" w:hAnsi="Times New Roman"/>
                <w:bCs/>
                <w:lang w:eastAsia="lt-LT"/>
              </w:rPr>
              <w:t>28.382.762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D6" w:rsidRPr="00FC4FB4" w:rsidRDefault="004961C1" w:rsidP="00FC4FB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>
              <w:rPr>
                <w:rFonts w:ascii="Times New Roman" w:hAnsi="Times New Roman"/>
                <w:bCs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D6" w:rsidRPr="00FC4FB4" w:rsidRDefault="004961C1" w:rsidP="00FC4FB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D6" w:rsidRPr="00FC4FB4" w:rsidRDefault="004961C1" w:rsidP="00FC4FB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D6" w:rsidRPr="00FC4FB4" w:rsidRDefault="00F23AA7" w:rsidP="00FC4FB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>
              <w:rPr>
                <w:rFonts w:ascii="Times New Roman" w:hAnsi="Times New Roman"/>
                <w:bCs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D6" w:rsidRPr="00FC4FB4" w:rsidRDefault="004961C1" w:rsidP="00FC4FB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>
              <w:rPr>
                <w:rFonts w:ascii="Times New Roman" w:hAnsi="Times New Roman"/>
                <w:bCs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D6" w:rsidRPr="00FC4FB4" w:rsidRDefault="004961C1" w:rsidP="00FC4FB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</w:tr>
    </w:tbl>
    <w:p w:rsidR="00D618D6" w:rsidRPr="00D618D6" w:rsidRDefault="00D618D6" w:rsidP="00D618D6">
      <w:pPr>
        <w:tabs>
          <w:tab w:val="left" w:pos="0"/>
        </w:tabs>
        <w:jc w:val="center"/>
        <w:rPr>
          <w:rFonts w:ascii="Times New Roman" w:hAnsi="Times New Roman"/>
          <w:sz w:val="24"/>
          <w:szCs w:val="24"/>
          <w:lang w:eastAsia="lt-LT"/>
        </w:rPr>
      </w:pPr>
    </w:p>
    <w:p w:rsidR="00D618D6" w:rsidRPr="00D618D6" w:rsidRDefault="00D618D6" w:rsidP="00D618D6">
      <w:pPr>
        <w:tabs>
          <w:tab w:val="left" w:pos="0"/>
          <w:tab w:val="left" w:pos="426"/>
          <w:tab w:val="left" w:pos="10205"/>
        </w:tabs>
        <w:ind w:right="424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D618D6">
        <w:rPr>
          <w:rFonts w:ascii="Times New Roman" w:hAnsi="Times New Roman"/>
          <w:sz w:val="24"/>
          <w:szCs w:val="24"/>
          <w:lang w:eastAsia="lt-LT"/>
        </w:rPr>
        <w:t>__________</w:t>
      </w:r>
    </w:p>
    <w:p w:rsidR="00D618D6" w:rsidRPr="00D618D6" w:rsidRDefault="00D618D6" w:rsidP="00D618D6">
      <w:pPr>
        <w:tabs>
          <w:tab w:val="left" w:pos="0"/>
          <w:tab w:val="left" w:pos="284"/>
        </w:tabs>
        <w:jc w:val="center"/>
        <w:rPr>
          <w:rFonts w:ascii="Times New Roman" w:hAnsi="Times New Roman"/>
          <w:b/>
          <w:caps/>
          <w:sz w:val="24"/>
          <w:szCs w:val="24"/>
          <w:lang w:eastAsia="lt-LT"/>
        </w:rPr>
      </w:pPr>
    </w:p>
    <w:p w:rsidR="00CC767A" w:rsidRPr="00D618D6" w:rsidRDefault="00CC767A">
      <w:pPr>
        <w:rPr>
          <w:rFonts w:ascii="Times New Roman" w:hAnsi="Times New Roman"/>
          <w:sz w:val="24"/>
          <w:szCs w:val="24"/>
        </w:rPr>
      </w:pPr>
    </w:p>
    <w:sectPr w:rsidR="00CC767A" w:rsidRPr="00D618D6" w:rsidSect="006B72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E3FD3C7" w15:done="0"/>
  <w15:commentEx w15:paraId="01AC4D11" w15:done="0"/>
  <w15:commentEx w15:paraId="4A153B8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006CF"/>
    <w:multiLevelType w:val="hybridMultilevel"/>
    <w:tmpl w:val="8A56A84E"/>
    <w:lvl w:ilvl="0" w:tplc="83188D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D672536"/>
    <w:multiLevelType w:val="hybridMultilevel"/>
    <w:tmpl w:val="A3AC6CFA"/>
    <w:lvl w:ilvl="0" w:tplc="0FC6670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rtotojas">
    <w15:presenceInfo w15:providerId="None" w15:userId="Vartotoj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D6"/>
    <w:rsid w:val="00020711"/>
    <w:rsid w:val="00033E47"/>
    <w:rsid w:val="00050DDF"/>
    <w:rsid w:val="00077344"/>
    <w:rsid w:val="000A65D9"/>
    <w:rsid w:val="000B61E9"/>
    <w:rsid w:val="000B790E"/>
    <w:rsid w:val="000D7A57"/>
    <w:rsid w:val="00100290"/>
    <w:rsid w:val="001025F0"/>
    <w:rsid w:val="0012088A"/>
    <w:rsid w:val="00122FED"/>
    <w:rsid w:val="00125D53"/>
    <w:rsid w:val="00132C2C"/>
    <w:rsid w:val="0014460C"/>
    <w:rsid w:val="00156175"/>
    <w:rsid w:val="001C3D34"/>
    <w:rsid w:val="001F3AE5"/>
    <w:rsid w:val="00214124"/>
    <w:rsid w:val="00225E4D"/>
    <w:rsid w:val="00292221"/>
    <w:rsid w:val="002956C7"/>
    <w:rsid w:val="002A35F8"/>
    <w:rsid w:val="002F0528"/>
    <w:rsid w:val="002F48D3"/>
    <w:rsid w:val="002F7708"/>
    <w:rsid w:val="00305903"/>
    <w:rsid w:val="00321A94"/>
    <w:rsid w:val="00344C49"/>
    <w:rsid w:val="00385160"/>
    <w:rsid w:val="003A27D8"/>
    <w:rsid w:val="003C20BB"/>
    <w:rsid w:val="003C5574"/>
    <w:rsid w:val="003E2F75"/>
    <w:rsid w:val="003E50C4"/>
    <w:rsid w:val="003E75F4"/>
    <w:rsid w:val="0040357D"/>
    <w:rsid w:val="004520DA"/>
    <w:rsid w:val="00455A47"/>
    <w:rsid w:val="004566BE"/>
    <w:rsid w:val="00457E53"/>
    <w:rsid w:val="00491262"/>
    <w:rsid w:val="004961C1"/>
    <w:rsid w:val="004C52D8"/>
    <w:rsid w:val="004C5945"/>
    <w:rsid w:val="004F0EB5"/>
    <w:rsid w:val="004F6C10"/>
    <w:rsid w:val="005060C1"/>
    <w:rsid w:val="005214B5"/>
    <w:rsid w:val="005376F4"/>
    <w:rsid w:val="00551CB5"/>
    <w:rsid w:val="0055486F"/>
    <w:rsid w:val="005605C6"/>
    <w:rsid w:val="00561D3E"/>
    <w:rsid w:val="0056718F"/>
    <w:rsid w:val="00591182"/>
    <w:rsid w:val="005F5179"/>
    <w:rsid w:val="006164A7"/>
    <w:rsid w:val="006239E1"/>
    <w:rsid w:val="00644054"/>
    <w:rsid w:val="00671049"/>
    <w:rsid w:val="00697D4C"/>
    <w:rsid w:val="006A0691"/>
    <w:rsid w:val="006A44FA"/>
    <w:rsid w:val="006B72CC"/>
    <w:rsid w:val="006E4E08"/>
    <w:rsid w:val="006F178D"/>
    <w:rsid w:val="00704BD7"/>
    <w:rsid w:val="007169F9"/>
    <w:rsid w:val="00724726"/>
    <w:rsid w:val="007355EE"/>
    <w:rsid w:val="007478BF"/>
    <w:rsid w:val="00763F4B"/>
    <w:rsid w:val="00764375"/>
    <w:rsid w:val="00771702"/>
    <w:rsid w:val="00794F7C"/>
    <w:rsid w:val="007A36AB"/>
    <w:rsid w:val="007B1CC8"/>
    <w:rsid w:val="007B4A9E"/>
    <w:rsid w:val="007D0B53"/>
    <w:rsid w:val="00816ADD"/>
    <w:rsid w:val="00824063"/>
    <w:rsid w:val="00831006"/>
    <w:rsid w:val="00836C67"/>
    <w:rsid w:val="00877704"/>
    <w:rsid w:val="00893191"/>
    <w:rsid w:val="008B0BCC"/>
    <w:rsid w:val="008B2DA4"/>
    <w:rsid w:val="008B5810"/>
    <w:rsid w:val="008F0BA1"/>
    <w:rsid w:val="00927605"/>
    <w:rsid w:val="00937507"/>
    <w:rsid w:val="00937CE5"/>
    <w:rsid w:val="00964C68"/>
    <w:rsid w:val="009742E3"/>
    <w:rsid w:val="00977AB1"/>
    <w:rsid w:val="00996E02"/>
    <w:rsid w:val="009A62B2"/>
    <w:rsid w:val="009C099D"/>
    <w:rsid w:val="009D25F4"/>
    <w:rsid w:val="009D5A3A"/>
    <w:rsid w:val="009F7F7D"/>
    <w:rsid w:val="00A10CE3"/>
    <w:rsid w:val="00A14CD6"/>
    <w:rsid w:val="00A27E31"/>
    <w:rsid w:val="00A7429F"/>
    <w:rsid w:val="00A95AA3"/>
    <w:rsid w:val="00AB1926"/>
    <w:rsid w:val="00AF167C"/>
    <w:rsid w:val="00AF3EEB"/>
    <w:rsid w:val="00B965C2"/>
    <w:rsid w:val="00B975C7"/>
    <w:rsid w:val="00B9760B"/>
    <w:rsid w:val="00BA1A60"/>
    <w:rsid w:val="00BC2D20"/>
    <w:rsid w:val="00BF334D"/>
    <w:rsid w:val="00C1167A"/>
    <w:rsid w:val="00C24293"/>
    <w:rsid w:val="00C46E94"/>
    <w:rsid w:val="00C86198"/>
    <w:rsid w:val="00CB0EBA"/>
    <w:rsid w:val="00CB247F"/>
    <w:rsid w:val="00CB24CF"/>
    <w:rsid w:val="00CB5C36"/>
    <w:rsid w:val="00CC767A"/>
    <w:rsid w:val="00D12476"/>
    <w:rsid w:val="00D27B52"/>
    <w:rsid w:val="00D302D2"/>
    <w:rsid w:val="00D42C87"/>
    <w:rsid w:val="00D527FB"/>
    <w:rsid w:val="00D618D6"/>
    <w:rsid w:val="00DC0D12"/>
    <w:rsid w:val="00DC6C22"/>
    <w:rsid w:val="00DD5E9F"/>
    <w:rsid w:val="00E011D9"/>
    <w:rsid w:val="00E078DD"/>
    <w:rsid w:val="00E32B88"/>
    <w:rsid w:val="00E36BED"/>
    <w:rsid w:val="00E4270A"/>
    <w:rsid w:val="00E64013"/>
    <w:rsid w:val="00EA2384"/>
    <w:rsid w:val="00EA7CB9"/>
    <w:rsid w:val="00EB36C7"/>
    <w:rsid w:val="00F11987"/>
    <w:rsid w:val="00F17A83"/>
    <w:rsid w:val="00F2361B"/>
    <w:rsid w:val="00F23AA7"/>
    <w:rsid w:val="00F5578B"/>
    <w:rsid w:val="00F6619C"/>
    <w:rsid w:val="00F966F6"/>
    <w:rsid w:val="00FA171D"/>
    <w:rsid w:val="00FC4FB4"/>
    <w:rsid w:val="00FC6B0C"/>
    <w:rsid w:val="00FE2D98"/>
    <w:rsid w:val="00FE349C"/>
    <w:rsid w:val="00F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8D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rindinistekstas1">
    <w:name w:val="Pagrindinis tekstas1"/>
    <w:rsid w:val="00D618D6"/>
    <w:pPr>
      <w:widowControl w:val="0"/>
      <w:autoSpaceDE w:val="0"/>
      <w:autoSpaceDN w:val="0"/>
      <w:adjustRightInd w:val="0"/>
      <w:spacing w:after="0" w:line="360" w:lineRule="atLeast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8D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F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6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C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C6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C67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50C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8D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rindinistekstas1">
    <w:name w:val="Pagrindinis tekstas1"/>
    <w:rsid w:val="00D618D6"/>
    <w:pPr>
      <w:widowControl w:val="0"/>
      <w:autoSpaceDE w:val="0"/>
      <w:autoSpaceDN w:val="0"/>
      <w:adjustRightInd w:val="0"/>
      <w:spacing w:after="0" w:line="360" w:lineRule="atLeast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8D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F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6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C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C6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C67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50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919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DCE44-D7FC-41EC-A561-A69B4CA3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2AB6A623.dotm</Template>
  <TotalTime>109</TotalTime>
  <Pages>3</Pages>
  <Words>2823</Words>
  <Characters>1610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j.meilune</dc:creator>
  <cp:lastModifiedBy>j.meilune</cp:lastModifiedBy>
  <cp:revision>5</cp:revision>
  <cp:lastPrinted>2015-05-13T06:01:00Z</cp:lastPrinted>
  <dcterms:created xsi:type="dcterms:W3CDTF">2015-04-28T14:19:00Z</dcterms:created>
  <dcterms:modified xsi:type="dcterms:W3CDTF">2015-05-13T06:02:00Z</dcterms:modified>
</cp:coreProperties>
</file>