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405E94">
        <w:rPr>
          <w:sz w:val="24"/>
          <w:szCs w:val="24"/>
        </w:rPr>
        <w:t>2017-TA-151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E9065E" w:rsidRPr="00E9065E" w:rsidRDefault="00D761EC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E9065E"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FINANSAVIMO SKYRIMO PROJEKTAMS, PATEIKTIEMS PAGAL </w:t>
      </w:r>
    </w:p>
    <w:p w:rsidR="00E9065E" w:rsidRPr="00E9065E" w:rsidRDefault="00E9065E" w:rsidP="00E9065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8 PRIORITETO „SOCIALINĖS ĮTRAUKTIES DIDINIMAS IR KOVA SU SKURDU“ ĮGYVENDINIMO PRIEMONĘ NR. 08.4.1-ESFA-V-416 „KOMPLEKSINĖS PASLAUGOS ŠEIMAI“  </w:t>
      </w:r>
    </w:p>
    <w:p w:rsidR="003D0BAD" w:rsidRPr="008D77F8" w:rsidRDefault="00E9065E" w:rsidP="00E9065E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E9065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D761EC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sz w:val="24"/>
          <w:szCs w:val="24"/>
          <w:lang w:val="lt-LT"/>
        </w:rPr>
        <w:t>2017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E2988">
        <w:rPr>
          <w:rFonts w:ascii="Times New Roman" w:hAnsi="Times New Roman"/>
          <w:sz w:val="24"/>
          <w:szCs w:val="24"/>
          <w:lang w:val="lt-LT"/>
        </w:rPr>
        <w:t>vasario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8" w:name="Tekstas3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ekstas3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7E2988">
        <w:rPr>
          <w:rFonts w:ascii="Times New Roman" w:hAnsi="Times New Roman"/>
          <w:sz w:val="24"/>
          <w:szCs w:val="24"/>
          <w:lang w:val="lt-LT"/>
        </w:rPr>
        <w:t>15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d. Nr. </w:t>
      </w:r>
      <w:bookmarkStart w:id="9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E9065E">
        <w:rPr>
          <w:rFonts w:ascii="Times New Roman" w:hAnsi="Times New Roman"/>
          <w:noProof/>
          <w:sz w:val="24"/>
          <w:szCs w:val="24"/>
          <w:lang w:val="lt-LT"/>
        </w:rPr>
        <w:t>A1</w:t>
      </w:r>
      <w:r w:rsidR="00A92E75">
        <w:rPr>
          <w:rFonts w:ascii="Times New Roman" w:hAnsi="Times New Roman"/>
          <w:noProof/>
          <w:sz w:val="24"/>
          <w:szCs w:val="24"/>
          <w:lang w:val="lt-LT"/>
        </w:rPr>
        <w:t>-</w:t>
      </w:r>
      <w:r w:rsidR="007E2988">
        <w:rPr>
          <w:rFonts w:ascii="Times New Roman" w:hAnsi="Times New Roman"/>
          <w:noProof/>
          <w:sz w:val="24"/>
          <w:szCs w:val="24"/>
          <w:lang w:val="lt-LT"/>
        </w:rPr>
        <w:t>85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Vadovaudamasi</w:t>
      </w:r>
      <w:r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„Dėl Projektų administravimo ir finansavimo taisyklių patvirtinimo“, 153</w:t>
      </w:r>
      <w:r w:rsidRPr="00173A0F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aprašo, patvirtinto Lietuvos Respublikos socialinės apsaugos ir darbo ministro 2016 m. liepos 15 d. įsakymu Nr. A1-364 „Dėl 2014–2020 </w:t>
      </w:r>
      <w:bookmarkStart w:id="10" w:name="_GoBack"/>
      <w:bookmarkEnd w:id="10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metų Europos Sąjungos fondų investicijų veiksmų programos 8 prioriteto „Socialinės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įtraukties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didinimas ir kova su skurdu“ įgyvendinimo priemonės Nr. 08.4.1-ESFA-V-416 „Kompleksinės paslaugos šeimai“ projektų finansavimo sąlygų aprašo patvirtinimo“, 59 punktu, </w:t>
      </w:r>
      <w:r w:rsidRPr="00173A0F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sąrašu Nr. 08.4.1-ESFA-V-416-0</w:t>
      </w:r>
      <w:r w:rsidR="002E7434">
        <w:rPr>
          <w:rFonts w:ascii="Times New Roman" w:hAnsi="Times New Roman"/>
          <w:sz w:val="24"/>
          <w:szCs w:val="24"/>
          <w:lang w:val="lt-LT"/>
        </w:rPr>
        <w:t>1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, patvirtintu Lietuvos Respublikos socialinės apsaugos ir darbo ministro 2016 m. 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8867B0"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14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įsakymu Nr. A1-</w:t>
      </w:r>
      <w:r w:rsidR="008867B0" w:rsidRPr="008867B0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15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„Dėl 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valstybės projektų pagal 2014–2020 metų Europos Sąjungos fondų investicijų veiksmų programos 8 prioriteto „Socialinės </w:t>
      </w:r>
      <w:proofErr w:type="spellStart"/>
      <w:r w:rsidRPr="008867B0">
        <w:rPr>
          <w:rFonts w:ascii="Times New Roman" w:hAnsi="Times New Roman"/>
          <w:sz w:val="24"/>
          <w:szCs w:val="24"/>
          <w:lang w:val="lt-LT"/>
        </w:rPr>
        <w:t>įtraukties</w:t>
      </w:r>
      <w:proofErr w:type="spellEnd"/>
      <w:r w:rsidRPr="008867B0">
        <w:rPr>
          <w:rFonts w:ascii="Times New Roman" w:hAnsi="Times New Roman"/>
          <w:sz w:val="24"/>
          <w:szCs w:val="24"/>
          <w:lang w:val="lt-LT"/>
        </w:rPr>
        <w:t xml:space="preserve"> didinimas ir kova su skurdu“ įgyvendinimo priemonę Nr. 08.4.1-ESFA-V-416 „Kompleksinės paslaugos šeimai“ sąrašo Nr. 08.4.1-ESFA-V-416-0</w:t>
      </w:r>
      <w:r w:rsidR="002E7434">
        <w:rPr>
          <w:rFonts w:ascii="Times New Roman" w:hAnsi="Times New Roman"/>
          <w:sz w:val="24"/>
          <w:szCs w:val="24"/>
          <w:lang w:val="lt-LT"/>
        </w:rPr>
        <w:t>1</w:t>
      </w:r>
      <w:r w:rsidRPr="008867B0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patvirtinimo“, ir Europos socialinio fondo agentūros 2017 m. sausio 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31</w:t>
      </w:r>
      <w:r w:rsidRPr="008867B0">
        <w:rPr>
          <w:rFonts w:ascii="Times New Roman" w:eastAsia="Calibri" w:hAnsi="Times New Roman"/>
          <w:sz w:val="24"/>
          <w:szCs w:val="24"/>
          <w:lang w:val="lt-LT"/>
        </w:rPr>
        <w:t xml:space="preserve"> d. Iš Europos Sąjungos struktūrinių fondų lėšų siūlomų bendrai finansuoti valstybės projektų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sąrašo Nr. </w:t>
      </w:r>
      <w:r>
        <w:rPr>
          <w:rFonts w:ascii="Times New Roman" w:eastAsia="Calibri" w:hAnsi="Times New Roman"/>
          <w:sz w:val="24"/>
          <w:szCs w:val="24"/>
          <w:lang w:val="lt-LT"/>
        </w:rPr>
        <w:t>08.4.1-ESFA-V-416-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lastRenderedPageBreak/>
        <w:t>programos įgyvendinimo priemonę Nr. 08.4.1-ESFA-V-416 „Kompleksinės paslaugos šeimai“ projektų tinkamumo finansuoti vertinimo ataskaita Nr. 201</w:t>
      </w:r>
      <w:r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>-SADM-A0</w:t>
      </w:r>
      <w:r w:rsidR="008867B0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2E7434">
        <w:rPr>
          <w:rFonts w:ascii="Times New Roman" w:eastAsia="Calibri" w:hAnsi="Times New Roman"/>
          <w:sz w:val="24"/>
          <w:szCs w:val="24"/>
          <w:lang w:val="lt-LT"/>
        </w:rPr>
        <w:t>3</w:t>
      </w:r>
      <w:r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E9065E" w:rsidRPr="00173A0F" w:rsidRDefault="00E9065E" w:rsidP="00E9065E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sz w:val="24"/>
          <w:szCs w:val="24"/>
          <w:lang w:val="lt-LT"/>
        </w:rPr>
        <w:t>1. S k i r i u šio įsakymo priede nurodyt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>
        <w:rPr>
          <w:rFonts w:ascii="Times New Roman" w:eastAsia="Calibri" w:hAnsi="Times New Roman"/>
          <w:sz w:val="24"/>
          <w:szCs w:val="24"/>
          <w:lang w:val="lt-LT"/>
        </w:rPr>
        <w:t>am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>
        <w:rPr>
          <w:rFonts w:ascii="Times New Roman" w:eastAsia="Calibri" w:hAnsi="Times New Roman"/>
          <w:sz w:val="24"/>
          <w:szCs w:val="24"/>
          <w:lang w:val="lt-LT"/>
        </w:rPr>
        <w:t>ui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F73D48">
        <w:rPr>
          <w:rFonts w:ascii="Times New Roman" w:hAnsi="Times New Roman"/>
          <w:sz w:val="24"/>
          <w:szCs w:val="24"/>
          <w:lang w:val="lt-LT"/>
        </w:rPr>
        <w:t>667 949,10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proofErr w:type="spellStart"/>
      <w:r w:rsidRPr="00173A0F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F73D48">
        <w:rPr>
          <w:rFonts w:ascii="Times New Roman" w:eastAsia="Calibri" w:hAnsi="Times New Roman"/>
          <w:sz w:val="24"/>
          <w:szCs w:val="24"/>
          <w:lang w:val="lt-LT"/>
        </w:rPr>
        <w:t>šešių šimtų šešiasdešimt septynių tūkstančių devynių šimtų keturiasdešimt devynių eurų ir 10 centų</w:t>
      </w:r>
      <w:r w:rsidRPr="00173A0F">
        <w:rPr>
          <w:rFonts w:ascii="Times New Roman" w:hAnsi="Times New Roman"/>
          <w:sz w:val="24"/>
          <w:szCs w:val="24"/>
          <w:lang w:val="lt-LT"/>
        </w:rPr>
        <w:t>)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finansavimą iš 03.01 </w:t>
      </w:r>
      <w:proofErr w:type="gramStart"/>
      <w:r w:rsidRPr="00173A0F">
        <w:rPr>
          <w:rFonts w:ascii="Times New Roman" w:eastAsia="Calibri" w:hAnsi="Times New Roman"/>
          <w:sz w:val="24"/>
          <w:szCs w:val="24"/>
          <w:lang w:val="lt-LT"/>
        </w:rPr>
        <w:t>programos</w:t>
      </w:r>
      <w:proofErr w:type="gramEnd"/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 „Šeimos gerovės ir vaiko teisių apsaugos politikos įgyvendinimas“ </w:t>
      </w:r>
      <w:r w:rsidRPr="00173A0F">
        <w:rPr>
          <w:rFonts w:ascii="Times New Roman" w:hAnsi="Times New Roman"/>
          <w:sz w:val="24"/>
          <w:szCs w:val="24"/>
          <w:lang w:val="lt-LT" w:eastAsia="lt-LT"/>
        </w:rPr>
        <w:t xml:space="preserve">03001010208 </w:t>
      </w:r>
      <w:r w:rsidRPr="00173A0F">
        <w:rPr>
          <w:rFonts w:ascii="Times New Roman" w:eastAsia="Calibri" w:hAnsi="Times New Roman"/>
          <w:sz w:val="24"/>
          <w:szCs w:val="24"/>
          <w:lang w:val="lt-LT"/>
        </w:rPr>
        <w:t xml:space="preserve">priemonės „Teikti kompleksines paslaugas šeimoms ir vaikams“ (funkcinės klasifikacijos kodas – 10.09.01.01), finansavimo šaltinio kodas − 1.3.2.7.1 (Europos Sąjungos lėšos). </w:t>
      </w:r>
    </w:p>
    <w:p w:rsidR="003D0BAD" w:rsidRDefault="00E9065E" w:rsidP="002664E1">
      <w:pPr>
        <w:spacing w:line="360" w:lineRule="auto"/>
        <w:ind w:firstLine="129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73A0F">
        <w:rPr>
          <w:rFonts w:ascii="Times New Roman" w:eastAsia="Calibri" w:hAnsi="Times New Roman"/>
          <w:color w:val="000000"/>
          <w:sz w:val="24"/>
          <w:szCs w:val="24"/>
          <w:lang w:val="lt-LT"/>
        </w:rPr>
        <w:t>2. Šis sprendimas gali būti apskųstas Lietuvos Respublikos administracinių bylų teisenos įstatymo nustatyta tvarka.</w:t>
      </w: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Default="002664E1" w:rsidP="00E9065E">
      <w:pPr>
        <w:spacing w:line="360" w:lineRule="auto"/>
        <w:ind w:firstLine="1296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</w:p>
    <w:p w:rsidR="002664E1" w:rsidRPr="00383FF6" w:rsidRDefault="002664E1" w:rsidP="00E9065E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2664E1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3F679C" w:rsidP="00E9065E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1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E9065E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  <w:tc>
          <w:tcPr>
            <w:tcW w:w="4656" w:type="dxa"/>
          </w:tcPr>
          <w:p w:rsidR="003D0BAD" w:rsidRPr="00383FF6" w:rsidRDefault="00D761EC" w:rsidP="00E9065E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2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E9065E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2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B47" w:rsidRDefault="00C20B47">
      <w:r>
        <w:separator/>
      </w:r>
    </w:p>
  </w:endnote>
  <w:endnote w:type="continuationSeparator" w:id="0">
    <w:p w:rsidR="00C20B47" w:rsidRDefault="00C2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B47" w:rsidRDefault="00C20B47">
      <w:r>
        <w:separator/>
      </w:r>
    </w:p>
  </w:footnote>
  <w:footnote w:type="continuationSeparator" w:id="0">
    <w:p w:rsidR="00C20B47" w:rsidRDefault="00C2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298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14073C"/>
    <w:rsid w:val="001524A9"/>
    <w:rsid w:val="001D7531"/>
    <w:rsid w:val="00202AB4"/>
    <w:rsid w:val="002664E1"/>
    <w:rsid w:val="002A07D8"/>
    <w:rsid w:val="002C3984"/>
    <w:rsid w:val="002E02F1"/>
    <w:rsid w:val="002E7434"/>
    <w:rsid w:val="0033315F"/>
    <w:rsid w:val="003662DC"/>
    <w:rsid w:val="00372173"/>
    <w:rsid w:val="00383FF6"/>
    <w:rsid w:val="0039758B"/>
    <w:rsid w:val="003D0BAD"/>
    <w:rsid w:val="003F679C"/>
    <w:rsid w:val="00405E94"/>
    <w:rsid w:val="00407E28"/>
    <w:rsid w:val="004377ED"/>
    <w:rsid w:val="00473B71"/>
    <w:rsid w:val="004F70E6"/>
    <w:rsid w:val="005328A7"/>
    <w:rsid w:val="00545DDF"/>
    <w:rsid w:val="005768A8"/>
    <w:rsid w:val="00576C15"/>
    <w:rsid w:val="00607545"/>
    <w:rsid w:val="00641B46"/>
    <w:rsid w:val="006A6BA7"/>
    <w:rsid w:val="006C7613"/>
    <w:rsid w:val="006F7593"/>
    <w:rsid w:val="00722155"/>
    <w:rsid w:val="0072718E"/>
    <w:rsid w:val="00740DFD"/>
    <w:rsid w:val="00797DEF"/>
    <w:rsid w:val="007A3695"/>
    <w:rsid w:val="007C49C6"/>
    <w:rsid w:val="007E2988"/>
    <w:rsid w:val="007E7D86"/>
    <w:rsid w:val="00881151"/>
    <w:rsid w:val="008816A6"/>
    <w:rsid w:val="008867B0"/>
    <w:rsid w:val="008A17C0"/>
    <w:rsid w:val="008C7C0A"/>
    <w:rsid w:val="008D77F8"/>
    <w:rsid w:val="008E2AA5"/>
    <w:rsid w:val="00912EAE"/>
    <w:rsid w:val="00921E62"/>
    <w:rsid w:val="00954862"/>
    <w:rsid w:val="009F5048"/>
    <w:rsid w:val="00A208CC"/>
    <w:rsid w:val="00A33BEB"/>
    <w:rsid w:val="00A92E75"/>
    <w:rsid w:val="00A94D42"/>
    <w:rsid w:val="00BB2A15"/>
    <w:rsid w:val="00BD2F2B"/>
    <w:rsid w:val="00C20B47"/>
    <w:rsid w:val="00C2154D"/>
    <w:rsid w:val="00C23B62"/>
    <w:rsid w:val="00D4579D"/>
    <w:rsid w:val="00D54DDD"/>
    <w:rsid w:val="00D64424"/>
    <w:rsid w:val="00D67987"/>
    <w:rsid w:val="00D761EC"/>
    <w:rsid w:val="00D87B41"/>
    <w:rsid w:val="00DC6B0A"/>
    <w:rsid w:val="00E17E91"/>
    <w:rsid w:val="00E3020B"/>
    <w:rsid w:val="00E9065E"/>
    <w:rsid w:val="00EE3CDF"/>
    <w:rsid w:val="00F47AC6"/>
    <w:rsid w:val="00F54BC4"/>
    <w:rsid w:val="00F62A63"/>
    <w:rsid w:val="00F7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13734-6E2B-4231-8307-140F2826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2184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Vytenė Pivoraitė</cp:lastModifiedBy>
  <cp:revision>3</cp:revision>
  <cp:lastPrinted>2017-01-19T09:09:00Z</cp:lastPrinted>
  <dcterms:created xsi:type="dcterms:W3CDTF">2017-02-06T09:10:00Z</dcterms:created>
  <dcterms:modified xsi:type="dcterms:W3CDTF">2017-02-20T08:50:00Z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1556326363</vt:i4>
  </property>
  <property fmtid="{D5CDD505-2E9C-101B-9397-08002B2CF9AE}" pid="3" name="_NewReviewCycle">
    <vt:lpwstr/>
  </property>
  <property fmtid="{D5CDD505-2E9C-101B-9397-08002B2CF9AE}" pid="4" name="_EmailSubject">
    <vt:lpwstr>Isakymas del finansavimo skyrimo Šiauliu m. 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