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F23E36">
        <w:rPr>
          <w:sz w:val="24"/>
          <w:szCs w:val="24"/>
        </w:rPr>
        <w:t>2017-TA-198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C58C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8C58C3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8C58C3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8C58C3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8C58C3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8C58C3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8C58C3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8C58C3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BA17D1">
        <w:rPr>
          <w:rFonts w:ascii="Times New Roman" w:hAnsi="Times New Roman"/>
          <w:sz w:val="24"/>
          <w:szCs w:val="24"/>
          <w:lang w:val="lt-LT"/>
        </w:rPr>
        <w:t>vasario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BA17D1">
        <w:rPr>
          <w:rFonts w:ascii="Times New Roman" w:hAnsi="Times New Roman"/>
          <w:sz w:val="24"/>
          <w:szCs w:val="24"/>
          <w:lang w:val="lt-LT"/>
        </w:rPr>
        <w:t>28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BA17D1">
        <w:rPr>
          <w:rFonts w:ascii="Times New Roman" w:hAnsi="Times New Roman"/>
          <w:noProof/>
          <w:sz w:val="24"/>
          <w:szCs w:val="24"/>
          <w:lang w:val="lt-LT"/>
        </w:rPr>
        <w:t>101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patvirtinimo“, 59 punktu, </w:t>
      </w:r>
      <w:r w:rsidRPr="00240F27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240F27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240F27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 08.4.1-ESFA-V-416-0</w:t>
      </w:r>
      <w:r w:rsidR="00240F27" w:rsidRPr="00240F27">
        <w:rPr>
          <w:rFonts w:ascii="Times New Roman" w:hAnsi="Times New Roman"/>
          <w:sz w:val="24"/>
          <w:szCs w:val="24"/>
          <w:lang w:val="lt-LT"/>
        </w:rPr>
        <w:t>4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 w:rsidR="00240F27" w:rsidRPr="00240F27">
        <w:rPr>
          <w:rFonts w:ascii="Times New Roman" w:eastAsia="Calibri" w:hAnsi="Times New Roman"/>
          <w:sz w:val="24"/>
          <w:szCs w:val="24"/>
          <w:lang w:val="lt-LT"/>
        </w:rPr>
        <w:t xml:space="preserve">lapkričio 3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8867B0" w:rsidRPr="00240F27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240F27" w:rsidRPr="00240F27">
        <w:rPr>
          <w:rFonts w:ascii="Times New Roman" w:eastAsia="Calibri" w:hAnsi="Times New Roman"/>
          <w:sz w:val="24"/>
          <w:szCs w:val="24"/>
          <w:lang w:val="lt-LT"/>
        </w:rPr>
        <w:t>88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240F27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240F27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240F27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 08.4.1-ESFA-V-416-0</w:t>
      </w:r>
      <w:r w:rsidR="00240F27" w:rsidRPr="00240F27">
        <w:rPr>
          <w:rFonts w:ascii="Times New Roman" w:hAnsi="Times New Roman"/>
          <w:sz w:val="24"/>
          <w:szCs w:val="24"/>
          <w:lang w:val="lt-LT"/>
        </w:rPr>
        <w:t>4</w:t>
      </w:r>
      <w:r w:rsidRPr="00240F2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>vasario 13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08.4.1-ESFA-V-416-0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240F27">
        <w:rPr>
          <w:rFonts w:ascii="Times New Roman" w:eastAsia="Calibri" w:hAnsi="Times New Roman"/>
          <w:sz w:val="24"/>
          <w:szCs w:val="24"/>
          <w:lang w:val="lt-LT"/>
        </w:rPr>
        <w:t xml:space="preserve"> pagal 2014–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2020 metų Europos Sąjungos fondų investicijų veiksmų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programos įgyvendinimo priemonę Nr. 08.4.1-ESFA-V-416 „Kompleksinės paslaugos šeimai“ 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 w:rsidR="008867B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>6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 xml:space="preserve">95 </w:t>
      </w:r>
      <w:r w:rsidR="00FF7646">
        <w:rPr>
          <w:rFonts w:ascii="Times New Roman" w:eastAsia="Calibri" w:hAnsi="Times New Roman"/>
          <w:sz w:val="24"/>
          <w:szCs w:val="24"/>
          <w:lang w:val="lt-LT"/>
        </w:rPr>
        <w:t>732,56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 xml:space="preserve">devyniasdešimt penkių </w:t>
      </w:r>
      <w:r w:rsidR="00F73D48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FF7646">
        <w:rPr>
          <w:rFonts w:ascii="Times New Roman" w:eastAsia="Calibri" w:hAnsi="Times New Roman"/>
          <w:sz w:val="24"/>
          <w:szCs w:val="24"/>
          <w:lang w:val="lt-LT"/>
        </w:rPr>
        <w:t xml:space="preserve">septynių </w:t>
      </w:r>
      <w:r w:rsidR="00240F27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FF7646">
        <w:rPr>
          <w:rFonts w:ascii="Times New Roman" w:eastAsia="Calibri" w:hAnsi="Times New Roman"/>
          <w:sz w:val="24"/>
          <w:szCs w:val="24"/>
          <w:lang w:val="lt-LT"/>
        </w:rPr>
        <w:t xml:space="preserve">trisdešimt dviejų </w:t>
      </w:r>
      <w:r w:rsidR="00F73D48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FF7646">
        <w:rPr>
          <w:rFonts w:ascii="Times New Roman" w:eastAsia="Calibri" w:hAnsi="Times New Roman"/>
          <w:sz w:val="24"/>
          <w:szCs w:val="24"/>
          <w:lang w:val="lt-LT"/>
        </w:rPr>
        <w:t xml:space="preserve"> ir 56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priemonės „Teikti kompleksines paslaugas šeimoms ir vaikams“ (funkcinės klasifikacijos kodas – 10.09.01.01), finansavimo šaltinio kodas − 1.3.2.7.1 (Europos Sąjungos lėšos). </w:t>
      </w:r>
    </w:p>
    <w:p w:rsidR="003D0BAD" w:rsidRDefault="00E9065E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83" w:rsidRDefault="00400683">
      <w:r>
        <w:separator/>
      </w:r>
    </w:p>
  </w:endnote>
  <w:endnote w:type="continuationSeparator" w:id="0">
    <w:p w:rsidR="00400683" w:rsidRDefault="0040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83" w:rsidRDefault="00400683">
      <w:r>
        <w:separator/>
      </w:r>
    </w:p>
  </w:footnote>
  <w:footnote w:type="continuationSeparator" w:id="0">
    <w:p w:rsidR="00400683" w:rsidRDefault="0040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17D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D7531"/>
    <w:rsid w:val="00202AB4"/>
    <w:rsid w:val="00240F27"/>
    <w:rsid w:val="002664E1"/>
    <w:rsid w:val="002A07D8"/>
    <w:rsid w:val="002C3984"/>
    <w:rsid w:val="002E02F1"/>
    <w:rsid w:val="002E7434"/>
    <w:rsid w:val="0033315F"/>
    <w:rsid w:val="003662DC"/>
    <w:rsid w:val="00372173"/>
    <w:rsid w:val="00383FF6"/>
    <w:rsid w:val="0039758B"/>
    <w:rsid w:val="003D0BAD"/>
    <w:rsid w:val="003F679C"/>
    <w:rsid w:val="00400683"/>
    <w:rsid w:val="00407E28"/>
    <w:rsid w:val="00411015"/>
    <w:rsid w:val="00426F01"/>
    <w:rsid w:val="004377ED"/>
    <w:rsid w:val="00473B71"/>
    <w:rsid w:val="004F70E6"/>
    <w:rsid w:val="00545DDF"/>
    <w:rsid w:val="005768A8"/>
    <w:rsid w:val="00576C15"/>
    <w:rsid w:val="00607545"/>
    <w:rsid w:val="00641B46"/>
    <w:rsid w:val="006A6BA7"/>
    <w:rsid w:val="006C7613"/>
    <w:rsid w:val="006F7593"/>
    <w:rsid w:val="00722155"/>
    <w:rsid w:val="0072718E"/>
    <w:rsid w:val="00740DFD"/>
    <w:rsid w:val="00784320"/>
    <w:rsid w:val="00797DEF"/>
    <w:rsid w:val="007A3695"/>
    <w:rsid w:val="007C49C6"/>
    <w:rsid w:val="007E7D86"/>
    <w:rsid w:val="008759F9"/>
    <w:rsid w:val="00881151"/>
    <w:rsid w:val="008816A6"/>
    <w:rsid w:val="008867B0"/>
    <w:rsid w:val="008A17C0"/>
    <w:rsid w:val="008C58C3"/>
    <w:rsid w:val="008C7C0A"/>
    <w:rsid w:val="008D77F8"/>
    <w:rsid w:val="008E2AA5"/>
    <w:rsid w:val="00912EAE"/>
    <w:rsid w:val="00921E62"/>
    <w:rsid w:val="00954862"/>
    <w:rsid w:val="009F5048"/>
    <w:rsid w:val="00A208CC"/>
    <w:rsid w:val="00A33BEB"/>
    <w:rsid w:val="00A92E75"/>
    <w:rsid w:val="00A94D42"/>
    <w:rsid w:val="00BA17D1"/>
    <w:rsid w:val="00BB2A15"/>
    <w:rsid w:val="00BD2F2B"/>
    <w:rsid w:val="00BD7D84"/>
    <w:rsid w:val="00C2154D"/>
    <w:rsid w:val="00C23B62"/>
    <w:rsid w:val="00D4579D"/>
    <w:rsid w:val="00D54DDD"/>
    <w:rsid w:val="00D67987"/>
    <w:rsid w:val="00D761EC"/>
    <w:rsid w:val="00D87B41"/>
    <w:rsid w:val="00DC6B0A"/>
    <w:rsid w:val="00E17E91"/>
    <w:rsid w:val="00E9065E"/>
    <w:rsid w:val="00EE3CDF"/>
    <w:rsid w:val="00F23E36"/>
    <w:rsid w:val="00F47AC6"/>
    <w:rsid w:val="00F54BC4"/>
    <w:rsid w:val="00F62A63"/>
    <w:rsid w:val="00F73D48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A37C9-685F-4D8B-9DDD-93D8E53F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2017-01-19T09:09:00Z</cp:lastPrinted>
  <dcterms:created xsi:type="dcterms:W3CDTF">2017-02-14T13:00:00Z</dcterms:created>
  <dcterms:modified xsi:type="dcterms:W3CDTF">2017-03-01T06:47:00Z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-17940825</vt:i4>
  </property>
  <property fmtid="{D5CDD505-2E9C-101B-9397-08002B2CF9AE}" pid="3" name="_NewReviewCycle">
    <vt:lpwstr/>
  </property>
  <property fmtid="{D5CDD505-2E9C-101B-9397-08002B2CF9AE}" pid="4" name="_EmailSubject">
    <vt:lpwstr>i www isakymas del finansavimo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-1207951838</vt:i4>
  </property>
</Properties>
</file>