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A7114C" w:rsidP="0078260F">
      <w:pPr>
        <w:pStyle w:val="Pavadinimas"/>
        <w:spacing w:after="20"/>
      </w:pPr>
      <w:bookmarkStart w:id="0" w:name="_GoBack"/>
      <w:bookmarkEnd w:id="0"/>
      <w:r>
        <w:t xml:space="preserve"> </w:t>
      </w:r>
      <w:r w:rsidR="00241272"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7E5FE6" w:rsidRDefault="0078260F" w:rsidP="0078260F">
      <w:pPr>
        <w:pStyle w:val="Pavadinimas"/>
        <w:spacing w:after="20"/>
      </w:pPr>
      <w:r w:rsidRPr="00030448">
        <w:t xml:space="preserve"> </w:t>
      </w:r>
    </w:p>
    <w:p w:rsidR="0078260F" w:rsidRPr="00030448" w:rsidRDefault="0078260F" w:rsidP="0078260F">
      <w:pPr>
        <w:pStyle w:val="Pavadinimas"/>
        <w:spacing w:after="20"/>
      </w:pPr>
      <w:r w:rsidRPr="00030448">
        <w:t>LIETUVOS RESPUBLIKOS ŠVIETIMO IR MOKSLO</w:t>
      </w:r>
    </w:p>
    <w:p w:rsidR="0078260F" w:rsidRPr="00030448" w:rsidRDefault="0078260F" w:rsidP="0078260F">
      <w:pPr>
        <w:pStyle w:val="Pavadinimas"/>
        <w:spacing w:after="20"/>
        <w:rPr>
          <w:b w:val="0"/>
          <w:bCs w:val="0"/>
        </w:rPr>
      </w:pPr>
      <w:r w:rsidRPr="00030448"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blPrEx>
          <w:tblCellMar>
            <w:top w:w="0" w:type="dxa"/>
            <w:bottom w:w="0" w:type="dxa"/>
          </w:tblCellMar>
        </w:tblPrEx>
        <w:tc>
          <w:tcPr>
            <w:tcW w:w="9855" w:type="dxa"/>
          </w:tcPr>
          <w:p w:rsidR="00F20E88" w:rsidRDefault="0078260F" w:rsidP="00AC0B33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2E43A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2014</w:t>
            </w:r>
            <w:r w:rsidR="002E43A3" w:rsidRPr="00332E89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–</w:t>
            </w:r>
            <w:r w:rsidR="002E43A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2020 METŲ IŠ EUROPO</w:t>
            </w:r>
            <w:r w:rsidR="00FC7DBC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S SĄJUNGOS FONDŲ LĖŠŲ </w:t>
            </w:r>
            <w:r w:rsidR="00F20E88">
              <w:rPr>
                <w:rFonts w:ascii="Times New Roman" w:hAnsi="Times New Roman"/>
                <w:b/>
                <w:bCs/>
                <w:sz w:val="24"/>
                <w:lang w:val="lt-LT"/>
              </w:rPr>
              <w:t>SIŪLOM</w:t>
            </w:r>
            <w:r w:rsidR="00EF0553">
              <w:rPr>
                <w:rFonts w:ascii="Times New Roman" w:hAnsi="Times New Roman"/>
                <w:b/>
                <w:bCs/>
                <w:sz w:val="24"/>
                <w:lang w:val="lt-LT"/>
              </w:rPr>
              <w:t>O</w:t>
            </w:r>
            <w:r w:rsidR="002E43A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BENDR</w:t>
            </w:r>
            <w:r w:rsidR="00FC7DBC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AI FINANSUOTI VALSTYBĖS PROJEKTo, SKIRTo</w:t>
            </w:r>
            <w:r w:rsidR="002E43A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ĮGYVENDINTI 2014</w:t>
            </w:r>
            <w:r w:rsidR="002E43A3" w:rsidRPr="00332E89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–</w:t>
            </w:r>
            <w:r w:rsidR="002E43A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2020 METŲ EUROPOS SĄJUNGOS FONDŲ INVESTICIJŲ VEIKSMŲ PROGRAMOS </w:t>
            </w:r>
          </w:p>
          <w:p w:rsidR="0078260F" w:rsidRPr="00847D4C" w:rsidRDefault="002E43A3" w:rsidP="00AC0B33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332E89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9 PRIORITETO 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„</w:t>
            </w:r>
            <w:r w:rsidRPr="00332E89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VISUOMENĖS ŠVIETIMAS IR ŽMOGIŠKŲJŲ IŠTEKLIŲ POTENCIALO DIDINIMAS“ </w:t>
            </w:r>
            <w:r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>09.4</w:t>
            </w:r>
            <w:r w:rsidR="00FC7DBC"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>.1-ESFA-V-713</w:t>
            </w:r>
            <w:r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 xml:space="preserve"> PRIEMONĘ </w:t>
            </w:r>
            <w:r w:rsidRPr="00C004CB"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>„</w:t>
            </w:r>
            <w:r w:rsidR="00FC7DBC" w:rsidRPr="00FC7DBC"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>PROFESINIO MOKYMO IR MOKYMOSI VIS</w:t>
            </w:r>
            <w:r w:rsidR="00FC7DBC" w:rsidRPr="00FC7DBC">
              <w:rPr>
                <w:rFonts w:ascii="Times New Roman" w:eastAsia="AngsanaUPC" w:hAnsi="Times New Roman" w:hint="eastAsia"/>
                <w:b/>
                <w:sz w:val="24"/>
                <w:szCs w:val="24"/>
                <w:lang w:val="lt-LT" w:eastAsia="lt-LT"/>
              </w:rPr>
              <w:t>Ą</w:t>
            </w:r>
            <w:r w:rsidR="00FC7DBC" w:rsidRPr="00FC7DBC"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 xml:space="preserve"> GYVENIM</w:t>
            </w:r>
            <w:r w:rsidR="00FC7DBC" w:rsidRPr="00FC7DBC">
              <w:rPr>
                <w:rFonts w:ascii="Times New Roman" w:eastAsia="AngsanaUPC" w:hAnsi="Times New Roman" w:hint="eastAsia"/>
                <w:b/>
                <w:sz w:val="24"/>
                <w:szCs w:val="24"/>
                <w:lang w:val="lt-LT" w:eastAsia="lt-LT"/>
              </w:rPr>
              <w:t>Ą</w:t>
            </w:r>
            <w:r w:rsidR="00FC7DBC" w:rsidRPr="00FC7DBC"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 xml:space="preserve"> VALDYMO, KOKYB</w:t>
            </w:r>
            <w:r w:rsidR="00FC7DBC" w:rsidRPr="00FC7DBC">
              <w:rPr>
                <w:rFonts w:ascii="Times New Roman" w:eastAsia="AngsanaUPC" w:hAnsi="Times New Roman" w:hint="eastAsia"/>
                <w:b/>
                <w:sz w:val="24"/>
                <w:szCs w:val="24"/>
                <w:lang w:val="lt-LT" w:eastAsia="lt-LT"/>
              </w:rPr>
              <w:t>Ė</w:t>
            </w:r>
            <w:r w:rsidR="00FC7DBC" w:rsidRPr="00FC7DBC"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>S IR PATRAUKLUMO UŽTIKRINIMO SISTEM</w:t>
            </w:r>
            <w:r w:rsidR="00FC7DBC" w:rsidRPr="00FC7DBC">
              <w:rPr>
                <w:rFonts w:ascii="Times New Roman" w:eastAsia="AngsanaUPC" w:hAnsi="Times New Roman" w:hint="eastAsia"/>
                <w:b/>
                <w:sz w:val="24"/>
                <w:szCs w:val="24"/>
                <w:lang w:val="lt-LT" w:eastAsia="lt-LT"/>
              </w:rPr>
              <w:t>Ų</w:t>
            </w:r>
            <w:r w:rsidR="00FC7DBC" w:rsidRPr="00FC7DBC"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 xml:space="preserve"> IR PROCES</w:t>
            </w:r>
            <w:r w:rsidR="00FC7DBC" w:rsidRPr="00FC7DBC">
              <w:rPr>
                <w:rFonts w:ascii="Times New Roman" w:eastAsia="AngsanaUPC" w:hAnsi="Times New Roman" w:hint="eastAsia"/>
                <w:b/>
                <w:sz w:val="24"/>
                <w:szCs w:val="24"/>
                <w:lang w:val="lt-LT" w:eastAsia="lt-LT"/>
              </w:rPr>
              <w:t>Ų</w:t>
            </w:r>
            <w:r w:rsidR="00FC7DBC" w:rsidRPr="00FC7DBC">
              <w:rPr>
                <w:rFonts w:ascii="Times New Roman" w:eastAsia="AngsanaUPC" w:hAnsi="Times New Roman"/>
                <w:b/>
                <w:sz w:val="24"/>
                <w:szCs w:val="24"/>
                <w:lang w:val="lt-LT" w:eastAsia="lt-LT"/>
              </w:rPr>
              <w:t xml:space="preserve"> STIPRINIMAS</w:t>
            </w:r>
            <w:r>
              <w:rPr>
                <w:rFonts w:ascii="Times New Roman" w:eastAsia="AngsanaUPC" w:hAnsi="Times New Roman"/>
                <w:b/>
                <w:caps/>
                <w:sz w:val="24"/>
                <w:szCs w:val="24"/>
                <w:lang w:val="lt-LT" w:eastAsia="lt-LT"/>
              </w:rPr>
              <w:t>“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, </w:t>
            </w:r>
            <w:r w:rsidRPr="00332E89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SĄRAŠ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O </w:t>
            </w:r>
            <w:r w:rsidRPr="00332E89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NR. </w:t>
            </w:r>
            <w:r w:rsidR="00AC0B3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PATVIRTINIMO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4927" w:type="dxa"/>
          </w:tcPr>
          <w:p w:rsidR="0078260F" w:rsidRPr="00847D4C" w:rsidRDefault="00FC7DBC" w:rsidP="00592B3B">
            <w:pPr>
              <w:pStyle w:val="Antrat3"/>
              <w:spacing w:after="20"/>
              <w:jc w:val="right"/>
              <w:rPr>
                <w:lang w:val="lt-LT"/>
              </w:rPr>
            </w:pPr>
            <w:r>
              <w:rPr>
                <w:lang w:val="lt-LT"/>
              </w:rPr>
              <w:t>2016</w:t>
            </w:r>
            <w:r w:rsidR="003D5404">
              <w:rPr>
                <w:lang w:val="lt-LT"/>
              </w:rPr>
              <w:t xml:space="preserve"> m. </w:t>
            </w:r>
            <w:r w:rsidR="00AC0B33">
              <w:rPr>
                <w:lang w:val="lt-LT"/>
              </w:rPr>
              <w:t>lapkričio</w:t>
            </w:r>
            <w:r w:rsidR="003D5404">
              <w:rPr>
                <w:lang w:val="lt-LT"/>
              </w:rPr>
              <w:t xml:space="preserve"> </w:t>
            </w:r>
            <w:r w:rsidR="00592B3B">
              <w:rPr>
                <w:lang w:val="lt-LT"/>
              </w:rPr>
              <w:t xml:space="preserve">28 </w:t>
            </w:r>
            <w:r w:rsidR="004F71C5">
              <w:rPr>
                <w:lang w:val="lt-LT"/>
              </w:rPr>
              <w:t>d.</w:t>
            </w:r>
          </w:p>
        </w:tc>
        <w:tc>
          <w:tcPr>
            <w:tcW w:w="4928" w:type="dxa"/>
          </w:tcPr>
          <w:p w:rsidR="0078260F" w:rsidRPr="00847D4C" w:rsidRDefault="0078260F" w:rsidP="00F20E88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="000B72A4">
              <w:rPr>
                <w:lang w:val="lt-LT"/>
              </w:rPr>
              <w:t>V</w:t>
            </w:r>
            <w:r w:rsidR="00C57EC8">
              <w:rPr>
                <w:lang w:val="lt-LT"/>
              </w:rPr>
              <w:t>-</w:t>
            </w:r>
            <w:r w:rsidRPr="00847D4C">
              <w:rPr>
                <w:lang w:val="lt-LT"/>
              </w:rPr>
              <w:fldChar w:fldCharType="end"/>
            </w:r>
            <w:bookmarkEnd w:id="1"/>
            <w:r w:rsidR="00592B3B">
              <w:rPr>
                <w:lang w:val="lt-LT"/>
              </w:rPr>
              <w:t>1053</w:t>
            </w:r>
          </w:p>
        </w:tc>
      </w:tr>
      <w:tr w:rsidR="0078260F" w:rsidRPr="00847D4C" w:rsidTr="00C93536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F20E88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</w:t>
      </w:r>
    </w:p>
    <w:p w:rsidR="002E43A3" w:rsidRPr="002E43A3" w:rsidRDefault="002E43A3" w:rsidP="002E43A3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  <w:r w:rsidRPr="002E43A3">
        <w:rPr>
          <w:rFonts w:ascii="Times New Roman" w:hAnsi="Times New Roman"/>
          <w:sz w:val="24"/>
          <w:lang w:val="lt-LT"/>
        </w:rPr>
        <w:t>Vadovaudamasi Projekt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administravimo ir finansavimo taisykli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>, patvirtint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Lietuvos Respublikos finans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ministro 2014 m. spalio 8 d. </w:t>
      </w:r>
      <w:r w:rsidRPr="002E43A3">
        <w:rPr>
          <w:rFonts w:ascii="Times New Roman" w:hAnsi="Times New Roman" w:hint="eastAsia"/>
          <w:sz w:val="24"/>
          <w:lang w:val="lt-LT"/>
        </w:rPr>
        <w:t>į</w:t>
      </w:r>
      <w:r>
        <w:rPr>
          <w:rFonts w:ascii="Times New Roman" w:hAnsi="Times New Roman"/>
          <w:sz w:val="24"/>
          <w:lang w:val="lt-LT"/>
        </w:rPr>
        <w:t xml:space="preserve">sakymu Nr. 1K-316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Pr="002E43A3">
        <w:rPr>
          <w:rFonts w:ascii="Times New Roman" w:hAnsi="Times New Roman"/>
          <w:sz w:val="24"/>
          <w:lang w:val="lt-LT"/>
        </w:rPr>
        <w:t>D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>l Projekt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administravimo ir finansavimo taisykli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patvirtinimo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 w:rsidRPr="002E43A3">
        <w:rPr>
          <w:rFonts w:ascii="Times New Roman" w:hAnsi="Times New Roman"/>
          <w:sz w:val="24"/>
          <w:lang w:val="lt-LT"/>
        </w:rPr>
        <w:t>, 32 punktu, Valstyb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>s projekt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atrankos tvarkos apra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 xml:space="preserve">o, patvirtinto Lietuvos Respublikos 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>vietimo ir mokslo ministro 2014 m. gruod</w:t>
      </w:r>
      <w:r w:rsidRPr="002E43A3">
        <w:rPr>
          <w:rFonts w:ascii="Times New Roman" w:hAnsi="Times New Roman" w:hint="eastAsia"/>
          <w:sz w:val="24"/>
          <w:lang w:val="lt-LT"/>
        </w:rPr>
        <w:t>ž</w:t>
      </w:r>
      <w:r w:rsidRPr="002E43A3">
        <w:rPr>
          <w:rFonts w:ascii="Times New Roman" w:hAnsi="Times New Roman"/>
          <w:sz w:val="24"/>
          <w:lang w:val="lt-LT"/>
        </w:rPr>
        <w:t xml:space="preserve">io </w:t>
      </w:r>
      <w:r w:rsidR="00F20E88">
        <w:rPr>
          <w:rFonts w:ascii="Times New Roman" w:hAnsi="Times New Roman"/>
          <w:sz w:val="24"/>
          <w:lang w:val="lt-LT"/>
        </w:rPr>
        <w:t xml:space="preserve">    </w:t>
      </w:r>
      <w:r w:rsidRPr="002E43A3">
        <w:rPr>
          <w:rFonts w:ascii="Times New Roman" w:hAnsi="Times New Roman"/>
          <w:sz w:val="24"/>
          <w:lang w:val="lt-LT"/>
        </w:rPr>
        <w:t xml:space="preserve">16 d. </w:t>
      </w:r>
      <w:r w:rsidRPr="002E43A3">
        <w:rPr>
          <w:rFonts w:ascii="Times New Roman" w:hAnsi="Times New Roman" w:hint="eastAsia"/>
          <w:sz w:val="24"/>
          <w:lang w:val="lt-LT"/>
        </w:rPr>
        <w:t>į</w:t>
      </w:r>
      <w:r w:rsidRPr="002E43A3">
        <w:rPr>
          <w:rFonts w:ascii="Times New Roman" w:hAnsi="Times New Roman"/>
          <w:sz w:val="24"/>
          <w:lang w:val="lt-LT"/>
        </w:rPr>
        <w:t xml:space="preserve">sakymu Nr. V-1219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Pr="002E43A3">
        <w:rPr>
          <w:rFonts w:ascii="Times New Roman" w:hAnsi="Times New Roman"/>
          <w:sz w:val="24"/>
          <w:lang w:val="lt-LT"/>
        </w:rPr>
        <w:t>D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>l Valstyb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>s projekt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atrankos tvarkos apra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>o patvirtinimo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 w:rsidRPr="002E43A3">
        <w:rPr>
          <w:rFonts w:ascii="Times New Roman" w:hAnsi="Times New Roman"/>
          <w:sz w:val="24"/>
          <w:lang w:val="lt-LT"/>
        </w:rPr>
        <w:t>, 23 punktu, 2014</w:t>
      </w:r>
      <w:r w:rsidRPr="002E43A3">
        <w:rPr>
          <w:rFonts w:ascii="Times New Roman" w:hAnsi="Times New Roman" w:hint="eastAsia"/>
          <w:sz w:val="24"/>
          <w:lang w:val="lt-LT"/>
        </w:rPr>
        <w:t>–</w:t>
      </w:r>
      <w:r w:rsidRPr="002E43A3">
        <w:rPr>
          <w:rFonts w:ascii="Times New Roman" w:hAnsi="Times New Roman"/>
          <w:sz w:val="24"/>
          <w:lang w:val="lt-LT"/>
        </w:rPr>
        <w:t>2020 met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Europos S</w:t>
      </w:r>
      <w:r w:rsidRPr="002E43A3">
        <w:rPr>
          <w:rFonts w:ascii="Times New Roman" w:hAnsi="Times New Roman" w:hint="eastAsia"/>
          <w:sz w:val="24"/>
          <w:lang w:val="lt-LT"/>
        </w:rPr>
        <w:t>ą</w:t>
      </w:r>
      <w:r w:rsidRPr="002E43A3">
        <w:rPr>
          <w:rFonts w:ascii="Times New Roman" w:hAnsi="Times New Roman"/>
          <w:sz w:val="24"/>
          <w:lang w:val="lt-LT"/>
        </w:rPr>
        <w:t>jungos fond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investicij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veiksm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programos 9 prioriteto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Pr="002E43A3">
        <w:rPr>
          <w:rFonts w:ascii="Times New Roman" w:hAnsi="Times New Roman"/>
          <w:sz w:val="24"/>
          <w:lang w:val="lt-LT"/>
        </w:rPr>
        <w:t>Visuomen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 xml:space="preserve">s 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 xml:space="preserve">vietimas ir </w:t>
      </w:r>
      <w:r w:rsidRPr="002E43A3">
        <w:rPr>
          <w:rFonts w:ascii="Times New Roman" w:hAnsi="Times New Roman" w:hint="eastAsia"/>
          <w:sz w:val="24"/>
          <w:lang w:val="lt-LT"/>
        </w:rPr>
        <w:t>ž</w:t>
      </w:r>
      <w:r w:rsidRPr="002E43A3">
        <w:rPr>
          <w:rFonts w:ascii="Times New Roman" w:hAnsi="Times New Roman"/>
          <w:sz w:val="24"/>
          <w:lang w:val="lt-LT"/>
        </w:rPr>
        <w:t>mogi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>k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>j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i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>tekli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potencialo didinimas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 w:rsidR="00FC7DBC">
        <w:rPr>
          <w:rFonts w:ascii="Times New Roman" w:hAnsi="Times New Roman"/>
          <w:sz w:val="24"/>
          <w:lang w:val="lt-LT"/>
        </w:rPr>
        <w:t xml:space="preserve"> 09.4.1-ESFA-V-713</w:t>
      </w:r>
      <w:r w:rsidRPr="002E43A3">
        <w:rPr>
          <w:rFonts w:ascii="Times New Roman" w:hAnsi="Times New Roman"/>
          <w:sz w:val="24"/>
          <w:lang w:val="lt-LT"/>
        </w:rPr>
        <w:t xml:space="preserve"> priemon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 xml:space="preserve">s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="00FC7DBC">
        <w:rPr>
          <w:rFonts w:ascii="Times New Roman" w:hAnsi="Times New Roman"/>
          <w:sz w:val="24"/>
          <w:lang w:val="lt-LT"/>
        </w:rPr>
        <w:t>P</w:t>
      </w:r>
      <w:r w:rsidR="00FC7DBC" w:rsidRPr="00FC7DBC">
        <w:rPr>
          <w:rFonts w:ascii="Times New Roman" w:hAnsi="Times New Roman"/>
          <w:sz w:val="24"/>
          <w:lang w:val="lt-LT"/>
        </w:rPr>
        <w:t>rofesinio mokymo ir mokymosi vis</w:t>
      </w:r>
      <w:r w:rsidR="00FC7DBC" w:rsidRPr="00FC7DBC">
        <w:rPr>
          <w:rFonts w:ascii="Times New Roman" w:hAnsi="Times New Roman" w:hint="eastAsia"/>
          <w:sz w:val="24"/>
          <w:lang w:val="lt-LT"/>
        </w:rPr>
        <w:t>ą</w:t>
      </w:r>
      <w:r w:rsidR="00FC7DBC" w:rsidRPr="00FC7DBC">
        <w:rPr>
          <w:rFonts w:ascii="Times New Roman" w:hAnsi="Times New Roman"/>
          <w:sz w:val="24"/>
          <w:lang w:val="lt-LT"/>
        </w:rPr>
        <w:t xml:space="preserve"> gyvenim</w:t>
      </w:r>
      <w:r w:rsidR="00FC7DBC" w:rsidRPr="00FC7DBC">
        <w:rPr>
          <w:rFonts w:ascii="Times New Roman" w:hAnsi="Times New Roman" w:hint="eastAsia"/>
          <w:sz w:val="24"/>
          <w:lang w:val="lt-LT"/>
        </w:rPr>
        <w:t>ą</w:t>
      </w:r>
      <w:r w:rsidR="00FC7DBC" w:rsidRPr="00FC7DBC">
        <w:rPr>
          <w:rFonts w:ascii="Times New Roman" w:hAnsi="Times New Roman"/>
          <w:sz w:val="24"/>
          <w:lang w:val="lt-LT"/>
        </w:rPr>
        <w:t xml:space="preserve"> valdymo, kokyb</w:t>
      </w:r>
      <w:r w:rsidR="00FC7DBC" w:rsidRPr="00FC7DBC">
        <w:rPr>
          <w:rFonts w:ascii="Times New Roman" w:hAnsi="Times New Roman" w:hint="eastAsia"/>
          <w:sz w:val="24"/>
          <w:lang w:val="lt-LT"/>
        </w:rPr>
        <w:t>ė</w:t>
      </w:r>
      <w:r w:rsidR="00FC7DBC" w:rsidRPr="00FC7DBC">
        <w:rPr>
          <w:rFonts w:ascii="Times New Roman" w:hAnsi="Times New Roman"/>
          <w:sz w:val="24"/>
          <w:lang w:val="lt-LT"/>
        </w:rPr>
        <w:t>s ir patrauklumo užtikrinimo sistem</w:t>
      </w:r>
      <w:r w:rsidR="00FC7DBC" w:rsidRPr="00FC7DBC">
        <w:rPr>
          <w:rFonts w:ascii="Times New Roman" w:hAnsi="Times New Roman" w:hint="eastAsia"/>
          <w:sz w:val="24"/>
          <w:lang w:val="lt-LT"/>
        </w:rPr>
        <w:t>ų</w:t>
      </w:r>
      <w:r w:rsidR="00FC7DBC" w:rsidRPr="00FC7DBC">
        <w:rPr>
          <w:rFonts w:ascii="Times New Roman" w:hAnsi="Times New Roman"/>
          <w:sz w:val="24"/>
          <w:lang w:val="lt-LT"/>
        </w:rPr>
        <w:t xml:space="preserve"> ir proces</w:t>
      </w:r>
      <w:r w:rsidR="00FC7DBC" w:rsidRPr="00FC7DBC">
        <w:rPr>
          <w:rFonts w:ascii="Times New Roman" w:hAnsi="Times New Roman" w:hint="eastAsia"/>
          <w:sz w:val="24"/>
          <w:lang w:val="lt-LT"/>
        </w:rPr>
        <w:t>ų</w:t>
      </w:r>
      <w:r w:rsidR="00FC7DBC" w:rsidRPr="00FC7DBC">
        <w:rPr>
          <w:rFonts w:ascii="Times New Roman" w:hAnsi="Times New Roman"/>
          <w:sz w:val="24"/>
          <w:lang w:val="lt-LT"/>
        </w:rPr>
        <w:t xml:space="preserve"> stiprinimas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 w:rsidRPr="002E43A3">
        <w:rPr>
          <w:rFonts w:ascii="Times New Roman" w:hAnsi="Times New Roman"/>
          <w:sz w:val="24"/>
          <w:lang w:val="lt-LT"/>
        </w:rPr>
        <w:t xml:space="preserve"> projekt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finansavimo s</w:t>
      </w:r>
      <w:r w:rsidRPr="002E43A3">
        <w:rPr>
          <w:rFonts w:ascii="Times New Roman" w:hAnsi="Times New Roman" w:hint="eastAsia"/>
          <w:sz w:val="24"/>
          <w:lang w:val="lt-LT"/>
        </w:rPr>
        <w:t>ą</w:t>
      </w:r>
      <w:r w:rsidRPr="002E43A3">
        <w:rPr>
          <w:rFonts w:ascii="Times New Roman" w:hAnsi="Times New Roman"/>
          <w:sz w:val="24"/>
          <w:lang w:val="lt-LT"/>
        </w:rPr>
        <w:t>lyg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apra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="00FC7DBC">
        <w:rPr>
          <w:rFonts w:ascii="Times New Roman" w:hAnsi="Times New Roman"/>
          <w:sz w:val="24"/>
          <w:lang w:val="lt-LT"/>
        </w:rPr>
        <w:t>o</w:t>
      </w:r>
      <w:r w:rsidRPr="002E43A3">
        <w:rPr>
          <w:rFonts w:ascii="Times New Roman" w:hAnsi="Times New Roman"/>
          <w:sz w:val="24"/>
          <w:lang w:val="lt-LT"/>
        </w:rPr>
        <w:t xml:space="preserve">, patvirtinto Lietuvos Respublikos 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>
        <w:rPr>
          <w:rFonts w:ascii="Times New Roman" w:hAnsi="Times New Roman"/>
          <w:sz w:val="24"/>
          <w:lang w:val="lt-LT"/>
        </w:rPr>
        <w:t xml:space="preserve">vietimo ir mokslo ministro </w:t>
      </w:r>
      <w:r w:rsidR="00FC7DBC">
        <w:rPr>
          <w:rFonts w:ascii="Times New Roman" w:hAnsi="Times New Roman"/>
          <w:sz w:val="24"/>
          <w:lang w:val="lt-LT"/>
        </w:rPr>
        <w:t>2016 m. gegužės 17 d.</w:t>
      </w:r>
      <w:r w:rsidRPr="002E43A3">
        <w:rPr>
          <w:rFonts w:ascii="Times New Roman" w:hAnsi="Times New Roman"/>
          <w:sz w:val="24"/>
          <w:lang w:val="lt-LT"/>
        </w:rPr>
        <w:t xml:space="preserve"> </w:t>
      </w:r>
      <w:r w:rsidRPr="002E43A3">
        <w:rPr>
          <w:rFonts w:ascii="Times New Roman" w:hAnsi="Times New Roman" w:hint="eastAsia"/>
          <w:sz w:val="24"/>
          <w:lang w:val="lt-LT"/>
        </w:rPr>
        <w:t>į</w:t>
      </w:r>
      <w:r w:rsidR="00FC7DBC">
        <w:rPr>
          <w:rFonts w:ascii="Times New Roman" w:hAnsi="Times New Roman"/>
          <w:sz w:val="24"/>
          <w:lang w:val="lt-LT"/>
        </w:rPr>
        <w:t>sakymu Nr. V-445</w:t>
      </w:r>
      <w:r w:rsidRPr="002E43A3">
        <w:rPr>
          <w:rFonts w:ascii="Times New Roman" w:hAnsi="Times New Roman"/>
          <w:sz w:val="24"/>
          <w:lang w:val="lt-LT"/>
        </w:rPr>
        <w:t xml:space="preserve">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Pr="002E43A3">
        <w:rPr>
          <w:rFonts w:ascii="Times New Roman" w:hAnsi="Times New Roman"/>
          <w:sz w:val="24"/>
          <w:lang w:val="lt-LT"/>
        </w:rPr>
        <w:t>D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>l 2014</w:t>
      </w:r>
      <w:r w:rsidRPr="002E43A3">
        <w:rPr>
          <w:rFonts w:ascii="Times New Roman" w:hAnsi="Times New Roman" w:hint="eastAsia"/>
          <w:sz w:val="24"/>
          <w:lang w:val="lt-LT"/>
        </w:rPr>
        <w:t>–</w:t>
      </w:r>
      <w:r w:rsidRPr="002E43A3">
        <w:rPr>
          <w:rFonts w:ascii="Times New Roman" w:hAnsi="Times New Roman"/>
          <w:sz w:val="24"/>
          <w:lang w:val="lt-LT"/>
        </w:rPr>
        <w:t>2020 met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Europos S</w:t>
      </w:r>
      <w:r w:rsidRPr="002E43A3">
        <w:rPr>
          <w:rFonts w:ascii="Times New Roman" w:hAnsi="Times New Roman" w:hint="eastAsia"/>
          <w:sz w:val="24"/>
          <w:lang w:val="lt-LT"/>
        </w:rPr>
        <w:t>ą</w:t>
      </w:r>
      <w:r w:rsidRPr="002E43A3">
        <w:rPr>
          <w:rFonts w:ascii="Times New Roman" w:hAnsi="Times New Roman"/>
          <w:sz w:val="24"/>
          <w:lang w:val="lt-LT"/>
        </w:rPr>
        <w:t>jungos fond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investicij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veiksm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programos 9 prioriteto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Pr="002E43A3">
        <w:rPr>
          <w:rFonts w:ascii="Times New Roman" w:hAnsi="Times New Roman"/>
          <w:sz w:val="24"/>
          <w:lang w:val="lt-LT"/>
        </w:rPr>
        <w:t>Visuomen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 xml:space="preserve">s 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 xml:space="preserve">vietimas ir </w:t>
      </w:r>
      <w:r w:rsidRPr="002E43A3">
        <w:rPr>
          <w:rFonts w:ascii="Times New Roman" w:hAnsi="Times New Roman" w:hint="eastAsia"/>
          <w:sz w:val="24"/>
          <w:lang w:val="lt-LT"/>
        </w:rPr>
        <w:t>ž</w:t>
      </w:r>
      <w:r w:rsidRPr="002E43A3">
        <w:rPr>
          <w:rFonts w:ascii="Times New Roman" w:hAnsi="Times New Roman"/>
          <w:sz w:val="24"/>
          <w:lang w:val="lt-LT"/>
        </w:rPr>
        <w:t>mogi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>k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>j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i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>tekli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potencialo didinimas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 w:rsidR="00FC7DBC">
        <w:rPr>
          <w:rFonts w:ascii="Times New Roman" w:hAnsi="Times New Roman"/>
          <w:sz w:val="24"/>
          <w:lang w:val="lt-LT"/>
        </w:rPr>
        <w:t xml:space="preserve"> 09.4.1-ESFA-V-713</w:t>
      </w:r>
      <w:r w:rsidRPr="002E43A3">
        <w:rPr>
          <w:rFonts w:ascii="Times New Roman" w:hAnsi="Times New Roman"/>
          <w:sz w:val="24"/>
          <w:lang w:val="lt-LT"/>
        </w:rPr>
        <w:t xml:space="preserve"> priemon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 xml:space="preserve">s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="00FC7DBC">
        <w:rPr>
          <w:rFonts w:ascii="Times New Roman" w:hAnsi="Times New Roman"/>
          <w:sz w:val="24"/>
          <w:lang w:val="lt-LT"/>
        </w:rPr>
        <w:t>P</w:t>
      </w:r>
      <w:r w:rsidR="00FC7DBC" w:rsidRPr="00FC7DBC">
        <w:rPr>
          <w:rFonts w:ascii="Times New Roman" w:hAnsi="Times New Roman"/>
          <w:sz w:val="24"/>
          <w:lang w:val="lt-LT"/>
        </w:rPr>
        <w:t>rofesinio mokymo ir mokymosi vis</w:t>
      </w:r>
      <w:r w:rsidR="00FC7DBC" w:rsidRPr="00FC7DBC">
        <w:rPr>
          <w:rFonts w:ascii="Times New Roman" w:hAnsi="Times New Roman" w:hint="eastAsia"/>
          <w:sz w:val="24"/>
          <w:lang w:val="lt-LT"/>
        </w:rPr>
        <w:t>ą</w:t>
      </w:r>
      <w:r w:rsidR="00FC7DBC" w:rsidRPr="00FC7DBC">
        <w:rPr>
          <w:rFonts w:ascii="Times New Roman" w:hAnsi="Times New Roman"/>
          <w:sz w:val="24"/>
          <w:lang w:val="lt-LT"/>
        </w:rPr>
        <w:t xml:space="preserve"> gyvenim</w:t>
      </w:r>
      <w:r w:rsidR="00FC7DBC" w:rsidRPr="00FC7DBC">
        <w:rPr>
          <w:rFonts w:ascii="Times New Roman" w:hAnsi="Times New Roman" w:hint="eastAsia"/>
          <w:sz w:val="24"/>
          <w:lang w:val="lt-LT"/>
        </w:rPr>
        <w:t>ą</w:t>
      </w:r>
      <w:r w:rsidR="00FC7DBC" w:rsidRPr="00FC7DBC">
        <w:rPr>
          <w:rFonts w:ascii="Times New Roman" w:hAnsi="Times New Roman"/>
          <w:sz w:val="24"/>
          <w:lang w:val="lt-LT"/>
        </w:rPr>
        <w:t xml:space="preserve"> valdymo, kokyb</w:t>
      </w:r>
      <w:r w:rsidR="00FC7DBC" w:rsidRPr="00FC7DBC">
        <w:rPr>
          <w:rFonts w:ascii="Times New Roman" w:hAnsi="Times New Roman" w:hint="eastAsia"/>
          <w:sz w:val="24"/>
          <w:lang w:val="lt-LT"/>
        </w:rPr>
        <w:t>ė</w:t>
      </w:r>
      <w:r w:rsidR="00FC7DBC" w:rsidRPr="00FC7DBC">
        <w:rPr>
          <w:rFonts w:ascii="Times New Roman" w:hAnsi="Times New Roman"/>
          <w:sz w:val="24"/>
          <w:lang w:val="lt-LT"/>
        </w:rPr>
        <w:t>s ir patrauklumo užtikrinimo sistem</w:t>
      </w:r>
      <w:r w:rsidR="00FC7DBC" w:rsidRPr="00FC7DBC">
        <w:rPr>
          <w:rFonts w:ascii="Times New Roman" w:hAnsi="Times New Roman" w:hint="eastAsia"/>
          <w:sz w:val="24"/>
          <w:lang w:val="lt-LT"/>
        </w:rPr>
        <w:t>ų</w:t>
      </w:r>
      <w:r w:rsidR="00FC7DBC" w:rsidRPr="00FC7DBC">
        <w:rPr>
          <w:rFonts w:ascii="Times New Roman" w:hAnsi="Times New Roman"/>
          <w:sz w:val="24"/>
          <w:lang w:val="lt-LT"/>
        </w:rPr>
        <w:t xml:space="preserve"> ir proces</w:t>
      </w:r>
      <w:r w:rsidR="00FC7DBC" w:rsidRPr="00FC7DBC">
        <w:rPr>
          <w:rFonts w:ascii="Times New Roman" w:hAnsi="Times New Roman" w:hint="eastAsia"/>
          <w:sz w:val="24"/>
          <w:lang w:val="lt-LT"/>
        </w:rPr>
        <w:t>ų</w:t>
      </w:r>
      <w:r w:rsidR="00FC7DBC" w:rsidRPr="00FC7DBC">
        <w:rPr>
          <w:rFonts w:ascii="Times New Roman" w:hAnsi="Times New Roman"/>
          <w:sz w:val="24"/>
          <w:lang w:val="lt-LT"/>
        </w:rPr>
        <w:t xml:space="preserve"> stiprinimas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 w:rsidRPr="002E43A3">
        <w:rPr>
          <w:rFonts w:ascii="Times New Roman" w:hAnsi="Times New Roman"/>
          <w:sz w:val="24"/>
          <w:lang w:val="lt-LT"/>
        </w:rPr>
        <w:t xml:space="preserve"> projekt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finansavimo s</w:t>
      </w:r>
      <w:r w:rsidRPr="002E43A3">
        <w:rPr>
          <w:rFonts w:ascii="Times New Roman" w:hAnsi="Times New Roman" w:hint="eastAsia"/>
          <w:sz w:val="24"/>
          <w:lang w:val="lt-LT"/>
        </w:rPr>
        <w:t>ą</w:t>
      </w:r>
      <w:r w:rsidRPr="002E43A3">
        <w:rPr>
          <w:rFonts w:ascii="Times New Roman" w:hAnsi="Times New Roman"/>
          <w:sz w:val="24"/>
          <w:lang w:val="lt-LT"/>
        </w:rPr>
        <w:t>lyg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apra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="00FC7DBC">
        <w:rPr>
          <w:rFonts w:ascii="Times New Roman" w:hAnsi="Times New Roman"/>
          <w:sz w:val="24"/>
          <w:lang w:val="lt-LT"/>
        </w:rPr>
        <w:t xml:space="preserve">o </w:t>
      </w:r>
      <w:r w:rsidRPr="002E43A3">
        <w:rPr>
          <w:rFonts w:ascii="Times New Roman" w:hAnsi="Times New Roman"/>
          <w:sz w:val="24"/>
          <w:lang w:val="lt-LT"/>
        </w:rPr>
        <w:t>patvirtinimo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>
        <w:rPr>
          <w:rFonts w:ascii="Times New Roman" w:hAnsi="Times New Roman"/>
          <w:sz w:val="24"/>
          <w:lang w:val="lt-LT"/>
        </w:rPr>
        <w:t>, 10</w:t>
      </w:r>
      <w:r w:rsidRPr="002E43A3">
        <w:rPr>
          <w:rFonts w:ascii="Times New Roman" w:hAnsi="Times New Roman"/>
          <w:sz w:val="24"/>
          <w:lang w:val="lt-LT"/>
        </w:rPr>
        <w:t xml:space="preserve"> punktu ir atsi</w:t>
      </w:r>
      <w:r w:rsidRPr="002E43A3">
        <w:rPr>
          <w:rFonts w:ascii="Times New Roman" w:hAnsi="Times New Roman" w:hint="eastAsia"/>
          <w:sz w:val="24"/>
          <w:lang w:val="lt-LT"/>
        </w:rPr>
        <w:t>ž</w:t>
      </w:r>
      <w:r w:rsidRPr="002E43A3">
        <w:rPr>
          <w:rFonts w:ascii="Times New Roman" w:hAnsi="Times New Roman"/>
          <w:sz w:val="24"/>
          <w:lang w:val="lt-LT"/>
        </w:rPr>
        <w:t xml:space="preserve">velgdama </w:t>
      </w:r>
      <w:r w:rsidRPr="002E43A3">
        <w:rPr>
          <w:rFonts w:ascii="Times New Roman" w:hAnsi="Times New Roman" w:hint="eastAsia"/>
          <w:sz w:val="24"/>
          <w:lang w:val="lt-LT"/>
        </w:rPr>
        <w:t>į</w:t>
      </w:r>
      <w:r w:rsidRPr="002E43A3">
        <w:rPr>
          <w:rFonts w:ascii="Times New Roman" w:hAnsi="Times New Roman"/>
          <w:sz w:val="24"/>
          <w:lang w:val="lt-LT"/>
        </w:rPr>
        <w:t xml:space="preserve"> </w:t>
      </w:r>
      <w:r w:rsidRPr="006453FD">
        <w:rPr>
          <w:rFonts w:ascii="Times New Roman" w:hAnsi="Times New Roman"/>
          <w:sz w:val="24"/>
          <w:szCs w:val="24"/>
          <w:lang w:val="lt-LT"/>
        </w:rPr>
        <w:t>2014–2020 m. Europos Sąjungos fondų investicijų veiksmų programos investicinių prioritetų užd</w:t>
      </w:r>
      <w:r w:rsidRPr="00D21EDA">
        <w:rPr>
          <w:rFonts w:ascii="Times New Roman" w:hAnsi="Times New Roman"/>
          <w:sz w:val="24"/>
          <w:szCs w:val="24"/>
          <w:lang w:val="lt-LT"/>
        </w:rPr>
        <w:t xml:space="preserve">avinių skirtų investicijoms į bendrąjį ugdymą, profesinį ir neformalųjį mokymą valdymo </w:t>
      </w:r>
      <w:r w:rsidR="00FC7DBC">
        <w:rPr>
          <w:rFonts w:ascii="Times New Roman" w:hAnsi="Times New Roman"/>
          <w:bCs/>
          <w:sz w:val="24"/>
          <w:szCs w:val="24"/>
          <w:lang w:val="lt-LT"/>
        </w:rPr>
        <w:t xml:space="preserve">komiteto 2016 m. </w:t>
      </w:r>
      <w:r w:rsidR="00F20E88">
        <w:rPr>
          <w:rFonts w:ascii="Times New Roman" w:hAnsi="Times New Roman"/>
          <w:sz w:val="24"/>
          <w:lang w:val="lt-LT"/>
        </w:rPr>
        <w:t>lapkričio 16</w:t>
      </w:r>
      <w:r w:rsidR="00F20E88" w:rsidRPr="0048796A">
        <w:rPr>
          <w:rFonts w:ascii="Times New Roman" w:hAnsi="Times New Roman"/>
          <w:sz w:val="24"/>
          <w:lang w:val="lt-LT"/>
        </w:rPr>
        <w:t xml:space="preserve"> d. p</w:t>
      </w:r>
      <w:r w:rsidR="00F20E88">
        <w:rPr>
          <w:rFonts w:ascii="Times New Roman" w:hAnsi="Times New Roman"/>
          <w:sz w:val="24"/>
          <w:lang w:val="lt-LT"/>
        </w:rPr>
        <w:t>osėdžio protokolą Nr. ESPKD33-12</w:t>
      </w:r>
      <w:r w:rsidRPr="00D21EDA">
        <w:rPr>
          <w:rFonts w:ascii="Times New Roman" w:hAnsi="Times New Roman"/>
          <w:bCs/>
          <w:sz w:val="24"/>
          <w:szCs w:val="24"/>
          <w:lang w:val="lt-LT"/>
        </w:rPr>
        <w:t>,</w:t>
      </w:r>
    </w:p>
    <w:p w:rsidR="002E43A3" w:rsidRPr="002E43A3" w:rsidRDefault="002E43A3" w:rsidP="002E43A3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  <w:r w:rsidRPr="002E43A3">
        <w:rPr>
          <w:rFonts w:ascii="Times New Roman" w:hAnsi="Times New Roman"/>
          <w:sz w:val="24"/>
          <w:lang w:val="lt-LT"/>
        </w:rPr>
        <w:t>t v i r t i n u 2014</w:t>
      </w:r>
      <w:r w:rsidRPr="002E43A3">
        <w:rPr>
          <w:rFonts w:ascii="Times New Roman" w:hAnsi="Times New Roman" w:hint="eastAsia"/>
          <w:sz w:val="24"/>
          <w:lang w:val="lt-LT"/>
        </w:rPr>
        <w:t>–</w:t>
      </w:r>
      <w:r w:rsidRPr="002E43A3">
        <w:rPr>
          <w:rFonts w:ascii="Times New Roman" w:hAnsi="Times New Roman"/>
          <w:sz w:val="24"/>
          <w:lang w:val="lt-LT"/>
        </w:rPr>
        <w:t>2020 met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i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 xml:space="preserve"> Europos S</w:t>
      </w:r>
      <w:r w:rsidRPr="002E43A3">
        <w:rPr>
          <w:rFonts w:ascii="Times New Roman" w:hAnsi="Times New Roman" w:hint="eastAsia"/>
          <w:sz w:val="24"/>
          <w:lang w:val="lt-LT"/>
        </w:rPr>
        <w:t>ą</w:t>
      </w:r>
      <w:r w:rsidRPr="002E43A3">
        <w:rPr>
          <w:rFonts w:ascii="Times New Roman" w:hAnsi="Times New Roman"/>
          <w:sz w:val="24"/>
          <w:lang w:val="lt-LT"/>
        </w:rPr>
        <w:t>jungos fond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l</w:t>
      </w:r>
      <w:r w:rsidRPr="002E43A3">
        <w:rPr>
          <w:rFonts w:ascii="Times New Roman" w:hAnsi="Times New Roman" w:hint="eastAsia"/>
          <w:sz w:val="24"/>
          <w:lang w:val="lt-LT"/>
        </w:rPr>
        <w:t>ėšų</w:t>
      </w:r>
      <w:r w:rsidR="00C60C6F">
        <w:rPr>
          <w:rFonts w:ascii="Times New Roman" w:hAnsi="Times New Roman"/>
          <w:sz w:val="24"/>
          <w:lang w:val="lt-LT"/>
        </w:rPr>
        <w:t xml:space="preserve"> </w:t>
      </w:r>
      <w:r w:rsidR="009A2318">
        <w:rPr>
          <w:rFonts w:ascii="Times New Roman" w:hAnsi="Times New Roman"/>
          <w:sz w:val="24"/>
          <w:lang w:val="lt-LT"/>
        </w:rPr>
        <w:t>siūlomo</w:t>
      </w:r>
      <w:r w:rsidRPr="002E43A3">
        <w:rPr>
          <w:rFonts w:ascii="Times New Roman" w:hAnsi="Times New Roman"/>
          <w:sz w:val="24"/>
          <w:lang w:val="lt-LT"/>
        </w:rPr>
        <w:t xml:space="preserve"> bendrai finansuoti valstyb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="00C60C6F">
        <w:rPr>
          <w:rFonts w:ascii="Times New Roman" w:hAnsi="Times New Roman"/>
          <w:sz w:val="24"/>
          <w:lang w:val="lt-LT"/>
        </w:rPr>
        <w:t>s projekto, skirto</w:t>
      </w:r>
      <w:r w:rsidRPr="002E43A3">
        <w:rPr>
          <w:rFonts w:ascii="Times New Roman" w:hAnsi="Times New Roman"/>
          <w:sz w:val="24"/>
          <w:lang w:val="lt-LT"/>
        </w:rPr>
        <w:t xml:space="preserve"> </w:t>
      </w:r>
      <w:r w:rsidRPr="002E43A3">
        <w:rPr>
          <w:rFonts w:ascii="Times New Roman" w:hAnsi="Times New Roman" w:hint="eastAsia"/>
          <w:sz w:val="24"/>
          <w:lang w:val="lt-LT"/>
        </w:rPr>
        <w:t>į</w:t>
      </w:r>
      <w:r w:rsidRPr="002E43A3">
        <w:rPr>
          <w:rFonts w:ascii="Times New Roman" w:hAnsi="Times New Roman"/>
          <w:sz w:val="24"/>
          <w:lang w:val="lt-LT"/>
        </w:rPr>
        <w:t>gyvendinti 2014</w:t>
      </w:r>
      <w:r w:rsidRPr="002E43A3">
        <w:rPr>
          <w:rFonts w:ascii="Times New Roman" w:hAnsi="Times New Roman" w:hint="eastAsia"/>
          <w:sz w:val="24"/>
          <w:lang w:val="lt-LT"/>
        </w:rPr>
        <w:t>–</w:t>
      </w:r>
      <w:r w:rsidRPr="002E43A3">
        <w:rPr>
          <w:rFonts w:ascii="Times New Roman" w:hAnsi="Times New Roman"/>
          <w:sz w:val="24"/>
          <w:lang w:val="lt-LT"/>
        </w:rPr>
        <w:t>2020 met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Europos S</w:t>
      </w:r>
      <w:r w:rsidRPr="002E43A3">
        <w:rPr>
          <w:rFonts w:ascii="Times New Roman" w:hAnsi="Times New Roman" w:hint="eastAsia"/>
          <w:sz w:val="24"/>
          <w:lang w:val="lt-LT"/>
        </w:rPr>
        <w:t>ą</w:t>
      </w:r>
      <w:r w:rsidRPr="002E43A3">
        <w:rPr>
          <w:rFonts w:ascii="Times New Roman" w:hAnsi="Times New Roman"/>
          <w:sz w:val="24"/>
          <w:lang w:val="lt-LT"/>
        </w:rPr>
        <w:t>jungos fond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investicij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veiksm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programos 9 prioriteto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Pr="002E43A3">
        <w:rPr>
          <w:rFonts w:ascii="Times New Roman" w:hAnsi="Times New Roman"/>
          <w:sz w:val="24"/>
          <w:lang w:val="lt-LT"/>
        </w:rPr>
        <w:t>Visuomen</w:t>
      </w:r>
      <w:r w:rsidRPr="002E43A3">
        <w:rPr>
          <w:rFonts w:ascii="Times New Roman" w:hAnsi="Times New Roman" w:hint="eastAsia"/>
          <w:sz w:val="24"/>
          <w:lang w:val="lt-LT"/>
        </w:rPr>
        <w:t>ė</w:t>
      </w:r>
      <w:r w:rsidRPr="002E43A3">
        <w:rPr>
          <w:rFonts w:ascii="Times New Roman" w:hAnsi="Times New Roman"/>
          <w:sz w:val="24"/>
          <w:lang w:val="lt-LT"/>
        </w:rPr>
        <w:t xml:space="preserve">s 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 xml:space="preserve">vietimas ir </w:t>
      </w:r>
      <w:r w:rsidRPr="002E43A3">
        <w:rPr>
          <w:rFonts w:ascii="Times New Roman" w:hAnsi="Times New Roman" w:hint="eastAsia"/>
          <w:sz w:val="24"/>
          <w:lang w:val="lt-LT"/>
        </w:rPr>
        <w:t>ž</w:t>
      </w:r>
      <w:r w:rsidRPr="002E43A3">
        <w:rPr>
          <w:rFonts w:ascii="Times New Roman" w:hAnsi="Times New Roman"/>
          <w:sz w:val="24"/>
          <w:lang w:val="lt-LT"/>
        </w:rPr>
        <w:t>mogi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>k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>j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i</w:t>
      </w:r>
      <w:r w:rsidRPr="002E43A3">
        <w:rPr>
          <w:rFonts w:ascii="Times New Roman" w:hAnsi="Times New Roman" w:hint="eastAsia"/>
          <w:sz w:val="24"/>
          <w:lang w:val="lt-LT"/>
        </w:rPr>
        <w:t>š</w:t>
      </w:r>
      <w:r w:rsidRPr="002E43A3">
        <w:rPr>
          <w:rFonts w:ascii="Times New Roman" w:hAnsi="Times New Roman"/>
          <w:sz w:val="24"/>
          <w:lang w:val="lt-LT"/>
        </w:rPr>
        <w:t>tekli</w:t>
      </w:r>
      <w:r w:rsidRPr="002E43A3">
        <w:rPr>
          <w:rFonts w:ascii="Times New Roman" w:hAnsi="Times New Roman" w:hint="eastAsia"/>
          <w:sz w:val="24"/>
          <w:lang w:val="lt-LT"/>
        </w:rPr>
        <w:t>ų</w:t>
      </w:r>
      <w:r w:rsidRPr="002E43A3">
        <w:rPr>
          <w:rFonts w:ascii="Times New Roman" w:hAnsi="Times New Roman"/>
          <w:sz w:val="24"/>
          <w:lang w:val="lt-LT"/>
        </w:rPr>
        <w:t xml:space="preserve"> potencialo didinimas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 w:rsidR="00FC7DBC">
        <w:rPr>
          <w:rFonts w:ascii="Times New Roman" w:hAnsi="Times New Roman"/>
          <w:sz w:val="24"/>
          <w:lang w:val="lt-LT"/>
        </w:rPr>
        <w:t xml:space="preserve"> 09.4.1-ESFA-V-713</w:t>
      </w:r>
      <w:r w:rsidRPr="002E43A3">
        <w:rPr>
          <w:rFonts w:ascii="Times New Roman" w:hAnsi="Times New Roman"/>
          <w:sz w:val="24"/>
          <w:lang w:val="lt-LT"/>
        </w:rPr>
        <w:t xml:space="preserve"> priemon</w:t>
      </w:r>
      <w:r w:rsidRPr="002E43A3">
        <w:rPr>
          <w:rFonts w:ascii="Times New Roman" w:hAnsi="Times New Roman" w:hint="eastAsia"/>
          <w:sz w:val="24"/>
          <w:lang w:val="lt-LT"/>
        </w:rPr>
        <w:t>ę</w:t>
      </w:r>
      <w:r w:rsidRPr="002E43A3">
        <w:rPr>
          <w:rFonts w:ascii="Times New Roman" w:hAnsi="Times New Roman"/>
          <w:sz w:val="24"/>
          <w:lang w:val="lt-LT"/>
        </w:rPr>
        <w:t xml:space="preserve"> </w:t>
      </w:r>
      <w:r w:rsidRPr="002E43A3">
        <w:rPr>
          <w:rFonts w:ascii="Times New Roman" w:hAnsi="Times New Roman" w:hint="eastAsia"/>
          <w:sz w:val="24"/>
          <w:lang w:val="lt-LT"/>
        </w:rPr>
        <w:t>„</w:t>
      </w:r>
      <w:r w:rsidR="00FC7DBC">
        <w:rPr>
          <w:rFonts w:ascii="Times New Roman" w:hAnsi="Times New Roman"/>
          <w:sz w:val="24"/>
          <w:lang w:val="lt-LT"/>
        </w:rPr>
        <w:t>P</w:t>
      </w:r>
      <w:r w:rsidR="00FC7DBC" w:rsidRPr="00FC7DBC">
        <w:rPr>
          <w:rFonts w:ascii="Times New Roman" w:hAnsi="Times New Roman"/>
          <w:sz w:val="24"/>
          <w:lang w:val="lt-LT"/>
        </w:rPr>
        <w:t>rofesinio mokymo ir mokymosi vis</w:t>
      </w:r>
      <w:r w:rsidR="00FC7DBC" w:rsidRPr="00FC7DBC">
        <w:rPr>
          <w:rFonts w:ascii="Times New Roman" w:hAnsi="Times New Roman" w:hint="eastAsia"/>
          <w:sz w:val="24"/>
          <w:lang w:val="lt-LT"/>
        </w:rPr>
        <w:t>ą</w:t>
      </w:r>
      <w:r w:rsidR="00FC7DBC" w:rsidRPr="00FC7DBC">
        <w:rPr>
          <w:rFonts w:ascii="Times New Roman" w:hAnsi="Times New Roman"/>
          <w:sz w:val="24"/>
          <w:lang w:val="lt-LT"/>
        </w:rPr>
        <w:t xml:space="preserve"> gyvenim</w:t>
      </w:r>
      <w:r w:rsidR="00FC7DBC" w:rsidRPr="00FC7DBC">
        <w:rPr>
          <w:rFonts w:ascii="Times New Roman" w:hAnsi="Times New Roman" w:hint="eastAsia"/>
          <w:sz w:val="24"/>
          <w:lang w:val="lt-LT"/>
        </w:rPr>
        <w:t>ą</w:t>
      </w:r>
      <w:r w:rsidR="00FC7DBC" w:rsidRPr="00FC7DBC">
        <w:rPr>
          <w:rFonts w:ascii="Times New Roman" w:hAnsi="Times New Roman"/>
          <w:sz w:val="24"/>
          <w:lang w:val="lt-LT"/>
        </w:rPr>
        <w:t xml:space="preserve"> valdymo, kokyb</w:t>
      </w:r>
      <w:r w:rsidR="00FC7DBC" w:rsidRPr="00FC7DBC">
        <w:rPr>
          <w:rFonts w:ascii="Times New Roman" w:hAnsi="Times New Roman" w:hint="eastAsia"/>
          <w:sz w:val="24"/>
          <w:lang w:val="lt-LT"/>
        </w:rPr>
        <w:t>ė</w:t>
      </w:r>
      <w:r w:rsidR="00FC7DBC" w:rsidRPr="00FC7DBC">
        <w:rPr>
          <w:rFonts w:ascii="Times New Roman" w:hAnsi="Times New Roman"/>
          <w:sz w:val="24"/>
          <w:lang w:val="lt-LT"/>
        </w:rPr>
        <w:t>s ir patrauklumo užtikrinimo sistem</w:t>
      </w:r>
      <w:r w:rsidR="00FC7DBC" w:rsidRPr="00FC7DBC">
        <w:rPr>
          <w:rFonts w:ascii="Times New Roman" w:hAnsi="Times New Roman" w:hint="eastAsia"/>
          <w:sz w:val="24"/>
          <w:lang w:val="lt-LT"/>
        </w:rPr>
        <w:t>ų</w:t>
      </w:r>
      <w:r w:rsidR="00FC7DBC" w:rsidRPr="00FC7DBC">
        <w:rPr>
          <w:rFonts w:ascii="Times New Roman" w:hAnsi="Times New Roman"/>
          <w:sz w:val="24"/>
          <w:lang w:val="lt-LT"/>
        </w:rPr>
        <w:t xml:space="preserve"> ir proces</w:t>
      </w:r>
      <w:r w:rsidR="00FC7DBC" w:rsidRPr="00FC7DBC">
        <w:rPr>
          <w:rFonts w:ascii="Times New Roman" w:hAnsi="Times New Roman" w:hint="eastAsia"/>
          <w:sz w:val="24"/>
          <w:lang w:val="lt-LT"/>
        </w:rPr>
        <w:t>ų</w:t>
      </w:r>
      <w:r w:rsidR="00FC7DBC" w:rsidRPr="00FC7DBC">
        <w:rPr>
          <w:rFonts w:ascii="Times New Roman" w:hAnsi="Times New Roman"/>
          <w:sz w:val="24"/>
          <w:lang w:val="lt-LT"/>
        </w:rPr>
        <w:t xml:space="preserve"> stiprinimas</w:t>
      </w:r>
      <w:r w:rsidRPr="002E43A3">
        <w:rPr>
          <w:rFonts w:ascii="Times New Roman" w:hAnsi="Times New Roman" w:hint="eastAsia"/>
          <w:sz w:val="24"/>
          <w:lang w:val="lt-LT"/>
        </w:rPr>
        <w:t>“</w:t>
      </w:r>
      <w:r w:rsidRPr="002E43A3">
        <w:rPr>
          <w:rFonts w:ascii="Times New Roman" w:hAnsi="Times New Roman"/>
          <w:sz w:val="24"/>
          <w:lang w:val="lt-LT"/>
        </w:rPr>
        <w:t xml:space="preserve">, </w:t>
      </w:r>
      <w:r w:rsidRPr="00070EA9">
        <w:rPr>
          <w:rFonts w:ascii="Times New Roman" w:hAnsi="Times New Roman"/>
          <w:sz w:val="24"/>
          <w:lang w:val="lt-LT"/>
        </w:rPr>
        <w:t>s</w:t>
      </w:r>
      <w:r w:rsidRPr="00070EA9">
        <w:rPr>
          <w:rFonts w:ascii="Times New Roman" w:hAnsi="Times New Roman" w:hint="eastAsia"/>
          <w:sz w:val="24"/>
          <w:lang w:val="lt-LT"/>
        </w:rPr>
        <w:t>ą</w:t>
      </w:r>
      <w:r w:rsidRPr="00070EA9">
        <w:rPr>
          <w:rFonts w:ascii="Times New Roman" w:hAnsi="Times New Roman"/>
          <w:sz w:val="24"/>
          <w:lang w:val="lt-LT"/>
        </w:rPr>
        <w:t>ra</w:t>
      </w:r>
      <w:r w:rsidRPr="00070EA9">
        <w:rPr>
          <w:rFonts w:ascii="Times New Roman" w:hAnsi="Times New Roman" w:hint="eastAsia"/>
          <w:sz w:val="24"/>
          <w:lang w:val="lt-LT"/>
        </w:rPr>
        <w:t>šą</w:t>
      </w:r>
      <w:r w:rsidRPr="00070EA9">
        <w:rPr>
          <w:rFonts w:ascii="Times New Roman" w:hAnsi="Times New Roman"/>
          <w:sz w:val="24"/>
          <w:lang w:val="lt-LT"/>
        </w:rPr>
        <w:t xml:space="preserve"> Nr. </w:t>
      </w:r>
      <w:r w:rsidR="00F20E88" w:rsidRPr="00070EA9">
        <w:rPr>
          <w:rFonts w:ascii="Times New Roman" w:hAnsi="Times New Roman"/>
          <w:sz w:val="24"/>
          <w:lang w:val="lt-LT"/>
        </w:rPr>
        <w:t>2</w:t>
      </w:r>
      <w:r>
        <w:rPr>
          <w:rFonts w:ascii="Times New Roman" w:hAnsi="Times New Roman"/>
          <w:sz w:val="24"/>
          <w:lang w:val="lt-LT"/>
        </w:rPr>
        <w:t xml:space="preserve"> (pridedama).</w:t>
      </w:r>
      <w:r w:rsidRPr="002E43A3">
        <w:rPr>
          <w:rFonts w:ascii="Times New Roman" w:hAnsi="Times New Roman"/>
          <w:sz w:val="24"/>
          <w:lang w:val="lt-LT"/>
        </w:rPr>
        <w:t xml:space="preserve">  </w:t>
      </w:r>
    </w:p>
    <w:p w:rsidR="0078260F" w:rsidRPr="00847D4C" w:rsidRDefault="00F20E88" w:rsidP="002E43A3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</w:t>
      </w: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</w:tcPr>
          <w:p w:rsidR="0078260F" w:rsidRPr="00847D4C" w:rsidRDefault="008924B2" w:rsidP="00C93536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Laikinai einanti švietimo ir mokslo ministro pareigas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lt-LT"/>
              </w:rPr>
            </w:r>
            <w:r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lt-LT"/>
              </w:rPr>
              <w:t>Laikinai einanti švietimo ir mokslo ministro pareigas</w:t>
            </w:r>
            <w:r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:rsidR="0078260F" w:rsidRPr="00847D4C" w:rsidRDefault="001C7C56" w:rsidP="00B15C4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</w:t>
            </w:r>
            <w:r w:rsidR="00B15C45">
              <w:rPr>
                <w:rFonts w:ascii="Times New Roman" w:hAnsi="Times New Roman"/>
                <w:sz w:val="24"/>
                <w:lang w:val="lt-LT"/>
              </w:rPr>
              <w:t xml:space="preserve">         </w:t>
            </w:r>
            <w:r w:rsidR="00B15C45">
              <w:rPr>
                <w:rFonts w:ascii="Times New Roman" w:hAnsi="Times New Roman"/>
                <w:noProof/>
                <w:sz w:val="24"/>
                <w:lang w:val="lt-LT"/>
              </w:rPr>
              <w:t>Audronė Pitrėnienė</w:t>
            </w:r>
          </w:p>
        </w:tc>
      </w:tr>
    </w:tbl>
    <w:p w:rsidR="00412C4B" w:rsidRPr="0078260F" w:rsidRDefault="00412C4B" w:rsidP="00581AB6">
      <w:pPr>
        <w:spacing w:after="20"/>
        <w:jc w:val="both"/>
        <w:outlineLvl w:val="0"/>
      </w:pPr>
    </w:p>
    <w:sectPr w:rsidR="00412C4B" w:rsidRPr="0078260F" w:rsidSect="00565BBB">
      <w:footerReference w:type="even" r:id="rId8"/>
      <w:footerReference w:type="default" r:id="rId9"/>
      <w:pgSz w:w="11907" w:h="16840" w:code="9"/>
      <w:pgMar w:top="1134" w:right="567" w:bottom="1134" w:left="1701" w:header="28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D7" w:rsidRDefault="00CE0CD7">
      <w:r>
        <w:separator/>
      </w:r>
    </w:p>
  </w:endnote>
  <w:endnote w:type="continuationSeparator" w:id="0">
    <w:p w:rsidR="00CE0CD7" w:rsidRDefault="00CE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D7" w:rsidRDefault="00CE0CD7">
      <w:r>
        <w:separator/>
      </w:r>
    </w:p>
  </w:footnote>
  <w:footnote w:type="continuationSeparator" w:id="0">
    <w:p w:rsidR="00CE0CD7" w:rsidRDefault="00CE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73019"/>
    <w:multiLevelType w:val="hybridMultilevel"/>
    <w:tmpl w:val="9774C1D6"/>
    <w:lvl w:ilvl="0" w:tplc="22906C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C8"/>
    <w:rsid w:val="00013CF8"/>
    <w:rsid w:val="000148B7"/>
    <w:rsid w:val="00024C2B"/>
    <w:rsid w:val="00030448"/>
    <w:rsid w:val="00070EA9"/>
    <w:rsid w:val="0007313D"/>
    <w:rsid w:val="0007490C"/>
    <w:rsid w:val="0009514A"/>
    <w:rsid w:val="000B72A4"/>
    <w:rsid w:val="000C193A"/>
    <w:rsid w:val="000C1D54"/>
    <w:rsid w:val="000D548A"/>
    <w:rsid w:val="000E14D7"/>
    <w:rsid w:val="000E1529"/>
    <w:rsid w:val="000F0B62"/>
    <w:rsid w:val="0012464F"/>
    <w:rsid w:val="00145D75"/>
    <w:rsid w:val="00165EA0"/>
    <w:rsid w:val="00174798"/>
    <w:rsid w:val="00185FD7"/>
    <w:rsid w:val="001C7C56"/>
    <w:rsid w:val="001D761D"/>
    <w:rsid w:val="001E3613"/>
    <w:rsid w:val="002005E0"/>
    <w:rsid w:val="00207B47"/>
    <w:rsid w:val="00231939"/>
    <w:rsid w:val="00241272"/>
    <w:rsid w:val="00247128"/>
    <w:rsid w:val="00266894"/>
    <w:rsid w:val="00272715"/>
    <w:rsid w:val="00280016"/>
    <w:rsid w:val="00290929"/>
    <w:rsid w:val="002A0031"/>
    <w:rsid w:val="002A2006"/>
    <w:rsid w:val="002B7455"/>
    <w:rsid w:val="002E43A3"/>
    <w:rsid w:val="002F06F3"/>
    <w:rsid w:val="003065A6"/>
    <w:rsid w:val="003104B5"/>
    <w:rsid w:val="0032532A"/>
    <w:rsid w:val="003271AE"/>
    <w:rsid w:val="003335B4"/>
    <w:rsid w:val="00360FEE"/>
    <w:rsid w:val="003A2F82"/>
    <w:rsid w:val="003B1013"/>
    <w:rsid w:val="003B23E7"/>
    <w:rsid w:val="003D0FFC"/>
    <w:rsid w:val="003D3412"/>
    <w:rsid w:val="003D5404"/>
    <w:rsid w:val="003E4A61"/>
    <w:rsid w:val="003F2854"/>
    <w:rsid w:val="0040797A"/>
    <w:rsid w:val="00412C4B"/>
    <w:rsid w:val="004278FB"/>
    <w:rsid w:val="00454621"/>
    <w:rsid w:val="00471720"/>
    <w:rsid w:val="00481237"/>
    <w:rsid w:val="0048302D"/>
    <w:rsid w:val="00487F16"/>
    <w:rsid w:val="004D4E99"/>
    <w:rsid w:val="004E21E9"/>
    <w:rsid w:val="004F71C5"/>
    <w:rsid w:val="00547472"/>
    <w:rsid w:val="00565BBB"/>
    <w:rsid w:val="00567F61"/>
    <w:rsid w:val="00581AB6"/>
    <w:rsid w:val="005858A2"/>
    <w:rsid w:val="00585D20"/>
    <w:rsid w:val="00592B3B"/>
    <w:rsid w:val="005944D4"/>
    <w:rsid w:val="005C37AD"/>
    <w:rsid w:val="005C50BD"/>
    <w:rsid w:val="005D5DC0"/>
    <w:rsid w:val="005F5242"/>
    <w:rsid w:val="006274F4"/>
    <w:rsid w:val="0065502A"/>
    <w:rsid w:val="00656799"/>
    <w:rsid w:val="00681818"/>
    <w:rsid w:val="0069696B"/>
    <w:rsid w:val="006B2667"/>
    <w:rsid w:val="006B472A"/>
    <w:rsid w:val="006C5C81"/>
    <w:rsid w:val="006E04CA"/>
    <w:rsid w:val="006F5643"/>
    <w:rsid w:val="0070129A"/>
    <w:rsid w:val="00706072"/>
    <w:rsid w:val="00712065"/>
    <w:rsid w:val="00722E32"/>
    <w:rsid w:val="0073464F"/>
    <w:rsid w:val="00735EE0"/>
    <w:rsid w:val="00754386"/>
    <w:rsid w:val="0076349F"/>
    <w:rsid w:val="0077003A"/>
    <w:rsid w:val="00770B7A"/>
    <w:rsid w:val="00775AAD"/>
    <w:rsid w:val="0078260F"/>
    <w:rsid w:val="00786A37"/>
    <w:rsid w:val="007A40DB"/>
    <w:rsid w:val="007C19E3"/>
    <w:rsid w:val="007C75C7"/>
    <w:rsid w:val="007E2094"/>
    <w:rsid w:val="007E5FE6"/>
    <w:rsid w:val="0081492A"/>
    <w:rsid w:val="00847D4C"/>
    <w:rsid w:val="008607A8"/>
    <w:rsid w:val="00867E3E"/>
    <w:rsid w:val="00872AAF"/>
    <w:rsid w:val="008924B2"/>
    <w:rsid w:val="008A3039"/>
    <w:rsid w:val="008A7F09"/>
    <w:rsid w:val="008D1364"/>
    <w:rsid w:val="008F597F"/>
    <w:rsid w:val="0090712A"/>
    <w:rsid w:val="0091435A"/>
    <w:rsid w:val="00931912"/>
    <w:rsid w:val="00942184"/>
    <w:rsid w:val="0095049F"/>
    <w:rsid w:val="009536AF"/>
    <w:rsid w:val="00956D0B"/>
    <w:rsid w:val="00962BB1"/>
    <w:rsid w:val="0097281A"/>
    <w:rsid w:val="009732DB"/>
    <w:rsid w:val="009A2318"/>
    <w:rsid w:val="009E5D48"/>
    <w:rsid w:val="00A0011A"/>
    <w:rsid w:val="00A05854"/>
    <w:rsid w:val="00A06325"/>
    <w:rsid w:val="00A20504"/>
    <w:rsid w:val="00A22A36"/>
    <w:rsid w:val="00A24B73"/>
    <w:rsid w:val="00A277E3"/>
    <w:rsid w:val="00A361CE"/>
    <w:rsid w:val="00A43488"/>
    <w:rsid w:val="00A460C3"/>
    <w:rsid w:val="00A53BCE"/>
    <w:rsid w:val="00A56D6E"/>
    <w:rsid w:val="00A7114C"/>
    <w:rsid w:val="00A727AA"/>
    <w:rsid w:val="00A72905"/>
    <w:rsid w:val="00A94CAC"/>
    <w:rsid w:val="00AB6E29"/>
    <w:rsid w:val="00AC0B33"/>
    <w:rsid w:val="00AD79D0"/>
    <w:rsid w:val="00AF260C"/>
    <w:rsid w:val="00AF5C1E"/>
    <w:rsid w:val="00B11DCC"/>
    <w:rsid w:val="00B15C45"/>
    <w:rsid w:val="00B16BB7"/>
    <w:rsid w:val="00B23D21"/>
    <w:rsid w:val="00B32ED4"/>
    <w:rsid w:val="00B42367"/>
    <w:rsid w:val="00B601AF"/>
    <w:rsid w:val="00B61602"/>
    <w:rsid w:val="00B81F07"/>
    <w:rsid w:val="00BC5136"/>
    <w:rsid w:val="00BF5A8F"/>
    <w:rsid w:val="00C167F4"/>
    <w:rsid w:val="00C36F0F"/>
    <w:rsid w:val="00C45F9A"/>
    <w:rsid w:val="00C526E4"/>
    <w:rsid w:val="00C57EC8"/>
    <w:rsid w:val="00C60C6F"/>
    <w:rsid w:val="00C84D13"/>
    <w:rsid w:val="00C93536"/>
    <w:rsid w:val="00CA2129"/>
    <w:rsid w:val="00CD6ADE"/>
    <w:rsid w:val="00CE0CD7"/>
    <w:rsid w:val="00CE3E7B"/>
    <w:rsid w:val="00CE5D8E"/>
    <w:rsid w:val="00D066FD"/>
    <w:rsid w:val="00D82999"/>
    <w:rsid w:val="00D90B5A"/>
    <w:rsid w:val="00DB0119"/>
    <w:rsid w:val="00DC0D79"/>
    <w:rsid w:val="00DD259F"/>
    <w:rsid w:val="00E06609"/>
    <w:rsid w:val="00E21F9B"/>
    <w:rsid w:val="00E250B8"/>
    <w:rsid w:val="00E3764F"/>
    <w:rsid w:val="00E44B89"/>
    <w:rsid w:val="00E46A82"/>
    <w:rsid w:val="00E57746"/>
    <w:rsid w:val="00E85A3A"/>
    <w:rsid w:val="00E94570"/>
    <w:rsid w:val="00EB50E2"/>
    <w:rsid w:val="00EC523E"/>
    <w:rsid w:val="00ED0788"/>
    <w:rsid w:val="00EE0E50"/>
    <w:rsid w:val="00EF0553"/>
    <w:rsid w:val="00F11ED2"/>
    <w:rsid w:val="00F20E88"/>
    <w:rsid w:val="00F414EA"/>
    <w:rsid w:val="00F837AD"/>
    <w:rsid w:val="00F8666A"/>
    <w:rsid w:val="00F86C20"/>
    <w:rsid w:val="00F93816"/>
    <w:rsid w:val="00FC7DBC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E3FFFC2-DBBC-454C-AB56-78A9587B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E2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rsid w:val="005C50BD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5C50BD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link w:val="Komentarotema"/>
    <w:rsid w:val="005C50BD"/>
    <w:rPr>
      <w:rFonts w:ascii="HelveticaLT" w:hAnsi="HelveticaLT"/>
      <w:b/>
      <w:bCs/>
      <w:lang w:val="en-GB" w:eastAsia="en-US"/>
    </w:rPr>
  </w:style>
  <w:style w:type="character" w:styleId="Perirtashipersaitas">
    <w:name w:val="FollowedHyperlink"/>
    <w:rsid w:val="004546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330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Rita Ulkiene</dc:creator>
  <cp:keywords/>
  <dc:description/>
  <cp:lastModifiedBy>Gudauskytė Vigilija</cp:lastModifiedBy>
  <cp:revision>2</cp:revision>
  <cp:lastPrinted>2016-01-28T11:24:00Z</cp:lastPrinted>
  <dcterms:created xsi:type="dcterms:W3CDTF">2018-05-14T10:28:00Z</dcterms:created>
  <dcterms:modified xsi:type="dcterms:W3CDTF">2018-05-14T10:28:00Z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