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49289" w14:textId="77777777" w:rsidR="00970F95" w:rsidRPr="0056186B" w:rsidRDefault="0024491F" w:rsidP="00970F95">
      <w:pPr>
        <w:tabs>
          <w:tab w:val="left" w:pos="709"/>
        </w:tabs>
        <w:spacing w:before="160" w:after="0" w:line="240" w:lineRule="auto"/>
        <w:jc w:val="center"/>
        <w:rPr>
          <w:rFonts w:ascii="Times New Roman" w:hAnsi="Times New Roman"/>
          <w:b/>
          <w:caps/>
          <w:sz w:val="24"/>
        </w:rPr>
      </w:pPr>
      <w:r>
        <w:rPr>
          <w:rFonts w:ascii="Times New Roman" w:hAnsi="Times New Roman"/>
          <w:b/>
          <w:caps/>
          <w:sz w:val="24"/>
        </w:rPr>
        <w:t>L</w:t>
      </w:r>
      <w:r w:rsidR="00970F95" w:rsidRPr="0056186B">
        <w:rPr>
          <w:rFonts w:ascii="Times New Roman" w:hAnsi="Times New Roman"/>
          <w:b/>
          <w:caps/>
          <w:sz w:val="24"/>
        </w:rPr>
        <w:t>IETUVOS RESPUBLIKOS ŪKIO MINISTRAS</w:t>
      </w:r>
    </w:p>
    <w:p w14:paraId="5F967366" w14:textId="77777777" w:rsidR="00970F95" w:rsidRPr="0056186B" w:rsidRDefault="00970F95" w:rsidP="00970F95">
      <w:pPr>
        <w:pStyle w:val="centrbold"/>
        <w:spacing w:before="0" w:beforeAutospacing="0" w:after="0" w:afterAutospacing="0"/>
        <w:jc w:val="center"/>
        <w:rPr>
          <w:b/>
        </w:rPr>
      </w:pPr>
      <w:r>
        <w:rPr>
          <w:b/>
        </w:rPr>
        <w:br/>
      </w:r>
      <w:r w:rsidRPr="0056186B">
        <w:rPr>
          <w:b/>
        </w:rPr>
        <w:t>ĮSAKYMAS</w:t>
      </w:r>
    </w:p>
    <w:p w14:paraId="29D603E5" w14:textId="77777777" w:rsidR="00970F95" w:rsidRPr="0056186B" w:rsidRDefault="00970F95" w:rsidP="00970F95">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12603AFE" w14:textId="77777777" w:rsidR="00970F95" w:rsidRDefault="00970F95" w:rsidP="00970F95">
      <w:pPr>
        <w:tabs>
          <w:tab w:val="left" w:pos="0"/>
          <w:tab w:val="left" w:pos="567"/>
        </w:tabs>
        <w:spacing w:after="0" w:line="240" w:lineRule="auto"/>
        <w:ind w:firstLine="567"/>
        <w:rPr>
          <w:rFonts w:ascii="Times New Roman" w:hAnsi="Times New Roman" w:cs="Times New Roman"/>
          <w:sz w:val="24"/>
          <w:szCs w:val="24"/>
        </w:rPr>
      </w:pPr>
      <w:r>
        <w:rPr>
          <w:rFonts w:ascii="Times New Roman" w:hAnsi="Times New Roman"/>
          <w:sz w:val="24"/>
        </w:rPr>
        <w:br/>
      </w:r>
    </w:p>
    <w:p w14:paraId="10C3CABD" w14:textId="77777777" w:rsidR="00970F95" w:rsidRDefault="00970F95" w:rsidP="00970F95">
      <w:pPr>
        <w:pStyle w:val="BodyText1"/>
        <w:spacing w:line="240" w:lineRule="auto"/>
        <w:ind w:firstLine="720"/>
        <w:rPr>
          <w:sz w:val="24"/>
          <w:szCs w:val="24"/>
        </w:rPr>
      </w:pPr>
      <w:r w:rsidRPr="00A42570">
        <w:rPr>
          <w:sz w:val="24"/>
          <w:szCs w:val="24"/>
        </w:rPr>
        <w:t xml:space="preserve">P a </w:t>
      </w:r>
      <w:r>
        <w:rPr>
          <w:sz w:val="24"/>
          <w:szCs w:val="24"/>
        </w:rPr>
        <w:t xml:space="preserve">k e i č i u  </w:t>
      </w:r>
      <w:r w:rsidRPr="009A60B4">
        <w:rPr>
          <w:sz w:val="24"/>
          <w:szCs w:val="24"/>
        </w:rPr>
        <w:t>2014–2020 m. Europos Sąjungos fondų investicijų veiksmų programos prioriteto įgyvendinimo priemonių įgyvendinimo plan</w:t>
      </w:r>
      <w:r>
        <w:rPr>
          <w:sz w:val="24"/>
          <w:szCs w:val="24"/>
        </w:rPr>
        <w:t>ą</w:t>
      </w:r>
      <w:r w:rsidRPr="009A60B4">
        <w:rPr>
          <w:sz w:val="24"/>
          <w:szCs w:val="24"/>
        </w:rPr>
        <w:t>, patvirtint</w:t>
      </w:r>
      <w:r>
        <w:rPr>
          <w:sz w:val="24"/>
          <w:szCs w:val="24"/>
        </w:rPr>
        <w:t>ą</w:t>
      </w:r>
      <w:r w:rsidRPr="009A60B4">
        <w:rPr>
          <w:sz w:val="24"/>
          <w:szCs w:val="24"/>
        </w:rPr>
        <w:t xml:space="preserve"> </w:t>
      </w:r>
      <w:r>
        <w:rPr>
          <w:sz w:val="24"/>
          <w:szCs w:val="24"/>
        </w:rPr>
        <w:t xml:space="preserve">Lietuvos Respublikos ūkio ministro </w:t>
      </w:r>
      <w:r>
        <w:rPr>
          <w:sz w:val="24"/>
          <w:szCs w:val="24"/>
        </w:rPr>
        <w:br/>
        <w:t>2014 m. gruodžio 19 d. įsakymu Nr. 4-933 „Dėl 2014–2020 m. Europos Sąjungos fondų investicijų veiksmų programos prioriteto įgyvendinimo priemonių įgyvendinimo plano ir Nacionalinių stebėsenos rodiklių skaičiavimo aprašo patvirtinimo“:</w:t>
      </w:r>
    </w:p>
    <w:p w14:paraId="42456B6F" w14:textId="77777777" w:rsidR="00FC5B57" w:rsidRPr="0024491F" w:rsidRDefault="00FC5B57" w:rsidP="0024491F">
      <w:pPr>
        <w:pStyle w:val="ListParagraph"/>
        <w:numPr>
          <w:ilvl w:val="0"/>
          <w:numId w:val="3"/>
        </w:numPr>
        <w:tabs>
          <w:tab w:val="left" w:pos="0"/>
          <w:tab w:val="left" w:pos="567"/>
        </w:tabs>
        <w:spacing w:after="0" w:line="240" w:lineRule="auto"/>
        <w:rPr>
          <w:rFonts w:ascii="Times New Roman" w:hAnsi="Times New Roman" w:cs="Times New Roman"/>
          <w:sz w:val="24"/>
          <w:szCs w:val="24"/>
        </w:rPr>
      </w:pPr>
      <w:r w:rsidRPr="0024491F">
        <w:rPr>
          <w:rFonts w:ascii="Times New Roman" w:hAnsi="Times New Roman" w:cs="Times New Roman"/>
          <w:sz w:val="24"/>
          <w:szCs w:val="24"/>
        </w:rPr>
        <w:t>Pakeičiu I skyriaus devintąjį skirsnį ir jį išdėstau taip:</w:t>
      </w:r>
    </w:p>
    <w:p w14:paraId="7C3752B1" w14:textId="77777777" w:rsidR="0024491F" w:rsidRPr="0024491F" w:rsidRDefault="0024491F" w:rsidP="0024491F">
      <w:pPr>
        <w:pStyle w:val="ListParagraph"/>
        <w:tabs>
          <w:tab w:val="left" w:pos="0"/>
          <w:tab w:val="left" w:pos="567"/>
        </w:tabs>
        <w:spacing w:after="0" w:line="240" w:lineRule="auto"/>
        <w:ind w:left="930"/>
        <w:rPr>
          <w:rFonts w:ascii="Times New Roman" w:hAnsi="Times New Roman" w:cs="Times New Roman"/>
          <w:sz w:val="24"/>
          <w:szCs w:val="24"/>
        </w:rPr>
      </w:pPr>
    </w:p>
    <w:p w14:paraId="716C5A8A" w14:textId="77777777" w:rsidR="00FC5B57" w:rsidRDefault="00FC5B57" w:rsidP="00FC5B57">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 xml:space="preserve">DEVINTASIS SKIRSNIS </w:t>
      </w:r>
    </w:p>
    <w:p w14:paraId="64DA6547" w14:textId="77777777" w:rsidR="00FC5B57" w:rsidRDefault="00FC5B57" w:rsidP="00FC5B57">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PRIEMONĖ</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NR.</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 xml:space="preserve">01.2.1-LVPA-V-842 </w:t>
      </w:r>
      <w:r>
        <w:rPr>
          <w:rFonts w:ascii="Times New Roman" w:eastAsia="Calibri" w:hAnsi="Times New Roman" w:cs="Times New Roman"/>
          <w:b/>
          <w:sz w:val="24"/>
          <w:szCs w:val="24"/>
          <w:lang w:eastAsia="lt-LT"/>
        </w:rPr>
        <w:t>„INOGEB LT</w:t>
      </w:r>
      <w:r>
        <w:rPr>
          <w:rFonts w:ascii="Times New Roman" w:eastAsia="Times New Roman" w:hAnsi="Times New Roman" w:cs="Times New Roman"/>
          <w:b/>
          <w:sz w:val="24"/>
          <w:szCs w:val="24"/>
          <w:lang w:eastAsia="lt-LT"/>
        </w:rPr>
        <w:t>“</w:t>
      </w:r>
    </w:p>
    <w:p w14:paraId="296C4C75" w14:textId="77777777" w:rsidR="00FC5B57" w:rsidRDefault="00FC5B57" w:rsidP="00FC5B5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14:paraId="3ABDDB0D" w14:textId="77777777" w:rsidR="00FC5B57" w:rsidRDefault="00FC5B57" w:rsidP="00FC5B57">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Priemonės aprašymas</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FC5B57" w14:paraId="51E36577" w14:textId="77777777" w:rsidTr="00FC5B57">
        <w:tc>
          <w:tcPr>
            <w:tcW w:w="9748" w:type="dxa"/>
            <w:tcBorders>
              <w:top w:val="single" w:sz="4" w:space="0" w:color="auto"/>
              <w:left w:val="single" w:sz="4" w:space="0" w:color="auto"/>
              <w:bottom w:val="nil"/>
              <w:right w:val="single" w:sz="4" w:space="0" w:color="auto"/>
            </w:tcBorders>
            <w:hideMark/>
          </w:tcPr>
          <w:p w14:paraId="2089648E" w14:textId="77777777" w:rsidR="00FC5B57" w:rsidRDefault="00FC5B57" w:rsidP="00150EBB">
            <w:pPr>
              <w:pStyle w:val="ListParagraph"/>
              <w:numPr>
                <w:ilvl w:val="1"/>
                <w:numId w:val="1"/>
              </w:numPr>
              <w:tabs>
                <w:tab w:val="left" w:pos="0"/>
                <w:tab w:val="left" w:pos="1026"/>
              </w:tabs>
              <w:spacing w:after="0" w:line="240" w:lineRule="auto"/>
              <w:ind w:firstLine="383"/>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Priemonės įgyvendinimas finansuojamas Europos regioninės plėtros fondo lėšomis.</w:t>
            </w:r>
          </w:p>
        </w:tc>
      </w:tr>
      <w:tr w:rsidR="00FC5B57" w14:paraId="0BDA1DC0" w14:textId="77777777" w:rsidTr="00FC5B57">
        <w:tc>
          <w:tcPr>
            <w:tcW w:w="9748" w:type="dxa"/>
            <w:tcBorders>
              <w:top w:val="nil"/>
              <w:left w:val="single" w:sz="4" w:space="0" w:color="auto"/>
              <w:bottom w:val="nil"/>
              <w:right w:val="single" w:sz="4" w:space="0" w:color="auto"/>
            </w:tcBorders>
            <w:hideMark/>
          </w:tcPr>
          <w:p w14:paraId="1BB863D2" w14:textId="77777777" w:rsidR="00FC5B57" w:rsidRDefault="00FC5B57" w:rsidP="00150EBB">
            <w:pPr>
              <w:pStyle w:val="ListParagraph"/>
              <w:numPr>
                <w:ilvl w:val="1"/>
                <w:numId w:val="1"/>
              </w:numPr>
              <w:tabs>
                <w:tab w:val="left" w:pos="34"/>
                <w:tab w:val="left" w:pos="1026"/>
              </w:tabs>
              <w:spacing w:after="0" w:line="240" w:lineRule="auto"/>
              <w:ind w:left="34" w:firstLine="709"/>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Įgyvendinant priemonę, prisidedama prie uždavinio „Padidinti mokslinių tyrimų, eksperimentinės plėtros ir inovacijų veiklų aktyvumą privačiame sektoriuje</w:t>
            </w:r>
            <w:r>
              <w:rPr>
                <w:rFonts w:ascii="Times New Roman" w:hAnsi="Times New Roman" w:cs="Times New Roman"/>
                <w:sz w:val="23"/>
                <w:szCs w:val="23"/>
              </w:rPr>
              <w:t>“</w:t>
            </w:r>
            <w:r>
              <w:rPr>
                <w:rFonts w:ascii="Times New Roman" w:hAnsi="Times New Roman" w:cs="Times New Roman"/>
                <w:b/>
                <w:sz w:val="23"/>
                <w:szCs w:val="23"/>
              </w:rPr>
              <w:t xml:space="preserve"> </w:t>
            </w:r>
            <w:r>
              <w:rPr>
                <w:rFonts w:ascii="Times New Roman" w:eastAsia="Times New Roman" w:hAnsi="Times New Roman" w:cs="Times New Roman"/>
                <w:sz w:val="23"/>
                <w:szCs w:val="23"/>
                <w:lang w:eastAsia="lt-LT"/>
              </w:rPr>
              <w:t>įgyvendinimo</w:t>
            </w:r>
            <w:r>
              <w:rPr>
                <w:rFonts w:ascii="Times New Roman" w:eastAsia="Times New Roman" w:hAnsi="Times New Roman" w:cs="Times New Roman"/>
                <w:i/>
                <w:sz w:val="23"/>
                <w:szCs w:val="23"/>
                <w:lang w:eastAsia="lt-LT"/>
              </w:rPr>
              <w:t>.</w:t>
            </w:r>
          </w:p>
        </w:tc>
      </w:tr>
      <w:tr w:rsidR="00FC5B57" w14:paraId="44782195" w14:textId="77777777" w:rsidTr="00FC5B57">
        <w:tc>
          <w:tcPr>
            <w:tcW w:w="9748" w:type="dxa"/>
            <w:tcBorders>
              <w:top w:val="nil"/>
              <w:left w:val="single" w:sz="4" w:space="0" w:color="auto"/>
              <w:bottom w:val="nil"/>
              <w:right w:val="single" w:sz="4" w:space="0" w:color="auto"/>
            </w:tcBorders>
            <w:hideMark/>
          </w:tcPr>
          <w:p w14:paraId="49B3F38A" w14:textId="77777777" w:rsidR="00FC5B57" w:rsidRPr="00ED0FF8" w:rsidRDefault="00FC5B57" w:rsidP="00150EBB">
            <w:pPr>
              <w:pStyle w:val="ListParagraph"/>
              <w:numPr>
                <w:ilvl w:val="1"/>
                <w:numId w:val="1"/>
              </w:numPr>
              <w:tabs>
                <w:tab w:val="left" w:pos="0"/>
                <w:tab w:val="left" w:pos="1026"/>
              </w:tabs>
              <w:spacing w:after="0" w:line="240" w:lineRule="auto"/>
              <w:ind w:firstLine="383"/>
              <w:jc w:val="both"/>
              <w:rPr>
                <w:rFonts w:ascii="Times New Roman" w:hAnsi="Times New Roman" w:cs="Times New Roman"/>
                <w:sz w:val="24"/>
                <w:szCs w:val="24"/>
              </w:rPr>
            </w:pPr>
            <w:r w:rsidRPr="00ED0FF8">
              <w:rPr>
                <w:rFonts w:ascii="Times New Roman" w:hAnsi="Times New Roman" w:cs="Times New Roman"/>
                <w:sz w:val="24"/>
                <w:szCs w:val="24"/>
              </w:rPr>
              <w:t>Remiamos veiklos:</w:t>
            </w:r>
          </w:p>
          <w:p w14:paraId="1792D618" w14:textId="77777777" w:rsidR="00FC5B57" w:rsidRPr="00ED0FF8" w:rsidRDefault="00FC5B57" w:rsidP="00150EBB">
            <w:pPr>
              <w:pStyle w:val="ListParagraph"/>
              <w:numPr>
                <w:ilvl w:val="2"/>
                <w:numId w:val="1"/>
              </w:numPr>
              <w:tabs>
                <w:tab w:val="left" w:pos="0"/>
                <w:tab w:val="left" w:pos="1026"/>
              </w:tabs>
              <w:spacing w:after="0" w:line="240" w:lineRule="auto"/>
              <w:ind w:left="360" w:firstLine="383"/>
              <w:jc w:val="both"/>
              <w:rPr>
                <w:rFonts w:ascii="Times New Roman" w:hAnsi="Times New Roman" w:cs="Times New Roman"/>
                <w:iCs/>
                <w:sz w:val="24"/>
                <w:szCs w:val="24"/>
              </w:rPr>
            </w:pPr>
            <w:r w:rsidRPr="00ED0FF8">
              <w:rPr>
                <w:rFonts w:ascii="Times New Roman" w:hAnsi="Times New Roman" w:cs="Times New Roman"/>
                <w:iCs/>
                <w:sz w:val="24"/>
                <w:szCs w:val="24"/>
              </w:rPr>
              <w:t xml:space="preserve"> technologijų pažangos ir inovacijų populiarinimas;</w:t>
            </w:r>
          </w:p>
          <w:p w14:paraId="772C0BD7" w14:textId="77777777" w:rsidR="0072186D" w:rsidRPr="00ED0FF8" w:rsidRDefault="00FC5B57" w:rsidP="00150EBB">
            <w:pPr>
              <w:pStyle w:val="ListParagraph"/>
              <w:numPr>
                <w:ilvl w:val="2"/>
                <w:numId w:val="1"/>
              </w:numPr>
              <w:tabs>
                <w:tab w:val="left" w:pos="0"/>
                <w:tab w:val="left" w:pos="1026"/>
              </w:tabs>
              <w:spacing w:after="0" w:line="240" w:lineRule="auto"/>
              <w:ind w:left="34" w:firstLine="709"/>
              <w:jc w:val="both"/>
              <w:rPr>
                <w:rFonts w:ascii="Times New Roman" w:hAnsi="Times New Roman" w:cs="Times New Roman"/>
                <w:iCs/>
                <w:sz w:val="24"/>
                <w:szCs w:val="24"/>
              </w:rPr>
            </w:pPr>
            <w:r w:rsidRPr="00ED0FF8">
              <w:rPr>
                <w:rFonts w:ascii="Times New Roman" w:hAnsi="Times New Roman" w:cs="Times New Roman"/>
                <w:sz w:val="24"/>
                <w:szCs w:val="24"/>
              </w:rPr>
              <w:t xml:space="preserve"> 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steigimo</w:t>
            </w:r>
            <w:r w:rsidRPr="00ED0FF8">
              <w:rPr>
                <w:rFonts w:ascii="Times New Roman" w:eastAsia="Times New Roman" w:hAnsi="Times New Roman"/>
                <w:iCs/>
                <w:color w:val="000000"/>
                <w:sz w:val="24"/>
                <w:szCs w:val="24"/>
                <w:lang w:eastAsia="en-GB"/>
              </w:rPr>
              <w:t xml:space="preserve"> </w:t>
            </w:r>
            <w:r w:rsidRPr="00ED0FF8">
              <w:rPr>
                <w:rFonts w:ascii="Times New Roman" w:hAnsi="Times New Roman" w:cs="Times New Roman"/>
                <w:sz w:val="24"/>
                <w:szCs w:val="24"/>
              </w:rPr>
              <w:t xml:space="preserve">MTEPI srityje veikiančių klasterių plėtros ir augimo, įmonių dalyvavimo tarptautinėse MTEPI programose ir projektuose, teikiant pagalbą partnerių paieškai, veiklų identifikavimui, paraiškų rengimui, ekspertinę bei metodinę pagalbą dėl </w:t>
            </w:r>
            <w:proofErr w:type="spellStart"/>
            <w:r w:rsidRPr="00ED0FF8">
              <w:rPr>
                <w:rFonts w:ascii="Times New Roman" w:hAnsi="Times New Roman" w:cs="Times New Roman"/>
                <w:sz w:val="24"/>
                <w:szCs w:val="24"/>
              </w:rPr>
              <w:t>ikiprekybinių</w:t>
            </w:r>
            <w:proofErr w:type="spellEnd"/>
            <w:r w:rsidRPr="00ED0FF8">
              <w:rPr>
                <w:rFonts w:ascii="Times New Roman" w:hAnsi="Times New Roman" w:cs="Times New Roman"/>
                <w:sz w:val="24"/>
                <w:szCs w:val="24"/>
              </w:rPr>
              <w:t xml:space="preserve"> pirkimų įmonėms, ketinančioms dalyvauti dalyvio teisėmis </w:t>
            </w:r>
            <w:proofErr w:type="spellStart"/>
            <w:r w:rsidRPr="00ED0FF8">
              <w:rPr>
                <w:rFonts w:ascii="Times New Roman" w:hAnsi="Times New Roman" w:cs="Times New Roman"/>
                <w:sz w:val="24"/>
                <w:szCs w:val="24"/>
              </w:rPr>
              <w:t>ikiprekybiniuose</w:t>
            </w:r>
            <w:proofErr w:type="spellEnd"/>
            <w:r w:rsidRPr="00ED0FF8">
              <w:rPr>
                <w:rFonts w:ascii="Times New Roman" w:hAnsi="Times New Roman" w:cs="Times New Roman"/>
                <w:sz w:val="24"/>
                <w:szCs w:val="24"/>
              </w:rPr>
              <w:t xml:space="preserve"> pirkimuose, ir (ar) perkančiosioms organizacijoms dėl </w:t>
            </w:r>
            <w:proofErr w:type="spellStart"/>
            <w:r w:rsidRPr="00ED0FF8">
              <w:rPr>
                <w:rFonts w:ascii="Times New Roman" w:hAnsi="Times New Roman" w:cs="Times New Roman"/>
                <w:sz w:val="24"/>
                <w:szCs w:val="24"/>
              </w:rPr>
              <w:t>ikiprekybinių</w:t>
            </w:r>
            <w:proofErr w:type="spellEnd"/>
            <w:r w:rsidRPr="00ED0FF8">
              <w:rPr>
                <w:rFonts w:ascii="Times New Roman" w:hAnsi="Times New Roman" w:cs="Times New Roman"/>
                <w:sz w:val="24"/>
                <w:szCs w:val="24"/>
              </w:rPr>
              <w:t xml:space="preserve"> pirkimų vykdymo ir kitas inovacijų paramos paslaugas</w:t>
            </w:r>
            <w:r w:rsidR="0072186D" w:rsidRPr="00ED0FF8">
              <w:rPr>
                <w:rFonts w:ascii="Times New Roman" w:hAnsi="Times New Roman" w:cs="Times New Roman"/>
                <w:sz w:val="24"/>
                <w:szCs w:val="24"/>
              </w:rPr>
              <w:t>;</w:t>
            </w:r>
          </w:p>
          <w:p w14:paraId="6FCF2EFD" w14:textId="657B6F2F" w:rsidR="0072186D" w:rsidRPr="00ED0FF8" w:rsidRDefault="005F16E7" w:rsidP="00ED0FF8">
            <w:pPr>
              <w:pStyle w:val="ListParagraph"/>
              <w:numPr>
                <w:ilvl w:val="2"/>
                <w:numId w:val="1"/>
              </w:numPr>
              <w:tabs>
                <w:tab w:val="left" w:pos="0"/>
                <w:tab w:val="left" w:pos="1026"/>
              </w:tabs>
              <w:spacing w:after="0" w:line="240" w:lineRule="auto"/>
              <w:ind w:left="34" w:firstLine="709"/>
              <w:jc w:val="both"/>
              <w:rPr>
                <w:rFonts w:ascii="Times New Roman" w:hAnsi="Times New Roman" w:cs="Times New Roman"/>
                <w:iCs/>
                <w:sz w:val="24"/>
                <w:szCs w:val="24"/>
              </w:rPr>
            </w:pPr>
            <w:r w:rsidRPr="00ED0FF8">
              <w:rPr>
                <w:rFonts w:ascii="Times New Roman" w:hAnsi="Times New Roman" w:cs="Times New Roman"/>
                <w:sz w:val="24"/>
                <w:szCs w:val="24"/>
              </w:rPr>
              <w:t>Prioritetinių mokslinių tyrimų ir eksperimentinės (socialinės, kultūrinės) plėtros ir inovacijų raidos (sumaniosios specializacijos) krypčių ir jų p</w:t>
            </w:r>
            <w:r w:rsidRPr="00ED0FF8">
              <w:rPr>
                <w:rFonts w:ascii="Times New Roman" w:hAnsi="Times New Roman" w:cs="Times New Roman"/>
                <w:sz w:val="24"/>
                <w:szCs w:val="24"/>
                <w:lang w:eastAsia="lt-LT"/>
              </w:rPr>
              <w:t>rioritetų įgyvendinimo programos</w:t>
            </w:r>
            <w:r w:rsidRPr="00ED0FF8">
              <w:rPr>
                <w:rFonts w:ascii="Times New Roman" w:hAnsi="Times New Roman" w:cs="Times New Roman"/>
                <w:sz w:val="24"/>
                <w:szCs w:val="24"/>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F45BE1" w:rsidRPr="00ED0FF8">
              <w:rPr>
                <w:rFonts w:ascii="Times New Roman" w:hAnsi="Times New Roman" w:cs="Times New Roman"/>
                <w:sz w:val="24"/>
                <w:szCs w:val="24"/>
              </w:rPr>
              <w:t xml:space="preserve"> </w:t>
            </w:r>
            <w:r w:rsidR="00F45BE1" w:rsidRPr="00ED0FF8">
              <w:rPr>
                <w:rFonts w:ascii="Times New Roman" w:hAnsi="Times New Roman" w:cs="Times New Roman"/>
                <w:sz w:val="24"/>
                <w:szCs w:val="24"/>
              </w:rPr>
              <w:br/>
            </w:r>
            <w:r w:rsidR="0072186D" w:rsidRPr="00ED0FF8">
              <w:rPr>
                <w:rFonts w:ascii="Times New Roman" w:eastAsia="Calibri" w:hAnsi="Times New Roman" w:cs="Times New Roman"/>
                <w:sz w:val="24"/>
                <w:szCs w:val="24"/>
              </w:rPr>
              <w:t xml:space="preserve">įgyvendinimo paramos sistemos </w:t>
            </w:r>
            <w:proofErr w:type="spellStart"/>
            <w:r w:rsidR="0072186D" w:rsidRPr="00ED0FF8">
              <w:rPr>
                <w:rFonts w:ascii="Times New Roman" w:eastAsia="Calibri" w:hAnsi="Times New Roman" w:cs="Times New Roman"/>
                <w:sz w:val="24"/>
                <w:szCs w:val="24"/>
              </w:rPr>
              <w:t>fasilitavimas</w:t>
            </w:r>
            <w:proofErr w:type="spellEnd"/>
            <w:r w:rsidR="0072186D" w:rsidRPr="00ED0FF8">
              <w:rPr>
                <w:rFonts w:ascii="Times New Roman" w:eastAsia="Calibri" w:hAnsi="Times New Roman" w:cs="Times New Roman"/>
                <w:sz w:val="24"/>
                <w:szCs w:val="24"/>
              </w:rPr>
              <w:t>.</w:t>
            </w:r>
          </w:p>
          <w:p w14:paraId="19C5631D" w14:textId="5FFF4D8C" w:rsidR="00FC5B57" w:rsidRPr="00ED0FF8" w:rsidRDefault="008C40A9" w:rsidP="00D82B42">
            <w:pPr>
              <w:pStyle w:val="ListParagraph"/>
              <w:numPr>
                <w:ilvl w:val="2"/>
                <w:numId w:val="1"/>
              </w:numPr>
              <w:tabs>
                <w:tab w:val="left" w:pos="0"/>
                <w:tab w:val="left" w:pos="1026"/>
              </w:tabs>
              <w:spacing w:after="0" w:line="240" w:lineRule="auto"/>
              <w:ind w:left="34" w:firstLine="709"/>
              <w:jc w:val="both"/>
              <w:rPr>
                <w:rFonts w:ascii="Times New Roman" w:hAnsi="Times New Roman" w:cs="Times New Roman"/>
                <w:iCs/>
                <w:sz w:val="24"/>
                <w:szCs w:val="24"/>
              </w:rPr>
            </w:pPr>
            <w:r w:rsidRPr="00ED0FF8">
              <w:rPr>
                <w:rFonts w:ascii="Times New Roman" w:hAnsi="Times New Roman" w:cs="Times New Roman"/>
                <w:sz w:val="24"/>
                <w:szCs w:val="24"/>
              </w:rPr>
              <w:t xml:space="preserve"> </w:t>
            </w:r>
            <w:r w:rsidR="00792FC0" w:rsidRPr="00ED0FF8">
              <w:rPr>
                <w:rFonts w:ascii="Times New Roman" w:hAnsi="Times New Roman" w:cs="Times New Roman"/>
                <w:sz w:val="24"/>
                <w:szCs w:val="24"/>
              </w:rPr>
              <w:t xml:space="preserve">konsultavimo, verslo vystymo pagalbos, partnerių paieškos paslaugų </w:t>
            </w:r>
            <w:r w:rsidR="00AF570D" w:rsidRPr="00ED0FF8">
              <w:rPr>
                <w:rFonts w:ascii="Times New Roman" w:hAnsi="Times New Roman" w:cs="Times New Roman"/>
                <w:sz w:val="24"/>
                <w:szCs w:val="24"/>
              </w:rPr>
              <w:t xml:space="preserve">teikimas </w:t>
            </w:r>
            <w:r w:rsidR="00792FC0" w:rsidRPr="00ED0FF8">
              <w:rPr>
                <w:rFonts w:ascii="Times New Roman" w:hAnsi="Times New Roman" w:cs="Times New Roman"/>
                <w:sz w:val="24"/>
                <w:szCs w:val="24"/>
              </w:rPr>
              <w:t>įmonėms</w:t>
            </w:r>
            <w:r w:rsidR="00D82B42">
              <w:rPr>
                <w:rFonts w:ascii="Times New Roman" w:hAnsi="Times New Roman" w:cs="Times New Roman"/>
                <w:sz w:val="24"/>
                <w:szCs w:val="24"/>
              </w:rPr>
              <w:t>,</w:t>
            </w:r>
            <w:r w:rsidR="00B644B1" w:rsidRPr="00ED0FF8">
              <w:rPr>
                <w:rFonts w:ascii="Times New Roman" w:hAnsi="Times New Roman" w:cs="Times New Roman"/>
                <w:sz w:val="24"/>
                <w:szCs w:val="24"/>
              </w:rPr>
              <w:t xml:space="preserve"> </w:t>
            </w:r>
            <w:r w:rsidR="00D82B42" w:rsidRPr="00ED0FF8">
              <w:rPr>
                <w:rFonts w:ascii="Times New Roman" w:hAnsi="Times New Roman" w:cs="Times New Roman"/>
                <w:sz w:val="24"/>
                <w:szCs w:val="24"/>
              </w:rPr>
              <w:t xml:space="preserve">veikiančioms </w:t>
            </w:r>
            <w:r w:rsidR="00B644B1" w:rsidRPr="00ED0FF8">
              <w:rPr>
                <w:rFonts w:ascii="Times New Roman" w:hAnsi="Times New Roman" w:cs="Times New Roman"/>
                <w:sz w:val="24"/>
                <w:szCs w:val="24"/>
              </w:rPr>
              <w:t>MTEPI srityje pagal sumaniosios specializacijos kryptis</w:t>
            </w:r>
            <w:r w:rsidR="00ED0FF8">
              <w:rPr>
                <w:rFonts w:ascii="Times New Roman" w:hAnsi="Times New Roman" w:cs="Times New Roman"/>
                <w:sz w:val="24"/>
                <w:szCs w:val="24"/>
              </w:rPr>
              <w:t xml:space="preserve"> (</w:t>
            </w:r>
            <w:proofErr w:type="spellStart"/>
            <w:r w:rsidR="00ED0FF8">
              <w:rPr>
                <w:rFonts w:ascii="Times New Roman" w:hAnsi="Times New Roman" w:cs="Times New Roman"/>
                <w:sz w:val="24"/>
                <w:szCs w:val="24"/>
              </w:rPr>
              <w:t>pre-akceleravimo</w:t>
            </w:r>
            <w:proofErr w:type="spellEnd"/>
            <w:r w:rsidR="00ED0FF8">
              <w:rPr>
                <w:rFonts w:ascii="Times New Roman" w:hAnsi="Times New Roman" w:cs="Times New Roman"/>
                <w:sz w:val="24"/>
                <w:szCs w:val="24"/>
              </w:rPr>
              <w:t xml:space="preserve"> veiklos)</w:t>
            </w:r>
            <w:r w:rsidR="00AB47CC" w:rsidRPr="00ED0FF8">
              <w:rPr>
                <w:rFonts w:ascii="Times New Roman" w:hAnsi="Times New Roman" w:cs="Times New Roman"/>
                <w:sz w:val="24"/>
                <w:szCs w:val="24"/>
              </w:rPr>
              <w:t>.</w:t>
            </w:r>
          </w:p>
        </w:tc>
      </w:tr>
      <w:tr w:rsidR="00FC5B57" w14:paraId="40BDE49F" w14:textId="77777777" w:rsidTr="00FC5B57">
        <w:tc>
          <w:tcPr>
            <w:tcW w:w="9748" w:type="dxa"/>
            <w:tcBorders>
              <w:top w:val="nil"/>
              <w:left w:val="single" w:sz="4" w:space="0" w:color="auto"/>
              <w:bottom w:val="nil"/>
              <w:right w:val="single" w:sz="4" w:space="0" w:color="auto"/>
            </w:tcBorders>
            <w:hideMark/>
          </w:tcPr>
          <w:p w14:paraId="4FAD26FF" w14:textId="77777777" w:rsidR="00FC5B57" w:rsidRPr="00ED0FF8" w:rsidRDefault="00FC5B57" w:rsidP="00150EBB">
            <w:pPr>
              <w:pStyle w:val="ListParagraph"/>
              <w:numPr>
                <w:ilvl w:val="1"/>
                <w:numId w:val="1"/>
              </w:numPr>
              <w:tabs>
                <w:tab w:val="left" w:pos="0"/>
                <w:tab w:val="left" w:pos="1026"/>
              </w:tabs>
              <w:spacing w:after="0" w:line="240" w:lineRule="auto"/>
              <w:ind w:firstLine="383"/>
              <w:jc w:val="both"/>
              <w:rPr>
                <w:rFonts w:ascii="Times New Roman" w:hAnsi="Times New Roman" w:cs="Times New Roman"/>
                <w:sz w:val="24"/>
                <w:szCs w:val="24"/>
              </w:rPr>
            </w:pPr>
            <w:r w:rsidRPr="00ED0FF8">
              <w:rPr>
                <w:rFonts w:ascii="Times New Roman" w:hAnsi="Times New Roman" w:cs="Times New Roman"/>
                <w:sz w:val="24"/>
                <w:szCs w:val="24"/>
              </w:rPr>
              <w:t>Galimas pareiškėjas – Mokslo, inovacijų ir technologijų agentūra.</w:t>
            </w:r>
          </w:p>
        </w:tc>
      </w:tr>
      <w:tr w:rsidR="00FC5B57" w14:paraId="7D286ED2" w14:textId="77777777" w:rsidTr="00FC5B57">
        <w:tc>
          <w:tcPr>
            <w:tcW w:w="9748" w:type="dxa"/>
            <w:tcBorders>
              <w:top w:val="nil"/>
              <w:left w:val="single" w:sz="4" w:space="0" w:color="auto"/>
              <w:bottom w:val="single" w:sz="4" w:space="0" w:color="auto"/>
              <w:right w:val="single" w:sz="4" w:space="0" w:color="auto"/>
            </w:tcBorders>
            <w:hideMark/>
          </w:tcPr>
          <w:p w14:paraId="4FF87563" w14:textId="77777777" w:rsidR="00FC5B57" w:rsidRPr="00ED0FF8" w:rsidRDefault="00FC5B57" w:rsidP="00150EBB">
            <w:pPr>
              <w:numPr>
                <w:ilvl w:val="1"/>
                <w:numId w:val="1"/>
              </w:numPr>
              <w:tabs>
                <w:tab w:val="left" w:pos="0"/>
                <w:tab w:val="left" w:pos="1026"/>
              </w:tabs>
              <w:spacing w:after="0" w:line="240" w:lineRule="auto"/>
              <w:ind w:firstLine="383"/>
              <w:contextualSpacing/>
              <w:jc w:val="both"/>
              <w:rPr>
                <w:rFonts w:ascii="Times New Roman" w:hAnsi="Times New Roman" w:cs="Times New Roman"/>
                <w:sz w:val="24"/>
                <w:szCs w:val="24"/>
              </w:rPr>
            </w:pPr>
            <w:r w:rsidRPr="00ED0FF8">
              <w:rPr>
                <w:rFonts w:ascii="Times New Roman" w:hAnsi="Times New Roman" w:cs="Times New Roman"/>
                <w:sz w:val="24"/>
                <w:szCs w:val="24"/>
              </w:rPr>
              <w:t>Galimi partneriai:</w:t>
            </w:r>
          </w:p>
          <w:p w14:paraId="09BC37B3" w14:textId="77777777" w:rsidR="00FC5B57" w:rsidRPr="00ED0FF8" w:rsidRDefault="00FC5B57" w:rsidP="00150EBB">
            <w:pPr>
              <w:pStyle w:val="ListParagraph"/>
              <w:numPr>
                <w:ilvl w:val="2"/>
                <w:numId w:val="1"/>
              </w:numPr>
              <w:tabs>
                <w:tab w:val="left" w:pos="0"/>
                <w:tab w:val="left" w:pos="1026"/>
              </w:tabs>
              <w:spacing w:after="0" w:line="240" w:lineRule="auto"/>
              <w:ind w:left="34" w:firstLine="709"/>
              <w:jc w:val="both"/>
              <w:rPr>
                <w:rStyle w:val="Emphasis"/>
                <w:b w:val="0"/>
                <w:iCs/>
                <w:sz w:val="24"/>
                <w:szCs w:val="24"/>
              </w:rPr>
            </w:pPr>
            <w:r w:rsidRPr="00ED0FF8">
              <w:rPr>
                <w:rStyle w:val="Emphasis"/>
                <w:rFonts w:ascii="Times New Roman" w:hAnsi="Times New Roman" w:cs="Times New Roman"/>
                <w:b w:val="0"/>
                <w:sz w:val="24"/>
                <w:szCs w:val="24"/>
                <w:shd w:val="clear" w:color="auto" w:fill="FFFFFF"/>
              </w:rPr>
              <w:t xml:space="preserve"> viešosios įstaigos,</w:t>
            </w:r>
            <w:r w:rsidRPr="00ED0FF8">
              <w:rPr>
                <w:rStyle w:val="Emphasis"/>
                <w:rFonts w:ascii="Times New Roman" w:hAnsi="Times New Roman" w:cs="Times New Roman"/>
                <w:sz w:val="24"/>
                <w:szCs w:val="24"/>
                <w:shd w:val="clear" w:color="auto" w:fill="FFFFFF"/>
              </w:rPr>
              <w:t xml:space="preserve"> </w:t>
            </w:r>
            <w:r w:rsidRPr="00ED0FF8">
              <w:rPr>
                <w:rStyle w:val="Emphasis"/>
                <w:rFonts w:ascii="Times New Roman" w:hAnsi="Times New Roman" w:cs="Times New Roman"/>
                <w:b w:val="0"/>
                <w:sz w:val="24"/>
                <w:szCs w:val="24"/>
                <w:shd w:val="clear" w:color="auto" w:fill="FFFFFF"/>
              </w:rPr>
              <w:t>kurių pagrindinė veikla yra teikti inovacijų konsultavimo ir (ar) inovacijų paramos paslaugas, ir kurių dalininkė yra valstybė ir (ar) savivaldybė;</w:t>
            </w:r>
          </w:p>
          <w:p w14:paraId="14B1949D" w14:textId="77777777" w:rsidR="00FC5B57" w:rsidRPr="00ED0FF8" w:rsidRDefault="00FC5B57" w:rsidP="00150EBB">
            <w:pPr>
              <w:pStyle w:val="ListParagraph"/>
              <w:numPr>
                <w:ilvl w:val="2"/>
                <w:numId w:val="1"/>
              </w:numPr>
              <w:tabs>
                <w:tab w:val="left" w:pos="0"/>
                <w:tab w:val="left" w:pos="1026"/>
              </w:tabs>
              <w:spacing w:after="0" w:line="240" w:lineRule="auto"/>
              <w:ind w:left="34" w:firstLine="709"/>
              <w:jc w:val="both"/>
              <w:rPr>
                <w:rStyle w:val="Emphasis"/>
                <w:rFonts w:ascii="Times New Roman" w:hAnsi="Times New Roman" w:cs="Times New Roman"/>
                <w:b w:val="0"/>
                <w:iCs/>
                <w:sz w:val="24"/>
                <w:szCs w:val="24"/>
              </w:rPr>
            </w:pPr>
            <w:r w:rsidRPr="00ED0FF8">
              <w:rPr>
                <w:rStyle w:val="Emphasis"/>
                <w:rFonts w:ascii="Times New Roman" w:hAnsi="Times New Roman" w:cs="Times New Roman"/>
                <w:b w:val="0"/>
                <w:sz w:val="24"/>
                <w:szCs w:val="24"/>
                <w:shd w:val="clear" w:color="auto" w:fill="FFFFFF"/>
              </w:rPr>
              <w:t xml:space="preserve"> viešosios įstaigos,</w:t>
            </w:r>
            <w:r w:rsidRPr="00ED0FF8">
              <w:rPr>
                <w:rStyle w:val="Emphasis"/>
                <w:rFonts w:ascii="Times New Roman" w:hAnsi="Times New Roman" w:cs="Times New Roman"/>
                <w:sz w:val="24"/>
                <w:szCs w:val="24"/>
                <w:shd w:val="clear" w:color="auto" w:fill="FFFFFF"/>
              </w:rPr>
              <w:t xml:space="preserve"> </w:t>
            </w:r>
            <w:r w:rsidRPr="00ED0FF8">
              <w:rPr>
                <w:rStyle w:val="Emphasis"/>
                <w:rFonts w:ascii="Times New Roman" w:hAnsi="Times New Roman" w:cs="Times New Roman"/>
                <w:b w:val="0"/>
                <w:sz w:val="24"/>
                <w:szCs w:val="24"/>
                <w:shd w:val="clear" w:color="auto" w:fill="FFFFFF"/>
              </w:rPr>
              <w:t>kurių pagrindinė veikla yra teikti</w:t>
            </w:r>
            <w:r w:rsidRPr="00ED0FF8">
              <w:rPr>
                <w:rFonts w:ascii="Times New Roman" w:hAnsi="Times New Roman" w:cs="Times New Roman"/>
                <w:sz w:val="24"/>
                <w:szCs w:val="24"/>
              </w:rPr>
              <w:t xml:space="preserve"> verslumo skatinimo ir įmonių </w:t>
            </w:r>
            <w:r w:rsidRPr="00ED0FF8">
              <w:rPr>
                <w:rFonts w:ascii="Times New Roman" w:hAnsi="Times New Roman" w:cs="Times New Roman"/>
                <w:sz w:val="24"/>
                <w:szCs w:val="24"/>
              </w:rPr>
              <w:lastRenderedPageBreak/>
              <w:t>konkurencingumo</w:t>
            </w:r>
            <w:r w:rsidRPr="00ED0FF8">
              <w:rPr>
                <w:rFonts w:ascii="Times New Roman" w:hAnsi="Times New Roman" w:cs="Times New Roman"/>
                <w:b/>
                <w:sz w:val="24"/>
                <w:szCs w:val="24"/>
              </w:rPr>
              <w:t xml:space="preserve"> </w:t>
            </w:r>
            <w:r w:rsidRPr="00ED0FF8">
              <w:rPr>
                <w:rFonts w:ascii="Times New Roman" w:hAnsi="Times New Roman" w:cs="Times New Roman"/>
                <w:sz w:val="24"/>
                <w:szCs w:val="24"/>
              </w:rPr>
              <w:t xml:space="preserve">didinimo </w:t>
            </w:r>
            <w:r w:rsidRPr="00ED0FF8">
              <w:rPr>
                <w:rStyle w:val="Emphasis"/>
                <w:rFonts w:ascii="Times New Roman" w:hAnsi="Times New Roman" w:cs="Times New Roman"/>
                <w:b w:val="0"/>
                <w:sz w:val="24"/>
                <w:szCs w:val="24"/>
                <w:shd w:val="clear" w:color="auto" w:fill="FFFFFF"/>
              </w:rPr>
              <w:t>paslaugas, ir kurių dalininkė yra valstybė;</w:t>
            </w:r>
          </w:p>
          <w:p w14:paraId="1E31F248" w14:textId="5933A27E" w:rsidR="00AA3C88" w:rsidRPr="00D82B42" w:rsidRDefault="00FC5B57" w:rsidP="00D82B42">
            <w:pPr>
              <w:pStyle w:val="ListParagraph"/>
              <w:numPr>
                <w:ilvl w:val="2"/>
                <w:numId w:val="1"/>
              </w:numPr>
              <w:tabs>
                <w:tab w:val="left" w:pos="0"/>
                <w:tab w:val="left" w:pos="1026"/>
              </w:tabs>
              <w:spacing w:after="0" w:line="240" w:lineRule="auto"/>
              <w:ind w:left="34" w:firstLine="709"/>
              <w:jc w:val="both"/>
              <w:rPr>
                <w:sz w:val="24"/>
                <w:szCs w:val="24"/>
              </w:rPr>
            </w:pPr>
            <w:r w:rsidRPr="00ED0FF8">
              <w:rPr>
                <w:rFonts w:ascii="Times New Roman" w:hAnsi="Times New Roman" w:cs="Times New Roman"/>
                <w:iCs/>
                <w:sz w:val="24"/>
                <w:szCs w:val="24"/>
              </w:rPr>
              <w:t xml:space="preserve"> nacionalinės verslo asociatyvinės struktūros, vienijančios regionines ir šakines verslo asociacijas (įskaitant prekybos, pramonės ir amatų rūmus), kurių nariai vykdo MTEPI veiklas.</w:t>
            </w:r>
          </w:p>
        </w:tc>
      </w:tr>
    </w:tbl>
    <w:p w14:paraId="1330771C" w14:textId="77777777" w:rsidR="00FC5B57" w:rsidRDefault="00FC5B57" w:rsidP="00FC5B57">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45563AB9" w14:textId="77777777" w:rsidR="00FC5B57" w:rsidRDefault="00FC5B57" w:rsidP="00FC5B57">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Priemonės finansavimo forma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FC5B57" w14:paraId="5E20AF29" w14:textId="77777777" w:rsidTr="00FC5B57">
        <w:tc>
          <w:tcPr>
            <w:tcW w:w="9748" w:type="dxa"/>
            <w:tcBorders>
              <w:top w:val="single" w:sz="4" w:space="0" w:color="auto"/>
              <w:left w:val="single" w:sz="4" w:space="0" w:color="auto"/>
              <w:bottom w:val="single" w:sz="4" w:space="0" w:color="auto"/>
              <w:right w:val="single" w:sz="4" w:space="0" w:color="auto"/>
            </w:tcBorders>
            <w:hideMark/>
          </w:tcPr>
          <w:p w14:paraId="1817A4F9" w14:textId="77777777" w:rsidR="00FC5B57" w:rsidRDefault="00FC5B57">
            <w:pPr>
              <w:tabs>
                <w:tab w:val="left" w:pos="0"/>
                <w:tab w:val="left" w:pos="567"/>
              </w:tabs>
              <w:spacing w:after="0" w:line="240" w:lineRule="auto"/>
              <w:ind w:firstLine="743"/>
              <w:jc w:val="both"/>
              <w:rPr>
                <w:rFonts w:ascii="Times New Roman" w:hAnsi="Times New Roman" w:cs="Times New Roman"/>
                <w:sz w:val="23"/>
                <w:szCs w:val="23"/>
              </w:rPr>
            </w:pPr>
            <w:r>
              <w:rPr>
                <w:rFonts w:ascii="Times New Roman" w:hAnsi="Times New Roman" w:cs="Times New Roman"/>
                <w:sz w:val="23"/>
                <w:szCs w:val="23"/>
              </w:rPr>
              <w:t>N</w:t>
            </w:r>
            <w:r>
              <w:rPr>
                <w:rFonts w:ascii="Times New Roman" w:eastAsia="Times New Roman" w:hAnsi="Times New Roman" w:cs="Times New Roman"/>
                <w:sz w:val="23"/>
                <w:szCs w:val="23"/>
                <w:lang w:eastAsia="lt-LT"/>
              </w:rPr>
              <w:t>egrąžinamoji subsidija</w:t>
            </w:r>
            <w:r>
              <w:rPr>
                <w:rFonts w:ascii="Times New Roman" w:hAnsi="Times New Roman" w:cs="Times New Roman"/>
                <w:sz w:val="23"/>
                <w:szCs w:val="23"/>
              </w:rPr>
              <w:t>.</w:t>
            </w:r>
          </w:p>
        </w:tc>
      </w:tr>
    </w:tbl>
    <w:p w14:paraId="26EC9568" w14:textId="77777777" w:rsidR="00FC5B57" w:rsidRDefault="00FC5B57" w:rsidP="00FC5B57">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5D2C84A1" w14:textId="77777777" w:rsidR="00FC5B57" w:rsidRDefault="00FC5B57" w:rsidP="00FC5B57">
      <w:pPr>
        <w:pStyle w:val="ListParagraph"/>
        <w:tabs>
          <w:tab w:val="left" w:pos="0"/>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Projektų atrankos būdas </w:t>
      </w:r>
    </w:p>
    <w:tbl>
      <w:tblPr>
        <w:tblStyle w:val="TableGrid"/>
        <w:tblW w:w="0" w:type="auto"/>
        <w:tblInd w:w="-34" w:type="dxa"/>
        <w:tblLook w:val="04A0" w:firstRow="1" w:lastRow="0" w:firstColumn="1" w:lastColumn="0" w:noHBand="0" w:noVBand="1"/>
      </w:tblPr>
      <w:tblGrid>
        <w:gridCol w:w="9748"/>
      </w:tblGrid>
      <w:tr w:rsidR="00FC5B57" w14:paraId="7A364E34" w14:textId="77777777" w:rsidTr="00FC5B57">
        <w:tc>
          <w:tcPr>
            <w:tcW w:w="9748" w:type="dxa"/>
            <w:tcBorders>
              <w:top w:val="single" w:sz="4" w:space="0" w:color="auto"/>
              <w:left w:val="single" w:sz="4" w:space="0" w:color="auto"/>
              <w:bottom w:val="single" w:sz="4" w:space="0" w:color="auto"/>
              <w:right w:val="single" w:sz="4" w:space="0" w:color="auto"/>
            </w:tcBorders>
            <w:hideMark/>
          </w:tcPr>
          <w:p w14:paraId="0FE90A21" w14:textId="77777777" w:rsidR="00FC5B57" w:rsidRDefault="00FC5B57">
            <w:pPr>
              <w:tabs>
                <w:tab w:val="left" w:pos="0"/>
                <w:tab w:val="left" w:pos="567"/>
              </w:tabs>
              <w:spacing w:after="0" w:line="240" w:lineRule="auto"/>
              <w:ind w:firstLine="743"/>
              <w:jc w:val="both"/>
              <w:rPr>
                <w:rFonts w:ascii="Times New Roman" w:hAnsi="Times New Roman" w:cs="Times New Roman"/>
                <w:sz w:val="23"/>
                <w:szCs w:val="23"/>
              </w:rPr>
            </w:pPr>
            <w:r>
              <w:rPr>
                <w:rFonts w:ascii="Times New Roman" w:hAnsi="Times New Roman" w:cs="Times New Roman"/>
                <w:sz w:val="23"/>
                <w:szCs w:val="23"/>
              </w:rPr>
              <w:t>Valstybės projektų planavimas.</w:t>
            </w:r>
          </w:p>
        </w:tc>
      </w:tr>
    </w:tbl>
    <w:p w14:paraId="10632644" w14:textId="77777777" w:rsidR="00FC5B57" w:rsidRDefault="00FC5B57" w:rsidP="00FC5B57">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46BFBE78" w14:textId="77777777" w:rsidR="00FC5B57" w:rsidRDefault="00FC5B57" w:rsidP="00FC5B5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Atsakinga įgyvendinančioji institucija</w:t>
      </w:r>
    </w:p>
    <w:tbl>
      <w:tblPr>
        <w:tblStyle w:val="TableGrid"/>
        <w:tblW w:w="0" w:type="auto"/>
        <w:tblInd w:w="-34" w:type="dxa"/>
        <w:tblLook w:val="04A0" w:firstRow="1" w:lastRow="0" w:firstColumn="1" w:lastColumn="0" w:noHBand="0" w:noVBand="1"/>
      </w:tblPr>
      <w:tblGrid>
        <w:gridCol w:w="9748"/>
      </w:tblGrid>
      <w:tr w:rsidR="00FC5B57" w14:paraId="64513F0F" w14:textId="77777777" w:rsidTr="00FC5B57">
        <w:tc>
          <w:tcPr>
            <w:tcW w:w="9748" w:type="dxa"/>
            <w:tcBorders>
              <w:top w:val="single" w:sz="4" w:space="0" w:color="auto"/>
              <w:left w:val="single" w:sz="4" w:space="0" w:color="auto"/>
              <w:bottom w:val="single" w:sz="4" w:space="0" w:color="auto"/>
              <w:right w:val="single" w:sz="4" w:space="0" w:color="auto"/>
            </w:tcBorders>
            <w:hideMark/>
          </w:tcPr>
          <w:p w14:paraId="44FACB2C" w14:textId="77777777" w:rsidR="00FC5B57" w:rsidRDefault="00FC5B57">
            <w:pPr>
              <w:tabs>
                <w:tab w:val="left" w:pos="0"/>
                <w:tab w:val="left" w:pos="567"/>
              </w:tabs>
              <w:spacing w:after="0" w:line="240" w:lineRule="auto"/>
              <w:ind w:firstLine="743"/>
              <w:jc w:val="both"/>
              <w:rPr>
                <w:rFonts w:ascii="Times New Roman" w:hAnsi="Times New Roman" w:cs="Times New Roman"/>
                <w:sz w:val="23"/>
                <w:szCs w:val="23"/>
              </w:rPr>
            </w:pPr>
            <w:r>
              <w:rPr>
                <w:rFonts w:ascii="Times New Roman" w:hAnsi="Times New Roman" w:cs="Times New Roman"/>
                <w:sz w:val="23"/>
                <w:szCs w:val="23"/>
              </w:rPr>
              <w:t>Viešoji įstaiga Lietuvos verslo paramos agentūra.</w:t>
            </w:r>
          </w:p>
        </w:tc>
      </w:tr>
    </w:tbl>
    <w:p w14:paraId="1BED07C1" w14:textId="77777777" w:rsidR="00FC5B57" w:rsidRDefault="00FC5B57" w:rsidP="00FC5B57">
      <w:pPr>
        <w:spacing w:after="0" w:line="240" w:lineRule="auto"/>
        <w:ind w:firstLine="709"/>
        <w:contextualSpacing/>
        <w:jc w:val="both"/>
        <w:rPr>
          <w:rFonts w:ascii="Times New Roman" w:hAnsi="Times New Roman" w:cs="Times New Roman"/>
          <w:color w:val="000000"/>
          <w:sz w:val="24"/>
          <w:szCs w:val="24"/>
        </w:rPr>
      </w:pPr>
    </w:p>
    <w:p w14:paraId="6F4F40C4" w14:textId="77777777" w:rsidR="00FC5B57" w:rsidRDefault="00FC5B57" w:rsidP="00FC5B57">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 Reikalavimai, taikomi priemonei atskirti nuo kitų iš Europos Sąjungos (toliau – ES) bei kitos tarptautinės finansinės paramos finansuojamų programų priemonių</w:t>
      </w:r>
    </w:p>
    <w:tbl>
      <w:tblPr>
        <w:tblStyle w:val="TableGrid"/>
        <w:tblW w:w="0" w:type="auto"/>
        <w:tblInd w:w="-34" w:type="dxa"/>
        <w:tblLook w:val="04A0" w:firstRow="1" w:lastRow="0" w:firstColumn="1" w:lastColumn="0" w:noHBand="0" w:noVBand="1"/>
      </w:tblPr>
      <w:tblGrid>
        <w:gridCol w:w="9748"/>
      </w:tblGrid>
      <w:tr w:rsidR="00FC5B57" w14:paraId="6881E837" w14:textId="77777777" w:rsidTr="00FC5B57">
        <w:tc>
          <w:tcPr>
            <w:tcW w:w="9748" w:type="dxa"/>
            <w:tcBorders>
              <w:top w:val="single" w:sz="4" w:space="0" w:color="auto"/>
              <w:left w:val="single" w:sz="4" w:space="0" w:color="auto"/>
              <w:bottom w:val="single" w:sz="4" w:space="0" w:color="auto"/>
              <w:right w:val="single" w:sz="4" w:space="0" w:color="auto"/>
            </w:tcBorders>
            <w:hideMark/>
          </w:tcPr>
          <w:p w14:paraId="4E748E3F" w14:textId="77777777" w:rsidR="00FC5B57" w:rsidRDefault="00FC5B57">
            <w:pPr>
              <w:tabs>
                <w:tab w:val="left" w:pos="0"/>
                <w:tab w:val="left" w:pos="567"/>
              </w:tabs>
              <w:spacing w:after="0" w:line="240" w:lineRule="auto"/>
              <w:ind w:firstLine="743"/>
              <w:jc w:val="both"/>
              <w:rPr>
                <w:rFonts w:ascii="Times New Roman" w:hAnsi="Times New Roman" w:cs="Times New Roman"/>
                <w:color w:val="000000"/>
                <w:sz w:val="23"/>
                <w:szCs w:val="23"/>
              </w:rPr>
            </w:pPr>
            <w:r>
              <w:rPr>
                <w:rFonts w:ascii="Times New Roman" w:hAnsi="Times New Roman" w:cs="Times New Roman"/>
                <w:color w:val="000000"/>
                <w:sz w:val="23"/>
                <w:szCs w:val="23"/>
              </w:rPr>
              <w:t>Papildomi reikalavimai netaikomi.</w:t>
            </w:r>
          </w:p>
        </w:tc>
      </w:tr>
    </w:tbl>
    <w:p w14:paraId="5AB6844F" w14:textId="77777777" w:rsidR="00FC5B57" w:rsidRDefault="00FC5B57" w:rsidP="00FC5B57">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14:paraId="26FEADFB" w14:textId="77777777" w:rsidR="00FC5B57" w:rsidRDefault="00FC5B57" w:rsidP="00FC5B5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P</w:t>
      </w:r>
      <w:r>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FC5B57" w14:paraId="72515F1C"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13654383" w14:textId="77777777" w:rsidR="00FC5B57" w:rsidRDefault="00FC5B57">
            <w:pPr>
              <w:tabs>
                <w:tab w:val="left" w:pos="284"/>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2EDBBD73"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3EFFBBD8"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73D629DA"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Tarpinė reikšmė </w:t>
            </w:r>
          </w:p>
          <w:p w14:paraId="7A108EF9"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6849CD2E"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Galutinė reikšmė 2023 m. gruodžio 31 d.</w:t>
            </w:r>
          </w:p>
        </w:tc>
      </w:tr>
      <w:tr w:rsidR="00FC5B57" w14:paraId="7333054E"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36BAA99D"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z w:val="23"/>
                <w:szCs w:val="23"/>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14:paraId="3209AA01" w14:textId="77777777" w:rsidR="00FC5B57" w:rsidRDefault="00FC5B57">
            <w:pPr>
              <w:pStyle w:val="Default"/>
              <w:spacing w:line="256" w:lineRule="auto"/>
              <w:rPr>
                <w:rFonts w:eastAsia="Times New Roman"/>
                <w:sz w:val="23"/>
                <w:szCs w:val="23"/>
                <w:lang w:eastAsia="lt-LT"/>
              </w:rPr>
            </w:pPr>
            <w:r>
              <w:rPr>
                <w:color w:val="auto"/>
                <w:sz w:val="23"/>
                <w:szCs w:val="23"/>
              </w:rPr>
              <w:t>„V</w:t>
            </w:r>
            <w:r>
              <w:rPr>
                <w:sz w:val="23"/>
                <w:szCs w:val="23"/>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37CBA428"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proofErr w:type="spellStart"/>
            <w:r>
              <w:rPr>
                <w:rFonts w:ascii="Times New Roman" w:hAnsi="Times New Roman" w:cs="Times New Roman"/>
                <w:sz w:val="23"/>
                <w:szCs w:val="23"/>
              </w:rPr>
              <w:t>Eur</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A656A6D"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38,74</w:t>
            </w:r>
          </w:p>
        </w:tc>
        <w:tc>
          <w:tcPr>
            <w:tcW w:w="1876" w:type="dxa"/>
            <w:tcBorders>
              <w:top w:val="single" w:sz="4" w:space="0" w:color="auto"/>
              <w:left w:val="single" w:sz="4" w:space="0" w:color="auto"/>
              <w:bottom w:val="single" w:sz="4" w:space="0" w:color="auto"/>
              <w:right w:val="single" w:sz="4" w:space="0" w:color="auto"/>
            </w:tcBorders>
            <w:hideMark/>
          </w:tcPr>
          <w:p w14:paraId="3FB08D8C"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60,70</w:t>
            </w:r>
          </w:p>
        </w:tc>
      </w:tr>
      <w:tr w:rsidR="00FC5B57" w14:paraId="39AA3FF2"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075F6C30"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z w:val="23"/>
                <w:szCs w:val="23"/>
                <w:lang w:eastAsia="lt-LT"/>
              </w:rPr>
              <w:t>R.S.303</w:t>
            </w:r>
          </w:p>
        </w:tc>
        <w:tc>
          <w:tcPr>
            <w:tcW w:w="3402" w:type="dxa"/>
            <w:tcBorders>
              <w:top w:val="single" w:sz="4" w:space="0" w:color="auto"/>
              <w:left w:val="single" w:sz="4" w:space="0" w:color="auto"/>
              <w:bottom w:val="single" w:sz="4" w:space="0" w:color="auto"/>
              <w:right w:val="single" w:sz="4" w:space="0" w:color="auto"/>
            </w:tcBorders>
            <w:hideMark/>
          </w:tcPr>
          <w:p w14:paraId="72C621CF" w14:textId="77777777" w:rsidR="00FC5B57" w:rsidRDefault="00FC5B57">
            <w:pPr>
              <w:pStyle w:val="Default"/>
              <w:spacing w:line="256" w:lineRule="auto"/>
              <w:rPr>
                <w:sz w:val="23"/>
                <w:szCs w:val="23"/>
              </w:rPr>
            </w:pPr>
            <w:r>
              <w:rPr>
                <w:color w:val="auto"/>
                <w:sz w:val="23"/>
                <w:szCs w:val="23"/>
              </w:rPr>
              <w:t>„</w:t>
            </w:r>
            <w:proofErr w:type="spellStart"/>
            <w:r>
              <w:rPr>
                <w:color w:val="auto"/>
                <w:sz w:val="23"/>
                <w:szCs w:val="23"/>
              </w:rPr>
              <w:t>I</w:t>
            </w:r>
            <w:r>
              <w:rPr>
                <w:sz w:val="23"/>
                <w:szCs w:val="23"/>
              </w:rPr>
              <w:t>novatyvių</w:t>
            </w:r>
            <w:proofErr w:type="spellEnd"/>
            <w:r>
              <w:rPr>
                <w:sz w:val="23"/>
                <w:szCs w:val="23"/>
              </w:rPr>
              <w:t xml:space="preserve"> įmonių, bendradarbiaujančių su 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hideMark/>
          </w:tcPr>
          <w:p w14:paraId="360C0121"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hAnsi="Times New Roman" w:cs="Times New Roman"/>
                <w:sz w:val="23"/>
                <w:szCs w:val="23"/>
              </w:rPr>
              <w:t>Procentai</w:t>
            </w:r>
          </w:p>
        </w:tc>
        <w:tc>
          <w:tcPr>
            <w:tcW w:w="1843" w:type="dxa"/>
            <w:tcBorders>
              <w:top w:val="single" w:sz="4" w:space="0" w:color="auto"/>
              <w:left w:val="single" w:sz="4" w:space="0" w:color="auto"/>
              <w:bottom w:val="single" w:sz="4" w:space="0" w:color="auto"/>
              <w:right w:val="single" w:sz="4" w:space="0" w:color="auto"/>
            </w:tcBorders>
            <w:hideMark/>
          </w:tcPr>
          <w:p w14:paraId="05941D71"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10,99</w:t>
            </w:r>
          </w:p>
        </w:tc>
        <w:tc>
          <w:tcPr>
            <w:tcW w:w="1876" w:type="dxa"/>
            <w:tcBorders>
              <w:top w:val="single" w:sz="4" w:space="0" w:color="auto"/>
              <w:left w:val="single" w:sz="4" w:space="0" w:color="auto"/>
              <w:bottom w:val="single" w:sz="4" w:space="0" w:color="auto"/>
              <w:right w:val="single" w:sz="4" w:space="0" w:color="auto"/>
            </w:tcBorders>
            <w:hideMark/>
          </w:tcPr>
          <w:p w14:paraId="1E3A3259"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12,79</w:t>
            </w:r>
          </w:p>
        </w:tc>
      </w:tr>
      <w:tr w:rsidR="00FC5B57" w14:paraId="5939C05A"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536408EB"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R.N.816</w:t>
            </w:r>
          </w:p>
        </w:tc>
        <w:tc>
          <w:tcPr>
            <w:tcW w:w="3402" w:type="dxa"/>
            <w:tcBorders>
              <w:top w:val="single" w:sz="4" w:space="0" w:color="auto"/>
              <w:left w:val="single" w:sz="4" w:space="0" w:color="auto"/>
              <w:bottom w:val="single" w:sz="4" w:space="0" w:color="auto"/>
              <w:right w:val="single" w:sz="4" w:space="0" w:color="auto"/>
            </w:tcBorders>
            <w:hideMark/>
          </w:tcPr>
          <w:p w14:paraId="3FB70FB0" w14:textId="77777777" w:rsidR="00FC5B57" w:rsidRDefault="00FC5B57">
            <w:pPr>
              <w:pStyle w:val="Default"/>
              <w:spacing w:line="256" w:lineRule="auto"/>
              <w:rPr>
                <w:color w:val="auto"/>
                <w:sz w:val="23"/>
                <w:szCs w:val="23"/>
              </w:rPr>
            </w:pPr>
            <w:r>
              <w:rPr>
                <w:color w:val="auto"/>
                <w:sz w:val="23"/>
                <w:szCs w:val="23"/>
              </w:rPr>
              <w:t>„</w:t>
            </w:r>
            <w:r>
              <w:rPr>
                <w:sz w:val="23"/>
                <w:szCs w:val="23"/>
              </w:rPr>
              <w:t xml:space="preserve">Inovacijų paramos paslaugas gavusios ir (ar) </w:t>
            </w:r>
            <w:r>
              <w:rPr>
                <w:color w:val="auto"/>
                <w:sz w:val="23"/>
                <w:szCs w:val="23"/>
              </w:rPr>
              <w:t xml:space="preserve">konsultuotos įmonės, įsidiegusios </w:t>
            </w:r>
            <w:r>
              <w:rPr>
                <w:sz w:val="23"/>
                <w:szCs w:val="23"/>
              </w:rPr>
              <w:t xml:space="preserve">ir (ar) sukūrusios </w:t>
            </w:r>
            <w:r>
              <w:rPr>
                <w:color w:val="auto"/>
                <w:sz w:val="23"/>
                <w:szCs w:val="23"/>
              </w:rPr>
              <w:t>inovacijas“</w:t>
            </w:r>
          </w:p>
        </w:tc>
        <w:tc>
          <w:tcPr>
            <w:tcW w:w="1276" w:type="dxa"/>
            <w:tcBorders>
              <w:top w:val="single" w:sz="4" w:space="0" w:color="auto"/>
              <w:left w:val="single" w:sz="4" w:space="0" w:color="auto"/>
              <w:bottom w:val="single" w:sz="4" w:space="0" w:color="auto"/>
              <w:right w:val="single" w:sz="4" w:space="0" w:color="auto"/>
            </w:tcBorders>
            <w:hideMark/>
          </w:tcPr>
          <w:p w14:paraId="6CE1B77D"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2A492D79" w14:textId="77777777" w:rsidR="00FC5B57" w:rsidRDefault="00FC5B57" w:rsidP="007C6C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100</w:t>
            </w:r>
          </w:p>
        </w:tc>
        <w:tc>
          <w:tcPr>
            <w:tcW w:w="1876" w:type="dxa"/>
            <w:tcBorders>
              <w:top w:val="single" w:sz="4" w:space="0" w:color="auto"/>
              <w:left w:val="single" w:sz="4" w:space="0" w:color="auto"/>
              <w:bottom w:val="single" w:sz="4" w:space="0" w:color="auto"/>
              <w:right w:val="single" w:sz="4" w:space="0" w:color="auto"/>
            </w:tcBorders>
            <w:hideMark/>
          </w:tcPr>
          <w:p w14:paraId="5462468F" w14:textId="26F2AD4E" w:rsidR="00FC5B57" w:rsidRDefault="007C6C57" w:rsidP="007C6C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250</w:t>
            </w:r>
          </w:p>
        </w:tc>
      </w:tr>
      <w:tr w:rsidR="00FC5B57" w14:paraId="7A89BEBF"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179525D3"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R.N.817</w:t>
            </w:r>
          </w:p>
        </w:tc>
        <w:tc>
          <w:tcPr>
            <w:tcW w:w="3402" w:type="dxa"/>
            <w:tcBorders>
              <w:top w:val="single" w:sz="4" w:space="0" w:color="auto"/>
              <w:left w:val="single" w:sz="4" w:space="0" w:color="auto"/>
              <w:bottom w:val="single" w:sz="4" w:space="0" w:color="auto"/>
              <w:right w:val="single" w:sz="4" w:space="0" w:color="auto"/>
            </w:tcBorders>
            <w:hideMark/>
          </w:tcPr>
          <w:p w14:paraId="4FD8BD0F" w14:textId="77777777" w:rsidR="00FC5B57" w:rsidRDefault="00FC5B57">
            <w:pPr>
              <w:pStyle w:val="Default"/>
              <w:spacing w:line="256" w:lineRule="auto"/>
              <w:rPr>
                <w:color w:val="auto"/>
                <w:sz w:val="23"/>
                <w:szCs w:val="23"/>
              </w:rPr>
            </w:pPr>
            <w:r>
              <w:rPr>
                <w:color w:val="auto"/>
                <w:sz w:val="23"/>
                <w:szCs w:val="23"/>
              </w:rPr>
              <w:t>„</w:t>
            </w:r>
            <w:r>
              <w:rPr>
                <w:sz w:val="23"/>
                <w:szCs w:val="23"/>
              </w:rPr>
              <w:t xml:space="preserve">Inovacijų paramos paslaugas gavusių ir (ar) konsultuotų </w:t>
            </w:r>
            <w:r>
              <w:rPr>
                <w:color w:val="auto"/>
                <w:sz w:val="23"/>
                <w:szCs w:val="23"/>
              </w:rPr>
              <w:t>įmonių sudarytos technologijų perdavimo sutartys“</w:t>
            </w:r>
          </w:p>
        </w:tc>
        <w:tc>
          <w:tcPr>
            <w:tcW w:w="1276" w:type="dxa"/>
            <w:tcBorders>
              <w:top w:val="single" w:sz="4" w:space="0" w:color="auto"/>
              <w:left w:val="single" w:sz="4" w:space="0" w:color="auto"/>
              <w:bottom w:val="single" w:sz="4" w:space="0" w:color="auto"/>
              <w:right w:val="single" w:sz="4" w:space="0" w:color="auto"/>
            </w:tcBorders>
            <w:hideMark/>
          </w:tcPr>
          <w:p w14:paraId="48D9C523"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656C9DA3" w14:textId="77777777" w:rsidR="00FC5B57" w:rsidRDefault="00FC5B57" w:rsidP="007C6C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4</w:t>
            </w:r>
          </w:p>
        </w:tc>
        <w:tc>
          <w:tcPr>
            <w:tcW w:w="1876" w:type="dxa"/>
            <w:tcBorders>
              <w:top w:val="single" w:sz="4" w:space="0" w:color="auto"/>
              <w:left w:val="single" w:sz="4" w:space="0" w:color="auto"/>
              <w:bottom w:val="single" w:sz="4" w:space="0" w:color="auto"/>
              <w:right w:val="single" w:sz="4" w:space="0" w:color="auto"/>
            </w:tcBorders>
            <w:hideMark/>
          </w:tcPr>
          <w:p w14:paraId="12E872D3" w14:textId="46EF61E7" w:rsidR="00FC5B57" w:rsidRDefault="007C6C57" w:rsidP="007C6C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w:t>
            </w:r>
          </w:p>
        </w:tc>
      </w:tr>
      <w:tr w:rsidR="00FC5B57" w14:paraId="6FBD543E"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1167AB23"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R.N.820</w:t>
            </w:r>
          </w:p>
        </w:tc>
        <w:tc>
          <w:tcPr>
            <w:tcW w:w="3402" w:type="dxa"/>
            <w:tcBorders>
              <w:top w:val="single" w:sz="4" w:space="0" w:color="auto"/>
              <w:left w:val="single" w:sz="4" w:space="0" w:color="auto"/>
              <w:bottom w:val="single" w:sz="4" w:space="0" w:color="auto"/>
              <w:right w:val="single" w:sz="4" w:space="0" w:color="auto"/>
            </w:tcBorders>
            <w:hideMark/>
          </w:tcPr>
          <w:p w14:paraId="511D1A08" w14:textId="77777777" w:rsidR="00FC5B57" w:rsidRDefault="00FC5B57">
            <w:pPr>
              <w:pStyle w:val="Default"/>
              <w:spacing w:line="256" w:lineRule="auto"/>
              <w:rPr>
                <w:color w:val="auto"/>
                <w:sz w:val="23"/>
                <w:szCs w:val="23"/>
              </w:rPr>
            </w:pPr>
            <w:r>
              <w:rPr>
                <w:color w:val="auto"/>
                <w:sz w:val="23"/>
                <w:szCs w:val="23"/>
              </w:rPr>
              <w:t>„</w:t>
            </w:r>
            <w:r>
              <w:rPr>
                <w:sz w:val="23"/>
                <w:szCs w:val="23"/>
              </w:rPr>
              <w:t xml:space="preserve">Inovacijų paramos paslaugas gavusių ir (ar) konsultuotų įmonių </w:t>
            </w:r>
            <w:r>
              <w:rPr>
                <w:color w:val="auto"/>
                <w:sz w:val="23"/>
                <w:szCs w:val="23"/>
              </w:rPr>
              <w:t>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hideMark/>
          </w:tcPr>
          <w:p w14:paraId="647C8736"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185C0873"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w:t>
            </w:r>
          </w:p>
        </w:tc>
        <w:tc>
          <w:tcPr>
            <w:tcW w:w="1876" w:type="dxa"/>
            <w:tcBorders>
              <w:top w:val="single" w:sz="4" w:space="0" w:color="auto"/>
              <w:left w:val="single" w:sz="4" w:space="0" w:color="auto"/>
              <w:bottom w:val="single" w:sz="4" w:space="0" w:color="auto"/>
              <w:right w:val="single" w:sz="4" w:space="0" w:color="auto"/>
            </w:tcBorders>
            <w:hideMark/>
          </w:tcPr>
          <w:p w14:paraId="1DBCD17C"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70</w:t>
            </w:r>
          </w:p>
        </w:tc>
      </w:tr>
      <w:tr w:rsidR="00FC5B57" w14:paraId="6330B570"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4D55B254"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R.N.821</w:t>
            </w:r>
          </w:p>
        </w:tc>
        <w:tc>
          <w:tcPr>
            <w:tcW w:w="3402" w:type="dxa"/>
            <w:tcBorders>
              <w:top w:val="single" w:sz="4" w:space="0" w:color="auto"/>
              <w:left w:val="single" w:sz="4" w:space="0" w:color="auto"/>
              <w:bottom w:val="single" w:sz="4" w:space="0" w:color="auto"/>
              <w:right w:val="single" w:sz="4" w:space="0" w:color="auto"/>
            </w:tcBorders>
            <w:hideMark/>
          </w:tcPr>
          <w:p w14:paraId="6BA71841" w14:textId="77777777" w:rsidR="00FC5B57" w:rsidRDefault="00FC5B57">
            <w:pPr>
              <w:pStyle w:val="Default"/>
              <w:spacing w:line="256" w:lineRule="auto"/>
              <w:rPr>
                <w:color w:val="auto"/>
                <w:sz w:val="23"/>
                <w:szCs w:val="23"/>
              </w:rPr>
            </w:pPr>
            <w:r>
              <w:rPr>
                <w:color w:val="auto"/>
                <w:sz w:val="23"/>
                <w:szCs w:val="23"/>
              </w:rPr>
              <w:t>„Konsultuotų įmonių, dalyvaujančių tarptautinėse MTEPI iniciatyvose, finansuotos paraiškos“</w:t>
            </w:r>
          </w:p>
        </w:tc>
        <w:tc>
          <w:tcPr>
            <w:tcW w:w="1276" w:type="dxa"/>
            <w:tcBorders>
              <w:top w:val="single" w:sz="4" w:space="0" w:color="auto"/>
              <w:left w:val="single" w:sz="4" w:space="0" w:color="auto"/>
              <w:bottom w:val="single" w:sz="4" w:space="0" w:color="auto"/>
              <w:right w:val="single" w:sz="4" w:space="0" w:color="auto"/>
            </w:tcBorders>
            <w:hideMark/>
          </w:tcPr>
          <w:p w14:paraId="045A6A5B"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1BAED889"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p>
        </w:tc>
        <w:tc>
          <w:tcPr>
            <w:tcW w:w="1876" w:type="dxa"/>
            <w:tcBorders>
              <w:top w:val="single" w:sz="4" w:space="0" w:color="auto"/>
              <w:left w:val="single" w:sz="4" w:space="0" w:color="auto"/>
              <w:bottom w:val="single" w:sz="4" w:space="0" w:color="auto"/>
              <w:right w:val="single" w:sz="4" w:space="0" w:color="auto"/>
            </w:tcBorders>
            <w:hideMark/>
          </w:tcPr>
          <w:p w14:paraId="1DB5D172"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30</w:t>
            </w:r>
          </w:p>
        </w:tc>
      </w:tr>
      <w:tr w:rsidR="00FC5B57" w14:paraId="3C558A96"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5EAD7E46"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R.N.823</w:t>
            </w:r>
          </w:p>
        </w:tc>
        <w:tc>
          <w:tcPr>
            <w:tcW w:w="3402" w:type="dxa"/>
            <w:tcBorders>
              <w:top w:val="single" w:sz="4" w:space="0" w:color="auto"/>
              <w:left w:val="single" w:sz="4" w:space="0" w:color="auto"/>
              <w:bottom w:val="single" w:sz="4" w:space="0" w:color="auto"/>
              <w:right w:val="single" w:sz="4" w:space="0" w:color="auto"/>
            </w:tcBorders>
            <w:hideMark/>
          </w:tcPr>
          <w:p w14:paraId="40D2358C" w14:textId="77777777" w:rsidR="00FC5B57" w:rsidRDefault="00FC5B57">
            <w:pPr>
              <w:pStyle w:val="Default"/>
              <w:spacing w:line="256" w:lineRule="auto"/>
              <w:rPr>
                <w:color w:val="auto"/>
                <w:sz w:val="23"/>
                <w:szCs w:val="23"/>
              </w:rPr>
            </w:pPr>
            <w:r>
              <w:rPr>
                <w:color w:val="auto"/>
                <w:sz w:val="23"/>
                <w:szCs w:val="23"/>
              </w:rPr>
              <w:t>„Pritraukti nauji nariai į Lietuvoje įsikūrusius MTEPI klasterius“</w:t>
            </w:r>
          </w:p>
        </w:tc>
        <w:tc>
          <w:tcPr>
            <w:tcW w:w="1276" w:type="dxa"/>
            <w:tcBorders>
              <w:top w:val="single" w:sz="4" w:space="0" w:color="auto"/>
              <w:left w:val="single" w:sz="4" w:space="0" w:color="auto"/>
              <w:bottom w:val="single" w:sz="4" w:space="0" w:color="auto"/>
              <w:right w:val="single" w:sz="4" w:space="0" w:color="auto"/>
            </w:tcBorders>
            <w:hideMark/>
          </w:tcPr>
          <w:p w14:paraId="5B5D07D6"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1B027DA1"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25</w:t>
            </w:r>
          </w:p>
        </w:tc>
        <w:tc>
          <w:tcPr>
            <w:tcW w:w="1876" w:type="dxa"/>
            <w:tcBorders>
              <w:top w:val="single" w:sz="4" w:space="0" w:color="auto"/>
              <w:left w:val="single" w:sz="4" w:space="0" w:color="auto"/>
              <w:bottom w:val="single" w:sz="4" w:space="0" w:color="auto"/>
              <w:right w:val="single" w:sz="4" w:space="0" w:color="auto"/>
            </w:tcBorders>
            <w:hideMark/>
          </w:tcPr>
          <w:p w14:paraId="499A37A5"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70</w:t>
            </w:r>
          </w:p>
        </w:tc>
      </w:tr>
      <w:tr w:rsidR="00FC5B57" w14:paraId="358E7121"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38B26792"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z w:val="23"/>
                <w:szCs w:val="23"/>
                <w:lang w:eastAsia="lt-LT"/>
              </w:rPr>
              <w:t>P.B.204</w:t>
            </w:r>
          </w:p>
        </w:tc>
        <w:tc>
          <w:tcPr>
            <w:tcW w:w="3402" w:type="dxa"/>
            <w:tcBorders>
              <w:top w:val="single" w:sz="4" w:space="0" w:color="auto"/>
              <w:left w:val="single" w:sz="4" w:space="0" w:color="auto"/>
              <w:bottom w:val="single" w:sz="4" w:space="0" w:color="auto"/>
              <w:right w:val="single" w:sz="4" w:space="0" w:color="auto"/>
            </w:tcBorders>
            <w:hideMark/>
          </w:tcPr>
          <w:p w14:paraId="2F3C2607" w14:textId="77777777" w:rsidR="00FC5B57" w:rsidRDefault="00FC5B57">
            <w:pPr>
              <w:pStyle w:val="Default"/>
              <w:spacing w:line="256" w:lineRule="auto"/>
              <w:rPr>
                <w:sz w:val="23"/>
                <w:szCs w:val="23"/>
              </w:rPr>
            </w:pPr>
            <w:r>
              <w:rPr>
                <w:color w:val="auto"/>
                <w:sz w:val="23"/>
                <w:szCs w:val="23"/>
              </w:rPr>
              <w:t>„N</w:t>
            </w:r>
            <w:r>
              <w:rPr>
                <w:sz w:val="23"/>
                <w:szCs w:val="23"/>
              </w:rPr>
              <w:t>efinansinę paramą gaunančių įmonių skaičius“</w:t>
            </w:r>
          </w:p>
        </w:tc>
        <w:tc>
          <w:tcPr>
            <w:tcW w:w="1276" w:type="dxa"/>
            <w:tcBorders>
              <w:top w:val="single" w:sz="4" w:space="0" w:color="auto"/>
              <w:left w:val="single" w:sz="4" w:space="0" w:color="auto"/>
              <w:bottom w:val="single" w:sz="4" w:space="0" w:color="auto"/>
              <w:right w:val="single" w:sz="4" w:space="0" w:color="auto"/>
            </w:tcBorders>
            <w:hideMark/>
          </w:tcPr>
          <w:p w14:paraId="318BBA27"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14:paraId="58713B50"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248</w:t>
            </w:r>
          </w:p>
        </w:tc>
        <w:tc>
          <w:tcPr>
            <w:tcW w:w="1876" w:type="dxa"/>
            <w:tcBorders>
              <w:top w:val="single" w:sz="4" w:space="0" w:color="auto"/>
              <w:left w:val="single" w:sz="4" w:space="0" w:color="auto"/>
              <w:bottom w:val="single" w:sz="4" w:space="0" w:color="auto"/>
              <w:right w:val="single" w:sz="4" w:space="0" w:color="auto"/>
            </w:tcBorders>
            <w:hideMark/>
          </w:tcPr>
          <w:p w14:paraId="0AFD6167"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720</w:t>
            </w:r>
          </w:p>
        </w:tc>
      </w:tr>
      <w:tr w:rsidR="00FC5B57" w14:paraId="77421922"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3496C81F"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color w:val="000000"/>
                <w:sz w:val="23"/>
                <w:szCs w:val="23"/>
                <w:lang w:eastAsia="lt-LT"/>
              </w:rPr>
              <w:lastRenderedPageBreak/>
              <w:t>P.S.304</w:t>
            </w:r>
          </w:p>
        </w:tc>
        <w:tc>
          <w:tcPr>
            <w:tcW w:w="3402" w:type="dxa"/>
            <w:tcBorders>
              <w:top w:val="single" w:sz="4" w:space="0" w:color="auto"/>
              <w:left w:val="single" w:sz="4" w:space="0" w:color="auto"/>
              <w:bottom w:val="single" w:sz="4" w:space="0" w:color="auto"/>
              <w:right w:val="single" w:sz="4" w:space="0" w:color="auto"/>
            </w:tcBorders>
            <w:hideMark/>
          </w:tcPr>
          <w:p w14:paraId="17880B88" w14:textId="77777777" w:rsidR="00FC5B57" w:rsidRDefault="00FC5B57">
            <w:pPr>
              <w:pStyle w:val="Default"/>
              <w:spacing w:line="256" w:lineRule="auto"/>
              <w:rPr>
                <w:sz w:val="23"/>
                <w:szCs w:val="23"/>
              </w:rPr>
            </w:pPr>
            <w:r>
              <w:rPr>
                <w:color w:val="auto"/>
                <w:sz w:val="23"/>
                <w:szCs w:val="23"/>
              </w:rPr>
              <w:t>„Įgyvendintų inovacijų paklausos skatinimo sprendimų skaičius“</w:t>
            </w:r>
          </w:p>
        </w:tc>
        <w:tc>
          <w:tcPr>
            <w:tcW w:w="1276" w:type="dxa"/>
            <w:tcBorders>
              <w:top w:val="single" w:sz="4" w:space="0" w:color="auto"/>
              <w:left w:val="single" w:sz="4" w:space="0" w:color="auto"/>
              <w:bottom w:val="single" w:sz="4" w:space="0" w:color="auto"/>
              <w:right w:val="single" w:sz="4" w:space="0" w:color="auto"/>
            </w:tcBorders>
            <w:hideMark/>
          </w:tcPr>
          <w:p w14:paraId="592F11B5"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Skaičius</w:t>
            </w:r>
          </w:p>
        </w:tc>
        <w:tc>
          <w:tcPr>
            <w:tcW w:w="1843" w:type="dxa"/>
            <w:tcBorders>
              <w:top w:val="single" w:sz="4" w:space="0" w:color="auto"/>
              <w:left w:val="single" w:sz="4" w:space="0" w:color="auto"/>
              <w:bottom w:val="single" w:sz="4" w:space="0" w:color="auto"/>
              <w:right w:val="single" w:sz="4" w:space="0" w:color="auto"/>
            </w:tcBorders>
            <w:hideMark/>
          </w:tcPr>
          <w:p w14:paraId="7DC73A85"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30</w:t>
            </w:r>
          </w:p>
        </w:tc>
        <w:tc>
          <w:tcPr>
            <w:tcW w:w="1876" w:type="dxa"/>
            <w:tcBorders>
              <w:top w:val="single" w:sz="4" w:space="0" w:color="auto"/>
              <w:left w:val="single" w:sz="4" w:space="0" w:color="auto"/>
              <w:bottom w:val="single" w:sz="4" w:space="0" w:color="auto"/>
              <w:right w:val="single" w:sz="4" w:space="0" w:color="auto"/>
            </w:tcBorders>
            <w:hideMark/>
          </w:tcPr>
          <w:p w14:paraId="5F1D047D"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150</w:t>
            </w:r>
          </w:p>
        </w:tc>
      </w:tr>
      <w:tr w:rsidR="00FC5B57" w14:paraId="417ABEFB" w14:textId="77777777" w:rsidTr="00FC5B57">
        <w:tc>
          <w:tcPr>
            <w:tcW w:w="1384" w:type="dxa"/>
            <w:tcBorders>
              <w:top w:val="single" w:sz="4" w:space="0" w:color="auto"/>
              <w:left w:val="single" w:sz="4" w:space="0" w:color="auto"/>
              <w:bottom w:val="single" w:sz="4" w:space="0" w:color="auto"/>
              <w:right w:val="single" w:sz="4" w:space="0" w:color="auto"/>
            </w:tcBorders>
            <w:hideMark/>
          </w:tcPr>
          <w:p w14:paraId="3DCB1281" w14:textId="77777777" w:rsidR="00FC5B57" w:rsidRDefault="00FC5B57">
            <w:pPr>
              <w:tabs>
                <w:tab w:val="left" w:pos="0"/>
              </w:tabs>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P.N.819</w:t>
            </w:r>
          </w:p>
        </w:tc>
        <w:tc>
          <w:tcPr>
            <w:tcW w:w="3402" w:type="dxa"/>
            <w:tcBorders>
              <w:top w:val="single" w:sz="4" w:space="0" w:color="auto"/>
              <w:left w:val="single" w:sz="4" w:space="0" w:color="auto"/>
              <w:bottom w:val="single" w:sz="4" w:space="0" w:color="auto"/>
              <w:right w:val="single" w:sz="4" w:space="0" w:color="auto"/>
            </w:tcBorders>
            <w:hideMark/>
          </w:tcPr>
          <w:p w14:paraId="3291C118" w14:textId="77777777" w:rsidR="00FC5B57" w:rsidRDefault="00FC5B57">
            <w:pPr>
              <w:pStyle w:val="Default"/>
              <w:spacing w:line="256" w:lineRule="auto"/>
              <w:rPr>
                <w:color w:val="auto"/>
                <w:sz w:val="23"/>
                <w:szCs w:val="23"/>
              </w:rPr>
            </w:pPr>
            <w:r>
              <w:rPr>
                <w:sz w:val="23"/>
                <w:szCs w:val="23"/>
              </w:rPr>
              <w:t xml:space="preserve">„Suorganizuoti </w:t>
            </w:r>
            <w:r>
              <w:rPr>
                <w:iCs/>
                <w:sz w:val="23"/>
                <w:szCs w:val="23"/>
              </w:rPr>
              <w:t xml:space="preserve">technologijų pažangos ir </w:t>
            </w:r>
            <w:r>
              <w:rPr>
                <w:sz w:val="23"/>
                <w:szCs w:val="23"/>
              </w:rPr>
              <w:t>inovacijų populiarinimo renginiai“</w:t>
            </w:r>
          </w:p>
        </w:tc>
        <w:tc>
          <w:tcPr>
            <w:tcW w:w="1276" w:type="dxa"/>
            <w:tcBorders>
              <w:top w:val="single" w:sz="4" w:space="0" w:color="auto"/>
              <w:left w:val="single" w:sz="4" w:space="0" w:color="auto"/>
              <w:bottom w:val="single" w:sz="4" w:space="0" w:color="auto"/>
              <w:right w:val="single" w:sz="4" w:space="0" w:color="auto"/>
            </w:tcBorders>
            <w:hideMark/>
          </w:tcPr>
          <w:p w14:paraId="1CA99495" w14:textId="77777777" w:rsidR="00FC5B57" w:rsidRDefault="00FC5B57">
            <w:pPr>
              <w:tabs>
                <w:tab w:val="left" w:pos="0"/>
              </w:tabs>
              <w:spacing w:after="0" w:line="240" w:lineRule="auto"/>
              <w:rPr>
                <w:rFonts w:ascii="Times New Roman" w:eastAsia="Times New Roman" w:hAnsi="Times New Roman" w:cs="Times New Roman"/>
                <w:sz w:val="23"/>
                <w:szCs w:val="23"/>
                <w:lang w:eastAsia="lt-LT"/>
              </w:rPr>
            </w:pPr>
            <w:r>
              <w:rPr>
                <w:rFonts w:ascii="Times New Roman" w:hAnsi="Times New Roman" w:cs="Times New Roman"/>
                <w:sz w:val="23"/>
                <w:szCs w:val="23"/>
              </w:rPr>
              <w:t>Skaičius</w:t>
            </w:r>
          </w:p>
        </w:tc>
        <w:tc>
          <w:tcPr>
            <w:tcW w:w="1843" w:type="dxa"/>
            <w:tcBorders>
              <w:top w:val="single" w:sz="4" w:space="0" w:color="auto"/>
              <w:left w:val="single" w:sz="4" w:space="0" w:color="auto"/>
              <w:bottom w:val="single" w:sz="4" w:space="0" w:color="auto"/>
              <w:right w:val="single" w:sz="4" w:space="0" w:color="auto"/>
            </w:tcBorders>
            <w:hideMark/>
          </w:tcPr>
          <w:p w14:paraId="30B5C9F5" w14:textId="688BA937" w:rsidR="00FC5B57" w:rsidRDefault="006E13E7">
            <w:pPr>
              <w:tabs>
                <w:tab w:val="left" w:pos="0"/>
              </w:tabs>
              <w:spacing w:after="0" w:line="240" w:lineRule="auto"/>
              <w:rPr>
                <w:rFonts w:ascii="Times New Roman" w:eastAsia="Times New Roman" w:hAnsi="Times New Roman" w:cs="Times New Roman"/>
                <w:sz w:val="23"/>
                <w:szCs w:val="23"/>
                <w:lang w:eastAsia="lt-LT"/>
              </w:rPr>
            </w:pPr>
            <w:r>
              <w:rPr>
                <w:rFonts w:ascii="Times New Roman" w:hAnsi="Times New Roman" w:cs="Times New Roman"/>
                <w:sz w:val="23"/>
                <w:szCs w:val="23"/>
              </w:rPr>
              <w:t>5</w:t>
            </w:r>
          </w:p>
        </w:tc>
        <w:tc>
          <w:tcPr>
            <w:tcW w:w="1876" w:type="dxa"/>
            <w:tcBorders>
              <w:top w:val="single" w:sz="4" w:space="0" w:color="auto"/>
              <w:left w:val="single" w:sz="4" w:space="0" w:color="auto"/>
              <w:bottom w:val="single" w:sz="4" w:space="0" w:color="auto"/>
              <w:right w:val="single" w:sz="4" w:space="0" w:color="auto"/>
            </w:tcBorders>
            <w:hideMark/>
          </w:tcPr>
          <w:p w14:paraId="49118DD3" w14:textId="50E79C10" w:rsidR="00FC5B57" w:rsidRDefault="006E13E7">
            <w:pPr>
              <w:tabs>
                <w:tab w:val="left" w:pos="0"/>
              </w:tabs>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p>
        </w:tc>
      </w:tr>
    </w:tbl>
    <w:p w14:paraId="1CFD692B" w14:textId="77777777" w:rsidR="00FC5B57" w:rsidRDefault="00FC5B57" w:rsidP="00FC5B57">
      <w:pPr>
        <w:tabs>
          <w:tab w:val="left" w:pos="0"/>
          <w:tab w:val="left" w:pos="567"/>
        </w:tabs>
        <w:spacing w:after="0" w:line="240" w:lineRule="auto"/>
        <w:ind w:firstLine="709"/>
        <w:jc w:val="both"/>
        <w:rPr>
          <w:rFonts w:ascii="Times New Roman" w:eastAsia="Times New Roman" w:hAnsi="Times New Roman" w:cs="Times New Roman"/>
          <w:bCs/>
          <w:sz w:val="24"/>
          <w:szCs w:val="24"/>
          <w:lang w:eastAsia="lt-LT"/>
        </w:rPr>
      </w:pPr>
    </w:p>
    <w:p w14:paraId="40B86320" w14:textId="77777777" w:rsidR="00FC5B57" w:rsidRDefault="00FC5B57" w:rsidP="00FC5B57">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7. Priemonės finansavimo šaltiniai</w:t>
      </w:r>
    </w:p>
    <w:p w14:paraId="7CBF878E" w14:textId="77777777" w:rsidR="00FC5B57" w:rsidRDefault="00FC5B57" w:rsidP="00FC5B57">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i/>
          <w:sz w:val="24"/>
          <w:szCs w:val="24"/>
          <w:lang w:eastAsia="lt-LT"/>
        </w:rPr>
        <w:tab/>
      </w:r>
      <w:r>
        <w:rPr>
          <w:rFonts w:ascii="Times New Roman" w:eastAsia="Times New Roman" w:hAnsi="Times New Roman" w:cs="Times New Roman"/>
          <w:i/>
          <w:sz w:val="24"/>
          <w:szCs w:val="24"/>
          <w:lang w:eastAsia="lt-LT"/>
        </w:rPr>
        <w:tab/>
        <w:t xml:space="preserve">        </w:t>
      </w:r>
      <w:r>
        <w:rPr>
          <w:rFonts w:ascii="Times New Roman" w:eastAsia="Times New Roman" w:hAnsi="Times New Roman" w:cs="Times New Roman"/>
          <w:sz w:val="24"/>
          <w:szCs w:val="24"/>
          <w:lang w:eastAsia="lt-LT"/>
        </w:rPr>
        <w:t>(eurais)</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446"/>
      </w:tblGrid>
      <w:tr w:rsidR="00FC5B57" w14:paraId="6A14B939" w14:textId="77777777" w:rsidTr="00FC5B57">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AC056FC" w14:textId="77777777" w:rsidR="00FC5B57" w:rsidRDefault="00FC5B57">
            <w:pPr>
              <w:tabs>
                <w:tab w:val="left" w:pos="0"/>
                <w:tab w:val="left" w:pos="142"/>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Projektams skiriamas finansavimas</w:t>
            </w:r>
          </w:p>
        </w:tc>
        <w:tc>
          <w:tcPr>
            <w:tcW w:w="7117" w:type="dxa"/>
            <w:gridSpan w:val="5"/>
            <w:tcBorders>
              <w:top w:val="single" w:sz="4" w:space="0" w:color="auto"/>
              <w:left w:val="single" w:sz="4" w:space="0" w:color="auto"/>
              <w:bottom w:val="single" w:sz="4" w:space="0" w:color="auto"/>
              <w:right w:val="single" w:sz="4" w:space="0" w:color="auto"/>
            </w:tcBorders>
            <w:hideMark/>
          </w:tcPr>
          <w:p w14:paraId="1FD5D9E4" w14:textId="77777777" w:rsidR="00FC5B57" w:rsidRDefault="00FC5B57">
            <w:pPr>
              <w:tabs>
                <w:tab w:val="left" w:pos="0"/>
                <w:tab w:val="left" w:pos="142"/>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Kiti projektų finansavimo šaltiniai</w:t>
            </w:r>
          </w:p>
        </w:tc>
      </w:tr>
      <w:tr w:rsidR="00FC5B57" w14:paraId="4AC5E1D3" w14:textId="77777777" w:rsidTr="00FC5B57">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38129ECB" w14:textId="77777777" w:rsidR="00FC5B57" w:rsidRDefault="00FC5B57">
            <w:pPr>
              <w:spacing w:after="0" w:line="240" w:lineRule="auto"/>
              <w:ind w:left="-108" w:right="-108"/>
              <w:jc w:val="center"/>
              <w:rPr>
                <w:rFonts w:ascii="Times New Roman" w:eastAsia="Times New Roman" w:hAnsi="Times New Roman" w:cs="Times New Roman"/>
                <w:bCs/>
                <w:sz w:val="23"/>
                <w:szCs w:val="23"/>
                <w:lang w:eastAsia="lt-LT"/>
              </w:rPr>
            </w:pPr>
          </w:p>
          <w:p w14:paraId="3D62987B" w14:textId="77777777" w:rsidR="00FC5B57" w:rsidRDefault="00FC5B57">
            <w:pPr>
              <w:spacing w:after="0" w:line="240" w:lineRule="auto"/>
              <w:ind w:left="-108"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ES struktūrinių fondų</w:t>
            </w:r>
          </w:p>
          <w:p w14:paraId="0A806C25" w14:textId="77777777" w:rsidR="00FC5B57" w:rsidRDefault="00FC5B57">
            <w:pPr>
              <w:spacing w:after="0" w:line="240" w:lineRule="auto"/>
              <w:ind w:left="-108"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lėšos – iki</w:t>
            </w:r>
          </w:p>
        </w:tc>
        <w:tc>
          <w:tcPr>
            <w:tcW w:w="8535" w:type="dxa"/>
            <w:gridSpan w:val="6"/>
            <w:tcBorders>
              <w:top w:val="single" w:sz="4" w:space="0" w:color="auto"/>
              <w:left w:val="single" w:sz="4" w:space="0" w:color="auto"/>
              <w:bottom w:val="single" w:sz="4" w:space="0" w:color="auto"/>
              <w:right w:val="single" w:sz="4" w:space="0" w:color="auto"/>
            </w:tcBorders>
            <w:hideMark/>
          </w:tcPr>
          <w:p w14:paraId="7BC18986" w14:textId="77777777" w:rsidR="00FC5B57" w:rsidRDefault="00FC5B57">
            <w:pPr>
              <w:tabs>
                <w:tab w:val="left" w:pos="0"/>
                <w:tab w:val="left" w:pos="142"/>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Nacionalinės lėšos</w:t>
            </w:r>
          </w:p>
        </w:tc>
      </w:tr>
      <w:tr w:rsidR="00FC5B57" w14:paraId="5D1D2EAE" w14:textId="77777777" w:rsidTr="00FC5B57">
        <w:trPr>
          <w:cantSplit/>
          <w:trHeight w:val="1020"/>
          <w:tblHeader/>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24753724" w14:textId="77777777" w:rsidR="00FC5B57" w:rsidRDefault="00FC5B57">
            <w:pPr>
              <w:spacing w:after="0" w:line="256" w:lineRule="auto"/>
              <w:rPr>
                <w:rFonts w:ascii="Times New Roman" w:eastAsia="Times New Roman" w:hAnsi="Times New Roman" w:cs="Times New Roman"/>
                <w:bCs/>
                <w:sz w:val="23"/>
                <w:szCs w:val="23"/>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FD1319A" w14:textId="77777777" w:rsidR="00FC5B57" w:rsidRDefault="00FC5B57">
            <w:pPr>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Lietuvos Respublikos valstybės biudžeto lėšos – iki</w:t>
            </w:r>
          </w:p>
        </w:tc>
        <w:tc>
          <w:tcPr>
            <w:tcW w:w="7117" w:type="dxa"/>
            <w:gridSpan w:val="5"/>
            <w:tcBorders>
              <w:top w:val="single" w:sz="4" w:space="0" w:color="auto"/>
              <w:left w:val="single" w:sz="4" w:space="0" w:color="auto"/>
              <w:bottom w:val="single" w:sz="4" w:space="0" w:color="auto"/>
              <w:right w:val="single" w:sz="4" w:space="0" w:color="auto"/>
            </w:tcBorders>
          </w:tcPr>
          <w:p w14:paraId="5768AC66"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p>
          <w:p w14:paraId="65AA9B85"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Projektų vykdytojų lėšos</w:t>
            </w:r>
          </w:p>
        </w:tc>
      </w:tr>
      <w:tr w:rsidR="00FC5B57" w14:paraId="2B63307D" w14:textId="77777777" w:rsidTr="00FC5B57">
        <w:trPr>
          <w:cantSplit/>
          <w:trHeight w:val="1020"/>
          <w:tblHeader/>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4394C298" w14:textId="77777777" w:rsidR="00FC5B57" w:rsidRDefault="00FC5B57">
            <w:pPr>
              <w:spacing w:after="0" w:line="256" w:lineRule="auto"/>
              <w:rPr>
                <w:rFonts w:ascii="Times New Roman" w:eastAsia="Times New Roman" w:hAnsi="Times New Roman" w:cs="Times New Roman"/>
                <w:bCs/>
                <w:sz w:val="23"/>
                <w:szCs w:val="23"/>
                <w:lang w:eastAsia="lt-LT"/>
              </w:rPr>
            </w:pPr>
          </w:p>
        </w:tc>
        <w:tc>
          <w:tcPr>
            <w:tcW w:w="8535" w:type="dxa"/>
            <w:vMerge/>
            <w:tcBorders>
              <w:top w:val="single" w:sz="4" w:space="0" w:color="auto"/>
              <w:left w:val="single" w:sz="4" w:space="0" w:color="auto"/>
              <w:bottom w:val="single" w:sz="4" w:space="0" w:color="auto"/>
              <w:right w:val="single" w:sz="4" w:space="0" w:color="auto"/>
            </w:tcBorders>
            <w:vAlign w:val="center"/>
            <w:hideMark/>
          </w:tcPr>
          <w:p w14:paraId="3CFA24F3" w14:textId="77777777" w:rsidR="00FC5B57" w:rsidRDefault="00FC5B57">
            <w:pPr>
              <w:spacing w:after="0" w:line="256" w:lineRule="auto"/>
              <w:rPr>
                <w:rFonts w:ascii="Times New Roman" w:eastAsia="Times New Roman" w:hAnsi="Times New Roman" w:cs="Times New Roman"/>
                <w:bCs/>
                <w:sz w:val="23"/>
                <w:szCs w:val="23"/>
                <w:lang w:eastAsia="lt-LT"/>
              </w:rPr>
            </w:pPr>
          </w:p>
        </w:tc>
        <w:tc>
          <w:tcPr>
            <w:tcW w:w="1417" w:type="dxa"/>
            <w:tcBorders>
              <w:top w:val="single" w:sz="4" w:space="0" w:color="auto"/>
              <w:left w:val="single" w:sz="4" w:space="0" w:color="auto"/>
              <w:bottom w:val="single" w:sz="4" w:space="0" w:color="auto"/>
              <w:right w:val="single" w:sz="4" w:space="0" w:color="auto"/>
            </w:tcBorders>
            <w:hideMark/>
          </w:tcPr>
          <w:p w14:paraId="63684F0C" w14:textId="77777777" w:rsidR="00FC5B57" w:rsidRDefault="00FC5B57">
            <w:pPr>
              <w:tabs>
                <w:tab w:val="left" w:pos="0"/>
              </w:tabs>
              <w:spacing w:after="0" w:line="240" w:lineRule="auto"/>
              <w:ind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AD7838" w14:textId="77777777" w:rsidR="00FC5B57" w:rsidRDefault="00FC5B57">
            <w:pPr>
              <w:tabs>
                <w:tab w:val="left" w:pos="0"/>
              </w:tabs>
              <w:spacing w:after="0" w:line="240" w:lineRule="auto"/>
              <w:ind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20E9D5A9" w14:textId="77777777" w:rsidR="00FC5B57" w:rsidRDefault="00FC5B57">
            <w:pPr>
              <w:tabs>
                <w:tab w:val="left" w:pos="0"/>
              </w:tabs>
              <w:spacing w:after="0" w:line="240" w:lineRule="auto"/>
              <w:ind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Savivaldybės biudžeto</w:t>
            </w:r>
          </w:p>
          <w:p w14:paraId="45B67BA7" w14:textId="77777777" w:rsidR="00FC5B57" w:rsidRDefault="00FC5B57">
            <w:pPr>
              <w:tabs>
                <w:tab w:val="left" w:pos="0"/>
              </w:tabs>
              <w:spacing w:after="0" w:line="240" w:lineRule="auto"/>
              <w:ind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4B2858C" w14:textId="77777777" w:rsidR="00FC5B57" w:rsidRDefault="00FC5B57">
            <w:pPr>
              <w:tabs>
                <w:tab w:val="left" w:pos="0"/>
              </w:tabs>
              <w:spacing w:after="0" w:line="240" w:lineRule="auto"/>
              <w:ind w:right="-108"/>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4FB9F119"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Privačios lėšos </w:t>
            </w:r>
          </w:p>
        </w:tc>
      </w:tr>
      <w:tr w:rsidR="00FC5B57" w14:paraId="3D88E1C1" w14:textId="77777777" w:rsidTr="00FC5B57">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14:paraId="1747EE2D" w14:textId="77777777" w:rsidR="00FC5B57" w:rsidRDefault="00FC5B57" w:rsidP="00150EBB">
            <w:pPr>
              <w:numPr>
                <w:ilvl w:val="0"/>
                <w:numId w:val="2"/>
              </w:numPr>
              <w:tabs>
                <w:tab w:val="left" w:pos="0"/>
              </w:tabs>
              <w:spacing w:after="0" w:line="240" w:lineRule="auto"/>
              <w:contextualSpacing/>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Priemonės finansavimo šaltiniai, neįskaitant veiklos lėšų rezervo ir jam finansuoti skiriamų lėšų</w:t>
            </w:r>
          </w:p>
        </w:tc>
      </w:tr>
      <w:tr w:rsidR="00FC5B57" w14:paraId="14B4E281" w14:textId="77777777" w:rsidTr="00FC5B57">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474985CD" w14:textId="18DFB131" w:rsidR="00FC5B57" w:rsidRDefault="00236FE7">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16 043 529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9ED765"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BA3A4B"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hAnsi="Times New Roman" w:cs="Times New Roman"/>
                <w:color w:val="000000"/>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5B5213"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85BED"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D9B4F58"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A3F97F2" w14:textId="77777777" w:rsidR="00FC5B57" w:rsidRDefault="00FC5B57">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r>
      <w:tr w:rsidR="00FC5B57" w14:paraId="20E07FE2" w14:textId="77777777" w:rsidTr="00FC5B57">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14:paraId="7A621C31" w14:textId="77777777" w:rsidR="00FC5B57" w:rsidRDefault="00FC5B57" w:rsidP="00150EBB">
            <w:pPr>
              <w:numPr>
                <w:ilvl w:val="0"/>
                <w:numId w:val="2"/>
              </w:numPr>
              <w:tabs>
                <w:tab w:val="left" w:pos="0"/>
              </w:tabs>
              <w:spacing w:after="0" w:line="240" w:lineRule="auto"/>
              <w:contextualSpacing/>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Veiklos lėšų rezervas ir jam finansuoti skiriamos nacionalinės lėšos</w:t>
            </w:r>
          </w:p>
        </w:tc>
      </w:tr>
      <w:tr w:rsidR="00FC5B57" w14:paraId="4048AC10" w14:textId="77777777" w:rsidTr="00FC5B57">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5F96D325"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F2EAC"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14:paraId="051E5C79"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E3537"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19DC8614"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C1073EC"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5E3C0996"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0</w:t>
            </w:r>
          </w:p>
        </w:tc>
      </w:tr>
      <w:tr w:rsidR="00FC5B57" w14:paraId="28371A48" w14:textId="77777777" w:rsidTr="00FC5B57">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14:paraId="3EFDC338" w14:textId="77777777" w:rsidR="00FC5B57" w:rsidRDefault="00FC5B57" w:rsidP="00150EBB">
            <w:pPr>
              <w:numPr>
                <w:ilvl w:val="0"/>
                <w:numId w:val="2"/>
              </w:numPr>
              <w:tabs>
                <w:tab w:val="left" w:pos="0"/>
              </w:tabs>
              <w:spacing w:after="0" w:line="240" w:lineRule="auto"/>
              <w:contextualSpacing/>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 xml:space="preserve">Iš viso </w:t>
            </w:r>
          </w:p>
        </w:tc>
      </w:tr>
      <w:tr w:rsidR="00FC5B57" w14:paraId="3992C93D" w14:textId="77777777" w:rsidTr="00FC5B57">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64F7F4F3" w14:textId="2E6D1631" w:rsidR="00FC5B57" w:rsidRDefault="00236FE7">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16 043 529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7D0258"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CFAB4F"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hAnsi="Times New Roman" w:cs="Times New Roman"/>
                <w:color w:val="000000"/>
                <w:sz w:val="23"/>
                <w:szCs w:val="23"/>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EBB82A" w14:textId="77777777" w:rsidR="00FC5B57" w:rsidRDefault="00FC5B57">
            <w:pPr>
              <w:tabs>
                <w:tab w:val="left" w:pos="0"/>
              </w:tabs>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04DB28"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1585458" w14:textId="77777777" w:rsidR="00FC5B57" w:rsidRDefault="00FC5B57">
            <w:pPr>
              <w:tabs>
                <w:tab w:val="left" w:pos="0"/>
              </w:tabs>
              <w:spacing w:after="0" w:line="240" w:lineRule="auto"/>
              <w:jc w:val="center"/>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4A85A09" w14:textId="77777777" w:rsidR="00FC5B57" w:rsidRDefault="00FC5B57">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0“.</w:t>
            </w:r>
          </w:p>
        </w:tc>
      </w:tr>
    </w:tbl>
    <w:p w14:paraId="4F3EF074" w14:textId="77777777" w:rsidR="00FC5B57" w:rsidRDefault="00FC5B57" w:rsidP="00FC5B57">
      <w:pPr>
        <w:spacing w:after="0" w:line="240" w:lineRule="auto"/>
        <w:rPr>
          <w:rFonts w:ascii="Times New Roman" w:eastAsia="Times New Roman" w:hAnsi="Times New Roman" w:cs="Times New Roman"/>
          <w:b/>
          <w:caps/>
          <w:sz w:val="24"/>
          <w:szCs w:val="24"/>
          <w:lang w:eastAsia="lt-LT"/>
        </w:rPr>
      </w:pPr>
    </w:p>
    <w:p w14:paraId="3C9B78A5" w14:textId="77777777" w:rsidR="00FC5B57" w:rsidRDefault="00FC5B57" w:rsidP="00FC5B57">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33701800" w14:textId="77777777" w:rsidR="00FC5B57" w:rsidRDefault="00FC5B57" w:rsidP="00FC5B57">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6E558B78" w14:textId="77777777" w:rsidR="00FC5B57" w:rsidRDefault="00970F95"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Ūkio ministras</w:t>
      </w:r>
    </w:p>
    <w:p w14:paraId="62D461C5"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08B7A10E"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07AA4B70"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SUDERINTA</w:t>
      </w:r>
    </w:p>
    <w:p w14:paraId="2B1CC7C1"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Lietuvos Respublikos finansų ministerijos</w:t>
      </w:r>
    </w:p>
    <w:p w14:paraId="0A27F635"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r w:rsidR="00970F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raštu Nr. </w:t>
      </w:r>
    </w:p>
    <w:p w14:paraId="3A1D007C"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05A8557D"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25E457FB"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61747B76"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4CB15022"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495C0244" w14:textId="77777777" w:rsidR="00FC5B57" w:rsidRDefault="00FC5B57" w:rsidP="00FC5B57">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69CFC357"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Parengė </w:t>
      </w:r>
    </w:p>
    <w:p w14:paraId="6285DC3C"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 xml:space="preserve">Ūkio ministerijos </w:t>
      </w:r>
    </w:p>
    <w:p w14:paraId="445EDEC3"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 xml:space="preserve">Europos Sąjungos paramos </w:t>
      </w:r>
    </w:p>
    <w:p w14:paraId="0694A713"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 xml:space="preserve">koordinavimo departamento </w:t>
      </w:r>
    </w:p>
    <w:p w14:paraId="0FDA3B47"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 xml:space="preserve">Struktūrinės paramos </w:t>
      </w:r>
    </w:p>
    <w:p w14:paraId="4220CF2F"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 xml:space="preserve">politikos skyriaus </w:t>
      </w:r>
    </w:p>
    <w:p w14:paraId="7FB92758"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lang w:eastAsia="lt-LT"/>
        </w:rPr>
      </w:pPr>
      <w:r>
        <w:rPr>
          <w:rFonts w:ascii="Times New Roman" w:eastAsia="Times New Roman" w:hAnsi="Times New Roman"/>
          <w:lang w:eastAsia="lt-LT"/>
        </w:rPr>
        <w:t>vyriausioji specialistė</w:t>
      </w:r>
    </w:p>
    <w:p w14:paraId="7D276309" w14:textId="77777777" w:rsidR="00FC5B57" w:rsidRDefault="00FC5B57" w:rsidP="00FC5B57">
      <w:pPr>
        <w:tabs>
          <w:tab w:val="left" w:pos="0"/>
          <w:tab w:val="left" w:pos="142"/>
          <w:tab w:val="left" w:pos="7088"/>
          <w:tab w:val="left" w:pos="8364"/>
        </w:tabs>
        <w:spacing w:after="0" w:line="240" w:lineRule="auto"/>
        <w:ind w:right="2664"/>
        <w:rPr>
          <w:rFonts w:ascii="Times New Roman" w:eastAsia="Times New Roman" w:hAnsi="Times New Roman"/>
          <w:sz w:val="12"/>
          <w:szCs w:val="12"/>
          <w:lang w:eastAsia="lt-LT"/>
        </w:rPr>
      </w:pPr>
    </w:p>
    <w:p w14:paraId="44C00D04" w14:textId="3407355B" w:rsidR="0002631B" w:rsidRPr="00CF71EE" w:rsidRDefault="00970F95" w:rsidP="00CF71EE">
      <w:pPr>
        <w:tabs>
          <w:tab w:val="left" w:pos="0"/>
          <w:tab w:val="left" w:pos="142"/>
          <w:tab w:val="left" w:pos="7088"/>
          <w:tab w:val="left" w:pos="8364"/>
        </w:tabs>
        <w:spacing w:after="0" w:line="240" w:lineRule="auto"/>
        <w:ind w:right="2664"/>
        <w:rPr>
          <w:rFonts w:ascii="Times New Roman" w:eastAsia="Times New Roman" w:hAnsi="Times New Roman"/>
          <w:sz w:val="16"/>
          <w:szCs w:val="16"/>
          <w:lang w:eastAsia="lt-LT"/>
        </w:rPr>
      </w:pPr>
      <w:r>
        <w:rPr>
          <w:rFonts w:ascii="Times New Roman" w:eastAsia="Times New Roman" w:hAnsi="Times New Roman"/>
          <w:lang w:eastAsia="lt-LT"/>
        </w:rPr>
        <w:t xml:space="preserve">Edita </w:t>
      </w:r>
      <w:proofErr w:type="spellStart"/>
      <w:r>
        <w:rPr>
          <w:rFonts w:ascii="Times New Roman" w:eastAsia="Times New Roman" w:hAnsi="Times New Roman"/>
          <w:lang w:eastAsia="lt-LT"/>
        </w:rPr>
        <w:t>Rudakaitė-Šaukštel</w:t>
      </w:r>
      <w:bookmarkStart w:id="0" w:name="_GoBack"/>
      <w:bookmarkEnd w:id="0"/>
      <w:proofErr w:type="spellEnd"/>
    </w:p>
    <w:sectPr w:rsidR="0002631B" w:rsidRPr="00CF71EE" w:rsidSect="00283986">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CCD68" w14:textId="77777777" w:rsidR="00F029BF" w:rsidRDefault="00F029BF" w:rsidP="0024491F">
      <w:pPr>
        <w:spacing w:after="0" w:line="240" w:lineRule="auto"/>
      </w:pPr>
      <w:r>
        <w:separator/>
      </w:r>
    </w:p>
  </w:endnote>
  <w:endnote w:type="continuationSeparator" w:id="0">
    <w:p w14:paraId="23AEA707" w14:textId="77777777" w:rsidR="00F029BF" w:rsidRDefault="00F029BF" w:rsidP="002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A514" w14:textId="77777777" w:rsidR="00F029BF" w:rsidRDefault="00F029BF" w:rsidP="0024491F">
      <w:pPr>
        <w:spacing w:after="0" w:line="240" w:lineRule="auto"/>
      </w:pPr>
      <w:r>
        <w:separator/>
      </w:r>
    </w:p>
  </w:footnote>
  <w:footnote w:type="continuationSeparator" w:id="0">
    <w:p w14:paraId="38A9A50B" w14:textId="77777777" w:rsidR="00F029BF" w:rsidRDefault="00F029BF" w:rsidP="00244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85565"/>
      <w:docPartObj>
        <w:docPartGallery w:val="Page Numbers (Top of Page)"/>
        <w:docPartUnique/>
      </w:docPartObj>
    </w:sdtPr>
    <w:sdtEndPr/>
    <w:sdtContent>
      <w:p w14:paraId="4A843233" w14:textId="77CD39A6" w:rsidR="00283986" w:rsidRDefault="00283986">
        <w:pPr>
          <w:pStyle w:val="Header"/>
          <w:jc w:val="center"/>
        </w:pPr>
        <w:r>
          <w:fldChar w:fldCharType="begin"/>
        </w:r>
        <w:r>
          <w:instrText>PAGE   \* MERGEFORMAT</w:instrText>
        </w:r>
        <w:r>
          <w:fldChar w:fldCharType="separate"/>
        </w:r>
        <w:r w:rsidR="00CF71EE">
          <w:rPr>
            <w:noProof/>
          </w:rPr>
          <w:t>2</w:t>
        </w:r>
        <w:r>
          <w:fldChar w:fldCharType="end"/>
        </w:r>
      </w:p>
    </w:sdtContent>
  </w:sdt>
  <w:p w14:paraId="08740AEE" w14:textId="68958109" w:rsidR="0024491F" w:rsidRPr="0024491F" w:rsidRDefault="0024491F" w:rsidP="0024491F">
    <w:pPr>
      <w:pStyle w:val="Header"/>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9BAC" w14:textId="04C7D95A" w:rsidR="00E8278B" w:rsidRPr="00E8278B" w:rsidRDefault="00E8278B" w:rsidP="00E8278B">
    <w:pPr>
      <w:pStyle w:val="Header"/>
      <w:jc w:val="right"/>
      <w:rPr>
        <w:rFonts w:ascii="Times New Roman" w:hAnsi="Times New Roman" w:cs="Times New Roman"/>
        <w:b/>
        <w:sz w:val="24"/>
        <w:szCs w:val="24"/>
      </w:rPr>
    </w:pPr>
    <w:r w:rsidRPr="00E8278B">
      <w:rPr>
        <w:rFonts w:ascii="Times New Roman" w:hAnsi="Times New Roman" w:cs="Times New Roman"/>
        <w:b/>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59"/>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3B92ECB"/>
    <w:multiLevelType w:val="multilevel"/>
    <w:tmpl w:val="FC88B63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2705"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3C87122"/>
    <w:multiLevelType w:val="hybridMultilevel"/>
    <w:tmpl w:val="EED881C2"/>
    <w:lvl w:ilvl="0" w:tplc="332464D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nsid w:val="727E0C52"/>
    <w:multiLevelType w:val="hybridMultilevel"/>
    <w:tmpl w:val="AA4805F0"/>
    <w:lvl w:ilvl="0" w:tplc="30ACB414">
      <w:start w:val="1"/>
      <w:numFmt w:val="decimal"/>
      <w:lvlText w:val="%1."/>
      <w:lvlJc w:val="left"/>
      <w:pPr>
        <w:ind w:left="425" w:hanging="360"/>
      </w:pPr>
      <w:rPr>
        <w:rFonts w:hint="default"/>
        <w:b w:val="0"/>
        <w:i w:val="0"/>
      </w:rPr>
    </w:lvl>
    <w:lvl w:ilvl="1" w:tplc="04270019" w:tentative="1">
      <w:start w:val="1"/>
      <w:numFmt w:val="lowerLetter"/>
      <w:lvlText w:val="%2."/>
      <w:lvlJc w:val="left"/>
      <w:pPr>
        <w:ind w:left="1145" w:hanging="360"/>
      </w:pPr>
    </w:lvl>
    <w:lvl w:ilvl="2" w:tplc="0427001B" w:tentative="1">
      <w:start w:val="1"/>
      <w:numFmt w:val="lowerRoman"/>
      <w:lvlText w:val="%3."/>
      <w:lvlJc w:val="right"/>
      <w:pPr>
        <w:ind w:left="1865" w:hanging="180"/>
      </w:pPr>
    </w:lvl>
    <w:lvl w:ilvl="3" w:tplc="0427000F" w:tentative="1">
      <w:start w:val="1"/>
      <w:numFmt w:val="decimal"/>
      <w:lvlText w:val="%4."/>
      <w:lvlJc w:val="left"/>
      <w:pPr>
        <w:ind w:left="2585" w:hanging="360"/>
      </w:pPr>
    </w:lvl>
    <w:lvl w:ilvl="4" w:tplc="04270019" w:tentative="1">
      <w:start w:val="1"/>
      <w:numFmt w:val="lowerLetter"/>
      <w:lvlText w:val="%5."/>
      <w:lvlJc w:val="left"/>
      <w:pPr>
        <w:ind w:left="3305" w:hanging="360"/>
      </w:pPr>
    </w:lvl>
    <w:lvl w:ilvl="5" w:tplc="0427001B" w:tentative="1">
      <w:start w:val="1"/>
      <w:numFmt w:val="lowerRoman"/>
      <w:lvlText w:val="%6."/>
      <w:lvlJc w:val="right"/>
      <w:pPr>
        <w:ind w:left="4025" w:hanging="180"/>
      </w:pPr>
    </w:lvl>
    <w:lvl w:ilvl="6" w:tplc="0427000F" w:tentative="1">
      <w:start w:val="1"/>
      <w:numFmt w:val="decimal"/>
      <w:lvlText w:val="%7."/>
      <w:lvlJc w:val="left"/>
      <w:pPr>
        <w:ind w:left="4745" w:hanging="360"/>
      </w:pPr>
    </w:lvl>
    <w:lvl w:ilvl="7" w:tplc="04270019" w:tentative="1">
      <w:start w:val="1"/>
      <w:numFmt w:val="lowerLetter"/>
      <w:lvlText w:val="%8."/>
      <w:lvlJc w:val="left"/>
      <w:pPr>
        <w:ind w:left="5465" w:hanging="360"/>
      </w:pPr>
    </w:lvl>
    <w:lvl w:ilvl="8" w:tplc="0427001B" w:tentative="1">
      <w:start w:val="1"/>
      <w:numFmt w:val="lowerRoman"/>
      <w:lvlText w:val="%9."/>
      <w:lvlJc w:val="right"/>
      <w:pPr>
        <w:ind w:left="618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57"/>
    <w:rsid w:val="00045BEE"/>
    <w:rsid w:val="0016014B"/>
    <w:rsid w:val="00236FE7"/>
    <w:rsid w:val="0024491F"/>
    <w:rsid w:val="00283986"/>
    <w:rsid w:val="002D7423"/>
    <w:rsid w:val="003040FB"/>
    <w:rsid w:val="0031628A"/>
    <w:rsid w:val="00323E7B"/>
    <w:rsid w:val="003747FA"/>
    <w:rsid w:val="00420EA5"/>
    <w:rsid w:val="004E54BD"/>
    <w:rsid w:val="00517B62"/>
    <w:rsid w:val="005B63B3"/>
    <w:rsid w:val="005F16E7"/>
    <w:rsid w:val="00606876"/>
    <w:rsid w:val="006D2E3B"/>
    <w:rsid w:val="006E13E7"/>
    <w:rsid w:val="0072186D"/>
    <w:rsid w:val="00787987"/>
    <w:rsid w:val="00792FC0"/>
    <w:rsid w:val="007C3C1A"/>
    <w:rsid w:val="007C6C57"/>
    <w:rsid w:val="00803211"/>
    <w:rsid w:val="008324C7"/>
    <w:rsid w:val="00850B56"/>
    <w:rsid w:val="0089134E"/>
    <w:rsid w:val="008C40A9"/>
    <w:rsid w:val="00970F95"/>
    <w:rsid w:val="00AA3C88"/>
    <w:rsid w:val="00AB47CC"/>
    <w:rsid w:val="00AF570D"/>
    <w:rsid w:val="00B33E03"/>
    <w:rsid w:val="00B644B1"/>
    <w:rsid w:val="00BA1AC0"/>
    <w:rsid w:val="00CC02F2"/>
    <w:rsid w:val="00CD59C0"/>
    <w:rsid w:val="00CF71EE"/>
    <w:rsid w:val="00D1517D"/>
    <w:rsid w:val="00D26CB5"/>
    <w:rsid w:val="00D76F42"/>
    <w:rsid w:val="00D82B42"/>
    <w:rsid w:val="00DA16D9"/>
    <w:rsid w:val="00DA35C8"/>
    <w:rsid w:val="00DD7C9F"/>
    <w:rsid w:val="00DE0975"/>
    <w:rsid w:val="00DF6255"/>
    <w:rsid w:val="00E31474"/>
    <w:rsid w:val="00E8278B"/>
    <w:rsid w:val="00ED0FF8"/>
    <w:rsid w:val="00F00C56"/>
    <w:rsid w:val="00F029BF"/>
    <w:rsid w:val="00F45BE1"/>
    <w:rsid w:val="00F7211F"/>
    <w:rsid w:val="00FC5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C5B57"/>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FC5B57"/>
  </w:style>
  <w:style w:type="paragraph" w:styleId="ListParagraph">
    <w:name w:val="List Paragraph"/>
    <w:aliases w:val="Table of contents numbered"/>
    <w:basedOn w:val="Normal"/>
    <w:link w:val="ListParagraphChar"/>
    <w:uiPriority w:val="34"/>
    <w:qFormat/>
    <w:rsid w:val="00FC5B57"/>
    <w:pPr>
      <w:ind w:left="720"/>
      <w:contextualSpacing/>
    </w:pPr>
  </w:style>
  <w:style w:type="paragraph" w:customStyle="1" w:styleId="Default">
    <w:name w:val="Default"/>
    <w:uiPriority w:val="99"/>
    <w:rsid w:val="00FC5B5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5B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Normal"/>
    <w:rsid w:val="00970F95"/>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970F9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970F9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2449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1F"/>
  </w:style>
  <w:style w:type="paragraph" w:styleId="Footer">
    <w:name w:val="footer"/>
    <w:basedOn w:val="Normal"/>
    <w:link w:val="FooterChar"/>
    <w:uiPriority w:val="99"/>
    <w:unhideWhenUsed/>
    <w:rsid w:val="002449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1F"/>
  </w:style>
  <w:style w:type="paragraph" w:styleId="BalloonText">
    <w:name w:val="Balloon Text"/>
    <w:basedOn w:val="Normal"/>
    <w:link w:val="BalloonTextChar"/>
    <w:uiPriority w:val="99"/>
    <w:semiHidden/>
    <w:unhideWhenUsed/>
    <w:rsid w:val="00721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6D"/>
    <w:rPr>
      <w:rFonts w:ascii="Segoe UI" w:hAnsi="Segoe UI" w:cs="Segoe UI"/>
      <w:sz w:val="18"/>
      <w:szCs w:val="18"/>
    </w:rPr>
  </w:style>
  <w:style w:type="paragraph" w:styleId="FootnoteText">
    <w:name w:val="footnote text"/>
    <w:basedOn w:val="Normal"/>
    <w:link w:val="FootnoteTextChar"/>
    <w:uiPriority w:val="99"/>
    <w:semiHidden/>
    <w:unhideWhenUsed/>
    <w:rsid w:val="00D76F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F42"/>
    <w:rPr>
      <w:sz w:val="20"/>
      <w:szCs w:val="20"/>
    </w:rPr>
  </w:style>
  <w:style w:type="character" w:styleId="FootnoteReference">
    <w:name w:val="footnote reference"/>
    <w:basedOn w:val="DefaultParagraphFont"/>
    <w:uiPriority w:val="99"/>
    <w:semiHidden/>
    <w:unhideWhenUsed/>
    <w:rsid w:val="00D76F42"/>
    <w:rPr>
      <w:vertAlign w:val="superscript"/>
    </w:rPr>
  </w:style>
  <w:style w:type="character" w:styleId="Hyperlink">
    <w:name w:val="Hyperlink"/>
    <w:basedOn w:val="DefaultParagraphFont"/>
    <w:uiPriority w:val="99"/>
    <w:unhideWhenUsed/>
    <w:rsid w:val="00D76F42"/>
    <w:rPr>
      <w:color w:val="0563C1" w:themeColor="hyperlink"/>
      <w:u w:val="single"/>
    </w:rPr>
  </w:style>
  <w:style w:type="character" w:styleId="CommentReference">
    <w:name w:val="annotation reference"/>
    <w:basedOn w:val="DefaultParagraphFont"/>
    <w:uiPriority w:val="99"/>
    <w:semiHidden/>
    <w:unhideWhenUsed/>
    <w:rsid w:val="004E54BD"/>
    <w:rPr>
      <w:sz w:val="16"/>
      <w:szCs w:val="16"/>
    </w:rPr>
  </w:style>
  <w:style w:type="paragraph" w:styleId="CommentText">
    <w:name w:val="annotation text"/>
    <w:basedOn w:val="Normal"/>
    <w:link w:val="CommentTextChar"/>
    <w:uiPriority w:val="99"/>
    <w:semiHidden/>
    <w:unhideWhenUsed/>
    <w:rsid w:val="004E54BD"/>
    <w:pPr>
      <w:spacing w:line="240" w:lineRule="auto"/>
    </w:pPr>
    <w:rPr>
      <w:sz w:val="20"/>
      <w:szCs w:val="20"/>
    </w:rPr>
  </w:style>
  <w:style w:type="character" w:customStyle="1" w:styleId="CommentTextChar">
    <w:name w:val="Comment Text Char"/>
    <w:basedOn w:val="DefaultParagraphFont"/>
    <w:link w:val="CommentText"/>
    <w:uiPriority w:val="99"/>
    <w:semiHidden/>
    <w:rsid w:val="004E54BD"/>
    <w:rPr>
      <w:sz w:val="20"/>
      <w:szCs w:val="20"/>
    </w:rPr>
  </w:style>
  <w:style w:type="paragraph" w:styleId="CommentSubject">
    <w:name w:val="annotation subject"/>
    <w:basedOn w:val="CommentText"/>
    <w:next w:val="CommentText"/>
    <w:link w:val="CommentSubjectChar"/>
    <w:uiPriority w:val="99"/>
    <w:semiHidden/>
    <w:unhideWhenUsed/>
    <w:rsid w:val="004E54BD"/>
    <w:rPr>
      <w:b/>
      <w:bCs/>
    </w:rPr>
  </w:style>
  <w:style w:type="character" w:customStyle="1" w:styleId="CommentSubjectChar">
    <w:name w:val="Comment Subject Char"/>
    <w:basedOn w:val="CommentTextChar"/>
    <w:link w:val="CommentSubject"/>
    <w:uiPriority w:val="99"/>
    <w:semiHidden/>
    <w:rsid w:val="004E54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C5B57"/>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FC5B57"/>
  </w:style>
  <w:style w:type="paragraph" w:styleId="ListParagraph">
    <w:name w:val="List Paragraph"/>
    <w:aliases w:val="Table of contents numbered"/>
    <w:basedOn w:val="Normal"/>
    <w:link w:val="ListParagraphChar"/>
    <w:uiPriority w:val="34"/>
    <w:qFormat/>
    <w:rsid w:val="00FC5B57"/>
    <w:pPr>
      <w:ind w:left="720"/>
      <w:contextualSpacing/>
    </w:pPr>
  </w:style>
  <w:style w:type="paragraph" w:customStyle="1" w:styleId="Default">
    <w:name w:val="Default"/>
    <w:uiPriority w:val="99"/>
    <w:rsid w:val="00FC5B5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C5B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Normal"/>
    <w:rsid w:val="00970F95"/>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970F9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970F9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2449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1F"/>
  </w:style>
  <w:style w:type="paragraph" w:styleId="Footer">
    <w:name w:val="footer"/>
    <w:basedOn w:val="Normal"/>
    <w:link w:val="FooterChar"/>
    <w:uiPriority w:val="99"/>
    <w:unhideWhenUsed/>
    <w:rsid w:val="002449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1F"/>
  </w:style>
  <w:style w:type="paragraph" w:styleId="BalloonText">
    <w:name w:val="Balloon Text"/>
    <w:basedOn w:val="Normal"/>
    <w:link w:val="BalloonTextChar"/>
    <w:uiPriority w:val="99"/>
    <w:semiHidden/>
    <w:unhideWhenUsed/>
    <w:rsid w:val="00721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6D"/>
    <w:rPr>
      <w:rFonts w:ascii="Segoe UI" w:hAnsi="Segoe UI" w:cs="Segoe UI"/>
      <w:sz w:val="18"/>
      <w:szCs w:val="18"/>
    </w:rPr>
  </w:style>
  <w:style w:type="paragraph" w:styleId="FootnoteText">
    <w:name w:val="footnote text"/>
    <w:basedOn w:val="Normal"/>
    <w:link w:val="FootnoteTextChar"/>
    <w:uiPriority w:val="99"/>
    <w:semiHidden/>
    <w:unhideWhenUsed/>
    <w:rsid w:val="00D76F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F42"/>
    <w:rPr>
      <w:sz w:val="20"/>
      <w:szCs w:val="20"/>
    </w:rPr>
  </w:style>
  <w:style w:type="character" w:styleId="FootnoteReference">
    <w:name w:val="footnote reference"/>
    <w:basedOn w:val="DefaultParagraphFont"/>
    <w:uiPriority w:val="99"/>
    <w:semiHidden/>
    <w:unhideWhenUsed/>
    <w:rsid w:val="00D76F42"/>
    <w:rPr>
      <w:vertAlign w:val="superscript"/>
    </w:rPr>
  </w:style>
  <w:style w:type="character" w:styleId="Hyperlink">
    <w:name w:val="Hyperlink"/>
    <w:basedOn w:val="DefaultParagraphFont"/>
    <w:uiPriority w:val="99"/>
    <w:unhideWhenUsed/>
    <w:rsid w:val="00D76F42"/>
    <w:rPr>
      <w:color w:val="0563C1" w:themeColor="hyperlink"/>
      <w:u w:val="single"/>
    </w:rPr>
  </w:style>
  <w:style w:type="character" w:styleId="CommentReference">
    <w:name w:val="annotation reference"/>
    <w:basedOn w:val="DefaultParagraphFont"/>
    <w:uiPriority w:val="99"/>
    <w:semiHidden/>
    <w:unhideWhenUsed/>
    <w:rsid w:val="004E54BD"/>
    <w:rPr>
      <w:sz w:val="16"/>
      <w:szCs w:val="16"/>
    </w:rPr>
  </w:style>
  <w:style w:type="paragraph" w:styleId="CommentText">
    <w:name w:val="annotation text"/>
    <w:basedOn w:val="Normal"/>
    <w:link w:val="CommentTextChar"/>
    <w:uiPriority w:val="99"/>
    <w:semiHidden/>
    <w:unhideWhenUsed/>
    <w:rsid w:val="004E54BD"/>
    <w:pPr>
      <w:spacing w:line="240" w:lineRule="auto"/>
    </w:pPr>
    <w:rPr>
      <w:sz w:val="20"/>
      <w:szCs w:val="20"/>
    </w:rPr>
  </w:style>
  <w:style w:type="character" w:customStyle="1" w:styleId="CommentTextChar">
    <w:name w:val="Comment Text Char"/>
    <w:basedOn w:val="DefaultParagraphFont"/>
    <w:link w:val="CommentText"/>
    <w:uiPriority w:val="99"/>
    <w:semiHidden/>
    <w:rsid w:val="004E54BD"/>
    <w:rPr>
      <w:sz w:val="20"/>
      <w:szCs w:val="20"/>
    </w:rPr>
  </w:style>
  <w:style w:type="paragraph" w:styleId="CommentSubject">
    <w:name w:val="annotation subject"/>
    <w:basedOn w:val="CommentText"/>
    <w:next w:val="CommentText"/>
    <w:link w:val="CommentSubjectChar"/>
    <w:uiPriority w:val="99"/>
    <w:semiHidden/>
    <w:unhideWhenUsed/>
    <w:rsid w:val="004E54BD"/>
    <w:rPr>
      <w:b/>
      <w:bCs/>
    </w:rPr>
  </w:style>
  <w:style w:type="character" w:customStyle="1" w:styleId="CommentSubjectChar">
    <w:name w:val="Comment Subject Char"/>
    <w:basedOn w:val="CommentTextChar"/>
    <w:link w:val="CommentSubject"/>
    <w:uiPriority w:val="99"/>
    <w:semiHidden/>
    <w:rsid w:val="004E54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55AD-CCEA-4268-95C0-78450C3B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3792</Words>
  <Characters>2163</Characters>
  <Application>Microsoft Office Word</Application>
  <DocSecurity>4</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Rudakaite-Saukstel Edita</dc:creator>
  <cp:lastModifiedBy>Strolyte Alge</cp:lastModifiedBy>
  <cp:revision>2</cp:revision>
  <cp:lastPrinted>2017-11-15T09:38:00Z</cp:lastPrinted>
  <dcterms:created xsi:type="dcterms:W3CDTF">2017-11-17T07:04:00Z</dcterms:created>
  <dcterms:modified xsi:type="dcterms:W3CDTF">2017-11-17T07:04:00Z</dcterms:modified>
</cp:coreProperties>
</file>