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2BBD9" w14:textId="77777777" w:rsidR="00B17725" w:rsidRDefault="00B17725" w:rsidP="00B1772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25">
        <w:rPr>
          <w:rFonts w:ascii="Times New Roman" w:eastAsia="Times New Roman" w:hAnsi="Times New Roman" w:cs="Times New Roman"/>
          <w:b/>
          <w:sz w:val="24"/>
          <w:szCs w:val="24"/>
        </w:rPr>
        <w:t>PRIEMONĖ NR. 01.2.2-MITA-K-702 „MTEP REZULTATŲ KOMERCINIMO IR TARPTAUTIŠKUMO SKATINIMAS“</w:t>
      </w:r>
    </w:p>
    <w:p w14:paraId="01121A95" w14:textId="77777777" w:rsidR="008F1425" w:rsidRPr="00B17725" w:rsidRDefault="008F1425" w:rsidP="00B1772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D41FC" w14:textId="77777777" w:rsidR="00B17725" w:rsidRPr="00B17725" w:rsidRDefault="00B17725" w:rsidP="00B17725">
      <w:pPr>
        <w:tabs>
          <w:tab w:val="left" w:pos="0"/>
          <w:tab w:val="left" w:pos="567"/>
        </w:tabs>
        <w:spacing w:after="0" w:line="240" w:lineRule="auto"/>
        <w:ind w:left="1004" w:hanging="3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17725" w:rsidRPr="00B17725" w14:paraId="4639FDFA" w14:textId="77777777" w:rsidTr="00B1772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92555" w14:textId="77777777" w:rsidR="00B17725" w:rsidRPr="00B17725" w:rsidRDefault="00B17725" w:rsidP="00B17725">
            <w:pPr>
              <w:tabs>
                <w:tab w:val="left" w:pos="567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Priemonės įgyvendinimas finansuojamas Europos regioninės plėtros fondo lėšomis. </w:t>
            </w:r>
          </w:p>
        </w:tc>
      </w:tr>
      <w:tr w:rsidR="00B17725" w:rsidRPr="00B17725" w14:paraId="2B9DAE8F" w14:textId="77777777" w:rsidTr="00B17725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14054" w14:textId="77777777" w:rsidR="00B17725" w:rsidRPr="00B17725" w:rsidRDefault="00B17725" w:rsidP="00B17725">
            <w:pPr>
              <w:tabs>
                <w:tab w:val="left" w:pos="567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Įgyvendinant priemonę, prisidedama prie uždavinio „Padidinti žinių </w:t>
            </w:r>
            <w:proofErr w:type="spellStart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komercinimo</w:t>
            </w:r>
            <w:proofErr w:type="spellEnd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technologijų perdavimo mastą</w:t>
            </w: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įgyvendinimo.</w:t>
            </w:r>
          </w:p>
        </w:tc>
      </w:tr>
      <w:tr w:rsidR="00B17725" w:rsidRPr="00B17725" w14:paraId="4FD1B522" w14:textId="77777777" w:rsidTr="00B17725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3E67D5" w14:textId="77777777" w:rsidR="00B17725" w:rsidRPr="00B17725" w:rsidRDefault="00B17725" w:rsidP="00B17725">
            <w:pPr>
              <w:tabs>
                <w:tab w:val="left" w:pos="540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1.3. Remiamos veiklos:</w:t>
            </w:r>
          </w:p>
          <w:p w14:paraId="042245F3" w14:textId="77777777" w:rsidR="00B17725" w:rsidRPr="00B17725" w:rsidRDefault="00B17725" w:rsidP="00B17725">
            <w:pPr>
              <w:tabs>
                <w:tab w:val="left" w:pos="540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 MTEP rezultatų </w:t>
            </w:r>
            <w:proofErr w:type="spellStart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komercinimas</w:t>
            </w:r>
            <w:proofErr w:type="spellEnd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(parama mokslininkų ir kitų tyrėjų bei studentų, dirbančių/studijuojančių mokslo ir studijų institucijose, idėjų </w:t>
            </w:r>
            <w:proofErr w:type="spellStart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komercinimui</w:t>
            </w:r>
            <w:proofErr w:type="spellEnd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, parama besikuriančioms jaunoms inovacinėms įmonėms (</w:t>
            </w:r>
            <w:proofErr w:type="spellStart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pumpurinės</w:t>
            </w:r>
            <w:proofErr w:type="spellEnd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įmonės, </w:t>
            </w:r>
            <w:proofErr w:type="spellStart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startuoliai</w:t>
            </w:r>
            <w:proofErr w:type="spellEnd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1E24083" w14:textId="77777777" w:rsidR="00B17725" w:rsidRPr="00B17725" w:rsidRDefault="00B17725" w:rsidP="00B17725">
            <w:pPr>
              <w:tabs>
                <w:tab w:val="left" w:pos="540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1.3.2. MTEP veiklų </w:t>
            </w:r>
            <w:proofErr w:type="spellStart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tarptautiškumo</w:t>
            </w:r>
            <w:proofErr w:type="spellEnd"/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skatinimas (į rinką orientuotų mokslo-verslo projektų įgyvendinimas per tarpvalstybinį tinklą).  </w:t>
            </w:r>
          </w:p>
        </w:tc>
      </w:tr>
      <w:tr w:rsidR="00B17725" w:rsidRPr="00B17725" w14:paraId="59614DB3" w14:textId="77777777" w:rsidTr="00B17725">
        <w:trPr>
          <w:trHeight w:val="925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1EC77F" w14:textId="77777777" w:rsidR="00B17725" w:rsidRPr="00B17725" w:rsidRDefault="00B17725" w:rsidP="00B17725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1.4. Galimi pareiškėjai:</w:t>
            </w:r>
          </w:p>
          <w:p w14:paraId="26D82D6D" w14:textId="77777777" w:rsidR="00B17725" w:rsidRPr="00B17725" w:rsidRDefault="00B17725" w:rsidP="00B17725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1.4.1. mokslo ir studijų institucijos; </w:t>
            </w:r>
          </w:p>
          <w:p w14:paraId="74F0EA81" w14:textId="07C7ADE7" w:rsidR="00B17725" w:rsidRPr="00B61176" w:rsidRDefault="00B17725" w:rsidP="00B61176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1.4.2. privatieji juridiniai asmenys, kurių akcininkai yra mokslo ir studijų i</w:t>
            </w:r>
            <w:r w:rsidR="00B61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nstitucijos </w:t>
            </w:r>
            <w:r w:rsidR="00B61176" w:rsidRPr="00B61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arba kurie yra pasirašę teisių į mokslo ir studijų institucijoje sukurtų intelektinės veiklos rezultatų nuosavybės, naudojimo ir/arba perdavimo</w:t>
            </w:r>
            <w:r w:rsidR="00B61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B61176" w:rsidRPr="00B61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ir iš to gautinos naudos sąlygų sutartis</w:t>
            </w:r>
            <w:r w:rsidR="005B1F89" w:rsidRPr="00AB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31C" w:rsidRPr="00AB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31C" w:rsidRPr="00B61176">
              <w:rPr>
                <w:rFonts w:ascii="Times New Roman" w:eastAsia="Times New Roman" w:hAnsi="Times New Roman" w:cs="Times New Roman"/>
                <w:sz w:val="24"/>
                <w:szCs w:val="24"/>
              </w:rPr>
              <w:t>(pagal veiklą 1.3.1)</w:t>
            </w:r>
            <w:r w:rsidRPr="00B611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7725" w:rsidRPr="00B17725" w14:paraId="3C920B69" w14:textId="77777777" w:rsidTr="00B17725"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A92B" w14:textId="77777777" w:rsidR="00B17725" w:rsidRPr="00B17725" w:rsidRDefault="00B17725" w:rsidP="00B17725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Galimi partneriai: </w:t>
            </w:r>
          </w:p>
          <w:p w14:paraId="52DC81A1" w14:textId="77777777" w:rsidR="00B17725" w:rsidRPr="00B17725" w:rsidRDefault="00B17725" w:rsidP="00B17725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1.5.1. mokslo ir studijų institucijos;</w:t>
            </w:r>
          </w:p>
          <w:p w14:paraId="7065E15D" w14:textId="1B610A87" w:rsidR="00B17725" w:rsidRPr="00B17725" w:rsidRDefault="00B17725" w:rsidP="00B17725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1.5.2.</w:t>
            </w:r>
            <w:r w:rsidR="00B61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privatieji juridiniai asmenys,</w:t>
            </w:r>
            <w:r w:rsidR="009C43EA" w:rsidRPr="009C43EA" w:rsidDel="009C4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1176" w:rsidRPr="00B61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kurių akcininkai yra mokslo ir studijų institucijos </w:t>
            </w:r>
            <w:r w:rsidR="00B61176" w:rsidRPr="00B61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arba kurie yra pasirašę teisių į mokslo ir studijų institucijoje sukurtų intelektinės veiklos rezultatų nuosavybės, naudojimo ir/arba perdavimo, ir iš to gautinos naudos sąlygų sutartis  </w:t>
            </w: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(pagal veiklą 1.3.1);</w:t>
            </w:r>
          </w:p>
          <w:p w14:paraId="0F83B1DC" w14:textId="77777777" w:rsidR="00B17725" w:rsidRPr="00B17725" w:rsidRDefault="00B17725" w:rsidP="00B17725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BD">
              <w:rPr>
                <w:rFonts w:ascii="Times New Roman" w:eastAsia="Times New Roman" w:hAnsi="Times New Roman" w:cs="Times New Roman"/>
                <w:sz w:val="24"/>
                <w:szCs w:val="24"/>
              </w:rPr>
              <w:t>1.5.3.</w:t>
            </w: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privatieji juridiniai asmenys (pagal veiklą 1.3.2). </w:t>
            </w:r>
          </w:p>
          <w:p w14:paraId="4A4B0F2D" w14:textId="77777777" w:rsidR="00B17725" w:rsidRPr="00B17725" w:rsidRDefault="00B17725" w:rsidP="00B17725">
            <w:pPr>
              <w:tabs>
                <w:tab w:val="left" w:pos="601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1.6. Priemonė įgyvendinama visuotinės dotacijos būdu.</w:t>
            </w:r>
          </w:p>
        </w:tc>
      </w:tr>
    </w:tbl>
    <w:p w14:paraId="49CCA1B9" w14:textId="77777777" w:rsidR="00B17725" w:rsidRPr="00B17725" w:rsidRDefault="00B17725" w:rsidP="00B17725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65033C" w14:textId="77777777" w:rsidR="00B17725" w:rsidRPr="00B17725" w:rsidRDefault="00B17725" w:rsidP="00B17725">
      <w:pPr>
        <w:tabs>
          <w:tab w:val="left" w:pos="0"/>
          <w:tab w:val="left" w:pos="567"/>
        </w:tabs>
        <w:spacing w:after="0" w:line="240" w:lineRule="auto"/>
        <w:ind w:left="993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17725" w:rsidRPr="00B17725" w14:paraId="67F246FD" w14:textId="77777777" w:rsidTr="00B17725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E426" w14:textId="77777777" w:rsidR="00B17725" w:rsidRPr="00B17725" w:rsidRDefault="00B17725" w:rsidP="00B17725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Negrąžinamoji subsidija.</w:t>
            </w:r>
          </w:p>
        </w:tc>
      </w:tr>
    </w:tbl>
    <w:p w14:paraId="549A5929" w14:textId="77777777" w:rsidR="00B17725" w:rsidRPr="00B17725" w:rsidRDefault="00B17725" w:rsidP="00B17725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5B6066" w14:textId="77777777" w:rsidR="00B17725" w:rsidRPr="00B17725" w:rsidRDefault="00B17725" w:rsidP="00B17725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17725" w:rsidRPr="00B17725" w14:paraId="3C1AFF01" w14:textId="77777777" w:rsidTr="00B1772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F1E" w14:textId="77777777" w:rsidR="00B17725" w:rsidRPr="00B17725" w:rsidRDefault="00B17725" w:rsidP="00B17725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konkursas.</w:t>
            </w:r>
          </w:p>
        </w:tc>
      </w:tr>
    </w:tbl>
    <w:p w14:paraId="72B5B089" w14:textId="77777777" w:rsidR="00B17725" w:rsidRPr="00B17725" w:rsidRDefault="00B17725" w:rsidP="00B17725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427C8B" w14:textId="77777777" w:rsidR="00B17725" w:rsidRPr="00B17725" w:rsidRDefault="00B17725" w:rsidP="00B17725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17725" w:rsidRPr="00B17725" w14:paraId="3A25CFB5" w14:textId="77777777" w:rsidTr="00B1772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B53D" w14:textId="77777777" w:rsidR="00B17725" w:rsidRPr="00B17725" w:rsidRDefault="00B17725" w:rsidP="00B17725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Mokslo, inovacijų ir technologijų agentūra.</w:t>
            </w:r>
          </w:p>
        </w:tc>
      </w:tr>
    </w:tbl>
    <w:p w14:paraId="579E37FB" w14:textId="77777777" w:rsidR="00B17725" w:rsidRPr="00B17725" w:rsidRDefault="00B17725" w:rsidP="00B17725">
      <w:pPr>
        <w:tabs>
          <w:tab w:val="left" w:pos="0"/>
          <w:tab w:val="left" w:pos="567"/>
        </w:tabs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D6813B" w14:textId="77777777" w:rsidR="00B17725" w:rsidRPr="00B17725" w:rsidRDefault="00B17725" w:rsidP="00B1772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72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17725">
        <w:rPr>
          <w:rFonts w:ascii="Times New Roman" w:eastAsia="Times New Roman" w:hAnsi="Times New Roman" w:cs="Times New Roman"/>
          <w:sz w:val="24"/>
          <w:szCs w:val="24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7725" w:rsidRPr="00B17725" w14:paraId="75B27976" w14:textId="77777777" w:rsidTr="00B17725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A79A" w14:textId="77777777" w:rsidR="00B17725" w:rsidRPr="00B17725" w:rsidRDefault="00B17725" w:rsidP="00B17725">
            <w:pPr>
              <w:tabs>
                <w:tab w:val="left" w:pos="993"/>
                <w:tab w:val="left" w:pos="1134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5AEA9EC0" w14:textId="77777777" w:rsidR="00B17725" w:rsidRPr="00B17725" w:rsidRDefault="00B17725" w:rsidP="00B17725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5D90164" w14:textId="77777777" w:rsidR="00B17725" w:rsidRPr="00B17725" w:rsidRDefault="00B17725" w:rsidP="00B17725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</w:t>
      </w:r>
      <w:r w:rsidRPr="00B177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235"/>
        <w:gridCol w:w="1417"/>
        <w:gridCol w:w="2159"/>
        <w:gridCol w:w="1720"/>
      </w:tblGrid>
      <w:tr w:rsidR="00B17725" w:rsidRPr="00B17725" w14:paraId="5EB9EA14" w14:textId="77777777" w:rsidTr="00B1772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4AC6" w14:textId="77777777" w:rsidR="00B17725" w:rsidRPr="00B17725" w:rsidRDefault="00B17725" w:rsidP="00B17725">
            <w:pPr>
              <w:tabs>
                <w:tab w:val="left" w:pos="284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41B5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83F0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5718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0372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17725" w:rsidRPr="00B17725" w14:paraId="565D3A84" w14:textId="77777777" w:rsidTr="00B1772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EDEA" w14:textId="77777777" w:rsidR="00B17725" w:rsidRPr="00B17725" w:rsidRDefault="00B17725" w:rsidP="00B17725">
            <w:pPr>
              <w:tabs>
                <w:tab w:val="left" w:pos="284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R.S.304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EC06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„Ūkio subjektų finansuota mokslo ir studijų institucijų </w:t>
            </w: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MTEP išlaidų dalis nuo visų išlaidų“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56A1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3E06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65D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725" w:rsidRPr="00B17725" w14:paraId="667849E3" w14:textId="77777777" w:rsidTr="00B1772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C4A6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P.B.205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0752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„Naujų įmonių, gavusių investicijas,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A7A9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D42F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E74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17725" w:rsidRPr="00B17725" w14:paraId="1ED4E914" w14:textId="77777777" w:rsidTr="00B1772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69D3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P.B.226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8DC2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  <w:lang w:eastAsia="lt-LT"/>
              </w:rPr>
              <w:t>„Įmonių, bendradarbiaujančių su tyrimų institucijomis,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79B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Įmonės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5DC4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F47A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17725" w:rsidRPr="00B17725" w14:paraId="0687356F" w14:textId="77777777" w:rsidTr="00B1772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6860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P.S.305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08FD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„Investicijas gavusių mokslo ir studijų institucijų pateiktos patentų paraiškos“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AC8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EF54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3DBD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7725" w:rsidRPr="00B17725" w14:paraId="69511FA3" w14:textId="77777777" w:rsidTr="00B1772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9887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P.S.396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252B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„Įgyvendinti MTEP projektai“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D051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8A45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408C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83795D1" w14:textId="77777777" w:rsidR="00B17725" w:rsidRPr="00B17725" w:rsidRDefault="00B17725" w:rsidP="00B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77B5874" w14:textId="77777777" w:rsidR="00B17725" w:rsidRPr="00B17725" w:rsidRDefault="00B17725" w:rsidP="00B17725">
      <w:pPr>
        <w:tabs>
          <w:tab w:val="left" w:pos="567"/>
        </w:tabs>
        <w:overflowPunct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725">
        <w:rPr>
          <w:rFonts w:ascii="Times New Roman" w:eastAsia="Times New Roman" w:hAnsi="Times New Roman" w:cs="Times New Roman"/>
          <w:bCs/>
          <w:sz w:val="24"/>
          <w:szCs w:val="24"/>
        </w:rPr>
        <w:t>7. Priemonės finansavimo šaltiniai</w:t>
      </w:r>
    </w:p>
    <w:p w14:paraId="11FD38B4" w14:textId="77777777" w:rsidR="00B17725" w:rsidRPr="00B17725" w:rsidRDefault="00B17725" w:rsidP="00B17725">
      <w:pPr>
        <w:tabs>
          <w:tab w:val="left" w:pos="0"/>
          <w:tab w:val="left" w:pos="142"/>
          <w:tab w:val="left" w:pos="8364"/>
        </w:tabs>
        <w:overflowPunct w:val="0"/>
        <w:spacing w:after="0" w:line="240" w:lineRule="auto"/>
        <w:ind w:right="141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17725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46"/>
        <w:gridCol w:w="1417"/>
        <w:gridCol w:w="1418"/>
        <w:gridCol w:w="1419"/>
        <w:gridCol w:w="1304"/>
      </w:tblGrid>
      <w:tr w:rsidR="00B17725" w:rsidRPr="00B17725" w14:paraId="6C641446" w14:textId="77777777" w:rsidTr="00B17725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DB5" w14:textId="77777777" w:rsidR="00B17725" w:rsidRPr="00B17725" w:rsidRDefault="00B17725" w:rsidP="00B17725">
            <w:pPr>
              <w:tabs>
                <w:tab w:val="left" w:pos="0"/>
                <w:tab w:val="left" w:pos="142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BB10" w14:textId="77777777" w:rsidR="00B17725" w:rsidRPr="00B17725" w:rsidRDefault="00B17725" w:rsidP="00B17725">
            <w:pPr>
              <w:tabs>
                <w:tab w:val="left" w:pos="0"/>
                <w:tab w:val="left" w:pos="142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17725" w:rsidRPr="00B17725" w14:paraId="5EDC6B06" w14:textId="77777777" w:rsidTr="00B17725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BBDD" w14:textId="77777777" w:rsidR="00B17725" w:rsidRPr="00B17725" w:rsidRDefault="00B17725" w:rsidP="00B17725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7B5DFA1" w14:textId="77777777" w:rsidR="00B17725" w:rsidRPr="00B17725" w:rsidRDefault="00B17725" w:rsidP="00B17725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7751153A" w14:textId="77777777" w:rsidR="00B17725" w:rsidRPr="00B17725" w:rsidRDefault="00B17725" w:rsidP="00B17725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47EE" w14:textId="77777777" w:rsidR="00B17725" w:rsidRPr="00B17725" w:rsidRDefault="00B17725" w:rsidP="00B17725">
            <w:pPr>
              <w:tabs>
                <w:tab w:val="left" w:pos="0"/>
                <w:tab w:val="left" w:pos="142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17725" w:rsidRPr="00B17725" w14:paraId="17517632" w14:textId="77777777" w:rsidTr="00B17725">
        <w:trPr>
          <w:cantSplit/>
          <w:trHeight w:val="664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9EDE" w14:textId="77777777" w:rsidR="00B17725" w:rsidRPr="00B17725" w:rsidRDefault="00B17725" w:rsidP="00B17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94C0" w14:textId="77777777" w:rsidR="00B17725" w:rsidRPr="00B17725" w:rsidRDefault="00B17725" w:rsidP="00B1772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504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5FC9E4C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17725" w:rsidRPr="00B17725" w14:paraId="26A1FCAF" w14:textId="77777777" w:rsidTr="00B17725">
        <w:trPr>
          <w:cantSplit/>
          <w:trHeight w:val="1020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1290" w14:textId="77777777" w:rsidR="00B17725" w:rsidRPr="00B17725" w:rsidRDefault="00B17725" w:rsidP="00B17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F334" w14:textId="77777777" w:rsidR="00B17725" w:rsidRPr="00B17725" w:rsidRDefault="00B17725" w:rsidP="00B17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0A60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E1B6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EFA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163112E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154A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9DC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17725" w:rsidRPr="00B17725" w14:paraId="321CBC8E" w14:textId="77777777" w:rsidTr="00B17725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89C3" w14:textId="77777777" w:rsidR="00B17725" w:rsidRPr="00B17725" w:rsidRDefault="00B17725" w:rsidP="00B17725">
            <w:pPr>
              <w:tabs>
                <w:tab w:val="left" w:pos="0"/>
              </w:tabs>
              <w:spacing w:after="0" w:line="240" w:lineRule="auto"/>
              <w:ind w:left="630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B17725" w:rsidRPr="00B17725" w14:paraId="624A460A" w14:textId="77777777" w:rsidTr="00B1772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6EB4" w14:textId="51E6E1CA" w:rsidR="00B17725" w:rsidRPr="00F21770" w:rsidRDefault="00F21770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21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13 047 941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9E12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F89A" w14:textId="02EB1ACE" w:rsidR="00B17725" w:rsidRPr="00F21770" w:rsidRDefault="00F21770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3 261 985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A2D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CCF5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053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A83" w14:textId="09AB74FC" w:rsidR="00B17725" w:rsidRPr="00F21770" w:rsidRDefault="00F21770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3 261 985</w:t>
            </w:r>
          </w:p>
        </w:tc>
      </w:tr>
      <w:tr w:rsidR="00B17725" w:rsidRPr="00B17725" w14:paraId="4DE8EEDA" w14:textId="77777777" w:rsidTr="00B17725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D09D" w14:textId="77777777" w:rsidR="00B17725" w:rsidRPr="00B17725" w:rsidRDefault="00B17725" w:rsidP="00B17725">
            <w:pPr>
              <w:tabs>
                <w:tab w:val="left" w:pos="0"/>
              </w:tabs>
              <w:spacing w:after="0" w:line="240" w:lineRule="auto"/>
              <w:ind w:left="630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B17725" w:rsidRPr="00B17725" w14:paraId="5C4861F0" w14:textId="77777777" w:rsidTr="00B1772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689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E1B3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7AA7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1E6D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198E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5440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D1CD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17725" w:rsidRPr="00B17725" w14:paraId="019C6D8D" w14:textId="77777777" w:rsidTr="00B17725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246E" w14:textId="77777777" w:rsidR="00B17725" w:rsidRPr="00B17725" w:rsidRDefault="00B17725" w:rsidP="00B17725">
            <w:pPr>
              <w:tabs>
                <w:tab w:val="left" w:pos="0"/>
              </w:tabs>
              <w:spacing w:after="0" w:line="240" w:lineRule="auto"/>
              <w:ind w:left="630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 xml:space="preserve">Iš viso </w:t>
            </w:r>
          </w:p>
        </w:tc>
      </w:tr>
      <w:tr w:rsidR="00B17725" w:rsidRPr="00B17725" w14:paraId="0D3624EE" w14:textId="77777777" w:rsidTr="00B1772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68AD" w14:textId="2631FC09" w:rsidR="00B17725" w:rsidRPr="00F21770" w:rsidRDefault="00F21770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21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13 047 941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65E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2A36" w14:textId="570C1694" w:rsidR="00B17725" w:rsidRPr="00F21770" w:rsidRDefault="00F21770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3 261 985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06BA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CE62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6403" w14:textId="77777777" w:rsidR="00B17725" w:rsidRPr="00B17725" w:rsidRDefault="00B17725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7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9BD6" w14:textId="44A691E7" w:rsidR="00B17725" w:rsidRPr="00F21770" w:rsidRDefault="00F21770" w:rsidP="00B17725">
            <w:pPr>
              <w:tabs>
                <w:tab w:val="left" w:pos="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3 261 985</w:t>
            </w:r>
          </w:p>
        </w:tc>
      </w:tr>
    </w:tbl>
    <w:p w14:paraId="71337D2C" w14:textId="77777777" w:rsidR="00E43C6C" w:rsidRPr="00B17725" w:rsidRDefault="00E43C6C">
      <w:bookmarkStart w:id="0" w:name="_GoBack"/>
      <w:bookmarkEnd w:id="0"/>
    </w:p>
    <w:sectPr w:rsidR="00E43C6C" w:rsidRPr="00B177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A93DEA" w16cid:durableId="1DA19EB9"/>
  <w16cid:commentId w16cid:paraId="54B8F3B4" w16cid:durableId="1DA19EBA"/>
  <w16cid:commentId w16cid:paraId="294ACED4" w16cid:durableId="1DA19F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25"/>
    <w:rsid w:val="002E5F01"/>
    <w:rsid w:val="004A480B"/>
    <w:rsid w:val="005B1F89"/>
    <w:rsid w:val="005F6ACE"/>
    <w:rsid w:val="00642585"/>
    <w:rsid w:val="00791F2A"/>
    <w:rsid w:val="008372BD"/>
    <w:rsid w:val="008F1425"/>
    <w:rsid w:val="009763CB"/>
    <w:rsid w:val="009C43EA"/>
    <w:rsid w:val="00AA131C"/>
    <w:rsid w:val="00AB1428"/>
    <w:rsid w:val="00B17725"/>
    <w:rsid w:val="00B61176"/>
    <w:rsid w:val="00BA2B57"/>
    <w:rsid w:val="00C632C0"/>
    <w:rsid w:val="00E43C6C"/>
    <w:rsid w:val="00F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8C11"/>
  <w15:chartTrackingRefBased/>
  <w15:docId w15:val="{12DFEF55-E81D-4823-B394-EDDB747E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763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63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63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63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63C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Gaidamavičienė Agnė</cp:lastModifiedBy>
  <cp:revision>2</cp:revision>
  <dcterms:created xsi:type="dcterms:W3CDTF">2017-12-01T08:50:00Z</dcterms:created>
  <dcterms:modified xsi:type="dcterms:W3CDTF">2017-12-01T08:50:00Z</dcterms:modified>
</cp:coreProperties>
</file>