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5A" w:rsidRPr="00B5101C" w:rsidRDefault="00380B5A" w:rsidP="00380B5A">
      <w:pPr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 w:rsidRPr="00B5101C">
        <w:rPr>
          <w:rFonts w:ascii="Times New Roman" w:hAnsi="Times New Roman"/>
          <w:sz w:val="24"/>
          <w:szCs w:val="24"/>
        </w:rPr>
        <w:t>2014–2020 metų Europos Sąjungos fondų investicijų</w:t>
      </w:r>
      <w:r>
        <w:rPr>
          <w:rFonts w:ascii="Times New Roman" w:hAnsi="Times New Roman"/>
          <w:sz w:val="24"/>
          <w:szCs w:val="24"/>
        </w:rPr>
        <w:t xml:space="preserve"> veiksmų programos 3 prioriteto </w:t>
      </w:r>
      <w:r w:rsidRPr="00B5101C">
        <w:rPr>
          <w:rFonts w:ascii="Times New Roman" w:hAnsi="Times New Roman"/>
          <w:sz w:val="24"/>
          <w:szCs w:val="24"/>
        </w:rPr>
        <w:t>„Smulkiojo ir vidutinio verslo konkurencingumo skatinimas“ priemonės Nr.</w:t>
      </w:r>
      <w:r>
        <w:rPr>
          <w:rFonts w:ascii="Times New Roman" w:hAnsi="Times New Roman"/>
          <w:sz w:val="24"/>
          <w:szCs w:val="24"/>
        </w:rPr>
        <w:t> </w:t>
      </w:r>
      <w:r w:rsidRPr="00B5101C">
        <w:rPr>
          <w:rFonts w:ascii="Times New Roman" w:hAnsi="Times New Roman"/>
          <w:sz w:val="24"/>
          <w:szCs w:val="24"/>
        </w:rPr>
        <w:t xml:space="preserve">03.2.1-LVPA-K-801 „Naujos galimybės LT“ projektų finansavimo sąlygų aprašo Nr. </w:t>
      </w:r>
      <w:r>
        <w:rPr>
          <w:rFonts w:ascii="Times New Roman" w:hAnsi="Times New Roman"/>
          <w:sz w:val="24"/>
          <w:szCs w:val="24"/>
        </w:rPr>
        <w:t>3</w:t>
      </w:r>
    </w:p>
    <w:p w:rsidR="00380B5A" w:rsidRDefault="00380B5A" w:rsidP="00380B5A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B5101C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:rsidR="00380B5A" w:rsidRDefault="00380B5A" w:rsidP="00380B5A">
      <w:p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80B5A" w:rsidRDefault="00380B5A" w:rsidP="00380B5A">
      <w:pPr>
        <w:spacing w:line="240" w:lineRule="auto"/>
        <w:jc w:val="center"/>
        <w:rPr>
          <w:rFonts w:ascii="Times New Roman" w:hAnsi="Times New Roman"/>
          <w:b/>
          <w:caps/>
          <w:sz w:val="24"/>
        </w:rPr>
      </w:pPr>
      <w:r w:rsidRPr="00DA4937">
        <w:rPr>
          <w:rFonts w:ascii="Times New Roman" w:hAnsi="Times New Roman"/>
          <w:b/>
          <w:caps/>
          <w:sz w:val="24"/>
        </w:rPr>
        <w:t>INFORMACIJa</w:t>
      </w:r>
      <w:r>
        <w:rPr>
          <w:rFonts w:ascii="Times New Roman" w:hAnsi="Times New Roman"/>
          <w:b/>
          <w:caps/>
          <w:sz w:val="24"/>
        </w:rPr>
        <w:t>,</w:t>
      </w:r>
      <w:r w:rsidRPr="002A75D6">
        <w:rPr>
          <w:rFonts w:ascii="Times New Roman" w:hAnsi="Times New Roman"/>
          <w:b/>
          <w:caps/>
          <w:sz w:val="24"/>
        </w:rPr>
        <w:t xml:space="preserve"> </w:t>
      </w:r>
      <w:r w:rsidRPr="00DA4937">
        <w:rPr>
          <w:rFonts w:ascii="Times New Roman" w:hAnsi="Times New Roman"/>
          <w:b/>
          <w:caps/>
          <w:sz w:val="24"/>
        </w:rPr>
        <w:t xml:space="preserve">reikalingA projekto atitikČIAI </w:t>
      </w:r>
      <w:r w:rsidRPr="00FF7C1A">
        <w:rPr>
          <w:rFonts w:ascii="Times New Roman" w:hAnsi="Times New Roman"/>
          <w:b/>
          <w:caps/>
          <w:sz w:val="24"/>
          <w:szCs w:val="24"/>
        </w:rPr>
        <w:t xml:space="preserve">2014–2020 metų Europos Sąjungos fondų investicijų veiksmų programos 3 prioriteto „Smulkiojo ir vidutinio verslo konkurencingumo skatinimas“ priemonės Nr. 03.2.1-LVPA-K-801 „Naujos galimybės LT“ projektų finansavimo sąlygų aprašo Nr. </w:t>
      </w:r>
      <w:r>
        <w:rPr>
          <w:rFonts w:ascii="Times New Roman" w:hAnsi="Times New Roman"/>
          <w:b/>
          <w:caps/>
          <w:sz w:val="24"/>
          <w:szCs w:val="24"/>
        </w:rPr>
        <w:t xml:space="preserve">3 NUOSTATOMS IR </w:t>
      </w:r>
      <w:r w:rsidRPr="00DA4937">
        <w:rPr>
          <w:rFonts w:ascii="Times New Roman" w:hAnsi="Times New Roman"/>
          <w:b/>
          <w:caps/>
          <w:sz w:val="24"/>
        </w:rPr>
        <w:t>projektų atrankos kriterijams įvertinti</w:t>
      </w:r>
    </w:p>
    <w:p w:rsidR="00380B5A" w:rsidRDefault="00380B5A" w:rsidP="00380B5A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80B5A" w:rsidRPr="0038432B" w:rsidRDefault="00380B5A" w:rsidP="00380B5A">
      <w:pPr>
        <w:pStyle w:val="Sraopastraipa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-142" w:firstLine="568"/>
        <w:jc w:val="both"/>
        <w:rPr>
          <w:rFonts w:ascii="Times New Roman" w:hAnsi="Times New Roman"/>
          <w:b/>
          <w:sz w:val="24"/>
          <w:szCs w:val="24"/>
        </w:rPr>
      </w:pPr>
      <w:r w:rsidRPr="0038432B">
        <w:rPr>
          <w:rFonts w:ascii="Times New Roman" w:hAnsi="Times New Roman"/>
          <w:b/>
          <w:sz w:val="24"/>
          <w:szCs w:val="24"/>
        </w:rPr>
        <w:t xml:space="preserve">Galutinių projekto naudos gavėjų vykdomos veiklos ir projekto veiklos priskiriamos Ekonominės veiklos rūšių klasifikatoriui (EVRK 2 red.), patvirtintam Statistikos departamento prie Lietuvos Respublikos Vyriausybės generalinio direktoriaus </w:t>
      </w:r>
      <w:smartTag w:uri="urn:schemas-microsoft-com:office:smarttags" w:element="metricconverter">
        <w:smartTagPr>
          <w:attr w:name="ProductID" w:val="2007 m"/>
        </w:smartTagPr>
        <w:r w:rsidRPr="0038432B">
          <w:rPr>
            <w:rFonts w:ascii="Times New Roman" w:hAnsi="Times New Roman"/>
            <w:b/>
            <w:sz w:val="24"/>
            <w:szCs w:val="24"/>
          </w:rPr>
          <w:t>2007 m</w:t>
        </w:r>
      </w:smartTag>
      <w:r w:rsidRPr="0038432B">
        <w:rPr>
          <w:rFonts w:ascii="Times New Roman" w:hAnsi="Times New Roman"/>
          <w:b/>
          <w:sz w:val="24"/>
          <w:szCs w:val="24"/>
        </w:rPr>
        <w:t xml:space="preserve">. spalio 31 d. įsakymu Nr. DĮ-226 „Dėl Ekonominės veiklos rūšių klasifikatoriaus patvirtinimo“ (toliau – EVRK 2 red.) </w:t>
      </w:r>
      <w:r w:rsidRPr="0038432B">
        <w:rPr>
          <w:rFonts w:ascii="Times New Roman" w:hAnsi="Times New Roman"/>
          <w:b/>
          <w:sz w:val="24"/>
        </w:rPr>
        <w:t xml:space="preserve">(naudojama nustatant projektų atitiktį 2014–2020 metų Europos Sąjungos fondų investicijų veiksmų programos 3 prioriteto „Smulkiojo ir vidutinio verslo konkurencingumo skatinimas“ priemonės Nr. 03.2.1-LVPA-K-801 „Naujos galimybės LT“ projektų finansavimo sąlygų aprašo Nr. 3 (toliau – Aprašas) 20.3 papunkčiui ir </w:t>
      </w:r>
      <w:r w:rsidRPr="0038432B">
        <w:rPr>
          <w:rFonts w:ascii="Times New Roman" w:hAnsi="Times New Roman"/>
          <w:b/>
          <w:sz w:val="24"/>
          <w:szCs w:val="24"/>
        </w:rPr>
        <w:t xml:space="preserve">ar </w:t>
      </w:r>
      <w:r>
        <w:rPr>
          <w:rFonts w:ascii="Times New Roman" w:hAnsi="Times New Roman"/>
          <w:b/>
          <w:sz w:val="24"/>
          <w:szCs w:val="24"/>
        </w:rPr>
        <w:t>k</w:t>
      </w:r>
      <w:r w:rsidRPr="0038432B">
        <w:rPr>
          <w:rFonts w:ascii="Times New Roman" w:hAnsi="Times New Roman"/>
          <w:b/>
          <w:sz w:val="24"/>
          <w:szCs w:val="24"/>
        </w:rPr>
        <w:t>ultūrinių ir kūrybinių industrijų (toliau – KKI) sektoriui priskirtina labai maža įmonė, maža įmonė ar vidutinė įmonė (toliau – MVĮ).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60"/>
        <w:gridCol w:w="2126"/>
        <w:gridCol w:w="2126"/>
        <w:gridCol w:w="1446"/>
      </w:tblGrid>
      <w:tr w:rsidR="00380B5A" w:rsidRPr="00F059C1" w:rsidTr="00B01CD6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Default="00380B5A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380B5A" w:rsidRPr="00F059C1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80B5A" w:rsidRPr="00F059C1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Galutinio naudos gavėjo pavadinimas</w:t>
            </w:r>
          </w:p>
          <w:p w:rsidR="00380B5A" w:rsidRPr="00F059C1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Pr="00F059C1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Galutinio naudos gavėjo vykdoma veikla (-</w:t>
            </w:r>
            <w:proofErr w:type="spellStart"/>
            <w:r w:rsidRPr="00F059C1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Pr="00F059C1">
              <w:rPr>
                <w:rFonts w:ascii="Times New Roman" w:hAnsi="Times New Roman"/>
                <w:sz w:val="24"/>
                <w:szCs w:val="24"/>
              </w:rPr>
              <w:t>) pagal EVRK 2 red.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Pr="00F059C1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Galutinio naudos gavėjo pajamų dalis (proc.) </w:t>
            </w:r>
            <w:r w:rsidRPr="00A34E4B">
              <w:rPr>
                <w:rFonts w:ascii="Times New Roman" w:hAnsi="Times New Roman"/>
                <w:sz w:val="24"/>
                <w:szCs w:val="24"/>
              </w:rPr>
              <w:t>bendroje pardavimo struktūroje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(iš</w:t>
            </w:r>
            <w:r w:rsidRPr="00A34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galutinio naudos gavėjo vykdomos veiklos pagal EVRK 2 red.) Aprašo 20.3 papunkčiui nustatyti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Pr="007C5163" w:rsidRDefault="00380B5A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Galutinio naudos gavėjo pajamų dalis (proc.) </w:t>
            </w:r>
            <w:r w:rsidRPr="00A34E4B">
              <w:rPr>
                <w:rFonts w:ascii="Times New Roman" w:hAnsi="Times New Roman"/>
                <w:sz w:val="24"/>
                <w:szCs w:val="24"/>
              </w:rPr>
              <w:t xml:space="preserve">bendroje pardavimo struktūroje </w:t>
            </w:r>
            <w:r>
              <w:rPr>
                <w:rFonts w:ascii="Times New Roman" w:hAnsi="Times New Roman"/>
                <w:sz w:val="24"/>
                <w:szCs w:val="24"/>
              </w:rPr>
              <w:t>(iš galutinio naudos gavėjo vykdomos veiklos pagal EVRK 2 red.) KKI sektoriui nustatyti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Pr="007C5163" w:rsidRDefault="00380B5A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163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380B5A" w:rsidRPr="00F059C1" w:rsidTr="00B01CD6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keepNext/>
              <w:keepLines/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B5A" w:rsidRPr="00F059C1" w:rsidRDefault="00380B5A" w:rsidP="00B01CD6">
            <w:pPr>
              <w:keepNext/>
              <w:keepLines/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B5A" w:rsidRPr="00F059C1" w:rsidTr="00B01CD6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B5A" w:rsidRPr="00F059C1" w:rsidTr="00B01CD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B5A" w:rsidRPr="00F059C1" w:rsidTr="00B01CD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B5A" w:rsidRDefault="00380B5A" w:rsidP="00380B5A">
      <w:pPr>
        <w:tabs>
          <w:tab w:val="left" w:pos="426"/>
          <w:tab w:val="left" w:pos="567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80B5A" w:rsidRDefault="00380B5A" w:rsidP="00380B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0B5A" w:rsidRDefault="00380B5A" w:rsidP="00380B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0B5A" w:rsidRDefault="00380B5A" w:rsidP="00380B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0B5A" w:rsidRDefault="00380B5A" w:rsidP="00380B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0B5A" w:rsidRDefault="00380B5A" w:rsidP="00380B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0B5A" w:rsidRDefault="00380B5A" w:rsidP="00380B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0B5A" w:rsidRPr="00F059C1" w:rsidRDefault="00380B5A" w:rsidP="00380B5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F059C1">
        <w:rPr>
          <w:rFonts w:ascii="Times New Roman" w:hAnsi="Times New Roman"/>
          <w:b/>
          <w:sz w:val="24"/>
          <w:szCs w:val="24"/>
        </w:rPr>
        <w:t xml:space="preserve">. Galutinių projekto naudos gavėjų </w:t>
      </w:r>
      <w:r>
        <w:rPr>
          <w:rFonts w:ascii="Times New Roman" w:hAnsi="Times New Roman"/>
          <w:b/>
          <w:sz w:val="24"/>
          <w:szCs w:val="24"/>
        </w:rPr>
        <w:t xml:space="preserve">(MVĮ) </w:t>
      </w:r>
      <w:r w:rsidRPr="00F059C1">
        <w:rPr>
          <w:rFonts w:ascii="Times New Roman" w:hAnsi="Times New Roman"/>
          <w:b/>
          <w:sz w:val="24"/>
          <w:szCs w:val="24"/>
        </w:rPr>
        <w:t>statusas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(naudojama siekiant įsitikinti projekto atitiktimi A</w:t>
      </w:r>
      <w:r w:rsidRPr="00B210AB">
        <w:rPr>
          <w:rFonts w:ascii="Times New Roman" w:hAnsi="Times New Roman"/>
          <w:b/>
          <w:sz w:val="24"/>
        </w:rPr>
        <w:t>praš</w:t>
      </w:r>
      <w:r>
        <w:rPr>
          <w:rFonts w:ascii="Times New Roman" w:hAnsi="Times New Roman"/>
          <w:b/>
          <w:sz w:val="24"/>
        </w:rPr>
        <w:t>o 20.2 papunktyje nurodytam specialiajam projektų atrankos kriterijui)</w:t>
      </w:r>
      <w:r w:rsidRPr="00F059C1">
        <w:rPr>
          <w:rFonts w:ascii="Times New Roman" w:hAnsi="Times New Roman"/>
          <w:b/>
          <w:sz w:val="24"/>
          <w:szCs w:val="24"/>
        </w:rPr>
        <w:t>.</w:t>
      </w:r>
    </w:p>
    <w:p w:rsidR="00380B5A" w:rsidRPr="00F059C1" w:rsidRDefault="00380B5A" w:rsidP="00380B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1843"/>
        <w:gridCol w:w="1984"/>
        <w:gridCol w:w="1446"/>
      </w:tblGrid>
      <w:tr w:rsidR="00380B5A" w:rsidRPr="00F059C1" w:rsidTr="00B01CD6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Default="00380B5A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380B5A" w:rsidRPr="00ED7607" w:rsidRDefault="00380B5A" w:rsidP="00B01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80B5A" w:rsidRPr="006841E5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1E5">
              <w:rPr>
                <w:rFonts w:ascii="Times New Roman" w:hAnsi="Times New Roman"/>
                <w:sz w:val="24"/>
                <w:szCs w:val="24"/>
              </w:rPr>
              <w:t>Galutinio naudos gavėjo pavadinimas</w:t>
            </w:r>
          </w:p>
          <w:p w:rsidR="00380B5A" w:rsidRPr="006841E5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Pr="006841E5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1E5">
              <w:rPr>
                <w:rFonts w:ascii="Times New Roman" w:hAnsi="Times New Roman"/>
                <w:sz w:val="24"/>
                <w:szCs w:val="24"/>
              </w:rPr>
              <w:t>Galutinio naudos gavėjo statusas (</w:t>
            </w:r>
            <w:r>
              <w:rPr>
                <w:rFonts w:ascii="Times New Roman" w:hAnsi="Times New Roman"/>
                <w:sz w:val="24"/>
                <w:szCs w:val="24"/>
              </w:rPr>
              <w:t>MVĮ</w:t>
            </w:r>
            <w:r w:rsidRPr="006841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Pr="006841E5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>Darbuotojų skaičius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6139D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6139D">
              <w:rPr>
                <w:rFonts w:ascii="Times New Roman" w:hAnsi="Times New Roman"/>
                <w:sz w:val="20"/>
                <w:szCs w:val="20"/>
              </w:rPr>
              <w:t>jeigu parodoje, mugėje ar verslo misijoje dalyvauta 2017 m. lapkričio-gruodžio mėn. duomenys pateikiami remiantis 2016 m. patvirtintos finansinės atskaitomybės duomenimis)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Pr="006841E5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Metinės pajamos, mln. </w:t>
            </w:r>
            <w:proofErr w:type="spellStart"/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7989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707989">
              <w:rPr>
                <w:rFonts w:ascii="Times New Roman" w:hAnsi="Times New Roman"/>
                <w:sz w:val="20"/>
                <w:szCs w:val="20"/>
              </w:rPr>
              <w:t>jeigu parodoje, mugėje ar verslo misijoje dalyvauta 2017 m. lapkričio-gruodžio mėn. duomenys pateikiami remiantis 2016 m. patvirtintos finansinės atskaitomybės duomenimis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0B5A" w:rsidRPr="006841E5" w:rsidRDefault="00380B5A" w:rsidP="00B01C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Turto balansinė vertė, mln. </w:t>
            </w:r>
            <w:proofErr w:type="spellStart"/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  <w:proofErr w:type="spellEnd"/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84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7989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707989">
              <w:rPr>
                <w:rFonts w:ascii="Times New Roman" w:hAnsi="Times New Roman"/>
                <w:sz w:val="20"/>
                <w:szCs w:val="20"/>
              </w:rPr>
              <w:t>jeigu parodoje, mugėje ar verslo misijoje dalyvauta 2017 m. lapkričio-gruodžio mėn. duomenys pateikiami remiantis 2016 m. patvirtintos finansinės atskaitomybės duomenimis)</w:t>
            </w:r>
          </w:p>
        </w:tc>
      </w:tr>
      <w:tr w:rsidR="00380B5A" w:rsidRPr="00F059C1" w:rsidTr="00B01CD6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Default="00380B5A" w:rsidP="00B01CD6">
            <w:pPr>
              <w:keepNext/>
              <w:keepLines/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B5A" w:rsidRPr="00F059C1" w:rsidRDefault="00380B5A" w:rsidP="00B01CD6">
            <w:pPr>
              <w:keepNext/>
              <w:keepLines/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B5A" w:rsidRPr="00F059C1" w:rsidTr="00B01CD6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B5A" w:rsidRPr="00F059C1" w:rsidTr="00B01CD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059C1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B5A" w:rsidRPr="00F059C1" w:rsidTr="00B01CD6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F059C1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B5A" w:rsidRPr="00F059C1" w:rsidRDefault="00380B5A" w:rsidP="00B01CD6">
            <w:pPr>
              <w:pStyle w:val="Sraopastraipa"/>
              <w:spacing w:after="0" w:line="240" w:lineRule="auto"/>
              <w:ind w:left="737" w:hanging="7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0B5A" w:rsidRDefault="00380B5A" w:rsidP="00380B5A">
      <w:pPr>
        <w:tabs>
          <w:tab w:val="left" w:pos="0"/>
        </w:tabs>
        <w:spacing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373E67" w:rsidRDefault="00373E67">
      <w:bookmarkStart w:id="0" w:name="_GoBack"/>
      <w:bookmarkEnd w:id="0"/>
    </w:p>
    <w:sectPr w:rsidR="00373E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73144"/>
    <w:multiLevelType w:val="hybridMultilevel"/>
    <w:tmpl w:val="6188FF0E"/>
    <w:lvl w:ilvl="0" w:tplc="BD922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E7"/>
    <w:rsid w:val="00373E67"/>
    <w:rsid w:val="00380B5A"/>
    <w:rsid w:val="003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95254-A11C-42FA-86C8-2974046A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0B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380B5A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"/>
    <w:basedOn w:val="Numatytasispastraiposriftas"/>
    <w:link w:val="Sraopastraipa"/>
    <w:uiPriority w:val="34"/>
    <w:locked/>
    <w:rsid w:val="00380B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1804</Words>
  <Characters>1029</Characters>
  <Application>Microsoft Office Word</Application>
  <DocSecurity>0</DocSecurity>
  <Lines>8</Lines>
  <Paragraphs>5</Paragraphs>
  <ScaleCrop>false</ScaleCrop>
  <Company>LVPA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Petrulevicius Deividas</dc:creator>
  <cp:keywords/>
  <dc:description/>
  <cp:lastModifiedBy>Petrulevicius Deividas</cp:lastModifiedBy>
  <cp:revision>2</cp:revision>
  <dcterms:created xsi:type="dcterms:W3CDTF">2017-12-29T12:57:00Z</dcterms:created>
  <dcterms:modified xsi:type="dcterms:W3CDTF">2017-12-29T12:57:00Z</dcterms:modified>
</cp:coreProperties>
</file>