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AEDD2" w14:textId="77777777" w:rsidR="005B1AC1" w:rsidRPr="007239CB" w:rsidRDefault="005B1AC1" w:rsidP="006E2B1E">
      <w:pPr>
        <w:pStyle w:val="Antrat"/>
        <w:jc w:val="both"/>
        <w:rPr>
          <w:sz w:val="24"/>
          <w:szCs w:val="24"/>
        </w:rPr>
      </w:pPr>
    </w:p>
    <w:p w14:paraId="4AA27B2A" w14:textId="77777777" w:rsidR="005B1AC1" w:rsidRPr="00A34E56" w:rsidRDefault="005B1AC1" w:rsidP="006E2B1E">
      <w:pPr>
        <w:pStyle w:val="Antrat"/>
        <w:jc w:val="both"/>
        <w:rPr>
          <w:sz w:val="24"/>
          <w:szCs w:val="24"/>
        </w:rPr>
      </w:pPr>
    </w:p>
    <w:p w14:paraId="565BC6FC" w14:textId="77777777" w:rsidR="005B1AC1" w:rsidRPr="00A34E56" w:rsidRDefault="005B1AC1" w:rsidP="006E2B1E">
      <w:pPr>
        <w:pStyle w:val="Antrat"/>
        <w:rPr>
          <w:sz w:val="24"/>
          <w:szCs w:val="24"/>
        </w:rPr>
      </w:pPr>
      <w:r w:rsidRPr="00A34E56">
        <w:rPr>
          <w:sz w:val="24"/>
          <w:szCs w:val="24"/>
        </w:rPr>
        <w:t>LIETUVOS RESPUBLIKOS VIDAUS REIKALŲ MINISTRAS</w:t>
      </w:r>
    </w:p>
    <w:p w14:paraId="19ED8B63" w14:textId="77777777" w:rsidR="00E208FC" w:rsidRPr="00A34E56" w:rsidRDefault="00E208FC" w:rsidP="006E2B1E">
      <w:pPr>
        <w:pStyle w:val="Antrats"/>
        <w:jc w:val="center"/>
      </w:pPr>
    </w:p>
    <w:p w14:paraId="490926A3" w14:textId="77777777" w:rsidR="004C6408" w:rsidRPr="00A34E56" w:rsidRDefault="004C6408" w:rsidP="006E2B1E">
      <w:pPr>
        <w:spacing w:after="0" w:line="240" w:lineRule="auto"/>
        <w:jc w:val="center"/>
        <w:rPr>
          <w:rFonts w:ascii="Times New Roman" w:hAnsi="Times New Roman"/>
          <w:b/>
          <w:sz w:val="24"/>
          <w:szCs w:val="24"/>
        </w:rPr>
      </w:pPr>
      <w:r w:rsidRPr="00A34E56">
        <w:rPr>
          <w:rFonts w:ascii="Times New Roman" w:hAnsi="Times New Roman"/>
          <w:b/>
          <w:sz w:val="24"/>
          <w:szCs w:val="24"/>
        </w:rPr>
        <w:t>ĮSAKYMAS</w:t>
      </w:r>
    </w:p>
    <w:p w14:paraId="7F1C149A" w14:textId="2A41C34A" w:rsidR="00134392" w:rsidRPr="00A34E56" w:rsidRDefault="00134392" w:rsidP="006E2B1E">
      <w:pPr>
        <w:keepNext/>
        <w:spacing w:after="0" w:line="240" w:lineRule="auto"/>
        <w:jc w:val="center"/>
        <w:outlineLvl w:val="0"/>
        <w:rPr>
          <w:rFonts w:ascii="Times New Roman" w:hAnsi="Times New Roman"/>
          <w:b/>
          <w:bCs/>
          <w:smallCaps/>
          <w:sz w:val="24"/>
          <w:szCs w:val="24"/>
        </w:rPr>
      </w:pPr>
      <w:r w:rsidRPr="00A34E56">
        <w:rPr>
          <w:rFonts w:ascii="Times New Roman" w:hAnsi="Times New Roman"/>
          <w:b/>
          <w:bCs/>
          <w:caps/>
          <w:sz w:val="24"/>
          <w:szCs w:val="24"/>
          <w:lang w:eastAsia="en-US"/>
        </w:rPr>
        <w:t xml:space="preserve">DĖL LIETUVOS RESPUBLIKOS VIDAUS REIKALŲ MINISTRO 2015 M. </w:t>
      </w:r>
      <w:r w:rsidR="00AE2EB9" w:rsidRPr="00A34E56">
        <w:rPr>
          <w:rFonts w:ascii="Times New Roman" w:hAnsi="Times New Roman"/>
          <w:b/>
          <w:bCs/>
          <w:caps/>
          <w:sz w:val="24"/>
          <w:szCs w:val="24"/>
          <w:lang w:eastAsia="en-US"/>
        </w:rPr>
        <w:t xml:space="preserve">SPALIO </w:t>
      </w:r>
      <w:r w:rsidR="002B1C19" w:rsidRPr="00A34E56">
        <w:rPr>
          <w:rFonts w:ascii="Times New Roman" w:hAnsi="Times New Roman"/>
          <w:b/>
          <w:bCs/>
          <w:caps/>
          <w:sz w:val="24"/>
          <w:szCs w:val="24"/>
          <w:lang w:eastAsia="en-US"/>
        </w:rPr>
        <w:t>2</w:t>
      </w:r>
      <w:r w:rsidR="00482C8F" w:rsidRPr="00A34E56">
        <w:rPr>
          <w:rFonts w:ascii="Times New Roman" w:hAnsi="Times New Roman"/>
          <w:b/>
          <w:bCs/>
          <w:caps/>
          <w:sz w:val="24"/>
          <w:szCs w:val="24"/>
          <w:lang w:eastAsia="en-US"/>
        </w:rPr>
        <w:t>3</w:t>
      </w:r>
      <w:r w:rsidR="00387920" w:rsidRPr="00A34E56">
        <w:rPr>
          <w:rFonts w:ascii="Times New Roman" w:hAnsi="Times New Roman"/>
          <w:b/>
          <w:bCs/>
          <w:caps/>
          <w:sz w:val="24"/>
          <w:szCs w:val="24"/>
          <w:lang w:eastAsia="en-US"/>
        </w:rPr>
        <w:t> </w:t>
      </w:r>
      <w:r w:rsidR="00067BAE" w:rsidRPr="00A34E56">
        <w:rPr>
          <w:rFonts w:ascii="Times New Roman" w:hAnsi="Times New Roman"/>
          <w:b/>
          <w:bCs/>
          <w:caps/>
          <w:sz w:val="24"/>
          <w:szCs w:val="24"/>
          <w:lang w:eastAsia="en-US"/>
        </w:rPr>
        <w:t>D. ĮSAKYMO NR. 1V-</w:t>
      </w:r>
      <w:r w:rsidR="00482C8F" w:rsidRPr="00A34E56">
        <w:rPr>
          <w:rFonts w:ascii="Times New Roman" w:hAnsi="Times New Roman"/>
          <w:b/>
          <w:bCs/>
          <w:caps/>
          <w:sz w:val="24"/>
          <w:szCs w:val="24"/>
          <w:lang w:eastAsia="en-US"/>
        </w:rPr>
        <w:t>841</w:t>
      </w:r>
      <w:r w:rsidR="00067BAE" w:rsidRPr="00A34E56">
        <w:rPr>
          <w:rFonts w:ascii="Times New Roman" w:hAnsi="Times New Roman"/>
          <w:b/>
          <w:bCs/>
          <w:caps/>
          <w:sz w:val="24"/>
          <w:szCs w:val="24"/>
          <w:lang w:eastAsia="en-US"/>
        </w:rPr>
        <w:t xml:space="preserve"> „dėl</w:t>
      </w:r>
      <w:r w:rsidR="00067BAE" w:rsidRPr="00A34E56">
        <w:rPr>
          <w:rFonts w:ascii="Times New Roman" w:hAnsi="Times New Roman"/>
          <w:b/>
          <w:bCs/>
          <w:smallCaps/>
          <w:sz w:val="24"/>
          <w:szCs w:val="24"/>
        </w:rPr>
        <w:t xml:space="preserve"> 2014–2020 METŲ EUROPOS SĄJUNGOS FONDŲ INVESTICIJŲ VEIKSMŲ</w:t>
      </w:r>
      <w:r w:rsidR="00AE2EB9" w:rsidRPr="00A34E56">
        <w:rPr>
          <w:rFonts w:ascii="Times New Roman" w:hAnsi="Times New Roman"/>
          <w:b/>
          <w:bCs/>
          <w:smallCaps/>
          <w:sz w:val="24"/>
          <w:szCs w:val="24"/>
        </w:rPr>
        <w:t xml:space="preserve"> PROGRAMOS </w:t>
      </w:r>
      <w:r w:rsidR="00482C8F" w:rsidRPr="00A34E56">
        <w:rPr>
          <w:rFonts w:ascii="Times New Roman" w:hAnsi="Times New Roman"/>
          <w:b/>
          <w:bCs/>
          <w:smallCaps/>
          <w:sz w:val="24"/>
          <w:szCs w:val="24"/>
        </w:rPr>
        <w:t>7 PRIORITETO „</w:t>
      </w:r>
      <w:bookmarkStart w:id="0" w:name="_Hlk497473900"/>
      <w:r w:rsidR="00482C8F" w:rsidRPr="00A34E56">
        <w:rPr>
          <w:rFonts w:ascii="Times New Roman" w:hAnsi="Times New Roman"/>
          <w:b/>
          <w:bCs/>
          <w:smallCaps/>
          <w:sz w:val="24"/>
          <w:szCs w:val="24"/>
        </w:rPr>
        <w:t>KOKYBIŠKO UŽIMTUMO IR DALYVAVIMO DARBO RINKOJE SKATINIMAS</w:t>
      </w:r>
      <w:bookmarkEnd w:id="0"/>
      <w:r w:rsidR="00482C8F" w:rsidRPr="00A34E56">
        <w:rPr>
          <w:rFonts w:ascii="Times New Roman" w:hAnsi="Times New Roman"/>
          <w:b/>
          <w:bCs/>
          <w:smallCaps/>
          <w:sz w:val="24"/>
          <w:szCs w:val="24"/>
        </w:rPr>
        <w:t xml:space="preserve">“ 07.1.1-CPVA-R-905 PRIEMONĖS „MIESTŲ KOMPLEKSINĖ PLĖTRA“ </w:t>
      </w:r>
      <w:r w:rsidR="00AE2EB9" w:rsidRPr="00A34E56">
        <w:rPr>
          <w:rFonts w:ascii="Times New Roman" w:hAnsi="Times New Roman"/>
          <w:b/>
          <w:bCs/>
          <w:smallCaps/>
          <w:sz w:val="24"/>
          <w:szCs w:val="24"/>
        </w:rPr>
        <w:t xml:space="preserve">PROJEKTŲ FINANSAVIMO SĄLYGŲ APRAŠO </w:t>
      </w:r>
      <w:r w:rsidR="00067BAE" w:rsidRPr="00A34E56">
        <w:rPr>
          <w:rFonts w:ascii="Times New Roman" w:hAnsi="Times New Roman"/>
          <w:b/>
          <w:bCs/>
          <w:smallCaps/>
          <w:sz w:val="24"/>
          <w:szCs w:val="24"/>
        </w:rPr>
        <w:t>PATVIRTINIMO</w:t>
      </w:r>
      <w:r w:rsidRPr="00A34E56">
        <w:rPr>
          <w:rFonts w:ascii="Times New Roman" w:hAnsi="Times New Roman"/>
          <w:b/>
          <w:bCs/>
          <w:caps/>
          <w:sz w:val="24"/>
          <w:szCs w:val="24"/>
          <w:lang w:eastAsia="en-US"/>
        </w:rPr>
        <w:t>“ PAKEITIMO</w:t>
      </w:r>
    </w:p>
    <w:p w14:paraId="734F4C88" w14:textId="77777777" w:rsidR="00134392" w:rsidRPr="00A34E56" w:rsidRDefault="00134392" w:rsidP="006E2B1E">
      <w:pPr>
        <w:spacing w:after="0" w:line="240" w:lineRule="auto"/>
        <w:jc w:val="center"/>
        <w:rPr>
          <w:rFonts w:ascii="Times New Roman" w:hAnsi="Times New Roman"/>
          <w:sz w:val="24"/>
          <w:lang w:eastAsia="en-US"/>
        </w:rPr>
      </w:pPr>
    </w:p>
    <w:p w14:paraId="4437EF86" w14:textId="78E0EECC" w:rsidR="00134392" w:rsidRPr="00A34E56" w:rsidRDefault="00134392" w:rsidP="006E2B1E">
      <w:pPr>
        <w:spacing w:after="0" w:line="240" w:lineRule="auto"/>
        <w:jc w:val="center"/>
        <w:rPr>
          <w:rFonts w:ascii="Times New Roman" w:hAnsi="Times New Roman"/>
          <w:sz w:val="24"/>
          <w:lang w:eastAsia="en-US"/>
        </w:rPr>
      </w:pPr>
      <w:r w:rsidRPr="00A34E56">
        <w:rPr>
          <w:rFonts w:ascii="Times New Roman" w:hAnsi="Times New Roman"/>
          <w:sz w:val="24"/>
          <w:lang w:eastAsia="en-US"/>
        </w:rPr>
        <w:t>201</w:t>
      </w:r>
      <w:r w:rsidR="000627D1" w:rsidRPr="00A34E56">
        <w:rPr>
          <w:rFonts w:ascii="Times New Roman" w:hAnsi="Times New Roman"/>
          <w:sz w:val="24"/>
          <w:lang w:eastAsia="en-US"/>
        </w:rPr>
        <w:t>7</w:t>
      </w:r>
      <w:r w:rsidRPr="00A34E56">
        <w:rPr>
          <w:rFonts w:ascii="Times New Roman" w:hAnsi="Times New Roman"/>
          <w:sz w:val="24"/>
          <w:lang w:eastAsia="en-US"/>
        </w:rPr>
        <w:t xml:space="preserve"> m.                     d. Nr.</w:t>
      </w:r>
    </w:p>
    <w:p w14:paraId="30ECB3BC" w14:textId="77777777" w:rsidR="00134392" w:rsidRPr="00A34E56" w:rsidRDefault="00134392" w:rsidP="006E2B1E">
      <w:pPr>
        <w:spacing w:after="0" w:line="240" w:lineRule="auto"/>
        <w:jc w:val="center"/>
        <w:rPr>
          <w:rFonts w:ascii="Times New Roman" w:hAnsi="Times New Roman"/>
          <w:sz w:val="24"/>
          <w:lang w:eastAsia="en-US"/>
        </w:rPr>
      </w:pPr>
      <w:r w:rsidRPr="00A34E56">
        <w:rPr>
          <w:rFonts w:ascii="Times New Roman" w:hAnsi="Times New Roman"/>
          <w:sz w:val="24"/>
          <w:lang w:eastAsia="en-US"/>
        </w:rPr>
        <w:t>Vilnius</w:t>
      </w:r>
    </w:p>
    <w:p w14:paraId="03B7F4CA" w14:textId="77777777" w:rsidR="00134392" w:rsidRPr="00A34E56" w:rsidRDefault="00134392" w:rsidP="006E2B1E">
      <w:pPr>
        <w:spacing w:after="0" w:line="240" w:lineRule="auto"/>
        <w:jc w:val="both"/>
        <w:rPr>
          <w:rFonts w:ascii="Times New Roman" w:hAnsi="Times New Roman"/>
          <w:sz w:val="24"/>
          <w:lang w:eastAsia="en-US"/>
        </w:rPr>
      </w:pPr>
    </w:p>
    <w:p w14:paraId="4336936B" w14:textId="77777777" w:rsidR="00134392" w:rsidRPr="00A34E56" w:rsidRDefault="00134392" w:rsidP="006E2B1E">
      <w:pPr>
        <w:tabs>
          <w:tab w:val="left" w:pos="4257"/>
        </w:tabs>
        <w:spacing w:after="0" w:line="360" w:lineRule="auto"/>
        <w:ind w:firstLine="709"/>
        <w:jc w:val="both"/>
        <w:rPr>
          <w:rFonts w:ascii="Times New Roman" w:hAnsi="Times New Roman"/>
          <w:sz w:val="24"/>
          <w:lang w:eastAsia="en-US"/>
        </w:rPr>
      </w:pPr>
      <w:r w:rsidRPr="00A34E56">
        <w:rPr>
          <w:rFonts w:ascii="Times New Roman" w:hAnsi="Times New Roman"/>
          <w:sz w:val="24"/>
          <w:lang w:eastAsia="en-US"/>
        </w:rPr>
        <w:tab/>
      </w:r>
    </w:p>
    <w:p w14:paraId="1FC245E4" w14:textId="65326FC3" w:rsidR="00AF1332" w:rsidRPr="00A34E56" w:rsidRDefault="00134392" w:rsidP="006E2B1E">
      <w:pPr>
        <w:suppressAutoHyphens/>
        <w:spacing w:after="0" w:line="360" w:lineRule="auto"/>
        <w:ind w:firstLine="709"/>
        <w:jc w:val="both"/>
        <w:textAlignment w:val="center"/>
        <w:rPr>
          <w:rFonts w:ascii="Times New Roman" w:hAnsi="Times New Roman"/>
          <w:color w:val="000000"/>
          <w:sz w:val="24"/>
          <w:szCs w:val="24"/>
          <w:lang w:eastAsia="en-US"/>
        </w:rPr>
      </w:pPr>
      <w:r w:rsidRPr="00A34E56">
        <w:rPr>
          <w:rFonts w:ascii="Times New Roman" w:hAnsi="Times New Roman"/>
          <w:sz w:val="24"/>
          <w:szCs w:val="24"/>
          <w:lang w:eastAsia="en-US"/>
        </w:rPr>
        <w:t xml:space="preserve">P a k e i č i u </w:t>
      </w:r>
      <w:r w:rsidR="00AF1332" w:rsidRPr="00A34E56">
        <w:rPr>
          <w:rFonts w:ascii="Times New Roman" w:hAnsi="Times New Roman"/>
          <w:sz w:val="24"/>
          <w:szCs w:val="24"/>
        </w:rPr>
        <w:t>2014–2020 metų Europos Sąjungos fondų veiksmų programos</w:t>
      </w:r>
      <w:r w:rsidR="003A0B8D">
        <w:rPr>
          <w:rFonts w:ascii="Times New Roman" w:hAnsi="Times New Roman"/>
          <w:sz w:val="24"/>
          <w:szCs w:val="24"/>
        </w:rPr>
        <w:t xml:space="preserve"> </w:t>
      </w:r>
      <w:r w:rsidR="003A0B8D" w:rsidRPr="003A0B8D">
        <w:rPr>
          <w:rFonts w:ascii="Times New Roman" w:hAnsi="Times New Roman"/>
          <w:bCs/>
          <w:color w:val="000000"/>
          <w:sz w:val="24"/>
          <w:szCs w:val="24"/>
          <w:shd w:val="clear" w:color="auto" w:fill="FFFFFF"/>
        </w:rPr>
        <w:t>7</w:t>
      </w:r>
      <w:r w:rsidR="003A0B8D" w:rsidRPr="003A0B8D">
        <w:rPr>
          <w:rFonts w:ascii="Times New Roman" w:hAnsi="Times New Roman"/>
          <w:color w:val="000000"/>
          <w:sz w:val="24"/>
          <w:szCs w:val="24"/>
          <w:shd w:val="clear" w:color="auto" w:fill="FFFFFF"/>
        </w:rPr>
        <w:t> </w:t>
      </w:r>
      <w:r w:rsidR="003A0B8D" w:rsidRPr="003A0B8D">
        <w:rPr>
          <w:rFonts w:ascii="Times New Roman" w:hAnsi="Times New Roman"/>
          <w:bCs/>
          <w:color w:val="000000"/>
          <w:sz w:val="24"/>
          <w:szCs w:val="24"/>
          <w:shd w:val="clear" w:color="auto" w:fill="FFFFFF"/>
        </w:rPr>
        <w:t>prioriteto „</w:t>
      </w:r>
      <w:r w:rsidR="003A0B8D">
        <w:rPr>
          <w:rFonts w:ascii="Times New Roman" w:hAnsi="Times New Roman"/>
          <w:bCs/>
          <w:color w:val="000000"/>
          <w:sz w:val="24"/>
          <w:szCs w:val="24"/>
          <w:shd w:val="clear" w:color="auto" w:fill="FFFFFF"/>
        </w:rPr>
        <w:t>K</w:t>
      </w:r>
      <w:r w:rsidR="003A0B8D" w:rsidRPr="003A0B8D">
        <w:rPr>
          <w:rFonts w:ascii="Times New Roman" w:hAnsi="Times New Roman"/>
          <w:bCs/>
          <w:color w:val="000000"/>
          <w:sz w:val="24"/>
          <w:szCs w:val="24"/>
          <w:shd w:val="clear" w:color="auto" w:fill="FFFFFF"/>
        </w:rPr>
        <w:t>okybiško užimtumo ir dalyvavimo darbo rinkoje skatinimas“ 07.1.1-</w:t>
      </w:r>
      <w:r w:rsidR="00432F2B" w:rsidRPr="003A0B8D">
        <w:rPr>
          <w:rFonts w:ascii="Times New Roman" w:hAnsi="Times New Roman"/>
          <w:bCs/>
          <w:color w:val="000000"/>
          <w:sz w:val="24"/>
          <w:szCs w:val="24"/>
          <w:shd w:val="clear" w:color="auto" w:fill="FFFFFF"/>
        </w:rPr>
        <w:t>CPVA-R-</w:t>
      </w:r>
      <w:r w:rsidR="003A0B8D" w:rsidRPr="003A0B8D">
        <w:rPr>
          <w:rFonts w:ascii="Times New Roman" w:hAnsi="Times New Roman"/>
          <w:bCs/>
          <w:color w:val="000000"/>
          <w:sz w:val="24"/>
          <w:szCs w:val="24"/>
          <w:shd w:val="clear" w:color="auto" w:fill="FFFFFF"/>
        </w:rPr>
        <w:t>905 priemonės „</w:t>
      </w:r>
      <w:r w:rsidR="003A0B8D">
        <w:rPr>
          <w:rFonts w:ascii="Times New Roman" w:hAnsi="Times New Roman"/>
          <w:bCs/>
          <w:color w:val="000000"/>
          <w:sz w:val="24"/>
          <w:szCs w:val="24"/>
          <w:shd w:val="clear" w:color="auto" w:fill="FFFFFF"/>
        </w:rPr>
        <w:t>M</w:t>
      </w:r>
      <w:r w:rsidR="003A0B8D" w:rsidRPr="003A0B8D">
        <w:rPr>
          <w:rFonts w:ascii="Times New Roman" w:hAnsi="Times New Roman"/>
          <w:bCs/>
          <w:color w:val="000000"/>
          <w:sz w:val="24"/>
          <w:szCs w:val="24"/>
          <w:shd w:val="clear" w:color="auto" w:fill="FFFFFF"/>
        </w:rPr>
        <w:t>iestų kompleksinė plėtra“</w:t>
      </w:r>
      <w:r w:rsidR="003A0B8D">
        <w:rPr>
          <w:rFonts w:ascii="Arial" w:hAnsi="Arial" w:cs="Arial"/>
          <w:b/>
          <w:bCs/>
          <w:color w:val="000000"/>
          <w:sz w:val="26"/>
          <w:szCs w:val="26"/>
          <w:shd w:val="clear" w:color="auto" w:fill="FFFFFF"/>
        </w:rPr>
        <w:t> </w:t>
      </w:r>
      <w:r w:rsidR="003A0B8D" w:rsidRPr="00A34E56">
        <w:rPr>
          <w:rFonts w:ascii="Times New Roman" w:hAnsi="Times New Roman"/>
          <w:sz w:val="24"/>
          <w:szCs w:val="24"/>
        </w:rPr>
        <w:t xml:space="preserve"> </w:t>
      </w:r>
      <w:r w:rsidR="00AF1332" w:rsidRPr="00A34E56">
        <w:rPr>
          <w:rFonts w:ascii="Times New Roman" w:hAnsi="Times New Roman"/>
          <w:sz w:val="24"/>
          <w:szCs w:val="24"/>
        </w:rPr>
        <w:t xml:space="preserve">projektų finansavimo sąlygų aprašą, patvirtintą </w:t>
      </w:r>
      <w:r w:rsidR="00AF1332" w:rsidRPr="00A34E56">
        <w:rPr>
          <w:rFonts w:ascii="Times New Roman" w:hAnsi="Times New Roman"/>
          <w:bCs/>
          <w:sz w:val="24"/>
          <w:szCs w:val="24"/>
          <w:lang w:eastAsia="en-US"/>
        </w:rPr>
        <w:t>Lietuvos Respublikos vidaus reikalų ministro 2015</w:t>
      </w:r>
      <w:r w:rsidR="00A34E56">
        <w:rPr>
          <w:rFonts w:ascii="Times New Roman" w:hAnsi="Times New Roman"/>
          <w:bCs/>
          <w:sz w:val="24"/>
          <w:szCs w:val="24"/>
          <w:lang w:eastAsia="en-US"/>
        </w:rPr>
        <w:t> </w:t>
      </w:r>
      <w:r w:rsidR="00AF1332" w:rsidRPr="00A34E56">
        <w:rPr>
          <w:rFonts w:ascii="Times New Roman" w:hAnsi="Times New Roman"/>
          <w:bCs/>
          <w:sz w:val="24"/>
          <w:szCs w:val="24"/>
          <w:lang w:eastAsia="en-US"/>
        </w:rPr>
        <w:t>m. spalio 2</w:t>
      </w:r>
      <w:r w:rsidR="008465F7" w:rsidRPr="00A34E56">
        <w:rPr>
          <w:rFonts w:ascii="Times New Roman" w:hAnsi="Times New Roman"/>
          <w:bCs/>
          <w:sz w:val="24"/>
          <w:szCs w:val="24"/>
          <w:lang w:eastAsia="en-US"/>
        </w:rPr>
        <w:t>3</w:t>
      </w:r>
      <w:r w:rsidR="00A34E56">
        <w:rPr>
          <w:rFonts w:ascii="Times New Roman" w:hAnsi="Times New Roman"/>
          <w:bCs/>
          <w:sz w:val="24"/>
          <w:szCs w:val="24"/>
          <w:lang w:eastAsia="en-US"/>
        </w:rPr>
        <w:t> </w:t>
      </w:r>
      <w:r w:rsidR="00AF1332" w:rsidRPr="00A34E56">
        <w:rPr>
          <w:rFonts w:ascii="Times New Roman" w:hAnsi="Times New Roman"/>
          <w:bCs/>
          <w:sz w:val="24"/>
          <w:szCs w:val="24"/>
          <w:lang w:eastAsia="en-US"/>
        </w:rPr>
        <w:t>d. įsakymu Nr. 1V-8</w:t>
      </w:r>
      <w:r w:rsidR="008465F7" w:rsidRPr="00A34E56">
        <w:rPr>
          <w:rFonts w:ascii="Times New Roman" w:hAnsi="Times New Roman"/>
          <w:bCs/>
          <w:sz w:val="24"/>
          <w:szCs w:val="24"/>
          <w:lang w:eastAsia="en-US"/>
        </w:rPr>
        <w:t>41</w:t>
      </w:r>
      <w:r w:rsidR="00AF1332" w:rsidRPr="00A34E56">
        <w:rPr>
          <w:rFonts w:ascii="Times New Roman" w:hAnsi="Times New Roman"/>
          <w:bCs/>
          <w:sz w:val="24"/>
          <w:szCs w:val="24"/>
          <w:lang w:eastAsia="en-US"/>
        </w:rPr>
        <w:t xml:space="preserve"> „Dėl</w:t>
      </w:r>
      <w:r w:rsidR="00AF1332" w:rsidRPr="00A34E56">
        <w:rPr>
          <w:rFonts w:ascii="Times New Roman" w:hAnsi="Times New Roman"/>
          <w:bCs/>
          <w:smallCaps/>
          <w:sz w:val="24"/>
          <w:szCs w:val="24"/>
        </w:rPr>
        <w:t xml:space="preserve"> </w:t>
      </w:r>
      <w:r w:rsidR="00AF1332" w:rsidRPr="00A34E56">
        <w:rPr>
          <w:rFonts w:ascii="Times New Roman" w:hAnsi="Times New Roman"/>
          <w:sz w:val="24"/>
          <w:szCs w:val="24"/>
        </w:rPr>
        <w:t xml:space="preserve">2014–2020 metų Europos Sąjungos fondų investicijų veiksmų programos </w:t>
      </w:r>
      <w:r w:rsidR="008465F7" w:rsidRPr="00A34E56">
        <w:rPr>
          <w:rFonts w:ascii="Times New Roman" w:hAnsi="Times New Roman"/>
          <w:sz w:val="24"/>
          <w:szCs w:val="24"/>
        </w:rPr>
        <w:t>7</w:t>
      </w:r>
      <w:r w:rsidR="00AF1332" w:rsidRPr="00A34E56">
        <w:rPr>
          <w:rFonts w:ascii="Times New Roman" w:hAnsi="Times New Roman"/>
          <w:sz w:val="24"/>
          <w:szCs w:val="24"/>
        </w:rPr>
        <w:t> prioriteto „</w:t>
      </w:r>
      <w:r w:rsidR="008465F7" w:rsidRPr="00A34E56">
        <w:rPr>
          <w:rFonts w:ascii="Times New Roman" w:hAnsi="Times New Roman"/>
          <w:sz w:val="24"/>
          <w:szCs w:val="24"/>
        </w:rPr>
        <w:t>Kokybiško užimtumo ir dalyvavimo darbo rinkoje skatinimas</w:t>
      </w:r>
      <w:r w:rsidR="00AF1332" w:rsidRPr="00A34E56">
        <w:rPr>
          <w:rFonts w:ascii="Times New Roman" w:hAnsi="Times New Roman"/>
          <w:sz w:val="24"/>
          <w:szCs w:val="24"/>
        </w:rPr>
        <w:t>“ 0</w:t>
      </w:r>
      <w:r w:rsidR="008465F7" w:rsidRPr="00A34E56">
        <w:rPr>
          <w:rFonts w:ascii="Times New Roman" w:hAnsi="Times New Roman"/>
          <w:sz w:val="24"/>
          <w:szCs w:val="24"/>
        </w:rPr>
        <w:t>7</w:t>
      </w:r>
      <w:r w:rsidR="00AF1332" w:rsidRPr="00A34E56">
        <w:rPr>
          <w:rFonts w:ascii="Times New Roman" w:hAnsi="Times New Roman"/>
          <w:sz w:val="24"/>
          <w:szCs w:val="24"/>
        </w:rPr>
        <w:t>.</w:t>
      </w:r>
      <w:r w:rsidR="008465F7" w:rsidRPr="00A34E56">
        <w:rPr>
          <w:rFonts w:ascii="Times New Roman" w:hAnsi="Times New Roman"/>
          <w:sz w:val="24"/>
          <w:szCs w:val="24"/>
        </w:rPr>
        <w:t>1</w:t>
      </w:r>
      <w:r w:rsidR="00AF1332" w:rsidRPr="00A34E56">
        <w:rPr>
          <w:rFonts w:ascii="Times New Roman" w:hAnsi="Times New Roman"/>
          <w:sz w:val="24"/>
          <w:szCs w:val="24"/>
        </w:rPr>
        <w:t>.1-CPVA-R-90</w:t>
      </w:r>
      <w:r w:rsidR="003A0B8D">
        <w:rPr>
          <w:rFonts w:ascii="Times New Roman" w:hAnsi="Times New Roman"/>
          <w:sz w:val="24"/>
          <w:szCs w:val="24"/>
        </w:rPr>
        <w:t>5</w:t>
      </w:r>
      <w:r w:rsidR="00AF1332" w:rsidRPr="00A34E56">
        <w:rPr>
          <w:rFonts w:ascii="Times New Roman" w:hAnsi="Times New Roman"/>
          <w:sz w:val="24"/>
          <w:szCs w:val="24"/>
        </w:rPr>
        <w:t xml:space="preserve"> priemonės „</w:t>
      </w:r>
      <w:r w:rsidR="008465F7" w:rsidRPr="00A34E56">
        <w:rPr>
          <w:rFonts w:ascii="Times New Roman" w:hAnsi="Times New Roman"/>
          <w:sz w:val="24"/>
          <w:szCs w:val="24"/>
        </w:rPr>
        <w:t>Miestų kompleksinė plėtra</w:t>
      </w:r>
      <w:r w:rsidR="00AF1332" w:rsidRPr="00A34E56">
        <w:rPr>
          <w:rFonts w:ascii="Times New Roman" w:hAnsi="Times New Roman"/>
          <w:sz w:val="24"/>
          <w:szCs w:val="24"/>
        </w:rPr>
        <w:t>“ projektų finansavimo sąlygų aprašo patvirtinimo</w:t>
      </w:r>
      <w:r w:rsidR="00AF1332" w:rsidRPr="00A34E56">
        <w:rPr>
          <w:rFonts w:ascii="Times New Roman" w:hAnsi="Times New Roman"/>
          <w:bCs/>
          <w:sz w:val="24"/>
          <w:szCs w:val="24"/>
          <w:lang w:eastAsia="en-US"/>
        </w:rPr>
        <w:t>“</w:t>
      </w:r>
      <w:r w:rsidR="00AF1332" w:rsidRPr="00A34E56">
        <w:rPr>
          <w:rFonts w:ascii="Times New Roman" w:hAnsi="Times New Roman"/>
          <w:sz w:val="24"/>
          <w:szCs w:val="24"/>
          <w:lang w:eastAsia="en-US"/>
        </w:rPr>
        <w:t>:</w:t>
      </w:r>
    </w:p>
    <w:p w14:paraId="7B000362" w14:textId="5CAAA982" w:rsidR="00F92CED" w:rsidRPr="00A34E56" w:rsidRDefault="00F92CED" w:rsidP="006E2B1E">
      <w:pPr>
        <w:pStyle w:val="Sraopastraipa"/>
        <w:numPr>
          <w:ilvl w:val="0"/>
          <w:numId w:val="16"/>
        </w:numPr>
        <w:spacing w:after="0" w:line="360" w:lineRule="auto"/>
        <w:jc w:val="both"/>
        <w:rPr>
          <w:rFonts w:ascii="Times New Roman" w:hAnsi="Times New Roman"/>
          <w:sz w:val="24"/>
          <w:szCs w:val="24"/>
        </w:rPr>
      </w:pPr>
      <w:bookmarkStart w:id="1" w:name="_Hlk480363990"/>
      <w:r w:rsidRPr="00A34E56">
        <w:rPr>
          <w:rFonts w:ascii="Times New Roman" w:hAnsi="Times New Roman"/>
          <w:sz w:val="24"/>
          <w:szCs w:val="24"/>
        </w:rPr>
        <w:t>Pa</w:t>
      </w:r>
      <w:r w:rsidR="00A0023C" w:rsidRPr="00A34E56">
        <w:rPr>
          <w:rFonts w:ascii="Times New Roman" w:hAnsi="Times New Roman"/>
          <w:sz w:val="24"/>
          <w:szCs w:val="24"/>
        </w:rPr>
        <w:t>keičiu</w:t>
      </w:r>
      <w:r w:rsidRPr="00A34E56">
        <w:rPr>
          <w:rFonts w:ascii="Times New Roman" w:hAnsi="Times New Roman"/>
          <w:sz w:val="24"/>
          <w:szCs w:val="24"/>
        </w:rPr>
        <w:t xml:space="preserve"> </w:t>
      </w:r>
      <w:r w:rsidR="00A0023C" w:rsidRPr="00A34E56">
        <w:rPr>
          <w:rFonts w:ascii="Times New Roman" w:hAnsi="Times New Roman"/>
          <w:sz w:val="24"/>
          <w:szCs w:val="24"/>
        </w:rPr>
        <w:t>3.1</w:t>
      </w:r>
      <w:r w:rsidRPr="00A34E56">
        <w:rPr>
          <w:rFonts w:ascii="Times New Roman" w:hAnsi="Times New Roman"/>
          <w:sz w:val="24"/>
          <w:szCs w:val="24"/>
        </w:rPr>
        <w:t xml:space="preserve"> </w:t>
      </w:r>
      <w:r w:rsidR="000E3905" w:rsidRPr="00A34E56">
        <w:rPr>
          <w:rFonts w:ascii="Times New Roman" w:hAnsi="Times New Roman"/>
          <w:sz w:val="24"/>
          <w:szCs w:val="24"/>
        </w:rPr>
        <w:t>papunk</w:t>
      </w:r>
      <w:r w:rsidR="00A0023C" w:rsidRPr="00A34E56">
        <w:rPr>
          <w:rFonts w:ascii="Times New Roman" w:hAnsi="Times New Roman"/>
          <w:sz w:val="24"/>
          <w:szCs w:val="24"/>
        </w:rPr>
        <w:t>tį ir jį išdėstau taip</w:t>
      </w:r>
      <w:r w:rsidRPr="00A34E56">
        <w:rPr>
          <w:rFonts w:ascii="Times New Roman" w:hAnsi="Times New Roman"/>
          <w:sz w:val="24"/>
          <w:szCs w:val="24"/>
        </w:rPr>
        <w:t>:</w:t>
      </w:r>
    </w:p>
    <w:p w14:paraId="002D8B33" w14:textId="4770390E" w:rsidR="00A0023C" w:rsidRPr="00A34E56" w:rsidRDefault="006E2B1E" w:rsidP="00272745">
      <w:pPr>
        <w:spacing w:after="0" w:line="360" w:lineRule="auto"/>
        <w:ind w:firstLine="709"/>
        <w:jc w:val="both"/>
        <w:rPr>
          <w:rFonts w:ascii="Times New Roman" w:hAnsi="Times New Roman"/>
          <w:sz w:val="24"/>
          <w:szCs w:val="24"/>
        </w:rPr>
      </w:pPr>
      <w:r w:rsidRPr="00A34E56">
        <w:rPr>
          <w:rFonts w:ascii="Times New Roman" w:hAnsi="Times New Roman"/>
          <w:sz w:val="24"/>
          <w:szCs w:val="24"/>
        </w:rPr>
        <w:t>„</w:t>
      </w:r>
      <w:r w:rsidR="00A0023C" w:rsidRPr="00A34E56">
        <w:rPr>
          <w:rFonts w:ascii="Times New Roman" w:hAnsi="Times New Roman"/>
          <w:sz w:val="24"/>
          <w:szCs w:val="24"/>
        </w:rPr>
        <w:t>3.1. Konversija – pastatų ar jų dalių</w:t>
      </w:r>
      <w:r w:rsidR="00DF2E3E">
        <w:rPr>
          <w:rFonts w:ascii="Times New Roman" w:hAnsi="Times New Roman"/>
          <w:sz w:val="24"/>
          <w:szCs w:val="24"/>
        </w:rPr>
        <w:t>,</w:t>
      </w:r>
      <w:r w:rsidR="00A0023C" w:rsidRPr="00A34E56">
        <w:rPr>
          <w:rFonts w:ascii="Times New Roman" w:hAnsi="Times New Roman"/>
          <w:sz w:val="24"/>
          <w:szCs w:val="24"/>
        </w:rPr>
        <w:t xml:space="preserve"> </w:t>
      </w:r>
      <w:r w:rsidR="00BA1B81" w:rsidRPr="00CD648E">
        <w:rPr>
          <w:rFonts w:ascii="Times New Roman" w:hAnsi="Times New Roman"/>
          <w:sz w:val="24"/>
          <w:szCs w:val="24"/>
        </w:rPr>
        <w:t>savivaldybės ar partnerio valdomų nuosavybės ar patikėjimo teise</w:t>
      </w:r>
      <w:r w:rsidR="00CD648E">
        <w:rPr>
          <w:rFonts w:ascii="Times New Roman" w:hAnsi="Times New Roman"/>
          <w:sz w:val="24"/>
          <w:szCs w:val="24"/>
        </w:rPr>
        <w:t>,</w:t>
      </w:r>
      <w:r w:rsidR="00A0023C" w:rsidRPr="00A34E56">
        <w:rPr>
          <w:rFonts w:ascii="Times New Roman" w:hAnsi="Times New Roman"/>
          <w:sz w:val="24"/>
          <w:szCs w:val="24"/>
        </w:rPr>
        <w:t xml:space="preserve"> viešųjų teritorijų pertvarkymas naujai funkcijai ir (arba) anksčiau buvusių, dabar aktualių funkcijų atkūrimas.</w:t>
      </w:r>
      <w:r w:rsidRPr="00A34E56">
        <w:rPr>
          <w:rFonts w:ascii="Times New Roman" w:hAnsi="Times New Roman"/>
          <w:sz w:val="24"/>
          <w:szCs w:val="24"/>
        </w:rPr>
        <w:t>“</w:t>
      </w:r>
    </w:p>
    <w:p w14:paraId="1B7518E7" w14:textId="1EB551E2" w:rsidR="00A0023C" w:rsidRPr="002D3DA5" w:rsidRDefault="00730AE8" w:rsidP="002D3DA5">
      <w:pPr>
        <w:pStyle w:val="Sraopastraipa"/>
        <w:numPr>
          <w:ilvl w:val="0"/>
          <w:numId w:val="16"/>
        </w:numPr>
        <w:spacing w:after="0" w:line="360" w:lineRule="auto"/>
        <w:jc w:val="both"/>
        <w:rPr>
          <w:rFonts w:ascii="Times New Roman" w:hAnsi="Times New Roman"/>
          <w:sz w:val="24"/>
          <w:szCs w:val="24"/>
        </w:rPr>
      </w:pPr>
      <w:r w:rsidRPr="002D3DA5">
        <w:rPr>
          <w:rFonts w:ascii="Times New Roman" w:hAnsi="Times New Roman"/>
          <w:sz w:val="24"/>
          <w:szCs w:val="24"/>
        </w:rPr>
        <w:t>Pakeičiu 4 punktą ir jį išdėstau taip:</w:t>
      </w:r>
    </w:p>
    <w:p w14:paraId="0B7CF5AC" w14:textId="07DB48F9" w:rsidR="00730AE8" w:rsidRPr="00CD648E" w:rsidRDefault="00730AE8" w:rsidP="00272745">
      <w:pPr>
        <w:spacing w:after="0" w:line="360" w:lineRule="auto"/>
        <w:ind w:firstLine="709"/>
        <w:jc w:val="both"/>
        <w:rPr>
          <w:rFonts w:ascii="Times New Roman" w:hAnsi="Times New Roman"/>
          <w:sz w:val="24"/>
          <w:szCs w:val="24"/>
        </w:rPr>
      </w:pPr>
      <w:r w:rsidRPr="00A34E56">
        <w:rPr>
          <w:rFonts w:ascii="Times New Roman" w:hAnsi="Times New Roman"/>
          <w:sz w:val="24"/>
          <w:szCs w:val="24"/>
        </w:rPr>
        <w:t>„</w:t>
      </w:r>
      <w:r w:rsidR="00D246F3" w:rsidRPr="00A34E56">
        <w:rPr>
          <w:rFonts w:ascii="Times New Roman" w:hAnsi="Times New Roman"/>
          <w:sz w:val="24"/>
          <w:szCs w:val="24"/>
        </w:rPr>
        <w:t>4</w:t>
      </w:r>
      <w:r w:rsidRPr="00A34E56">
        <w:rPr>
          <w:rFonts w:ascii="Times New Roman" w:hAnsi="Times New Roman"/>
          <w:sz w:val="24"/>
          <w:szCs w:val="24"/>
        </w:rPr>
        <w:t>. Kitos Apraše vartojamos sąvokos suprantamos taip, kaip jos apibrėžtos Aprašo 2 punkte nurodytuose teisės aktuose, Lietuvos Respublikos statybos įstatyme, Lietuvos Respublikos viešųjų pirkimų įstatyme, Lietuvos Respublikos kūno kultūros ir sporto įstatyme, Lietuvos Respublikos įmonių finansinės atskaitomybės įstatyme, Lietuvos Respublikos teritorijų planavimo įstatyme,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 Suteiktos valstybės pagalbos ir nereikšmingos (</w:t>
      </w:r>
      <w:r w:rsidRPr="007239CB">
        <w:rPr>
          <w:rFonts w:ascii="Times New Roman" w:hAnsi="Times New Roman"/>
          <w:i/>
          <w:sz w:val="24"/>
          <w:szCs w:val="24"/>
        </w:rPr>
        <w:t xml:space="preserve">de </w:t>
      </w:r>
      <w:proofErr w:type="spellStart"/>
      <w:r w:rsidRPr="007239CB">
        <w:rPr>
          <w:rFonts w:ascii="Times New Roman" w:hAnsi="Times New Roman"/>
          <w:i/>
          <w:sz w:val="24"/>
          <w:szCs w:val="24"/>
        </w:rPr>
        <w:t>minimis</w:t>
      </w:r>
      <w:proofErr w:type="spellEnd"/>
      <w:r w:rsidRPr="00A34E56">
        <w:rPr>
          <w:rFonts w:ascii="Times New Roman" w:hAnsi="Times New Roman"/>
          <w:sz w:val="24"/>
          <w:szCs w:val="24"/>
        </w:rPr>
        <w:t>) pagalbos registro nuostatuose, patvirtintuose Lietuvos Respublikos Vyriausybės 2005 m. sausio 19 d. nutarimu Nr. 35 „Dėl Suteiktos valstybės pagalbos ir nereikšmingos (</w:t>
      </w:r>
      <w:r w:rsidRPr="007239CB">
        <w:rPr>
          <w:rFonts w:ascii="Times New Roman" w:hAnsi="Times New Roman"/>
          <w:i/>
          <w:sz w:val="24"/>
          <w:szCs w:val="24"/>
        </w:rPr>
        <w:t xml:space="preserve">de </w:t>
      </w:r>
      <w:proofErr w:type="spellStart"/>
      <w:r w:rsidRPr="007239CB">
        <w:rPr>
          <w:rFonts w:ascii="Times New Roman" w:hAnsi="Times New Roman"/>
          <w:i/>
          <w:sz w:val="24"/>
          <w:szCs w:val="24"/>
        </w:rPr>
        <w:t>minimis</w:t>
      </w:r>
      <w:proofErr w:type="spellEnd"/>
      <w:r w:rsidRPr="00A34E56">
        <w:rPr>
          <w:rFonts w:ascii="Times New Roman" w:hAnsi="Times New Roman"/>
          <w:sz w:val="24"/>
          <w:szCs w:val="24"/>
        </w:rPr>
        <w:t>) pagalbos registro nuostatų patvirtinimo“ (toliau – Suteiktos valstybės pagalbos ir nereikšmingos (</w:t>
      </w:r>
      <w:r w:rsidRPr="007239CB">
        <w:rPr>
          <w:rFonts w:ascii="Times New Roman" w:hAnsi="Times New Roman"/>
          <w:i/>
          <w:sz w:val="24"/>
          <w:szCs w:val="24"/>
        </w:rPr>
        <w:t xml:space="preserve">de </w:t>
      </w:r>
      <w:proofErr w:type="spellStart"/>
      <w:r w:rsidRPr="007239CB">
        <w:rPr>
          <w:rFonts w:ascii="Times New Roman" w:hAnsi="Times New Roman"/>
          <w:i/>
          <w:sz w:val="24"/>
          <w:szCs w:val="24"/>
        </w:rPr>
        <w:t>minimis</w:t>
      </w:r>
      <w:proofErr w:type="spellEnd"/>
      <w:r w:rsidRPr="00A34E56">
        <w:rPr>
          <w:rFonts w:ascii="Times New Roman" w:hAnsi="Times New Roman"/>
          <w:sz w:val="24"/>
          <w:szCs w:val="24"/>
        </w:rPr>
        <w:t xml:space="preserve">) pagalbos registro nuostatai), Statybos techniniame reglamente STR </w:t>
      </w:r>
      <w:r w:rsidRPr="00CD648E">
        <w:rPr>
          <w:rFonts w:ascii="Times New Roman" w:hAnsi="Times New Roman"/>
          <w:sz w:val="24"/>
          <w:szCs w:val="24"/>
        </w:rPr>
        <w:lastRenderedPageBreak/>
        <w:t>1.01.03:2017</w:t>
      </w:r>
      <w:r w:rsidR="00CD648E">
        <w:rPr>
          <w:rFonts w:ascii="Times New Roman" w:hAnsi="Times New Roman"/>
          <w:sz w:val="24"/>
          <w:szCs w:val="24"/>
        </w:rPr>
        <w:t xml:space="preserve"> „Statinių klasifikavimas“</w:t>
      </w:r>
      <w:r w:rsidRPr="00A34E56">
        <w:rPr>
          <w:rFonts w:ascii="Times New Roman" w:hAnsi="Times New Roman"/>
          <w:sz w:val="24"/>
          <w:szCs w:val="24"/>
        </w:rPr>
        <w:t xml:space="preserve">, patvirtintą Lietuvos Respublikos aplinkos ministro </w:t>
      </w:r>
      <w:r w:rsidRPr="00CD648E">
        <w:rPr>
          <w:rFonts w:ascii="Times New Roman" w:hAnsi="Times New Roman"/>
          <w:sz w:val="24"/>
          <w:szCs w:val="24"/>
        </w:rPr>
        <w:t xml:space="preserve">2016 m. spalio 27 d. įsakymu Nr. D1-713 „Dėl Statybos techninio reglamento STR </w:t>
      </w:r>
      <w:r w:rsidR="00134D60" w:rsidRPr="00CD648E">
        <w:rPr>
          <w:rFonts w:ascii="Times New Roman" w:hAnsi="Times New Roman"/>
          <w:sz w:val="24"/>
          <w:szCs w:val="24"/>
        </w:rPr>
        <w:t>1.01.03:2017</w:t>
      </w:r>
      <w:r w:rsidR="00134D60" w:rsidRPr="00CD648E" w:rsidDel="00134D60">
        <w:rPr>
          <w:rFonts w:ascii="Times New Roman" w:hAnsi="Times New Roman"/>
          <w:sz w:val="24"/>
          <w:szCs w:val="24"/>
        </w:rPr>
        <w:t xml:space="preserve"> </w:t>
      </w:r>
      <w:r w:rsidRPr="00CD648E">
        <w:rPr>
          <w:rFonts w:ascii="Times New Roman" w:hAnsi="Times New Roman"/>
          <w:sz w:val="24"/>
          <w:szCs w:val="24"/>
        </w:rPr>
        <w:t>„Statinių klasifikavimas“ patvirtinimo“.</w:t>
      </w:r>
    </w:p>
    <w:p w14:paraId="6B0AFD5C" w14:textId="6ECFFAD9" w:rsidR="00730AE8" w:rsidRPr="00CD648E" w:rsidRDefault="00730AE8" w:rsidP="002D3DA5">
      <w:pPr>
        <w:pStyle w:val="Sraopastraipa"/>
        <w:numPr>
          <w:ilvl w:val="0"/>
          <w:numId w:val="16"/>
        </w:numPr>
        <w:spacing w:after="0" w:line="360" w:lineRule="auto"/>
        <w:jc w:val="both"/>
        <w:rPr>
          <w:rFonts w:ascii="Times New Roman" w:hAnsi="Times New Roman"/>
          <w:sz w:val="24"/>
          <w:szCs w:val="24"/>
        </w:rPr>
      </w:pPr>
      <w:r w:rsidRPr="00CD648E">
        <w:rPr>
          <w:rFonts w:ascii="Times New Roman" w:hAnsi="Times New Roman"/>
          <w:sz w:val="24"/>
          <w:szCs w:val="24"/>
        </w:rPr>
        <w:t>Pakeičiu 11.1.1 p</w:t>
      </w:r>
      <w:r w:rsidR="00D246F3" w:rsidRPr="00CD648E">
        <w:rPr>
          <w:rFonts w:ascii="Times New Roman" w:hAnsi="Times New Roman"/>
          <w:sz w:val="24"/>
          <w:szCs w:val="24"/>
        </w:rPr>
        <w:t>apunktį</w:t>
      </w:r>
      <w:r w:rsidRPr="00CD648E">
        <w:rPr>
          <w:rFonts w:ascii="Times New Roman" w:hAnsi="Times New Roman"/>
          <w:sz w:val="24"/>
          <w:szCs w:val="24"/>
        </w:rPr>
        <w:t xml:space="preserve"> ir jį išdėstau taip:</w:t>
      </w:r>
    </w:p>
    <w:p w14:paraId="34A9CB05" w14:textId="355F8375" w:rsidR="00730AE8" w:rsidRPr="00CD648E" w:rsidRDefault="00730AE8" w:rsidP="00A34E56">
      <w:pPr>
        <w:spacing w:after="0" w:line="360" w:lineRule="auto"/>
        <w:ind w:firstLine="709"/>
        <w:jc w:val="both"/>
        <w:rPr>
          <w:rFonts w:ascii="Times New Roman" w:hAnsi="Times New Roman"/>
          <w:sz w:val="24"/>
          <w:szCs w:val="24"/>
        </w:rPr>
      </w:pPr>
      <w:r w:rsidRPr="00CD648E">
        <w:rPr>
          <w:rFonts w:ascii="Times New Roman" w:hAnsi="Times New Roman"/>
          <w:sz w:val="24"/>
          <w:szCs w:val="24"/>
        </w:rPr>
        <w:t>„11.1.1. apleistų, nenaudojamų pramoninės, komercinės ar kitos paskirties zonų sutvarkymas (pavyzdžiui, miesto aplinką darkančių pastatų/statinių, priklausančių savivaldybei ar partneriui nuosavybės teise, pašalinimas, pramonės zonų infrastruktūros plėtojimas ir (ar) kitos viešosios miesto aplinkos infrastruktūros, svarbios verslui ir (ar) socialinės infrastruktūros</w:t>
      </w:r>
      <w:r w:rsidR="00111576">
        <w:rPr>
          <w:rFonts w:ascii="Times New Roman" w:hAnsi="Times New Roman"/>
          <w:sz w:val="24"/>
          <w:szCs w:val="24"/>
        </w:rPr>
        <w:t>,</w:t>
      </w:r>
      <w:r w:rsidRPr="00CD648E">
        <w:rPr>
          <w:rFonts w:ascii="Times New Roman" w:hAnsi="Times New Roman"/>
          <w:sz w:val="24"/>
          <w:szCs w:val="24"/>
        </w:rPr>
        <w:t xml:space="preserve"> atnaujinimas ir (ar) sukūrimas);“</w:t>
      </w:r>
      <w:r w:rsidR="00A34E56" w:rsidRPr="00CD648E">
        <w:rPr>
          <w:rFonts w:ascii="Times New Roman" w:hAnsi="Times New Roman"/>
          <w:sz w:val="24"/>
          <w:szCs w:val="24"/>
        </w:rPr>
        <w:t>.</w:t>
      </w:r>
    </w:p>
    <w:p w14:paraId="591250F5" w14:textId="4E00C560" w:rsidR="00730AE8" w:rsidRPr="00A34E56" w:rsidRDefault="00730AE8" w:rsidP="002D3DA5">
      <w:pPr>
        <w:pStyle w:val="Sraopastraipa"/>
        <w:numPr>
          <w:ilvl w:val="0"/>
          <w:numId w:val="16"/>
        </w:numPr>
        <w:jc w:val="both"/>
        <w:rPr>
          <w:rFonts w:ascii="Times New Roman" w:hAnsi="Times New Roman"/>
          <w:sz w:val="24"/>
          <w:szCs w:val="24"/>
        </w:rPr>
      </w:pPr>
      <w:r w:rsidRPr="00A34E56">
        <w:rPr>
          <w:rFonts w:ascii="Times New Roman" w:hAnsi="Times New Roman"/>
          <w:sz w:val="24"/>
          <w:szCs w:val="24"/>
        </w:rPr>
        <w:t>Pakeičiu 11.1.2 p</w:t>
      </w:r>
      <w:r w:rsidR="00D246F3" w:rsidRPr="00A34E56">
        <w:rPr>
          <w:rFonts w:ascii="Times New Roman" w:hAnsi="Times New Roman"/>
          <w:sz w:val="24"/>
          <w:szCs w:val="24"/>
        </w:rPr>
        <w:t>apunktį</w:t>
      </w:r>
      <w:r w:rsidRPr="00A34E56">
        <w:rPr>
          <w:rFonts w:ascii="Times New Roman" w:hAnsi="Times New Roman"/>
          <w:sz w:val="24"/>
          <w:szCs w:val="24"/>
        </w:rPr>
        <w:t xml:space="preserve"> ir jį išdėstau taip:</w:t>
      </w:r>
    </w:p>
    <w:p w14:paraId="0D6821E3" w14:textId="392EDC3F" w:rsidR="00730AE8" w:rsidRPr="00CD648E" w:rsidRDefault="00730AE8" w:rsidP="00272745">
      <w:pPr>
        <w:spacing w:after="0" w:line="360" w:lineRule="auto"/>
        <w:ind w:firstLine="709"/>
        <w:jc w:val="both"/>
        <w:rPr>
          <w:rFonts w:ascii="Times New Roman" w:hAnsi="Times New Roman"/>
          <w:sz w:val="24"/>
          <w:szCs w:val="24"/>
        </w:rPr>
      </w:pPr>
      <w:r w:rsidRPr="00CD648E">
        <w:rPr>
          <w:rFonts w:ascii="Times New Roman" w:hAnsi="Times New Roman"/>
          <w:sz w:val="24"/>
          <w:szCs w:val="24"/>
        </w:rPr>
        <w:t>„11.1.2. savivaldyb</w:t>
      </w:r>
      <w:r w:rsidR="003E58B6" w:rsidRPr="00CD648E">
        <w:rPr>
          <w:rFonts w:ascii="Times New Roman" w:hAnsi="Times New Roman"/>
          <w:sz w:val="24"/>
          <w:szCs w:val="24"/>
        </w:rPr>
        <w:t>ės</w:t>
      </w:r>
      <w:r w:rsidRPr="00CD648E">
        <w:rPr>
          <w:rFonts w:ascii="Times New Roman" w:hAnsi="Times New Roman"/>
          <w:sz w:val="24"/>
          <w:szCs w:val="24"/>
        </w:rPr>
        <w:t xml:space="preserve"> ar partneri</w:t>
      </w:r>
      <w:r w:rsidR="003E58B6" w:rsidRPr="00CD648E">
        <w:rPr>
          <w:rFonts w:ascii="Times New Roman" w:hAnsi="Times New Roman"/>
          <w:sz w:val="24"/>
          <w:szCs w:val="24"/>
        </w:rPr>
        <w:t>o</w:t>
      </w:r>
      <w:r w:rsidRPr="00CD648E">
        <w:rPr>
          <w:rFonts w:ascii="Times New Roman" w:hAnsi="Times New Roman"/>
          <w:sz w:val="24"/>
          <w:szCs w:val="24"/>
        </w:rPr>
        <w:t xml:space="preserve"> nuosavybės ar patikėjimo teise</w:t>
      </w:r>
      <w:r w:rsidR="005A50A0" w:rsidRPr="00CD648E">
        <w:rPr>
          <w:rFonts w:ascii="Times New Roman" w:hAnsi="Times New Roman"/>
          <w:sz w:val="24"/>
          <w:szCs w:val="24"/>
        </w:rPr>
        <w:t xml:space="preserve"> </w:t>
      </w:r>
      <w:r w:rsidR="003E58B6" w:rsidRPr="00CD648E">
        <w:rPr>
          <w:rFonts w:ascii="Times New Roman" w:hAnsi="Times New Roman"/>
          <w:sz w:val="24"/>
          <w:szCs w:val="24"/>
        </w:rPr>
        <w:t xml:space="preserve">valdomų </w:t>
      </w:r>
      <w:r w:rsidRPr="00CD648E">
        <w:rPr>
          <w:rFonts w:ascii="Times New Roman" w:hAnsi="Times New Roman"/>
          <w:sz w:val="24"/>
          <w:szCs w:val="24"/>
        </w:rPr>
        <w:t>apleistų ar neefektyviai naudojamų pastatų ar jų dalių konversija.“</w:t>
      </w:r>
    </w:p>
    <w:p w14:paraId="7C5745FC" w14:textId="0C5BB501" w:rsidR="00730AE8" w:rsidRPr="00A34E56" w:rsidRDefault="00730AE8" w:rsidP="002D3DA5">
      <w:pPr>
        <w:pStyle w:val="Sraopastraipa"/>
        <w:numPr>
          <w:ilvl w:val="0"/>
          <w:numId w:val="16"/>
        </w:numPr>
        <w:spacing w:after="0" w:line="360" w:lineRule="auto"/>
        <w:jc w:val="both"/>
        <w:rPr>
          <w:rFonts w:ascii="Times New Roman" w:hAnsi="Times New Roman"/>
          <w:sz w:val="24"/>
          <w:szCs w:val="24"/>
        </w:rPr>
      </w:pPr>
      <w:r w:rsidRPr="00A34E56">
        <w:rPr>
          <w:rFonts w:ascii="Times New Roman" w:hAnsi="Times New Roman"/>
          <w:sz w:val="24"/>
          <w:szCs w:val="24"/>
        </w:rPr>
        <w:t>Pakeičiu 11.2.1 p</w:t>
      </w:r>
      <w:r w:rsidR="00D246F3" w:rsidRPr="00A34E56">
        <w:rPr>
          <w:rFonts w:ascii="Times New Roman" w:hAnsi="Times New Roman"/>
          <w:sz w:val="24"/>
          <w:szCs w:val="24"/>
        </w:rPr>
        <w:t>apunktį</w:t>
      </w:r>
      <w:r w:rsidRPr="00A34E56">
        <w:rPr>
          <w:rFonts w:ascii="Times New Roman" w:hAnsi="Times New Roman"/>
          <w:sz w:val="24"/>
          <w:szCs w:val="24"/>
        </w:rPr>
        <w:t xml:space="preserve"> ir jį išdėstau taip:</w:t>
      </w:r>
    </w:p>
    <w:p w14:paraId="2C85A858" w14:textId="37125362" w:rsidR="00730AE8" w:rsidRPr="00CD648E" w:rsidRDefault="00730AE8" w:rsidP="00272745">
      <w:pPr>
        <w:spacing w:after="0" w:line="360" w:lineRule="auto"/>
        <w:ind w:firstLine="709"/>
        <w:jc w:val="both"/>
        <w:rPr>
          <w:rFonts w:ascii="Times New Roman" w:hAnsi="Times New Roman"/>
          <w:sz w:val="24"/>
          <w:szCs w:val="24"/>
        </w:rPr>
      </w:pPr>
      <w:r w:rsidRPr="00CD648E">
        <w:rPr>
          <w:rFonts w:ascii="Times New Roman" w:hAnsi="Times New Roman"/>
          <w:sz w:val="24"/>
          <w:szCs w:val="24"/>
        </w:rPr>
        <w:t>„11.2.1. viešųjų erdvių infrastruktūros atnaujinimas – miestų aikščių, skverų ir parkų sutvarkymas, teritorijų apželdinimas, vandens telkinių krantinių ir pakrančių tvarkymas, rekreacinės laivybos prieplaukų, paplūdimių įrengimas, sutvarkymas; gatvių atnaujinimas, miestų privažiavimų įrengimas ir (ar) atnaujinimas, pėsčiųjų ir dviračių takų infrastruktūros atnaujinimas bei plėtra, automobilių stovėjimo aikštelių tinklo įrengimas ir (ar) atnaujinimas; apšvietimo infrastruktūros plėtra; viešojo transporto sistemos prieinamumo tobulinimas ir plėtra – priemonės, kurios prisideda prie esamos viešojo transporto sistemos plėtros ir siejasi su viešojo transporto keleivių prieinamumo prie šios sistemos gerinimo (pavyzdžiui, keleiviams skirtų paviljonų, eismo saugą gerinančių priemonių, eismo reguliavimo priemonių ir pan. įrengimas);</w:t>
      </w:r>
      <w:r w:rsidR="00A34E56" w:rsidRPr="00CD648E">
        <w:rPr>
          <w:rFonts w:ascii="Times New Roman" w:hAnsi="Times New Roman"/>
          <w:sz w:val="24"/>
          <w:szCs w:val="24"/>
        </w:rPr>
        <w:t>“.</w:t>
      </w:r>
    </w:p>
    <w:p w14:paraId="4E55B82C" w14:textId="1811477D" w:rsidR="00DA3916" w:rsidRPr="00A34E56" w:rsidRDefault="00DA3916" w:rsidP="002D3DA5">
      <w:pPr>
        <w:pStyle w:val="Sraopastraipa"/>
        <w:numPr>
          <w:ilvl w:val="0"/>
          <w:numId w:val="16"/>
        </w:numPr>
        <w:spacing w:after="0" w:line="360" w:lineRule="auto"/>
        <w:jc w:val="both"/>
        <w:rPr>
          <w:rFonts w:ascii="Times New Roman" w:hAnsi="Times New Roman"/>
          <w:sz w:val="24"/>
          <w:szCs w:val="24"/>
        </w:rPr>
      </w:pPr>
      <w:r w:rsidRPr="00A34E56">
        <w:rPr>
          <w:rFonts w:ascii="Times New Roman" w:hAnsi="Times New Roman"/>
          <w:sz w:val="24"/>
          <w:szCs w:val="24"/>
        </w:rPr>
        <w:t>Pakeičiu 11.2.4 papunktį ir jį išdėstau taip:</w:t>
      </w:r>
    </w:p>
    <w:p w14:paraId="69F0462C" w14:textId="265D11FB" w:rsidR="00DA3916" w:rsidRPr="00CD648E" w:rsidRDefault="00DA3916" w:rsidP="00272745">
      <w:pPr>
        <w:spacing w:after="0" w:line="360" w:lineRule="auto"/>
        <w:ind w:firstLine="709"/>
        <w:jc w:val="both"/>
        <w:rPr>
          <w:rFonts w:ascii="Times New Roman" w:hAnsi="Times New Roman"/>
          <w:sz w:val="24"/>
          <w:szCs w:val="24"/>
        </w:rPr>
      </w:pPr>
      <w:r w:rsidRPr="00CD648E">
        <w:rPr>
          <w:rFonts w:ascii="Times New Roman" w:hAnsi="Times New Roman"/>
          <w:sz w:val="24"/>
          <w:szCs w:val="24"/>
        </w:rPr>
        <w:t>„11.2.4. statinių (</w:t>
      </w:r>
      <w:r w:rsidR="005A50A0" w:rsidRPr="00CD648E">
        <w:rPr>
          <w:rFonts w:ascii="Times New Roman" w:hAnsi="Times New Roman"/>
          <w:sz w:val="24"/>
          <w:szCs w:val="24"/>
        </w:rPr>
        <w:t xml:space="preserve">valdomų </w:t>
      </w:r>
      <w:r w:rsidR="003E58B6" w:rsidRPr="00CD648E">
        <w:rPr>
          <w:rFonts w:ascii="Times New Roman" w:hAnsi="Times New Roman"/>
          <w:sz w:val="24"/>
          <w:szCs w:val="24"/>
        </w:rPr>
        <w:t>savivaldybės ar partnerio nuosavybės ar patikėjimo teise</w:t>
      </w:r>
      <w:r w:rsidRPr="00CD648E">
        <w:rPr>
          <w:rFonts w:ascii="Times New Roman" w:hAnsi="Times New Roman"/>
          <w:sz w:val="24"/>
          <w:szCs w:val="24"/>
        </w:rPr>
        <w:t>), skirtų viešojo transporto sistemos prieinamumo gerinimui, atnaujinimas</w:t>
      </w:r>
      <w:r w:rsidR="00310BC4" w:rsidRPr="00CD648E">
        <w:rPr>
          <w:rFonts w:ascii="Times New Roman" w:hAnsi="Times New Roman"/>
          <w:sz w:val="24"/>
          <w:szCs w:val="24"/>
        </w:rPr>
        <w:t>;</w:t>
      </w:r>
      <w:r w:rsidRPr="00CD648E">
        <w:rPr>
          <w:rFonts w:ascii="Times New Roman" w:hAnsi="Times New Roman"/>
          <w:sz w:val="24"/>
          <w:szCs w:val="24"/>
        </w:rPr>
        <w:t xml:space="preserve"> savivaldybės ar jos kontroliuojamos įmonės administruojamų turgaviečių atnaujinimas; viešųjų tualetų, esančių atskirai stovinčiuose ir vien tik tai funkcijai skirtuose pastatuose, priklausančių </w:t>
      </w:r>
      <w:r w:rsidR="005A50A0" w:rsidRPr="00CD648E">
        <w:rPr>
          <w:rFonts w:ascii="Times New Roman" w:hAnsi="Times New Roman"/>
          <w:sz w:val="24"/>
          <w:szCs w:val="24"/>
        </w:rPr>
        <w:t xml:space="preserve">savivaldybei ar partneriui nuosavybės teise, </w:t>
      </w:r>
      <w:r w:rsidRPr="00CD648E">
        <w:rPr>
          <w:rFonts w:ascii="Times New Roman" w:hAnsi="Times New Roman"/>
          <w:sz w:val="24"/>
          <w:szCs w:val="24"/>
        </w:rPr>
        <w:t>statyba, atnaujinimas rekonstruojant ar kapitališkai remontuojant ir prijungiant prie komunalinių ar vietinių inžinerinių tinklų (elektros, vandentiekio, nuotekų šalinimo).</w:t>
      </w:r>
      <w:r w:rsidR="00A34E56" w:rsidRPr="00CD648E">
        <w:rPr>
          <w:rFonts w:ascii="Times New Roman" w:hAnsi="Times New Roman"/>
          <w:sz w:val="24"/>
          <w:szCs w:val="24"/>
        </w:rPr>
        <w:t>“</w:t>
      </w:r>
    </w:p>
    <w:p w14:paraId="701639A6" w14:textId="3124E92A" w:rsidR="00077B09" w:rsidRPr="00A34E56" w:rsidRDefault="006E2B1E" w:rsidP="005722E9">
      <w:pPr>
        <w:pStyle w:val="Sraopastraipa"/>
        <w:numPr>
          <w:ilvl w:val="0"/>
          <w:numId w:val="16"/>
        </w:numPr>
        <w:spacing w:after="0" w:line="360" w:lineRule="auto"/>
        <w:jc w:val="both"/>
        <w:rPr>
          <w:rFonts w:ascii="Times New Roman" w:hAnsi="Times New Roman"/>
          <w:sz w:val="24"/>
          <w:szCs w:val="24"/>
        </w:rPr>
      </w:pPr>
      <w:r w:rsidRPr="00A34E56">
        <w:rPr>
          <w:rFonts w:ascii="Times New Roman" w:hAnsi="Times New Roman"/>
          <w:sz w:val="24"/>
          <w:szCs w:val="24"/>
        </w:rPr>
        <w:t>P</w:t>
      </w:r>
      <w:r w:rsidR="00077B09" w:rsidRPr="00A34E56">
        <w:rPr>
          <w:rFonts w:ascii="Times New Roman" w:hAnsi="Times New Roman"/>
          <w:sz w:val="24"/>
          <w:szCs w:val="24"/>
        </w:rPr>
        <w:t>akeičiu 16 punktą ir jį išdėstau taip:</w:t>
      </w:r>
    </w:p>
    <w:p w14:paraId="314896D8" w14:textId="49CE5F05" w:rsidR="00077B09" w:rsidRPr="00CD648E" w:rsidRDefault="00077B09" w:rsidP="006E2B1E">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sz w:val="24"/>
          <w:szCs w:val="24"/>
        </w:rPr>
        <w:t>„</w:t>
      </w:r>
      <w:r w:rsidR="00272745" w:rsidRPr="00CD648E">
        <w:rPr>
          <w:rFonts w:ascii="Times New Roman" w:hAnsi="Times New Roman"/>
          <w:sz w:val="24"/>
          <w:szCs w:val="24"/>
        </w:rPr>
        <w:t xml:space="preserve">16. </w:t>
      </w:r>
      <w:r w:rsidRPr="00CD648E">
        <w:rPr>
          <w:rFonts w:ascii="Times New Roman" w:hAnsi="Times New Roman"/>
          <w:sz w:val="24"/>
          <w:szCs w:val="24"/>
        </w:rPr>
        <w:t xml:space="preserve">Pareiškėjas (projekto vykdytoju) ir partneris gali būti tik juridiniai asmenys. </w:t>
      </w:r>
      <w:r w:rsidRPr="00CD648E">
        <w:rPr>
          <w:rFonts w:ascii="Times New Roman" w:hAnsi="Times New Roman"/>
          <w:color w:val="000000"/>
          <w:sz w:val="24"/>
          <w:szCs w:val="24"/>
        </w:rPr>
        <w:t>Partnerio (-</w:t>
      </w:r>
      <w:proofErr w:type="spellStart"/>
      <w:r w:rsidRPr="00CD648E">
        <w:rPr>
          <w:rFonts w:ascii="Times New Roman" w:hAnsi="Times New Roman"/>
          <w:color w:val="000000"/>
          <w:sz w:val="24"/>
          <w:szCs w:val="24"/>
        </w:rPr>
        <w:t>ių</w:t>
      </w:r>
      <w:proofErr w:type="spellEnd"/>
      <w:r w:rsidRPr="00CD648E">
        <w:rPr>
          <w:rFonts w:ascii="Times New Roman" w:hAnsi="Times New Roman"/>
          <w:color w:val="000000"/>
          <w:sz w:val="24"/>
          <w:szCs w:val="24"/>
        </w:rPr>
        <w:t>) dalyvavimas projekte yra tinkamas, jei projekto veiklos apima investicijas į partnerio (-</w:t>
      </w:r>
      <w:proofErr w:type="spellStart"/>
      <w:r w:rsidRPr="00CD648E">
        <w:rPr>
          <w:rFonts w:ascii="Times New Roman" w:hAnsi="Times New Roman"/>
          <w:color w:val="000000"/>
          <w:sz w:val="24"/>
          <w:szCs w:val="24"/>
        </w:rPr>
        <w:t>ių</w:t>
      </w:r>
      <w:proofErr w:type="spellEnd"/>
      <w:r w:rsidRPr="00CD648E">
        <w:rPr>
          <w:rFonts w:ascii="Times New Roman" w:hAnsi="Times New Roman"/>
          <w:color w:val="000000"/>
          <w:sz w:val="24"/>
          <w:szCs w:val="24"/>
        </w:rPr>
        <w:t xml:space="preserve">) nuosavybės ar patikėjimo teise valdomą turtą. </w:t>
      </w:r>
      <w:r w:rsidR="00CF1B8F" w:rsidRPr="00CD648E">
        <w:rPr>
          <w:rFonts w:ascii="Times New Roman" w:hAnsi="Times New Roman"/>
          <w:color w:val="000000"/>
          <w:sz w:val="24"/>
          <w:szCs w:val="24"/>
        </w:rPr>
        <w:t>U</w:t>
      </w:r>
      <w:r w:rsidRPr="00CD648E">
        <w:rPr>
          <w:rFonts w:ascii="Times New Roman" w:hAnsi="Times New Roman"/>
          <w:color w:val="000000"/>
          <w:sz w:val="24"/>
          <w:szCs w:val="24"/>
        </w:rPr>
        <w:t>ž tinkamą projekto įgyvendinimą atsako pareiškėjas. Pareiškėjas ir partneris turi atitikti reikalavimus, nustatytus Aprašo priedo „Projekto tinkamumo finansuoti vertinimo lentelė“ 5.3–5.4 papunkčiuose.“</w:t>
      </w:r>
    </w:p>
    <w:p w14:paraId="14C74844" w14:textId="51ACB72E" w:rsidR="00CF1B8F" w:rsidRPr="00A34E56" w:rsidRDefault="00CF1B8F" w:rsidP="002D3DA5">
      <w:pPr>
        <w:pStyle w:val="Sraopastraipa"/>
        <w:numPr>
          <w:ilvl w:val="0"/>
          <w:numId w:val="16"/>
        </w:numPr>
        <w:tabs>
          <w:tab w:val="left" w:pos="851"/>
        </w:tabs>
        <w:spacing w:after="0" w:line="360" w:lineRule="auto"/>
        <w:ind w:left="0" w:firstLine="709"/>
        <w:jc w:val="both"/>
        <w:rPr>
          <w:rFonts w:ascii="Times New Roman" w:hAnsi="Times New Roman"/>
          <w:color w:val="000000"/>
          <w:sz w:val="24"/>
          <w:szCs w:val="24"/>
        </w:rPr>
      </w:pPr>
      <w:r w:rsidRPr="00A34E56">
        <w:rPr>
          <w:rFonts w:ascii="Times New Roman" w:hAnsi="Times New Roman"/>
          <w:color w:val="000000"/>
          <w:sz w:val="24"/>
          <w:szCs w:val="24"/>
        </w:rPr>
        <w:lastRenderedPageBreak/>
        <w:t xml:space="preserve">Pakeičiu 23 </w:t>
      </w:r>
      <w:r w:rsidR="004B049C">
        <w:rPr>
          <w:rFonts w:ascii="Times New Roman" w:hAnsi="Times New Roman"/>
          <w:color w:val="000000"/>
          <w:sz w:val="24"/>
          <w:szCs w:val="24"/>
        </w:rPr>
        <w:t>punkto pirmąją pastraipą ir ją išdėstau taip</w:t>
      </w:r>
      <w:r w:rsidRPr="00A34E56">
        <w:rPr>
          <w:rFonts w:ascii="Times New Roman" w:hAnsi="Times New Roman"/>
          <w:color w:val="000000"/>
          <w:sz w:val="24"/>
          <w:szCs w:val="24"/>
        </w:rPr>
        <w:t>:</w:t>
      </w:r>
    </w:p>
    <w:p w14:paraId="33D61C40" w14:textId="6BC719A1" w:rsidR="00D246F3" w:rsidRPr="00CD648E" w:rsidRDefault="00A96CEA" w:rsidP="006E2B1E">
      <w:pPr>
        <w:tabs>
          <w:tab w:val="left" w:pos="851"/>
        </w:tabs>
        <w:spacing w:after="0" w:line="360" w:lineRule="auto"/>
        <w:jc w:val="both"/>
        <w:rPr>
          <w:rFonts w:ascii="Times New Roman" w:hAnsi="Times New Roman"/>
          <w:color w:val="000000"/>
          <w:sz w:val="24"/>
          <w:szCs w:val="24"/>
        </w:rPr>
      </w:pPr>
      <w:r w:rsidRPr="00A34E56">
        <w:rPr>
          <w:rFonts w:ascii="Times New Roman" w:hAnsi="Times New Roman"/>
          <w:color w:val="000000"/>
          <w:sz w:val="24"/>
          <w:szCs w:val="24"/>
        </w:rPr>
        <w:tab/>
      </w:r>
      <w:r w:rsidR="00CF1B8F" w:rsidRPr="00CD648E">
        <w:rPr>
          <w:rFonts w:ascii="Times New Roman" w:hAnsi="Times New Roman"/>
          <w:color w:val="000000"/>
          <w:sz w:val="24"/>
          <w:szCs w:val="24"/>
        </w:rPr>
        <w:t>„23. Projektu turi būti siekiama</w:t>
      </w:r>
      <w:r w:rsidR="005A50A0" w:rsidRPr="00CD648E">
        <w:rPr>
          <w:rFonts w:ascii="Times New Roman" w:hAnsi="Times New Roman"/>
          <w:color w:val="000000"/>
          <w:sz w:val="24"/>
          <w:szCs w:val="24"/>
        </w:rPr>
        <w:t xml:space="preserve"> </w:t>
      </w:r>
      <w:r w:rsidR="00CF1B8F" w:rsidRPr="00CD648E">
        <w:rPr>
          <w:rFonts w:ascii="Times New Roman" w:hAnsi="Times New Roman"/>
          <w:color w:val="000000"/>
          <w:sz w:val="24"/>
          <w:szCs w:val="24"/>
        </w:rPr>
        <w:t>bent vieno iš toliau išvardytų priemonės įgyvendinimo stebėsenos rodiklių, kurie skaičiuojami 2014–2020 metų Europos Sąjungos fondų investicijų veiksmų programos stebėsenos rodiklių skaičiavimo apraše, patvirtintame Lietuvos Respublikos finansų ministro 2014 m. gruodžio 30 d. įsakymu Nr. 1K-499 „Dėl 2014–2020 metų Europos Sąjungos fondų investicijų veiksmų programos stebėsenos rodiklių skaičiavimo aprašo patvirtinimo“ ir paskelbtame interneto svetainėje www.esinvesticijos.lt, nustatyta tvarka, ir pasiekiamos toliau nurodytos minimalios rodiklio reikšmės:</w:t>
      </w:r>
      <w:r w:rsidR="004B049C" w:rsidRPr="00CD648E">
        <w:rPr>
          <w:rFonts w:ascii="Times New Roman" w:hAnsi="Times New Roman"/>
          <w:color w:val="000000"/>
          <w:sz w:val="24"/>
          <w:szCs w:val="24"/>
        </w:rPr>
        <w:t>“.</w:t>
      </w:r>
    </w:p>
    <w:p w14:paraId="75B93DBC" w14:textId="43BADA8D" w:rsidR="00CF1B8F" w:rsidRPr="00A34E56" w:rsidRDefault="00A96CEA" w:rsidP="002D3DA5">
      <w:pPr>
        <w:pStyle w:val="Sraopastraipa"/>
        <w:numPr>
          <w:ilvl w:val="0"/>
          <w:numId w:val="16"/>
        </w:numPr>
        <w:tabs>
          <w:tab w:val="left" w:pos="851"/>
        </w:tabs>
        <w:spacing w:after="0" w:line="360" w:lineRule="auto"/>
        <w:ind w:left="0" w:firstLine="851"/>
        <w:jc w:val="both"/>
        <w:rPr>
          <w:rFonts w:ascii="Times New Roman" w:hAnsi="Times New Roman"/>
          <w:color w:val="000000"/>
          <w:sz w:val="24"/>
          <w:szCs w:val="24"/>
        </w:rPr>
      </w:pPr>
      <w:bookmarkStart w:id="2" w:name="part_b010e18b651342749130f36e9b447e68"/>
      <w:bookmarkStart w:id="3" w:name="part_c997c0bfdd3b4faca24b7ed37e142d85"/>
      <w:bookmarkEnd w:id="2"/>
      <w:bookmarkEnd w:id="3"/>
      <w:r w:rsidRPr="00A34E56">
        <w:rPr>
          <w:rFonts w:ascii="Times New Roman" w:hAnsi="Times New Roman"/>
          <w:color w:val="000000"/>
          <w:sz w:val="24"/>
          <w:szCs w:val="24"/>
        </w:rPr>
        <w:t xml:space="preserve">Pakeičiu </w:t>
      </w:r>
      <w:r w:rsidR="00CF1B8F" w:rsidRPr="00A34E56">
        <w:rPr>
          <w:rFonts w:ascii="Times New Roman" w:hAnsi="Times New Roman"/>
          <w:color w:val="000000"/>
          <w:sz w:val="24"/>
          <w:szCs w:val="24"/>
        </w:rPr>
        <w:t xml:space="preserve">25.2 papunktį </w:t>
      </w:r>
      <w:r w:rsidRPr="00A34E56">
        <w:rPr>
          <w:rFonts w:ascii="Times New Roman" w:hAnsi="Times New Roman"/>
          <w:color w:val="000000"/>
          <w:sz w:val="24"/>
          <w:szCs w:val="24"/>
        </w:rPr>
        <w:t>ir jį išdėstau taip</w:t>
      </w:r>
      <w:r w:rsidR="00CF1B8F" w:rsidRPr="00A34E56">
        <w:rPr>
          <w:rFonts w:ascii="Times New Roman" w:hAnsi="Times New Roman"/>
          <w:color w:val="000000"/>
          <w:sz w:val="24"/>
          <w:szCs w:val="24"/>
        </w:rPr>
        <w:t xml:space="preserve">: </w:t>
      </w:r>
    </w:p>
    <w:p w14:paraId="5A58CF3E" w14:textId="3B099D0E" w:rsidR="00CF1B8F" w:rsidRPr="00CD648E" w:rsidRDefault="006E2B1E" w:rsidP="00CD648E">
      <w:pPr>
        <w:pStyle w:val="Sraopastraipa"/>
        <w:tabs>
          <w:tab w:val="left" w:pos="851"/>
        </w:tabs>
        <w:spacing w:after="0" w:line="360" w:lineRule="auto"/>
        <w:ind w:left="0"/>
        <w:jc w:val="both"/>
        <w:rPr>
          <w:rFonts w:ascii="Times New Roman" w:hAnsi="Times New Roman"/>
          <w:color w:val="000000"/>
          <w:sz w:val="24"/>
          <w:szCs w:val="24"/>
        </w:rPr>
      </w:pPr>
      <w:r w:rsidRPr="00A34E56">
        <w:rPr>
          <w:rFonts w:ascii="Times New Roman" w:hAnsi="Times New Roman"/>
          <w:color w:val="000000"/>
          <w:sz w:val="24"/>
          <w:szCs w:val="24"/>
        </w:rPr>
        <w:tab/>
      </w:r>
      <w:r w:rsidR="00CF1B8F" w:rsidRPr="00CD648E">
        <w:rPr>
          <w:rFonts w:ascii="Times New Roman" w:hAnsi="Times New Roman"/>
          <w:color w:val="000000"/>
          <w:sz w:val="24"/>
          <w:szCs w:val="24"/>
        </w:rPr>
        <w:t>„25.2. iki paraiškos pateikimo įgyvendinančiajai institucijai:</w:t>
      </w:r>
    </w:p>
    <w:p w14:paraId="1C136C0C" w14:textId="30092861" w:rsidR="00CF1B8F" w:rsidRPr="00CD648E" w:rsidRDefault="00CD648E" w:rsidP="00CD648E">
      <w:pPr>
        <w:tabs>
          <w:tab w:val="left" w:pos="851"/>
        </w:tabs>
        <w:spacing w:after="0" w:line="360" w:lineRule="auto"/>
        <w:jc w:val="both"/>
        <w:rPr>
          <w:rFonts w:ascii="Times New Roman" w:hAnsi="Times New Roman"/>
          <w:strike/>
          <w:color w:val="000000"/>
          <w:sz w:val="24"/>
          <w:szCs w:val="24"/>
        </w:rPr>
      </w:pPr>
      <w:r>
        <w:rPr>
          <w:rFonts w:ascii="Times New Roman" w:hAnsi="Times New Roman"/>
          <w:color w:val="000000"/>
          <w:sz w:val="24"/>
          <w:szCs w:val="24"/>
        </w:rPr>
        <w:tab/>
      </w:r>
      <w:r w:rsidR="00CF1B8F" w:rsidRPr="00CD648E">
        <w:rPr>
          <w:rFonts w:ascii="Times New Roman" w:hAnsi="Times New Roman"/>
          <w:color w:val="000000"/>
          <w:sz w:val="24"/>
          <w:szCs w:val="24"/>
        </w:rPr>
        <w:t>25.2.1. 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w:t>
      </w:r>
      <w:r w:rsidR="009D6260" w:rsidRPr="00CD648E">
        <w:rPr>
          <w:rFonts w:ascii="Times New Roman" w:hAnsi="Times New Roman"/>
          <w:color w:val="000000"/>
          <w:sz w:val="24"/>
          <w:szCs w:val="24"/>
        </w:rPr>
        <w:t xml:space="preserve"> turi būti gautas Nacionalin</w:t>
      </w:r>
      <w:r w:rsidR="00CF1B8F" w:rsidRPr="00CD648E">
        <w:rPr>
          <w:rFonts w:ascii="Times New Roman" w:hAnsi="Times New Roman"/>
          <w:color w:val="000000"/>
          <w:sz w:val="24"/>
          <w:szCs w:val="24"/>
        </w:rPr>
        <w:t>ės žemės tarnybos prie Žemės ūkio ministerijos sutikimas planuojamai vykdyti veiklai.</w:t>
      </w:r>
      <w:r w:rsidR="00FB54D6" w:rsidRPr="00FB54D6">
        <w:t xml:space="preserve"> </w:t>
      </w:r>
      <w:r w:rsidR="00FB54D6" w:rsidRPr="00FB54D6">
        <w:rPr>
          <w:rFonts w:ascii="Times New Roman" w:hAnsi="Times New Roman"/>
          <w:color w:val="000000"/>
          <w:sz w:val="24"/>
          <w:szCs w:val="24"/>
        </w:rPr>
        <w:t>Teisė valdyti ir naudoti žemės sklypą / sutikimas turi galioti ne trumpiau nei penkerius metus nuo projekto veiklų įgyvendinimo pabaigos;</w:t>
      </w:r>
      <w:r w:rsidR="00CF1B8F" w:rsidRPr="00CD648E">
        <w:rPr>
          <w:rFonts w:ascii="Times New Roman" w:hAnsi="Times New Roman"/>
          <w:color w:val="000000"/>
          <w:sz w:val="24"/>
          <w:szCs w:val="24"/>
        </w:rPr>
        <w:t xml:space="preserve"> </w:t>
      </w:r>
    </w:p>
    <w:p w14:paraId="1BE24448" w14:textId="3DF38BF9" w:rsidR="00CF1B8F" w:rsidRPr="00CD648E" w:rsidRDefault="00CD648E" w:rsidP="00CD648E">
      <w:pPr>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CF1B8F" w:rsidRPr="00CD648E">
        <w:rPr>
          <w:rFonts w:ascii="Times New Roman" w:hAnsi="Times New Roman"/>
          <w:color w:val="000000"/>
          <w:sz w:val="24"/>
          <w:szCs w:val="24"/>
        </w:rPr>
        <w:t xml:space="preserve">25.2.2. nekilnojamojo turto, kuris bus naudojamas įgyvendinant projektą, naudojimo </w:t>
      </w:r>
      <w:r w:rsidR="007A0947" w:rsidRPr="00CD648E">
        <w:rPr>
          <w:rFonts w:ascii="Times New Roman" w:hAnsi="Times New Roman"/>
          <w:color w:val="000000"/>
          <w:sz w:val="24"/>
          <w:szCs w:val="24"/>
        </w:rPr>
        <w:t>būdas</w:t>
      </w:r>
      <w:r w:rsidR="00A538D6" w:rsidRPr="00CD648E">
        <w:rPr>
          <w:rFonts w:ascii="Times New Roman" w:hAnsi="Times New Roman"/>
          <w:color w:val="000000"/>
          <w:sz w:val="24"/>
          <w:szCs w:val="24"/>
        </w:rPr>
        <w:t xml:space="preserve"> /</w:t>
      </w:r>
      <w:r w:rsidR="007A0947" w:rsidRPr="00CD648E">
        <w:rPr>
          <w:rFonts w:ascii="Times New Roman" w:hAnsi="Times New Roman"/>
          <w:color w:val="000000"/>
          <w:sz w:val="24"/>
          <w:szCs w:val="24"/>
        </w:rPr>
        <w:t xml:space="preserve"> </w:t>
      </w:r>
      <w:r w:rsidR="009E363A" w:rsidRPr="00CD648E">
        <w:rPr>
          <w:rFonts w:ascii="Times New Roman" w:hAnsi="Times New Roman"/>
          <w:color w:val="000000"/>
          <w:sz w:val="24"/>
          <w:szCs w:val="24"/>
        </w:rPr>
        <w:t xml:space="preserve">paskirtis </w:t>
      </w:r>
      <w:r w:rsidR="00CF1B8F" w:rsidRPr="00CD648E">
        <w:rPr>
          <w:rFonts w:ascii="Times New Roman" w:hAnsi="Times New Roman"/>
          <w:color w:val="000000"/>
          <w:sz w:val="24"/>
          <w:szCs w:val="24"/>
        </w:rPr>
        <w:t>turi atitikti pagal projektą įgyvendinamą veiklą;</w:t>
      </w:r>
    </w:p>
    <w:p w14:paraId="0124F271" w14:textId="663D73D7" w:rsidR="00FB54D6" w:rsidRDefault="00CD648E" w:rsidP="00CD648E">
      <w:pPr>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CF1B8F" w:rsidRPr="00CD648E">
        <w:rPr>
          <w:rFonts w:ascii="Times New Roman" w:hAnsi="Times New Roman"/>
          <w:color w:val="000000"/>
          <w:sz w:val="24"/>
          <w:szCs w:val="24"/>
        </w:rPr>
        <w:t>25.2.3.</w:t>
      </w:r>
      <w:r w:rsidR="00FB54D6" w:rsidRPr="00FB54D6">
        <w:t xml:space="preserve"> </w:t>
      </w:r>
      <w:r w:rsidR="00FB54D6">
        <w:rPr>
          <w:rFonts w:ascii="Times New Roman" w:hAnsi="Times New Roman"/>
          <w:color w:val="000000"/>
          <w:sz w:val="24"/>
          <w:szCs w:val="24"/>
        </w:rPr>
        <w:t>p</w:t>
      </w:r>
      <w:r w:rsidR="00FB54D6" w:rsidRPr="00FB54D6">
        <w:rPr>
          <w:rFonts w:ascii="Times New Roman" w:hAnsi="Times New Roman"/>
          <w:color w:val="000000"/>
          <w:sz w:val="24"/>
          <w:szCs w:val="24"/>
        </w:rPr>
        <w:t>astatų, kurių paskirtis iki paraiškos pateikimo įgyvendinančiajai institucijai neatitinka pagal projektą įgyvendinamos veiklos, paskirtis turi būti pakeista iki projekto veiklų įgyvendinimo pabaigos;</w:t>
      </w:r>
    </w:p>
    <w:p w14:paraId="52624AF5" w14:textId="66AACE2D" w:rsidR="00CF1B8F" w:rsidRPr="00CD648E" w:rsidRDefault="00FB54D6" w:rsidP="00CD648E">
      <w:pPr>
        <w:tabs>
          <w:tab w:val="left" w:pos="851"/>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25.2.4. </w:t>
      </w:r>
      <w:r w:rsidR="00781057" w:rsidRPr="00CD648E">
        <w:rPr>
          <w:rFonts w:ascii="Times New Roman" w:hAnsi="Times New Roman"/>
          <w:color w:val="000000"/>
          <w:sz w:val="24"/>
          <w:szCs w:val="24"/>
        </w:rPr>
        <w:t>projektas turi atitikti aplinkos apsaugos reikalavimus:</w:t>
      </w:r>
      <w:r w:rsidR="00EE5AB8" w:rsidRPr="00CD648E">
        <w:rPr>
          <w:rFonts w:ascii="Times New Roman" w:hAnsi="Times New Roman"/>
          <w:color w:val="000000"/>
          <w:sz w:val="24"/>
          <w:szCs w:val="24"/>
        </w:rPr>
        <w:t xml:space="preserve"> </w:t>
      </w:r>
      <w:r w:rsidR="00EF404A">
        <w:rPr>
          <w:rFonts w:ascii="Times New Roman" w:hAnsi="Times New Roman"/>
          <w:color w:val="000000"/>
          <w:sz w:val="24"/>
          <w:szCs w:val="24"/>
        </w:rPr>
        <w:t>atlikta a</w:t>
      </w:r>
      <w:r w:rsidR="00EF404A" w:rsidRPr="00EF404A">
        <w:rPr>
          <w:rFonts w:ascii="Times New Roman" w:hAnsi="Times New Roman"/>
          <w:color w:val="000000"/>
          <w:sz w:val="24"/>
          <w:szCs w:val="24"/>
        </w:rPr>
        <w:t>tranka dėl poveikio aplinkai vertinimo ir (ar) planuojamos ūkinės veiklos poveikio aplinkai vertinimas</w:t>
      </w:r>
      <w:r w:rsidR="005B3081">
        <w:rPr>
          <w:rFonts w:ascii="Times New Roman" w:hAnsi="Times New Roman"/>
          <w:color w:val="000000"/>
          <w:sz w:val="24"/>
          <w:szCs w:val="24"/>
        </w:rPr>
        <w:t>. J</w:t>
      </w:r>
      <w:r w:rsidR="005B3081" w:rsidRPr="005B3081">
        <w:rPr>
          <w:rFonts w:ascii="Times New Roman" w:hAnsi="Times New Roman"/>
          <w:color w:val="000000"/>
          <w:sz w:val="24"/>
          <w:szCs w:val="24"/>
        </w:rPr>
        <w:t xml:space="preserve">ei planuojamą </w:t>
      </w:r>
      <w:r w:rsidR="005B3081">
        <w:rPr>
          <w:rFonts w:ascii="Times New Roman" w:hAnsi="Times New Roman"/>
          <w:color w:val="000000"/>
          <w:sz w:val="24"/>
          <w:szCs w:val="24"/>
        </w:rPr>
        <w:t xml:space="preserve">ūkinę </w:t>
      </w:r>
      <w:r w:rsidR="005B3081" w:rsidRPr="005B3081">
        <w:rPr>
          <w:rFonts w:ascii="Times New Roman" w:hAnsi="Times New Roman"/>
          <w:color w:val="000000"/>
          <w:sz w:val="24"/>
          <w:szCs w:val="24"/>
        </w:rPr>
        <w:t>veiklą numatoma įgyvendinti „</w:t>
      </w:r>
      <w:proofErr w:type="spellStart"/>
      <w:r w:rsidR="005B3081" w:rsidRPr="005B3081">
        <w:rPr>
          <w:rFonts w:ascii="Times New Roman" w:hAnsi="Times New Roman"/>
          <w:color w:val="000000"/>
          <w:sz w:val="24"/>
          <w:szCs w:val="24"/>
        </w:rPr>
        <w:t>Natura</w:t>
      </w:r>
      <w:proofErr w:type="spellEnd"/>
      <w:r w:rsidR="005B3081" w:rsidRPr="005B3081">
        <w:rPr>
          <w:rFonts w:ascii="Times New Roman" w:hAnsi="Times New Roman"/>
          <w:color w:val="000000"/>
          <w:sz w:val="24"/>
          <w:szCs w:val="24"/>
        </w:rPr>
        <w:t xml:space="preserve"> 2000“ teritorijoje ar šios teritorijos artimoje aplinkoje, turi būti nustatytas planuojamos veiklos poveikio „</w:t>
      </w:r>
      <w:proofErr w:type="spellStart"/>
      <w:r w:rsidR="005B3081" w:rsidRPr="005B3081">
        <w:rPr>
          <w:rFonts w:ascii="Times New Roman" w:hAnsi="Times New Roman"/>
          <w:color w:val="000000"/>
          <w:sz w:val="24"/>
          <w:szCs w:val="24"/>
        </w:rPr>
        <w:t>Natura</w:t>
      </w:r>
      <w:proofErr w:type="spellEnd"/>
      <w:r w:rsidR="005B3081" w:rsidRPr="005B3081">
        <w:rPr>
          <w:rFonts w:ascii="Times New Roman" w:hAnsi="Times New Roman"/>
          <w:color w:val="000000"/>
          <w:sz w:val="24"/>
          <w:szCs w:val="24"/>
        </w:rPr>
        <w:t xml:space="preserve"> 2000“ teritorijoms reikšmingumas</w:t>
      </w:r>
      <w:r w:rsidR="00781057" w:rsidRPr="00CD648E">
        <w:rPr>
          <w:rFonts w:ascii="Times New Roman" w:hAnsi="Times New Roman"/>
          <w:color w:val="000000"/>
          <w:sz w:val="24"/>
          <w:szCs w:val="24"/>
        </w:rPr>
        <w:t>;</w:t>
      </w:r>
    </w:p>
    <w:p w14:paraId="22043D0A" w14:textId="1ABB5D2A" w:rsidR="00CF1B8F" w:rsidRPr="00CD648E" w:rsidRDefault="00CF1B8F"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25.2.</w:t>
      </w:r>
      <w:r w:rsidR="00FB54D6">
        <w:rPr>
          <w:rFonts w:ascii="Times New Roman" w:hAnsi="Times New Roman"/>
          <w:color w:val="000000"/>
          <w:sz w:val="24"/>
          <w:szCs w:val="24"/>
        </w:rPr>
        <w:t>5</w:t>
      </w:r>
      <w:r w:rsidRPr="00CD648E">
        <w:rPr>
          <w:rFonts w:ascii="Times New Roman" w:hAnsi="Times New Roman"/>
          <w:color w:val="000000"/>
          <w:sz w:val="24"/>
          <w:szCs w:val="24"/>
        </w:rPr>
        <w:t>. turi būti patvirtinta projektavimo užduotis, išduotos prisijungimo sąlygos ir specialieji reikalavimai (tuo atveju, kai statinio projektas nėra parengtas); patvirtintas statinio projektas ir išduotas statybą leidžiantis dokumentas (jei statinio projektas yra parengtas).</w:t>
      </w:r>
      <w:r w:rsidR="00A34E56" w:rsidRPr="00CD648E">
        <w:rPr>
          <w:rFonts w:ascii="Times New Roman" w:hAnsi="Times New Roman"/>
          <w:color w:val="000000"/>
          <w:sz w:val="24"/>
          <w:szCs w:val="24"/>
        </w:rPr>
        <w:t>“</w:t>
      </w:r>
    </w:p>
    <w:p w14:paraId="0CCC9424" w14:textId="6511A89B" w:rsidR="009D6260" w:rsidRPr="00CD648E" w:rsidRDefault="00A96CEA" w:rsidP="00272745">
      <w:pPr>
        <w:tabs>
          <w:tab w:val="left" w:pos="851"/>
        </w:tabs>
        <w:spacing w:after="0" w:line="360" w:lineRule="auto"/>
        <w:jc w:val="both"/>
        <w:rPr>
          <w:rFonts w:ascii="Times New Roman" w:hAnsi="Times New Roman"/>
          <w:color w:val="000000"/>
          <w:sz w:val="24"/>
          <w:szCs w:val="24"/>
        </w:rPr>
      </w:pPr>
      <w:bookmarkStart w:id="4" w:name="_Hlk497382911"/>
      <w:r w:rsidRPr="00A34E56">
        <w:rPr>
          <w:rFonts w:ascii="Times New Roman" w:hAnsi="Times New Roman"/>
          <w:color w:val="000000"/>
          <w:sz w:val="24"/>
          <w:szCs w:val="24"/>
        </w:rPr>
        <w:tab/>
      </w:r>
      <w:r w:rsidR="00B06C81" w:rsidRPr="00CD648E">
        <w:rPr>
          <w:rFonts w:ascii="Times New Roman" w:hAnsi="Times New Roman"/>
          <w:color w:val="000000"/>
          <w:sz w:val="24"/>
          <w:szCs w:val="24"/>
        </w:rPr>
        <w:t>1</w:t>
      </w:r>
      <w:r w:rsidR="00003AC4">
        <w:rPr>
          <w:rFonts w:ascii="Times New Roman" w:hAnsi="Times New Roman"/>
          <w:color w:val="000000"/>
          <w:sz w:val="24"/>
          <w:szCs w:val="24"/>
        </w:rPr>
        <w:t>0</w:t>
      </w:r>
      <w:r w:rsidR="00B06C81" w:rsidRPr="00CD648E">
        <w:rPr>
          <w:rFonts w:ascii="Times New Roman" w:hAnsi="Times New Roman"/>
          <w:color w:val="000000"/>
          <w:sz w:val="24"/>
          <w:szCs w:val="24"/>
        </w:rPr>
        <w:t xml:space="preserve">. </w:t>
      </w:r>
      <w:r w:rsidR="006E2B1E" w:rsidRPr="00CD648E">
        <w:rPr>
          <w:rFonts w:ascii="Times New Roman" w:hAnsi="Times New Roman"/>
          <w:color w:val="000000"/>
          <w:sz w:val="24"/>
          <w:szCs w:val="24"/>
        </w:rPr>
        <w:t xml:space="preserve">Pakeičiu </w:t>
      </w:r>
      <w:r w:rsidR="00B06C81" w:rsidRPr="00CD648E">
        <w:rPr>
          <w:rFonts w:ascii="Times New Roman" w:hAnsi="Times New Roman"/>
          <w:color w:val="000000"/>
          <w:sz w:val="24"/>
          <w:szCs w:val="24"/>
        </w:rPr>
        <w:t xml:space="preserve">32 punktą </w:t>
      </w:r>
      <w:r w:rsidR="006E2B1E" w:rsidRPr="00CD648E">
        <w:rPr>
          <w:rFonts w:ascii="Times New Roman" w:hAnsi="Times New Roman"/>
          <w:color w:val="000000"/>
          <w:sz w:val="24"/>
          <w:szCs w:val="24"/>
        </w:rPr>
        <w:t>ir jį išdėstau taip</w:t>
      </w:r>
      <w:r w:rsidR="00B06C81" w:rsidRPr="00CD648E">
        <w:rPr>
          <w:rFonts w:ascii="Times New Roman" w:hAnsi="Times New Roman"/>
          <w:color w:val="000000"/>
          <w:sz w:val="24"/>
          <w:szCs w:val="24"/>
        </w:rPr>
        <w:t>:</w:t>
      </w:r>
    </w:p>
    <w:bookmarkEnd w:id="4"/>
    <w:p w14:paraId="70113C0A" w14:textId="647B298B" w:rsidR="00B06C81" w:rsidRPr="00CD648E" w:rsidRDefault="00B06C81"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 xml:space="preserve">„32. Projektui bendrai finansuoti papildomai skiriama ne daugiau kaip po 2,5 procentinio punkto valstybės biudžeto lėšų (konkretus dydis nustatomas skaičiuojant: ES </w:t>
      </w:r>
      <w:r w:rsidR="00CE775F" w:rsidRPr="00CD648E">
        <w:rPr>
          <w:rFonts w:ascii="Times New Roman" w:hAnsi="Times New Roman"/>
          <w:color w:val="000000"/>
          <w:sz w:val="24"/>
          <w:szCs w:val="24"/>
        </w:rPr>
        <w:t xml:space="preserve">struktūrinių fondų </w:t>
      </w:r>
      <w:r w:rsidRPr="00CD648E">
        <w:rPr>
          <w:rFonts w:ascii="Times New Roman" w:hAnsi="Times New Roman"/>
          <w:color w:val="000000"/>
          <w:sz w:val="24"/>
          <w:szCs w:val="24"/>
        </w:rPr>
        <w:t>lėšų dalis projekte (Eur)</w:t>
      </w:r>
      <w:r w:rsidR="00A96CEA" w:rsidRPr="00CD648E">
        <w:rPr>
          <w:rFonts w:ascii="Times New Roman" w:hAnsi="Times New Roman"/>
          <w:color w:val="000000"/>
          <w:sz w:val="24"/>
          <w:szCs w:val="24"/>
        </w:rPr>
        <w:t xml:space="preserve"> </w:t>
      </w:r>
      <w:r w:rsidR="007A0947" w:rsidRPr="00CD648E">
        <w:rPr>
          <w:rFonts w:ascii="Times New Roman" w:hAnsi="Times New Roman"/>
          <w:color w:val="000000"/>
          <w:sz w:val="24"/>
          <w:szCs w:val="24"/>
        </w:rPr>
        <w:t>dali</w:t>
      </w:r>
      <w:r w:rsidR="00A34E56" w:rsidRPr="00CD648E">
        <w:rPr>
          <w:rFonts w:ascii="Times New Roman" w:hAnsi="Times New Roman"/>
          <w:color w:val="000000"/>
          <w:sz w:val="24"/>
          <w:szCs w:val="24"/>
        </w:rPr>
        <w:t>j</w:t>
      </w:r>
      <w:r w:rsidR="007A0947" w:rsidRPr="00CD648E">
        <w:rPr>
          <w:rFonts w:ascii="Times New Roman" w:hAnsi="Times New Roman"/>
          <w:color w:val="000000"/>
          <w:sz w:val="24"/>
          <w:szCs w:val="24"/>
        </w:rPr>
        <w:t>ama iš</w:t>
      </w:r>
      <w:r w:rsidR="00A96CEA" w:rsidRPr="00CD648E">
        <w:rPr>
          <w:rFonts w:ascii="Times New Roman" w:hAnsi="Times New Roman"/>
          <w:color w:val="000000"/>
          <w:sz w:val="24"/>
          <w:szCs w:val="24"/>
        </w:rPr>
        <w:t xml:space="preserve"> </w:t>
      </w:r>
      <w:r w:rsidRPr="00CD648E">
        <w:rPr>
          <w:rFonts w:ascii="Times New Roman" w:hAnsi="Times New Roman"/>
          <w:color w:val="000000"/>
          <w:sz w:val="24"/>
          <w:szCs w:val="24"/>
        </w:rPr>
        <w:t xml:space="preserve">0,85 (didžiausia galima projekto finansuojamoji ES </w:t>
      </w:r>
      <w:r w:rsidR="00873232" w:rsidRPr="00CD648E">
        <w:rPr>
          <w:rFonts w:ascii="Times New Roman" w:hAnsi="Times New Roman"/>
          <w:color w:val="000000"/>
          <w:sz w:val="24"/>
          <w:szCs w:val="24"/>
        </w:rPr>
        <w:t xml:space="preserve">struktūrinių fondų </w:t>
      </w:r>
      <w:r w:rsidRPr="00CD648E">
        <w:rPr>
          <w:rFonts w:ascii="Times New Roman" w:hAnsi="Times New Roman"/>
          <w:color w:val="000000"/>
          <w:sz w:val="24"/>
          <w:szCs w:val="24"/>
        </w:rPr>
        <w:t>lėšų dalis)</w:t>
      </w:r>
      <w:r w:rsidR="00A96CEA" w:rsidRPr="00CD648E">
        <w:rPr>
          <w:rFonts w:ascii="Times New Roman" w:hAnsi="Times New Roman"/>
          <w:color w:val="000000"/>
          <w:sz w:val="24"/>
          <w:szCs w:val="24"/>
        </w:rPr>
        <w:t xml:space="preserve"> </w:t>
      </w:r>
      <w:r w:rsidR="007A0947" w:rsidRPr="00CD648E">
        <w:rPr>
          <w:rFonts w:ascii="Times New Roman" w:hAnsi="Times New Roman"/>
          <w:color w:val="000000"/>
          <w:sz w:val="24"/>
          <w:szCs w:val="24"/>
        </w:rPr>
        <w:t>ir dauginama iš</w:t>
      </w:r>
      <w:r w:rsidR="00A96CEA" w:rsidRPr="00CD648E">
        <w:rPr>
          <w:rFonts w:ascii="Times New Roman" w:hAnsi="Times New Roman"/>
          <w:color w:val="000000"/>
          <w:sz w:val="24"/>
          <w:szCs w:val="24"/>
        </w:rPr>
        <w:t xml:space="preserve"> </w:t>
      </w:r>
      <w:r w:rsidRPr="00CD648E">
        <w:rPr>
          <w:rFonts w:ascii="Times New Roman" w:hAnsi="Times New Roman"/>
          <w:color w:val="000000"/>
          <w:sz w:val="24"/>
          <w:szCs w:val="24"/>
        </w:rPr>
        <w:t>0,025 (didžiausia projektui bendrai finansuoti papildomai skiriamų valstybės biudžeto lėšų dalis</w:t>
      </w:r>
      <w:r w:rsidR="00D76A51" w:rsidRPr="00CD648E">
        <w:rPr>
          <w:rFonts w:ascii="Times New Roman" w:hAnsi="Times New Roman"/>
          <w:color w:val="000000"/>
          <w:sz w:val="24"/>
          <w:szCs w:val="24"/>
        </w:rPr>
        <w:t>)</w:t>
      </w:r>
      <w:r w:rsidRPr="00CD648E">
        <w:rPr>
          <w:rFonts w:ascii="Times New Roman" w:hAnsi="Times New Roman"/>
          <w:color w:val="000000"/>
          <w:sz w:val="24"/>
          <w:szCs w:val="24"/>
        </w:rPr>
        <w:t>, atitinkamai sumažinant pareiškėjo dalį, jeigu:</w:t>
      </w:r>
    </w:p>
    <w:p w14:paraId="6039435E" w14:textId="77777777" w:rsidR="00B06C81" w:rsidRPr="00CD648E" w:rsidRDefault="00B06C81"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lastRenderedPageBreak/>
        <w:t>32.1. kartu su paraiška pareiškėjas pateikia projekto veiklai (-</w:t>
      </w:r>
      <w:proofErr w:type="spellStart"/>
      <w:r w:rsidRPr="00CD648E">
        <w:rPr>
          <w:rFonts w:ascii="Times New Roman" w:hAnsi="Times New Roman"/>
          <w:color w:val="000000"/>
          <w:sz w:val="24"/>
          <w:szCs w:val="24"/>
        </w:rPr>
        <w:t>oms</w:t>
      </w:r>
      <w:proofErr w:type="spellEnd"/>
      <w:r w:rsidRPr="00CD648E">
        <w:rPr>
          <w:rFonts w:ascii="Times New Roman" w:hAnsi="Times New Roman"/>
          <w:color w:val="000000"/>
          <w:sz w:val="24"/>
          <w:szCs w:val="24"/>
        </w:rPr>
        <w:t>) įgyvendinti reikalingo patvirtinto statinio techninio projekto (-ų) ir statybą leidžiančių dokumento (-ų) kopijas;</w:t>
      </w:r>
    </w:p>
    <w:p w14:paraId="452472D8" w14:textId="4A400DA7" w:rsidR="00B06C81" w:rsidRPr="00CD648E" w:rsidRDefault="00B06C81"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 xml:space="preserve">32.2. projekto veiklų įgyvendinimo pabaigoje, t. y. baigus įgyvendinti </w:t>
      </w:r>
      <w:r w:rsidR="00DA40D3" w:rsidRPr="00CD648E">
        <w:rPr>
          <w:rFonts w:ascii="Times New Roman" w:hAnsi="Times New Roman"/>
          <w:color w:val="000000"/>
          <w:sz w:val="24"/>
          <w:szCs w:val="24"/>
        </w:rPr>
        <w:t xml:space="preserve">visas </w:t>
      </w:r>
      <w:r w:rsidRPr="00CD648E">
        <w:rPr>
          <w:rFonts w:ascii="Times New Roman" w:hAnsi="Times New Roman"/>
          <w:color w:val="000000"/>
          <w:sz w:val="24"/>
          <w:szCs w:val="24"/>
        </w:rPr>
        <w:t>projekto pirkimo sutartis (projekto vykdytojui gavus statybos užbaigimo dokumentą ir (arba) pasirašius prekių</w:t>
      </w:r>
      <w:r w:rsidR="00A34E56" w:rsidRPr="00CD648E">
        <w:rPr>
          <w:rFonts w:ascii="Times New Roman" w:hAnsi="Times New Roman"/>
          <w:color w:val="000000"/>
          <w:sz w:val="24"/>
          <w:szCs w:val="24"/>
        </w:rPr>
        <w:t xml:space="preserve"> </w:t>
      </w:r>
      <w:r w:rsidRPr="00CD648E">
        <w:rPr>
          <w:rFonts w:ascii="Times New Roman" w:hAnsi="Times New Roman"/>
          <w:color w:val="000000"/>
          <w:sz w:val="24"/>
          <w:szCs w:val="24"/>
        </w:rPr>
        <w:t>/</w:t>
      </w:r>
      <w:r w:rsidR="00A34E56" w:rsidRPr="00CD648E">
        <w:rPr>
          <w:rFonts w:ascii="Times New Roman" w:hAnsi="Times New Roman"/>
          <w:color w:val="000000"/>
          <w:sz w:val="24"/>
          <w:szCs w:val="24"/>
        </w:rPr>
        <w:t xml:space="preserve"> </w:t>
      </w:r>
      <w:r w:rsidRPr="00CD648E">
        <w:rPr>
          <w:rFonts w:ascii="Times New Roman" w:hAnsi="Times New Roman"/>
          <w:color w:val="000000"/>
          <w:sz w:val="24"/>
          <w:szCs w:val="24"/>
        </w:rPr>
        <w:t xml:space="preserve">paslaugų perdavimo priėmimo aktą), nustatoma, kad projekto įgyvendinimo </w:t>
      </w:r>
      <w:r w:rsidR="00EA2BCE" w:rsidRPr="00CD648E">
        <w:rPr>
          <w:rFonts w:ascii="Times New Roman" w:hAnsi="Times New Roman"/>
          <w:color w:val="000000"/>
          <w:sz w:val="24"/>
          <w:szCs w:val="24"/>
        </w:rPr>
        <w:t xml:space="preserve">trukmė </w:t>
      </w:r>
      <w:r w:rsidRPr="00CD648E">
        <w:rPr>
          <w:rFonts w:ascii="Times New Roman" w:hAnsi="Times New Roman"/>
          <w:color w:val="000000"/>
          <w:sz w:val="24"/>
          <w:szCs w:val="24"/>
        </w:rPr>
        <w:t xml:space="preserve">sutrumpėja ne mažiau nei 10 proc. nuo </w:t>
      </w:r>
      <w:r w:rsidR="00A30070" w:rsidRPr="00CD648E">
        <w:rPr>
          <w:rFonts w:ascii="Times New Roman" w:hAnsi="Times New Roman"/>
          <w:color w:val="000000"/>
          <w:sz w:val="24"/>
          <w:szCs w:val="24"/>
        </w:rPr>
        <w:t xml:space="preserve">pirminėje </w:t>
      </w:r>
      <w:r w:rsidRPr="00CD648E">
        <w:rPr>
          <w:rFonts w:ascii="Times New Roman" w:hAnsi="Times New Roman"/>
          <w:color w:val="000000"/>
          <w:sz w:val="24"/>
          <w:szCs w:val="24"/>
        </w:rPr>
        <w:t>projekto sutartyje</w:t>
      </w:r>
      <w:r w:rsidR="00EA2BCE" w:rsidRPr="00CD648E">
        <w:rPr>
          <w:rFonts w:ascii="Times New Roman" w:hAnsi="Times New Roman"/>
          <w:color w:val="000000"/>
          <w:sz w:val="24"/>
          <w:szCs w:val="24"/>
        </w:rPr>
        <w:t xml:space="preserve"> numatytos </w:t>
      </w:r>
      <w:r w:rsidRPr="00CD648E">
        <w:rPr>
          <w:rFonts w:ascii="Times New Roman" w:hAnsi="Times New Roman"/>
          <w:color w:val="000000"/>
          <w:sz w:val="24"/>
          <w:szCs w:val="24"/>
        </w:rPr>
        <w:t>trukmės</w:t>
      </w:r>
      <w:r w:rsidR="00EA2BCE" w:rsidRPr="00CD648E">
        <w:rPr>
          <w:rFonts w:ascii="Times New Roman" w:hAnsi="Times New Roman"/>
          <w:color w:val="000000"/>
          <w:sz w:val="24"/>
          <w:szCs w:val="24"/>
        </w:rPr>
        <w:t xml:space="preserve"> </w:t>
      </w:r>
      <w:r w:rsidRPr="00CD648E">
        <w:rPr>
          <w:rFonts w:ascii="Times New Roman" w:hAnsi="Times New Roman"/>
          <w:color w:val="000000"/>
          <w:sz w:val="24"/>
          <w:szCs w:val="24"/>
        </w:rPr>
        <w:t>(projekto įgyvendinimo trukmė skaičiuojama nuo sutarties pasirašymo iki projekto veiklų įgyvendinimo pabaigos)</w:t>
      </w:r>
      <w:r w:rsidR="00A34E56" w:rsidRPr="00CD648E">
        <w:rPr>
          <w:rFonts w:ascii="Times New Roman" w:hAnsi="Times New Roman"/>
          <w:color w:val="000000"/>
          <w:sz w:val="24"/>
          <w:szCs w:val="24"/>
        </w:rPr>
        <w:t>;</w:t>
      </w:r>
    </w:p>
    <w:p w14:paraId="3C8F7B79" w14:textId="77777777" w:rsidR="00406B9B" w:rsidRPr="007239CB" w:rsidRDefault="00406B9B" w:rsidP="00272745">
      <w:pPr>
        <w:spacing w:after="0" w:line="360" w:lineRule="auto"/>
        <w:ind w:firstLine="851"/>
        <w:jc w:val="both"/>
        <w:rPr>
          <w:rFonts w:ascii="Times New Roman" w:hAnsi="Times New Roman"/>
          <w:sz w:val="24"/>
          <w:szCs w:val="24"/>
        </w:rPr>
      </w:pPr>
      <w:r w:rsidRPr="00A34E56">
        <w:rPr>
          <w:rFonts w:ascii="Times New Roman" w:hAnsi="Times New Roman"/>
          <w:sz w:val="24"/>
          <w:szCs w:val="24"/>
        </w:rPr>
        <w:t>32.3. teritorijoje, kuri apibrėžta projekto veikloms įgyvendinti parengtame techniniame projekte, arba su projektu susijusioje teritorijoje per 2 metus nuo projekto veiklų įgyvendinimo pabaigos bus sukurtos naujos darbo vietos, t. y. kiekvienam 100 000 Eur (vienam šimtui tūkstančių eurų) projekto investicijų turi būti sukuriama ne mažiau kaip 1 darbo vieta; projekto atitiktis šiame papunktyje nurodytam reikalavimui nustatoma paraiškos vertinimo metu, baigus įgyvendinti projektą (kartu su galutiniu mokėjimo prašymu) ir praėjus 2 metams po projekto veiklų įgyvendinimo</w:t>
      </w:r>
      <w:r w:rsidRPr="00A34E56">
        <w:t xml:space="preserve"> </w:t>
      </w:r>
      <w:r w:rsidRPr="00A34E56">
        <w:rPr>
          <w:rFonts w:ascii="Times New Roman" w:hAnsi="Times New Roman"/>
          <w:sz w:val="24"/>
          <w:szCs w:val="24"/>
        </w:rPr>
        <w:t>vadovaujantis šiais reikalavimais:</w:t>
      </w:r>
    </w:p>
    <w:p w14:paraId="6780AB8B" w14:textId="77777777" w:rsidR="00406B9B" w:rsidRPr="007239CB" w:rsidRDefault="00406B9B" w:rsidP="00272745">
      <w:pPr>
        <w:spacing w:after="0" w:line="360" w:lineRule="auto"/>
        <w:ind w:firstLine="851"/>
        <w:jc w:val="both"/>
        <w:rPr>
          <w:rFonts w:ascii="Times New Roman" w:hAnsi="Times New Roman"/>
          <w:sz w:val="24"/>
          <w:szCs w:val="24"/>
        </w:rPr>
      </w:pPr>
      <w:bookmarkStart w:id="5" w:name="part_f69e6b63ff6444119557b842310f8c1f"/>
      <w:bookmarkEnd w:id="5"/>
      <w:r w:rsidRPr="00A34E56">
        <w:rPr>
          <w:rFonts w:ascii="Times New Roman" w:hAnsi="Times New Roman"/>
          <w:sz w:val="24"/>
          <w:szCs w:val="24"/>
        </w:rPr>
        <w:t>32.3.1. naujai sukurtos darbo vietos skaičiuojamos teritorijos, kuri apibrėžta projekto veikloms įgyvendinti parengtame techniniame projekte, ribose arba su projektu susijusioje teritorijoje;</w:t>
      </w:r>
    </w:p>
    <w:p w14:paraId="4E41E47D" w14:textId="77777777" w:rsidR="00406B9B" w:rsidRPr="007239CB" w:rsidRDefault="00406B9B" w:rsidP="00272745">
      <w:pPr>
        <w:spacing w:after="0" w:line="360" w:lineRule="auto"/>
        <w:ind w:firstLine="851"/>
        <w:jc w:val="both"/>
        <w:rPr>
          <w:rFonts w:ascii="Times New Roman" w:hAnsi="Times New Roman"/>
          <w:sz w:val="24"/>
          <w:szCs w:val="24"/>
        </w:rPr>
      </w:pPr>
      <w:bookmarkStart w:id="6" w:name="part_5b810cfcbe6f4695b34b5081d0af6249"/>
      <w:bookmarkEnd w:id="6"/>
      <w:r w:rsidRPr="00A34E56">
        <w:rPr>
          <w:rFonts w:ascii="Times New Roman" w:hAnsi="Times New Roman"/>
          <w:sz w:val="24"/>
          <w:szCs w:val="24"/>
        </w:rPr>
        <w:t>32.3.2. nauja darbo vieta turi būti sukurta mažoje ar vidutinėje įmonėje arba įrengta konkreti stacionari fizinė darbo vieta savarankiškai dirbantiems asmenims; maža įmonė negali būti kontroliuojama didelės įmonės;</w:t>
      </w:r>
    </w:p>
    <w:p w14:paraId="50E765F4" w14:textId="77777777" w:rsidR="00406B9B" w:rsidRPr="007239CB" w:rsidRDefault="00406B9B" w:rsidP="00272745">
      <w:pPr>
        <w:spacing w:after="0" w:line="360" w:lineRule="auto"/>
        <w:ind w:firstLine="851"/>
        <w:jc w:val="both"/>
        <w:rPr>
          <w:rFonts w:ascii="Times New Roman" w:hAnsi="Times New Roman"/>
          <w:sz w:val="24"/>
          <w:szCs w:val="24"/>
        </w:rPr>
      </w:pPr>
      <w:bookmarkStart w:id="7" w:name="part_7f79f7fafb8147b0b921511a9f541ddf"/>
      <w:bookmarkEnd w:id="7"/>
      <w:r w:rsidRPr="00A34E56">
        <w:rPr>
          <w:rFonts w:ascii="Times New Roman" w:hAnsi="Times New Roman"/>
          <w:sz w:val="24"/>
          <w:szCs w:val="24"/>
        </w:rPr>
        <w:t xml:space="preserve">32.3.3. naujai sukurta darbo vieta neturi būti išlaikoma iš valstybės ar savivaldybės biudžeto; </w:t>
      </w:r>
    </w:p>
    <w:p w14:paraId="583F139C" w14:textId="77777777" w:rsidR="00406B9B" w:rsidRPr="007239CB" w:rsidRDefault="00406B9B" w:rsidP="00272745">
      <w:pPr>
        <w:spacing w:after="0" w:line="360" w:lineRule="auto"/>
        <w:ind w:firstLine="851"/>
        <w:jc w:val="both"/>
        <w:rPr>
          <w:rFonts w:ascii="Times New Roman" w:hAnsi="Times New Roman"/>
          <w:sz w:val="24"/>
          <w:szCs w:val="24"/>
        </w:rPr>
      </w:pPr>
      <w:bookmarkStart w:id="8" w:name="part_093f37921ae64a069b53bc8eed296df3"/>
      <w:bookmarkEnd w:id="8"/>
      <w:r w:rsidRPr="00A34E56">
        <w:rPr>
          <w:rFonts w:ascii="Times New Roman" w:hAnsi="Times New Roman"/>
          <w:sz w:val="24"/>
          <w:szCs w:val="24"/>
        </w:rPr>
        <w:t>32.3.4. atvirame ore esančioms darbo vietoms taikomas 0,5 sezoniškumo koeficientas</w:t>
      </w:r>
      <w:r w:rsidRPr="00A34E56">
        <w:t xml:space="preserve"> (</w:t>
      </w:r>
      <w:r w:rsidRPr="00A34E56">
        <w:rPr>
          <w:rFonts w:ascii="Times New Roman" w:hAnsi="Times New Roman"/>
          <w:sz w:val="24"/>
          <w:szCs w:val="24"/>
        </w:rPr>
        <w:t>kiekvienam 100 000 Eur (vienam šimtui tūkstančių eurų) projekto investicijų turi būti sukuriamos ne mažiau kaip 2 darbo vietos);</w:t>
      </w:r>
    </w:p>
    <w:p w14:paraId="06E03CF0" w14:textId="77777777" w:rsidR="00406B9B" w:rsidRPr="007239CB" w:rsidRDefault="00406B9B" w:rsidP="00272745">
      <w:pPr>
        <w:spacing w:after="0" w:line="360" w:lineRule="auto"/>
        <w:ind w:firstLine="851"/>
        <w:jc w:val="both"/>
        <w:rPr>
          <w:rFonts w:ascii="Times New Roman" w:hAnsi="Times New Roman"/>
          <w:sz w:val="24"/>
          <w:szCs w:val="24"/>
        </w:rPr>
      </w:pPr>
      <w:bookmarkStart w:id="9" w:name="part_806d825bb21743fb95d1db61925b9a24"/>
      <w:bookmarkEnd w:id="9"/>
      <w:r w:rsidRPr="00A34E56">
        <w:rPr>
          <w:rFonts w:ascii="Times New Roman" w:hAnsi="Times New Roman"/>
          <w:sz w:val="24"/>
          <w:szCs w:val="24"/>
        </w:rPr>
        <w:t>32.3.5. darbo vieta negali būti perkelta; atitiktis šiam kriterijui vertinama patikrinant Valstybinio socialinio draudimo fondo valdybos prie Socialinės apsaugos ir darbo ministerijos duomenų bazėse pateiktą informaciją;</w:t>
      </w:r>
    </w:p>
    <w:p w14:paraId="638E80ED" w14:textId="69E2E030" w:rsidR="00406B9B" w:rsidRPr="00CD648E" w:rsidRDefault="00406B9B" w:rsidP="00272745">
      <w:pPr>
        <w:spacing w:after="0" w:line="360" w:lineRule="auto"/>
        <w:ind w:firstLine="851"/>
        <w:jc w:val="both"/>
        <w:rPr>
          <w:rFonts w:ascii="Times New Roman" w:hAnsi="Times New Roman"/>
          <w:sz w:val="24"/>
          <w:szCs w:val="24"/>
        </w:rPr>
      </w:pPr>
      <w:bookmarkStart w:id="10" w:name="part_737349f555e543c69c4f12f6a66a18fa"/>
      <w:bookmarkEnd w:id="10"/>
      <w:r w:rsidRPr="00CD648E">
        <w:rPr>
          <w:rFonts w:ascii="Times New Roman" w:hAnsi="Times New Roman"/>
          <w:sz w:val="24"/>
          <w:szCs w:val="24"/>
        </w:rPr>
        <w:t xml:space="preserve">32.3.6. naujai </w:t>
      </w:r>
      <w:r w:rsidR="00EA2BCE" w:rsidRPr="00CD648E">
        <w:rPr>
          <w:rFonts w:ascii="Times New Roman" w:hAnsi="Times New Roman"/>
          <w:sz w:val="24"/>
          <w:szCs w:val="24"/>
        </w:rPr>
        <w:t>kuriam</w:t>
      </w:r>
      <w:r w:rsidRPr="00CD648E">
        <w:rPr>
          <w:rFonts w:ascii="Times New Roman" w:hAnsi="Times New Roman"/>
          <w:sz w:val="24"/>
          <w:szCs w:val="24"/>
        </w:rPr>
        <w:t xml:space="preserve">ų darbo </w:t>
      </w:r>
      <w:r w:rsidR="00EA2BCE" w:rsidRPr="00CD648E">
        <w:rPr>
          <w:rFonts w:ascii="Times New Roman" w:hAnsi="Times New Roman"/>
          <w:sz w:val="24"/>
          <w:szCs w:val="24"/>
        </w:rPr>
        <w:t>viet</w:t>
      </w:r>
      <w:r w:rsidRPr="00CD648E">
        <w:rPr>
          <w:rFonts w:ascii="Times New Roman" w:hAnsi="Times New Roman"/>
          <w:sz w:val="24"/>
          <w:szCs w:val="24"/>
        </w:rPr>
        <w:t xml:space="preserve">ų skaičius turi būti </w:t>
      </w:r>
      <w:r w:rsidR="00EA2BCE" w:rsidRPr="00CD648E">
        <w:rPr>
          <w:rFonts w:ascii="Times New Roman" w:hAnsi="Times New Roman"/>
          <w:sz w:val="24"/>
          <w:szCs w:val="24"/>
        </w:rPr>
        <w:t>numatyt</w:t>
      </w:r>
      <w:r w:rsidRPr="00CD648E">
        <w:rPr>
          <w:rFonts w:ascii="Times New Roman" w:hAnsi="Times New Roman"/>
          <w:sz w:val="24"/>
          <w:szCs w:val="24"/>
        </w:rPr>
        <w:t xml:space="preserve">as ir </w:t>
      </w:r>
      <w:r w:rsidR="00EA2BCE" w:rsidRPr="00CD648E">
        <w:rPr>
          <w:rFonts w:ascii="Times New Roman" w:hAnsi="Times New Roman"/>
          <w:sz w:val="24"/>
          <w:szCs w:val="24"/>
        </w:rPr>
        <w:t>pagrįst</w:t>
      </w:r>
      <w:r w:rsidRPr="00CD648E">
        <w:rPr>
          <w:rFonts w:ascii="Times New Roman" w:hAnsi="Times New Roman"/>
          <w:sz w:val="24"/>
          <w:szCs w:val="24"/>
        </w:rPr>
        <w:t>as projekto investicijų projekte i</w:t>
      </w:r>
      <w:r w:rsidR="00A34E56" w:rsidRPr="00CD648E">
        <w:rPr>
          <w:rFonts w:ascii="Times New Roman" w:hAnsi="Times New Roman"/>
          <w:sz w:val="24"/>
          <w:szCs w:val="24"/>
        </w:rPr>
        <w:t>r</w:t>
      </w:r>
      <w:r w:rsidRPr="00CD648E">
        <w:rPr>
          <w:rFonts w:ascii="Times New Roman" w:hAnsi="Times New Roman"/>
          <w:sz w:val="24"/>
          <w:szCs w:val="24"/>
        </w:rPr>
        <w:t xml:space="preserve"> nurodom</w:t>
      </w:r>
      <w:r w:rsidR="007C2A0F" w:rsidRPr="00CD648E">
        <w:rPr>
          <w:rFonts w:ascii="Times New Roman" w:hAnsi="Times New Roman"/>
          <w:sz w:val="24"/>
          <w:szCs w:val="24"/>
        </w:rPr>
        <w:t>a</w:t>
      </w:r>
      <w:r w:rsidRPr="00CD648E">
        <w:rPr>
          <w:rFonts w:ascii="Times New Roman" w:hAnsi="Times New Roman"/>
          <w:sz w:val="24"/>
          <w:szCs w:val="24"/>
        </w:rPr>
        <w:t xml:space="preserve">s projekto sutartyje </w:t>
      </w:r>
      <w:r w:rsidR="00873232" w:rsidRPr="00CD648E">
        <w:rPr>
          <w:rFonts w:ascii="Times New Roman" w:hAnsi="Times New Roman"/>
          <w:sz w:val="24"/>
          <w:szCs w:val="24"/>
        </w:rPr>
        <w:t xml:space="preserve">bei </w:t>
      </w:r>
      <w:r w:rsidRPr="00CD648E">
        <w:rPr>
          <w:rFonts w:ascii="Times New Roman" w:hAnsi="Times New Roman"/>
          <w:sz w:val="24"/>
          <w:szCs w:val="24"/>
        </w:rPr>
        <w:t>nekeičiam</w:t>
      </w:r>
      <w:r w:rsidR="007C2A0F" w:rsidRPr="00CD648E">
        <w:rPr>
          <w:rFonts w:ascii="Times New Roman" w:hAnsi="Times New Roman"/>
          <w:sz w:val="24"/>
          <w:szCs w:val="24"/>
        </w:rPr>
        <w:t>a</w:t>
      </w:r>
      <w:r w:rsidRPr="00CD648E">
        <w:rPr>
          <w:rFonts w:ascii="Times New Roman" w:hAnsi="Times New Roman"/>
          <w:sz w:val="24"/>
          <w:szCs w:val="24"/>
        </w:rPr>
        <w:t>s projekto įgyvendinimo metu.</w:t>
      </w:r>
      <w:r w:rsidR="00A34E56" w:rsidRPr="00CD648E">
        <w:rPr>
          <w:rFonts w:ascii="Times New Roman" w:hAnsi="Times New Roman"/>
          <w:sz w:val="24"/>
          <w:szCs w:val="24"/>
        </w:rPr>
        <w:t>“</w:t>
      </w:r>
    </w:p>
    <w:p w14:paraId="2FBFD4E5" w14:textId="11046D35" w:rsidR="00406B9B" w:rsidRPr="00A34E56" w:rsidRDefault="006D319D" w:rsidP="00272745">
      <w:pPr>
        <w:tabs>
          <w:tab w:val="left" w:pos="851"/>
        </w:tabs>
        <w:spacing w:after="0" w:line="360" w:lineRule="auto"/>
        <w:jc w:val="both"/>
        <w:rPr>
          <w:rFonts w:ascii="Times New Roman" w:hAnsi="Times New Roman"/>
          <w:color w:val="000000"/>
          <w:sz w:val="24"/>
          <w:szCs w:val="24"/>
        </w:rPr>
      </w:pPr>
      <w:r w:rsidRPr="00A34E56">
        <w:rPr>
          <w:rFonts w:ascii="Times New Roman" w:hAnsi="Times New Roman"/>
          <w:color w:val="000000"/>
          <w:sz w:val="24"/>
          <w:szCs w:val="24"/>
        </w:rPr>
        <w:tab/>
      </w:r>
      <w:r w:rsidR="00406B9B" w:rsidRPr="00A34E56">
        <w:rPr>
          <w:rFonts w:ascii="Times New Roman" w:hAnsi="Times New Roman"/>
          <w:color w:val="000000"/>
          <w:sz w:val="24"/>
          <w:szCs w:val="24"/>
        </w:rPr>
        <w:t>1</w:t>
      </w:r>
      <w:r w:rsidR="00003AC4">
        <w:rPr>
          <w:rFonts w:ascii="Times New Roman" w:hAnsi="Times New Roman"/>
          <w:color w:val="000000"/>
          <w:sz w:val="24"/>
          <w:szCs w:val="24"/>
        </w:rPr>
        <w:t>1</w:t>
      </w:r>
      <w:r w:rsidR="00406B9B" w:rsidRPr="00A34E56">
        <w:rPr>
          <w:rFonts w:ascii="Times New Roman" w:hAnsi="Times New Roman"/>
          <w:color w:val="000000"/>
          <w:sz w:val="24"/>
          <w:szCs w:val="24"/>
        </w:rPr>
        <w:t xml:space="preserve">. Pakeičiu 33 punktą ir </w:t>
      </w:r>
      <w:r w:rsidR="006E2B1E" w:rsidRPr="00A34E56">
        <w:rPr>
          <w:rFonts w:ascii="Times New Roman" w:hAnsi="Times New Roman"/>
          <w:color w:val="000000"/>
          <w:sz w:val="24"/>
          <w:szCs w:val="24"/>
        </w:rPr>
        <w:t xml:space="preserve">jį </w:t>
      </w:r>
      <w:r w:rsidR="00406B9B" w:rsidRPr="00A34E56">
        <w:rPr>
          <w:rFonts w:ascii="Times New Roman" w:hAnsi="Times New Roman"/>
          <w:color w:val="000000"/>
          <w:sz w:val="24"/>
          <w:szCs w:val="24"/>
        </w:rPr>
        <w:t>išdėstau taip:</w:t>
      </w:r>
    </w:p>
    <w:p w14:paraId="36EC5969" w14:textId="6944669A" w:rsidR="00406B9B" w:rsidRPr="00CD648E" w:rsidRDefault="00406B9B"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 xml:space="preserve">„33. Projektui skiriama bendrai finansuoti iš valstybės biudžeto lėšų dalis sumažinama ne daugiau kaip po 2,5 procentinio punkto (konkretus dydis nustatomas skaičiuojant: ES </w:t>
      </w:r>
      <w:r w:rsidR="00CE775F" w:rsidRPr="00CD648E">
        <w:rPr>
          <w:rFonts w:ascii="Times New Roman" w:hAnsi="Times New Roman"/>
          <w:color w:val="000000"/>
          <w:sz w:val="24"/>
          <w:szCs w:val="24"/>
        </w:rPr>
        <w:t xml:space="preserve">struktūrinių fondų </w:t>
      </w:r>
      <w:r w:rsidRPr="00CD648E">
        <w:rPr>
          <w:rFonts w:ascii="Times New Roman" w:hAnsi="Times New Roman"/>
          <w:color w:val="000000"/>
          <w:sz w:val="24"/>
          <w:szCs w:val="24"/>
        </w:rPr>
        <w:t>lėšų dalis projekte (Eur)</w:t>
      </w:r>
      <w:r w:rsidR="00D76A51" w:rsidRPr="00CD648E">
        <w:rPr>
          <w:rFonts w:ascii="Times New Roman" w:hAnsi="Times New Roman"/>
          <w:color w:val="000000"/>
          <w:sz w:val="24"/>
          <w:szCs w:val="24"/>
        </w:rPr>
        <w:t xml:space="preserve"> </w:t>
      </w:r>
      <w:r w:rsidR="008465F7" w:rsidRPr="00CD648E">
        <w:rPr>
          <w:rFonts w:ascii="Times New Roman" w:hAnsi="Times New Roman"/>
          <w:color w:val="000000"/>
          <w:sz w:val="24"/>
          <w:szCs w:val="24"/>
        </w:rPr>
        <w:t>dali</w:t>
      </w:r>
      <w:r w:rsidR="00A34E56" w:rsidRPr="00CD648E">
        <w:rPr>
          <w:rFonts w:ascii="Times New Roman" w:hAnsi="Times New Roman"/>
          <w:color w:val="000000"/>
          <w:sz w:val="24"/>
          <w:szCs w:val="24"/>
        </w:rPr>
        <w:t>j</w:t>
      </w:r>
      <w:r w:rsidR="008465F7" w:rsidRPr="00CD648E">
        <w:rPr>
          <w:rFonts w:ascii="Times New Roman" w:hAnsi="Times New Roman"/>
          <w:color w:val="000000"/>
          <w:sz w:val="24"/>
          <w:szCs w:val="24"/>
        </w:rPr>
        <w:t>ama iš</w:t>
      </w:r>
      <w:r w:rsidR="00D76A51" w:rsidRPr="00CD648E">
        <w:rPr>
          <w:rFonts w:ascii="Times New Roman" w:hAnsi="Times New Roman"/>
          <w:color w:val="000000"/>
          <w:sz w:val="24"/>
          <w:szCs w:val="24"/>
        </w:rPr>
        <w:t xml:space="preserve"> </w:t>
      </w:r>
      <w:r w:rsidRPr="00CD648E">
        <w:rPr>
          <w:rFonts w:ascii="Times New Roman" w:hAnsi="Times New Roman"/>
          <w:color w:val="000000"/>
          <w:sz w:val="24"/>
          <w:szCs w:val="24"/>
        </w:rPr>
        <w:t>0,85 (didžiausia galima projekto finansuojamoji ES</w:t>
      </w:r>
      <w:r w:rsidR="00CE775F" w:rsidRPr="00CD648E">
        <w:rPr>
          <w:rFonts w:ascii="Times New Roman" w:hAnsi="Times New Roman"/>
          <w:color w:val="000000"/>
          <w:sz w:val="24"/>
          <w:szCs w:val="24"/>
        </w:rPr>
        <w:t xml:space="preserve"> struktūrinių fondų</w:t>
      </w:r>
      <w:r w:rsidRPr="00CD648E">
        <w:rPr>
          <w:rFonts w:ascii="Times New Roman" w:hAnsi="Times New Roman"/>
          <w:color w:val="000000"/>
          <w:sz w:val="24"/>
          <w:szCs w:val="24"/>
        </w:rPr>
        <w:t xml:space="preserve"> lėšų dalis)</w:t>
      </w:r>
      <w:r w:rsidR="00D76A51" w:rsidRPr="00CD648E">
        <w:rPr>
          <w:rFonts w:ascii="Times New Roman" w:hAnsi="Times New Roman"/>
          <w:color w:val="000000"/>
          <w:sz w:val="24"/>
          <w:szCs w:val="24"/>
        </w:rPr>
        <w:t xml:space="preserve"> </w:t>
      </w:r>
      <w:r w:rsidR="00A34E56" w:rsidRPr="00CD648E">
        <w:rPr>
          <w:rFonts w:ascii="Times New Roman" w:hAnsi="Times New Roman"/>
          <w:color w:val="000000"/>
          <w:sz w:val="24"/>
          <w:szCs w:val="24"/>
        </w:rPr>
        <w:t xml:space="preserve">ir </w:t>
      </w:r>
      <w:r w:rsidR="008465F7" w:rsidRPr="00CD648E">
        <w:rPr>
          <w:rFonts w:ascii="Times New Roman" w:hAnsi="Times New Roman"/>
          <w:color w:val="000000"/>
          <w:sz w:val="24"/>
          <w:szCs w:val="24"/>
        </w:rPr>
        <w:t>dauginama iš</w:t>
      </w:r>
      <w:r w:rsidR="00D76A51" w:rsidRPr="00CD648E">
        <w:rPr>
          <w:rFonts w:ascii="Times New Roman" w:hAnsi="Times New Roman"/>
          <w:color w:val="000000"/>
          <w:sz w:val="24"/>
          <w:szCs w:val="24"/>
        </w:rPr>
        <w:t xml:space="preserve"> </w:t>
      </w:r>
      <w:r w:rsidRPr="00CD648E">
        <w:rPr>
          <w:rFonts w:ascii="Times New Roman" w:hAnsi="Times New Roman"/>
          <w:color w:val="000000"/>
          <w:sz w:val="24"/>
          <w:szCs w:val="24"/>
        </w:rPr>
        <w:t xml:space="preserve">0,025 (didžiausia projektui bendrai finansuoti </w:t>
      </w:r>
      <w:r w:rsidRPr="00CD648E">
        <w:rPr>
          <w:rFonts w:ascii="Times New Roman" w:hAnsi="Times New Roman"/>
          <w:color w:val="000000"/>
          <w:sz w:val="24"/>
          <w:szCs w:val="24"/>
        </w:rPr>
        <w:lastRenderedPageBreak/>
        <w:t>papildomai skiriamų valstybės biudžeto lėšų dalis), atitinkamai padidinant pareiškėjo prisidėjimą, jeigu:</w:t>
      </w:r>
    </w:p>
    <w:p w14:paraId="64E4912D" w14:textId="23E5D5A9" w:rsidR="00406B9B" w:rsidRPr="00CD648E" w:rsidRDefault="00406B9B"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 xml:space="preserve">33.1. projekto veiklų įgyvendinimo eigoje projekto įgyvendinimo trukmė </w:t>
      </w:r>
      <w:r w:rsidR="00D77931" w:rsidRPr="00CD648E">
        <w:rPr>
          <w:rFonts w:ascii="Times New Roman" w:hAnsi="Times New Roman"/>
          <w:color w:val="000000"/>
          <w:sz w:val="24"/>
          <w:szCs w:val="24"/>
        </w:rPr>
        <w:t xml:space="preserve">pailgėja </w:t>
      </w:r>
      <w:r w:rsidRPr="00CD648E">
        <w:rPr>
          <w:rFonts w:ascii="Times New Roman" w:hAnsi="Times New Roman"/>
          <w:color w:val="000000"/>
          <w:sz w:val="24"/>
          <w:szCs w:val="24"/>
        </w:rPr>
        <w:t>10–50 proc.</w:t>
      </w:r>
      <w:r w:rsidR="00D77931" w:rsidRPr="00CD648E">
        <w:rPr>
          <w:rFonts w:ascii="Times New Roman" w:hAnsi="Times New Roman"/>
          <w:color w:val="000000"/>
          <w:sz w:val="24"/>
          <w:szCs w:val="24"/>
        </w:rPr>
        <w:t xml:space="preserve"> lyginant su </w:t>
      </w:r>
      <w:r w:rsidR="00EA2BCE" w:rsidRPr="00CD648E">
        <w:rPr>
          <w:rFonts w:ascii="Times New Roman" w:hAnsi="Times New Roman"/>
          <w:color w:val="000000"/>
          <w:sz w:val="24"/>
          <w:szCs w:val="24"/>
        </w:rPr>
        <w:t>numatyt</w:t>
      </w:r>
      <w:r w:rsidR="00D77931" w:rsidRPr="00CD648E">
        <w:rPr>
          <w:rFonts w:ascii="Times New Roman" w:hAnsi="Times New Roman"/>
          <w:color w:val="000000"/>
          <w:sz w:val="24"/>
          <w:szCs w:val="24"/>
        </w:rPr>
        <w:t>a</w:t>
      </w:r>
      <w:r w:rsidRPr="00CD648E">
        <w:rPr>
          <w:rFonts w:ascii="Times New Roman" w:hAnsi="Times New Roman"/>
          <w:color w:val="000000"/>
          <w:sz w:val="24"/>
          <w:szCs w:val="24"/>
        </w:rPr>
        <w:t xml:space="preserve"> pirminėje projekto sutartyje; jei projekto veiklų įgyvendinimo trukmė </w:t>
      </w:r>
      <w:r w:rsidR="00D77931" w:rsidRPr="00CD648E">
        <w:rPr>
          <w:rFonts w:ascii="Times New Roman" w:hAnsi="Times New Roman"/>
          <w:color w:val="000000"/>
          <w:sz w:val="24"/>
          <w:szCs w:val="24"/>
        </w:rPr>
        <w:t xml:space="preserve">pailgėja </w:t>
      </w:r>
      <w:r w:rsidRPr="00CD648E">
        <w:rPr>
          <w:rFonts w:ascii="Times New Roman" w:hAnsi="Times New Roman"/>
          <w:color w:val="000000"/>
          <w:sz w:val="24"/>
          <w:szCs w:val="24"/>
        </w:rPr>
        <w:t>daugiau nei 50 proc., projektui skiriama bendrai finansuoti iš valstybės biudžeto lėšų dalis sumažinama 5 procentiniais punktais</w:t>
      </w:r>
      <w:r w:rsidR="00B01F61" w:rsidRPr="00CD648E">
        <w:rPr>
          <w:rFonts w:ascii="Times New Roman" w:hAnsi="Times New Roman"/>
          <w:color w:val="000000"/>
          <w:sz w:val="24"/>
          <w:szCs w:val="24"/>
        </w:rPr>
        <w:t xml:space="preserve"> (projekto įgyvendinimo trukmė skaičiuojama nuo sutarties pasirašymo iki projekto veiklų įgyvendinimo pabaigos)</w:t>
      </w:r>
      <w:r w:rsidR="00A34E56" w:rsidRPr="00CD648E">
        <w:rPr>
          <w:rFonts w:ascii="Times New Roman" w:hAnsi="Times New Roman"/>
          <w:color w:val="000000"/>
          <w:sz w:val="24"/>
          <w:szCs w:val="24"/>
        </w:rPr>
        <w:t>;</w:t>
      </w:r>
    </w:p>
    <w:p w14:paraId="5A7A6136" w14:textId="7B93A475" w:rsidR="00406B9B" w:rsidRPr="00CD648E" w:rsidRDefault="00406B9B"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 xml:space="preserve">33.2. baigus įgyvendinti projektą daugiau nei 10 proc. padidės metinės pareiškėjo išlaidos, skirtos projekto metu sutvarkytiems pastatams (išskyrus </w:t>
      </w:r>
      <w:proofErr w:type="spellStart"/>
      <w:r w:rsidRPr="00CD648E">
        <w:rPr>
          <w:rFonts w:ascii="Times New Roman" w:hAnsi="Times New Roman"/>
          <w:color w:val="000000"/>
          <w:sz w:val="24"/>
          <w:szCs w:val="24"/>
        </w:rPr>
        <w:t>konversinius</w:t>
      </w:r>
      <w:proofErr w:type="spellEnd"/>
      <w:r w:rsidRPr="00CD648E">
        <w:rPr>
          <w:rFonts w:ascii="Times New Roman" w:hAnsi="Times New Roman"/>
          <w:color w:val="000000"/>
          <w:sz w:val="24"/>
          <w:szCs w:val="24"/>
        </w:rPr>
        <w:t xml:space="preserve"> pastatus</w:t>
      </w:r>
      <w:r w:rsidR="002D3DA5" w:rsidRPr="00CD648E">
        <w:rPr>
          <w:rFonts w:ascii="Times New Roman" w:hAnsi="Times New Roman"/>
          <w:color w:val="000000"/>
          <w:sz w:val="24"/>
          <w:szCs w:val="24"/>
        </w:rPr>
        <w:t xml:space="preserve"> ir pastatus, tvarkomus pagal Aprašo 11.2.4 papunktyje nurodytas veiklas</w:t>
      </w:r>
      <w:r w:rsidRPr="00CD648E">
        <w:rPr>
          <w:rFonts w:ascii="Times New Roman" w:hAnsi="Times New Roman"/>
          <w:color w:val="000000"/>
          <w:sz w:val="24"/>
          <w:szCs w:val="24"/>
        </w:rPr>
        <w:t>) išlaikyti (papildomi pareiškėjo darbuotojų etatai, padidėję pastatų išlaikymo kaštai); faktinės ir numatomos pareiškėjo išlaidos vertinamos tik paraiškos vertinimo metu;</w:t>
      </w:r>
      <w:r w:rsidR="00F15807" w:rsidRPr="00CD648E">
        <w:t xml:space="preserve"> </w:t>
      </w:r>
      <w:r w:rsidR="00F15807" w:rsidRPr="00CD648E">
        <w:rPr>
          <w:rFonts w:ascii="Times New Roman" w:hAnsi="Times New Roman"/>
          <w:color w:val="000000"/>
          <w:sz w:val="24"/>
          <w:szCs w:val="24"/>
        </w:rPr>
        <w:t xml:space="preserve">pareiškėjas kartu su paraiška pateikia informaciją apie faktines (už </w:t>
      </w:r>
      <w:r w:rsidR="00984A8E" w:rsidRPr="00CD648E">
        <w:rPr>
          <w:rFonts w:ascii="Times New Roman" w:hAnsi="Times New Roman"/>
          <w:color w:val="000000"/>
          <w:sz w:val="24"/>
          <w:szCs w:val="24"/>
        </w:rPr>
        <w:t xml:space="preserve"> paskutinius pilnus kalendorinius metus iki paraiškos pateikimo</w:t>
      </w:r>
      <w:r w:rsidR="00F15807" w:rsidRPr="00CD648E">
        <w:rPr>
          <w:rFonts w:ascii="Times New Roman" w:hAnsi="Times New Roman"/>
          <w:color w:val="000000"/>
          <w:sz w:val="24"/>
          <w:szCs w:val="24"/>
        </w:rPr>
        <w:t>) ir numatomas metines savivaldybės išlaidas, skirtas projekto metu sutvarkyt</w:t>
      </w:r>
      <w:r w:rsidR="00A34E56" w:rsidRPr="00CD648E">
        <w:rPr>
          <w:rFonts w:ascii="Times New Roman" w:hAnsi="Times New Roman"/>
          <w:color w:val="000000"/>
          <w:sz w:val="24"/>
          <w:szCs w:val="24"/>
        </w:rPr>
        <w:t>iems</w:t>
      </w:r>
      <w:r w:rsidR="00F15807" w:rsidRPr="00CD648E">
        <w:rPr>
          <w:rFonts w:ascii="Times New Roman" w:hAnsi="Times New Roman"/>
          <w:color w:val="000000"/>
          <w:sz w:val="24"/>
          <w:szCs w:val="24"/>
        </w:rPr>
        <w:t xml:space="preserve"> pastat</w:t>
      </w:r>
      <w:r w:rsidR="00A34E56" w:rsidRPr="00CD648E">
        <w:rPr>
          <w:rFonts w:ascii="Times New Roman" w:hAnsi="Times New Roman"/>
          <w:color w:val="000000"/>
          <w:sz w:val="24"/>
          <w:szCs w:val="24"/>
        </w:rPr>
        <w:t>ams</w:t>
      </w:r>
      <w:r w:rsidR="00F15807" w:rsidRPr="00CD648E">
        <w:rPr>
          <w:rFonts w:ascii="Times New Roman" w:hAnsi="Times New Roman"/>
          <w:color w:val="000000"/>
          <w:sz w:val="24"/>
          <w:szCs w:val="24"/>
        </w:rPr>
        <w:t xml:space="preserve"> išlaiky</w:t>
      </w:r>
      <w:r w:rsidR="00A34E56" w:rsidRPr="00CD648E">
        <w:rPr>
          <w:rFonts w:ascii="Times New Roman" w:hAnsi="Times New Roman"/>
          <w:color w:val="000000"/>
          <w:sz w:val="24"/>
          <w:szCs w:val="24"/>
        </w:rPr>
        <w:t>t</w:t>
      </w:r>
      <w:r w:rsidR="00F15807" w:rsidRPr="00CD648E">
        <w:rPr>
          <w:rFonts w:ascii="Times New Roman" w:hAnsi="Times New Roman"/>
          <w:color w:val="000000"/>
          <w:sz w:val="24"/>
          <w:szCs w:val="24"/>
        </w:rPr>
        <w:t xml:space="preserve">i </w:t>
      </w:r>
      <w:r w:rsidR="00A14805" w:rsidRPr="00CD648E">
        <w:rPr>
          <w:rFonts w:ascii="Times New Roman" w:hAnsi="Times New Roman"/>
          <w:color w:val="000000"/>
          <w:sz w:val="24"/>
          <w:szCs w:val="24"/>
        </w:rPr>
        <w:t>(</w:t>
      </w:r>
      <w:r w:rsidR="00F15807" w:rsidRPr="00CD648E">
        <w:rPr>
          <w:rFonts w:ascii="Times New Roman" w:hAnsi="Times New Roman"/>
          <w:color w:val="000000"/>
          <w:sz w:val="24"/>
          <w:szCs w:val="24"/>
        </w:rPr>
        <w:t xml:space="preserve">paslaugų tarifų </w:t>
      </w:r>
      <w:r w:rsidR="00984A8E" w:rsidRPr="00CD648E">
        <w:rPr>
          <w:rFonts w:ascii="Times New Roman" w:hAnsi="Times New Roman"/>
          <w:color w:val="000000"/>
          <w:sz w:val="24"/>
          <w:szCs w:val="24"/>
        </w:rPr>
        <w:t xml:space="preserve">tikėtinas pokytis </w:t>
      </w:r>
      <w:r w:rsidR="00F15807" w:rsidRPr="00CD648E">
        <w:rPr>
          <w:rFonts w:ascii="Times New Roman" w:hAnsi="Times New Roman"/>
          <w:color w:val="000000"/>
          <w:sz w:val="24"/>
          <w:szCs w:val="24"/>
        </w:rPr>
        <w:t>nevertinamas);</w:t>
      </w:r>
    </w:p>
    <w:p w14:paraId="4905FD10" w14:textId="0DFA1775" w:rsidR="00406B9B" w:rsidRPr="00A34E56" w:rsidRDefault="00406B9B"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33.3. projekto vykdytojas nepasiekia projekto sutartyje nustatytų įsipareigojimų dėl darbo vietų sukūrimo.</w:t>
      </w:r>
      <w:r w:rsidR="00413283">
        <w:rPr>
          <w:rFonts w:ascii="Times New Roman" w:hAnsi="Times New Roman"/>
          <w:color w:val="000000"/>
          <w:sz w:val="24"/>
          <w:szCs w:val="24"/>
        </w:rPr>
        <w:t>“</w:t>
      </w:r>
    </w:p>
    <w:p w14:paraId="472EE8D4" w14:textId="4197EE01" w:rsidR="00F15807" w:rsidRPr="00A34E56" w:rsidRDefault="00F15807" w:rsidP="006D319D">
      <w:pPr>
        <w:tabs>
          <w:tab w:val="left" w:pos="709"/>
        </w:tabs>
        <w:spacing w:after="0" w:line="360" w:lineRule="auto"/>
        <w:ind w:firstLine="567"/>
        <w:jc w:val="both"/>
        <w:rPr>
          <w:rFonts w:ascii="Times New Roman" w:hAnsi="Times New Roman"/>
          <w:color w:val="000000"/>
          <w:sz w:val="24"/>
          <w:szCs w:val="24"/>
        </w:rPr>
      </w:pPr>
      <w:r w:rsidRPr="00A34E56">
        <w:rPr>
          <w:rFonts w:ascii="Times New Roman" w:hAnsi="Times New Roman"/>
          <w:color w:val="000000"/>
          <w:sz w:val="24"/>
          <w:szCs w:val="24"/>
        </w:rPr>
        <w:tab/>
        <w:t>1</w:t>
      </w:r>
      <w:r w:rsidR="00003AC4">
        <w:rPr>
          <w:rFonts w:ascii="Times New Roman" w:hAnsi="Times New Roman"/>
          <w:color w:val="000000"/>
          <w:sz w:val="24"/>
          <w:szCs w:val="24"/>
        </w:rPr>
        <w:t>2</w:t>
      </w:r>
      <w:r w:rsidRPr="00A34E56">
        <w:rPr>
          <w:rFonts w:ascii="Times New Roman" w:hAnsi="Times New Roman"/>
          <w:color w:val="000000"/>
          <w:sz w:val="24"/>
          <w:szCs w:val="24"/>
        </w:rPr>
        <w:t>. Pakeičiu 34 punktą ir išdėstau taip</w:t>
      </w:r>
      <w:r w:rsidR="00437C2E">
        <w:rPr>
          <w:rFonts w:ascii="Times New Roman" w:hAnsi="Times New Roman"/>
          <w:color w:val="000000"/>
          <w:sz w:val="24"/>
          <w:szCs w:val="24"/>
        </w:rPr>
        <w:t>:</w:t>
      </w:r>
    </w:p>
    <w:p w14:paraId="5298A7EA" w14:textId="231B6B69" w:rsidR="00F15807" w:rsidRPr="00CD648E" w:rsidRDefault="00F15807"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„34. Iš viso projektui skiriama bendrai finansuoti iš valstybės biudžeto lėšų dalis negali viršyti 12,5 proc. ir negali būti mažesnė nei 2,5 proc. visų tinkamų finansuoti projekto išlaidų.“</w:t>
      </w:r>
    </w:p>
    <w:p w14:paraId="6DF4664C" w14:textId="48C93E69"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1</w:t>
      </w:r>
      <w:r w:rsidR="00003AC4">
        <w:rPr>
          <w:rFonts w:ascii="Times New Roman" w:hAnsi="Times New Roman"/>
          <w:color w:val="000000"/>
          <w:sz w:val="24"/>
          <w:szCs w:val="24"/>
        </w:rPr>
        <w:t>3</w:t>
      </w:r>
      <w:r w:rsidRPr="00A34E56">
        <w:rPr>
          <w:rFonts w:ascii="Times New Roman" w:hAnsi="Times New Roman"/>
          <w:color w:val="000000"/>
          <w:sz w:val="24"/>
          <w:szCs w:val="24"/>
        </w:rPr>
        <w:t>. Pakeičiu 35.3 papunktį ir jį išdėstau taip:</w:t>
      </w:r>
    </w:p>
    <w:p w14:paraId="0CF608F1" w14:textId="60DF45A2" w:rsidR="00F15807" w:rsidRPr="00CD648E" w:rsidRDefault="00F15807" w:rsidP="00272745">
      <w:pPr>
        <w:tabs>
          <w:tab w:val="left" w:pos="851"/>
        </w:tabs>
        <w:spacing w:after="0" w:line="360" w:lineRule="auto"/>
        <w:ind w:firstLine="709"/>
        <w:jc w:val="both"/>
        <w:rPr>
          <w:rFonts w:ascii="Times New Roman" w:hAnsi="Times New Roman"/>
          <w:color w:val="000000"/>
          <w:sz w:val="24"/>
          <w:szCs w:val="24"/>
        </w:rPr>
      </w:pPr>
      <w:r w:rsidRPr="00CD648E">
        <w:rPr>
          <w:rFonts w:ascii="Times New Roman" w:hAnsi="Times New Roman"/>
          <w:color w:val="000000"/>
          <w:sz w:val="24"/>
          <w:szCs w:val="24"/>
        </w:rPr>
        <w:t>„35.3. 6 išlaidų kategorija „Informavimas apie projektą“ – be privalomų įgyvendinti informavimo apie projektą priemonių, nustatytų Projektų taisyklių 37 skirsnyje, pasirašius projekto sutartį, projekto vykdytojas privalo informuoti visuomenę apie įgyvendinamą projektą du kartus – projekto įgyvendinimo pradžioje (viešinimo priemonių įgyvendinimą pagrindžiantys dokumentai įgyvendinančiajai institucijai pateikiami kartu su pirmuoju mokėjimo prašymu, kuriuo prašoma apmokėti projekto išlaidas) ir baigus įgyvendinti projektą (straipsniai regioninėje ir (arba) vietinėje spaudoje, pranešimai, vaizdo ir garso informacija visuomenės informavimo priemonėse);</w:t>
      </w:r>
      <w:r w:rsidR="00413283" w:rsidRPr="00CD648E">
        <w:rPr>
          <w:rFonts w:ascii="Times New Roman" w:hAnsi="Times New Roman"/>
          <w:color w:val="000000"/>
          <w:sz w:val="24"/>
          <w:szCs w:val="24"/>
        </w:rPr>
        <w:t>“.</w:t>
      </w:r>
    </w:p>
    <w:p w14:paraId="3D83164B" w14:textId="2D7A6438"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1</w:t>
      </w:r>
      <w:r w:rsidR="00003AC4">
        <w:rPr>
          <w:rFonts w:ascii="Times New Roman" w:hAnsi="Times New Roman"/>
          <w:color w:val="000000"/>
          <w:sz w:val="24"/>
          <w:szCs w:val="24"/>
        </w:rPr>
        <w:t>4</w:t>
      </w:r>
      <w:r w:rsidRPr="00A34E56">
        <w:rPr>
          <w:rFonts w:ascii="Times New Roman" w:hAnsi="Times New Roman"/>
          <w:color w:val="000000"/>
          <w:sz w:val="24"/>
          <w:szCs w:val="24"/>
        </w:rPr>
        <w:t xml:space="preserve">. Pakeičiu 36 punktą ir </w:t>
      </w:r>
      <w:r w:rsidR="006E2B1E" w:rsidRPr="00A34E56">
        <w:rPr>
          <w:rFonts w:ascii="Times New Roman" w:hAnsi="Times New Roman"/>
          <w:color w:val="000000"/>
          <w:sz w:val="24"/>
          <w:szCs w:val="24"/>
        </w:rPr>
        <w:t xml:space="preserve">jį </w:t>
      </w:r>
      <w:r w:rsidRPr="00A34E56">
        <w:rPr>
          <w:rFonts w:ascii="Times New Roman" w:hAnsi="Times New Roman"/>
          <w:color w:val="000000"/>
          <w:sz w:val="24"/>
          <w:szCs w:val="24"/>
        </w:rPr>
        <w:t>išdėstau taip:</w:t>
      </w:r>
    </w:p>
    <w:p w14:paraId="5B3B2837" w14:textId="77777777"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 Pagal Aprašą netinkamomis finansuoti išlaidomis laikomos:</w:t>
      </w:r>
    </w:p>
    <w:p w14:paraId="0782A930" w14:textId="67677312"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 xml:space="preserve">36.1. naujų pastatų statybos (išskyrus viešuosius tualetus, esančius atskirai stovinčiuose ir vien tik tai funkcijai skirtuose pastatuose, priklausančius savivaldybei ar partneriui nuosavybės teise), esamų pastatų naujų priestatų, antstatų ir (ar) kitų naujų pastato dalių statybos išlaidos, jei naujai pastatytų priestatų, antstatų ir kitų naujų pastato dalių plotų bendra suma yra didesnė daugiau nei 50 proc. pirminio pastato (-ų) ploto; </w:t>
      </w:r>
    </w:p>
    <w:p w14:paraId="3AA15CCC" w14:textId="57B1D7EC"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lastRenderedPageBreak/>
        <w:t>36.2. šildomų ar vėsinamų naudojamų pastatų, priklausančių savivaldybei nuosavybės teise, esamų išorės atitvarų bei viršutinio aukšto perdangos apšiltinimo, įskaitant apšiltinimo sluoksnio apdailos darbų bei šildymo sistemos įrengimo ir (ar) keitimo išlaidas, išlaidos kapitalinio ir paprastojo remonto atveju;</w:t>
      </w:r>
    </w:p>
    <w:p w14:paraId="5B71C717" w14:textId="77777777"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36.3. pastatų rekonstrukcijos išlaidos, išskyrus veiklas, įgyvendinamas pagal Aprašo 11.1.2 ir 11.2.4 papunkčius;</w:t>
      </w:r>
    </w:p>
    <w:p w14:paraId="36EF940C" w14:textId="1E9C89AA"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36.4. pastatų išorės atitvarų sutvarkymo darbai, išskyrus tvarkomus pagal Aprašo 11.1.2 ir 11.2.4</w:t>
      </w:r>
      <w:r w:rsidR="00085ADA" w:rsidRPr="00DB76B3">
        <w:rPr>
          <w:rFonts w:ascii="Times New Roman" w:hAnsi="Times New Roman"/>
          <w:color w:val="000000"/>
          <w:sz w:val="24"/>
          <w:szCs w:val="24"/>
        </w:rPr>
        <w:t xml:space="preserve"> </w:t>
      </w:r>
      <w:r w:rsidRPr="00DB76B3">
        <w:rPr>
          <w:rFonts w:ascii="Times New Roman" w:hAnsi="Times New Roman"/>
          <w:color w:val="000000"/>
          <w:sz w:val="24"/>
          <w:szCs w:val="24"/>
        </w:rPr>
        <w:t>papunkčiuose nurodytas veiklas</w:t>
      </w:r>
      <w:r w:rsidR="00085ADA" w:rsidRPr="00DB76B3">
        <w:rPr>
          <w:rFonts w:ascii="Times New Roman" w:hAnsi="Times New Roman"/>
          <w:color w:val="000000"/>
          <w:sz w:val="24"/>
          <w:szCs w:val="24"/>
        </w:rPr>
        <w:t>;</w:t>
      </w:r>
    </w:p>
    <w:p w14:paraId="200F7045" w14:textId="53D69310"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36.5. pandusų ir laiptų, vedančių į pastatus, atnaujinimas ir įrengimas</w:t>
      </w:r>
      <w:r w:rsidR="005E29AF" w:rsidRPr="00DB76B3">
        <w:rPr>
          <w:rFonts w:ascii="Times New Roman" w:hAnsi="Times New Roman"/>
          <w:color w:val="000000"/>
          <w:sz w:val="24"/>
          <w:szCs w:val="24"/>
        </w:rPr>
        <w:t xml:space="preserve"> įgyvendinant </w:t>
      </w:r>
      <w:r w:rsidRPr="00DB76B3">
        <w:rPr>
          <w:rFonts w:ascii="Times New Roman" w:hAnsi="Times New Roman"/>
          <w:color w:val="000000"/>
          <w:sz w:val="24"/>
          <w:szCs w:val="24"/>
        </w:rPr>
        <w:t>Aprašo 11.1.1, 11.2.1</w:t>
      </w:r>
      <w:r w:rsidR="007A0947" w:rsidRPr="00DB76B3">
        <w:rPr>
          <w:rFonts w:ascii="Times New Roman" w:hAnsi="Times New Roman"/>
          <w:color w:val="000000"/>
          <w:sz w:val="24"/>
          <w:szCs w:val="24"/>
        </w:rPr>
        <w:t xml:space="preserve">, </w:t>
      </w:r>
      <w:r w:rsidRPr="00DB76B3">
        <w:rPr>
          <w:rFonts w:ascii="Times New Roman" w:hAnsi="Times New Roman"/>
          <w:color w:val="000000"/>
          <w:sz w:val="24"/>
          <w:szCs w:val="24"/>
        </w:rPr>
        <w:t>11.2.2.</w:t>
      </w:r>
      <w:r w:rsidR="007A0947" w:rsidRPr="00DB76B3">
        <w:rPr>
          <w:rFonts w:ascii="Times New Roman" w:hAnsi="Times New Roman"/>
          <w:color w:val="000000"/>
          <w:sz w:val="24"/>
          <w:szCs w:val="24"/>
        </w:rPr>
        <w:t xml:space="preserve"> ir 11.3</w:t>
      </w:r>
      <w:r w:rsidRPr="00DB76B3">
        <w:rPr>
          <w:rFonts w:ascii="Times New Roman" w:hAnsi="Times New Roman"/>
          <w:color w:val="000000"/>
          <w:sz w:val="24"/>
          <w:szCs w:val="24"/>
        </w:rPr>
        <w:t xml:space="preserve"> </w:t>
      </w:r>
      <w:r w:rsidR="00873232" w:rsidRPr="00DB76B3">
        <w:rPr>
          <w:rFonts w:ascii="Times New Roman" w:hAnsi="Times New Roman"/>
          <w:color w:val="000000"/>
          <w:sz w:val="24"/>
          <w:szCs w:val="24"/>
        </w:rPr>
        <w:t>papunkčiuose nurodytas veiklas</w:t>
      </w:r>
      <w:r w:rsidRPr="00DB76B3">
        <w:rPr>
          <w:rFonts w:ascii="Times New Roman" w:hAnsi="Times New Roman"/>
          <w:color w:val="000000"/>
          <w:sz w:val="24"/>
          <w:szCs w:val="24"/>
        </w:rPr>
        <w:t>;</w:t>
      </w:r>
    </w:p>
    <w:p w14:paraId="0B52CDBA" w14:textId="1A12E85A" w:rsidR="00F15807" w:rsidRPr="00413283" w:rsidRDefault="006C4143" w:rsidP="00272745">
      <w:pPr>
        <w:tabs>
          <w:tab w:val="left" w:pos="851"/>
        </w:tabs>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36.6.</w:t>
      </w:r>
      <w:r w:rsidR="00F15807" w:rsidRPr="00A34E56">
        <w:rPr>
          <w:rFonts w:ascii="Times New Roman" w:hAnsi="Times New Roman"/>
          <w:color w:val="000000"/>
          <w:sz w:val="24"/>
          <w:szCs w:val="24"/>
        </w:rPr>
        <w:t xml:space="preserve"> inžinerinių tinklų, išskyrus elektros, vandentiekio ir buitinių nuotekų įvadų teritorijoje, kuri apibrėžta projekto veikloms įgyvendinti parengtame techniniame projekte, viešųjų erdvių lietaus nuotekų, apšvietimo tinklus, priklausančius savivaldybei nuosavybės teise arba valdomus savivaldybės įmonių, projekto lėšomis tvarkomam statiniui funkcionuoti reikalingus inžinerinius tinklus, taip pat ir inžinerinius tinklus, kuriuos privaloma perkelti pagal išduotas prisijungimo ar kitas sąlygas, projektavimo, įrengimo ir (ar) atnaujinimo išlaidos; investicijos, skirtos inžinerinių tinklų perkėlimui</w:t>
      </w:r>
      <w:r w:rsidR="00F15807" w:rsidRPr="007239CB">
        <w:rPr>
          <w:rFonts w:ascii="Times New Roman" w:hAnsi="Times New Roman"/>
          <w:color w:val="000000"/>
          <w:sz w:val="24"/>
          <w:szCs w:val="24"/>
        </w:rPr>
        <w:t>;</w:t>
      </w:r>
    </w:p>
    <w:p w14:paraId="02AB1711" w14:textId="537E0B9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7</w:t>
      </w:r>
      <w:r w:rsidRPr="00A34E56">
        <w:rPr>
          <w:rFonts w:ascii="Times New Roman" w:hAnsi="Times New Roman"/>
          <w:color w:val="000000"/>
          <w:sz w:val="24"/>
          <w:szCs w:val="24"/>
        </w:rPr>
        <w:t>. požeminių, daugiaaukščių antžeminių automobilių stovėjimo aikštelių bei kitų požeminių statinių (tunelių, požeminių perėjų, pravažiavimų, praėjimų ir pan.) įrengimo išlaidos;</w:t>
      </w:r>
    </w:p>
    <w:p w14:paraId="78A08704" w14:textId="7C487790"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8</w:t>
      </w:r>
      <w:r w:rsidRPr="00A34E56">
        <w:rPr>
          <w:rFonts w:ascii="Times New Roman" w:hAnsi="Times New Roman"/>
          <w:color w:val="000000"/>
          <w:sz w:val="24"/>
          <w:szCs w:val="24"/>
        </w:rPr>
        <w:t>. gatvių, pagal Statybos techninį reglamentą STR 2.06.04:2014 „Gatvės ir vietinės reikšmės keliai. Bendrieji reikalavimai“, patvirtintą Lietuvos Respublikos aplinkos ministro 2011 m. gruodžio 2 d. įsakymu Nr. D1-933 „Dėl Statybos techninio reglamento STR 2.06.04:2014 „Gatvės ir vietinės reikšmės keliai. Bendrieji reikalavimai patvirtinimo“, priskiriamų A kategorijai, atnaujinimas ir priskiriamų B kategorijai gatvių atnaujinimas, išskyrus B kategorijos gatvėms priklausančių pėsčiųjų ir dviračių takų (šaligatvių), gatvių bortų, nuovažų, viešojo transporto stotelių, automobilių stovėjimo vietų, želdinių, apšvietimo inžinerinių tinklų ir įrenginių, lietaus vandens surinkimo ir nuvedimo inžinerinių tinklų ir įrenginių, drenažo tinklų ir įrenginių, kurie nėra važiuojamojoje gatvės dalyje, įrengimą ar atnaujinimą, jei tokios gatvės atnaujinimas nėra finansuojamas iš kitų ES struktūrinių fondų lėšų;</w:t>
      </w:r>
    </w:p>
    <w:p w14:paraId="4168AC3A" w14:textId="1F47031C" w:rsidR="00F15807" w:rsidRPr="00A34E56" w:rsidRDefault="006D319D" w:rsidP="006D319D">
      <w:pPr>
        <w:tabs>
          <w:tab w:val="left" w:pos="709"/>
        </w:tabs>
        <w:spacing w:after="0" w:line="360" w:lineRule="auto"/>
        <w:jc w:val="both"/>
        <w:rPr>
          <w:rFonts w:ascii="Times New Roman" w:hAnsi="Times New Roman"/>
          <w:color w:val="000000"/>
          <w:sz w:val="24"/>
          <w:szCs w:val="24"/>
        </w:rPr>
      </w:pPr>
      <w:r w:rsidRPr="00A34E56">
        <w:rPr>
          <w:rFonts w:ascii="Times New Roman" w:hAnsi="Times New Roman"/>
          <w:color w:val="000000"/>
          <w:sz w:val="24"/>
          <w:szCs w:val="24"/>
        </w:rPr>
        <w:tab/>
      </w:r>
      <w:r w:rsidR="00F15807" w:rsidRPr="00A34E56">
        <w:rPr>
          <w:rFonts w:ascii="Times New Roman" w:hAnsi="Times New Roman"/>
          <w:color w:val="000000"/>
          <w:sz w:val="24"/>
          <w:szCs w:val="24"/>
        </w:rPr>
        <w:t>36.</w:t>
      </w:r>
      <w:r w:rsidR="00781057">
        <w:rPr>
          <w:rFonts w:ascii="Times New Roman" w:hAnsi="Times New Roman"/>
          <w:color w:val="000000"/>
          <w:sz w:val="24"/>
          <w:szCs w:val="24"/>
        </w:rPr>
        <w:t>9</w:t>
      </w:r>
      <w:r w:rsidR="00F15807" w:rsidRPr="00A34E56">
        <w:rPr>
          <w:rFonts w:ascii="Times New Roman" w:hAnsi="Times New Roman"/>
          <w:color w:val="000000"/>
          <w:sz w:val="24"/>
          <w:szCs w:val="24"/>
        </w:rPr>
        <w:t>. naujų vandens telkinių įrengimo išlaidos;</w:t>
      </w:r>
    </w:p>
    <w:p w14:paraId="67A3FCB8" w14:textId="093C9AC5"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10</w:t>
      </w:r>
      <w:r w:rsidRPr="00A34E56">
        <w:rPr>
          <w:rFonts w:ascii="Times New Roman" w:hAnsi="Times New Roman"/>
          <w:color w:val="000000"/>
          <w:sz w:val="24"/>
          <w:szCs w:val="24"/>
        </w:rPr>
        <w:t>. užteršto grunto ir gruntinio vandens valymo, vandens telkinių valymo, išskyrus pakrantės sutvarkymą, išlaidos;</w:t>
      </w:r>
    </w:p>
    <w:p w14:paraId="1922FBE8" w14:textId="1664748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1</w:t>
      </w:r>
      <w:r w:rsidRPr="00A34E56">
        <w:rPr>
          <w:rFonts w:ascii="Times New Roman" w:hAnsi="Times New Roman"/>
          <w:color w:val="000000"/>
          <w:sz w:val="24"/>
          <w:szCs w:val="24"/>
        </w:rPr>
        <w:t>. bešeimininkių statinių  griovimo išlaidos;</w:t>
      </w:r>
    </w:p>
    <w:p w14:paraId="6E26BDAF" w14:textId="6FC08BDE"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2</w:t>
      </w:r>
      <w:r w:rsidRPr="00A34E56">
        <w:rPr>
          <w:rFonts w:ascii="Times New Roman" w:hAnsi="Times New Roman"/>
          <w:color w:val="000000"/>
          <w:sz w:val="24"/>
          <w:szCs w:val="24"/>
        </w:rPr>
        <w:t>. požeminių ir pusiau požeminių buitinių atliekų konteinerinių aikštelių įrengimo išlaidos;</w:t>
      </w:r>
    </w:p>
    <w:p w14:paraId="5F47CA93" w14:textId="353C854B"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lastRenderedPageBreak/>
        <w:t>36.1</w:t>
      </w:r>
      <w:r w:rsidR="00781057" w:rsidRPr="00DB76B3">
        <w:rPr>
          <w:rFonts w:ascii="Times New Roman" w:hAnsi="Times New Roman"/>
          <w:color w:val="000000"/>
          <w:sz w:val="24"/>
          <w:szCs w:val="24"/>
        </w:rPr>
        <w:t>3</w:t>
      </w:r>
      <w:r w:rsidRPr="00DB76B3">
        <w:rPr>
          <w:rFonts w:ascii="Times New Roman" w:hAnsi="Times New Roman"/>
          <w:color w:val="000000"/>
          <w:sz w:val="24"/>
          <w:szCs w:val="24"/>
        </w:rPr>
        <w:t>. gyvenamosios paskirties ir (ar) apgyvendinimui tinkamų patalpų įrengimo išlaidos;</w:t>
      </w:r>
    </w:p>
    <w:p w14:paraId="310F0093" w14:textId="459A80D1" w:rsidR="003E0136"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36.1</w:t>
      </w:r>
      <w:r w:rsidR="00781057" w:rsidRPr="00DB76B3">
        <w:rPr>
          <w:rFonts w:ascii="Times New Roman" w:hAnsi="Times New Roman"/>
          <w:color w:val="000000"/>
          <w:sz w:val="24"/>
          <w:szCs w:val="24"/>
        </w:rPr>
        <w:t>4</w:t>
      </w:r>
      <w:r w:rsidRPr="00DB76B3">
        <w:rPr>
          <w:rFonts w:ascii="Times New Roman" w:hAnsi="Times New Roman"/>
          <w:color w:val="000000"/>
          <w:sz w:val="24"/>
          <w:szCs w:val="24"/>
        </w:rPr>
        <w:t>. pastato ar jo dalies (patalpų), skirtų viešo administravimo ir valstybės valdymo, sveikatos priežiūr</w:t>
      </w:r>
      <w:r w:rsidR="00DB76B3" w:rsidRPr="00DB76B3">
        <w:rPr>
          <w:rFonts w:ascii="Times New Roman" w:hAnsi="Times New Roman"/>
          <w:color w:val="000000"/>
          <w:sz w:val="24"/>
          <w:szCs w:val="24"/>
        </w:rPr>
        <w:t>os paslaugų, kultūros, švietimo</w:t>
      </w:r>
      <w:r w:rsidRPr="00DB76B3">
        <w:rPr>
          <w:rFonts w:ascii="Times New Roman" w:hAnsi="Times New Roman"/>
          <w:color w:val="000000"/>
          <w:sz w:val="24"/>
          <w:szCs w:val="24"/>
        </w:rPr>
        <w:t>, socialinių paslaugų įstaigų veiklai (išskyrus neformalųjį švietimą)</w:t>
      </w:r>
      <w:r w:rsidR="007A0947" w:rsidRPr="00DB76B3">
        <w:t xml:space="preserve"> </w:t>
      </w:r>
      <w:r w:rsidR="007A0947" w:rsidRPr="00DB76B3">
        <w:rPr>
          <w:rFonts w:ascii="Times New Roman" w:hAnsi="Times New Roman"/>
          <w:color w:val="000000"/>
          <w:sz w:val="24"/>
          <w:szCs w:val="24"/>
        </w:rPr>
        <w:t xml:space="preserve">atnaujinimo, </w:t>
      </w:r>
      <w:r w:rsidR="00873232" w:rsidRPr="00DB76B3">
        <w:rPr>
          <w:rFonts w:ascii="Times New Roman" w:hAnsi="Times New Roman"/>
          <w:color w:val="000000"/>
          <w:sz w:val="24"/>
          <w:szCs w:val="24"/>
        </w:rPr>
        <w:t xml:space="preserve">įrengimo </w:t>
      </w:r>
      <w:r w:rsidR="007A0947" w:rsidRPr="00DB76B3">
        <w:rPr>
          <w:rFonts w:ascii="Times New Roman" w:hAnsi="Times New Roman"/>
          <w:color w:val="000000"/>
          <w:sz w:val="24"/>
          <w:szCs w:val="24"/>
        </w:rPr>
        <w:t>ar konversijos</w:t>
      </w:r>
      <w:r w:rsidR="004A1D95" w:rsidRPr="00DB76B3">
        <w:t xml:space="preserve"> </w:t>
      </w:r>
      <w:r w:rsidR="004A1D95" w:rsidRPr="00DB76B3">
        <w:rPr>
          <w:rFonts w:ascii="Times New Roman" w:hAnsi="Times New Roman"/>
          <w:color w:val="000000"/>
          <w:sz w:val="24"/>
          <w:szCs w:val="24"/>
        </w:rPr>
        <w:t>nurodytai funkcijai</w:t>
      </w:r>
      <w:r w:rsidR="007A0947" w:rsidRPr="00DB76B3">
        <w:rPr>
          <w:rFonts w:ascii="Times New Roman" w:hAnsi="Times New Roman"/>
          <w:color w:val="000000"/>
          <w:sz w:val="24"/>
          <w:szCs w:val="24"/>
        </w:rPr>
        <w:t xml:space="preserve"> išlaidos</w:t>
      </w:r>
      <w:r w:rsidR="00D76A51" w:rsidRPr="00DB76B3">
        <w:rPr>
          <w:rFonts w:ascii="Times New Roman" w:hAnsi="Times New Roman"/>
          <w:color w:val="000000"/>
          <w:sz w:val="24"/>
          <w:szCs w:val="24"/>
        </w:rPr>
        <w:t>;</w:t>
      </w:r>
      <w:r w:rsidRPr="00DB76B3">
        <w:rPr>
          <w:rFonts w:ascii="Times New Roman" w:hAnsi="Times New Roman"/>
          <w:color w:val="000000"/>
          <w:sz w:val="24"/>
          <w:szCs w:val="24"/>
        </w:rPr>
        <w:t xml:space="preserve"> </w:t>
      </w:r>
    </w:p>
    <w:p w14:paraId="0AF4D99B" w14:textId="5B518C29" w:rsidR="003E0136" w:rsidRPr="00DB76B3" w:rsidRDefault="003E0136"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36.1</w:t>
      </w:r>
      <w:r w:rsidR="00781057" w:rsidRPr="00DB76B3">
        <w:rPr>
          <w:rFonts w:ascii="Times New Roman" w:hAnsi="Times New Roman"/>
          <w:color w:val="000000"/>
          <w:sz w:val="24"/>
          <w:szCs w:val="24"/>
        </w:rPr>
        <w:t>5</w:t>
      </w:r>
      <w:r w:rsidRPr="00DB76B3">
        <w:rPr>
          <w:rFonts w:ascii="Times New Roman" w:hAnsi="Times New Roman"/>
          <w:color w:val="000000"/>
          <w:sz w:val="24"/>
          <w:szCs w:val="24"/>
        </w:rPr>
        <w:t xml:space="preserve">. </w:t>
      </w:r>
      <w:r w:rsidR="00F15807" w:rsidRPr="00DB76B3">
        <w:rPr>
          <w:rFonts w:ascii="Times New Roman" w:hAnsi="Times New Roman"/>
          <w:color w:val="000000"/>
          <w:sz w:val="24"/>
          <w:szCs w:val="24"/>
        </w:rPr>
        <w:t>pareiškėjui ir (ar) partneriui nepriklausančiai pastato daliai ir (ar) nepritaikomoms naujoms pagal priemonę įgyvendinamo projekto veikloms (toliau – netinkamos patalpos) atnaujinimo, įrengimo, konversijos nurodytai funkcijai išlaidos;</w:t>
      </w:r>
    </w:p>
    <w:p w14:paraId="2A53EB70" w14:textId="13451DFA"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36.1</w:t>
      </w:r>
      <w:r w:rsidR="00781057" w:rsidRPr="00DB76B3">
        <w:rPr>
          <w:rFonts w:ascii="Times New Roman" w:hAnsi="Times New Roman"/>
          <w:color w:val="000000"/>
          <w:sz w:val="24"/>
          <w:szCs w:val="24"/>
        </w:rPr>
        <w:t>6</w:t>
      </w:r>
      <w:r w:rsidR="00122295" w:rsidRPr="00DB76B3">
        <w:rPr>
          <w:rFonts w:ascii="Times New Roman" w:hAnsi="Times New Roman"/>
          <w:color w:val="000000"/>
          <w:sz w:val="24"/>
          <w:szCs w:val="24"/>
        </w:rPr>
        <w:t xml:space="preserve">. </w:t>
      </w:r>
      <w:r w:rsidRPr="00DB76B3">
        <w:rPr>
          <w:rFonts w:ascii="Times New Roman" w:hAnsi="Times New Roman"/>
          <w:color w:val="000000"/>
          <w:sz w:val="24"/>
          <w:szCs w:val="24"/>
        </w:rPr>
        <w:t xml:space="preserve">Aprašo 36.13 </w:t>
      </w:r>
      <w:r w:rsidR="008465F7" w:rsidRPr="00DB76B3">
        <w:rPr>
          <w:rFonts w:ascii="Times New Roman" w:hAnsi="Times New Roman"/>
          <w:color w:val="000000"/>
          <w:sz w:val="24"/>
          <w:szCs w:val="24"/>
        </w:rPr>
        <w:t xml:space="preserve">ir 36.14 </w:t>
      </w:r>
      <w:r w:rsidRPr="00DB76B3">
        <w:rPr>
          <w:rFonts w:ascii="Times New Roman" w:hAnsi="Times New Roman"/>
          <w:color w:val="000000"/>
          <w:sz w:val="24"/>
          <w:szCs w:val="24"/>
        </w:rPr>
        <w:t>p</w:t>
      </w:r>
      <w:r w:rsidR="001A5955">
        <w:rPr>
          <w:rFonts w:ascii="Times New Roman" w:hAnsi="Times New Roman"/>
          <w:color w:val="000000"/>
          <w:sz w:val="24"/>
          <w:szCs w:val="24"/>
        </w:rPr>
        <w:t>apunkčiuose</w:t>
      </w:r>
      <w:r w:rsidRPr="00DB76B3">
        <w:rPr>
          <w:rFonts w:ascii="Times New Roman" w:hAnsi="Times New Roman"/>
          <w:color w:val="000000"/>
          <w:sz w:val="24"/>
          <w:szCs w:val="24"/>
        </w:rPr>
        <w:t xml:space="preserve"> nurodytoms netinkamoms patalpoms tenkančių rangos darbų išlaidų dydis nustatomas proporcingai netinkamų patalpų plotui. Proporcija apskaičiuojama pagal formulę: netinkamų patalpų plotas dalinamas iš ploto, gauto bendro naudojimo patalpų (laiptinių koridorių ir pan.) plotą atėmus iš bendro pastato ploto (arba pastato dalies, priklausančios projekto vykdytojui arba partneriui, bendro ploto, jei ne visas pastatas priklauso projekto vykdytojui). Ši proporcija taip pat taikoma bendrųjų patalpų vidaus tvarkymo (įskaitant langų keitimą), pastato inžinerinių sistemų, pastato funkcionavimui reikalingų inžinerinių tinklų tvarkymo, taip pat pastatų, tvarkomų pagal Aprašo 11.1.2 ir 11.2.4 papunkčiuose nurodytas veiklas, išorės atitvarų bei pandusų ir laiptų, vedančių į pastatus, atnaujinimo ir įrengimo išlaidoms</w:t>
      </w:r>
      <w:r w:rsidR="00413283" w:rsidRPr="00DB76B3">
        <w:rPr>
          <w:rFonts w:ascii="Times New Roman" w:hAnsi="Times New Roman"/>
          <w:color w:val="000000"/>
          <w:sz w:val="24"/>
          <w:szCs w:val="24"/>
        </w:rPr>
        <w:t>;</w:t>
      </w:r>
    </w:p>
    <w:p w14:paraId="707BEFFE" w14:textId="420F913A"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36.1</w:t>
      </w:r>
      <w:r w:rsidR="00781057" w:rsidRPr="00DB76B3">
        <w:rPr>
          <w:rFonts w:ascii="Times New Roman" w:hAnsi="Times New Roman"/>
          <w:color w:val="000000"/>
          <w:sz w:val="24"/>
          <w:szCs w:val="24"/>
        </w:rPr>
        <w:t>7</w:t>
      </w:r>
      <w:r w:rsidRPr="00DB76B3">
        <w:rPr>
          <w:rFonts w:ascii="Times New Roman" w:hAnsi="Times New Roman"/>
          <w:color w:val="000000"/>
          <w:sz w:val="24"/>
          <w:szCs w:val="24"/>
        </w:rPr>
        <w:t>. netinkamų išlaidų dalis, tenkanti statinio projektavimo, statinio projekto ekspertizės, statinio techninės priežiūros, statinio projekto vykdymo priežiūros ir (ar) kitų inžinerinių paslaugų išlaidoms, susijusioms su statinio atnaujinimu, statyba ar konversija, nustatoma proporcingai visų netinkamų finansuoti rangos darbų išlaidų daliai; netinkamų statinio projektavimo, statinio projekto ekspertizės išlaidų dalis nustatoma paraiškos vertinimo metu ir apskaičiuojama atsižvelgiant į statinio statybos skaičiuojamąją kainą (jei techninis projektas nėra parengtas – projekto investicijų, reikalingų statiniui pastatyti ar atnaujinti, poreikio skaičiavimą vertinamoje paraiškoje) arba rangos darbų sutarties kainą, jei paraiškos teikimo metu kartu su paraiška pateikta rangos darbų su projektavimu sutartis ir tikslinama projekto įgyvendinimo pabaigoje, jei rangos darbų kaina sumažėja, lyginant su įvertinta paraiškos vertinimo metu; statinio techninės priežiūros ir statinio projekto vykdymo priežiūros netinkamų finansuoti išlaidų dalis tikslinama projekto pabaigoje, atsižvelgiant į faktišką tinkamų finansuoti rangos darbų išlaidų dydį, numatytą projekto sutartyje</w:t>
      </w:r>
      <w:r w:rsidR="00413283" w:rsidRPr="00DB76B3">
        <w:rPr>
          <w:rFonts w:ascii="Times New Roman" w:hAnsi="Times New Roman"/>
          <w:color w:val="000000"/>
          <w:sz w:val="24"/>
          <w:szCs w:val="24"/>
        </w:rPr>
        <w:t>;</w:t>
      </w:r>
      <w:r w:rsidRPr="00DB76B3">
        <w:rPr>
          <w:rFonts w:ascii="Times New Roman" w:hAnsi="Times New Roman"/>
          <w:color w:val="000000"/>
          <w:sz w:val="24"/>
          <w:szCs w:val="24"/>
        </w:rPr>
        <w:t xml:space="preserve"> </w:t>
      </w:r>
    </w:p>
    <w:p w14:paraId="5DB2C7FA" w14:textId="63DD4603"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36.1</w:t>
      </w:r>
      <w:r w:rsidR="00781057">
        <w:rPr>
          <w:rFonts w:ascii="Times New Roman" w:hAnsi="Times New Roman"/>
          <w:color w:val="000000"/>
          <w:sz w:val="24"/>
          <w:szCs w:val="24"/>
        </w:rPr>
        <w:t>8</w:t>
      </w:r>
      <w:r w:rsidRPr="00A34E56">
        <w:rPr>
          <w:rFonts w:ascii="Times New Roman" w:hAnsi="Times New Roman"/>
          <w:color w:val="000000"/>
          <w:sz w:val="24"/>
          <w:szCs w:val="24"/>
        </w:rPr>
        <w:t>. kultūros paveldo objektų (pastatų) taikomųjų tyrimų išlaidos;</w:t>
      </w:r>
    </w:p>
    <w:p w14:paraId="2EAEA075" w14:textId="0D5B03FD"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36.1</w:t>
      </w:r>
      <w:r w:rsidR="00781057" w:rsidRPr="00DB76B3">
        <w:rPr>
          <w:rFonts w:ascii="Times New Roman" w:hAnsi="Times New Roman"/>
          <w:color w:val="000000"/>
          <w:sz w:val="24"/>
          <w:szCs w:val="24"/>
        </w:rPr>
        <w:t>9</w:t>
      </w:r>
      <w:r w:rsidRPr="00DB76B3">
        <w:rPr>
          <w:rFonts w:ascii="Times New Roman" w:hAnsi="Times New Roman"/>
          <w:color w:val="000000"/>
          <w:sz w:val="24"/>
          <w:szCs w:val="24"/>
        </w:rPr>
        <w:t>. įrangos ir (ar) inventoriaus, nesusijusio su statinio esminių reikalavimų, kaip jie apibrėžti Lietuvos Respublikos statybos įstatyme, užtikrinimu (išskyrus pontoninius tiltus ir prieplaukas, baldus, stebėjimo ir apsaugos sistemas bei joms funkcionuoti reikalingą įrangą, stacionarius sporto įrenginius, vaikų žaidimo aikštelių įrangą, keltuvus, lauko laikrodžius, šunų išvedžiojimo aikštelių įrangą), įsigijimo ir atnaujinimo išlaidos;</w:t>
      </w:r>
    </w:p>
    <w:p w14:paraId="7C4E6BC9" w14:textId="2365258A"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20</w:t>
      </w:r>
      <w:r w:rsidRPr="00A34E56">
        <w:rPr>
          <w:rFonts w:ascii="Times New Roman" w:hAnsi="Times New Roman"/>
          <w:color w:val="000000"/>
          <w:sz w:val="24"/>
          <w:szCs w:val="24"/>
        </w:rPr>
        <w:t>. materialaus trumpalaikio turto, išskyrus vidaus ir lauko baldus, įsigijimas;</w:t>
      </w:r>
    </w:p>
    <w:p w14:paraId="678A0291" w14:textId="38650ECC"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lastRenderedPageBreak/>
        <w:t>36.</w:t>
      </w:r>
      <w:r w:rsidR="003E0136" w:rsidRPr="00A34E56">
        <w:rPr>
          <w:rFonts w:ascii="Times New Roman" w:hAnsi="Times New Roman"/>
          <w:color w:val="000000"/>
          <w:sz w:val="24"/>
          <w:szCs w:val="24"/>
        </w:rPr>
        <w:t>2</w:t>
      </w:r>
      <w:r w:rsidR="00781057">
        <w:rPr>
          <w:rFonts w:ascii="Times New Roman" w:hAnsi="Times New Roman"/>
          <w:color w:val="000000"/>
          <w:sz w:val="24"/>
          <w:szCs w:val="24"/>
        </w:rPr>
        <w:t>1</w:t>
      </w:r>
      <w:r w:rsidRPr="00A34E56">
        <w:rPr>
          <w:rFonts w:ascii="Times New Roman" w:hAnsi="Times New Roman"/>
          <w:color w:val="000000"/>
          <w:sz w:val="24"/>
          <w:szCs w:val="24"/>
        </w:rPr>
        <w:t>. mobiliųjų scenų ir mobiliųjų tualetų, išskyrus tokius, kurie eksploatuojami nuolat prijungti prie jų funkcionavimui reikalingų inžinerinių tinklų, įsigijimo išlaidos;</w:t>
      </w:r>
    </w:p>
    <w:p w14:paraId="34915AF4" w14:textId="22442385"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2</w:t>
      </w:r>
      <w:r w:rsidRPr="00A34E56">
        <w:rPr>
          <w:rFonts w:ascii="Times New Roman" w:hAnsi="Times New Roman"/>
          <w:color w:val="000000"/>
          <w:sz w:val="24"/>
          <w:szCs w:val="24"/>
        </w:rPr>
        <w:t>. buitinių atliekų konteinerių įsigijimo išlaidos;</w:t>
      </w:r>
    </w:p>
    <w:p w14:paraId="475B1A28" w14:textId="11242E9A"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36.2</w:t>
      </w:r>
      <w:r w:rsidR="00781057" w:rsidRPr="00DB76B3">
        <w:rPr>
          <w:rFonts w:ascii="Times New Roman" w:hAnsi="Times New Roman"/>
          <w:color w:val="000000"/>
          <w:sz w:val="24"/>
          <w:szCs w:val="24"/>
        </w:rPr>
        <w:t>3</w:t>
      </w:r>
      <w:r w:rsidRPr="00DB76B3">
        <w:rPr>
          <w:rFonts w:ascii="Times New Roman" w:hAnsi="Times New Roman"/>
          <w:color w:val="000000"/>
          <w:sz w:val="24"/>
          <w:szCs w:val="24"/>
        </w:rPr>
        <w:t>. įrangos ir (ar) inventoriaus, skirto sukurtos infrastruktūros priežiūrai ir eksploatavimui, įsigijimo išlaidos;</w:t>
      </w:r>
    </w:p>
    <w:p w14:paraId="0D07505E" w14:textId="2D0FF67C" w:rsidR="00F15807" w:rsidRPr="00DB76B3" w:rsidRDefault="00F15807" w:rsidP="00272745">
      <w:pPr>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36.2</w:t>
      </w:r>
      <w:r w:rsidR="00781057" w:rsidRPr="00DB76B3">
        <w:rPr>
          <w:rFonts w:ascii="Times New Roman" w:hAnsi="Times New Roman"/>
          <w:color w:val="000000"/>
          <w:sz w:val="24"/>
          <w:szCs w:val="24"/>
        </w:rPr>
        <w:t>4</w:t>
      </w:r>
      <w:r w:rsidRPr="00DB76B3">
        <w:rPr>
          <w:rFonts w:ascii="Times New Roman" w:hAnsi="Times New Roman"/>
          <w:color w:val="000000"/>
          <w:sz w:val="24"/>
          <w:szCs w:val="24"/>
        </w:rPr>
        <w:t>. meno kūrinių, skulptūrų, statulų įsigijimas, jų konservavimas, restauravimas;</w:t>
      </w:r>
    </w:p>
    <w:p w14:paraId="6CA2E5D6" w14:textId="1411753C" w:rsidR="00F15807" w:rsidRPr="00DB76B3" w:rsidRDefault="00F15807" w:rsidP="00272745">
      <w:pPr>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36.2</w:t>
      </w:r>
      <w:r w:rsidR="00781057" w:rsidRPr="00DB76B3">
        <w:rPr>
          <w:rFonts w:ascii="Times New Roman" w:hAnsi="Times New Roman"/>
          <w:color w:val="000000"/>
          <w:sz w:val="24"/>
          <w:szCs w:val="24"/>
        </w:rPr>
        <w:t>5</w:t>
      </w:r>
      <w:r w:rsidRPr="00DB76B3">
        <w:rPr>
          <w:rFonts w:ascii="Times New Roman" w:hAnsi="Times New Roman"/>
          <w:color w:val="000000"/>
          <w:sz w:val="24"/>
          <w:szCs w:val="24"/>
        </w:rPr>
        <w:t>. projektinio pasiūlymo ir paraiškos rengimo išlaidos;</w:t>
      </w:r>
    </w:p>
    <w:p w14:paraId="40582BB8" w14:textId="4A47EDE5"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6</w:t>
      </w:r>
      <w:r w:rsidRPr="00A34E56">
        <w:rPr>
          <w:rFonts w:ascii="Times New Roman" w:hAnsi="Times New Roman"/>
          <w:color w:val="000000"/>
          <w:sz w:val="24"/>
          <w:szCs w:val="24"/>
        </w:rPr>
        <w:t>. elingų statybos, rekonstrukcijos arba atnaujinimo išlaidos;</w:t>
      </w:r>
    </w:p>
    <w:p w14:paraId="1191F7C1" w14:textId="24BC8146"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7</w:t>
      </w:r>
      <w:r w:rsidRPr="00A34E56">
        <w:rPr>
          <w:rFonts w:ascii="Times New Roman" w:hAnsi="Times New Roman"/>
          <w:color w:val="000000"/>
          <w:sz w:val="24"/>
          <w:szCs w:val="24"/>
        </w:rPr>
        <w:t>. pastatų, patalpų, skirtų religinių bendruomenių ir bendrijų, sukarintų organizacijų, politinių partijų veiklai, atnaujinimo, įrengimo, konversijos nurodytai paskirčiai, išlaidos;</w:t>
      </w:r>
    </w:p>
    <w:p w14:paraId="0186E55D" w14:textId="624B4986" w:rsidR="00F15807" w:rsidRPr="00A34E56" w:rsidRDefault="00F15807" w:rsidP="00272745">
      <w:pPr>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36.2</w:t>
      </w:r>
      <w:r w:rsidR="00781057">
        <w:rPr>
          <w:rFonts w:ascii="Times New Roman" w:hAnsi="Times New Roman"/>
          <w:color w:val="000000"/>
          <w:sz w:val="24"/>
          <w:szCs w:val="24"/>
        </w:rPr>
        <w:t>8</w:t>
      </w:r>
      <w:r w:rsidRPr="00A34E56">
        <w:rPr>
          <w:rFonts w:ascii="Times New Roman" w:hAnsi="Times New Roman"/>
          <w:color w:val="000000"/>
          <w:sz w:val="24"/>
          <w:szCs w:val="24"/>
        </w:rPr>
        <w:t xml:space="preserve">. pastatų, patalpų, skirtų didelių įmonių </w:t>
      </w:r>
      <w:r w:rsidRPr="00DB76B3">
        <w:rPr>
          <w:rFonts w:ascii="Times New Roman" w:hAnsi="Times New Roman"/>
          <w:color w:val="000000"/>
          <w:sz w:val="24"/>
          <w:szCs w:val="24"/>
        </w:rPr>
        <w:t>(išskyrus keleivių vežimo įmones, įgyvendinan</w:t>
      </w:r>
      <w:r w:rsidR="00492EE2" w:rsidRPr="00DB76B3">
        <w:rPr>
          <w:rFonts w:ascii="Times New Roman" w:hAnsi="Times New Roman"/>
          <w:color w:val="000000"/>
          <w:sz w:val="24"/>
          <w:szCs w:val="24"/>
        </w:rPr>
        <w:t xml:space="preserve">t veiklą pagal 11.2.4 papunktį) </w:t>
      </w:r>
      <w:r w:rsidRPr="00A34E56">
        <w:rPr>
          <w:rFonts w:ascii="Times New Roman" w:hAnsi="Times New Roman"/>
          <w:color w:val="000000"/>
          <w:sz w:val="24"/>
          <w:szCs w:val="24"/>
        </w:rPr>
        <w:t xml:space="preserve">veiklai, atnaujinimo, įrengimo, konversijos nurodytai </w:t>
      </w:r>
      <w:r w:rsidRPr="00DB76B3">
        <w:rPr>
          <w:rFonts w:ascii="Times New Roman" w:hAnsi="Times New Roman"/>
          <w:color w:val="000000"/>
          <w:sz w:val="24"/>
          <w:szCs w:val="24"/>
        </w:rPr>
        <w:t>funkcijai</w:t>
      </w:r>
      <w:r w:rsidRPr="00A34E56">
        <w:rPr>
          <w:rFonts w:ascii="Times New Roman" w:hAnsi="Times New Roman"/>
          <w:color w:val="000000"/>
          <w:sz w:val="24"/>
          <w:szCs w:val="24"/>
        </w:rPr>
        <w:t xml:space="preserve"> išlaidos;</w:t>
      </w:r>
    </w:p>
    <w:p w14:paraId="2F19D815" w14:textId="52061594" w:rsidR="00F15807" w:rsidRPr="00DB76B3" w:rsidRDefault="00F15807" w:rsidP="00272745">
      <w:pPr>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36.2</w:t>
      </w:r>
      <w:r w:rsidR="00781057" w:rsidRPr="00DB76B3">
        <w:rPr>
          <w:rFonts w:ascii="Times New Roman" w:hAnsi="Times New Roman"/>
          <w:color w:val="000000"/>
          <w:sz w:val="24"/>
          <w:szCs w:val="24"/>
        </w:rPr>
        <w:t>9</w:t>
      </w:r>
      <w:r w:rsidRPr="00DB76B3">
        <w:rPr>
          <w:rFonts w:ascii="Times New Roman" w:hAnsi="Times New Roman"/>
          <w:color w:val="000000"/>
          <w:sz w:val="24"/>
          <w:szCs w:val="24"/>
        </w:rPr>
        <w:t>. elektra varomų transporto priemonių įkrovimo stotelių, viešųjų erdvių paslaugų stotelių statybos, įsigijimo ir įrengimo išlaidos;</w:t>
      </w:r>
    </w:p>
    <w:p w14:paraId="0D83796C" w14:textId="26B4AD70" w:rsidR="00F15807" w:rsidRPr="00DB76B3" w:rsidRDefault="00F15807" w:rsidP="00272745">
      <w:pPr>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w:t>
      </w:r>
      <w:r w:rsidR="00781057" w:rsidRPr="00DB76B3">
        <w:rPr>
          <w:rFonts w:ascii="Times New Roman" w:hAnsi="Times New Roman"/>
          <w:color w:val="000000"/>
          <w:sz w:val="24"/>
          <w:szCs w:val="24"/>
        </w:rPr>
        <w:t>30</w:t>
      </w:r>
      <w:r w:rsidRPr="00DB76B3">
        <w:rPr>
          <w:rFonts w:ascii="Times New Roman" w:hAnsi="Times New Roman"/>
          <w:color w:val="000000"/>
          <w:sz w:val="24"/>
          <w:szCs w:val="24"/>
        </w:rPr>
        <w:t>. išlaidos sporto infrastruktūrai:</w:t>
      </w:r>
    </w:p>
    <w:p w14:paraId="07D5D069" w14:textId="0C650639" w:rsidR="00F15807" w:rsidRPr="00DB76B3" w:rsidRDefault="00F15807" w:rsidP="00272745">
      <w:pPr>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w:t>
      </w:r>
      <w:r w:rsidR="00781057" w:rsidRPr="00DB76B3">
        <w:rPr>
          <w:rFonts w:ascii="Times New Roman" w:hAnsi="Times New Roman"/>
          <w:color w:val="000000"/>
          <w:sz w:val="24"/>
          <w:szCs w:val="24"/>
        </w:rPr>
        <w:t>30</w:t>
      </w:r>
      <w:r w:rsidRPr="00DB76B3">
        <w:rPr>
          <w:rFonts w:ascii="Times New Roman" w:hAnsi="Times New Roman"/>
          <w:color w:val="000000"/>
          <w:sz w:val="24"/>
          <w:szCs w:val="24"/>
        </w:rPr>
        <w:t>.1. projektu tvarkomų universalių sporto aikštynų (sporto paskirties inžinerinių statinių, skirtų ne mažiau nei dviem sporto šakom) ir (ar) kompaktiškai įrengtų sporto paskirties inžinerinių statinių grupių, kurių bendras plotas didesnis nei 5 600 kv. m, statybos, rekonstrukcijos, remonto išlaidos;</w:t>
      </w:r>
    </w:p>
    <w:p w14:paraId="30A8EF66" w14:textId="0F6C30D6"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.2. atvirame ore esančių sporto aikštelių (sporto paskirties inžinerinių statinių), kurių plotas didesnis nei 594 kv. m, statybos, rekonstrukcijos, remonto išlaidos;</w:t>
      </w:r>
    </w:p>
    <w:p w14:paraId="5BF4F46E" w14:textId="023CF491"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.3. sporto salių įrengimo, statybos, rekonstrukcijos, remonto išlaidos (išskyrus veiklas, vykdomas pagal Aprašo 11.1.2 papunktį; tokiu atveju sporto salės patalpos plotas negali būti didesnis nei 594 kv. m);</w:t>
      </w:r>
    </w:p>
    <w:p w14:paraId="5F521662" w14:textId="28A9D148"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.4. sporto paskirties pastatų, patalpų, skirtų švietimo įstaigų, kūno kultūros ir sporto organizacijų (išskyrus vaikų neformalųjį švietimą), profesionalių sporto klubų veiklai ar sporto (šakų) federacijų organizuojamoms varžyboms, statybos, remonto, rekonstrukcijos, įrengimo išlaidos;</w:t>
      </w:r>
    </w:p>
    <w:p w14:paraId="6B319DD8" w14:textId="201657A4"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.5. sporto paskirties inžinerinių statinių, skirtų kūno kultūros ir sporto organizacijų (išskyrus vaikų neformalųjį švietimą), profesionalių sporto klubų veiklai, sporto (šakų) federacijų organizuojamoms varžyboms, statybos, remonto, rekonstrukcijos, įrengimo išlaidos;</w:t>
      </w:r>
    </w:p>
    <w:p w14:paraId="6981450D" w14:textId="28CD8E7F"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 xml:space="preserve">.6. universalių sporto aikštynų, atvirame ore esančių sporto aikštelių ir kompaktiškai įrengtų sporto paskirties inžinerinių statinių su </w:t>
      </w:r>
      <w:r w:rsidRPr="00A34E56">
        <w:rPr>
          <w:rFonts w:ascii="Times New Roman" w:hAnsi="Times New Roman"/>
          <w:sz w:val="24"/>
          <w:szCs w:val="24"/>
        </w:rPr>
        <w:t xml:space="preserve">specialiuoju apšvietimu  ir (ar) </w:t>
      </w:r>
      <w:r w:rsidRPr="00A34E56">
        <w:rPr>
          <w:rFonts w:ascii="Times New Roman" w:hAnsi="Times New Roman"/>
          <w:color w:val="000000"/>
          <w:sz w:val="24"/>
          <w:szCs w:val="24"/>
        </w:rPr>
        <w:t xml:space="preserve">tribūnomis, įrengiamų teritorijoje, kuri apibrėžta projekto veikloms įgyvendinti parengtame techniniame projekte, </w:t>
      </w:r>
      <w:r w:rsidRPr="00A34E56">
        <w:rPr>
          <w:rFonts w:ascii="Times New Roman" w:hAnsi="Times New Roman"/>
          <w:sz w:val="24"/>
          <w:szCs w:val="24"/>
        </w:rPr>
        <w:t xml:space="preserve">ir specialaus apšvietimo </w:t>
      </w:r>
      <w:r w:rsidRPr="00A34E56">
        <w:rPr>
          <w:rFonts w:ascii="Times New Roman" w:hAnsi="Times New Roman"/>
          <w:color w:val="000000"/>
          <w:sz w:val="24"/>
          <w:szCs w:val="24"/>
        </w:rPr>
        <w:t xml:space="preserve">ir (ar) tribūnų, įrengiamų su projektu susijusioje teritorijoje ir skirtų projekto </w:t>
      </w:r>
      <w:r w:rsidRPr="00A34E56">
        <w:rPr>
          <w:rFonts w:ascii="Times New Roman" w:hAnsi="Times New Roman"/>
          <w:color w:val="000000"/>
          <w:sz w:val="24"/>
          <w:szCs w:val="24"/>
        </w:rPr>
        <w:lastRenderedPageBreak/>
        <w:t>metu sukurtos sporto infrastruktūros poreikiams, statybos, rekonstrukcijos, remonto, įrengimo išlaidos;</w:t>
      </w:r>
    </w:p>
    <w:p w14:paraId="1F42FEFB" w14:textId="21C158D9" w:rsidR="00F15807" w:rsidRPr="00A34E56" w:rsidRDefault="00F15807"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36.</w:t>
      </w:r>
      <w:r w:rsidR="00781057">
        <w:rPr>
          <w:rFonts w:ascii="Times New Roman" w:hAnsi="Times New Roman"/>
          <w:color w:val="000000"/>
          <w:sz w:val="24"/>
          <w:szCs w:val="24"/>
        </w:rPr>
        <w:t>30</w:t>
      </w:r>
      <w:r w:rsidRPr="00A34E56">
        <w:rPr>
          <w:rFonts w:ascii="Times New Roman" w:hAnsi="Times New Roman"/>
          <w:color w:val="000000"/>
          <w:sz w:val="24"/>
          <w:szCs w:val="24"/>
        </w:rPr>
        <w:t>.7. švieslenčių įsigijimo ir įrengimo, pastatų universaliuose sporto aikštynuose, atvirame ore esančiose sporto aikštelėse bei kompaktiškai įrengtuose sporto paskirties inžineriniuose statiniuose statybos, rekonstrukcijos, remonto išlaidos;</w:t>
      </w:r>
    </w:p>
    <w:p w14:paraId="00791E66" w14:textId="115FB868" w:rsidR="00F15807" w:rsidRPr="00DB76B3" w:rsidRDefault="00F15807"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36.</w:t>
      </w:r>
      <w:r w:rsidR="00781057" w:rsidRPr="00DB76B3">
        <w:rPr>
          <w:rFonts w:ascii="Times New Roman" w:hAnsi="Times New Roman"/>
          <w:color w:val="000000"/>
          <w:sz w:val="24"/>
          <w:szCs w:val="24"/>
        </w:rPr>
        <w:t>30</w:t>
      </w:r>
      <w:r w:rsidRPr="00DB76B3">
        <w:rPr>
          <w:rFonts w:ascii="Times New Roman" w:hAnsi="Times New Roman"/>
          <w:color w:val="000000"/>
          <w:sz w:val="24"/>
          <w:szCs w:val="24"/>
        </w:rPr>
        <w:t>.8. švietimo įstaigų valdomų universalių sporto aikštynų, atvirame ore esančių sporto aikštelių ir (ar) kompaktiškai įrengtų sporto paskirties inžinerinių statinių, esančių visuomeninės paskirties teritorijose, statybos, rekonstrukcijos, remonto išlaidoms taikomas netinkamų finansuoti išlaidų koeficientas – 0,23.</w:t>
      </w:r>
      <w:r w:rsidR="00413283" w:rsidRPr="00DB76B3">
        <w:rPr>
          <w:rFonts w:ascii="Times New Roman" w:hAnsi="Times New Roman"/>
          <w:color w:val="000000"/>
          <w:sz w:val="24"/>
          <w:szCs w:val="24"/>
        </w:rPr>
        <w:t>“</w:t>
      </w:r>
    </w:p>
    <w:p w14:paraId="6D58F99A" w14:textId="0370A050" w:rsidR="006331B5" w:rsidRDefault="006D319D"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1</w:t>
      </w:r>
      <w:r w:rsidR="00003AC4">
        <w:rPr>
          <w:rFonts w:ascii="Times New Roman" w:hAnsi="Times New Roman"/>
          <w:color w:val="000000"/>
          <w:sz w:val="24"/>
          <w:szCs w:val="24"/>
        </w:rPr>
        <w:t>5</w:t>
      </w:r>
      <w:r w:rsidR="006331B5" w:rsidRPr="00A34E56">
        <w:rPr>
          <w:rFonts w:ascii="Times New Roman" w:hAnsi="Times New Roman"/>
          <w:color w:val="000000"/>
          <w:sz w:val="24"/>
          <w:szCs w:val="24"/>
        </w:rPr>
        <w:t xml:space="preserve">. </w:t>
      </w:r>
      <w:r w:rsidR="006331B5" w:rsidRPr="00883F8A">
        <w:rPr>
          <w:rFonts w:ascii="Times New Roman" w:hAnsi="Times New Roman"/>
          <w:color w:val="000000"/>
          <w:sz w:val="24"/>
          <w:szCs w:val="24"/>
        </w:rPr>
        <w:t>Pakeičiu 4</w:t>
      </w:r>
      <w:r w:rsidR="00A538D6" w:rsidRPr="00883F8A">
        <w:rPr>
          <w:rFonts w:ascii="Times New Roman" w:hAnsi="Times New Roman"/>
          <w:color w:val="000000"/>
          <w:sz w:val="24"/>
          <w:szCs w:val="24"/>
        </w:rPr>
        <w:t>4</w:t>
      </w:r>
      <w:r w:rsidR="006331B5" w:rsidRPr="00A34E56">
        <w:rPr>
          <w:rFonts w:ascii="Times New Roman" w:hAnsi="Times New Roman"/>
          <w:color w:val="000000"/>
          <w:sz w:val="24"/>
          <w:szCs w:val="24"/>
        </w:rPr>
        <w:t xml:space="preserve"> punkt</w:t>
      </w:r>
      <w:r w:rsidR="005722E9">
        <w:rPr>
          <w:rFonts w:ascii="Times New Roman" w:hAnsi="Times New Roman"/>
          <w:color w:val="000000"/>
          <w:sz w:val="24"/>
          <w:szCs w:val="24"/>
        </w:rPr>
        <w:t>ą</w:t>
      </w:r>
      <w:r w:rsidR="006331B5" w:rsidRPr="00A34E56">
        <w:rPr>
          <w:rFonts w:ascii="Times New Roman" w:hAnsi="Times New Roman"/>
          <w:color w:val="000000"/>
          <w:sz w:val="24"/>
          <w:szCs w:val="24"/>
        </w:rPr>
        <w:t xml:space="preserve"> ir </w:t>
      </w:r>
      <w:r w:rsidR="006E2B1E" w:rsidRPr="00A34E56">
        <w:rPr>
          <w:rFonts w:ascii="Times New Roman" w:hAnsi="Times New Roman"/>
          <w:color w:val="000000"/>
          <w:sz w:val="24"/>
          <w:szCs w:val="24"/>
        </w:rPr>
        <w:t xml:space="preserve">jį </w:t>
      </w:r>
      <w:r w:rsidR="006331B5" w:rsidRPr="00A34E56">
        <w:rPr>
          <w:rFonts w:ascii="Times New Roman" w:hAnsi="Times New Roman"/>
          <w:color w:val="000000"/>
          <w:sz w:val="24"/>
          <w:szCs w:val="24"/>
        </w:rPr>
        <w:t>išdėstau taip:</w:t>
      </w:r>
    </w:p>
    <w:p w14:paraId="3F9FDB09" w14:textId="534CDB26" w:rsidR="005722E9" w:rsidRPr="005722E9" w:rsidRDefault="00883F8A" w:rsidP="005722E9">
      <w:pPr>
        <w:tabs>
          <w:tab w:val="left" w:pos="851"/>
        </w:tabs>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005722E9">
        <w:rPr>
          <w:rFonts w:ascii="Times New Roman" w:hAnsi="Times New Roman"/>
          <w:color w:val="000000"/>
          <w:sz w:val="24"/>
          <w:szCs w:val="24"/>
        </w:rPr>
        <w:t xml:space="preserve">44. </w:t>
      </w:r>
      <w:r w:rsidR="005722E9" w:rsidRPr="005722E9">
        <w:rPr>
          <w:rFonts w:ascii="Times New Roman" w:hAnsi="Times New Roman"/>
          <w:color w:val="000000"/>
          <w:sz w:val="24"/>
          <w:szCs w:val="24"/>
        </w:rPr>
        <w:t>Kartu su paraiška pareiškėjas turi pateikti šiuos priedus:</w:t>
      </w:r>
    </w:p>
    <w:p w14:paraId="6950DA17" w14:textId="77777777" w:rsidR="005722E9" w:rsidRPr="005722E9" w:rsidRDefault="005722E9" w:rsidP="005722E9">
      <w:pPr>
        <w:tabs>
          <w:tab w:val="left" w:pos="851"/>
        </w:tabs>
        <w:spacing w:after="0" w:line="360" w:lineRule="auto"/>
        <w:ind w:firstLine="709"/>
        <w:jc w:val="both"/>
        <w:rPr>
          <w:rFonts w:ascii="Times New Roman" w:hAnsi="Times New Roman"/>
          <w:color w:val="000000"/>
          <w:sz w:val="24"/>
          <w:szCs w:val="24"/>
        </w:rPr>
      </w:pPr>
      <w:r w:rsidRPr="005722E9">
        <w:rPr>
          <w:rFonts w:ascii="Times New Roman" w:hAnsi="Times New Roman"/>
          <w:color w:val="000000"/>
          <w:sz w:val="24"/>
          <w:szCs w:val="24"/>
        </w:rPr>
        <w:t>44.1. partnerio (-</w:t>
      </w:r>
      <w:proofErr w:type="spellStart"/>
      <w:r w:rsidRPr="005722E9">
        <w:rPr>
          <w:rFonts w:ascii="Times New Roman" w:hAnsi="Times New Roman"/>
          <w:color w:val="000000"/>
          <w:sz w:val="24"/>
          <w:szCs w:val="24"/>
        </w:rPr>
        <w:t>ių</w:t>
      </w:r>
      <w:proofErr w:type="spellEnd"/>
      <w:r w:rsidRPr="005722E9">
        <w:rPr>
          <w:rFonts w:ascii="Times New Roman" w:hAnsi="Times New Roman"/>
          <w:color w:val="000000"/>
          <w:sz w:val="24"/>
          <w:szCs w:val="24"/>
        </w:rPr>
        <w:t>) deklaraciją (-</w:t>
      </w:r>
      <w:proofErr w:type="spellStart"/>
      <w:r w:rsidRPr="005722E9">
        <w:rPr>
          <w:rFonts w:ascii="Times New Roman" w:hAnsi="Times New Roman"/>
          <w:color w:val="000000"/>
          <w:sz w:val="24"/>
          <w:szCs w:val="24"/>
        </w:rPr>
        <w:t>as</w:t>
      </w:r>
      <w:proofErr w:type="spellEnd"/>
      <w:r w:rsidRPr="005722E9">
        <w:rPr>
          <w:rFonts w:ascii="Times New Roman" w:hAnsi="Times New Roman"/>
          <w:color w:val="000000"/>
          <w:sz w:val="24"/>
          <w:szCs w:val="24"/>
        </w:rPr>
        <w:t>), jei projektą numatyta įgyvendinti kartu su partneriais (partnerio deklaracijos forma integruota į pildomą paraiškos formą)“;</w:t>
      </w:r>
    </w:p>
    <w:p w14:paraId="12C2C022" w14:textId="67BCDBE5" w:rsidR="005722E9" w:rsidRDefault="005722E9" w:rsidP="005722E9">
      <w:pPr>
        <w:tabs>
          <w:tab w:val="left" w:pos="851"/>
        </w:tabs>
        <w:spacing w:after="0" w:line="360" w:lineRule="auto"/>
        <w:ind w:firstLine="709"/>
        <w:jc w:val="both"/>
        <w:rPr>
          <w:rFonts w:ascii="Times New Roman" w:hAnsi="Times New Roman"/>
          <w:color w:val="000000"/>
          <w:sz w:val="24"/>
          <w:szCs w:val="24"/>
        </w:rPr>
      </w:pPr>
      <w:r w:rsidRPr="005722E9">
        <w:rPr>
          <w:rFonts w:ascii="Times New Roman" w:hAnsi="Times New Roman"/>
          <w:color w:val="000000"/>
          <w:sz w:val="24"/>
          <w:szCs w:val="24"/>
        </w:rPr>
        <w:t>44.2. Klausimyną apie pirkimo ir (arba) importo pridėtinės vertės mokesčio tinkamumą finansuoti ES fondų ir (arba) Lietuvos Respublikos valstybės biudžeto lėšomis; jei pareiškėjas prašo pridėtinės vertės mokesčio išlaidas pripažinti tinkamomis finansuoti, t. y. įtraukia šias išlaidas į projekto biudžetą.</w:t>
      </w:r>
    </w:p>
    <w:p w14:paraId="60B5D6A2" w14:textId="54518C20" w:rsidR="00883F8A" w:rsidRPr="00883F8A" w:rsidRDefault="00883F8A" w:rsidP="00883F8A">
      <w:pPr>
        <w:tabs>
          <w:tab w:val="left" w:pos="851"/>
        </w:tabs>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44.3. </w:t>
      </w:r>
      <w:r w:rsidRPr="00883F8A">
        <w:rPr>
          <w:rFonts w:ascii="Times New Roman" w:hAnsi="Times New Roman"/>
          <w:color w:val="000000"/>
          <w:sz w:val="24"/>
          <w:szCs w:val="24"/>
        </w:rPr>
        <w:t>informaciją apie projektui taikomu</w:t>
      </w:r>
      <w:r w:rsidR="00DB76B3">
        <w:rPr>
          <w:rFonts w:ascii="Times New Roman" w:hAnsi="Times New Roman"/>
          <w:color w:val="000000"/>
          <w:sz w:val="24"/>
          <w:szCs w:val="24"/>
        </w:rPr>
        <w:t>s aplinkosauginius reikalavimus</w:t>
      </w:r>
      <w:r w:rsidRPr="00883F8A">
        <w:rPr>
          <w:rFonts w:ascii="Times New Roman" w:hAnsi="Times New Roman"/>
          <w:b/>
          <w:color w:val="000000"/>
          <w:sz w:val="24"/>
          <w:szCs w:val="24"/>
        </w:rPr>
        <w:t>:</w:t>
      </w:r>
    </w:p>
    <w:p w14:paraId="3AF7E6EF" w14:textId="0AC19662" w:rsidR="00883F8A" w:rsidRPr="00DB76B3" w:rsidRDefault="00883F8A" w:rsidP="00883F8A">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 xml:space="preserve">44.3.1 </w:t>
      </w:r>
      <w:r w:rsidR="00625644" w:rsidRPr="00DB76B3">
        <w:rPr>
          <w:rFonts w:ascii="Times New Roman" w:hAnsi="Times New Roman"/>
          <w:color w:val="000000"/>
          <w:sz w:val="24"/>
          <w:szCs w:val="24"/>
        </w:rPr>
        <w:t>Aplinkos apsaugos agentūros galiojančią atrankos dėl poveikio aplinkai vertinimo išvadą, kad poveikio aplinkai vertinimas neprivalomas arba sprendimą dėl planuojamos ūkinės veiklos poveikio aplinkai, jei planuojama vykdyti ūkinę veiklą, kuriai vadovaujantis Lietuvos Respublikos planuojamos ūkinės veiklos poveikio aplinkai vertinimo įstatymu  reikia atlikti nustatytas atrankos dėl poveikio aplinkai vertinimo ar poveikio aplinkai vertinimo procedūras.</w:t>
      </w:r>
    </w:p>
    <w:p w14:paraId="4B869981" w14:textId="4C43E172" w:rsidR="00883F8A" w:rsidRPr="00DB76B3" w:rsidRDefault="00883F8A" w:rsidP="00883F8A">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 xml:space="preserve">44.3.2 </w:t>
      </w:r>
      <w:r w:rsidR="00625644" w:rsidRPr="00DB76B3">
        <w:t xml:space="preserve"> </w:t>
      </w:r>
      <w:r w:rsidR="00625644" w:rsidRPr="00DB76B3">
        <w:rPr>
          <w:rFonts w:ascii="Times New Roman" w:hAnsi="Times New Roman"/>
          <w:color w:val="000000"/>
          <w:sz w:val="24"/>
          <w:szCs w:val="24"/>
        </w:rPr>
        <w:t>saugomų teritorijų institucijos Planų ar programų ir planuojamos ūkinės veiklos įgyvendinimo poveikio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reikšmingumo išvadą, jei planuojamą ūkinę veiklą numatoma įgyvendinti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teritorijoje ar šios teritorijos artimoje aplinkoje, kuriai vadovaujantis Planų ar programų ir planuojamos ūkinės veiklos įgyvendinimo poveikio įsteigtoms ar potencialioms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reikšmingumo nustatymo tvarkos aprašo patvirtinimo“ turi būti nustatytas planuojamos ūkinės veiklos poveikio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reikšmingumas.</w:t>
      </w:r>
    </w:p>
    <w:p w14:paraId="0396284B" w14:textId="77777777" w:rsidR="00231623" w:rsidRPr="00A34E56" w:rsidRDefault="00231623" w:rsidP="00272745">
      <w:pPr>
        <w:tabs>
          <w:tab w:val="left" w:pos="851"/>
        </w:tabs>
        <w:spacing w:after="0" w:line="360" w:lineRule="auto"/>
        <w:ind w:firstLine="709"/>
        <w:jc w:val="both"/>
        <w:rPr>
          <w:rFonts w:ascii="Times New Roman" w:hAnsi="Times New Roman"/>
          <w:color w:val="000000"/>
          <w:sz w:val="24"/>
          <w:szCs w:val="24"/>
        </w:rPr>
      </w:pPr>
      <w:r w:rsidRPr="00A34E56">
        <w:rPr>
          <w:rFonts w:ascii="Times New Roman" w:hAnsi="Times New Roman"/>
          <w:color w:val="000000"/>
          <w:sz w:val="24"/>
          <w:szCs w:val="24"/>
        </w:rPr>
        <w:t>44.4. informaciją apie ES struktūrinių fondų lėšų bendrai finansuojamų projektų gaunamas pajamas (jei taikoma);</w:t>
      </w:r>
    </w:p>
    <w:p w14:paraId="3294653E" w14:textId="1A0F2E4B" w:rsidR="00231623" w:rsidRPr="00DB76B3" w:rsidRDefault="00231623"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lastRenderedPageBreak/>
        <w:t>44.5. patvirtintos statinio projektavimo užduoties ir Lietuvos Respublikos statybos įstatymo</w:t>
      </w:r>
      <w:r w:rsidRPr="00DB76B3">
        <w:rPr>
          <w:rFonts w:ascii="Times New Roman" w:hAnsi="Times New Roman"/>
          <w:sz w:val="24"/>
          <w:szCs w:val="24"/>
        </w:rPr>
        <w:t xml:space="preserve"> </w:t>
      </w:r>
      <w:r w:rsidR="00193157" w:rsidRPr="00DB76B3">
        <w:rPr>
          <w:rFonts w:ascii="Times New Roman" w:hAnsi="Times New Roman"/>
          <w:sz w:val="24"/>
          <w:szCs w:val="24"/>
        </w:rPr>
        <w:t xml:space="preserve">24 </w:t>
      </w:r>
      <w:r w:rsidRPr="00DB76B3">
        <w:rPr>
          <w:rFonts w:ascii="Times New Roman" w:hAnsi="Times New Roman"/>
          <w:sz w:val="24"/>
          <w:szCs w:val="24"/>
        </w:rPr>
        <w:t xml:space="preserve">straipsnio </w:t>
      </w:r>
      <w:r w:rsidR="00193157" w:rsidRPr="00DB76B3">
        <w:rPr>
          <w:rFonts w:ascii="Times New Roman" w:hAnsi="Times New Roman"/>
          <w:sz w:val="24"/>
          <w:szCs w:val="24"/>
        </w:rPr>
        <w:t xml:space="preserve">3 </w:t>
      </w:r>
      <w:r w:rsidRPr="00DB76B3">
        <w:rPr>
          <w:rFonts w:ascii="Times New Roman" w:hAnsi="Times New Roman"/>
          <w:color w:val="000000"/>
          <w:sz w:val="24"/>
          <w:szCs w:val="24"/>
        </w:rPr>
        <w:t>dalyje nurodytų dokumentų kopijas; rekomenduojama statinio projektavimo užduotį rengti vadovaujantis Statinio (-</w:t>
      </w:r>
      <w:proofErr w:type="spellStart"/>
      <w:r w:rsidRPr="00DB76B3">
        <w:rPr>
          <w:rFonts w:ascii="Times New Roman" w:hAnsi="Times New Roman"/>
          <w:color w:val="000000"/>
          <w:sz w:val="24"/>
          <w:szCs w:val="24"/>
        </w:rPr>
        <w:t>ių</w:t>
      </w:r>
      <w:proofErr w:type="spellEnd"/>
      <w:r w:rsidRPr="00DB76B3">
        <w:rPr>
          <w:rFonts w:ascii="Times New Roman" w:hAnsi="Times New Roman"/>
          <w:color w:val="000000"/>
          <w:sz w:val="24"/>
          <w:szCs w:val="24"/>
        </w:rPr>
        <w:t>) ar statinių grupės projektavimo paslaugų viešojo pirkimo rekomendacijų, patvirtintų Viešųjų pirkimų tarnybos 2014 m. gruodžio 31 d. direktoriaus įsakymu Nr. 1S-266 „Dėl Statinio (-</w:t>
      </w:r>
      <w:proofErr w:type="spellStart"/>
      <w:r w:rsidRPr="00DB76B3">
        <w:rPr>
          <w:rFonts w:ascii="Times New Roman" w:hAnsi="Times New Roman"/>
          <w:color w:val="000000"/>
          <w:sz w:val="24"/>
          <w:szCs w:val="24"/>
        </w:rPr>
        <w:t>ių</w:t>
      </w:r>
      <w:proofErr w:type="spellEnd"/>
      <w:r w:rsidRPr="00DB76B3">
        <w:rPr>
          <w:rFonts w:ascii="Times New Roman" w:hAnsi="Times New Roman"/>
          <w:color w:val="000000"/>
          <w:sz w:val="24"/>
          <w:szCs w:val="24"/>
        </w:rPr>
        <w:t>) ar statinių grupės projektavimo paslaugų viešojo pirkimo rekomendacijų patvirtinimo“, 1 priedu (tuo atveju, jeigu statinio projektas nėra parengtas);</w:t>
      </w:r>
    </w:p>
    <w:p w14:paraId="01FCC482" w14:textId="420D51E7" w:rsidR="00231623" w:rsidRPr="00DB76B3" w:rsidRDefault="00231623"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44.6. statinio techninio projekto, parengto ir patvirtinto Statybos techninio reglamento STR 1.04.04:2017 „Statinio projektavimas</w:t>
      </w:r>
      <w:r w:rsidR="006E7B6B" w:rsidRPr="00DB76B3">
        <w:rPr>
          <w:rFonts w:ascii="Times New Roman" w:hAnsi="Times New Roman"/>
          <w:color w:val="000000"/>
          <w:sz w:val="24"/>
          <w:szCs w:val="24"/>
        </w:rPr>
        <w:t>,</w:t>
      </w:r>
      <w:r w:rsidRPr="00DB76B3">
        <w:rPr>
          <w:rFonts w:ascii="Times New Roman" w:hAnsi="Times New Roman"/>
          <w:color w:val="000000"/>
          <w:sz w:val="24"/>
          <w:szCs w:val="24"/>
        </w:rPr>
        <w:t xml:space="preserve"> Projekto ekspertizė“, patvirtinto Lietuvos Respublikos aplinkos ministro 2016 m. lapkričio 7 d. įsakymu Nr. D1-738 „Dėl Statybos techninio reglamento STR 1.04.04:2017 „Statinio projektavimas</w:t>
      </w:r>
      <w:r w:rsidR="006E7B6B" w:rsidRPr="00DB76B3">
        <w:rPr>
          <w:rFonts w:ascii="Times New Roman" w:hAnsi="Times New Roman"/>
          <w:color w:val="000000"/>
          <w:sz w:val="24"/>
          <w:szCs w:val="24"/>
        </w:rPr>
        <w:t>,</w:t>
      </w:r>
      <w:r w:rsidRPr="00DB76B3">
        <w:rPr>
          <w:rFonts w:ascii="Times New Roman" w:hAnsi="Times New Roman"/>
          <w:color w:val="000000"/>
          <w:sz w:val="24"/>
          <w:szCs w:val="24"/>
        </w:rPr>
        <w:t xml:space="preserve"> Projekto ekspertizė“ patvirtinimo“, nustatyta tvarka,</w:t>
      </w:r>
      <w:r w:rsidRPr="00A34E56">
        <w:rPr>
          <w:rFonts w:ascii="Times New Roman" w:hAnsi="Times New Roman"/>
          <w:color w:val="000000"/>
          <w:sz w:val="24"/>
          <w:szCs w:val="24"/>
        </w:rPr>
        <w:t xml:space="preserve"> </w:t>
      </w:r>
      <w:r w:rsidRPr="00DB76B3">
        <w:rPr>
          <w:rFonts w:ascii="Times New Roman" w:hAnsi="Times New Roman"/>
          <w:color w:val="000000"/>
          <w:sz w:val="24"/>
          <w:szCs w:val="24"/>
        </w:rPr>
        <w:t xml:space="preserve">kopiją (tuo atveju, jeigu statinio techninis projektas yra parengtas); teikiama visos sudėties statinio techninio projekto elektroninė versija PDF ar kitu formatu, kurį būtų galima peržiūrėti naudojantis Microsoft Office programine įranga; skenuota statinio techninio projekto bendroji dalis turi atitikti jos popierinį variantą (tuo atveju, jeigu statinio techninis projektas yra parengtas); </w:t>
      </w:r>
    </w:p>
    <w:p w14:paraId="590B5F8E" w14:textId="571E5E9F" w:rsidR="00231623" w:rsidRPr="00DB76B3" w:rsidRDefault="00231623" w:rsidP="00272745">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 xml:space="preserve">44.7. statybą leidžiančio dokumento, išduoto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kopiją (tuo atveju, jeigu statybą leidžiantis dokumentas yra išduotas); </w:t>
      </w:r>
    </w:p>
    <w:p w14:paraId="75562AD5" w14:textId="7ED77197" w:rsidR="00E43B19" w:rsidRPr="00DB76B3" w:rsidRDefault="00231623" w:rsidP="00272745">
      <w:pPr>
        <w:tabs>
          <w:tab w:val="left" w:pos="851"/>
        </w:tabs>
        <w:spacing w:after="0" w:line="360" w:lineRule="auto"/>
        <w:ind w:firstLine="851"/>
        <w:jc w:val="both"/>
      </w:pPr>
      <w:r w:rsidRPr="00DB76B3">
        <w:rPr>
          <w:rFonts w:ascii="Times New Roman" w:hAnsi="Times New Roman"/>
          <w:color w:val="000000"/>
          <w:sz w:val="24"/>
          <w:szCs w:val="24"/>
        </w:rPr>
        <w:t>44.8. numatomų sutvarkyti teritorijų planus ir (ar) patalpų brėžinius iš inventorinės bylos ir preliminarius darbų apimčių žiniaraščius, kuriuose nurodytos orientacinės darbų kainos,</w:t>
      </w:r>
      <w:r w:rsidR="00E43B19" w:rsidRPr="00DB76B3">
        <w:t xml:space="preserve"> </w:t>
      </w:r>
      <w:r w:rsidRPr="00DB76B3">
        <w:rPr>
          <w:rFonts w:ascii="Times New Roman" w:hAnsi="Times New Roman"/>
          <w:color w:val="000000"/>
          <w:sz w:val="24"/>
          <w:szCs w:val="24"/>
        </w:rPr>
        <w:t>(jeigu paraiškos teikimo metu statinio techninis projektas nėra parengtas);</w:t>
      </w:r>
      <w:r w:rsidR="00E43B19" w:rsidRPr="00DB76B3">
        <w:t xml:space="preserve"> </w:t>
      </w:r>
    </w:p>
    <w:p w14:paraId="3BCC18E6"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44.9. statinio, kurį numatoma tvarkyti projekto lėšomis, nuosavybės arba kitą valdymo ar naudojimo teisę patvirtinančių dokumentų kopijas; statinio savininko, bendrasavininko sutikimo ar kitų statytojo teisei įgyvendinti reikalingų dokumentų kopijas (neprašoma tuo atveju, kai teikiami Aprašo 44.6 ir 44.7 papunkčiuose nurodyti dokumentai);</w:t>
      </w:r>
    </w:p>
    <w:p w14:paraId="1FE3F697" w14:textId="1CF853FD"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44.10. žemės sklypo nuosavybės arba kitą valdymo ar naudojimo teisę patvirtinančių dokumentų kopijas; žemės sklypo savininko, bendrasavininko ar valdytojo sutikimo (-ų) kopiją, valstybinės žemės patikėtinio sutikimo ar kitų statytojo teisei įgyvendinti reikalingų dokumentų kopijas (netaikoma tuo atveju, kai statytojo teisei įgyvendinti nereikia turėti žemės sklypo nuosavybės arba kitą valdymo ar naudojimo teisę patvirtinančių dokumentų arba kai teikiami Aprašo 44.6 ir 44.7 papunkčiuose nurodyti dokumentai);</w:t>
      </w:r>
    </w:p>
    <w:p w14:paraId="0777B9D4" w14:textId="29BA4FC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lastRenderedPageBreak/>
        <w:t xml:space="preserve">44.11. </w:t>
      </w:r>
      <w:r w:rsidR="00FB54D6" w:rsidRPr="00FB54D6">
        <w:rPr>
          <w:rFonts w:ascii="Times New Roman" w:hAnsi="Times New Roman"/>
          <w:color w:val="000000"/>
          <w:sz w:val="24"/>
          <w:szCs w:val="24"/>
        </w:rPr>
        <w:t>prekių tiekėjų / paslaugų teikėjų komercinių pasiūlymų ir (arba) kainų apklausos suvestinių kopijas, arba viešuosiuose informacijos šaltiniuose (pavyzdžiui, interneto svetainėse) skelbiama tokio pobūdžio informacija</w:t>
      </w:r>
      <w:r w:rsidR="00FB54D6" w:rsidRPr="00FB54D6">
        <w:rPr>
          <w:rFonts w:ascii="Times New Roman" w:hAnsi="Times New Roman"/>
          <w:color w:val="000000"/>
          <w:sz w:val="24"/>
          <w:szCs w:val="24"/>
        </w:rPr>
        <w:t xml:space="preserve"> </w:t>
      </w:r>
      <w:r w:rsidR="00FB54D6" w:rsidRPr="00FB54D6">
        <w:rPr>
          <w:rFonts w:ascii="Times New Roman" w:hAnsi="Times New Roman"/>
          <w:color w:val="000000"/>
          <w:sz w:val="24"/>
          <w:szCs w:val="24"/>
        </w:rPr>
        <w:t>(ištrauka ar kopija) su nuoroda į informacijos šaltinį;</w:t>
      </w:r>
    </w:p>
    <w:p w14:paraId="5B64AFAD" w14:textId="77777777"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44.12. kai paraiškos pateikimo metu darbų ar prekių, ar paslaugų pirkimas yra įvykdytas, kartu su paraiška turi būti pateikta:</w:t>
      </w:r>
    </w:p>
    <w:p w14:paraId="40B4738A" w14:textId="2D413ED8" w:rsidR="00231623" w:rsidRPr="00A34E56"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44.12.1. viešojo pirkimo</w:t>
      </w:r>
      <w:r w:rsidR="00FB3131">
        <w:rPr>
          <w:rFonts w:ascii="Times New Roman" w:hAnsi="Times New Roman"/>
          <w:color w:val="000000"/>
          <w:sz w:val="24"/>
          <w:szCs w:val="24"/>
        </w:rPr>
        <w:t>–</w:t>
      </w:r>
      <w:r w:rsidRPr="00A34E56">
        <w:rPr>
          <w:rFonts w:ascii="Times New Roman" w:hAnsi="Times New Roman"/>
          <w:color w:val="000000"/>
          <w:sz w:val="24"/>
          <w:szCs w:val="24"/>
        </w:rPr>
        <w:t>pardavimo sutarčių su rangovu ar prekių tiekėju, ar paslaugos teikėju kopijos ir šių sutarčių pakeitimų kopijos, ir (arba) kitų dokumentų, kuriuose nurodytas pirkimo objektas, apimtis ir kaina, kopijos;</w:t>
      </w:r>
    </w:p>
    <w:p w14:paraId="65C139FD" w14:textId="7777777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A34E56">
        <w:rPr>
          <w:rFonts w:ascii="Times New Roman" w:hAnsi="Times New Roman"/>
          <w:color w:val="000000"/>
          <w:sz w:val="24"/>
          <w:szCs w:val="24"/>
        </w:rPr>
        <w:t xml:space="preserve">44.12.2. pirkimo dokumentų, jei šio pirkimo vertė viršijo tarptautinio pirkimo vertę, apibrėžtą Lietuvos Respublikos viešųjų pirkimų įstatymo 11 straipsnyje, ir jei šiuo pirkimu įsigytų </w:t>
      </w:r>
      <w:r w:rsidRPr="00DB76B3">
        <w:rPr>
          <w:rFonts w:ascii="Times New Roman" w:hAnsi="Times New Roman"/>
          <w:color w:val="000000"/>
          <w:sz w:val="24"/>
          <w:szCs w:val="24"/>
        </w:rPr>
        <w:t>darbų, prekių ar paslaugų, kurias prašoma finansuoti, vertė viršija 175 000 Eur (vieną šimtą septyniasdešimt penkis tūkstančius eurų), kopijos;</w:t>
      </w:r>
    </w:p>
    <w:p w14:paraId="40DA9C57" w14:textId="7777777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44.12.3. darbų, prekių ar paslaugų pir</w:t>
      </w:r>
      <w:bookmarkStart w:id="11" w:name="_GoBack"/>
      <w:bookmarkEnd w:id="11"/>
      <w:r w:rsidRPr="00DB76B3">
        <w:rPr>
          <w:rFonts w:ascii="Times New Roman" w:hAnsi="Times New Roman"/>
          <w:color w:val="000000"/>
          <w:sz w:val="24"/>
          <w:szCs w:val="24"/>
        </w:rPr>
        <w:t>kimo, kurio prašoma finansuoti suma paraiškoje sudaro didžiausią projekto biudžeto dalį, dokumentų kopijos;</w:t>
      </w:r>
    </w:p>
    <w:p w14:paraId="1DAC91FF" w14:textId="7777777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44.13. savivaldybės tarybos sprendimo dėl bendrojo finansavimo dalies iš savivaldybės biudžeto lėšų skyrimo projektui, įskaitant ir netinkamų projekto išlaidų apmokėjimą, kopiją;</w:t>
      </w:r>
    </w:p>
    <w:p w14:paraId="006995B1" w14:textId="307E773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44.14. informaciją apie faktines (už praėjusį vienerių metų ataskaitinį laikotarpį) ir numatomas savivaldybės išlaidas (5 metus po projekto užbaigimo ), skirtas projekto metu sutvarkyto pastato išlaikymui dėl Aprašo 33.2 papunktyje numatytos sąlygos įvertinimo;</w:t>
      </w:r>
    </w:p>
    <w:p w14:paraId="6DA067A9" w14:textId="7777777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44.15. dokumento, patvirtinančio valstybės ar savivaldybės arba jų institucijų bei įstaigų įnašų dalį bendrajame VšĮ dalininkų kapitale, kopiją (tuo atveju, jeigu projekto partneris – VšĮ);</w:t>
      </w:r>
    </w:p>
    <w:p w14:paraId="3DB5BFB9" w14:textId="77777777"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44.16. kitų dokumentų, pagrindžiančių projekto apimtį (brėžiniai, planai), išlaidų dydį ir kitą paraiškoje pateiktą informaciją, kopijas;</w:t>
      </w:r>
    </w:p>
    <w:p w14:paraId="3B316FD0" w14:textId="5BB07DB5" w:rsidR="00231623" w:rsidRPr="00DB76B3" w:rsidRDefault="00231623" w:rsidP="00272745">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 xml:space="preserve">44.17. informaciją apie pareiškėjui (partneriui) suteiktą valstybės pagalbą (išskyrus de </w:t>
      </w:r>
      <w:proofErr w:type="spellStart"/>
      <w:r w:rsidRPr="00DB76B3">
        <w:rPr>
          <w:rFonts w:ascii="Times New Roman" w:hAnsi="Times New Roman"/>
          <w:color w:val="000000"/>
          <w:sz w:val="24"/>
          <w:szCs w:val="24"/>
        </w:rPr>
        <w:t>minimis</w:t>
      </w:r>
      <w:proofErr w:type="spellEnd"/>
      <w:r w:rsidRPr="00DB76B3">
        <w:rPr>
          <w:rFonts w:ascii="Times New Roman" w:hAnsi="Times New Roman"/>
          <w:color w:val="000000"/>
          <w:sz w:val="24"/>
          <w:szCs w:val="24"/>
        </w:rPr>
        <w:t xml:space="preserve"> pagalbą) ir informaciją apie investicijų projektų prognozuojamus finansinius srautus ir valstybės pagalbą (Aprašo 3 priedas).</w:t>
      </w:r>
      <w:r w:rsidR="00FB3131" w:rsidRPr="00DB76B3">
        <w:rPr>
          <w:rFonts w:ascii="Times New Roman" w:hAnsi="Times New Roman"/>
          <w:color w:val="000000"/>
          <w:sz w:val="24"/>
          <w:szCs w:val="24"/>
        </w:rPr>
        <w:t>“</w:t>
      </w:r>
    </w:p>
    <w:p w14:paraId="603C4EDE" w14:textId="3CDF8DB5" w:rsidR="00781057" w:rsidRPr="00DB76B3" w:rsidRDefault="00986058" w:rsidP="00883F8A">
      <w:pPr>
        <w:tabs>
          <w:tab w:val="left" w:pos="851"/>
        </w:tabs>
        <w:spacing w:after="0" w:line="360" w:lineRule="auto"/>
        <w:ind w:firstLine="851"/>
        <w:jc w:val="both"/>
        <w:rPr>
          <w:rFonts w:ascii="Times New Roman" w:hAnsi="Times New Roman"/>
          <w:color w:val="000000"/>
          <w:sz w:val="24"/>
          <w:szCs w:val="24"/>
        </w:rPr>
      </w:pPr>
      <w:r w:rsidRPr="00DB76B3">
        <w:rPr>
          <w:rFonts w:ascii="Times New Roman" w:hAnsi="Times New Roman"/>
          <w:color w:val="000000"/>
          <w:sz w:val="24"/>
          <w:szCs w:val="24"/>
        </w:rPr>
        <w:t>1</w:t>
      </w:r>
      <w:r w:rsidR="00003AC4">
        <w:rPr>
          <w:rFonts w:ascii="Times New Roman" w:hAnsi="Times New Roman"/>
          <w:color w:val="000000"/>
          <w:sz w:val="24"/>
          <w:szCs w:val="24"/>
        </w:rPr>
        <w:t>6</w:t>
      </w:r>
      <w:r w:rsidRPr="00DB76B3">
        <w:rPr>
          <w:rFonts w:ascii="Times New Roman" w:hAnsi="Times New Roman"/>
          <w:color w:val="000000"/>
          <w:sz w:val="24"/>
          <w:szCs w:val="24"/>
        </w:rPr>
        <w:t xml:space="preserve">. </w:t>
      </w:r>
      <w:r w:rsidR="00781057" w:rsidRPr="00DB76B3">
        <w:rPr>
          <w:rFonts w:ascii="Times New Roman" w:hAnsi="Times New Roman"/>
          <w:color w:val="000000"/>
          <w:sz w:val="24"/>
          <w:szCs w:val="24"/>
        </w:rPr>
        <w:t>Pakeičiu 2014–2020 metų Europos Sąjungos fondų veiksmų programos 7 prioriteto „Kokybiško užimtumo ir dalyvavimo darbo rinkoje skatinimas“ 07.1.1-CPVA-R-905 priemonės „Miestų kompleksinė plėtra“ projektų finansavimo sąlygų aprašo pried</w:t>
      </w:r>
      <w:r w:rsidR="008B54E6" w:rsidRPr="00DB76B3">
        <w:rPr>
          <w:rFonts w:ascii="Times New Roman" w:hAnsi="Times New Roman"/>
          <w:color w:val="000000"/>
          <w:sz w:val="24"/>
          <w:szCs w:val="24"/>
        </w:rPr>
        <w:t>o</w:t>
      </w:r>
      <w:r w:rsidR="00781057" w:rsidRPr="00DB76B3">
        <w:rPr>
          <w:rFonts w:ascii="Times New Roman" w:hAnsi="Times New Roman"/>
          <w:color w:val="000000"/>
          <w:sz w:val="24"/>
          <w:szCs w:val="24"/>
        </w:rPr>
        <w:t xml:space="preserve"> </w:t>
      </w:r>
      <w:r w:rsidR="008B54E6" w:rsidRPr="00DB76B3">
        <w:rPr>
          <w:rFonts w:ascii="Times New Roman" w:hAnsi="Times New Roman"/>
          <w:color w:val="000000"/>
          <w:sz w:val="24"/>
          <w:szCs w:val="24"/>
        </w:rPr>
        <w:t>4</w:t>
      </w:r>
      <w:r w:rsidR="00781057" w:rsidRPr="00DB76B3">
        <w:rPr>
          <w:rFonts w:ascii="Times New Roman" w:hAnsi="Times New Roman"/>
          <w:color w:val="000000"/>
          <w:sz w:val="24"/>
          <w:szCs w:val="24"/>
        </w:rPr>
        <w:t>.</w:t>
      </w:r>
      <w:r w:rsidR="008B54E6" w:rsidRPr="00DB76B3">
        <w:rPr>
          <w:rFonts w:ascii="Times New Roman" w:hAnsi="Times New Roman"/>
          <w:color w:val="000000"/>
          <w:sz w:val="24"/>
          <w:szCs w:val="24"/>
        </w:rPr>
        <w:t>1.1</w:t>
      </w:r>
      <w:r w:rsidR="00781057" w:rsidRPr="00DB76B3">
        <w:rPr>
          <w:rFonts w:ascii="Times New Roman" w:hAnsi="Times New Roman"/>
          <w:color w:val="000000"/>
          <w:sz w:val="24"/>
          <w:szCs w:val="24"/>
        </w:rPr>
        <w:t xml:space="preserve"> papunk</w:t>
      </w:r>
      <w:r w:rsidR="008B54E6" w:rsidRPr="00DB76B3">
        <w:rPr>
          <w:rFonts w:ascii="Times New Roman" w:hAnsi="Times New Roman"/>
          <w:color w:val="000000"/>
          <w:sz w:val="24"/>
          <w:szCs w:val="24"/>
        </w:rPr>
        <w:t>tį</w:t>
      </w:r>
      <w:r w:rsidR="00781057" w:rsidRPr="00DB76B3">
        <w:rPr>
          <w:rFonts w:ascii="Times New Roman" w:hAnsi="Times New Roman"/>
          <w:color w:val="000000"/>
          <w:sz w:val="24"/>
          <w:szCs w:val="24"/>
        </w:rPr>
        <w:t xml:space="preserve"> ir jį išdėstau taip: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2222"/>
        <w:gridCol w:w="1984"/>
        <w:gridCol w:w="2268"/>
      </w:tblGrid>
      <w:tr w:rsidR="008B54E6" w:rsidRPr="008B54E6" w14:paraId="33254F1E" w14:textId="77777777" w:rsidTr="00DB76B3">
        <w:trPr>
          <w:trHeight w:val="10197"/>
        </w:trPr>
        <w:tc>
          <w:tcPr>
            <w:tcW w:w="3302" w:type="dxa"/>
            <w:shd w:val="clear" w:color="auto" w:fill="DEEAF6"/>
          </w:tcPr>
          <w:p w14:paraId="116E2D77" w14:textId="665CBDF7" w:rsidR="008B54E6" w:rsidRPr="008B54E6" w:rsidRDefault="008B54E6" w:rsidP="007F023B">
            <w:pPr>
              <w:tabs>
                <w:tab w:val="left" w:pos="1908"/>
              </w:tabs>
              <w:spacing w:after="0" w:line="360" w:lineRule="auto"/>
              <w:jc w:val="both"/>
              <w:rPr>
                <w:rFonts w:ascii="Times New Roman" w:hAnsi="Times New Roman"/>
                <w:sz w:val="24"/>
                <w:szCs w:val="24"/>
              </w:rPr>
            </w:pPr>
            <w:r>
              <w:rPr>
                <w:rFonts w:ascii="Times New Roman" w:hAnsi="Times New Roman"/>
                <w:sz w:val="24"/>
                <w:szCs w:val="24"/>
              </w:rPr>
              <w:lastRenderedPageBreak/>
              <w:t>„</w:t>
            </w:r>
            <w:r w:rsidRPr="008B54E6">
              <w:rPr>
                <w:rFonts w:ascii="Times New Roman" w:hAnsi="Times New Roman"/>
                <w:sz w:val="24"/>
                <w:szCs w:val="24"/>
              </w:rPr>
              <w:t>4.1.1.</w:t>
            </w:r>
            <w:r w:rsidRPr="008B54E6">
              <w:rPr>
                <w:rFonts w:ascii="Times New Roman" w:hAnsi="Times New Roman"/>
                <w:b/>
                <w:sz w:val="24"/>
                <w:szCs w:val="24"/>
              </w:rPr>
              <w:t xml:space="preserve"> </w:t>
            </w:r>
            <w:r w:rsidRPr="008B54E6">
              <w:rPr>
                <w:rFonts w:ascii="Times New Roman" w:hAnsi="Times New Roman"/>
                <w:sz w:val="24"/>
                <w:szCs w:val="24"/>
              </w:rPr>
              <w:t>aplinkosaugos srityje (aplinkos kokybė ir gamtos ištekliai, kraštovaizdžio ir biologinės įvairovės apsauga, klimato kaita, aplinkos apsauga ir kt.);</w:t>
            </w:r>
          </w:p>
          <w:p w14:paraId="3D3D4A1D" w14:textId="4DB0D099" w:rsidR="008B54E6" w:rsidRDefault="008B54E6" w:rsidP="007F023B">
            <w:pPr>
              <w:tabs>
                <w:tab w:val="left" w:pos="1908"/>
              </w:tabs>
              <w:spacing w:after="0" w:line="360" w:lineRule="auto"/>
              <w:jc w:val="both"/>
              <w:rPr>
                <w:rFonts w:ascii="Times New Roman" w:hAnsi="Times New Roman"/>
                <w:strike/>
                <w:sz w:val="24"/>
                <w:szCs w:val="24"/>
              </w:rPr>
            </w:pPr>
            <w:r w:rsidRPr="008B54E6">
              <w:rPr>
                <w:rFonts w:ascii="Times New Roman" w:hAnsi="Times New Roman"/>
                <w:sz w:val="24"/>
                <w:szCs w:val="24"/>
              </w:rPr>
              <w:t>(Vertinant, ar įgyvendinant projektą bus atsižvelgiama į aplinkos apsaugos reikalavimus, tikrinama:</w:t>
            </w:r>
          </w:p>
          <w:p w14:paraId="3A5D8F37" w14:textId="66685831" w:rsidR="008B54E6" w:rsidRPr="00DB76B3" w:rsidRDefault="008B54E6" w:rsidP="007F023B">
            <w:pPr>
              <w:tabs>
                <w:tab w:val="left" w:pos="851"/>
              </w:tabs>
              <w:spacing w:after="0" w:line="360" w:lineRule="auto"/>
              <w:ind w:firstLine="709"/>
              <w:jc w:val="both"/>
              <w:rPr>
                <w:rFonts w:ascii="Times New Roman" w:hAnsi="Times New Roman"/>
                <w:color w:val="000000"/>
                <w:sz w:val="24"/>
                <w:szCs w:val="24"/>
              </w:rPr>
            </w:pPr>
            <w:r w:rsidRPr="00DB76B3">
              <w:rPr>
                <w:rFonts w:ascii="Times New Roman" w:hAnsi="Times New Roman"/>
                <w:color w:val="000000"/>
                <w:sz w:val="24"/>
                <w:szCs w:val="24"/>
              </w:rPr>
              <w:t xml:space="preserve">- </w:t>
            </w:r>
            <w:r w:rsidR="00625644" w:rsidRPr="00DB76B3">
              <w:rPr>
                <w:rFonts w:ascii="Times New Roman" w:hAnsi="Times New Roman"/>
                <w:color w:val="000000"/>
                <w:sz w:val="24"/>
                <w:szCs w:val="24"/>
              </w:rPr>
              <w:t>jei planuojama vykdyti ūkinę veiklą, kuriai vadovaujantis Lietuvos Respublikos planuojamos ūkinės veiklos poveikio aplinkai vertinimo įstatymu  reikia atlikti nustatytas atrankos dėl poveikio aplinkai vertinimo ar poveikio aplinkai vertinimo procedūras, tikrinama ar yra gauta Aplinkos apsaugos agentūros atrankos dėl poveikio aplinkai vertinimo išvada, kad poveikio aplinkai vertinimas neprivalomas arba sprendimas dėl planuojamos ūkinės veiklos poveikio aplinkai.</w:t>
            </w:r>
          </w:p>
          <w:p w14:paraId="051EBB9C" w14:textId="6960D1A7" w:rsidR="008B54E6" w:rsidRPr="008B54E6" w:rsidRDefault="008B54E6" w:rsidP="007F023B">
            <w:pPr>
              <w:tabs>
                <w:tab w:val="left" w:pos="1908"/>
              </w:tabs>
              <w:spacing w:after="0" w:line="360" w:lineRule="auto"/>
              <w:jc w:val="both"/>
              <w:rPr>
                <w:rFonts w:ascii="Times New Roman" w:hAnsi="Times New Roman"/>
                <w:strike/>
                <w:sz w:val="24"/>
                <w:szCs w:val="24"/>
              </w:rPr>
            </w:pPr>
            <w:r w:rsidRPr="00DB76B3">
              <w:rPr>
                <w:rFonts w:ascii="Times New Roman" w:hAnsi="Times New Roman"/>
                <w:color w:val="000000"/>
                <w:sz w:val="24"/>
                <w:szCs w:val="24"/>
              </w:rPr>
              <w:t xml:space="preserve">- </w:t>
            </w:r>
            <w:r w:rsidR="00625644" w:rsidRPr="00DB76B3">
              <w:rPr>
                <w:rFonts w:ascii="Times New Roman" w:hAnsi="Times New Roman"/>
                <w:color w:val="000000"/>
                <w:sz w:val="24"/>
                <w:szCs w:val="24"/>
              </w:rPr>
              <w:t>jei planuojamą ūkinę veiklą numatoma įgyvendinti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teritorijoje ar šios teritorijos artimoje aplinkoje, kuriai vadovaujantis Planų ar programų ir planuojamos ūkinės veiklos įgyvendinimo poveikio įsteigtoms ar potencialioms </w:t>
            </w:r>
            <w:r w:rsidR="00625644" w:rsidRPr="00DB76B3">
              <w:rPr>
                <w:rFonts w:ascii="Times New Roman" w:hAnsi="Times New Roman"/>
                <w:color w:val="000000"/>
                <w:sz w:val="24"/>
                <w:szCs w:val="24"/>
              </w:rPr>
              <w:lastRenderedPageBreak/>
              <w:t>„</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reikšmingumo nustatymo tvarkos aprašu, patvirtintu Lietuvos Respublikos aplinkos ministro 2006 m. gegužės 22 d. įsakymu Nr. D1-255 „Dėl Planų ar programų ir planuojamos ūkinės veiklos įgyvendinimo poveikio įsteigtoms ar potencialioms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reikšmingumo nustatymo tvarkos aprašo patvirtinimo“ turi būti nustatytas planuojamos ūkinės veiklos poveikio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reikšmingumas, ar yra gauta saugomų teritorijų institucijos Planų ar programų ir planuojamos ūkinės veiklos įgyvendinimo poveikio „</w:t>
            </w:r>
            <w:proofErr w:type="spellStart"/>
            <w:r w:rsidR="00625644" w:rsidRPr="00DB76B3">
              <w:rPr>
                <w:rFonts w:ascii="Times New Roman" w:hAnsi="Times New Roman"/>
                <w:color w:val="000000"/>
                <w:sz w:val="24"/>
                <w:szCs w:val="24"/>
              </w:rPr>
              <w:t>Natura</w:t>
            </w:r>
            <w:proofErr w:type="spellEnd"/>
            <w:r w:rsidR="00625644" w:rsidRPr="00DB76B3">
              <w:rPr>
                <w:rFonts w:ascii="Times New Roman" w:hAnsi="Times New Roman"/>
                <w:color w:val="000000"/>
                <w:sz w:val="24"/>
                <w:szCs w:val="24"/>
              </w:rPr>
              <w:t xml:space="preserve"> 2000“ teritorijoms reikšmingumo išvada.</w:t>
            </w:r>
          </w:p>
        </w:tc>
        <w:tc>
          <w:tcPr>
            <w:tcW w:w="2222" w:type="dxa"/>
            <w:shd w:val="clear" w:color="auto" w:fill="DEEAF6"/>
          </w:tcPr>
          <w:p w14:paraId="0BD4404D" w14:textId="1798D537" w:rsidR="008B54E6" w:rsidRPr="008B54E6" w:rsidRDefault="008B54E6" w:rsidP="007F023B">
            <w:pPr>
              <w:spacing w:after="0" w:line="360" w:lineRule="auto"/>
              <w:jc w:val="both"/>
              <w:rPr>
                <w:rFonts w:ascii="Times New Roman" w:hAnsi="Times New Roman"/>
                <w:b/>
                <w:i/>
                <w:sz w:val="24"/>
                <w:szCs w:val="24"/>
              </w:rPr>
            </w:pPr>
          </w:p>
        </w:tc>
        <w:tc>
          <w:tcPr>
            <w:tcW w:w="1984" w:type="dxa"/>
            <w:shd w:val="clear" w:color="auto" w:fill="FFFFFF"/>
          </w:tcPr>
          <w:p w14:paraId="68B376A1" w14:textId="77777777" w:rsidR="008B54E6" w:rsidRPr="008B54E6" w:rsidRDefault="008B54E6" w:rsidP="007F023B">
            <w:pPr>
              <w:tabs>
                <w:tab w:val="left" w:pos="1908"/>
              </w:tabs>
              <w:spacing w:after="0" w:line="360" w:lineRule="auto"/>
              <w:jc w:val="both"/>
              <w:rPr>
                <w:rFonts w:ascii="Times New Roman" w:hAnsi="Times New Roman"/>
                <w:b/>
                <w:sz w:val="24"/>
                <w:szCs w:val="24"/>
              </w:rPr>
            </w:pPr>
          </w:p>
        </w:tc>
        <w:tc>
          <w:tcPr>
            <w:tcW w:w="2268" w:type="dxa"/>
            <w:shd w:val="clear" w:color="auto" w:fill="FFFFFF"/>
          </w:tcPr>
          <w:p w14:paraId="47DAE238" w14:textId="77777777" w:rsidR="008B54E6" w:rsidRPr="008B54E6" w:rsidRDefault="008B54E6" w:rsidP="007F023B">
            <w:pPr>
              <w:tabs>
                <w:tab w:val="left" w:pos="1908"/>
              </w:tabs>
              <w:spacing w:after="0" w:line="360" w:lineRule="auto"/>
              <w:jc w:val="both"/>
              <w:rPr>
                <w:rFonts w:ascii="Times New Roman" w:hAnsi="Times New Roman"/>
                <w:b/>
                <w:sz w:val="24"/>
                <w:szCs w:val="24"/>
              </w:rPr>
            </w:pPr>
          </w:p>
        </w:tc>
      </w:tr>
    </w:tbl>
    <w:p w14:paraId="6C47C9BE" w14:textId="77777777" w:rsidR="008B54E6" w:rsidRDefault="008B54E6" w:rsidP="00883F8A">
      <w:pPr>
        <w:tabs>
          <w:tab w:val="left" w:pos="851"/>
        </w:tabs>
        <w:spacing w:after="0" w:line="360" w:lineRule="auto"/>
        <w:ind w:firstLine="851"/>
        <w:jc w:val="both"/>
        <w:rPr>
          <w:rFonts w:ascii="Times New Roman" w:hAnsi="Times New Roman"/>
          <w:color w:val="000000"/>
          <w:sz w:val="24"/>
          <w:szCs w:val="24"/>
        </w:rPr>
      </w:pPr>
    </w:p>
    <w:p w14:paraId="03B82CC8" w14:textId="713DC2E3" w:rsidR="006E2B1E" w:rsidRPr="00A34E56" w:rsidRDefault="00781057" w:rsidP="00883F8A">
      <w:pPr>
        <w:tabs>
          <w:tab w:val="left" w:pos="851"/>
        </w:tabs>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1</w:t>
      </w:r>
      <w:r w:rsidR="00003AC4">
        <w:rPr>
          <w:rFonts w:ascii="Times New Roman" w:hAnsi="Times New Roman"/>
          <w:color w:val="000000"/>
          <w:sz w:val="24"/>
          <w:szCs w:val="24"/>
        </w:rPr>
        <w:t>7</w:t>
      </w:r>
      <w:r>
        <w:rPr>
          <w:rFonts w:ascii="Times New Roman" w:hAnsi="Times New Roman"/>
          <w:color w:val="000000"/>
          <w:sz w:val="24"/>
          <w:szCs w:val="24"/>
        </w:rPr>
        <w:t>.</w:t>
      </w:r>
      <w:r w:rsidR="006E2B1E" w:rsidRPr="00A34E56">
        <w:rPr>
          <w:rFonts w:ascii="Times New Roman" w:hAnsi="Times New Roman"/>
          <w:color w:val="000000"/>
          <w:sz w:val="24"/>
          <w:szCs w:val="24"/>
        </w:rPr>
        <w:t xml:space="preserve"> Papildau </w:t>
      </w:r>
      <w:bookmarkStart w:id="12" w:name="_Hlk501459231"/>
      <w:r w:rsidR="00883F8A" w:rsidRPr="00883F8A">
        <w:rPr>
          <w:rFonts w:ascii="Times New Roman" w:hAnsi="Times New Roman"/>
          <w:color w:val="000000"/>
          <w:sz w:val="24"/>
          <w:szCs w:val="24"/>
        </w:rPr>
        <w:t>2014–2020 metų Europos Sąjungos fondų veiksmų</w:t>
      </w:r>
      <w:r w:rsidR="00883F8A">
        <w:rPr>
          <w:rFonts w:ascii="Times New Roman" w:hAnsi="Times New Roman"/>
          <w:color w:val="000000"/>
          <w:sz w:val="24"/>
          <w:szCs w:val="24"/>
        </w:rPr>
        <w:t xml:space="preserve"> </w:t>
      </w:r>
      <w:r w:rsidR="00883F8A" w:rsidRPr="00883F8A">
        <w:rPr>
          <w:rFonts w:ascii="Times New Roman" w:hAnsi="Times New Roman"/>
          <w:color w:val="000000"/>
          <w:sz w:val="24"/>
          <w:szCs w:val="24"/>
        </w:rPr>
        <w:t>programos 7 prioriteto „Kokybiško užimtumo ir</w:t>
      </w:r>
      <w:r w:rsidR="00883F8A">
        <w:rPr>
          <w:rFonts w:ascii="Times New Roman" w:hAnsi="Times New Roman"/>
          <w:color w:val="000000"/>
          <w:sz w:val="24"/>
          <w:szCs w:val="24"/>
        </w:rPr>
        <w:t xml:space="preserve"> </w:t>
      </w:r>
      <w:r w:rsidR="00883F8A" w:rsidRPr="00883F8A">
        <w:rPr>
          <w:rFonts w:ascii="Times New Roman" w:hAnsi="Times New Roman"/>
          <w:color w:val="000000"/>
          <w:sz w:val="24"/>
          <w:szCs w:val="24"/>
        </w:rPr>
        <w:t>dalyvavimo darbo rinkoje skatinimas“ 07.1.1-CPVA-R-905 priemonės „Miestų kompleksinė</w:t>
      </w:r>
      <w:r w:rsidR="00883F8A">
        <w:rPr>
          <w:rFonts w:ascii="Times New Roman" w:hAnsi="Times New Roman"/>
          <w:color w:val="000000"/>
          <w:sz w:val="24"/>
          <w:szCs w:val="24"/>
        </w:rPr>
        <w:t xml:space="preserve"> </w:t>
      </w:r>
      <w:r w:rsidR="00883F8A" w:rsidRPr="00883F8A">
        <w:rPr>
          <w:rFonts w:ascii="Times New Roman" w:hAnsi="Times New Roman"/>
          <w:color w:val="000000"/>
          <w:sz w:val="24"/>
          <w:szCs w:val="24"/>
        </w:rPr>
        <w:t xml:space="preserve">plėtra“ projektų finansavimo sąlygų aprašo </w:t>
      </w:r>
      <w:r w:rsidR="006E2B1E" w:rsidRPr="00A34E56">
        <w:rPr>
          <w:rFonts w:ascii="Times New Roman" w:hAnsi="Times New Roman"/>
          <w:color w:val="000000"/>
          <w:sz w:val="24"/>
          <w:szCs w:val="24"/>
        </w:rPr>
        <w:t>priedą 6.4 papunkčiu ir jį išdėstau taip: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2222"/>
        <w:gridCol w:w="1984"/>
        <w:gridCol w:w="2268"/>
      </w:tblGrid>
      <w:tr w:rsidR="000F2A77" w:rsidRPr="00DB76B3" w14:paraId="769974FA" w14:textId="77777777" w:rsidTr="000F2A77">
        <w:trPr>
          <w:trHeight w:val="4987"/>
        </w:trPr>
        <w:tc>
          <w:tcPr>
            <w:tcW w:w="3302" w:type="dxa"/>
            <w:shd w:val="clear" w:color="auto" w:fill="DEEAF6"/>
          </w:tcPr>
          <w:p w14:paraId="30E60EC1" w14:textId="26734AEC" w:rsidR="000F2A77" w:rsidRPr="00DB76B3" w:rsidRDefault="00532733" w:rsidP="007F023B">
            <w:pPr>
              <w:spacing w:after="0" w:line="360" w:lineRule="auto"/>
              <w:jc w:val="both"/>
              <w:rPr>
                <w:rFonts w:ascii="Times New Roman" w:eastAsia="Calibri" w:hAnsi="Times New Roman"/>
                <w:bCs/>
                <w:sz w:val="24"/>
                <w:szCs w:val="24"/>
              </w:rPr>
            </w:pPr>
            <w:bookmarkStart w:id="13" w:name="_Hlk501459304"/>
            <w:bookmarkEnd w:id="12"/>
            <w:r w:rsidRPr="00DB76B3">
              <w:rPr>
                <w:rFonts w:ascii="Times New Roman" w:hAnsi="Times New Roman"/>
                <w:sz w:val="24"/>
                <w:szCs w:val="24"/>
              </w:rPr>
              <w:lastRenderedPageBreak/>
              <w:t>„</w:t>
            </w:r>
            <w:r w:rsidR="000F2A77" w:rsidRPr="00DB76B3">
              <w:rPr>
                <w:rFonts w:ascii="Times New Roman" w:eastAsia="Calibri" w:hAnsi="Times New Roman"/>
                <w:bCs/>
                <w:sz w:val="24"/>
                <w:szCs w:val="24"/>
              </w:rPr>
              <w:t xml:space="preserve">6.4. Projektas atitinka Europos investicijų banko (toliau – EIB) nustatytas išlaidų tinkamumo finansuoti sąlygas. </w:t>
            </w:r>
          </w:p>
          <w:p w14:paraId="04D0CCAC" w14:textId="66C63956" w:rsidR="00532733" w:rsidRPr="00DB76B3" w:rsidRDefault="000F2A77" w:rsidP="007F023B">
            <w:pPr>
              <w:tabs>
                <w:tab w:val="left" w:pos="1908"/>
              </w:tabs>
              <w:spacing w:after="0" w:line="360" w:lineRule="auto"/>
              <w:jc w:val="both"/>
              <w:rPr>
                <w:rFonts w:ascii="Times New Roman" w:hAnsi="Times New Roman"/>
                <w:sz w:val="24"/>
                <w:szCs w:val="24"/>
              </w:rPr>
            </w:pPr>
            <w:r w:rsidRPr="00DB76B3">
              <w:rPr>
                <w:rFonts w:ascii="Times New Roman" w:eastAsia="Calibri" w:hAnsi="Times New Roman"/>
                <w:bCs/>
                <w:i/>
                <w:iCs/>
                <w:sz w:val="24"/>
                <w:szCs w:val="24"/>
              </w:rPr>
              <w:t xml:space="preserve">(Šis vertinimo aspektas taikomas tik tais atvejais, jei projektą planuojama bendrai finansuoti iš Lietuvos Respublikos valstybės biudžeto lėšų (įskaitant atvejus, kai projekto vykdytojo ir (arba) partnerio nuosavų lėšų šaltinis yra </w:t>
            </w:r>
            <w:r w:rsidR="00883F8A" w:rsidRPr="00DB76B3">
              <w:rPr>
                <w:rFonts w:ascii="Times New Roman" w:eastAsia="Calibri" w:hAnsi="Times New Roman"/>
                <w:bCs/>
                <w:i/>
                <w:iCs/>
                <w:sz w:val="24"/>
                <w:szCs w:val="24"/>
              </w:rPr>
              <w:t xml:space="preserve">Lietuvos Respublikos valstybės </w:t>
            </w:r>
            <w:r w:rsidRPr="00DB76B3">
              <w:rPr>
                <w:rFonts w:ascii="Times New Roman" w:eastAsia="Calibri" w:hAnsi="Times New Roman"/>
                <w:bCs/>
                <w:i/>
                <w:iCs/>
                <w:sz w:val="24"/>
                <w:szCs w:val="24"/>
              </w:rPr>
              <w:t>lėšos) arba projekto visą nuosavų lėšų sumą ar jos dalį planuojama bendrai finansuoti iš projekto vykdytojui ir (arba) partneriui perskolintų EIB paskolos lėšų.)</w:t>
            </w:r>
          </w:p>
        </w:tc>
        <w:tc>
          <w:tcPr>
            <w:tcW w:w="2222" w:type="dxa"/>
            <w:shd w:val="clear" w:color="auto" w:fill="DEEAF6"/>
          </w:tcPr>
          <w:p w14:paraId="59488BB2" w14:textId="77777777" w:rsidR="000F2A77" w:rsidRPr="00DB76B3" w:rsidRDefault="000F2A77" w:rsidP="007F023B">
            <w:pPr>
              <w:spacing w:after="0" w:line="360" w:lineRule="auto"/>
              <w:jc w:val="both"/>
              <w:rPr>
                <w:rFonts w:ascii="Times New Roman" w:eastAsia="Calibri" w:hAnsi="Times New Roman"/>
                <w:bCs/>
                <w:sz w:val="24"/>
                <w:szCs w:val="24"/>
                <w:lang w:eastAsia="en-US"/>
              </w:rPr>
            </w:pPr>
            <w:r w:rsidRPr="00DB76B3">
              <w:rPr>
                <w:rFonts w:ascii="Times New Roman" w:eastAsia="Calibri" w:hAnsi="Times New Roman"/>
                <w:bCs/>
                <w:sz w:val="24"/>
                <w:szCs w:val="24"/>
                <w:lang w:eastAsia="en-US"/>
              </w:rPr>
              <w:t>Šio reikalavimo atitiktis tikrinama vadovaujantis informacija, pateikta</w:t>
            </w:r>
          </w:p>
          <w:p w14:paraId="4F2401C2" w14:textId="6B5B37DA" w:rsidR="00532733" w:rsidRPr="00DB76B3" w:rsidRDefault="000F2A77" w:rsidP="007F023B">
            <w:pPr>
              <w:spacing w:after="0" w:line="360" w:lineRule="auto"/>
              <w:jc w:val="both"/>
              <w:rPr>
                <w:rFonts w:ascii="Times New Roman" w:hAnsi="Times New Roman"/>
                <w:i/>
                <w:sz w:val="24"/>
                <w:szCs w:val="24"/>
              </w:rPr>
            </w:pPr>
            <w:r w:rsidRPr="00DB76B3">
              <w:rPr>
                <w:rFonts w:ascii="Times New Roman" w:eastAsia="Calibri" w:hAnsi="Times New Roman"/>
                <w:bCs/>
                <w:sz w:val="24"/>
                <w:szCs w:val="24"/>
                <w:lang w:eastAsia="en-US"/>
              </w:rPr>
              <w:t>projekto paraiškoje ir kita įgyvendinančiai institucijai viešai prieinama informacija.</w:t>
            </w:r>
            <w:r w:rsidR="00FB3131" w:rsidRPr="00DB76B3">
              <w:rPr>
                <w:rFonts w:ascii="Times New Roman" w:eastAsia="Calibri" w:hAnsi="Times New Roman"/>
                <w:bCs/>
                <w:sz w:val="24"/>
                <w:szCs w:val="24"/>
                <w:lang w:eastAsia="en-US"/>
              </w:rPr>
              <w:t>“</w:t>
            </w:r>
          </w:p>
        </w:tc>
        <w:tc>
          <w:tcPr>
            <w:tcW w:w="1984" w:type="dxa"/>
            <w:shd w:val="clear" w:color="auto" w:fill="FFFFFF"/>
          </w:tcPr>
          <w:p w14:paraId="33643E01" w14:textId="77777777" w:rsidR="00532733" w:rsidRPr="00DB76B3" w:rsidRDefault="00532733" w:rsidP="007F023B">
            <w:pPr>
              <w:tabs>
                <w:tab w:val="left" w:pos="1908"/>
              </w:tabs>
              <w:spacing w:after="0" w:line="360" w:lineRule="auto"/>
              <w:jc w:val="both"/>
              <w:rPr>
                <w:rFonts w:ascii="Times New Roman" w:hAnsi="Times New Roman"/>
                <w:sz w:val="24"/>
                <w:szCs w:val="24"/>
              </w:rPr>
            </w:pPr>
          </w:p>
        </w:tc>
        <w:tc>
          <w:tcPr>
            <w:tcW w:w="2268" w:type="dxa"/>
            <w:shd w:val="clear" w:color="auto" w:fill="FFFFFF"/>
          </w:tcPr>
          <w:p w14:paraId="27AB6DA1" w14:textId="77777777" w:rsidR="00532733" w:rsidRPr="00DB76B3" w:rsidRDefault="00532733" w:rsidP="007F023B">
            <w:pPr>
              <w:tabs>
                <w:tab w:val="left" w:pos="1908"/>
              </w:tabs>
              <w:spacing w:after="0" w:line="360" w:lineRule="auto"/>
              <w:jc w:val="both"/>
              <w:rPr>
                <w:rFonts w:ascii="Times New Roman" w:hAnsi="Times New Roman"/>
                <w:sz w:val="24"/>
                <w:szCs w:val="24"/>
              </w:rPr>
            </w:pPr>
          </w:p>
        </w:tc>
      </w:tr>
      <w:bookmarkEnd w:id="13"/>
    </w:tbl>
    <w:p w14:paraId="7829A390" w14:textId="77777777" w:rsidR="00532733" w:rsidRPr="00A34E56" w:rsidRDefault="00532733" w:rsidP="006E2B1E">
      <w:pPr>
        <w:spacing w:after="0" w:line="360" w:lineRule="auto"/>
        <w:ind w:firstLine="709"/>
        <w:jc w:val="both"/>
        <w:rPr>
          <w:rFonts w:ascii="Times New Roman" w:hAnsi="Times New Roman"/>
          <w:sz w:val="24"/>
          <w:szCs w:val="24"/>
        </w:rPr>
      </w:pPr>
    </w:p>
    <w:bookmarkEnd w:id="1"/>
    <w:p w14:paraId="48CABA11" w14:textId="5C20CDCA" w:rsidR="00F608B8" w:rsidRPr="00A34E56" w:rsidRDefault="00F13790" w:rsidP="006E2B1E">
      <w:pPr>
        <w:spacing w:line="240" w:lineRule="auto"/>
        <w:jc w:val="both"/>
        <w:rPr>
          <w:rFonts w:ascii="Times New Roman" w:hAnsi="Times New Roman"/>
          <w:sz w:val="24"/>
          <w:szCs w:val="24"/>
        </w:rPr>
      </w:pPr>
      <w:r w:rsidRPr="00A34E56">
        <w:rPr>
          <w:rFonts w:ascii="Times New Roman" w:hAnsi="Times New Roman"/>
          <w:bCs/>
          <w:noProof/>
          <w:sz w:val="24"/>
          <w:szCs w:val="24"/>
        </w:rPr>
        <w:t>Vidaus reikalų ministras</w:t>
      </w:r>
    </w:p>
    <w:sectPr w:rsidR="00F608B8" w:rsidRPr="00A34E56" w:rsidSect="00F1379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C2B1F" w14:textId="77777777" w:rsidR="00FF084A" w:rsidRDefault="00FF084A">
      <w:pPr>
        <w:spacing w:after="0" w:line="240" w:lineRule="auto"/>
      </w:pPr>
      <w:r>
        <w:separator/>
      </w:r>
    </w:p>
  </w:endnote>
  <w:endnote w:type="continuationSeparator" w:id="0">
    <w:p w14:paraId="37351B91" w14:textId="77777777" w:rsidR="00FF084A" w:rsidRDefault="00FF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6A1C1" w14:textId="77777777" w:rsidR="00FF084A" w:rsidRDefault="00FF084A">
      <w:pPr>
        <w:spacing w:after="0" w:line="240" w:lineRule="auto"/>
      </w:pPr>
      <w:r>
        <w:separator/>
      </w:r>
    </w:p>
  </w:footnote>
  <w:footnote w:type="continuationSeparator" w:id="0">
    <w:p w14:paraId="519F9A72" w14:textId="77777777" w:rsidR="00FF084A" w:rsidRDefault="00FF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270212"/>
      <w:docPartObj>
        <w:docPartGallery w:val="Page Numbers (Top of Page)"/>
        <w:docPartUnique/>
      </w:docPartObj>
    </w:sdtPr>
    <w:sdtEndPr/>
    <w:sdtContent>
      <w:p w14:paraId="23F33159" w14:textId="2FC2811C" w:rsidR="00EE06D9" w:rsidRDefault="00EE06D9">
        <w:pPr>
          <w:pStyle w:val="Antrats"/>
          <w:jc w:val="center"/>
        </w:pPr>
        <w:r>
          <w:fldChar w:fldCharType="begin"/>
        </w:r>
        <w:r>
          <w:instrText>PAGE   \* MERGEFORMAT</w:instrText>
        </w:r>
        <w:r>
          <w:fldChar w:fldCharType="separate"/>
        </w:r>
        <w:r w:rsidR="00FB54D6">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CE91" w14:textId="61B60B13" w:rsidR="00BA1B81" w:rsidRPr="00A538D6" w:rsidRDefault="00D4679A" w:rsidP="00CD648E">
    <w:pPr>
      <w:pStyle w:val="Antrat"/>
      <w:jc w:val="left"/>
      <w:rPr>
        <w:sz w:val="24"/>
        <w:szCs w:val="24"/>
      </w:rPr>
    </w:pPr>
    <w:r>
      <w:rPr>
        <w:noProof/>
        <w:sz w:val="24"/>
        <w:szCs w:val="24"/>
      </w:rPr>
      <w:t xml:space="preserve">                                                                                </w:t>
    </w:r>
    <w:r w:rsidR="00BA1B81">
      <w:rPr>
        <w:noProof/>
        <w:sz w:val="24"/>
        <w:szCs w:val="24"/>
      </w:rPr>
      <w:tab/>
    </w:r>
    <w:r w:rsidR="00BA1B81">
      <w:rPr>
        <w:noProof/>
        <w:sz w:val="24"/>
        <w:szCs w:val="24"/>
      </w:rPr>
      <w:tab/>
    </w:r>
    <w:r w:rsidR="00BE1C7C">
      <w:rPr>
        <w:noProof/>
        <w:sz w:val="24"/>
        <w:szCs w:val="24"/>
      </w:rPr>
      <w:t>Projekt</w:t>
    </w:r>
    <w:r w:rsidR="00CD648E">
      <w:rPr>
        <w:noProof/>
        <w:sz w:val="24"/>
        <w:szCs w:val="24"/>
      </w:rPr>
      <w:t>a</w:t>
    </w:r>
    <w:r w:rsidR="00BA1B81" w:rsidRPr="00A538D6">
      <w:rPr>
        <w:sz w:val="24"/>
        <w:szCs w:val="2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4" w15:restartNumberingAfterBreak="0">
    <w:nsid w:val="3D122C41"/>
    <w:multiLevelType w:val="hybridMultilevel"/>
    <w:tmpl w:val="335E1AB8"/>
    <w:lvl w:ilvl="0" w:tplc="F4420B34">
      <w:start w:val="33"/>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5" w15:restartNumberingAfterBreak="0">
    <w:nsid w:val="4D237C95"/>
    <w:multiLevelType w:val="hybridMultilevel"/>
    <w:tmpl w:val="C2A82C26"/>
    <w:lvl w:ilvl="0" w:tplc="872E57DA">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7AB7832"/>
    <w:multiLevelType w:val="hybridMultilevel"/>
    <w:tmpl w:val="E97CE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12721"/>
    <w:multiLevelType w:val="multilevel"/>
    <w:tmpl w:val="FCB074A8"/>
    <w:lvl w:ilvl="0">
      <w:start w:val="17"/>
      <w:numFmt w:val="decimal"/>
      <w:lvlText w:val="%1."/>
      <w:lvlJc w:val="left"/>
      <w:pPr>
        <w:ind w:left="1777" w:hanging="360"/>
      </w:pPr>
      <w:rPr>
        <w:rFonts w:hint="default"/>
        <w:i w:val="0"/>
      </w:rPr>
    </w:lvl>
    <w:lvl w:ilvl="1">
      <w:start w:val="1"/>
      <w:numFmt w:val="decimal"/>
      <w:lvlText w:val="%1.%2."/>
      <w:lvlJc w:val="left"/>
      <w:pPr>
        <w:ind w:left="3834"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71070B"/>
    <w:multiLevelType w:val="hybridMultilevel"/>
    <w:tmpl w:val="98A4471A"/>
    <w:lvl w:ilvl="0" w:tplc="A03EE87C">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10" w15:restartNumberingAfterBreak="0">
    <w:nsid w:val="6E481D6D"/>
    <w:multiLevelType w:val="hybridMultilevel"/>
    <w:tmpl w:val="EA38EEE8"/>
    <w:lvl w:ilvl="0" w:tplc="370AEB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4A068A7"/>
    <w:multiLevelType w:val="hybridMultilevel"/>
    <w:tmpl w:val="2CD6558E"/>
    <w:lvl w:ilvl="0" w:tplc="BB2061E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77D5028B"/>
    <w:multiLevelType w:val="multilevel"/>
    <w:tmpl w:val="9C608614"/>
    <w:lvl w:ilvl="0">
      <w:start w:val="4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9B85082"/>
    <w:multiLevelType w:val="multilevel"/>
    <w:tmpl w:val="C8D41F6A"/>
    <w:lvl w:ilvl="0">
      <w:start w:val="40"/>
      <w:numFmt w:val="decimal"/>
      <w:lvlText w:val="%1."/>
      <w:lvlJc w:val="left"/>
      <w:pPr>
        <w:ind w:left="660" w:hanging="660"/>
      </w:pPr>
      <w:rPr>
        <w:rFonts w:hint="default"/>
      </w:rPr>
    </w:lvl>
    <w:lvl w:ilvl="1">
      <w:start w:val="1"/>
      <w:numFmt w:val="decimal"/>
      <w:lvlText w:val="%1.%2."/>
      <w:lvlJc w:val="left"/>
      <w:pPr>
        <w:ind w:left="1375" w:hanging="66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5"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3"/>
  </w:num>
  <w:num w:numId="6">
    <w:abstractNumId w:val="9"/>
  </w:num>
  <w:num w:numId="7">
    <w:abstractNumId w:val="6"/>
  </w:num>
  <w:num w:numId="8">
    <w:abstractNumId w:val="1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14"/>
  </w:num>
  <w:num w:numId="14">
    <w:abstractNumId w:val="13"/>
  </w:num>
  <w:num w:numId="15">
    <w:abstractNumId w:val="4"/>
  </w:num>
  <w:num w:numId="16">
    <w:abstractNumId w:val="10"/>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C7"/>
    <w:rsid w:val="00000495"/>
    <w:rsid w:val="000004AB"/>
    <w:rsid w:val="00001CDB"/>
    <w:rsid w:val="000023AA"/>
    <w:rsid w:val="00002901"/>
    <w:rsid w:val="00003AC4"/>
    <w:rsid w:val="000046A4"/>
    <w:rsid w:val="0000591A"/>
    <w:rsid w:val="00006E67"/>
    <w:rsid w:val="00007935"/>
    <w:rsid w:val="0001293E"/>
    <w:rsid w:val="0001348A"/>
    <w:rsid w:val="00015EBF"/>
    <w:rsid w:val="000167AB"/>
    <w:rsid w:val="000179EB"/>
    <w:rsid w:val="00020121"/>
    <w:rsid w:val="00020EEB"/>
    <w:rsid w:val="00022227"/>
    <w:rsid w:val="00022483"/>
    <w:rsid w:val="00022BE7"/>
    <w:rsid w:val="000234B4"/>
    <w:rsid w:val="00023BDC"/>
    <w:rsid w:val="0002678A"/>
    <w:rsid w:val="0002713A"/>
    <w:rsid w:val="00030C8E"/>
    <w:rsid w:val="00030F5E"/>
    <w:rsid w:val="00030F92"/>
    <w:rsid w:val="00032005"/>
    <w:rsid w:val="00032CCD"/>
    <w:rsid w:val="0003322A"/>
    <w:rsid w:val="0003456E"/>
    <w:rsid w:val="000401D8"/>
    <w:rsid w:val="00040EB9"/>
    <w:rsid w:val="000410B8"/>
    <w:rsid w:val="000420DE"/>
    <w:rsid w:val="00042922"/>
    <w:rsid w:val="00045F37"/>
    <w:rsid w:val="00052E83"/>
    <w:rsid w:val="00053E15"/>
    <w:rsid w:val="0005445C"/>
    <w:rsid w:val="00056A2C"/>
    <w:rsid w:val="0005704C"/>
    <w:rsid w:val="00057FCF"/>
    <w:rsid w:val="000627D1"/>
    <w:rsid w:val="00062A6E"/>
    <w:rsid w:val="00062AE2"/>
    <w:rsid w:val="000634AA"/>
    <w:rsid w:val="00063A1F"/>
    <w:rsid w:val="00064C71"/>
    <w:rsid w:val="00065456"/>
    <w:rsid w:val="00065C36"/>
    <w:rsid w:val="00065F9E"/>
    <w:rsid w:val="00066065"/>
    <w:rsid w:val="0006714C"/>
    <w:rsid w:val="000676B9"/>
    <w:rsid w:val="00067BAE"/>
    <w:rsid w:val="000718E1"/>
    <w:rsid w:val="0007214D"/>
    <w:rsid w:val="00074CE3"/>
    <w:rsid w:val="00074ECB"/>
    <w:rsid w:val="000764BC"/>
    <w:rsid w:val="000766AE"/>
    <w:rsid w:val="00077B09"/>
    <w:rsid w:val="0008379B"/>
    <w:rsid w:val="00084AFA"/>
    <w:rsid w:val="000853A8"/>
    <w:rsid w:val="00085ADA"/>
    <w:rsid w:val="00086545"/>
    <w:rsid w:val="0009268E"/>
    <w:rsid w:val="00092F2F"/>
    <w:rsid w:val="000936B6"/>
    <w:rsid w:val="0009519B"/>
    <w:rsid w:val="00095417"/>
    <w:rsid w:val="00096ECF"/>
    <w:rsid w:val="000A1B8E"/>
    <w:rsid w:val="000A2408"/>
    <w:rsid w:val="000A250F"/>
    <w:rsid w:val="000A2BCC"/>
    <w:rsid w:val="000A33D2"/>
    <w:rsid w:val="000A3E2E"/>
    <w:rsid w:val="000B0D62"/>
    <w:rsid w:val="000B2BFF"/>
    <w:rsid w:val="000B35D0"/>
    <w:rsid w:val="000B4865"/>
    <w:rsid w:val="000B5366"/>
    <w:rsid w:val="000B5D83"/>
    <w:rsid w:val="000B5F0D"/>
    <w:rsid w:val="000B75C1"/>
    <w:rsid w:val="000C0192"/>
    <w:rsid w:val="000C09EB"/>
    <w:rsid w:val="000C0C05"/>
    <w:rsid w:val="000C273D"/>
    <w:rsid w:val="000C3C00"/>
    <w:rsid w:val="000C412C"/>
    <w:rsid w:val="000C586A"/>
    <w:rsid w:val="000C6194"/>
    <w:rsid w:val="000C74E0"/>
    <w:rsid w:val="000D0129"/>
    <w:rsid w:val="000D0748"/>
    <w:rsid w:val="000D17A2"/>
    <w:rsid w:val="000D1DDC"/>
    <w:rsid w:val="000D4C51"/>
    <w:rsid w:val="000D75D8"/>
    <w:rsid w:val="000E0A7A"/>
    <w:rsid w:val="000E3905"/>
    <w:rsid w:val="000E5504"/>
    <w:rsid w:val="000E6388"/>
    <w:rsid w:val="000F2A77"/>
    <w:rsid w:val="000F5E37"/>
    <w:rsid w:val="000F5E3E"/>
    <w:rsid w:val="000F5FB9"/>
    <w:rsid w:val="000F66A9"/>
    <w:rsid w:val="000F67A7"/>
    <w:rsid w:val="000F6D01"/>
    <w:rsid w:val="000F7287"/>
    <w:rsid w:val="00100BB6"/>
    <w:rsid w:val="001049D4"/>
    <w:rsid w:val="0010551A"/>
    <w:rsid w:val="0010735B"/>
    <w:rsid w:val="0010798E"/>
    <w:rsid w:val="001110A3"/>
    <w:rsid w:val="00111576"/>
    <w:rsid w:val="00111646"/>
    <w:rsid w:val="001122C6"/>
    <w:rsid w:val="00113929"/>
    <w:rsid w:val="0011705C"/>
    <w:rsid w:val="00117B0C"/>
    <w:rsid w:val="00122295"/>
    <w:rsid w:val="0012396E"/>
    <w:rsid w:val="00123A67"/>
    <w:rsid w:val="001255AD"/>
    <w:rsid w:val="0012697E"/>
    <w:rsid w:val="00127F86"/>
    <w:rsid w:val="00130F47"/>
    <w:rsid w:val="00131988"/>
    <w:rsid w:val="00134392"/>
    <w:rsid w:val="00134520"/>
    <w:rsid w:val="00134C0D"/>
    <w:rsid w:val="00134D60"/>
    <w:rsid w:val="00136A53"/>
    <w:rsid w:val="00136EBF"/>
    <w:rsid w:val="00136ECC"/>
    <w:rsid w:val="0013745E"/>
    <w:rsid w:val="0013781C"/>
    <w:rsid w:val="00141205"/>
    <w:rsid w:val="00144EB3"/>
    <w:rsid w:val="00146038"/>
    <w:rsid w:val="001476BA"/>
    <w:rsid w:val="00147BBE"/>
    <w:rsid w:val="0015040A"/>
    <w:rsid w:val="001513DB"/>
    <w:rsid w:val="00152E31"/>
    <w:rsid w:val="00153E4A"/>
    <w:rsid w:val="00154B7A"/>
    <w:rsid w:val="00154D14"/>
    <w:rsid w:val="001552E8"/>
    <w:rsid w:val="00155890"/>
    <w:rsid w:val="00155BF1"/>
    <w:rsid w:val="0015679E"/>
    <w:rsid w:val="001623AD"/>
    <w:rsid w:val="00163E28"/>
    <w:rsid w:val="00164D4D"/>
    <w:rsid w:val="001674CB"/>
    <w:rsid w:val="00167B0D"/>
    <w:rsid w:val="00171040"/>
    <w:rsid w:val="00175227"/>
    <w:rsid w:val="00176A17"/>
    <w:rsid w:val="00176B32"/>
    <w:rsid w:val="001778A1"/>
    <w:rsid w:val="00177D96"/>
    <w:rsid w:val="0018053E"/>
    <w:rsid w:val="00180A43"/>
    <w:rsid w:val="00180AA0"/>
    <w:rsid w:val="00184738"/>
    <w:rsid w:val="00186956"/>
    <w:rsid w:val="00192EB4"/>
    <w:rsid w:val="00193157"/>
    <w:rsid w:val="00193C22"/>
    <w:rsid w:val="001941AF"/>
    <w:rsid w:val="001946F4"/>
    <w:rsid w:val="00195FB4"/>
    <w:rsid w:val="00196087"/>
    <w:rsid w:val="001A5955"/>
    <w:rsid w:val="001A7F7F"/>
    <w:rsid w:val="001B1363"/>
    <w:rsid w:val="001B16CC"/>
    <w:rsid w:val="001B420D"/>
    <w:rsid w:val="001B4DF8"/>
    <w:rsid w:val="001B53BE"/>
    <w:rsid w:val="001B5BEE"/>
    <w:rsid w:val="001B649E"/>
    <w:rsid w:val="001B661D"/>
    <w:rsid w:val="001B7805"/>
    <w:rsid w:val="001B791A"/>
    <w:rsid w:val="001C0545"/>
    <w:rsid w:val="001C20A9"/>
    <w:rsid w:val="001C2DA6"/>
    <w:rsid w:val="001C5B51"/>
    <w:rsid w:val="001C6020"/>
    <w:rsid w:val="001C65FC"/>
    <w:rsid w:val="001C6838"/>
    <w:rsid w:val="001D10A7"/>
    <w:rsid w:val="001D257E"/>
    <w:rsid w:val="001D3A35"/>
    <w:rsid w:val="001D3EA5"/>
    <w:rsid w:val="001D4FC5"/>
    <w:rsid w:val="001D5328"/>
    <w:rsid w:val="001D5836"/>
    <w:rsid w:val="001D66A8"/>
    <w:rsid w:val="001D6B9A"/>
    <w:rsid w:val="001D7285"/>
    <w:rsid w:val="001E01C7"/>
    <w:rsid w:val="001E2837"/>
    <w:rsid w:val="001E2D84"/>
    <w:rsid w:val="001E4695"/>
    <w:rsid w:val="001E7782"/>
    <w:rsid w:val="001E7864"/>
    <w:rsid w:val="001F0C65"/>
    <w:rsid w:val="001F1DF8"/>
    <w:rsid w:val="001F2200"/>
    <w:rsid w:val="001F2263"/>
    <w:rsid w:val="001F3159"/>
    <w:rsid w:val="001F46B5"/>
    <w:rsid w:val="001F5DA6"/>
    <w:rsid w:val="0020019C"/>
    <w:rsid w:val="002009BD"/>
    <w:rsid w:val="0020218F"/>
    <w:rsid w:val="00202239"/>
    <w:rsid w:val="00202E16"/>
    <w:rsid w:val="002041B4"/>
    <w:rsid w:val="002045C7"/>
    <w:rsid w:val="002049C0"/>
    <w:rsid w:val="00211F94"/>
    <w:rsid w:val="00212EFE"/>
    <w:rsid w:val="00213D3E"/>
    <w:rsid w:val="002141DA"/>
    <w:rsid w:val="00216690"/>
    <w:rsid w:val="002167B7"/>
    <w:rsid w:val="00216FBF"/>
    <w:rsid w:val="00217360"/>
    <w:rsid w:val="0022074D"/>
    <w:rsid w:val="00221383"/>
    <w:rsid w:val="002217CC"/>
    <w:rsid w:val="00222571"/>
    <w:rsid w:val="00230AEC"/>
    <w:rsid w:val="00230F49"/>
    <w:rsid w:val="00231623"/>
    <w:rsid w:val="00233C7E"/>
    <w:rsid w:val="0023403C"/>
    <w:rsid w:val="00234F71"/>
    <w:rsid w:val="00236090"/>
    <w:rsid w:val="00236716"/>
    <w:rsid w:val="002406D4"/>
    <w:rsid w:val="00244510"/>
    <w:rsid w:val="002449B2"/>
    <w:rsid w:val="0024503B"/>
    <w:rsid w:val="00245E3A"/>
    <w:rsid w:val="002470D2"/>
    <w:rsid w:val="00247699"/>
    <w:rsid w:val="00247CA4"/>
    <w:rsid w:val="00257A90"/>
    <w:rsid w:val="00262ED0"/>
    <w:rsid w:val="00265AF1"/>
    <w:rsid w:val="00266833"/>
    <w:rsid w:val="002719CD"/>
    <w:rsid w:val="00272745"/>
    <w:rsid w:val="00272C21"/>
    <w:rsid w:val="002730AB"/>
    <w:rsid w:val="00273CBA"/>
    <w:rsid w:val="00277920"/>
    <w:rsid w:val="00277B80"/>
    <w:rsid w:val="00277FB1"/>
    <w:rsid w:val="00280CD0"/>
    <w:rsid w:val="002835EC"/>
    <w:rsid w:val="00283A88"/>
    <w:rsid w:val="00290E38"/>
    <w:rsid w:val="00293FAD"/>
    <w:rsid w:val="0029554C"/>
    <w:rsid w:val="0029697D"/>
    <w:rsid w:val="0029704C"/>
    <w:rsid w:val="002A295E"/>
    <w:rsid w:val="002A2D77"/>
    <w:rsid w:val="002A2F73"/>
    <w:rsid w:val="002A4061"/>
    <w:rsid w:val="002A4561"/>
    <w:rsid w:val="002A45FB"/>
    <w:rsid w:val="002A479C"/>
    <w:rsid w:val="002A51D9"/>
    <w:rsid w:val="002A535B"/>
    <w:rsid w:val="002A66D7"/>
    <w:rsid w:val="002A6EEC"/>
    <w:rsid w:val="002A6F7A"/>
    <w:rsid w:val="002A79EA"/>
    <w:rsid w:val="002A7C55"/>
    <w:rsid w:val="002B0114"/>
    <w:rsid w:val="002B0CB0"/>
    <w:rsid w:val="002B1C19"/>
    <w:rsid w:val="002B336E"/>
    <w:rsid w:val="002B4FE8"/>
    <w:rsid w:val="002B6EE8"/>
    <w:rsid w:val="002C1A7D"/>
    <w:rsid w:val="002C67C0"/>
    <w:rsid w:val="002C7266"/>
    <w:rsid w:val="002C7417"/>
    <w:rsid w:val="002C7685"/>
    <w:rsid w:val="002D1D2B"/>
    <w:rsid w:val="002D1DE7"/>
    <w:rsid w:val="002D27C8"/>
    <w:rsid w:val="002D2D1E"/>
    <w:rsid w:val="002D3DA5"/>
    <w:rsid w:val="002D4236"/>
    <w:rsid w:val="002D65E6"/>
    <w:rsid w:val="002D69B8"/>
    <w:rsid w:val="002D6ABA"/>
    <w:rsid w:val="002E1AB2"/>
    <w:rsid w:val="002E34E8"/>
    <w:rsid w:val="002E358F"/>
    <w:rsid w:val="002E6C22"/>
    <w:rsid w:val="002E7A7A"/>
    <w:rsid w:val="002E7DA9"/>
    <w:rsid w:val="002F0C79"/>
    <w:rsid w:val="002F16DF"/>
    <w:rsid w:val="002F36BD"/>
    <w:rsid w:val="002F3738"/>
    <w:rsid w:val="002F3D7D"/>
    <w:rsid w:val="002F544F"/>
    <w:rsid w:val="002F6E47"/>
    <w:rsid w:val="00301720"/>
    <w:rsid w:val="00302224"/>
    <w:rsid w:val="00302377"/>
    <w:rsid w:val="0030444C"/>
    <w:rsid w:val="00305047"/>
    <w:rsid w:val="00305BF0"/>
    <w:rsid w:val="00310BC4"/>
    <w:rsid w:val="00313550"/>
    <w:rsid w:val="00313FC6"/>
    <w:rsid w:val="003140C8"/>
    <w:rsid w:val="00314539"/>
    <w:rsid w:val="00316BAB"/>
    <w:rsid w:val="0032336F"/>
    <w:rsid w:val="003246FD"/>
    <w:rsid w:val="00326C85"/>
    <w:rsid w:val="00326F26"/>
    <w:rsid w:val="00327356"/>
    <w:rsid w:val="00332163"/>
    <w:rsid w:val="00334648"/>
    <w:rsid w:val="00334932"/>
    <w:rsid w:val="00336B74"/>
    <w:rsid w:val="00340412"/>
    <w:rsid w:val="00340CB1"/>
    <w:rsid w:val="00343BA9"/>
    <w:rsid w:val="00344C32"/>
    <w:rsid w:val="0034549F"/>
    <w:rsid w:val="00345B54"/>
    <w:rsid w:val="00345E01"/>
    <w:rsid w:val="00351FC4"/>
    <w:rsid w:val="00355EBE"/>
    <w:rsid w:val="003614EE"/>
    <w:rsid w:val="00361A2F"/>
    <w:rsid w:val="00362D67"/>
    <w:rsid w:val="0036383C"/>
    <w:rsid w:val="00365418"/>
    <w:rsid w:val="003655E9"/>
    <w:rsid w:val="00366A00"/>
    <w:rsid w:val="00366C88"/>
    <w:rsid w:val="00367DF4"/>
    <w:rsid w:val="00367FC3"/>
    <w:rsid w:val="00370C22"/>
    <w:rsid w:val="0037115F"/>
    <w:rsid w:val="0037391E"/>
    <w:rsid w:val="00373B64"/>
    <w:rsid w:val="00374273"/>
    <w:rsid w:val="003742D6"/>
    <w:rsid w:val="00375B49"/>
    <w:rsid w:val="00377C52"/>
    <w:rsid w:val="00380031"/>
    <w:rsid w:val="003822B6"/>
    <w:rsid w:val="003839D5"/>
    <w:rsid w:val="0038526E"/>
    <w:rsid w:val="00387920"/>
    <w:rsid w:val="00390524"/>
    <w:rsid w:val="00390C1A"/>
    <w:rsid w:val="00395623"/>
    <w:rsid w:val="003A0B84"/>
    <w:rsid w:val="003A0B8D"/>
    <w:rsid w:val="003A19BD"/>
    <w:rsid w:val="003A3F03"/>
    <w:rsid w:val="003A428A"/>
    <w:rsid w:val="003A5396"/>
    <w:rsid w:val="003A5690"/>
    <w:rsid w:val="003A58D2"/>
    <w:rsid w:val="003A77FA"/>
    <w:rsid w:val="003B2E4D"/>
    <w:rsid w:val="003B3FD0"/>
    <w:rsid w:val="003B6438"/>
    <w:rsid w:val="003B6528"/>
    <w:rsid w:val="003B7101"/>
    <w:rsid w:val="003B7A30"/>
    <w:rsid w:val="003C0E85"/>
    <w:rsid w:val="003C3465"/>
    <w:rsid w:val="003C4EDD"/>
    <w:rsid w:val="003C7AF8"/>
    <w:rsid w:val="003D0852"/>
    <w:rsid w:val="003D210F"/>
    <w:rsid w:val="003E0136"/>
    <w:rsid w:val="003E1CE3"/>
    <w:rsid w:val="003E3644"/>
    <w:rsid w:val="003E462B"/>
    <w:rsid w:val="003E4D0B"/>
    <w:rsid w:val="003E55D0"/>
    <w:rsid w:val="003E58B6"/>
    <w:rsid w:val="003E7A35"/>
    <w:rsid w:val="003F121C"/>
    <w:rsid w:val="003F34FD"/>
    <w:rsid w:val="003F5A3A"/>
    <w:rsid w:val="00403253"/>
    <w:rsid w:val="00403F1A"/>
    <w:rsid w:val="0040566C"/>
    <w:rsid w:val="00405D3A"/>
    <w:rsid w:val="00406B4D"/>
    <w:rsid w:val="00406B9B"/>
    <w:rsid w:val="00406E46"/>
    <w:rsid w:val="00407975"/>
    <w:rsid w:val="00410E5E"/>
    <w:rsid w:val="0041136A"/>
    <w:rsid w:val="004128C7"/>
    <w:rsid w:val="00412EC0"/>
    <w:rsid w:val="004131DC"/>
    <w:rsid w:val="00413283"/>
    <w:rsid w:val="0041376F"/>
    <w:rsid w:val="00414010"/>
    <w:rsid w:val="0041448B"/>
    <w:rsid w:val="00414D03"/>
    <w:rsid w:val="00415A74"/>
    <w:rsid w:val="00417DBC"/>
    <w:rsid w:val="004214D7"/>
    <w:rsid w:val="00425024"/>
    <w:rsid w:val="0042600F"/>
    <w:rsid w:val="00430B22"/>
    <w:rsid w:val="004310B9"/>
    <w:rsid w:val="0043205C"/>
    <w:rsid w:val="00432F2B"/>
    <w:rsid w:val="00435096"/>
    <w:rsid w:val="004355B4"/>
    <w:rsid w:val="00437C2E"/>
    <w:rsid w:val="004404B6"/>
    <w:rsid w:val="00441F5B"/>
    <w:rsid w:val="00442B33"/>
    <w:rsid w:val="00443BE9"/>
    <w:rsid w:val="00444EA0"/>
    <w:rsid w:val="004456E6"/>
    <w:rsid w:val="00445799"/>
    <w:rsid w:val="00445B89"/>
    <w:rsid w:val="00446296"/>
    <w:rsid w:val="00450970"/>
    <w:rsid w:val="00450B76"/>
    <w:rsid w:val="00450C8A"/>
    <w:rsid w:val="0045103A"/>
    <w:rsid w:val="00452D24"/>
    <w:rsid w:val="00453F2F"/>
    <w:rsid w:val="004544F9"/>
    <w:rsid w:val="00455382"/>
    <w:rsid w:val="00455763"/>
    <w:rsid w:val="0045655E"/>
    <w:rsid w:val="00456939"/>
    <w:rsid w:val="00463462"/>
    <w:rsid w:val="0046469F"/>
    <w:rsid w:val="00464F43"/>
    <w:rsid w:val="004670A9"/>
    <w:rsid w:val="004714F9"/>
    <w:rsid w:val="004718FC"/>
    <w:rsid w:val="00471CA8"/>
    <w:rsid w:val="004721A7"/>
    <w:rsid w:val="004735B1"/>
    <w:rsid w:val="00475803"/>
    <w:rsid w:val="00476B36"/>
    <w:rsid w:val="00481CAF"/>
    <w:rsid w:val="004820FB"/>
    <w:rsid w:val="00482C8F"/>
    <w:rsid w:val="004835F7"/>
    <w:rsid w:val="004838B0"/>
    <w:rsid w:val="00483DC2"/>
    <w:rsid w:val="00484951"/>
    <w:rsid w:val="00484F61"/>
    <w:rsid w:val="00485550"/>
    <w:rsid w:val="00485A27"/>
    <w:rsid w:val="0048637E"/>
    <w:rsid w:val="00486875"/>
    <w:rsid w:val="00490251"/>
    <w:rsid w:val="00491396"/>
    <w:rsid w:val="00492102"/>
    <w:rsid w:val="0049296D"/>
    <w:rsid w:val="00492DEF"/>
    <w:rsid w:val="00492EE2"/>
    <w:rsid w:val="004933B4"/>
    <w:rsid w:val="00495050"/>
    <w:rsid w:val="004950AD"/>
    <w:rsid w:val="00495152"/>
    <w:rsid w:val="00496F7E"/>
    <w:rsid w:val="004971C1"/>
    <w:rsid w:val="00497636"/>
    <w:rsid w:val="0049777A"/>
    <w:rsid w:val="004A0071"/>
    <w:rsid w:val="004A154B"/>
    <w:rsid w:val="004A1AB3"/>
    <w:rsid w:val="004A1D95"/>
    <w:rsid w:val="004A2429"/>
    <w:rsid w:val="004A3FCA"/>
    <w:rsid w:val="004A413E"/>
    <w:rsid w:val="004A5D11"/>
    <w:rsid w:val="004A6659"/>
    <w:rsid w:val="004A7B43"/>
    <w:rsid w:val="004B01C5"/>
    <w:rsid w:val="004B049C"/>
    <w:rsid w:val="004B4E1E"/>
    <w:rsid w:val="004B5D02"/>
    <w:rsid w:val="004C0DC2"/>
    <w:rsid w:val="004C22F0"/>
    <w:rsid w:val="004C2C04"/>
    <w:rsid w:val="004C46DA"/>
    <w:rsid w:val="004C4D64"/>
    <w:rsid w:val="004C6408"/>
    <w:rsid w:val="004C66FA"/>
    <w:rsid w:val="004C7A0F"/>
    <w:rsid w:val="004D5829"/>
    <w:rsid w:val="004D5F80"/>
    <w:rsid w:val="004D6D2E"/>
    <w:rsid w:val="004D6F92"/>
    <w:rsid w:val="004E17C8"/>
    <w:rsid w:val="004E1DC9"/>
    <w:rsid w:val="004E3E88"/>
    <w:rsid w:val="004E40E9"/>
    <w:rsid w:val="004E6841"/>
    <w:rsid w:val="004E79CB"/>
    <w:rsid w:val="004F0590"/>
    <w:rsid w:val="004F17B9"/>
    <w:rsid w:val="004F1AF3"/>
    <w:rsid w:val="004F201D"/>
    <w:rsid w:val="004F39DA"/>
    <w:rsid w:val="004F3BDE"/>
    <w:rsid w:val="004F6372"/>
    <w:rsid w:val="004F6477"/>
    <w:rsid w:val="004F6485"/>
    <w:rsid w:val="004F7041"/>
    <w:rsid w:val="004F7491"/>
    <w:rsid w:val="00500CD3"/>
    <w:rsid w:val="00505047"/>
    <w:rsid w:val="00505223"/>
    <w:rsid w:val="00506F4B"/>
    <w:rsid w:val="005110A4"/>
    <w:rsid w:val="00511A21"/>
    <w:rsid w:val="0051260B"/>
    <w:rsid w:val="00517CB2"/>
    <w:rsid w:val="0052263E"/>
    <w:rsid w:val="0052313A"/>
    <w:rsid w:val="00523152"/>
    <w:rsid w:val="005238F5"/>
    <w:rsid w:val="00524994"/>
    <w:rsid w:val="00525FC3"/>
    <w:rsid w:val="0052625D"/>
    <w:rsid w:val="00526E4A"/>
    <w:rsid w:val="00527F1D"/>
    <w:rsid w:val="00530EE5"/>
    <w:rsid w:val="005318EB"/>
    <w:rsid w:val="00531B54"/>
    <w:rsid w:val="00532733"/>
    <w:rsid w:val="0053320D"/>
    <w:rsid w:val="005334BB"/>
    <w:rsid w:val="00533866"/>
    <w:rsid w:val="0053496B"/>
    <w:rsid w:val="0053562F"/>
    <w:rsid w:val="00535E7C"/>
    <w:rsid w:val="005362DD"/>
    <w:rsid w:val="00536703"/>
    <w:rsid w:val="005436A0"/>
    <w:rsid w:val="005438A4"/>
    <w:rsid w:val="005440A7"/>
    <w:rsid w:val="005455AE"/>
    <w:rsid w:val="00546CEE"/>
    <w:rsid w:val="00547001"/>
    <w:rsid w:val="00547F17"/>
    <w:rsid w:val="00550FC4"/>
    <w:rsid w:val="0055176D"/>
    <w:rsid w:val="00554BA7"/>
    <w:rsid w:val="0056068E"/>
    <w:rsid w:val="00561269"/>
    <w:rsid w:val="005616A0"/>
    <w:rsid w:val="00562C59"/>
    <w:rsid w:val="00564961"/>
    <w:rsid w:val="00571842"/>
    <w:rsid w:val="00571A96"/>
    <w:rsid w:val="005722E9"/>
    <w:rsid w:val="005722F9"/>
    <w:rsid w:val="00572A19"/>
    <w:rsid w:val="00573DF7"/>
    <w:rsid w:val="00575764"/>
    <w:rsid w:val="00575A36"/>
    <w:rsid w:val="005777F6"/>
    <w:rsid w:val="0058263F"/>
    <w:rsid w:val="00583EDF"/>
    <w:rsid w:val="00587011"/>
    <w:rsid w:val="0058739B"/>
    <w:rsid w:val="005915D6"/>
    <w:rsid w:val="005918AA"/>
    <w:rsid w:val="00591BD2"/>
    <w:rsid w:val="005942A0"/>
    <w:rsid w:val="00595129"/>
    <w:rsid w:val="00596A56"/>
    <w:rsid w:val="005978E8"/>
    <w:rsid w:val="00597DFE"/>
    <w:rsid w:val="005A06E5"/>
    <w:rsid w:val="005A408E"/>
    <w:rsid w:val="005A50A0"/>
    <w:rsid w:val="005A6CF2"/>
    <w:rsid w:val="005B0F1A"/>
    <w:rsid w:val="005B1931"/>
    <w:rsid w:val="005B1AC1"/>
    <w:rsid w:val="005B1D11"/>
    <w:rsid w:val="005B1FFA"/>
    <w:rsid w:val="005B3081"/>
    <w:rsid w:val="005B3764"/>
    <w:rsid w:val="005B48BF"/>
    <w:rsid w:val="005C1003"/>
    <w:rsid w:val="005C3725"/>
    <w:rsid w:val="005C5AD5"/>
    <w:rsid w:val="005C63A1"/>
    <w:rsid w:val="005C6586"/>
    <w:rsid w:val="005C65E8"/>
    <w:rsid w:val="005C66C3"/>
    <w:rsid w:val="005C7AF1"/>
    <w:rsid w:val="005D0645"/>
    <w:rsid w:val="005D1031"/>
    <w:rsid w:val="005D1FAF"/>
    <w:rsid w:val="005D2A33"/>
    <w:rsid w:val="005D2F26"/>
    <w:rsid w:val="005D31C6"/>
    <w:rsid w:val="005D611C"/>
    <w:rsid w:val="005D75DA"/>
    <w:rsid w:val="005E29AF"/>
    <w:rsid w:val="005E30F3"/>
    <w:rsid w:val="005E57BF"/>
    <w:rsid w:val="005E6EAB"/>
    <w:rsid w:val="005F0056"/>
    <w:rsid w:val="005F0EB4"/>
    <w:rsid w:val="005F7E66"/>
    <w:rsid w:val="0060225F"/>
    <w:rsid w:val="00602AD0"/>
    <w:rsid w:val="00604FF3"/>
    <w:rsid w:val="0061222E"/>
    <w:rsid w:val="00612D47"/>
    <w:rsid w:val="00612F8D"/>
    <w:rsid w:val="00614BDE"/>
    <w:rsid w:val="0062004F"/>
    <w:rsid w:val="006211C3"/>
    <w:rsid w:val="00621223"/>
    <w:rsid w:val="006218DF"/>
    <w:rsid w:val="00621F71"/>
    <w:rsid w:val="006245E4"/>
    <w:rsid w:val="00625644"/>
    <w:rsid w:val="00625AEC"/>
    <w:rsid w:val="00625B9D"/>
    <w:rsid w:val="006269D1"/>
    <w:rsid w:val="006310E5"/>
    <w:rsid w:val="006319E8"/>
    <w:rsid w:val="006331B5"/>
    <w:rsid w:val="0063386D"/>
    <w:rsid w:val="0063463F"/>
    <w:rsid w:val="00635509"/>
    <w:rsid w:val="00647F38"/>
    <w:rsid w:val="0065059D"/>
    <w:rsid w:val="00651446"/>
    <w:rsid w:val="00652E92"/>
    <w:rsid w:val="00653619"/>
    <w:rsid w:val="00654075"/>
    <w:rsid w:val="00655756"/>
    <w:rsid w:val="00656A58"/>
    <w:rsid w:val="006573E8"/>
    <w:rsid w:val="00657CD2"/>
    <w:rsid w:val="0066356A"/>
    <w:rsid w:val="006640AE"/>
    <w:rsid w:val="006669C7"/>
    <w:rsid w:val="00666BA1"/>
    <w:rsid w:val="00667035"/>
    <w:rsid w:val="00671B16"/>
    <w:rsid w:val="00672D88"/>
    <w:rsid w:val="00675C09"/>
    <w:rsid w:val="00680DEE"/>
    <w:rsid w:val="006810E5"/>
    <w:rsid w:val="00684329"/>
    <w:rsid w:val="00687B99"/>
    <w:rsid w:val="00690AC3"/>
    <w:rsid w:val="00692492"/>
    <w:rsid w:val="0069418E"/>
    <w:rsid w:val="006956A5"/>
    <w:rsid w:val="00695713"/>
    <w:rsid w:val="00697D8C"/>
    <w:rsid w:val="006A126B"/>
    <w:rsid w:val="006A5693"/>
    <w:rsid w:val="006B1F09"/>
    <w:rsid w:val="006B4718"/>
    <w:rsid w:val="006C4023"/>
    <w:rsid w:val="006C4143"/>
    <w:rsid w:val="006C433B"/>
    <w:rsid w:val="006C47B7"/>
    <w:rsid w:val="006C6C43"/>
    <w:rsid w:val="006C72E5"/>
    <w:rsid w:val="006C743D"/>
    <w:rsid w:val="006C7FC9"/>
    <w:rsid w:val="006D09D4"/>
    <w:rsid w:val="006D15C0"/>
    <w:rsid w:val="006D15F7"/>
    <w:rsid w:val="006D269D"/>
    <w:rsid w:val="006D319D"/>
    <w:rsid w:val="006D3292"/>
    <w:rsid w:val="006D439E"/>
    <w:rsid w:val="006D48C0"/>
    <w:rsid w:val="006D5A52"/>
    <w:rsid w:val="006D6EEE"/>
    <w:rsid w:val="006E0D19"/>
    <w:rsid w:val="006E1818"/>
    <w:rsid w:val="006E1929"/>
    <w:rsid w:val="006E2B1E"/>
    <w:rsid w:val="006E3081"/>
    <w:rsid w:val="006E3DBA"/>
    <w:rsid w:val="006E7AFE"/>
    <w:rsid w:val="006E7B6B"/>
    <w:rsid w:val="006E7C37"/>
    <w:rsid w:val="006F709E"/>
    <w:rsid w:val="00700041"/>
    <w:rsid w:val="007018F4"/>
    <w:rsid w:val="007025B5"/>
    <w:rsid w:val="00702611"/>
    <w:rsid w:val="0070312E"/>
    <w:rsid w:val="007040BE"/>
    <w:rsid w:val="00704277"/>
    <w:rsid w:val="007049D0"/>
    <w:rsid w:val="007065C9"/>
    <w:rsid w:val="0071034C"/>
    <w:rsid w:val="00711E3D"/>
    <w:rsid w:val="00713FAD"/>
    <w:rsid w:val="007149B7"/>
    <w:rsid w:val="0071607B"/>
    <w:rsid w:val="007161C8"/>
    <w:rsid w:val="00716E3E"/>
    <w:rsid w:val="0071779E"/>
    <w:rsid w:val="00720D2D"/>
    <w:rsid w:val="00721581"/>
    <w:rsid w:val="00722A02"/>
    <w:rsid w:val="007239CB"/>
    <w:rsid w:val="00723E8A"/>
    <w:rsid w:val="007241AD"/>
    <w:rsid w:val="007245AF"/>
    <w:rsid w:val="00725329"/>
    <w:rsid w:val="00725B5F"/>
    <w:rsid w:val="00727986"/>
    <w:rsid w:val="00730AE8"/>
    <w:rsid w:val="007337FC"/>
    <w:rsid w:val="00733E02"/>
    <w:rsid w:val="0073456B"/>
    <w:rsid w:val="007372FF"/>
    <w:rsid w:val="00740474"/>
    <w:rsid w:val="00741190"/>
    <w:rsid w:val="0074314D"/>
    <w:rsid w:val="007435B8"/>
    <w:rsid w:val="00743D78"/>
    <w:rsid w:val="00745EF0"/>
    <w:rsid w:val="007469B4"/>
    <w:rsid w:val="00746B51"/>
    <w:rsid w:val="00746E0A"/>
    <w:rsid w:val="00747368"/>
    <w:rsid w:val="00750288"/>
    <w:rsid w:val="00756122"/>
    <w:rsid w:val="0076205B"/>
    <w:rsid w:val="00763DAF"/>
    <w:rsid w:val="00764D8A"/>
    <w:rsid w:val="0076688E"/>
    <w:rsid w:val="00766CDB"/>
    <w:rsid w:val="00767B6D"/>
    <w:rsid w:val="00770674"/>
    <w:rsid w:val="00770C54"/>
    <w:rsid w:val="00771B9F"/>
    <w:rsid w:val="00771CAD"/>
    <w:rsid w:val="00773D82"/>
    <w:rsid w:val="00776DB3"/>
    <w:rsid w:val="00777124"/>
    <w:rsid w:val="00781057"/>
    <w:rsid w:val="00782815"/>
    <w:rsid w:val="00782A43"/>
    <w:rsid w:val="0078321F"/>
    <w:rsid w:val="00784450"/>
    <w:rsid w:val="00784744"/>
    <w:rsid w:val="00786EDB"/>
    <w:rsid w:val="00790B06"/>
    <w:rsid w:val="007931B0"/>
    <w:rsid w:val="00794041"/>
    <w:rsid w:val="00794F86"/>
    <w:rsid w:val="00795878"/>
    <w:rsid w:val="007958C1"/>
    <w:rsid w:val="007965DA"/>
    <w:rsid w:val="00796B3E"/>
    <w:rsid w:val="00797313"/>
    <w:rsid w:val="007A0244"/>
    <w:rsid w:val="007A02D2"/>
    <w:rsid w:val="007A07FD"/>
    <w:rsid w:val="007A0947"/>
    <w:rsid w:val="007A1725"/>
    <w:rsid w:val="007A2B00"/>
    <w:rsid w:val="007A4543"/>
    <w:rsid w:val="007A6F9D"/>
    <w:rsid w:val="007B107A"/>
    <w:rsid w:val="007B2764"/>
    <w:rsid w:val="007B2E46"/>
    <w:rsid w:val="007B32E3"/>
    <w:rsid w:val="007B351C"/>
    <w:rsid w:val="007B3B18"/>
    <w:rsid w:val="007B4AD8"/>
    <w:rsid w:val="007C1486"/>
    <w:rsid w:val="007C2A0F"/>
    <w:rsid w:val="007C2E9A"/>
    <w:rsid w:val="007C480C"/>
    <w:rsid w:val="007C6732"/>
    <w:rsid w:val="007D1288"/>
    <w:rsid w:val="007D1EA5"/>
    <w:rsid w:val="007D2BBD"/>
    <w:rsid w:val="007D3B5C"/>
    <w:rsid w:val="007D3D06"/>
    <w:rsid w:val="007D64F9"/>
    <w:rsid w:val="007E1500"/>
    <w:rsid w:val="007E210D"/>
    <w:rsid w:val="007E2461"/>
    <w:rsid w:val="007E2FD9"/>
    <w:rsid w:val="007E30D1"/>
    <w:rsid w:val="007E5DA5"/>
    <w:rsid w:val="007E652B"/>
    <w:rsid w:val="007E751C"/>
    <w:rsid w:val="007E7637"/>
    <w:rsid w:val="007F023B"/>
    <w:rsid w:val="007F11E1"/>
    <w:rsid w:val="007F2940"/>
    <w:rsid w:val="007F310F"/>
    <w:rsid w:val="007F39A6"/>
    <w:rsid w:val="007F510F"/>
    <w:rsid w:val="007F6335"/>
    <w:rsid w:val="007F65AD"/>
    <w:rsid w:val="007F6E5A"/>
    <w:rsid w:val="007F6F9F"/>
    <w:rsid w:val="008045F2"/>
    <w:rsid w:val="00804EAA"/>
    <w:rsid w:val="008079DD"/>
    <w:rsid w:val="00811173"/>
    <w:rsid w:val="00811543"/>
    <w:rsid w:val="008134D5"/>
    <w:rsid w:val="00813C52"/>
    <w:rsid w:val="00817365"/>
    <w:rsid w:val="00820C3E"/>
    <w:rsid w:val="00821606"/>
    <w:rsid w:val="0082453F"/>
    <w:rsid w:val="00824C02"/>
    <w:rsid w:val="0082505D"/>
    <w:rsid w:val="008277E6"/>
    <w:rsid w:val="0082793D"/>
    <w:rsid w:val="0083053B"/>
    <w:rsid w:val="00830C36"/>
    <w:rsid w:val="0083191D"/>
    <w:rsid w:val="00831CF0"/>
    <w:rsid w:val="0083222A"/>
    <w:rsid w:val="00834345"/>
    <w:rsid w:val="008343AB"/>
    <w:rsid w:val="008349CF"/>
    <w:rsid w:val="00834B5D"/>
    <w:rsid w:val="00835BC5"/>
    <w:rsid w:val="00836A95"/>
    <w:rsid w:val="00842104"/>
    <w:rsid w:val="0084211A"/>
    <w:rsid w:val="0084333F"/>
    <w:rsid w:val="008437CB"/>
    <w:rsid w:val="008453C8"/>
    <w:rsid w:val="0084630F"/>
    <w:rsid w:val="008465F7"/>
    <w:rsid w:val="0085014C"/>
    <w:rsid w:val="008525D7"/>
    <w:rsid w:val="00852F7F"/>
    <w:rsid w:val="00853D13"/>
    <w:rsid w:val="008612F1"/>
    <w:rsid w:val="008617FD"/>
    <w:rsid w:val="00861834"/>
    <w:rsid w:val="0086278B"/>
    <w:rsid w:val="008627C8"/>
    <w:rsid w:val="008634A0"/>
    <w:rsid w:val="008679AF"/>
    <w:rsid w:val="00867BAF"/>
    <w:rsid w:val="008728BE"/>
    <w:rsid w:val="0087311B"/>
    <w:rsid w:val="00873232"/>
    <w:rsid w:val="00874AF9"/>
    <w:rsid w:val="00880D3B"/>
    <w:rsid w:val="00880E3E"/>
    <w:rsid w:val="00881D3E"/>
    <w:rsid w:val="008831F0"/>
    <w:rsid w:val="00883F8A"/>
    <w:rsid w:val="00884245"/>
    <w:rsid w:val="00884831"/>
    <w:rsid w:val="00885047"/>
    <w:rsid w:val="00885167"/>
    <w:rsid w:val="00885821"/>
    <w:rsid w:val="00885BF9"/>
    <w:rsid w:val="008875F1"/>
    <w:rsid w:val="00890040"/>
    <w:rsid w:val="00891F33"/>
    <w:rsid w:val="00892F38"/>
    <w:rsid w:val="00893A5A"/>
    <w:rsid w:val="008968CD"/>
    <w:rsid w:val="0089721C"/>
    <w:rsid w:val="00897CBB"/>
    <w:rsid w:val="008A085C"/>
    <w:rsid w:val="008A0967"/>
    <w:rsid w:val="008A0BF1"/>
    <w:rsid w:val="008A0EE8"/>
    <w:rsid w:val="008A269C"/>
    <w:rsid w:val="008A2F7D"/>
    <w:rsid w:val="008A3090"/>
    <w:rsid w:val="008A32DA"/>
    <w:rsid w:val="008A348B"/>
    <w:rsid w:val="008A38A1"/>
    <w:rsid w:val="008A6FE5"/>
    <w:rsid w:val="008A7404"/>
    <w:rsid w:val="008B2D58"/>
    <w:rsid w:val="008B3D1B"/>
    <w:rsid w:val="008B54E6"/>
    <w:rsid w:val="008B5D7A"/>
    <w:rsid w:val="008B74CA"/>
    <w:rsid w:val="008B7F57"/>
    <w:rsid w:val="008C0CE4"/>
    <w:rsid w:val="008C12CD"/>
    <w:rsid w:val="008C1C04"/>
    <w:rsid w:val="008C549F"/>
    <w:rsid w:val="008C6469"/>
    <w:rsid w:val="008C76C9"/>
    <w:rsid w:val="008D3D62"/>
    <w:rsid w:val="008D4C78"/>
    <w:rsid w:val="008D4FA0"/>
    <w:rsid w:val="008D669D"/>
    <w:rsid w:val="008D7FF9"/>
    <w:rsid w:val="008E16D3"/>
    <w:rsid w:val="008E20CD"/>
    <w:rsid w:val="008E2E1C"/>
    <w:rsid w:val="008E5466"/>
    <w:rsid w:val="008E6C1C"/>
    <w:rsid w:val="008F171E"/>
    <w:rsid w:val="008F1A57"/>
    <w:rsid w:val="008F303C"/>
    <w:rsid w:val="008F4CF9"/>
    <w:rsid w:val="009014A9"/>
    <w:rsid w:val="00902AD2"/>
    <w:rsid w:val="009049CC"/>
    <w:rsid w:val="00905527"/>
    <w:rsid w:val="0090682E"/>
    <w:rsid w:val="00911189"/>
    <w:rsid w:val="00912CC9"/>
    <w:rsid w:val="00915E95"/>
    <w:rsid w:val="00916672"/>
    <w:rsid w:val="00917302"/>
    <w:rsid w:val="009216AF"/>
    <w:rsid w:val="00921A09"/>
    <w:rsid w:val="0092264C"/>
    <w:rsid w:val="00923322"/>
    <w:rsid w:val="0092385E"/>
    <w:rsid w:val="00923FFF"/>
    <w:rsid w:val="0092423C"/>
    <w:rsid w:val="00924E07"/>
    <w:rsid w:val="0092614B"/>
    <w:rsid w:val="009271C6"/>
    <w:rsid w:val="00927CCF"/>
    <w:rsid w:val="0093137C"/>
    <w:rsid w:val="00931D84"/>
    <w:rsid w:val="00933055"/>
    <w:rsid w:val="009344B4"/>
    <w:rsid w:val="00934ADA"/>
    <w:rsid w:val="00935DC7"/>
    <w:rsid w:val="00940874"/>
    <w:rsid w:val="0094192B"/>
    <w:rsid w:val="00942B21"/>
    <w:rsid w:val="009438A6"/>
    <w:rsid w:val="00943BCC"/>
    <w:rsid w:val="0094528E"/>
    <w:rsid w:val="00946878"/>
    <w:rsid w:val="0094703E"/>
    <w:rsid w:val="00947EE3"/>
    <w:rsid w:val="00951C68"/>
    <w:rsid w:val="0095284B"/>
    <w:rsid w:val="0095494B"/>
    <w:rsid w:val="00955C72"/>
    <w:rsid w:val="00956E5C"/>
    <w:rsid w:val="00957B99"/>
    <w:rsid w:val="00961514"/>
    <w:rsid w:val="00961A3E"/>
    <w:rsid w:val="009621AC"/>
    <w:rsid w:val="00962B44"/>
    <w:rsid w:val="00963FF1"/>
    <w:rsid w:val="00964D8C"/>
    <w:rsid w:val="00965044"/>
    <w:rsid w:val="00966594"/>
    <w:rsid w:val="00973C5A"/>
    <w:rsid w:val="00981035"/>
    <w:rsid w:val="009812B7"/>
    <w:rsid w:val="009816EF"/>
    <w:rsid w:val="00981BA4"/>
    <w:rsid w:val="00982F3B"/>
    <w:rsid w:val="00983FC0"/>
    <w:rsid w:val="00984A8E"/>
    <w:rsid w:val="00986058"/>
    <w:rsid w:val="009872BE"/>
    <w:rsid w:val="0099276D"/>
    <w:rsid w:val="00993255"/>
    <w:rsid w:val="00993BE6"/>
    <w:rsid w:val="0099449E"/>
    <w:rsid w:val="009958AE"/>
    <w:rsid w:val="009A0C7E"/>
    <w:rsid w:val="009A1A14"/>
    <w:rsid w:val="009A2388"/>
    <w:rsid w:val="009A3C8C"/>
    <w:rsid w:val="009A5484"/>
    <w:rsid w:val="009A57B4"/>
    <w:rsid w:val="009A7AEF"/>
    <w:rsid w:val="009B1F65"/>
    <w:rsid w:val="009B1FE7"/>
    <w:rsid w:val="009B307E"/>
    <w:rsid w:val="009B5A31"/>
    <w:rsid w:val="009B5AE6"/>
    <w:rsid w:val="009B6089"/>
    <w:rsid w:val="009C1D5F"/>
    <w:rsid w:val="009C50BF"/>
    <w:rsid w:val="009C51FD"/>
    <w:rsid w:val="009C613B"/>
    <w:rsid w:val="009C6F79"/>
    <w:rsid w:val="009C7E2C"/>
    <w:rsid w:val="009D0698"/>
    <w:rsid w:val="009D11BF"/>
    <w:rsid w:val="009D430B"/>
    <w:rsid w:val="009D6260"/>
    <w:rsid w:val="009D65BC"/>
    <w:rsid w:val="009D67F5"/>
    <w:rsid w:val="009D6E37"/>
    <w:rsid w:val="009D7D7F"/>
    <w:rsid w:val="009D7E55"/>
    <w:rsid w:val="009E204D"/>
    <w:rsid w:val="009E253A"/>
    <w:rsid w:val="009E25EC"/>
    <w:rsid w:val="009E31BA"/>
    <w:rsid w:val="009E363A"/>
    <w:rsid w:val="009E369A"/>
    <w:rsid w:val="009E5559"/>
    <w:rsid w:val="009E5B43"/>
    <w:rsid w:val="009E754D"/>
    <w:rsid w:val="009E7BD2"/>
    <w:rsid w:val="009F0B6D"/>
    <w:rsid w:val="009F12C5"/>
    <w:rsid w:val="009F1F05"/>
    <w:rsid w:val="009F703E"/>
    <w:rsid w:val="00A0023C"/>
    <w:rsid w:val="00A010F7"/>
    <w:rsid w:val="00A012D3"/>
    <w:rsid w:val="00A0288D"/>
    <w:rsid w:val="00A03DDF"/>
    <w:rsid w:val="00A05297"/>
    <w:rsid w:val="00A0630A"/>
    <w:rsid w:val="00A076DE"/>
    <w:rsid w:val="00A1005D"/>
    <w:rsid w:val="00A11FB4"/>
    <w:rsid w:val="00A11FBC"/>
    <w:rsid w:val="00A1231D"/>
    <w:rsid w:val="00A14805"/>
    <w:rsid w:val="00A14853"/>
    <w:rsid w:val="00A15562"/>
    <w:rsid w:val="00A1559F"/>
    <w:rsid w:val="00A2011C"/>
    <w:rsid w:val="00A20494"/>
    <w:rsid w:val="00A20B12"/>
    <w:rsid w:val="00A24205"/>
    <w:rsid w:val="00A24EF5"/>
    <w:rsid w:val="00A25008"/>
    <w:rsid w:val="00A253B9"/>
    <w:rsid w:val="00A25A3E"/>
    <w:rsid w:val="00A271C3"/>
    <w:rsid w:val="00A27776"/>
    <w:rsid w:val="00A27D5A"/>
    <w:rsid w:val="00A30070"/>
    <w:rsid w:val="00A301C4"/>
    <w:rsid w:val="00A309FD"/>
    <w:rsid w:val="00A33E1F"/>
    <w:rsid w:val="00A348EE"/>
    <w:rsid w:val="00A34E56"/>
    <w:rsid w:val="00A3559B"/>
    <w:rsid w:val="00A436CB"/>
    <w:rsid w:val="00A46F92"/>
    <w:rsid w:val="00A5136D"/>
    <w:rsid w:val="00A51876"/>
    <w:rsid w:val="00A52AB1"/>
    <w:rsid w:val="00A52C74"/>
    <w:rsid w:val="00A532F4"/>
    <w:rsid w:val="00A538D6"/>
    <w:rsid w:val="00A552B5"/>
    <w:rsid w:val="00A5742C"/>
    <w:rsid w:val="00A57B76"/>
    <w:rsid w:val="00A61E68"/>
    <w:rsid w:val="00A634AA"/>
    <w:rsid w:val="00A66D94"/>
    <w:rsid w:val="00A67008"/>
    <w:rsid w:val="00A67AE6"/>
    <w:rsid w:val="00A70773"/>
    <w:rsid w:val="00A71B69"/>
    <w:rsid w:val="00A72FD3"/>
    <w:rsid w:val="00A75388"/>
    <w:rsid w:val="00A76D3A"/>
    <w:rsid w:val="00A80BAF"/>
    <w:rsid w:val="00A830C2"/>
    <w:rsid w:val="00A83BEB"/>
    <w:rsid w:val="00A85ECB"/>
    <w:rsid w:val="00A86C10"/>
    <w:rsid w:val="00A91519"/>
    <w:rsid w:val="00A916E0"/>
    <w:rsid w:val="00A92543"/>
    <w:rsid w:val="00A930A6"/>
    <w:rsid w:val="00A93493"/>
    <w:rsid w:val="00A93E3A"/>
    <w:rsid w:val="00A94972"/>
    <w:rsid w:val="00A94E80"/>
    <w:rsid w:val="00A951C3"/>
    <w:rsid w:val="00A96110"/>
    <w:rsid w:val="00A96CEA"/>
    <w:rsid w:val="00A96FF5"/>
    <w:rsid w:val="00A97A4B"/>
    <w:rsid w:val="00A97DD9"/>
    <w:rsid w:val="00AA1120"/>
    <w:rsid w:val="00AA2D75"/>
    <w:rsid w:val="00AA4D09"/>
    <w:rsid w:val="00AA69CD"/>
    <w:rsid w:val="00AB07CE"/>
    <w:rsid w:val="00AB0D8E"/>
    <w:rsid w:val="00AB1AE0"/>
    <w:rsid w:val="00AB23E9"/>
    <w:rsid w:val="00AB3B08"/>
    <w:rsid w:val="00AB5DAA"/>
    <w:rsid w:val="00AB6C0D"/>
    <w:rsid w:val="00AC16EC"/>
    <w:rsid w:val="00AC17EB"/>
    <w:rsid w:val="00AC47AA"/>
    <w:rsid w:val="00AD1301"/>
    <w:rsid w:val="00AD1335"/>
    <w:rsid w:val="00AD662F"/>
    <w:rsid w:val="00AD786A"/>
    <w:rsid w:val="00AE1200"/>
    <w:rsid w:val="00AE1AC4"/>
    <w:rsid w:val="00AE2EB9"/>
    <w:rsid w:val="00AE3AB0"/>
    <w:rsid w:val="00AE424E"/>
    <w:rsid w:val="00AE5623"/>
    <w:rsid w:val="00AE7A97"/>
    <w:rsid w:val="00AF1332"/>
    <w:rsid w:val="00AF7766"/>
    <w:rsid w:val="00B00D8A"/>
    <w:rsid w:val="00B01091"/>
    <w:rsid w:val="00B01F61"/>
    <w:rsid w:val="00B03774"/>
    <w:rsid w:val="00B03BD3"/>
    <w:rsid w:val="00B04969"/>
    <w:rsid w:val="00B04C6E"/>
    <w:rsid w:val="00B06C81"/>
    <w:rsid w:val="00B074BC"/>
    <w:rsid w:val="00B11142"/>
    <w:rsid w:val="00B11D7E"/>
    <w:rsid w:val="00B13B34"/>
    <w:rsid w:val="00B14C48"/>
    <w:rsid w:val="00B165A6"/>
    <w:rsid w:val="00B20236"/>
    <w:rsid w:val="00B2032A"/>
    <w:rsid w:val="00B227A7"/>
    <w:rsid w:val="00B24BA3"/>
    <w:rsid w:val="00B24FAD"/>
    <w:rsid w:val="00B25E02"/>
    <w:rsid w:val="00B26C90"/>
    <w:rsid w:val="00B31380"/>
    <w:rsid w:val="00B31DFE"/>
    <w:rsid w:val="00B326C7"/>
    <w:rsid w:val="00B33F71"/>
    <w:rsid w:val="00B34523"/>
    <w:rsid w:val="00B34679"/>
    <w:rsid w:val="00B37521"/>
    <w:rsid w:val="00B37712"/>
    <w:rsid w:val="00B377BB"/>
    <w:rsid w:val="00B40B1D"/>
    <w:rsid w:val="00B430E7"/>
    <w:rsid w:val="00B44C02"/>
    <w:rsid w:val="00B44D09"/>
    <w:rsid w:val="00B451E5"/>
    <w:rsid w:val="00B45E55"/>
    <w:rsid w:val="00B47F10"/>
    <w:rsid w:val="00B519F3"/>
    <w:rsid w:val="00B51CBD"/>
    <w:rsid w:val="00B51D19"/>
    <w:rsid w:val="00B551D3"/>
    <w:rsid w:val="00B56464"/>
    <w:rsid w:val="00B571A3"/>
    <w:rsid w:val="00B572D6"/>
    <w:rsid w:val="00B61758"/>
    <w:rsid w:val="00B623EC"/>
    <w:rsid w:val="00B6264E"/>
    <w:rsid w:val="00B62E39"/>
    <w:rsid w:val="00B6344D"/>
    <w:rsid w:val="00B638B8"/>
    <w:rsid w:val="00B640F2"/>
    <w:rsid w:val="00B6589A"/>
    <w:rsid w:val="00B666A8"/>
    <w:rsid w:val="00B7009C"/>
    <w:rsid w:val="00B70B8F"/>
    <w:rsid w:val="00B727D2"/>
    <w:rsid w:val="00B72A19"/>
    <w:rsid w:val="00B736B1"/>
    <w:rsid w:val="00B76480"/>
    <w:rsid w:val="00B8056C"/>
    <w:rsid w:val="00B81166"/>
    <w:rsid w:val="00B8190D"/>
    <w:rsid w:val="00B81EFD"/>
    <w:rsid w:val="00B83D4B"/>
    <w:rsid w:val="00B84032"/>
    <w:rsid w:val="00B85DC9"/>
    <w:rsid w:val="00B85F71"/>
    <w:rsid w:val="00B864D5"/>
    <w:rsid w:val="00B90ACF"/>
    <w:rsid w:val="00B9112D"/>
    <w:rsid w:val="00B91327"/>
    <w:rsid w:val="00B91A96"/>
    <w:rsid w:val="00B9244F"/>
    <w:rsid w:val="00B94693"/>
    <w:rsid w:val="00B95A1A"/>
    <w:rsid w:val="00B9680F"/>
    <w:rsid w:val="00BA1B81"/>
    <w:rsid w:val="00BA29C1"/>
    <w:rsid w:val="00BA2C3C"/>
    <w:rsid w:val="00BA36CD"/>
    <w:rsid w:val="00BA38B9"/>
    <w:rsid w:val="00BA3ED9"/>
    <w:rsid w:val="00BA5A1F"/>
    <w:rsid w:val="00BA5CFB"/>
    <w:rsid w:val="00BA749B"/>
    <w:rsid w:val="00BA752E"/>
    <w:rsid w:val="00BA79E7"/>
    <w:rsid w:val="00BB7273"/>
    <w:rsid w:val="00BB7D67"/>
    <w:rsid w:val="00BB7DCA"/>
    <w:rsid w:val="00BC08AA"/>
    <w:rsid w:val="00BC09FF"/>
    <w:rsid w:val="00BC10A0"/>
    <w:rsid w:val="00BC21B7"/>
    <w:rsid w:val="00BC2CE7"/>
    <w:rsid w:val="00BC2F2D"/>
    <w:rsid w:val="00BC33EC"/>
    <w:rsid w:val="00BC3629"/>
    <w:rsid w:val="00BC3AB2"/>
    <w:rsid w:val="00BC656A"/>
    <w:rsid w:val="00BC7030"/>
    <w:rsid w:val="00BD05C5"/>
    <w:rsid w:val="00BD0A72"/>
    <w:rsid w:val="00BD16F3"/>
    <w:rsid w:val="00BD1B50"/>
    <w:rsid w:val="00BD1D94"/>
    <w:rsid w:val="00BD5322"/>
    <w:rsid w:val="00BD53BB"/>
    <w:rsid w:val="00BE013C"/>
    <w:rsid w:val="00BE04D6"/>
    <w:rsid w:val="00BE0E5E"/>
    <w:rsid w:val="00BE1C7C"/>
    <w:rsid w:val="00BE3DA7"/>
    <w:rsid w:val="00BE5A28"/>
    <w:rsid w:val="00BE63DE"/>
    <w:rsid w:val="00BE700E"/>
    <w:rsid w:val="00BF1A47"/>
    <w:rsid w:val="00BF358A"/>
    <w:rsid w:val="00BF3790"/>
    <w:rsid w:val="00BF463E"/>
    <w:rsid w:val="00BF689D"/>
    <w:rsid w:val="00BF7B74"/>
    <w:rsid w:val="00BF7F04"/>
    <w:rsid w:val="00C003CD"/>
    <w:rsid w:val="00C003D9"/>
    <w:rsid w:val="00C008D0"/>
    <w:rsid w:val="00C0415A"/>
    <w:rsid w:val="00C06430"/>
    <w:rsid w:val="00C06963"/>
    <w:rsid w:val="00C13329"/>
    <w:rsid w:val="00C1477A"/>
    <w:rsid w:val="00C1532F"/>
    <w:rsid w:val="00C15A7B"/>
    <w:rsid w:val="00C17F1F"/>
    <w:rsid w:val="00C2111C"/>
    <w:rsid w:val="00C22788"/>
    <w:rsid w:val="00C26334"/>
    <w:rsid w:val="00C26E2F"/>
    <w:rsid w:val="00C27662"/>
    <w:rsid w:val="00C27757"/>
    <w:rsid w:val="00C30182"/>
    <w:rsid w:val="00C30398"/>
    <w:rsid w:val="00C314F0"/>
    <w:rsid w:val="00C32C2D"/>
    <w:rsid w:val="00C33013"/>
    <w:rsid w:val="00C3483B"/>
    <w:rsid w:val="00C377B0"/>
    <w:rsid w:val="00C4001A"/>
    <w:rsid w:val="00C432F3"/>
    <w:rsid w:val="00C453A4"/>
    <w:rsid w:val="00C455DC"/>
    <w:rsid w:val="00C45C3F"/>
    <w:rsid w:val="00C45EF7"/>
    <w:rsid w:val="00C46831"/>
    <w:rsid w:val="00C46D1C"/>
    <w:rsid w:val="00C53332"/>
    <w:rsid w:val="00C576FD"/>
    <w:rsid w:val="00C6204D"/>
    <w:rsid w:val="00C63474"/>
    <w:rsid w:val="00C6489C"/>
    <w:rsid w:val="00C651F6"/>
    <w:rsid w:val="00C65E08"/>
    <w:rsid w:val="00C71D89"/>
    <w:rsid w:val="00C7218D"/>
    <w:rsid w:val="00C7405C"/>
    <w:rsid w:val="00C74602"/>
    <w:rsid w:val="00C75848"/>
    <w:rsid w:val="00C75AEF"/>
    <w:rsid w:val="00C76C37"/>
    <w:rsid w:val="00C7741A"/>
    <w:rsid w:val="00C85917"/>
    <w:rsid w:val="00C86A01"/>
    <w:rsid w:val="00C9040C"/>
    <w:rsid w:val="00C90426"/>
    <w:rsid w:val="00C90888"/>
    <w:rsid w:val="00C90E1F"/>
    <w:rsid w:val="00C914F8"/>
    <w:rsid w:val="00C91A9D"/>
    <w:rsid w:val="00C9260E"/>
    <w:rsid w:val="00C92713"/>
    <w:rsid w:val="00C97DC8"/>
    <w:rsid w:val="00CA0DBE"/>
    <w:rsid w:val="00CA12A4"/>
    <w:rsid w:val="00CA20A0"/>
    <w:rsid w:val="00CA24B5"/>
    <w:rsid w:val="00CA4C34"/>
    <w:rsid w:val="00CA5030"/>
    <w:rsid w:val="00CB1629"/>
    <w:rsid w:val="00CB2D87"/>
    <w:rsid w:val="00CB3C1D"/>
    <w:rsid w:val="00CC0470"/>
    <w:rsid w:val="00CC0ADA"/>
    <w:rsid w:val="00CC26FF"/>
    <w:rsid w:val="00CC2A23"/>
    <w:rsid w:val="00CC2F5F"/>
    <w:rsid w:val="00CC316C"/>
    <w:rsid w:val="00CC3624"/>
    <w:rsid w:val="00CC3890"/>
    <w:rsid w:val="00CC41FB"/>
    <w:rsid w:val="00CC68D0"/>
    <w:rsid w:val="00CC6FB6"/>
    <w:rsid w:val="00CC727A"/>
    <w:rsid w:val="00CC7429"/>
    <w:rsid w:val="00CD4B3E"/>
    <w:rsid w:val="00CD5037"/>
    <w:rsid w:val="00CD648E"/>
    <w:rsid w:val="00CD664C"/>
    <w:rsid w:val="00CE20EE"/>
    <w:rsid w:val="00CE243E"/>
    <w:rsid w:val="00CE292E"/>
    <w:rsid w:val="00CE29B7"/>
    <w:rsid w:val="00CE775F"/>
    <w:rsid w:val="00CF09CB"/>
    <w:rsid w:val="00CF0BEA"/>
    <w:rsid w:val="00CF0FE1"/>
    <w:rsid w:val="00CF1351"/>
    <w:rsid w:val="00CF1B8F"/>
    <w:rsid w:val="00CF3808"/>
    <w:rsid w:val="00CF3BF1"/>
    <w:rsid w:val="00CF3C65"/>
    <w:rsid w:val="00CF3C88"/>
    <w:rsid w:val="00D00FC7"/>
    <w:rsid w:val="00D01611"/>
    <w:rsid w:val="00D0317E"/>
    <w:rsid w:val="00D0478E"/>
    <w:rsid w:val="00D0551E"/>
    <w:rsid w:val="00D05E56"/>
    <w:rsid w:val="00D10D6B"/>
    <w:rsid w:val="00D11B9C"/>
    <w:rsid w:val="00D1258F"/>
    <w:rsid w:val="00D1537A"/>
    <w:rsid w:val="00D154A7"/>
    <w:rsid w:val="00D1654D"/>
    <w:rsid w:val="00D20655"/>
    <w:rsid w:val="00D21FD9"/>
    <w:rsid w:val="00D24135"/>
    <w:rsid w:val="00D246F3"/>
    <w:rsid w:val="00D25419"/>
    <w:rsid w:val="00D25757"/>
    <w:rsid w:val="00D266FE"/>
    <w:rsid w:val="00D26A5E"/>
    <w:rsid w:val="00D26E5E"/>
    <w:rsid w:val="00D36C88"/>
    <w:rsid w:val="00D3796A"/>
    <w:rsid w:val="00D430F6"/>
    <w:rsid w:val="00D433C8"/>
    <w:rsid w:val="00D45B9A"/>
    <w:rsid w:val="00D4679A"/>
    <w:rsid w:val="00D46A29"/>
    <w:rsid w:val="00D46A3F"/>
    <w:rsid w:val="00D4766A"/>
    <w:rsid w:val="00D5207C"/>
    <w:rsid w:val="00D52110"/>
    <w:rsid w:val="00D52BF1"/>
    <w:rsid w:val="00D53B8D"/>
    <w:rsid w:val="00D54A3C"/>
    <w:rsid w:val="00D55DC2"/>
    <w:rsid w:val="00D604EB"/>
    <w:rsid w:val="00D610C6"/>
    <w:rsid w:val="00D63286"/>
    <w:rsid w:val="00D662F5"/>
    <w:rsid w:val="00D67274"/>
    <w:rsid w:val="00D70667"/>
    <w:rsid w:val="00D71EDF"/>
    <w:rsid w:val="00D75B49"/>
    <w:rsid w:val="00D75EA3"/>
    <w:rsid w:val="00D76A51"/>
    <w:rsid w:val="00D77931"/>
    <w:rsid w:val="00D77CA6"/>
    <w:rsid w:val="00D81964"/>
    <w:rsid w:val="00D81CD8"/>
    <w:rsid w:val="00D83199"/>
    <w:rsid w:val="00D84EF9"/>
    <w:rsid w:val="00D8500D"/>
    <w:rsid w:val="00D86B08"/>
    <w:rsid w:val="00D95C38"/>
    <w:rsid w:val="00D96ED4"/>
    <w:rsid w:val="00DA0CF5"/>
    <w:rsid w:val="00DA3916"/>
    <w:rsid w:val="00DA40D3"/>
    <w:rsid w:val="00DB05C8"/>
    <w:rsid w:val="00DB25DE"/>
    <w:rsid w:val="00DB29B2"/>
    <w:rsid w:val="00DB3B3D"/>
    <w:rsid w:val="00DB5B6A"/>
    <w:rsid w:val="00DB76B3"/>
    <w:rsid w:val="00DC0771"/>
    <w:rsid w:val="00DC0E5D"/>
    <w:rsid w:val="00DC383C"/>
    <w:rsid w:val="00DC55EA"/>
    <w:rsid w:val="00DC60F8"/>
    <w:rsid w:val="00DC657D"/>
    <w:rsid w:val="00DC65A6"/>
    <w:rsid w:val="00DC68E1"/>
    <w:rsid w:val="00DC6CFA"/>
    <w:rsid w:val="00DC775A"/>
    <w:rsid w:val="00DD1682"/>
    <w:rsid w:val="00DD461F"/>
    <w:rsid w:val="00DD642F"/>
    <w:rsid w:val="00DE27C4"/>
    <w:rsid w:val="00DE4F25"/>
    <w:rsid w:val="00DF1848"/>
    <w:rsid w:val="00DF2C12"/>
    <w:rsid w:val="00DF2E3E"/>
    <w:rsid w:val="00DF6C2A"/>
    <w:rsid w:val="00E009C0"/>
    <w:rsid w:val="00E013FD"/>
    <w:rsid w:val="00E034EC"/>
    <w:rsid w:val="00E057F7"/>
    <w:rsid w:val="00E077A1"/>
    <w:rsid w:val="00E07981"/>
    <w:rsid w:val="00E07E1E"/>
    <w:rsid w:val="00E11ED2"/>
    <w:rsid w:val="00E13FD8"/>
    <w:rsid w:val="00E14165"/>
    <w:rsid w:val="00E156F0"/>
    <w:rsid w:val="00E15FBC"/>
    <w:rsid w:val="00E208FC"/>
    <w:rsid w:val="00E22876"/>
    <w:rsid w:val="00E25998"/>
    <w:rsid w:val="00E26431"/>
    <w:rsid w:val="00E268A6"/>
    <w:rsid w:val="00E2700F"/>
    <w:rsid w:val="00E2732A"/>
    <w:rsid w:val="00E30EF8"/>
    <w:rsid w:val="00E31438"/>
    <w:rsid w:val="00E33E76"/>
    <w:rsid w:val="00E34045"/>
    <w:rsid w:val="00E35463"/>
    <w:rsid w:val="00E35ADE"/>
    <w:rsid w:val="00E3647F"/>
    <w:rsid w:val="00E36A0E"/>
    <w:rsid w:val="00E37605"/>
    <w:rsid w:val="00E37FCB"/>
    <w:rsid w:val="00E4142B"/>
    <w:rsid w:val="00E43665"/>
    <w:rsid w:val="00E43B19"/>
    <w:rsid w:val="00E457C4"/>
    <w:rsid w:val="00E45E66"/>
    <w:rsid w:val="00E4698E"/>
    <w:rsid w:val="00E475CD"/>
    <w:rsid w:val="00E51B6E"/>
    <w:rsid w:val="00E54370"/>
    <w:rsid w:val="00E55141"/>
    <w:rsid w:val="00E61233"/>
    <w:rsid w:val="00E61282"/>
    <w:rsid w:val="00E61E3C"/>
    <w:rsid w:val="00E63B56"/>
    <w:rsid w:val="00E640CC"/>
    <w:rsid w:val="00E66400"/>
    <w:rsid w:val="00E664F9"/>
    <w:rsid w:val="00E66E81"/>
    <w:rsid w:val="00E6783C"/>
    <w:rsid w:val="00E67BBB"/>
    <w:rsid w:val="00E75BD7"/>
    <w:rsid w:val="00E7774B"/>
    <w:rsid w:val="00E77929"/>
    <w:rsid w:val="00E801F1"/>
    <w:rsid w:val="00E83259"/>
    <w:rsid w:val="00E8326A"/>
    <w:rsid w:val="00E835B8"/>
    <w:rsid w:val="00E8531B"/>
    <w:rsid w:val="00E858F9"/>
    <w:rsid w:val="00E90683"/>
    <w:rsid w:val="00E90AF1"/>
    <w:rsid w:val="00E92C20"/>
    <w:rsid w:val="00E95524"/>
    <w:rsid w:val="00E979B4"/>
    <w:rsid w:val="00EA0483"/>
    <w:rsid w:val="00EA15A7"/>
    <w:rsid w:val="00EA23B3"/>
    <w:rsid w:val="00EA2BCE"/>
    <w:rsid w:val="00EB13E9"/>
    <w:rsid w:val="00EB1832"/>
    <w:rsid w:val="00EB2F2B"/>
    <w:rsid w:val="00EB3361"/>
    <w:rsid w:val="00EB5875"/>
    <w:rsid w:val="00EB6400"/>
    <w:rsid w:val="00EB66CA"/>
    <w:rsid w:val="00EC0986"/>
    <w:rsid w:val="00EC1A99"/>
    <w:rsid w:val="00EC35E6"/>
    <w:rsid w:val="00EC586B"/>
    <w:rsid w:val="00EC639B"/>
    <w:rsid w:val="00EC7EFB"/>
    <w:rsid w:val="00ED1717"/>
    <w:rsid w:val="00ED286D"/>
    <w:rsid w:val="00ED415E"/>
    <w:rsid w:val="00ED5F38"/>
    <w:rsid w:val="00ED7924"/>
    <w:rsid w:val="00EE06D9"/>
    <w:rsid w:val="00EE0C45"/>
    <w:rsid w:val="00EE1225"/>
    <w:rsid w:val="00EE1434"/>
    <w:rsid w:val="00EE2126"/>
    <w:rsid w:val="00EE263A"/>
    <w:rsid w:val="00EE470D"/>
    <w:rsid w:val="00EE4BD6"/>
    <w:rsid w:val="00EE551E"/>
    <w:rsid w:val="00EE5AB8"/>
    <w:rsid w:val="00EE5F83"/>
    <w:rsid w:val="00EE720D"/>
    <w:rsid w:val="00EF02D4"/>
    <w:rsid w:val="00EF02D7"/>
    <w:rsid w:val="00EF404A"/>
    <w:rsid w:val="00EF6616"/>
    <w:rsid w:val="00EF7320"/>
    <w:rsid w:val="00F012B0"/>
    <w:rsid w:val="00F02119"/>
    <w:rsid w:val="00F03235"/>
    <w:rsid w:val="00F0569E"/>
    <w:rsid w:val="00F05CCE"/>
    <w:rsid w:val="00F0600D"/>
    <w:rsid w:val="00F07B17"/>
    <w:rsid w:val="00F1015E"/>
    <w:rsid w:val="00F10458"/>
    <w:rsid w:val="00F117FA"/>
    <w:rsid w:val="00F11858"/>
    <w:rsid w:val="00F12E94"/>
    <w:rsid w:val="00F13790"/>
    <w:rsid w:val="00F147E7"/>
    <w:rsid w:val="00F15807"/>
    <w:rsid w:val="00F166D7"/>
    <w:rsid w:val="00F16AEE"/>
    <w:rsid w:val="00F1727A"/>
    <w:rsid w:val="00F17E8E"/>
    <w:rsid w:val="00F20300"/>
    <w:rsid w:val="00F219B1"/>
    <w:rsid w:val="00F22310"/>
    <w:rsid w:val="00F23753"/>
    <w:rsid w:val="00F2417E"/>
    <w:rsid w:val="00F2487F"/>
    <w:rsid w:val="00F264D1"/>
    <w:rsid w:val="00F302A3"/>
    <w:rsid w:val="00F312D3"/>
    <w:rsid w:val="00F32AB6"/>
    <w:rsid w:val="00F34641"/>
    <w:rsid w:val="00F36514"/>
    <w:rsid w:val="00F37178"/>
    <w:rsid w:val="00F37DC8"/>
    <w:rsid w:val="00F40099"/>
    <w:rsid w:val="00F413EA"/>
    <w:rsid w:val="00F41FE8"/>
    <w:rsid w:val="00F435BB"/>
    <w:rsid w:val="00F447D0"/>
    <w:rsid w:val="00F50A3B"/>
    <w:rsid w:val="00F524FC"/>
    <w:rsid w:val="00F52FE6"/>
    <w:rsid w:val="00F53878"/>
    <w:rsid w:val="00F53E84"/>
    <w:rsid w:val="00F54195"/>
    <w:rsid w:val="00F608B8"/>
    <w:rsid w:val="00F60CBA"/>
    <w:rsid w:val="00F60E13"/>
    <w:rsid w:val="00F63FBD"/>
    <w:rsid w:val="00F761F8"/>
    <w:rsid w:val="00F8126A"/>
    <w:rsid w:val="00F81AC5"/>
    <w:rsid w:val="00F82BA2"/>
    <w:rsid w:val="00F8446D"/>
    <w:rsid w:val="00F86753"/>
    <w:rsid w:val="00F879A2"/>
    <w:rsid w:val="00F90436"/>
    <w:rsid w:val="00F915AA"/>
    <w:rsid w:val="00F9250C"/>
    <w:rsid w:val="00F925E3"/>
    <w:rsid w:val="00F92A0D"/>
    <w:rsid w:val="00F92CED"/>
    <w:rsid w:val="00F94135"/>
    <w:rsid w:val="00F94B1E"/>
    <w:rsid w:val="00F94B49"/>
    <w:rsid w:val="00FA056F"/>
    <w:rsid w:val="00FA127B"/>
    <w:rsid w:val="00FA3204"/>
    <w:rsid w:val="00FA33DE"/>
    <w:rsid w:val="00FA4A5D"/>
    <w:rsid w:val="00FA6D90"/>
    <w:rsid w:val="00FA7A34"/>
    <w:rsid w:val="00FB00E4"/>
    <w:rsid w:val="00FB2A44"/>
    <w:rsid w:val="00FB3131"/>
    <w:rsid w:val="00FB3455"/>
    <w:rsid w:val="00FB54D6"/>
    <w:rsid w:val="00FB6C08"/>
    <w:rsid w:val="00FB7446"/>
    <w:rsid w:val="00FC26EA"/>
    <w:rsid w:val="00FC3C61"/>
    <w:rsid w:val="00FC72D1"/>
    <w:rsid w:val="00FC7507"/>
    <w:rsid w:val="00FD0377"/>
    <w:rsid w:val="00FD232E"/>
    <w:rsid w:val="00FD54D2"/>
    <w:rsid w:val="00FD5D27"/>
    <w:rsid w:val="00FD5D89"/>
    <w:rsid w:val="00FE1222"/>
    <w:rsid w:val="00FE133B"/>
    <w:rsid w:val="00FE18A3"/>
    <w:rsid w:val="00FE3E0A"/>
    <w:rsid w:val="00FE7C45"/>
    <w:rsid w:val="00FE7F6E"/>
    <w:rsid w:val="00FF0052"/>
    <w:rsid w:val="00FF084A"/>
    <w:rsid w:val="00FF0AE3"/>
    <w:rsid w:val="00FF1214"/>
    <w:rsid w:val="00FF182F"/>
    <w:rsid w:val="00FF1DF3"/>
    <w:rsid w:val="00FF1E83"/>
    <w:rsid w:val="00FF20A9"/>
    <w:rsid w:val="00FF31E5"/>
    <w:rsid w:val="00FF37A4"/>
    <w:rsid w:val="00FF52CE"/>
    <w:rsid w:val="00FF56BF"/>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14C45"/>
  <w15:docId w15:val="{C298A51A-DD79-4117-9BEA-CA6198BC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54E6"/>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nhideWhenUsed/>
    <w:rsid w:val="005C6586"/>
    <w:rPr>
      <w:sz w:val="16"/>
      <w:szCs w:val="16"/>
    </w:rPr>
  </w:style>
  <w:style w:type="paragraph" w:styleId="Komentarotekstas">
    <w:name w:val="annotation text"/>
    <w:basedOn w:val="prastasis"/>
    <w:link w:val="KomentarotekstasDiagrama"/>
    <w:uiPriority w:val="99"/>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uiPriority w:val="99"/>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 w:type="paragraph" w:customStyle="1" w:styleId="tajtip">
    <w:name w:val="tajtip"/>
    <w:basedOn w:val="prastasis"/>
    <w:rsid w:val="00C86A0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435BB"/>
    <w:pPr>
      <w:autoSpaceDE w:val="0"/>
      <w:autoSpaceDN w:val="0"/>
      <w:adjustRightInd w:val="0"/>
    </w:pPr>
    <w:rPr>
      <w:rFonts w:ascii="Times New Roman" w:eastAsia="Calibri" w:hAnsi="Times New Roman"/>
      <w:color w:val="000000"/>
      <w:sz w:val="24"/>
      <w:szCs w:val="24"/>
    </w:rPr>
  </w:style>
  <w:style w:type="paragraph" w:customStyle="1" w:styleId="tin">
    <w:name w:val="tin"/>
    <w:basedOn w:val="prastasis"/>
    <w:rsid w:val="004838B0"/>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prastojilentel"/>
    <w:next w:val="Lentelstinklelis"/>
    <w:uiPriority w:val="59"/>
    <w:rsid w:val="00AE1A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semiHidden/>
    <w:unhideWhenUsed/>
    <w:rsid w:val="00771B9F"/>
    <w:rPr>
      <w:vertAlign w:val="superscript"/>
    </w:rPr>
  </w:style>
  <w:style w:type="character" w:customStyle="1" w:styleId="Paminjimas1">
    <w:name w:val="Paminėjimas1"/>
    <w:basedOn w:val="Numatytasispastraiposriftas"/>
    <w:uiPriority w:val="99"/>
    <w:semiHidden/>
    <w:unhideWhenUsed/>
    <w:rsid w:val="0010798E"/>
    <w:rPr>
      <w:color w:val="2B579A"/>
      <w:shd w:val="clear" w:color="auto" w:fill="E6E6E6"/>
    </w:rPr>
  </w:style>
  <w:style w:type="paragraph" w:styleId="Pataisymai">
    <w:name w:val="Revision"/>
    <w:hidden/>
    <w:uiPriority w:val="99"/>
    <w:semiHidden/>
    <w:rsid w:val="008F4CF9"/>
    <w:rPr>
      <w:sz w:val="22"/>
      <w:szCs w:val="22"/>
    </w:rPr>
  </w:style>
  <w:style w:type="character" w:customStyle="1" w:styleId="Neapdorotaspaminjimas1">
    <w:name w:val="Neapdorotas paminėjimas1"/>
    <w:basedOn w:val="Numatytasispastraiposriftas"/>
    <w:uiPriority w:val="99"/>
    <w:semiHidden/>
    <w:unhideWhenUsed/>
    <w:rsid w:val="00A538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4014">
      <w:bodyDiv w:val="1"/>
      <w:marLeft w:val="0"/>
      <w:marRight w:val="0"/>
      <w:marTop w:val="0"/>
      <w:marBottom w:val="0"/>
      <w:divBdr>
        <w:top w:val="none" w:sz="0" w:space="0" w:color="auto"/>
        <w:left w:val="none" w:sz="0" w:space="0" w:color="auto"/>
        <w:bottom w:val="none" w:sz="0" w:space="0" w:color="auto"/>
        <w:right w:val="none" w:sz="0" w:space="0" w:color="auto"/>
      </w:divBdr>
    </w:div>
    <w:div w:id="130754571">
      <w:bodyDiv w:val="1"/>
      <w:marLeft w:val="0"/>
      <w:marRight w:val="0"/>
      <w:marTop w:val="0"/>
      <w:marBottom w:val="0"/>
      <w:divBdr>
        <w:top w:val="none" w:sz="0" w:space="0" w:color="auto"/>
        <w:left w:val="none" w:sz="0" w:space="0" w:color="auto"/>
        <w:bottom w:val="none" w:sz="0" w:space="0" w:color="auto"/>
        <w:right w:val="none" w:sz="0" w:space="0" w:color="auto"/>
      </w:divBdr>
    </w:div>
    <w:div w:id="329141277">
      <w:bodyDiv w:val="1"/>
      <w:marLeft w:val="0"/>
      <w:marRight w:val="0"/>
      <w:marTop w:val="0"/>
      <w:marBottom w:val="0"/>
      <w:divBdr>
        <w:top w:val="none" w:sz="0" w:space="0" w:color="auto"/>
        <w:left w:val="none" w:sz="0" w:space="0" w:color="auto"/>
        <w:bottom w:val="none" w:sz="0" w:space="0" w:color="auto"/>
        <w:right w:val="none" w:sz="0" w:space="0" w:color="auto"/>
      </w:divBdr>
      <w:divsChild>
        <w:div w:id="855193454">
          <w:marLeft w:val="0"/>
          <w:marRight w:val="0"/>
          <w:marTop w:val="0"/>
          <w:marBottom w:val="0"/>
          <w:divBdr>
            <w:top w:val="none" w:sz="0" w:space="0" w:color="auto"/>
            <w:left w:val="none" w:sz="0" w:space="0" w:color="auto"/>
            <w:bottom w:val="none" w:sz="0" w:space="0" w:color="auto"/>
            <w:right w:val="none" w:sz="0" w:space="0" w:color="auto"/>
          </w:divBdr>
          <w:divsChild>
            <w:div w:id="839352113">
              <w:marLeft w:val="0"/>
              <w:marRight w:val="0"/>
              <w:marTop w:val="0"/>
              <w:marBottom w:val="0"/>
              <w:divBdr>
                <w:top w:val="none" w:sz="0" w:space="0" w:color="auto"/>
                <w:left w:val="none" w:sz="0" w:space="0" w:color="auto"/>
                <w:bottom w:val="none" w:sz="0" w:space="0" w:color="auto"/>
                <w:right w:val="none" w:sz="0" w:space="0" w:color="auto"/>
              </w:divBdr>
              <w:divsChild>
                <w:div w:id="1906454419">
                  <w:marLeft w:val="0"/>
                  <w:marRight w:val="0"/>
                  <w:marTop w:val="0"/>
                  <w:marBottom w:val="0"/>
                  <w:divBdr>
                    <w:top w:val="none" w:sz="0" w:space="0" w:color="auto"/>
                    <w:left w:val="none" w:sz="0" w:space="0" w:color="auto"/>
                    <w:bottom w:val="none" w:sz="0" w:space="0" w:color="auto"/>
                    <w:right w:val="none" w:sz="0" w:space="0" w:color="auto"/>
                  </w:divBdr>
                  <w:divsChild>
                    <w:div w:id="2043627641">
                      <w:marLeft w:val="0"/>
                      <w:marRight w:val="0"/>
                      <w:marTop w:val="0"/>
                      <w:marBottom w:val="0"/>
                      <w:divBdr>
                        <w:top w:val="none" w:sz="0" w:space="0" w:color="auto"/>
                        <w:left w:val="none" w:sz="0" w:space="0" w:color="auto"/>
                        <w:bottom w:val="none" w:sz="0" w:space="0" w:color="auto"/>
                        <w:right w:val="none" w:sz="0" w:space="0" w:color="auto"/>
                      </w:divBdr>
                    </w:div>
                    <w:div w:id="1740784687">
                      <w:marLeft w:val="0"/>
                      <w:marRight w:val="0"/>
                      <w:marTop w:val="0"/>
                      <w:marBottom w:val="0"/>
                      <w:divBdr>
                        <w:top w:val="none" w:sz="0" w:space="0" w:color="auto"/>
                        <w:left w:val="none" w:sz="0" w:space="0" w:color="auto"/>
                        <w:bottom w:val="none" w:sz="0" w:space="0" w:color="auto"/>
                        <w:right w:val="none" w:sz="0" w:space="0" w:color="auto"/>
                      </w:divBdr>
                    </w:div>
                    <w:div w:id="1542934914">
                      <w:marLeft w:val="0"/>
                      <w:marRight w:val="0"/>
                      <w:marTop w:val="0"/>
                      <w:marBottom w:val="0"/>
                      <w:divBdr>
                        <w:top w:val="none" w:sz="0" w:space="0" w:color="auto"/>
                        <w:left w:val="none" w:sz="0" w:space="0" w:color="auto"/>
                        <w:bottom w:val="none" w:sz="0" w:space="0" w:color="auto"/>
                        <w:right w:val="none" w:sz="0" w:space="0" w:color="auto"/>
                      </w:divBdr>
                    </w:div>
                    <w:div w:id="255527866">
                      <w:marLeft w:val="0"/>
                      <w:marRight w:val="0"/>
                      <w:marTop w:val="0"/>
                      <w:marBottom w:val="0"/>
                      <w:divBdr>
                        <w:top w:val="none" w:sz="0" w:space="0" w:color="auto"/>
                        <w:left w:val="none" w:sz="0" w:space="0" w:color="auto"/>
                        <w:bottom w:val="none" w:sz="0" w:space="0" w:color="auto"/>
                        <w:right w:val="none" w:sz="0" w:space="0" w:color="auto"/>
                      </w:divBdr>
                    </w:div>
                    <w:div w:id="1619987052">
                      <w:marLeft w:val="0"/>
                      <w:marRight w:val="0"/>
                      <w:marTop w:val="0"/>
                      <w:marBottom w:val="0"/>
                      <w:divBdr>
                        <w:top w:val="none" w:sz="0" w:space="0" w:color="auto"/>
                        <w:left w:val="none" w:sz="0" w:space="0" w:color="auto"/>
                        <w:bottom w:val="none" w:sz="0" w:space="0" w:color="auto"/>
                        <w:right w:val="none" w:sz="0" w:space="0" w:color="auto"/>
                      </w:divBdr>
                    </w:div>
                    <w:div w:id="1717006730">
                      <w:marLeft w:val="0"/>
                      <w:marRight w:val="0"/>
                      <w:marTop w:val="0"/>
                      <w:marBottom w:val="0"/>
                      <w:divBdr>
                        <w:top w:val="none" w:sz="0" w:space="0" w:color="auto"/>
                        <w:left w:val="none" w:sz="0" w:space="0" w:color="auto"/>
                        <w:bottom w:val="none" w:sz="0" w:space="0" w:color="auto"/>
                        <w:right w:val="none" w:sz="0" w:space="0" w:color="auto"/>
                      </w:divBdr>
                    </w:div>
                    <w:div w:id="1605843445">
                      <w:marLeft w:val="0"/>
                      <w:marRight w:val="0"/>
                      <w:marTop w:val="0"/>
                      <w:marBottom w:val="0"/>
                      <w:divBdr>
                        <w:top w:val="none" w:sz="0" w:space="0" w:color="auto"/>
                        <w:left w:val="none" w:sz="0" w:space="0" w:color="auto"/>
                        <w:bottom w:val="none" w:sz="0" w:space="0" w:color="auto"/>
                        <w:right w:val="none" w:sz="0" w:space="0" w:color="auto"/>
                      </w:divBdr>
                    </w:div>
                    <w:div w:id="311951559">
                      <w:marLeft w:val="0"/>
                      <w:marRight w:val="0"/>
                      <w:marTop w:val="0"/>
                      <w:marBottom w:val="0"/>
                      <w:divBdr>
                        <w:top w:val="none" w:sz="0" w:space="0" w:color="auto"/>
                        <w:left w:val="none" w:sz="0" w:space="0" w:color="auto"/>
                        <w:bottom w:val="none" w:sz="0" w:space="0" w:color="auto"/>
                        <w:right w:val="none" w:sz="0" w:space="0" w:color="auto"/>
                      </w:divBdr>
                    </w:div>
                    <w:div w:id="1496610342">
                      <w:marLeft w:val="0"/>
                      <w:marRight w:val="0"/>
                      <w:marTop w:val="0"/>
                      <w:marBottom w:val="0"/>
                      <w:divBdr>
                        <w:top w:val="none" w:sz="0" w:space="0" w:color="auto"/>
                        <w:left w:val="none" w:sz="0" w:space="0" w:color="auto"/>
                        <w:bottom w:val="none" w:sz="0" w:space="0" w:color="auto"/>
                        <w:right w:val="none" w:sz="0" w:space="0" w:color="auto"/>
                      </w:divBdr>
                    </w:div>
                    <w:div w:id="9158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1409">
      <w:bodyDiv w:val="1"/>
      <w:marLeft w:val="0"/>
      <w:marRight w:val="0"/>
      <w:marTop w:val="0"/>
      <w:marBottom w:val="0"/>
      <w:divBdr>
        <w:top w:val="none" w:sz="0" w:space="0" w:color="auto"/>
        <w:left w:val="none" w:sz="0" w:space="0" w:color="auto"/>
        <w:bottom w:val="none" w:sz="0" w:space="0" w:color="auto"/>
        <w:right w:val="none" w:sz="0" w:space="0" w:color="auto"/>
      </w:divBdr>
    </w:div>
    <w:div w:id="446126125">
      <w:bodyDiv w:val="1"/>
      <w:marLeft w:val="0"/>
      <w:marRight w:val="0"/>
      <w:marTop w:val="0"/>
      <w:marBottom w:val="0"/>
      <w:divBdr>
        <w:top w:val="none" w:sz="0" w:space="0" w:color="auto"/>
        <w:left w:val="none" w:sz="0" w:space="0" w:color="auto"/>
        <w:bottom w:val="none" w:sz="0" w:space="0" w:color="auto"/>
        <w:right w:val="none" w:sz="0" w:space="0" w:color="auto"/>
      </w:divBdr>
    </w:div>
    <w:div w:id="509873157">
      <w:bodyDiv w:val="1"/>
      <w:marLeft w:val="0"/>
      <w:marRight w:val="0"/>
      <w:marTop w:val="0"/>
      <w:marBottom w:val="0"/>
      <w:divBdr>
        <w:top w:val="none" w:sz="0" w:space="0" w:color="auto"/>
        <w:left w:val="none" w:sz="0" w:space="0" w:color="auto"/>
        <w:bottom w:val="none" w:sz="0" w:space="0" w:color="auto"/>
        <w:right w:val="none" w:sz="0" w:space="0" w:color="auto"/>
      </w:divBdr>
    </w:div>
    <w:div w:id="517545459">
      <w:bodyDiv w:val="1"/>
      <w:marLeft w:val="0"/>
      <w:marRight w:val="0"/>
      <w:marTop w:val="0"/>
      <w:marBottom w:val="0"/>
      <w:divBdr>
        <w:top w:val="none" w:sz="0" w:space="0" w:color="auto"/>
        <w:left w:val="none" w:sz="0" w:space="0" w:color="auto"/>
        <w:bottom w:val="none" w:sz="0" w:space="0" w:color="auto"/>
        <w:right w:val="none" w:sz="0" w:space="0" w:color="auto"/>
      </w:divBdr>
    </w:div>
    <w:div w:id="527063283">
      <w:bodyDiv w:val="1"/>
      <w:marLeft w:val="0"/>
      <w:marRight w:val="0"/>
      <w:marTop w:val="0"/>
      <w:marBottom w:val="0"/>
      <w:divBdr>
        <w:top w:val="none" w:sz="0" w:space="0" w:color="auto"/>
        <w:left w:val="none" w:sz="0" w:space="0" w:color="auto"/>
        <w:bottom w:val="none" w:sz="0" w:space="0" w:color="auto"/>
        <w:right w:val="none" w:sz="0" w:space="0" w:color="auto"/>
      </w:divBdr>
    </w:div>
    <w:div w:id="617105353">
      <w:bodyDiv w:val="1"/>
      <w:marLeft w:val="0"/>
      <w:marRight w:val="0"/>
      <w:marTop w:val="0"/>
      <w:marBottom w:val="0"/>
      <w:divBdr>
        <w:top w:val="none" w:sz="0" w:space="0" w:color="auto"/>
        <w:left w:val="none" w:sz="0" w:space="0" w:color="auto"/>
        <w:bottom w:val="none" w:sz="0" w:space="0" w:color="auto"/>
        <w:right w:val="none" w:sz="0" w:space="0" w:color="auto"/>
      </w:divBdr>
    </w:div>
    <w:div w:id="664359349">
      <w:bodyDiv w:val="1"/>
      <w:marLeft w:val="0"/>
      <w:marRight w:val="0"/>
      <w:marTop w:val="0"/>
      <w:marBottom w:val="0"/>
      <w:divBdr>
        <w:top w:val="none" w:sz="0" w:space="0" w:color="auto"/>
        <w:left w:val="none" w:sz="0" w:space="0" w:color="auto"/>
        <w:bottom w:val="none" w:sz="0" w:space="0" w:color="auto"/>
        <w:right w:val="none" w:sz="0" w:space="0" w:color="auto"/>
      </w:divBdr>
    </w:div>
    <w:div w:id="729232068">
      <w:bodyDiv w:val="1"/>
      <w:marLeft w:val="0"/>
      <w:marRight w:val="0"/>
      <w:marTop w:val="0"/>
      <w:marBottom w:val="0"/>
      <w:divBdr>
        <w:top w:val="none" w:sz="0" w:space="0" w:color="auto"/>
        <w:left w:val="none" w:sz="0" w:space="0" w:color="auto"/>
        <w:bottom w:val="none" w:sz="0" w:space="0" w:color="auto"/>
        <w:right w:val="none" w:sz="0" w:space="0" w:color="auto"/>
      </w:divBdr>
    </w:div>
    <w:div w:id="737944945">
      <w:bodyDiv w:val="1"/>
      <w:marLeft w:val="0"/>
      <w:marRight w:val="0"/>
      <w:marTop w:val="0"/>
      <w:marBottom w:val="0"/>
      <w:divBdr>
        <w:top w:val="none" w:sz="0" w:space="0" w:color="auto"/>
        <w:left w:val="none" w:sz="0" w:space="0" w:color="auto"/>
        <w:bottom w:val="none" w:sz="0" w:space="0" w:color="auto"/>
        <w:right w:val="none" w:sz="0" w:space="0" w:color="auto"/>
      </w:divBdr>
    </w:div>
    <w:div w:id="754210080">
      <w:bodyDiv w:val="1"/>
      <w:marLeft w:val="0"/>
      <w:marRight w:val="0"/>
      <w:marTop w:val="0"/>
      <w:marBottom w:val="0"/>
      <w:divBdr>
        <w:top w:val="none" w:sz="0" w:space="0" w:color="auto"/>
        <w:left w:val="none" w:sz="0" w:space="0" w:color="auto"/>
        <w:bottom w:val="none" w:sz="0" w:space="0" w:color="auto"/>
        <w:right w:val="none" w:sz="0" w:space="0" w:color="auto"/>
      </w:divBdr>
    </w:div>
    <w:div w:id="767502754">
      <w:bodyDiv w:val="1"/>
      <w:marLeft w:val="0"/>
      <w:marRight w:val="0"/>
      <w:marTop w:val="0"/>
      <w:marBottom w:val="0"/>
      <w:divBdr>
        <w:top w:val="none" w:sz="0" w:space="0" w:color="auto"/>
        <w:left w:val="none" w:sz="0" w:space="0" w:color="auto"/>
        <w:bottom w:val="none" w:sz="0" w:space="0" w:color="auto"/>
        <w:right w:val="none" w:sz="0" w:space="0" w:color="auto"/>
      </w:divBdr>
      <w:divsChild>
        <w:div w:id="1547327956">
          <w:marLeft w:val="0"/>
          <w:marRight w:val="0"/>
          <w:marTop w:val="0"/>
          <w:marBottom w:val="0"/>
          <w:divBdr>
            <w:top w:val="none" w:sz="0" w:space="0" w:color="auto"/>
            <w:left w:val="none" w:sz="0" w:space="0" w:color="auto"/>
            <w:bottom w:val="none" w:sz="0" w:space="0" w:color="auto"/>
            <w:right w:val="none" w:sz="0" w:space="0" w:color="auto"/>
          </w:divBdr>
          <w:divsChild>
            <w:div w:id="769853963">
              <w:marLeft w:val="0"/>
              <w:marRight w:val="0"/>
              <w:marTop w:val="0"/>
              <w:marBottom w:val="0"/>
              <w:divBdr>
                <w:top w:val="none" w:sz="0" w:space="0" w:color="auto"/>
                <w:left w:val="none" w:sz="0" w:space="0" w:color="auto"/>
                <w:bottom w:val="none" w:sz="0" w:space="0" w:color="auto"/>
                <w:right w:val="none" w:sz="0" w:space="0" w:color="auto"/>
              </w:divBdr>
              <w:divsChild>
                <w:div w:id="1080440934">
                  <w:marLeft w:val="0"/>
                  <w:marRight w:val="0"/>
                  <w:marTop w:val="0"/>
                  <w:marBottom w:val="0"/>
                  <w:divBdr>
                    <w:top w:val="none" w:sz="0" w:space="0" w:color="auto"/>
                    <w:left w:val="none" w:sz="0" w:space="0" w:color="auto"/>
                    <w:bottom w:val="none" w:sz="0" w:space="0" w:color="auto"/>
                    <w:right w:val="none" w:sz="0" w:space="0" w:color="auto"/>
                  </w:divBdr>
                  <w:divsChild>
                    <w:div w:id="1554999427">
                      <w:marLeft w:val="0"/>
                      <w:marRight w:val="0"/>
                      <w:marTop w:val="0"/>
                      <w:marBottom w:val="0"/>
                      <w:divBdr>
                        <w:top w:val="none" w:sz="0" w:space="0" w:color="auto"/>
                        <w:left w:val="none" w:sz="0" w:space="0" w:color="auto"/>
                        <w:bottom w:val="none" w:sz="0" w:space="0" w:color="auto"/>
                        <w:right w:val="none" w:sz="0" w:space="0" w:color="auto"/>
                      </w:divBdr>
                    </w:div>
                    <w:div w:id="2128891486">
                      <w:marLeft w:val="0"/>
                      <w:marRight w:val="0"/>
                      <w:marTop w:val="0"/>
                      <w:marBottom w:val="0"/>
                      <w:divBdr>
                        <w:top w:val="none" w:sz="0" w:space="0" w:color="auto"/>
                        <w:left w:val="none" w:sz="0" w:space="0" w:color="auto"/>
                        <w:bottom w:val="none" w:sz="0" w:space="0" w:color="auto"/>
                        <w:right w:val="none" w:sz="0" w:space="0" w:color="auto"/>
                      </w:divBdr>
                    </w:div>
                    <w:div w:id="14751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42473">
      <w:bodyDiv w:val="1"/>
      <w:marLeft w:val="0"/>
      <w:marRight w:val="0"/>
      <w:marTop w:val="0"/>
      <w:marBottom w:val="0"/>
      <w:divBdr>
        <w:top w:val="none" w:sz="0" w:space="0" w:color="auto"/>
        <w:left w:val="none" w:sz="0" w:space="0" w:color="auto"/>
        <w:bottom w:val="none" w:sz="0" w:space="0" w:color="auto"/>
        <w:right w:val="none" w:sz="0" w:space="0" w:color="auto"/>
      </w:divBdr>
      <w:divsChild>
        <w:div w:id="276760488">
          <w:marLeft w:val="0"/>
          <w:marRight w:val="0"/>
          <w:marTop w:val="0"/>
          <w:marBottom w:val="0"/>
          <w:divBdr>
            <w:top w:val="none" w:sz="0" w:space="0" w:color="auto"/>
            <w:left w:val="none" w:sz="0" w:space="0" w:color="auto"/>
            <w:bottom w:val="none" w:sz="0" w:space="0" w:color="auto"/>
            <w:right w:val="none" w:sz="0" w:space="0" w:color="auto"/>
          </w:divBdr>
          <w:divsChild>
            <w:div w:id="957758218">
              <w:marLeft w:val="0"/>
              <w:marRight w:val="0"/>
              <w:marTop w:val="0"/>
              <w:marBottom w:val="0"/>
              <w:divBdr>
                <w:top w:val="none" w:sz="0" w:space="0" w:color="auto"/>
                <w:left w:val="none" w:sz="0" w:space="0" w:color="auto"/>
                <w:bottom w:val="none" w:sz="0" w:space="0" w:color="auto"/>
                <w:right w:val="none" w:sz="0" w:space="0" w:color="auto"/>
              </w:divBdr>
              <w:divsChild>
                <w:div w:id="1616715246">
                  <w:marLeft w:val="0"/>
                  <w:marRight w:val="0"/>
                  <w:marTop w:val="0"/>
                  <w:marBottom w:val="0"/>
                  <w:divBdr>
                    <w:top w:val="none" w:sz="0" w:space="0" w:color="auto"/>
                    <w:left w:val="none" w:sz="0" w:space="0" w:color="auto"/>
                    <w:bottom w:val="none" w:sz="0" w:space="0" w:color="auto"/>
                    <w:right w:val="none" w:sz="0" w:space="0" w:color="auto"/>
                  </w:divBdr>
                  <w:divsChild>
                    <w:div w:id="1432119676">
                      <w:marLeft w:val="0"/>
                      <w:marRight w:val="0"/>
                      <w:marTop w:val="0"/>
                      <w:marBottom w:val="0"/>
                      <w:divBdr>
                        <w:top w:val="none" w:sz="0" w:space="0" w:color="auto"/>
                        <w:left w:val="none" w:sz="0" w:space="0" w:color="auto"/>
                        <w:bottom w:val="none" w:sz="0" w:space="0" w:color="auto"/>
                        <w:right w:val="none" w:sz="0" w:space="0" w:color="auto"/>
                      </w:divBdr>
                    </w:div>
                    <w:div w:id="1779175066">
                      <w:marLeft w:val="0"/>
                      <w:marRight w:val="0"/>
                      <w:marTop w:val="0"/>
                      <w:marBottom w:val="0"/>
                      <w:divBdr>
                        <w:top w:val="none" w:sz="0" w:space="0" w:color="auto"/>
                        <w:left w:val="none" w:sz="0" w:space="0" w:color="auto"/>
                        <w:bottom w:val="none" w:sz="0" w:space="0" w:color="auto"/>
                        <w:right w:val="none" w:sz="0" w:space="0" w:color="auto"/>
                      </w:divBdr>
                    </w:div>
                    <w:div w:id="708185170">
                      <w:marLeft w:val="0"/>
                      <w:marRight w:val="0"/>
                      <w:marTop w:val="0"/>
                      <w:marBottom w:val="0"/>
                      <w:divBdr>
                        <w:top w:val="none" w:sz="0" w:space="0" w:color="auto"/>
                        <w:left w:val="none" w:sz="0" w:space="0" w:color="auto"/>
                        <w:bottom w:val="none" w:sz="0" w:space="0" w:color="auto"/>
                        <w:right w:val="none" w:sz="0" w:space="0" w:color="auto"/>
                      </w:divBdr>
                    </w:div>
                    <w:div w:id="6525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2326">
      <w:bodyDiv w:val="1"/>
      <w:marLeft w:val="0"/>
      <w:marRight w:val="0"/>
      <w:marTop w:val="0"/>
      <w:marBottom w:val="0"/>
      <w:divBdr>
        <w:top w:val="none" w:sz="0" w:space="0" w:color="auto"/>
        <w:left w:val="none" w:sz="0" w:space="0" w:color="auto"/>
        <w:bottom w:val="none" w:sz="0" w:space="0" w:color="auto"/>
        <w:right w:val="none" w:sz="0" w:space="0" w:color="auto"/>
      </w:divBdr>
    </w:div>
    <w:div w:id="948046284">
      <w:bodyDiv w:val="1"/>
      <w:marLeft w:val="0"/>
      <w:marRight w:val="0"/>
      <w:marTop w:val="0"/>
      <w:marBottom w:val="0"/>
      <w:divBdr>
        <w:top w:val="none" w:sz="0" w:space="0" w:color="auto"/>
        <w:left w:val="none" w:sz="0" w:space="0" w:color="auto"/>
        <w:bottom w:val="none" w:sz="0" w:space="0" w:color="auto"/>
        <w:right w:val="none" w:sz="0" w:space="0" w:color="auto"/>
      </w:divBdr>
    </w:div>
    <w:div w:id="986206792">
      <w:bodyDiv w:val="1"/>
      <w:marLeft w:val="0"/>
      <w:marRight w:val="0"/>
      <w:marTop w:val="0"/>
      <w:marBottom w:val="0"/>
      <w:divBdr>
        <w:top w:val="none" w:sz="0" w:space="0" w:color="auto"/>
        <w:left w:val="none" w:sz="0" w:space="0" w:color="auto"/>
        <w:bottom w:val="none" w:sz="0" w:space="0" w:color="auto"/>
        <w:right w:val="none" w:sz="0" w:space="0" w:color="auto"/>
      </w:divBdr>
      <w:divsChild>
        <w:div w:id="897597102">
          <w:marLeft w:val="0"/>
          <w:marRight w:val="0"/>
          <w:marTop w:val="0"/>
          <w:marBottom w:val="0"/>
          <w:divBdr>
            <w:top w:val="none" w:sz="0" w:space="0" w:color="auto"/>
            <w:left w:val="none" w:sz="0" w:space="0" w:color="auto"/>
            <w:bottom w:val="none" w:sz="0" w:space="0" w:color="auto"/>
            <w:right w:val="none" w:sz="0" w:space="0" w:color="auto"/>
          </w:divBdr>
          <w:divsChild>
            <w:div w:id="1232427392">
              <w:marLeft w:val="0"/>
              <w:marRight w:val="0"/>
              <w:marTop w:val="0"/>
              <w:marBottom w:val="0"/>
              <w:divBdr>
                <w:top w:val="none" w:sz="0" w:space="0" w:color="auto"/>
                <w:left w:val="none" w:sz="0" w:space="0" w:color="auto"/>
                <w:bottom w:val="none" w:sz="0" w:space="0" w:color="auto"/>
                <w:right w:val="none" w:sz="0" w:space="0" w:color="auto"/>
              </w:divBdr>
              <w:divsChild>
                <w:div w:id="1823960540">
                  <w:marLeft w:val="0"/>
                  <w:marRight w:val="0"/>
                  <w:marTop w:val="0"/>
                  <w:marBottom w:val="0"/>
                  <w:divBdr>
                    <w:top w:val="none" w:sz="0" w:space="0" w:color="auto"/>
                    <w:left w:val="none" w:sz="0" w:space="0" w:color="auto"/>
                    <w:bottom w:val="none" w:sz="0" w:space="0" w:color="auto"/>
                    <w:right w:val="none" w:sz="0" w:space="0" w:color="auto"/>
                  </w:divBdr>
                  <w:divsChild>
                    <w:div w:id="775951206">
                      <w:marLeft w:val="0"/>
                      <w:marRight w:val="0"/>
                      <w:marTop w:val="0"/>
                      <w:marBottom w:val="0"/>
                      <w:divBdr>
                        <w:top w:val="none" w:sz="0" w:space="0" w:color="auto"/>
                        <w:left w:val="none" w:sz="0" w:space="0" w:color="auto"/>
                        <w:bottom w:val="none" w:sz="0" w:space="0" w:color="auto"/>
                        <w:right w:val="none" w:sz="0" w:space="0" w:color="auto"/>
                      </w:divBdr>
                    </w:div>
                    <w:div w:id="1751468501">
                      <w:marLeft w:val="0"/>
                      <w:marRight w:val="0"/>
                      <w:marTop w:val="0"/>
                      <w:marBottom w:val="0"/>
                      <w:divBdr>
                        <w:top w:val="none" w:sz="0" w:space="0" w:color="auto"/>
                        <w:left w:val="none" w:sz="0" w:space="0" w:color="auto"/>
                        <w:bottom w:val="none" w:sz="0" w:space="0" w:color="auto"/>
                        <w:right w:val="none" w:sz="0" w:space="0" w:color="auto"/>
                      </w:divBdr>
                      <w:divsChild>
                        <w:div w:id="865751885">
                          <w:marLeft w:val="0"/>
                          <w:marRight w:val="0"/>
                          <w:marTop w:val="0"/>
                          <w:marBottom w:val="0"/>
                          <w:divBdr>
                            <w:top w:val="none" w:sz="0" w:space="0" w:color="auto"/>
                            <w:left w:val="none" w:sz="0" w:space="0" w:color="auto"/>
                            <w:bottom w:val="none" w:sz="0" w:space="0" w:color="auto"/>
                            <w:right w:val="none" w:sz="0" w:space="0" w:color="auto"/>
                          </w:divBdr>
                        </w:div>
                        <w:div w:id="2144928667">
                          <w:marLeft w:val="0"/>
                          <w:marRight w:val="0"/>
                          <w:marTop w:val="0"/>
                          <w:marBottom w:val="0"/>
                          <w:divBdr>
                            <w:top w:val="none" w:sz="0" w:space="0" w:color="auto"/>
                            <w:left w:val="none" w:sz="0" w:space="0" w:color="auto"/>
                            <w:bottom w:val="none" w:sz="0" w:space="0" w:color="auto"/>
                            <w:right w:val="none" w:sz="0" w:space="0" w:color="auto"/>
                          </w:divBdr>
                          <w:divsChild>
                            <w:div w:id="1425497598">
                              <w:marLeft w:val="0"/>
                              <w:marRight w:val="0"/>
                              <w:marTop w:val="0"/>
                              <w:marBottom w:val="0"/>
                              <w:divBdr>
                                <w:top w:val="none" w:sz="0" w:space="0" w:color="auto"/>
                                <w:left w:val="none" w:sz="0" w:space="0" w:color="auto"/>
                                <w:bottom w:val="none" w:sz="0" w:space="0" w:color="auto"/>
                                <w:right w:val="none" w:sz="0" w:space="0" w:color="auto"/>
                              </w:divBdr>
                            </w:div>
                            <w:div w:id="1391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72">
                      <w:marLeft w:val="0"/>
                      <w:marRight w:val="0"/>
                      <w:marTop w:val="0"/>
                      <w:marBottom w:val="0"/>
                      <w:divBdr>
                        <w:top w:val="none" w:sz="0" w:space="0" w:color="auto"/>
                        <w:left w:val="none" w:sz="0" w:space="0" w:color="auto"/>
                        <w:bottom w:val="none" w:sz="0" w:space="0" w:color="auto"/>
                        <w:right w:val="none" w:sz="0" w:space="0" w:color="auto"/>
                      </w:divBdr>
                      <w:divsChild>
                        <w:div w:id="149686312">
                          <w:marLeft w:val="0"/>
                          <w:marRight w:val="0"/>
                          <w:marTop w:val="0"/>
                          <w:marBottom w:val="0"/>
                          <w:divBdr>
                            <w:top w:val="none" w:sz="0" w:space="0" w:color="auto"/>
                            <w:left w:val="none" w:sz="0" w:space="0" w:color="auto"/>
                            <w:bottom w:val="none" w:sz="0" w:space="0" w:color="auto"/>
                            <w:right w:val="none" w:sz="0" w:space="0" w:color="auto"/>
                          </w:divBdr>
                        </w:div>
                        <w:div w:id="1646624176">
                          <w:marLeft w:val="0"/>
                          <w:marRight w:val="0"/>
                          <w:marTop w:val="0"/>
                          <w:marBottom w:val="0"/>
                          <w:divBdr>
                            <w:top w:val="none" w:sz="0" w:space="0" w:color="auto"/>
                            <w:left w:val="none" w:sz="0" w:space="0" w:color="auto"/>
                            <w:bottom w:val="none" w:sz="0" w:space="0" w:color="auto"/>
                            <w:right w:val="none" w:sz="0" w:space="0" w:color="auto"/>
                          </w:divBdr>
                        </w:div>
                        <w:div w:id="2108577316">
                          <w:marLeft w:val="0"/>
                          <w:marRight w:val="0"/>
                          <w:marTop w:val="0"/>
                          <w:marBottom w:val="0"/>
                          <w:divBdr>
                            <w:top w:val="none" w:sz="0" w:space="0" w:color="auto"/>
                            <w:left w:val="none" w:sz="0" w:space="0" w:color="auto"/>
                            <w:bottom w:val="none" w:sz="0" w:space="0" w:color="auto"/>
                            <w:right w:val="none" w:sz="0" w:space="0" w:color="auto"/>
                          </w:divBdr>
                        </w:div>
                        <w:div w:id="14689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84576">
      <w:bodyDiv w:val="1"/>
      <w:marLeft w:val="0"/>
      <w:marRight w:val="0"/>
      <w:marTop w:val="0"/>
      <w:marBottom w:val="0"/>
      <w:divBdr>
        <w:top w:val="none" w:sz="0" w:space="0" w:color="auto"/>
        <w:left w:val="none" w:sz="0" w:space="0" w:color="auto"/>
        <w:bottom w:val="none" w:sz="0" w:space="0" w:color="auto"/>
        <w:right w:val="none" w:sz="0" w:space="0" w:color="auto"/>
      </w:divBdr>
    </w:div>
    <w:div w:id="1018778407">
      <w:bodyDiv w:val="1"/>
      <w:marLeft w:val="0"/>
      <w:marRight w:val="0"/>
      <w:marTop w:val="0"/>
      <w:marBottom w:val="0"/>
      <w:divBdr>
        <w:top w:val="none" w:sz="0" w:space="0" w:color="auto"/>
        <w:left w:val="none" w:sz="0" w:space="0" w:color="auto"/>
        <w:bottom w:val="none" w:sz="0" w:space="0" w:color="auto"/>
        <w:right w:val="none" w:sz="0" w:space="0" w:color="auto"/>
      </w:divBdr>
    </w:div>
    <w:div w:id="1037900493">
      <w:bodyDiv w:val="1"/>
      <w:marLeft w:val="0"/>
      <w:marRight w:val="0"/>
      <w:marTop w:val="0"/>
      <w:marBottom w:val="0"/>
      <w:divBdr>
        <w:top w:val="none" w:sz="0" w:space="0" w:color="auto"/>
        <w:left w:val="none" w:sz="0" w:space="0" w:color="auto"/>
        <w:bottom w:val="none" w:sz="0" w:space="0" w:color="auto"/>
        <w:right w:val="none" w:sz="0" w:space="0" w:color="auto"/>
      </w:divBdr>
      <w:divsChild>
        <w:div w:id="1692760838">
          <w:marLeft w:val="0"/>
          <w:marRight w:val="0"/>
          <w:marTop w:val="0"/>
          <w:marBottom w:val="0"/>
          <w:divBdr>
            <w:top w:val="none" w:sz="0" w:space="0" w:color="auto"/>
            <w:left w:val="none" w:sz="0" w:space="0" w:color="auto"/>
            <w:bottom w:val="none" w:sz="0" w:space="0" w:color="auto"/>
            <w:right w:val="none" w:sz="0" w:space="0" w:color="auto"/>
          </w:divBdr>
          <w:divsChild>
            <w:div w:id="959410677">
              <w:marLeft w:val="0"/>
              <w:marRight w:val="0"/>
              <w:marTop w:val="0"/>
              <w:marBottom w:val="0"/>
              <w:divBdr>
                <w:top w:val="none" w:sz="0" w:space="0" w:color="auto"/>
                <w:left w:val="none" w:sz="0" w:space="0" w:color="auto"/>
                <w:bottom w:val="none" w:sz="0" w:space="0" w:color="auto"/>
                <w:right w:val="none" w:sz="0" w:space="0" w:color="auto"/>
              </w:divBdr>
              <w:divsChild>
                <w:div w:id="144981788">
                  <w:marLeft w:val="0"/>
                  <w:marRight w:val="0"/>
                  <w:marTop w:val="0"/>
                  <w:marBottom w:val="0"/>
                  <w:divBdr>
                    <w:top w:val="none" w:sz="0" w:space="0" w:color="auto"/>
                    <w:left w:val="none" w:sz="0" w:space="0" w:color="auto"/>
                    <w:bottom w:val="none" w:sz="0" w:space="0" w:color="auto"/>
                    <w:right w:val="none" w:sz="0" w:space="0" w:color="auto"/>
                  </w:divBdr>
                  <w:divsChild>
                    <w:div w:id="1869949815">
                      <w:marLeft w:val="0"/>
                      <w:marRight w:val="0"/>
                      <w:marTop w:val="0"/>
                      <w:marBottom w:val="0"/>
                      <w:divBdr>
                        <w:top w:val="none" w:sz="0" w:space="0" w:color="auto"/>
                        <w:left w:val="none" w:sz="0" w:space="0" w:color="auto"/>
                        <w:bottom w:val="none" w:sz="0" w:space="0" w:color="auto"/>
                        <w:right w:val="none" w:sz="0" w:space="0" w:color="auto"/>
                      </w:divBdr>
                      <w:divsChild>
                        <w:div w:id="572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7681">
      <w:bodyDiv w:val="1"/>
      <w:marLeft w:val="0"/>
      <w:marRight w:val="0"/>
      <w:marTop w:val="0"/>
      <w:marBottom w:val="0"/>
      <w:divBdr>
        <w:top w:val="none" w:sz="0" w:space="0" w:color="auto"/>
        <w:left w:val="none" w:sz="0" w:space="0" w:color="auto"/>
        <w:bottom w:val="none" w:sz="0" w:space="0" w:color="auto"/>
        <w:right w:val="none" w:sz="0" w:space="0" w:color="auto"/>
      </w:divBdr>
    </w:div>
    <w:div w:id="1084764048">
      <w:bodyDiv w:val="1"/>
      <w:marLeft w:val="0"/>
      <w:marRight w:val="0"/>
      <w:marTop w:val="0"/>
      <w:marBottom w:val="0"/>
      <w:divBdr>
        <w:top w:val="none" w:sz="0" w:space="0" w:color="auto"/>
        <w:left w:val="none" w:sz="0" w:space="0" w:color="auto"/>
        <w:bottom w:val="none" w:sz="0" w:space="0" w:color="auto"/>
        <w:right w:val="none" w:sz="0" w:space="0" w:color="auto"/>
      </w:divBdr>
      <w:divsChild>
        <w:div w:id="1632058030">
          <w:marLeft w:val="0"/>
          <w:marRight w:val="0"/>
          <w:marTop w:val="0"/>
          <w:marBottom w:val="0"/>
          <w:divBdr>
            <w:top w:val="none" w:sz="0" w:space="0" w:color="auto"/>
            <w:left w:val="none" w:sz="0" w:space="0" w:color="auto"/>
            <w:bottom w:val="none" w:sz="0" w:space="0" w:color="auto"/>
            <w:right w:val="none" w:sz="0" w:space="0" w:color="auto"/>
          </w:divBdr>
          <w:divsChild>
            <w:div w:id="1071579335">
              <w:marLeft w:val="0"/>
              <w:marRight w:val="0"/>
              <w:marTop w:val="0"/>
              <w:marBottom w:val="0"/>
              <w:divBdr>
                <w:top w:val="none" w:sz="0" w:space="0" w:color="auto"/>
                <w:left w:val="none" w:sz="0" w:space="0" w:color="auto"/>
                <w:bottom w:val="none" w:sz="0" w:space="0" w:color="auto"/>
                <w:right w:val="none" w:sz="0" w:space="0" w:color="auto"/>
              </w:divBdr>
              <w:divsChild>
                <w:div w:id="770854632">
                  <w:marLeft w:val="0"/>
                  <w:marRight w:val="0"/>
                  <w:marTop w:val="0"/>
                  <w:marBottom w:val="0"/>
                  <w:divBdr>
                    <w:top w:val="none" w:sz="0" w:space="0" w:color="auto"/>
                    <w:left w:val="none" w:sz="0" w:space="0" w:color="auto"/>
                    <w:bottom w:val="none" w:sz="0" w:space="0" w:color="auto"/>
                    <w:right w:val="none" w:sz="0" w:space="0" w:color="auto"/>
                  </w:divBdr>
                  <w:divsChild>
                    <w:div w:id="961424195">
                      <w:marLeft w:val="0"/>
                      <w:marRight w:val="0"/>
                      <w:marTop w:val="0"/>
                      <w:marBottom w:val="0"/>
                      <w:divBdr>
                        <w:top w:val="none" w:sz="0" w:space="0" w:color="auto"/>
                        <w:left w:val="none" w:sz="0" w:space="0" w:color="auto"/>
                        <w:bottom w:val="none" w:sz="0" w:space="0" w:color="auto"/>
                        <w:right w:val="none" w:sz="0" w:space="0" w:color="auto"/>
                      </w:divBdr>
                      <w:divsChild>
                        <w:div w:id="176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4869">
      <w:bodyDiv w:val="1"/>
      <w:marLeft w:val="0"/>
      <w:marRight w:val="0"/>
      <w:marTop w:val="0"/>
      <w:marBottom w:val="0"/>
      <w:divBdr>
        <w:top w:val="none" w:sz="0" w:space="0" w:color="auto"/>
        <w:left w:val="none" w:sz="0" w:space="0" w:color="auto"/>
        <w:bottom w:val="none" w:sz="0" w:space="0" w:color="auto"/>
        <w:right w:val="none" w:sz="0" w:space="0" w:color="auto"/>
      </w:divBdr>
      <w:divsChild>
        <w:div w:id="2014839296">
          <w:marLeft w:val="0"/>
          <w:marRight w:val="0"/>
          <w:marTop w:val="0"/>
          <w:marBottom w:val="0"/>
          <w:divBdr>
            <w:top w:val="none" w:sz="0" w:space="0" w:color="auto"/>
            <w:left w:val="none" w:sz="0" w:space="0" w:color="auto"/>
            <w:bottom w:val="none" w:sz="0" w:space="0" w:color="auto"/>
            <w:right w:val="none" w:sz="0" w:space="0" w:color="auto"/>
          </w:divBdr>
          <w:divsChild>
            <w:div w:id="1181705616">
              <w:marLeft w:val="0"/>
              <w:marRight w:val="0"/>
              <w:marTop w:val="0"/>
              <w:marBottom w:val="0"/>
              <w:divBdr>
                <w:top w:val="none" w:sz="0" w:space="0" w:color="auto"/>
                <w:left w:val="none" w:sz="0" w:space="0" w:color="auto"/>
                <w:bottom w:val="none" w:sz="0" w:space="0" w:color="auto"/>
                <w:right w:val="none" w:sz="0" w:space="0" w:color="auto"/>
              </w:divBdr>
              <w:divsChild>
                <w:div w:id="1618608497">
                  <w:marLeft w:val="0"/>
                  <w:marRight w:val="0"/>
                  <w:marTop w:val="0"/>
                  <w:marBottom w:val="0"/>
                  <w:divBdr>
                    <w:top w:val="none" w:sz="0" w:space="0" w:color="auto"/>
                    <w:left w:val="none" w:sz="0" w:space="0" w:color="auto"/>
                    <w:bottom w:val="none" w:sz="0" w:space="0" w:color="auto"/>
                    <w:right w:val="none" w:sz="0" w:space="0" w:color="auto"/>
                  </w:divBdr>
                  <w:divsChild>
                    <w:div w:id="75590896">
                      <w:marLeft w:val="0"/>
                      <w:marRight w:val="0"/>
                      <w:marTop w:val="0"/>
                      <w:marBottom w:val="0"/>
                      <w:divBdr>
                        <w:top w:val="none" w:sz="0" w:space="0" w:color="auto"/>
                        <w:left w:val="none" w:sz="0" w:space="0" w:color="auto"/>
                        <w:bottom w:val="none" w:sz="0" w:space="0" w:color="auto"/>
                        <w:right w:val="none" w:sz="0" w:space="0" w:color="auto"/>
                      </w:divBdr>
                      <w:divsChild>
                        <w:div w:id="1820416618">
                          <w:marLeft w:val="0"/>
                          <w:marRight w:val="0"/>
                          <w:marTop w:val="0"/>
                          <w:marBottom w:val="0"/>
                          <w:divBdr>
                            <w:top w:val="none" w:sz="0" w:space="0" w:color="auto"/>
                            <w:left w:val="none" w:sz="0" w:space="0" w:color="auto"/>
                            <w:bottom w:val="none" w:sz="0" w:space="0" w:color="auto"/>
                            <w:right w:val="none" w:sz="0" w:space="0" w:color="auto"/>
                          </w:divBdr>
                        </w:div>
                        <w:div w:id="781847714">
                          <w:marLeft w:val="0"/>
                          <w:marRight w:val="0"/>
                          <w:marTop w:val="0"/>
                          <w:marBottom w:val="0"/>
                          <w:divBdr>
                            <w:top w:val="none" w:sz="0" w:space="0" w:color="auto"/>
                            <w:left w:val="none" w:sz="0" w:space="0" w:color="auto"/>
                            <w:bottom w:val="none" w:sz="0" w:space="0" w:color="auto"/>
                            <w:right w:val="none" w:sz="0" w:space="0" w:color="auto"/>
                          </w:divBdr>
                        </w:div>
                        <w:div w:id="522743223">
                          <w:marLeft w:val="0"/>
                          <w:marRight w:val="0"/>
                          <w:marTop w:val="0"/>
                          <w:marBottom w:val="0"/>
                          <w:divBdr>
                            <w:top w:val="none" w:sz="0" w:space="0" w:color="auto"/>
                            <w:left w:val="none" w:sz="0" w:space="0" w:color="auto"/>
                            <w:bottom w:val="none" w:sz="0" w:space="0" w:color="auto"/>
                            <w:right w:val="none" w:sz="0" w:space="0" w:color="auto"/>
                          </w:divBdr>
                        </w:div>
                        <w:div w:id="803961772">
                          <w:marLeft w:val="0"/>
                          <w:marRight w:val="0"/>
                          <w:marTop w:val="0"/>
                          <w:marBottom w:val="0"/>
                          <w:divBdr>
                            <w:top w:val="none" w:sz="0" w:space="0" w:color="auto"/>
                            <w:left w:val="none" w:sz="0" w:space="0" w:color="auto"/>
                            <w:bottom w:val="none" w:sz="0" w:space="0" w:color="auto"/>
                            <w:right w:val="none" w:sz="0" w:space="0" w:color="auto"/>
                          </w:divBdr>
                        </w:div>
                        <w:div w:id="867185253">
                          <w:marLeft w:val="0"/>
                          <w:marRight w:val="0"/>
                          <w:marTop w:val="0"/>
                          <w:marBottom w:val="0"/>
                          <w:divBdr>
                            <w:top w:val="none" w:sz="0" w:space="0" w:color="auto"/>
                            <w:left w:val="none" w:sz="0" w:space="0" w:color="auto"/>
                            <w:bottom w:val="none" w:sz="0" w:space="0" w:color="auto"/>
                            <w:right w:val="none" w:sz="0" w:space="0" w:color="auto"/>
                          </w:divBdr>
                        </w:div>
                        <w:div w:id="19520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8443">
      <w:bodyDiv w:val="1"/>
      <w:marLeft w:val="0"/>
      <w:marRight w:val="0"/>
      <w:marTop w:val="0"/>
      <w:marBottom w:val="0"/>
      <w:divBdr>
        <w:top w:val="none" w:sz="0" w:space="0" w:color="auto"/>
        <w:left w:val="none" w:sz="0" w:space="0" w:color="auto"/>
        <w:bottom w:val="none" w:sz="0" w:space="0" w:color="auto"/>
        <w:right w:val="none" w:sz="0" w:space="0" w:color="auto"/>
      </w:divBdr>
      <w:divsChild>
        <w:div w:id="891843707">
          <w:marLeft w:val="0"/>
          <w:marRight w:val="0"/>
          <w:marTop w:val="0"/>
          <w:marBottom w:val="0"/>
          <w:divBdr>
            <w:top w:val="none" w:sz="0" w:space="0" w:color="auto"/>
            <w:left w:val="none" w:sz="0" w:space="0" w:color="auto"/>
            <w:bottom w:val="none" w:sz="0" w:space="0" w:color="auto"/>
            <w:right w:val="none" w:sz="0" w:space="0" w:color="auto"/>
          </w:divBdr>
          <w:divsChild>
            <w:div w:id="1965303145">
              <w:marLeft w:val="0"/>
              <w:marRight w:val="0"/>
              <w:marTop w:val="0"/>
              <w:marBottom w:val="0"/>
              <w:divBdr>
                <w:top w:val="none" w:sz="0" w:space="0" w:color="auto"/>
                <w:left w:val="none" w:sz="0" w:space="0" w:color="auto"/>
                <w:bottom w:val="none" w:sz="0" w:space="0" w:color="auto"/>
                <w:right w:val="none" w:sz="0" w:space="0" w:color="auto"/>
              </w:divBdr>
              <w:divsChild>
                <w:div w:id="1262757020">
                  <w:marLeft w:val="0"/>
                  <w:marRight w:val="0"/>
                  <w:marTop w:val="0"/>
                  <w:marBottom w:val="0"/>
                  <w:divBdr>
                    <w:top w:val="none" w:sz="0" w:space="0" w:color="auto"/>
                    <w:left w:val="none" w:sz="0" w:space="0" w:color="auto"/>
                    <w:bottom w:val="none" w:sz="0" w:space="0" w:color="auto"/>
                    <w:right w:val="none" w:sz="0" w:space="0" w:color="auto"/>
                  </w:divBdr>
                  <w:divsChild>
                    <w:div w:id="1530952668">
                      <w:marLeft w:val="0"/>
                      <w:marRight w:val="0"/>
                      <w:marTop w:val="0"/>
                      <w:marBottom w:val="0"/>
                      <w:divBdr>
                        <w:top w:val="none" w:sz="0" w:space="0" w:color="auto"/>
                        <w:left w:val="none" w:sz="0" w:space="0" w:color="auto"/>
                        <w:bottom w:val="none" w:sz="0" w:space="0" w:color="auto"/>
                        <w:right w:val="none" w:sz="0" w:space="0" w:color="auto"/>
                      </w:divBdr>
                      <w:divsChild>
                        <w:div w:id="63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294097121">
      <w:bodyDiv w:val="1"/>
      <w:marLeft w:val="0"/>
      <w:marRight w:val="0"/>
      <w:marTop w:val="0"/>
      <w:marBottom w:val="0"/>
      <w:divBdr>
        <w:top w:val="none" w:sz="0" w:space="0" w:color="auto"/>
        <w:left w:val="none" w:sz="0" w:space="0" w:color="auto"/>
        <w:bottom w:val="none" w:sz="0" w:space="0" w:color="auto"/>
        <w:right w:val="none" w:sz="0" w:space="0" w:color="auto"/>
      </w:divBdr>
    </w:div>
    <w:div w:id="1333335037">
      <w:bodyDiv w:val="1"/>
      <w:marLeft w:val="0"/>
      <w:marRight w:val="0"/>
      <w:marTop w:val="0"/>
      <w:marBottom w:val="0"/>
      <w:divBdr>
        <w:top w:val="none" w:sz="0" w:space="0" w:color="auto"/>
        <w:left w:val="none" w:sz="0" w:space="0" w:color="auto"/>
        <w:bottom w:val="none" w:sz="0" w:space="0" w:color="auto"/>
        <w:right w:val="none" w:sz="0" w:space="0" w:color="auto"/>
      </w:divBdr>
      <w:divsChild>
        <w:div w:id="1347899183">
          <w:marLeft w:val="0"/>
          <w:marRight w:val="0"/>
          <w:marTop w:val="0"/>
          <w:marBottom w:val="0"/>
          <w:divBdr>
            <w:top w:val="none" w:sz="0" w:space="0" w:color="auto"/>
            <w:left w:val="none" w:sz="0" w:space="0" w:color="auto"/>
            <w:bottom w:val="none" w:sz="0" w:space="0" w:color="auto"/>
            <w:right w:val="none" w:sz="0" w:space="0" w:color="auto"/>
          </w:divBdr>
          <w:divsChild>
            <w:div w:id="1572539985">
              <w:marLeft w:val="0"/>
              <w:marRight w:val="0"/>
              <w:marTop w:val="0"/>
              <w:marBottom w:val="0"/>
              <w:divBdr>
                <w:top w:val="none" w:sz="0" w:space="0" w:color="auto"/>
                <w:left w:val="none" w:sz="0" w:space="0" w:color="auto"/>
                <w:bottom w:val="none" w:sz="0" w:space="0" w:color="auto"/>
                <w:right w:val="none" w:sz="0" w:space="0" w:color="auto"/>
              </w:divBdr>
              <w:divsChild>
                <w:div w:id="1393314640">
                  <w:marLeft w:val="0"/>
                  <w:marRight w:val="0"/>
                  <w:marTop w:val="0"/>
                  <w:marBottom w:val="0"/>
                  <w:divBdr>
                    <w:top w:val="none" w:sz="0" w:space="0" w:color="auto"/>
                    <w:left w:val="none" w:sz="0" w:space="0" w:color="auto"/>
                    <w:bottom w:val="none" w:sz="0" w:space="0" w:color="auto"/>
                    <w:right w:val="none" w:sz="0" w:space="0" w:color="auto"/>
                  </w:divBdr>
                  <w:divsChild>
                    <w:div w:id="1272318398">
                      <w:marLeft w:val="0"/>
                      <w:marRight w:val="0"/>
                      <w:marTop w:val="0"/>
                      <w:marBottom w:val="0"/>
                      <w:divBdr>
                        <w:top w:val="none" w:sz="0" w:space="0" w:color="auto"/>
                        <w:left w:val="none" w:sz="0" w:space="0" w:color="auto"/>
                        <w:bottom w:val="none" w:sz="0" w:space="0" w:color="auto"/>
                        <w:right w:val="none" w:sz="0" w:space="0" w:color="auto"/>
                      </w:divBdr>
                    </w:div>
                    <w:div w:id="995911272">
                      <w:marLeft w:val="0"/>
                      <w:marRight w:val="0"/>
                      <w:marTop w:val="0"/>
                      <w:marBottom w:val="0"/>
                      <w:divBdr>
                        <w:top w:val="none" w:sz="0" w:space="0" w:color="auto"/>
                        <w:left w:val="none" w:sz="0" w:space="0" w:color="auto"/>
                        <w:bottom w:val="none" w:sz="0" w:space="0" w:color="auto"/>
                        <w:right w:val="none" w:sz="0" w:space="0" w:color="auto"/>
                      </w:divBdr>
                    </w:div>
                    <w:div w:id="1557618759">
                      <w:marLeft w:val="0"/>
                      <w:marRight w:val="0"/>
                      <w:marTop w:val="0"/>
                      <w:marBottom w:val="0"/>
                      <w:divBdr>
                        <w:top w:val="none" w:sz="0" w:space="0" w:color="auto"/>
                        <w:left w:val="none" w:sz="0" w:space="0" w:color="auto"/>
                        <w:bottom w:val="none" w:sz="0" w:space="0" w:color="auto"/>
                        <w:right w:val="none" w:sz="0" w:space="0" w:color="auto"/>
                      </w:divBdr>
                    </w:div>
                    <w:div w:id="615064695">
                      <w:marLeft w:val="0"/>
                      <w:marRight w:val="0"/>
                      <w:marTop w:val="0"/>
                      <w:marBottom w:val="0"/>
                      <w:divBdr>
                        <w:top w:val="none" w:sz="0" w:space="0" w:color="auto"/>
                        <w:left w:val="none" w:sz="0" w:space="0" w:color="auto"/>
                        <w:bottom w:val="none" w:sz="0" w:space="0" w:color="auto"/>
                        <w:right w:val="none" w:sz="0" w:space="0" w:color="auto"/>
                      </w:divBdr>
                    </w:div>
                    <w:div w:id="39794723">
                      <w:marLeft w:val="0"/>
                      <w:marRight w:val="0"/>
                      <w:marTop w:val="0"/>
                      <w:marBottom w:val="0"/>
                      <w:divBdr>
                        <w:top w:val="none" w:sz="0" w:space="0" w:color="auto"/>
                        <w:left w:val="none" w:sz="0" w:space="0" w:color="auto"/>
                        <w:bottom w:val="none" w:sz="0" w:space="0" w:color="auto"/>
                        <w:right w:val="none" w:sz="0" w:space="0" w:color="auto"/>
                      </w:divBdr>
                    </w:div>
                    <w:div w:id="522211315">
                      <w:marLeft w:val="0"/>
                      <w:marRight w:val="0"/>
                      <w:marTop w:val="0"/>
                      <w:marBottom w:val="0"/>
                      <w:divBdr>
                        <w:top w:val="none" w:sz="0" w:space="0" w:color="auto"/>
                        <w:left w:val="none" w:sz="0" w:space="0" w:color="auto"/>
                        <w:bottom w:val="none" w:sz="0" w:space="0" w:color="auto"/>
                        <w:right w:val="none" w:sz="0" w:space="0" w:color="auto"/>
                      </w:divBdr>
                    </w:div>
                    <w:div w:id="819807983">
                      <w:marLeft w:val="0"/>
                      <w:marRight w:val="0"/>
                      <w:marTop w:val="0"/>
                      <w:marBottom w:val="0"/>
                      <w:divBdr>
                        <w:top w:val="none" w:sz="0" w:space="0" w:color="auto"/>
                        <w:left w:val="none" w:sz="0" w:space="0" w:color="auto"/>
                        <w:bottom w:val="none" w:sz="0" w:space="0" w:color="auto"/>
                        <w:right w:val="none" w:sz="0" w:space="0" w:color="auto"/>
                      </w:divBdr>
                    </w:div>
                    <w:div w:id="1448811013">
                      <w:marLeft w:val="0"/>
                      <w:marRight w:val="0"/>
                      <w:marTop w:val="0"/>
                      <w:marBottom w:val="0"/>
                      <w:divBdr>
                        <w:top w:val="none" w:sz="0" w:space="0" w:color="auto"/>
                        <w:left w:val="none" w:sz="0" w:space="0" w:color="auto"/>
                        <w:bottom w:val="none" w:sz="0" w:space="0" w:color="auto"/>
                        <w:right w:val="none" w:sz="0" w:space="0" w:color="auto"/>
                      </w:divBdr>
                    </w:div>
                    <w:div w:id="896361802">
                      <w:marLeft w:val="0"/>
                      <w:marRight w:val="0"/>
                      <w:marTop w:val="0"/>
                      <w:marBottom w:val="0"/>
                      <w:divBdr>
                        <w:top w:val="none" w:sz="0" w:space="0" w:color="auto"/>
                        <w:left w:val="none" w:sz="0" w:space="0" w:color="auto"/>
                        <w:bottom w:val="none" w:sz="0" w:space="0" w:color="auto"/>
                        <w:right w:val="none" w:sz="0" w:space="0" w:color="auto"/>
                      </w:divBdr>
                    </w:div>
                    <w:div w:id="21343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1711">
      <w:bodyDiv w:val="1"/>
      <w:marLeft w:val="0"/>
      <w:marRight w:val="0"/>
      <w:marTop w:val="0"/>
      <w:marBottom w:val="0"/>
      <w:divBdr>
        <w:top w:val="none" w:sz="0" w:space="0" w:color="auto"/>
        <w:left w:val="none" w:sz="0" w:space="0" w:color="auto"/>
        <w:bottom w:val="none" w:sz="0" w:space="0" w:color="auto"/>
        <w:right w:val="none" w:sz="0" w:space="0" w:color="auto"/>
      </w:divBdr>
    </w:div>
    <w:div w:id="1376662807">
      <w:bodyDiv w:val="1"/>
      <w:marLeft w:val="0"/>
      <w:marRight w:val="0"/>
      <w:marTop w:val="0"/>
      <w:marBottom w:val="0"/>
      <w:divBdr>
        <w:top w:val="none" w:sz="0" w:space="0" w:color="auto"/>
        <w:left w:val="none" w:sz="0" w:space="0" w:color="auto"/>
        <w:bottom w:val="none" w:sz="0" w:space="0" w:color="auto"/>
        <w:right w:val="none" w:sz="0" w:space="0" w:color="auto"/>
      </w:divBdr>
    </w:div>
    <w:div w:id="1461875817">
      <w:bodyDiv w:val="1"/>
      <w:marLeft w:val="0"/>
      <w:marRight w:val="0"/>
      <w:marTop w:val="0"/>
      <w:marBottom w:val="0"/>
      <w:divBdr>
        <w:top w:val="none" w:sz="0" w:space="0" w:color="auto"/>
        <w:left w:val="none" w:sz="0" w:space="0" w:color="auto"/>
        <w:bottom w:val="none" w:sz="0" w:space="0" w:color="auto"/>
        <w:right w:val="none" w:sz="0" w:space="0" w:color="auto"/>
      </w:divBdr>
    </w:div>
    <w:div w:id="1524590803">
      <w:bodyDiv w:val="1"/>
      <w:marLeft w:val="0"/>
      <w:marRight w:val="0"/>
      <w:marTop w:val="0"/>
      <w:marBottom w:val="0"/>
      <w:divBdr>
        <w:top w:val="none" w:sz="0" w:space="0" w:color="auto"/>
        <w:left w:val="none" w:sz="0" w:space="0" w:color="auto"/>
        <w:bottom w:val="none" w:sz="0" w:space="0" w:color="auto"/>
        <w:right w:val="none" w:sz="0" w:space="0" w:color="auto"/>
      </w:divBdr>
    </w:div>
    <w:div w:id="1535465383">
      <w:bodyDiv w:val="1"/>
      <w:marLeft w:val="0"/>
      <w:marRight w:val="0"/>
      <w:marTop w:val="0"/>
      <w:marBottom w:val="0"/>
      <w:divBdr>
        <w:top w:val="none" w:sz="0" w:space="0" w:color="auto"/>
        <w:left w:val="none" w:sz="0" w:space="0" w:color="auto"/>
        <w:bottom w:val="none" w:sz="0" w:space="0" w:color="auto"/>
        <w:right w:val="none" w:sz="0" w:space="0" w:color="auto"/>
      </w:divBdr>
    </w:div>
    <w:div w:id="1559239418">
      <w:bodyDiv w:val="1"/>
      <w:marLeft w:val="0"/>
      <w:marRight w:val="0"/>
      <w:marTop w:val="0"/>
      <w:marBottom w:val="0"/>
      <w:divBdr>
        <w:top w:val="none" w:sz="0" w:space="0" w:color="auto"/>
        <w:left w:val="none" w:sz="0" w:space="0" w:color="auto"/>
        <w:bottom w:val="none" w:sz="0" w:space="0" w:color="auto"/>
        <w:right w:val="none" w:sz="0" w:space="0" w:color="auto"/>
      </w:divBdr>
    </w:div>
    <w:div w:id="1562860911">
      <w:bodyDiv w:val="1"/>
      <w:marLeft w:val="0"/>
      <w:marRight w:val="0"/>
      <w:marTop w:val="0"/>
      <w:marBottom w:val="0"/>
      <w:divBdr>
        <w:top w:val="none" w:sz="0" w:space="0" w:color="auto"/>
        <w:left w:val="none" w:sz="0" w:space="0" w:color="auto"/>
        <w:bottom w:val="none" w:sz="0" w:space="0" w:color="auto"/>
        <w:right w:val="none" w:sz="0" w:space="0" w:color="auto"/>
      </w:divBdr>
      <w:divsChild>
        <w:div w:id="1793091420">
          <w:marLeft w:val="0"/>
          <w:marRight w:val="0"/>
          <w:marTop w:val="0"/>
          <w:marBottom w:val="0"/>
          <w:divBdr>
            <w:top w:val="none" w:sz="0" w:space="0" w:color="auto"/>
            <w:left w:val="none" w:sz="0" w:space="0" w:color="auto"/>
            <w:bottom w:val="none" w:sz="0" w:space="0" w:color="auto"/>
            <w:right w:val="none" w:sz="0" w:space="0" w:color="auto"/>
          </w:divBdr>
          <w:divsChild>
            <w:div w:id="752432124">
              <w:marLeft w:val="0"/>
              <w:marRight w:val="0"/>
              <w:marTop w:val="0"/>
              <w:marBottom w:val="0"/>
              <w:divBdr>
                <w:top w:val="none" w:sz="0" w:space="0" w:color="auto"/>
                <w:left w:val="none" w:sz="0" w:space="0" w:color="auto"/>
                <w:bottom w:val="none" w:sz="0" w:space="0" w:color="auto"/>
                <w:right w:val="none" w:sz="0" w:space="0" w:color="auto"/>
              </w:divBdr>
              <w:divsChild>
                <w:div w:id="1059749424">
                  <w:marLeft w:val="0"/>
                  <w:marRight w:val="0"/>
                  <w:marTop w:val="0"/>
                  <w:marBottom w:val="0"/>
                  <w:divBdr>
                    <w:top w:val="none" w:sz="0" w:space="0" w:color="auto"/>
                    <w:left w:val="none" w:sz="0" w:space="0" w:color="auto"/>
                    <w:bottom w:val="none" w:sz="0" w:space="0" w:color="auto"/>
                    <w:right w:val="none" w:sz="0" w:space="0" w:color="auto"/>
                  </w:divBdr>
                  <w:divsChild>
                    <w:div w:id="21370262">
                      <w:marLeft w:val="0"/>
                      <w:marRight w:val="0"/>
                      <w:marTop w:val="0"/>
                      <w:marBottom w:val="0"/>
                      <w:divBdr>
                        <w:top w:val="none" w:sz="0" w:space="0" w:color="auto"/>
                        <w:left w:val="none" w:sz="0" w:space="0" w:color="auto"/>
                        <w:bottom w:val="none" w:sz="0" w:space="0" w:color="auto"/>
                        <w:right w:val="none" w:sz="0" w:space="0" w:color="auto"/>
                      </w:divBdr>
                      <w:divsChild>
                        <w:div w:id="1511068972">
                          <w:marLeft w:val="0"/>
                          <w:marRight w:val="0"/>
                          <w:marTop w:val="0"/>
                          <w:marBottom w:val="0"/>
                          <w:divBdr>
                            <w:top w:val="none" w:sz="0" w:space="0" w:color="auto"/>
                            <w:left w:val="none" w:sz="0" w:space="0" w:color="auto"/>
                            <w:bottom w:val="none" w:sz="0" w:space="0" w:color="auto"/>
                            <w:right w:val="none" w:sz="0" w:space="0" w:color="auto"/>
                          </w:divBdr>
                        </w:div>
                        <w:div w:id="1179853523">
                          <w:marLeft w:val="0"/>
                          <w:marRight w:val="0"/>
                          <w:marTop w:val="0"/>
                          <w:marBottom w:val="0"/>
                          <w:divBdr>
                            <w:top w:val="none" w:sz="0" w:space="0" w:color="auto"/>
                            <w:left w:val="none" w:sz="0" w:space="0" w:color="auto"/>
                            <w:bottom w:val="none" w:sz="0" w:space="0" w:color="auto"/>
                            <w:right w:val="none" w:sz="0" w:space="0" w:color="auto"/>
                          </w:divBdr>
                          <w:divsChild>
                            <w:div w:id="1236471315">
                              <w:marLeft w:val="0"/>
                              <w:marRight w:val="0"/>
                              <w:marTop w:val="0"/>
                              <w:marBottom w:val="0"/>
                              <w:divBdr>
                                <w:top w:val="none" w:sz="0" w:space="0" w:color="auto"/>
                                <w:left w:val="none" w:sz="0" w:space="0" w:color="auto"/>
                                <w:bottom w:val="none" w:sz="0" w:space="0" w:color="auto"/>
                                <w:right w:val="none" w:sz="0" w:space="0" w:color="auto"/>
                              </w:divBdr>
                            </w:div>
                            <w:div w:id="105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4">
                      <w:marLeft w:val="0"/>
                      <w:marRight w:val="0"/>
                      <w:marTop w:val="0"/>
                      <w:marBottom w:val="0"/>
                      <w:divBdr>
                        <w:top w:val="none" w:sz="0" w:space="0" w:color="auto"/>
                        <w:left w:val="none" w:sz="0" w:space="0" w:color="auto"/>
                        <w:bottom w:val="none" w:sz="0" w:space="0" w:color="auto"/>
                        <w:right w:val="none" w:sz="0" w:space="0" w:color="auto"/>
                      </w:divBdr>
                      <w:divsChild>
                        <w:div w:id="538199439">
                          <w:marLeft w:val="0"/>
                          <w:marRight w:val="0"/>
                          <w:marTop w:val="0"/>
                          <w:marBottom w:val="0"/>
                          <w:divBdr>
                            <w:top w:val="none" w:sz="0" w:space="0" w:color="auto"/>
                            <w:left w:val="none" w:sz="0" w:space="0" w:color="auto"/>
                            <w:bottom w:val="none" w:sz="0" w:space="0" w:color="auto"/>
                            <w:right w:val="none" w:sz="0" w:space="0" w:color="auto"/>
                          </w:divBdr>
                        </w:div>
                        <w:div w:id="501239992">
                          <w:marLeft w:val="0"/>
                          <w:marRight w:val="0"/>
                          <w:marTop w:val="0"/>
                          <w:marBottom w:val="0"/>
                          <w:divBdr>
                            <w:top w:val="none" w:sz="0" w:space="0" w:color="auto"/>
                            <w:left w:val="none" w:sz="0" w:space="0" w:color="auto"/>
                            <w:bottom w:val="none" w:sz="0" w:space="0" w:color="auto"/>
                            <w:right w:val="none" w:sz="0" w:space="0" w:color="auto"/>
                          </w:divBdr>
                        </w:div>
                        <w:div w:id="884100398">
                          <w:marLeft w:val="0"/>
                          <w:marRight w:val="0"/>
                          <w:marTop w:val="0"/>
                          <w:marBottom w:val="0"/>
                          <w:divBdr>
                            <w:top w:val="none" w:sz="0" w:space="0" w:color="auto"/>
                            <w:left w:val="none" w:sz="0" w:space="0" w:color="auto"/>
                            <w:bottom w:val="none" w:sz="0" w:space="0" w:color="auto"/>
                            <w:right w:val="none" w:sz="0" w:space="0" w:color="auto"/>
                          </w:divBdr>
                        </w:div>
                        <w:div w:id="885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6618">
      <w:bodyDiv w:val="1"/>
      <w:marLeft w:val="0"/>
      <w:marRight w:val="0"/>
      <w:marTop w:val="0"/>
      <w:marBottom w:val="0"/>
      <w:divBdr>
        <w:top w:val="none" w:sz="0" w:space="0" w:color="auto"/>
        <w:left w:val="none" w:sz="0" w:space="0" w:color="auto"/>
        <w:bottom w:val="none" w:sz="0" w:space="0" w:color="auto"/>
        <w:right w:val="none" w:sz="0" w:space="0" w:color="auto"/>
      </w:divBdr>
    </w:div>
    <w:div w:id="1663119992">
      <w:bodyDiv w:val="1"/>
      <w:marLeft w:val="0"/>
      <w:marRight w:val="0"/>
      <w:marTop w:val="0"/>
      <w:marBottom w:val="0"/>
      <w:divBdr>
        <w:top w:val="none" w:sz="0" w:space="0" w:color="auto"/>
        <w:left w:val="none" w:sz="0" w:space="0" w:color="auto"/>
        <w:bottom w:val="none" w:sz="0" w:space="0" w:color="auto"/>
        <w:right w:val="none" w:sz="0" w:space="0" w:color="auto"/>
      </w:divBdr>
    </w:div>
    <w:div w:id="1674838213">
      <w:bodyDiv w:val="1"/>
      <w:marLeft w:val="0"/>
      <w:marRight w:val="0"/>
      <w:marTop w:val="0"/>
      <w:marBottom w:val="0"/>
      <w:divBdr>
        <w:top w:val="none" w:sz="0" w:space="0" w:color="auto"/>
        <w:left w:val="none" w:sz="0" w:space="0" w:color="auto"/>
        <w:bottom w:val="none" w:sz="0" w:space="0" w:color="auto"/>
        <w:right w:val="none" w:sz="0" w:space="0" w:color="auto"/>
      </w:divBdr>
    </w:div>
    <w:div w:id="1749955566">
      <w:bodyDiv w:val="1"/>
      <w:marLeft w:val="0"/>
      <w:marRight w:val="0"/>
      <w:marTop w:val="0"/>
      <w:marBottom w:val="0"/>
      <w:divBdr>
        <w:top w:val="none" w:sz="0" w:space="0" w:color="auto"/>
        <w:left w:val="none" w:sz="0" w:space="0" w:color="auto"/>
        <w:bottom w:val="none" w:sz="0" w:space="0" w:color="auto"/>
        <w:right w:val="none" w:sz="0" w:space="0" w:color="auto"/>
      </w:divBdr>
    </w:div>
    <w:div w:id="1769813511">
      <w:bodyDiv w:val="1"/>
      <w:marLeft w:val="0"/>
      <w:marRight w:val="0"/>
      <w:marTop w:val="0"/>
      <w:marBottom w:val="0"/>
      <w:divBdr>
        <w:top w:val="none" w:sz="0" w:space="0" w:color="auto"/>
        <w:left w:val="none" w:sz="0" w:space="0" w:color="auto"/>
        <w:bottom w:val="none" w:sz="0" w:space="0" w:color="auto"/>
        <w:right w:val="none" w:sz="0" w:space="0" w:color="auto"/>
      </w:divBdr>
    </w:div>
    <w:div w:id="1913810521">
      <w:bodyDiv w:val="1"/>
      <w:marLeft w:val="0"/>
      <w:marRight w:val="0"/>
      <w:marTop w:val="0"/>
      <w:marBottom w:val="0"/>
      <w:divBdr>
        <w:top w:val="none" w:sz="0" w:space="0" w:color="auto"/>
        <w:left w:val="none" w:sz="0" w:space="0" w:color="auto"/>
        <w:bottom w:val="none" w:sz="0" w:space="0" w:color="auto"/>
        <w:right w:val="none" w:sz="0" w:space="0" w:color="auto"/>
      </w:divBdr>
    </w:div>
    <w:div w:id="19639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34CA-8BB2-437D-BB90-5957CC4F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21289</Words>
  <Characters>12135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Rasa Micevičienė</cp:lastModifiedBy>
  <cp:revision>3</cp:revision>
  <cp:lastPrinted>2017-12-27T08:12:00Z</cp:lastPrinted>
  <dcterms:created xsi:type="dcterms:W3CDTF">2017-12-28T07:53:00Z</dcterms:created>
  <dcterms:modified xsi:type="dcterms:W3CDTF">2018-01-10T12:15:00Z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