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16" w:rsidRPr="00623D16" w:rsidRDefault="00623D16" w:rsidP="00623D16">
      <w:pPr>
        <w:tabs>
          <w:tab w:val="left" w:pos="993"/>
          <w:tab w:val="left" w:pos="1134"/>
        </w:tabs>
        <w:jc w:val="center"/>
        <w:rPr>
          <w:b/>
          <w:szCs w:val="24"/>
        </w:rPr>
      </w:pPr>
      <w:bookmarkStart w:id="0" w:name="_GoBack"/>
      <w:bookmarkEnd w:id="0"/>
      <w:r>
        <w:rPr>
          <w:szCs w:val="24"/>
        </w:rPr>
        <w:t>„</w:t>
      </w:r>
      <w:r w:rsidRPr="00623D16">
        <w:rPr>
          <w:b/>
          <w:szCs w:val="24"/>
        </w:rPr>
        <w:t>AŠTUONIOLIKTASIS SKIRSNIS</w:t>
      </w:r>
    </w:p>
    <w:p w:rsidR="00623D16" w:rsidRDefault="00623D16" w:rsidP="00623D16">
      <w:pPr>
        <w:tabs>
          <w:tab w:val="left" w:pos="993"/>
          <w:tab w:val="left" w:pos="1134"/>
        </w:tabs>
        <w:jc w:val="center"/>
        <w:rPr>
          <w:b/>
          <w:szCs w:val="24"/>
        </w:rPr>
      </w:pPr>
      <w:r w:rsidRPr="00623D16">
        <w:rPr>
          <w:b/>
          <w:szCs w:val="24"/>
        </w:rPr>
        <w:t>VEIKSMŲ PROGRAMOS P</w:t>
      </w:r>
      <w:r>
        <w:rPr>
          <w:b/>
          <w:szCs w:val="24"/>
        </w:rPr>
        <w:t>RIORITETO ĮGYVENDINIMO PRIEMONĖ</w:t>
      </w:r>
    </w:p>
    <w:p w:rsidR="00367A50" w:rsidRDefault="00623D16" w:rsidP="00623D16">
      <w:pPr>
        <w:tabs>
          <w:tab w:val="left" w:pos="993"/>
          <w:tab w:val="left" w:pos="1134"/>
        </w:tabs>
        <w:jc w:val="center"/>
        <w:rPr>
          <w:szCs w:val="24"/>
        </w:rPr>
      </w:pPr>
      <w:r w:rsidRPr="00623D16">
        <w:rPr>
          <w:b/>
          <w:szCs w:val="24"/>
        </w:rPr>
        <w:t>NR. 08.1.3-CPVA-V-606 „ONKOLOGINIŲ LIGŲ PREVENCIJOS, ANKSTYVOS DIAGNOSTIKOS IR GYDYMO PASLAUGŲ INFRASTRUKTŪROS TOBULINIMAS</w:t>
      </w:r>
    </w:p>
    <w:p w:rsidR="00B774D4" w:rsidRDefault="00B774D4" w:rsidP="00623D16">
      <w:pPr>
        <w:tabs>
          <w:tab w:val="left" w:pos="993"/>
          <w:tab w:val="left" w:pos="1134"/>
        </w:tabs>
        <w:jc w:val="center"/>
        <w:rPr>
          <w:szCs w:val="24"/>
        </w:rPr>
      </w:pPr>
    </w:p>
    <w:p w:rsidR="00B774D4" w:rsidRPr="00B774D4" w:rsidRDefault="00B774D4" w:rsidP="00B774D4">
      <w:pPr>
        <w:pStyle w:val="Sraopastraipa"/>
        <w:numPr>
          <w:ilvl w:val="0"/>
          <w:numId w:val="9"/>
        </w:numPr>
        <w:tabs>
          <w:tab w:val="left" w:pos="993"/>
          <w:tab w:val="left" w:pos="1134"/>
        </w:tabs>
        <w:spacing w:after="0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774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774D4" w:rsidRPr="00521CBE" w:rsidTr="00B774D4">
        <w:tc>
          <w:tcPr>
            <w:tcW w:w="9639" w:type="dxa"/>
            <w:hideMark/>
          </w:tcPr>
          <w:p w:rsidR="00B774D4" w:rsidRPr="00AF7374" w:rsidRDefault="00B774D4" w:rsidP="00167C35">
            <w:pPr>
              <w:pStyle w:val="Sraopastraipa"/>
              <w:numPr>
                <w:ilvl w:val="1"/>
                <w:numId w:val="10"/>
              </w:numPr>
              <w:tabs>
                <w:tab w:val="left" w:pos="0"/>
                <w:tab w:val="left" w:pos="176"/>
                <w:tab w:val="left" w:pos="1026"/>
                <w:tab w:val="left" w:pos="1310"/>
              </w:tabs>
              <w:spacing w:after="0" w:line="240" w:lineRule="auto"/>
              <w:ind w:left="34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Priemonės įgyvendinimas finansuojamas Europos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regioninės plėtros</w:t>
            </w:r>
            <w:r w:rsidRPr="00AF7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fondo lėšomis.</w:t>
            </w:r>
          </w:p>
        </w:tc>
      </w:tr>
      <w:tr w:rsidR="00B774D4" w:rsidRPr="00521CBE" w:rsidTr="00B774D4">
        <w:tc>
          <w:tcPr>
            <w:tcW w:w="9639" w:type="dxa"/>
            <w:hideMark/>
          </w:tcPr>
          <w:p w:rsidR="00B774D4" w:rsidRPr="00521CBE" w:rsidRDefault="00B774D4" w:rsidP="00167C35">
            <w:pPr>
              <w:numPr>
                <w:ilvl w:val="1"/>
                <w:numId w:val="10"/>
              </w:numPr>
              <w:tabs>
                <w:tab w:val="left" w:pos="0"/>
                <w:tab w:val="left" w:pos="1026"/>
                <w:tab w:val="left" w:pos="1310"/>
              </w:tabs>
              <w:suppressAutoHyphens w:val="0"/>
              <w:ind w:left="34" w:firstLine="709"/>
              <w:contextualSpacing/>
              <w:jc w:val="both"/>
              <w:rPr>
                <w:sz w:val="24"/>
                <w:szCs w:val="24"/>
              </w:rPr>
            </w:pPr>
            <w:r w:rsidRPr="00521CBE">
              <w:rPr>
                <w:sz w:val="24"/>
                <w:szCs w:val="24"/>
              </w:rPr>
              <w:t>Įgyvendinant priemonę, prisidedama prie uždavinio „</w:t>
            </w:r>
            <w:r>
              <w:rPr>
                <w:sz w:val="24"/>
                <w:szCs w:val="24"/>
              </w:rPr>
              <w:t xml:space="preserve">Pagerinti sveikatos priežiūros kokybę ir prieinamumą tikslinėms gyventojų grupėms bei sumažinti sveikatos netolygumus“ </w:t>
            </w:r>
            <w:r w:rsidRPr="00521CBE">
              <w:rPr>
                <w:sz w:val="24"/>
                <w:szCs w:val="24"/>
              </w:rPr>
              <w:t>įgyvendinimo</w:t>
            </w:r>
            <w:r w:rsidRPr="00521CBE">
              <w:rPr>
                <w:i/>
                <w:sz w:val="24"/>
                <w:szCs w:val="24"/>
              </w:rPr>
              <w:t>.</w:t>
            </w:r>
          </w:p>
        </w:tc>
      </w:tr>
      <w:tr w:rsidR="00B774D4" w:rsidRPr="00521CBE" w:rsidTr="00B774D4">
        <w:tc>
          <w:tcPr>
            <w:tcW w:w="9639" w:type="dxa"/>
          </w:tcPr>
          <w:p w:rsidR="00B774D4" w:rsidRPr="00166191" w:rsidRDefault="00166191" w:rsidP="00166191">
            <w:pPr>
              <w:numPr>
                <w:ilvl w:val="1"/>
                <w:numId w:val="10"/>
              </w:numPr>
              <w:tabs>
                <w:tab w:val="left" w:pos="0"/>
                <w:tab w:val="left" w:pos="1026"/>
                <w:tab w:val="left" w:pos="1310"/>
              </w:tabs>
              <w:suppressAutoHyphens w:val="0"/>
              <w:ind w:left="34" w:firstLine="709"/>
              <w:contextualSpacing/>
              <w:jc w:val="both"/>
              <w:rPr>
                <w:sz w:val="24"/>
                <w:szCs w:val="24"/>
              </w:rPr>
            </w:pPr>
            <w:r w:rsidRPr="00166191">
              <w:rPr>
                <w:sz w:val="24"/>
                <w:szCs w:val="24"/>
              </w:rPr>
              <w:t xml:space="preserve">Remiamos veiklos – </w:t>
            </w:r>
            <w:r w:rsidR="00B774D4" w:rsidRPr="00166191">
              <w:rPr>
                <w:sz w:val="24"/>
                <w:szCs w:val="24"/>
              </w:rPr>
              <w:t>efektyviam integruotos sveikatos priežiūros modeliui plėtoti reikalingos infrastruktūros sukūrimas, gerinant onkologinių ligų prevencijos, ankstyvosios diagnostikos ir gydymo paslaugų prieinamumą ir kokybę tikslinių teritorijų gyventojams:</w:t>
            </w:r>
          </w:p>
          <w:p w:rsidR="00B774D4" w:rsidRPr="007F0FF7" w:rsidRDefault="00166191" w:rsidP="00166191">
            <w:pPr>
              <w:pStyle w:val="Sraopastraipa"/>
              <w:tabs>
                <w:tab w:val="left" w:pos="0"/>
                <w:tab w:val="left" w:pos="1026"/>
                <w:tab w:val="left" w:pos="1452"/>
                <w:tab w:val="left" w:pos="1593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1.3.1. </w:t>
            </w:r>
            <w:r w:rsidR="00B774D4" w:rsidRPr="007F0FF7">
              <w:rPr>
                <w:rFonts w:ascii="Times New Roman" w:hAnsi="Times New Roman" w:cs="Times New Roman"/>
                <w:sz w:val="24"/>
                <w:szCs w:val="24"/>
              </w:rPr>
              <w:t>asmens sveikatos priežiūros įstaigų, teikiančių antrines atrankinės patikros dėl</w:t>
            </w:r>
            <w:r w:rsidR="004B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4D4" w:rsidRPr="007F0FF7">
              <w:rPr>
                <w:rFonts w:ascii="Times New Roman" w:hAnsi="Times New Roman" w:cs="Times New Roman"/>
                <w:sz w:val="24"/>
                <w:szCs w:val="24"/>
              </w:rPr>
              <w:t>onkologinių ligų programų paslaugas tikslinių teritorijų gyventojams ir / ar vyresnio amžiaus žmonėms, aprūpinimas šioms paslaugoms teikti reikalinga įranga</w:t>
            </w:r>
            <w:r w:rsidR="00B774D4" w:rsidRPr="007F0FF7">
              <w:rPr>
                <w:rFonts w:ascii="Times New Roman" w:hAnsi="Times New Roman" w:cs="Times New Roman"/>
              </w:rPr>
              <w:t>;</w:t>
            </w:r>
          </w:p>
          <w:p w:rsidR="00B774D4" w:rsidRPr="00EB5EDF" w:rsidRDefault="00166191" w:rsidP="00166191">
            <w:pPr>
              <w:pStyle w:val="Sraopastraipa"/>
              <w:tabs>
                <w:tab w:val="left" w:pos="176"/>
                <w:tab w:val="left" w:pos="1026"/>
                <w:tab w:val="left" w:pos="1310"/>
                <w:tab w:val="left" w:pos="1452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  <w:r w:rsidR="00B774D4" w:rsidRPr="00EB5EDF">
              <w:rPr>
                <w:rFonts w:ascii="Times New Roman" w:hAnsi="Times New Roman" w:cs="Times New Roman"/>
                <w:sz w:val="24"/>
                <w:szCs w:val="24"/>
              </w:rPr>
              <w:t>spindulinės terapijos paslaugų plėtrai reikalingos infrastruktūros sukūrimas: šioms paslaugoms teikti skirtų patalpų rekonstravimas ir</w:t>
            </w:r>
            <w:r w:rsidR="00B77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74D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F679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74D4"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 remontas, medicinos ir kitos įrangos</w:t>
            </w:r>
            <w:r w:rsidR="004B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4D4" w:rsidRPr="00EB5EDF">
              <w:rPr>
                <w:rFonts w:ascii="Times New Roman" w:hAnsi="Times New Roman" w:cs="Times New Roman"/>
                <w:sz w:val="24"/>
                <w:szCs w:val="24"/>
              </w:rPr>
              <w:t>įsigijimas;</w:t>
            </w:r>
          </w:p>
          <w:p w:rsidR="00B774D4" w:rsidRPr="00EB5EDF" w:rsidRDefault="00166191" w:rsidP="00166191">
            <w:pPr>
              <w:pStyle w:val="Sraopastraipa"/>
              <w:tabs>
                <w:tab w:val="left" w:pos="0"/>
                <w:tab w:val="left" w:pos="1026"/>
                <w:tab w:val="left" w:pos="1452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1.3.3. </w:t>
            </w:r>
            <w:proofErr w:type="spellStart"/>
            <w:r w:rsidR="00B774D4" w:rsidRPr="00EB5EDF">
              <w:rPr>
                <w:rFonts w:ascii="Times New Roman" w:hAnsi="Times New Roman" w:cs="Times New Roman"/>
                <w:sz w:val="24"/>
                <w:szCs w:val="24"/>
              </w:rPr>
              <w:t>inovatyvių</w:t>
            </w:r>
            <w:proofErr w:type="spellEnd"/>
            <w:r w:rsidR="00B774D4" w:rsidRPr="00EB5EDF">
              <w:rPr>
                <w:rFonts w:ascii="Times New Roman" w:hAnsi="Times New Roman" w:cs="Times New Roman"/>
                <w:sz w:val="24"/>
                <w:szCs w:val="24"/>
              </w:rPr>
              <w:t xml:space="preserve"> technologijų diegimas specializuotą onkologinę pagalbą teikiančiose sveikatos priežiūros įstaigose</w:t>
            </w:r>
            <w:r w:rsidR="00E93D8B" w:rsidRPr="00E9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74D4" w:rsidRPr="00506603" w:rsidRDefault="00B774D4" w:rsidP="00F6796D">
            <w:pPr>
              <w:pStyle w:val="Sraopastraipa"/>
              <w:tabs>
                <w:tab w:val="left" w:pos="176"/>
                <w:tab w:val="left" w:pos="1026"/>
                <w:tab w:val="left" w:pos="1310"/>
                <w:tab w:val="left" w:pos="1452"/>
              </w:tabs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774D4" w:rsidRPr="00521CBE" w:rsidTr="00B774D4">
        <w:tc>
          <w:tcPr>
            <w:tcW w:w="9639" w:type="dxa"/>
          </w:tcPr>
          <w:p w:rsidR="00B774D4" w:rsidRPr="00950647" w:rsidRDefault="00B774D4" w:rsidP="008E3ED8">
            <w:pPr>
              <w:numPr>
                <w:ilvl w:val="1"/>
                <w:numId w:val="10"/>
              </w:numPr>
              <w:tabs>
                <w:tab w:val="left" w:pos="0"/>
                <w:tab w:val="left" w:pos="1026"/>
              </w:tabs>
              <w:suppressAutoHyphens w:val="0"/>
              <w:ind w:left="34" w:firstLine="709"/>
              <w:contextualSpacing/>
              <w:rPr>
                <w:sz w:val="24"/>
                <w:szCs w:val="24"/>
              </w:rPr>
            </w:pPr>
            <w:r w:rsidRPr="00950647">
              <w:rPr>
                <w:sz w:val="24"/>
                <w:szCs w:val="24"/>
              </w:rPr>
              <w:t>Galimi pareiškėjai:</w:t>
            </w:r>
          </w:p>
          <w:p w:rsidR="00B774D4" w:rsidRPr="00950647" w:rsidRDefault="00B774D4" w:rsidP="008E3ED8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</w:tabs>
              <w:suppressAutoHyphens w:val="0"/>
              <w:ind w:left="34" w:firstLine="709"/>
              <w:contextualSpacing/>
              <w:jc w:val="both"/>
              <w:rPr>
                <w:sz w:val="24"/>
                <w:szCs w:val="24"/>
              </w:rPr>
            </w:pPr>
            <w:r w:rsidRPr="004F2AC6">
              <w:rPr>
                <w:sz w:val="24"/>
                <w:szCs w:val="24"/>
              </w:rPr>
              <w:t>viešosios</w:t>
            </w:r>
            <w:r>
              <w:rPr>
                <w:sz w:val="24"/>
                <w:szCs w:val="24"/>
              </w:rPr>
              <w:t xml:space="preserve"> </w:t>
            </w:r>
            <w:r w:rsidRPr="00C01E08">
              <w:rPr>
                <w:sz w:val="24"/>
                <w:szCs w:val="24"/>
              </w:rPr>
              <w:t>sveikatos priežiūros įstaigos, teikiančios asmens sveikatos priežiūros</w:t>
            </w:r>
            <w:r w:rsidR="004B0C41">
              <w:rPr>
                <w:sz w:val="24"/>
                <w:szCs w:val="24"/>
              </w:rPr>
              <w:t xml:space="preserve"> </w:t>
            </w:r>
            <w:r w:rsidRPr="00C01E08">
              <w:rPr>
                <w:sz w:val="24"/>
                <w:szCs w:val="24"/>
              </w:rPr>
              <w:t>paslaugas onkologinių</w:t>
            </w:r>
            <w:r>
              <w:rPr>
                <w:sz w:val="24"/>
                <w:szCs w:val="24"/>
              </w:rPr>
              <w:t xml:space="preserve"> ligų prevencijos, diagnostikos, </w:t>
            </w:r>
            <w:r w:rsidRPr="00C01E08">
              <w:rPr>
                <w:sz w:val="24"/>
                <w:szCs w:val="24"/>
              </w:rPr>
              <w:t>gydymo srityse</w:t>
            </w:r>
            <w:r>
              <w:rPr>
                <w:sz w:val="24"/>
                <w:szCs w:val="24"/>
              </w:rPr>
              <w:t>;</w:t>
            </w:r>
          </w:p>
          <w:p w:rsidR="00B774D4" w:rsidRDefault="00B774D4" w:rsidP="008E3ED8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</w:tabs>
              <w:suppressAutoHyphens w:val="0"/>
              <w:ind w:left="601" w:firstLine="142"/>
              <w:contextualSpacing/>
              <w:jc w:val="both"/>
              <w:rPr>
                <w:sz w:val="24"/>
                <w:szCs w:val="24"/>
              </w:rPr>
            </w:pPr>
            <w:r w:rsidRPr="004F2AC6">
              <w:rPr>
                <w:sz w:val="24"/>
                <w:szCs w:val="24"/>
              </w:rPr>
              <w:t>Nacionalinis vėžio institutas</w:t>
            </w:r>
            <w:r w:rsidR="008E3ED8" w:rsidRPr="00252769">
              <w:rPr>
                <w:strike/>
                <w:sz w:val="24"/>
                <w:szCs w:val="24"/>
              </w:rPr>
              <w:t>.</w:t>
            </w:r>
            <w:r w:rsidR="008E3ED8" w:rsidRPr="00252769">
              <w:rPr>
                <w:b/>
                <w:sz w:val="24"/>
                <w:szCs w:val="24"/>
              </w:rPr>
              <w:t>;</w:t>
            </w:r>
          </w:p>
          <w:p w:rsidR="008E3ED8" w:rsidRPr="00252769" w:rsidRDefault="00252769" w:rsidP="00252769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</w:tabs>
              <w:suppressAutoHyphens w:val="0"/>
              <w:contextualSpacing/>
              <w:jc w:val="both"/>
              <w:rPr>
                <w:b/>
                <w:sz w:val="24"/>
                <w:szCs w:val="24"/>
              </w:rPr>
            </w:pPr>
            <w:r w:rsidRPr="00252769">
              <w:rPr>
                <w:b/>
                <w:sz w:val="24"/>
                <w:szCs w:val="24"/>
              </w:rPr>
              <w:t>Lietuvos Respublikos sveikatos apsaugos ministerija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B774D4" w:rsidRPr="00521CBE" w:rsidTr="00B774D4">
        <w:tc>
          <w:tcPr>
            <w:tcW w:w="9639" w:type="dxa"/>
          </w:tcPr>
          <w:p w:rsidR="00B774D4" w:rsidRPr="00950647" w:rsidRDefault="00B774D4" w:rsidP="008E3ED8">
            <w:pPr>
              <w:numPr>
                <w:ilvl w:val="1"/>
                <w:numId w:val="10"/>
              </w:numPr>
              <w:tabs>
                <w:tab w:val="left" w:pos="0"/>
                <w:tab w:val="left" w:pos="1026"/>
              </w:tabs>
              <w:suppressAutoHyphens w:val="0"/>
              <w:ind w:left="34" w:firstLine="709"/>
              <w:contextualSpacing/>
              <w:rPr>
                <w:sz w:val="24"/>
                <w:szCs w:val="24"/>
              </w:rPr>
            </w:pPr>
            <w:r w:rsidRPr="00950647">
              <w:rPr>
                <w:sz w:val="24"/>
                <w:szCs w:val="24"/>
              </w:rPr>
              <w:t xml:space="preserve">Galimi partneriai: </w:t>
            </w:r>
          </w:p>
          <w:p w:rsidR="00B774D4" w:rsidRDefault="00B774D4" w:rsidP="008E3ED8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  <w:tab w:val="left" w:pos="1310"/>
              </w:tabs>
              <w:suppressAutoHyphens w:val="0"/>
              <w:ind w:left="34" w:firstLine="709"/>
              <w:contextualSpacing/>
              <w:jc w:val="both"/>
              <w:rPr>
                <w:sz w:val="24"/>
                <w:szCs w:val="24"/>
              </w:rPr>
            </w:pPr>
            <w:r w:rsidRPr="004F2AC6">
              <w:rPr>
                <w:sz w:val="24"/>
                <w:szCs w:val="24"/>
              </w:rPr>
              <w:t xml:space="preserve">viešosios </w:t>
            </w:r>
            <w:r w:rsidRPr="00C01E08">
              <w:rPr>
                <w:sz w:val="24"/>
                <w:szCs w:val="24"/>
              </w:rPr>
              <w:t>sveikatos priežiūros įstaigos, teikiančios asmens sveikatos priežiūros</w:t>
            </w:r>
            <w:r w:rsidR="00EA1C91">
              <w:rPr>
                <w:sz w:val="24"/>
                <w:szCs w:val="24"/>
              </w:rPr>
              <w:t xml:space="preserve"> </w:t>
            </w:r>
            <w:r w:rsidRPr="00C01E08">
              <w:rPr>
                <w:sz w:val="24"/>
                <w:szCs w:val="24"/>
              </w:rPr>
              <w:t>paslaugas onkologinių</w:t>
            </w:r>
            <w:r>
              <w:rPr>
                <w:sz w:val="24"/>
                <w:szCs w:val="24"/>
              </w:rPr>
              <w:t xml:space="preserve"> ligų prevencijos, diagnostikos, </w:t>
            </w:r>
            <w:r w:rsidRPr="00C01E08">
              <w:rPr>
                <w:sz w:val="24"/>
                <w:szCs w:val="24"/>
              </w:rPr>
              <w:t>gydymo srityse</w:t>
            </w:r>
            <w:r>
              <w:rPr>
                <w:sz w:val="24"/>
                <w:szCs w:val="24"/>
              </w:rPr>
              <w:t>;</w:t>
            </w:r>
          </w:p>
          <w:p w:rsidR="00B774D4" w:rsidRPr="00950647" w:rsidRDefault="00B774D4" w:rsidP="008E3ED8">
            <w:pPr>
              <w:numPr>
                <w:ilvl w:val="2"/>
                <w:numId w:val="10"/>
              </w:numPr>
              <w:tabs>
                <w:tab w:val="left" w:pos="0"/>
                <w:tab w:val="left" w:pos="1026"/>
              </w:tabs>
              <w:suppressAutoHyphens w:val="0"/>
              <w:ind w:left="34" w:firstLine="709"/>
              <w:contextualSpacing/>
              <w:jc w:val="both"/>
              <w:rPr>
                <w:sz w:val="24"/>
                <w:szCs w:val="24"/>
              </w:rPr>
            </w:pPr>
            <w:r w:rsidRPr="004F2AC6">
              <w:rPr>
                <w:sz w:val="24"/>
                <w:szCs w:val="24"/>
              </w:rPr>
              <w:t>Nacionalinis vėžio institutas</w:t>
            </w:r>
            <w:r>
              <w:rPr>
                <w:sz w:val="24"/>
                <w:szCs w:val="24"/>
              </w:rPr>
              <w:t>.</w:t>
            </w:r>
          </w:p>
        </w:tc>
      </w:tr>
      <w:tr w:rsidR="00B774D4" w:rsidRPr="00521CBE" w:rsidTr="00B774D4">
        <w:trPr>
          <w:trHeight w:val="70"/>
        </w:trPr>
        <w:tc>
          <w:tcPr>
            <w:tcW w:w="9639" w:type="dxa"/>
          </w:tcPr>
          <w:p w:rsidR="00B774D4" w:rsidRPr="00521CBE" w:rsidRDefault="00B774D4" w:rsidP="00B774D4">
            <w:pPr>
              <w:tabs>
                <w:tab w:val="left" w:pos="0"/>
                <w:tab w:val="left" w:pos="34"/>
                <w:tab w:val="left" w:pos="1310"/>
              </w:tabs>
              <w:suppressAutoHyphens w:val="0"/>
              <w:contextualSpacing/>
              <w:rPr>
                <w:sz w:val="24"/>
                <w:szCs w:val="24"/>
              </w:rPr>
            </w:pPr>
          </w:p>
        </w:tc>
      </w:tr>
    </w:tbl>
    <w:p w:rsidR="00B774D4" w:rsidRPr="00AC1AA1" w:rsidRDefault="00B774D4" w:rsidP="00167C35">
      <w:pPr>
        <w:pStyle w:val="Sraopastraipa"/>
        <w:numPr>
          <w:ilvl w:val="0"/>
          <w:numId w:val="10"/>
        </w:num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A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774D4" w:rsidRPr="00521CBE" w:rsidTr="00EA1C91">
        <w:tc>
          <w:tcPr>
            <w:tcW w:w="9639" w:type="dxa"/>
          </w:tcPr>
          <w:p w:rsidR="00B774D4" w:rsidRPr="00521CBE" w:rsidRDefault="00B774D4" w:rsidP="000A0CB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902B4C">
              <w:rPr>
                <w:sz w:val="24"/>
                <w:szCs w:val="24"/>
              </w:rPr>
              <w:t>egrąžinamoji subsidija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B774D4" w:rsidRPr="00521CBE" w:rsidRDefault="00B774D4" w:rsidP="00B774D4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:rsidR="00B774D4" w:rsidRPr="00521CBE" w:rsidRDefault="00B774D4" w:rsidP="00167C35">
      <w:pPr>
        <w:numPr>
          <w:ilvl w:val="0"/>
          <w:numId w:val="10"/>
        </w:numPr>
        <w:tabs>
          <w:tab w:val="left" w:pos="0"/>
          <w:tab w:val="left" w:pos="567"/>
          <w:tab w:val="left" w:pos="709"/>
          <w:tab w:val="left" w:pos="1134"/>
        </w:tabs>
        <w:suppressAutoHyphens w:val="0"/>
        <w:autoSpaceDN/>
        <w:ind w:firstLine="207"/>
        <w:jc w:val="both"/>
        <w:textAlignment w:val="auto"/>
        <w:rPr>
          <w:szCs w:val="24"/>
          <w:lang w:eastAsia="lt-LT"/>
        </w:rPr>
      </w:pPr>
      <w:r w:rsidRPr="00521CBE">
        <w:rPr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774D4" w:rsidRPr="00521CBE" w:rsidTr="00EA1C91">
        <w:tc>
          <w:tcPr>
            <w:tcW w:w="9639" w:type="dxa"/>
          </w:tcPr>
          <w:p w:rsidR="00B774D4" w:rsidRPr="00902B4C" w:rsidRDefault="00B774D4" w:rsidP="000A0CB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r w:rsidRPr="00902B4C">
              <w:rPr>
                <w:sz w:val="24"/>
                <w:szCs w:val="24"/>
              </w:rPr>
              <w:t xml:space="preserve">Valstybės projektų planavimas </w:t>
            </w:r>
          </w:p>
        </w:tc>
      </w:tr>
    </w:tbl>
    <w:p w:rsidR="00B774D4" w:rsidRPr="00521CBE" w:rsidRDefault="00B774D4" w:rsidP="00B774D4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:rsidR="00B774D4" w:rsidRPr="00521CBE" w:rsidRDefault="00B774D4" w:rsidP="00167C35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134"/>
        </w:tabs>
        <w:suppressAutoHyphens w:val="0"/>
        <w:autoSpaceDN/>
        <w:ind w:left="0" w:firstLine="851"/>
        <w:jc w:val="both"/>
        <w:textAlignment w:val="auto"/>
        <w:rPr>
          <w:szCs w:val="24"/>
          <w:lang w:eastAsia="lt-LT"/>
        </w:rPr>
      </w:pPr>
      <w:r w:rsidRPr="00521CBE">
        <w:rPr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774D4" w:rsidRPr="00521CBE" w:rsidTr="00EA1C91">
        <w:tc>
          <w:tcPr>
            <w:tcW w:w="9639" w:type="dxa"/>
          </w:tcPr>
          <w:p w:rsidR="00B774D4" w:rsidRPr="00902B4C" w:rsidRDefault="00B774D4" w:rsidP="000A0CB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 w:val="24"/>
                <w:szCs w:val="24"/>
              </w:rPr>
            </w:pPr>
            <w:proofErr w:type="spellStart"/>
            <w:r w:rsidRPr="00902B4C">
              <w:rPr>
                <w:sz w:val="24"/>
                <w:szCs w:val="24"/>
              </w:rPr>
              <w:t>VšĮ</w:t>
            </w:r>
            <w:proofErr w:type="spellEnd"/>
            <w:r w:rsidRPr="00902B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Centrinė projektų valdymo agentūra</w:t>
            </w:r>
          </w:p>
        </w:tc>
      </w:tr>
    </w:tbl>
    <w:p w:rsidR="00B774D4" w:rsidRPr="00521CBE" w:rsidRDefault="00B774D4" w:rsidP="00B774D4">
      <w:pPr>
        <w:tabs>
          <w:tab w:val="left" w:pos="0"/>
          <w:tab w:val="left" w:pos="567"/>
        </w:tabs>
        <w:ind w:left="644"/>
        <w:jc w:val="both"/>
        <w:rPr>
          <w:szCs w:val="24"/>
          <w:lang w:eastAsia="lt-LT"/>
        </w:rPr>
      </w:pPr>
    </w:p>
    <w:p w:rsidR="00B774D4" w:rsidRPr="00CC0698" w:rsidRDefault="00B774D4" w:rsidP="00167C35">
      <w:pPr>
        <w:pStyle w:val="Sraopastraipa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CC0698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B774D4" w:rsidRPr="003B3042" w:rsidRDefault="00B774D4" w:rsidP="009969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42"/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Papildomi reikalavimai netaikomi</w:t>
      </w:r>
    </w:p>
    <w:p w:rsidR="00B774D4" w:rsidRDefault="00B774D4" w:rsidP="00B774D4">
      <w:pPr>
        <w:tabs>
          <w:tab w:val="left" w:pos="0"/>
          <w:tab w:val="left" w:pos="567"/>
          <w:tab w:val="left" w:pos="709"/>
          <w:tab w:val="left" w:pos="993"/>
        </w:tabs>
        <w:ind w:left="710"/>
        <w:jc w:val="both"/>
        <w:rPr>
          <w:szCs w:val="24"/>
          <w:lang w:eastAsia="lt-LT"/>
        </w:rPr>
      </w:pPr>
    </w:p>
    <w:p w:rsidR="00B774D4" w:rsidRPr="00831A96" w:rsidRDefault="00B774D4" w:rsidP="00167C35">
      <w:pPr>
        <w:numPr>
          <w:ilvl w:val="0"/>
          <w:numId w:val="10"/>
        </w:numPr>
        <w:tabs>
          <w:tab w:val="left" w:pos="0"/>
          <w:tab w:val="left" w:pos="851"/>
          <w:tab w:val="left" w:pos="1134"/>
        </w:tabs>
        <w:suppressAutoHyphens w:val="0"/>
        <w:autoSpaceDN/>
        <w:ind w:left="0" w:firstLine="851"/>
        <w:jc w:val="both"/>
        <w:textAlignment w:val="auto"/>
        <w:rPr>
          <w:szCs w:val="24"/>
          <w:lang w:eastAsia="lt-LT"/>
        </w:rPr>
      </w:pPr>
      <w:r w:rsidRPr="00831A96">
        <w:rPr>
          <w:szCs w:val="24"/>
          <w:lang w:eastAsia="lt-LT"/>
        </w:rPr>
        <w:t>P</w:t>
      </w:r>
      <w:r w:rsidRPr="00831A96">
        <w:rPr>
          <w:bCs/>
          <w:szCs w:val="24"/>
          <w:lang w:eastAsia="lt-LT"/>
        </w:rPr>
        <w:t xml:space="preserve">riemonės įgyvendinimo stebėsenos rodikliai 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551"/>
        <w:gridCol w:w="1559"/>
        <w:gridCol w:w="2197"/>
        <w:gridCol w:w="1988"/>
      </w:tblGrid>
      <w:tr w:rsidR="00B774D4" w:rsidRPr="00521CBE" w:rsidTr="0097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B774D4" w:rsidRPr="00521CBE" w:rsidTr="0097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highlight w:val="yellow"/>
                <w:lang w:eastAsia="lt-LT"/>
              </w:rPr>
            </w:pPr>
            <w:r w:rsidRPr="00817E01">
              <w:rPr>
                <w:szCs w:val="24"/>
                <w:lang w:eastAsia="lt-LT"/>
              </w:rPr>
              <w:t>R.S.361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17E01">
              <w:rPr>
                <w:szCs w:val="24"/>
                <w:lang w:eastAsia="lt-LT"/>
              </w:rPr>
              <w:t xml:space="preserve">„Standartizuoto 0–64 m. amžiaus gyventojų </w:t>
            </w:r>
            <w:r w:rsidRPr="00817E01">
              <w:rPr>
                <w:szCs w:val="24"/>
                <w:lang w:eastAsia="lt-LT"/>
              </w:rPr>
              <w:lastRenderedPageBreak/>
              <w:t>mirtingumo sumažėjimas tikslinėse teritorijose nuo piktybinių navikų“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17E01">
              <w:rPr>
                <w:szCs w:val="24"/>
                <w:lang w:eastAsia="lt-LT"/>
              </w:rPr>
              <w:lastRenderedPageBreak/>
              <w:t xml:space="preserve">Atvejų skaičius </w:t>
            </w:r>
            <w:r w:rsidRPr="00817E01">
              <w:rPr>
                <w:szCs w:val="24"/>
                <w:lang w:eastAsia="lt-LT"/>
              </w:rPr>
              <w:lastRenderedPageBreak/>
              <w:t xml:space="preserve">100000 </w:t>
            </w:r>
            <w:proofErr w:type="spellStart"/>
            <w:r w:rsidRPr="00817E01">
              <w:rPr>
                <w:szCs w:val="24"/>
                <w:lang w:eastAsia="lt-LT"/>
              </w:rPr>
              <w:t>gyv</w:t>
            </w:r>
            <w:proofErr w:type="spellEnd"/>
            <w:r w:rsidRPr="00817E01">
              <w:rPr>
                <w:szCs w:val="24"/>
                <w:lang w:eastAsia="lt-LT"/>
              </w:rPr>
              <w:t>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54264" w:rsidRDefault="00B774D4" w:rsidP="00F5426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54264">
              <w:rPr>
                <w:szCs w:val="24"/>
                <w:lang w:eastAsia="lt-LT"/>
              </w:rPr>
              <w:lastRenderedPageBreak/>
              <w:t>85</w:t>
            </w:r>
            <w:r w:rsidR="007A523D" w:rsidRPr="00F54264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B729E6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</w:t>
            </w:r>
          </w:p>
        </w:tc>
      </w:tr>
      <w:tr w:rsidR="00B774D4" w:rsidRPr="00521CBE" w:rsidTr="0097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EE3F69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EE3F69">
              <w:rPr>
                <w:szCs w:val="24"/>
                <w:lang w:eastAsia="lt-LT"/>
              </w:rPr>
              <w:t>R.S.363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05788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„Apsilankymų pas gydytojus skaičiaus</w:t>
            </w:r>
            <w:r w:rsidR="003570F8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tenkančio vienam gyventojui, skirtumas tarp miestų ir rajonų savivaldybių gyventojų“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Apsilankymų skaičius, tenkantis 1 gyventojui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AD6123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AD6123">
              <w:rPr>
                <w:szCs w:val="24"/>
                <w:lang w:eastAsia="lt-LT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B774D4" w:rsidRPr="00521CBE" w:rsidTr="0097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B3570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R</w:t>
            </w:r>
            <w:r w:rsidR="007875D7">
              <w:rPr>
                <w:szCs w:val="24"/>
              </w:rPr>
              <w:t>.N.</w:t>
            </w:r>
            <w:r w:rsidRPr="00B35705">
              <w:rPr>
                <w:szCs w:val="24"/>
              </w:rPr>
              <w:t>601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B35705" w:rsidRDefault="00B774D4" w:rsidP="000A0CB2">
            <w:pPr>
              <w:pStyle w:val="Default"/>
              <w:rPr>
                <w:rFonts w:eastAsia="Times New Roman"/>
                <w:lang w:eastAsia="lt-LT"/>
              </w:rPr>
            </w:pPr>
            <w:r w:rsidRPr="00B35705">
              <w:rPr>
                <w:color w:val="auto"/>
              </w:rPr>
              <w:t>„</w:t>
            </w:r>
            <w:r w:rsidRPr="00E90428">
              <w:rPr>
                <w:color w:val="auto"/>
                <w:lang w:val="lt-LT"/>
              </w:rPr>
              <w:t>Pacientai, kuriems pagerinta paslaugų kokybė ir prieinamumas“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D4" w:rsidRPr="005E24C8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E24C8">
              <w:rPr>
                <w:szCs w:val="24"/>
                <w:lang w:eastAsia="lt-LT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25 000</w:t>
            </w:r>
          </w:p>
        </w:tc>
      </w:tr>
      <w:tr w:rsidR="00B774D4" w:rsidRPr="00521CBE" w:rsidTr="0097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284"/>
              </w:tabs>
              <w:rPr>
                <w:szCs w:val="24"/>
                <w:highlight w:val="yellow"/>
                <w:lang w:eastAsia="lt-LT"/>
              </w:rPr>
            </w:pPr>
            <w:r w:rsidRPr="00F23C45">
              <w:rPr>
                <w:szCs w:val="24"/>
                <w:lang w:eastAsia="lt-LT"/>
              </w:rPr>
              <w:t>P.S.363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F23C45">
              <w:rPr>
                <w:szCs w:val="24"/>
                <w:lang w:eastAsia="lt-LT"/>
              </w:rPr>
              <w:t>Viešąsias sveikatos priežiūros paslaugas teikiančių įstaigų, kuriose pagerinta paslaugų teikimo infrastruktūra, skaičius</w:t>
            </w:r>
            <w:r>
              <w:rPr>
                <w:szCs w:val="24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F23C45">
              <w:rPr>
                <w:szCs w:val="24"/>
                <w:lang w:eastAsia="lt-LT"/>
              </w:rPr>
              <w:t>Skaičius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252769" w:rsidRDefault="00506603" w:rsidP="00252769">
            <w:pPr>
              <w:tabs>
                <w:tab w:val="left" w:pos="0"/>
              </w:tabs>
              <w:jc w:val="center"/>
              <w:rPr>
                <w:strike/>
                <w:szCs w:val="24"/>
                <w:highlight w:val="yellow"/>
                <w:lang w:eastAsia="lt-LT"/>
              </w:rPr>
            </w:pPr>
            <w:r w:rsidRPr="00252769">
              <w:rPr>
                <w:szCs w:val="24"/>
                <w:lang w:eastAsia="lt-LT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F23C45" w:rsidRDefault="00B774D4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</w:tr>
    </w:tbl>
    <w:p w:rsidR="00B774D4" w:rsidRPr="008D7EEF" w:rsidRDefault="00B774D4" w:rsidP="00167C35">
      <w:pPr>
        <w:pStyle w:val="Sraopastraipa"/>
        <w:numPr>
          <w:ilvl w:val="0"/>
          <w:numId w:val="10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D7EE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:rsidR="00B774D4" w:rsidRPr="00E371A8" w:rsidRDefault="00B774D4" w:rsidP="00B774D4">
      <w:pPr>
        <w:tabs>
          <w:tab w:val="left" w:pos="0"/>
          <w:tab w:val="left" w:pos="142"/>
          <w:tab w:val="left" w:pos="7088"/>
          <w:tab w:val="left" w:pos="8364"/>
        </w:tabs>
        <w:ind w:right="707"/>
        <w:jc w:val="right"/>
        <w:rPr>
          <w:rFonts w:eastAsia="Calibri"/>
          <w:bCs/>
          <w:szCs w:val="24"/>
          <w:lang w:eastAsia="lt-LT"/>
        </w:rPr>
      </w:pPr>
      <w:r w:rsidRPr="003D39C0">
        <w:rPr>
          <w:i/>
          <w:szCs w:val="24"/>
          <w:lang w:eastAsia="lt-LT"/>
        </w:rPr>
        <w:t xml:space="preserve">                                               </w:t>
      </w:r>
      <w:r>
        <w:rPr>
          <w:i/>
          <w:szCs w:val="24"/>
          <w:lang w:eastAsia="lt-LT"/>
        </w:rPr>
        <w:t xml:space="preserve">          </w:t>
      </w:r>
      <w:r w:rsidRPr="003D39C0">
        <w:rPr>
          <w:szCs w:val="24"/>
          <w:lang w:eastAsia="lt-LT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2"/>
        <w:gridCol w:w="285"/>
        <w:gridCol w:w="1133"/>
        <w:gridCol w:w="143"/>
        <w:gridCol w:w="1418"/>
        <w:gridCol w:w="1417"/>
        <w:gridCol w:w="1418"/>
        <w:gridCol w:w="1275"/>
      </w:tblGrid>
      <w:tr w:rsidR="00B774D4" w:rsidRPr="00521CBE" w:rsidTr="00973989">
        <w:trPr>
          <w:trHeight w:val="454"/>
          <w:tblHeader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B774D4" w:rsidP="000A0CB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774D4" w:rsidRPr="00521CBE" w:rsidTr="003570F8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B774D4" w:rsidP="000A0CB2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</w:p>
          <w:p w:rsidR="00B774D4" w:rsidRPr="00521CBE" w:rsidRDefault="00B774D4" w:rsidP="000A0CB2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ES struktūrinių fondų</w:t>
            </w:r>
          </w:p>
          <w:p w:rsidR="00B774D4" w:rsidRPr="00521CBE" w:rsidRDefault="00B774D4" w:rsidP="000A0CB2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4D4" w:rsidRPr="00521CBE" w:rsidRDefault="00B774D4" w:rsidP="000A0CB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774D4" w:rsidRPr="00521CBE" w:rsidTr="007875D7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Default="00B774D4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774D4" w:rsidRPr="00521CBE" w:rsidTr="007875D7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B774D4" w:rsidP="000A0CB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Iš viso </w:t>
            </w:r>
            <w:r w:rsidRPr="00521CBE">
              <w:rPr>
                <w:bCs/>
                <w:szCs w:val="24"/>
                <w:lang w:eastAsia="lt-LT"/>
              </w:rPr>
              <w:t>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>Savivaldybės biudžeto</w:t>
            </w:r>
          </w:p>
          <w:p w:rsidR="00B774D4" w:rsidRPr="00521CBE" w:rsidRDefault="00B774D4" w:rsidP="000A0CB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D4" w:rsidRPr="00521CBE" w:rsidRDefault="00B774D4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521CBE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B774D4" w:rsidRPr="00521CBE" w:rsidTr="00973989">
        <w:trPr>
          <w:trHeight w:val="249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B774D4">
            <w:pPr>
              <w:numPr>
                <w:ilvl w:val="0"/>
                <w:numId w:val="11"/>
              </w:numPr>
              <w:tabs>
                <w:tab w:val="left" w:pos="0"/>
              </w:tabs>
              <w:suppressAutoHyphens w:val="0"/>
              <w:autoSpaceDN/>
              <w:contextualSpacing/>
              <w:textAlignment w:val="auto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B774D4" w:rsidRPr="00521CBE" w:rsidTr="007875D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E" w:rsidRDefault="00F3300E" w:rsidP="000A0CB2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52769">
              <w:rPr>
                <w:bCs/>
                <w:strike/>
                <w:szCs w:val="24"/>
                <w:lang w:eastAsia="lt-LT"/>
              </w:rPr>
              <w:t>17 341 339</w:t>
            </w:r>
          </w:p>
          <w:p w:rsidR="00252769" w:rsidRPr="00AD5DC0" w:rsidRDefault="00AD5DC0" w:rsidP="000A0CB2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AD5DC0">
              <w:rPr>
                <w:b/>
                <w:bCs/>
                <w:szCs w:val="24"/>
                <w:lang w:eastAsia="lt-LT"/>
              </w:rPr>
              <w:t>28 516 621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E" w:rsidRDefault="00F3300E" w:rsidP="000A0CB2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52769">
              <w:rPr>
                <w:bCs/>
                <w:strike/>
                <w:szCs w:val="24"/>
                <w:lang w:eastAsia="lt-LT"/>
              </w:rPr>
              <w:t>3 060 236</w:t>
            </w:r>
          </w:p>
          <w:p w:rsidR="00252769" w:rsidRPr="00AD5DC0" w:rsidRDefault="00AD5DC0" w:rsidP="000A0CB2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AD5DC0">
              <w:rPr>
                <w:b/>
                <w:bCs/>
                <w:szCs w:val="24"/>
                <w:lang w:eastAsia="lt-LT"/>
              </w:rPr>
              <w:t>5 032 345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774D4" w:rsidRPr="00521CBE" w:rsidTr="00973989">
        <w:trPr>
          <w:trHeight w:val="249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D4" w:rsidRPr="00521CBE" w:rsidRDefault="00B774D4" w:rsidP="00B774D4">
            <w:pPr>
              <w:numPr>
                <w:ilvl w:val="0"/>
                <w:numId w:val="11"/>
              </w:numPr>
              <w:tabs>
                <w:tab w:val="left" w:pos="0"/>
              </w:tabs>
              <w:suppressAutoHyphens w:val="0"/>
              <w:autoSpaceDN/>
              <w:contextualSpacing/>
              <w:textAlignment w:val="auto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B774D4" w:rsidRPr="00521CBE" w:rsidTr="007875D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06603" w:rsidRDefault="00B774D4" w:rsidP="000A0CB2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06603" w:rsidRDefault="00B774D4" w:rsidP="000A0CB2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774D4" w:rsidRPr="00521CBE" w:rsidTr="00973989">
        <w:trPr>
          <w:trHeight w:val="249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B774D4" w:rsidP="00B774D4">
            <w:pPr>
              <w:numPr>
                <w:ilvl w:val="0"/>
                <w:numId w:val="11"/>
              </w:numPr>
              <w:tabs>
                <w:tab w:val="left" w:pos="0"/>
              </w:tabs>
              <w:suppressAutoHyphens w:val="0"/>
              <w:autoSpaceDN/>
              <w:contextualSpacing/>
              <w:textAlignment w:val="auto"/>
              <w:rPr>
                <w:szCs w:val="24"/>
                <w:lang w:eastAsia="lt-LT"/>
              </w:rPr>
            </w:pPr>
            <w:r w:rsidRPr="00521CBE">
              <w:rPr>
                <w:szCs w:val="24"/>
                <w:lang w:eastAsia="lt-LT"/>
              </w:rPr>
              <w:t xml:space="preserve">Iš viso </w:t>
            </w:r>
          </w:p>
        </w:tc>
      </w:tr>
      <w:tr w:rsidR="00B774D4" w:rsidRPr="00521CBE" w:rsidTr="007875D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252769" w:rsidRDefault="00F3300E" w:rsidP="000A0CB2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52769">
              <w:rPr>
                <w:bCs/>
                <w:strike/>
                <w:szCs w:val="24"/>
                <w:lang w:eastAsia="lt-LT"/>
              </w:rPr>
              <w:t>17 341 339</w:t>
            </w:r>
          </w:p>
          <w:p w:rsidR="00252769" w:rsidRPr="00521CBE" w:rsidRDefault="00AD5DC0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AD5DC0">
              <w:rPr>
                <w:b/>
                <w:bCs/>
                <w:szCs w:val="24"/>
                <w:lang w:eastAsia="lt-LT"/>
              </w:rPr>
              <w:t>28 516 621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252769" w:rsidRDefault="00F3300E" w:rsidP="000A0CB2">
            <w:pPr>
              <w:tabs>
                <w:tab w:val="left" w:pos="0"/>
              </w:tabs>
              <w:jc w:val="center"/>
              <w:rPr>
                <w:bCs/>
                <w:strike/>
                <w:szCs w:val="24"/>
                <w:lang w:eastAsia="lt-LT"/>
              </w:rPr>
            </w:pPr>
            <w:r w:rsidRPr="00252769">
              <w:rPr>
                <w:bCs/>
                <w:strike/>
                <w:szCs w:val="24"/>
                <w:lang w:eastAsia="lt-LT"/>
              </w:rPr>
              <w:t>3 060 236</w:t>
            </w:r>
          </w:p>
          <w:p w:rsidR="00252769" w:rsidRPr="006F14B1" w:rsidRDefault="00AD5DC0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AD5DC0">
              <w:rPr>
                <w:b/>
                <w:bCs/>
                <w:szCs w:val="24"/>
                <w:lang w:eastAsia="lt-LT"/>
              </w:rPr>
              <w:t>5 032 345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D4" w:rsidRPr="00521CBE" w:rsidRDefault="008D7EEF" w:rsidP="000A0CB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0“</w:t>
            </w:r>
          </w:p>
        </w:tc>
      </w:tr>
    </w:tbl>
    <w:p w:rsidR="00B774D4" w:rsidRPr="00B774D4" w:rsidRDefault="00B774D4" w:rsidP="00B774D4">
      <w:pPr>
        <w:tabs>
          <w:tab w:val="left" w:pos="993"/>
          <w:tab w:val="left" w:pos="1134"/>
        </w:tabs>
        <w:ind w:left="851"/>
        <w:jc w:val="both"/>
        <w:rPr>
          <w:szCs w:val="24"/>
        </w:rPr>
      </w:pPr>
    </w:p>
    <w:p w:rsidR="00A52265" w:rsidRDefault="00A52265" w:rsidP="00A52265">
      <w:pPr>
        <w:pStyle w:val="Sraopastraipa"/>
        <w:tabs>
          <w:tab w:val="left" w:pos="0"/>
          <w:tab w:val="left" w:pos="142"/>
          <w:tab w:val="left" w:pos="993"/>
          <w:tab w:val="left" w:pos="1134"/>
        </w:tabs>
        <w:spacing w:after="0"/>
        <w:ind w:left="0" w:firstLine="851"/>
        <w:jc w:val="both"/>
        <w:rPr>
          <w:szCs w:val="24"/>
        </w:rPr>
      </w:pPr>
    </w:p>
    <w:p w:rsidR="00E42871" w:rsidRDefault="00E42871" w:rsidP="00506603">
      <w:pPr>
        <w:tabs>
          <w:tab w:val="left" w:pos="1134"/>
          <w:tab w:val="left" w:pos="1276"/>
        </w:tabs>
        <w:jc w:val="both"/>
        <w:rPr>
          <w:sz w:val="20"/>
        </w:rPr>
      </w:pPr>
    </w:p>
    <w:p w:rsidR="00E42871" w:rsidRDefault="00E42871" w:rsidP="00506603">
      <w:pPr>
        <w:tabs>
          <w:tab w:val="left" w:pos="1134"/>
          <w:tab w:val="left" w:pos="1276"/>
        </w:tabs>
        <w:jc w:val="both"/>
        <w:rPr>
          <w:sz w:val="20"/>
        </w:rPr>
      </w:pPr>
    </w:p>
    <w:p w:rsidR="00574EA7" w:rsidRDefault="00574EA7" w:rsidP="00506603">
      <w:pPr>
        <w:tabs>
          <w:tab w:val="left" w:pos="1134"/>
          <w:tab w:val="left" w:pos="1276"/>
        </w:tabs>
        <w:jc w:val="both"/>
        <w:rPr>
          <w:sz w:val="20"/>
        </w:rPr>
      </w:pPr>
    </w:p>
    <w:p w:rsidR="00E42871" w:rsidRDefault="00E42871" w:rsidP="00506603">
      <w:pPr>
        <w:tabs>
          <w:tab w:val="left" w:pos="1134"/>
          <w:tab w:val="left" w:pos="1276"/>
        </w:tabs>
        <w:jc w:val="both"/>
        <w:rPr>
          <w:sz w:val="20"/>
        </w:rPr>
      </w:pPr>
    </w:p>
    <w:sectPr w:rsidR="00E42871" w:rsidSect="00B774D4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B8A" w:rsidRDefault="00622B8A">
      <w:r>
        <w:separator/>
      </w:r>
    </w:p>
  </w:endnote>
  <w:endnote w:type="continuationSeparator" w:id="0">
    <w:p w:rsidR="00622B8A" w:rsidRDefault="0062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69D" w:rsidRDefault="00622B8A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B8A" w:rsidRDefault="00622B8A">
      <w:r>
        <w:rPr>
          <w:color w:val="000000"/>
        </w:rPr>
        <w:separator/>
      </w:r>
    </w:p>
  </w:footnote>
  <w:footnote w:type="continuationSeparator" w:id="0">
    <w:p w:rsidR="00622B8A" w:rsidRDefault="0062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027114"/>
      <w:docPartObj>
        <w:docPartGallery w:val="Page Numbers (Top of Page)"/>
        <w:docPartUnique/>
      </w:docPartObj>
    </w:sdtPr>
    <w:sdtEndPr/>
    <w:sdtContent>
      <w:p w:rsidR="006564A8" w:rsidRDefault="006564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A6A">
          <w:rPr>
            <w:noProof/>
          </w:rPr>
          <w:t>2</w:t>
        </w:r>
        <w:r>
          <w:fldChar w:fldCharType="end"/>
        </w:r>
      </w:p>
    </w:sdtContent>
  </w:sdt>
  <w:p w:rsidR="006E369D" w:rsidRDefault="00622B8A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69D" w:rsidRDefault="00E42871" w:rsidP="00E42871">
    <w:pPr>
      <w:tabs>
        <w:tab w:val="center" w:pos="4819"/>
        <w:tab w:val="right" w:pos="9638"/>
      </w:tabs>
      <w:jc w:val="right"/>
    </w:pPr>
    <w:r>
      <w:rPr>
        <w:b/>
        <w:szCs w:val="24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0BE0"/>
    <w:multiLevelType w:val="multilevel"/>
    <w:tmpl w:val="9ABEF5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" w15:restartNumberingAfterBreak="0">
    <w:nsid w:val="17A24B35"/>
    <w:multiLevelType w:val="hybridMultilevel"/>
    <w:tmpl w:val="F3EEBAC0"/>
    <w:lvl w:ilvl="0" w:tplc="0427000F">
      <w:start w:val="1"/>
      <w:numFmt w:val="decimal"/>
      <w:lvlText w:val="%1."/>
      <w:lvlJc w:val="left"/>
      <w:pPr>
        <w:ind w:left="1463" w:hanging="360"/>
      </w:pPr>
    </w:lvl>
    <w:lvl w:ilvl="1" w:tplc="04270019" w:tentative="1">
      <w:start w:val="1"/>
      <w:numFmt w:val="lowerLetter"/>
      <w:lvlText w:val="%2."/>
      <w:lvlJc w:val="left"/>
      <w:pPr>
        <w:ind w:left="2183" w:hanging="360"/>
      </w:pPr>
    </w:lvl>
    <w:lvl w:ilvl="2" w:tplc="0427001B" w:tentative="1">
      <w:start w:val="1"/>
      <w:numFmt w:val="lowerRoman"/>
      <w:lvlText w:val="%3."/>
      <w:lvlJc w:val="right"/>
      <w:pPr>
        <w:ind w:left="2903" w:hanging="180"/>
      </w:pPr>
    </w:lvl>
    <w:lvl w:ilvl="3" w:tplc="0427000F" w:tentative="1">
      <w:start w:val="1"/>
      <w:numFmt w:val="decimal"/>
      <w:lvlText w:val="%4."/>
      <w:lvlJc w:val="left"/>
      <w:pPr>
        <w:ind w:left="3623" w:hanging="360"/>
      </w:pPr>
    </w:lvl>
    <w:lvl w:ilvl="4" w:tplc="04270019" w:tentative="1">
      <w:start w:val="1"/>
      <w:numFmt w:val="lowerLetter"/>
      <w:lvlText w:val="%5."/>
      <w:lvlJc w:val="left"/>
      <w:pPr>
        <w:ind w:left="4343" w:hanging="360"/>
      </w:pPr>
    </w:lvl>
    <w:lvl w:ilvl="5" w:tplc="0427001B" w:tentative="1">
      <w:start w:val="1"/>
      <w:numFmt w:val="lowerRoman"/>
      <w:lvlText w:val="%6."/>
      <w:lvlJc w:val="right"/>
      <w:pPr>
        <w:ind w:left="5063" w:hanging="180"/>
      </w:pPr>
    </w:lvl>
    <w:lvl w:ilvl="6" w:tplc="0427000F" w:tentative="1">
      <w:start w:val="1"/>
      <w:numFmt w:val="decimal"/>
      <w:lvlText w:val="%7."/>
      <w:lvlJc w:val="left"/>
      <w:pPr>
        <w:ind w:left="5783" w:hanging="360"/>
      </w:pPr>
    </w:lvl>
    <w:lvl w:ilvl="7" w:tplc="04270019" w:tentative="1">
      <w:start w:val="1"/>
      <w:numFmt w:val="lowerLetter"/>
      <w:lvlText w:val="%8."/>
      <w:lvlJc w:val="left"/>
      <w:pPr>
        <w:ind w:left="6503" w:hanging="360"/>
      </w:pPr>
    </w:lvl>
    <w:lvl w:ilvl="8" w:tplc="0427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" w15:restartNumberingAfterBreak="0">
    <w:nsid w:val="413B4918"/>
    <w:multiLevelType w:val="multilevel"/>
    <w:tmpl w:val="E55C75D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  <w:color w:val="auto"/>
      </w:rPr>
    </w:lvl>
  </w:abstractNum>
  <w:abstractNum w:abstractNumId="3" w15:restartNumberingAfterBreak="0">
    <w:nsid w:val="42FB62F9"/>
    <w:multiLevelType w:val="multilevel"/>
    <w:tmpl w:val="C05057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1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4" w15:restartNumberingAfterBreak="0">
    <w:nsid w:val="51F44A77"/>
    <w:multiLevelType w:val="hybridMultilevel"/>
    <w:tmpl w:val="2C0410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16C12"/>
    <w:multiLevelType w:val="multilevel"/>
    <w:tmpl w:val="8924A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7" w15:restartNumberingAfterBreak="0">
    <w:nsid w:val="5CFA3076"/>
    <w:multiLevelType w:val="hybridMultilevel"/>
    <w:tmpl w:val="FF6C989E"/>
    <w:lvl w:ilvl="0" w:tplc="37425FD6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5F7306B0"/>
    <w:multiLevelType w:val="multilevel"/>
    <w:tmpl w:val="7AE4F0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670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05A199D"/>
    <w:multiLevelType w:val="hybridMultilevel"/>
    <w:tmpl w:val="75969D2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438E3"/>
    <w:multiLevelType w:val="multilevel"/>
    <w:tmpl w:val="324CF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FD"/>
    <w:rsid w:val="000205B4"/>
    <w:rsid w:val="00026E39"/>
    <w:rsid w:val="00040076"/>
    <w:rsid w:val="00042F79"/>
    <w:rsid w:val="00044BD6"/>
    <w:rsid w:val="00045E58"/>
    <w:rsid w:val="00047F87"/>
    <w:rsid w:val="000720E8"/>
    <w:rsid w:val="00081B54"/>
    <w:rsid w:val="0008383C"/>
    <w:rsid w:val="000963A0"/>
    <w:rsid w:val="000D029A"/>
    <w:rsid w:val="000D3758"/>
    <w:rsid w:val="000E1A60"/>
    <w:rsid w:val="000F71AC"/>
    <w:rsid w:val="001140D8"/>
    <w:rsid w:val="00126A4A"/>
    <w:rsid w:val="00131BD6"/>
    <w:rsid w:val="0014081F"/>
    <w:rsid w:val="0014573E"/>
    <w:rsid w:val="001507A2"/>
    <w:rsid w:val="00152F64"/>
    <w:rsid w:val="0016033A"/>
    <w:rsid w:val="0016244D"/>
    <w:rsid w:val="00166191"/>
    <w:rsid w:val="0016638C"/>
    <w:rsid w:val="00167C35"/>
    <w:rsid w:val="00173A5A"/>
    <w:rsid w:val="00182CCD"/>
    <w:rsid w:val="00184101"/>
    <w:rsid w:val="00192445"/>
    <w:rsid w:val="00194924"/>
    <w:rsid w:val="001C553F"/>
    <w:rsid w:val="001C5F27"/>
    <w:rsid w:val="00203729"/>
    <w:rsid w:val="002213F3"/>
    <w:rsid w:val="002230C9"/>
    <w:rsid w:val="00224B1D"/>
    <w:rsid w:val="00235D9F"/>
    <w:rsid w:val="002502C4"/>
    <w:rsid w:val="00252769"/>
    <w:rsid w:val="00270E48"/>
    <w:rsid w:val="00273FDF"/>
    <w:rsid w:val="00285BA6"/>
    <w:rsid w:val="002B625E"/>
    <w:rsid w:val="002C034A"/>
    <w:rsid w:val="002C5374"/>
    <w:rsid w:val="002D4F55"/>
    <w:rsid w:val="002D5072"/>
    <w:rsid w:val="002F015C"/>
    <w:rsid w:val="00300851"/>
    <w:rsid w:val="00301234"/>
    <w:rsid w:val="0030777B"/>
    <w:rsid w:val="00326431"/>
    <w:rsid w:val="0034203A"/>
    <w:rsid w:val="003570F8"/>
    <w:rsid w:val="0036286A"/>
    <w:rsid w:val="00367A50"/>
    <w:rsid w:val="00372665"/>
    <w:rsid w:val="00384898"/>
    <w:rsid w:val="003A719D"/>
    <w:rsid w:val="003B1167"/>
    <w:rsid w:val="003B2469"/>
    <w:rsid w:val="003B422C"/>
    <w:rsid w:val="003B77F1"/>
    <w:rsid w:val="003D0F89"/>
    <w:rsid w:val="003D744C"/>
    <w:rsid w:val="003E49E2"/>
    <w:rsid w:val="003F0C04"/>
    <w:rsid w:val="003F4453"/>
    <w:rsid w:val="00407D15"/>
    <w:rsid w:val="00414FD1"/>
    <w:rsid w:val="00416147"/>
    <w:rsid w:val="00421654"/>
    <w:rsid w:val="00441274"/>
    <w:rsid w:val="004439C2"/>
    <w:rsid w:val="00445F2D"/>
    <w:rsid w:val="00447C43"/>
    <w:rsid w:val="00452DB8"/>
    <w:rsid w:val="00456426"/>
    <w:rsid w:val="00463449"/>
    <w:rsid w:val="00473282"/>
    <w:rsid w:val="00480491"/>
    <w:rsid w:val="00480561"/>
    <w:rsid w:val="00487E78"/>
    <w:rsid w:val="004B0C41"/>
    <w:rsid w:val="004C6BFA"/>
    <w:rsid w:val="004D26A5"/>
    <w:rsid w:val="004D6BDC"/>
    <w:rsid w:val="004F1AD6"/>
    <w:rsid w:val="004F2D50"/>
    <w:rsid w:val="004F483B"/>
    <w:rsid w:val="00506603"/>
    <w:rsid w:val="00507506"/>
    <w:rsid w:val="00512BA3"/>
    <w:rsid w:val="005245DB"/>
    <w:rsid w:val="00527318"/>
    <w:rsid w:val="005330F3"/>
    <w:rsid w:val="0054100E"/>
    <w:rsid w:val="00551C25"/>
    <w:rsid w:val="0056330A"/>
    <w:rsid w:val="00564073"/>
    <w:rsid w:val="005729C7"/>
    <w:rsid w:val="00574EA7"/>
    <w:rsid w:val="0059276F"/>
    <w:rsid w:val="00593325"/>
    <w:rsid w:val="005A73F1"/>
    <w:rsid w:val="005A76CA"/>
    <w:rsid w:val="005B05BC"/>
    <w:rsid w:val="005B1ACB"/>
    <w:rsid w:val="005B443F"/>
    <w:rsid w:val="005D5686"/>
    <w:rsid w:val="005E0664"/>
    <w:rsid w:val="005F5809"/>
    <w:rsid w:val="006203FE"/>
    <w:rsid w:val="00622B8A"/>
    <w:rsid w:val="00623D16"/>
    <w:rsid w:val="00642A59"/>
    <w:rsid w:val="00644457"/>
    <w:rsid w:val="00652DC3"/>
    <w:rsid w:val="006564A8"/>
    <w:rsid w:val="00656880"/>
    <w:rsid w:val="00674CDC"/>
    <w:rsid w:val="0068347A"/>
    <w:rsid w:val="006932BD"/>
    <w:rsid w:val="006A38CA"/>
    <w:rsid w:val="006A43A8"/>
    <w:rsid w:val="006A784E"/>
    <w:rsid w:val="006B0BE3"/>
    <w:rsid w:val="006B1F33"/>
    <w:rsid w:val="006D4BF8"/>
    <w:rsid w:val="006D6DD0"/>
    <w:rsid w:val="006E7AB1"/>
    <w:rsid w:val="006F14B1"/>
    <w:rsid w:val="006F270D"/>
    <w:rsid w:val="00713F5E"/>
    <w:rsid w:val="00723A61"/>
    <w:rsid w:val="00726CA8"/>
    <w:rsid w:val="00732DD6"/>
    <w:rsid w:val="00741BD0"/>
    <w:rsid w:val="00742F0B"/>
    <w:rsid w:val="0076589B"/>
    <w:rsid w:val="0078622A"/>
    <w:rsid w:val="007875D7"/>
    <w:rsid w:val="00792A67"/>
    <w:rsid w:val="00796D19"/>
    <w:rsid w:val="007A523D"/>
    <w:rsid w:val="007A5C9B"/>
    <w:rsid w:val="007A7708"/>
    <w:rsid w:val="007B4A64"/>
    <w:rsid w:val="007C531F"/>
    <w:rsid w:val="007C5A1F"/>
    <w:rsid w:val="007D6F30"/>
    <w:rsid w:val="007E1BC2"/>
    <w:rsid w:val="007E5F1C"/>
    <w:rsid w:val="007F0498"/>
    <w:rsid w:val="007F1B44"/>
    <w:rsid w:val="007F2A6A"/>
    <w:rsid w:val="008074FE"/>
    <w:rsid w:val="00813D5F"/>
    <w:rsid w:val="008337C3"/>
    <w:rsid w:val="008375A3"/>
    <w:rsid w:val="00841204"/>
    <w:rsid w:val="008442B2"/>
    <w:rsid w:val="00845C1C"/>
    <w:rsid w:val="00853BC1"/>
    <w:rsid w:val="00857241"/>
    <w:rsid w:val="00877B5A"/>
    <w:rsid w:val="00881C2B"/>
    <w:rsid w:val="00887FB9"/>
    <w:rsid w:val="00892796"/>
    <w:rsid w:val="008927ED"/>
    <w:rsid w:val="008950F1"/>
    <w:rsid w:val="008C0CA0"/>
    <w:rsid w:val="008C26AE"/>
    <w:rsid w:val="008C47F7"/>
    <w:rsid w:val="008D16CE"/>
    <w:rsid w:val="008D635D"/>
    <w:rsid w:val="008D7EEF"/>
    <w:rsid w:val="008E3D49"/>
    <w:rsid w:val="008E3ED8"/>
    <w:rsid w:val="00906565"/>
    <w:rsid w:val="00915655"/>
    <w:rsid w:val="00931115"/>
    <w:rsid w:val="009342F7"/>
    <w:rsid w:val="00937DDF"/>
    <w:rsid w:val="00940884"/>
    <w:rsid w:val="00942C8D"/>
    <w:rsid w:val="00962036"/>
    <w:rsid w:val="00967772"/>
    <w:rsid w:val="00973989"/>
    <w:rsid w:val="00975345"/>
    <w:rsid w:val="009969FF"/>
    <w:rsid w:val="009A544E"/>
    <w:rsid w:val="009A605F"/>
    <w:rsid w:val="009A727B"/>
    <w:rsid w:val="009A7AAA"/>
    <w:rsid w:val="009A7E1C"/>
    <w:rsid w:val="009B0FAB"/>
    <w:rsid w:val="009C0688"/>
    <w:rsid w:val="009C72F4"/>
    <w:rsid w:val="009D1A9E"/>
    <w:rsid w:val="009E51DD"/>
    <w:rsid w:val="009F394B"/>
    <w:rsid w:val="00A030B7"/>
    <w:rsid w:val="00A140CA"/>
    <w:rsid w:val="00A14376"/>
    <w:rsid w:val="00A1626E"/>
    <w:rsid w:val="00A21BAF"/>
    <w:rsid w:val="00A24CEF"/>
    <w:rsid w:val="00A35BDA"/>
    <w:rsid w:val="00A52265"/>
    <w:rsid w:val="00A556C9"/>
    <w:rsid w:val="00A62073"/>
    <w:rsid w:val="00A6642A"/>
    <w:rsid w:val="00A82E25"/>
    <w:rsid w:val="00AB4D3D"/>
    <w:rsid w:val="00AC106F"/>
    <w:rsid w:val="00AC40A5"/>
    <w:rsid w:val="00AC4D0A"/>
    <w:rsid w:val="00AD220D"/>
    <w:rsid w:val="00AD5DC0"/>
    <w:rsid w:val="00AD7AC8"/>
    <w:rsid w:val="00AE2ED2"/>
    <w:rsid w:val="00AE6746"/>
    <w:rsid w:val="00B01799"/>
    <w:rsid w:val="00B12EA5"/>
    <w:rsid w:val="00B209DE"/>
    <w:rsid w:val="00B45AA9"/>
    <w:rsid w:val="00B50625"/>
    <w:rsid w:val="00B70292"/>
    <w:rsid w:val="00B729E6"/>
    <w:rsid w:val="00B72A10"/>
    <w:rsid w:val="00B774D4"/>
    <w:rsid w:val="00B77EFF"/>
    <w:rsid w:val="00B91CA3"/>
    <w:rsid w:val="00B922FD"/>
    <w:rsid w:val="00B9269E"/>
    <w:rsid w:val="00B9563E"/>
    <w:rsid w:val="00BA697F"/>
    <w:rsid w:val="00BB246A"/>
    <w:rsid w:val="00BE4F74"/>
    <w:rsid w:val="00C307AB"/>
    <w:rsid w:val="00C3712A"/>
    <w:rsid w:val="00C463CA"/>
    <w:rsid w:val="00C659DC"/>
    <w:rsid w:val="00C72C1B"/>
    <w:rsid w:val="00C93B39"/>
    <w:rsid w:val="00CA0170"/>
    <w:rsid w:val="00CB1E45"/>
    <w:rsid w:val="00CE0206"/>
    <w:rsid w:val="00CE5FA4"/>
    <w:rsid w:val="00D041A2"/>
    <w:rsid w:val="00D0508C"/>
    <w:rsid w:val="00D0627B"/>
    <w:rsid w:val="00D355FA"/>
    <w:rsid w:val="00D47B0D"/>
    <w:rsid w:val="00D50FBF"/>
    <w:rsid w:val="00D526BB"/>
    <w:rsid w:val="00D56318"/>
    <w:rsid w:val="00D563F8"/>
    <w:rsid w:val="00D633F8"/>
    <w:rsid w:val="00D6402D"/>
    <w:rsid w:val="00D800B2"/>
    <w:rsid w:val="00D94C25"/>
    <w:rsid w:val="00DB2345"/>
    <w:rsid w:val="00DD3CE7"/>
    <w:rsid w:val="00DE5E4A"/>
    <w:rsid w:val="00DE6381"/>
    <w:rsid w:val="00DE6E90"/>
    <w:rsid w:val="00DE74D5"/>
    <w:rsid w:val="00DE7C2C"/>
    <w:rsid w:val="00DF7959"/>
    <w:rsid w:val="00E15B7F"/>
    <w:rsid w:val="00E42871"/>
    <w:rsid w:val="00E83707"/>
    <w:rsid w:val="00E837FA"/>
    <w:rsid w:val="00E90428"/>
    <w:rsid w:val="00E91311"/>
    <w:rsid w:val="00E93D8B"/>
    <w:rsid w:val="00E96F71"/>
    <w:rsid w:val="00E979EF"/>
    <w:rsid w:val="00EA1958"/>
    <w:rsid w:val="00EA1C91"/>
    <w:rsid w:val="00EA4EEE"/>
    <w:rsid w:val="00EA54A8"/>
    <w:rsid w:val="00EA5FE5"/>
    <w:rsid w:val="00EA6F28"/>
    <w:rsid w:val="00ED27DE"/>
    <w:rsid w:val="00ED4DB4"/>
    <w:rsid w:val="00EE6B36"/>
    <w:rsid w:val="00F00F70"/>
    <w:rsid w:val="00F14E4C"/>
    <w:rsid w:val="00F15E34"/>
    <w:rsid w:val="00F22ACB"/>
    <w:rsid w:val="00F242F2"/>
    <w:rsid w:val="00F32100"/>
    <w:rsid w:val="00F3300E"/>
    <w:rsid w:val="00F54264"/>
    <w:rsid w:val="00F55970"/>
    <w:rsid w:val="00F60829"/>
    <w:rsid w:val="00F6157F"/>
    <w:rsid w:val="00F64CAA"/>
    <w:rsid w:val="00F66650"/>
    <w:rsid w:val="00F67870"/>
    <w:rsid w:val="00F6796D"/>
    <w:rsid w:val="00F67AFD"/>
    <w:rsid w:val="00F72181"/>
    <w:rsid w:val="00F773F3"/>
    <w:rsid w:val="00F80C40"/>
    <w:rsid w:val="00F854D3"/>
    <w:rsid w:val="00F85B62"/>
    <w:rsid w:val="00FA53FB"/>
    <w:rsid w:val="00FA757F"/>
    <w:rsid w:val="00FB3BBB"/>
    <w:rsid w:val="00FB3FB2"/>
    <w:rsid w:val="00FC07ED"/>
    <w:rsid w:val="00FC6253"/>
    <w:rsid w:val="00FC73F5"/>
    <w:rsid w:val="00FD7595"/>
    <w:rsid w:val="00FE2B81"/>
    <w:rsid w:val="00F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3493E-F1AA-4000-8EC7-0DE010EA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3D744C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Sraopastraipa">
    <w:name w:val="List Paragraph"/>
    <w:basedOn w:val="prastasis"/>
    <w:uiPriority w:val="34"/>
    <w:qFormat/>
    <w:rsid w:val="00A6642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DE7C2C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Default">
    <w:name w:val="Default"/>
    <w:rsid w:val="00DE7C2C"/>
    <w:pPr>
      <w:autoSpaceDE w:val="0"/>
      <w:adjustRightInd w:val="0"/>
      <w:textAlignment w:val="auto"/>
    </w:pPr>
    <w:rPr>
      <w:rFonts w:eastAsiaTheme="minorHAnsi"/>
      <w:color w:val="000000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DE7C2C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customStyle="1" w:styleId="st">
    <w:name w:val="st"/>
    <w:basedOn w:val="Numatytasispastraiposriftas"/>
    <w:rsid w:val="00E979EF"/>
  </w:style>
  <w:style w:type="character" w:styleId="Emfaz">
    <w:name w:val="Emphasis"/>
    <w:basedOn w:val="Numatytasispastraiposriftas"/>
    <w:uiPriority w:val="20"/>
    <w:qFormat/>
    <w:rsid w:val="00E979EF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3F0C04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3D0F89"/>
    <w:pPr>
      <w:autoSpaceDN/>
      <w:textAlignment w:val="auto"/>
    </w:pPr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572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724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724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724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724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F3A0-E407-4699-A6ED-B932A8EF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 A M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Edita Laurinavičienė</dc:creator>
  <cp:lastModifiedBy>Agnė Raukštienė</cp:lastModifiedBy>
  <cp:revision>2</cp:revision>
  <cp:lastPrinted>2016-08-02T07:26:00Z</cp:lastPrinted>
  <dcterms:created xsi:type="dcterms:W3CDTF">2018-01-10T14:42:00Z</dcterms:created>
  <dcterms:modified xsi:type="dcterms:W3CDTF">2018-01-10T14:42:00Z</dcterms:modified>
</cp:coreProperties>
</file>