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E0" w:rsidRPr="00B869B2" w:rsidRDefault="000351E0" w:rsidP="005C1DF8">
      <w:pPr>
        <w:ind w:left="5954"/>
        <w:jc w:val="both"/>
        <w:rPr>
          <w:rFonts w:ascii="Times New Roman" w:hAnsi="Times New Roman" w:cs="Times New Roman"/>
        </w:rPr>
      </w:pPr>
      <w:r w:rsidRPr="00B869B2">
        <w:rPr>
          <w:rFonts w:ascii="Times New Roman" w:hAnsi="Times New Roman" w:cs="Times New Roman"/>
        </w:rPr>
        <w:t>FORMAI PRITARTA</w:t>
      </w:r>
    </w:p>
    <w:p w:rsidR="000351E0" w:rsidRPr="00B869B2" w:rsidRDefault="000351E0" w:rsidP="005C1DF8">
      <w:pPr>
        <w:ind w:left="5954"/>
        <w:jc w:val="both"/>
        <w:rPr>
          <w:rFonts w:ascii="Times New Roman" w:hAnsi="Times New Roman" w:cs="Times New Roman"/>
        </w:rPr>
      </w:pPr>
      <w:r w:rsidRPr="00B869B2">
        <w:rPr>
          <w:rFonts w:ascii="Times New Roman" w:hAnsi="Times New Roman" w:cs="Times New Roman"/>
        </w:rPr>
        <w:t xml:space="preserve">2014-2020 </w:t>
      </w:r>
      <w:r w:rsidR="00AF5001" w:rsidRPr="00B869B2">
        <w:rPr>
          <w:rFonts w:ascii="Times New Roman" w:hAnsi="Times New Roman" w:cs="Times New Roman"/>
        </w:rPr>
        <w:t>m. Europos Sąjungos struktūrinių</w:t>
      </w:r>
      <w:r w:rsidRPr="00B869B2">
        <w:rPr>
          <w:rFonts w:ascii="Times New Roman" w:hAnsi="Times New Roman" w:cs="Times New Roman"/>
        </w:rPr>
        <w:t xml:space="preserve"> </w:t>
      </w:r>
      <w:r w:rsidR="00AF5001" w:rsidRPr="00B869B2">
        <w:rPr>
          <w:rFonts w:ascii="Times New Roman" w:hAnsi="Times New Roman" w:cs="Times New Roman"/>
        </w:rPr>
        <w:t>fon</w:t>
      </w:r>
      <w:r w:rsidR="00110B03" w:rsidRPr="00B869B2">
        <w:rPr>
          <w:rFonts w:ascii="Times New Roman" w:hAnsi="Times New Roman" w:cs="Times New Roman"/>
        </w:rPr>
        <w:t>d</w:t>
      </w:r>
      <w:r w:rsidR="00AF5001" w:rsidRPr="00B869B2">
        <w:rPr>
          <w:rFonts w:ascii="Times New Roman" w:hAnsi="Times New Roman" w:cs="Times New Roman"/>
        </w:rPr>
        <w:t>ų</w:t>
      </w:r>
      <w:r w:rsidRPr="00B869B2">
        <w:rPr>
          <w:rFonts w:ascii="Times New Roman" w:hAnsi="Times New Roman" w:cs="Times New Roman"/>
        </w:rPr>
        <w:t xml:space="preserve"> administravimo darbo </w:t>
      </w:r>
      <w:bookmarkStart w:id="0" w:name="_GoBack"/>
      <w:bookmarkEnd w:id="0"/>
      <w:r w:rsidRPr="00B869B2">
        <w:rPr>
          <w:rFonts w:ascii="Times New Roman" w:hAnsi="Times New Roman" w:cs="Times New Roman"/>
        </w:rPr>
        <w:t xml:space="preserve">grupės, sudarytos Lietuvos Respublikos finansų ministro 2013 m. liepos 11 d. įsakymu Nr. 1K-243 „Dėl darbo grupės sudarymo“, 2015 m. </w:t>
      </w:r>
      <w:r w:rsidR="007D3DF5" w:rsidRPr="00B869B2">
        <w:rPr>
          <w:rFonts w:ascii="Times New Roman" w:hAnsi="Times New Roman" w:cs="Times New Roman"/>
        </w:rPr>
        <w:t>birželio 30</w:t>
      </w:r>
      <w:r w:rsidR="00AF5001" w:rsidRPr="00B869B2">
        <w:rPr>
          <w:rFonts w:ascii="Times New Roman" w:hAnsi="Times New Roman" w:cs="Times New Roman"/>
        </w:rPr>
        <w:t xml:space="preserve"> d. protokolu Nr. </w:t>
      </w:r>
      <w:r w:rsidR="007D3DF5" w:rsidRPr="00B869B2">
        <w:rPr>
          <w:rFonts w:ascii="Times New Roman" w:hAnsi="Times New Roman" w:cs="Times New Roman"/>
        </w:rPr>
        <w:t>20</w:t>
      </w:r>
    </w:p>
    <w:p w:rsidR="0058379D" w:rsidRPr="00B869B2" w:rsidRDefault="0058379D" w:rsidP="005C1DF8">
      <w:pPr>
        <w:ind w:left="5954"/>
        <w:rPr>
          <w:rFonts w:ascii="Times New Roman" w:hAnsi="Times New Roman"/>
        </w:rPr>
      </w:pPr>
      <w:r w:rsidRPr="00B869B2">
        <w:rPr>
          <w:rFonts w:ascii="Times New Roman" w:hAnsi="Times New Roman"/>
        </w:rPr>
        <w:t>PFSA rengimo, derinimo ir tvirtinimo proceso priedas</w:t>
      </w:r>
    </w:p>
    <w:p w:rsidR="000351E0" w:rsidRPr="00B869B2" w:rsidRDefault="000351E0" w:rsidP="005C1DF8"/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EE244B" w:rsidRPr="00B869B2" w:rsidTr="00EE244B">
        <w:trPr>
          <w:jc w:val="center"/>
        </w:trPr>
        <w:tc>
          <w:tcPr>
            <w:tcW w:w="9854" w:type="dxa"/>
            <w:gridSpan w:val="2"/>
          </w:tcPr>
          <w:p w:rsidR="00EE244B" w:rsidRPr="00B869B2" w:rsidRDefault="00EE244B" w:rsidP="005C1DF8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2014–2020 M. EUROPOS SĄJUNGOS FONDŲ INVESTICIJŲ VEIKSMŲ PROGRAMOS</w:t>
            </w:r>
          </w:p>
        </w:tc>
      </w:tr>
      <w:tr w:rsidR="00EE244B" w:rsidRPr="00B869B2" w:rsidTr="00EE244B">
        <w:trPr>
          <w:jc w:val="center"/>
        </w:trPr>
        <w:tc>
          <w:tcPr>
            <w:tcW w:w="9854" w:type="dxa"/>
            <w:gridSpan w:val="2"/>
          </w:tcPr>
          <w:p w:rsidR="00EE244B" w:rsidRPr="00B869B2" w:rsidRDefault="00EE244B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__________    </w:t>
            </w: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PRIORITETO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 „____________________________________________________“</w:t>
            </w:r>
          </w:p>
        </w:tc>
      </w:tr>
      <w:tr w:rsidR="00EE244B" w:rsidRPr="00B869B2" w:rsidTr="00EE244B">
        <w:trPr>
          <w:jc w:val="center"/>
        </w:trPr>
        <w:tc>
          <w:tcPr>
            <w:tcW w:w="2376" w:type="dxa"/>
          </w:tcPr>
          <w:p w:rsidR="00EE244B" w:rsidRPr="00B869B2" w:rsidRDefault="00EE244B" w:rsidP="005C1DF8">
            <w:pPr>
              <w:rPr>
                <w:rFonts w:ascii="Times New Roman" w:hAnsi="Times New Roman" w:cs="Times New Roman"/>
                <w:i/>
              </w:rPr>
            </w:pPr>
            <w:r w:rsidRPr="00B869B2">
              <w:rPr>
                <w:rFonts w:ascii="Times New Roman" w:hAnsi="Times New Roman" w:cs="Times New Roman"/>
                <w:i/>
              </w:rPr>
              <w:t>(prioriteto Nr.)</w:t>
            </w:r>
          </w:p>
        </w:tc>
        <w:tc>
          <w:tcPr>
            <w:tcW w:w="7478" w:type="dxa"/>
          </w:tcPr>
          <w:p w:rsidR="00EE244B" w:rsidRPr="00B869B2" w:rsidRDefault="00EE244B" w:rsidP="005C1DF8">
            <w:pPr>
              <w:ind w:firstLine="2019"/>
              <w:rPr>
                <w:rFonts w:ascii="Times New Roman" w:hAnsi="Times New Roman" w:cs="Times New Roman"/>
                <w:i/>
              </w:rPr>
            </w:pPr>
            <w:r w:rsidRPr="00B869B2">
              <w:rPr>
                <w:rFonts w:ascii="Times New Roman" w:hAnsi="Times New Roman" w:cs="Times New Roman"/>
                <w:i/>
              </w:rPr>
              <w:t>(prioriteto pavadinimas)</w:t>
            </w:r>
          </w:p>
        </w:tc>
      </w:tr>
      <w:tr w:rsidR="00EE244B" w:rsidRPr="00B869B2" w:rsidTr="00EE244B">
        <w:trPr>
          <w:jc w:val="center"/>
        </w:trPr>
        <w:tc>
          <w:tcPr>
            <w:tcW w:w="9854" w:type="dxa"/>
            <w:gridSpan w:val="2"/>
          </w:tcPr>
          <w:p w:rsidR="00EE244B" w:rsidRPr="00B869B2" w:rsidRDefault="00EE244B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PRIEMONĖS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 „__________________________________________“</w:t>
            </w:r>
          </w:p>
        </w:tc>
      </w:tr>
      <w:tr w:rsidR="00EE244B" w:rsidRPr="00B869B2" w:rsidTr="00EE244B">
        <w:trPr>
          <w:jc w:val="center"/>
        </w:trPr>
        <w:tc>
          <w:tcPr>
            <w:tcW w:w="2376" w:type="dxa"/>
          </w:tcPr>
          <w:p w:rsidR="00EE244B" w:rsidRPr="00B869B2" w:rsidRDefault="00EE244B" w:rsidP="005C1D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69B2">
              <w:rPr>
                <w:rFonts w:ascii="Times New Roman" w:hAnsi="Times New Roman" w:cs="Times New Roman"/>
                <w:i/>
              </w:rPr>
              <w:t>(priemonės kodas)</w:t>
            </w:r>
          </w:p>
        </w:tc>
        <w:tc>
          <w:tcPr>
            <w:tcW w:w="7478" w:type="dxa"/>
          </w:tcPr>
          <w:p w:rsidR="00EE244B" w:rsidRPr="00B869B2" w:rsidRDefault="00EE244B" w:rsidP="005C1DF8">
            <w:pPr>
              <w:ind w:firstLine="3720"/>
              <w:rPr>
                <w:rFonts w:ascii="Times New Roman" w:hAnsi="Times New Roman" w:cs="Times New Roman"/>
                <w:i/>
              </w:rPr>
            </w:pPr>
            <w:r w:rsidRPr="00B869B2">
              <w:rPr>
                <w:rFonts w:ascii="Times New Roman" w:hAnsi="Times New Roman" w:cs="Times New Roman"/>
                <w:i/>
              </w:rPr>
              <w:t>(priemonės pavadinimas)</w:t>
            </w:r>
          </w:p>
        </w:tc>
      </w:tr>
      <w:tr w:rsidR="00EE244B" w:rsidRPr="00B869B2" w:rsidTr="00EE244B">
        <w:trPr>
          <w:jc w:val="center"/>
        </w:trPr>
        <w:tc>
          <w:tcPr>
            <w:tcW w:w="9854" w:type="dxa"/>
            <w:gridSpan w:val="2"/>
          </w:tcPr>
          <w:p w:rsidR="00EE244B" w:rsidRPr="00B869B2" w:rsidRDefault="00EE244B" w:rsidP="005C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PROJEKTŲ FINANSAVIMO SĄLYGŲ APRAŠO NR.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</w:p>
        </w:tc>
      </w:tr>
      <w:tr w:rsidR="00EE244B" w:rsidRPr="00B869B2" w:rsidTr="00EE244B">
        <w:trPr>
          <w:trHeight w:val="316"/>
          <w:jc w:val="center"/>
        </w:trPr>
        <w:tc>
          <w:tcPr>
            <w:tcW w:w="2376" w:type="dxa"/>
          </w:tcPr>
          <w:p w:rsidR="00EE244B" w:rsidRPr="00B869B2" w:rsidRDefault="00EE244B" w:rsidP="005C1DF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478" w:type="dxa"/>
          </w:tcPr>
          <w:p w:rsidR="00EE244B" w:rsidRPr="00B869B2" w:rsidRDefault="00EE244B" w:rsidP="005C1DF8">
            <w:pPr>
              <w:ind w:firstLine="4712"/>
              <w:rPr>
                <w:rFonts w:ascii="Times New Roman" w:hAnsi="Times New Roman" w:cs="Times New Roman"/>
                <w:i/>
              </w:rPr>
            </w:pPr>
            <w:r w:rsidRPr="00B869B2">
              <w:rPr>
                <w:rFonts w:ascii="Times New Roman" w:hAnsi="Times New Roman" w:cs="Times New Roman"/>
                <w:i/>
              </w:rPr>
              <w:t>(aprašo numeris)</w:t>
            </w:r>
          </w:p>
        </w:tc>
      </w:tr>
      <w:tr w:rsidR="00EE244B" w:rsidRPr="00B869B2" w:rsidTr="00EE244B">
        <w:trPr>
          <w:trHeight w:val="316"/>
          <w:jc w:val="center"/>
        </w:trPr>
        <w:tc>
          <w:tcPr>
            <w:tcW w:w="9854" w:type="dxa"/>
            <w:gridSpan w:val="2"/>
          </w:tcPr>
          <w:p w:rsidR="00EE244B" w:rsidRPr="00B869B2" w:rsidRDefault="004F379F" w:rsidP="005C1D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PAGRINDI</w:t>
            </w:r>
            <w:r w:rsidR="00EE244B"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MAS</w:t>
            </w:r>
          </w:p>
        </w:tc>
      </w:tr>
      <w:tr w:rsidR="00EE244B" w:rsidRPr="00B869B2" w:rsidTr="00EE244B">
        <w:trPr>
          <w:jc w:val="center"/>
        </w:trPr>
        <w:tc>
          <w:tcPr>
            <w:tcW w:w="2376" w:type="dxa"/>
          </w:tcPr>
          <w:p w:rsidR="00EE244B" w:rsidRPr="00B869B2" w:rsidRDefault="00EE244B" w:rsidP="005C1DF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478" w:type="dxa"/>
          </w:tcPr>
          <w:p w:rsidR="00EE244B" w:rsidRPr="00B869B2" w:rsidRDefault="00EE244B" w:rsidP="005C1DF8">
            <w:pPr>
              <w:ind w:firstLine="4712"/>
              <w:rPr>
                <w:rFonts w:ascii="Times New Roman" w:hAnsi="Times New Roman" w:cs="Times New Roman"/>
                <w:i/>
              </w:rPr>
            </w:pPr>
          </w:p>
        </w:tc>
      </w:tr>
    </w:tbl>
    <w:p w:rsidR="00EC48BF" w:rsidRPr="00B869B2" w:rsidRDefault="00F6354C" w:rsidP="005C1DF8">
      <w:pPr>
        <w:rPr>
          <w:rFonts w:ascii="Times New Roman" w:hAnsi="Times New Roman" w:cs="Times New Roman"/>
          <w:i/>
          <w:sz w:val="24"/>
          <w:szCs w:val="24"/>
        </w:rPr>
      </w:pPr>
      <w:r w:rsidRPr="00B869B2">
        <w:rPr>
          <w:rFonts w:ascii="Times New Roman" w:hAnsi="Times New Roman" w:cs="Times New Roman"/>
          <w:i/>
          <w:sz w:val="24"/>
          <w:szCs w:val="24"/>
        </w:rPr>
        <w:t xml:space="preserve">(Šis pagrindimas pildomas rengiant kiekvieną projektų finansavimo sąlygų aprašą </w:t>
      </w:r>
      <w:r w:rsidR="00D706F5" w:rsidRPr="00B869B2">
        <w:rPr>
          <w:rFonts w:ascii="Times New Roman" w:hAnsi="Times New Roman" w:cs="Times New Roman"/>
          <w:i/>
          <w:sz w:val="24"/>
          <w:szCs w:val="24"/>
        </w:rPr>
        <w:t xml:space="preserve">(toliau – PFSA) ir teikiant PFSA </w:t>
      </w:r>
      <w:r w:rsidRPr="00B869B2">
        <w:rPr>
          <w:rFonts w:ascii="Times New Roman" w:hAnsi="Times New Roman" w:cs="Times New Roman"/>
          <w:i/>
          <w:sz w:val="24"/>
          <w:szCs w:val="24"/>
        </w:rPr>
        <w:t xml:space="preserve">derinti </w:t>
      </w:r>
      <w:r w:rsidR="00D706F5" w:rsidRPr="00B869B2">
        <w:rPr>
          <w:rFonts w:ascii="Times New Roman" w:hAnsi="Times New Roman" w:cs="Times New Roman"/>
          <w:i/>
          <w:sz w:val="24"/>
          <w:szCs w:val="24"/>
        </w:rPr>
        <w:t xml:space="preserve">institucijoms </w:t>
      </w:r>
      <w:r w:rsidRPr="00B869B2">
        <w:rPr>
          <w:rFonts w:ascii="Times New Roman" w:hAnsi="Times New Roman" w:cs="Times New Roman"/>
          <w:i/>
          <w:sz w:val="24"/>
          <w:szCs w:val="24"/>
        </w:rPr>
        <w:t>teikiamas kartu su PFSA</w:t>
      </w:r>
      <w:r w:rsidR="00D706F5" w:rsidRPr="00B869B2">
        <w:rPr>
          <w:rFonts w:ascii="Times New Roman" w:hAnsi="Times New Roman" w:cs="Times New Roman"/>
          <w:i/>
          <w:sz w:val="24"/>
          <w:szCs w:val="24"/>
        </w:rPr>
        <w:t>.</w:t>
      </w:r>
      <w:r w:rsidRPr="00B869B2">
        <w:rPr>
          <w:rFonts w:ascii="Times New Roman" w:hAnsi="Times New Roman" w:cs="Times New Roman"/>
          <w:i/>
          <w:sz w:val="24"/>
          <w:szCs w:val="24"/>
        </w:rPr>
        <w:t>)</w:t>
      </w:r>
    </w:p>
    <w:p w:rsidR="00EB4A79" w:rsidRPr="00B869B2" w:rsidRDefault="00EB4A79" w:rsidP="005C1DF8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I. BENDRIEJI KLAUSIMAI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6202"/>
      </w:tblGrid>
      <w:tr w:rsidR="00EC48BF" w:rsidRPr="00B869B2" w:rsidTr="00D706F5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EC48BF" w:rsidRPr="00B869B2" w:rsidRDefault="00EC48BF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EC48BF" w:rsidRPr="00B869B2" w:rsidRDefault="00EC48BF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EC48BF" w:rsidRPr="00B869B2" w:rsidRDefault="00EC48BF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  <w:p w:rsidR="00EC48BF" w:rsidRPr="00B869B2" w:rsidRDefault="00EC48BF" w:rsidP="005C1D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(pildymo instrukcija)</w:t>
            </w:r>
          </w:p>
        </w:tc>
      </w:tr>
      <w:tr w:rsidR="00315EE6" w:rsidRPr="00B869B2" w:rsidTr="00D706F5">
        <w:tc>
          <w:tcPr>
            <w:tcW w:w="675" w:type="dxa"/>
            <w:shd w:val="clear" w:color="auto" w:fill="auto"/>
          </w:tcPr>
          <w:p w:rsidR="00315EE6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91D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15EE6" w:rsidRPr="00B869B2" w:rsidRDefault="00EB4A79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Pagal priemonę numatomi rengti PFSA</w:t>
            </w:r>
          </w:p>
          <w:p w:rsidR="007D3DF5" w:rsidRPr="00B869B2" w:rsidRDefault="007D3D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F5" w:rsidRPr="00B869B2" w:rsidRDefault="007D3DF5" w:rsidP="005C1D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pagal priemonę rengiamas daugiau nei vienas PFSA.)</w:t>
            </w:r>
          </w:p>
        </w:tc>
        <w:tc>
          <w:tcPr>
            <w:tcW w:w="6202" w:type="dxa"/>
            <w:shd w:val="clear" w:color="auto" w:fill="auto"/>
          </w:tcPr>
          <w:p w:rsidR="00462F67" w:rsidRPr="00B869B2" w:rsidRDefault="007D3DF5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Nurodyti, kiek </w:t>
            </w:r>
            <w:r w:rsidR="00E74D2C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pagal priemonę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parengta/</w:t>
            </w:r>
            <w:r w:rsidR="006401F0" w:rsidRPr="00B869B2">
              <w:rPr>
                <w:rFonts w:ascii="Times New Roman" w:hAnsi="Times New Roman"/>
                <w:i/>
                <w:sz w:val="24"/>
                <w:szCs w:val="24"/>
              </w:rPr>
              <w:t>planuojam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E74D2C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ren</w:t>
            </w:r>
            <w:r w:rsidR="005C4B10" w:rsidRPr="00B869B2"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="00E74D2C" w:rsidRPr="00B869B2">
              <w:rPr>
                <w:rFonts w:ascii="Times New Roman" w:hAnsi="Times New Roman"/>
                <w:i/>
                <w:sz w:val="24"/>
                <w:szCs w:val="24"/>
              </w:rPr>
              <w:t>ti PFSA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; p</w:t>
            </w:r>
            <w:r w:rsidR="002704B3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agrįsti, </w:t>
            </w:r>
            <w:r w:rsidR="00723325" w:rsidRPr="00B869B2">
              <w:rPr>
                <w:rFonts w:ascii="Times New Roman" w:hAnsi="Times New Roman"/>
                <w:i/>
                <w:sz w:val="24"/>
                <w:szCs w:val="24"/>
              </w:rPr>
              <w:t>kad</w:t>
            </w:r>
            <w:r w:rsidR="002704B3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F209B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pagal </w:t>
            </w:r>
            <w:r w:rsidR="002704B3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jau skirtas ir </w:t>
            </w:r>
            <w:r w:rsidR="00A01872" w:rsidRPr="00B869B2">
              <w:rPr>
                <w:rFonts w:ascii="Times New Roman" w:hAnsi="Times New Roman"/>
                <w:i/>
                <w:sz w:val="24"/>
                <w:szCs w:val="24"/>
              </w:rPr>
              <w:t>numatomas</w:t>
            </w:r>
            <w:r w:rsidR="008E23A0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F209B" w:rsidRPr="00B869B2">
              <w:rPr>
                <w:rFonts w:ascii="Times New Roman" w:hAnsi="Times New Roman"/>
                <w:i/>
                <w:sz w:val="24"/>
                <w:szCs w:val="24"/>
              </w:rPr>
              <w:t>skirti</w:t>
            </w:r>
            <w:r w:rsidR="002704B3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finansavimas neviršija </w:t>
            </w:r>
            <w:r w:rsidR="00BF209B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priemonei </w:t>
            </w:r>
            <w:r w:rsidR="002704B3" w:rsidRPr="00B869B2">
              <w:rPr>
                <w:rFonts w:ascii="Times New Roman" w:hAnsi="Times New Roman"/>
                <w:i/>
                <w:sz w:val="24"/>
                <w:szCs w:val="24"/>
              </w:rPr>
              <w:t>skirto</w:t>
            </w:r>
            <w:r w:rsidR="00A01872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finansavimo </w:t>
            </w:r>
            <w:r w:rsidR="002704B3" w:rsidRPr="00B869B2">
              <w:rPr>
                <w:rFonts w:ascii="Times New Roman" w:hAnsi="Times New Roman"/>
                <w:i/>
                <w:sz w:val="24"/>
                <w:szCs w:val="24"/>
              </w:rPr>
              <w:t>sumos.</w:t>
            </w:r>
            <w:r w:rsidR="00D254F3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D3DF5" w:rsidRPr="00B869B2" w:rsidRDefault="007D3DF5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412F" w:rsidRPr="00B869B2" w:rsidRDefault="000C6B32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Konkursų </w:t>
            </w:r>
            <w:r w:rsidR="0038412F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ir tęstinės atrankos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atvej</w:t>
            </w:r>
            <w:r w:rsidR="0038412F" w:rsidRPr="00B869B2">
              <w:rPr>
                <w:rFonts w:ascii="Times New Roman" w:hAnsi="Times New Roman"/>
                <w:i/>
                <w:sz w:val="24"/>
                <w:szCs w:val="24"/>
              </w:rPr>
              <w:t>u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8412F" w:rsidRPr="00B869B2">
              <w:rPr>
                <w:rFonts w:ascii="Times New Roman" w:hAnsi="Times New Roman"/>
                <w:i/>
                <w:sz w:val="24"/>
                <w:szCs w:val="24"/>
              </w:rPr>
              <w:t>pagrįsti</w:t>
            </w:r>
            <w:r w:rsidR="00E74D2C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E05345" w:rsidRPr="00B869B2">
              <w:rPr>
                <w:rFonts w:ascii="Times New Roman" w:hAnsi="Times New Roman"/>
                <w:i/>
                <w:sz w:val="24"/>
                <w:szCs w:val="24"/>
              </w:rPr>
              <w:t>rognozuojamą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finansavimo poreikį</w:t>
            </w:r>
            <w:r w:rsidR="00455BC9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(paklausą)</w:t>
            </w:r>
            <w:r w:rsidR="0038412F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, pvz. remiantis </w:t>
            </w:r>
            <w:r w:rsidR="00331A58" w:rsidRPr="00B869B2">
              <w:rPr>
                <w:rFonts w:ascii="Times New Roman" w:hAnsi="Times New Roman"/>
                <w:i/>
                <w:sz w:val="24"/>
                <w:szCs w:val="24"/>
              </w:rPr>
              <w:t>ankstesnių kvietimų teikti paraiškas ir (ar) panašių priemonių įgyvendinimo patirti</w:t>
            </w:r>
            <w:r w:rsidR="0038412F" w:rsidRPr="00B869B2">
              <w:rPr>
                <w:rFonts w:ascii="Times New Roman" w:hAnsi="Times New Roman"/>
                <w:i/>
                <w:sz w:val="24"/>
                <w:szCs w:val="24"/>
              </w:rPr>
              <w:t>mi</w:t>
            </w:r>
            <w:r w:rsidR="00331A58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38412F" w:rsidRPr="00B869B2" w:rsidRDefault="0038412F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74D2C" w:rsidRPr="00B869B2" w:rsidRDefault="0038412F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05345" w:rsidRPr="00B869B2">
              <w:rPr>
                <w:rFonts w:ascii="Times New Roman" w:hAnsi="Times New Roman"/>
                <w:i/>
                <w:sz w:val="24"/>
                <w:szCs w:val="24"/>
              </w:rPr>
              <w:t>Planuojant kvietimus turėtų būti siekia</w:t>
            </w:r>
            <w:r w:rsidR="00331A58" w:rsidRPr="00B869B2">
              <w:rPr>
                <w:rFonts w:ascii="Times New Roman" w:hAnsi="Times New Roman"/>
                <w:i/>
                <w:sz w:val="24"/>
                <w:szCs w:val="24"/>
              </w:rPr>
              <w:t>ma</w:t>
            </w:r>
            <w:r w:rsidR="00E05345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išvengti </w:t>
            </w:r>
            <w:r w:rsidR="00331A58" w:rsidRPr="00B869B2">
              <w:rPr>
                <w:rFonts w:ascii="Times New Roman" w:hAnsi="Times New Roman"/>
                <w:i/>
                <w:sz w:val="24"/>
                <w:szCs w:val="24"/>
              </w:rPr>
              <w:t>atvejų</w:t>
            </w:r>
            <w:r w:rsidR="00E05345" w:rsidRPr="00B869B2">
              <w:rPr>
                <w:rFonts w:ascii="Times New Roman" w:hAnsi="Times New Roman"/>
                <w:i/>
                <w:sz w:val="24"/>
                <w:szCs w:val="24"/>
              </w:rPr>
              <w:t>, k</w:t>
            </w:r>
            <w:r w:rsidR="00331A58" w:rsidRPr="00B869B2">
              <w:rPr>
                <w:rFonts w:ascii="Times New Roman" w:hAnsi="Times New Roman"/>
                <w:i/>
                <w:sz w:val="24"/>
                <w:szCs w:val="24"/>
              </w:rPr>
              <w:t>uomet</w:t>
            </w:r>
            <w:r w:rsidR="00E05345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prašoma paramos suma keliolika kartų viršija paskirstomų lėšų sumą. Esant didelei prognozuojamai paklausai, turėtų būti aiškiau (tikslingiau)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05345" w:rsidRPr="00B869B2">
              <w:rPr>
                <w:rFonts w:ascii="Times New Roman" w:hAnsi="Times New Roman"/>
                <w:i/>
                <w:sz w:val="24"/>
                <w:szCs w:val="24"/>
              </w:rPr>
              <w:t>nustatomi paramos teikimo prioritetai, koncentruojamasi tik į aiškiai išskirtas prioritetines sritis/problemos sprendimo būdus, apribojama didžiausia projektui galima skirti finansavimo lėšų suma ir/arba finansavimo intensyvumas ir pan.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9A5B20" w:rsidRPr="00B869B2" w:rsidTr="00D706F5">
        <w:trPr>
          <w:trHeight w:val="66"/>
        </w:trPr>
        <w:tc>
          <w:tcPr>
            <w:tcW w:w="675" w:type="dxa"/>
            <w:shd w:val="clear" w:color="auto" w:fill="auto"/>
          </w:tcPr>
          <w:p w:rsidR="009A5B20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B20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A5B20" w:rsidRPr="00B869B2" w:rsidRDefault="009A5B20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Dvigubo finansavimo rizikos įvertinimas</w:t>
            </w:r>
          </w:p>
        </w:tc>
        <w:tc>
          <w:tcPr>
            <w:tcW w:w="6202" w:type="dxa"/>
            <w:shd w:val="clear" w:color="auto" w:fill="auto"/>
          </w:tcPr>
          <w:p w:rsidR="009A5B20" w:rsidRPr="00B869B2" w:rsidRDefault="009A5B20" w:rsidP="005C1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Nurodyti, ar neatsirado naujų sankirtų </w:t>
            </w:r>
            <w:proofErr w:type="spellStart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rizikų</w:t>
            </w:r>
            <w:proofErr w:type="spellEnd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kurios nebuvo </w:t>
            </w:r>
            <w:r w:rsidR="00C75DFD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identifikuotos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37BC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rengiant </w:t>
            </w:r>
            <w:r w:rsidR="00D706F5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PIP. Įvertinti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ar neatsirado naujų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sankirtų </w:t>
            </w:r>
            <w:proofErr w:type="spellStart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rizikų</w:t>
            </w:r>
            <w:proofErr w:type="spellEnd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su:</w:t>
            </w:r>
          </w:p>
          <w:p w:rsidR="009A5B20" w:rsidRPr="00B869B2" w:rsidRDefault="009A5B20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- kitomis 2014-2020 m. ES struktūrinių fondų investicijų veiksmų programos priemon</w:t>
            </w:r>
            <w:r w:rsidR="00C75DFD" w:rsidRPr="00B869B2">
              <w:rPr>
                <w:rFonts w:ascii="Times New Roman" w:hAnsi="Times New Roman"/>
                <w:i/>
                <w:sz w:val="24"/>
                <w:szCs w:val="24"/>
              </w:rPr>
              <w:t>ėmis;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A5B20" w:rsidRPr="00B869B2" w:rsidRDefault="009A5B20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- 2007-2013 m. veiksmų programų priemon</w:t>
            </w:r>
            <w:r w:rsidR="00C75DFD" w:rsidRPr="00B869B2">
              <w:rPr>
                <w:rFonts w:ascii="Times New Roman" w:hAnsi="Times New Roman"/>
                <w:i/>
                <w:sz w:val="24"/>
                <w:szCs w:val="24"/>
              </w:rPr>
              <w:t>ėmis;</w:t>
            </w:r>
          </w:p>
          <w:p w:rsidR="009A5B20" w:rsidRPr="00B869B2" w:rsidRDefault="009A5B20" w:rsidP="005C1D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- kito</w:t>
            </w:r>
            <w:r w:rsidR="005C1DF8" w:rsidRPr="00B869B2">
              <w:rPr>
                <w:rFonts w:ascii="Times New Roman" w:hAnsi="Times New Roman"/>
                <w:i/>
                <w:sz w:val="24"/>
                <w:szCs w:val="24"/>
              </w:rPr>
              <w:t>mi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s </w:t>
            </w:r>
            <w:r w:rsidR="005C1DF8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iš ES ir kitos tarptautinės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finansinės paramos </w:t>
            </w:r>
            <w:r w:rsidR="005C1DF8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finansuojamų programų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priemon</w:t>
            </w:r>
            <w:r w:rsidR="00C75DFD" w:rsidRPr="00B869B2">
              <w:rPr>
                <w:rFonts w:ascii="Times New Roman" w:hAnsi="Times New Roman"/>
                <w:i/>
                <w:sz w:val="24"/>
                <w:szCs w:val="24"/>
              </w:rPr>
              <w:t>ėmis.</w:t>
            </w:r>
          </w:p>
        </w:tc>
      </w:tr>
      <w:tr w:rsidR="00EC48BF" w:rsidRPr="00B869B2" w:rsidTr="00D706F5">
        <w:tc>
          <w:tcPr>
            <w:tcW w:w="675" w:type="dxa"/>
            <w:shd w:val="clear" w:color="auto" w:fill="auto"/>
          </w:tcPr>
          <w:p w:rsidR="00EC48BF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1291D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EC48BF" w:rsidRPr="00B869B2" w:rsidRDefault="00AC407C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kitomis institucijomis</w:t>
            </w:r>
          </w:p>
          <w:p w:rsidR="002964ED" w:rsidRPr="00B869B2" w:rsidRDefault="002964ED" w:rsidP="005C1D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64ED" w:rsidRPr="00B869B2" w:rsidRDefault="002964ED" w:rsidP="005C1D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PFSA teikiamas derinti VI.)</w:t>
            </w:r>
          </w:p>
          <w:p w:rsidR="002964ED" w:rsidRPr="00B869B2" w:rsidRDefault="002964ED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EC48BF" w:rsidRPr="00B869B2" w:rsidRDefault="002964ED" w:rsidP="005C1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Vadovaujantis VPAT 68 punktu n</w:t>
            </w:r>
            <w:r w:rsidR="00AC407C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urodyti, su kokiomis institucijomis 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buvo suderintas (nurodant raštų datas ir numerius)</w:t>
            </w:r>
            <w:r w:rsidR="00AC407C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atsižvelgta į pastabas </w:t>
            </w:r>
            <w:r w:rsidR="00AC407C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C407C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jei į dalį pastabų nebuvo at</w:t>
            </w:r>
            <w:r w:rsidR="00C37CC6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sižvelgta, nurodyti to priežasti</w:t>
            </w:r>
            <w:r w:rsidR="006226A5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585CCB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226A5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(Jei pastabų daug, galima pateikti derinimo lentelę kaip šio pagrindimo priedą). </w:t>
            </w:r>
          </w:p>
          <w:p w:rsidR="006E0148" w:rsidRPr="00B869B2" w:rsidRDefault="006E0148" w:rsidP="005C1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64ED" w:rsidRPr="00B869B2" w:rsidTr="00D706F5">
        <w:tc>
          <w:tcPr>
            <w:tcW w:w="675" w:type="dxa"/>
            <w:shd w:val="clear" w:color="auto" w:fill="auto"/>
          </w:tcPr>
          <w:p w:rsidR="002964ED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2964ED" w:rsidRPr="00B869B2" w:rsidRDefault="002964ED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socialiniais ekonominiais partneriais</w:t>
            </w:r>
          </w:p>
          <w:p w:rsidR="002964ED" w:rsidRPr="00B869B2" w:rsidRDefault="002964ED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4ED" w:rsidRPr="00B869B2" w:rsidRDefault="002964ED" w:rsidP="005C1D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C3B86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Pildoma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, kai PFSA teikiamas derinti VI.)</w:t>
            </w:r>
          </w:p>
          <w:p w:rsidR="002964ED" w:rsidRPr="00B869B2" w:rsidRDefault="002964ED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2964ED" w:rsidRPr="00B869B2" w:rsidRDefault="002964ED" w:rsidP="00D404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Nurodyti, jei PFSA </w:t>
            </w:r>
            <w:r w:rsidR="005C1DF8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projektas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buvo derinamas (aptariamas) su socialiniais ekonominiais partneriais</w:t>
            </w:r>
            <w:r w:rsidR="00D40436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40436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kada</w:t>
            </w:r>
            <w:r w:rsidR="005C1DF8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jis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buvo paskelbtas svetainėje </w:t>
            </w:r>
            <w:hyperlink r:id="rId9" w:history="1">
              <w:r w:rsidRPr="00B869B2">
                <w:rPr>
                  <w:rStyle w:val="Hipersaitas"/>
                  <w:rFonts w:ascii="Times New Roman" w:hAnsi="Times New Roman" w:cs="Times New Roman"/>
                  <w:i/>
                  <w:sz w:val="24"/>
                  <w:szCs w:val="24"/>
                </w:rPr>
                <w:t>www.esinvesticijos.lt</w:t>
              </w:r>
            </w:hyperlink>
            <w:r w:rsidR="005C1DF8" w:rsidRPr="00B869B2">
              <w:rPr>
                <w:rStyle w:val="Hipersaitas"/>
                <w:rFonts w:ascii="Times New Roman" w:hAnsi="Times New Roman" w:cs="Times New Roman"/>
                <w:i/>
                <w:sz w:val="24"/>
                <w:szCs w:val="24"/>
              </w:rPr>
              <w:t>, ar gauta</w:t>
            </w:r>
            <w:r w:rsidR="00D40436" w:rsidRPr="00B869B2">
              <w:rPr>
                <w:rStyle w:val="Hipersaitas"/>
                <w:rFonts w:ascii="Times New Roman" w:hAnsi="Times New Roman" w:cs="Times New Roman"/>
                <w:i/>
                <w:sz w:val="24"/>
                <w:szCs w:val="24"/>
              </w:rPr>
              <w:t xml:space="preserve"> pastabų, ar į jas atsižvelgta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6226A5" w:rsidRPr="00B869B2" w:rsidTr="00D706F5">
        <w:tc>
          <w:tcPr>
            <w:tcW w:w="675" w:type="dxa"/>
            <w:shd w:val="clear" w:color="auto" w:fill="auto"/>
          </w:tcPr>
          <w:p w:rsidR="006226A5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26A5"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:rsidR="006226A5" w:rsidRPr="00B869B2" w:rsidRDefault="006226A5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Kita</w:t>
            </w:r>
          </w:p>
        </w:tc>
        <w:tc>
          <w:tcPr>
            <w:tcW w:w="6202" w:type="dxa"/>
            <w:shd w:val="clear" w:color="auto" w:fill="auto"/>
          </w:tcPr>
          <w:p w:rsidR="006226A5" w:rsidRPr="00B869B2" w:rsidRDefault="00D706F5" w:rsidP="005C1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Jei būtina, nurodyti papildomą informaciją</w:t>
            </w:r>
            <w:r w:rsidR="006226A5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EB4A79" w:rsidRPr="00B869B2" w:rsidRDefault="00EB4A79" w:rsidP="005C1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4A79" w:rsidRPr="00B869B2" w:rsidRDefault="00EB4A79" w:rsidP="005C1DF8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II. KAI VYKDOMAS KONKURSAS ARBA TĘSTINĖ ATRANKA</w:t>
      </w:r>
      <w:r w:rsidR="006C4CFA" w:rsidRPr="00B869B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6202"/>
      </w:tblGrid>
      <w:tr w:rsidR="00EB4A79" w:rsidRPr="00B869B2" w:rsidTr="00D706F5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EB4A79" w:rsidRPr="00B869B2" w:rsidRDefault="00EB4A79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EB4A79" w:rsidRPr="00B869B2" w:rsidRDefault="00EB4A79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EB4A79" w:rsidRPr="00B869B2" w:rsidRDefault="00EB4A79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  <w:p w:rsidR="00EB4A79" w:rsidRPr="00B869B2" w:rsidRDefault="00EB4A79" w:rsidP="005C1D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(pildymo instrukcija)</w:t>
            </w:r>
          </w:p>
        </w:tc>
      </w:tr>
      <w:tr w:rsidR="00785CA4" w:rsidRPr="00B869B2" w:rsidTr="00D706F5">
        <w:tc>
          <w:tcPr>
            <w:tcW w:w="675" w:type="dxa"/>
          </w:tcPr>
          <w:p w:rsidR="00785CA4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5CA4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85CA4" w:rsidRPr="00B869B2" w:rsidRDefault="00785CA4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Galimų pareiškėjų ir (ar) partnerių pasirinkimas</w:t>
            </w:r>
          </w:p>
          <w:p w:rsidR="00785CA4" w:rsidRPr="00B869B2" w:rsidRDefault="00785CA4" w:rsidP="005C1D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85CA4" w:rsidRPr="00B869B2" w:rsidRDefault="00785CA4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nurodyti ne visi PIP nurodyti pareiškėjai/ partneriai arba nurodyta siauresnė pareiškėjų / partnerių grupė, nei nurodyta PIP.)</w:t>
            </w:r>
          </w:p>
        </w:tc>
        <w:tc>
          <w:tcPr>
            <w:tcW w:w="6202" w:type="dxa"/>
          </w:tcPr>
          <w:p w:rsidR="00785CA4" w:rsidRPr="00B869B2" w:rsidRDefault="00785CA4" w:rsidP="005C1DF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Nurodyti priežastis, kodėl pasirinkti galimi pareiškėjai ir (ar) partneriai. </w:t>
            </w:r>
          </w:p>
          <w:p w:rsidR="00785CA4" w:rsidRPr="00B869B2" w:rsidRDefault="00785CA4" w:rsidP="005C1DF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Jei pareiškėjams/ partneriams taikomi apribojimai, nurodyti teisės aktus, ribojančius kitų pareiškėjų/ partnerių teisę vykdyti PFSA veiklas arba pagrįsti pareiškėjų/ partnerių išskirtinumą. </w:t>
            </w:r>
          </w:p>
          <w:p w:rsidR="00785CA4" w:rsidRPr="00B869B2" w:rsidRDefault="00785CA4" w:rsidP="005C1DF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5CA4" w:rsidRPr="00B869B2" w:rsidTr="00D706F5">
        <w:tc>
          <w:tcPr>
            <w:tcW w:w="675" w:type="dxa"/>
            <w:shd w:val="clear" w:color="auto" w:fill="auto"/>
          </w:tcPr>
          <w:p w:rsidR="00785CA4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5CA4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Projektų finansavimo sąlygos</w:t>
            </w:r>
          </w:p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A4" w:rsidRPr="00B869B2" w:rsidRDefault="00785CA4" w:rsidP="00D40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ribojamas projekto finansavimo dydis.)</w:t>
            </w:r>
          </w:p>
        </w:tc>
        <w:tc>
          <w:tcPr>
            <w:tcW w:w="6202" w:type="dxa"/>
            <w:shd w:val="clear" w:color="auto" w:fill="auto"/>
          </w:tcPr>
          <w:p w:rsidR="00785CA4" w:rsidRPr="00B869B2" w:rsidRDefault="00785CA4" w:rsidP="00D404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Nurodyti priežastis, kodėl pasirinkti siūlomi apribojimai, susiję su galimu projekto finansavimo dydžiu (atsižvelgiant į panašių priemonių įgyvendinimo patirtį, atliktą analizę ir pan.).</w:t>
            </w:r>
          </w:p>
        </w:tc>
      </w:tr>
      <w:tr w:rsidR="00785CA4" w:rsidRPr="00B869B2" w:rsidTr="00D706F5">
        <w:tc>
          <w:tcPr>
            <w:tcW w:w="675" w:type="dxa"/>
          </w:tcPr>
          <w:p w:rsidR="00785CA4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5CA4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Visų projektų atitiktis kai kuriems bendriesiems projektų reikalavimams </w:t>
            </w:r>
          </w:p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 w:rsidDel="00627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5CA4" w:rsidRPr="00B869B2" w:rsidRDefault="00785CA4" w:rsidP="00D40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 </w:t>
            </w:r>
            <w:r w:rsidR="00D706F5"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tik </w:t>
            </w:r>
            <w:r w:rsidRPr="00B869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visuotinių dotacijų </w:t>
            </w:r>
            <w:r w:rsidR="006C4CFA" w:rsidRPr="00B869B2">
              <w:rPr>
                <w:rFonts w:ascii="Times New Roman" w:hAnsi="Times New Roman"/>
                <w:b/>
                <w:i/>
                <w:sz w:val="24"/>
                <w:szCs w:val="24"/>
              </w:rPr>
              <w:t>priemonėms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iš anksto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nurodyta,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jog kai kuriuos bendruosius reikalavimus atitinka visi projektai (pagal PAFT 352 punktą)</w:t>
            </w:r>
            <w:r w:rsidR="00D706F5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  <w:tc>
          <w:tcPr>
            <w:tcW w:w="6202" w:type="dxa"/>
          </w:tcPr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Pateikti iš anksto nustatytos projektų atitikties kai kuriems bendriesiem</w:t>
            </w:r>
            <w:r w:rsidR="00D706F5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s projektų reikalavimams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706F5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pagrindimą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B4A79" w:rsidRPr="00B869B2" w:rsidRDefault="00EB4A79" w:rsidP="005C1D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4A79" w:rsidRPr="00B869B2" w:rsidRDefault="00EB4A79" w:rsidP="005C1DF8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III. KAI VYKDOMAS VALSTYBĖS IR REGIONŲ PROJEKTŲ PLANAVIMAS</w:t>
      </w:r>
      <w:r w:rsidR="006C4CFA" w:rsidRPr="00B869B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6202"/>
      </w:tblGrid>
      <w:tr w:rsidR="00785CA4" w:rsidRPr="00B869B2" w:rsidTr="00D706F5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785CA4" w:rsidRPr="00B869B2" w:rsidRDefault="00785CA4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785CA4" w:rsidRPr="00B869B2" w:rsidRDefault="00785CA4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785CA4" w:rsidRPr="00B869B2" w:rsidRDefault="00785CA4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  <w:p w:rsidR="00785CA4" w:rsidRPr="00B869B2" w:rsidRDefault="00785CA4" w:rsidP="005C1D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(pildymo instrukcija)</w:t>
            </w:r>
          </w:p>
        </w:tc>
      </w:tr>
      <w:tr w:rsidR="00785CA4" w:rsidRPr="00B869B2" w:rsidTr="00D706F5">
        <w:tc>
          <w:tcPr>
            <w:tcW w:w="675" w:type="dxa"/>
          </w:tcPr>
          <w:p w:rsidR="00785CA4" w:rsidRPr="00B869B2" w:rsidRDefault="00785CA4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Projekto </w:t>
            </w:r>
            <w:proofErr w:type="spellStart"/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parengtumo</w:t>
            </w:r>
            <w:proofErr w:type="spellEnd"/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reikalavimų taikymas</w:t>
            </w:r>
          </w:p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PFSA nenumatyti </w:t>
            </w:r>
            <w:proofErr w:type="spellStart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parengtumo</w:t>
            </w:r>
            <w:proofErr w:type="spellEnd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reikalavimai.)</w:t>
            </w:r>
          </w:p>
        </w:tc>
        <w:tc>
          <w:tcPr>
            <w:tcW w:w="6202" w:type="dxa"/>
          </w:tcPr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Pagrįsti, kodėl netaikomi projektų </w:t>
            </w:r>
            <w:proofErr w:type="spellStart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parengtumo</w:t>
            </w:r>
            <w:proofErr w:type="spellEnd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reikalavimai.</w:t>
            </w:r>
          </w:p>
        </w:tc>
      </w:tr>
      <w:tr w:rsidR="00785CA4" w:rsidRPr="00B869B2" w:rsidTr="00D706F5">
        <w:tc>
          <w:tcPr>
            <w:tcW w:w="675" w:type="dxa"/>
          </w:tcPr>
          <w:p w:rsidR="00785CA4" w:rsidRPr="00B869B2" w:rsidRDefault="00785CA4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6F5" w:rsidRPr="00B869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85CA4" w:rsidRPr="00B869B2" w:rsidRDefault="00785CA4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Trišalių sutarčių sudarymo pagrindimas </w:t>
            </w:r>
          </w:p>
          <w:p w:rsidR="00785CA4" w:rsidRPr="00B869B2" w:rsidRDefault="00785CA4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F5" w:rsidRPr="00B869B2" w:rsidRDefault="00785CA4" w:rsidP="005C1DF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PFSA numatyta sudaryti trišales sutartis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785CA4" w:rsidRPr="00B869B2" w:rsidRDefault="00785CA4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Netaikoma</w:t>
            </w:r>
            <w:r w:rsidR="00D706F5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didelės apimties projektam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s ir tiesioginių užsienio investicijų </w:t>
            </w:r>
            <w:r w:rsidR="00D706F5" w:rsidRPr="00B869B2">
              <w:rPr>
                <w:rFonts w:ascii="Times New Roman" w:hAnsi="Times New Roman"/>
                <w:i/>
                <w:sz w:val="24"/>
                <w:szCs w:val="24"/>
              </w:rPr>
              <w:t>pritraukimui skirtų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706F5" w:rsidRPr="00B869B2">
              <w:rPr>
                <w:rFonts w:ascii="Times New Roman" w:hAnsi="Times New Roman"/>
                <w:i/>
                <w:sz w:val="24"/>
                <w:szCs w:val="24"/>
              </w:rPr>
              <w:t>priemonių PFSA.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202" w:type="dxa"/>
          </w:tcPr>
          <w:p w:rsidR="00785CA4" w:rsidRPr="00B869B2" w:rsidRDefault="00D706F5" w:rsidP="005C1DF8">
            <w:pPr>
              <w:jc w:val="both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Pateikti</w:t>
            </w:r>
            <w:r w:rsidR="00785CA4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pagrindimą, kodėl būtina sudaryti trišales projektų sutartis </w:t>
            </w:r>
            <w:r w:rsidR="00785CA4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(pagrindžiama projektų svarba ir būtinybė jų priežiūrai sudaryti trišales projektų sutartis).</w:t>
            </w:r>
            <w:r w:rsidR="00785CA4" w:rsidRPr="00B869B2">
              <w:t xml:space="preserve"> </w:t>
            </w:r>
          </w:p>
        </w:tc>
      </w:tr>
    </w:tbl>
    <w:p w:rsidR="00EB4A79" w:rsidRPr="00B869B2" w:rsidRDefault="00EB4A79" w:rsidP="005C1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79F" w:rsidRPr="00B869B2" w:rsidRDefault="00EB4A79" w:rsidP="005C1DF8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 xml:space="preserve">IV. PRIEDAI </w:t>
      </w:r>
      <w:r w:rsidR="00E14033" w:rsidRPr="00B869B2">
        <w:rPr>
          <w:rFonts w:ascii="Times New Roman" w:hAnsi="Times New Roman" w:cs="Times New Roman"/>
          <w:b/>
          <w:sz w:val="24"/>
          <w:szCs w:val="24"/>
        </w:rPr>
        <w:t>(privalomi)</w:t>
      </w:r>
      <w:r w:rsidR="00F13A6B" w:rsidRPr="00B869B2">
        <w:rPr>
          <w:rFonts w:ascii="Times New Roman" w:hAnsi="Times New Roman" w:cs="Times New Roman"/>
          <w:b/>
          <w:sz w:val="24"/>
          <w:szCs w:val="24"/>
        </w:rPr>
        <w:t>:</w:t>
      </w:r>
    </w:p>
    <w:p w:rsidR="00B607EC" w:rsidRPr="00B869B2" w:rsidRDefault="00B607EC" w:rsidP="005C1DF8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>1. Horizontaliųjų principų taikymo analizė</w:t>
      </w:r>
      <w:r w:rsidR="003917D6" w:rsidRPr="00B869B2">
        <w:rPr>
          <w:rFonts w:ascii="Times New Roman" w:hAnsi="Times New Roman" w:cs="Times New Roman"/>
          <w:sz w:val="24"/>
          <w:szCs w:val="24"/>
        </w:rPr>
        <w:t xml:space="preserve"> (teikiama VI ir ĮI)</w:t>
      </w:r>
      <w:r w:rsidRPr="00B869B2">
        <w:rPr>
          <w:rFonts w:ascii="Times New Roman" w:hAnsi="Times New Roman" w:cs="Times New Roman"/>
          <w:sz w:val="24"/>
          <w:szCs w:val="24"/>
        </w:rPr>
        <w:t>.</w:t>
      </w:r>
    </w:p>
    <w:p w:rsidR="00F13A6B" w:rsidRPr="00B869B2" w:rsidRDefault="00B607EC" w:rsidP="005C1DF8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>2</w:t>
      </w:r>
      <w:r w:rsidR="00F13A6B" w:rsidRPr="00B869B2">
        <w:rPr>
          <w:rFonts w:ascii="Times New Roman" w:hAnsi="Times New Roman" w:cs="Times New Roman"/>
          <w:sz w:val="24"/>
          <w:szCs w:val="24"/>
        </w:rPr>
        <w:t xml:space="preserve">. </w:t>
      </w:r>
      <w:r w:rsidRPr="00B869B2">
        <w:rPr>
          <w:rFonts w:ascii="Times New Roman" w:hAnsi="Times New Roman" w:cs="Times New Roman"/>
          <w:sz w:val="24"/>
          <w:szCs w:val="24"/>
        </w:rPr>
        <w:t>Patikros lapas dėl v</w:t>
      </w:r>
      <w:r w:rsidR="00F13A6B" w:rsidRPr="00B869B2">
        <w:rPr>
          <w:rFonts w:ascii="Times New Roman" w:hAnsi="Times New Roman" w:cs="Times New Roman"/>
          <w:sz w:val="24"/>
          <w:szCs w:val="24"/>
        </w:rPr>
        <w:t xml:space="preserve">alstybės pagalbos </w:t>
      </w:r>
      <w:r w:rsidRPr="00B869B2">
        <w:rPr>
          <w:rFonts w:ascii="Times New Roman" w:hAnsi="Times New Roman" w:cs="Times New Roman"/>
          <w:sz w:val="24"/>
          <w:szCs w:val="24"/>
        </w:rPr>
        <w:t xml:space="preserve">ir </w:t>
      </w:r>
      <w:proofErr w:type="spellStart"/>
      <w:r w:rsidRPr="00B869B2">
        <w:rPr>
          <w:rFonts w:ascii="Times New Roman" w:hAnsi="Times New Roman" w:cs="Times New Roman"/>
          <w:i/>
          <w:sz w:val="24"/>
          <w:szCs w:val="24"/>
        </w:rPr>
        <w:t>de</w:t>
      </w:r>
      <w:proofErr w:type="spellEnd"/>
      <w:r w:rsidRPr="00B869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69B2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B869B2">
        <w:rPr>
          <w:rFonts w:ascii="Times New Roman" w:hAnsi="Times New Roman" w:cs="Times New Roman"/>
          <w:sz w:val="24"/>
          <w:szCs w:val="24"/>
        </w:rPr>
        <w:t xml:space="preserve"> pagalbos </w:t>
      </w:r>
      <w:r w:rsidR="00315EE6" w:rsidRPr="00B869B2">
        <w:rPr>
          <w:rFonts w:ascii="Times New Roman" w:hAnsi="Times New Roman" w:cs="Times New Roman"/>
          <w:sz w:val="24"/>
          <w:szCs w:val="24"/>
        </w:rPr>
        <w:t>buvimo</w:t>
      </w:r>
      <w:r w:rsidR="006C4CFA" w:rsidRPr="00B869B2">
        <w:rPr>
          <w:rFonts w:ascii="Times New Roman" w:hAnsi="Times New Roman" w:cs="Times New Roman"/>
          <w:sz w:val="24"/>
          <w:szCs w:val="24"/>
        </w:rPr>
        <w:t>/</w:t>
      </w:r>
      <w:r w:rsidR="00315EE6" w:rsidRPr="00B869B2">
        <w:rPr>
          <w:rFonts w:ascii="Times New Roman" w:hAnsi="Times New Roman" w:cs="Times New Roman"/>
          <w:sz w:val="24"/>
          <w:szCs w:val="24"/>
        </w:rPr>
        <w:t xml:space="preserve">nebuvimo </w:t>
      </w:r>
      <w:r w:rsidR="00D370FF" w:rsidRPr="00B869B2">
        <w:rPr>
          <w:rFonts w:ascii="Times New Roman" w:hAnsi="Times New Roman" w:cs="Times New Roman"/>
          <w:sz w:val="24"/>
          <w:szCs w:val="24"/>
        </w:rPr>
        <w:t>(teikiama VI ir ĮI)</w:t>
      </w:r>
      <w:r w:rsidRPr="00B869B2">
        <w:rPr>
          <w:rFonts w:ascii="Times New Roman" w:hAnsi="Times New Roman" w:cs="Times New Roman"/>
          <w:sz w:val="24"/>
          <w:szCs w:val="24"/>
        </w:rPr>
        <w:t>.</w:t>
      </w:r>
    </w:p>
    <w:p w:rsidR="00E14033" w:rsidRPr="00B869B2" w:rsidRDefault="00E14033" w:rsidP="005C1DF8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E14033" w:rsidRPr="00B869B2" w:rsidRDefault="00EB4A79" w:rsidP="005C1DF8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 xml:space="preserve">V. PRIEDAI </w:t>
      </w:r>
      <w:r w:rsidR="00B607EC" w:rsidRPr="00B869B2">
        <w:rPr>
          <w:rFonts w:ascii="Times New Roman" w:hAnsi="Times New Roman" w:cs="Times New Roman"/>
          <w:b/>
          <w:sz w:val="24"/>
          <w:szCs w:val="24"/>
        </w:rPr>
        <w:t>(jei taikoma):</w:t>
      </w:r>
    </w:p>
    <w:p w:rsidR="004F379F" w:rsidRPr="00B869B2" w:rsidRDefault="001D33FE" w:rsidP="005C1DF8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 xml:space="preserve">3. </w:t>
      </w:r>
      <w:r w:rsidR="00B607EC" w:rsidRPr="00B869B2">
        <w:rPr>
          <w:rFonts w:ascii="Times New Roman" w:hAnsi="Times New Roman" w:cs="Times New Roman"/>
          <w:sz w:val="24"/>
          <w:szCs w:val="24"/>
        </w:rPr>
        <w:t xml:space="preserve">Fiksuotųjų įkainių/ fiksuotųjų sumų/ fiksuotosios normos nustatymo tyrimo ataskaita / teisės akto analizė (teikiama </w:t>
      </w:r>
      <w:r w:rsidR="004E09D8" w:rsidRPr="00B869B2">
        <w:rPr>
          <w:rFonts w:ascii="Times New Roman" w:hAnsi="Times New Roman" w:cs="Times New Roman"/>
          <w:sz w:val="24"/>
          <w:szCs w:val="24"/>
        </w:rPr>
        <w:t>ĮI ir VI</w:t>
      </w:r>
      <w:r w:rsidR="00B607EC" w:rsidRPr="00B869B2">
        <w:rPr>
          <w:rFonts w:ascii="Times New Roman" w:hAnsi="Times New Roman" w:cs="Times New Roman"/>
          <w:sz w:val="24"/>
          <w:szCs w:val="24"/>
        </w:rPr>
        <w:t>).</w:t>
      </w:r>
      <w:r w:rsidR="00B607EC" w:rsidRPr="00B869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FD9" w:rsidRPr="00B869B2">
        <w:rPr>
          <w:rFonts w:ascii="Times New Roman" w:hAnsi="Times New Roman" w:cs="Times New Roman"/>
          <w:i/>
          <w:sz w:val="24"/>
          <w:szCs w:val="24"/>
        </w:rPr>
        <w:t>(</w:t>
      </w:r>
      <w:r w:rsidR="00B607EC" w:rsidRPr="00B869B2">
        <w:rPr>
          <w:rFonts w:ascii="Times New Roman" w:hAnsi="Times New Roman" w:cs="Times New Roman"/>
          <w:i/>
          <w:sz w:val="24"/>
          <w:szCs w:val="24"/>
        </w:rPr>
        <w:t>Teikiama, j</w:t>
      </w:r>
      <w:r w:rsidR="001F4FD9" w:rsidRPr="00B869B2">
        <w:rPr>
          <w:rFonts w:ascii="Times New Roman" w:hAnsi="Times New Roman" w:cs="Times New Roman"/>
          <w:i/>
          <w:sz w:val="24"/>
          <w:szCs w:val="24"/>
        </w:rPr>
        <w:t xml:space="preserve">ei </w:t>
      </w:r>
      <w:r w:rsidR="00B607EC" w:rsidRPr="00B869B2">
        <w:rPr>
          <w:rFonts w:ascii="Times New Roman" w:hAnsi="Times New Roman" w:cs="Times New Roman"/>
          <w:i/>
          <w:sz w:val="24"/>
          <w:szCs w:val="24"/>
        </w:rPr>
        <w:t xml:space="preserve">PFSA nustatomi </w:t>
      </w:r>
      <w:r w:rsidR="00B607EC" w:rsidRPr="00B869B2">
        <w:rPr>
          <w:rFonts w:ascii="Times New Roman" w:hAnsi="Times New Roman" w:cs="Times New Roman"/>
          <w:b/>
          <w:i/>
          <w:sz w:val="24"/>
          <w:szCs w:val="24"/>
        </w:rPr>
        <w:t>nauji</w:t>
      </w:r>
      <w:r w:rsidR="00B607EC" w:rsidRPr="00B869B2">
        <w:rPr>
          <w:rFonts w:ascii="Times New Roman" w:hAnsi="Times New Roman" w:cs="Times New Roman"/>
          <w:i/>
          <w:sz w:val="24"/>
          <w:szCs w:val="24"/>
        </w:rPr>
        <w:t xml:space="preserve"> fiksuotieji dydžiai.</w:t>
      </w:r>
      <w:r w:rsidR="001F4FD9" w:rsidRPr="00B869B2">
        <w:rPr>
          <w:rFonts w:ascii="Times New Roman" w:hAnsi="Times New Roman" w:cs="Times New Roman"/>
          <w:i/>
          <w:sz w:val="24"/>
          <w:szCs w:val="24"/>
        </w:rPr>
        <w:t>)</w:t>
      </w:r>
      <w:r w:rsidR="001F4FD9" w:rsidRPr="00B86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7EC" w:rsidRPr="00B869B2" w:rsidRDefault="008A71FA" w:rsidP="005C1DF8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 xml:space="preserve">4. </w:t>
      </w:r>
      <w:r w:rsidR="00B607EC" w:rsidRPr="00B869B2">
        <w:rPr>
          <w:rFonts w:ascii="Times New Roman" w:hAnsi="Times New Roman" w:cs="Times New Roman"/>
          <w:sz w:val="24"/>
          <w:szCs w:val="24"/>
        </w:rPr>
        <w:t xml:space="preserve">Kitų institucijų pateiktų pastabų derinimo lentelė (teikiama tik VI). </w:t>
      </w:r>
      <w:r w:rsidR="001F4FD9" w:rsidRPr="00B869B2">
        <w:rPr>
          <w:rFonts w:ascii="Times New Roman" w:hAnsi="Times New Roman" w:cs="Times New Roman"/>
          <w:i/>
          <w:sz w:val="24"/>
          <w:szCs w:val="24"/>
        </w:rPr>
        <w:t>(</w:t>
      </w:r>
      <w:r w:rsidR="00B607EC" w:rsidRPr="00B869B2">
        <w:rPr>
          <w:rFonts w:ascii="Times New Roman" w:hAnsi="Times New Roman" w:cs="Times New Roman"/>
          <w:i/>
          <w:sz w:val="24"/>
          <w:szCs w:val="24"/>
        </w:rPr>
        <w:t xml:space="preserve">Teikiama, jei derinant PFSA neatsižvelgta į kitų institucijų pastabas ir tai nepaaiškinta </w:t>
      </w:r>
      <w:r w:rsidR="006C4CFA" w:rsidRPr="00B869B2">
        <w:rPr>
          <w:rFonts w:ascii="Times New Roman" w:hAnsi="Times New Roman" w:cs="Times New Roman"/>
          <w:i/>
          <w:sz w:val="24"/>
          <w:szCs w:val="24"/>
        </w:rPr>
        <w:t>3</w:t>
      </w:r>
      <w:r w:rsidR="00B607EC" w:rsidRPr="00B869B2">
        <w:rPr>
          <w:rFonts w:ascii="Times New Roman" w:hAnsi="Times New Roman" w:cs="Times New Roman"/>
          <w:i/>
          <w:sz w:val="24"/>
          <w:szCs w:val="24"/>
        </w:rPr>
        <w:t xml:space="preserve"> klausime</w:t>
      </w:r>
      <w:r w:rsidR="001F4FD9" w:rsidRPr="00B869B2">
        <w:rPr>
          <w:rFonts w:ascii="Times New Roman" w:hAnsi="Times New Roman" w:cs="Times New Roman"/>
          <w:i/>
          <w:sz w:val="24"/>
          <w:szCs w:val="24"/>
        </w:rPr>
        <w:t>)</w:t>
      </w:r>
      <w:r w:rsidR="00B607EC" w:rsidRPr="00B869B2">
        <w:rPr>
          <w:rFonts w:ascii="Times New Roman" w:hAnsi="Times New Roman" w:cs="Times New Roman"/>
          <w:sz w:val="24"/>
          <w:szCs w:val="24"/>
        </w:rPr>
        <w:t>.</w:t>
      </w:r>
    </w:p>
    <w:p w:rsidR="00E14033" w:rsidRPr="00E000E7" w:rsidRDefault="00B607EC" w:rsidP="00FB2520">
      <w:pPr>
        <w:tabs>
          <w:tab w:val="left" w:pos="567"/>
        </w:tabs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 xml:space="preserve">5. </w:t>
      </w:r>
      <w:r w:rsidRPr="00B869B2">
        <w:rPr>
          <w:rFonts w:ascii="Times New Roman" w:hAnsi="Times New Roman"/>
          <w:sz w:val="24"/>
          <w:szCs w:val="24"/>
        </w:rPr>
        <w:t xml:space="preserve">Atlikto projektų įgyvendinimo alternatyvų vertinimo išvada arba kiti pagrindžiantys dokumentai </w:t>
      </w:r>
      <w:r w:rsidR="006C4CFA" w:rsidRPr="00B869B2">
        <w:rPr>
          <w:rFonts w:ascii="Times New Roman" w:hAnsi="Times New Roman" w:cs="Times New Roman"/>
          <w:sz w:val="24"/>
          <w:szCs w:val="24"/>
        </w:rPr>
        <w:t xml:space="preserve">(teikiama </w:t>
      </w:r>
      <w:r w:rsidR="004E09D8" w:rsidRPr="00B869B2">
        <w:rPr>
          <w:rFonts w:ascii="Times New Roman" w:hAnsi="Times New Roman" w:cs="Times New Roman"/>
          <w:sz w:val="24"/>
          <w:szCs w:val="24"/>
        </w:rPr>
        <w:t xml:space="preserve">ĮI ir VI). </w:t>
      </w:r>
      <w:r w:rsidRPr="00B869B2">
        <w:rPr>
          <w:rFonts w:ascii="Times New Roman" w:hAnsi="Times New Roman"/>
          <w:sz w:val="24"/>
          <w:szCs w:val="24"/>
        </w:rPr>
        <w:t>(</w:t>
      </w:r>
      <w:r w:rsidRPr="00B869B2">
        <w:rPr>
          <w:rFonts w:ascii="Times New Roman" w:hAnsi="Times New Roman" w:cs="Times New Roman"/>
          <w:i/>
          <w:sz w:val="24"/>
          <w:szCs w:val="24"/>
        </w:rPr>
        <w:t xml:space="preserve">Teikiama, jei </w:t>
      </w:r>
      <w:r w:rsidR="00E14033" w:rsidRPr="00B869B2">
        <w:rPr>
          <w:rFonts w:ascii="Times New Roman" w:hAnsi="Times New Roman"/>
          <w:i/>
          <w:sz w:val="24"/>
          <w:szCs w:val="24"/>
        </w:rPr>
        <w:t xml:space="preserve">Ministerija </w:t>
      </w:r>
      <w:r w:rsidRPr="00B869B2">
        <w:rPr>
          <w:rFonts w:ascii="Times New Roman" w:hAnsi="Times New Roman"/>
          <w:i/>
          <w:sz w:val="24"/>
          <w:szCs w:val="24"/>
        </w:rPr>
        <w:t>į PFSA nerašo</w:t>
      </w:r>
      <w:r w:rsidR="00E14033" w:rsidRPr="00B869B2">
        <w:rPr>
          <w:rFonts w:ascii="Times New Roman" w:hAnsi="Times New Roman"/>
          <w:i/>
          <w:sz w:val="24"/>
          <w:szCs w:val="24"/>
        </w:rPr>
        <w:t xml:space="preserve"> reikalavim</w:t>
      </w:r>
      <w:r w:rsidRPr="00B869B2">
        <w:rPr>
          <w:rFonts w:ascii="Times New Roman" w:hAnsi="Times New Roman"/>
          <w:i/>
          <w:sz w:val="24"/>
          <w:szCs w:val="24"/>
        </w:rPr>
        <w:t xml:space="preserve">o dėl Kokybės metodikos taikymo, </w:t>
      </w:r>
      <w:r w:rsidR="003F249E" w:rsidRPr="00B869B2">
        <w:rPr>
          <w:rFonts w:ascii="Times New Roman" w:hAnsi="Times New Roman"/>
          <w:i/>
          <w:sz w:val="24"/>
          <w:szCs w:val="24"/>
        </w:rPr>
        <w:t>kadangi</w:t>
      </w:r>
      <w:r w:rsidRPr="00B869B2">
        <w:rPr>
          <w:rFonts w:ascii="Times New Roman" w:hAnsi="Times New Roman"/>
          <w:i/>
          <w:sz w:val="24"/>
          <w:szCs w:val="24"/>
        </w:rPr>
        <w:t xml:space="preserve"> palygino</w:t>
      </w:r>
      <w:r w:rsidR="00E14033" w:rsidRPr="00B869B2">
        <w:rPr>
          <w:rFonts w:ascii="Times New Roman" w:hAnsi="Times New Roman"/>
          <w:i/>
          <w:sz w:val="24"/>
          <w:szCs w:val="24"/>
        </w:rPr>
        <w:t xml:space="preserve"> pagal PFSA planuojamų įgyvendinti projektų įgyvendinimo alternatyvas ir pagrindžia pasirinktos alternatyvos pranašumą ir (arba)  ministerija</w:t>
      </w:r>
      <w:r w:rsidR="00E14033" w:rsidRPr="00B869B2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B869B2">
        <w:rPr>
          <w:rFonts w:ascii="Times New Roman" w:hAnsi="Times New Roman"/>
          <w:i/>
          <w:sz w:val="24"/>
          <w:szCs w:val="24"/>
        </w:rPr>
        <w:t>palygino</w:t>
      </w:r>
      <w:r w:rsidR="00E14033" w:rsidRPr="00B869B2">
        <w:rPr>
          <w:rFonts w:ascii="Times New Roman" w:hAnsi="Times New Roman"/>
          <w:i/>
          <w:sz w:val="24"/>
          <w:szCs w:val="24"/>
        </w:rPr>
        <w:t xml:space="preserve"> alternatyvius projektus bei vadovaudamasi Kokybės metodikos 17 arba 20 punktu pritaikytu SNA arba SEA metodu apskaičiuotais rodikliais pagrindžia konkretaus pasirinkto projekto pranašumą.</w:t>
      </w:r>
      <w:r w:rsidRPr="00B869B2">
        <w:rPr>
          <w:rFonts w:ascii="Times New Roman" w:hAnsi="Times New Roman"/>
          <w:i/>
          <w:sz w:val="24"/>
          <w:szCs w:val="24"/>
        </w:rPr>
        <w:t>)</w:t>
      </w:r>
    </w:p>
    <w:sectPr w:rsidR="00E14033" w:rsidRPr="00E000E7" w:rsidSect="00DD6512">
      <w:headerReference w:type="default" r:id="rId10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EAD" w:rsidRDefault="001C5EAD" w:rsidP="00D33F84">
      <w:pPr>
        <w:spacing w:after="0" w:line="240" w:lineRule="auto"/>
      </w:pPr>
      <w:r>
        <w:separator/>
      </w:r>
    </w:p>
  </w:endnote>
  <w:endnote w:type="continuationSeparator" w:id="0">
    <w:p w:rsidR="001C5EAD" w:rsidRDefault="001C5EAD" w:rsidP="00D3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EAD" w:rsidRDefault="001C5EAD" w:rsidP="00D33F84">
      <w:pPr>
        <w:spacing w:after="0" w:line="240" w:lineRule="auto"/>
      </w:pPr>
      <w:r>
        <w:separator/>
      </w:r>
    </w:p>
  </w:footnote>
  <w:footnote w:type="continuationSeparator" w:id="0">
    <w:p w:rsidR="001C5EAD" w:rsidRDefault="001C5EAD" w:rsidP="00D3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528986"/>
      <w:docPartObj>
        <w:docPartGallery w:val="Page Numbers (Top of Page)"/>
        <w:docPartUnique/>
      </w:docPartObj>
    </w:sdtPr>
    <w:sdtEndPr/>
    <w:sdtContent>
      <w:p w:rsidR="00DD6512" w:rsidRDefault="00DD65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9B2">
          <w:rPr>
            <w:noProof/>
          </w:rPr>
          <w:t>3</w:t>
        </w:r>
        <w:r>
          <w:fldChar w:fldCharType="end"/>
        </w:r>
      </w:p>
    </w:sdtContent>
  </w:sdt>
  <w:p w:rsidR="00DD6512" w:rsidRDefault="00DD651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00C88"/>
    <w:multiLevelType w:val="hybridMultilevel"/>
    <w:tmpl w:val="C80E4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90851"/>
    <w:multiLevelType w:val="hybridMultilevel"/>
    <w:tmpl w:val="53B81CDE"/>
    <w:lvl w:ilvl="0" w:tplc="EA042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C1405"/>
    <w:multiLevelType w:val="hybridMultilevel"/>
    <w:tmpl w:val="35F66E7E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8D"/>
    <w:rsid w:val="000160B1"/>
    <w:rsid w:val="000351E0"/>
    <w:rsid w:val="00071148"/>
    <w:rsid w:val="00082BEF"/>
    <w:rsid w:val="00097BEA"/>
    <w:rsid w:val="000C2AB4"/>
    <w:rsid w:val="000C3B86"/>
    <w:rsid w:val="000C6B32"/>
    <w:rsid w:val="000D41EC"/>
    <w:rsid w:val="0010544A"/>
    <w:rsid w:val="00105F0E"/>
    <w:rsid w:val="001108C2"/>
    <w:rsid w:val="00110B03"/>
    <w:rsid w:val="00112157"/>
    <w:rsid w:val="00127B35"/>
    <w:rsid w:val="00147BBA"/>
    <w:rsid w:val="0017238F"/>
    <w:rsid w:val="00177810"/>
    <w:rsid w:val="001851F0"/>
    <w:rsid w:val="001A44A4"/>
    <w:rsid w:val="001A7388"/>
    <w:rsid w:val="001C5EAD"/>
    <w:rsid w:val="001D33FE"/>
    <w:rsid w:val="001F4FD9"/>
    <w:rsid w:val="00217D8F"/>
    <w:rsid w:val="002348D8"/>
    <w:rsid w:val="002704B3"/>
    <w:rsid w:val="002964ED"/>
    <w:rsid w:val="002A355F"/>
    <w:rsid w:val="002B75A8"/>
    <w:rsid w:val="002D65E0"/>
    <w:rsid w:val="002F188D"/>
    <w:rsid w:val="002F5E30"/>
    <w:rsid w:val="003008D9"/>
    <w:rsid w:val="003057A4"/>
    <w:rsid w:val="00315D15"/>
    <w:rsid w:val="00315EE6"/>
    <w:rsid w:val="00327096"/>
    <w:rsid w:val="00331A58"/>
    <w:rsid w:val="0035354C"/>
    <w:rsid w:val="00373915"/>
    <w:rsid w:val="0038412F"/>
    <w:rsid w:val="00387272"/>
    <w:rsid w:val="003917D6"/>
    <w:rsid w:val="00391999"/>
    <w:rsid w:val="003A0FC4"/>
    <w:rsid w:val="003F249E"/>
    <w:rsid w:val="00414AA7"/>
    <w:rsid w:val="00420BE8"/>
    <w:rsid w:val="0042141E"/>
    <w:rsid w:val="004363A3"/>
    <w:rsid w:val="00455BC9"/>
    <w:rsid w:val="00462F67"/>
    <w:rsid w:val="004A25EA"/>
    <w:rsid w:val="004A7F74"/>
    <w:rsid w:val="004C1489"/>
    <w:rsid w:val="004C5C39"/>
    <w:rsid w:val="004E09D8"/>
    <w:rsid w:val="004F379F"/>
    <w:rsid w:val="005022A7"/>
    <w:rsid w:val="00560748"/>
    <w:rsid w:val="00580094"/>
    <w:rsid w:val="0058379D"/>
    <w:rsid w:val="0058524E"/>
    <w:rsid w:val="00585CCB"/>
    <w:rsid w:val="005C1DF8"/>
    <w:rsid w:val="005C23E1"/>
    <w:rsid w:val="005C4B10"/>
    <w:rsid w:val="005E02D5"/>
    <w:rsid w:val="005E4A1D"/>
    <w:rsid w:val="00612C74"/>
    <w:rsid w:val="006226A5"/>
    <w:rsid w:val="00627512"/>
    <w:rsid w:val="00627D93"/>
    <w:rsid w:val="006401F0"/>
    <w:rsid w:val="00640B97"/>
    <w:rsid w:val="006C4285"/>
    <w:rsid w:val="006C4CFA"/>
    <w:rsid w:val="006D1996"/>
    <w:rsid w:val="006E0148"/>
    <w:rsid w:val="0072235B"/>
    <w:rsid w:val="00723325"/>
    <w:rsid w:val="00771E4C"/>
    <w:rsid w:val="00774149"/>
    <w:rsid w:val="00785CA4"/>
    <w:rsid w:val="00785D30"/>
    <w:rsid w:val="00787D69"/>
    <w:rsid w:val="0079429A"/>
    <w:rsid w:val="007B3054"/>
    <w:rsid w:val="007D3DF5"/>
    <w:rsid w:val="007D7615"/>
    <w:rsid w:val="007F75FB"/>
    <w:rsid w:val="008037A4"/>
    <w:rsid w:val="00850CC8"/>
    <w:rsid w:val="00852216"/>
    <w:rsid w:val="00853977"/>
    <w:rsid w:val="008552F1"/>
    <w:rsid w:val="00872D8C"/>
    <w:rsid w:val="00880A08"/>
    <w:rsid w:val="008A71FA"/>
    <w:rsid w:val="008A7458"/>
    <w:rsid w:val="008C20DB"/>
    <w:rsid w:val="008C292D"/>
    <w:rsid w:val="008E23A0"/>
    <w:rsid w:val="008E4F6C"/>
    <w:rsid w:val="00901433"/>
    <w:rsid w:val="009761ED"/>
    <w:rsid w:val="00987F36"/>
    <w:rsid w:val="009A447F"/>
    <w:rsid w:val="009A5AB5"/>
    <w:rsid w:val="009A5B20"/>
    <w:rsid w:val="009A6BCB"/>
    <w:rsid w:val="009C02EA"/>
    <w:rsid w:val="009C1A76"/>
    <w:rsid w:val="009C1E81"/>
    <w:rsid w:val="009E5E8F"/>
    <w:rsid w:val="00A01872"/>
    <w:rsid w:val="00A537BC"/>
    <w:rsid w:val="00AC407C"/>
    <w:rsid w:val="00AC7FBB"/>
    <w:rsid w:val="00AE4F03"/>
    <w:rsid w:val="00AE51D6"/>
    <w:rsid w:val="00AF310B"/>
    <w:rsid w:val="00AF5001"/>
    <w:rsid w:val="00AF5698"/>
    <w:rsid w:val="00B066F1"/>
    <w:rsid w:val="00B069EE"/>
    <w:rsid w:val="00B1291D"/>
    <w:rsid w:val="00B43611"/>
    <w:rsid w:val="00B54978"/>
    <w:rsid w:val="00B607EC"/>
    <w:rsid w:val="00B73D96"/>
    <w:rsid w:val="00B763F7"/>
    <w:rsid w:val="00B869B2"/>
    <w:rsid w:val="00B91330"/>
    <w:rsid w:val="00BA4C3C"/>
    <w:rsid w:val="00BA578D"/>
    <w:rsid w:val="00BB5FE4"/>
    <w:rsid w:val="00BD2B98"/>
    <w:rsid w:val="00BF209B"/>
    <w:rsid w:val="00C05FFE"/>
    <w:rsid w:val="00C1409E"/>
    <w:rsid w:val="00C34E2B"/>
    <w:rsid w:val="00C37CC6"/>
    <w:rsid w:val="00C41CA5"/>
    <w:rsid w:val="00C463F3"/>
    <w:rsid w:val="00C47BA5"/>
    <w:rsid w:val="00C67290"/>
    <w:rsid w:val="00C75DFD"/>
    <w:rsid w:val="00C75FA7"/>
    <w:rsid w:val="00CB6FCF"/>
    <w:rsid w:val="00CF2FEB"/>
    <w:rsid w:val="00D218F9"/>
    <w:rsid w:val="00D254F3"/>
    <w:rsid w:val="00D33F84"/>
    <w:rsid w:val="00D35776"/>
    <w:rsid w:val="00D370FF"/>
    <w:rsid w:val="00D40436"/>
    <w:rsid w:val="00D706F5"/>
    <w:rsid w:val="00D95DBB"/>
    <w:rsid w:val="00DD6512"/>
    <w:rsid w:val="00DE1A86"/>
    <w:rsid w:val="00E000E7"/>
    <w:rsid w:val="00E05345"/>
    <w:rsid w:val="00E1079D"/>
    <w:rsid w:val="00E14033"/>
    <w:rsid w:val="00E329E5"/>
    <w:rsid w:val="00E50B9B"/>
    <w:rsid w:val="00E74D2C"/>
    <w:rsid w:val="00E84B89"/>
    <w:rsid w:val="00EA4C2E"/>
    <w:rsid w:val="00EB4A79"/>
    <w:rsid w:val="00EB5F87"/>
    <w:rsid w:val="00EC357B"/>
    <w:rsid w:val="00EC48BF"/>
    <w:rsid w:val="00EC540A"/>
    <w:rsid w:val="00EE244B"/>
    <w:rsid w:val="00F13A6B"/>
    <w:rsid w:val="00F354DF"/>
    <w:rsid w:val="00F6354C"/>
    <w:rsid w:val="00F702AC"/>
    <w:rsid w:val="00F72E76"/>
    <w:rsid w:val="00F8700D"/>
    <w:rsid w:val="00F97025"/>
    <w:rsid w:val="00FA7B8B"/>
    <w:rsid w:val="00FB2515"/>
    <w:rsid w:val="00FB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24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E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522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522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522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22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22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221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C1E81"/>
    <w:pPr>
      <w:ind w:left="720"/>
      <w:contextualSpacing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3F84"/>
  </w:style>
  <w:style w:type="paragraph" w:styleId="Porat">
    <w:name w:val="footer"/>
    <w:basedOn w:val="prastasis"/>
    <w:link w:val="PoratDiagrama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3F84"/>
  </w:style>
  <w:style w:type="paragraph" w:styleId="Pataisymai">
    <w:name w:val="Revision"/>
    <w:hidden/>
    <w:uiPriority w:val="99"/>
    <w:semiHidden/>
    <w:rsid w:val="00E14033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2964ED"/>
    <w:rPr>
      <w:color w:val="0000FF" w:themeColor="hyperlink"/>
      <w:u w:val="single"/>
    </w:rPr>
  </w:style>
  <w:style w:type="paragraph" w:styleId="Antrat">
    <w:name w:val="caption"/>
    <w:basedOn w:val="prastasis"/>
    <w:next w:val="prastasis"/>
    <w:link w:val="AntratDiagrama"/>
    <w:uiPriority w:val="35"/>
    <w:unhideWhenUsed/>
    <w:qFormat/>
    <w:rsid w:val="005C1DF8"/>
    <w:pPr>
      <w:spacing w:line="240" w:lineRule="auto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5C1DF8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24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E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522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522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522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22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22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221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C1E81"/>
    <w:pPr>
      <w:ind w:left="720"/>
      <w:contextualSpacing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3F84"/>
  </w:style>
  <w:style w:type="paragraph" w:styleId="Porat">
    <w:name w:val="footer"/>
    <w:basedOn w:val="prastasis"/>
    <w:link w:val="PoratDiagrama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3F84"/>
  </w:style>
  <w:style w:type="paragraph" w:styleId="Pataisymai">
    <w:name w:val="Revision"/>
    <w:hidden/>
    <w:uiPriority w:val="99"/>
    <w:semiHidden/>
    <w:rsid w:val="00E14033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2964ED"/>
    <w:rPr>
      <w:color w:val="0000FF" w:themeColor="hyperlink"/>
      <w:u w:val="single"/>
    </w:rPr>
  </w:style>
  <w:style w:type="paragraph" w:styleId="Antrat">
    <w:name w:val="caption"/>
    <w:basedOn w:val="prastasis"/>
    <w:next w:val="prastasis"/>
    <w:link w:val="AntratDiagrama"/>
    <w:uiPriority w:val="35"/>
    <w:unhideWhenUsed/>
    <w:qFormat/>
    <w:rsid w:val="005C1DF8"/>
    <w:pPr>
      <w:spacing w:line="240" w:lineRule="auto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5C1DF8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investicijo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3682-F09C-430F-9D75-52A19243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3905</Words>
  <Characters>2227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Rima Martinėnienė</cp:lastModifiedBy>
  <cp:revision>33</cp:revision>
  <cp:lastPrinted>2014-10-09T12:35:00Z</cp:lastPrinted>
  <dcterms:created xsi:type="dcterms:W3CDTF">2015-05-22T07:30:00Z</dcterms:created>
  <dcterms:modified xsi:type="dcterms:W3CDTF">2015-07-07T15:58:00Z</dcterms:modified>
</cp:coreProperties>
</file>